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1F61E" w14:textId="77777777" w:rsidR="007F2C64" w:rsidRDefault="007F2C64" w:rsidP="007F2C64">
      <w:pPr>
        <w:tabs>
          <w:tab w:val="left" w:pos="709"/>
        </w:tabs>
        <w:spacing w:line="240" w:lineRule="auto"/>
        <w:jc w:val="center"/>
        <w:rPr>
          <w:rFonts w:cs="Arial"/>
          <w:b/>
          <w:sz w:val="36"/>
          <w:szCs w:val="36"/>
        </w:rPr>
      </w:pPr>
      <w:bookmarkStart w:id="0" w:name="_Hlk140591637"/>
      <w:r>
        <w:rPr>
          <w:rFonts w:cs="Arial"/>
          <w:b/>
          <w:sz w:val="36"/>
          <w:szCs w:val="36"/>
        </w:rPr>
        <w:t xml:space="preserve">Schedule 1 - Draft </w:t>
      </w:r>
      <w:r w:rsidRPr="00334697">
        <w:rPr>
          <w:rFonts w:cs="Arial"/>
          <w:b/>
          <w:sz w:val="36"/>
          <w:szCs w:val="36"/>
        </w:rPr>
        <w:t xml:space="preserve">Contract including </w:t>
      </w:r>
      <w:r>
        <w:rPr>
          <w:rFonts w:cs="Arial"/>
          <w:b/>
          <w:sz w:val="36"/>
          <w:szCs w:val="36"/>
        </w:rPr>
        <w:t xml:space="preserve">Draft </w:t>
      </w:r>
      <w:r w:rsidRPr="00334697">
        <w:rPr>
          <w:rFonts w:cs="Arial"/>
          <w:b/>
          <w:sz w:val="36"/>
          <w:szCs w:val="36"/>
        </w:rPr>
        <w:t>Order Form and Contract Conditions</w:t>
      </w:r>
    </w:p>
    <w:p w14:paraId="00000003" w14:textId="660A50EE" w:rsidR="00955A47" w:rsidRDefault="0058648A" w:rsidP="007B440E">
      <w:pPr>
        <w:pStyle w:val="PartHeading"/>
        <w:pageBreakBefore w:val="0"/>
        <w:rPr>
          <w:rFonts w:eastAsia="Arial"/>
        </w:rPr>
      </w:pPr>
      <w:bookmarkStart w:id="1" w:name="_Toc148525713"/>
      <w:r>
        <w:t>Index</w:t>
      </w:r>
      <w:bookmarkEnd w:id="1"/>
    </w:p>
    <w:p w14:paraId="3BD168EE" w14:textId="546EA856" w:rsidR="00736807" w:rsidRDefault="002745C8">
      <w:pPr>
        <w:pStyle w:val="TOC1"/>
        <w:rPr>
          <w:rFonts w:asciiTheme="minorHAnsi" w:eastAsiaTheme="minorEastAsia" w:hAnsiTheme="minorHAnsi" w:cstheme="minorBidi"/>
          <w:b w:val="0"/>
          <w:noProof/>
          <w:lang w:eastAsia="en-GB"/>
        </w:rPr>
      </w:pPr>
      <w:r>
        <w:rPr>
          <w:rFonts w:eastAsia="Arial"/>
        </w:rPr>
        <w:fldChar w:fldCharType="begin"/>
      </w:r>
      <w:r>
        <w:rPr>
          <w:rFonts w:eastAsia="Arial"/>
        </w:rPr>
        <w:instrText xml:space="preserve"> TOC \h \z \t "Part Heading,1,Level 1,2,Annex Part Heading,2" </w:instrText>
      </w:r>
      <w:r>
        <w:rPr>
          <w:rFonts w:eastAsia="Arial"/>
        </w:rPr>
        <w:fldChar w:fldCharType="separate"/>
      </w:r>
      <w:hyperlink w:anchor="_Toc148525713" w:history="1">
        <w:r w:rsidR="00736807" w:rsidRPr="0083749D">
          <w:rPr>
            <w:rStyle w:val="Hyperlink"/>
            <w:rFonts w:eastAsia="Arial"/>
            <w:noProof/>
          </w:rPr>
          <w:t>I.</w:t>
        </w:r>
        <w:r w:rsidR="00736807">
          <w:rPr>
            <w:rFonts w:asciiTheme="minorHAnsi" w:eastAsiaTheme="minorEastAsia" w:hAnsiTheme="minorHAnsi" w:cstheme="minorBidi"/>
            <w:b w:val="0"/>
            <w:noProof/>
            <w:lang w:eastAsia="en-GB"/>
          </w:rPr>
          <w:tab/>
        </w:r>
        <w:r w:rsidR="00736807" w:rsidRPr="0083749D">
          <w:rPr>
            <w:rStyle w:val="Hyperlink"/>
            <w:noProof/>
          </w:rPr>
          <w:t>Index</w:t>
        </w:r>
        <w:r w:rsidR="00736807">
          <w:rPr>
            <w:noProof/>
            <w:webHidden/>
          </w:rPr>
          <w:tab/>
        </w:r>
        <w:r w:rsidR="00736807">
          <w:rPr>
            <w:noProof/>
            <w:webHidden/>
          </w:rPr>
          <w:fldChar w:fldCharType="begin"/>
        </w:r>
        <w:r w:rsidR="00736807">
          <w:rPr>
            <w:noProof/>
            <w:webHidden/>
          </w:rPr>
          <w:instrText xml:space="preserve"> PAGEREF _Toc148525713 \h </w:instrText>
        </w:r>
        <w:r w:rsidR="00736807">
          <w:rPr>
            <w:noProof/>
            <w:webHidden/>
          </w:rPr>
        </w:r>
        <w:r w:rsidR="00736807">
          <w:rPr>
            <w:noProof/>
            <w:webHidden/>
          </w:rPr>
          <w:fldChar w:fldCharType="separate"/>
        </w:r>
        <w:r w:rsidR="00736807">
          <w:rPr>
            <w:noProof/>
            <w:webHidden/>
          </w:rPr>
          <w:t>1</w:t>
        </w:r>
        <w:r w:rsidR="00736807">
          <w:rPr>
            <w:noProof/>
            <w:webHidden/>
          </w:rPr>
          <w:fldChar w:fldCharType="end"/>
        </w:r>
      </w:hyperlink>
    </w:p>
    <w:p w14:paraId="6BB341E2" w14:textId="7D82F09B" w:rsidR="00736807" w:rsidRDefault="00A81341">
      <w:pPr>
        <w:pStyle w:val="TOC1"/>
        <w:rPr>
          <w:rFonts w:asciiTheme="minorHAnsi" w:eastAsiaTheme="minorEastAsia" w:hAnsiTheme="minorHAnsi" w:cstheme="minorBidi"/>
          <w:b w:val="0"/>
          <w:noProof/>
          <w:lang w:eastAsia="en-GB"/>
        </w:rPr>
      </w:pPr>
      <w:hyperlink w:anchor="_Toc148525714" w:history="1">
        <w:r w:rsidR="00736807" w:rsidRPr="0083749D">
          <w:rPr>
            <w:rStyle w:val="Hyperlink"/>
            <w:rFonts w:eastAsia="Arial"/>
            <w:noProof/>
          </w:rPr>
          <w:t>II.</w:t>
        </w:r>
        <w:r w:rsidR="00736807">
          <w:rPr>
            <w:rFonts w:asciiTheme="minorHAnsi" w:eastAsiaTheme="minorEastAsia" w:hAnsiTheme="minorHAnsi" w:cstheme="minorBidi"/>
            <w:b w:val="0"/>
            <w:noProof/>
            <w:lang w:eastAsia="en-GB"/>
          </w:rPr>
          <w:tab/>
        </w:r>
        <w:r w:rsidR="00736807" w:rsidRPr="0083749D">
          <w:rPr>
            <w:rStyle w:val="Hyperlink"/>
            <w:rFonts w:eastAsia="Arial"/>
            <w:noProof/>
          </w:rPr>
          <w:t>Order Form</w:t>
        </w:r>
        <w:r w:rsidR="00736807">
          <w:rPr>
            <w:noProof/>
            <w:webHidden/>
          </w:rPr>
          <w:tab/>
        </w:r>
        <w:r w:rsidR="00736807">
          <w:rPr>
            <w:noProof/>
            <w:webHidden/>
          </w:rPr>
          <w:fldChar w:fldCharType="begin"/>
        </w:r>
        <w:r w:rsidR="00736807">
          <w:rPr>
            <w:noProof/>
            <w:webHidden/>
          </w:rPr>
          <w:instrText xml:space="preserve"> PAGEREF _Toc148525714 \h </w:instrText>
        </w:r>
        <w:r w:rsidR="00736807">
          <w:rPr>
            <w:noProof/>
            <w:webHidden/>
          </w:rPr>
        </w:r>
        <w:r w:rsidR="00736807">
          <w:rPr>
            <w:noProof/>
            <w:webHidden/>
          </w:rPr>
          <w:fldChar w:fldCharType="separate"/>
        </w:r>
        <w:r w:rsidR="00736807">
          <w:rPr>
            <w:noProof/>
            <w:webHidden/>
          </w:rPr>
          <w:t>3</w:t>
        </w:r>
        <w:r w:rsidR="00736807">
          <w:rPr>
            <w:noProof/>
            <w:webHidden/>
          </w:rPr>
          <w:fldChar w:fldCharType="end"/>
        </w:r>
      </w:hyperlink>
    </w:p>
    <w:p w14:paraId="56F3699F" w14:textId="107349F1" w:rsidR="00736807" w:rsidRDefault="00A81341">
      <w:pPr>
        <w:pStyle w:val="TOC1"/>
        <w:rPr>
          <w:rFonts w:asciiTheme="minorHAnsi" w:eastAsiaTheme="minorEastAsia" w:hAnsiTheme="minorHAnsi" w:cstheme="minorBidi"/>
          <w:b w:val="0"/>
          <w:noProof/>
          <w:lang w:eastAsia="en-GB"/>
        </w:rPr>
      </w:pPr>
      <w:hyperlink w:anchor="_Toc148525715" w:history="1">
        <w:r w:rsidR="00736807" w:rsidRPr="0083749D">
          <w:rPr>
            <w:rStyle w:val="Hyperlink"/>
            <w:rFonts w:eastAsia="Arial"/>
            <w:noProof/>
          </w:rPr>
          <w:t>III.</w:t>
        </w:r>
        <w:r w:rsidR="00736807">
          <w:rPr>
            <w:rFonts w:asciiTheme="minorHAnsi" w:eastAsiaTheme="minorEastAsia" w:hAnsiTheme="minorHAnsi" w:cstheme="minorBidi"/>
            <w:b w:val="0"/>
            <w:noProof/>
            <w:lang w:eastAsia="en-GB"/>
          </w:rPr>
          <w:tab/>
        </w:r>
        <w:r w:rsidR="00736807" w:rsidRPr="0083749D">
          <w:rPr>
            <w:rStyle w:val="Hyperlink"/>
            <w:rFonts w:eastAsia="Arial"/>
            <w:noProof/>
          </w:rPr>
          <w:t>Short form Terms (“Conditions”)</w:t>
        </w:r>
        <w:r w:rsidR="00736807">
          <w:rPr>
            <w:noProof/>
            <w:webHidden/>
          </w:rPr>
          <w:tab/>
        </w:r>
        <w:r w:rsidR="00736807">
          <w:rPr>
            <w:noProof/>
            <w:webHidden/>
          </w:rPr>
          <w:fldChar w:fldCharType="begin"/>
        </w:r>
        <w:r w:rsidR="00736807">
          <w:rPr>
            <w:noProof/>
            <w:webHidden/>
          </w:rPr>
          <w:instrText xml:space="preserve"> PAGEREF _Toc148525715 \h </w:instrText>
        </w:r>
        <w:r w:rsidR="00736807">
          <w:rPr>
            <w:noProof/>
            <w:webHidden/>
          </w:rPr>
        </w:r>
        <w:r w:rsidR="00736807">
          <w:rPr>
            <w:noProof/>
            <w:webHidden/>
          </w:rPr>
          <w:fldChar w:fldCharType="separate"/>
        </w:r>
        <w:r w:rsidR="00736807">
          <w:rPr>
            <w:noProof/>
            <w:webHidden/>
          </w:rPr>
          <w:t>9</w:t>
        </w:r>
        <w:r w:rsidR="00736807">
          <w:rPr>
            <w:noProof/>
            <w:webHidden/>
          </w:rPr>
          <w:fldChar w:fldCharType="end"/>
        </w:r>
      </w:hyperlink>
    </w:p>
    <w:p w14:paraId="5327CF9A" w14:textId="0C6E5857" w:rsidR="00736807" w:rsidRDefault="00A81341">
      <w:pPr>
        <w:pStyle w:val="TOC2"/>
        <w:rPr>
          <w:rFonts w:asciiTheme="minorHAnsi" w:eastAsiaTheme="minorEastAsia" w:hAnsiTheme="minorHAnsi" w:cstheme="minorBidi"/>
          <w:noProof/>
          <w:sz w:val="22"/>
          <w:lang w:eastAsia="en-GB"/>
        </w:rPr>
      </w:pPr>
      <w:hyperlink w:anchor="_Toc148525716" w:history="1">
        <w:r w:rsidR="00736807" w:rsidRPr="0083749D">
          <w:rPr>
            <w:rStyle w:val="Hyperlink"/>
            <w:noProof/>
            <w:spacing w:val="-10"/>
          </w:rPr>
          <w:t>1</w:t>
        </w:r>
        <w:r w:rsidR="00736807">
          <w:rPr>
            <w:rFonts w:asciiTheme="minorHAnsi" w:eastAsiaTheme="minorEastAsia" w:hAnsiTheme="minorHAnsi" w:cstheme="minorBidi"/>
            <w:noProof/>
            <w:sz w:val="22"/>
            <w:lang w:eastAsia="en-GB"/>
          </w:rPr>
          <w:tab/>
        </w:r>
        <w:r w:rsidR="00736807" w:rsidRPr="0083749D">
          <w:rPr>
            <w:rStyle w:val="Hyperlink"/>
            <w:noProof/>
          </w:rPr>
          <w:t>Definitions used in the Contract</w:t>
        </w:r>
        <w:r w:rsidR="00736807">
          <w:rPr>
            <w:noProof/>
            <w:webHidden/>
          </w:rPr>
          <w:tab/>
        </w:r>
        <w:r w:rsidR="00736807">
          <w:rPr>
            <w:noProof/>
            <w:webHidden/>
          </w:rPr>
          <w:fldChar w:fldCharType="begin"/>
        </w:r>
        <w:r w:rsidR="00736807">
          <w:rPr>
            <w:noProof/>
            <w:webHidden/>
          </w:rPr>
          <w:instrText xml:space="preserve"> PAGEREF _Toc148525716 \h </w:instrText>
        </w:r>
        <w:r w:rsidR="00736807">
          <w:rPr>
            <w:noProof/>
            <w:webHidden/>
          </w:rPr>
        </w:r>
        <w:r w:rsidR="00736807">
          <w:rPr>
            <w:noProof/>
            <w:webHidden/>
          </w:rPr>
          <w:fldChar w:fldCharType="separate"/>
        </w:r>
        <w:r w:rsidR="00736807">
          <w:rPr>
            <w:noProof/>
            <w:webHidden/>
          </w:rPr>
          <w:t>9</w:t>
        </w:r>
        <w:r w:rsidR="00736807">
          <w:rPr>
            <w:noProof/>
            <w:webHidden/>
          </w:rPr>
          <w:fldChar w:fldCharType="end"/>
        </w:r>
      </w:hyperlink>
    </w:p>
    <w:p w14:paraId="395434CA" w14:textId="3FA14F29" w:rsidR="00736807" w:rsidRDefault="00A81341">
      <w:pPr>
        <w:pStyle w:val="TOC2"/>
        <w:rPr>
          <w:rFonts w:asciiTheme="minorHAnsi" w:eastAsiaTheme="minorEastAsia" w:hAnsiTheme="minorHAnsi" w:cstheme="minorBidi"/>
          <w:noProof/>
          <w:sz w:val="22"/>
          <w:lang w:eastAsia="en-GB"/>
        </w:rPr>
      </w:pPr>
      <w:hyperlink w:anchor="_Toc148525717" w:history="1">
        <w:r w:rsidR="00736807" w:rsidRPr="0083749D">
          <w:rPr>
            <w:rStyle w:val="Hyperlink"/>
            <w:noProof/>
            <w:spacing w:val="-10"/>
          </w:rPr>
          <w:t>2</w:t>
        </w:r>
        <w:r w:rsidR="00736807">
          <w:rPr>
            <w:rFonts w:asciiTheme="minorHAnsi" w:eastAsiaTheme="minorEastAsia" w:hAnsiTheme="minorHAnsi" w:cstheme="minorBidi"/>
            <w:noProof/>
            <w:sz w:val="22"/>
            <w:lang w:eastAsia="en-GB"/>
          </w:rPr>
          <w:tab/>
        </w:r>
        <w:r w:rsidR="00736807" w:rsidRPr="0083749D">
          <w:rPr>
            <w:rStyle w:val="Hyperlink"/>
            <w:noProof/>
          </w:rPr>
          <w:t>Understanding the Contract</w:t>
        </w:r>
        <w:r w:rsidR="00736807">
          <w:rPr>
            <w:noProof/>
            <w:webHidden/>
          </w:rPr>
          <w:tab/>
        </w:r>
        <w:r w:rsidR="00736807">
          <w:rPr>
            <w:noProof/>
            <w:webHidden/>
          </w:rPr>
          <w:fldChar w:fldCharType="begin"/>
        </w:r>
        <w:r w:rsidR="00736807">
          <w:rPr>
            <w:noProof/>
            <w:webHidden/>
          </w:rPr>
          <w:instrText xml:space="preserve"> PAGEREF _Toc148525717 \h </w:instrText>
        </w:r>
        <w:r w:rsidR="00736807">
          <w:rPr>
            <w:noProof/>
            <w:webHidden/>
          </w:rPr>
        </w:r>
        <w:r w:rsidR="00736807">
          <w:rPr>
            <w:noProof/>
            <w:webHidden/>
          </w:rPr>
          <w:fldChar w:fldCharType="separate"/>
        </w:r>
        <w:r w:rsidR="00736807">
          <w:rPr>
            <w:noProof/>
            <w:webHidden/>
          </w:rPr>
          <w:t>17</w:t>
        </w:r>
        <w:r w:rsidR="00736807">
          <w:rPr>
            <w:noProof/>
            <w:webHidden/>
          </w:rPr>
          <w:fldChar w:fldCharType="end"/>
        </w:r>
      </w:hyperlink>
    </w:p>
    <w:p w14:paraId="6E7A0E29" w14:textId="023B966B" w:rsidR="00736807" w:rsidRDefault="00A81341">
      <w:pPr>
        <w:pStyle w:val="TOC2"/>
        <w:rPr>
          <w:rFonts w:asciiTheme="minorHAnsi" w:eastAsiaTheme="minorEastAsia" w:hAnsiTheme="minorHAnsi" w:cstheme="minorBidi"/>
          <w:noProof/>
          <w:sz w:val="22"/>
          <w:lang w:eastAsia="en-GB"/>
        </w:rPr>
      </w:pPr>
      <w:hyperlink w:anchor="_Toc148525718" w:history="1">
        <w:r w:rsidR="00736807" w:rsidRPr="0083749D">
          <w:rPr>
            <w:rStyle w:val="Hyperlink"/>
            <w:noProof/>
            <w:spacing w:val="-10"/>
          </w:rPr>
          <w:t>3</w:t>
        </w:r>
        <w:r w:rsidR="00736807">
          <w:rPr>
            <w:rFonts w:asciiTheme="minorHAnsi" w:eastAsiaTheme="minorEastAsia" w:hAnsiTheme="minorHAnsi" w:cstheme="minorBidi"/>
            <w:noProof/>
            <w:sz w:val="22"/>
            <w:lang w:eastAsia="en-GB"/>
          </w:rPr>
          <w:tab/>
        </w:r>
        <w:r w:rsidR="00736807" w:rsidRPr="0083749D">
          <w:rPr>
            <w:rStyle w:val="Hyperlink"/>
            <w:noProof/>
          </w:rPr>
          <w:t>How the Contract works</w:t>
        </w:r>
        <w:r w:rsidR="00736807">
          <w:rPr>
            <w:noProof/>
            <w:webHidden/>
          </w:rPr>
          <w:tab/>
        </w:r>
        <w:r w:rsidR="00736807">
          <w:rPr>
            <w:noProof/>
            <w:webHidden/>
          </w:rPr>
          <w:fldChar w:fldCharType="begin"/>
        </w:r>
        <w:r w:rsidR="00736807">
          <w:rPr>
            <w:noProof/>
            <w:webHidden/>
          </w:rPr>
          <w:instrText xml:space="preserve"> PAGEREF _Toc148525718 \h </w:instrText>
        </w:r>
        <w:r w:rsidR="00736807">
          <w:rPr>
            <w:noProof/>
            <w:webHidden/>
          </w:rPr>
        </w:r>
        <w:r w:rsidR="00736807">
          <w:rPr>
            <w:noProof/>
            <w:webHidden/>
          </w:rPr>
          <w:fldChar w:fldCharType="separate"/>
        </w:r>
        <w:r w:rsidR="00736807">
          <w:rPr>
            <w:noProof/>
            <w:webHidden/>
          </w:rPr>
          <w:t>18</w:t>
        </w:r>
        <w:r w:rsidR="00736807">
          <w:rPr>
            <w:noProof/>
            <w:webHidden/>
          </w:rPr>
          <w:fldChar w:fldCharType="end"/>
        </w:r>
      </w:hyperlink>
    </w:p>
    <w:p w14:paraId="5B7E207F" w14:textId="17A91064" w:rsidR="00736807" w:rsidRDefault="00A81341">
      <w:pPr>
        <w:pStyle w:val="TOC2"/>
        <w:rPr>
          <w:rFonts w:asciiTheme="minorHAnsi" w:eastAsiaTheme="minorEastAsia" w:hAnsiTheme="minorHAnsi" w:cstheme="minorBidi"/>
          <w:noProof/>
          <w:sz w:val="22"/>
          <w:lang w:eastAsia="en-GB"/>
        </w:rPr>
      </w:pPr>
      <w:hyperlink w:anchor="_Toc148525719" w:history="1">
        <w:r w:rsidR="00736807" w:rsidRPr="0083749D">
          <w:rPr>
            <w:rStyle w:val="Hyperlink"/>
            <w:noProof/>
            <w:spacing w:val="-10"/>
          </w:rPr>
          <w:t>4</w:t>
        </w:r>
        <w:r w:rsidR="00736807">
          <w:rPr>
            <w:rFonts w:asciiTheme="minorHAnsi" w:eastAsiaTheme="minorEastAsia" w:hAnsiTheme="minorHAnsi" w:cstheme="minorBidi"/>
            <w:noProof/>
            <w:sz w:val="22"/>
            <w:lang w:eastAsia="en-GB"/>
          </w:rPr>
          <w:tab/>
        </w:r>
        <w:r w:rsidR="00736807" w:rsidRPr="0083749D">
          <w:rPr>
            <w:rStyle w:val="Hyperlink"/>
            <w:noProof/>
          </w:rPr>
          <w:t>What needs to be delivered</w:t>
        </w:r>
        <w:r w:rsidR="00736807">
          <w:rPr>
            <w:noProof/>
            <w:webHidden/>
          </w:rPr>
          <w:tab/>
        </w:r>
        <w:r w:rsidR="00736807">
          <w:rPr>
            <w:noProof/>
            <w:webHidden/>
          </w:rPr>
          <w:fldChar w:fldCharType="begin"/>
        </w:r>
        <w:r w:rsidR="00736807">
          <w:rPr>
            <w:noProof/>
            <w:webHidden/>
          </w:rPr>
          <w:instrText xml:space="preserve"> PAGEREF _Toc148525719 \h </w:instrText>
        </w:r>
        <w:r w:rsidR="00736807">
          <w:rPr>
            <w:noProof/>
            <w:webHidden/>
          </w:rPr>
        </w:r>
        <w:r w:rsidR="00736807">
          <w:rPr>
            <w:noProof/>
            <w:webHidden/>
          </w:rPr>
          <w:fldChar w:fldCharType="separate"/>
        </w:r>
        <w:r w:rsidR="00736807">
          <w:rPr>
            <w:noProof/>
            <w:webHidden/>
          </w:rPr>
          <w:t>18</w:t>
        </w:r>
        <w:r w:rsidR="00736807">
          <w:rPr>
            <w:noProof/>
            <w:webHidden/>
          </w:rPr>
          <w:fldChar w:fldCharType="end"/>
        </w:r>
      </w:hyperlink>
    </w:p>
    <w:p w14:paraId="10B18DAB" w14:textId="0EBAB002" w:rsidR="00736807" w:rsidRDefault="00A81341">
      <w:pPr>
        <w:pStyle w:val="TOC2"/>
        <w:rPr>
          <w:rFonts w:asciiTheme="minorHAnsi" w:eastAsiaTheme="minorEastAsia" w:hAnsiTheme="minorHAnsi" w:cstheme="minorBidi"/>
          <w:noProof/>
          <w:sz w:val="22"/>
          <w:lang w:eastAsia="en-GB"/>
        </w:rPr>
      </w:pPr>
      <w:hyperlink w:anchor="_Toc148525720" w:history="1">
        <w:r w:rsidR="00736807" w:rsidRPr="0083749D">
          <w:rPr>
            <w:rStyle w:val="Hyperlink"/>
            <w:noProof/>
            <w:spacing w:val="-10"/>
          </w:rPr>
          <w:t>5</w:t>
        </w:r>
        <w:r w:rsidR="00736807">
          <w:rPr>
            <w:rFonts w:asciiTheme="minorHAnsi" w:eastAsiaTheme="minorEastAsia" w:hAnsiTheme="minorHAnsi" w:cstheme="minorBidi"/>
            <w:noProof/>
            <w:sz w:val="22"/>
            <w:lang w:eastAsia="en-GB"/>
          </w:rPr>
          <w:tab/>
        </w:r>
        <w:r w:rsidR="00736807" w:rsidRPr="0083749D">
          <w:rPr>
            <w:rStyle w:val="Hyperlink"/>
            <w:noProof/>
          </w:rPr>
          <w:t>Pricing and payments</w:t>
        </w:r>
        <w:r w:rsidR="00736807">
          <w:rPr>
            <w:noProof/>
            <w:webHidden/>
          </w:rPr>
          <w:tab/>
        </w:r>
        <w:r w:rsidR="00736807">
          <w:rPr>
            <w:noProof/>
            <w:webHidden/>
          </w:rPr>
          <w:fldChar w:fldCharType="begin"/>
        </w:r>
        <w:r w:rsidR="00736807">
          <w:rPr>
            <w:noProof/>
            <w:webHidden/>
          </w:rPr>
          <w:instrText xml:space="preserve"> PAGEREF _Toc148525720 \h </w:instrText>
        </w:r>
        <w:r w:rsidR="00736807">
          <w:rPr>
            <w:noProof/>
            <w:webHidden/>
          </w:rPr>
        </w:r>
        <w:r w:rsidR="00736807">
          <w:rPr>
            <w:noProof/>
            <w:webHidden/>
          </w:rPr>
          <w:fldChar w:fldCharType="separate"/>
        </w:r>
        <w:r w:rsidR="00736807">
          <w:rPr>
            <w:noProof/>
            <w:webHidden/>
          </w:rPr>
          <w:t>20</w:t>
        </w:r>
        <w:r w:rsidR="00736807">
          <w:rPr>
            <w:noProof/>
            <w:webHidden/>
          </w:rPr>
          <w:fldChar w:fldCharType="end"/>
        </w:r>
      </w:hyperlink>
    </w:p>
    <w:p w14:paraId="06949152" w14:textId="35ACBA9B" w:rsidR="00736807" w:rsidRDefault="00A81341">
      <w:pPr>
        <w:pStyle w:val="TOC2"/>
        <w:rPr>
          <w:rFonts w:asciiTheme="minorHAnsi" w:eastAsiaTheme="minorEastAsia" w:hAnsiTheme="minorHAnsi" w:cstheme="minorBidi"/>
          <w:noProof/>
          <w:sz w:val="22"/>
          <w:lang w:eastAsia="en-GB"/>
        </w:rPr>
      </w:pPr>
      <w:hyperlink w:anchor="_Toc148525721" w:history="1">
        <w:r w:rsidR="00736807" w:rsidRPr="0083749D">
          <w:rPr>
            <w:rStyle w:val="Hyperlink"/>
            <w:noProof/>
            <w:spacing w:val="-10"/>
          </w:rPr>
          <w:t>6</w:t>
        </w:r>
        <w:r w:rsidR="00736807">
          <w:rPr>
            <w:rFonts w:asciiTheme="minorHAnsi" w:eastAsiaTheme="minorEastAsia" w:hAnsiTheme="minorHAnsi" w:cstheme="minorBidi"/>
            <w:noProof/>
            <w:sz w:val="22"/>
            <w:lang w:eastAsia="en-GB"/>
          </w:rPr>
          <w:tab/>
        </w:r>
        <w:r w:rsidR="00736807" w:rsidRPr="0083749D">
          <w:rPr>
            <w:rStyle w:val="Hyperlink"/>
            <w:noProof/>
          </w:rPr>
          <w:t>The Buyer's obligations to the Supplier</w:t>
        </w:r>
        <w:r w:rsidR="00736807">
          <w:rPr>
            <w:noProof/>
            <w:webHidden/>
          </w:rPr>
          <w:tab/>
        </w:r>
        <w:r w:rsidR="00736807">
          <w:rPr>
            <w:noProof/>
            <w:webHidden/>
          </w:rPr>
          <w:fldChar w:fldCharType="begin"/>
        </w:r>
        <w:r w:rsidR="00736807">
          <w:rPr>
            <w:noProof/>
            <w:webHidden/>
          </w:rPr>
          <w:instrText xml:space="preserve"> PAGEREF _Toc148525721 \h </w:instrText>
        </w:r>
        <w:r w:rsidR="00736807">
          <w:rPr>
            <w:noProof/>
            <w:webHidden/>
          </w:rPr>
        </w:r>
        <w:r w:rsidR="00736807">
          <w:rPr>
            <w:noProof/>
            <w:webHidden/>
          </w:rPr>
          <w:fldChar w:fldCharType="separate"/>
        </w:r>
        <w:r w:rsidR="00736807">
          <w:rPr>
            <w:noProof/>
            <w:webHidden/>
          </w:rPr>
          <w:t>21</w:t>
        </w:r>
        <w:r w:rsidR="00736807">
          <w:rPr>
            <w:noProof/>
            <w:webHidden/>
          </w:rPr>
          <w:fldChar w:fldCharType="end"/>
        </w:r>
      </w:hyperlink>
    </w:p>
    <w:p w14:paraId="0C97B31C" w14:textId="7BFBAE2F" w:rsidR="00736807" w:rsidRDefault="00A81341">
      <w:pPr>
        <w:pStyle w:val="TOC2"/>
        <w:rPr>
          <w:rFonts w:asciiTheme="minorHAnsi" w:eastAsiaTheme="minorEastAsia" w:hAnsiTheme="minorHAnsi" w:cstheme="minorBidi"/>
          <w:noProof/>
          <w:sz w:val="22"/>
          <w:lang w:eastAsia="en-GB"/>
        </w:rPr>
      </w:pPr>
      <w:hyperlink w:anchor="_Toc148525722" w:history="1">
        <w:r w:rsidR="00736807" w:rsidRPr="0083749D">
          <w:rPr>
            <w:rStyle w:val="Hyperlink"/>
            <w:noProof/>
            <w:spacing w:val="-10"/>
          </w:rPr>
          <w:t>7</w:t>
        </w:r>
        <w:r w:rsidR="00736807">
          <w:rPr>
            <w:rFonts w:asciiTheme="minorHAnsi" w:eastAsiaTheme="minorEastAsia" w:hAnsiTheme="minorHAnsi" w:cstheme="minorBidi"/>
            <w:noProof/>
            <w:sz w:val="22"/>
            <w:lang w:eastAsia="en-GB"/>
          </w:rPr>
          <w:tab/>
        </w:r>
        <w:r w:rsidR="00736807" w:rsidRPr="0083749D">
          <w:rPr>
            <w:rStyle w:val="Hyperlink"/>
            <w:noProof/>
          </w:rPr>
          <w:t>Record keeping and reporting</w:t>
        </w:r>
        <w:r w:rsidR="00736807">
          <w:rPr>
            <w:noProof/>
            <w:webHidden/>
          </w:rPr>
          <w:tab/>
        </w:r>
        <w:r w:rsidR="00736807">
          <w:rPr>
            <w:noProof/>
            <w:webHidden/>
          </w:rPr>
          <w:fldChar w:fldCharType="begin"/>
        </w:r>
        <w:r w:rsidR="00736807">
          <w:rPr>
            <w:noProof/>
            <w:webHidden/>
          </w:rPr>
          <w:instrText xml:space="preserve"> PAGEREF _Toc148525722 \h </w:instrText>
        </w:r>
        <w:r w:rsidR="00736807">
          <w:rPr>
            <w:noProof/>
            <w:webHidden/>
          </w:rPr>
        </w:r>
        <w:r w:rsidR="00736807">
          <w:rPr>
            <w:noProof/>
            <w:webHidden/>
          </w:rPr>
          <w:fldChar w:fldCharType="separate"/>
        </w:r>
        <w:r w:rsidR="00736807">
          <w:rPr>
            <w:noProof/>
            <w:webHidden/>
          </w:rPr>
          <w:t>21</w:t>
        </w:r>
        <w:r w:rsidR="00736807">
          <w:rPr>
            <w:noProof/>
            <w:webHidden/>
          </w:rPr>
          <w:fldChar w:fldCharType="end"/>
        </w:r>
      </w:hyperlink>
    </w:p>
    <w:p w14:paraId="32BEF51E" w14:textId="2650A8DB" w:rsidR="00736807" w:rsidRDefault="00A81341">
      <w:pPr>
        <w:pStyle w:val="TOC2"/>
        <w:rPr>
          <w:rFonts w:asciiTheme="minorHAnsi" w:eastAsiaTheme="minorEastAsia" w:hAnsiTheme="minorHAnsi" w:cstheme="minorBidi"/>
          <w:noProof/>
          <w:sz w:val="22"/>
          <w:lang w:eastAsia="en-GB"/>
        </w:rPr>
      </w:pPr>
      <w:hyperlink w:anchor="_Toc148525723" w:history="1">
        <w:r w:rsidR="00736807" w:rsidRPr="0083749D">
          <w:rPr>
            <w:rStyle w:val="Hyperlink"/>
            <w:noProof/>
            <w:spacing w:val="-10"/>
          </w:rPr>
          <w:t>8</w:t>
        </w:r>
        <w:r w:rsidR="00736807">
          <w:rPr>
            <w:rFonts w:asciiTheme="minorHAnsi" w:eastAsiaTheme="minorEastAsia" w:hAnsiTheme="minorHAnsi" w:cstheme="minorBidi"/>
            <w:noProof/>
            <w:sz w:val="22"/>
            <w:lang w:eastAsia="en-GB"/>
          </w:rPr>
          <w:tab/>
        </w:r>
        <w:r w:rsidR="00736807" w:rsidRPr="0083749D">
          <w:rPr>
            <w:rStyle w:val="Hyperlink"/>
            <w:noProof/>
          </w:rPr>
          <w:t>Supplier Staff</w:t>
        </w:r>
        <w:r w:rsidR="00736807">
          <w:rPr>
            <w:noProof/>
            <w:webHidden/>
          </w:rPr>
          <w:tab/>
        </w:r>
        <w:r w:rsidR="00736807">
          <w:rPr>
            <w:noProof/>
            <w:webHidden/>
          </w:rPr>
          <w:fldChar w:fldCharType="begin"/>
        </w:r>
        <w:r w:rsidR="00736807">
          <w:rPr>
            <w:noProof/>
            <w:webHidden/>
          </w:rPr>
          <w:instrText xml:space="preserve"> PAGEREF _Toc148525723 \h </w:instrText>
        </w:r>
        <w:r w:rsidR="00736807">
          <w:rPr>
            <w:noProof/>
            <w:webHidden/>
          </w:rPr>
        </w:r>
        <w:r w:rsidR="00736807">
          <w:rPr>
            <w:noProof/>
            <w:webHidden/>
          </w:rPr>
          <w:fldChar w:fldCharType="separate"/>
        </w:r>
        <w:r w:rsidR="00736807">
          <w:rPr>
            <w:noProof/>
            <w:webHidden/>
          </w:rPr>
          <w:t>22</w:t>
        </w:r>
        <w:r w:rsidR="00736807">
          <w:rPr>
            <w:noProof/>
            <w:webHidden/>
          </w:rPr>
          <w:fldChar w:fldCharType="end"/>
        </w:r>
      </w:hyperlink>
    </w:p>
    <w:p w14:paraId="62CE3F5C" w14:textId="0FE14C26" w:rsidR="00736807" w:rsidRDefault="00A81341">
      <w:pPr>
        <w:pStyle w:val="TOC2"/>
        <w:rPr>
          <w:rFonts w:asciiTheme="minorHAnsi" w:eastAsiaTheme="minorEastAsia" w:hAnsiTheme="minorHAnsi" w:cstheme="minorBidi"/>
          <w:noProof/>
          <w:sz w:val="22"/>
          <w:lang w:eastAsia="en-GB"/>
        </w:rPr>
      </w:pPr>
      <w:hyperlink w:anchor="_Toc148525724" w:history="1">
        <w:r w:rsidR="00736807" w:rsidRPr="0083749D">
          <w:rPr>
            <w:rStyle w:val="Hyperlink"/>
            <w:noProof/>
            <w:spacing w:val="-10"/>
          </w:rPr>
          <w:t>9</w:t>
        </w:r>
        <w:r w:rsidR="00736807">
          <w:rPr>
            <w:rFonts w:asciiTheme="minorHAnsi" w:eastAsiaTheme="minorEastAsia" w:hAnsiTheme="minorHAnsi" w:cstheme="minorBidi"/>
            <w:noProof/>
            <w:sz w:val="22"/>
            <w:lang w:eastAsia="en-GB"/>
          </w:rPr>
          <w:tab/>
        </w:r>
        <w:r w:rsidR="00736807" w:rsidRPr="0083749D">
          <w:rPr>
            <w:rStyle w:val="Hyperlink"/>
            <w:noProof/>
          </w:rPr>
          <w:t>Rights and protection</w:t>
        </w:r>
        <w:r w:rsidR="00736807">
          <w:rPr>
            <w:noProof/>
            <w:webHidden/>
          </w:rPr>
          <w:tab/>
        </w:r>
        <w:r w:rsidR="00736807">
          <w:rPr>
            <w:noProof/>
            <w:webHidden/>
          </w:rPr>
          <w:fldChar w:fldCharType="begin"/>
        </w:r>
        <w:r w:rsidR="00736807">
          <w:rPr>
            <w:noProof/>
            <w:webHidden/>
          </w:rPr>
          <w:instrText xml:space="preserve"> PAGEREF _Toc148525724 \h </w:instrText>
        </w:r>
        <w:r w:rsidR="00736807">
          <w:rPr>
            <w:noProof/>
            <w:webHidden/>
          </w:rPr>
        </w:r>
        <w:r w:rsidR="00736807">
          <w:rPr>
            <w:noProof/>
            <w:webHidden/>
          </w:rPr>
          <w:fldChar w:fldCharType="separate"/>
        </w:r>
        <w:r w:rsidR="00736807">
          <w:rPr>
            <w:noProof/>
            <w:webHidden/>
          </w:rPr>
          <w:t>23</w:t>
        </w:r>
        <w:r w:rsidR="00736807">
          <w:rPr>
            <w:noProof/>
            <w:webHidden/>
          </w:rPr>
          <w:fldChar w:fldCharType="end"/>
        </w:r>
      </w:hyperlink>
    </w:p>
    <w:p w14:paraId="1D61A6DB" w14:textId="3F1CFFBB" w:rsidR="00736807" w:rsidRDefault="00A81341">
      <w:pPr>
        <w:pStyle w:val="TOC2"/>
        <w:rPr>
          <w:rFonts w:asciiTheme="minorHAnsi" w:eastAsiaTheme="minorEastAsia" w:hAnsiTheme="minorHAnsi" w:cstheme="minorBidi"/>
          <w:noProof/>
          <w:sz w:val="22"/>
          <w:lang w:eastAsia="en-GB"/>
        </w:rPr>
      </w:pPr>
      <w:hyperlink w:anchor="_Toc148525725" w:history="1">
        <w:r w:rsidR="00736807" w:rsidRPr="0083749D">
          <w:rPr>
            <w:rStyle w:val="Hyperlink"/>
            <w:noProof/>
            <w:spacing w:val="-10"/>
          </w:rPr>
          <w:t>10</w:t>
        </w:r>
        <w:r w:rsidR="00736807">
          <w:rPr>
            <w:rFonts w:asciiTheme="minorHAnsi" w:eastAsiaTheme="minorEastAsia" w:hAnsiTheme="minorHAnsi" w:cstheme="minorBidi"/>
            <w:noProof/>
            <w:sz w:val="22"/>
            <w:lang w:eastAsia="en-GB"/>
          </w:rPr>
          <w:tab/>
        </w:r>
        <w:r w:rsidR="00736807" w:rsidRPr="0083749D">
          <w:rPr>
            <w:rStyle w:val="Hyperlink"/>
            <w:noProof/>
          </w:rPr>
          <w:t>Intellectual Property Rights (“IPRs”)</w:t>
        </w:r>
        <w:r w:rsidR="00736807">
          <w:rPr>
            <w:noProof/>
            <w:webHidden/>
          </w:rPr>
          <w:tab/>
        </w:r>
        <w:r w:rsidR="00736807">
          <w:rPr>
            <w:noProof/>
            <w:webHidden/>
          </w:rPr>
          <w:fldChar w:fldCharType="begin"/>
        </w:r>
        <w:r w:rsidR="00736807">
          <w:rPr>
            <w:noProof/>
            <w:webHidden/>
          </w:rPr>
          <w:instrText xml:space="preserve"> PAGEREF _Toc148525725 \h </w:instrText>
        </w:r>
        <w:r w:rsidR="00736807">
          <w:rPr>
            <w:noProof/>
            <w:webHidden/>
          </w:rPr>
        </w:r>
        <w:r w:rsidR="00736807">
          <w:rPr>
            <w:noProof/>
            <w:webHidden/>
          </w:rPr>
          <w:fldChar w:fldCharType="separate"/>
        </w:r>
        <w:r w:rsidR="00736807">
          <w:rPr>
            <w:noProof/>
            <w:webHidden/>
          </w:rPr>
          <w:t>23</w:t>
        </w:r>
        <w:r w:rsidR="00736807">
          <w:rPr>
            <w:noProof/>
            <w:webHidden/>
          </w:rPr>
          <w:fldChar w:fldCharType="end"/>
        </w:r>
      </w:hyperlink>
    </w:p>
    <w:p w14:paraId="464AF1C1" w14:textId="32B181EE" w:rsidR="00736807" w:rsidRDefault="00A81341">
      <w:pPr>
        <w:pStyle w:val="TOC2"/>
        <w:rPr>
          <w:rFonts w:asciiTheme="minorHAnsi" w:eastAsiaTheme="minorEastAsia" w:hAnsiTheme="minorHAnsi" w:cstheme="minorBidi"/>
          <w:noProof/>
          <w:sz w:val="22"/>
          <w:lang w:eastAsia="en-GB"/>
        </w:rPr>
      </w:pPr>
      <w:hyperlink w:anchor="_Toc148525726" w:history="1">
        <w:r w:rsidR="00736807" w:rsidRPr="0083749D">
          <w:rPr>
            <w:rStyle w:val="Hyperlink"/>
            <w:noProof/>
            <w:spacing w:val="-10"/>
          </w:rPr>
          <w:t>11</w:t>
        </w:r>
        <w:r w:rsidR="00736807">
          <w:rPr>
            <w:rFonts w:asciiTheme="minorHAnsi" w:eastAsiaTheme="minorEastAsia" w:hAnsiTheme="minorHAnsi" w:cstheme="minorBidi"/>
            <w:noProof/>
            <w:sz w:val="22"/>
            <w:lang w:eastAsia="en-GB"/>
          </w:rPr>
          <w:tab/>
        </w:r>
        <w:r w:rsidR="00736807" w:rsidRPr="0083749D">
          <w:rPr>
            <w:rStyle w:val="Hyperlink"/>
            <w:noProof/>
          </w:rPr>
          <w:t>Ending the contract</w:t>
        </w:r>
        <w:r w:rsidR="00736807">
          <w:rPr>
            <w:noProof/>
            <w:webHidden/>
          </w:rPr>
          <w:tab/>
        </w:r>
        <w:r w:rsidR="00736807">
          <w:rPr>
            <w:noProof/>
            <w:webHidden/>
          </w:rPr>
          <w:fldChar w:fldCharType="begin"/>
        </w:r>
        <w:r w:rsidR="00736807">
          <w:rPr>
            <w:noProof/>
            <w:webHidden/>
          </w:rPr>
          <w:instrText xml:space="preserve"> PAGEREF _Toc148525726 \h </w:instrText>
        </w:r>
        <w:r w:rsidR="00736807">
          <w:rPr>
            <w:noProof/>
            <w:webHidden/>
          </w:rPr>
        </w:r>
        <w:r w:rsidR="00736807">
          <w:rPr>
            <w:noProof/>
            <w:webHidden/>
          </w:rPr>
          <w:fldChar w:fldCharType="separate"/>
        </w:r>
        <w:r w:rsidR="00736807">
          <w:rPr>
            <w:noProof/>
            <w:webHidden/>
          </w:rPr>
          <w:t>25</w:t>
        </w:r>
        <w:r w:rsidR="00736807">
          <w:rPr>
            <w:noProof/>
            <w:webHidden/>
          </w:rPr>
          <w:fldChar w:fldCharType="end"/>
        </w:r>
      </w:hyperlink>
    </w:p>
    <w:p w14:paraId="44295CEB" w14:textId="51EB2E40" w:rsidR="00736807" w:rsidRDefault="00A81341">
      <w:pPr>
        <w:pStyle w:val="TOC2"/>
        <w:rPr>
          <w:rFonts w:asciiTheme="minorHAnsi" w:eastAsiaTheme="minorEastAsia" w:hAnsiTheme="minorHAnsi" w:cstheme="minorBidi"/>
          <w:noProof/>
          <w:sz w:val="22"/>
          <w:lang w:eastAsia="en-GB"/>
        </w:rPr>
      </w:pPr>
      <w:hyperlink w:anchor="_Toc148525727" w:history="1">
        <w:r w:rsidR="00736807" w:rsidRPr="0083749D">
          <w:rPr>
            <w:rStyle w:val="Hyperlink"/>
            <w:noProof/>
            <w:spacing w:val="-10"/>
          </w:rPr>
          <w:t>12</w:t>
        </w:r>
        <w:r w:rsidR="00736807">
          <w:rPr>
            <w:rFonts w:asciiTheme="minorHAnsi" w:eastAsiaTheme="minorEastAsia" w:hAnsiTheme="minorHAnsi" w:cstheme="minorBidi"/>
            <w:noProof/>
            <w:sz w:val="22"/>
            <w:lang w:eastAsia="en-GB"/>
          </w:rPr>
          <w:tab/>
        </w:r>
        <w:r w:rsidR="00736807" w:rsidRPr="0083749D">
          <w:rPr>
            <w:rStyle w:val="Hyperlink"/>
            <w:noProof/>
          </w:rPr>
          <w:t>How much you can be held responsible for</w:t>
        </w:r>
        <w:r w:rsidR="00736807">
          <w:rPr>
            <w:noProof/>
            <w:webHidden/>
          </w:rPr>
          <w:tab/>
        </w:r>
        <w:r w:rsidR="00736807">
          <w:rPr>
            <w:noProof/>
            <w:webHidden/>
          </w:rPr>
          <w:fldChar w:fldCharType="begin"/>
        </w:r>
        <w:r w:rsidR="00736807">
          <w:rPr>
            <w:noProof/>
            <w:webHidden/>
          </w:rPr>
          <w:instrText xml:space="preserve"> PAGEREF _Toc148525727 \h </w:instrText>
        </w:r>
        <w:r w:rsidR="00736807">
          <w:rPr>
            <w:noProof/>
            <w:webHidden/>
          </w:rPr>
        </w:r>
        <w:r w:rsidR="00736807">
          <w:rPr>
            <w:noProof/>
            <w:webHidden/>
          </w:rPr>
          <w:fldChar w:fldCharType="separate"/>
        </w:r>
        <w:r w:rsidR="00736807">
          <w:rPr>
            <w:noProof/>
            <w:webHidden/>
          </w:rPr>
          <w:t>27</w:t>
        </w:r>
        <w:r w:rsidR="00736807">
          <w:rPr>
            <w:noProof/>
            <w:webHidden/>
          </w:rPr>
          <w:fldChar w:fldCharType="end"/>
        </w:r>
      </w:hyperlink>
    </w:p>
    <w:p w14:paraId="01DE7B1E" w14:textId="1AF0D281" w:rsidR="00736807" w:rsidRDefault="00A81341">
      <w:pPr>
        <w:pStyle w:val="TOC2"/>
        <w:rPr>
          <w:rFonts w:asciiTheme="minorHAnsi" w:eastAsiaTheme="minorEastAsia" w:hAnsiTheme="minorHAnsi" w:cstheme="minorBidi"/>
          <w:noProof/>
          <w:sz w:val="22"/>
          <w:lang w:eastAsia="en-GB"/>
        </w:rPr>
      </w:pPr>
      <w:hyperlink w:anchor="_Toc148525728" w:history="1">
        <w:r w:rsidR="00736807" w:rsidRPr="0083749D">
          <w:rPr>
            <w:rStyle w:val="Hyperlink"/>
            <w:noProof/>
            <w:spacing w:val="-10"/>
          </w:rPr>
          <w:t>13</w:t>
        </w:r>
        <w:r w:rsidR="00736807">
          <w:rPr>
            <w:rFonts w:asciiTheme="minorHAnsi" w:eastAsiaTheme="minorEastAsia" w:hAnsiTheme="minorHAnsi" w:cstheme="minorBidi"/>
            <w:noProof/>
            <w:sz w:val="22"/>
            <w:lang w:eastAsia="en-GB"/>
          </w:rPr>
          <w:tab/>
        </w:r>
        <w:r w:rsidR="00736807" w:rsidRPr="0083749D">
          <w:rPr>
            <w:rStyle w:val="Hyperlink"/>
            <w:noProof/>
          </w:rPr>
          <w:t>Obeying the Law</w:t>
        </w:r>
        <w:r w:rsidR="00736807">
          <w:rPr>
            <w:noProof/>
            <w:webHidden/>
          </w:rPr>
          <w:tab/>
        </w:r>
        <w:r w:rsidR="00736807">
          <w:rPr>
            <w:noProof/>
            <w:webHidden/>
          </w:rPr>
          <w:fldChar w:fldCharType="begin"/>
        </w:r>
        <w:r w:rsidR="00736807">
          <w:rPr>
            <w:noProof/>
            <w:webHidden/>
          </w:rPr>
          <w:instrText xml:space="preserve"> PAGEREF _Toc148525728 \h </w:instrText>
        </w:r>
        <w:r w:rsidR="00736807">
          <w:rPr>
            <w:noProof/>
            <w:webHidden/>
          </w:rPr>
        </w:r>
        <w:r w:rsidR="00736807">
          <w:rPr>
            <w:noProof/>
            <w:webHidden/>
          </w:rPr>
          <w:fldChar w:fldCharType="separate"/>
        </w:r>
        <w:r w:rsidR="00736807">
          <w:rPr>
            <w:noProof/>
            <w:webHidden/>
          </w:rPr>
          <w:t>28</w:t>
        </w:r>
        <w:r w:rsidR="00736807">
          <w:rPr>
            <w:noProof/>
            <w:webHidden/>
          </w:rPr>
          <w:fldChar w:fldCharType="end"/>
        </w:r>
      </w:hyperlink>
    </w:p>
    <w:p w14:paraId="4F25D5E9" w14:textId="70E388F2" w:rsidR="00736807" w:rsidRDefault="00A81341">
      <w:pPr>
        <w:pStyle w:val="TOC2"/>
        <w:rPr>
          <w:rFonts w:asciiTheme="minorHAnsi" w:eastAsiaTheme="minorEastAsia" w:hAnsiTheme="minorHAnsi" w:cstheme="minorBidi"/>
          <w:noProof/>
          <w:sz w:val="22"/>
          <w:lang w:eastAsia="en-GB"/>
        </w:rPr>
      </w:pPr>
      <w:hyperlink w:anchor="_Toc148525729" w:history="1">
        <w:r w:rsidR="00736807" w:rsidRPr="0083749D">
          <w:rPr>
            <w:rStyle w:val="Hyperlink"/>
            <w:noProof/>
            <w:spacing w:val="-10"/>
          </w:rPr>
          <w:t>14</w:t>
        </w:r>
        <w:r w:rsidR="00736807">
          <w:rPr>
            <w:rFonts w:asciiTheme="minorHAnsi" w:eastAsiaTheme="minorEastAsia" w:hAnsiTheme="minorHAnsi" w:cstheme="minorBidi"/>
            <w:noProof/>
            <w:sz w:val="22"/>
            <w:lang w:eastAsia="en-GB"/>
          </w:rPr>
          <w:tab/>
        </w:r>
        <w:r w:rsidR="00736807" w:rsidRPr="0083749D">
          <w:rPr>
            <w:rStyle w:val="Hyperlink"/>
            <w:noProof/>
          </w:rPr>
          <w:t>Data Protection and Security</w:t>
        </w:r>
        <w:r w:rsidR="00736807">
          <w:rPr>
            <w:noProof/>
            <w:webHidden/>
          </w:rPr>
          <w:tab/>
        </w:r>
        <w:r w:rsidR="00736807">
          <w:rPr>
            <w:noProof/>
            <w:webHidden/>
          </w:rPr>
          <w:fldChar w:fldCharType="begin"/>
        </w:r>
        <w:r w:rsidR="00736807">
          <w:rPr>
            <w:noProof/>
            <w:webHidden/>
          </w:rPr>
          <w:instrText xml:space="preserve"> PAGEREF _Toc148525729 \h </w:instrText>
        </w:r>
        <w:r w:rsidR="00736807">
          <w:rPr>
            <w:noProof/>
            <w:webHidden/>
          </w:rPr>
        </w:r>
        <w:r w:rsidR="00736807">
          <w:rPr>
            <w:noProof/>
            <w:webHidden/>
          </w:rPr>
          <w:fldChar w:fldCharType="separate"/>
        </w:r>
        <w:r w:rsidR="00736807">
          <w:rPr>
            <w:noProof/>
            <w:webHidden/>
          </w:rPr>
          <w:t>28</w:t>
        </w:r>
        <w:r w:rsidR="00736807">
          <w:rPr>
            <w:noProof/>
            <w:webHidden/>
          </w:rPr>
          <w:fldChar w:fldCharType="end"/>
        </w:r>
      </w:hyperlink>
    </w:p>
    <w:p w14:paraId="798C2555" w14:textId="2DA11F13" w:rsidR="00736807" w:rsidRDefault="00A81341">
      <w:pPr>
        <w:pStyle w:val="TOC2"/>
        <w:rPr>
          <w:rFonts w:asciiTheme="minorHAnsi" w:eastAsiaTheme="minorEastAsia" w:hAnsiTheme="minorHAnsi" w:cstheme="minorBidi"/>
          <w:noProof/>
          <w:sz w:val="22"/>
          <w:lang w:eastAsia="en-GB"/>
        </w:rPr>
      </w:pPr>
      <w:hyperlink w:anchor="_Toc148525730" w:history="1">
        <w:r w:rsidR="00736807" w:rsidRPr="0083749D">
          <w:rPr>
            <w:rStyle w:val="Hyperlink"/>
            <w:noProof/>
            <w:spacing w:val="-10"/>
          </w:rPr>
          <w:t>15</w:t>
        </w:r>
        <w:r w:rsidR="00736807">
          <w:rPr>
            <w:rFonts w:asciiTheme="minorHAnsi" w:eastAsiaTheme="minorEastAsia" w:hAnsiTheme="minorHAnsi" w:cstheme="minorBidi"/>
            <w:noProof/>
            <w:sz w:val="22"/>
            <w:lang w:eastAsia="en-GB"/>
          </w:rPr>
          <w:tab/>
        </w:r>
        <w:r w:rsidR="00736807" w:rsidRPr="0083749D">
          <w:rPr>
            <w:rStyle w:val="Hyperlink"/>
            <w:noProof/>
          </w:rPr>
          <w:t>What you must keep confidential</w:t>
        </w:r>
        <w:r w:rsidR="00736807">
          <w:rPr>
            <w:noProof/>
            <w:webHidden/>
          </w:rPr>
          <w:tab/>
        </w:r>
        <w:r w:rsidR="00736807">
          <w:rPr>
            <w:noProof/>
            <w:webHidden/>
          </w:rPr>
          <w:fldChar w:fldCharType="begin"/>
        </w:r>
        <w:r w:rsidR="00736807">
          <w:rPr>
            <w:noProof/>
            <w:webHidden/>
          </w:rPr>
          <w:instrText xml:space="preserve"> PAGEREF _Toc148525730 \h </w:instrText>
        </w:r>
        <w:r w:rsidR="00736807">
          <w:rPr>
            <w:noProof/>
            <w:webHidden/>
          </w:rPr>
        </w:r>
        <w:r w:rsidR="00736807">
          <w:rPr>
            <w:noProof/>
            <w:webHidden/>
          </w:rPr>
          <w:fldChar w:fldCharType="separate"/>
        </w:r>
        <w:r w:rsidR="00736807">
          <w:rPr>
            <w:noProof/>
            <w:webHidden/>
          </w:rPr>
          <w:t>33</w:t>
        </w:r>
        <w:r w:rsidR="00736807">
          <w:rPr>
            <w:noProof/>
            <w:webHidden/>
          </w:rPr>
          <w:fldChar w:fldCharType="end"/>
        </w:r>
      </w:hyperlink>
    </w:p>
    <w:p w14:paraId="10812EFC" w14:textId="79D583EC" w:rsidR="00736807" w:rsidRDefault="00A81341">
      <w:pPr>
        <w:pStyle w:val="TOC2"/>
        <w:rPr>
          <w:rFonts w:asciiTheme="minorHAnsi" w:eastAsiaTheme="minorEastAsia" w:hAnsiTheme="minorHAnsi" w:cstheme="minorBidi"/>
          <w:noProof/>
          <w:sz w:val="22"/>
          <w:lang w:eastAsia="en-GB"/>
        </w:rPr>
      </w:pPr>
      <w:hyperlink w:anchor="_Toc148525731" w:history="1">
        <w:r w:rsidR="00736807" w:rsidRPr="0083749D">
          <w:rPr>
            <w:rStyle w:val="Hyperlink"/>
            <w:noProof/>
            <w:spacing w:val="-10"/>
          </w:rPr>
          <w:t>16</w:t>
        </w:r>
        <w:r w:rsidR="00736807">
          <w:rPr>
            <w:rFonts w:asciiTheme="minorHAnsi" w:eastAsiaTheme="minorEastAsia" w:hAnsiTheme="minorHAnsi" w:cstheme="minorBidi"/>
            <w:noProof/>
            <w:sz w:val="22"/>
            <w:lang w:eastAsia="en-GB"/>
          </w:rPr>
          <w:tab/>
        </w:r>
        <w:r w:rsidR="00736807" w:rsidRPr="0083749D">
          <w:rPr>
            <w:rStyle w:val="Hyperlink"/>
            <w:noProof/>
          </w:rPr>
          <w:t>When you can share information</w:t>
        </w:r>
        <w:r w:rsidR="00736807">
          <w:rPr>
            <w:noProof/>
            <w:webHidden/>
          </w:rPr>
          <w:tab/>
        </w:r>
        <w:r w:rsidR="00736807">
          <w:rPr>
            <w:noProof/>
            <w:webHidden/>
          </w:rPr>
          <w:fldChar w:fldCharType="begin"/>
        </w:r>
        <w:r w:rsidR="00736807">
          <w:rPr>
            <w:noProof/>
            <w:webHidden/>
          </w:rPr>
          <w:instrText xml:space="preserve"> PAGEREF _Toc148525731 \h </w:instrText>
        </w:r>
        <w:r w:rsidR="00736807">
          <w:rPr>
            <w:noProof/>
            <w:webHidden/>
          </w:rPr>
        </w:r>
        <w:r w:rsidR="00736807">
          <w:rPr>
            <w:noProof/>
            <w:webHidden/>
          </w:rPr>
          <w:fldChar w:fldCharType="separate"/>
        </w:r>
        <w:r w:rsidR="00736807">
          <w:rPr>
            <w:noProof/>
            <w:webHidden/>
          </w:rPr>
          <w:t>35</w:t>
        </w:r>
        <w:r w:rsidR="00736807">
          <w:rPr>
            <w:noProof/>
            <w:webHidden/>
          </w:rPr>
          <w:fldChar w:fldCharType="end"/>
        </w:r>
      </w:hyperlink>
    </w:p>
    <w:p w14:paraId="46F42BD3" w14:textId="2FE472A1" w:rsidR="00736807" w:rsidRDefault="00A81341">
      <w:pPr>
        <w:pStyle w:val="TOC2"/>
        <w:rPr>
          <w:rFonts w:asciiTheme="minorHAnsi" w:eastAsiaTheme="minorEastAsia" w:hAnsiTheme="minorHAnsi" w:cstheme="minorBidi"/>
          <w:noProof/>
          <w:sz w:val="22"/>
          <w:lang w:eastAsia="en-GB"/>
        </w:rPr>
      </w:pPr>
      <w:hyperlink w:anchor="_Toc148525732" w:history="1">
        <w:r w:rsidR="00736807" w:rsidRPr="0083749D">
          <w:rPr>
            <w:rStyle w:val="Hyperlink"/>
            <w:noProof/>
            <w:spacing w:val="-10"/>
          </w:rPr>
          <w:t>17</w:t>
        </w:r>
        <w:r w:rsidR="00736807">
          <w:rPr>
            <w:rFonts w:asciiTheme="minorHAnsi" w:eastAsiaTheme="minorEastAsia" w:hAnsiTheme="minorHAnsi" w:cstheme="minorBidi"/>
            <w:noProof/>
            <w:sz w:val="22"/>
            <w:lang w:eastAsia="en-GB"/>
          </w:rPr>
          <w:tab/>
        </w:r>
        <w:r w:rsidR="00736807" w:rsidRPr="0083749D">
          <w:rPr>
            <w:rStyle w:val="Hyperlink"/>
            <w:noProof/>
          </w:rPr>
          <w:t>Insurance</w:t>
        </w:r>
        <w:r w:rsidR="00736807">
          <w:rPr>
            <w:noProof/>
            <w:webHidden/>
          </w:rPr>
          <w:tab/>
        </w:r>
        <w:r w:rsidR="00736807">
          <w:rPr>
            <w:noProof/>
            <w:webHidden/>
          </w:rPr>
          <w:fldChar w:fldCharType="begin"/>
        </w:r>
        <w:r w:rsidR="00736807">
          <w:rPr>
            <w:noProof/>
            <w:webHidden/>
          </w:rPr>
          <w:instrText xml:space="preserve"> PAGEREF _Toc148525732 \h </w:instrText>
        </w:r>
        <w:r w:rsidR="00736807">
          <w:rPr>
            <w:noProof/>
            <w:webHidden/>
          </w:rPr>
        </w:r>
        <w:r w:rsidR="00736807">
          <w:rPr>
            <w:noProof/>
            <w:webHidden/>
          </w:rPr>
          <w:fldChar w:fldCharType="separate"/>
        </w:r>
        <w:r w:rsidR="00736807">
          <w:rPr>
            <w:noProof/>
            <w:webHidden/>
          </w:rPr>
          <w:t>35</w:t>
        </w:r>
        <w:r w:rsidR="00736807">
          <w:rPr>
            <w:noProof/>
            <w:webHidden/>
          </w:rPr>
          <w:fldChar w:fldCharType="end"/>
        </w:r>
      </w:hyperlink>
    </w:p>
    <w:p w14:paraId="204212EC" w14:textId="6D828C69" w:rsidR="00736807" w:rsidRDefault="00A81341">
      <w:pPr>
        <w:pStyle w:val="TOC2"/>
        <w:rPr>
          <w:rFonts w:asciiTheme="minorHAnsi" w:eastAsiaTheme="minorEastAsia" w:hAnsiTheme="minorHAnsi" w:cstheme="minorBidi"/>
          <w:noProof/>
          <w:sz w:val="22"/>
          <w:lang w:eastAsia="en-GB"/>
        </w:rPr>
      </w:pPr>
      <w:hyperlink w:anchor="_Toc148525733" w:history="1">
        <w:r w:rsidR="00736807" w:rsidRPr="0083749D">
          <w:rPr>
            <w:rStyle w:val="Hyperlink"/>
            <w:noProof/>
            <w:spacing w:val="-10"/>
          </w:rPr>
          <w:t>18</w:t>
        </w:r>
        <w:r w:rsidR="00736807">
          <w:rPr>
            <w:rFonts w:asciiTheme="minorHAnsi" w:eastAsiaTheme="minorEastAsia" w:hAnsiTheme="minorHAnsi" w:cstheme="minorBidi"/>
            <w:noProof/>
            <w:sz w:val="22"/>
            <w:lang w:eastAsia="en-GB"/>
          </w:rPr>
          <w:tab/>
        </w:r>
        <w:r w:rsidR="00736807" w:rsidRPr="0083749D">
          <w:rPr>
            <w:rStyle w:val="Hyperlink"/>
            <w:noProof/>
          </w:rPr>
          <w:t>Invalid parts of the contract</w:t>
        </w:r>
        <w:r w:rsidR="00736807">
          <w:rPr>
            <w:noProof/>
            <w:webHidden/>
          </w:rPr>
          <w:tab/>
        </w:r>
        <w:r w:rsidR="00736807">
          <w:rPr>
            <w:noProof/>
            <w:webHidden/>
          </w:rPr>
          <w:fldChar w:fldCharType="begin"/>
        </w:r>
        <w:r w:rsidR="00736807">
          <w:rPr>
            <w:noProof/>
            <w:webHidden/>
          </w:rPr>
          <w:instrText xml:space="preserve"> PAGEREF _Toc148525733 \h </w:instrText>
        </w:r>
        <w:r w:rsidR="00736807">
          <w:rPr>
            <w:noProof/>
            <w:webHidden/>
          </w:rPr>
        </w:r>
        <w:r w:rsidR="00736807">
          <w:rPr>
            <w:noProof/>
            <w:webHidden/>
          </w:rPr>
          <w:fldChar w:fldCharType="separate"/>
        </w:r>
        <w:r w:rsidR="00736807">
          <w:rPr>
            <w:noProof/>
            <w:webHidden/>
          </w:rPr>
          <w:t>35</w:t>
        </w:r>
        <w:r w:rsidR="00736807">
          <w:rPr>
            <w:noProof/>
            <w:webHidden/>
          </w:rPr>
          <w:fldChar w:fldCharType="end"/>
        </w:r>
      </w:hyperlink>
    </w:p>
    <w:p w14:paraId="21DCB656" w14:textId="76011E67" w:rsidR="00736807" w:rsidRDefault="00A81341">
      <w:pPr>
        <w:pStyle w:val="TOC2"/>
        <w:rPr>
          <w:rFonts w:asciiTheme="minorHAnsi" w:eastAsiaTheme="minorEastAsia" w:hAnsiTheme="minorHAnsi" w:cstheme="minorBidi"/>
          <w:noProof/>
          <w:sz w:val="22"/>
          <w:lang w:eastAsia="en-GB"/>
        </w:rPr>
      </w:pPr>
      <w:hyperlink w:anchor="_Toc148525734" w:history="1">
        <w:r w:rsidR="00736807" w:rsidRPr="0083749D">
          <w:rPr>
            <w:rStyle w:val="Hyperlink"/>
            <w:noProof/>
            <w:spacing w:val="-10"/>
          </w:rPr>
          <w:t>19</w:t>
        </w:r>
        <w:r w:rsidR="00736807">
          <w:rPr>
            <w:rFonts w:asciiTheme="minorHAnsi" w:eastAsiaTheme="minorEastAsia" w:hAnsiTheme="minorHAnsi" w:cstheme="minorBidi"/>
            <w:noProof/>
            <w:sz w:val="22"/>
            <w:lang w:eastAsia="en-GB"/>
          </w:rPr>
          <w:tab/>
        </w:r>
        <w:r w:rsidR="00736807" w:rsidRPr="0083749D">
          <w:rPr>
            <w:rStyle w:val="Hyperlink"/>
            <w:noProof/>
          </w:rPr>
          <w:t>Other people's rights in the contract</w:t>
        </w:r>
        <w:r w:rsidR="00736807">
          <w:rPr>
            <w:noProof/>
            <w:webHidden/>
          </w:rPr>
          <w:tab/>
        </w:r>
        <w:r w:rsidR="00736807">
          <w:rPr>
            <w:noProof/>
            <w:webHidden/>
          </w:rPr>
          <w:fldChar w:fldCharType="begin"/>
        </w:r>
        <w:r w:rsidR="00736807">
          <w:rPr>
            <w:noProof/>
            <w:webHidden/>
          </w:rPr>
          <w:instrText xml:space="preserve"> PAGEREF _Toc148525734 \h </w:instrText>
        </w:r>
        <w:r w:rsidR="00736807">
          <w:rPr>
            <w:noProof/>
            <w:webHidden/>
          </w:rPr>
        </w:r>
        <w:r w:rsidR="00736807">
          <w:rPr>
            <w:noProof/>
            <w:webHidden/>
          </w:rPr>
          <w:fldChar w:fldCharType="separate"/>
        </w:r>
        <w:r w:rsidR="00736807">
          <w:rPr>
            <w:noProof/>
            <w:webHidden/>
          </w:rPr>
          <w:t>35</w:t>
        </w:r>
        <w:r w:rsidR="00736807">
          <w:rPr>
            <w:noProof/>
            <w:webHidden/>
          </w:rPr>
          <w:fldChar w:fldCharType="end"/>
        </w:r>
      </w:hyperlink>
    </w:p>
    <w:p w14:paraId="2B4BC97A" w14:textId="1B4D3F2C" w:rsidR="00736807" w:rsidRDefault="00A81341">
      <w:pPr>
        <w:pStyle w:val="TOC2"/>
        <w:rPr>
          <w:rFonts w:asciiTheme="minorHAnsi" w:eastAsiaTheme="minorEastAsia" w:hAnsiTheme="minorHAnsi" w:cstheme="minorBidi"/>
          <w:noProof/>
          <w:sz w:val="22"/>
          <w:lang w:eastAsia="en-GB"/>
        </w:rPr>
      </w:pPr>
      <w:hyperlink w:anchor="_Toc148525735" w:history="1">
        <w:r w:rsidR="00736807" w:rsidRPr="0083749D">
          <w:rPr>
            <w:rStyle w:val="Hyperlink"/>
            <w:noProof/>
            <w:spacing w:val="-10"/>
          </w:rPr>
          <w:t>20</w:t>
        </w:r>
        <w:r w:rsidR="00736807">
          <w:rPr>
            <w:rFonts w:asciiTheme="minorHAnsi" w:eastAsiaTheme="minorEastAsia" w:hAnsiTheme="minorHAnsi" w:cstheme="minorBidi"/>
            <w:noProof/>
            <w:sz w:val="22"/>
            <w:lang w:eastAsia="en-GB"/>
          </w:rPr>
          <w:tab/>
        </w:r>
        <w:r w:rsidR="00736807" w:rsidRPr="0083749D">
          <w:rPr>
            <w:rStyle w:val="Hyperlink"/>
            <w:noProof/>
          </w:rPr>
          <w:t>Circumstances beyond your control</w:t>
        </w:r>
        <w:r w:rsidR="00736807">
          <w:rPr>
            <w:noProof/>
            <w:webHidden/>
          </w:rPr>
          <w:tab/>
        </w:r>
        <w:r w:rsidR="00736807">
          <w:rPr>
            <w:noProof/>
            <w:webHidden/>
          </w:rPr>
          <w:fldChar w:fldCharType="begin"/>
        </w:r>
        <w:r w:rsidR="00736807">
          <w:rPr>
            <w:noProof/>
            <w:webHidden/>
          </w:rPr>
          <w:instrText xml:space="preserve"> PAGEREF _Toc148525735 \h </w:instrText>
        </w:r>
        <w:r w:rsidR="00736807">
          <w:rPr>
            <w:noProof/>
            <w:webHidden/>
          </w:rPr>
        </w:r>
        <w:r w:rsidR="00736807">
          <w:rPr>
            <w:noProof/>
            <w:webHidden/>
          </w:rPr>
          <w:fldChar w:fldCharType="separate"/>
        </w:r>
        <w:r w:rsidR="00736807">
          <w:rPr>
            <w:noProof/>
            <w:webHidden/>
          </w:rPr>
          <w:t>35</w:t>
        </w:r>
        <w:r w:rsidR="00736807">
          <w:rPr>
            <w:noProof/>
            <w:webHidden/>
          </w:rPr>
          <w:fldChar w:fldCharType="end"/>
        </w:r>
      </w:hyperlink>
    </w:p>
    <w:p w14:paraId="157D04B2" w14:textId="735DAC9D" w:rsidR="00736807" w:rsidRDefault="00A81341">
      <w:pPr>
        <w:pStyle w:val="TOC2"/>
        <w:rPr>
          <w:rFonts w:asciiTheme="minorHAnsi" w:eastAsiaTheme="minorEastAsia" w:hAnsiTheme="minorHAnsi" w:cstheme="minorBidi"/>
          <w:noProof/>
          <w:sz w:val="22"/>
          <w:lang w:eastAsia="en-GB"/>
        </w:rPr>
      </w:pPr>
      <w:hyperlink w:anchor="_Toc148525736" w:history="1">
        <w:r w:rsidR="00736807" w:rsidRPr="0083749D">
          <w:rPr>
            <w:rStyle w:val="Hyperlink"/>
            <w:noProof/>
            <w:spacing w:val="-10"/>
          </w:rPr>
          <w:t>21</w:t>
        </w:r>
        <w:r w:rsidR="00736807">
          <w:rPr>
            <w:rFonts w:asciiTheme="minorHAnsi" w:eastAsiaTheme="minorEastAsia" w:hAnsiTheme="minorHAnsi" w:cstheme="minorBidi"/>
            <w:noProof/>
            <w:sz w:val="22"/>
            <w:lang w:eastAsia="en-GB"/>
          </w:rPr>
          <w:tab/>
        </w:r>
        <w:r w:rsidR="00736807" w:rsidRPr="0083749D">
          <w:rPr>
            <w:rStyle w:val="Hyperlink"/>
            <w:noProof/>
          </w:rPr>
          <w:t>Relationships created by the contract</w:t>
        </w:r>
        <w:r w:rsidR="00736807">
          <w:rPr>
            <w:noProof/>
            <w:webHidden/>
          </w:rPr>
          <w:tab/>
        </w:r>
        <w:r w:rsidR="00736807">
          <w:rPr>
            <w:noProof/>
            <w:webHidden/>
          </w:rPr>
          <w:fldChar w:fldCharType="begin"/>
        </w:r>
        <w:r w:rsidR="00736807">
          <w:rPr>
            <w:noProof/>
            <w:webHidden/>
          </w:rPr>
          <w:instrText xml:space="preserve"> PAGEREF _Toc148525736 \h </w:instrText>
        </w:r>
        <w:r w:rsidR="00736807">
          <w:rPr>
            <w:noProof/>
            <w:webHidden/>
          </w:rPr>
        </w:r>
        <w:r w:rsidR="00736807">
          <w:rPr>
            <w:noProof/>
            <w:webHidden/>
          </w:rPr>
          <w:fldChar w:fldCharType="separate"/>
        </w:r>
        <w:r w:rsidR="00736807">
          <w:rPr>
            <w:noProof/>
            <w:webHidden/>
          </w:rPr>
          <w:t>36</w:t>
        </w:r>
        <w:r w:rsidR="00736807">
          <w:rPr>
            <w:noProof/>
            <w:webHidden/>
          </w:rPr>
          <w:fldChar w:fldCharType="end"/>
        </w:r>
      </w:hyperlink>
    </w:p>
    <w:p w14:paraId="7829DD0E" w14:textId="2781C5E0" w:rsidR="00736807" w:rsidRDefault="00A81341">
      <w:pPr>
        <w:pStyle w:val="TOC2"/>
        <w:rPr>
          <w:rFonts w:asciiTheme="minorHAnsi" w:eastAsiaTheme="minorEastAsia" w:hAnsiTheme="minorHAnsi" w:cstheme="minorBidi"/>
          <w:noProof/>
          <w:sz w:val="22"/>
          <w:lang w:eastAsia="en-GB"/>
        </w:rPr>
      </w:pPr>
      <w:hyperlink w:anchor="_Toc148525737" w:history="1">
        <w:r w:rsidR="00736807" w:rsidRPr="0083749D">
          <w:rPr>
            <w:rStyle w:val="Hyperlink"/>
            <w:noProof/>
            <w:spacing w:val="-10"/>
          </w:rPr>
          <w:t>22</w:t>
        </w:r>
        <w:r w:rsidR="00736807">
          <w:rPr>
            <w:rFonts w:asciiTheme="minorHAnsi" w:eastAsiaTheme="minorEastAsia" w:hAnsiTheme="minorHAnsi" w:cstheme="minorBidi"/>
            <w:noProof/>
            <w:sz w:val="22"/>
            <w:lang w:eastAsia="en-GB"/>
          </w:rPr>
          <w:tab/>
        </w:r>
        <w:r w:rsidR="00736807" w:rsidRPr="0083749D">
          <w:rPr>
            <w:rStyle w:val="Hyperlink"/>
            <w:noProof/>
          </w:rPr>
          <w:t>Giving up contract rights</w:t>
        </w:r>
        <w:r w:rsidR="00736807">
          <w:rPr>
            <w:noProof/>
            <w:webHidden/>
          </w:rPr>
          <w:tab/>
        </w:r>
        <w:r w:rsidR="00736807">
          <w:rPr>
            <w:noProof/>
            <w:webHidden/>
          </w:rPr>
          <w:fldChar w:fldCharType="begin"/>
        </w:r>
        <w:r w:rsidR="00736807">
          <w:rPr>
            <w:noProof/>
            <w:webHidden/>
          </w:rPr>
          <w:instrText xml:space="preserve"> PAGEREF _Toc148525737 \h </w:instrText>
        </w:r>
        <w:r w:rsidR="00736807">
          <w:rPr>
            <w:noProof/>
            <w:webHidden/>
          </w:rPr>
        </w:r>
        <w:r w:rsidR="00736807">
          <w:rPr>
            <w:noProof/>
            <w:webHidden/>
          </w:rPr>
          <w:fldChar w:fldCharType="separate"/>
        </w:r>
        <w:r w:rsidR="00736807">
          <w:rPr>
            <w:noProof/>
            <w:webHidden/>
          </w:rPr>
          <w:t>36</w:t>
        </w:r>
        <w:r w:rsidR="00736807">
          <w:rPr>
            <w:noProof/>
            <w:webHidden/>
          </w:rPr>
          <w:fldChar w:fldCharType="end"/>
        </w:r>
      </w:hyperlink>
    </w:p>
    <w:p w14:paraId="79124B5B" w14:textId="37987E3D" w:rsidR="00736807" w:rsidRDefault="00A81341">
      <w:pPr>
        <w:pStyle w:val="TOC2"/>
        <w:rPr>
          <w:rFonts w:asciiTheme="minorHAnsi" w:eastAsiaTheme="minorEastAsia" w:hAnsiTheme="minorHAnsi" w:cstheme="minorBidi"/>
          <w:noProof/>
          <w:sz w:val="22"/>
          <w:lang w:eastAsia="en-GB"/>
        </w:rPr>
      </w:pPr>
      <w:hyperlink w:anchor="_Toc148525738" w:history="1">
        <w:r w:rsidR="00736807" w:rsidRPr="0083749D">
          <w:rPr>
            <w:rStyle w:val="Hyperlink"/>
            <w:noProof/>
            <w:spacing w:val="-10"/>
          </w:rPr>
          <w:t>23</w:t>
        </w:r>
        <w:r w:rsidR="00736807">
          <w:rPr>
            <w:rFonts w:asciiTheme="minorHAnsi" w:eastAsiaTheme="minorEastAsia" w:hAnsiTheme="minorHAnsi" w:cstheme="minorBidi"/>
            <w:noProof/>
            <w:sz w:val="22"/>
            <w:lang w:eastAsia="en-GB"/>
          </w:rPr>
          <w:tab/>
        </w:r>
        <w:r w:rsidR="00736807" w:rsidRPr="0083749D">
          <w:rPr>
            <w:rStyle w:val="Hyperlink"/>
            <w:noProof/>
          </w:rPr>
          <w:t>Transferring responsibilities</w:t>
        </w:r>
        <w:r w:rsidR="00736807">
          <w:rPr>
            <w:noProof/>
            <w:webHidden/>
          </w:rPr>
          <w:tab/>
        </w:r>
        <w:r w:rsidR="00736807">
          <w:rPr>
            <w:noProof/>
            <w:webHidden/>
          </w:rPr>
          <w:fldChar w:fldCharType="begin"/>
        </w:r>
        <w:r w:rsidR="00736807">
          <w:rPr>
            <w:noProof/>
            <w:webHidden/>
          </w:rPr>
          <w:instrText xml:space="preserve"> PAGEREF _Toc148525738 \h </w:instrText>
        </w:r>
        <w:r w:rsidR="00736807">
          <w:rPr>
            <w:noProof/>
            <w:webHidden/>
          </w:rPr>
        </w:r>
        <w:r w:rsidR="00736807">
          <w:rPr>
            <w:noProof/>
            <w:webHidden/>
          </w:rPr>
          <w:fldChar w:fldCharType="separate"/>
        </w:r>
        <w:r w:rsidR="00736807">
          <w:rPr>
            <w:noProof/>
            <w:webHidden/>
          </w:rPr>
          <w:t>36</w:t>
        </w:r>
        <w:r w:rsidR="00736807">
          <w:rPr>
            <w:noProof/>
            <w:webHidden/>
          </w:rPr>
          <w:fldChar w:fldCharType="end"/>
        </w:r>
      </w:hyperlink>
    </w:p>
    <w:p w14:paraId="4DE1EA34" w14:textId="24806FD6" w:rsidR="00736807" w:rsidRDefault="00A81341">
      <w:pPr>
        <w:pStyle w:val="TOC2"/>
        <w:rPr>
          <w:rFonts w:asciiTheme="minorHAnsi" w:eastAsiaTheme="minorEastAsia" w:hAnsiTheme="minorHAnsi" w:cstheme="minorBidi"/>
          <w:noProof/>
          <w:sz w:val="22"/>
          <w:lang w:eastAsia="en-GB"/>
        </w:rPr>
      </w:pPr>
      <w:hyperlink w:anchor="_Toc148525739" w:history="1">
        <w:r w:rsidR="00736807" w:rsidRPr="0083749D">
          <w:rPr>
            <w:rStyle w:val="Hyperlink"/>
            <w:noProof/>
            <w:spacing w:val="-10"/>
          </w:rPr>
          <w:t>24</w:t>
        </w:r>
        <w:r w:rsidR="00736807">
          <w:rPr>
            <w:rFonts w:asciiTheme="minorHAnsi" w:eastAsiaTheme="minorEastAsia" w:hAnsiTheme="minorHAnsi" w:cstheme="minorBidi"/>
            <w:noProof/>
            <w:sz w:val="22"/>
            <w:lang w:eastAsia="en-GB"/>
          </w:rPr>
          <w:tab/>
        </w:r>
        <w:r w:rsidR="00736807" w:rsidRPr="0083749D">
          <w:rPr>
            <w:rStyle w:val="Hyperlink"/>
            <w:noProof/>
          </w:rPr>
          <w:t>Supply Chain</w:t>
        </w:r>
        <w:r w:rsidR="00736807">
          <w:rPr>
            <w:noProof/>
            <w:webHidden/>
          </w:rPr>
          <w:tab/>
        </w:r>
        <w:r w:rsidR="00736807">
          <w:rPr>
            <w:noProof/>
            <w:webHidden/>
          </w:rPr>
          <w:fldChar w:fldCharType="begin"/>
        </w:r>
        <w:r w:rsidR="00736807">
          <w:rPr>
            <w:noProof/>
            <w:webHidden/>
          </w:rPr>
          <w:instrText xml:space="preserve"> PAGEREF _Toc148525739 \h </w:instrText>
        </w:r>
        <w:r w:rsidR="00736807">
          <w:rPr>
            <w:noProof/>
            <w:webHidden/>
          </w:rPr>
        </w:r>
        <w:r w:rsidR="00736807">
          <w:rPr>
            <w:noProof/>
            <w:webHidden/>
          </w:rPr>
          <w:fldChar w:fldCharType="separate"/>
        </w:r>
        <w:r w:rsidR="00736807">
          <w:rPr>
            <w:noProof/>
            <w:webHidden/>
          </w:rPr>
          <w:t>36</w:t>
        </w:r>
        <w:r w:rsidR="00736807">
          <w:rPr>
            <w:noProof/>
            <w:webHidden/>
          </w:rPr>
          <w:fldChar w:fldCharType="end"/>
        </w:r>
      </w:hyperlink>
    </w:p>
    <w:p w14:paraId="6EE2A860" w14:textId="72CB381D" w:rsidR="00736807" w:rsidRDefault="00A81341">
      <w:pPr>
        <w:pStyle w:val="TOC2"/>
        <w:rPr>
          <w:rFonts w:asciiTheme="minorHAnsi" w:eastAsiaTheme="minorEastAsia" w:hAnsiTheme="minorHAnsi" w:cstheme="minorBidi"/>
          <w:noProof/>
          <w:sz w:val="22"/>
          <w:lang w:eastAsia="en-GB"/>
        </w:rPr>
      </w:pPr>
      <w:hyperlink w:anchor="_Toc148525740" w:history="1">
        <w:r w:rsidR="00736807" w:rsidRPr="0083749D">
          <w:rPr>
            <w:rStyle w:val="Hyperlink"/>
            <w:noProof/>
            <w:spacing w:val="-10"/>
          </w:rPr>
          <w:t>25</w:t>
        </w:r>
        <w:r w:rsidR="00736807">
          <w:rPr>
            <w:rFonts w:asciiTheme="minorHAnsi" w:eastAsiaTheme="minorEastAsia" w:hAnsiTheme="minorHAnsi" w:cstheme="minorBidi"/>
            <w:noProof/>
            <w:sz w:val="22"/>
            <w:lang w:eastAsia="en-GB"/>
          </w:rPr>
          <w:tab/>
        </w:r>
        <w:r w:rsidR="00736807" w:rsidRPr="0083749D">
          <w:rPr>
            <w:rStyle w:val="Hyperlink"/>
            <w:noProof/>
          </w:rPr>
          <w:t>Changing the contract</w:t>
        </w:r>
        <w:r w:rsidR="00736807">
          <w:rPr>
            <w:noProof/>
            <w:webHidden/>
          </w:rPr>
          <w:tab/>
        </w:r>
        <w:r w:rsidR="00736807">
          <w:rPr>
            <w:noProof/>
            <w:webHidden/>
          </w:rPr>
          <w:fldChar w:fldCharType="begin"/>
        </w:r>
        <w:r w:rsidR="00736807">
          <w:rPr>
            <w:noProof/>
            <w:webHidden/>
          </w:rPr>
          <w:instrText xml:space="preserve"> PAGEREF _Toc148525740 \h </w:instrText>
        </w:r>
        <w:r w:rsidR="00736807">
          <w:rPr>
            <w:noProof/>
            <w:webHidden/>
          </w:rPr>
        </w:r>
        <w:r w:rsidR="00736807">
          <w:rPr>
            <w:noProof/>
            <w:webHidden/>
          </w:rPr>
          <w:fldChar w:fldCharType="separate"/>
        </w:r>
        <w:r w:rsidR="00736807">
          <w:rPr>
            <w:noProof/>
            <w:webHidden/>
          </w:rPr>
          <w:t>38</w:t>
        </w:r>
        <w:r w:rsidR="00736807">
          <w:rPr>
            <w:noProof/>
            <w:webHidden/>
          </w:rPr>
          <w:fldChar w:fldCharType="end"/>
        </w:r>
      </w:hyperlink>
    </w:p>
    <w:p w14:paraId="086262C4" w14:textId="78828257" w:rsidR="00736807" w:rsidRDefault="00A81341">
      <w:pPr>
        <w:pStyle w:val="TOC2"/>
        <w:rPr>
          <w:rFonts w:asciiTheme="minorHAnsi" w:eastAsiaTheme="minorEastAsia" w:hAnsiTheme="minorHAnsi" w:cstheme="minorBidi"/>
          <w:noProof/>
          <w:sz w:val="22"/>
          <w:lang w:eastAsia="en-GB"/>
        </w:rPr>
      </w:pPr>
      <w:hyperlink w:anchor="_Toc148525741" w:history="1">
        <w:r w:rsidR="00736807" w:rsidRPr="0083749D">
          <w:rPr>
            <w:rStyle w:val="Hyperlink"/>
            <w:noProof/>
            <w:spacing w:val="-10"/>
          </w:rPr>
          <w:t>26</w:t>
        </w:r>
        <w:r w:rsidR="00736807">
          <w:rPr>
            <w:rFonts w:asciiTheme="minorHAnsi" w:eastAsiaTheme="minorEastAsia" w:hAnsiTheme="minorHAnsi" w:cstheme="minorBidi"/>
            <w:noProof/>
            <w:sz w:val="22"/>
            <w:lang w:eastAsia="en-GB"/>
          </w:rPr>
          <w:tab/>
        </w:r>
        <w:r w:rsidR="00736807" w:rsidRPr="0083749D">
          <w:rPr>
            <w:rStyle w:val="Hyperlink"/>
            <w:noProof/>
          </w:rPr>
          <w:t>How to communicate about the contract</w:t>
        </w:r>
        <w:r w:rsidR="00736807">
          <w:rPr>
            <w:noProof/>
            <w:webHidden/>
          </w:rPr>
          <w:tab/>
        </w:r>
        <w:r w:rsidR="00736807">
          <w:rPr>
            <w:noProof/>
            <w:webHidden/>
          </w:rPr>
          <w:fldChar w:fldCharType="begin"/>
        </w:r>
        <w:r w:rsidR="00736807">
          <w:rPr>
            <w:noProof/>
            <w:webHidden/>
          </w:rPr>
          <w:instrText xml:space="preserve"> PAGEREF _Toc148525741 \h </w:instrText>
        </w:r>
        <w:r w:rsidR="00736807">
          <w:rPr>
            <w:noProof/>
            <w:webHidden/>
          </w:rPr>
        </w:r>
        <w:r w:rsidR="00736807">
          <w:rPr>
            <w:noProof/>
            <w:webHidden/>
          </w:rPr>
          <w:fldChar w:fldCharType="separate"/>
        </w:r>
        <w:r w:rsidR="00736807">
          <w:rPr>
            <w:noProof/>
            <w:webHidden/>
          </w:rPr>
          <w:t>38</w:t>
        </w:r>
        <w:r w:rsidR="00736807">
          <w:rPr>
            <w:noProof/>
            <w:webHidden/>
          </w:rPr>
          <w:fldChar w:fldCharType="end"/>
        </w:r>
      </w:hyperlink>
    </w:p>
    <w:p w14:paraId="41739E4B" w14:textId="375DA293" w:rsidR="00736807" w:rsidRDefault="00A81341">
      <w:pPr>
        <w:pStyle w:val="TOC2"/>
        <w:rPr>
          <w:rFonts w:asciiTheme="minorHAnsi" w:eastAsiaTheme="minorEastAsia" w:hAnsiTheme="minorHAnsi" w:cstheme="minorBidi"/>
          <w:noProof/>
          <w:sz w:val="22"/>
          <w:lang w:eastAsia="en-GB"/>
        </w:rPr>
      </w:pPr>
      <w:hyperlink w:anchor="_Toc148525742" w:history="1">
        <w:r w:rsidR="00736807" w:rsidRPr="0083749D">
          <w:rPr>
            <w:rStyle w:val="Hyperlink"/>
            <w:noProof/>
            <w:spacing w:val="-10"/>
          </w:rPr>
          <w:t>27</w:t>
        </w:r>
        <w:r w:rsidR="00736807">
          <w:rPr>
            <w:rFonts w:asciiTheme="minorHAnsi" w:eastAsiaTheme="minorEastAsia" w:hAnsiTheme="minorHAnsi" w:cstheme="minorBidi"/>
            <w:noProof/>
            <w:sz w:val="22"/>
            <w:lang w:eastAsia="en-GB"/>
          </w:rPr>
          <w:tab/>
        </w:r>
        <w:r w:rsidR="00736807" w:rsidRPr="0083749D">
          <w:rPr>
            <w:rStyle w:val="Hyperlink"/>
            <w:noProof/>
          </w:rPr>
          <w:t>Dealing with claims</w:t>
        </w:r>
        <w:r w:rsidR="00736807">
          <w:rPr>
            <w:noProof/>
            <w:webHidden/>
          </w:rPr>
          <w:tab/>
        </w:r>
        <w:r w:rsidR="00736807">
          <w:rPr>
            <w:noProof/>
            <w:webHidden/>
          </w:rPr>
          <w:fldChar w:fldCharType="begin"/>
        </w:r>
        <w:r w:rsidR="00736807">
          <w:rPr>
            <w:noProof/>
            <w:webHidden/>
          </w:rPr>
          <w:instrText xml:space="preserve"> PAGEREF _Toc148525742 \h </w:instrText>
        </w:r>
        <w:r w:rsidR="00736807">
          <w:rPr>
            <w:noProof/>
            <w:webHidden/>
          </w:rPr>
        </w:r>
        <w:r w:rsidR="00736807">
          <w:rPr>
            <w:noProof/>
            <w:webHidden/>
          </w:rPr>
          <w:fldChar w:fldCharType="separate"/>
        </w:r>
        <w:r w:rsidR="00736807">
          <w:rPr>
            <w:noProof/>
            <w:webHidden/>
          </w:rPr>
          <w:t>38</w:t>
        </w:r>
        <w:r w:rsidR="00736807">
          <w:rPr>
            <w:noProof/>
            <w:webHidden/>
          </w:rPr>
          <w:fldChar w:fldCharType="end"/>
        </w:r>
      </w:hyperlink>
    </w:p>
    <w:p w14:paraId="0B8C79B8" w14:textId="614E8C15" w:rsidR="00736807" w:rsidRDefault="00A81341">
      <w:pPr>
        <w:pStyle w:val="TOC2"/>
        <w:rPr>
          <w:rFonts w:asciiTheme="minorHAnsi" w:eastAsiaTheme="minorEastAsia" w:hAnsiTheme="minorHAnsi" w:cstheme="minorBidi"/>
          <w:noProof/>
          <w:sz w:val="22"/>
          <w:lang w:eastAsia="en-GB"/>
        </w:rPr>
      </w:pPr>
      <w:hyperlink w:anchor="_Toc148525743" w:history="1">
        <w:r w:rsidR="00736807" w:rsidRPr="0083749D">
          <w:rPr>
            <w:rStyle w:val="Hyperlink"/>
            <w:noProof/>
            <w:spacing w:val="-10"/>
          </w:rPr>
          <w:t>28</w:t>
        </w:r>
        <w:r w:rsidR="00736807">
          <w:rPr>
            <w:rFonts w:asciiTheme="minorHAnsi" w:eastAsiaTheme="minorEastAsia" w:hAnsiTheme="minorHAnsi" w:cstheme="minorBidi"/>
            <w:noProof/>
            <w:sz w:val="22"/>
            <w:lang w:eastAsia="en-GB"/>
          </w:rPr>
          <w:tab/>
        </w:r>
        <w:r w:rsidR="00736807" w:rsidRPr="0083749D">
          <w:rPr>
            <w:rStyle w:val="Hyperlink"/>
            <w:noProof/>
          </w:rPr>
          <w:t>Preventing fraud, bribery and corruption</w:t>
        </w:r>
        <w:r w:rsidR="00736807">
          <w:rPr>
            <w:noProof/>
            <w:webHidden/>
          </w:rPr>
          <w:tab/>
        </w:r>
        <w:r w:rsidR="00736807">
          <w:rPr>
            <w:noProof/>
            <w:webHidden/>
          </w:rPr>
          <w:fldChar w:fldCharType="begin"/>
        </w:r>
        <w:r w:rsidR="00736807">
          <w:rPr>
            <w:noProof/>
            <w:webHidden/>
          </w:rPr>
          <w:instrText xml:space="preserve"> PAGEREF _Toc148525743 \h </w:instrText>
        </w:r>
        <w:r w:rsidR="00736807">
          <w:rPr>
            <w:noProof/>
            <w:webHidden/>
          </w:rPr>
        </w:r>
        <w:r w:rsidR="00736807">
          <w:rPr>
            <w:noProof/>
            <w:webHidden/>
          </w:rPr>
          <w:fldChar w:fldCharType="separate"/>
        </w:r>
        <w:r w:rsidR="00736807">
          <w:rPr>
            <w:noProof/>
            <w:webHidden/>
          </w:rPr>
          <w:t>38</w:t>
        </w:r>
        <w:r w:rsidR="00736807">
          <w:rPr>
            <w:noProof/>
            <w:webHidden/>
          </w:rPr>
          <w:fldChar w:fldCharType="end"/>
        </w:r>
      </w:hyperlink>
    </w:p>
    <w:p w14:paraId="27262C7C" w14:textId="20612CB7" w:rsidR="00736807" w:rsidRDefault="00A81341">
      <w:pPr>
        <w:pStyle w:val="TOC2"/>
        <w:rPr>
          <w:rFonts w:asciiTheme="minorHAnsi" w:eastAsiaTheme="minorEastAsia" w:hAnsiTheme="minorHAnsi" w:cstheme="minorBidi"/>
          <w:noProof/>
          <w:sz w:val="22"/>
          <w:lang w:eastAsia="en-GB"/>
        </w:rPr>
      </w:pPr>
      <w:hyperlink w:anchor="_Toc148525744" w:history="1">
        <w:r w:rsidR="00736807" w:rsidRPr="0083749D">
          <w:rPr>
            <w:rStyle w:val="Hyperlink"/>
            <w:noProof/>
            <w:spacing w:val="-10"/>
          </w:rPr>
          <w:t>29</w:t>
        </w:r>
        <w:r w:rsidR="00736807">
          <w:rPr>
            <w:rFonts w:asciiTheme="minorHAnsi" w:eastAsiaTheme="minorEastAsia" w:hAnsiTheme="minorHAnsi" w:cstheme="minorBidi"/>
            <w:noProof/>
            <w:sz w:val="22"/>
            <w:lang w:eastAsia="en-GB"/>
          </w:rPr>
          <w:tab/>
        </w:r>
        <w:r w:rsidR="00736807" w:rsidRPr="0083749D">
          <w:rPr>
            <w:rStyle w:val="Hyperlink"/>
            <w:noProof/>
          </w:rPr>
          <w:t>Equality, diversity and human rights</w:t>
        </w:r>
        <w:r w:rsidR="00736807">
          <w:rPr>
            <w:noProof/>
            <w:webHidden/>
          </w:rPr>
          <w:tab/>
        </w:r>
        <w:r w:rsidR="00736807">
          <w:rPr>
            <w:noProof/>
            <w:webHidden/>
          </w:rPr>
          <w:fldChar w:fldCharType="begin"/>
        </w:r>
        <w:r w:rsidR="00736807">
          <w:rPr>
            <w:noProof/>
            <w:webHidden/>
          </w:rPr>
          <w:instrText xml:space="preserve"> PAGEREF _Toc148525744 \h </w:instrText>
        </w:r>
        <w:r w:rsidR="00736807">
          <w:rPr>
            <w:noProof/>
            <w:webHidden/>
          </w:rPr>
        </w:r>
        <w:r w:rsidR="00736807">
          <w:rPr>
            <w:noProof/>
            <w:webHidden/>
          </w:rPr>
          <w:fldChar w:fldCharType="separate"/>
        </w:r>
        <w:r w:rsidR="00736807">
          <w:rPr>
            <w:noProof/>
            <w:webHidden/>
          </w:rPr>
          <w:t>39</w:t>
        </w:r>
        <w:r w:rsidR="00736807">
          <w:rPr>
            <w:noProof/>
            <w:webHidden/>
          </w:rPr>
          <w:fldChar w:fldCharType="end"/>
        </w:r>
      </w:hyperlink>
    </w:p>
    <w:p w14:paraId="7E856410" w14:textId="7F68453E" w:rsidR="00736807" w:rsidRDefault="00A81341">
      <w:pPr>
        <w:pStyle w:val="TOC2"/>
        <w:rPr>
          <w:rFonts w:asciiTheme="minorHAnsi" w:eastAsiaTheme="minorEastAsia" w:hAnsiTheme="minorHAnsi" w:cstheme="minorBidi"/>
          <w:noProof/>
          <w:sz w:val="22"/>
          <w:lang w:eastAsia="en-GB"/>
        </w:rPr>
      </w:pPr>
      <w:hyperlink w:anchor="_Toc148525745" w:history="1">
        <w:r w:rsidR="00736807" w:rsidRPr="0083749D">
          <w:rPr>
            <w:rStyle w:val="Hyperlink"/>
            <w:noProof/>
            <w:spacing w:val="-10"/>
          </w:rPr>
          <w:t>30</w:t>
        </w:r>
        <w:r w:rsidR="00736807">
          <w:rPr>
            <w:rFonts w:asciiTheme="minorHAnsi" w:eastAsiaTheme="minorEastAsia" w:hAnsiTheme="minorHAnsi" w:cstheme="minorBidi"/>
            <w:noProof/>
            <w:sz w:val="22"/>
            <w:lang w:eastAsia="en-GB"/>
          </w:rPr>
          <w:tab/>
        </w:r>
        <w:r w:rsidR="00736807" w:rsidRPr="0083749D">
          <w:rPr>
            <w:rStyle w:val="Hyperlink"/>
            <w:noProof/>
          </w:rPr>
          <w:t>Health and safety</w:t>
        </w:r>
        <w:r w:rsidR="00736807">
          <w:rPr>
            <w:noProof/>
            <w:webHidden/>
          </w:rPr>
          <w:tab/>
        </w:r>
        <w:r w:rsidR="00736807">
          <w:rPr>
            <w:noProof/>
            <w:webHidden/>
          </w:rPr>
          <w:fldChar w:fldCharType="begin"/>
        </w:r>
        <w:r w:rsidR="00736807">
          <w:rPr>
            <w:noProof/>
            <w:webHidden/>
          </w:rPr>
          <w:instrText xml:space="preserve"> PAGEREF _Toc148525745 \h </w:instrText>
        </w:r>
        <w:r w:rsidR="00736807">
          <w:rPr>
            <w:noProof/>
            <w:webHidden/>
          </w:rPr>
        </w:r>
        <w:r w:rsidR="00736807">
          <w:rPr>
            <w:noProof/>
            <w:webHidden/>
          </w:rPr>
          <w:fldChar w:fldCharType="separate"/>
        </w:r>
        <w:r w:rsidR="00736807">
          <w:rPr>
            <w:noProof/>
            <w:webHidden/>
          </w:rPr>
          <w:t>39</w:t>
        </w:r>
        <w:r w:rsidR="00736807">
          <w:rPr>
            <w:noProof/>
            <w:webHidden/>
          </w:rPr>
          <w:fldChar w:fldCharType="end"/>
        </w:r>
      </w:hyperlink>
    </w:p>
    <w:p w14:paraId="5E5CC3E7" w14:textId="3448F4A2" w:rsidR="00736807" w:rsidRDefault="00A81341">
      <w:pPr>
        <w:pStyle w:val="TOC2"/>
        <w:rPr>
          <w:rFonts w:asciiTheme="minorHAnsi" w:eastAsiaTheme="minorEastAsia" w:hAnsiTheme="minorHAnsi" w:cstheme="minorBidi"/>
          <w:noProof/>
          <w:sz w:val="22"/>
          <w:lang w:eastAsia="en-GB"/>
        </w:rPr>
      </w:pPr>
      <w:hyperlink w:anchor="_Toc148525746" w:history="1">
        <w:r w:rsidR="00736807" w:rsidRPr="0083749D">
          <w:rPr>
            <w:rStyle w:val="Hyperlink"/>
            <w:noProof/>
            <w:spacing w:val="-10"/>
          </w:rPr>
          <w:t>31</w:t>
        </w:r>
        <w:r w:rsidR="00736807">
          <w:rPr>
            <w:rFonts w:asciiTheme="minorHAnsi" w:eastAsiaTheme="minorEastAsia" w:hAnsiTheme="minorHAnsi" w:cstheme="minorBidi"/>
            <w:noProof/>
            <w:sz w:val="22"/>
            <w:lang w:eastAsia="en-GB"/>
          </w:rPr>
          <w:tab/>
        </w:r>
        <w:r w:rsidR="00736807" w:rsidRPr="0083749D">
          <w:rPr>
            <w:rStyle w:val="Hyperlink"/>
            <w:noProof/>
          </w:rPr>
          <w:t>Environment and sustainability</w:t>
        </w:r>
        <w:r w:rsidR="00736807">
          <w:rPr>
            <w:noProof/>
            <w:webHidden/>
          </w:rPr>
          <w:tab/>
        </w:r>
        <w:r w:rsidR="00736807">
          <w:rPr>
            <w:noProof/>
            <w:webHidden/>
          </w:rPr>
          <w:fldChar w:fldCharType="begin"/>
        </w:r>
        <w:r w:rsidR="00736807">
          <w:rPr>
            <w:noProof/>
            <w:webHidden/>
          </w:rPr>
          <w:instrText xml:space="preserve"> PAGEREF _Toc148525746 \h </w:instrText>
        </w:r>
        <w:r w:rsidR="00736807">
          <w:rPr>
            <w:noProof/>
            <w:webHidden/>
          </w:rPr>
        </w:r>
        <w:r w:rsidR="00736807">
          <w:rPr>
            <w:noProof/>
            <w:webHidden/>
          </w:rPr>
          <w:fldChar w:fldCharType="separate"/>
        </w:r>
        <w:r w:rsidR="00736807">
          <w:rPr>
            <w:noProof/>
            <w:webHidden/>
          </w:rPr>
          <w:t>40</w:t>
        </w:r>
        <w:r w:rsidR="00736807">
          <w:rPr>
            <w:noProof/>
            <w:webHidden/>
          </w:rPr>
          <w:fldChar w:fldCharType="end"/>
        </w:r>
      </w:hyperlink>
    </w:p>
    <w:p w14:paraId="27D46C21" w14:textId="35E9F82D" w:rsidR="00736807" w:rsidRDefault="00A81341">
      <w:pPr>
        <w:pStyle w:val="TOC2"/>
        <w:rPr>
          <w:rFonts w:asciiTheme="minorHAnsi" w:eastAsiaTheme="minorEastAsia" w:hAnsiTheme="minorHAnsi" w:cstheme="minorBidi"/>
          <w:noProof/>
          <w:sz w:val="22"/>
          <w:lang w:eastAsia="en-GB"/>
        </w:rPr>
      </w:pPr>
      <w:hyperlink w:anchor="_Toc148525747" w:history="1">
        <w:r w:rsidR="00736807" w:rsidRPr="0083749D">
          <w:rPr>
            <w:rStyle w:val="Hyperlink"/>
            <w:noProof/>
            <w:spacing w:val="-10"/>
          </w:rPr>
          <w:t>32</w:t>
        </w:r>
        <w:r w:rsidR="00736807">
          <w:rPr>
            <w:rFonts w:asciiTheme="minorHAnsi" w:eastAsiaTheme="minorEastAsia" w:hAnsiTheme="minorHAnsi" w:cstheme="minorBidi"/>
            <w:noProof/>
            <w:sz w:val="22"/>
            <w:lang w:eastAsia="en-GB"/>
          </w:rPr>
          <w:tab/>
        </w:r>
        <w:r w:rsidR="00736807" w:rsidRPr="0083749D">
          <w:rPr>
            <w:rStyle w:val="Hyperlink"/>
            <w:noProof/>
          </w:rPr>
          <w:t>Tax</w:t>
        </w:r>
        <w:r w:rsidR="00736807">
          <w:rPr>
            <w:noProof/>
            <w:webHidden/>
          </w:rPr>
          <w:tab/>
        </w:r>
        <w:r w:rsidR="00736807">
          <w:rPr>
            <w:noProof/>
            <w:webHidden/>
          </w:rPr>
          <w:fldChar w:fldCharType="begin"/>
        </w:r>
        <w:r w:rsidR="00736807">
          <w:rPr>
            <w:noProof/>
            <w:webHidden/>
          </w:rPr>
          <w:instrText xml:space="preserve"> PAGEREF _Toc148525747 \h </w:instrText>
        </w:r>
        <w:r w:rsidR="00736807">
          <w:rPr>
            <w:noProof/>
            <w:webHidden/>
          </w:rPr>
        </w:r>
        <w:r w:rsidR="00736807">
          <w:rPr>
            <w:noProof/>
            <w:webHidden/>
          </w:rPr>
          <w:fldChar w:fldCharType="separate"/>
        </w:r>
        <w:r w:rsidR="00736807">
          <w:rPr>
            <w:noProof/>
            <w:webHidden/>
          </w:rPr>
          <w:t>40</w:t>
        </w:r>
        <w:r w:rsidR="00736807">
          <w:rPr>
            <w:noProof/>
            <w:webHidden/>
          </w:rPr>
          <w:fldChar w:fldCharType="end"/>
        </w:r>
      </w:hyperlink>
    </w:p>
    <w:p w14:paraId="1B450775" w14:textId="119AAB27" w:rsidR="00736807" w:rsidRDefault="00A81341">
      <w:pPr>
        <w:pStyle w:val="TOC2"/>
        <w:rPr>
          <w:rFonts w:asciiTheme="minorHAnsi" w:eastAsiaTheme="minorEastAsia" w:hAnsiTheme="minorHAnsi" w:cstheme="minorBidi"/>
          <w:noProof/>
          <w:sz w:val="22"/>
          <w:lang w:eastAsia="en-GB"/>
        </w:rPr>
      </w:pPr>
      <w:hyperlink w:anchor="_Toc148525748" w:history="1">
        <w:r w:rsidR="00736807" w:rsidRPr="0083749D">
          <w:rPr>
            <w:rStyle w:val="Hyperlink"/>
            <w:noProof/>
            <w:spacing w:val="-10"/>
          </w:rPr>
          <w:t>33</w:t>
        </w:r>
        <w:r w:rsidR="00736807">
          <w:rPr>
            <w:rFonts w:asciiTheme="minorHAnsi" w:eastAsiaTheme="minorEastAsia" w:hAnsiTheme="minorHAnsi" w:cstheme="minorBidi"/>
            <w:noProof/>
            <w:sz w:val="22"/>
            <w:lang w:eastAsia="en-GB"/>
          </w:rPr>
          <w:tab/>
        </w:r>
        <w:r w:rsidR="00736807" w:rsidRPr="0083749D">
          <w:rPr>
            <w:rStyle w:val="Hyperlink"/>
            <w:noProof/>
          </w:rPr>
          <w:t>Conflict of interest</w:t>
        </w:r>
        <w:r w:rsidR="00736807">
          <w:rPr>
            <w:noProof/>
            <w:webHidden/>
          </w:rPr>
          <w:tab/>
        </w:r>
        <w:r w:rsidR="00736807">
          <w:rPr>
            <w:noProof/>
            <w:webHidden/>
          </w:rPr>
          <w:fldChar w:fldCharType="begin"/>
        </w:r>
        <w:r w:rsidR="00736807">
          <w:rPr>
            <w:noProof/>
            <w:webHidden/>
          </w:rPr>
          <w:instrText xml:space="preserve"> PAGEREF _Toc148525748 \h </w:instrText>
        </w:r>
        <w:r w:rsidR="00736807">
          <w:rPr>
            <w:noProof/>
            <w:webHidden/>
          </w:rPr>
        </w:r>
        <w:r w:rsidR="00736807">
          <w:rPr>
            <w:noProof/>
            <w:webHidden/>
          </w:rPr>
          <w:fldChar w:fldCharType="separate"/>
        </w:r>
        <w:r w:rsidR="00736807">
          <w:rPr>
            <w:noProof/>
            <w:webHidden/>
          </w:rPr>
          <w:t>41</w:t>
        </w:r>
        <w:r w:rsidR="00736807">
          <w:rPr>
            <w:noProof/>
            <w:webHidden/>
          </w:rPr>
          <w:fldChar w:fldCharType="end"/>
        </w:r>
      </w:hyperlink>
    </w:p>
    <w:p w14:paraId="423BC256" w14:textId="7B825042" w:rsidR="00736807" w:rsidRDefault="00A81341">
      <w:pPr>
        <w:pStyle w:val="TOC2"/>
        <w:rPr>
          <w:rFonts w:asciiTheme="minorHAnsi" w:eastAsiaTheme="minorEastAsia" w:hAnsiTheme="minorHAnsi" w:cstheme="minorBidi"/>
          <w:noProof/>
          <w:sz w:val="22"/>
          <w:lang w:eastAsia="en-GB"/>
        </w:rPr>
      </w:pPr>
      <w:hyperlink w:anchor="_Toc148525749" w:history="1">
        <w:r w:rsidR="00736807" w:rsidRPr="0083749D">
          <w:rPr>
            <w:rStyle w:val="Hyperlink"/>
            <w:noProof/>
            <w:spacing w:val="-10"/>
          </w:rPr>
          <w:t>34</w:t>
        </w:r>
        <w:r w:rsidR="00736807">
          <w:rPr>
            <w:rFonts w:asciiTheme="minorHAnsi" w:eastAsiaTheme="minorEastAsia" w:hAnsiTheme="minorHAnsi" w:cstheme="minorBidi"/>
            <w:noProof/>
            <w:sz w:val="22"/>
            <w:lang w:eastAsia="en-GB"/>
          </w:rPr>
          <w:tab/>
        </w:r>
        <w:r w:rsidR="00736807" w:rsidRPr="0083749D">
          <w:rPr>
            <w:rStyle w:val="Hyperlink"/>
            <w:noProof/>
          </w:rPr>
          <w:t>Reporting a breach of the contract</w:t>
        </w:r>
        <w:r w:rsidR="00736807">
          <w:rPr>
            <w:noProof/>
            <w:webHidden/>
          </w:rPr>
          <w:tab/>
        </w:r>
        <w:r w:rsidR="00736807">
          <w:rPr>
            <w:noProof/>
            <w:webHidden/>
          </w:rPr>
          <w:fldChar w:fldCharType="begin"/>
        </w:r>
        <w:r w:rsidR="00736807">
          <w:rPr>
            <w:noProof/>
            <w:webHidden/>
          </w:rPr>
          <w:instrText xml:space="preserve"> PAGEREF _Toc148525749 \h </w:instrText>
        </w:r>
        <w:r w:rsidR="00736807">
          <w:rPr>
            <w:noProof/>
            <w:webHidden/>
          </w:rPr>
        </w:r>
        <w:r w:rsidR="00736807">
          <w:rPr>
            <w:noProof/>
            <w:webHidden/>
          </w:rPr>
          <w:fldChar w:fldCharType="separate"/>
        </w:r>
        <w:r w:rsidR="00736807">
          <w:rPr>
            <w:noProof/>
            <w:webHidden/>
          </w:rPr>
          <w:t>41</w:t>
        </w:r>
        <w:r w:rsidR="00736807">
          <w:rPr>
            <w:noProof/>
            <w:webHidden/>
          </w:rPr>
          <w:fldChar w:fldCharType="end"/>
        </w:r>
      </w:hyperlink>
    </w:p>
    <w:p w14:paraId="099B24E1" w14:textId="00AE9EC9" w:rsidR="00736807" w:rsidRDefault="00A81341">
      <w:pPr>
        <w:pStyle w:val="TOC2"/>
        <w:rPr>
          <w:rFonts w:asciiTheme="minorHAnsi" w:eastAsiaTheme="minorEastAsia" w:hAnsiTheme="minorHAnsi" w:cstheme="minorBidi"/>
          <w:noProof/>
          <w:sz w:val="22"/>
          <w:lang w:eastAsia="en-GB"/>
        </w:rPr>
      </w:pPr>
      <w:hyperlink w:anchor="_Toc148525750" w:history="1">
        <w:r w:rsidR="00736807" w:rsidRPr="0083749D">
          <w:rPr>
            <w:rStyle w:val="Hyperlink"/>
            <w:noProof/>
            <w:spacing w:val="-10"/>
          </w:rPr>
          <w:t>35</w:t>
        </w:r>
        <w:r w:rsidR="00736807">
          <w:rPr>
            <w:rFonts w:asciiTheme="minorHAnsi" w:eastAsiaTheme="minorEastAsia" w:hAnsiTheme="minorHAnsi" w:cstheme="minorBidi"/>
            <w:noProof/>
            <w:sz w:val="22"/>
            <w:lang w:eastAsia="en-GB"/>
          </w:rPr>
          <w:tab/>
        </w:r>
        <w:r w:rsidR="00736807" w:rsidRPr="0083749D">
          <w:rPr>
            <w:rStyle w:val="Hyperlink"/>
            <w:noProof/>
          </w:rPr>
          <w:t>Further Assurances</w:t>
        </w:r>
        <w:r w:rsidR="00736807">
          <w:rPr>
            <w:noProof/>
            <w:webHidden/>
          </w:rPr>
          <w:tab/>
        </w:r>
        <w:r w:rsidR="00736807">
          <w:rPr>
            <w:noProof/>
            <w:webHidden/>
          </w:rPr>
          <w:fldChar w:fldCharType="begin"/>
        </w:r>
        <w:r w:rsidR="00736807">
          <w:rPr>
            <w:noProof/>
            <w:webHidden/>
          </w:rPr>
          <w:instrText xml:space="preserve"> PAGEREF _Toc148525750 \h </w:instrText>
        </w:r>
        <w:r w:rsidR="00736807">
          <w:rPr>
            <w:noProof/>
            <w:webHidden/>
          </w:rPr>
        </w:r>
        <w:r w:rsidR="00736807">
          <w:rPr>
            <w:noProof/>
            <w:webHidden/>
          </w:rPr>
          <w:fldChar w:fldCharType="separate"/>
        </w:r>
        <w:r w:rsidR="00736807">
          <w:rPr>
            <w:noProof/>
            <w:webHidden/>
          </w:rPr>
          <w:t>41</w:t>
        </w:r>
        <w:r w:rsidR="00736807">
          <w:rPr>
            <w:noProof/>
            <w:webHidden/>
          </w:rPr>
          <w:fldChar w:fldCharType="end"/>
        </w:r>
      </w:hyperlink>
    </w:p>
    <w:p w14:paraId="1FE271BB" w14:textId="50B84E47" w:rsidR="00736807" w:rsidRDefault="00A81341">
      <w:pPr>
        <w:pStyle w:val="TOC2"/>
        <w:rPr>
          <w:rFonts w:asciiTheme="minorHAnsi" w:eastAsiaTheme="minorEastAsia" w:hAnsiTheme="minorHAnsi" w:cstheme="minorBidi"/>
          <w:noProof/>
          <w:sz w:val="22"/>
          <w:lang w:eastAsia="en-GB"/>
        </w:rPr>
      </w:pPr>
      <w:hyperlink w:anchor="_Toc148525751" w:history="1">
        <w:r w:rsidR="00736807" w:rsidRPr="0083749D">
          <w:rPr>
            <w:rStyle w:val="Hyperlink"/>
            <w:noProof/>
            <w:spacing w:val="-10"/>
          </w:rPr>
          <w:t>36</w:t>
        </w:r>
        <w:r w:rsidR="00736807">
          <w:rPr>
            <w:rFonts w:asciiTheme="minorHAnsi" w:eastAsiaTheme="minorEastAsia" w:hAnsiTheme="minorHAnsi" w:cstheme="minorBidi"/>
            <w:noProof/>
            <w:sz w:val="22"/>
            <w:lang w:eastAsia="en-GB"/>
          </w:rPr>
          <w:tab/>
        </w:r>
        <w:r w:rsidR="00736807" w:rsidRPr="0083749D">
          <w:rPr>
            <w:rStyle w:val="Hyperlink"/>
            <w:noProof/>
          </w:rPr>
          <w:t>Resolving disputes</w:t>
        </w:r>
        <w:r w:rsidR="00736807">
          <w:rPr>
            <w:noProof/>
            <w:webHidden/>
          </w:rPr>
          <w:tab/>
        </w:r>
        <w:r w:rsidR="00736807">
          <w:rPr>
            <w:noProof/>
            <w:webHidden/>
          </w:rPr>
          <w:fldChar w:fldCharType="begin"/>
        </w:r>
        <w:r w:rsidR="00736807">
          <w:rPr>
            <w:noProof/>
            <w:webHidden/>
          </w:rPr>
          <w:instrText xml:space="preserve"> PAGEREF _Toc148525751 \h </w:instrText>
        </w:r>
        <w:r w:rsidR="00736807">
          <w:rPr>
            <w:noProof/>
            <w:webHidden/>
          </w:rPr>
        </w:r>
        <w:r w:rsidR="00736807">
          <w:rPr>
            <w:noProof/>
            <w:webHidden/>
          </w:rPr>
          <w:fldChar w:fldCharType="separate"/>
        </w:r>
        <w:r w:rsidR="00736807">
          <w:rPr>
            <w:noProof/>
            <w:webHidden/>
          </w:rPr>
          <w:t>41</w:t>
        </w:r>
        <w:r w:rsidR="00736807">
          <w:rPr>
            <w:noProof/>
            <w:webHidden/>
          </w:rPr>
          <w:fldChar w:fldCharType="end"/>
        </w:r>
      </w:hyperlink>
    </w:p>
    <w:p w14:paraId="4D31C9EE" w14:textId="03D71DD4" w:rsidR="00736807" w:rsidRDefault="00A81341">
      <w:pPr>
        <w:pStyle w:val="TOC2"/>
        <w:rPr>
          <w:rFonts w:asciiTheme="minorHAnsi" w:eastAsiaTheme="minorEastAsia" w:hAnsiTheme="minorHAnsi" w:cstheme="minorBidi"/>
          <w:noProof/>
          <w:sz w:val="22"/>
          <w:lang w:eastAsia="en-GB"/>
        </w:rPr>
      </w:pPr>
      <w:hyperlink w:anchor="_Toc148525752" w:history="1">
        <w:r w:rsidR="00736807" w:rsidRPr="0083749D">
          <w:rPr>
            <w:rStyle w:val="Hyperlink"/>
            <w:noProof/>
            <w:spacing w:val="-10"/>
          </w:rPr>
          <w:t>37</w:t>
        </w:r>
        <w:r w:rsidR="00736807">
          <w:rPr>
            <w:rFonts w:asciiTheme="minorHAnsi" w:eastAsiaTheme="minorEastAsia" w:hAnsiTheme="minorHAnsi" w:cstheme="minorBidi"/>
            <w:noProof/>
            <w:sz w:val="22"/>
            <w:lang w:eastAsia="en-GB"/>
          </w:rPr>
          <w:tab/>
        </w:r>
        <w:r w:rsidR="00736807" w:rsidRPr="0083749D">
          <w:rPr>
            <w:rStyle w:val="Hyperlink"/>
            <w:noProof/>
          </w:rPr>
          <w:t>Which law applies</w:t>
        </w:r>
        <w:r w:rsidR="00736807">
          <w:rPr>
            <w:noProof/>
            <w:webHidden/>
          </w:rPr>
          <w:tab/>
        </w:r>
        <w:r w:rsidR="00736807">
          <w:rPr>
            <w:noProof/>
            <w:webHidden/>
          </w:rPr>
          <w:fldChar w:fldCharType="begin"/>
        </w:r>
        <w:r w:rsidR="00736807">
          <w:rPr>
            <w:noProof/>
            <w:webHidden/>
          </w:rPr>
          <w:instrText xml:space="preserve"> PAGEREF _Toc148525752 \h </w:instrText>
        </w:r>
        <w:r w:rsidR="00736807">
          <w:rPr>
            <w:noProof/>
            <w:webHidden/>
          </w:rPr>
        </w:r>
        <w:r w:rsidR="00736807">
          <w:rPr>
            <w:noProof/>
            <w:webHidden/>
          </w:rPr>
          <w:fldChar w:fldCharType="separate"/>
        </w:r>
        <w:r w:rsidR="00736807">
          <w:rPr>
            <w:noProof/>
            <w:webHidden/>
          </w:rPr>
          <w:t>42</w:t>
        </w:r>
        <w:r w:rsidR="00736807">
          <w:rPr>
            <w:noProof/>
            <w:webHidden/>
          </w:rPr>
          <w:fldChar w:fldCharType="end"/>
        </w:r>
      </w:hyperlink>
    </w:p>
    <w:p w14:paraId="0A1C95BE" w14:textId="2627D997" w:rsidR="00736807" w:rsidRDefault="00A81341">
      <w:pPr>
        <w:pStyle w:val="TOC1"/>
        <w:rPr>
          <w:rFonts w:asciiTheme="minorHAnsi" w:eastAsiaTheme="minorEastAsia" w:hAnsiTheme="minorHAnsi" w:cstheme="minorBidi"/>
          <w:b w:val="0"/>
          <w:noProof/>
          <w:lang w:eastAsia="en-GB"/>
        </w:rPr>
      </w:pPr>
      <w:hyperlink w:anchor="_Toc148525753" w:history="1">
        <w:r w:rsidR="00736807" w:rsidRPr="0083749D">
          <w:rPr>
            <w:rStyle w:val="Hyperlink"/>
            <w:rFonts w:eastAsia="Arial"/>
            <w:noProof/>
          </w:rPr>
          <w:t>IV.</w:t>
        </w:r>
        <w:r w:rsidR="00736807">
          <w:rPr>
            <w:rFonts w:asciiTheme="minorHAnsi" w:eastAsiaTheme="minorEastAsia" w:hAnsiTheme="minorHAnsi" w:cstheme="minorBidi"/>
            <w:b w:val="0"/>
            <w:noProof/>
            <w:lang w:eastAsia="en-GB"/>
          </w:rPr>
          <w:tab/>
        </w:r>
        <w:r w:rsidR="00736807" w:rsidRPr="0083749D">
          <w:rPr>
            <w:rStyle w:val="Hyperlink"/>
            <w:rFonts w:eastAsia="Arial"/>
            <w:noProof/>
          </w:rPr>
          <w:t>Annex 1 – Processing Personal Data</w:t>
        </w:r>
        <w:r w:rsidR="00736807">
          <w:rPr>
            <w:noProof/>
            <w:webHidden/>
          </w:rPr>
          <w:tab/>
        </w:r>
        <w:r w:rsidR="00736807">
          <w:rPr>
            <w:noProof/>
            <w:webHidden/>
          </w:rPr>
          <w:fldChar w:fldCharType="begin"/>
        </w:r>
        <w:r w:rsidR="00736807">
          <w:rPr>
            <w:noProof/>
            <w:webHidden/>
          </w:rPr>
          <w:instrText xml:space="preserve"> PAGEREF _Toc148525753 \h </w:instrText>
        </w:r>
        <w:r w:rsidR="00736807">
          <w:rPr>
            <w:noProof/>
            <w:webHidden/>
          </w:rPr>
        </w:r>
        <w:r w:rsidR="00736807">
          <w:rPr>
            <w:noProof/>
            <w:webHidden/>
          </w:rPr>
          <w:fldChar w:fldCharType="separate"/>
        </w:r>
        <w:r w:rsidR="00736807">
          <w:rPr>
            <w:noProof/>
            <w:webHidden/>
          </w:rPr>
          <w:t>43</w:t>
        </w:r>
        <w:r w:rsidR="00736807">
          <w:rPr>
            <w:noProof/>
            <w:webHidden/>
          </w:rPr>
          <w:fldChar w:fldCharType="end"/>
        </w:r>
      </w:hyperlink>
    </w:p>
    <w:p w14:paraId="05A94B2E" w14:textId="0A9BD9EE" w:rsidR="00736807" w:rsidRDefault="00A81341">
      <w:pPr>
        <w:pStyle w:val="TOC2"/>
        <w:rPr>
          <w:rFonts w:asciiTheme="minorHAnsi" w:eastAsiaTheme="minorEastAsia" w:hAnsiTheme="minorHAnsi" w:cstheme="minorBidi"/>
          <w:noProof/>
          <w:sz w:val="22"/>
          <w:lang w:eastAsia="en-GB"/>
        </w:rPr>
      </w:pPr>
      <w:hyperlink w:anchor="_Toc148525754" w:history="1">
        <w:r w:rsidR="00736807" w:rsidRPr="0083749D">
          <w:rPr>
            <w:rStyle w:val="Hyperlink"/>
            <w:noProof/>
          </w:rPr>
          <w:t>Part A</w:t>
        </w:r>
        <w:r w:rsidR="00736807">
          <w:rPr>
            <w:rFonts w:asciiTheme="minorHAnsi" w:eastAsiaTheme="minorEastAsia" w:hAnsiTheme="minorHAnsi" w:cstheme="minorBidi"/>
            <w:noProof/>
            <w:sz w:val="22"/>
            <w:lang w:eastAsia="en-GB"/>
          </w:rPr>
          <w:tab/>
        </w:r>
        <w:r w:rsidR="00736807" w:rsidRPr="0083749D">
          <w:rPr>
            <w:rStyle w:val="Hyperlink"/>
            <w:noProof/>
          </w:rPr>
          <w:t>Authorised Processing Template</w:t>
        </w:r>
        <w:r w:rsidR="00736807">
          <w:rPr>
            <w:noProof/>
            <w:webHidden/>
          </w:rPr>
          <w:tab/>
        </w:r>
        <w:r w:rsidR="00736807">
          <w:rPr>
            <w:noProof/>
            <w:webHidden/>
          </w:rPr>
          <w:fldChar w:fldCharType="begin"/>
        </w:r>
        <w:r w:rsidR="00736807">
          <w:rPr>
            <w:noProof/>
            <w:webHidden/>
          </w:rPr>
          <w:instrText xml:space="preserve"> PAGEREF _Toc148525754 \h </w:instrText>
        </w:r>
        <w:r w:rsidR="00736807">
          <w:rPr>
            <w:noProof/>
            <w:webHidden/>
          </w:rPr>
        </w:r>
        <w:r w:rsidR="00736807">
          <w:rPr>
            <w:noProof/>
            <w:webHidden/>
          </w:rPr>
          <w:fldChar w:fldCharType="separate"/>
        </w:r>
        <w:r w:rsidR="00736807">
          <w:rPr>
            <w:noProof/>
            <w:webHidden/>
          </w:rPr>
          <w:t>43</w:t>
        </w:r>
        <w:r w:rsidR="00736807">
          <w:rPr>
            <w:noProof/>
            <w:webHidden/>
          </w:rPr>
          <w:fldChar w:fldCharType="end"/>
        </w:r>
      </w:hyperlink>
    </w:p>
    <w:p w14:paraId="4AB5DD2E" w14:textId="0C8E1416" w:rsidR="00736807" w:rsidRDefault="00A81341">
      <w:pPr>
        <w:pStyle w:val="TOC2"/>
        <w:rPr>
          <w:rFonts w:asciiTheme="minorHAnsi" w:eastAsiaTheme="minorEastAsia" w:hAnsiTheme="minorHAnsi" w:cstheme="minorBidi"/>
          <w:noProof/>
          <w:sz w:val="22"/>
          <w:lang w:eastAsia="en-GB"/>
        </w:rPr>
      </w:pPr>
      <w:hyperlink w:anchor="_Toc148525755" w:history="1">
        <w:r w:rsidR="00736807" w:rsidRPr="0083749D">
          <w:rPr>
            <w:rStyle w:val="Hyperlink"/>
            <w:noProof/>
          </w:rPr>
          <w:t>Part B</w:t>
        </w:r>
        <w:r w:rsidR="00736807">
          <w:rPr>
            <w:rFonts w:asciiTheme="minorHAnsi" w:eastAsiaTheme="minorEastAsia" w:hAnsiTheme="minorHAnsi" w:cstheme="minorBidi"/>
            <w:noProof/>
            <w:sz w:val="22"/>
            <w:lang w:eastAsia="en-GB"/>
          </w:rPr>
          <w:tab/>
        </w:r>
        <w:r w:rsidR="00736807" w:rsidRPr="0083749D">
          <w:rPr>
            <w:rStyle w:val="Hyperlink"/>
            <w:noProof/>
          </w:rPr>
          <w:t xml:space="preserve">Joint Controller Agreement </w:t>
        </w:r>
        <w:r w:rsidR="00736807" w:rsidRPr="0083749D">
          <w:rPr>
            <w:rStyle w:val="Hyperlink"/>
            <w:i/>
            <w:iCs/>
            <w:noProof/>
          </w:rPr>
          <w:t>(Optional)</w:t>
        </w:r>
        <w:r w:rsidR="00736807">
          <w:rPr>
            <w:noProof/>
            <w:webHidden/>
          </w:rPr>
          <w:tab/>
        </w:r>
        <w:r w:rsidR="00736807">
          <w:rPr>
            <w:noProof/>
            <w:webHidden/>
          </w:rPr>
          <w:fldChar w:fldCharType="begin"/>
        </w:r>
        <w:r w:rsidR="00736807">
          <w:rPr>
            <w:noProof/>
            <w:webHidden/>
          </w:rPr>
          <w:instrText xml:space="preserve"> PAGEREF _Toc148525755 \h </w:instrText>
        </w:r>
        <w:r w:rsidR="00736807">
          <w:rPr>
            <w:noProof/>
            <w:webHidden/>
          </w:rPr>
        </w:r>
        <w:r w:rsidR="00736807">
          <w:rPr>
            <w:noProof/>
            <w:webHidden/>
          </w:rPr>
          <w:fldChar w:fldCharType="separate"/>
        </w:r>
        <w:r w:rsidR="00736807">
          <w:rPr>
            <w:noProof/>
            <w:webHidden/>
          </w:rPr>
          <w:t>44</w:t>
        </w:r>
        <w:r w:rsidR="00736807">
          <w:rPr>
            <w:noProof/>
            <w:webHidden/>
          </w:rPr>
          <w:fldChar w:fldCharType="end"/>
        </w:r>
      </w:hyperlink>
    </w:p>
    <w:p w14:paraId="3DF313C4" w14:textId="0A528DD7" w:rsidR="00736807" w:rsidRDefault="00A81341">
      <w:pPr>
        <w:pStyle w:val="TOC2"/>
        <w:rPr>
          <w:rFonts w:asciiTheme="minorHAnsi" w:eastAsiaTheme="minorEastAsia" w:hAnsiTheme="minorHAnsi" w:cstheme="minorBidi"/>
          <w:noProof/>
          <w:sz w:val="22"/>
          <w:lang w:eastAsia="en-GB"/>
        </w:rPr>
      </w:pPr>
      <w:hyperlink w:anchor="_Toc148525756" w:history="1">
        <w:r w:rsidR="00736807" w:rsidRPr="0083749D">
          <w:rPr>
            <w:rStyle w:val="Hyperlink"/>
            <w:noProof/>
            <w:spacing w:val="-10"/>
          </w:rPr>
          <w:t>1</w:t>
        </w:r>
        <w:r w:rsidR="00736807">
          <w:rPr>
            <w:rFonts w:asciiTheme="minorHAnsi" w:eastAsiaTheme="minorEastAsia" w:hAnsiTheme="minorHAnsi" w:cstheme="minorBidi"/>
            <w:noProof/>
            <w:sz w:val="22"/>
            <w:lang w:eastAsia="en-GB"/>
          </w:rPr>
          <w:tab/>
        </w:r>
        <w:r w:rsidR="00736807" w:rsidRPr="0083749D">
          <w:rPr>
            <w:rStyle w:val="Hyperlink"/>
            <w:noProof/>
          </w:rPr>
          <w:t>Joint Controller Status and Allocation of Responsibilities</w:t>
        </w:r>
        <w:r w:rsidR="00736807">
          <w:rPr>
            <w:noProof/>
            <w:webHidden/>
          </w:rPr>
          <w:tab/>
        </w:r>
        <w:r w:rsidR="00736807">
          <w:rPr>
            <w:noProof/>
            <w:webHidden/>
          </w:rPr>
          <w:fldChar w:fldCharType="begin"/>
        </w:r>
        <w:r w:rsidR="00736807">
          <w:rPr>
            <w:noProof/>
            <w:webHidden/>
          </w:rPr>
          <w:instrText xml:space="preserve"> PAGEREF _Toc148525756 \h </w:instrText>
        </w:r>
        <w:r w:rsidR="00736807">
          <w:rPr>
            <w:noProof/>
            <w:webHidden/>
          </w:rPr>
        </w:r>
        <w:r w:rsidR="00736807">
          <w:rPr>
            <w:noProof/>
            <w:webHidden/>
          </w:rPr>
          <w:fldChar w:fldCharType="separate"/>
        </w:r>
        <w:r w:rsidR="00736807">
          <w:rPr>
            <w:noProof/>
            <w:webHidden/>
          </w:rPr>
          <w:t>44</w:t>
        </w:r>
        <w:r w:rsidR="00736807">
          <w:rPr>
            <w:noProof/>
            <w:webHidden/>
          </w:rPr>
          <w:fldChar w:fldCharType="end"/>
        </w:r>
      </w:hyperlink>
    </w:p>
    <w:p w14:paraId="314A08D1" w14:textId="09385277" w:rsidR="00736807" w:rsidRDefault="00A81341">
      <w:pPr>
        <w:pStyle w:val="TOC2"/>
        <w:rPr>
          <w:rFonts w:asciiTheme="minorHAnsi" w:eastAsiaTheme="minorEastAsia" w:hAnsiTheme="minorHAnsi" w:cstheme="minorBidi"/>
          <w:noProof/>
          <w:sz w:val="22"/>
          <w:lang w:eastAsia="en-GB"/>
        </w:rPr>
      </w:pPr>
      <w:hyperlink w:anchor="_Toc148525757" w:history="1">
        <w:r w:rsidR="00736807" w:rsidRPr="0083749D">
          <w:rPr>
            <w:rStyle w:val="Hyperlink"/>
            <w:noProof/>
            <w:spacing w:val="-10"/>
          </w:rPr>
          <w:t>2</w:t>
        </w:r>
        <w:r w:rsidR="00736807">
          <w:rPr>
            <w:rFonts w:asciiTheme="minorHAnsi" w:eastAsiaTheme="minorEastAsia" w:hAnsiTheme="minorHAnsi" w:cstheme="minorBidi"/>
            <w:noProof/>
            <w:sz w:val="22"/>
            <w:lang w:eastAsia="en-GB"/>
          </w:rPr>
          <w:tab/>
        </w:r>
        <w:r w:rsidR="00736807" w:rsidRPr="0083749D">
          <w:rPr>
            <w:rStyle w:val="Hyperlink"/>
            <w:noProof/>
          </w:rPr>
          <w:t>Undertakings of both Parties</w:t>
        </w:r>
        <w:r w:rsidR="00736807">
          <w:rPr>
            <w:noProof/>
            <w:webHidden/>
          </w:rPr>
          <w:tab/>
        </w:r>
        <w:r w:rsidR="00736807">
          <w:rPr>
            <w:noProof/>
            <w:webHidden/>
          </w:rPr>
          <w:fldChar w:fldCharType="begin"/>
        </w:r>
        <w:r w:rsidR="00736807">
          <w:rPr>
            <w:noProof/>
            <w:webHidden/>
          </w:rPr>
          <w:instrText xml:space="preserve"> PAGEREF _Toc148525757 \h </w:instrText>
        </w:r>
        <w:r w:rsidR="00736807">
          <w:rPr>
            <w:noProof/>
            <w:webHidden/>
          </w:rPr>
        </w:r>
        <w:r w:rsidR="00736807">
          <w:rPr>
            <w:noProof/>
            <w:webHidden/>
          </w:rPr>
          <w:fldChar w:fldCharType="separate"/>
        </w:r>
        <w:r w:rsidR="00736807">
          <w:rPr>
            <w:noProof/>
            <w:webHidden/>
          </w:rPr>
          <w:t>45</w:t>
        </w:r>
        <w:r w:rsidR="00736807">
          <w:rPr>
            <w:noProof/>
            <w:webHidden/>
          </w:rPr>
          <w:fldChar w:fldCharType="end"/>
        </w:r>
      </w:hyperlink>
    </w:p>
    <w:p w14:paraId="0040FFC3" w14:textId="38C472EA" w:rsidR="00736807" w:rsidRDefault="00A81341">
      <w:pPr>
        <w:pStyle w:val="TOC2"/>
        <w:rPr>
          <w:rFonts w:asciiTheme="minorHAnsi" w:eastAsiaTheme="minorEastAsia" w:hAnsiTheme="minorHAnsi" w:cstheme="minorBidi"/>
          <w:noProof/>
          <w:sz w:val="22"/>
          <w:lang w:eastAsia="en-GB"/>
        </w:rPr>
      </w:pPr>
      <w:hyperlink w:anchor="_Toc148525758" w:history="1">
        <w:r w:rsidR="00736807" w:rsidRPr="0083749D">
          <w:rPr>
            <w:rStyle w:val="Hyperlink"/>
            <w:noProof/>
            <w:spacing w:val="-10"/>
          </w:rPr>
          <w:t>3</w:t>
        </w:r>
        <w:r w:rsidR="00736807">
          <w:rPr>
            <w:rFonts w:asciiTheme="minorHAnsi" w:eastAsiaTheme="minorEastAsia" w:hAnsiTheme="minorHAnsi" w:cstheme="minorBidi"/>
            <w:noProof/>
            <w:sz w:val="22"/>
            <w:lang w:eastAsia="en-GB"/>
          </w:rPr>
          <w:tab/>
        </w:r>
        <w:r w:rsidR="00736807" w:rsidRPr="0083749D">
          <w:rPr>
            <w:rStyle w:val="Hyperlink"/>
            <w:noProof/>
          </w:rPr>
          <w:t>Data Protection Breach</w:t>
        </w:r>
        <w:r w:rsidR="00736807">
          <w:rPr>
            <w:noProof/>
            <w:webHidden/>
          </w:rPr>
          <w:tab/>
        </w:r>
        <w:r w:rsidR="00736807">
          <w:rPr>
            <w:noProof/>
            <w:webHidden/>
          </w:rPr>
          <w:fldChar w:fldCharType="begin"/>
        </w:r>
        <w:r w:rsidR="00736807">
          <w:rPr>
            <w:noProof/>
            <w:webHidden/>
          </w:rPr>
          <w:instrText xml:space="preserve"> PAGEREF _Toc148525758 \h </w:instrText>
        </w:r>
        <w:r w:rsidR="00736807">
          <w:rPr>
            <w:noProof/>
            <w:webHidden/>
          </w:rPr>
        </w:r>
        <w:r w:rsidR="00736807">
          <w:rPr>
            <w:noProof/>
            <w:webHidden/>
          </w:rPr>
          <w:fldChar w:fldCharType="separate"/>
        </w:r>
        <w:r w:rsidR="00736807">
          <w:rPr>
            <w:noProof/>
            <w:webHidden/>
          </w:rPr>
          <w:t>48</w:t>
        </w:r>
        <w:r w:rsidR="00736807">
          <w:rPr>
            <w:noProof/>
            <w:webHidden/>
          </w:rPr>
          <w:fldChar w:fldCharType="end"/>
        </w:r>
      </w:hyperlink>
    </w:p>
    <w:p w14:paraId="58A09A67" w14:textId="015323CF" w:rsidR="00736807" w:rsidRDefault="00A81341">
      <w:pPr>
        <w:pStyle w:val="TOC2"/>
        <w:rPr>
          <w:rFonts w:asciiTheme="minorHAnsi" w:eastAsiaTheme="minorEastAsia" w:hAnsiTheme="minorHAnsi" w:cstheme="minorBidi"/>
          <w:noProof/>
          <w:sz w:val="22"/>
          <w:lang w:eastAsia="en-GB"/>
        </w:rPr>
      </w:pPr>
      <w:hyperlink w:anchor="_Toc148525759" w:history="1">
        <w:r w:rsidR="00736807" w:rsidRPr="0083749D">
          <w:rPr>
            <w:rStyle w:val="Hyperlink"/>
            <w:noProof/>
            <w:spacing w:val="-10"/>
          </w:rPr>
          <w:t>4</w:t>
        </w:r>
        <w:r w:rsidR="00736807">
          <w:rPr>
            <w:rFonts w:asciiTheme="minorHAnsi" w:eastAsiaTheme="minorEastAsia" w:hAnsiTheme="minorHAnsi" w:cstheme="minorBidi"/>
            <w:noProof/>
            <w:sz w:val="22"/>
            <w:lang w:eastAsia="en-GB"/>
          </w:rPr>
          <w:tab/>
        </w:r>
        <w:r w:rsidR="00736807" w:rsidRPr="0083749D">
          <w:rPr>
            <w:rStyle w:val="Hyperlink"/>
            <w:noProof/>
          </w:rPr>
          <w:t>Audit</w:t>
        </w:r>
        <w:r w:rsidR="00736807">
          <w:rPr>
            <w:noProof/>
            <w:webHidden/>
          </w:rPr>
          <w:tab/>
        </w:r>
        <w:r w:rsidR="00736807">
          <w:rPr>
            <w:noProof/>
            <w:webHidden/>
          </w:rPr>
          <w:fldChar w:fldCharType="begin"/>
        </w:r>
        <w:r w:rsidR="00736807">
          <w:rPr>
            <w:noProof/>
            <w:webHidden/>
          </w:rPr>
          <w:instrText xml:space="preserve"> PAGEREF _Toc148525759 \h </w:instrText>
        </w:r>
        <w:r w:rsidR="00736807">
          <w:rPr>
            <w:noProof/>
            <w:webHidden/>
          </w:rPr>
        </w:r>
        <w:r w:rsidR="00736807">
          <w:rPr>
            <w:noProof/>
            <w:webHidden/>
          </w:rPr>
          <w:fldChar w:fldCharType="separate"/>
        </w:r>
        <w:r w:rsidR="00736807">
          <w:rPr>
            <w:noProof/>
            <w:webHidden/>
          </w:rPr>
          <w:t>48</w:t>
        </w:r>
        <w:r w:rsidR="00736807">
          <w:rPr>
            <w:noProof/>
            <w:webHidden/>
          </w:rPr>
          <w:fldChar w:fldCharType="end"/>
        </w:r>
      </w:hyperlink>
    </w:p>
    <w:p w14:paraId="245054F6" w14:textId="0ED30D18" w:rsidR="00736807" w:rsidRDefault="00A81341">
      <w:pPr>
        <w:pStyle w:val="TOC2"/>
        <w:rPr>
          <w:rFonts w:asciiTheme="minorHAnsi" w:eastAsiaTheme="minorEastAsia" w:hAnsiTheme="minorHAnsi" w:cstheme="minorBidi"/>
          <w:noProof/>
          <w:sz w:val="22"/>
          <w:lang w:eastAsia="en-GB"/>
        </w:rPr>
      </w:pPr>
      <w:hyperlink w:anchor="_Toc148525760" w:history="1">
        <w:r w:rsidR="00736807" w:rsidRPr="0083749D">
          <w:rPr>
            <w:rStyle w:val="Hyperlink"/>
            <w:noProof/>
            <w:spacing w:val="-10"/>
          </w:rPr>
          <w:t>5</w:t>
        </w:r>
        <w:r w:rsidR="00736807">
          <w:rPr>
            <w:rFonts w:asciiTheme="minorHAnsi" w:eastAsiaTheme="minorEastAsia" w:hAnsiTheme="minorHAnsi" w:cstheme="minorBidi"/>
            <w:noProof/>
            <w:sz w:val="22"/>
            <w:lang w:eastAsia="en-GB"/>
          </w:rPr>
          <w:tab/>
        </w:r>
        <w:r w:rsidR="00736807" w:rsidRPr="0083749D">
          <w:rPr>
            <w:rStyle w:val="Hyperlink"/>
            <w:noProof/>
          </w:rPr>
          <w:t>Impact Assessments</w:t>
        </w:r>
        <w:r w:rsidR="00736807">
          <w:rPr>
            <w:noProof/>
            <w:webHidden/>
          </w:rPr>
          <w:tab/>
        </w:r>
        <w:r w:rsidR="00736807">
          <w:rPr>
            <w:noProof/>
            <w:webHidden/>
          </w:rPr>
          <w:fldChar w:fldCharType="begin"/>
        </w:r>
        <w:r w:rsidR="00736807">
          <w:rPr>
            <w:noProof/>
            <w:webHidden/>
          </w:rPr>
          <w:instrText xml:space="preserve"> PAGEREF _Toc148525760 \h </w:instrText>
        </w:r>
        <w:r w:rsidR="00736807">
          <w:rPr>
            <w:noProof/>
            <w:webHidden/>
          </w:rPr>
        </w:r>
        <w:r w:rsidR="00736807">
          <w:rPr>
            <w:noProof/>
            <w:webHidden/>
          </w:rPr>
          <w:fldChar w:fldCharType="separate"/>
        </w:r>
        <w:r w:rsidR="00736807">
          <w:rPr>
            <w:noProof/>
            <w:webHidden/>
          </w:rPr>
          <w:t>49</w:t>
        </w:r>
        <w:r w:rsidR="00736807">
          <w:rPr>
            <w:noProof/>
            <w:webHidden/>
          </w:rPr>
          <w:fldChar w:fldCharType="end"/>
        </w:r>
      </w:hyperlink>
    </w:p>
    <w:p w14:paraId="38D826AD" w14:textId="28DCCF76" w:rsidR="00736807" w:rsidRDefault="00A81341">
      <w:pPr>
        <w:pStyle w:val="TOC2"/>
        <w:rPr>
          <w:rFonts w:asciiTheme="minorHAnsi" w:eastAsiaTheme="minorEastAsia" w:hAnsiTheme="minorHAnsi" w:cstheme="minorBidi"/>
          <w:noProof/>
          <w:sz w:val="22"/>
          <w:lang w:eastAsia="en-GB"/>
        </w:rPr>
      </w:pPr>
      <w:hyperlink w:anchor="_Toc148525761" w:history="1">
        <w:r w:rsidR="00736807" w:rsidRPr="0083749D">
          <w:rPr>
            <w:rStyle w:val="Hyperlink"/>
            <w:noProof/>
            <w:spacing w:val="-10"/>
          </w:rPr>
          <w:t>6</w:t>
        </w:r>
        <w:r w:rsidR="00736807">
          <w:rPr>
            <w:rFonts w:asciiTheme="minorHAnsi" w:eastAsiaTheme="minorEastAsia" w:hAnsiTheme="minorHAnsi" w:cstheme="minorBidi"/>
            <w:noProof/>
            <w:sz w:val="22"/>
            <w:lang w:eastAsia="en-GB"/>
          </w:rPr>
          <w:tab/>
        </w:r>
        <w:r w:rsidR="00736807" w:rsidRPr="0083749D">
          <w:rPr>
            <w:rStyle w:val="Hyperlink"/>
            <w:noProof/>
          </w:rPr>
          <w:t>ICO Guidance</w:t>
        </w:r>
        <w:r w:rsidR="00736807">
          <w:rPr>
            <w:noProof/>
            <w:webHidden/>
          </w:rPr>
          <w:tab/>
        </w:r>
        <w:r w:rsidR="00736807">
          <w:rPr>
            <w:noProof/>
            <w:webHidden/>
          </w:rPr>
          <w:fldChar w:fldCharType="begin"/>
        </w:r>
        <w:r w:rsidR="00736807">
          <w:rPr>
            <w:noProof/>
            <w:webHidden/>
          </w:rPr>
          <w:instrText xml:space="preserve"> PAGEREF _Toc148525761 \h </w:instrText>
        </w:r>
        <w:r w:rsidR="00736807">
          <w:rPr>
            <w:noProof/>
            <w:webHidden/>
          </w:rPr>
        </w:r>
        <w:r w:rsidR="00736807">
          <w:rPr>
            <w:noProof/>
            <w:webHidden/>
          </w:rPr>
          <w:fldChar w:fldCharType="separate"/>
        </w:r>
        <w:r w:rsidR="00736807">
          <w:rPr>
            <w:noProof/>
            <w:webHidden/>
          </w:rPr>
          <w:t>49</w:t>
        </w:r>
        <w:r w:rsidR="00736807">
          <w:rPr>
            <w:noProof/>
            <w:webHidden/>
          </w:rPr>
          <w:fldChar w:fldCharType="end"/>
        </w:r>
      </w:hyperlink>
    </w:p>
    <w:p w14:paraId="5750955C" w14:textId="1AE3B13F" w:rsidR="00736807" w:rsidRDefault="00A81341">
      <w:pPr>
        <w:pStyle w:val="TOC2"/>
        <w:rPr>
          <w:rFonts w:asciiTheme="minorHAnsi" w:eastAsiaTheme="minorEastAsia" w:hAnsiTheme="minorHAnsi" w:cstheme="minorBidi"/>
          <w:noProof/>
          <w:sz w:val="22"/>
          <w:lang w:eastAsia="en-GB"/>
        </w:rPr>
      </w:pPr>
      <w:hyperlink w:anchor="_Toc148525762" w:history="1">
        <w:r w:rsidR="00736807" w:rsidRPr="0083749D">
          <w:rPr>
            <w:rStyle w:val="Hyperlink"/>
            <w:noProof/>
            <w:spacing w:val="-10"/>
          </w:rPr>
          <w:t>7</w:t>
        </w:r>
        <w:r w:rsidR="00736807">
          <w:rPr>
            <w:rFonts w:asciiTheme="minorHAnsi" w:eastAsiaTheme="minorEastAsia" w:hAnsiTheme="minorHAnsi" w:cstheme="minorBidi"/>
            <w:noProof/>
            <w:sz w:val="22"/>
            <w:lang w:eastAsia="en-GB"/>
          </w:rPr>
          <w:tab/>
        </w:r>
        <w:r w:rsidR="00736807" w:rsidRPr="0083749D">
          <w:rPr>
            <w:rStyle w:val="Hyperlink"/>
            <w:noProof/>
          </w:rPr>
          <w:t>Liabilities for Data Protection Breach</w:t>
        </w:r>
        <w:r w:rsidR="00736807">
          <w:rPr>
            <w:noProof/>
            <w:webHidden/>
          </w:rPr>
          <w:tab/>
        </w:r>
        <w:r w:rsidR="00736807">
          <w:rPr>
            <w:noProof/>
            <w:webHidden/>
          </w:rPr>
          <w:fldChar w:fldCharType="begin"/>
        </w:r>
        <w:r w:rsidR="00736807">
          <w:rPr>
            <w:noProof/>
            <w:webHidden/>
          </w:rPr>
          <w:instrText xml:space="preserve"> PAGEREF _Toc148525762 \h </w:instrText>
        </w:r>
        <w:r w:rsidR="00736807">
          <w:rPr>
            <w:noProof/>
            <w:webHidden/>
          </w:rPr>
        </w:r>
        <w:r w:rsidR="00736807">
          <w:rPr>
            <w:noProof/>
            <w:webHidden/>
          </w:rPr>
          <w:fldChar w:fldCharType="separate"/>
        </w:r>
        <w:r w:rsidR="00736807">
          <w:rPr>
            <w:noProof/>
            <w:webHidden/>
          </w:rPr>
          <w:t>49</w:t>
        </w:r>
        <w:r w:rsidR="00736807">
          <w:rPr>
            <w:noProof/>
            <w:webHidden/>
          </w:rPr>
          <w:fldChar w:fldCharType="end"/>
        </w:r>
      </w:hyperlink>
    </w:p>
    <w:p w14:paraId="497ED472" w14:textId="2B3A517D" w:rsidR="00736807" w:rsidRDefault="00A81341">
      <w:pPr>
        <w:pStyle w:val="TOC2"/>
        <w:rPr>
          <w:rFonts w:asciiTheme="minorHAnsi" w:eastAsiaTheme="minorEastAsia" w:hAnsiTheme="minorHAnsi" w:cstheme="minorBidi"/>
          <w:noProof/>
          <w:sz w:val="22"/>
          <w:lang w:eastAsia="en-GB"/>
        </w:rPr>
      </w:pPr>
      <w:hyperlink w:anchor="_Toc148525763" w:history="1">
        <w:r w:rsidR="00736807" w:rsidRPr="0083749D">
          <w:rPr>
            <w:rStyle w:val="Hyperlink"/>
            <w:noProof/>
            <w:spacing w:val="-10"/>
          </w:rPr>
          <w:t>8</w:t>
        </w:r>
        <w:r w:rsidR="00736807">
          <w:rPr>
            <w:rFonts w:asciiTheme="minorHAnsi" w:eastAsiaTheme="minorEastAsia" w:hAnsiTheme="minorHAnsi" w:cstheme="minorBidi"/>
            <w:noProof/>
            <w:sz w:val="22"/>
            <w:lang w:eastAsia="en-GB"/>
          </w:rPr>
          <w:tab/>
        </w:r>
        <w:r w:rsidR="00736807" w:rsidRPr="0083749D">
          <w:rPr>
            <w:rStyle w:val="Hyperlink"/>
            <w:noProof/>
          </w:rPr>
          <w:t>Termination</w:t>
        </w:r>
        <w:r w:rsidR="00736807">
          <w:rPr>
            <w:noProof/>
            <w:webHidden/>
          </w:rPr>
          <w:tab/>
        </w:r>
        <w:r w:rsidR="00736807">
          <w:rPr>
            <w:noProof/>
            <w:webHidden/>
          </w:rPr>
          <w:fldChar w:fldCharType="begin"/>
        </w:r>
        <w:r w:rsidR="00736807">
          <w:rPr>
            <w:noProof/>
            <w:webHidden/>
          </w:rPr>
          <w:instrText xml:space="preserve"> PAGEREF _Toc148525763 \h </w:instrText>
        </w:r>
        <w:r w:rsidR="00736807">
          <w:rPr>
            <w:noProof/>
            <w:webHidden/>
          </w:rPr>
        </w:r>
        <w:r w:rsidR="00736807">
          <w:rPr>
            <w:noProof/>
            <w:webHidden/>
          </w:rPr>
          <w:fldChar w:fldCharType="separate"/>
        </w:r>
        <w:r w:rsidR="00736807">
          <w:rPr>
            <w:noProof/>
            <w:webHidden/>
          </w:rPr>
          <w:t>51</w:t>
        </w:r>
        <w:r w:rsidR="00736807">
          <w:rPr>
            <w:noProof/>
            <w:webHidden/>
          </w:rPr>
          <w:fldChar w:fldCharType="end"/>
        </w:r>
      </w:hyperlink>
    </w:p>
    <w:p w14:paraId="21A8F414" w14:textId="5755304E" w:rsidR="00736807" w:rsidRDefault="00A81341">
      <w:pPr>
        <w:pStyle w:val="TOC2"/>
        <w:rPr>
          <w:rFonts w:asciiTheme="minorHAnsi" w:eastAsiaTheme="minorEastAsia" w:hAnsiTheme="minorHAnsi" w:cstheme="minorBidi"/>
          <w:noProof/>
          <w:sz w:val="22"/>
          <w:lang w:eastAsia="en-GB"/>
        </w:rPr>
      </w:pPr>
      <w:hyperlink w:anchor="_Toc148525764" w:history="1">
        <w:r w:rsidR="00736807" w:rsidRPr="0083749D">
          <w:rPr>
            <w:rStyle w:val="Hyperlink"/>
            <w:noProof/>
            <w:spacing w:val="-10"/>
          </w:rPr>
          <w:t>9</w:t>
        </w:r>
        <w:r w:rsidR="00736807">
          <w:rPr>
            <w:rFonts w:asciiTheme="minorHAnsi" w:eastAsiaTheme="minorEastAsia" w:hAnsiTheme="minorHAnsi" w:cstheme="minorBidi"/>
            <w:noProof/>
            <w:sz w:val="22"/>
            <w:lang w:eastAsia="en-GB"/>
          </w:rPr>
          <w:tab/>
        </w:r>
        <w:r w:rsidR="00736807" w:rsidRPr="0083749D">
          <w:rPr>
            <w:rStyle w:val="Hyperlink"/>
            <w:noProof/>
          </w:rPr>
          <w:t>Sub-Processing</w:t>
        </w:r>
        <w:r w:rsidR="00736807">
          <w:rPr>
            <w:noProof/>
            <w:webHidden/>
          </w:rPr>
          <w:tab/>
        </w:r>
        <w:r w:rsidR="00736807">
          <w:rPr>
            <w:noProof/>
            <w:webHidden/>
          </w:rPr>
          <w:fldChar w:fldCharType="begin"/>
        </w:r>
        <w:r w:rsidR="00736807">
          <w:rPr>
            <w:noProof/>
            <w:webHidden/>
          </w:rPr>
          <w:instrText xml:space="preserve"> PAGEREF _Toc148525764 \h </w:instrText>
        </w:r>
        <w:r w:rsidR="00736807">
          <w:rPr>
            <w:noProof/>
            <w:webHidden/>
          </w:rPr>
        </w:r>
        <w:r w:rsidR="00736807">
          <w:rPr>
            <w:noProof/>
            <w:webHidden/>
          </w:rPr>
          <w:fldChar w:fldCharType="separate"/>
        </w:r>
        <w:r w:rsidR="00736807">
          <w:rPr>
            <w:noProof/>
            <w:webHidden/>
          </w:rPr>
          <w:t>51</w:t>
        </w:r>
        <w:r w:rsidR="00736807">
          <w:rPr>
            <w:noProof/>
            <w:webHidden/>
          </w:rPr>
          <w:fldChar w:fldCharType="end"/>
        </w:r>
      </w:hyperlink>
    </w:p>
    <w:p w14:paraId="69A874DC" w14:textId="109FE2FD" w:rsidR="00736807" w:rsidRDefault="00A81341">
      <w:pPr>
        <w:pStyle w:val="TOC2"/>
        <w:rPr>
          <w:rFonts w:asciiTheme="minorHAnsi" w:eastAsiaTheme="minorEastAsia" w:hAnsiTheme="minorHAnsi" w:cstheme="minorBidi"/>
          <w:noProof/>
          <w:sz w:val="22"/>
          <w:lang w:eastAsia="en-GB"/>
        </w:rPr>
      </w:pPr>
      <w:hyperlink w:anchor="_Toc148525765" w:history="1">
        <w:r w:rsidR="00736807" w:rsidRPr="0083749D">
          <w:rPr>
            <w:rStyle w:val="Hyperlink"/>
            <w:noProof/>
            <w:spacing w:val="-10"/>
          </w:rPr>
          <w:t>10</w:t>
        </w:r>
        <w:r w:rsidR="00736807">
          <w:rPr>
            <w:rFonts w:asciiTheme="minorHAnsi" w:eastAsiaTheme="minorEastAsia" w:hAnsiTheme="minorHAnsi" w:cstheme="minorBidi"/>
            <w:noProof/>
            <w:sz w:val="22"/>
            <w:lang w:eastAsia="en-GB"/>
          </w:rPr>
          <w:tab/>
        </w:r>
        <w:r w:rsidR="00736807" w:rsidRPr="0083749D">
          <w:rPr>
            <w:rStyle w:val="Hyperlink"/>
            <w:noProof/>
          </w:rPr>
          <w:t>Data Retention</w:t>
        </w:r>
        <w:r w:rsidR="00736807">
          <w:rPr>
            <w:noProof/>
            <w:webHidden/>
          </w:rPr>
          <w:tab/>
        </w:r>
        <w:r w:rsidR="00736807">
          <w:rPr>
            <w:noProof/>
            <w:webHidden/>
          </w:rPr>
          <w:fldChar w:fldCharType="begin"/>
        </w:r>
        <w:r w:rsidR="00736807">
          <w:rPr>
            <w:noProof/>
            <w:webHidden/>
          </w:rPr>
          <w:instrText xml:space="preserve"> PAGEREF _Toc148525765 \h </w:instrText>
        </w:r>
        <w:r w:rsidR="00736807">
          <w:rPr>
            <w:noProof/>
            <w:webHidden/>
          </w:rPr>
        </w:r>
        <w:r w:rsidR="00736807">
          <w:rPr>
            <w:noProof/>
            <w:webHidden/>
          </w:rPr>
          <w:fldChar w:fldCharType="separate"/>
        </w:r>
        <w:r w:rsidR="00736807">
          <w:rPr>
            <w:noProof/>
            <w:webHidden/>
          </w:rPr>
          <w:t>51</w:t>
        </w:r>
        <w:r w:rsidR="00736807">
          <w:rPr>
            <w:noProof/>
            <w:webHidden/>
          </w:rPr>
          <w:fldChar w:fldCharType="end"/>
        </w:r>
      </w:hyperlink>
    </w:p>
    <w:p w14:paraId="7E9814B4" w14:textId="722469E6" w:rsidR="00736807" w:rsidRDefault="00A81341">
      <w:pPr>
        <w:pStyle w:val="TOC2"/>
        <w:rPr>
          <w:rFonts w:asciiTheme="minorHAnsi" w:eastAsiaTheme="minorEastAsia" w:hAnsiTheme="minorHAnsi" w:cstheme="minorBidi"/>
          <w:noProof/>
          <w:sz w:val="22"/>
          <w:lang w:eastAsia="en-GB"/>
        </w:rPr>
      </w:pPr>
      <w:hyperlink w:anchor="_Toc148525766" w:history="1">
        <w:r w:rsidR="00736807" w:rsidRPr="0083749D">
          <w:rPr>
            <w:rStyle w:val="Hyperlink"/>
            <w:noProof/>
          </w:rPr>
          <w:t>Part C</w:t>
        </w:r>
        <w:r w:rsidR="00736807">
          <w:rPr>
            <w:rFonts w:asciiTheme="minorHAnsi" w:eastAsiaTheme="minorEastAsia" w:hAnsiTheme="minorHAnsi" w:cstheme="minorBidi"/>
            <w:noProof/>
            <w:sz w:val="22"/>
            <w:lang w:eastAsia="en-GB"/>
          </w:rPr>
          <w:tab/>
        </w:r>
        <w:r w:rsidR="00736807" w:rsidRPr="0083749D">
          <w:rPr>
            <w:rStyle w:val="Hyperlink"/>
            <w:noProof/>
          </w:rPr>
          <w:t xml:space="preserve">Independent Controllers </w:t>
        </w:r>
        <w:r w:rsidR="00736807" w:rsidRPr="0083749D">
          <w:rPr>
            <w:rStyle w:val="Hyperlink"/>
            <w:i/>
            <w:iCs/>
            <w:noProof/>
          </w:rPr>
          <w:t>(Optional)</w:t>
        </w:r>
        <w:r w:rsidR="00736807">
          <w:rPr>
            <w:noProof/>
            <w:webHidden/>
          </w:rPr>
          <w:tab/>
        </w:r>
        <w:r w:rsidR="00736807">
          <w:rPr>
            <w:noProof/>
            <w:webHidden/>
          </w:rPr>
          <w:fldChar w:fldCharType="begin"/>
        </w:r>
        <w:r w:rsidR="00736807">
          <w:rPr>
            <w:noProof/>
            <w:webHidden/>
          </w:rPr>
          <w:instrText xml:space="preserve"> PAGEREF _Toc148525766 \h </w:instrText>
        </w:r>
        <w:r w:rsidR="00736807">
          <w:rPr>
            <w:noProof/>
            <w:webHidden/>
          </w:rPr>
        </w:r>
        <w:r w:rsidR="00736807">
          <w:rPr>
            <w:noProof/>
            <w:webHidden/>
          </w:rPr>
          <w:fldChar w:fldCharType="separate"/>
        </w:r>
        <w:r w:rsidR="00736807">
          <w:rPr>
            <w:noProof/>
            <w:webHidden/>
          </w:rPr>
          <w:t>51</w:t>
        </w:r>
        <w:r w:rsidR="00736807">
          <w:rPr>
            <w:noProof/>
            <w:webHidden/>
          </w:rPr>
          <w:fldChar w:fldCharType="end"/>
        </w:r>
      </w:hyperlink>
    </w:p>
    <w:p w14:paraId="2B5F361A" w14:textId="6D838C94" w:rsidR="00736807" w:rsidRDefault="00A81341">
      <w:pPr>
        <w:pStyle w:val="TOC2"/>
        <w:rPr>
          <w:rFonts w:asciiTheme="minorHAnsi" w:eastAsiaTheme="minorEastAsia" w:hAnsiTheme="minorHAnsi" w:cstheme="minorBidi"/>
          <w:noProof/>
          <w:sz w:val="22"/>
          <w:lang w:eastAsia="en-GB"/>
        </w:rPr>
      </w:pPr>
      <w:hyperlink w:anchor="_Toc148525767" w:history="1">
        <w:r w:rsidR="00736807" w:rsidRPr="0083749D">
          <w:rPr>
            <w:rStyle w:val="Hyperlink"/>
            <w:noProof/>
            <w:spacing w:val="-10"/>
          </w:rPr>
          <w:t>1</w:t>
        </w:r>
        <w:r w:rsidR="00736807">
          <w:rPr>
            <w:rFonts w:asciiTheme="minorHAnsi" w:eastAsiaTheme="minorEastAsia" w:hAnsiTheme="minorHAnsi" w:cstheme="minorBidi"/>
            <w:noProof/>
            <w:sz w:val="22"/>
            <w:lang w:eastAsia="en-GB"/>
          </w:rPr>
          <w:tab/>
        </w:r>
        <w:r w:rsidR="00736807" w:rsidRPr="0083749D">
          <w:rPr>
            <w:rStyle w:val="Hyperlink"/>
            <w:noProof/>
          </w:rPr>
          <w:t>Independent Controller Provisions</w:t>
        </w:r>
        <w:r w:rsidR="00736807">
          <w:rPr>
            <w:noProof/>
            <w:webHidden/>
          </w:rPr>
          <w:tab/>
        </w:r>
        <w:r w:rsidR="00736807">
          <w:rPr>
            <w:noProof/>
            <w:webHidden/>
          </w:rPr>
          <w:fldChar w:fldCharType="begin"/>
        </w:r>
        <w:r w:rsidR="00736807">
          <w:rPr>
            <w:noProof/>
            <w:webHidden/>
          </w:rPr>
          <w:instrText xml:space="preserve"> PAGEREF _Toc148525767 \h </w:instrText>
        </w:r>
        <w:r w:rsidR="00736807">
          <w:rPr>
            <w:noProof/>
            <w:webHidden/>
          </w:rPr>
        </w:r>
        <w:r w:rsidR="00736807">
          <w:rPr>
            <w:noProof/>
            <w:webHidden/>
          </w:rPr>
          <w:fldChar w:fldCharType="separate"/>
        </w:r>
        <w:r w:rsidR="00736807">
          <w:rPr>
            <w:noProof/>
            <w:webHidden/>
          </w:rPr>
          <w:t>51</w:t>
        </w:r>
        <w:r w:rsidR="00736807">
          <w:rPr>
            <w:noProof/>
            <w:webHidden/>
          </w:rPr>
          <w:fldChar w:fldCharType="end"/>
        </w:r>
      </w:hyperlink>
    </w:p>
    <w:p w14:paraId="064F233C" w14:textId="513EB8EB" w:rsidR="00736807" w:rsidRDefault="00A81341">
      <w:pPr>
        <w:pStyle w:val="TOC2"/>
        <w:rPr>
          <w:rFonts w:asciiTheme="minorHAnsi" w:eastAsiaTheme="minorEastAsia" w:hAnsiTheme="minorHAnsi" w:cstheme="minorBidi"/>
          <w:noProof/>
          <w:sz w:val="22"/>
          <w:lang w:eastAsia="en-GB"/>
        </w:rPr>
      </w:pPr>
      <w:hyperlink w:anchor="_Toc148525772" w:history="1">
        <w:r w:rsidR="00736807" w:rsidRPr="0083749D">
          <w:rPr>
            <w:rStyle w:val="Hyperlink"/>
            <w:noProof/>
          </w:rPr>
          <w:t>Part A</w:t>
        </w:r>
        <w:r w:rsidR="00736807">
          <w:rPr>
            <w:rFonts w:asciiTheme="minorHAnsi" w:eastAsiaTheme="minorEastAsia" w:hAnsiTheme="minorHAnsi" w:cstheme="minorBidi"/>
            <w:noProof/>
            <w:sz w:val="22"/>
            <w:lang w:eastAsia="en-GB"/>
          </w:rPr>
          <w:tab/>
        </w:r>
        <w:r w:rsidR="00736807" w:rsidRPr="0083749D">
          <w:rPr>
            <w:rStyle w:val="Hyperlink"/>
            <w:noProof/>
          </w:rPr>
          <w:t>Buyer ownership with limited Supplier rights to exploit New IPR for the purposes of the current Contract</w:t>
        </w:r>
        <w:r w:rsidR="00736807">
          <w:rPr>
            <w:noProof/>
            <w:webHidden/>
          </w:rPr>
          <w:tab/>
        </w:r>
        <w:r w:rsidR="00736807">
          <w:rPr>
            <w:noProof/>
            <w:webHidden/>
          </w:rPr>
          <w:fldChar w:fldCharType="begin"/>
        </w:r>
        <w:r w:rsidR="00736807">
          <w:rPr>
            <w:noProof/>
            <w:webHidden/>
          </w:rPr>
          <w:instrText xml:space="preserve"> PAGEREF _Toc148525772 \h </w:instrText>
        </w:r>
        <w:r w:rsidR="00736807">
          <w:rPr>
            <w:noProof/>
            <w:webHidden/>
          </w:rPr>
        </w:r>
        <w:r w:rsidR="00736807">
          <w:rPr>
            <w:noProof/>
            <w:webHidden/>
          </w:rPr>
          <w:fldChar w:fldCharType="separate"/>
        </w:r>
        <w:r w:rsidR="00736807">
          <w:rPr>
            <w:noProof/>
            <w:webHidden/>
          </w:rPr>
          <w:t>58</w:t>
        </w:r>
        <w:r w:rsidR="00736807">
          <w:rPr>
            <w:noProof/>
            <w:webHidden/>
          </w:rPr>
          <w:fldChar w:fldCharType="end"/>
        </w:r>
      </w:hyperlink>
    </w:p>
    <w:p w14:paraId="25075FF5" w14:textId="446C807E" w:rsidR="00736807" w:rsidRDefault="00A81341">
      <w:pPr>
        <w:pStyle w:val="TOC2"/>
        <w:rPr>
          <w:rFonts w:asciiTheme="minorHAnsi" w:eastAsiaTheme="minorEastAsia" w:hAnsiTheme="minorHAnsi" w:cstheme="minorBidi"/>
          <w:noProof/>
          <w:sz w:val="22"/>
          <w:lang w:eastAsia="en-GB"/>
        </w:rPr>
      </w:pPr>
      <w:hyperlink w:anchor="_Toc148525773" w:history="1">
        <w:r w:rsidR="00736807" w:rsidRPr="0083749D">
          <w:rPr>
            <w:rStyle w:val="Hyperlink"/>
            <w:noProof/>
            <w:spacing w:val="-10"/>
          </w:rPr>
          <w:t>10</w:t>
        </w:r>
        <w:r w:rsidR="00736807">
          <w:rPr>
            <w:rFonts w:asciiTheme="minorHAnsi" w:eastAsiaTheme="minorEastAsia" w:hAnsiTheme="minorHAnsi" w:cstheme="minorBidi"/>
            <w:noProof/>
            <w:sz w:val="22"/>
            <w:lang w:eastAsia="en-GB"/>
          </w:rPr>
          <w:tab/>
        </w:r>
        <w:r w:rsidR="00736807" w:rsidRPr="0083749D">
          <w:rPr>
            <w:rStyle w:val="Hyperlink"/>
            <w:noProof/>
          </w:rPr>
          <w:t>Intellectual Property Rights (“IPRs”)</w:t>
        </w:r>
        <w:r w:rsidR="00736807">
          <w:rPr>
            <w:noProof/>
            <w:webHidden/>
          </w:rPr>
          <w:tab/>
        </w:r>
        <w:r w:rsidR="00736807">
          <w:rPr>
            <w:noProof/>
            <w:webHidden/>
          </w:rPr>
          <w:fldChar w:fldCharType="begin"/>
        </w:r>
        <w:r w:rsidR="00736807">
          <w:rPr>
            <w:noProof/>
            <w:webHidden/>
          </w:rPr>
          <w:instrText xml:space="preserve"> PAGEREF _Toc148525773 \h </w:instrText>
        </w:r>
        <w:r w:rsidR="00736807">
          <w:rPr>
            <w:noProof/>
            <w:webHidden/>
          </w:rPr>
        </w:r>
        <w:r w:rsidR="00736807">
          <w:rPr>
            <w:noProof/>
            <w:webHidden/>
          </w:rPr>
          <w:fldChar w:fldCharType="separate"/>
        </w:r>
        <w:r w:rsidR="00736807">
          <w:rPr>
            <w:noProof/>
            <w:webHidden/>
          </w:rPr>
          <w:t>59</w:t>
        </w:r>
        <w:r w:rsidR="00736807">
          <w:rPr>
            <w:noProof/>
            <w:webHidden/>
          </w:rPr>
          <w:fldChar w:fldCharType="end"/>
        </w:r>
      </w:hyperlink>
    </w:p>
    <w:p w14:paraId="26F90575" w14:textId="2E522387" w:rsidR="00736807" w:rsidRDefault="00A81341">
      <w:pPr>
        <w:pStyle w:val="TOC2"/>
        <w:rPr>
          <w:rFonts w:asciiTheme="minorHAnsi" w:eastAsiaTheme="minorEastAsia" w:hAnsiTheme="minorHAnsi" w:cstheme="minorBidi"/>
          <w:noProof/>
          <w:sz w:val="22"/>
          <w:lang w:eastAsia="en-GB"/>
        </w:rPr>
      </w:pPr>
      <w:hyperlink w:anchor="_Toc148525774" w:history="1">
        <w:r w:rsidR="00736807" w:rsidRPr="0083749D">
          <w:rPr>
            <w:rStyle w:val="Hyperlink"/>
            <w:noProof/>
          </w:rPr>
          <w:t>Part B</w:t>
        </w:r>
        <w:r w:rsidR="00736807">
          <w:rPr>
            <w:rFonts w:asciiTheme="minorHAnsi" w:eastAsiaTheme="minorEastAsia" w:hAnsiTheme="minorHAnsi" w:cstheme="minorBidi"/>
            <w:noProof/>
            <w:sz w:val="22"/>
            <w:lang w:eastAsia="en-GB"/>
          </w:rPr>
          <w:tab/>
        </w:r>
        <w:r w:rsidR="00736807" w:rsidRPr="0083749D">
          <w:rPr>
            <w:rStyle w:val="Hyperlink"/>
            <w:noProof/>
          </w:rPr>
          <w:t>Supplier ownership of New IPR with Buyer rights for the current Contract and broader public sector functions</w:t>
        </w:r>
        <w:r w:rsidR="00736807">
          <w:rPr>
            <w:noProof/>
            <w:webHidden/>
          </w:rPr>
          <w:tab/>
        </w:r>
        <w:r w:rsidR="00736807">
          <w:rPr>
            <w:noProof/>
            <w:webHidden/>
          </w:rPr>
          <w:fldChar w:fldCharType="begin"/>
        </w:r>
        <w:r w:rsidR="00736807">
          <w:rPr>
            <w:noProof/>
            <w:webHidden/>
          </w:rPr>
          <w:instrText xml:space="preserve"> PAGEREF _Toc148525774 \h </w:instrText>
        </w:r>
        <w:r w:rsidR="00736807">
          <w:rPr>
            <w:noProof/>
            <w:webHidden/>
          </w:rPr>
        </w:r>
        <w:r w:rsidR="00736807">
          <w:rPr>
            <w:noProof/>
            <w:webHidden/>
          </w:rPr>
          <w:fldChar w:fldCharType="separate"/>
        </w:r>
        <w:r w:rsidR="00736807">
          <w:rPr>
            <w:noProof/>
            <w:webHidden/>
          </w:rPr>
          <w:t>61</w:t>
        </w:r>
        <w:r w:rsidR="00736807">
          <w:rPr>
            <w:noProof/>
            <w:webHidden/>
          </w:rPr>
          <w:fldChar w:fldCharType="end"/>
        </w:r>
      </w:hyperlink>
    </w:p>
    <w:p w14:paraId="3A532FF9" w14:textId="7E436747" w:rsidR="00736807" w:rsidRDefault="00A81341">
      <w:pPr>
        <w:pStyle w:val="TOC2"/>
        <w:rPr>
          <w:rFonts w:asciiTheme="minorHAnsi" w:eastAsiaTheme="minorEastAsia" w:hAnsiTheme="minorHAnsi" w:cstheme="minorBidi"/>
          <w:noProof/>
          <w:sz w:val="22"/>
          <w:lang w:eastAsia="en-GB"/>
        </w:rPr>
      </w:pPr>
      <w:hyperlink w:anchor="_Toc148525775" w:history="1">
        <w:r w:rsidR="00736807" w:rsidRPr="0083749D">
          <w:rPr>
            <w:rStyle w:val="Hyperlink"/>
            <w:noProof/>
            <w:spacing w:val="-10"/>
          </w:rPr>
          <w:t>10</w:t>
        </w:r>
        <w:r w:rsidR="00736807">
          <w:rPr>
            <w:rFonts w:asciiTheme="minorHAnsi" w:eastAsiaTheme="minorEastAsia" w:hAnsiTheme="minorHAnsi" w:cstheme="minorBidi"/>
            <w:noProof/>
            <w:sz w:val="22"/>
            <w:lang w:eastAsia="en-GB"/>
          </w:rPr>
          <w:tab/>
        </w:r>
        <w:r w:rsidR="00736807" w:rsidRPr="0083749D">
          <w:rPr>
            <w:rStyle w:val="Hyperlink"/>
            <w:noProof/>
          </w:rPr>
          <w:t>Intellectual Property Rights (“IPRs”)</w:t>
        </w:r>
        <w:r w:rsidR="00736807">
          <w:rPr>
            <w:noProof/>
            <w:webHidden/>
          </w:rPr>
          <w:tab/>
        </w:r>
        <w:r w:rsidR="00736807">
          <w:rPr>
            <w:noProof/>
            <w:webHidden/>
          </w:rPr>
          <w:fldChar w:fldCharType="begin"/>
        </w:r>
        <w:r w:rsidR="00736807">
          <w:rPr>
            <w:noProof/>
            <w:webHidden/>
          </w:rPr>
          <w:instrText xml:space="preserve"> PAGEREF _Toc148525775 \h </w:instrText>
        </w:r>
        <w:r w:rsidR="00736807">
          <w:rPr>
            <w:noProof/>
            <w:webHidden/>
          </w:rPr>
        </w:r>
        <w:r w:rsidR="00736807">
          <w:rPr>
            <w:noProof/>
            <w:webHidden/>
          </w:rPr>
          <w:fldChar w:fldCharType="separate"/>
        </w:r>
        <w:r w:rsidR="00736807">
          <w:rPr>
            <w:noProof/>
            <w:webHidden/>
          </w:rPr>
          <w:t>61</w:t>
        </w:r>
        <w:r w:rsidR="00736807">
          <w:rPr>
            <w:noProof/>
            <w:webHidden/>
          </w:rPr>
          <w:fldChar w:fldCharType="end"/>
        </w:r>
      </w:hyperlink>
    </w:p>
    <w:p w14:paraId="0000003B" w14:textId="24642E76" w:rsidR="00955A47" w:rsidRDefault="002745C8" w:rsidP="00D31DF0">
      <w:pPr>
        <w:pStyle w:val="PartHeading"/>
        <w:pageBreakBefore w:val="0"/>
        <w:numPr>
          <w:ilvl w:val="0"/>
          <w:numId w:val="0"/>
        </w:numPr>
        <w:rPr>
          <w:rFonts w:eastAsia="Arial"/>
          <w:color w:val="000000"/>
        </w:rPr>
      </w:pPr>
      <w:r>
        <w:rPr>
          <w:rFonts w:eastAsia="Arial"/>
          <w:color w:val="000000"/>
        </w:rPr>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End w:id="2"/>
      <w:bookmarkEnd w:id="3"/>
      <w:bookmarkEnd w:id="4"/>
      <w:bookmarkEnd w:id="5"/>
      <w:bookmarkEnd w:id="6"/>
      <w:bookmarkEnd w:id="7"/>
      <w:bookmarkEnd w:id="8"/>
      <w:bookmarkEnd w:id="9"/>
      <w:bookmarkEnd w:id="10"/>
      <w:bookmarkEnd w:id="11"/>
      <w:bookmarkEnd w:id="12"/>
      <w:bookmarkEnd w:id="13"/>
      <w:bookmarkEnd w:id="14"/>
      <w:bookmarkEnd w:id="15"/>
    </w:p>
    <w:p w14:paraId="0000003F" w14:textId="14B52AA0" w:rsidR="00955A47" w:rsidRPr="00D31DF0" w:rsidRDefault="0058648A" w:rsidP="00C90795">
      <w:pPr>
        <w:pStyle w:val="PartHeading"/>
        <w:rPr>
          <w:rFonts w:eastAsia="Arial"/>
        </w:rPr>
      </w:pPr>
      <w:bookmarkStart w:id="16" w:name="_heading=h.1ksv4uv" w:colFirst="0" w:colLast="0"/>
      <w:bookmarkStart w:id="17" w:name="_Ref140661460"/>
      <w:bookmarkStart w:id="18" w:name="_Toc148525714"/>
      <w:bookmarkEnd w:id="16"/>
      <w:r w:rsidRPr="00D31DF0">
        <w:rPr>
          <w:rFonts w:eastAsia="Arial"/>
        </w:rPr>
        <w:lastRenderedPageBreak/>
        <w:t>Order Form</w:t>
      </w:r>
      <w:bookmarkEnd w:id="17"/>
      <w:bookmarkEnd w:id="18"/>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031"/>
        <w:gridCol w:w="1233"/>
        <w:gridCol w:w="7188"/>
        <w:gridCol w:w="15"/>
      </w:tblGrid>
      <w:tr w:rsidR="00955A47" w14:paraId="01C8A9F7" w14:textId="77777777" w:rsidTr="00255C75">
        <w:trPr>
          <w:trHeight w:val="341"/>
          <w:jc w:val="center"/>
        </w:trPr>
        <w:tc>
          <w:tcPr>
            <w:tcW w:w="2031" w:type="dxa"/>
            <w:shd w:val="clear" w:color="auto" w:fill="auto"/>
          </w:tcPr>
          <w:p w14:paraId="00000040" w14:textId="77777777" w:rsidR="00955A47" w:rsidRDefault="0058648A" w:rsidP="006A752B">
            <w:pPr>
              <w:pStyle w:val="OrderFormTabNum"/>
            </w:pPr>
            <w:r>
              <w:t>Contract Reference</w:t>
            </w:r>
          </w:p>
        </w:tc>
        <w:tc>
          <w:tcPr>
            <w:tcW w:w="8436" w:type="dxa"/>
            <w:gridSpan w:val="3"/>
            <w:shd w:val="clear" w:color="auto" w:fill="auto"/>
          </w:tcPr>
          <w:p w14:paraId="00000041" w14:textId="2EC11F5B" w:rsidR="00955A47" w:rsidRDefault="00255C75" w:rsidP="00A76A57">
            <w:pPr>
              <w:rPr>
                <w:rFonts w:eastAsia="Arial"/>
                <w:highlight w:val="yellow"/>
              </w:rPr>
            </w:pPr>
            <w:r w:rsidRPr="00255C75">
              <w:rPr>
                <w:rFonts w:eastAsia="Arial"/>
              </w:rPr>
              <w:t>PS/24/42</w:t>
            </w:r>
            <w:r w:rsidR="00FD38AE">
              <w:rPr>
                <w:rFonts w:eastAsia="Arial"/>
              </w:rPr>
              <w:t xml:space="preserve"> – The Provision of Bus/Coach Travel for DVLA Events</w:t>
            </w:r>
          </w:p>
        </w:tc>
      </w:tr>
      <w:tr w:rsidR="00955A47" w14:paraId="495BF9DC" w14:textId="77777777" w:rsidTr="00255C75">
        <w:trPr>
          <w:trHeight w:val="489"/>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25DB4498" w14:textId="12163BEA" w:rsidR="0038648D" w:rsidRPr="00255C75" w:rsidRDefault="000A26AF" w:rsidP="0038648D">
            <w:pPr>
              <w:pStyle w:val="TableParagraph"/>
              <w:tabs>
                <w:tab w:val="left" w:pos="1504"/>
              </w:tabs>
              <w:kinsoku w:val="0"/>
              <w:overflowPunct w:val="0"/>
              <w:ind w:left="0"/>
            </w:pPr>
            <w:r w:rsidRPr="00255C75">
              <w:rPr>
                <w:b/>
                <w:bCs/>
                <w:i/>
                <w:iCs/>
              </w:rPr>
              <w:t>Driver and Vehicle Licensing Agency (DVLA)</w:t>
            </w:r>
            <w:r w:rsidR="0038648D" w:rsidRPr="00255C75">
              <w:t xml:space="preserve"> on behalf of the Secretary of State for Transport </w:t>
            </w:r>
            <w:r w:rsidR="0038648D" w:rsidRPr="00255C75">
              <w:rPr>
                <w:rFonts w:eastAsia="Arial"/>
                <w:color w:val="000000"/>
              </w:rPr>
              <w:t>(the Buyer).</w:t>
            </w:r>
          </w:p>
          <w:p w14:paraId="24768715" w14:textId="77777777" w:rsidR="00F8133A" w:rsidRPr="00255C75" w:rsidRDefault="0038648D" w:rsidP="00FD38AE">
            <w:pPr>
              <w:spacing w:line="240" w:lineRule="auto"/>
              <w:rPr>
                <w:rFonts w:eastAsia="Arial" w:cs="Arial"/>
                <w:color w:val="000000"/>
                <w:sz w:val="24"/>
                <w:szCs w:val="24"/>
              </w:rPr>
            </w:pPr>
            <w:r w:rsidRPr="00255C75">
              <w:rPr>
                <w:rFonts w:eastAsia="Arial" w:cs="Arial"/>
                <w:color w:val="000000"/>
                <w:sz w:val="24"/>
                <w:szCs w:val="24"/>
              </w:rPr>
              <w:t xml:space="preserve">Its offices are on: </w:t>
            </w:r>
          </w:p>
          <w:p w14:paraId="27F43844" w14:textId="3241040B" w:rsidR="00F8133A" w:rsidRPr="00FD38AE" w:rsidRDefault="000A26AF" w:rsidP="00FD38AE">
            <w:pPr>
              <w:spacing w:line="240" w:lineRule="auto"/>
              <w:rPr>
                <w:rFonts w:cs="Arial"/>
                <w:sz w:val="24"/>
                <w:szCs w:val="24"/>
                <w:shd w:val="clear" w:color="auto" w:fill="FFFFFF"/>
              </w:rPr>
            </w:pPr>
            <w:r w:rsidRPr="00FD38AE">
              <w:rPr>
                <w:rFonts w:cs="Arial"/>
                <w:sz w:val="24"/>
                <w:szCs w:val="24"/>
                <w:shd w:val="clear" w:color="auto" w:fill="FFFFFF"/>
              </w:rPr>
              <w:t>Driver and Vehicle Licensing Agency (DVLA)</w:t>
            </w:r>
          </w:p>
          <w:p w14:paraId="23463CF6" w14:textId="5673CC22" w:rsidR="00F8133A" w:rsidRPr="00FD38AE" w:rsidRDefault="000A26AF" w:rsidP="00FD38AE">
            <w:pPr>
              <w:spacing w:line="240" w:lineRule="auto"/>
              <w:rPr>
                <w:rFonts w:cs="Arial"/>
                <w:sz w:val="24"/>
                <w:szCs w:val="24"/>
                <w:shd w:val="clear" w:color="auto" w:fill="FFFFFF"/>
              </w:rPr>
            </w:pPr>
            <w:r w:rsidRPr="00FD38AE">
              <w:rPr>
                <w:rFonts w:cs="Arial"/>
                <w:sz w:val="24"/>
                <w:szCs w:val="24"/>
                <w:shd w:val="clear" w:color="auto" w:fill="FFFFFF"/>
              </w:rPr>
              <w:t>Longview Road</w:t>
            </w:r>
            <w:r w:rsidR="00F8133A" w:rsidRPr="00FD38AE">
              <w:rPr>
                <w:rFonts w:cs="Arial"/>
                <w:sz w:val="24"/>
                <w:szCs w:val="24"/>
                <w:shd w:val="clear" w:color="auto" w:fill="FFFFFF"/>
              </w:rPr>
              <w:t xml:space="preserve">, </w:t>
            </w:r>
            <w:r w:rsidRPr="00FD38AE">
              <w:rPr>
                <w:rFonts w:cs="Arial"/>
                <w:sz w:val="24"/>
                <w:szCs w:val="24"/>
                <w:shd w:val="clear" w:color="auto" w:fill="FFFFFF"/>
              </w:rPr>
              <w:t>Morriston</w:t>
            </w:r>
          </w:p>
          <w:p w14:paraId="00000044" w14:textId="0344F184" w:rsidR="00955A47" w:rsidRPr="00F8133A" w:rsidRDefault="000A26AF" w:rsidP="00FD38AE">
            <w:pPr>
              <w:spacing w:line="240" w:lineRule="auto"/>
              <w:rPr>
                <w:rFonts w:cs="Arial"/>
                <w:b/>
                <w:bCs/>
                <w:i/>
                <w:iCs/>
                <w:sz w:val="24"/>
                <w:szCs w:val="24"/>
                <w:highlight w:val="yellow"/>
                <w:shd w:val="clear" w:color="auto" w:fill="FFFFFF"/>
              </w:rPr>
            </w:pPr>
            <w:r w:rsidRPr="00FD38AE">
              <w:rPr>
                <w:rFonts w:cs="Arial"/>
                <w:sz w:val="24"/>
                <w:szCs w:val="24"/>
                <w:shd w:val="clear" w:color="auto" w:fill="FFFFFF"/>
              </w:rPr>
              <w:t>Swansea</w:t>
            </w:r>
            <w:r w:rsidR="00F8133A" w:rsidRPr="00FD38AE">
              <w:rPr>
                <w:rFonts w:cs="Arial"/>
                <w:sz w:val="24"/>
                <w:szCs w:val="24"/>
                <w:shd w:val="clear" w:color="auto" w:fill="FFFFFF"/>
              </w:rPr>
              <w:t xml:space="preserve">, </w:t>
            </w:r>
            <w:r w:rsidRPr="00FD38AE">
              <w:rPr>
                <w:rFonts w:cs="Arial"/>
                <w:sz w:val="24"/>
                <w:szCs w:val="24"/>
                <w:shd w:val="clear" w:color="auto" w:fill="FFFFFF"/>
              </w:rPr>
              <w:t>SA6 7JL</w:t>
            </w:r>
          </w:p>
        </w:tc>
      </w:tr>
      <w:tr w:rsidR="00955A47" w14:paraId="688D3CDE" w14:textId="77777777" w:rsidTr="00255C75">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23A0F7A6" w14:textId="77777777" w:rsidR="00955A47" w:rsidRPr="00FD38AE" w:rsidRDefault="00FD38AE" w:rsidP="00FD38AE">
            <w:pPr>
              <w:spacing w:line="240" w:lineRule="auto"/>
              <w:rPr>
                <w:rFonts w:eastAsia="Arial"/>
              </w:rPr>
            </w:pPr>
            <w:r w:rsidRPr="00FD38AE">
              <w:rPr>
                <w:rFonts w:eastAsia="Arial"/>
              </w:rPr>
              <w:t>South Wales Transport (Neath) Ltd</w:t>
            </w:r>
          </w:p>
          <w:p w14:paraId="266AA8E4" w14:textId="77777777" w:rsidR="00FD38AE" w:rsidRPr="0088302C" w:rsidRDefault="00FD38AE" w:rsidP="00FD38AE">
            <w:pPr>
              <w:spacing w:line="240" w:lineRule="auto"/>
              <w:rPr>
                <w:rFonts w:cs="Arial"/>
              </w:rPr>
            </w:pPr>
            <w:r w:rsidRPr="0088302C">
              <w:rPr>
                <w:rFonts w:cs="Arial"/>
              </w:rPr>
              <w:t xml:space="preserve">Unit 2 Ferryboat Close, </w:t>
            </w:r>
          </w:p>
          <w:p w14:paraId="64DDF058" w14:textId="77777777" w:rsidR="00FD38AE" w:rsidRPr="0088302C" w:rsidRDefault="00FD38AE" w:rsidP="00FD38AE">
            <w:pPr>
              <w:spacing w:line="240" w:lineRule="auto"/>
              <w:rPr>
                <w:rFonts w:cs="Arial"/>
              </w:rPr>
            </w:pPr>
            <w:r w:rsidRPr="0088302C">
              <w:rPr>
                <w:rFonts w:cs="Arial"/>
              </w:rPr>
              <w:t xml:space="preserve">Swansea Enterprise Park, </w:t>
            </w:r>
          </w:p>
          <w:p w14:paraId="34577031" w14:textId="77777777" w:rsidR="00FD38AE" w:rsidRDefault="00FD38AE" w:rsidP="00FD38AE">
            <w:pPr>
              <w:spacing w:line="240" w:lineRule="auto"/>
              <w:rPr>
                <w:rFonts w:cs="Arial"/>
              </w:rPr>
            </w:pPr>
            <w:r w:rsidRPr="0088302C">
              <w:rPr>
                <w:rFonts w:cs="Arial"/>
              </w:rPr>
              <w:t xml:space="preserve">Swansea, </w:t>
            </w:r>
          </w:p>
          <w:p w14:paraId="6E236376" w14:textId="374D8797" w:rsidR="00FD38AE" w:rsidRPr="00E54A32" w:rsidRDefault="00FD38AE" w:rsidP="00FD38AE">
            <w:pPr>
              <w:spacing w:line="240" w:lineRule="auto"/>
              <w:rPr>
                <w:rFonts w:cs="Arial"/>
              </w:rPr>
            </w:pPr>
            <w:r w:rsidRPr="0088302C">
              <w:rPr>
                <w:rFonts w:cs="Arial"/>
              </w:rPr>
              <w:t>SA6 8QN</w:t>
            </w:r>
          </w:p>
          <w:p w14:paraId="00000047" w14:textId="5C61A03A" w:rsidR="00FD38AE" w:rsidRDefault="00FD38AE" w:rsidP="00A76A57">
            <w:pPr>
              <w:rPr>
                <w:rFonts w:eastAsia="Arial"/>
                <w:highlight w:val="yellow"/>
              </w:rPr>
            </w:pPr>
          </w:p>
        </w:tc>
      </w:tr>
      <w:tr w:rsidR="00955A47" w14:paraId="2EED2BE2" w14:textId="77777777" w:rsidTr="00255C75">
        <w:trPr>
          <w:trHeight w:val="197"/>
          <w:jc w:val="center"/>
        </w:trPr>
        <w:tc>
          <w:tcPr>
            <w:tcW w:w="2031" w:type="dxa"/>
            <w:shd w:val="clear" w:color="auto" w:fill="auto"/>
          </w:tcPr>
          <w:p w14:paraId="00000049" w14:textId="77777777" w:rsidR="00955A47" w:rsidRDefault="0058648A" w:rsidP="006A752B">
            <w:pPr>
              <w:pStyle w:val="OrderFormTabNum"/>
            </w:pPr>
            <w:r>
              <w:t>The Contract</w:t>
            </w:r>
          </w:p>
        </w:tc>
        <w:tc>
          <w:tcPr>
            <w:tcW w:w="8436"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288762C2" w14:textId="2CF6F578" w:rsidR="006D5E8B" w:rsidRPr="0073699C" w:rsidRDefault="0058648A" w:rsidP="006D5E8B">
            <w:pPr>
              <w:tabs>
                <w:tab w:val="left" w:pos="709"/>
              </w:tabs>
              <w:spacing w:line="240" w:lineRule="auto"/>
              <w:rPr>
                <w:rFonts w:cs="Arial"/>
                <w:sz w:val="24"/>
                <w:szCs w:val="24"/>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xml:space="preserve">) and </w:t>
            </w:r>
            <w:r w:rsidR="00255C75">
              <w:rPr>
                <w:rFonts w:eastAsia="Arial"/>
              </w:rPr>
              <w:t>Annexes.</w:t>
            </w:r>
            <w:r w:rsidR="006D5E8B" w:rsidRPr="0073699C">
              <w:rPr>
                <w:rFonts w:cs="Arial"/>
                <w:color w:val="FF0000"/>
                <w:sz w:val="24"/>
                <w:szCs w:val="24"/>
              </w:rPr>
              <w:t xml:space="preserve"> </w:t>
            </w:r>
          </w:p>
          <w:p w14:paraId="0000004C" w14:textId="0763AC12" w:rsidR="00955A47" w:rsidRDefault="0058648A" w:rsidP="00A76A57">
            <w:pPr>
              <w:rPr>
                <w:rFonts w:eastAsia="Arial"/>
              </w:rPr>
            </w:pPr>
            <w:r>
              <w:rPr>
                <w:rFonts w:eastAsia="Arial"/>
              </w:rPr>
              <w:t xml:space="preserve">Unless the context otherwise requires, capitalised expressions used in this Order Form have the same meanings as in the Conditions.  </w:t>
            </w:r>
          </w:p>
          <w:p w14:paraId="0000004D" w14:textId="1933BD09" w:rsidR="00955A47" w:rsidRDefault="00955A47" w:rsidP="00A76A57">
            <w:pPr>
              <w:rPr>
                <w:rFonts w:eastAsia="Arial"/>
                <w:i/>
                <w:highlight w:val="yellow"/>
              </w:rPr>
            </w:pPr>
          </w:p>
        </w:tc>
      </w:tr>
      <w:tr w:rsidR="00955A47" w14:paraId="56908F8B" w14:textId="77777777" w:rsidTr="00255C75">
        <w:trPr>
          <w:gridAfter w:val="1"/>
          <w:wAfter w:w="15" w:type="dxa"/>
          <w:trHeight w:val="528"/>
          <w:jc w:val="center"/>
        </w:trPr>
        <w:tc>
          <w:tcPr>
            <w:tcW w:w="2031" w:type="dxa"/>
            <w:vMerge w:val="restart"/>
            <w:shd w:val="clear" w:color="auto" w:fill="auto"/>
          </w:tcPr>
          <w:p w14:paraId="0000004F" w14:textId="7C55FA74" w:rsidR="006A752B" w:rsidRDefault="0058648A" w:rsidP="006A752B">
            <w:pPr>
              <w:pStyle w:val="OrderFormTabNum"/>
            </w:pPr>
            <w:bookmarkStart w:id="19" w:name="_heading=h.44sinio" w:colFirst="0" w:colLast="0"/>
            <w:bookmarkEnd w:id="19"/>
            <w:r>
              <w:t>Deliverables</w:t>
            </w:r>
          </w:p>
        </w:tc>
        <w:tc>
          <w:tcPr>
            <w:tcW w:w="1233" w:type="dxa"/>
            <w:shd w:val="clear" w:color="auto" w:fill="auto"/>
          </w:tcPr>
          <w:p w14:paraId="00000050" w14:textId="77777777" w:rsidR="00955A47" w:rsidRPr="00A115D3" w:rsidRDefault="0058648A" w:rsidP="00A76A57">
            <w:pPr>
              <w:rPr>
                <w:rFonts w:eastAsia="Arial"/>
                <w:b/>
                <w:bCs/>
              </w:rPr>
            </w:pPr>
            <w:r w:rsidRPr="00A115D3">
              <w:rPr>
                <w:rFonts w:eastAsia="Arial"/>
                <w:b/>
                <w:bCs/>
              </w:rPr>
              <w:t>Goods</w:t>
            </w:r>
          </w:p>
        </w:tc>
        <w:tc>
          <w:tcPr>
            <w:tcW w:w="7188" w:type="dxa"/>
            <w:shd w:val="clear" w:color="auto" w:fill="auto"/>
          </w:tcPr>
          <w:p w14:paraId="0000005A" w14:textId="12B2AAC9" w:rsidR="00955A47" w:rsidRPr="00A115D3" w:rsidRDefault="00255C75" w:rsidP="00255C75">
            <w:pPr>
              <w:pStyle w:val="ListParagraph"/>
              <w:ind w:left="425"/>
              <w:rPr>
                <w:rFonts w:eastAsia="Arial"/>
                <w:color w:val="000000"/>
              </w:rPr>
            </w:pPr>
            <w:r>
              <w:rPr>
                <w:rFonts w:eastAsia="Arial"/>
              </w:rPr>
              <w:t>Not applicable</w:t>
            </w:r>
          </w:p>
        </w:tc>
      </w:tr>
      <w:tr w:rsidR="00955A47" w14:paraId="3AAB291B" w14:textId="77777777" w:rsidTr="00255C75">
        <w:trPr>
          <w:gridAfter w:val="1"/>
          <w:wAfter w:w="15" w:type="dxa"/>
          <w:trHeight w:val="383"/>
          <w:jc w:val="center"/>
        </w:trPr>
        <w:tc>
          <w:tcPr>
            <w:tcW w:w="2031" w:type="dxa"/>
            <w:vMerge/>
            <w:shd w:val="clear" w:color="auto" w:fill="auto"/>
          </w:tcPr>
          <w:p w14:paraId="0000005B" w14:textId="77777777" w:rsidR="00955A47" w:rsidRDefault="00955A47" w:rsidP="006A752B">
            <w:pPr>
              <w:rPr>
                <w:color w:val="000000"/>
              </w:rPr>
            </w:pPr>
            <w:bookmarkStart w:id="20" w:name="_Ref140661635"/>
          </w:p>
        </w:tc>
        <w:bookmarkEnd w:id="20"/>
        <w:tc>
          <w:tcPr>
            <w:tcW w:w="1233" w:type="dxa"/>
            <w:shd w:val="clear" w:color="auto" w:fill="auto"/>
          </w:tcPr>
          <w:p w14:paraId="0000005C" w14:textId="77777777" w:rsidR="00955A47" w:rsidRPr="00A115D3" w:rsidRDefault="0058648A" w:rsidP="00A76A57">
            <w:pPr>
              <w:rPr>
                <w:rFonts w:eastAsia="Arial"/>
                <w:b/>
                <w:bCs/>
              </w:rPr>
            </w:pPr>
            <w:r w:rsidRPr="00A115D3">
              <w:rPr>
                <w:rFonts w:eastAsia="Arial"/>
                <w:b/>
                <w:bCs/>
              </w:rPr>
              <w:t>Services</w:t>
            </w:r>
          </w:p>
        </w:tc>
        <w:tc>
          <w:tcPr>
            <w:tcW w:w="7188" w:type="dxa"/>
            <w:shd w:val="clear" w:color="auto" w:fill="auto"/>
          </w:tcPr>
          <w:p w14:paraId="0000005D" w14:textId="698D5220" w:rsidR="00255C75" w:rsidRPr="00B832E2" w:rsidRDefault="00255C75" w:rsidP="00255C75">
            <w:pPr>
              <w:rPr>
                <w:rFonts w:eastAsia="Arial"/>
                <w:color w:val="000000"/>
              </w:rPr>
            </w:pPr>
            <w:bookmarkStart w:id="21" w:name="_heading=h.1y810tw" w:colFirst="0" w:colLast="0"/>
            <w:bookmarkEnd w:id="21"/>
            <w:r>
              <w:rPr>
                <w:rFonts w:eastAsia="Arial"/>
                <w:color w:val="000000"/>
              </w:rPr>
              <w:t>To be delivered from 28</w:t>
            </w:r>
            <w:r w:rsidRPr="00255C75">
              <w:rPr>
                <w:rFonts w:eastAsia="Arial"/>
                <w:color w:val="000000"/>
                <w:vertAlign w:val="superscript"/>
              </w:rPr>
              <w:t>th</w:t>
            </w:r>
            <w:r>
              <w:rPr>
                <w:rFonts w:eastAsia="Arial"/>
                <w:color w:val="000000"/>
              </w:rPr>
              <w:t xml:space="preserve"> May 2025 – 27</w:t>
            </w:r>
            <w:r w:rsidRPr="00255C75">
              <w:rPr>
                <w:rFonts w:eastAsia="Arial"/>
                <w:color w:val="000000"/>
                <w:vertAlign w:val="superscript"/>
              </w:rPr>
              <w:t>th</w:t>
            </w:r>
            <w:r>
              <w:rPr>
                <w:rFonts w:eastAsia="Arial"/>
                <w:color w:val="000000"/>
              </w:rPr>
              <w:t xml:space="preserve"> May 2027, with two 1-year optional extensions available.</w:t>
            </w:r>
          </w:p>
          <w:p w14:paraId="00000064" w14:textId="3572581B" w:rsidR="00955A47" w:rsidRPr="00255C75" w:rsidRDefault="00955A47" w:rsidP="00255C75">
            <w:pPr>
              <w:rPr>
                <w:rFonts w:eastAsia="Arial"/>
                <w:color w:val="000000"/>
                <w:highlight w:val="yellow"/>
              </w:rPr>
            </w:pPr>
          </w:p>
        </w:tc>
      </w:tr>
      <w:tr w:rsidR="00955A47" w14:paraId="0EB4CF22" w14:textId="77777777" w:rsidTr="00255C75">
        <w:trPr>
          <w:trHeight w:val="383"/>
          <w:jc w:val="center"/>
        </w:trPr>
        <w:tc>
          <w:tcPr>
            <w:tcW w:w="2031" w:type="dxa"/>
            <w:shd w:val="clear" w:color="auto" w:fill="auto"/>
          </w:tcPr>
          <w:p w14:paraId="00000065" w14:textId="77777777" w:rsidR="00955A47" w:rsidRDefault="0058648A" w:rsidP="006A752B">
            <w:pPr>
              <w:pStyle w:val="OrderFormTabNum"/>
            </w:pPr>
            <w:bookmarkStart w:id="22" w:name="_heading=h.4i7ojhp" w:colFirst="0" w:colLast="0"/>
            <w:bookmarkEnd w:id="22"/>
            <w:r>
              <w:t>Specification</w:t>
            </w:r>
          </w:p>
        </w:tc>
        <w:tc>
          <w:tcPr>
            <w:tcW w:w="8436" w:type="dxa"/>
            <w:gridSpan w:val="3"/>
            <w:shd w:val="clear" w:color="auto" w:fill="auto"/>
          </w:tcPr>
          <w:p w14:paraId="00000066" w14:textId="7258B885" w:rsidR="00955A47" w:rsidRDefault="0058648A" w:rsidP="00A76A57">
            <w:pPr>
              <w:rPr>
                <w:rFonts w:eastAsia="Arial"/>
                <w:color w:val="000000"/>
              </w:rPr>
            </w:pPr>
            <w:r>
              <w:rPr>
                <w:rFonts w:eastAsia="Arial"/>
                <w:color w:val="000000"/>
              </w:rPr>
              <w:t xml:space="preserve">The specification of the Deliverables is as set out </w:t>
            </w:r>
            <w:bookmarkStart w:id="23" w:name="_heading=h.2xcytpi" w:colFirst="0" w:colLast="0"/>
            <w:bookmarkEnd w:id="23"/>
            <w:r w:rsidR="00255C75">
              <w:rPr>
                <w:rFonts w:eastAsia="Arial"/>
                <w:color w:val="000000"/>
              </w:rPr>
              <w:t>below:</w:t>
            </w:r>
          </w:p>
          <w:p w14:paraId="67B81BD3" w14:textId="4CFBE1E5" w:rsidR="00255C75" w:rsidRDefault="00255C75" w:rsidP="00A76A57">
            <w:pPr>
              <w:rPr>
                <w:rFonts w:eastAsia="Arial"/>
                <w:color w:val="000000"/>
              </w:rPr>
            </w:pPr>
          </w:p>
          <w:p w14:paraId="00000069" w14:textId="6D94772E" w:rsidR="00955A47" w:rsidRPr="00B832E2" w:rsidRDefault="00955A47" w:rsidP="00255C75">
            <w:pPr>
              <w:pStyle w:val="ListParagraph"/>
              <w:ind w:left="425"/>
              <w:rPr>
                <w:rFonts w:eastAsia="Arial"/>
                <w:color w:val="000000"/>
              </w:rPr>
            </w:pPr>
          </w:p>
        </w:tc>
      </w:tr>
      <w:tr w:rsidR="00955A47" w14:paraId="497B0A4B" w14:textId="77777777" w:rsidTr="00255C75">
        <w:trPr>
          <w:trHeight w:val="431"/>
          <w:jc w:val="center"/>
        </w:trPr>
        <w:tc>
          <w:tcPr>
            <w:tcW w:w="2031" w:type="dxa"/>
            <w:shd w:val="clear" w:color="auto" w:fill="auto"/>
          </w:tcPr>
          <w:p w14:paraId="0000006B" w14:textId="77777777" w:rsidR="00955A47" w:rsidRDefault="0058648A" w:rsidP="006A752B">
            <w:pPr>
              <w:pStyle w:val="OrderFormTabNum"/>
            </w:pPr>
            <w:r>
              <w:t>Start Date</w:t>
            </w:r>
          </w:p>
        </w:tc>
        <w:tc>
          <w:tcPr>
            <w:tcW w:w="8436" w:type="dxa"/>
            <w:gridSpan w:val="3"/>
            <w:shd w:val="clear" w:color="auto" w:fill="auto"/>
          </w:tcPr>
          <w:p w14:paraId="0000006C" w14:textId="2CA2AAAE" w:rsidR="00955A47" w:rsidRPr="00FD38AE" w:rsidRDefault="00255C75" w:rsidP="00A76A57">
            <w:pPr>
              <w:rPr>
                <w:rFonts w:eastAsia="Arial"/>
                <w:color w:val="000000"/>
              </w:rPr>
            </w:pPr>
            <w:bookmarkStart w:id="24" w:name="_heading=h.1ci93xb" w:colFirst="0" w:colLast="0"/>
            <w:bookmarkEnd w:id="24"/>
            <w:r w:rsidRPr="00FD38AE">
              <w:rPr>
                <w:rFonts w:eastAsia="Arial"/>
                <w:color w:val="000000"/>
              </w:rPr>
              <w:t>28</w:t>
            </w:r>
            <w:r w:rsidRPr="00FD38AE">
              <w:rPr>
                <w:rFonts w:eastAsia="Arial"/>
                <w:color w:val="000000"/>
                <w:vertAlign w:val="superscript"/>
              </w:rPr>
              <w:t>th</w:t>
            </w:r>
            <w:r w:rsidRPr="00FD38AE">
              <w:rPr>
                <w:rFonts w:eastAsia="Arial"/>
                <w:color w:val="000000"/>
              </w:rPr>
              <w:t xml:space="preserve"> May 2025</w:t>
            </w:r>
          </w:p>
        </w:tc>
      </w:tr>
      <w:tr w:rsidR="00955A47" w14:paraId="1046A8E7" w14:textId="77777777" w:rsidTr="00255C75">
        <w:trPr>
          <w:trHeight w:val="383"/>
          <w:jc w:val="center"/>
        </w:trPr>
        <w:tc>
          <w:tcPr>
            <w:tcW w:w="2031" w:type="dxa"/>
            <w:shd w:val="clear" w:color="auto" w:fill="auto"/>
          </w:tcPr>
          <w:p w14:paraId="0000006E" w14:textId="77777777" w:rsidR="00955A47" w:rsidRDefault="0058648A" w:rsidP="006A752B">
            <w:pPr>
              <w:pStyle w:val="OrderFormTabNum"/>
            </w:pPr>
            <w:r>
              <w:t>Expiry Date</w:t>
            </w:r>
          </w:p>
        </w:tc>
        <w:tc>
          <w:tcPr>
            <w:tcW w:w="8436" w:type="dxa"/>
            <w:gridSpan w:val="3"/>
            <w:shd w:val="clear" w:color="auto" w:fill="auto"/>
          </w:tcPr>
          <w:p w14:paraId="0000006F" w14:textId="6B0209F0" w:rsidR="00955A47" w:rsidRPr="00FD38AE" w:rsidRDefault="00255C75" w:rsidP="00A76A57">
            <w:pPr>
              <w:rPr>
                <w:rFonts w:eastAsia="Arial"/>
                <w:color w:val="000000"/>
              </w:rPr>
            </w:pPr>
            <w:r w:rsidRPr="00FD38AE">
              <w:rPr>
                <w:rFonts w:eastAsia="Arial"/>
                <w:color w:val="000000"/>
              </w:rPr>
              <w:t>27</w:t>
            </w:r>
            <w:r w:rsidRPr="00FD38AE">
              <w:rPr>
                <w:rFonts w:eastAsia="Arial"/>
                <w:color w:val="000000"/>
                <w:vertAlign w:val="superscript"/>
              </w:rPr>
              <w:t>th</w:t>
            </w:r>
            <w:r w:rsidRPr="00FD38AE">
              <w:rPr>
                <w:rFonts w:eastAsia="Arial"/>
                <w:color w:val="000000"/>
              </w:rPr>
              <w:t xml:space="preserve"> May 2027</w:t>
            </w:r>
          </w:p>
        </w:tc>
      </w:tr>
      <w:tr w:rsidR="00955A47" w14:paraId="01CA6E9A" w14:textId="77777777" w:rsidTr="00255C75">
        <w:trPr>
          <w:trHeight w:val="383"/>
          <w:jc w:val="center"/>
        </w:trPr>
        <w:tc>
          <w:tcPr>
            <w:tcW w:w="2031" w:type="dxa"/>
            <w:shd w:val="clear" w:color="auto" w:fill="auto"/>
          </w:tcPr>
          <w:p w14:paraId="00000071" w14:textId="77777777" w:rsidR="00955A47" w:rsidRDefault="0058648A" w:rsidP="006A752B">
            <w:pPr>
              <w:pStyle w:val="OrderFormTabNum"/>
            </w:pPr>
            <w:bookmarkStart w:id="25" w:name="_heading=h.3whwml4" w:colFirst="0" w:colLast="0"/>
            <w:bookmarkEnd w:id="25"/>
            <w:r>
              <w:t xml:space="preserve">Extension </w:t>
            </w:r>
            <w:r w:rsidRPr="006A752B">
              <w:t>Period</w:t>
            </w:r>
          </w:p>
        </w:tc>
        <w:tc>
          <w:tcPr>
            <w:tcW w:w="8436" w:type="dxa"/>
            <w:gridSpan w:val="3"/>
            <w:shd w:val="clear" w:color="auto" w:fill="auto"/>
          </w:tcPr>
          <w:p w14:paraId="00000073" w14:textId="3DC3FB0B" w:rsidR="00955A47" w:rsidRDefault="00255C75" w:rsidP="00A76A57">
            <w:pPr>
              <w:rPr>
                <w:rFonts w:eastAsia="Arial"/>
                <w:color w:val="000000"/>
              </w:rPr>
            </w:pPr>
            <w:r>
              <w:rPr>
                <w:rFonts w:eastAsia="Arial"/>
                <w:color w:val="000000"/>
              </w:rPr>
              <w:t>Two separate 1-year options (buyer option)</w:t>
            </w:r>
          </w:p>
        </w:tc>
      </w:tr>
      <w:tr w:rsidR="00955A47" w14:paraId="3454E368" w14:textId="77777777" w:rsidTr="00255C75">
        <w:trPr>
          <w:trHeight w:val="383"/>
          <w:jc w:val="center"/>
        </w:trPr>
        <w:tc>
          <w:tcPr>
            <w:tcW w:w="2031" w:type="dxa"/>
            <w:shd w:val="clear" w:color="auto" w:fill="auto"/>
          </w:tcPr>
          <w:p w14:paraId="00000075" w14:textId="57F3574D" w:rsidR="00955A47" w:rsidRDefault="0058648A" w:rsidP="006A752B">
            <w:pPr>
              <w:pStyle w:val="OrderFormTabNum"/>
            </w:pPr>
            <w:bookmarkStart w:id="26" w:name="_heading=h.5o2xalj0p398" w:colFirst="0" w:colLast="0"/>
            <w:bookmarkStart w:id="27" w:name="_Ref141096224"/>
            <w:bookmarkEnd w:id="26"/>
            <w:r>
              <w:t>Buyer Cause</w:t>
            </w:r>
            <w:bookmarkEnd w:id="27"/>
          </w:p>
        </w:tc>
        <w:tc>
          <w:tcPr>
            <w:tcW w:w="8436" w:type="dxa"/>
            <w:gridSpan w:val="3"/>
            <w:shd w:val="clear" w:color="auto" w:fill="auto"/>
          </w:tcPr>
          <w:p w14:paraId="0000007B" w14:textId="4847A6FF" w:rsidR="00955A47" w:rsidRDefault="00255C75" w:rsidP="00A76A57">
            <w:pPr>
              <w:rPr>
                <w:rFonts w:eastAsia="Arial"/>
                <w:color w:val="000000"/>
                <w:sz w:val="20"/>
                <w:szCs w:val="20"/>
              </w:rPr>
            </w:pPr>
            <w:r>
              <w:rPr>
                <w:rFonts w:eastAsia="Arial"/>
              </w:rPr>
              <w:t>Not applicable</w:t>
            </w:r>
          </w:p>
        </w:tc>
      </w:tr>
      <w:tr w:rsidR="00955A47" w14:paraId="5EFCCCA1" w14:textId="77777777" w:rsidTr="00255C75">
        <w:trPr>
          <w:trHeight w:val="383"/>
          <w:jc w:val="center"/>
        </w:trPr>
        <w:tc>
          <w:tcPr>
            <w:tcW w:w="2031" w:type="dxa"/>
            <w:shd w:val="clear" w:color="auto" w:fill="auto"/>
          </w:tcPr>
          <w:p w14:paraId="0000007D" w14:textId="692D81E2" w:rsidR="00955A47" w:rsidRDefault="0058648A" w:rsidP="006A752B">
            <w:pPr>
              <w:pStyle w:val="OrderFormTabNum"/>
            </w:pPr>
            <w:bookmarkStart w:id="28" w:name="_heading=h.2bn6wsx" w:colFirst="0" w:colLast="0"/>
            <w:bookmarkStart w:id="29" w:name="_Ref141090062"/>
            <w:bookmarkEnd w:id="28"/>
            <w:r>
              <w:lastRenderedPageBreak/>
              <w:t>Optional Intellectual Property Rights (</w:t>
            </w:r>
            <w:r w:rsidR="00185E4B">
              <w:t>“</w:t>
            </w:r>
            <w:r>
              <w:t>IPR</w:t>
            </w:r>
            <w:r w:rsidR="00185E4B">
              <w:t>”</w:t>
            </w:r>
            <w:r>
              <w:t>) Clauses</w:t>
            </w:r>
            <w:bookmarkEnd w:id="29"/>
          </w:p>
        </w:tc>
        <w:tc>
          <w:tcPr>
            <w:tcW w:w="8436" w:type="dxa"/>
            <w:gridSpan w:val="3"/>
            <w:shd w:val="clear" w:color="auto" w:fill="auto"/>
          </w:tcPr>
          <w:p w14:paraId="00000080" w14:textId="58AF32FC" w:rsidR="00955A47" w:rsidRDefault="00255C75" w:rsidP="00A76A57">
            <w:pPr>
              <w:rPr>
                <w:rFonts w:eastAsia="Arial"/>
                <w:color w:val="000000"/>
                <w:highlight w:val="yellow"/>
              </w:rPr>
            </w:pPr>
            <w:r>
              <w:rPr>
                <w:rFonts w:eastAsia="Arial"/>
              </w:rPr>
              <w:t>Not applicable</w:t>
            </w:r>
          </w:p>
        </w:tc>
      </w:tr>
      <w:tr w:rsidR="00955A47" w14:paraId="1A7F1512" w14:textId="77777777" w:rsidTr="00255C75">
        <w:trPr>
          <w:trHeight w:val="383"/>
          <w:jc w:val="center"/>
        </w:trPr>
        <w:tc>
          <w:tcPr>
            <w:tcW w:w="2031" w:type="dxa"/>
            <w:shd w:val="clear" w:color="auto" w:fill="auto"/>
          </w:tcPr>
          <w:p w14:paraId="00000082" w14:textId="77777777" w:rsidR="00955A47" w:rsidRDefault="0058648A" w:rsidP="006A752B">
            <w:pPr>
              <w:pStyle w:val="OrderFormTabNum"/>
            </w:pPr>
            <w:bookmarkStart w:id="30" w:name="_heading=h.qsh70q" w:colFirst="0" w:colLast="0"/>
            <w:bookmarkEnd w:id="30"/>
            <w:r>
              <w:t>Charges</w:t>
            </w:r>
          </w:p>
        </w:tc>
        <w:tc>
          <w:tcPr>
            <w:tcW w:w="8436" w:type="dxa"/>
            <w:gridSpan w:val="3"/>
            <w:shd w:val="clear" w:color="auto" w:fill="auto"/>
          </w:tcPr>
          <w:p w14:paraId="626B5151" w14:textId="77777777" w:rsidR="00955A47" w:rsidRDefault="0058648A" w:rsidP="00255C75">
            <w:pPr>
              <w:rPr>
                <w:rFonts w:eastAsia="Arial"/>
                <w:b/>
                <w:bCs/>
                <w:i/>
                <w:color w:val="000000"/>
              </w:rPr>
            </w:pPr>
            <w:bookmarkStart w:id="31" w:name="_heading=h.3as4poj" w:colFirst="0" w:colLast="0"/>
            <w:bookmarkEnd w:id="31"/>
            <w:r>
              <w:rPr>
                <w:rFonts w:eastAsia="Arial"/>
                <w:color w:val="000000"/>
              </w:rPr>
              <w:t xml:space="preserve">The Charges for the Deliverables shall be as set out </w:t>
            </w:r>
            <w:r w:rsidR="00255C75" w:rsidRPr="00255C75">
              <w:rPr>
                <w:rFonts w:eastAsia="Arial"/>
                <w:iCs/>
                <w:color w:val="000000"/>
              </w:rPr>
              <w:t>as per below pricing schedule:</w:t>
            </w:r>
          </w:p>
          <w:p w14:paraId="188C328F" w14:textId="7615DB24" w:rsidR="00255C75" w:rsidRDefault="00255C75" w:rsidP="00255C75">
            <w:pPr>
              <w:rPr>
                <w:rFonts w:eastAsia="Arial"/>
                <w:b/>
                <w:bCs/>
                <w:i/>
                <w:color w:val="000000"/>
              </w:rPr>
            </w:pPr>
          </w:p>
          <w:p w14:paraId="00000086" w14:textId="7EF1114C" w:rsidR="00255C75" w:rsidRPr="00B832E2" w:rsidRDefault="00255C75" w:rsidP="00255C75">
            <w:pPr>
              <w:rPr>
                <w:rFonts w:eastAsia="Arial"/>
                <w:color w:val="000000"/>
              </w:rPr>
            </w:pPr>
          </w:p>
        </w:tc>
      </w:tr>
      <w:tr w:rsidR="00955A47" w14:paraId="0EDC25ED" w14:textId="77777777" w:rsidTr="00255C75">
        <w:trPr>
          <w:trHeight w:val="383"/>
          <w:jc w:val="center"/>
        </w:trPr>
        <w:tc>
          <w:tcPr>
            <w:tcW w:w="2031" w:type="dxa"/>
            <w:shd w:val="clear" w:color="auto" w:fill="auto"/>
          </w:tcPr>
          <w:p w14:paraId="00000088" w14:textId="77777777" w:rsidR="00955A47" w:rsidRDefault="0058648A" w:rsidP="006A752B">
            <w:pPr>
              <w:pStyle w:val="OrderFormTabNum"/>
            </w:pPr>
            <w:bookmarkStart w:id="32" w:name="_heading=h.1pxezwc" w:colFirst="0" w:colLast="0"/>
            <w:bookmarkEnd w:id="32"/>
            <w:r>
              <w:t>Payment</w:t>
            </w:r>
          </w:p>
        </w:tc>
        <w:tc>
          <w:tcPr>
            <w:tcW w:w="8436" w:type="dxa"/>
            <w:gridSpan w:val="3"/>
            <w:shd w:val="clear" w:color="auto" w:fill="auto"/>
          </w:tcPr>
          <w:p w14:paraId="22549AE0" w14:textId="77777777" w:rsidR="000A26AF" w:rsidRDefault="000A26AF" w:rsidP="000A26AF">
            <w:pPr>
              <w:spacing w:line="240" w:lineRule="auto"/>
              <w:rPr>
                <w:rFonts w:cs="Arial"/>
              </w:rPr>
            </w:pPr>
            <w:bookmarkStart w:id="33" w:name="_heading=h.49x2ik5" w:colFirst="0" w:colLast="0"/>
            <w:bookmarkEnd w:id="33"/>
            <w:r w:rsidRPr="00204739">
              <w:rPr>
                <w:rFonts w:cs="Arial"/>
              </w:rPr>
              <w:t>You must be in possession of a written purchase order</w:t>
            </w:r>
            <w:r>
              <w:rPr>
                <w:rFonts w:cs="Arial"/>
              </w:rPr>
              <w:t>/orders</w:t>
            </w:r>
            <w:r w:rsidRPr="00204739">
              <w:rPr>
                <w:rFonts w:cs="Arial"/>
              </w:rPr>
              <w:t xml:space="preserve"> (PO), before commencing any work, or supplying any goods, under this contract.  The </w:t>
            </w:r>
            <w:r>
              <w:rPr>
                <w:rFonts w:cs="Arial"/>
              </w:rPr>
              <w:t>PO/POs</w:t>
            </w:r>
            <w:r w:rsidRPr="00204739">
              <w:rPr>
                <w:rFonts w:cs="Arial"/>
              </w:rPr>
              <w:t xml:space="preserve"> for this contract will follow shortly</w:t>
            </w:r>
            <w:r>
              <w:rPr>
                <w:rFonts w:cs="Arial"/>
              </w:rPr>
              <w:t xml:space="preserve"> after formal award of the Contract</w:t>
            </w:r>
            <w:r w:rsidRPr="00204739">
              <w:rPr>
                <w:rFonts w:cs="Arial"/>
              </w:rPr>
              <w:t xml:space="preserve">. </w:t>
            </w:r>
            <w:r>
              <w:rPr>
                <w:rFonts w:cs="Arial"/>
              </w:rPr>
              <w:t>All i</w:t>
            </w:r>
            <w:r w:rsidRPr="00204739">
              <w:rPr>
                <w:rFonts w:cs="Arial"/>
              </w:rPr>
              <w:t xml:space="preserve">nvoices submitted to the Department must quote </w:t>
            </w:r>
            <w:r>
              <w:rPr>
                <w:rFonts w:cs="Arial"/>
              </w:rPr>
              <w:t>a valid</w:t>
            </w:r>
            <w:r w:rsidRPr="00204739">
              <w:rPr>
                <w:rFonts w:cs="Arial"/>
              </w:rPr>
              <w:t xml:space="preserve"> PO number and be submitted in accordance with </w:t>
            </w:r>
            <w:r>
              <w:rPr>
                <w:rFonts w:cs="Arial"/>
              </w:rPr>
              <w:t>the Buyer’s</w:t>
            </w:r>
            <w:r w:rsidRPr="00204739">
              <w:rPr>
                <w:rFonts w:cs="Arial"/>
              </w:rPr>
              <w:t xml:space="preserve"> Invoicing Procedures</w:t>
            </w:r>
            <w:r>
              <w:rPr>
                <w:rFonts w:cs="Arial"/>
              </w:rPr>
              <w:t xml:space="preserve">, embedded below: </w:t>
            </w:r>
          </w:p>
          <w:p w14:paraId="0000008E" w14:textId="3F84E2D3" w:rsidR="00955A47" w:rsidRPr="00504DA9" w:rsidRDefault="00955A47" w:rsidP="00A76A57">
            <w:pPr>
              <w:rPr>
                <w:rFonts w:eastAsia="Arial"/>
                <w:color w:val="000000"/>
              </w:rPr>
            </w:pPr>
            <w:bookmarkStart w:id="34" w:name="_heading=h.2p2csry" w:colFirst="0" w:colLast="0"/>
            <w:bookmarkStart w:id="35" w:name="_DV_M110"/>
            <w:bookmarkEnd w:id="34"/>
            <w:bookmarkEnd w:id="35"/>
          </w:p>
        </w:tc>
      </w:tr>
      <w:tr w:rsidR="00955A47" w14:paraId="648ECF20" w14:textId="77777777" w:rsidTr="00255C75">
        <w:trPr>
          <w:trHeight w:val="383"/>
          <w:jc w:val="center"/>
        </w:trPr>
        <w:tc>
          <w:tcPr>
            <w:tcW w:w="2031" w:type="dxa"/>
            <w:shd w:val="clear" w:color="auto" w:fill="auto"/>
          </w:tcPr>
          <w:p w14:paraId="00000090" w14:textId="1796C685" w:rsidR="00955A47" w:rsidRDefault="0058648A" w:rsidP="006A752B">
            <w:pPr>
              <w:pStyle w:val="OrderFormTabNum"/>
            </w:pPr>
            <w:bookmarkStart w:id="36" w:name="_heading=h.23ckvvd" w:colFirst="0" w:colLast="0"/>
            <w:bookmarkStart w:id="37" w:name="_Ref140663801"/>
            <w:bookmarkEnd w:id="36"/>
            <w:r>
              <w:t>Data Protection Liability Cap</w:t>
            </w:r>
            <w:bookmarkEnd w:id="37"/>
          </w:p>
        </w:tc>
        <w:tc>
          <w:tcPr>
            <w:tcW w:w="8436" w:type="dxa"/>
            <w:gridSpan w:val="3"/>
            <w:shd w:val="clear" w:color="auto" w:fill="auto"/>
          </w:tcPr>
          <w:p w14:paraId="00000092" w14:textId="1B33CA00" w:rsidR="00955A47" w:rsidRDefault="0058648A" w:rsidP="00255C75">
            <w:pPr>
              <w:rPr>
                <w:rFonts w:eastAsia="Arial"/>
                <w:i/>
                <w:highlight w:val="yellow"/>
              </w:rPr>
            </w:pPr>
            <w:r>
              <w:rPr>
                <w:rFonts w:eastAsia="Arial"/>
                <w:color w:val="000000"/>
              </w:rPr>
              <w:t xml:space="preserve">In accordance with clause </w:t>
            </w:r>
            <w:r w:rsidR="003E1E84">
              <w:rPr>
                <w:rFonts w:eastAsia="Arial"/>
                <w:color w:val="000000"/>
              </w:rPr>
              <w:fldChar w:fldCharType="begin"/>
            </w:r>
            <w:r w:rsidR="003E1E84">
              <w:rPr>
                <w:rFonts w:eastAsia="Arial"/>
                <w:color w:val="000000"/>
              </w:rPr>
              <w:instrText xml:space="preserve"> REF _Ref140663027 \w \h </w:instrText>
            </w:r>
            <w:r w:rsidR="003E1E84">
              <w:rPr>
                <w:rFonts w:eastAsia="Arial"/>
                <w:color w:val="000000"/>
              </w:rPr>
            </w:r>
            <w:r w:rsidR="003E1E84">
              <w:rPr>
                <w:rFonts w:eastAsia="Arial"/>
                <w:color w:val="000000"/>
              </w:rPr>
              <w:fldChar w:fldCharType="separate"/>
            </w:r>
            <w:r w:rsidR="00B80362">
              <w:rPr>
                <w:rFonts w:eastAsia="Arial"/>
                <w:color w:val="000000"/>
              </w:rPr>
              <w:t>12.6</w:t>
            </w:r>
            <w:r w:rsidR="003E1E84">
              <w:rPr>
                <w:rFonts w:eastAsia="Arial"/>
                <w:color w:val="000000"/>
              </w:rPr>
              <w:fldChar w:fldCharType="end"/>
            </w:r>
            <w:r>
              <w:rPr>
                <w:rFonts w:eastAsia="Arial"/>
                <w:color w:val="000000"/>
              </w:rPr>
              <w:t xml:space="preserve"> of the Conditions, the Supplier’s total aggregate liability under clause </w:t>
            </w:r>
            <w:r w:rsidR="003E1E84">
              <w:rPr>
                <w:rFonts w:eastAsia="Arial"/>
                <w:color w:val="000000"/>
              </w:rPr>
              <w:fldChar w:fldCharType="begin"/>
            </w:r>
            <w:r w:rsidR="003E1E84">
              <w:rPr>
                <w:rFonts w:eastAsia="Arial"/>
                <w:color w:val="000000"/>
              </w:rPr>
              <w:instrText xml:space="preserve"> REF _Ref140663038 \w \h </w:instrText>
            </w:r>
            <w:r w:rsidR="003E1E84">
              <w:rPr>
                <w:rFonts w:eastAsia="Arial"/>
                <w:color w:val="000000"/>
              </w:rPr>
            </w:r>
            <w:r w:rsidR="003E1E84">
              <w:rPr>
                <w:rFonts w:eastAsia="Arial"/>
                <w:color w:val="000000"/>
              </w:rPr>
              <w:fldChar w:fldCharType="separate"/>
            </w:r>
            <w:r w:rsidR="00B80362">
              <w:rPr>
                <w:rFonts w:eastAsia="Arial"/>
                <w:color w:val="000000"/>
              </w:rPr>
              <w:t>14.7.5</w:t>
            </w:r>
            <w:r w:rsidR="003E1E84">
              <w:rPr>
                <w:rFonts w:eastAsia="Arial"/>
                <w:color w:val="000000"/>
              </w:rPr>
              <w:fldChar w:fldCharType="end"/>
            </w:r>
            <w:r>
              <w:rPr>
                <w:rFonts w:eastAsia="Arial"/>
                <w:color w:val="000000"/>
              </w:rPr>
              <w:t xml:space="preserve"> of the Conditions is no more than the Data Protection Liability Cap, </w:t>
            </w:r>
            <w:r w:rsidRPr="00255C75">
              <w:rPr>
                <w:rFonts w:eastAsia="Arial"/>
                <w:color w:val="000000"/>
              </w:rPr>
              <w:t xml:space="preserve">being </w:t>
            </w:r>
            <w:r w:rsidR="00255C75" w:rsidRPr="00255C75">
              <w:rPr>
                <w:rFonts w:eastAsia="Arial"/>
                <w:color w:val="000000"/>
              </w:rPr>
              <w:t>£500,000.</w:t>
            </w:r>
          </w:p>
        </w:tc>
      </w:tr>
      <w:tr w:rsidR="00955A47" w14:paraId="2BFAFFC5" w14:textId="77777777" w:rsidTr="00255C75">
        <w:trPr>
          <w:trHeight w:val="383"/>
          <w:jc w:val="center"/>
        </w:trPr>
        <w:tc>
          <w:tcPr>
            <w:tcW w:w="2031" w:type="dxa"/>
            <w:shd w:val="clear" w:color="auto" w:fill="auto"/>
          </w:tcPr>
          <w:p w14:paraId="00000094" w14:textId="77777777" w:rsidR="00955A47" w:rsidRDefault="0058648A" w:rsidP="006A752B">
            <w:pPr>
              <w:pStyle w:val="OrderFormTabNum"/>
            </w:pPr>
            <w:bookmarkStart w:id="38" w:name="_heading=h.ihv636" w:colFirst="0" w:colLast="0"/>
            <w:bookmarkEnd w:id="38"/>
            <w:r>
              <w:t>Progress Meetings and Progress Reports</w:t>
            </w:r>
          </w:p>
        </w:tc>
        <w:tc>
          <w:tcPr>
            <w:tcW w:w="8436" w:type="dxa"/>
            <w:gridSpan w:val="3"/>
            <w:shd w:val="clear" w:color="auto" w:fill="auto"/>
          </w:tcPr>
          <w:p w14:paraId="00000099" w14:textId="1CE7ED1E" w:rsidR="00955A47" w:rsidRDefault="00255C75" w:rsidP="00A76A57">
            <w:pPr>
              <w:rPr>
                <w:rFonts w:eastAsia="Arial"/>
                <w:i/>
                <w:color w:val="000000"/>
              </w:rPr>
            </w:pPr>
            <w:r>
              <w:rPr>
                <w:rFonts w:eastAsia="Arial"/>
                <w:color w:val="000000"/>
              </w:rPr>
              <w:t>Not applicable</w:t>
            </w:r>
          </w:p>
        </w:tc>
      </w:tr>
      <w:tr w:rsidR="00955A47" w14:paraId="5732F152" w14:textId="77777777" w:rsidTr="00255C75">
        <w:trPr>
          <w:trHeight w:val="383"/>
          <w:jc w:val="center"/>
        </w:trPr>
        <w:tc>
          <w:tcPr>
            <w:tcW w:w="2031" w:type="dxa"/>
            <w:shd w:val="clear" w:color="auto" w:fill="auto"/>
          </w:tcPr>
          <w:p w14:paraId="0000009C" w14:textId="39D05600" w:rsidR="00955A47" w:rsidRDefault="0058648A" w:rsidP="006A752B">
            <w:pPr>
              <w:pStyle w:val="OrderFormTabNum"/>
            </w:pPr>
            <w:bookmarkStart w:id="39" w:name="_heading=h.32hioqz" w:colFirst="0" w:colLast="0"/>
            <w:bookmarkEnd w:id="39"/>
            <w:r>
              <w:t>Buyer Authorised Representative(s)</w:t>
            </w:r>
          </w:p>
        </w:tc>
        <w:tc>
          <w:tcPr>
            <w:tcW w:w="8436" w:type="dxa"/>
            <w:gridSpan w:val="3"/>
            <w:shd w:val="clear" w:color="auto" w:fill="auto"/>
          </w:tcPr>
          <w:p w14:paraId="0000009D" w14:textId="77777777" w:rsidR="00955A47" w:rsidRDefault="0058648A" w:rsidP="00A76A57">
            <w:pPr>
              <w:rPr>
                <w:rFonts w:eastAsia="Arial"/>
                <w:color w:val="000000"/>
              </w:rPr>
            </w:pPr>
            <w:bookmarkStart w:id="40" w:name="_heading=h.1hmsyys" w:colFirst="0" w:colLast="0"/>
            <w:bookmarkEnd w:id="40"/>
            <w:r>
              <w:rPr>
                <w:rFonts w:eastAsia="Arial"/>
                <w:color w:val="000000"/>
              </w:rPr>
              <w:t xml:space="preserve">For general liaison your contact will continue to be </w:t>
            </w:r>
          </w:p>
          <w:p w14:paraId="7B14B63C" w14:textId="77777777" w:rsidR="00A81341" w:rsidRPr="00A81341" w:rsidRDefault="00A81341" w:rsidP="00A81341">
            <w:pPr>
              <w:rPr>
                <w:rFonts w:eastAsia="Arial"/>
                <w:color w:val="000000"/>
              </w:rPr>
            </w:pPr>
            <w:r w:rsidRPr="00A81341">
              <w:rPr>
                <w:rFonts w:eastAsia="Arial"/>
                <w:color w:val="000000"/>
              </w:rPr>
              <w:t>XXXXXX redacted under FOIA section 40</w:t>
            </w:r>
          </w:p>
          <w:p w14:paraId="0000009F" w14:textId="77777777" w:rsidR="00955A47" w:rsidRDefault="0058648A" w:rsidP="00A76A57">
            <w:pPr>
              <w:rPr>
                <w:rFonts w:eastAsia="Arial"/>
                <w:color w:val="000000"/>
              </w:rPr>
            </w:pPr>
            <w:r>
              <w:rPr>
                <w:rFonts w:eastAsia="Arial"/>
                <w:color w:val="000000"/>
              </w:rPr>
              <w:t xml:space="preserve">or, in their absence, </w:t>
            </w:r>
          </w:p>
          <w:p w14:paraId="4CBF1A8A" w14:textId="77777777" w:rsidR="00A81341" w:rsidRPr="00A81341" w:rsidRDefault="00A81341" w:rsidP="00A81341">
            <w:pPr>
              <w:rPr>
                <w:rFonts w:eastAsia="Arial"/>
                <w:color w:val="000000"/>
              </w:rPr>
            </w:pPr>
            <w:r w:rsidRPr="00A81341">
              <w:rPr>
                <w:rFonts w:eastAsia="Arial"/>
                <w:color w:val="000000"/>
              </w:rPr>
              <w:t>XXXXXX redacted under FOIA section 40</w:t>
            </w:r>
          </w:p>
          <w:p w14:paraId="000000A0" w14:textId="42B59FC5" w:rsidR="00955A47" w:rsidRDefault="00955A47" w:rsidP="00A76A57">
            <w:pPr>
              <w:rPr>
                <w:rFonts w:eastAsia="Arial"/>
                <w:color w:val="000000"/>
              </w:rPr>
            </w:pPr>
          </w:p>
        </w:tc>
      </w:tr>
      <w:tr w:rsidR="00955A47" w14:paraId="5860BEF0" w14:textId="77777777" w:rsidTr="00255C75">
        <w:trPr>
          <w:trHeight w:val="383"/>
          <w:jc w:val="center"/>
        </w:trPr>
        <w:tc>
          <w:tcPr>
            <w:tcW w:w="2031" w:type="dxa"/>
            <w:shd w:val="clear" w:color="auto" w:fill="auto"/>
          </w:tcPr>
          <w:p w14:paraId="000000A3" w14:textId="65005807" w:rsidR="00955A47" w:rsidRDefault="0058648A" w:rsidP="006A752B">
            <w:pPr>
              <w:pStyle w:val="OrderFormTabNum"/>
            </w:pPr>
            <w:r>
              <w:t>Supplier Authorised Representative(s)</w:t>
            </w:r>
          </w:p>
        </w:tc>
        <w:tc>
          <w:tcPr>
            <w:tcW w:w="8436" w:type="dxa"/>
            <w:gridSpan w:val="3"/>
            <w:shd w:val="clear" w:color="auto" w:fill="auto"/>
          </w:tcPr>
          <w:p w14:paraId="000000A4" w14:textId="77777777" w:rsidR="00955A47" w:rsidRDefault="0058648A" w:rsidP="00A76A57">
            <w:pPr>
              <w:rPr>
                <w:rFonts w:eastAsia="Arial"/>
                <w:color w:val="000000"/>
              </w:rPr>
            </w:pPr>
            <w:r>
              <w:rPr>
                <w:rFonts w:eastAsia="Arial"/>
                <w:color w:val="000000"/>
              </w:rPr>
              <w:t xml:space="preserve">For general liaison your contact will continue to be </w:t>
            </w:r>
          </w:p>
          <w:p w14:paraId="000000A5" w14:textId="5D92A881" w:rsidR="00955A47" w:rsidRDefault="0058648A" w:rsidP="00A76A57">
            <w:pPr>
              <w:rPr>
                <w:rFonts w:eastAsia="Arial"/>
                <w:color w:val="000000"/>
              </w:rPr>
            </w:pPr>
            <w:r>
              <w:rPr>
                <w:rFonts w:eastAsia="Arial"/>
                <w:color w:val="000000"/>
              </w:rPr>
              <w:t>[</w:t>
            </w:r>
            <w:r w:rsidR="00823CB0" w:rsidRPr="00823CB0">
              <w:rPr>
                <w:rFonts w:eastAsia="Arial"/>
                <w:b/>
                <w:color w:val="000000"/>
                <w:highlight w:val="yellow"/>
              </w:rPr>
              <w:t>Insert</w:t>
            </w:r>
            <w:r>
              <w:rPr>
                <w:rFonts w:eastAsia="Arial"/>
                <w:color w:val="000000"/>
                <w:highlight w:val="yellow"/>
              </w:rPr>
              <w:t xml:space="preserve"> Contract Manager name and contact details</w:t>
            </w:r>
            <w:r>
              <w:rPr>
                <w:rFonts w:eastAsia="Arial"/>
                <w:color w:val="000000"/>
              </w:rPr>
              <w:t xml:space="preserve">] </w:t>
            </w:r>
          </w:p>
          <w:p w14:paraId="000000A6" w14:textId="77777777" w:rsidR="00955A47" w:rsidRDefault="0058648A" w:rsidP="00A76A57">
            <w:pPr>
              <w:rPr>
                <w:rFonts w:eastAsia="Arial"/>
                <w:color w:val="000000"/>
              </w:rPr>
            </w:pPr>
            <w:r>
              <w:rPr>
                <w:rFonts w:eastAsia="Arial"/>
                <w:color w:val="000000"/>
              </w:rPr>
              <w:t xml:space="preserve">or, in their absence, </w:t>
            </w:r>
          </w:p>
          <w:p w14:paraId="000000A7" w14:textId="565860D7" w:rsidR="00955A47" w:rsidRDefault="0058648A" w:rsidP="00A76A57">
            <w:pPr>
              <w:rPr>
                <w:rFonts w:eastAsia="Arial"/>
                <w:color w:val="000000"/>
              </w:rPr>
            </w:pPr>
            <w:r>
              <w:rPr>
                <w:rFonts w:eastAsia="Arial"/>
                <w:color w:val="000000"/>
              </w:rPr>
              <w:t>[</w:t>
            </w:r>
            <w:r w:rsidR="00823CB0" w:rsidRPr="00823CB0">
              <w:rPr>
                <w:rFonts w:eastAsia="Arial"/>
                <w:b/>
                <w:color w:val="000000"/>
                <w:highlight w:val="yellow"/>
              </w:rPr>
              <w:t>Insert</w:t>
            </w:r>
            <w:r>
              <w:rPr>
                <w:rFonts w:eastAsia="Arial"/>
                <w:color w:val="000000"/>
                <w:highlight w:val="yellow"/>
              </w:rPr>
              <w:t xml:space="preserve"> secondary name and contact details</w:t>
            </w:r>
            <w:r>
              <w:rPr>
                <w:rFonts w:eastAsia="Arial"/>
                <w:color w:val="000000"/>
              </w:rPr>
              <w:t>].</w:t>
            </w:r>
          </w:p>
        </w:tc>
      </w:tr>
      <w:tr w:rsidR="00955A47" w14:paraId="4FCE1966" w14:textId="77777777" w:rsidTr="00255C75">
        <w:trPr>
          <w:trHeight w:val="383"/>
          <w:jc w:val="center"/>
        </w:trPr>
        <w:tc>
          <w:tcPr>
            <w:tcW w:w="2031" w:type="dxa"/>
            <w:shd w:val="clear" w:color="auto" w:fill="auto"/>
          </w:tcPr>
          <w:p w14:paraId="000000A9" w14:textId="77777777" w:rsidR="00955A47" w:rsidRDefault="0058648A" w:rsidP="006A752B">
            <w:pPr>
              <w:pStyle w:val="OrderFormTabNum"/>
            </w:pPr>
            <w:bookmarkStart w:id="41" w:name="_heading=h.41mghml" w:colFirst="0" w:colLast="0"/>
            <w:bookmarkEnd w:id="41"/>
            <w:r>
              <w:t>Address for notices</w:t>
            </w:r>
          </w:p>
        </w:tc>
        <w:tc>
          <w:tcPr>
            <w:tcW w:w="8436" w:type="dxa"/>
            <w:gridSpan w:val="3"/>
            <w:shd w:val="clear" w:color="auto" w:fill="auto"/>
          </w:tcPr>
          <w:tbl>
            <w:tblPr>
              <w:tblW w:w="8285" w:type="dxa"/>
              <w:jc w:val="center"/>
              <w:tblLayout w:type="fixed"/>
              <w:tblCellMar>
                <w:left w:w="115" w:type="dxa"/>
                <w:right w:w="115" w:type="dxa"/>
              </w:tblCellMar>
              <w:tblLook w:val="0000" w:firstRow="0" w:lastRow="0" w:firstColumn="0" w:lastColumn="0" w:noHBand="0" w:noVBand="0"/>
            </w:tblPr>
            <w:tblGrid>
              <w:gridCol w:w="4142"/>
              <w:gridCol w:w="4143"/>
            </w:tblGrid>
            <w:tr w:rsidR="00955A47" w14:paraId="1289E976" w14:textId="77777777" w:rsidTr="00210531">
              <w:trPr>
                <w:jc w:val="center"/>
              </w:trPr>
              <w:tc>
                <w:tcPr>
                  <w:tcW w:w="4142" w:type="dxa"/>
                  <w:tcBorders>
                    <w:top w:val="nil"/>
                    <w:left w:val="nil"/>
                    <w:bottom w:val="nil"/>
                    <w:right w:val="nil"/>
                  </w:tcBorders>
                </w:tcPr>
                <w:p w14:paraId="000000AB" w14:textId="44FC3759" w:rsidR="00955A47" w:rsidRDefault="00255C75" w:rsidP="00255C75">
                  <w:pPr>
                    <w:spacing w:before="0" w:after="0"/>
                    <w:rPr>
                      <w:rFonts w:eastAsia="Arial"/>
                      <w:color w:val="000000"/>
                    </w:rPr>
                  </w:pPr>
                  <w:bookmarkStart w:id="42" w:name="_heading=h.2grqrue" w:colFirst="0" w:colLast="0"/>
                  <w:bookmarkEnd w:id="42"/>
                  <w:r>
                    <w:rPr>
                      <w:rFonts w:eastAsia="Arial"/>
                      <w:color w:val="000000"/>
                    </w:rPr>
                    <w:t>Estates Management Group</w:t>
                  </w:r>
                </w:p>
                <w:p w14:paraId="3E870696" w14:textId="156B2823" w:rsidR="00255C75" w:rsidRDefault="00255C75" w:rsidP="00255C75">
                  <w:pPr>
                    <w:spacing w:before="0" w:after="0"/>
                    <w:rPr>
                      <w:rFonts w:eastAsia="Arial"/>
                      <w:color w:val="000000"/>
                    </w:rPr>
                  </w:pPr>
                  <w:r>
                    <w:rPr>
                      <w:rFonts w:eastAsia="Arial"/>
                      <w:color w:val="000000"/>
                    </w:rPr>
                    <w:t>DVLA</w:t>
                  </w:r>
                </w:p>
                <w:p w14:paraId="647C69F0" w14:textId="1E1BA1EC" w:rsidR="00255C75" w:rsidRDefault="00255C75" w:rsidP="00255C75">
                  <w:pPr>
                    <w:spacing w:before="0" w:after="0"/>
                    <w:rPr>
                      <w:rFonts w:eastAsia="Arial"/>
                      <w:color w:val="000000"/>
                    </w:rPr>
                  </w:pPr>
                  <w:r>
                    <w:rPr>
                      <w:rFonts w:eastAsia="Arial"/>
                      <w:color w:val="000000"/>
                    </w:rPr>
                    <w:t>Longview Road, Clase</w:t>
                  </w:r>
                </w:p>
                <w:p w14:paraId="49965D26" w14:textId="01769EE3" w:rsidR="00255C75" w:rsidRDefault="00255C75" w:rsidP="00255C75">
                  <w:pPr>
                    <w:spacing w:before="0" w:after="0"/>
                    <w:rPr>
                      <w:rFonts w:eastAsia="Arial"/>
                      <w:color w:val="000000"/>
                    </w:rPr>
                  </w:pPr>
                  <w:r>
                    <w:rPr>
                      <w:rFonts w:eastAsia="Arial"/>
                      <w:color w:val="000000"/>
                    </w:rPr>
                    <w:t>Swansea</w:t>
                  </w:r>
                </w:p>
                <w:p w14:paraId="04E1FAD0" w14:textId="71982CCC" w:rsidR="00255C75" w:rsidRDefault="00255C75" w:rsidP="00255C75">
                  <w:pPr>
                    <w:spacing w:before="0" w:after="0"/>
                    <w:rPr>
                      <w:rFonts w:eastAsia="Arial"/>
                      <w:color w:val="000000"/>
                    </w:rPr>
                  </w:pPr>
                  <w:r>
                    <w:rPr>
                      <w:rFonts w:eastAsia="Arial"/>
                      <w:color w:val="000000"/>
                    </w:rPr>
                    <w:lastRenderedPageBreak/>
                    <w:t>SA67JL</w:t>
                  </w:r>
                </w:p>
                <w:p w14:paraId="000000AC" w14:textId="4E554232" w:rsidR="00955A47" w:rsidRDefault="0058648A" w:rsidP="00255C75">
                  <w:pPr>
                    <w:spacing w:before="0" w:after="0"/>
                    <w:rPr>
                      <w:rFonts w:eastAsia="Arial"/>
                      <w:color w:val="000000"/>
                    </w:rPr>
                  </w:pPr>
                  <w:r>
                    <w:rPr>
                      <w:rFonts w:eastAsia="Arial"/>
                      <w:color w:val="000000"/>
                    </w:rPr>
                    <w:t xml:space="preserve">Attention: </w:t>
                  </w:r>
                  <w:r w:rsidR="00A81341" w:rsidRPr="00A81341">
                    <w:rPr>
                      <w:rFonts w:eastAsia="Arial"/>
                      <w:color w:val="000000"/>
                    </w:rPr>
                    <w:t>XXXXXX redacted unde</w:t>
                  </w:r>
                  <w:r w:rsidR="00A81341">
                    <w:rPr>
                      <w:rFonts w:eastAsia="Arial"/>
                      <w:color w:val="000000"/>
                    </w:rPr>
                    <w:t xml:space="preserve">r </w:t>
                  </w:r>
                  <w:r w:rsidR="00A81341" w:rsidRPr="00A81341">
                    <w:rPr>
                      <w:rFonts w:eastAsia="Arial"/>
                      <w:color w:val="000000"/>
                    </w:rPr>
                    <w:t>FOIA section 40</w:t>
                  </w:r>
                </w:p>
                <w:p w14:paraId="2FBADB4F" w14:textId="77777777" w:rsidR="00A81341" w:rsidRPr="00A81341" w:rsidRDefault="0058648A" w:rsidP="00A81341">
                  <w:pPr>
                    <w:spacing w:before="0" w:after="0"/>
                    <w:rPr>
                      <w:rFonts w:eastAsia="Arial"/>
                      <w:color w:val="000000"/>
                    </w:rPr>
                  </w:pPr>
                  <w:r>
                    <w:rPr>
                      <w:rFonts w:eastAsia="Arial"/>
                      <w:color w:val="000000"/>
                    </w:rPr>
                    <w:t>Email:</w:t>
                  </w:r>
                  <w:r w:rsidR="00210531">
                    <w:rPr>
                      <w:rFonts w:eastAsia="Arial"/>
                      <w:color w:val="000000"/>
                    </w:rPr>
                    <w:t xml:space="preserve"> </w:t>
                  </w:r>
                  <w:r w:rsidR="00A81341" w:rsidRPr="00A81341">
                    <w:rPr>
                      <w:rFonts w:eastAsia="Arial"/>
                      <w:color w:val="000000"/>
                    </w:rPr>
                    <w:t>XXXXXX redacted under FOIA section 40</w:t>
                  </w:r>
                </w:p>
                <w:p w14:paraId="000000AD" w14:textId="2E7C2FCE" w:rsidR="00955A47" w:rsidRDefault="00955A47" w:rsidP="00255C75">
                  <w:pPr>
                    <w:spacing w:before="0" w:after="0"/>
                    <w:rPr>
                      <w:rFonts w:eastAsia="Arial"/>
                      <w:color w:val="000000"/>
                    </w:rPr>
                  </w:pPr>
                </w:p>
              </w:tc>
              <w:tc>
                <w:tcPr>
                  <w:tcW w:w="4143" w:type="dxa"/>
                  <w:tcBorders>
                    <w:top w:val="nil"/>
                    <w:left w:val="nil"/>
                    <w:bottom w:val="nil"/>
                    <w:right w:val="nil"/>
                  </w:tcBorders>
                </w:tcPr>
                <w:p w14:paraId="27DDE2E5" w14:textId="0BF0526C" w:rsidR="00210531" w:rsidRDefault="0058648A" w:rsidP="00255C75">
                  <w:pPr>
                    <w:spacing w:before="0" w:after="0"/>
                    <w:rPr>
                      <w:rFonts w:eastAsia="Arial"/>
                      <w:color w:val="000000"/>
                      <w:highlight w:val="yellow"/>
                    </w:rPr>
                  </w:pPr>
                  <w:r>
                    <w:rPr>
                      <w:rFonts w:eastAsia="Arial"/>
                      <w:color w:val="000000"/>
                      <w:highlight w:val="yellow"/>
                    </w:rPr>
                    <w:lastRenderedPageBreak/>
                    <w:t>[</w:t>
                  </w:r>
                  <w:r w:rsidR="00823CB0" w:rsidRPr="00823CB0">
                    <w:rPr>
                      <w:rFonts w:eastAsia="Arial"/>
                      <w:b/>
                      <w:color w:val="000000"/>
                      <w:highlight w:val="yellow"/>
                    </w:rPr>
                    <w:t>Insert</w:t>
                  </w:r>
                  <w:r>
                    <w:rPr>
                      <w:rFonts w:eastAsia="Arial"/>
                      <w:color w:val="000000"/>
                      <w:highlight w:val="yellow"/>
                    </w:rPr>
                    <w:t xml:space="preserve"> name</w:t>
                  </w:r>
                </w:p>
                <w:p w14:paraId="000000AE" w14:textId="6263C087" w:rsidR="00955A47" w:rsidRDefault="0058648A" w:rsidP="00255C75">
                  <w:pPr>
                    <w:spacing w:before="0" w:after="0"/>
                    <w:rPr>
                      <w:rFonts w:eastAsia="Arial"/>
                      <w:color w:val="000000"/>
                    </w:rPr>
                  </w:pPr>
                  <w:r>
                    <w:rPr>
                      <w:rFonts w:eastAsia="Arial"/>
                      <w:color w:val="000000"/>
                      <w:highlight w:val="yellow"/>
                    </w:rPr>
                    <w:t>and address of Supplier</w:t>
                  </w:r>
                  <w:r>
                    <w:rPr>
                      <w:rFonts w:eastAsia="Arial"/>
                      <w:color w:val="000000"/>
                    </w:rPr>
                    <w:t>]</w:t>
                  </w:r>
                </w:p>
                <w:p w14:paraId="000000AF" w14:textId="3A0D610A" w:rsidR="00955A47" w:rsidRDefault="0058648A" w:rsidP="00255C75">
                  <w:pPr>
                    <w:spacing w:before="0" w:after="0"/>
                    <w:rPr>
                      <w:rFonts w:eastAsia="Arial"/>
                      <w:color w:val="000000"/>
                    </w:rPr>
                  </w:pPr>
                  <w:r>
                    <w:rPr>
                      <w:rFonts w:eastAsia="Arial"/>
                      <w:color w:val="000000"/>
                    </w:rPr>
                    <w:t xml:space="preserve">Attention: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title</w:t>
                  </w:r>
                  <w:r>
                    <w:rPr>
                      <w:rFonts w:eastAsia="Arial"/>
                      <w:color w:val="000000"/>
                    </w:rPr>
                    <w:t>]</w:t>
                  </w:r>
                </w:p>
                <w:p w14:paraId="000000B0" w14:textId="6148388E" w:rsidR="00955A47" w:rsidRDefault="0058648A" w:rsidP="00255C75">
                  <w:pPr>
                    <w:spacing w:before="0" w:after="0"/>
                    <w:rPr>
                      <w:rFonts w:eastAsia="Arial"/>
                      <w:color w:val="000000"/>
                    </w:rPr>
                  </w:pPr>
                  <w:r>
                    <w:rPr>
                      <w:rFonts w:eastAsia="Arial"/>
                      <w:color w:val="000000"/>
                    </w:rPr>
                    <w:t>Email:</w:t>
                  </w:r>
                  <w:r w:rsidR="00210531">
                    <w:rPr>
                      <w:rFonts w:eastAsia="Arial"/>
                      <w:color w:val="000000"/>
                    </w:rPr>
                    <w:t xml:space="preserve">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email address</w:t>
                  </w:r>
                  <w:r>
                    <w:rPr>
                      <w:rFonts w:eastAsia="Arial"/>
                      <w:color w:val="000000"/>
                    </w:rPr>
                    <w:t>]</w:t>
                  </w:r>
                </w:p>
              </w:tc>
            </w:tr>
          </w:tbl>
          <w:p w14:paraId="000000B1" w14:textId="77777777" w:rsidR="00955A47" w:rsidRDefault="00955A47" w:rsidP="00255C75">
            <w:pPr>
              <w:spacing w:before="0" w:after="0"/>
              <w:rPr>
                <w:rFonts w:eastAsia="Arial"/>
                <w:color w:val="000000"/>
              </w:rPr>
            </w:pPr>
          </w:p>
        </w:tc>
      </w:tr>
      <w:tr w:rsidR="00955A47" w14:paraId="1CF5F89F" w14:textId="77777777" w:rsidTr="00255C75">
        <w:trPr>
          <w:trHeight w:val="1244"/>
          <w:jc w:val="center"/>
        </w:trPr>
        <w:tc>
          <w:tcPr>
            <w:tcW w:w="2031" w:type="dxa"/>
            <w:shd w:val="clear" w:color="auto" w:fill="auto"/>
          </w:tcPr>
          <w:p w14:paraId="000000B3" w14:textId="77777777" w:rsidR="00955A47" w:rsidRDefault="0058648A" w:rsidP="006A752B">
            <w:pPr>
              <w:pStyle w:val="OrderFormTabNum"/>
            </w:pPr>
            <w:bookmarkStart w:id="43" w:name="_heading=h.vx1227" w:colFirst="0" w:colLast="0"/>
            <w:bookmarkEnd w:id="43"/>
            <w:r>
              <w:lastRenderedPageBreak/>
              <w:t>Key Staff</w:t>
            </w:r>
          </w:p>
        </w:tc>
        <w:tc>
          <w:tcPr>
            <w:tcW w:w="8436" w:type="dxa"/>
            <w:gridSpan w:val="3"/>
            <w:shd w:val="clear" w:color="auto" w:fill="auto"/>
          </w:tcPr>
          <w:p w14:paraId="000000B9" w14:textId="42E85A75" w:rsidR="00955A47" w:rsidRDefault="00255C75" w:rsidP="00A76A57">
            <w:pPr>
              <w:rPr>
                <w:rFonts w:eastAsia="Arial"/>
              </w:rPr>
            </w:pPr>
            <w:r>
              <w:rPr>
                <w:rFonts w:eastAsia="Arial"/>
              </w:rPr>
              <w:t>Not applicable</w:t>
            </w:r>
          </w:p>
        </w:tc>
      </w:tr>
      <w:tr w:rsidR="00955A47" w14:paraId="7DC5506A" w14:textId="77777777" w:rsidTr="00255C75">
        <w:trPr>
          <w:jc w:val="center"/>
        </w:trPr>
        <w:tc>
          <w:tcPr>
            <w:tcW w:w="2031" w:type="dxa"/>
            <w:shd w:val="clear" w:color="auto" w:fill="auto"/>
          </w:tcPr>
          <w:p w14:paraId="000000BB" w14:textId="77777777" w:rsidR="00955A47" w:rsidRDefault="0058648A" w:rsidP="006A752B">
            <w:pPr>
              <w:pStyle w:val="OrderFormTabNum"/>
            </w:pPr>
            <w:bookmarkStart w:id="44" w:name="_heading=h.3fwokq0" w:colFirst="0" w:colLast="0"/>
            <w:bookmarkEnd w:id="44"/>
            <w:r>
              <w:t>Procedures and Policies</w:t>
            </w:r>
          </w:p>
        </w:tc>
        <w:tc>
          <w:tcPr>
            <w:tcW w:w="8436" w:type="dxa"/>
            <w:gridSpan w:val="3"/>
            <w:shd w:val="clear" w:color="auto" w:fill="auto"/>
          </w:tcPr>
          <w:p w14:paraId="000000C3" w14:textId="5A532A56" w:rsidR="00955A47" w:rsidRDefault="0058648A" w:rsidP="00255C75">
            <w:pPr>
              <w:rPr>
                <w:rFonts w:eastAsia="Arial"/>
                <w:highlight w:val="yellow"/>
              </w:rPr>
            </w:pPr>
            <w:r>
              <w:rPr>
                <w:rFonts w:eastAsia="Arial"/>
              </w:rPr>
              <w:t>For the purposes of the Contract th</w:t>
            </w:r>
            <w:r w:rsidR="00255C75">
              <w:rPr>
                <w:rFonts w:eastAsia="Arial"/>
              </w:rPr>
              <w:t>e policies laid out in the specification document apply.</w:t>
            </w:r>
          </w:p>
        </w:tc>
      </w:tr>
      <w:tr w:rsidR="00255C75" w14:paraId="508BD282" w14:textId="77777777" w:rsidTr="00255C75">
        <w:trPr>
          <w:trHeight w:val="1727"/>
          <w:jc w:val="center"/>
        </w:trPr>
        <w:tc>
          <w:tcPr>
            <w:tcW w:w="2031" w:type="dxa"/>
            <w:shd w:val="clear" w:color="auto" w:fill="auto"/>
          </w:tcPr>
          <w:p w14:paraId="000000C5" w14:textId="1B3E348D" w:rsidR="00255C75" w:rsidRDefault="00255C75" w:rsidP="006A752B">
            <w:pPr>
              <w:pStyle w:val="OrderFormTabNum"/>
            </w:pPr>
            <w:bookmarkStart w:id="45" w:name="_heading=h.1v1yuxt" w:colFirst="0" w:colLast="0"/>
            <w:bookmarkStart w:id="46" w:name="_Ref140662269"/>
            <w:bookmarkEnd w:id="45"/>
            <w:r>
              <w:t>Special Terms</w:t>
            </w:r>
            <w:bookmarkEnd w:id="46"/>
          </w:p>
        </w:tc>
        <w:tc>
          <w:tcPr>
            <w:tcW w:w="8436" w:type="dxa"/>
            <w:gridSpan w:val="3"/>
            <w:shd w:val="clear" w:color="auto" w:fill="auto"/>
          </w:tcPr>
          <w:p w14:paraId="000000CB" w14:textId="6498B563" w:rsidR="00255C75" w:rsidRPr="00255C75" w:rsidRDefault="00255C75" w:rsidP="00255C75">
            <w:pPr>
              <w:rPr>
                <w:rFonts w:eastAsia="Arial"/>
                <w:i/>
                <w:iCs/>
                <w:color w:val="000000"/>
              </w:rPr>
            </w:pPr>
            <w:r>
              <w:rPr>
                <w:rFonts w:eastAsia="Arial"/>
              </w:rPr>
              <w:t>Not applicable</w:t>
            </w:r>
          </w:p>
        </w:tc>
      </w:tr>
      <w:tr w:rsidR="00955A47" w14:paraId="2ECFD123" w14:textId="77777777" w:rsidTr="00255C75">
        <w:trPr>
          <w:jc w:val="center"/>
        </w:trPr>
        <w:tc>
          <w:tcPr>
            <w:tcW w:w="2031" w:type="dxa"/>
            <w:shd w:val="clear" w:color="auto" w:fill="auto"/>
          </w:tcPr>
          <w:p w14:paraId="000000D3" w14:textId="59EEA0A2" w:rsidR="00955A47" w:rsidRDefault="0058648A" w:rsidP="006A752B">
            <w:pPr>
              <w:pStyle w:val="OrderFormTabNum"/>
            </w:pPr>
            <w:r>
              <w:t>Incorporated Terms</w:t>
            </w:r>
          </w:p>
        </w:tc>
        <w:tc>
          <w:tcPr>
            <w:tcW w:w="8436" w:type="dxa"/>
            <w:gridSpan w:val="3"/>
            <w:shd w:val="clear" w:color="auto" w:fill="auto"/>
          </w:tcPr>
          <w:p w14:paraId="000000D4" w14:textId="77777777" w:rsidR="00955A47" w:rsidRDefault="0058648A" w:rsidP="00A76A57">
            <w:pPr>
              <w:rPr>
                <w:rFonts w:eastAsia="Arial"/>
              </w:rPr>
            </w:pPr>
            <w:r>
              <w:rPr>
                <w:rFonts w:eastAsia="Arial"/>
              </w:rPr>
              <w:t>The following documents are incorporated into the Contract. If there is any conflict, the following order of precedence applies:</w:t>
            </w:r>
          </w:p>
          <w:p w14:paraId="000000D5" w14:textId="4A1A0A22" w:rsidR="00955A47" w:rsidRPr="00E92C00" w:rsidRDefault="0058648A" w:rsidP="00E92C00">
            <w:pPr>
              <w:pStyle w:val="ListParagraph"/>
              <w:numPr>
                <w:ilvl w:val="0"/>
                <w:numId w:val="34"/>
              </w:numPr>
              <w:ind w:left="425" w:hanging="425"/>
              <w:rPr>
                <w:rFonts w:eastAsia="Arial"/>
              </w:rPr>
            </w:pPr>
            <w:r w:rsidRPr="00E92C00">
              <w:rPr>
                <w:rFonts w:eastAsia="Arial"/>
              </w:rPr>
              <w:t xml:space="preserve">The </w:t>
            </w:r>
            <w:r w:rsidR="00FD38AE">
              <w:rPr>
                <w:rFonts w:eastAsia="Arial"/>
              </w:rPr>
              <w:t>Award</w:t>
            </w:r>
            <w:r w:rsidRPr="00E92C00">
              <w:rPr>
                <w:rFonts w:eastAsia="Arial"/>
              </w:rPr>
              <w:t xml:space="preserve"> letter from the Buyer to the Supplier dated </w:t>
            </w:r>
            <w:r w:rsidR="00FD38AE">
              <w:rPr>
                <w:rFonts w:eastAsia="Arial"/>
              </w:rPr>
              <w:t>27</w:t>
            </w:r>
            <w:r w:rsidR="00FD38AE" w:rsidRPr="00FD38AE">
              <w:rPr>
                <w:rFonts w:eastAsia="Arial"/>
                <w:vertAlign w:val="superscript"/>
              </w:rPr>
              <w:t>th</w:t>
            </w:r>
            <w:r w:rsidR="00FD38AE">
              <w:rPr>
                <w:rFonts w:eastAsia="Arial"/>
              </w:rPr>
              <w:t xml:space="preserve"> May 2025</w:t>
            </w:r>
            <w:r w:rsidRPr="00E92C00">
              <w:rPr>
                <w:rFonts w:eastAsia="Arial"/>
              </w:rPr>
              <w:t xml:space="preserve"> (if used)</w:t>
            </w:r>
          </w:p>
          <w:p w14:paraId="000000D6"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This Order Form</w:t>
            </w:r>
          </w:p>
          <w:p w14:paraId="000000DE" w14:textId="640389A0" w:rsidR="00955A47" w:rsidRPr="00373221" w:rsidRDefault="00955A47" w:rsidP="00FD38AE">
            <w:pPr>
              <w:pStyle w:val="ListParagraph"/>
              <w:ind w:left="850"/>
              <w:rPr>
                <w:rFonts w:eastAsia="Arial"/>
              </w:rPr>
            </w:pPr>
          </w:p>
        </w:tc>
      </w:tr>
    </w:tbl>
    <w:p w14:paraId="4C582C76" w14:textId="77777777" w:rsidR="00955A47" w:rsidRDefault="00955A47" w:rsidP="006A752B">
      <w:pPr>
        <w:rPr>
          <w:rFonts w:eastAsia="Arial"/>
        </w:rPr>
      </w:pPr>
      <w:bookmarkStart w:id="47" w:name="_heading=h.2u6wntf" w:colFirst="0" w:colLast="0"/>
      <w:bookmarkEnd w:id="47"/>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48" w:name="_heading=h.19c6y18" w:colFirst="0" w:colLast="0"/>
            <w:bookmarkEnd w:id="48"/>
            <w:r>
              <w:rPr>
                <w:rFonts w:eastAsia="Arial"/>
              </w:rPr>
              <w:t>Signed for and on behalf of the Supplier</w:t>
            </w:r>
          </w:p>
        </w:tc>
        <w:tc>
          <w:tcPr>
            <w:tcW w:w="5551"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Default="0058648A" w:rsidP="00A456E6">
            <w:pPr>
              <w:keepNext/>
              <w:keepLines/>
              <w:rPr>
                <w:rFonts w:eastAsia="Arial"/>
              </w:rPr>
            </w:pPr>
            <w:r>
              <w:rPr>
                <w:rFonts w:eastAsia="Arial"/>
              </w:rPr>
              <w:t xml:space="preserve">Name: </w:t>
            </w:r>
          </w:p>
          <w:p w14:paraId="4E21A0B2" w14:textId="77777777" w:rsidR="00A81341" w:rsidRPr="00A81341" w:rsidRDefault="00A81341" w:rsidP="00A81341">
            <w:pPr>
              <w:keepNext/>
              <w:keepLines/>
              <w:rPr>
                <w:rFonts w:eastAsia="Arial"/>
              </w:rPr>
            </w:pPr>
            <w:r w:rsidRPr="00A81341">
              <w:rPr>
                <w:rFonts w:eastAsia="Arial"/>
              </w:rPr>
              <w:t>XXXXXX redacted under FOIA section 40</w:t>
            </w:r>
          </w:p>
          <w:p w14:paraId="000000E7" w14:textId="43B826B2" w:rsidR="00955A47" w:rsidRDefault="00FD38AE" w:rsidP="00A456E6">
            <w:pPr>
              <w:keepNext/>
              <w:keepLines/>
              <w:rPr>
                <w:rFonts w:eastAsia="Arial"/>
              </w:rPr>
            </w:pPr>
            <w:r>
              <w:rPr>
                <w:rFonts w:eastAsia="Arial"/>
              </w:rPr>
              <w:t>Facilities Management and HR Commercial Specialist</w:t>
            </w:r>
          </w:p>
        </w:tc>
        <w:tc>
          <w:tcPr>
            <w:tcW w:w="5551" w:type="dxa"/>
            <w:shd w:val="clear" w:color="auto" w:fill="D5DCE4"/>
          </w:tcPr>
          <w:p w14:paraId="000000E8" w14:textId="77777777" w:rsidR="00955A47" w:rsidRDefault="0058648A" w:rsidP="00A456E6">
            <w:pPr>
              <w:keepNext/>
              <w:keepLines/>
              <w:rPr>
                <w:rFonts w:eastAsia="Arial"/>
              </w:rPr>
            </w:pPr>
            <w:r>
              <w:rPr>
                <w:rFonts w:eastAsia="Arial"/>
              </w:rPr>
              <w:t xml:space="preserve">Name: </w:t>
            </w:r>
          </w:p>
          <w:p w14:paraId="000000EA" w14:textId="6B7B93D0" w:rsidR="00955A47" w:rsidRDefault="0058648A" w:rsidP="00A456E6">
            <w:pPr>
              <w:keepNext/>
              <w:keepLines/>
              <w:rPr>
                <w:rFonts w:eastAsia="Arial"/>
              </w:rPr>
            </w:pPr>
            <w:r>
              <w:rPr>
                <w:rFonts w:eastAsia="Arial"/>
              </w:rPr>
              <w:t>[</w:t>
            </w:r>
            <w:r w:rsidR="00823CB0" w:rsidRPr="00823CB0">
              <w:rPr>
                <w:rFonts w:eastAsia="Arial"/>
                <w:b/>
                <w:highlight w:val="yellow"/>
              </w:rPr>
              <w:t>Insert</w:t>
            </w:r>
            <w:r>
              <w:rPr>
                <w:rFonts w:eastAsia="Arial"/>
                <w:highlight w:val="yellow"/>
              </w:rPr>
              <w:t xml:space="preserve"> name</w:t>
            </w:r>
            <w:r>
              <w:rPr>
                <w:rFonts w:eastAsia="Arial"/>
              </w:rPr>
              <w:t>]</w:t>
            </w:r>
          </w:p>
          <w:p w14:paraId="000000EB" w14:textId="5084F03B" w:rsidR="00955A47" w:rsidRDefault="0058648A" w:rsidP="00A456E6">
            <w:pPr>
              <w:keepNext/>
              <w:keepLines/>
              <w:rPr>
                <w:rFonts w:eastAsia="Arial"/>
              </w:rPr>
            </w:pPr>
            <w:r>
              <w:rPr>
                <w:rFonts w:eastAsia="Arial"/>
                <w:highlight w:val="yellow"/>
              </w:rPr>
              <w:t>[</w:t>
            </w:r>
            <w:r w:rsidR="00823CB0" w:rsidRPr="00823CB0">
              <w:rPr>
                <w:rFonts w:eastAsia="Arial"/>
                <w:b/>
                <w:highlight w:val="yellow"/>
              </w:rPr>
              <w:t>Insert</w:t>
            </w:r>
            <w:r>
              <w:rPr>
                <w:rFonts w:eastAsia="Arial"/>
                <w:highlight w:val="yellow"/>
              </w:rPr>
              <w:t xml:space="preserve"> job title]</w:t>
            </w:r>
          </w:p>
        </w:tc>
      </w:tr>
      <w:tr w:rsidR="00955A47" w14:paraId="66994A59" w14:textId="77777777" w:rsidTr="005A1DD5">
        <w:trPr>
          <w:trHeight w:val="701"/>
          <w:jc w:val="center"/>
        </w:trPr>
        <w:tc>
          <w:tcPr>
            <w:tcW w:w="5081" w:type="dxa"/>
            <w:shd w:val="clear" w:color="auto" w:fill="D5DCE4"/>
          </w:tcPr>
          <w:p w14:paraId="000000ED" w14:textId="600FE879" w:rsidR="00955A47" w:rsidRDefault="0058648A" w:rsidP="00A456E6">
            <w:pPr>
              <w:keepNext/>
              <w:keepLines/>
              <w:rPr>
                <w:rFonts w:eastAsia="Arial"/>
              </w:rPr>
            </w:pPr>
            <w:r>
              <w:rPr>
                <w:rFonts w:eastAsia="Arial"/>
              </w:rPr>
              <w:t xml:space="preserve">Date: </w:t>
            </w:r>
            <w:r w:rsidR="00FD38AE">
              <w:rPr>
                <w:rFonts w:eastAsia="Arial"/>
              </w:rPr>
              <w:t>27</w:t>
            </w:r>
            <w:r w:rsidR="00FD38AE" w:rsidRPr="00FD38AE">
              <w:rPr>
                <w:rFonts w:eastAsia="Arial"/>
                <w:vertAlign w:val="superscript"/>
              </w:rPr>
              <w:t>th</w:t>
            </w:r>
            <w:r w:rsidR="00FD38AE">
              <w:rPr>
                <w:rFonts w:eastAsia="Arial"/>
              </w:rPr>
              <w:t xml:space="preserve"> May 2025</w:t>
            </w:r>
          </w:p>
        </w:tc>
        <w:tc>
          <w:tcPr>
            <w:tcW w:w="5551" w:type="dxa"/>
            <w:shd w:val="clear" w:color="auto" w:fill="D5DCE4"/>
          </w:tcPr>
          <w:p w14:paraId="000000EE" w14:textId="77777777" w:rsidR="00955A47" w:rsidRDefault="0058648A" w:rsidP="00A456E6">
            <w:pPr>
              <w:keepNext/>
              <w:keepLines/>
              <w:rPr>
                <w:rFonts w:eastAsia="Arial"/>
              </w:rPr>
            </w:pPr>
            <w:r>
              <w:rPr>
                <w:rFonts w:eastAsia="Arial"/>
              </w:rPr>
              <w:t>Date:</w:t>
            </w:r>
          </w:p>
        </w:tc>
      </w:tr>
      <w:tr w:rsidR="00955A47" w14:paraId="21C6297A" w14:textId="77777777" w:rsidTr="005A1DD5">
        <w:trPr>
          <w:jc w:val="center"/>
        </w:trPr>
        <w:tc>
          <w:tcPr>
            <w:tcW w:w="5081" w:type="dxa"/>
            <w:shd w:val="clear" w:color="auto" w:fill="D5DCE4"/>
          </w:tcPr>
          <w:p w14:paraId="2E640897" w14:textId="77777777" w:rsidR="00A81341" w:rsidRPr="00A81341" w:rsidRDefault="0058648A" w:rsidP="00A81341">
            <w:pPr>
              <w:rPr>
                <w:rFonts w:eastAsia="Arial"/>
              </w:rPr>
            </w:pPr>
            <w:r>
              <w:rPr>
                <w:rFonts w:eastAsia="Arial"/>
              </w:rPr>
              <w:t>Signature:</w:t>
            </w:r>
            <w:r w:rsidR="00FD38AE">
              <w:rPr>
                <w:rFonts w:eastAsia="Arial"/>
              </w:rPr>
              <w:t xml:space="preserve"> </w:t>
            </w:r>
            <w:r w:rsidR="00A81341" w:rsidRPr="00A81341">
              <w:rPr>
                <w:rFonts w:eastAsia="Arial"/>
              </w:rPr>
              <w:t>XXXXXX redacted under FOIA section 40</w:t>
            </w:r>
          </w:p>
          <w:p w14:paraId="000000EF" w14:textId="4EAA60AC" w:rsidR="00955A47" w:rsidRDefault="00955A47" w:rsidP="00A76A57">
            <w:pPr>
              <w:rPr>
                <w:rFonts w:eastAsia="Arial"/>
              </w:rPr>
            </w:pPr>
          </w:p>
        </w:tc>
        <w:tc>
          <w:tcPr>
            <w:tcW w:w="5551" w:type="dxa"/>
            <w:shd w:val="clear" w:color="auto" w:fill="D5DCE4"/>
          </w:tcPr>
          <w:p w14:paraId="000000F0" w14:textId="77777777" w:rsidR="00955A47" w:rsidRDefault="0058648A" w:rsidP="00A76A57">
            <w:pPr>
              <w:rPr>
                <w:rFonts w:eastAsia="Arial"/>
              </w:rPr>
            </w:pPr>
            <w:r>
              <w:rPr>
                <w:rFonts w:eastAsia="Arial"/>
              </w:rPr>
              <w:t>Signature:</w:t>
            </w:r>
          </w:p>
        </w:tc>
      </w:tr>
    </w:tbl>
    <w:p w14:paraId="000000F1" w14:textId="5D565135" w:rsidR="00955A47" w:rsidRDefault="0058648A" w:rsidP="00A76A57">
      <w:pPr>
        <w:rPr>
          <w:rFonts w:eastAsia="Arial"/>
          <w:color w:val="000000"/>
          <w:highlight w:val="yellow"/>
        </w:rPr>
      </w:pPr>
      <w:r>
        <w:br w:type="page"/>
      </w:r>
    </w:p>
    <w:p w14:paraId="000000F2" w14:textId="7B69520F" w:rsidR="00955A47" w:rsidRDefault="0058648A" w:rsidP="007B440E">
      <w:pPr>
        <w:pStyle w:val="PartHeading"/>
        <w:rPr>
          <w:rFonts w:eastAsia="Arial"/>
        </w:rPr>
      </w:pPr>
      <w:bookmarkStart w:id="49" w:name="_Toc148525715"/>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49"/>
    </w:p>
    <w:p w14:paraId="000000F3" w14:textId="77777777" w:rsidR="00955A47" w:rsidRDefault="0058648A" w:rsidP="00A456E6">
      <w:pPr>
        <w:pStyle w:val="Level1"/>
      </w:pPr>
      <w:bookmarkStart w:id="50" w:name="_Ref140665188"/>
      <w:bookmarkStart w:id="51" w:name="_Toc148525716"/>
      <w:r>
        <w:t>Definitions used in the Contract</w:t>
      </w:r>
      <w:bookmarkEnd w:id="50"/>
      <w:bookmarkEnd w:id="51"/>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52" w:name="_heading=h.nmf14n" w:colFirst="0" w:colLast="0"/>
            <w:bookmarkEnd w:id="52"/>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 xml:space="preserve">verify the accuracy of the Charges and any other amounts payable by the Buyer under the Contract (including proposed or actual variations to them in accordance with the Contract); </w:t>
            </w:r>
          </w:p>
          <w:p w14:paraId="21171595" w14:textId="77777777" w:rsidR="00512849" w:rsidRDefault="00512849" w:rsidP="00AC5CBF">
            <w:pPr>
              <w:pStyle w:val="DefLevel2"/>
            </w:pPr>
            <w:r>
              <w:t>verify the costs of the Supplier (including the costs of all Subcontractors and any third party suppliers) in connection with the provision of the Deliverables;</w:t>
            </w:r>
          </w:p>
          <w:p w14:paraId="0DA3C4DB" w14:textId="77777777" w:rsidR="00512849" w:rsidRDefault="00512849" w:rsidP="00AC5CBF">
            <w:pPr>
              <w:pStyle w:val="DefLevel2"/>
            </w:pPr>
            <w:r>
              <w:t>verify the Supplier’s and each Subcontractor’s compliance with the applicable Law;</w:t>
            </w:r>
          </w:p>
          <w:p w14:paraId="5EC3C339" w14:textId="0CC6A3AA"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identify or investigate any circumstances which may impact upon the financial stability of the Supplier and/or any Subcontractors or their ability to provide the Deliverables;</w:t>
            </w:r>
          </w:p>
          <w:p w14:paraId="0D3BBB13" w14:textId="77777777" w:rsidR="00512849" w:rsidRDefault="00512849" w:rsidP="00AC5CBF">
            <w:pPr>
              <w:pStyle w:val="DefLevel2"/>
            </w:pPr>
            <w:r>
              <w:t>obtain such information as is necessary to fulfil the Buyer’s obligations to supply information for parliamentary, ministerial, judicial or administrative purposes including the supply of information to the Comptroller and Auditor General;</w:t>
            </w:r>
          </w:p>
          <w:p w14:paraId="47847C5A" w14:textId="77777777" w:rsidR="00512849" w:rsidRDefault="00512849" w:rsidP="00AC5CBF">
            <w:pPr>
              <w:pStyle w:val="DefLevel2"/>
            </w:pPr>
            <w:r>
              <w:t>review any books of account and the internal contract management accounts kept by the Supplier in connection with the Contract;</w:t>
            </w:r>
          </w:p>
          <w:p w14:paraId="40A3683B" w14:textId="77777777" w:rsidR="00512849" w:rsidRDefault="00512849" w:rsidP="00AC5CBF">
            <w:pPr>
              <w:pStyle w:val="DefLevel2"/>
            </w:pPr>
            <w:r>
              <w:t>carry out the Buyer’s internal and statutory audits and to prepare, examine and/or certify the Buyer's annual and interim reports and accounts;</w:t>
            </w:r>
          </w:p>
          <w:p w14:paraId="57E2699D" w14:textId="77777777" w:rsidR="00512849" w:rsidRDefault="00512849" w:rsidP="00AC5CBF">
            <w:pPr>
              <w:pStyle w:val="DefLevel2"/>
            </w:pPr>
            <w:r>
              <w:lastRenderedPageBreak/>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the person named as Buyer in the Order Form. Where the Buyer is a Crown Body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confidential;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w:t>
            </w:r>
            <w:r>
              <w:lastRenderedPageBreak/>
              <w:t xml:space="preserve">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lastRenderedPageBreak/>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2018;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74A846F4"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B80362">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52C9CE60" w:rsidR="00512849" w:rsidRDefault="00512849" w:rsidP="00BA2CE0">
            <w:pPr>
              <w:pStyle w:val="DefLevel1"/>
            </w:pPr>
            <w:r>
              <w:t xml:space="preserve">hand over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B80362">
              <w:t>4.2</w:t>
            </w:r>
            <w:r>
              <w:fldChar w:fldCharType="end"/>
            </w:r>
            <w:r>
              <w:t>. “Delivered” and “Delivery” shall be construed accordingly;</w:t>
            </w:r>
          </w:p>
        </w:tc>
      </w:tr>
      <w:tr w:rsidR="00512849" w14:paraId="21088CDD" w14:textId="77777777" w:rsidTr="00A456E6">
        <w:trPr>
          <w:jc w:val="center"/>
        </w:trPr>
        <w:tc>
          <w:tcPr>
            <w:tcW w:w="2307" w:type="dxa"/>
          </w:tcPr>
          <w:p w14:paraId="5B43EC81" w14:textId="77777777" w:rsidR="00512849" w:rsidRDefault="00512849" w:rsidP="00331851">
            <w:pPr>
              <w:pStyle w:val="DefTerm"/>
            </w:pPr>
            <w:r>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lastRenderedPageBreak/>
              <w:t>“Existing IPR”</w:t>
            </w:r>
          </w:p>
        </w:tc>
        <w:tc>
          <w:tcPr>
            <w:tcW w:w="8272"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which prevent or materially delay the Affected Party from performing its obligations under the Contract;</w:t>
            </w:r>
          </w:p>
          <w:p w14:paraId="2832A601" w14:textId="77777777" w:rsidR="00512849" w:rsidRDefault="00512849" w:rsidP="00AC5CBF">
            <w:pPr>
              <w:pStyle w:val="DefLevel2"/>
            </w:pPr>
            <w:r>
              <w:t>riots, civil commotion, war or armed conflict, acts of terrorism, nuclear, biological or chemical warfare;</w:t>
            </w:r>
          </w:p>
          <w:p w14:paraId="3A173B05" w14:textId="77777777" w:rsidR="00512849" w:rsidRDefault="00512849" w:rsidP="00AC5CBF">
            <w:pPr>
              <w:pStyle w:val="DefLevel2"/>
            </w:pPr>
            <w:r>
              <w:t>acts of a Crown Body, local government or regulatory bodies;</w:t>
            </w:r>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chain; </w:t>
            </w:r>
          </w:p>
          <w:p w14:paraId="3772A319" w14:textId="77777777" w:rsidR="00512849" w:rsidRDefault="00512849" w:rsidP="00331851">
            <w:pPr>
              <w:pStyle w:val="DefLevel2"/>
            </w:pPr>
            <w:r>
              <w:t>any event, occurrence, circumstance, matter or cause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lastRenderedPageBreak/>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if that person is insolvent;</w:t>
            </w:r>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
          <w:p w14:paraId="3AE65CF0" w14:textId="77777777" w:rsidR="00512849" w:rsidRDefault="00512849" w:rsidP="00331851">
            <w:pPr>
              <w:pStyle w:val="DefLevel2"/>
            </w:pPr>
            <w:r>
              <w:t xml:space="preserve"> if an administrator or administrative receiver is appointed in respect of the whole or any part of the person’s assets or business;</w:t>
            </w:r>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26A0CE2E"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00B80362" w:rsidRPr="000B10B0">
              <w:t>Joint Controller Agreement</w:t>
            </w:r>
            <w:r w:rsidR="00B80362">
              <w:t xml:space="preserve"> </w:t>
            </w:r>
            <w:r w:rsidR="00B80362"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lastRenderedPageBreak/>
              <w:t>“Law”</w:t>
            </w:r>
          </w:p>
        </w:tc>
        <w:tc>
          <w:tcPr>
            <w:tcW w:w="8272" w:type="dxa"/>
          </w:tcPr>
          <w:p w14:paraId="66EABC23" w14:textId="77777777" w:rsidR="00512849" w:rsidRDefault="00512849" w:rsidP="00BA2CE0">
            <w:pPr>
              <w:pStyle w:val="DefLevel1"/>
            </w:pPr>
            <w: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t>“Material Breach”</w:t>
            </w:r>
          </w:p>
        </w:tc>
        <w:tc>
          <w:tcPr>
            <w:tcW w:w="8272"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3">
              <w:r>
                <w:rPr>
                  <w:color w:val="0000FF"/>
                  <w:u w:val="single"/>
                </w:rPr>
                <w:t>http://www.nationalarchives.gov.uk/doc/open-government-licence/version/3/</w:t>
              </w:r>
            </w:hyperlink>
            <w:r>
              <w:t xml:space="preserve"> as updated from time to time and the Open Standards Principles documented at </w:t>
            </w:r>
            <w:hyperlink r:id="rId14">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5">
              <w:r>
                <w:rPr>
                  <w:color w:val="0000FF"/>
                  <w:u w:val="single"/>
                </w:rPr>
                <w:t>https://www.gov.uk/government/publications/blowing-the-whistle-list-of-</w:t>
              </w:r>
              <w:r>
                <w:rPr>
                  <w:color w:val="0000FF"/>
                  <w:u w:val="single"/>
                </w:rPr>
                <w:lastRenderedPageBreak/>
                <w:t>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lastRenderedPageBreak/>
              <w:t>“Processor Personnel”</w:t>
            </w:r>
          </w:p>
        </w:tc>
        <w:tc>
          <w:tcPr>
            <w:tcW w:w="8272" w:type="dxa"/>
          </w:tcPr>
          <w:p w14:paraId="71315597" w14:textId="77777777" w:rsidR="00512849" w:rsidRDefault="00512849" w:rsidP="00BA2CE0">
            <w:pPr>
              <w:pStyle w:val="DefLevel1"/>
            </w:pPr>
            <w:r>
              <w:t>all directors, officers, employees, agents, consultants and suppliers of the Processor and/or of any Subprocessor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the nature of the data to be protected;</w:t>
            </w:r>
          </w:p>
          <w:p w14:paraId="0FFE15D0" w14:textId="77777777" w:rsidR="00512849" w:rsidRDefault="00512849" w:rsidP="00331851">
            <w:pPr>
              <w:pStyle w:val="DefLevel2"/>
            </w:pPr>
            <w:r>
              <w:t>harm that might result from Data Loss Event;</w:t>
            </w:r>
          </w:p>
          <w:p w14:paraId="21977DF1" w14:textId="77777777" w:rsidR="00512849" w:rsidRDefault="00512849" w:rsidP="00331851">
            <w:pPr>
              <w:pStyle w:val="DefLevel2"/>
            </w:pPr>
            <w:r>
              <w:t>state of technological development;</w:t>
            </w:r>
          </w:p>
          <w:p w14:paraId="4BC754ED" w14:textId="77777777" w:rsidR="00512849" w:rsidRDefault="00512849" w:rsidP="00331851">
            <w:pPr>
              <w:pStyle w:val="DefLevel2"/>
            </w:pPr>
            <w:r>
              <w:t>the cost of implementing any measures;</w:t>
            </w:r>
          </w:p>
          <w:p w14:paraId="3911E1CA" w14:textId="77777777" w:rsidR="00512849" w:rsidRDefault="00512849" w:rsidP="00BA2CE0">
            <w:pPr>
              <w:pStyle w:val="DefLevel1"/>
            </w:pPr>
            <w: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analysis;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lastRenderedPageBreak/>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t>provides the Deliverables (or any part of them);</w:t>
            </w:r>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“Subprocessor”</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1AE96D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6">
              <w:r>
                <w:rPr>
                  <w:color w:val="0000FF"/>
                  <w:u w:val="single"/>
                </w:rPr>
                <w:t>https://www.gov.uk/government/publications/ppn-0921-requirements-to-publish-on-contracts-finder</w:t>
              </w:r>
            </w:hyperlink>
            <w:r>
              <w:t xml:space="preserve">) as updated from time to time and Public Procurement Policy </w:t>
            </w:r>
            <w:r>
              <w:lastRenderedPageBreak/>
              <w:t>Note 01/17 (update to transparency principles) where applicable (</w:t>
            </w:r>
            <w:hyperlink r:id="rId17">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8">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53" w:name="_Toc148525717"/>
      <w:r>
        <w:t>Understanding the Contract</w:t>
      </w:r>
      <w:bookmarkEnd w:id="53"/>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in these Conditions;</w:t>
      </w:r>
    </w:p>
    <w:p w14:paraId="000001EF" w14:textId="77777777" w:rsidR="00955A47" w:rsidRDefault="0058648A" w:rsidP="003C5683">
      <w:pPr>
        <w:pStyle w:val="Level3"/>
      </w:pPr>
      <w:r>
        <w:t>any obligation on any Party not to do or omit to do anything shall include an obligation not to allow that thing to be done or omitted to be done;</w:t>
      </w:r>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form;</w:t>
      </w:r>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Law;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r w:rsidR="00185E4B">
        <w:t>”</w:t>
      </w:r>
      <w:r>
        <w:t>;</w:t>
      </w:r>
    </w:p>
    <w:p w14:paraId="000001F5" w14:textId="4A35C51C" w:rsidR="00955A47" w:rsidRDefault="0058648A" w:rsidP="003C5683">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54" w:name="_Toc148525718"/>
      <w:r>
        <w:t>How the Contract works</w:t>
      </w:r>
      <w:bookmarkEnd w:id="54"/>
    </w:p>
    <w:p w14:paraId="000001F7" w14:textId="77777777" w:rsidR="00955A47" w:rsidRDefault="0058648A" w:rsidP="005D275F">
      <w:pPr>
        <w:pStyle w:val="Level2"/>
      </w:pPr>
      <w:bookmarkStart w:id="55" w:name="_heading=h.37m2jsg" w:colFirst="0" w:colLast="0"/>
      <w:bookmarkEnd w:id="55"/>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56" w:name="_heading=h.1mrcu09" w:colFirst="0" w:colLast="0"/>
      <w:bookmarkEnd w:id="56"/>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57" w:name="_heading=h.46r0co2" w:colFirst="0" w:colLast="0"/>
      <w:bookmarkStart w:id="58" w:name="_Ref140664552"/>
      <w:bookmarkEnd w:id="57"/>
      <w:r>
        <w:t>The Supplier warrants and represents that its tender (if any) and all statements made and documents submitted as part of the procurement of Deliverables are and remain true and accurate.</w:t>
      </w:r>
      <w:bookmarkEnd w:id="58"/>
    </w:p>
    <w:p w14:paraId="000001FA" w14:textId="77777777" w:rsidR="00955A47" w:rsidRDefault="0058648A" w:rsidP="003C5683">
      <w:pPr>
        <w:pStyle w:val="Level1"/>
      </w:pPr>
      <w:bookmarkStart w:id="59" w:name="_heading=h.2lwamvv" w:colFirst="0" w:colLast="0"/>
      <w:bookmarkStart w:id="60" w:name="_Ref140663610"/>
      <w:bookmarkStart w:id="61" w:name="_Toc148525719"/>
      <w:bookmarkEnd w:id="59"/>
      <w:r>
        <w:t>What needs to be delivered</w:t>
      </w:r>
      <w:bookmarkEnd w:id="60"/>
      <w:bookmarkEnd w:id="61"/>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75B87AA1" w:rsidR="00955A47" w:rsidRDefault="0058648A" w:rsidP="005D275F">
      <w:pPr>
        <w:pStyle w:val="Level4"/>
      </w:pPr>
      <w:r>
        <w:t xml:space="preserve">in accordance with the Specification, the tender in </w:t>
      </w:r>
      <w:r w:rsidR="00D50693">
        <w:fldChar w:fldCharType="begin"/>
      </w:r>
      <w:r w:rsidR="00D50693">
        <w:instrText xml:space="preserve"> REF _Ref140664216 \h </w:instrText>
      </w:r>
      <w:r w:rsidR="00F453B7">
        <w:instrText xml:space="preserve"> \* MERGEFORMAT </w:instrText>
      </w:r>
      <w:r w:rsidR="00D50693">
        <w:fldChar w:fldCharType="separate"/>
      </w:r>
      <w:r w:rsidR="00B80362">
        <w:rPr>
          <w:highlight w:val="yellow"/>
        </w:rPr>
        <w:t>[Annex 4 – Supplier Tender]</w:t>
      </w:r>
      <w:r w:rsidR="00B80362">
        <w:rPr>
          <w:i/>
          <w:iCs/>
          <w:highlight w:val="yellow"/>
        </w:rPr>
        <w:t xml:space="preserve"> (</w:t>
      </w:r>
      <w:r w:rsidR="00B80362" w:rsidRPr="00EC094A">
        <w:rPr>
          <w:b/>
          <w:bCs/>
          <w:highlight w:val="yellow"/>
        </w:rPr>
        <w:t>Optional</w:t>
      </w:r>
      <w:r w:rsidR="00B80362">
        <w:rPr>
          <w:i/>
          <w:iCs/>
          <w:highlight w:val="yellow"/>
        </w:rPr>
        <w:t>)</w:t>
      </w:r>
      <w:r w:rsidR="00D50693">
        <w:fldChar w:fldCharType="end"/>
      </w:r>
      <w:r>
        <w:t xml:space="preserve"> (where applicable) and the Contract; </w:t>
      </w:r>
    </w:p>
    <w:p w14:paraId="000001FE" w14:textId="77777777" w:rsidR="00955A47" w:rsidRDefault="0058648A" w:rsidP="005D275F">
      <w:pPr>
        <w:pStyle w:val="Level4"/>
      </w:pPr>
      <w:r>
        <w:t xml:space="preserve">using reasonable skill and care; </w:t>
      </w:r>
    </w:p>
    <w:p w14:paraId="000001FF" w14:textId="77777777" w:rsidR="00955A47" w:rsidRDefault="0058648A" w:rsidP="005D275F">
      <w:pPr>
        <w:pStyle w:val="Level4"/>
      </w:pPr>
      <w:r>
        <w:t xml:space="preserve">using Good Industry Practice; </w:t>
      </w:r>
    </w:p>
    <w:p w14:paraId="00000200" w14:textId="77777777" w:rsidR="00955A47" w:rsidRDefault="0058648A" w:rsidP="001127FB">
      <w:pPr>
        <w:pStyle w:val="Level4"/>
      </w:pPr>
      <w:r>
        <w:t>using its own policies, processes and internal quality control measures as long as they don’t conflict with the Contract;</w:t>
      </w:r>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62" w:name="_heading=h.111kx3o" w:colFirst="0" w:colLast="0"/>
      <w:bookmarkStart w:id="63" w:name="_Ref140663820"/>
      <w:bookmarkEnd w:id="62"/>
      <w:r>
        <w:t>Goods clauses</w:t>
      </w:r>
      <w:bookmarkEnd w:id="63"/>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t>The Supplier transfers ownership of the Goods on completion of Delivery or payment for those Goods, whichever is earlier.</w:t>
      </w:r>
    </w:p>
    <w:p w14:paraId="00000208" w14:textId="566E66EC" w:rsidR="00955A47" w:rsidRDefault="0058648A" w:rsidP="001127FB">
      <w:pPr>
        <w:pStyle w:val="Level3"/>
      </w:pPr>
      <w:r>
        <w:lastRenderedPageBreak/>
        <w:t>Risk in the Goods transfers to the Buyer on Delivery, but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64" w:name="_heading=h.3l18frh" w:colFirst="0" w:colLast="0"/>
      <w:bookmarkEnd w:id="64"/>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65" w:name="_heading=h.206ipza" w:colFirst="0" w:colLast="0"/>
      <w:bookmarkStart w:id="66" w:name="_Ref140665201"/>
      <w:bookmarkEnd w:id="65"/>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66"/>
    </w:p>
    <w:p w14:paraId="0000020F" w14:textId="77777777" w:rsidR="00955A47" w:rsidRDefault="0058648A" w:rsidP="009D7226">
      <w:pPr>
        <w:pStyle w:val="Level3"/>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14:paraId="00000210" w14:textId="331D1A0E"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B80362">
        <w:t>4.2</w:t>
      </w:r>
      <w:r w:rsidR="00D50693">
        <w:fldChar w:fldCharType="end"/>
      </w:r>
      <w:r>
        <w:t>.  If the Supplier doesn't do this it will pay the Buyer's costs including repair or re-supply by a third party.</w:t>
      </w:r>
    </w:p>
    <w:p w14:paraId="00000211" w14:textId="77777777" w:rsidR="00955A47" w:rsidRDefault="0058648A" w:rsidP="009D7226">
      <w:pPr>
        <w:pStyle w:val="Level3"/>
      </w:pPr>
      <w:bookmarkStart w:id="67" w:name="_heading=h.4k668n3" w:colFirst="0" w:colLast="0"/>
      <w:bookmarkEnd w:id="67"/>
      <w:r>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lastRenderedPageBreak/>
        <w:t>The Buyer must provide the Supplier with reasonable access to its premises at reasonable times for the purpose of supplying the Services</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77777777" w:rsidR="00955A47" w:rsidRDefault="0058648A" w:rsidP="003C5683">
      <w:pPr>
        <w:pStyle w:val="Level1"/>
      </w:pPr>
      <w:bookmarkStart w:id="68" w:name="_heading=h.2zbgiuw" w:colFirst="0" w:colLast="0"/>
      <w:bookmarkStart w:id="69" w:name="_Ref140665206"/>
      <w:bookmarkStart w:id="70" w:name="_Toc148525720"/>
      <w:bookmarkEnd w:id="68"/>
      <w:r>
        <w:t>Pricing and payments</w:t>
      </w:r>
      <w:bookmarkEnd w:id="69"/>
      <w:bookmarkEnd w:id="70"/>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3F2DB779"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B80362">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B80362">
        <w:t>36</w:t>
      </w:r>
      <w:r w:rsidR="00D50693">
        <w:fldChar w:fldCharType="end"/>
      </w:r>
      <w:r>
        <w:t xml:space="preserve">. </w:t>
      </w:r>
    </w:p>
    <w:p w14:paraId="00000226" w14:textId="77777777" w:rsidR="00955A47" w:rsidRDefault="0058648A" w:rsidP="009D7226">
      <w:pPr>
        <w:pStyle w:val="Level2"/>
      </w:pPr>
      <w:r>
        <w:t>The Buyer may retain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71" w:name="_heading=h.1egqt2p" w:colFirst="0" w:colLast="0"/>
      <w:bookmarkStart w:id="72" w:name="_Ref140666747"/>
      <w:bookmarkEnd w:id="71"/>
      <w:r>
        <w:lastRenderedPageBreak/>
        <w:t>The Supplier must ensure that all Subcontractors are paid, in full, within 30 days of receipt of a valid, undisputed invoice.  If this doesn't happen, the Buyer can publish the details of the late payment or non-payment.</w:t>
      </w:r>
      <w:bookmarkEnd w:id="72"/>
    </w:p>
    <w:p w14:paraId="00000228" w14:textId="77777777" w:rsidR="00955A47" w:rsidRDefault="0058648A" w:rsidP="003C5683">
      <w:pPr>
        <w:pStyle w:val="Level1"/>
      </w:pPr>
      <w:bookmarkStart w:id="73" w:name="_heading=h.3ygebqi" w:colFirst="0" w:colLast="0"/>
      <w:bookmarkStart w:id="74" w:name="_Ref140662647"/>
      <w:bookmarkStart w:id="75" w:name="_Toc148525721"/>
      <w:bookmarkEnd w:id="73"/>
      <w:r>
        <w:t>The Buyer's obligations to the Supplier</w:t>
      </w:r>
      <w:bookmarkEnd w:id="74"/>
      <w:bookmarkEnd w:id="75"/>
    </w:p>
    <w:p w14:paraId="00000229" w14:textId="77777777" w:rsidR="00955A47" w:rsidRDefault="0058648A" w:rsidP="009F55D9">
      <w:pPr>
        <w:pStyle w:val="Level2"/>
      </w:pPr>
      <w:bookmarkStart w:id="76" w:name="_heading=h.2dlolyb" w:colFirst="0" w:colLast="0"/>
      <w:bookmarkStart w:id="77" w:name="_Ref140664403"/>
      <w:bookmarkEnd w:id="76"/>
      <w:r>
        <w:t>If Supplier fails to comply with the Contract as a result of a Buyer Cause:</w:t>
      </w:r>
      <w:bookmarkEnd w:id="77"/>
    </w:p>
    <w:p w14:paraId="0000022A" w14:textId="725805A9"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B80362">
        <w:t>11</w:t>
      </w:r>
      <w:r w:rsidR="00D50693">
        <w:fldChar w:fldCharType="end"/>
      </w:r>
      <w:r>
        <w:t>;</w:t>
      </w:r>
    </w:p>
    <w:p w14:paraId="0000022B" w14:textId="77777777" w:rsidR="00955A47" w:rsidRDefault="0058648A" w:rsidP="009F55D9">
      <w:pPr>
        <w:pStyle w:val="Level3"/>
      </w:pPr>
      <w:r>
        <w:t>the Supplier is entitled to reasonable and proven additional expenses and to relief from liability under this Contract;</w:t>
      </w:r>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21A58794"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B80362">
        <w:t>6.1</w:t>
      </w:r>
      <w:r w:rsidR="00D50693">
        <w:fldChar w:fldCharType="end"/>
      </w:r>
      <w:r>
        <w:t xml:space="preserve"> only applies if the Supplier:</w:t>
      </w:r>
    </w:p>
    <w:p w14:paraId="0000022F" w14:textId="77777777" w:rsidR="00955A47" w:rsidRDefault="0058648A" w:rsidP="009F55D9">
      <w:pPr>
        <w:pStyle w:val="Level3"/>
      </w:pPr>
      <w:r>
        <w:t>gives notice to the Buyer within 10 Working Days of becoming aware;</w:t>
      </w:r>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78" w:name="_heading=h.sqyw64" w:colFirst="0" w:colLast="0"/>
      <w:bookmarkStart w:id="79" w:name="_Ref140665210"/>
      <w:bookmarkStart w:id="80" w:name="_Toc148525722"/>
      <w:bookmarkEnd w:id="78"/>
      <w:r>
        <w:t>Record keeping and reporting</w:t>
      </w:r>
      <w:bookmarkEnd w:id="79"/>
      <w:bookmarkEnd w:id="80"/>
    </w:p>
    <w:p w14:paraId="00000233" w14:textId="77777777" w:rsidR="00955A47" w:rsidRDefault="0058648A" w:rsidP="009F55D9">
      <w:pPr>
        <w:pStyle w:val="Level2"/>
      </w:pPr>
      <w:bookmarkStart w:id="81" w:name="_heading=h.3cqmetx" w:colFirst="0" w:colLast="0"/>
      <w:bookmarkStart w:id="82" w:name="_Ref140663087"/>
      <w:bookmarkEnd w:id="81"/>
      <w:r>
        <w:t>The Supplier must ensure that suitably qualified representatives attend progress meetings with the Buyer and provide progress reports when specified in the Order Form.</w:t>
      </w:r>
      <w:bookmarkEnd w:id="82"/>
    </w:p>
    <w:p w14:paraId="00000234" w14:textId="77777777" w:rsidR="00955A47" w:rsidRDefault="0058648A" w:rsidP="009F55D9">
      <w:pPr>
        <w:pStyle w:val="Level2"/>
      </w:pPr>
      <w:bookmarkStart w:id="83" w:name="_heading=h.1rvwp1q" w:colFirst="0" w:colLast="0"/>
      <w:bookmarkEnd w:id="83"/>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tell the Buyer and give reasons;</w:t>
      </w:r>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lastRenderedPageBreak/>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09D1C6B8" w:rsidR="00955A47" w:rsidRDefault="0058648A" w:rsidP="009F55D9">
      <w:pPr>
        <w:pStyle w:val="Level3"/>
      </w:pPr>
      <w:bookmarkStart w:id="84" w:name="_heading=h.4bvk7pj" w:colFirst="0" w:colLast="0"/>
      <w:bookmarkStart w:id="85" w:name="_Ref140665043"/>
      <w:bookmarkEnd w:id="84"/>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bookmarkEnd w:id="85"/>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86" w:name="_heading=h.2r0uhxc" w:colFirst="0" w:colLast="0"/>
      <w:bookmarkStart w:id="87" w:name="_Toc148525723"/>
      <w:bookmarkEnd w:id="86"/>
      <w:r>
        <w:t>Supplier Staff</w:t>
      </w:r>
      <w:bookmarkEnd w:id="87"/>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be appropriately trained and qualified;</w:t>
      </w:r>
    </w:p>
    <w:p w14:paraId="00000244" w14:textId="77777777" w:rsidR="00955A47" w:rsidRDefault="0058648A" w:rsidP="009F55D9">
      <w:pPr>
        <w:pStyle w:val="Level3"/>
      </w:pPr>
      <w:r>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88" w:name="_heading=h.1664s55" w:colFirst="0" w:colLast="0"/>
      <w:bookmarkStart w:id="89" w:name="_Ref140665220"/>
      <w:bookmarkEnd w:id="88"/>
      <w:r>
        <w:t>The Supplier indemnifies the Buyer against all claims brought by any person employed or engaged by the Supplier caused by an act or omission of the Supplier or any Supplier Staff.</w:t>
      </w:r>
      <w:bookmarkEnd w:id="89"/>
    </w:p>
    <w:p w14:paraId="0000024A" w14:textId="1E68877E" w:rsidR="00955A47" w:rsidRDefault="0058648A" w:rsidP="009F55D9">
      <w:pPr>
        <w:pStyle w:val="Level2"/>
      </w:pPr>
      <w:bookmarkStart w:id="90" w:name="_heading=h.3q5sasy" w:colFirst="0" w:colLast="0"/>
      <w:bookmarkStart w:id="91" w:name="_Ref140665671"/>
      <w:bookmarkEnd w:id="90"/>
      <w:r>
        <w:t>The Buyer indemnifies the Supplier against all claims brought by any person employed or engaged by the Buyer caused by an act or omission of the Buyer or any of the Buyer’s employees, agents, consultants and contractors.</w:t>
      </w:r>
      <w:bookmarkEnd w:id="91"/>
      <w:r>
        <w:t xml:space="preserve"> </w:t>
      </w:r>
    </w:p>
    <w:p w14:paraId="0000024B" w14:textId="77777777" w:rsidR="00955A47" w:rsidRDefault="0058648A" w:rsidP="009F55D9">
      <w:pPr>
        <w:pStyle w:val="Level2"/>
      </w:pPr>
      <w:bookmarkStart w:id="92"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92"/>
    </w:p>
    <w:p w14:paraId="0000024C" w14:textId="77777777" w:rsidR="00955A47" w:rsidRDefault="0058648A" w:rsidP="009F55D9">
      <w:pPr>
        <w:pStyle w:val="Level3"/>
      </w:pPr>
      <w:r>
        <w:t>requested to do so by the Buyer or the Buyer approves such removal or replacement (not to be unreasonably withheld or delayed);</w:t>
      </w:r>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lastRenderedPageBreak/>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93" w:name="_heading=h.25b2l0r" w:colFirst="0" w:colLast="0"/>
      <w:bookmarkStart w:id="94" w:name="_Ref141029199"/>
      <w:bookmarkEnd w:id="93"/>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94"/>
    </w:p>
    <w:p w14:paraId="00000250" w14:textId="77777777" w:rsidR="00955A47" w:rsidRDefault="0058648A" w:rsidP="003C5683">
      <w:pPr>
        <w:pStyle w:val="Level1"/>
      </w:pPr>
      <w:bookmarkStart w:id="95" w:name="_heading=h.kgcv8k" w:colFirst="0" w:colLast="0"/>
      <w:bookmarkStart w:id="96" w:name="_Toc148525724"/>
      <w:bookmarkEnd w:id="95"/>
      <w:r>
        <w:t>Rights and protection</w:t>
      </w:r>
      <w:bookmarkEnd w:id="96"/>
    </w:p>
    <w:p w14:paraId="00000251" w14:textId="77777777" w:rsidR="00955A47" w:rsidRDefault="0058648A" w:rsidP="009F55D9">
      <w:pPr>
        <w:pStyle w:val="Level2"/>
      </w:pPr>
      <w:bookmarkStart w:id="97" w:name="_heading=h.34g0dwd" w:colFirst="0" w:colLast="0"/>
      <w:bookmarkStart w:id="98" w:name="_Ref140664558"/>
      <w:bookmarkEnd w:id="97"/>
      <w:r>
        <w:t>The Supplier warrants and represents that:</w:t>
      </w:r>
      <w:bookmarkEnd w:id="98"/>
    </w:p>
    <w:p w14:paraId="00000252" w14:textId="77777777" w:rsidR="00955A47" w:rsidRDefault="0058648A" w:rsidP="009F55D9">
      <w:pPr>
        <w:pStyle w:val="Level3"/>
      </w:pPr>
      <w:r>
        <w:t>it has full capacity and authority to enter into and to perform the Contract;</w:t>
      </w:r>
    </w:p>
    <w:p w14:paraId="00000253" w14:textId="34847448" w:rsidR="00955A47" w:rsidRDefault="0058648A" w:rsidP="009F55D9">
      <w:pPr>
        <w:pStyle w:val="Level3"/>
      </w:pPr>
      <w:r>
        <w:t>the Contract is entered into by its authorised representative;</w:t>
      </w:r>
    </w:p>
    <w:p w14:paraId="00000254" w14:textId="77777777" w:rsidR="00955A47" w:rsidRDefault="0058648A" w:rsidP="009F55D9">
      <w:pPr>
        <w:pStyle w:val="Level3"/>
      </w:pPr>
      <w:r>
        <w:t>it is a legally valid and existing organisation incorporated in the place it was formed;</w:t>
      </w:r>
    </w:p>
    <w:p w14:paraId="00000255" w14:textId="77777777" w:rsidR="00955A47" w:rsidRDefault="0058648A" w:rsidP="009F55D9">
      <w:pPr>
        <w:pStyle w:val="Level3"/>
      </w:pPr>
      <w: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Default="0058648A" w:rsidP="009F55D9">
      <w:pPr>
        <w:pStyle w:val="Level3"/>
      </w:pPr>
      <w:r>
        <w:t>all necessary rights, authorisations, licences and consents (including in relation to IPRs) are in place to enable the Supplier to perform its obligations under the Contract and the Buyer to receive the Deliverables;</w:t>
      </w:r>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5DA37E44" w:rsidR="00955A47" w:rsidRDefault="0058648A" w:rsidP="009F55D9">
      <w:pPr>
        <w:pStyle w:val="Level2"/>
      </w:pPr>
      <w:bookmarkStart w:id="99" w:name="_heading=h.1jlao46" w:colFirst="0" w:colLast="0"/>
      <w:bookmarkEnd w:id="99"/>
      <w:r>
        <w:t xml:space="preserve">The warranties and representations in clause </w:t>
      </w:r>
      <w:r w:rsidR="00D50693">
        <w:fldChar w:fldCharType="begin"/>
      </w:r>
      <w:r w:rsidR="00D50693">
        <w:instrText xml:space="preserve"> REF _Ref140664552 \w \h </w:instrText>
      </w:r>
      <w:r w:rsidR="00D50693">
        <w:fldChar w:fldCharType="separate"/>
      </w:r>
      <w:r w:rsidR="00B80362">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B80362">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100" w:name="_heading=h.43ky6rz" w:colFirst="0" w:colLast="0"/>
      <w:bookmarkEnd w:id="100"/>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101" w:name="_heading=h.2iq8gzs" w:colFirst="0" w:colLast="0"/>
      <w:bookmarkStart w:id="102" w:name="_Ref140665566"/>
      <w:bookmarkEnd w:id="101"/>
      <w:r>
        <w:t>non-payment by the Supplier of any tax or National Insurance.</w:t>
      </w:r>
      <w:bookmarkEnd w:id="102"/>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All third party warranties and indemnities covering the Deliverables must be assigned for the Buyer's benefit by the Supplier for free.</w:t>
      </w:r>
    </w:p>
    <w:p w14:paraId="0000025F" w14:textId="76BBD1FC" w:rsidR="00955A47" w:rsidRDefault="0058648A" w:rsidP="003C5683">
      <w:pPr>
        <w:pStyle w:val="Level1"/>
      </w:pPr>
      <w:bookmarkStart w:id="103" w:name="_heading=h.xvir7l" w:colFirst="0" w:colLast="0"/>
      <w:bookmarkStart w:id="104" w:name="_Ref140662813"/>
      <w:bookmarkStart w:id="105" w:name="_Ref140662828"/>
      <w:bookmarkStart w:id="106" w:name="_Ref140664624"/>
      <w:bookmarkStart w:id="107" w:name="_Ref140665225"/>
      <w:bookmarkStart w:id="108" w:name="_Ref140669434"/>
      <w:bookmarkStart w:id="109" w:name="_Toc148525725"/>
      <w:bookmarkEnd w:id="103"/>
      <w:r>
        <w:t>Intellectual Property Rights (</w:t>
      </w:r>
      <w:r w:rsidR="00425093">
        <w:t>“</w:t>
      </w:r>
      <w:r>
        <w:t>IPRs</w:t>
      </w:r>
      <w:r w:rsidR="00425093">
        <w:t>”</w:t>
      </w:r>
      <w:r>
        <w:t>)</w:t>
      </w:r>
      <w:bookmarkEnd w:id="104"/>
      <w:bookmarkEnd w:id="105"/>
      <w:bookmarkEnd w:id="106"/>
      <w:bookmarkEnd w:id="107"/>
      <w:bookmarkEnd w:id="108"/>
      <w:bookmarkEnd w:id="109"/>
    </w:p>
    <w:p w14:paraId="00000260" w14:textId="2D44A48A" w:rsidR="00955A47" w:rsidRDefault="0058648A" w:rsidP="009F55D9">
      <w:pPr>
        <w:pStyle w:val="Level2"/>
      </w:pPr>
      <w:bookmarkStart w:id="110" w:name="_heading=h.3hv69ve" w:colFirst="0" w:colLast="0"/>
      <w:bookmarkStart w:id="111" w:name="_Ref140664643"/>
      <w:bookmarkEnd w:id="110"/>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111"/>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lastRenderedPageBreak/>
        <w:t>use the New IPR.</w:t>
      </w:r>
    </w:p>
    <w:p w14:paraId="00000263" w14:textId="2D510A4C"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B80362">
        <w:t>10</w:t>
      </w:r>
      <w:r w:rsidR="00A03ED5">
        <w:fldChar w:fldCharType="end"/>
      </w:r>
      <w:r w:rsidR="007A6267">
        <w:t>.</w:t>
      </w:r>
    </w:p>
    <w:p w14:paraId="00000264" w14:textId="3D1C4299"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B80362">
        <w:t>15</w:t>
      </w:r>
      <w:r w:rsidR="00D50693">
        <w:fldChar w:fldCharType="end"/>
      </w:r>
      <w:r>
        <w:t xml:space="preserve"> (</w:t>
      </w:r>
      <w:r w:rsidR="00D50693">
        <w:fldChar w:fldCharType="begin"/>
      </w:r>
      <w:r w:rsidR="00D50693">
        <w:instrText xml:space="preserve"> REF _Ref140664596 \h </w:instrText>
      </w:r>
      <w:r w:rsidR="00D50693">
        <w:fldChar w:fldCharType="separate"/>
      </w:r>
      <w:r w:rsidR="00B80362">
        <w:t>What you must keep confidential</w:t>
      </w:r>
      <w:r w:rsidR="00D50693">
        <w:fldChar w:fldCharType="end"/>
      </w:r>
      <w:r>
        <w:t>).</w:t>
      </w:r>
    </w:p>
    <w:p w14:paraId="00000265" w14:textId="58350700" w:rsidR="00955A47" w:rsidRDefault="0058648A" w:rsidP="009F55D9">
      <w:pPr>
        <w:pStyle w:val="Level2"/>
      </w:pPr>
      <w:bookmarkStart w:id="112" w:name="_heading=h.1x0gk37" w:colFirst="0" w:colLast="0"/>
      <w:bookmarkEnd w:id="112"/>
      <w:r>
        <w:t>Unless otherwise agreed in writing, the Supplier and the Buyer will record any New IPR and keep this record updated throughout the Term.</w:t>
      </w:r>
    </w:p>
    <w:p w14:paraId="00000266" w14:textId="769C4F9A" w:rsidR="00955A47" w:rsidRDefault="0058648A" w:rsidP="009F55D9">
      <w:pPr>
        <w:pStyle w:val="Level2"/>
      </w:pPr>
      <w:r>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11CFA4C"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B80362">
        <w:t>10</w:t>
      </w:r>
      <w:r w:rsidR="00D50693">
        <w:fldChar w:fldCharType="end"/>
      </w:r>
      <w:r>
        <w:t xml:space="preserve"> or otherwise agreed in writing.</w:t>
      </w:r>
    </w:p>
    <w:p w14:paraId="00000268" w14:textId="6B1815B0" w:rsidR="00955A47" w:rsidRDefault="0058648A" w:rsidP="009F55D9">
      <w:pPr>
        <w:pStyle w:val="Level2"/>
      </w:pPr>
      <w:bookmarkStart w:id="113" w:name="_heading=h.4h042r0" w:colFirst="0" w:colLast="0"/>
      <w:bookmarkStart w:id="114" w:name="_Ref140665611"/>
      <w:bookmarkEnd w:id="113"/>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114"/>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33B6DB0F"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B80362">
        <w:t>10.1</w:t>
      </w:r>
      <w:r w:rsidR="00D50693">
        <w:fldChar w:fldCharType="end"/>
      </w:r>
      <w:r>
        <w:t xml:space="preserve"> without infringing any third party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8FEADD6"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115" w:name="_heading=h.2oqny4hg307l" w:colFirst="0" w:colLast="0"/>
      <w:bookmarkEnd w:id="115"/>
    </w:p>
    <w:p w14:paraId="0000026F" w14:textId="1177E298" w:rsidR="00955A47" w:rsidRDefault="0058648A" w:rsidP="009F55D9">
      <w:pPr>
        <w:pStyle w:val="Level3"/>
      </w:pPr>
      <w:r>
        <w:t>one of the following conditions applies:</w:t>
      </w:r>
      <w:bookmarkStart w:id="116" w:name="_heading=h.tn9115e621h3" w:colFirst="0" w:colLast="0"/>
      <w:bookmarkEnd w:id="116"/>
    </w:p>
    <w:p w14:paraId="00000270" w14:textId="004DE84E" w:rsidR="00955A47" w:rsidRDefault="0058648A" w:rsidP="009F55D9">
      <w:pPr>
        <w:pStyle w:val="Level4"/>
      </w:pPr>
      <w:bookmarkStart w:id="117" w:name="_Ref140664776"/>
      <w:r>
        <w:lastRenderedPageBreak/>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B80362">
        <w:t>10.1</w:t>
      </w:r>
      <w:r w:rsidR="00D50693">
        <w:fldChar w:fldCharType="end"/>
      </w:r>
      <w:r>
        <w:t>; or</w:t>
      </w:r>
      <w:bookmarkStart w:id="118" w:name="_heading=h.1rxuufktw95" w:colFirst="0" w:colLast="0"/>
      <w:bookmarkEnd w:id="117"/>
      <w:bookmarkEnd w:id="118"/>
    </w:p>
    <w:p w14:paraId="00000271" w14:textId="4E8F7097" w:rsidR="00955A47" w:rsidRDefault="0058648A" w:rsidP="009F55D9">
      <w:pPr>
        <w:pStyle w:val="Level4"/>
      </w:pPr>
      <w:r>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B80362">
        <w:t>10.8.2.1</w:t>
      </w:r>
      <w:r w:rsidR="00D50693">
        <w:fldChar w:fldCharType="end"/>
      </w:r>
      <w:r>
        <w:t>:</w:t>
      </w:r>
      <w:bookmarkStart w:id="119" w:name="_heading=h.l07gzjbb93j" w:colFirst="0" w:colLast="0"/>
      <w:bookmarkEnd w:id="119"/>
    </w:p>
    <w:p w14:paraId="00000272" w14:textId="7DA0C4A5" w:rsidR="00955A47" w:rsidRDefault="0058648A" w:rsidP="009F55D9">
      <w:pPr>
        <w:pStyle w:val="Level5"/>
      </w:pPr>
      <w:r>
        <w:t>the Supplier provides the Buyer with details of the licence terms it can obtain and the identity of those licensors;</w:t>
      </w:r>
      <w:bookmarkStart w:id="120" w:name="_heading=h.gr7w403w3owv" w:colFirst="0" w:colLast="0"/>
      <w:bookmarkEnd w:id="120"/>
    </w:p>
    <w:p w14:paraId="00000273" w14:textId="6A60B6B3" w:rsidR="00955A47" w:rsidRDefault="0058648A" w:rsidP="009F55D9">
      <w:pPr>
        <w:pStyle w:val="Level5"/>
      </w:pPr>
      <w:r>
        <w:t>the Buyer agrees to those licence terms; and</w:t>
      </w:r>
      <w:bookmarkStart w:id="121" w:name="_heading=h.lvz2ou8c1hfw" w:colFirst="0" w:colLast="0"/>
      <w:bookmarkEnd w:id="121"/>
    </w:p>
    <w:p w14:paraId="00000274" w14:textId="681379CC" w:rsidR="00955A47" w:rsidRDefault="0058648A" w:rsidP="009F55D9">
      <w:pPr>
        <w:pStyle w:val="Level5"/>
      </w:pPr>
      <w:r>
        <w:t>the owner or authorised licensor of the Third Party IPR grants a direct licence to the Buyer on those terms; or</w:t>
      </w:r>
      <w:bookmarkStart w:id="122" w:name="_heading=h.txeok1ek2xp" w:colFirst="0" w:colLast="0"/>
      <w:bookmarkEnd w:id="122"/>
    </w:p>
    <w:p w14:paraId="0000027A" w14:textId="0DBD23C1" w:rsidR="00955A47" w:rsidRDefault="0058648A" w:rsidP="009F55D9">
      <w:pPr>
        <w:pStyle w:val="Level4"/>
      </w:pPr>
      <w:r>
        <w:t>the Buyer approves in writing, with reference to the acts authorised and the specific intellectual property rights involved.</w:t>
      </w:r>
      <w:bookmarkStart w:id="123" w:name="_heading=h.w1540k7b91id" w:colFirst="0" w:colLast="0"/>
      <w:bookmarkEnd w:id="123"/>
    </w:p>
    <w:p w14:paraId="0000027B" w14:textId="52D23208" w:rsidR="00955A47" w:rsidRDefault="0058648A" w:rsidP="009F55D9">
      <w:pPr>
        <w:pStyle w:val="Level2"/>
      </w:pPr>
      <w:bookmarkStart w:id="124" w:name="_Ref14066502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24"/>
    </w:p>
    <w:p w14:paraId="0000027C" w14:textId="33951D88" w:rsidR="00955A47" w:rsidRDefault="0058648A" w:rsidP="003C5683">
      <w:pPr>
        <w:pStyle w:val="Level1"/>
      </w:pPr>
      <w:bookmarkStart w:id="125" w:name="_heading=h.2w5ecyt" w:colFirst="0" w:colLast="0"/>
      <w:bookmarkStart w:id="126" w:name="_Ref140664387"/>
      <w:bookmarkStart w:id="127" w:name="_Ref140668871"/>
      <w:bookmarkStart w:id="128" w:name="_Ref140668877"/>
      <w:bookmarkStart w:id="129" w:name="_Toc148525726"/>
      <w:bookmarkEnd w:id="125"/>
      <w:r>
        <w:t>Ending the contract</w:t>
      </w:r>
      <w:bookmarkEnd w:id="126"/>
      <w:bookmarkEnd w:id="127"/>
      <w:bookmarkEnd w:id="128"/>
      <w:bookmarkEnd w:id="129"/>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30" w:name="_heading=h.1baon6m" w:colFirst="0" w:colLast="0"/>
      <w:bookmarkStart w:id="131" w:name="_Ref140664107"/>
      <w:bookmarkEnd w:id="130"/>
      <w:r>
        <w:t>The Buyer can extend the Contract where set out in the Order Form in accordance with the terms in the Order Form.</w:t>
      </w:r>
      <w:bookmarkEnd w:id="131"/>
    </w:p>
    <w:p w14:paraId="0000027F" w14:textId="77777777" w:rsidR="00955A47" w:rsidRDefault="0058648A" w:rsidP="003C5683">
      <w:pPr>
        <w:pStyle w:val="Level2BoldHeading"/>
      </w:pPr>
      <w:bookmarkStart w:id="132" w:name="_heading=h.3vac5uf" w:colFirst="0" w:colLast="0"/>
      <w:bookmarkStart w:id="133" w:name="_Ref140665346"/>
      <w:bookmarkEnd w:id="132"/>
      <w:r>
        <w:t>Ending the Contract without a reason</w:t>
      </w:r>
      <w:bookmarkEnd w:id="133"/>
    </w:p>
    <w:p w14:paraId="00000280" w14:textId="7EB56BE4" w:rsidR="00955A47" w:rsidRPr="00A76A57" w:rsidRDefault="0058648A" w:rsidP="00B21BE1">
      <w:pPr>
        <w:pStyle w:val="Level3"/>
        <w:rPr>
          <w:rFonts w:cs="Arial"/>
        </w:rPr>
      </w:pPr>
      <w:bookmarkStart w:id="134" w:name="_heading=h.6rx24le3mbyd" w:colFirst="0" w:colLast="0"/>
      <w:bookmarkEnd w:id="134"/>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B80362">
        <w:t>11.6.2</w:t>
      </w:r>
      <w:r w:rsidR="00D50693">
        <w:fldChar w:fldCharType="end"/>
      </w:r>
      <w:r>
        <w:t xml:space="preserve"> applies.</w:t>
      </w:r>
    </w:p>
    <w:p w14:paraId="00000281" w14:textId="77777777" w:rsidR="00955A47" w:rsidRDefault="0058648A" w:rsidP="003C5683">
      <w:pPr>
        <w:pStyle w:val="Level2BoldHeading"/>
      </w:pPr>
      <w:bookmarkStart w:id="135" w:name="_heading=h.2afmg28" w:colFirst="0" w:colLast="0"/>
      <w:bookmarkStart w:id="136" w:name="_Ref140665031"/>
      <w:bookmarkEnd w:id="135"/>
      <w:r>
        <w:t>When the Buyer can end the Contract</w:t>
      </w:r>
      <w:bookmarkEnd w:id="136"/>
    </w:p>
    <w:p w14:paraId="00000282" w14:textId="292D1D5F" w:rsidR="00955A47" w:rsidRDefault="0058648A" w:rsidP="00B21BE1">
      <w:pPr>
        <w:pStyle w:val="Level3"/>
      </w:pPr>
      <w:bookmarkStart w:id="137" w:name="_heading=h.pkwqa1" w:colFirst="0" w:colLast="0"/>
      <w:bookmarkEnd w:id="137"/>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83" w14:textId="77777777" w:rsidR="00955A47" w:rsidRDefault="0058648A" w:rsidP="00B21BE1">
      <w:pPr>
        <w:pStyle w:val="Level4"/>
      </w:pPr>
      <w:r>
        <w:t>there's a Supplier Insolvency Event;</w:t>
      </w:r>
    </w:p>
    <w:p w14:paraId="00000285" w14:textId="52D0C71D" w:rsidR="00955A47" w:rsidRDefault="0058648A" w:rsidP="00B21BE1">
      <w:pPr>
        <w:pStyle w:val="Level4"/>
      </w:pPr>
      <w:r>
        <w:t>the Supplier is in Material Breach of the Contract;</w:t>
      </w:r>
    </w:p>
    <w:p w14:paraId="00000286" w14:textId="77777777" w:rsidR="00955A47" w:rsidRDefault="0058648A" w:rsidP="00B21BE1">
      <w:pPr>
        <w:pStyle w:val="Level4"/>
      </w:pPr>
      <w:r>
        <w:t>there's a change of control (within the meaning of section 450 of the Corporation Tax Act 2010) of the Supplier which isn't pre-approved by the Buyer in writing;</w:t>
      </w:r>
    </w:p>
    <w:p w14:paraId="00000287" w14:textId="77777777" w:rsidR="00955A47" w:rsidRDefault="0058648A" w:rsidP="00B21BE1">
      <w:pPr>
        <w:pStyle w:val="Level4"/>
      </w:pPr>
      <w:r>
        <w:t>the Buyer discovers that the Supplier was in one of the situations in 57 (1) or 57(2) of the Regulations at the time the Contract was awarded;</w:t>
      </w:r>
    </w:p>
    <w:p w14:paraId="00000288" w14:textId="77777777" w:rsidR="00955A47" w:rsidRDefault="0058648A" w:rsidP="00B21BE1">
      <w:pPr>
        <w:pStyle w:val="Level4"/>
      </w:pPr>
      <w:r>
        <w:lastRenderedPageBreak/>
        <w:t>the Supplier or its affiliates embarrass or bring the Buyer into disrepute or diminish the public trust in them; or</w:t>
      </w:r>
    </w:p>
    <w:p w14:paraId="00000289" w14:textId="77777777" w:rsidR="00955A47" w:rsidRDefault="0058648A" w:rsidP="00B21BE1">
      <w:pPr>
        <w:pStyle w:val="Level4"/>
      </w:pPr>
      <w:r>
        <w:t>the Supplier fails to comply with its legal obligations in the fields of environmental, social, equality or employment Law when providing the Deliverables.</w:t>
      </w:r>
    </w:p>
    <w:p w14:paraId="0000028B" w14:textId="4B6B6BC0"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8C" w14:textId="73117E83" w:rsidR="00955A47" w:rsidRDefault="0058648A" w:rsidP="007724A4">
      <w:pPr>
        <w:pStyle w:val="Level2BoldHeading"/>
      </w:pPr>
      <w:bookmarkStart w:id="138" w:name="_Ref140665234"/>
      <w:r>
        <w:t xml:space="preserve">What happens if the </w:t>
      </w:r>
      <w:r w:rsidRPr="003C5683">
        <w:t>Contract</w:t>
      </w:r>
      <w:r>
        <w:t xml:space="preserve"> ends</w:t>
      </w:r>
      <w:bookmarkEnd w:id="138"/>
      <w:r>
        <w:t xml:space="preserve"> </w:t>
      </w:r>
    </w:p>
    <w:p w14:paraId="0000028D" w14:textId="27963C38" w:rsidR="00955A47" w:rsidRDefault="0058648A" w:rsidP="00B21BE1">
      <w:pPr>
        <w:pStyle w:val="Level3"/>
      </w:pPr>
      <w:bookmarkStart w:id="139" w:name="_heading=h.39kk8xu" w:colFirst="0" w:colLast="0"/>
      <w:bookmarkStart w:id="140" w:name="_Ref140664453"/>
      <w:bookmarkEnd w:id="139"/>
      <w:r>
        <w:t xml:space="preserve">Where the Buyer terminates the Contract under clause </w:t>
      </w:r>
      <w:r w:rsidR="00373221">
        <w:fldChar w:fldCharType="begin"/>
      </w:r>
      <w:r w:rsidR="00373221">
        <w:instrText xml:space="preserve"> REF _Ref140665027 \w \h </w:instrText>
      </w:r>
      <w:r w:rsidR="00373221">
        <w:fldChar w:fldCharType="separate"/>
      </w:r>
      <w:r w:rsidR="00B80362">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B80362">
        <w:t>11.4</w:t>
      </w:r>
      <w:r w:rsidR="00373221">
        <w:fldChar w:fldCharType="end"/>
      </w:r>
      <w:r>
        <w:t xml:space="preserve">, </w:t>
      </w:r>
      <w:r w:rsidR="00373221">
        <w:fldChar w:fldCharType="begin"/>
      </w:r>
      <w:r w:rsidR="00373221">
        <w:instrText xml:space="preserve"> REF _Ref140665043 \w \h </w:instrText>
      </w:r>
      <w:r w:rsidR="00373221">
        <w:fldChar w:fldCharType="separate"/>
      </w:r>
      <w:r w:rsidR="00B80362">
        <w:t>7.8.2</w:t>
      </w:r>
      <w:r w:rsidR="00373221">
        <w:fldChar w:fldCharType="end"/>
      </w:r>
      <w:r>
        <w:t xml:space="preserve">, </w:t>
      </w:r>
      <w:r w:rsidR="00373221">
        <w:fldChar w:fldCharType="begin"/>
      </w:r>
      <w:r w:rsidR="00373221">
        <w:instrText xml:space="preserve"> REF _Ref140665056 \w \h </w:instrText>
      </w:r>
      <w:r w:rsidR="00373221">
        <w:fldChar w:fldCharType="separate"/>
      </w:r>
      <w:r w:rsidR="00B80362">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B80362">
        <w:t>8</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B80362">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B80362" w:rsidRPr="000B10B0">
        <w:t>Joint Controller Agreement</w:t>
      </w:r>
      <w:r w:rsidR="00B80362">
        <w:t xml:space="preserve"> </w:t>
      </w:r>
      <w:r w:rsidR="00B80362" w:rsidRPr="00EC094A">
        <w:rPr>
          <w:i/>
          <w:iCs/>
        </w:rPr>
        <w:t>(Optional)</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B80362">
        <w:t>Annex 1 – Processing Personal Data</w:t>
      </w:r>
      <w:r w:rsidR="00373221">
        <w:rPr>
          <w:highlight w:val="white"/>
        </w:rPr>
        <w:fldChar w:fldCharType="end"/>
      </w:r>
      <w:r>
        <w:rPr>
          <w:highlight w:val="white"/>
        </w:rPr>
        <w:t xml:space="preserve"> (if used),</w:t>
      </w:r>
      <w:r>
        <w:t xml:space="preserve"> all of the following apply:</w:t>
      </w:r>
      <w:bookmarkEnd w:id="140"/>
    </w:p>
    <w:p w14:paraId="0000028E" w14:textId="77777777" w:rsidR="00955A47" w:rsidRDefault="0058648A" w:rsidP="00B21BE1">
      <w:pPr>
        <w:pStyle w:val="Level4"/>
      </w:pPr>
      <w:r>
        <w:t>the Supplier is responsible for the Buyer's reasonable costs of procuring replacement Deliverables for the rest of the term of the Contract;</w:t>
      </w:r>
    </w:p>
    <w:p w14:paraId="0000028F" w14:textId="77777777" w:rsidR="00955A47" w:rsidRDefault="0058648A" w:rsidP="00B21BE1">
      <w:pPr>
        <w:pStyle w:val="Level4"/>
      </w:pPr>
      <w:bookmarkStart w:id="141" w:name="_heading=h.1opuj5n" w:colFirst="0" w:colLast="0"/>
      <w:bookmarkStart w:id="142" w:name="_Ref140664987"/>
      <w:bookmarkEnd w:id="141"/>
      <w:r>
        <w:t>the Buyer's payment obligations under the terminated Contract stop immediately;</w:t>
      </w:r>
      <w:bookmarkEnd w:id="142"/>
    </w:p>
    <w:p w14:paraId="00000290" w14:textId="77777777" w:rsidR="00955A47" w:rsidRDefault="0058648A" w:rsidP="00B21BE1">
      <w:pPr>
        <w:pStyle w:val="Level4"/>
      </w:pPr>
      <w:r>
        <w:t>accumulated rights of the Parties are not affected;</w:t>
      </w:r>
    </w:p>
    <w:p w14:paraId="00000291" w14:textId="77777777" w:rsidR="00955A47" w:rsidRDefault="0058648A" w:rsidP="00B21BE1">
      <w:pPr>
        <w:pStyle w:val="Level4"/>
      </w:pPr>
      <w:bookmarkStart w:id="143" w:name="_heading=h.48pi1tg" w:colFirst="0" w:colLast="0"/>
      <w:bookmarkEnd w:id="143"/>
      <w:r>
        <w:t>the Supplier must promptly delete or return the Government Data except where required to retain copies by Law;</w:t>
      </w:r>
    </w:p>
    <w:p w14:paraId="00000292" w14:textId="77777777" w:rsidR="00955A47" w:rsidRDefault="0058648A" w:rsidP="00B21BE1">
      <w:pPr>
        <w:pStyle w:val="Level4"/>
      </w:pPr>
      <w:r>
        <w:t xml:space="preserve">the Supplier must promptly return any of the Buyer's property provided under the Contract;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44" w:name="_Ref140664999"/>
      <w:r>
        <w:t>the Supplier must repay to the Buyer all the Charges that it has been paid in advance for Deliverables that it has not provided as at the date of termination or expiry.</w:t>
      </w:r>
      <w:bookmarkEnd w:id="144"/>
    </w:p>
    <w:p w14:paraId="00000297" w14:textId="01EF5DF5" w:rsidR="00955A47" w:rsidRPr="00373221" w:rsidRDefault="0058648A" w:rsidP="00A76A57">
      <w:pPr>
        <w:pStyle w:val="Level3"/>
        <w:rPr>
          <w:rFonts w:cs="Arial"/>
        </w:rPr>
      </w:pPr>
      <w:bookmarkStart w:id="145" w:name="_heading=h.p7zms2pqhwmb" w:colFirst="0" w:colLast="0"/>
      <w:bookmarkEnd w:id="145"/>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B80362">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B80362">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B80362">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B80362">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B80362">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B80362">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B80362">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B80362">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B80362">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B80362">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B80362">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B80362">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B80362">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B80362">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B80362">
        <w:t>37</w:t>
      </w:r>
      <w:r w:rsidR="00373221">
        <w:fldChar w:fldCharType="end"/>
      </w:r>
      <w:r w:rsidRPr="00373221">
        <w:t xml:space="preserve"> and any clauses which are expressly or by implication intended to continue.</w:t>
      </w:r>
      <w:bookmarkStart w:id="146" w:name="_heading=h.2nusc19" w:colFirst="0" w:colLast="0"/>
      <w:bookmarkEnd w:id="146"/>
    </w:p>
    <w:p w14:paraId="00000298" w14:textId="77777777" w:rsidR="00955A47" w:rsidRDefault="0058648A" w:rsidP="007724A4">
      <w:pPr>
        <w:pStyle w:val="Level2BoldHeading"/>
      </w:pPr>
      <w:bookmarkStart w:id="147" w:name="_heading=h.1302m92" w:colFirst="0" w:colLast="0"/>
      <w:bookmarkStart w:id="148" w:name="_Ref140664359"/>
      <w:bookmarkEnd w:id="147"/>
      <w:r>
        <w:t>When the Supplier can end the Contract and what happens when the contract ends (Buyer and Supplier termination)</w:t>
      </w:r>
      <w:bookmarkEnd w:id="148"/>
    </w:p>
    <w:p w14:paraId="00000299" w14:textId="77777777" w:rsidR="00955A47" w:rsidRDefault="0058648A" w:rsidP="00B21BE1">
      <w:pPr>
        <w:pStyle w:val="Level3"/>
      </w:pPr>
      <w:bookmarkStart w:id="149" w:name="_heading=h.3mzq4wv" w:colFirst="0" w:colLast="0"/>
      <w:bookmarkEnd w:id="149"/>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3C3A54A6" w:rsidR="00955A47" w:rsidRDefault="0058648A" w:rsidP="00B21BE1">
      <w:pPr>
        <w:pStyle w:val="Level3"/>
      </w:pPr>
      <w:bookmarkStart w:id="150"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B80362">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B80362">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B80362">
        <w:t>23.4</w:t>
      </w:r>
      <w:r w:rsidR="00373221">
        <w:fldChar w:fldCharType="end"/>
      </w:r>
      <w:r>
        <w:t>:</w:t>
      </w:r>
      <w:bookmarkEnd w:id="150"/>
    </w:p>
    <w:p w14:paraId="0000029B" w14:textId="77777777" w:rsidR="00955A47" w:rsidRDefault="0058648A" w:rsidP="00B21BE1">
      <w:pPr>
        <w:pStyle w:val="Level4"/>
      </w:pPr>
      <w:r>
        <w:t>the Buyer must promptly pay all outstanding charges incurred by the Supplier;</w:t>
      </w:r>
    </w:p>
    <w:p w14:paraId="0000029C" w14:textId="77777777" w:rsidR="00955A47" w:rsidRDefault="0058648A" w:rsidP="00B21BE1">
      <w:pPr>
        <w:pStyle w:val="Level4"/>
      </w:pPr>
      <w:r>
        <w:lastRenderedPageBreak/>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19E1C2A8"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9E" w14:textId="4F40529C"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B80362">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B80362">
        <w:t>23.4</w:t>
      </w:r>
      <w:r w:rsidR="00373221">
        <w:fldChar w:fldCharType="end"/>
      </w:r>
      <w:r>
        <w:t>.</w:t>
      </w:r>
    </w:p>
    <w:p w14:paraId="0000029F" w14:textId="77777777" w:rsidR="00955A47" w:rsidRDefault="0058648A" w:rsidP="007724A4">
      <w:pPr>
        <w:pStyle w:val="Level2BoldHeading"/>
      </w:pPr>
      <w:bookmarkStart w:id="151" w:name="_heading=h.2250f4o" w:colFirst="0" w:colLast="0"/>
      <w:bookmarkStart w:id="152" w:name="_Ref140665489"/>
      <w:bookmarkEnd w:id="151"/>
      <w:r>
        <w:t>Partially ending and suspending the Contract</w:t>
      </w:r>
      <w:bookmarkEnd w:id="152"/>
    </w:p>
    <w:p w14:paraId="000002A0" w14:textId="77777777" w:rsidR="00955A47" w:rsidRDefault="0058648A" w:rsidP="00B21BE1">
      <w:pPr>
        <w:pStyle w:val="Level3"/>
      </w:pPr>
      <w: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1E2B265D"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B80362">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F5D4C8F"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B80362">
        <w:t>11.3</w:t>
      </w:r>
      <w:r w:rsidR="00373221">
        <w:fldChar w:fldCharType="end"/>
      </w:r>
      <w:r>
        <w:t>.</w:t>
      </w:r>
    </w:p>
    <w:p w14:paraId="000002A5" w14:textId="74967641"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w:t>
      </w:r>
    </w:p>
    <w:p w14:paraId="000002A6" w14:textId="77777777" w:rsidR="00955A47" w:rsidRDefault="0058648A" w:rsidP="007724A4">
      <w:pPr>
        <w:pStyle w:val="Level1"/>
      </w:pPr>
      <w:bookmarkStart w:id="153" w:name="_heading=h.haapch" w:colFirst="0" w:colLast="0"/>
      <w:bookmarkStart w:id="154" w:name="_Ref140665241"/>
      <w:bookmarkStart w:id="155" w:name="_Ref140669985"/>
      <w:bookmarkStart w:id="156" w:name="_Toc148525727"/>
      <w:bookmarkEnd w:id="153"/>
      <w:r>
        <w:t>How much you can be held responsible for</w:t>
      </w:r>
      <w:bookmarkEnd w:id="154"/>
      <w:bookmarkEnd w:id="155"/>
      <w:bookmarkEnd w:id="156"/>
    </w:p>
    <w:p w14:paraId="000002A7" w14:textId="77777777" w:rsidR="00955A47" w:rsidRDefault="0058648A" w:rsidP="00B21BE1">
      <w:pPr>
        <w:pStyle w:val="Level2"/>
      </w:pPr>
      <w:bookmarkStart w:id="157" w:name="_heading=h.319y80a" w:colFirst="0" w:colLast="0"/>
      <w:bookmarkStart w:id="158" w:name="_Ref140663230"/>
      <w:bookmarkEnd w:id="157"/>
      <w:r>
        <w:t>Each Party's total aggregate liability under or in connection with the Contract (whether in tort, contract or otherwise) is no more than 125% of the Charges paid or payable to the Supplier.</w:t>
      </w:r>
      <w:bookmarkEnd w:id="158"/>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164F927F" w:rsidR="00955A47" w:rsidRDefault="0058648A" w:rsidP="00B21BE1">
      <w:pPr>
        <w:pStyle w:val="Level2"/>
      </w:pPr>
      <w:bookmarkStart w:id="159" w:name="_heading=h.1gf8i83" w:colFirst="0" w:colLast="0"/>
      <w:bookmarkStart w:id="160" w:name="_Ref140665696"/>
      <w:bookmarkEnd w:id="159"/>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neither Party limits or excludes any of the following:</w:t>
      </w:r>
      <w:bookmarkEnd w:id="160"/>
    </w:p>
    <w:p w14:paraId="000002AC" w14:textId="77777777" w:rsidR="00955A47" w:rsidRDefault="0058648A" w:rsidP="00B21BE1">
      <w:pPr>
        <w:pStyle w:val="Level3"/>
      </w:pPr>
      <w:r>
        <w:t>its liability for death or personal injury caused by its negligence, or that of its employees, agents or Subcontractors;</w:t>
      </w:r>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4F55BC9"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t xml:space="preserve">, </w:t>
      </w:r>
      <w:r w:rsidR="00373221">
        <w:fldChar w:fldCharType="begin"/>
      </w:r>
      <w:r w:rsidR="00373221">
        <w:instrText xml:space="preserve"> REF _Ref140665566 \w \h </w:instrText>
      </w:r>
      <w:r w:rsidR="00373221">
        <w:fldChar w:fldCharType="separate"/>
      </w:r>
      <w:r w:rsidR="00B80362">
        <w:t>9.3.2</w:t>
      </w:r>
      <w:r w:rsidR="00373221">
        <w:fldChar w:fldCharType="end"/>
      </w:r>
      <w:r>
        <w:t xml:space="preserve">, </w:t>
      </w:r>
      <w:r w:rsidR="00373221">
        <w:fldChar w:fldCharType="begin"/>
      </w:r>
      <w:r w:rsidR="00373221">
        <w:instrText xml:space="preserve"> REF _Ref140665611 \w \h </w:instrText>
      </w:r>
      <w:r w:rsidR="00373221">
        <w:fldChar w:fldCharType="separate"/>
      </w:r>
      <w:r w:rsidR="00B80362">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B80362">
        <w:t>32.2.2</w:t>
      </w:r>
      <w:r w:rsidR="00373221">
        <w:fldChar w:fldCharType="end"/>
      </w:r>
      <w:r>
        <w:t>.</w:t>
      </w:r>
      <w:bookmarkStart w:id="161" w:name="_heading=h.40ew0vw" w:colFirst="0" w:colLast="0"/>
      <w:bookmarkEnd w:id="161"/>
    </w:p>
    <w:p w14:paraId="000002B0" w14:textId="1D8A7950"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B80362">
        <w:t>8.5</w:t>
      </w:r>
      <w:r w:rsidR="00373221">
        <w:fldChar w:fldCharType="end"/>
      </w:r>
      <w:r>
        <w:t>.</w:t>
      </w:r>
    </w:p>
    <w:p w14:paraId="000002B1" w14:textId="42A226CB" w:rsidR="00955A47" w:rsidRDefault="0058648A" w:rsidP="00B21BE1">
      <w:pPr>
        <w:pStyle w:val="Level2"/>
      </w:pPr>
      <w:bookmarkStart w:id="162" w:name="_heading=h.2fk6b3p" w:colFirst="0" w:colLast="0"/>
      <w:bookmarkStart w:id="163" w:name="_Ref140663027"/>
      <w:bookmarkEnd w:id="162"/>
      <w:r>
        <w:lastRenderedPageBreak/>
        <w:t xml:space="preserve">Notwithstanding clause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B80362">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B80362">
        <w:t>14.7.5</w:t>
      </w:r>
      <w:r w:rsidR="00373221">
        <w:fldChar w:fldCharType="end"/>
      </w:r>
      <w:r>
        <w:t xml:space="preserve"> shall not exceed the Data Protection Liability Cap.</w:t>
      </w:r>
      <w:bookmarkEnd w:id="163"/>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64" w:name="_heading=h.upglbi" w:colFirst="0" w:colLast="0"/>
      <w:bookmarkEnd w:id="164"/>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65" w:name="_heading=h.3ep43zb" w:colFirst="0" w:colLast="0"/>
      <w:bookmarkStart w:id="166" w:name="_Ref140663278"/>
      <w:bookmarkStart w:id="167" w:name="_Toc148525728"/>
      <w:bookmarkEnd w:id="165"/>
      <w:r>
        <w:t>Obeying the Law</w:t>
      </w:r>
      <w:bookmarkEnd w:id="166"/>
      <w:bookmarkEnd w:id="167"/>
      <w:r>
        <w:t xml:space="preserve"> </w:t>
      </w:r>
    </w:p>
    <w:p w14:paraId="000002B5" w14:textId="53CEDCB3" w:rsidR="00955A47" w:rsidRDefault="0058648A" w:rsidP="00B21BE1">
      <w:pPr>
        <w:pStyle w:val="Level2"/>
      </w:pPr>
      <w:bookmarkStart w:id="168" w:name="_heading=h.1tuee74" w:colFirst="0" w:colLast="0"/>
      <w:bookmarkStart w:id="169" w:name="_Ref140665939"/>
      <w:bookmarkEnd w:id="168"/>
      <w:r>
        <w:t>The Supplier, in connection with provision of the Deliverables:</w:t>
      </w:r>
      <w:bookmarkEnd w:id="169"/>
    </w:p>
    <w:p w14:paraId="000002B6" w14:textId="6419627C" w:rsidR="00955A47" w:rsidRDefault="0058648A" w:rsidP="00B21BE1">
      <w:pPr>
        <w:pStyle w:val="Level3"/>
      </w:pPr>
      <w:bookmarkStart w:id="170" w:name="_heading=h.4du1wux" w:colFirst="0" w:colLast="0"/>
      <w:bookmarkEnd w:id="170"/>
      <w:r>
        <w:t xml:space="preserve">is expected to meet and have its Subcontractors meet the standards set out in the Supplier Code of Conduct: </w:t>
      </w:r>
      <w:hyperlink r:id="rId19" w:history="1">
        <w:r>
          <w:rPr>
            <w:color w:val="1155CC"/>
            <w:u w:val="single"/>
          </w:rPr>
          <w:t>(</w:t>
        </w:r>
      </w:hyperlink>
      <w:hyperlink r:id="rId20" w:history="1">
        <w:r>
          <w:rPr>
            <w:color w:val="1155CC"/>
            <w:u w:val="single"/>
          </w:rPr>
          <w:t>https://assets.publishing.service.gov.uk/government/uploads/system/uploads/attachment_data/file/1163536/Supplier_Code_of_Conduct_v3.pdf</w:t>
        </w:r>
      </w:hyperlink>
      <w:hyperlink r:id="rId21">
        <w:r>
          <w:rPr>
            <w:color w:val="0000FF"/>
            <w:u w:val="single"/>
          </w:rPr>
          <w:t>f</w:t>
        </w:r>
      </w:hyperlink>
      <w:r>
        <w:t>) as such Code of Conduct may be updated from time to time, and such other sustainability requirements as set out in the Order Form. The Buyer also expects to meet this Code of Conduct;</w:t>
      </w:r>
    </w:p>
    <w:p w14:paraId="000002B7" w14:textId="62851445" w:rsidR="00955A47" w:rsidRDefault="0058648A" w:rsidP="00B21BE1">
      <w:pPr>
        <w:pStyle w:val="Level3"/>
      </w:pPr>
      <w:r>
        <w:t>must comply with the provisions of the Official Secrets Acts 1911 to 1989 and section 182 of the Finance Act 1989;</w:t>
      </w:r>
    </w:p>
    <w:p w14:paraId="000002B8" w14:textId="7130BF27" w:rsidR="00955A47" w:rsidRDefault="0058648A" w:rsidP="00B21BE1">
      <w:pPr>
        <w:pStyle w:val="Level3"/>
      </w:pPr>
      <w:r>
        <w:t>must support the Buyer in fulfilling its Public Sector Equality duty under section 149 of the Equality Act 2010;</w:t>
      </w:r>
    </w:p>
    <w:p w14:paraId="000002B9" w14:textId="39202314" w:rsidR="00955A47" w:rsidRDefault="0058648A" w:rsidP="00B21BE1">
      <w:pPr>
        <w:pStyle w:val="Level3"/>
      </w:pPr>
      <w:r>
        <w:t xml:space="preserve">must comply with the model contract terms contained in (a) to (m) of Annex C of the guidance to </w:t>
      </w:r>
      <w:hyperlink r:id="rId22" w:history="1">
        <w:r>
          <w:rPr>
            <w:color w:val="0000FF"/>
            <w:u w:val="single"/>
          </w:rPr>
          <w:t>PPN 02/23</w:t>
        </w:r>
      </w:hyperlink>
      <w:hyperlink r:id="rId23" w:history="1">
        <w:r>
          <w:rPr>
            <w:color w:val="0000FF"/>
            <w:u w:val="single"/>
          </w:rPr>
          <w:t xml:space="preserve"> (Tackling Modern Slavery in Government Supply Chains)</w:t>
        </w:r>
      </w:hyperlink>
      <w:r>
        <w:t>,</w:t>
      </w:r>
      <w:r w:rsidR="00373221">
        <w:rPr>
          <w:rStyle w:val="FootnoteReference"/>
        </w:rPr>
        <w:footnoteReference w:id="2"/>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4">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71" w:name="_heading=h.2szc72q" w:colFirst="0" w:colLast="0"/>
      <w:bookmarkEnd w:id="171"/>
      <w:r>
        <w:t>The Supplier indemnifies the Buyer against any costs resulting from any default by the Supplier relating to any applicable Law to do with the Contract.</w:t>
      </w:r>
    </w:p>
    <w:p w14:paraId="000002BC" w14:textId="0778E9A6"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B80362">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B80362">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B80362">
        <w:t>34</w:t>
      </w:r>
      <w:r w:rsidR="0048625E">
        <w:fldChar w:fldCharType="end"/>
      </w:r>
      <w:r>
        <w:t>.</w:t>
      </w:r>
    </w:p>
    <w:p w14:paraId="000002BD" w14:textId="08B121FF" w:rsidR="00955A47" w:rsidRDefault="0058648A" w:rsidP="007724A4">
      <w:pPr>
        <w:pStyle w:val="Level1"/>
      </w:pPr>
      <w:bookmarkStart w:id="172" w:name="_heading=h.184mhaj" w:colFirst="0" w:colLast="0"/>
      <w:bookmarkStart w:id="173" w:name="_Ref140665245"/>
      <w:bookmarkStart w:id="174" w:name="_Ref140665994"/>
      <w:bookmarkStart w:id="175" w:name="_Ref140666181"/>
      <w:bookmarkStart w:id="176" w:name="_Ref140666470"/>
      <w:bookmarkStart w:id="177" w:name="_Ref140666501"/>
      <w:bookmarkStart w:id="178" w:name="_Toc148525729"/>
      <w:bookmarkEnd w:id="172"/>
      <w:r>
        <w:t>Data Protection and Security</w:t>
      </w:r>
      <w:bookmarkEnd w:id="173"/>
      <w:bookmarkEnd w:id="174"/>
      <w:bookmarkEnd w:id="175"/>
      <w:bookmarkEnd w:id="176"/>
      <w:bookmarkEnd w:id="177"/>
      <w:bookmarkEnd w:id="178"/>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lastRenderedPageBreak/>
        <w:t>The Supplier must ensure that any Supplier, Subcontractor, or Subprocessor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79" w:name="_heading=h.3s49zyc" w:colFirst="0" w:colLast="0"/>
      <w:bookmarkStart w:id="180" w:name="_Ref140665978"/>
      <w:bookmarkEnd w:id="179"/>
      <w:r>
        <w:t>If the Government Data is corrupted, lost or sufficiently degraded so as to be unusable the Buyer may either or both:</w:t>
      </w:r>
      <w:bookmarkEnd w:id="180"/>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7080E3AC"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B80362">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must provide the Buyer with all Government Data in an agreed format (provided it is secure and readable) within 10 Working Days of a written request;</w:t>
      </w:r>
    </w:p>
    <w:p w14:paraId="000002C8" w14:textId="77777777" w:rsidR="00955A47" w:rsidRDefault="0058648A" w:rsidP="007612D1">
      <w:pPr>
        <w:pStyle w:val="Level3"/>
      </w:pPr>
      <w:r>
        <w:t>must have documented processes to guarantee prompt availability of Government Data if the Supplier stops trading;</w:t>
      </w:r>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other than in relation to Government Data which is owned or licenced by the Supplier or in respect of which the Parties are Independent Controllers or Joint Controllers</w:t>
      </w:r>
      <w:r>
        <w:t>;</w:t>
      </w:r>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D36C63B" w:rsidR="00955A47" w:rsidRDefault="0058648A" w:rsidP="007612D1">
      <w:pPr>
        <w:pStyle w:val="Level3"/>
      </w:pPr>
      <w:bookmarkStart w:id="181" w:name="_heading=h.279ka65" w:colFirst="0" w:colLast="0"/>
      <w:bookmarkStart w:id="182" w:name="_Ref140663038"/>
      <w:bookmarkEnd w:id="181"/>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B80362">
        <w:t>14</w:t>
      </w:r>
      <w:r w:rsidR="0048625E">
        <w:fldChar w:fldCharType="end"/>
      </w:r>
      <w:r>
        <w:t xml:space="preserve"> or any Data Protection Legislation.</w:t>
      </w:r>
      <w:bookmarkEnd w:id="182"/>
    </w:p>
    <w:p w14:paraId="000002CC" w14:textId="77777777" w:rsidR="00955A47" w:rsidRDefault="0058648A" w:rsidP="00B21BE1">
      <w:pPr>
        <w:pStyle w:val="Level2"/>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r>
        <w:t>”</w:t>
      </w:r>
      <w:r w:rsidR="0058648A">
        <w:t>;</w:t>
      </w:r>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r>
        <w:t>”</w:t>
      </w:r>
      <w:r w:rsidR="0058648A">
        <w:t>;</w:t>
      </w:r>
    </w:p>
    <w:p w14:paraId="000002CF" w14:textId="1DDAF1A1" w:rsidR="00955A47" w:rsidRDefault="00185E4B" w:rsidP="007612D1">
      <w:pPr>
        <w:pStyle w:val="Level3"/>
      </w:pPr>
      <w:r>
        <w:t>“</w:t>
      </w:r>
      <w:r w:rsidR="0058648A">
        <w:t>Joint Controller</w:t>
      </w:r>
      <w:r>
        <w:t>”</w:t>
      </w:r>
      <w:r w:rsidR="0058648A">
        <w:t xml:space="preserve"> with the other Party;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F031F70" w:rsidR="00955A47" w:rsidRDefault="0058648A" w:rsidP="007612D1">
      <w:pPr>
        <w:pStyle w:val="Level2Text"/>
      </w:pPr>
      <w:r>
        <w:lastRenderedPageBreak/>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B80362">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183" w:name="_heading=h.meukdy" w:colFirst="0" w:colLast="0"/>
      <w:bookmarkStart w:id="184" w:name="_Ref140667539"/>
      <w:bookmarkEnd w:id="183"/>
      <w:r>
        <w:t>Where one Party is Controller and the other Party its Processor</w:t>
      </w:r>
      <w:bookmarkEnd w:id="184"/>
      <w:r>
        <w:t xml:space="preserve"> </w:t>
      </w:r>
    </w:p>
    <w:p w14:paraId="000002D3" w14:textId="34DAA328" w:rsidR="00955A47" w:rsidRDefault="0058648A" w:rsidP="007612D1">
      <w:pPr>
        <w:pStyle w:val="Level3"/>
      </w:pPr>
      <w:bookmarkStart w:id="185" w:name="_heading=h.36ei31r" w:colFirst="0" w:colLast="0"/>
      <w:bookmarkEnd w:id="185"/>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a systematic description of the expected processing and its purpose;</w:t>
      </w:r>
    </w:p>
    <w:p w14:paraId="000002D7" w14:textId="77777777" w:rsidR="00955A47" w:rsidRDefault="0058648A" w:rsidP="007612D1">
      <w:pPr>
        <w:pStyle w:val="Level4"/>
      </w:pPr>
      <w:r>
        <w:t>the necessity and proportionality of the processing operations;</w:t>
      </w:r>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694BFB58"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4427187F"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7754EBF9"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B80362">
        <w:t>14</w:t>
      </w:r>
      <w:r w:rsidR="0048625E">
        <w:fldChar w:fldCharType="end"/>
      </w:r>
      <w:r>
        <w:t>;</w:t>
      </w:r>
    </w:p>
    <w:p w14:paraId="000002E4" w14:textId="77777777" w:rsidR="00955A47" w:rsidRDefault="0058648A" w:rsidP="007612D1">
      <w:pPr>
        <w:pStyle w:val="Level6"/>
      </w:pPr>
      <w:r>
        <w:t>are subject to appropriate confidentiality undertakings with the Processor or any Subprocessor;</w:t>
      </w:r>
    </w:p>
    <w:p w14:paraId="000002E5" w14:textId="77777777" w:rsidR="00955A47" w:rsidRDefault="0058648A" w:rsidP="007612D1">
      <w:pPr>
        <w:pStyle w:val="Level6"/>
      </w:pPr>
      <w:r>
        <w:lastRenderedPageBreak/>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186" w:name="_heading=h.1ljsd9k" w:colFirst="0" w:colLast="0"/>
      <w:bookmarkEnd w:id="186"/>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t xml:space="preserve">the International Data Transfer Agreement (the </w:t>
      </w:r>
      <w:r w:rsidR="00185E4B">
        <w:t>“</w:t>
      </w:r>
      <w:r w:rsidRPr="0048625E">
        <w:rPr>
          <w:b/>
          <w:bCs/>
        </w:rPr>
        <w:t>IDTA</w:t>
      </w:r>
      <w:r w:rsidR="00185E4B">
        <w:t>”</w:t>
      </w:r>
      <w:r>
        <w:t>), as published by the Information Commissioner's Office from time to time under section 119A(1)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as well as any additional measures determined by the Controller being implemented by the importing party;</w:t>
      </w:r>
    </w:p>
    <w:p w14:paraId="000002F0" w14:textId="44D9ECDC" w:rsidR="00955A47" w:rsidRPr="00A76A57" w:rsidRDefault="0058648A" w:rsidP="00DB049F">
      <w:pPr>
        <w:pStyle w:val="Level5"/>
        <w:rPr>
          <w:rFonts w:cs="Arial"/>
        </w:rPr>
      </w:pPr>
      <w:r>
        <w:t>the Data Subject has enforceable rights and effective legal remedies when transferred;</w:t>
      </w:r>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lastRenderedPageBreak/>
        <w:t>the Processor complies with the Controller's reasonable prior instructions about the processing of the Personal Data.</w:t>
      </w:r>
    </w:p>
    <w:p w14:paraId="000002F9" w14:textId="40F1E179" w:rsidR="00955A47" w:rsidRDefault="0058648A" w:rsidP="00DB049F">
      <w:pPr>
        <w:pStyle w:val="Level3"/>
      </w:pPr>
      <w:bookmarkStart w:id="187" w:name="_heading=h.45jfvxd" w:colFirst="0" w:colLast="0"/>
      <w:bookmarkStart w:id="188" w:name="_heading=h.2koq656" w:colFirst="0" w:colLast="0"/>
      <w:bookmarkEnd w:id="187"/>
      <w:bookmarkEnd w:id="188"/>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189" w:name="_Ref140666381"/>
      <w:r>
        <w:t>The Processor must notify the Controller immediately if it:</w:t>
      </w:r>
      <w:bookmarkEnd w:id="189"/>
    </w:p>
    <w:p w14:paraId="000002FB" w14:textId="77777777" w:rsidR="00955A47" w:rsidRDefault="0058648A" w:rsidP="00101D0D">
      <w:pPr>
        <w:pStyle w:val="Level4"/>
      </w:pPr>
      <w:r>
        <w:t>receives a Data Subject Access Request (or purported Data Subject Access Request);</w:t>
      </w:r>
    </w:p>
    <w:p w14:paraId="000002FC" w14:textId="77777777" w:rsidR="00955A47" w:rsidRDefault="0058648A" w:rsidP="00101D0D">
      <w:pPr>
        <w:pStyle w:val="Level4"/>
      </w:pPr>
      <w:r>
        <w:t>receives a request to rectify, block or erase any Personal Data;</w:t>
      </w:r>
    </w:p>
    <w:p w14:paraId="000002FD" w14:textId="77777777" w:rsidR="00955A47" w:rsidRDefault="0058648A" w:rsidP="00101D0D">
      <w:pPr>
        <w:pStyle w:val="Level4"/>
      </w:pPr>
      <w:r>
        <w:t>receives any other request, complaint or communication relating to either Party's obligations under the Data Protection Legislation;</w:t>
      </w:r>
    </w:p>
    <w:p w14:paraId="000002FE" w14:textId="77777777" w:rsidR="00955A47" w:rsidRDefault="0058648A" w:rsidP="00101D0D">
      <w:pPr>
        <w:pStyle w:val="Level4"/>
      </w:pPr>
      <w:r>
        <w:t>receives any communication from the Information Commissioner or any other regulatory authority in connection with Personal Data processed under this Contract;</w:t>
      </w:r>
    </w:p>
    <w:p w14:paraId="000002FF" w14:textId="77777777" w:rsidR="00955A47" w:rsidRDefault="0058648A" w:rsidP="00101D0D">
      <w:pPr>
        <w:pStyle w:val="Level4"/>
      </w:pPr>
      <w:r>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65136BC4"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xml:space="preserve"> includes the provision of further information to the Controller in stages as details become available.</w:t>
      </w:r>
    </w:p>
    <w:p w14:paraId="00000302" w14:textId="351A2BF9"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This includes giving the Controller:</w:t>
      </w:r>
    </w:p>
    <w:p w14:paraId="00000303" w14:textId="77777777" w:rsidR="00955A47" w:rsidRDefault="0058648A" w:rsidP="00101D0D">
      <w:pPr>
        <w:pStyle w:val="Level4"/>
      </w:pPr>
      <w:r>
        <w:t>full details and copies of the complaint, communication or request;</w:t>
      </w:r>
    </w:p>
    <w:p w14:paraId="00000304" w14:textId="77777777" w:rsidR="00955A47" w:rsidRDefault="0058648A" w:rsidP="00101D0D">
      <w:pPr>
        <w:pStyle w:val="Level4"/>
      </w:pPr>
      <w:r>
        <w:t>reasonably requested assistance so that it can comply with a Data Subject Access Request within the relevant timescales in the Data Protection Legislation;</w:t>
      </w:r>
    </w:p>
    <w:p w14:paraId="00000305" w14:textId="77777777" w:rsidR="00955A47" w:rsidRDefault="0058648A" w:rsidP="00101D0D">
      <w:pPr>
        <w:pStyle w:val="Level4"/>
      </w:pPr>
      <w:r>
        <w:t>any Personal Data it holds in relation to a Data Subject on request;</w:t>
      </w:r>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51E804C4"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B80362">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is not occasional;</w:t>
      </w:r>
    </w:p>
    <w:p w14:paraId="0000030A" w14:textId="2F59502F" w:rsidR="00955A47" w:rsidRDefault="0058648A" w:rsidP="00101D0D">
      <w:pPr>
        <w:pStyle w:val="Level4"/>
      </w:pPr>
      <w:r>
        <w:lastRenderedPageBreak/>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Before allowing any Subprocessor to process any Personal Data, the Processor must:</w:t>
      </w:r>
    </w:p>
    <w:p w14:paraId="0000030E" w14:textId="77777777" w:rsidR="00955A47" w:rsidRDefault="0058648A" w:rsidP="00101D0D">
      <w:pPr>
        <w:pStyle w:val="Level4"/>
      </w:pPr>
      <w:r>
        <w:t>notify the Controller in writing of the intended Subprocessor and processing;</w:t>
      </w:r>
    </w:p>
    <w:p w14:paraId="0000030F" w14:textId="77777777" w:rsidR="00955A47" w:rsidRDefault="0058648A" w:rsidP="00101D0D">
      <w:pPr>
        <w:pStyle w:val="Level4"/>
      </w:pPr>
      <w:r>
        <w:t>obtain the written consent of the Controller;</w:t>
      </w:r>
    </w:p>
    <w:p w14:paraId="00000310" w14:textId="54228EDB" w:rsidR="00955A47" w:rsidRDefault="0058648A" w:rsidP="00101D0D">
      <w:pPr>
        <w:pStyle w:val="Level4"/>
      </w:pPr>
      <w:r>
        <w:t xml:space="preserve">enter into a written contract with the Subprocessor so that this clause </w:t>
      </w:r>
      <w:r w:rsidR="0048625E">
        <w:fldChar w:fldCharType="begin"/>
      </w:r>
      <w:r w:rsidR="0048625E">
        <w:instrText xml:space="preserve"> REF _Ref140666501 \w \h </w:instrText>
      </w:r>
      <w:r w:rsidR="0048625E">
        <w:fldChar w:fldCharType="separate"/>
      </w:r>
      <w:r w:rsidR="00B80362">
        <w:t>14</w:t>
      </w:r>
      <w:r w:rsidR="0048625E">
        <w:fldChar w:fldCharType="end"/>
      </w:r>
      <w:r>
        <w:t xml:space="preserve"> applies to the Subprocessor; and</w:t>
      </w:r>
    </w:p>
    <w:p w14:paraId="00000311" w14:textId="77777777" w:rsidR="00955A47" w:rsidRDefault="0058648A" w:rsidP="00101D0D">
      <w:pPr>
        <w:pStyle w:val="Level4"/>
      </w:pPr>
      <w:r>
        <w:t>provide the Controller with any information about the Subprocessor that the Controller reasonably requires.</w:t>
      </w:r>
    </w:p>
    <w:p w14:paraId="00000312" w14:textId="77777777" w:rsidR="00955A47" w:rsidRDefault="0058648A" w:rsidP="007612D1">
      <w:pPr>
        <w:pStyle w:val="Level3"/>
      </w:pPr>
      <w:r>
        <w:t>The Processor remains fully liable for all acts or omissions of any Subprocessor.</w:t>
      </w:r>
    </w:p>
    <w:p w14:paraId="00000313" w14:textId="492EF0D1" w:rsidR="00955A47" w:rsidRDefault="0058648A" w:rsidP="007612D1">
      <w:pPr>
        <w:pStyle w:val="Level3"/>
      </w:pPr>
      <w:bookmarkStart w:id="190" w:name="_Ref140856131"/>
      <w:r>
        <w:t>The Parties agree to take account of any guidance issued by the Information Commissioner's Office or any other regulatory authority.</w:t>
      </w:r>
      <w:bookmarkEnd w:id="190"/>
    </w:p>
    <w:p w14:paraId="00000316" w14:textId="77777777" w:rsidR="00955A47" w:rsidRDefault="0058648A" w:rsidP="007724A4">
      <w:pPr>
        <w:pStyle w:val="Level2BoldHeading"/>
      </w:pPr>
      <w:bookmarkStart w:id="191" w:name="_heading=h.zu0gcz" w:colFirst="0" w:colLast="0"/>
      <w:bookmarkEnd w:id="191"/>
      <w:r>
        <w:t>Joint Controllers of Personal Data</w:t>
      </w:r>
    </w:p>
    <w:p w14:paraId="00000317" w14:textId="3F2F7BAF"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B80362">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B80362" w:rsidRPr="000B10B0">
        <w:t>Joint Controller Agreement</w:t>
      </w:r>
      <w:r w:rsidR="00B80362">
        <w:t xml:space="preserve"> </w:t>
      </w:r>
      <w:r w:rsidR="00B80362" w:rsidRPr="00EC094A">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B80362">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5FCB1010" w:rsidR="00955A47" w:rsidRDefault="0058648A" w:rsidP="00101D0D">
      <w:pPr>
        <w:pStyle w:val="Level3"/>
      </w:pPr>
      <w:bookmarkStart w:id="192"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B80362">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B80362">
        <w:t xml:space="preserve">Independent Controllers </w:t>
      </w:r>
      <w:r w:rsidR="00B80362">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B80362">
        <w:t>Annex 1 – Processing Personal Data</w:t>
      </w:r>
      <w:r w:rsidR="0048625E">
        <w:fldChar w:fldCharType="end"/>
      </w:r>
      <w:r>
        <w:t xml:space="preserve"> shall apply to this Contract.</w:t>
      </w:r>
      <w:bookmarkEnd w:id="192"/>
    </w:p>
    <w:p w14:paraId="0000031A" w14:textId="77777777" w:rsidR="00955A47" w:rsidRDefault="0058648A" w:rsidP="00101D0D">
      <w:pPr>
        <w:pStyle w:val="Level1"/>
      </w:pPr>
      <w:bookmarkStart w:id="193" w:name="_heading=h.3jtnz0s" w:colFirst="0" w:colLast="0"/>
      <w:bookmarkStart w:id="194" w:name="_Ref140664588"/>
      <w:bookmarkStart w:id="195" w:name="_Ref140664596"/>
      <w:bookmarkStart w:id="196" w:name="_Ref140665254"/>
      <w:bookmarkStart w:id="197" w:name="_Ref140666804"/>
      <w:bookmarkStart w:id="198" w:name="_Ref140669583"/>
      <w:bookmarkStart w:id="199" w:name="_Ref140669590"/>
      <w:bookmarkStart w:id="200" w:name="_Ref140670065"/>
      <w:bookmarkStart w:id="201" w:name="_Ref140670072"/>
      <w:bookmarkStart w:id="202" w:name="_Toc148525730"/>
      <w:bookmarkEnd w:id="193"/>
      <w:r>
        <w:t>What you must keep confidential</w:t>
      </w:r>
      <w:bookmarkEnd w:id="194"/>
      <w:bookmarkEnd w:id="195"/>
      <w:bookmarkEnd w:id="196"/>
      <w:bookmarkEnd w:id="197"/>
      <w:bookmarkEnd w:id="198"/>
      <w:bookmarkEnd w:id="199"/>
      <w:bookmarkEnd w:id="200"/>
      <w:bookmarkEnd w:id="201"/>
      <w:bookmarkEnd w:id="202"/>
    </w:p>
    <w:p w14:paraId="0000031B" w14:textId="77777777" w:rsidR="00955A47" w:rsidRDefault="0058648A" w:rsidP="00101D0D">
      <w:pPr>
        <w:pStyle w:val="Level2"/>
      </w:pPr>
      <w:bookmarkStart w:id="203" w:name="_heading=h.1yyy98l" w:colFirst="0" w:colLast="0"/>
      <w:bookmarkStart w:id="204" w:name="_Ref140666596"/>
      <w:bookmarkEnd w:id="203"/>
      <w:r>
        <w:t>Each Party must:</w:t>
      </w:r>
      <w:bookmarkEnd w:id="204"/>
    </w:p>
    <w:p w14:paraId="0000031C" w14:textId="77777777" w:rsidR="00955A47" w:rsidRDefault="0058648A" w:rsidP="00101D0D">
      <w:pPr>
        <w:pStyle w:val="Level3"/>
      </w:pPr>
      <w:r>
        <w:t>keep all Confidential Information it receives confidential and secure;</w:t>
      </w:r>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481956CB" w:rsidR="00955A47" w:rsidRDefault="0058648A" w:rsidP="00101D0D">
      <w:pPr>
        <w:pStyle w:val="Level2"/>
      </w:pPr>
      <w:bookmarkStart w:id="205" w:name="_heading=h.4iylrwe" w:colFirst="0" w:colLast="0"/>
      <w:bookmarkStart w:id="206" w:name="_Ref140666791"/>
      <w:bookmarkEnd w:id="205"/>
      <w:r>
        <w:t>In spite of clause</w:t>
      </w:r>
      <w:r w:rsidR="0048625E">
        <w:t xml:space="preserve"> </w:t>
      </w:r>
      <w:r w:rsidR="0048625E">
        <w:fldChar w:fldCharType="begin"/>
      </w:r>
      <w:r w:rsidR="0048625E">
        <w:instrText xml:space="preserve"> REF _Ref140666596 \w \h </w:instrText>
      </w:r>
      <w:r w:rsidR="0048625E">
        <w:fldChar w:fldCharType="separate"/>
      </w:r>
      <w:r w:rsidR="00B80362">
        <w:t>15.1</w:t>
      </w:r>
      <w:r w:rsidR="0048625E">
        <w:fldChar w:fldCharType="end"/>
      </w:r>
      <w:r>
        <w:t>, a Party may disclose Confidential Information which it receives from the disclosing Party in any of the following instances:</w:t>
      </w:r>
      <w:bookmarkEnd w:id="206"/>
    </w:p>
    <w:p w14:paraId="00000320" w14:textId="733AB4BE" w:rsidR="00955A47" w:rsidRDefault="0058648A" w:rsidP="00101D0D">
      <w:pPr>
        <w:pStyle w:val="Level3"/>
      </w:pPr>
      <w:r>
        <w:lastRenderedPageBreak/>
        <w:t>where disclosure is required by applicable Law if the recipient Party notifies the disclosing Party of the full circumstances, the affected Confidential Information and extent of the disclosure;</w:t>
      </w:r>
    </w:p>
    <w:p w14:paraId="00000321" w14:textId="77777777" w:rsidR="00955A47" w:rsidRDefault="0058648A" w:rsidP="00101D0D">
      <w:pPr>
        <w:pStyle w:val="Level3"/>
      </w:pPr>
      <w:r>
        <w:t>if the recipient Party already had the information without obligation of confidentiality before it was disclosed by the disclosing Party;</w:t>
      </w:r>
    </w:p>
    <w:p w14:paraId="00000322" w14:textId="77777777" w:rsidR="00955A47" w:rsidRDefault="0058648A" w:rsidP="00101D0D">
      <w:pPr>
        <w:pStyle w:val="Level3"/>
      </w:pPr>
      <w:r>
        <w:t>if the information was given to it by a third party without obligation of confidentiality;</w:t>
      </w:r>
    </w:p>
    <w:p w14:paraId="00000323" w14:textId="77777777" w:rsidR="00955A47" w:rsidRDefault="0058648A" w:rsidP="00101D0D">
      <w:pPr>
        <w:pStyle w:val="Level3"/>
      </w:pPr>
      <w:r>
        <w:t>if the information was in the public domain at the time of the disclosure;</w:t>
      </w:r>
    </w:p>
    <w:p w14:paraId="00000324" w14:textId="77777777" w:rsidR="00955A47" w:rsidRDefault="0058648A" w:rsidP="00101D0D">
      <w:pPr>
        <w:pStyle w:val="Level3"/>
      </w:pPr>
      <w:r>
        <w:t>if the information was independently developed without access to the disclosing Party's Confidential Information;</w:t>
      </w:r>
    </w:p>
    <w:p w14:paraId="00000325" w14:textId="77777777" w:rsidR="00955A47" w:rsidRDefault="0058648A" w:rsidP="00101D0D">
      <w:pPr>
        <w:pStyle w:val="Level3"/>
      </w:pPr>
      <w:r>
        <w:t>on a confidential basis, to its auditors or for the purposes of regulatory requirements;</w:t>
      </w:r>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Default="0058648A" w:rsidP="00101D0D">
      <w:pPr>
        <w:pStyle w:val="Level2"/>
      </w:pPr>
      <w:bookmarkStart w:id="207" w:name="_heading=h.2y3w247" w:colFirst="0" w:colLast="0"/>
      <w:bookmarkStart w:id="208" w:name="_Ref140666796"/>
      <w:bookmarkEnd w:id="207"/>
      <w:r>
        <w:t>The Buyer may disclose Confidential Information in any of the following cases:</w:t>
      </w:r>
      <w:bookmarkEnd w:id="208"/>
    </w:p>
    <w:p w14:paraId="0000032A" w14:textId="77777777" w:rsidR="00955A47" w:rsidRDefault="0058648A" w:rsidP="00101D0D">
      <w:pPr>
        <w:pStyle w:val="Level3"/>
      </w:pPr>
      <w:r>
        <w:t>on a confidential basis to the employees, agents, consultants and contractors of the Buyer;</w:t>
      </w:r>
    </w:p>
    <w:p w14:paraId="0000032B" w14:textId="38D6684C" w:rsidR="00955A47" w:rsidRDefault="0058648A" w:rsidP="00101D0D">
      <w:pPr>
        <w:pStyle w:val="Level3"/>
      </w:pPr>
      <w:r>
        <w:t>on a confidential basis to any Crown Body, any successor body to a Crown Body or any company that the Buyer transfers or proposes to transfer all or any part of its business to;</w:t>
      </w:r>
    </w:p>
    <w:p w14:paraId="0000032C" w14:textId="77777777" w:rsidR="00955A47" w:rsidRDefault="0058648A" w:rsidP="00101D0D">
      <w:pPr>
        <w:pStyle w:val="Level3"/>
      </w:pPr>
      <w:r>
        <w:t>if the Buyer (acting reasonably) considers disclosure necessary or appropriate to carry out its public functions;</w:t>
      </w:r>
    </w:p>
    <w:p w14:paraId="0000032D" w14:textId="77777777" w:rsidR="00955A47" w:rsidRDefault="0058648A" w:rsidP="00101D0D">
      <w:pPr>
        <w:pStyle w:val="Level3"/>
      </w:pPr>
      <w:r>
        <w:t>where requested by Parliament; and</w:t>
      </w:r>
    </w:p>
    <w:p w14:paraId="0000032E" w14:textId="7A87D01B"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B80362">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B80362">
        <w:t>16</w:t>
      </w:r>
      <w:r w:rsidR="0048625E">
        <w:fldChar w:fldCharType="end"/>
      </w:r>
      <w:r>
        <w:t>.</w:t>
      </w:r>
    </w:p>
    <w:p w14:paraId="0000032F" w14:textId="0CD691CC"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B80362">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B80362">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B80362">
        <w:t>15</w:t>
      </w:r>
      <w:r w:rsidR="0048625E">
        <w:fldChar w:fldCharType="end"/>
      </w:r>
      <w:r>
        <w:t>.</w:t>
      </w:r>
    </w:p>
    <w:p w14:paraId="00000330" w14:textId="15A9331F"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B80362">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209" w:name="_heading=h.1d96cc0" w:colFirst="0" w:colLast="0"/>
      <w:bookmarkStart w:id="210" w:name="_Ref140665259"/>
      <w:bookmarkStart w:id="211" w:name="_Ref140666781"/>
      <w:bookmarkStart w:id="212" w:name="_Ref140666810"/>
      <w:bookmarkStart w:id="213" w:name="_Toc148525731"/>
      <w:bookmarkEnd w:id="209"/>
      <w:r>
        <w:lastRenderedPageBreak/>
        <w:t>When you can share information</w:t>
      </w:r>
      <w:bookmarkEnd w:id="210"/>
      <w:bookmarkEnd w:id="211"/>
      <w:bookmarkEnd w:id="212"/>
      <w:bookmarkEnd w:id="213"/>
    </w:p>
    <w:p w14:paraId="00000333" w14:textId="77777777" w:rsidR="00955A47" w:rsidRDefault="0058648A" w:rsidP="00101D0D">
      <w:pPr>
        <w:pStyle w:val="Level2"/>
      </w:pPr>
      <w:r>
        <w:t>The Supplier must tell the Buyer within 48 hours if it receives a Request For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For Information </w:t>
      </w:r>
    </w:p>
    <w:p w14:paraId="00000337" w14:textId="77777777" w:rsidR="00955A47" w:rsidRDefault="0058648A" w:rsidP="00101D0D">
      <w:pPr>
        <w:pStyle w:val="Level3"/>
      </w:pPr>
      <w:r>
        <w:t xml:space="preserve">if the Contract has a value over the relevant threshold in Part 2 of the Regulations, comply with any of its obligations in relation to publishing Transparency Information. </w:t>
      </w:r>
    </w:p>
    <w:p w14:paraId="00000338" w14:textId="7E88A76C" w:rsidR="00955A47" w:rsidRDefault="0058648A" w:rsidP="00101D0D">
      <w:pPr>
        <w:pStyle w:val="Level2"/>
      </w:pPr>
      <w:r>
        <w:t>To the extent that it is allowed and practical to do so, the Buyer will use reasonable endeavours to notify the Supplier of a Request For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B80362">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214" w:name="_heading=h.3x8tuzt" w:colFirst="0" w:colLast="0"/>
      <w:bookmarkStart w:id="215" w:name="_Toc148525732"/>
      <w:bookmarkEnd w:id="214"/>
      <w:r>
        <w:t>Insurance</w:t>
      </w:r>
      <w:bookmarkEnd w:id="215"/>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216" w:name="_heading=h.2ce457m" w:colFirst="0" w:colLast="0"/>
      <w:bookmarkStart w:id="217" w:name="_Ref140665263"/>
      <w:bookmarkStart w:id="218" w:name="_Toc148525733"/>
      <w:bookmarkEnd w:id="216"/>
      <w:r>
        <w:t>Invalid parts of the contract</w:t>
      </w:r>
      <w:bookmarkEnd w:id="217"/>
      <w:bookmarkEnd w:id="218"/>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19" w:name="_heading=h.rjefff" w:colFirst="0" w:colLast="0"/>
      <w:bookmarkEnd w:id="219"/>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20" w:name="_heading=h.3bj1y38" w:colFirst="0" w:colLast="0"/>
      <w:bookmarkStart w:id="221" w:name="_Ref140665277"/>
      <w:bookmarkStart w:id="222" w:name="_Toc148525734"/>
      <w:bookmarkEnd w:id="220"/>
      <w:r>
        <w:t>Other people's rights in the contract</w:t>
      </w:r>
      <w:bookmarkEnd w:id="221"/>
      <w:bookmarkEnd w:id="222"/>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23" w:name="_Toc148525735"/>
      <w:r>
        <w:t>Circumstances beyond your control</w:t>
      </w:r>
      <w:bookmarkEnd w:id="223"/>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24" w:name="_heading=h.1qoc8b1" w:colFirst="0" w:colLast="0"/>
      <w:bookmarkEnd w:id="224"/>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9510A8D" w:rsidR="00955A47" w:rsidRDefault="0058648A" w:rsidP="00846697">
      <w:pPr>
        <w:pStyle w:val="Level2"/>
      </w:pPr>
      <w:bookmarkStart w:id="225" w:name="_heading=h.4anzqyu" w:colFirst="0" w:colLast="0"/>
      <w:bookmarkStart w:id="226" w:name="_Ref140665454"/>
      <w:bookmarkEnd w:id="225"/>
      <w:r>
        <w:lastRenderedPageBreak/>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shall apply.</w:t>
      </w:r>
      <w:bookmarkEnd w:id="226"/>
    </w:p>
    <w:p w14:paraId="00000347" w14:textId="3D7E85AB"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B80362">
        <w:t>20.3</w:t>
      </w:r>
      <w:r w:rsidR="0048625E">
        <w:fldChar w:fldCharType="end"/>
      </w:r>
      <w:r>
        <w:t>:</w:t>
      </w:r>
    </w:p>
    <w:p w14:paraId="00000348" w14:textId="77777777" w:rsidR="00955A47" w:rsidRDefault="0058648A" w:rsidP="00846697">
      <w:pPr>
        <w:pStyle w:val="Level3"/>
      </w:pPr>
      <w:r>
        <w:t>each Party must cover its own losses; and</w:t>
      </w:r>
    </w:p>
    <w:p w14:paraId="00000349" w14:textId="44DC3F4B"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apply.</w:t>
      </w:r>
    </w:p>
    <w:p w14:paraId="0000034A" w14:textId="77777777" w:rsidR="00955A47" w:rsidRDefault="0058648A" w:rsidP="007724A4">
      <w:pPr>
        <w:pStyle w:val="Level1"/>
      </w:pPr>
      <w:bookmarkStart w:id="227" w:name="_Toc148525736"/>
      <w:r>
        <w:t>Relationships created by the contract</w:t>
      </w:r>
      <w:bookmarkEnd w:id="227"/>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28" w:name="_Toc148525737"/>
      <w:r>
        <w:t>Giving up contract rights</w:t>
      </w:r>
      <w:bookmarkEnd w:id="228"/>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29" w:name="_Toc148525738"/>
      <w:r>
        <w:t>Transferring responsibilities</w:t>
      </w:r>
      <w:bookmarkEnd w:id="229"/>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30" w:name="_heading=h.2pta16n" w:colFirst="0" w:colLast="0"/>
      <w:bookmarkStart w:id="231" w:name="_Ref140666958"/>
      <w:bookmarkEnd w:id="230"/>
      <w:r>
        <w:t>The Buyer can assign, novate or transfer its Contract or any part of it to any Crown Body, public or private sector body which performs the functions of the Buyer.</w:t>
      </w:r>
      <w:bookmarkEnd w:id="231"/>
    </w:p>
    <w:p w14:paraId="00000351" w14:textId="0E06FA53"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the Supplier must enter into a novation agreement in the form that the Buyer specifies.</w:t>
      </w:r>
    </w:p>
    <w:p w14:paraId="00000352" w14:textId="7BFF1E92" w:rsidR="00955A47" w:rsidRDefault="0058648A" w:rsidP="00846697">
      <w:pPr>
        <w:pStyle w:val="Level2"/>
      </w:pPr>
      <w:bookmarkStart w:id="232" w:name="_heading=h.14ykbeg" w:colFirst="0" w:colLast="0"/>
      <w:bookmarkStart w:id="233" w:name="_Ref140665363"/>
      <w:bookmarkEnd w:id="232"/>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to a private sector body that is experiencing an Insolvency Event.</w:t>
      </w:r>
      <w:bookmarkEnd w:id="233"/>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34" w:name="_heading=h.3oy7u29" w:colFirst="0" w:colLast="0"/>
      <w:bookmarkStart w:id="235" w:name="_Toc148525739"/>
      <w:bookmarkEnd w:id="234"/>
      <w:r>
        <w:t>Supply Chain</w:t>
      </w:r>
      <w:bookmarkEnd w:id="235"/>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the appointment of a proposed Subcontractor may prejudice the provision of the Deliverables or may be contrary to its interests;</w:t>
      </w:r>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lastRenderedPageBreak/>
        <w:t>the proposed Subcontractor employs unfit persons.</w:t>
      </w:r>
    </w:p>
    <w:p w14:paraId="00000359" w14:textId="77777777" w:rsidR="00955A47" w:rsidRDefault="0058648A" w:rsidP="00846697">
      <w:pPr>
        <w:pStyle w:val="Level2"/>
      </w:pPr>
      <w:r>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their name;</w:t>
      </w:r>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allow the Supplier to terminate the Sub-Contract if the Subcontractor fails to comply with its obligations in respect of environmental, social, equality or employment Law;</w:t>
      </w:r>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there is a change of control within the meaning of Section 450 of the Corporation Tax Act 2010 of a Subcontractor which isn’t pre-approved by the Buyer in writing;</w:t>
      </w:r>
    </w:p>
    <w:p w14:paraId="0000036A" w14:textId="5C996946"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B80362">
        <w:t>11.4</w:t>
      </w:r>
      <w:r w:rsidR="0048625E">
        <w:fldChar w:fldCharType="end"/>
      </w:r>
      <w:r>
        <w:t>;</w:t>
      </w:r>
    </w:p>
    <w:p w14:paraId="0000036B" w14:textId="77777777" w:rsidR="00955A47" w:rsidRDefault="0058648A" w:rsidP="00846697">
      <w:pPr>
        <w:pStyle w:val="Level3"/>
      </w:pPr>
      <w:r>
        <w:t>a Subcontractor or its Affiliates embarrasses or brings into disrepute or diminishes the public trust in the Buyer;</w:t>
      </w:r>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36" w:name="_heading=h.243i4a2" w:colFirst="0" w:colLast="0"/>
      <w:bookmarkStart w:id="237" w:name="_Ref140665475"/>
      <w:bookmarkStart w:id="238" w:name="_Toc148525740"/>
      <w:bookmarkEnd w:id="236"/>
      <w:r>
        <w:lastRenderedPageBreak/>
        <w:t>Changing the contract</w:t>
      </w:r>
      <w:bookmarkEnd w:id="237"/>
      <w:bookmarkEnd w:id="238"/>
    </w:p>
    <w:p w14:paraId="00000370" w14:textId="77777777" w:rsidR="00955A47" w:rsidRDefault="0058648A" w:rsidP="00846697">
      <w:pPr>
        <w:pStyle w:val="Level2"/>
      </w:pPr>
      <w:bookmarkStart w:id="239" w:name="_heading=h.j8sehv" w:colFirst="0" w:colLast="0"/>
      <w:bookmarkEnd w:id="239"/>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40" w:name="_Toc148525741"/>
      <w:r>
        <w:t>How to communicate about the contract</w:t>
      </w:r>
      <w:bookmarkEnd w:id="240"/>
    </w:p>
    <w:p w14:paraId="00000372" w14:textId="355AD860" w:rsidR="00955A47" w:rsidRDefault="0058648A" w:rsidP="00846697">
      <w:pPr>
        <w:pStyle w:val="Level2"/>
      </w:pPr>
      <w: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41" w:name="_heading=h.338fx5o" w:colFirst="0" w:colLast="0"/>
      <w:bookmarkStart w:id="242" w:name="_Ref140665944"/>
      <w:bookmarkStart w:id="243" w:name="_Ref140667162"/>
      <w:bookmarkStart w:id="244" w:name="_Toc148525742"/>
      <w:bookmarkEnd w:id="241"/>
      <w:r>
        <w:t>Dealing with claims</w:t>
      </w:r>
      <w:bookmarkEnd w:id="242"/>
      <w:bookmarkEnd w:id="243"/>
      <w:bookmarkEnd w:id="244"/>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allow the Indemnifier to conduct all negotiations and proceedings to do with a Claim;</w:t>
      </w:r>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45" w:name="_heading=h.2hio093" w:colFirst="0" w:colLast="0"/>
      <w:bookmarkEnd w:id="245"/>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46" w:name="_heading=h.3gnlt4p" w:colFirst="0" w:colLast="0"/>
      <w:bookmarkEnd w:id="246"/>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47" w:name="_Toc148525743"/>
      <w:r>
        <w:t>Preventing fraud, bribery and corruption</w:t>
      </w:r>
      <w:bookmarkEnd w:id="247"/>
    </w:p>
    <w:p w14:paraId="00000380" w14:textId="77777777" w:rsidR="00955A47" w:rsidRDefault="0058648A" w:rsidP="00846697">
      <w:pPr>
        <w:pStyle w:val="Level2"/>
      </w:pPr>
      <w:bookmarkStart w:id="248" w:name="_heading=h.1vsw3ci" w:colFirst="0" w:colLast="0"/>
      <w:bookmarkStart w:id="249" w:name="_Ref140667064"/>
      <w:bookmarkEnd w:id="248"/>
      <w:r>
        <w:t>The Supplier shall not:</w:t>
      </w:r>
      <w:bookmarkEnd w:id="249"/>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39823D13" w:rsidR="00955A47" w:rsidRDefault="0058648A" w:rsidP="00846697">
      <w:pPr>
        <w:pStyle w:val="Level2"/>
      </w:pPr>
      <w:bookmarkStart w:id="250" w:name="_heading=h.4fsjm0b" w:colFirst="0" w:colLast="0"/>
      <w:bookmarkStart w:id="251" w:name="_Ref140667071"/>
      <w:bookmarkEnd w:id="250"/>
      <w:r>
        <w:lastRenderedPageBreak/>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51"/>
    </w:p>
    <w:p w14:paraId="00000384" w14:textId="11B9E60F" w:rsidR="00955A47" w:rsidRDefault="0058648A" w:rsidP="00846697">
      <w:pPr>
        <w:pStyle w:val="Level2"/>
      </w:pPr>
      <w:bookmarkStart w:id="252" w:name="_heading=h.2uxtw84" w:colFirst="0" w:colLast="0"/>
      <w:bookmarkEnd w:id="252"/>
      <w:r>
        <w:t xml:space="preserve">If the Supplier notifies the Buyer as required by clause </w:t>
      </w:r>
      <w:r w:rsidR="0048625E">
        <w:fldChar w:fldCharType="begin"/>
      </w:r>
      <w:r w:rsidR="0048625E">
        <w:instrText xml:space="preserve"> REF _Ref140667071 \w \h </w:instrText>
      </w:r>
      <w:r w:rsidR="0048625E">
        <w:fldChar w:fldCharType="separate"/>
      </w:r>
      <w:r w:rsidR="00B80362">
        <w:t>28.2</w:t>
      </w:r>
      <w:r w:rsidR="0048625E">
        <w:fldChar w:fldCharType="end"/>
      </w:r>
      <w:r>
        <w:t>, the Supplier must respond promptly to their further enquiries, co-operate with any investigation and allow the Audit of any books, records and relevant documentation.</w:t>
      </w:r>
    </w:p>
    <w:p w14:paraId="00000385" w14:textId="6A5980C3"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4C9046FE" w:rsidR="00955A47" w:rsidRDefault="0058648A" w:rsidP="00846697">
      <w:pPr>
        <w:pStyle w:val="Level3"/>
      </w:pPr>
      <w:bookmarkStart w:id="253" w:name="_heading=h.1a346fx" w:colFirst="0" w:colLast="0"/>
      <w:bookmarkStart w:id="254" w:name="_Ref140665056"/>
      <w:bookmarkEnd w:id="253"/>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B80362">
        <w:t>11.5.1</w:t>
      </w:r>
      <w:r w:rsidR="0048625E">
        <w:fldChar w:fldCharType="end"/>
      </w:r>
      <w:r>
        <w:t xml:space="preserve"> shall apply.</w:t>
      </w:r>
      <w:bookmarkEnd w:id="254"/>
      <w:r>
        <w:t xml:space="preserve"> </w:t>
      </w:r>
    </w:p>
    <w:p w14:paraId="00000388" w14:textId="77777777" w:rsidR="00955A47" w:rsidRDefault="0058648A" w:rsidP="007724A4">
      <w:pPr>
        <w:pStyle w:val="Level1"/>
      </w:pPr>
      <w:bookmarkStart w:id="255" w:name="_Toc148525744"/>
      <w:r>
        <w:t>Equality, diversity and human rights</w:t>
      </w:r>
      <w:bookmarkEnd w:id="255"/>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56" w:name="_heading=h.3u2rp3q" w:colFirst="0" w:colLast="0"/>
      <w:bookmarkStart w:id="257" w:name="_Toc148525745"/>
      <w:bookmarkEnd w:id="256"/>
      <w:r>
        <w:t>Health and safety</w:t>
      </w:r>
      <w:bookmarkEnd w:id="257"/>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58" w:name="_heading=h.2981zbj" w:colFirst="0" w:colLast="0"/>
      <w:bookmarkStart w:id="259" w:name="_Ref140662314"/>
      <w:bookmarkStart w:id="260" w:name="_Toc148525746"/>
      <w:bookmarkEnd w:id="258"/>
      <w:r>
        <w:lastRenderedPageBreak/>
        <w:t>Environment and sustainability</w:t>
      </w:r>
      <w:bookmarkEnd w:id="259"/>
      <w:bookmarkEnd w:id="260"/>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61" w:name="_Toc140659263"/>
      <w:bookmarkStart w:id="262" w:name="_Toc140661429"/>
      <w:bookmarkStart w:id="263" w:name="_Toc140670311"/>
      <w:bookmarkStart w:id="264" w:name="_heading=h.odc9jc" w:colFirst="0" w:colLast="0"/>
      <w:bookmarkStart w:id="265" w:name="_Toc148525747"/>
      <w:bookmarkEnd w:id="261"/>
      <w:bookmarkEnd w:id="262"/>
      <w:bookmarkEnd w:id="263"/>
      <w:bookmarkEnd w:id="264"/>
      <w:r>
        <w:t>Tax</w:t>
      </w:r>
      <w:bookmarkEnd w:id="265"/>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66" w:name="_heading=h.38czs75" w:colFirst="0" w:colLast="0"/>
      <w:bookmarkStart w:id="267" w:name="_Ref140667119"/>
      <w:bookmarkEnd w:id="266"/>
      <w:r>
        <w:t>Where the Supplier or any Supplier Staff are liable to be taxed or to pay National Insurance contributions in the UK relating to payment received under the Contract, the Supplier must both:</w:t>
      </w:r>
      <w:bookmarkEnd w:id="267"/>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68" w:name="_heading=h.1nia2ey" w:colFirst="0" w:colLast="0"/>
      <w:bookmarkStart w:id="269" w:name="_Ref140665288"/>
      <w:bookmarkEnd w:id="268"/>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69"/>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68C2255D" w:rsidR="00955A47" w:rsidRDefault="0058648A" w:rsidP="00846697">
      <w:pPr>
        <w:pStyle w:val="Level3"/>
      </w:pPr>
      <w:r>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or why those requirements do not apply, the Buyer can specify the information the Worker must provide and the deadline for responding;</w:t>
      </w:r>
    </w:p>
    <w:p w14:paraId="0000039E" w14:textId="77777777" w:rsidR="00955A47" w:rsidRDefault="0058648A" w:rsidP="00846697">
      <w:pPr>
        <w:pStyle w:val="Level3"/>
      </w:pPr>
      <w:r>
        <w:t>the Worker's contract may be terminated at the Buyer's request if the Worker fails to provide the information requested by the Buyer within the time specified by the Buyer;</w:t>
      </w:r>
    </w:p>
    <w:p w14:paraId="0000039F" w14:textId="24667963"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70" w:name="_heading=h.47hxl2r" w:colFirst="0" w:colLast="0"/>
      <w:bookmarkStart w:id="271" w:name="_Ref140667167"/>
      <w:bookmarkStart w:id="272" w:name="_Toc148525748"/>
      <w:bookmarkEnd w:id="270"/>
      <w:r>
        <w:lastRenderedPageBreak/>
        <w:t>Conflict of interest</w:t>
      </w:r>
      <w:bookmarkEnd w:id="271"/>
      <w:bookmarkEnd w:id="272"/>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5F1F586A" w:rsidR="00955A47" w:rsidRDefault="0058648A" w:rsidP="00846697">
      <w:pPr>
        <w:pStyle w:val="Level2"/>
      </w:pPr>
      <w:bookmarkStart w:id="273" w:name="_heading=h.2mn7vak" w:colFirst="0" w:colLast="0"/>
      <w:bookmarkEnd w:id="273"/>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B80362">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B80362">
        <w:t>11.5.1.7</w:t>
      </w:r>
      <w:r w:rsidR="008C3FC2">
        <w:fldChar w:fldCharType="end"/>
      </w:r>
      <w:r>
        <w:t xml:space="preserve"> shall apply.</w:t>
      </w:r>
    </w:p>
    <w:p w14:paraId="000003A5" w14:textId="77777777" w:rsidR="00955A47" w:rsidRDefault="0058648A" w:rsidP="007724A4">
      <w:pPr>
        <w:pStyle w:val="Level1"/>
      </w:pPr>
      <w:bookmarkStart w:id="274" w:name="_heading=h.11si5id" w:colFirst="0" w:colLast="0"/>
      <w:bookmarkStart w:id="275" w:name="_Ref140663618"/>
      <w:bookmarkStart w:id="276" w:name="_Ref140665947"/>
      <w:bookmarkStart w:id="277" w:name="_Toc148525749"/>
      <w:bookmarkEnd w:id="274"/>
      <w:r>
        <w:t>Reporting a breach of the contract</w:t>
      </w:r>
      <w:bookmarkEnd w:id="275"/>
      <w:bookmarkEnd w:id="276"/>
      <w:bookmarkEnd w:id="277"/>
    </w:p>
    <w:p w14:paraId="000003A6" w14:textId="38C841DD" w:rsidR="00955A47" w:rsidRDefault="0058648A" w:rsidP="00846697">
      <w:pPr>
        <w:pStyle w:val="Level2"/>
      </w:pPr>
      <w:bookmarkStart w:id="278" w:name="_heading=h.3ls5o66" w:colFirst="0" w:colLast="0"/>
      <w:bookmarkStart w:id="279" w:name="_Ref140667174"/>
      <w:bookmarkEnd w:id="278"/>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B80362">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B80362">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B80362">
        <w:t>33</w:t>
      </w:r>
      <w:r w:rsidR="008C3FC2">
        <w:fldChar w:fldCharType="end"/>
      </w:r>
      <w:r>
        <w:t>.</w:t>
      </w:r>
      <w:bookmarkEnd w:id="279"/>
    </w:p>
    <w:p w14:paraId="000003A7" w14:textId="366B853A"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B80362">
        <w:t>34.1</w:t>
      </w:r>
      <w:r w:rsidR="008C3FC2">
        <w:fldChar w:fldCharType="end"/>
      </w:r>
      <w:r>
        <w:t xml:space="preserve"> to the Buyer or a Prescribed Person.</w:t>
      </w:r>
    </w:p>
    <w:p w14:paraId="000003A8" w14:textId="77777777" w:rsidR="00955A47" w:rsidRDefault="0058648A" w:rsidP="007724A4">
      <w:pPr>
        <w:pStyle w:val="Level1"/>
      </w:pPr>
      <w:bookmarkStart w:id="280" w:name="_heading=h.20xfydz" w:colFirst="0" w:colLast="0"/>
      <w:bookmarkStart w:id="281" w:name="_Toc148525750"/>
      <w:bookmarkEnd w:id="280"/>
      <w:r>
        <w:t>Further Assurances</w:t>
      </w:r>
      <w:bookmarkEnd w:id="281"/>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82" w:name="_heading=h.4kx3h1s" w:colFirst="0" w:colLast="0"/>
      <w:bookmarkStart w:id="283" w:name="_Ref140664366"/>
      <w:bookmarkStart w:id="284" w:name="_Ref140665292"/>
      <w:bookmarkStart w:id="285" w:name="_Ref140668661"/>
      <w:bookmarkStart w:id="286" w:name="_Toc148525751"/>
      <w:bookmarkEnd w:id="282"/>
      <w:r>
        <w:t>Resolving disputes</w:t>
      </w:r>
      <w:bookmarkEnd w:id="283"/>
      <w:bookmarkEnd w:id="284"/>
      <w:bookmarkEnd w:id="285"/>
      <w:bookmarkEnd w:id="286"/>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47FFFB8"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B80362">
        <w:t>36.5</w:t>
      </w:r>
      <w:r w:rsidR="008C3FC2">
        <w:fldChar w:fldCharType="end"/>
      </w:r>
      <w:r>
        <w:t>.</w:t>
      </w:r>
    </w:p>
    <w:p w14:paraId="000003AD" w14:textId="374DE63E" w:rsidR="00955A47" w:rsidRDefault="0058648A" w:rsidP="00846697">
      <w:pPr>
        <w:pStyle w:val="Level2"/>
      </w:pPr>
      <w:bookmarkStart w:id="287" w:name="_heading=h.302dr9l" w:colFirst="0" w:colLast="0"/>
      <w:bookmarkStart w:id="288" w:name="_Ref140667199"/>
      <w:bookmarkEnd w:id="287"/>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 the Parties irrevocably agree that the courts of England and Wales have exclusive jurisdiction. :</w:t>
      </w:r>
      <w:bookmarkEnd w:id="288"/>
    </w:p>
    <w:p w14:paraId="000003B1" w14:textId="77777777" w:rsidR="00955A47" w:rsidRDefault="0058648A" w:rsidP="00846697">
      <w:pPr>
        <w:pStyle w:val="Level2"/>
      </w:pPr>
      <w:bookmarkStart w:id="289" w:name="_heading=h.1f7o1he" w:colFirst="0" w:colLast="0"/>
      <w:bookmarkStart w:id="290" w:name="_Ref140667210"/>
      <w:bookmarkEnd w:id="289"/>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90"/>
    </w:p>
    <w:p w14:paraId="000003B2" w14:textId="1CE71247" w:rsidR="00955A47" w:rsidRDefault="0058648A" w:rsidP="00846697">
      <w:pPr>
        <w:pStyle w:val="Level2"/>
      </w:pPr>
      <w:bookmarkStart w:id="291" w:name="_heading=h.3z7bk57" w:colFirst="0" w:colLast="0"/>
      <w:bookmarkStart w:id="292" w:name="_Ref140667205"/>
      <w:bookmarkEnd w:id="291"/>
      <w:r>
        <w:lastRenderedPageBreak/>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w:t>
      </w:r>
      <w:bookmarkEnd w:id="292"/>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293" w:name="_heading=h.2eclud0" w:colFirst="0" w:colLast="0"/>
      <w:bookmarkStart w:id="294" w:name="_Ref140665300"/>
      <w:bookmarkStart w:id="295" w:name="_Toc148525752"/>
      <w:bookmarkEnd w:id="293"/>
      <w:r>
        <w:t>Which law applies</w:t>
      </w:r>
      <w:bookmarkEnd w:id="294"/>
      <w:bookmarkEnd w:id="295"/>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296" w:name="_heading=h.thw4kt" w:colFirst="0" w:colLast="0"/>
      <w:bookmarkStart w:id="297" w:name="_Ref140663420"/>
      <w:bookmarkStart w:id="298" w:name="_Ref140663952"/>
      <w:bookmarkStart w:id="299" w:name="_Ref140665103"/>
      <w:bookmarkStart w:id="300" w:name="_Ref140666078"/>
      <w:bookmarkStart w:id="301" w:name="_Ref140666535"/>
      <w:bookmarkStart w:id="302" w:name="_Ref140666577"/>
      <w:bookmarkStart w:id="303" w:name="_Ref140667368"/>
      <w:bookmarkStart w:id="304" w:name="_Ref140668944"/>
      <w:bookmarkStart w:id="305" w:name="_Ref140669062"/>
      <w:bookmarkStart w:id="306" w:name="_Ref140669252"/>
      <w:bookmarkStart w:id="307" w:name="_Toc148525753"/>
      <w:bookmarkEnd w:id="296"/>
      <w:r>
        <w:rPr>
          <w:rFonts w:eastAsia="Arial"/>
        </w:rPr>
        <w:lastRenderedPageBreak/>
        <w:t>Annex 1 – Processing Personal Data</w:t>
      </w:r>
      <w:bookmarkEnd w:id="297"/>
      <w:bookmarkEnd w:id="298"/>
      <w:bookmarkEnd w:id="299"/>
      <w:bookmarkEnd w:id="300"/>
      <w:bookmarkEnd w:id="301"/>
      <w:bookmarkEnd w:id="302"/>
      <w:bookmarkEnd w:id="303"/>
      <w:bookmarkEnd w:id="304"/>
      <w:bookmarkEnd w:id="305"/>
      <w:bookmarkEnd w:id="306"/>
      <w:bookmarkEnd w:id="307"/>
    </w:p>
    <w:p w14:paraId="000003C5" w14:textId="71DA5E75" w:rsidR="00955A47" w:rsidRPr="00EC094A" w:rsidRDefault="0058648A" w:rsidP="00A76A57">
      <w:pPr>
        <w:rPr>
          <w:rFonts w:eastAsia="Arial"/>
          <w:b/>
          <w:bCs/>
          <w:i/>
          <w:iCs/>
          <w:color w:val="000000"/>
          <w:highlight w:val="yellow"/>
        </w:rPr>
      </w:pPr>
      <w:r w:rsidRPr="00EC094A">
        <w:rPr>
          <w:rFonts w:eastAsia="Arial"/>
          <w:b/>
          <w:bCs/>
          <w:i/>
          <w:iCs/>
          <w:color w:val="000000"/>
          <w:highlight w:val="yellow"/>
        </w:rPr>
        <w:t>[Guidance:</w:t>
      </w:r>
      <w:r w:rsidR="00A167D5" w:rsidRPr="00EC094A">
        <w:rPr>
          <w:rFonts w:eastAsia="Arial"/>
          <w:b/>
          <w:bCs/>
          <w:i/>
          <w:iCs/>
          <w:color w:val="000000"/>
          <w:highlight w:val="yellow"/>
        </w:rPr>
        <w:t> </w:t>
      </w:r>
      <w:r w:rsidR="00A167D5" w:rsidRPr="00EC094A">
        <w:rPr>
          <w:rFonts w:eastAsia="Arial"/>
          <w:b/>
          <w:bCs/>
          <w:i/>
          <w:iCs/>
          <w:color w:val="000000"/>
          <w:highlight w:val="yellow"/>
          <w:u w:val="single"/>
        </w:rPr>
        <w:fldChar w:fldCharType="begin"/>
      </w:r>
      <w:r w:rsidR="00A167D5" w:rsidRPr="00EC094A">
        <w:rPr>
          <w:rFonts w:eastAsia="Arial"/>
          <w:b/>
          <w:bCs/>
          <w:i/>
          <w:iCs/>
          <w:color w:val="000000"/>
          <w:highlight w:val="yellow"/>
        </w:rPr>
        <w:instrText xml:space="preserve"> REF _Ref140666062 \n \h \# "#"</w:instrText>
      </w:r>
      <w:r w:rsidR="00F453B7" w:rsidRPr="00EC094A">
        <w:rPr>
          <w:rFonts w:eastAsia="Arial"/>
          <w:b/>
          <w:bCs/>
          <w:i/>
          <w:iCs/>
          <w:color w:val="000000"/>
          <w:highlight w:val="yellow"/>
          <w:u w:val="single"/>
        </w:rPr>
        <w:instrText xml:space="preserve"> \* MERGEFORMAT </w:instrText>
      </w:r>
      <w:r w:rsidR="00A167D5" w:rsidRPr="00EC094A">
        <w:rPr>
          <w:rFonts w:eastAsia="Arial"/>
          <w:b/>
          <w:bCs/>
          <w:i/>
          <w:iCs/>
          <w:color w:val="000000"/>
          <w:highlight w:val="yellow"/>
          <w:u w:val="single"/>
        </w:rPr>
      </w:r>
      <w:r w:rsidR="00A167D5" w:rsidRPr="00EC094A">
        <w:rPr>
          <w:rFonts w:eastAsia="Arial"/>
          <w:b/>
          <w:bCs/>
          <w:i/>
          <w:iCs/>
          <w:color w:val="000000"/>
          <w:highlight w:val="yellow"/>
          <w:u w:val="single"/>
        </w:rPr>
        <w:fldChar w:fldCharType="separate"/>
      </w:r>
      <w:r w:rsidR="00B80362">
        <w:rPr>
          <w:rFonts w:eastAsia="Arial"/>
          <w:b/>
          <w:bCs/>
          <w:i/>
          <w:iCs/>
          <w:color w:val="000000"/>
          <w:highlight w:val="yellow"/>
        </w:rPr>
        <w:t>Part A</w:t>
      </w:r>
      <w:r w:rsidR="00A167D5" w:rsidRPr="00EC094A">
        <w:rPr>
          <w:rFonts w:eastAsia="Arial"/>
          <w:b/>
          <w:bCs/>
          <w:i/>
          <w:iCs/>
          <w:color w:val="000000"/>
          <w:highlight w:val="yellow"/>
          <w:u w:val="single"/>
        </w:rPr>
        <w:fldChar w:fldCharType="end"/>
      </w:r>
      <w:r w:rsidRPr="00EC094A">
        <w:rPr>
          <w:rFonts w:eastAsia="Arial"/>
          <w:b/>
          <w:bCs/>
          <w:i/>
          <w:iCs/>
          <w:color w:val="000000"/>
          <w:highlight w:val="yellow"/>
        </w:rPr>
        <w:t xml:space="preserve"> of this Annex is mandatory. The Buyer will be the Controller, and the Supplier the Processor in the vast majority of cases. If you believe another data processing scenario applies, such as the Parties being Joint or Independent Controllers, you must speak to your data protection team or DPO. Making the Supplier a Controller over Buyer information can create risks for you as a Buyer, and you must make sure you understand the consequences of this. If you need further guidance around how to complete this Annex, see </w:t>
      </w:r>
      <w:hyperlink r:id="rId25">
        <w:r w:rsidRPr="00EC094A">
          <w:rPr>
            <w:rFonts w:eastAsia="Arial"/>
            <w:b/>
            <w:bCs/>
            <w:i/>
            <w:iCs/>
            <w:color w:val="000000"/>
            <w:highlight w:val="yellow"/>
          </w:rPr>
          <w:t>Schedule 20</w:t>
        </w:r>
      </w:hyperlink>
      <w:r w:rsidRPr="00EC094A">
        <w:rPr>
          <w:rFonts w:eastAsia="Arial"/>
          <w:b/>
          <w:bCs/>
          <w:i/>
          <w:iCs/>
          <w:color w:val="000000"/>
          <w:highlight w:val="yellow"/>
        </w:rPr>
        <w:t xml:space="preserve"> of the Mid-Tier Contract and/or speak to your DPO]</w:t>
      </w:r>
    </w:p>
    <w:p w14:paraId="000003C7" w14:textId="332EB6DE" w:rsidR="00955A47" w:rsidRDefault="0058648A" w:rsidP="000B10B0">
      <w:pPr>
        <w:pStyle w:val="AnnexPartHeading"/>
      </w:pPr>
      <w:bookmarkStart w:id="308" w:name="_Ref140666062"/>
      <w:bookmarkStart w:id="309" w:name="_Ref140666072"/>
      <w:bookmarkStart w:id="310" w:name="_Ref140669045"/>
      <w:bookmarkStart w:id="311" w:name="_Ref140669054"/>
      <w:bookmarkStart w:id="312" w:name="_Toc148525754"/>
      <w:r>
        <w:t>Authorised Processing Template</w:t>
      </w:r>
      <w:bookmarkStart w:id="313" w:name="_heading=h.3dhjn8m" w:colFirst="0" w:colLast="0"/>
      <w:bookmarkEnd w:id="308"/>
      <w:bookmarkEnd w:id="309"/>
      <w:bookmarkEnd w:id="310"/>
      <w:bookmarkEnd w:id="311"/>
      <w:bookmarkEnd w:id="313"/>
      <w:bookmarkEnd w:id="312"/>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1C7B14BF" w:rsidR="00955A47" w:rsidRDefault="0058648A" w:rsidP="00A76A57">
      <w:pPr>
        <w:rPr>
          <w:rFonts w:eastAsia="Arial"/>
          <w:color w:val="000000"/>
        </w:rPr>
      </w:pPr>
      <w:r>
        <w:rPr>
          <w:rFonts w:eastAsia="Arial"/>
          <w:color w:val="000000"/>
        </w:rPr>
        <w:t>The contact details of the Controller’s Data Protection Officer are: [</w:t>
      </w:r>
      <w:r w:rsidRPr="00EC094A">
        <w:rPr>
          <w:rFonts w:eastAsia="Arial"/>
          <w:b/>
          <w:bCs/>
          <w:color w:val="000000"/>
          <w:highlight w:val="yellow"/>
        </w:rPr>
        <w:t>Insert</w:t>
      </w:r>
      <w:r>
        <w:rPr>
          <w:rFonts w:eastAsia="Arial"/>
          <w:color w:val="000000"/>
          <w:highlight w:val="yellow"/>
        </w:rPr>
        <w:t xml:space="preserve"> Contact details</w:t>
      </w:r>
      <w:r>
        <w:rPr>
          <w:rFonts w:eastAsia="Arial"/>
          <w:color w:val="000000"/>
        </w:rPr>
        <w:t>]</w:t>
      </w:r>
    </w:p>
    <w:p w14:paraId="000003CC" w14:textId="6281232D" w:rsidR="00955A47" w:rsidRDefault="0058648A" w:rsidP="00A76A57">
      <w:pPr>
        <w:rPr>
          <w:rFonts w:eastAsia="Arial"/>
          <w:color w:val="000000"/>
        </w:rPr>
      </w:pPr>
      <w:r>
        <w:rPr>
          <w:rFonts w:eastAsia="Arial"/>
          <w:color w:val="000000"/>
        </w:rPr>
        <w:t>The contact details of the Processor’s Data Protection Officer are: [</w:t>
      </w:r>
      <w:r w:rsidRPr="00EC094A">
        <w:rPr>
          <w:rFonts w:eastAsia="Arial"/>
          <w:b/>
          <w:bCs/>
          <w:color w:val="000000"/>
          <w:highlight w:val="yellow"/>
        </w:rPr>
        <w:t>Insert</w:t>
      </w:r>
      <w:r>
        <w:rPr>
          <w:rFonts w:eastAsia="Arial"/>
          <w:color w:val="000000"/>
          <w:highlight w:val="yellow"/>
        </w:rPr>
        <w:t xml:space="preserve"> Contact details]</w:t>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W w:w="10467" w:type="dxa"/>
        <w:jc w:val="center"/>
        <w:tblLayout w:type="fixed"/>
        <w:tblCellMar>
          <w:left w:w="0" w:type="dxa"/>
          <w:right w:w="0" w:type="dxa"/>
        </w:tblCellMar>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Default="0058648A" w:rsidP="00A76A57">
            <w:pPr>
              <w:rPr>
                <w:rFonts w:eastAsia="Arial"/>
                <w:color w:val="000000"/>
              </w:rPr>
            </w:pPr>
            <w:r>
              <w:rPr>
                <w:rFonts w:eastAsia="Arial"/>
                <w:color w:val="000000"/>
              </w:rPr>
              <w:t>Identity of Controller and Processor / Independent Controllers /  Joint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000003D5" w14:textId="33E4B739" w:rsidR="00955A47" w:rsidRPr="00EC094A" w:rsidRDefault="0058648A" w:rsidP="00A76A57">
            <w:pPr>
              <w:rPr>
                <w:rFonts w:eastAsia="Arial"/>
                <w:b/>
                <w:bCs/>
                <w:i/>
                <w:iCs/>
                <w:color w:val="000000"/>
              </w:rPr>
            </w:pPr>
            <w:r w:rsidRPr="00EC094A">
              <w:rPr>
                <w:rFonts w:eastAsia="Arial"/>
                <w:b/>
                <w:bCs/>
                <w:i/>
                <w:iCs/>
                <w:color w:val="000000"/>
                <w:highlight w:val="yellow"/>
              </w:rPr>
              <w:t xml:space="preserve">[Guidance: This is where you identify the roles of the Parties for processing personal data. If the Parties are Independent Controllers or Joint Controllers you will use </w:t>
            </w:r>
            <w:r w:rsidR="008C3FC2" w:rsidRPr="00EC094A">
              <w:rPr>
                <w:rFonts w:eastAsia="Arial"/>
                <w:b/>
                <w:bCs/>
                <w:i/>
                <w:iCs/>
                <w:color w:val="000000"/>
                <w:highlight w:val="yellow"/>
              </w:rPr>
              <w:fldChar w:fldCharType="begin"/>
            </w:r>
            <w:r w:rsidR="008C3FC2" w:rsidRPr="00EC094A">
              <w:rPr>
                <w:rFonts w:eastAsia="Arial"/>
                <w:b/>
                <w:bCs/>
                <w:i/>
                <w:iCs/>
                <w:color w:val="000000"/>
                <w:highlight w:val="yellow"/>
              </w:rPr>
              <w:instrText xml:space="preserve"> REF _Ref140667261 \w \h </w:instrText>
            </w:r>
            <w:r w:rsidR="00F453B7" w:rsidRPr="00EC094A">
              <w:rPr>
                <w:rFonts w:eastAsia="Arial"/>
                <w:b/>
                <w:bCs/>
                <w:i/>
                <w:iCs/>
                <w:color w:val="000000"/>
                <w:highlight w:val="yellow"/>
              </w:rPr>
              <w:instrText xml:space="preserve"> \* MERGEFORMAT </w:instrText>
            </w:r>
            <w:r w:rsidR="008C3FC2" w:rsidRPr="00EC094A">
              <w:rPr>
                <w:rFonts w:eastAsia="Arial"/>
                <w:b/>
                <w:bCs/>
                <w:i/>
                <w:iCs/>
                <w:color w:val="000000"/>
                <w:highlight w:val="yellow"/>
              </w:rPr>
            </w:r>
            <w:r w:rsidR="008C3FC2" w:rsidRPr="00EC094A">
              <w:rPr>
                <w:rFonts w:eastAsia="Arial"/>
                <w:b/>
                <w:bCs/>
                <w:i/>
                <w:iCs/>
                <w:color w:val="000000"/>
                <w:highlight w:val="yellow"/>
              </w:rPr>
              <w:fldChar w:fldCharType="separate"/>
            </w:r>
            <w:r w:rsidR="00B80362">
              <w:rPr>
                <w:rFonts w:eastAsia="Arial"/>
                <w:b/>
                <w:bCs/>
                <w:i/>
                <w:iCs/>
                <w:color w:val="000000"/>
                <w:highlight w:val="yellow"/>
              </w:rPr>
              <w:t>Part B</w:t>
            </w:r>
            <w:r w:rsidR="008C3FC2" w:rsidRPr="00EC094A">
              <w:rPr>
                <w:rFonts w:eastAsia="Arial"/>
                <w:b/>
                <w:bCs/>
                <w:i/>
                <w:iCs/>
                <w:color w:val="000000"/>
                <w:highlight w:val="yellow"/>
              </w:rPr>
              <w:fldChar w:fldCharType="end"/>
            </w:r>
            <w:r w:rsidRPr="00EC094A">
              <w:rPr>
                <w:rFonts w:eastAsia="Arial"/>
                <w:b/>
                <w:bCs/>
                <w:i/>
                <w:iCs/>
                <w:color w:val="000000"/>
                <w:highlight w:val="yellow"/>
              </w:rPr>
              <w:t xml:space="preserve"> or </w:t>
            </w:r>
            <w:r w:rsidR="008C3FC2" w:rsidRPr="00EC094A">
              <w:rPr>
                <w:rFonts w:eastAsia="Arial"/>
                <w:b/>
                <w:bCs/>
                <w:i/>
                <w:iCs/>
                <w:color w:val="000000"/>
                <w:highlight w:val="yellow"/>
              </w:rPr>
              <w:fldChar w:fldCharType="begin"/>
            </w:r>
            <w:r w:rsidR="008C3FC2" w:rsidRPr="00EC094A">
              <w:rPr>
                <w:rFonts w:eastAsia="Arial"/>
                <w:b/>
                <w:bCs/>
                <w:i/>
                <w:iCs/>
                <w:color w:val="000000"/>
                <w:highlight w:val="yellow"/>
              </w:rPr>
              <w:instrText xml:space="preserve"> REF _Ref140667268 \w \h </w:instrText>
            </w:r>
            <w:r w:rsidR="00F453B7" w:rsidRPr="00EC094A">
              <w:rPr>
                <w:rFonts w:eastAsia="Arial"/>
                <w:b/>
                <w:bCs/>
                <w:i/>
                <w:iCs/>
                <w:color w:val="000000"/>
                <w:highlight w:val="yellow"/>
              </w:rPr>
              <w:instrText xml:space="preserve"> \* MERGEFORMAT </w:instrText>
            </w:r>
            <w:r w:rsidR="008C3FC2" w:rsidRPr="00EC094A">
              <w:rPr>
                <w:rFonts w:eastAsia="Arial"/>
                <w:b/>
                <w:bCs/>
                <w:i/>
                <w:iCs/>
                <w:color w:val="000000"/>
                <w:highlight w:val="yellow"/>
              </w:rPr>
            </w:r>
            <w:r w:rsidR="008C3FC2" w:rsidRPr="00EC094A">
              <w:rPr>
                <w:rFonts w:eastAsia="Arial"/>
                <w:b/>
                <w:bCs/>
                <w:i/>
                <w:iCs/>
                <w:color w:val="000000"/>
                <w:highlight w:val="yellow"/>
              </w:rPr>
              <w:fldChar w:fldCharType="separate"/>
            </w:r>
            <w:r w:rsidR="00B80362">
              <w:rPr>
                <w:rFonts w:eastAsia="Arial"/>
                <w:b/>
                <w:bCs/>
                <w:i/>
                <w:iCs/>
                <w:color w:val="000000"/>
                <w:highlight w:val="yellow"/>
              </w:rPr>
              <w:t>Part C</w:t>
            </w:r>
            <w:r w:rsidR="008C3FC2" w:rsidRPr="00EC094A">
              <w:rPr>
                <w:rFonts w:eastAsia="Arial"/>
                <w:b/>
                <w:bCs/>
                <w:i/>
                <w:iCs/>
                <w:color w:val="000000"/>
                <w:highlight w:val="yellow"/>
              </w:rPr>
              <w:fldChar w:fldCharType="end"/>
            </w:r>
            <w:r w:rsidRPr="00EC094A">
              <w:rPr>
                <w:rFonts w:eastAsia="Arial"/>
                <w:b/>
                <w:bCs/>
                <w:i/>
                <w:iCs/>
                <w:color w:val="000000"/>
                <w:highlight w:val="yellow"/>
              </w:rPr>
              <w:t xml:space="preserve"> of this Annex as applicable, see Annex 1 of Schedule 20 of the Mid-Tier for further details]</w:t>
            </w: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7" w14:textId="535DBFE1" w:rsidR="00955A47" w:rsidRDefault="00955A47" w:rsidP="00A76A57">
            <w:pPr>
              <w:rPr>
                <w:rFonts w:eastAsia="Arial"/>
                <w:color w:val="000000"/>
              </w:rPr>
            </w:pP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4E96F88C" w:rsidR="00955A47" w:rsidRDefault="00955A47" w:rsidP="00A76A57">
            <w:pPr>
              <w:rPr>
                <w:rFonts w:eastAsia="Arial"/>
                <w:color w:val="000000"/>
              </w:rPr>
            </w:pP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A76A57">
            <w:pPr>
              <w:rPr>
                <w:rFonts w:eastAsia="Arial"/>
                <w:color w:val="000000"/>
              </w:rPr>
            </w:pPr>
            <w:r>
              <w:rPr>
                <w:rFonts w:eastAsia="Arial"/>
                <w:color w:val="000000"/>
              </w:rPr>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B" w14:textId="10C9FC96" w:rsidR="00955A47" w:rsidRDefault="00955A47" w:rsidP="00A76A57">
            <w:pPr>
              <w:rPr>
                <w:rFonts w:eastAsia="Arial"/>
                <w:color w:val="000000"/>
              </w:rPr>
            </w:pP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000003DD" w14:textId="2FEBC549" w:rsidR="00955A47" w:rsidRDefault="00955A47" w:rsidP="00A76A57">
            <w:pPr>
              <w:rPr>
                <w:rFonts w:eastAsia="Arial"/>
                <w:color w:val="000000"/>
              </w:rPr>
            </w:pP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02FC3D3E" w:rsidR="00955A47" w:rsidRDefault="00955A47" w:rsidP="00A76A57">
            <w:pPr>
              <w:rPr>
                <w:rFonts w:eastAsia="Arial"/>
                <w:color w:val="000000"/>
              </w:rPr>
            </w:pP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A76A57">
            <w:pPr>
              <w:rPr>
                <w:rFonts w:eastAsia="Arial"/>
                <w:color w:val="000000"/>
              </w:rPr>
            </w:pPr>
            <w:r>
              <w:rPr>
                <w:rFonts w:eastAsia="Arial"/>
                <w:color w:val="000000"/>
              </w:rPr>
              <w:lastRenderedPageBreak/>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000003E1" w14:textId="77777777" w:rsidR="00955A47" w:rsidRDefault="00955A47" w:rsidP="00A76A57">
            <w:pPr>
              <w:rPr>
                <w:rFonts w:eastAsia="Arial"/>
                <w:color w:val="000000"/>
              </w:rPr>
            </w:pP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Default="0058648A" w:rsidP="008C3FC2">
            <w:pPr>
              <w:rPr>
                <w:rFonts w:eastAsia="Arial"/>
                <w:color w:val="000000"/>
              </w:rPr>
            </w:pPr>
            <w:r>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00003E5" w14:textId="77777777" w:rsidR="00955A47" w:rsidRDefault="00955A47" w:rsidP="00A76A57">
            <w:pPr>
              <w:rPr>
                <w:rFonts w:eastAsia="Arial"/>
                <w:color w:val="000000"/>
              </w:rPr>
            </w:pPr>
          </w:p>
        </w:tc>
      </w:tr>
      <w:tr w:rsidR="00955A47"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55A47" w:rsidRDefault="0058648A" w:rsidP="00A76A57">
            <w:pPr>
              <w:rPr>
                <w:rFonts w:eastAsia="Arial"/>
                <w:color w:val="000000"/>
              </w:rPr>
            </w:pPr>
            <w:r>
              <w:rPr>
                <w:rFonts w:eastAsia="Arial"/>
                <w:color w:val="000000"/>
              </w:rPr>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000003E7" w14:textId="77777777" w:rsidR="00955A47" w:rsidRDefault="00955A47" w:rsidP="00A76A57">
            <w:pPr>
              <w:rPr>
                <w:rFonts w:eastAsia="Arial"/>
                <w:color w:val="000000"/>
              </w:rPr>
            </w:pPr>
          </w:p>
        </w:tc>
      </w:tr>
    </w:tbl>
    <w:p w14:paraId="000003EA" w14:textId="701BCD9B" w:rsidR="00955A47" w:rsidRPr="000B10B0" w:rsidRDefault="0058648A" w:rsidP="000B10B0">
      <w:pPr>
        <w:pStyle w:val="AnnexPartHeading"/>
      </w:pPr>
      <w:bookmarkStart w:id="314" w:name="_heading=h.1smtxgf" w:colFirst="0" w:colLast="0"/>
      <w:bookmarkStart w:id="315" w:name="_Ref140663934"/>
      <w:bookmarkStart w:id="316" w:name="_Ref140663942"/>
      <w:bookmarkStart w:id="317" w:name="_Ref140665084"/>
      <w:bookmarkStart w:id="318" w:name="_Ref140665092"/>
      <w:bookmarkStart w:id="319" w:name="_Ref140666517"/>
      <w:bookmarkStart w:id="320" w:name="_Ref140666528"/>
      <w:bookmarkStart w:id="321" w:name="_Ref140667261"/>
      <w:bookmarkStart w:id="322" w:name="_Ref140667336"/>
      <w:bookmarkStart w:id="323" w:name="_Ref140667353"/>
      <w:bookmarkStart w:id="324" w:name="_Toc148525755"/>
      <w:bookmarkEnd w:id="314"/>
      <w:r w:rsidRPr="000B10B0">
        <w:t>Joint Controller Agreement</w:t>
      </w:r>
      <w:r w:rsidR="00B85316">
        <w:t xml:space="preserve"> </w:t>
      </w:r>
      <w:r w:rsidR="00B85316" w:rsidRPr="00EC094A">
        <w:rPr>
          <w:i/>
          <w:iCs/>
        </w:rPr>
        <w:t>(Optional)</w:t>
      </w:r>
      <w:bookmarkEnd w:id="315"/>
      <w:bookmarkEnd w:id="316"/>
      <w:bookmarkEnd w:id="317"/>
      <w:bookmarkEnd w:id="318"/>
      <w:bookmarkEnd w:id="319"/>
      <w:bookmarkEnd w:id="320"/>
      <w:bookmarkEnd w:id="321"/>
      <w:bookmarkEnd w:id="322"/>
      <w:bookmarkEnd w:id="323"/>
      <w:bookmarkEnd w:id="324"/>
    </w:p>
    <w:p w14:paraId="000003EB" w14:textId="40FE9B6B" w:rsidR="00955A47" w:rsidRPr="00EC094A" w:rsidRDefault="0058648A" w:rsidP="00A76A57">
      <w:pPr>
        <w:rPr>
          <w:rFonts w:eastAsia="Arial"/>
          <w:b/>
          <w:bCs/>
          <w:i/>
          <w:iCs/>
          <w:color w:val="000000"/>
          <w:highlight w:val="yellow"/>
        </w:rPr>
      </w:pPr>
      <w:r w:rsidRPr="00EC094A">
        <w:rPr>
          <w:rFonts w:eastAsia="Arial"/>
          <w:b/>
          <w:bCs/>
          <w:i/>
          <w:iCs/>
          <w:color w:val="000000"/>
          <w:highlight w:val="yellow"/>
        </w:rPr>
        <w:t xml:space="preserve">[Guidance: Not mandatory. Insert the following clauses if the Parties are Joint Controllers of any Personal Data/delete if not using and otherwise mark as </w:t>
      </w:r>
      <w:r w:rsidR="00185E4B" w:rsidRPr="00EC094A">
        <w:rPr>
          <w:rFonts w:eastAsia="Arial"/>
          <w:b/>
          <w:bCs/>
          <w:i/>
          <w:iCs/>
          <w:color w:val="000000"/>
          <w:highlight w:val="yellow"/>
        </w:rPr>
        <w:t>“</w:t>
      </w:r>
      <w:r w:rsidRPr="00EC094A">
        <w:rPr>
          <w:rFonts w:eastAsia="Arial"/>
          <w:b/>
          <w:bCs/>
          <w:i/>
          <w:iCs/>
          <w:color w:val="000000"/>
          <w:highlight w:val="yellow"/>
        </w:rPr>
        <w:t>Not Used</w:t>
      </w:r>
      <w:r w:rsidR="00185E4B" w:rsidRPr="00EC094A">
        <w:rPr>
          <w:rFonts w:eastAsia="Arial"/>
          <w:b/>
          <w:bCs/>
          <w:i/>
          <w:iCs/>
          <w:color w:val="000000"/>
          <w:highlight w:val="yellow"/>
        </w:rPr>
        <w:t>”</w:t>
      </w:r>
      <w:r w:rsidRPr="00EC094A">
        <w:rPr>
          <w:rFonts w:eastAsia="Arial"/>
          <w:b/>
          <w:bCs/>
          <w:i/>
          <w:iCs/>
          <w:color w:val="000000"/>
          <w:highlight w:val="yellow"/>
        </w:rPr>
        <w:t xml:space="preserve">. Even if deleting the text, keep the heading above so as to retain the cross-reference in the Conditions. The Buyer will be the Controller, and the Supplier the Processor in the vast majority of cases. If you believe another data processing scenario applies, such as the Parties being Joint or Independent Controllers, you </w:t>
      </w:r>
      <w:r w:rsidRPr="00EC094A">
        <w:rPr>
          <w:rFonts w:eastAsia="Arial"/>
          <w:b/>
          <w:bCs/>
          <w:i/>
          <w:iCs/>
          <w:color w:val="000000"/>
          <w:highlight w:val="yellow"/>
          <w:u w:val="single"/>
        </w:rPr>
        <w:t>must</w:t>
      </w:r>
      <w:r w:rsidRPr="00EC094A">
        <w:rPr>
          <w:rFonts w:eastAsia="Arial"/>
          <w:b/>
          <w:bCs/>
          <w:i/>
          <w:iCs/>
          <w:color w:val="000000"/>
          <w:highlight w:val="yellow"/>
        </w:rPr>
        <w:t xml:space="preserve"> speak to your data protection team or DPO]</w:t>
      </w:r>
    </w:p>
    <w:p w14:paraId="000003EC" w14:textId="77777777" w:rsidR="00955A47" w:rsidRDefault="0058648A" w:rsidP="00D009C3">
      <w:pPr>
        <w:pStyle w:val="Level1"/>
        <w:numPr>
          <w:ilvl w:val="0"/>
          <w:numId w:val="29"/>
        </w:numPr>
      </w:pPr>
      <w:bookmarkStart w:id="325" w:name="_Toc148525756"/>
      <w:r>
        <w:t>Joint Controller Status and Allocation of Responsibilities</w:t>
      </w:r>
      <w:bookmarkEnd w:id="325"/>
      <w:r>
        <w:t xml:space="preserve"> </w:t>
      </w:r>
    </w:p>
    <w:p w14:paraId="000003ED" w14:textId="0A86B4B0" w:rsidR="00955A47" w:rsidRDefault="0058648A" w:rsidP="007B615A">
      <w:pPr>
        <w:pStyle w:val="Level2"/>
      </w:pPr>
      <w:bookmarkStart w:id="326" w:name="_heading=h.4cmhg48" w:colFirst="0" w:colLast="0"/>
      <w:bookmarkEnd w:id="326"/>
      <w:r>
        <w:t xml:space="preserve">With respect to Personal Data for which the Parties are Joint Controllers, the Parties envisage that they shall each be a Controller in respect of that Personal Data in accordance with the terms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in replacement of Clauses </w:t>
      </w:r>
      <w:r w:rsidR="003D3C39">
        <w:fldChar w:fldCharType="begin"/>
      </w:r>
      <w:r w:rsidR="003D3C39">
        <w:instrText xml:space="preserve"> REF _Ref140667539 \w \h </w:instrText>
      </w:r>
      <w:r w:rsidR="003D3C39">
        <w:fldChar w:fldCharType="separate"/>
      </w:r>
      <w:r w:rsidR="00B80362">
        <w:t>14.9</w:t>
      </w:r>
      <w:r w:rsidR="003D3C39">
        <w:fldChar w:fldCharType="end"/>
      </w:r>
      <w:r>
        <w:t xml:space="preserve"> to </w:t>
      </w:r>
      <w:r w:rsidR="00A8309B">
        <w:fldChar w:fldCharType="begin"/>
      </w:r>
      <w:r w:rsidR="00A8309B">
        <w:instrText xml:space="preserve"> REF _Ref140856131 \r \h </w:instrText>
      </w:r>
      <w:r w:rsidR="00A8309B">
        <w:fldChar w:fldCharType="separate"/>
      </w:r>
      <w:r w:rsidR="00A8309B">
        <w:t>14.9.13</w:t>
      </w:r>
      <w:r w:rsidR="00A8309B">
        <w:fldChar w:fldCharType="end"/>
      </w:r>
      <w:r>
        <w:t xml:space="preserve"> of the Conditions of this Contract. Accordingly, the Parties each undertake to comply with the applicable Data Protection Legislation in respect of their processing of such Personal Data as Controllers. </w:t>
      </w:r>
    </w:p>
    <w:p w14:paraId="000003EE" w14:textId="77777777" w:rsidR="00955A47" w:rsidRDefault="0058648A" w:rsidP="002D6815">
      <w:pPr>
        <w:pStyle w:val="Level2"/>
      </w:pPr>
      <w:bookmarkStart w:id="327" w:name="_heading=h.2rrrqc1" w:colFirst="0" w:colLast="0"/>
      <w:bookmarkStart w:id="328" w:name="_Ref140667801"/>
      <w:bookmarkEnd w:id="327"/>
      <w:r>
        <w:t>The</w:t>
      </w:r>
      <w:r>
        <w:rPr>
          <w:highlight w:val="white"/>
        </w:rPr>
        <w:t xml:space="preserve"> Parties </w:t>
      </w:r>
      <w:r>
        <w:t>agree</w:t>
      </w:r>
      <w:r>
        <w:rPr>
          <w:highlight w:val="white"/>
        </w:rPr>
        <w:t xml:space="preserve"> that the </w:t>
      </w:r>
      <w:r>
        <w:rPr>
          <w:highlight w:val="yellow"/>
        </w:rPr>
        <w:t>[Supplier/Buyer]:</w:t>
      </w:r>
      <w:bookmarkEnd w:id="328"/>
      <w:r>
        <w:rPr>
          <w:highlight w:val="yellow"/>
        </w:rPr>
        <w:t xml:space="preserve"> </w:t>
      </w:r>
    </w:p>
    <w:p w14:paraId="000003EF" w14:textId="6CCE7889" w:rsidR="00955A47" w:rsidRDefault="0058648A" w:rsidP="002D6815">
      <w:pPr>
        <w:pStyle w:val="Level3"/>
        <w:rPr>
          <w:highlight w:val="white"/>
        </w:rPr>
      </w:pPr>
      <w:r>
        <w:t>is</w:t>
      </w:r>
      <w:r>
        <w:rPr>
          <w:highlight w:val="white"/>
        </w:rPr>
        <w:t xml:space="preserve"> the exclusive </w:t>
      </w:r>
      <w:r>
        <w:t>point</w:t>
      </w:r>
      <w:r>
        <w:rPr>
          <w:highlight w:val="white"/>
        </w:rPr>
        <w:t xml:space="preserve"> of contact for Data Subjects and is responsible for using best endeavours to comply with the UK GDPR regarding the exercise by Data Subjects of their rights under the UK GDPR;</w:t>
      </w:r>
    </w:p>
    <w:p w14:paraId="000003F0" w14:textId="77777777" w:rsidR="00955A47" w:rsidRDefault="0058648A" w:rsidP="002D6815">
      <w:pPr>
        <w:pStyle w:val="Level3"/>
        <w:rPr>
          <w:highlight w:val="white"/>
        </w:rPr>
      </w:pPr>
      <w:r>
        <w:rPr>
          <w:highlight w:val="white"/>
        </w:rPr>
        <w:lastRenderedPageBreak/>
        <w:t xml:space="preserve">shall direct </w:t>
      </w:r>
      <w:r>
        <w:t>Data</w:t>
      </w:r>
      <w:r>
        <w:rPr>
          <w:highlight w:val="white"/>
        </w:rPr>
        <w:t xml:space="preserve"> Subjects to its Data Protection Officer or suitable alternative in connection with the </w:t>
      </w:r>
      <w:r>
        <w:t>exercise</w:t>
      </w:r>
      <w:r>
        <w:rPr>
          <w:highlight w:val="white"/>
        </w:rPr>
        <w:t xml:space="preserve"> of their rights as Data Subjects and for any enquiries concerning their Personal Data or privacy;</w:t>
      </w:r>
    </w:p>
    <w:p w14:paraId="000003F1" w14:textId="77777777" w:rsidR="00955A47" w:rsidRDefault="0058648A" w:rsidP="002D6815">
      <w:pPr>
        <w:pStyle w:val="Level3"/>
        <w:rPr>
          <w:highlight w:val="white"/>
        </w:rPr>
      </w:pPr>
      <w:r>
        <w:rPr>
          <w:highlight w:val="white"/>
        </w:rPr>
        <w:t xml:space="preserve">is solely responsible for </w:t>
      </w:r>
      <w:r>
        <w:t>the</w:t>
      </w:r>
      <w:r>
        <w:rPr>
          <w:highlight w:val="white"/>
        </w:rPr>
        <w:t xml:space="preserve"> Parties’ compliance with all duties to provide information to Data Subjects under Articles 13 and 14 of the UK GDPR;</w:t>
      </w:r>
    </w:p>
    <w:p w14:paraId="000003F2" w14:textId="77777777" w:rsidR="00955A47" w:rsidRDefault="0058648A" w:rsidP="002D6815">
      <w:pPr>
        <w:pStyle w:val="Level3"/>
        <w:rPr>
          <w:highlight w:val="white"/>
        </w:rPr>
      </w:pPr>
      <w:r>
        <w:rPr>
          <w:highlight w:val="white"/>
        </w:rPr>
        <w:t xml:space="preserve">is responsible for obtaining the informed consent of Data Subjects, in accordance with the UK GDPR, for </w:t>
      </w:r>
      <w:r>
        <w:t>processing</w:t>
      </w:r>
      <w:r>
        <w:rPr>
          <w:highlight w:val="white"/>
        </w:rPr>
        <w:t xml:space="preserve"> in connection with the Deliverables where consent is the relevant legal basis for that processing; and</w:t>
      </w:r>
    </w:p>
    <w:p w14:paraId="000003F3" w14:textId="5959F395" w:rsidR="00955A47" w:rsidRDefault="0058648A" w:rsidP="002D6815">
      <w:pPr>
        <w:pStyle w:val="Level3"/>
      </w:pPr>
      <w:r>
        <w:rPr>
          <w:highlight w:val="white"/>
        </w:rPr>
        <w:t xml:space="preserve">shall make </w:t>
      </w:r>
      <w:r>
        <w:t>available</w:t>
      </w:r>
      <w:r>
        <w:rPr>
          <w:highlight w:val="white"/>
        </w:rPr>
        <w:t xml:space="preserve"> to Data Subjects the essence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rPr>
          <w:highlight w:val="white"/>
        </w:rPr>
        <w:t xml:space="preserve"> (and notify them of any changes to it) concerning the allocation of responsibilities as Joint </w:t>
      </w:r>
      <w:r>
        <w:t>Controller and its role as exclusive point of contact, the Parties having used their best endeavours to agree the terms of that essence</w:t>
      </w:r>
      <w:r>
        <w:rPr>
          <w:highlight w:val="white"/>
        </w:rPr>
        <w:t>. This must be outlined in the [</w:t>
      </w:r>
      <w:r>
        <w:rPr>
          <w:highlight w:val="yellow"/>
        </w:rPr>
        <w:t>Supplier’s/Buyer’s</w:t>
      </w:r>
      <w:r>
        <w:rPr>
          <w:highlight w:val="white"/>
        </w:rPr>
        <w:t xml:space="preserve">] privacy policy </w:t>
      </w:r>
      <w:r>
        <w:t>(which must be readily available by hyperlink or otherwise on all of its public facing services and marketing).</w:t>
      </w:r>
    </w:p>
    <w:p w14:paraId="000003F4" w14:textId="4BECEB6F" w:rsidR="00955A47" w:rsidRDefault="0058648A" w:rsidP="002D6815">
      <w:pPr>
        <w:pStyle w:val="Level2"/>
      </w:pPr>
      <w:r>
        <w:t xml:space="preserve">Notwithstanding the terms of paragraph </w:t>
      </w:r>
      <w:r w:rsidR="003D3C39">
        <w:fldChar w:fldCharType="begin"/>
      </w:r>
      <w:r w:rsidR="003D3C39">
        <w:instrText xml:space="preserve"> REF _Ref140667801 \w \h </w:instrText>
      </w:r>
      <w:r w:rsidR="003D3C39">
        <w:fldChar w:fldCharType="separate"/>
      </w:r>
      <w:r w:rsidR="00B80362">
        <w:t>1.2</w:t>
      </w:r>
      <w:r w:rsidR="003D3C39">
        <w:fldChar w:fldCharType="end"/>
      </w:r>
      <w:r>
        <w:t xml:space="preserve"> </w:t>
      </w:r>
      <w:r>
        <w:rPr>
          <w:highlight w:val="white"/>
        </w:rP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rPr>
          <w:i/>
        </w:rPr>
        <w:t>,</w:t>
      </w:r>
      <w:r>
        <w:t xml:space="preserve"> the Parties acknowledge that a Data Subject </w:t>
      </w:r>
      <w:r>
        <w:rPr>
          <w:highlight w:val="white"/>
        </w:rPr>
        <w:t>has</w:t>
      </w:r>
      <w:r>
        <w:t xml:space="preserve"> the right to exercise their legal rights under the Data Protection Legislation as against the relevant Party as Controller.</w:t>
      </w:r>
    </w:p>
    <w:p w14:paraId="000003F5" w14:textId="77777777" w:rsidR="00955A47" w:rsidRDefault="0058648A" w:rsidP="002D6815">
      <w:pPr>
        <w:pStyle w:val="Level1"/>
      </w:pPr>
      <w:bookmarkStart w:id="329" w:name="_Toc148525757"/>
      <w:r>
        <w:t>Undertakings of both Parties</w:t>
      </w:r>
      <w:bookmarkEnd w:id="329"/>
    </w:p>
    <w:p w14:paraId="000003F6" w14:textId="77777777" w:rsidR="00955A47" w:rsidRDefault="0058648A" w:rsidP="002D6815">
      <w:pPr>
        <w:pStyle w:val="Level2"/>
      </w:pPr>
      <w:r>
        <w:t xml:space="preserve">The Supplier and the Buyer each undertake that they shall: </w:t>
      </w:r>
    </w:p>
    <w:p w14:paraId="000003F7" w14:textId="77777777" w:rsidR="00955A47" w:rsidRPr="00D009C3" w:rsidRDefault="0058648A" w:rsidP="002D6815">
      <w:pPr>
        <w:pStyle w:val="Level3"/>
      </w:pPr>
      <w:r w:rsidRPr="00D009C3">
        <w:t xml:space="preserve">report to the other Party every </w:t>
      </w:r>
      <w:r w:rsidRPr="00D009C3">
        <w:rPr>
          <w:highlight w:val="yellow"/>
        </w:rPr>
        <w:t>[x]</w:t>
      </w:r>
      <w:r w:rsidRPr="00D009C3">
        <w:t xml:space="preserve"> months on:</w:t>
      </w:r>
    </w:p>
    <w:p w14:paraId="000003F8" w14:textId="77777777" w:rsidR="00955A47" w:rsidRDefault="0058648A" w:rsidP="002D6815">
      <w:pPr>
        <w:pStyle w:val="Level4"/>
      </w:pPr>
      <w:bookmarkStart w:id="330" w:name="_heading=h.16x20ju" w:colFirst="0" w:colLast="0"/>
      <w:bookmarkStart w:id="331" w:name="_Ref140667931"/>
      <w:bookmarkEnd w:id="330"/>
      <w:r>
        <w:t>the volume of Data Subject Access Requests (or purported Data Subject Access Requests) from Data Subjects (or third parties on their behalf);</w:t>
      </w:r>
      <w:bookmarkEnd w:id="331"/>
    </w:p>
    <w:p w14:paraId="000003F9" w14:textId="77777777" w:rsidR="00955A47" w:rsidRDefault="0058648A" w:rsidP="002D6815">
      <w:pPr>
        <w:pStyle w:val="Level4"/>
      </w:pPr>
      <w:r>
        <w:t xml:space="preserve">the volume of requests from Data Subjects (or third parties on their behalf) to rectify, block or erase any Personal Data; </w:t>
      </w:r>
    </w:p>
    <w:p w14:paraId="000003FA" w14:textId="77777777" w:rsidR="00955A47" w:rsidRDefault="0058648A" w:rsidP="002D6815">
      <w:pPr>
        <w:pStyle w:val="Level4"/>
      </w:pPr>
      <w:bookmarkStart w:id="332" w:name="_heading=h.3qwpj7n" w:colFirst="0" w:colLast="0"/>
      <w:bookmarkStart w:id="333" w:name="_Ref140667957"/>
      <w:bookmarkEnd w:id="332"/>
      <w:r>
        <w:t>any other requests, complaints or communications from Data Subjects (or third parties on their behalf) relating to the other Party’s obligations under applicable Data Protection Legislation;</w:t>
      </w:r>
      <w:bookmarkEnd w:id="333"/>
    </w:p>
    <w:p w14:paraId="000003FB" w14:textId="77777777" w:rsidR="00955A47" w:rsidRDefault="0058648A" w:rsidP="002D6815">
      <w:pPr>
        <w:pStyle w:val="Level4"/>
      </w:pPr>
      <w:r>
        <w:t>any communications from the Information Commissioner or any other regulatory authority in connection with Personal Data; and</w:t>
      </w:r>
    </w:p>
    <w:p w14:paraId="000003FC" w14:textId="77777777" w:rsidR="00955A47" w:rsidRDefault="0058648A" w:rsidP="002D6815">
      <w:pPr>
        <w:pStyle w:val="Level4"/>
      </w:pPr>
      <w:bookmarkStart w:id="334" w:name="_heading=h.261ztfg" w:colFirst="0" w:colLast="0"/>
      <w:bookmarkStart w:id="335" w:name="_Ref140667939"/>
      <w:bookmarkEnd w:id="334"/>
      <w:r>
        <w:t>any requests from any third party for disclosure of Personal Data where compliance with such request is required or purported to be required by Law,</w:t>
      </w:r>
      <w:bookmarkEnd w:id="335"/>
    </w:p>
    <w:p w14:paraId="000003FD" w14:textId="77777777" w:rsidR="00955A47" w:rsidRDefault="0058648A" w:rsidP="002D6815">
      <w:pPr>
        <w:pStyle w:val="Level3Text"/>
      </w:pPr>
      <w:r>
        <w:t xml:space="preserve">that it has received in relation to the subject matter of the Contract during that period; </w:t>
      </w:r>
    </w:p>
    <w:p w14:paraId="000003FE" w14:textId="1C6CDBE5" w:rsidR="00955A47" w:rsidRDefault="0058648A" w:rsidP="002D6815">
      <w:pPr>
        <w:pStyle w:val="Level3"/>
      </w:pPr>
      <w:r>
        <w:rPr>
          <w:highlight w:val="white"/>
        </w:rPr>
        <w:t xml:space="preserve">notify </w:t>
      </w:r>
      <w:r>
        <w:t>each</w:t>
      </w:r>
      <w:r>
        <w:rPr>
          <w:highlight w:val="white"/>
        </w:rPr>
        <w:t xml:space="preserve"> other immediately if it receives any</w:t>
      </w:r>
      <w:r>
        <w:t xml:space="preserve"> request, complaint or communication made as referred to in Paragraphs</w:t>
      </w:r>
      <w:r w:rsidR="003D3C39">
        <w:t xml:space="preserve"> </w:t>
      </w:r>
      <w:r w:rsidR="005B4796">
        <w:fldChar w:fldCharType="begin"/>
      </w:r>
      <w:r w:rsidR="005B4796">
        <w:instrText xml:space="preserve"> REF _Ref140667931 \w \h </w:instrText>
      </w:r>
      <w:r w:rsidR="005B4796">
        <w:fldChar w:fldCharType="separate"/>
      </w:r>
      <w:r w:rsidR="00B80362">
        <w:t>2.1.1.1</w:t>
      </w:r>
      <w:r w:rsidR="005B4796">
        <w:fldChar w:fldCharType="end"/>
      </w:r>
      <w:r>
        <w:t xml:space="preserve"> to </w:t>
      </w:r>
      <w:r w:rsidR="005B4796">
        <w:fldChar w:fldCharType="begin"/>
      </w:r>
      <w:r w:rsidR="005B4796">
        <w:instrText xml:space="preserve"> REF _Ref140667939 \w \h </w:instrText>
      </w:r>
      <w:r w:rsidR="005B4796">
        <w:fldChar w:fldCharType="separate"/>
      </w:r>
      <w:r w:rsidR="00B80362">
        <w:t>2.1.1.5</w:t>
      </w:r>
      <w:r w:rsidR="005B4796">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w:t>
      </w:r>
    </w:p>
    <w:p w14:paraId="000003FF" w14:textId="1D1D4D57" w:rsidR="00955A47" w:rsidRDefault="0058648A" w:rsidP="002D6815">
      <w:pPr>
        <w:pStyle w:val="Level3"/>
      </w:pPr>
      <w:r>
        <w:lastRenderedPageBreak/>
        <w:t xml:space="preserve">provide the </w:t>
      </w:r>
      <w:r>
        <w:rPr>
          <w:highlight w:val="white"/>
        </w:rPr>
        <w:t>other</w:t>
      </w:r>
      <w:r>
        <w:t xml:space="preserve"> Party with full cooperation and assistance in relation to any request, complaint or communication made as referred to in Paragraphs </w:t>
      </w:r>
      <w:r w:rsidR="005B4796">
        <w:fldChar w:fldCharType="begin"/>
      </w:r>
      <w:r w:rsidR="005B4796">
        <w:instrText xml:space="preserve"> REF _Ref140667801 \w \h </w:instrText>
      </w:r>
      <w:r w:rsidR="005B4796">
        <w:fldChar w:fldCharType="separate"/>
      </w:r>
      <w:r w:rsidR="00B80362">
        <w:t>1.2</w:t>
      </w:r>
      <w:r w:rsidR="005B4796">
        <w:fldChar w:fldCharType="end"/>
      </w:r>
      <w:r>
        <w:t xml:space="preserve"> and</w:t>
      </w:r>
      <w:r w:rsidR="008C3FC2">
        <w:t xml:space="preserve"> </w:t>
      </w:r>
      <w:r w:rsidR="005B4796">
        <w:fldChar w:fldCharType="begin"/>
      </w:r>
      <w:r w:rsidR="005B4796">
        <w:instrText xml:space="preserve"> REF _Ref140667957 \w \h </w:instrText>
      </w:r>
      <w:r w:rsidR="005B4796">
        <w:fldChar w:fldCharType="separate"/>
      </w:r>
      <w:r w:rsidR="00B80362">
        <w:t>2.1.1.3</w:t>
      </w:r>
      <w:r w:rsidR="005B4796">
        <w:fldChar w:fldCharType="end"/>
      </w:r>
      <w:r>
        <w:t xml:space="preserve"> to </w:t>
      </w:r>
      <w:r w:rsidR="005B4796">
        <w:fldChar w:fldCharType="begin"/>
      </w:r>
      <w:r w:rsidR="005B4796">
        <w:instrText xml:space="preserve"> REF _Ref140667939 \w \h </w:instrText>
      </w:r>
      <w:r w:rsidR="005B4796">
        <w:fldChar w:fldCharType="separate"/>
      </w:r>
      <w:r w:rsidR="00B80362">
        <w:t>2.1.1.5</w:t>
      </w:r>
      <w:r w:rsidR="005B4796">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to enable the other Party to comply with the relevant timescales set out in the Data Protection Legislation;</w:t>
      </w:r>
    </w:p>
    <w:p w14:paraId="00000400" w14:textId="26109C2B" w:rsidR="00955A47" w:rsidRDefault="0058648A" w:rsidP="002D6815">
      <w:pPr>
        <w:pStyle w:val="Level3"/>
      </w:pPr>
      <w:r>
        <w:t xml:space="preserve">not disclose or </w:t>
      </w:r>
      <w:r>
        <w:rPr>
          <w:highlight w:val="white"/>
        </w:rPr>
        <w:t>transfer</w:t>
      </w:r>
      <w:r>
        <w:t xml:space="preserve"> the Personal Data to any third party unless </w:t>
      </w:r>
      <w:r>
        <w:rPr>
          <w:highlight w:val="white"/>
        </w:rPr>
        <w:t>necessary</w:t>
      </w:r>
      <w:r>
        <w:t xml:space="preserve">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w:t>
      </w:r>
      <w:r>
        <w:rPr>
          <w:highlight w:val="white"/>
        </w:rPr>
        <w:t xml:space="preserve"> of this </w:t>
      </w:r>
      <w: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w:t>
      </w:r>
    </w:p>
    <w:p w14:paraId="00000401" w14:textId="77777777" w:rsidR="00955A47" w:rsidRDefault="0058648A" w:rsidP="002D6815">
      <w:pPr>
        <w:pStyle w:val="Level3"/>
        <w:rPr>
          <w:highlight w:val="white"/>
        </w:rPr>
      </w:pPr>
      <w:r>
        <w:t xml:space="preserve">request from the Data Subject only the minimum information necessary to provide the </w:t>
      </w:r>
      <w:r>
        <w:rPr>
          <w:highlight w:val="white"/>
        </w:rPr>
        <w:t>Deliverables and treat such extracted information as Confidential Information;</w:t>
      </w:r>
    </w:p>
    <w:p w14:paraId="00000402" w14:textId="77777777" w:rsidR="00955A47" w:rsidRDefault="0058648A" w:rsidP="002D6815">
      <w:pPr>
        <w:pStyle w:val="Level3"/>
        <w:rPr>
          <w:highlight w:val="white"/>
        </w:rPr>
      </w:pPr>
      <w:r>
        <w:rPr>
          <w:highlight w:val="white"/>
        </w:rPr>
        <w:t xml:space="preserve">ensure that at all times it has in </w:t>
      </w:r>
      <w:r w:rsidRPr="002D6815">
        <w:rPr>
          <w:highlight w:val="white"/>
        </w:rPr>
        <w:t>place</w:t>
      </w:r>
      <w:r>
        <w:rPr>
          <w:highlight w:val="white"/>
        </w:rPr>
        <w:t xml:space="preserve"> appropriate Protective Measures to guard against unauthorised or unlawful processing of the Personal Data and/or accidental loss, destruction or damage to the Personal Data and unauthorised or unlawful disclosure of or access to the Personal Data;</w:t>
      </w:r>
    </w:p>
    <w:p w14:paraId="00000403" w14:textId="6643EF71" w:rsidR="00955A47" w:rsidRDefault="0058648A" w:rsidP="002D6815">
      <w:pPr>
        <w:pStyle w:val="Level3"/>
      </w:pPr>
      <w:r>
        <w:rPr>
          <w:highlight w:val="white"/>
        </w:rPr>
        <w:t>use best endeavours to ensure the reliability and integrity of any Processor Personnel</w:t>
      </w:r>
      <w:r>
        <w:t xml:space="preserve"> who have access to the Personal Data and ensure that Processor Personnel:</w:t>
      </w:r>
    </w:p>
    <w:p w14:paraId="00000404" w14:textId="0C31BB36" w:rsidR="00955A47" w:rsidRDefault="0058648A" w:rsidP="002D6815">
      <w:pPr>
        <w:pStyle w:val="Level4"/>
      </w:pPr>
      <w:r>
        <w:t xml:space="preserve">are aware of and comply with their duties under this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and those in respect of Confidential Information </w:t>
      </w:r>
    </w:p>
    <w:p w14:paraId="00000405" w14:textId="6AE7CB8D" w:rsidR="00955A47" w:rsidRDefault="0058648A" w:rsidP="002D6815">
      <w:pPr>
        <w:pStyle w:val="Level4"/>
      </w:pPr>
      <w:r>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00000406" w14:textId="77777777" w:rsidR="00955A47" w:rsidRDefault="0058648A" w:rsidP="002D6815">
      <w:pPr>
        <w:pStyle w:val="Level4"/>
      </w:pPr>
      <w:r>
        <w:t>have undergone adequate training in the use, care, protection and handling of personal data as required by the applicable Data Protection Legislation;</w:t>
      </w:r>
    </w:p>
    <w:p w14:paraId="00000407" w14:textId="77777777" w:rsidR="00955A47" w:rsidRDefault="0058648A" w:rsidP="002D6815">
      <w:pPr>
        <w:pStyle w:val="Level3"/>
        <w:rPr>
          <w:highlight w:val="white"/>
        </w:rPr>
      </w:pPr>
      <w:r>
        <w:rPr>
          <w:highlight w:val="white"/>
        </w:rPr>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00000408" w14:textId="5978BE42" w:rsidR="00955A47" w:rsidRDefault="0058648A" w:rsidP="002D6815">
      <w:pPr>
        <w:pStyle w:val="Level3"/>
        <w:rPr>
          <w:highlight w:val="white"/>
        </w:rPr>
      </w:pPr>
      <w:r>
        <w:rPr>
          <w:highlight w:val="white"/>
        </w:rPr>
        <w:t>ensure that it notifies the other Party as soon as it becomes aware of a Data Loss Event;</w:t>
      </w:r>
    </w:p>
    <w:p w14:paraId="00000409" w14:textId="0827C252" w:rsidR="00955A47" w:rsidRDefault="0058648A" w:rsidP="002D6815">
      <w:pPr>
        <w:pStyle w:val="Level3"/>
      </w:pPr>
      <w:r>
        <w:rPr>
          <w:highlight w:val="white"/>
        </w:rPr>
        <w:t xml:space="preserve">not transfer such Personal </w:t>
      </w:r>
      <w:r>
        <w:t xml:space="preserve">Data outside of the UK and/or the EEA unless the prior written </w:t>
      </w:r>
      <w:r>
        <w:rPr>
          <w:highlight w:val="white"/>
        </w:rPr>
        <w:t>consent</w:t>
      </w:r>
      <w:r>
        <w:t xml:space="preserve"> of the non-transferring Party has been obtained and the following conditions are fulfilled:</w:t>
      </w:r>
    </w:p>
    <w:p w14:paraId="0000040A" w14:textId="78567D2E" w:rsidR="00955A47" w:rsidRDefault="0058648A" w:rsidP="002D6815">
      <w:pPr>
        <w:pStyle w:val="Level4"/>
      </w:pPr>
      <w:r>
        <w:lastRenderedPageBreak/>
        <w:t>the transfer is in accordance with Article 45 of the UK GDPR or DPA 2018 Section 74A and/or the transfer is in accordance with Article 45 of the EU GDPR (where applicable); or</w:t>
      </w:r>
    </w:p>
    <w:p w14:paraId="0000040B" w14:textId="3752517E" w:rsidR="00955A47" w:rsidRDefault="0058648A" w:rsidP="002D6815">
      <w:pPr>
        <w:pStyle w:val="Level4"/>
      </w:pPr>
      <w:r>
        <w:t>the transferring Party has provided appropriate safeguards in relation to the transfer (whether in accordance with Article 46 of the UK GDPR or DPA 2018 Section 75 and/or the transfer is in accordance with Article 46 of the EU GDPR (where applicable)) as agreed with the non-transferring Party which could include the relevant parties entering into</w:t>
      </w:r>
      <w:bookmarkStart w:id="336" w:name="_heading=h.l7a3n9" w:colFirst="0" w:colLast="0"/>
      <w:bookmarkEnd w:id="336"/>
      <w:r>
        <w:t>:</w:t>
      </w:r>
    </w:p>
    <w:p w14:paraId="0000040C" w14:textId="1855F5D0" w:rsidR="00955A47" w:rsidRDefault="0058648A" w:rsidP="002D6815">
      <w:pPr>
        <w:pStyle w:val="Level5"/>
      </w:pPr>
      <w:r>
        <w:t>Where the transfer is subject to the UK GDPR:</w:t>
      </w:r>
    </w:p>
    <w:p w14:paraId="0000040D" w14:textId="290D5329" w:rsidR="00955A47" w:rsidRDefault="0058648A" w:rsidP="002D6815">
      <w:pPr>
        <w:pStyle w:val="Level6"/>
      </w:pPr>
      <w:r>
        <w:t xml:space="preserve">The UK International Data Transfer Agreement (the </w:t>
      </w:r>
      <w:r w:rsidR="00185E4B">
        <w:t>“</w:t>
      </w:r>
      <w:r>
        <w:t>IDTA</w:t>
      </w:r>
      <w:r w:rsidR="00185E4B">
        <w:t>”</w:t>
      </w:r>
      <w:r>
        <w:t>),  as published by the Information Commissioner’s office under section 119A(1) of the DPA 2018 from time to time; or</w:t>
      </w:r>
    </w:p>
    <w:p w14:paraId="0000040E" w14:textId="703BA8AB" w:rsidR="00955A47" w:rsidRDefault="0058648A" w:rsidP="002D6815">
      <w:pPr>
        <w:pStyle w:val="Level6"/>
      </w:pPr>
      <w:r>
        <w:t>the European Commission's Standard Contractual Clauses per decision 2021/914/EU or such updated version of such Standard Contractual Clauses as are published by the European Commission from time to time (</w:t>
      </w:r>
      <w:r w:rsidR="00185E4B">
        <w:t>“</w:t>
      </w:r>
      <w:r>
        <w:t>EU SCCs</w:t>
      </w:r>
      <w:r w:rsidR="00185E4B">
        <w:t>”</w:t>
      </w:r>
      <w:r>
        <w:t xml:space="preserve">), together with the UK International Data Transfer Agreement Addendum to the EU SCCs (the </w:t>
      </w:r>
      <w:r w:rsidR="00185E4B">
        <w:t>“</w:t>
      </w:r>
      <w:r>
        <w:t>Addendum</w:t>
      </w:r>
      <w:r w:rsidR="00185E4B">
        <w:t>”</w:t>
      </w:r>
      <w:r>
        <w:t>) as published by the Information Commissioner's Office from time to time and/or;</w:t>
      </w:r>
    </w:p>
    <w:p w14:paraId="0000040F" w14:textId="41014A27" w:rsidR="00955A47" w:rsidRDefault="0058648A" w:rsidP="002D6815">
      <w:pPr>
        <w:pStyle w:val="Level5"/>
      </w:pPr>
      <w:r>
        <w:t>Where the transfer is subject to the EU GDPR, the EU SCCs,</w:t>
      </w:r>
    </w:p>
    <w:p w14:paraId="00000410" w14:textId="7F3C12B3" w:rsidR="00955A47" w:rsidRDefault="0058648A" w:rsidP="00DB049F">
      <w:pPr>
        <w:pStyle w:val="Level4Text"/>
      </w:pPr>
      <w:r>
        <w:t>as well as any additional measures determined by the non-transferring Party being implemented by the importing Party;</w:t>
      </w:r>
    </w:p>
    <w:p w14:paraId="00000411" w14:textId="77777777" w:rsidR="00955A47" w:rsidRDefault="0058648A" w:rsidP="00DB049F">
      <w:pPr>
        <w:pStyle w:val="Level4"/>
      </w:pPr>
      <w:r>
        <w:t>the Data Subject has enforceable rights and effective legal remedies;</w:t>
      </w:r>
    </w:p>
    <w:p w14:paraId="00000412" w14:textId="77777777" w:rsidR="00955A47" w:rsidRDefault="0058648A" w:rsidP="00DB049F">
      <w:pPr>
        <w:pStyle w:val="Level4"/>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13" w14:textId="3EA64FD1" w:rsidR="00955A47" w:rsidRDefault="0058648A" w:rsidP="00DB049F">
      <w:pPr>
        <w:pStyle w:val="Level4"/>
      </w:pPr>
      <w:r>
        <w:t xml:space="preserve">the transferring Party complies with any reasonable instructions notified to it in advance by the non-transferring Party with respect to the processing of the Personal Data; </w:t>
      </w:r>
    </w:p>
    <w:p w14:paraId="0000041A" w14:textId="28E4922E" w:rsidR="00955A47" w:rsidRDefault="0058648A" w:rsidP="002D6815">
      <w:pPr>
        <w:pStyle w:val="Level3"/>
      </w:pPr>
      <w:r>
        <w:t>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000041B" w14:textId="77777777" w:rsidR="00955A47" w:rsidRDefault="0058648A" w:rsidP="002D6815">
      <w:pPr>
        <w:pStyle w:val="Level1"/>
      </w:pPr>
      <w:bookmarkStart w:id="337" w:name="_Toc148525758"/>
      <w:r>
        <w:lastRenderedPageBreak/>
        <w:t>Data Protection Breach</w:t>
      </w:r>
      <w:bookmarkEnd w:id="337"/>
    </w:p>
    <w:p w14:paraId="0000041C" w14:textId="01BF51EA" w:rsidR="00955A47" w:rsidRDefault="0058648A" w:rsidP="00BF0F70">
      <w:pPr>
        <w:pStyle w:val="Level2"/>
      </w:pPr>
      <w:r>
        <w:t>Without prejudice to Paragraph</w:t>
      </w:r>
      <w:r w:rsidR="007677BD">
        <w:t xml:space="preserve"> </w:t>
      </w:r>
      <w:r w:rsidR="007677BD">
        <w:fldChar w:fldCharType="begin"/>
      </w:r>
      <w:r w:rsidR="007677BD">
        <w:instrText xml:space="preserve"> REF _Ref140668549 \w \h </w:instrText>
      </w:r>
      <w:r w:rsidR="007677BD">
        <w:fldChar w:fldCharType="separate"/>
      </w:r>
      <w:r w:rsidR="00B80362">
        <w:t>3.2</w:t>
      </w:r>
      <w:r w:rsidR="007677BD">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0000041D" w14:textId="23B62965" w:rsidR="00955A47" w:rsidRDefault="0058648A" w:rsidP="00BF0F70">
      <w:pPr>
        <w:pStyle w:val="Level3"/>
      </w:pPr>
      <w:r>
        <w:t>sufficient information and in a timescale which allows the other Party to meet any obligations to report a Data Loss Event under the Data Protection Legislation;</w:t>
      </w:r>
    </w:p>
    <w:p w14:paraId="0000041E" w14:textId="77777777" w:rsidR="00955A47" w:rsidRDefault="0058648A" w:rsidP="00BF0F70">
      <w:pPr>
        <w:pStyle w:val="Level3"/>
      </w:pPr>
      <w:r>
        <w:t>all reasonable assistance, including:</w:t>
      </w:r>
    </w:p>
    <w:p w14:paraId="0000041F" w14:textId="1E5EC1B1" w:rsidR="00955A47" w:rsidRDefault="0058648A" w:rsidP="00BF0F70">
      <w:pPr>
        <w:pStyle w:val="Level4"/>
      </w:pPr>
      <w:r>
        <w:rPr>
          <w:color w:val="000000"/>
        </w:rPr>
        <w:t>co</w:t>
      </w:r>
      <w:r>
        <w:t>-operation with the other Party and the Information Commissioner investigating the Data Loss Event and its cause, containing and recovering the compromised Personal Data and compliance with the applicable guidance;</w:t>
      </w:r>
    </w:p>
    <w:p w14:paraId="00000420" w14:textId="1611B984" w:rsidR="00955A47" w:rsidRDefault="0058648A" w:rsidP="00BF0F70">
      <w:pPr>
        <w:pStyle w:val="Level4"/>
      </w:pPr>
      <w:r>
        <w:t>co-operation with the other Party including using such best endeavours as are directed by the Buyer to assist in the investigation, mitigation and remediation of a Data Loss Event;</w:t>
      </w:r>
    </w:p>
    <w:p w14:paraId="00000421" w14:textId="4106C928" w:rsidR="00955A47" w:rsidRDefault="0058648A" w:rsidP="00BF0F70">
      <w:pPr>
        <w:pStyle w:val="Level4"/>
      </w:pPr>
      <w:r>
        <w:t>co-ordination with the other Party regarding the management of public relations and public statements relating to the Data Loss Event; and/or</w:t>
      </w:r>
    </w:p>
    <w:p w14:paraId="00000422" w14:textId="081AC30B" w:rsidR="00955A47" w:rsidRDefault="0058648A" w:rsidP="00BF0F70">
      <w:pPr>
        <w:pStyle w:val="Level4"/>
        <w:rPr>
          <w:color w:val="000000"/>
        </w:rPr>
      </w:pPr>
      <w:r>
        <w:t>providing the other Party and to the extent instructed by the other Party</w:t>
      </w:r>
      <w:r>
        <w:rPr>
          <w:color w:val="000000"/>
        </w:rPr>
        <w:t xml:space="preserve"> to do </w:t>
      </w:r>
      <w:r>
        <w:t>so</w:t>
      </w:r>
      <w:r>
        <w:rPr>
          <w:color w:val="000000"/>
        </w:rPr>
        <w:t xml:space="preserve">, and/or the Information Commissioner investigating the Data Loss Event, with complete information relating to the Data Loss Event, including the information set out in </w:t>
      </w:r>
      <w:r>
        <w:t>Paragraph</w:t>
      </w:r>
      <w:r w:rsidR="007677BD">
        <w:rPr>
          <w:color w:val="000000"/>
        </w:rPr>
        <w:t xml:space="preserve"> </w:t>
      </w:r>
      <w:r w:rsidR="007677BD">
        <w:rPr>
          <w:color w:val="000000"/>
        </w:rPr>
        <w:fldChar w:fldCharType="begin"/>
      </w:r>
      <w:r w:rsidR="007677BD">
        <w:rPr>
          <w:color w:val="000000"/>
        </w:rPr>
        <w:instrText xml:space="preserve"> REF _Ref140668549 \w \h </w:instrText>
      </w:r>
      <w:r w:rsidR="007677BD">
        <w:rPr>
          <w:color w:val="000000"/>
        </w:rPr>
      </w:r>
      <w:r w:rsidR="007677BD">
        <w:rPr>
          <w:color w:val="000000"/>
        </w:rPr>
        <w:fldChar w:fldCharType="separate"/>
      </w:r>
      <w:r w:rsidR="00B80362">
        <w:rPr>
          <w:color w:val="000000"/>
        </w:rPr>
        <w:t>3.2</w:t>
      </w:r>
      <w:r w:rsidR="007677BD">
        <w:rPr>
          <w:color w:val="000000"/>
        </w:rPr>
        <w:fldChar w:fldCharType="end"/>
      </w:r>
      <w:r>
        <w:rPr>
          <w:color w:val="000000"/>
        </w:rPr>
        <w:t xml:space="preserve"> </w:t>
      </w:r>
      <w: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w:t>
      </w:r>
      <w:r>
        <w:rPr>
          <w:color w:val="000000"/>
        </w:rPr>
        <w:t>.</w:t>
      </w:r>
    </w:p>
    <w:p w14:paraId="00000423" w14:textId="47453013" w:rsidR="00955A47" w:rsidRDefault="0058648A" w:rsidP="00BF0F70">
      <w:pPr>
        <w:pStyle w:val="Level2"/>
      </w:pPr>
      <w:bookmarkStart w:id="338" w:name="_heading=h.356xmb2" w:colFirst="0" w:colLast="0"/>
      <w:bookmarkStart w:id="339" w:name="_Ref140668549"/>
      <w:bookmarkEnd w:id="338"/>
      <w:r>
        <w:t>Each Party shall use best endeavours to restore, re-constitute and/or reconstruct any Personal Data where it has lost, damaged, destroyed, altered or corrupted as a result of a Data Loss Event which is the fault of that Party as if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bookmarkEnd w:id="339"/>
    </w:p>
    <w:p w14:paraId="00000424" w14:textId="7DB81066" w:rsidR="00955A47" w:rsidRDefault="0058648A" w:rsidP="00BF0F70">
      <w:pPr>
        <w:pStyle w:val="Level3"/>
      </w:pPr>
      <w:r>
        <w:t xml:space="preserve">the nature of the Data Loss Event; </w:t>
      </w:r>
    </w:p>
    <w:p w14:paraId="00000425" w14:textId="77777777" w:rsidR="00955A47" w:rsidRDefault="0058648A" w:rsidP="00BF0F70">
      <w:pPr>
        <w:pStyle w:val="Level3"/>
      </w:pPr>
      <w:r>
        <w:t>the nature of Personal Data affected;</w:t>
      </w:r>
    </w:p>
    <w:p w14:paraId="00000426" w14:textId="77777777" w:rsidR="00955A47" w:rsidRDefault="0058648A" w:rsidP="00BF0F70">
      <w:pPr>
        <w:pStyle w:val="Level3"/>
      </w:pPr>
      <w:r>
        <w:t>the categories and number of Data Subjects concerned;</w:t>
      </w:r>
    </w:p>
    <w:p w14:paraId="00000427" w14:textId="77777777" w:rsidR="00955A47" w:rsidRDefault="0058648A" w:rsidP="00BF0F70">
      <w:pPr>
        <w:pStyle w:val="Level3"/>
      </w:pPr>
      <w:r>
        <w:t>the name and contact details of the Party’s Data Protection Officer or other relevant contact from whom more information may be obtained;</w:t>
      </w:r>
    </w:p>
    <w:p w14:paraId="00000428" w14:textId="2CFE5363" w:rsidR="00955A47" w:rsidRDefault="0058648A" w:rsidP="00BF0F70">
      <w:pPr>
        <w:pStyle w:val="Level3"/>
      </w:pPr>
      <w:r>
        <w:t>measures taken or proposed to be taken to address the Data Loss Event; and</w:t>
      </w:r>
    </w:p>
    <w:p w14:paraId="00000429" w14:textId="33D1D023" w:rsidR="00955A47" w:rsidRDefault="0058648A" w:rsidP="00BF0F70">
      <w:pPr>
        <w:pStyle w:val="Level3"/>
      </w:pPr>
      <w:r>
        <w:t>a description of the likely consequences of the Data Loss Event.</w:t>
      </w:r>
    </w:p>
    <w:p w14:paraId="0000042A" w14:textId="77777777" w:rsidR="00955A47" w:rsidRDefault="0058648A" w:rsidP="002D6815">
      <w:pPr>
        <w:pStyle w:val="Level1"/>
      </w:pPr>
      <w:bookmarkStart w:id="340" w:name="_Toc148525759"/>
      <w:r>
        <w:t>Audit</w:t>
      </w:r>
      <w:bookmarkEnd w:id="340"/>
    </w:p>
    <w:p w14:paraId="0000042B" w14:textId="77777777" w:rsidR="00955A47" w:rsidRDefault="0058648A" w:rsidP="00BF0F70">
      <w:pPr>
        <w:pStyle w:val="Level2"/>
      </w:pPr>
      <w:bookmarkStart w:id="341" w:name="_heading=h.1kc7wiv" w:colFirst="0" w:colLast="0"/>
      <w:bookmarkStart w:id="342" w:name="_Ref140668604"/>
      <w:bookmarkEnd w:id="341"/>
      <w:r>
        <w:t>The Supplier shall permit:</w:t>
      </w:r>
      <w:bookmarkEnd w:id="342"/>
    </w:p>
    <w:p w14:paraId="0000042C" w14:textId="57597B94" w:rsidR="00955A47" w:rsidRDefault="0058648A" w:rsidP="00BF0F70">
      <w:pPr>
        <w:pStyle w:val="Level3"/>
      </w:pPr>
      <w:r>
        <w:lastRenderedPageBreak/>
        <w:t xml:space="preserve">the Buyer, or a third-party auditor acting under the Buyer’s direction, to conduct, at the Buyer’s cost, data privacy and security audits, assessments and </w:t>
      </w:r>
      <w:r>
        <w:rPr>
          <w:color w:val="000000"/>
        </w:rPr>
        <w:t>inspections</w:t>
      </w:r>
      <w:r>
        <w:t xml:space="preserve"> concerning the Supplier’s data security and privacy procedures relating to Personal Data, its compliance with this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and the Data Protection Legislation; and/or</w:t>
      </w:r>
    </w:p>
    <w:p w14:paraId="0000042D" w14:textId="77777777" w:rsidR="00955A47" w:rsidRDefault="0058648A" w:rsidP="00BF0F70">
      <w:pPr>
        <w:pStyle w:val="Level3"/>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000042E" w14:textId="30A7949E" w:rsidR="00955A47" w:rsidRDefault="0058648A" w:rsidP="00BF0F70">
      <w:pPr>
        <w:pStyle w:val="Level2"/>
      </w:pPr>
      <w:r>
        <w:t xml:space="preserve">The Buyer may, in its sole discretion, require the Supplier to provide evidence of the Supplier’s compliance with Paragraph </w:t>
      </w:r>
      <w:r w:rsidR="007677BD">
        <w:fldChar w:fldCharType="begin"/>
      </w:r>
      <w:r w:rsidR="007677BD">
        <w:instrText xml:space="preserve"> REF _Ref140668604 \w \h </w:instrText>
      </w:r>
      <w:r w:rsidR="007677BD">
        <w:fldChar w:fldCharType="separate"/>
      </w:r>
      <w:r w:rsidR="00B80362">
        <w:t>4.1</w:t>
      </w:r>
      <w:r w:rsidR="007677BD">
        <w:fldChar w:fldCharType="end"/>
      </w:r>
      <w:r>
        <w:t xml:space="preserve">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xml:space="preserve"> in lieu of conducting such an audit, assessment or inspection.</w:t>
      </w:r>
    </w:p>
    <w:p w14:paraId="0000042F" w14:textId="77777777" w:rsidR="00955A47" w:rsidRDefault="0058648A" w:rsidP="002D6815">
      <w:pPr>
        <w:pStyle w:val="Level1"/>
      </w:pPr>
      <w:bookmarkStart w:id="343" w:name="_Toc148525760"/>
      <w:r>
        <w:t>Impact Assessments</w:t>
      </w:r>
      <w:bookmarkEnd w:id="343"/>
    </w:p>
    <w:p w14:paraId="00000430" w14:textId="77777777" w:rsidR="00955A47" w:rsidRDefault="0058648A" w:rsidP="00BF0F70">
      <w:pPr>
        <w:pStyle w:val="Level2"/>
      </w:pPr>
      <w:r>
        <w:t>The Parties shall:</w:t>
      </w:r>
    </w:p>
    <w:p w14:paraId="00000431" w14:textId="77777777" w:rsidR="00955A47" w:rsidRDefault="0058648A" w:rsidP="00BF0F70">
      <w:pPr>
        <w:pStyle w:val="Level3"/>
      </w:pPr>
      <w:r>
        <w:t>provide all reasonable assistance to each other to prepare any Data Protection Impact Assessment as may be required (including provision of detailed information and assessments in relation to processing operations, risks and measures); and</w:t>
      </w:r>
    </w:p>
    <w:p w14:paraId="00000432" w14:textId="77777777" w:rsidR="00955A47" w:rsidRDefault="0058648A" w:rsidP="00BF0F70">
      <w:pPr>
        <w:pStyle w:val="Level3"/>
      </w:pPr>
      <w:r>
        <w:t>maintain full and complete records of all processing carried out in respect of the Personal Data in connection with the Contract, in accordance with the terms of Article 30 UK GDPR.</w:t>
      </w:r>
    </w:p>
    <w:p w14:paraId="00000433" w14:textId="77777777" w:rsidR="00955A47" w:rsidRDefault="0058648A" w:rsidP="002D6815">
      <w:pPr>
        <w:pStyle w:val="Level1"/>
      </w:pPr>
      <w:bookmarkStart w:id="344" w:name="_Toc148525761"/>
      <w:r>
        <w:t>ICO Guidance</w:t>
      </w:r>
      <w:bookmarkEnd w:id="344"/>
    </w:p>
    <w:p w14:paraId="00000434" w14:textId="27FD4026" w:rsidR="00955A47" w:rsidRDefault="0058648A" w:rsidP="00BF0F70">
      <w:pPr>
        <w:pStyle w:val="Level2"/>
      </w:pPr>
      <w:r>
        <w:t>The Parties agree to take account of any non-mandatory guidance issued by the Information Commissioner or any other regulatory authority. The Buyer may on not less than thirty (30)</w:t>
      </w:r>
      <w:r w:rsidR="007677BD">
        <w:t> </w:t>
      </w:r>
      <w:r>
        <w:t>Working Days’ notice to the Supplier amend the Contract to ensure that it complies with any guidance issued by the Information Commissioner and/or any relevant Crown Body.</w:t>
      </w:r>
    </w:p>
    <w:p w14:paraId="00000435" w14:textId="77777777" w:rsidR="00955A47" w:rsidRDefault="0058648A" w:rsidP="002D6815">
      <w:pPr>
        <w:pStyle w:val="Level1"/>
      </w:pPr>
      <w:bookmarkStart w:id="345" w:name="_heading=h.44bvf6o" w:colFirst="0" w:colLast="0"/>
      <w:bookmarkStart w:id="346" w:name="_Toc148525762"/>
      <w:bookmarkEnd w:id="345"/>
      <w:r>
        <w:t>Liabilities for Data Protection Breach</w:t>
      </w:r>
      <w:bookmarkEnd w:id="346"/>
    </w:p>
    <w:p w14:paraId="00000437" w14:textId="3992C7F9" w:rsidR="00955A47" w:rsidRDefault="0058648A" w:rsidP="00BF0F70">
      <w:pPr>
        <w:pStyle w:val="Level2"/>
      </w:pPr>
      <w:r>
        <w:t>If financial penalties are imposed by the Information Commissioner on either the Buyer or the Supplier for a Data Loss Event (</w:t>
      </w:r>
      <w:r w:rsidR="00185E4B">
        <w:t>“</w:t>
      </w:r>
      <w:r w:rsidRPr="007677BD">
        <w:rPr>
          <w:b/>
          <w:bCs/>
        </w:rPr>
        <w:t>Financial Penalties</w:t>
      </w:r>
      <w:r w:rsidR="00185E4B">
        <w:t>”</w:t>
      </w:r>
      <w:r>
        <w:t>) then the following shall occur:</w:t>
      </w:r>
    </w:p>
    <w:p w14:paraId="00000438" w14:textId="2B72BA67" w:rsidR="00955A47" w:rsidRDefault="0058648A" w:rsidP="00BF0F70">
      <w:pPr>
        <w:pStyle w:val="Level3"/>
      </w:pPr>
      <w:r>
        <w:rPr>
          <w:color w:val="000000"/>
        </w:rPr>
        <w:lastRenderedPageBreak/>
        <w:t xml:space="preserve">if in the view of the Information Commissioner, the Buyer is responsible for the </w:t>
      </w:r>
      <w:r>
        <w:t xml:space="preserve">Data Loss Event,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Data Loss Event. The Supplier shall provide to the Buyer and its third party investigators and auditors, on request and at the Supplier's reasonable cost, full cooperation and access to conduct a thorough audit of such Data Loss Event; </w:t>
      </w:r>
    </w:p>
    <w:p w14:paraId="00000439" w14:textId="449F03FD" w:rsidR="00955A47" w:rsidRDefault="0058648A" w:rsidP="00BF0F70">
      <w:pPr>
        <w:pStyle w:val="Level3"/>
      </w:pPr>
      <w:r>
        <w:t>if in the view of the Information Commissioner, the Supplier is responsible for the Data Loss Event, in that it is not a Data Loss Event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Data Loss Event; or</w:t>
      </w:r>
    </w:p>
    <w:p w14:paraId="0000043A" w14:textId="062745C0" w:rsidR="00955A47" w:rsidRDefault="0058648A" w:rsidP="00BF0F70">
      <w:pPr>
        <w:pStyle w:val="Level3"/>
      </w:pPr>
      <w:r>
        <w:t xml:space="preserve">if no view as to responsibility is expressed by the Information Commissioner, then the Buyer and the Supplier shall work together to investigate the relevant Data Loss Event and allocate responsibility for any Financial Penalties as outlined above, or by agreement to split any Financial Penalties equally if no responsibility for the Data Loss Event can be apportioned. In the event that the Parties do not agree such apportionment then such Dispute shall be referred to the Dispute Resolution Procedure set out in clause </w:t>
      </w:r>
      <w:r w:rsidR="007677BD">
        <w:fldChar w:fldCharType="begin"/>
      </w:r>
      <w:r w:rsidR="007677BD">
        <w:instrText xml:space="preserve"> REF _Ref140668661 \w \h </w:instrText>
      </w:r>
      <w:r w:rsidR="007677BD">
        <w:fldChar w:fldCharType="separate"/>
      </w:r>
      <w:r w:rsidR="00B80362">
        <w:t>36</w:t>
      </w:r>
      <w:r w:rsidR="007677BD">
        <w:fldChar w:fldCharType="end"/>
      </w:r>
      <w:r>
        <w:t xml:space="preserve"> of the Conditions (Resolving disputes). </w:t>
      </w:r>
    </w:p>
    <w:p w14:paraId="0000043B" w14:textId="4559E7A3" w:rsidR="00955A47" w:rsidRDefault="0058648A" w:rsidP="00BF0F70">
      <w:pPr>
        <w:pStyle w:val="Level2"/>
      </w:pPr>
      <w:bookmarkStart w:id="347" w:name="_heading=h.2jh5peh" w:colFirst="0" w:colLast="0"/>
      <w:bookmarkStart w:id="348" w:name="_Ref140668848"/>
      <w:bookmarkEnd w:id="347"/>
      <w:r>
        <w:t>If either the Buyer or the Supplier is the defendant in a legal claim brought before a court of competent jurisdiction (</w:t>
      </w:r>
      <w:r w:rsidR="00185E4B">
        <w:t>“</w:t>
      </w:r>
      <w:r w:rsidRPr="007677BD">
        <w:rPr>
          <w:b/>
          <w:bCs/>
        </w:rPr>
        <w:t>Court</w:t>
      </w:r>
      <w:r w:rsidR="00185E4B">
        <w:t>”</w:t>
      </w:r>
      <w:r>
        <w: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w:t>
      </w:r>
      <w:bookmarkEnd w:id="348"/>
      <w:r>
        <w:t xml:space="preserve">  </w:t>
      </w:r>
    </w:p>
    <w:p w14:paraId="0000043C" w14:textId="1233123A" w:rsidR="00955A47" w:rsidRDefault="0058648A" w:rsidP="00BF0F70">
      <w:pPr>
        <w:pStyle w:val="Level2"/>
      </w:pPr>
      <w:bookmarkStart w:id="349" w:name="_heading=h.ymfzma" w:colFirst="0" w:colLast="0"/>
      <w:bookmarkStart w:id="350" w:name="_Ref140668853"/>
      <w:bookmarkEnd w:id="349"/>
      <w:r>
        <w:t xml:space="preserve">In respect of any losses, cost claims or expenses incurred by either Party as a result of a Data Loss Event (the </w:t>
      </w:r>
      <w:r w:rsidR="00185E4B">
        <w:t>“</w:t>
      </w:r>
      <w:r w:rsidRPr="007677BD">
        <w:rPr>
          <w:b/>
          <w:bCs/>
        </w:rPr>
        <w:t>Claim Losses</w:t>
      </w:r>
      <w:r w:rsidR="00185E4B">
        <w:t>”</w:t>
      </w:r>
      <w:r>
        <w:t>):</w:t>
      </w:r>
      <w:bookmarkEnd w:id="350"/>
    </w:p>
    <w:p w14:paraId="0000043D" w14:textId="23125815" w:rsidR="00955A47" w:rsidRDefault="0058648A" w:rsidP="00BF0F70">
      <w:pPr>
        <w:pStyle w:val="Level3"/>
      </w:pPr>
      <w:r>
        <w:t xml:space="preserve">if </w:t>
      </w:r>
      <w:r>
        <w:rPr>
          <w:color w:val="000000"/>
        </w:rPr>
        <w:t xml:space="preserve">the </w:t>
      </w:r>
      <w:r>
        <w:t>Buyer is responsible for the relevant Data Loss Event, then the Buyer shall be responsible for the Claim Losses;</w:t>
      </w:r>
    </w:p>
    <w:p w14:paraId="0000043E" w14:textId="11C9E0C5" w:rsidR="00955A47" w:rsidRDefault="0058648A" w:rsidP="00BF0F70">
      <w:pPr>
        <w:pStyle w:val="Level3"/>
      </w:pPr>
      <w:r>
        <w:t>if the Supplier is responsible for the relevant Data Loss Event, then the Supplier shall be responsible for the Claim Losses: and</w:t>
      </w:r>
    </w:p>
    <w:p w14:paraId="0000043F" w14:textId="08C08F74" w:rsidR="00955A47" w:rsidRDefault="0058648A" w:rsidP="00BF0F70">
      <w:pPr>
        <w:pStyle w:val="Level3"/>
      </w:pPr>
      <w:r>
        <w:t>if responsibility</w:t>
      </w:r>
      <w:r>
        <w:rPr>
          <w:color w:val="000000"/>
        </w:rPr>
        <w:t xml:space="preserve"> for the relevant Data Loss Event is unclear, then the Buyer and</w:t>
      </w:r>
      <w:r>
        <w:t xml:space="preserve"> the Supplier shall be responsible for the Claim Losses equally. </w:t>
      </w:r>
    </w:p>
    <w:p w14:paraId="00000440" w14:textId="2FE7140B" w:rsidR="00955A47" w:rsidRDefault="0058648A" w:rsidP="00BF0F70">
      <w:pPr>
        <w:pStyle w:val="Level2"/>
      </w:pPr>
      <w:r>
        <w:t xml:space="preserve">Nothing in either Paragraph </w:t>
      </w:r>
      <w:r w:rsidR="007677BD">
        <w:fldChar w:fldCharType="begin"/>
      </w:r>
      <w:r w:rsidR="007677BD">
        <w:instrText xml:space="preserve"> REF _Ref140668848 \w \h </w:instrText>
      </w:r>
      <w:r w:rsidR="007677BD">
        <w:fldChar w:fldCharType="separate"/>
      </w:r>
      <w:r w:rsidR="00B80362">
        <w:t>7.2</w:t>
      </w:r>
      <w:r w:rsidR="007677BD">
        <w:fldChar w:fldCharType="end"/>
      </w:r>
      <w:r>
        <w:t xml:space="preserve"> or Paragraph </w:t>
      </w:r>
      <w:r w:rsidR="007677BD">
        <w:fldChar w:fldCharType="begin"/>
      </w:r>
      <w:r w:rsidR="007677BD">
        <w:instrText xml:space="preserve"> REF _Ref140668853 \w \h </w:instrText>
      </w:r>
      <w:r w:rsidR="007677BD">
        <w:fldChar w:fldCharType="separate"/>
      </w:r>
      <w:r w:rsidR="00B80362">
        <w:t>7.3</w:t>
      </w:r>
      <w:r w:rsidR="007677BD">
        <w:fldChar w:fldCharType="end"/>
      </w:r>
      <w:r>
        <w:t xml:space="preserve">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xml:space="preserve">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w:t>
      </w:r>
    </w:p>
    <w:p w14:paraId="00000441" w14:textId="77777777" w:rsidR="00955A47" w:rsidRDefault="0058648A" w:rsidP="002D6815">
      <w:pPr>
        <w:pStyle w:val="Level1"/>
      </w:pPr>
      <w:bookmarkStart w:id="351" w:name="_heading=h.3im3ia3" w:colFirst="0" w:colLast="0"/>
      <w:bookmarkStart w:id="352" w:name="_Ref140665074"/>
      <w:bookmarkStart w:id="353" w:name="_Toc148525763"/>
      <w:bookmarkEnd w:id="351"/>
      <w:r>
        <w:lastRenderedPageBreak/>
        <w:t>Termination</w:t>
      </w:r>
      <w:bookmarkEnd w:id="352"/>
      <w:bookmarkEnd w:id="353"/>
    </w:p>
    <w:p w14:paraId="00000442" w14:textId="5D0E2A7C" w:rsidR="00955A47" w:rsidRDefault="0058648A" w:rsidP="00BF0F70">
      <w:pPr>
        <w:pStyle w:val="Level2"/>
      </w:pPr>
      <w:r>
        <w:t xml:space="preserve">If the Supplier is in Material Breach under any of its obligations under this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the Buyer shall be entitled to terminate the Contract by issuing a termination notice to the Supplier in accordance with clause</w:t>
      </w:r>
      <w:r w:rsidR="007677BD">
        <w:t xml:space="preserve"> </w:t>
      </w:r>
      <w:r w:rsidR="007677BD">
        <w:fldChar w:fldCharType="begin"/>
      </w:r>
      <w:r w:rsidR="007677BD">
        <w:instrText xml:space="preserve"> REF _Ref140668871 \w \h </w:instrText>
      </w:r>
      <w:r w:rsidR="007677BD">
        <w:fldChar w:fldCharType="separate"/>
      </w:r>
      <w:r w:rsidR="00B80362">
        <w:t>11</w:t>
      </w:r>
      <w:r w:rsidR="007677BD">
        <w:fldChar w:fldCharType="end"/>
      </w:r>
      <w:r>
        <w:t xml:space="preserve"> of the Conditions (</w:t>
      </w:r>
      <w:r w:rsidR="007677BD">
        <w:fldChar w:fldCharType="begin"/>
      </w:r>
      <w:r w:rsidR="007677BD">
        <w:instrText xml:space="preserve"> REF _Ref140668877 \h </w:instrText>
      </w:r>
      <w:r w:rsidR="007677BD">
        <w:fldChar w:fldCharType="separate"/>
      </w:r>
      <w:r w:rsidR="00B80362">
        <w:t>Ending the contract</w:t>
      </w:r>
      <w:r w:rsidR="007677BD">
        <w:fldChar w:fldCharType="end"/>
      </w:r>
      <w:r>
        <w:t>).</w:t>
      </w:r>
    </w:p>
    <w:p w14:paraId="00000443" w14:textId="77777777" w:rsidR="00955A47" w:rsidRDefault="0058648A" w:rsidP="002D6815">
      <w:pPr>
        <w:pStyle w:val="Level1"/>
      </w:pPr>
      <w:bookmarkStart w:id="354" w:name="_Toc148525764"/>
      <w:r>
        <w:t>Sub-Processing</w:t>
      </w:r>
      <w:bookmarkEnd w:id="354"/>
    </w:p>
    <w:p w14:paraId="00000444" w14:textId="77777777" w:rsidR="00955A47" w:rsidRDefault="0058648A" w:rsidP="00BF0F70">
      <w:pPr>
        <w:pStyle w:val="Level2"/>
      </w:pPr>
      <w:r>
        <w:t>In respect of any processing of Personal Data performed by a third party on behalf of a Party, that Party shall:</w:t>
      </w:r>
    </w:p>
    <w:p w14:paraId="00000445" w14:textId="77777777" w:rsidR="00955A47" w:rsidRDefault="0058648A" w:rsidP="008A2918">
      <w:pPr>
        <w:pStyle w:val="Level3"/>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0000446" w14:textId="77777777" w:rsidR="00955A47" w:rsidRDefault="0058648A" w:rsidP="008A2918">
      <w:pPr>
        <w:pStyle w:val="Level3"/>
      </w:pPr>
      <w:r>
        <w:t>ensure that a suitable agreement is in place with the third party as required under applicable Data Protection Legislation.</w:t>
      </w:r>
    </w:p>
    <w:p w14:paraId="00000447" w14:textId="77777777" w:rsidR="00955A47" w:rsidRDefault="0058648A" w:rsidP="002D6815">
      <w:pPr>
        <w:pStyle w:val="Level1"/>
      </w:pPr>
      <w:bookmarkStart w:id="355" w:name="_Toc148525765"/>
      <w:r>
        <w:t>Data Retention</w:t>
      </w:r>
      <w:bookmarkEnd w:id="355"/>
    </w:p>
    <w:p w14:paraId="00000448" w14:textId="77777777" w:rsidR="00955A47" w:rsidRDefault="0058648A" w:rsidP="008A2918">
      <w:pPr>
        <w:pStyle w:val="Level2"/>
        <w:rPr>
          <w:color w:val="000000"/>
        </w:rPr>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r>
        <w:rPr>
          <w:color w:val="000000"/>
        </w:rPr>
        <w:t xml:space="preserve"> </w:t>
      </w:r>
    </w:p>
    <w:p w14:paraId="0000044B" w14:textId="0380B35D" w:rsidR="00955A47" w:rsidRDefault="00955A47" w:rsidP="00A76A57">
      <w:pPr>
        <w:rPr>
          <w:rFonts w:eastAsia="Arial"/>
        </w:rPr>
      </w:pPr>
    </w:p>
    <w:p w14:paraId="0000044C" w14:textId="059E5D03" w:rsidR="00955A47" w:rsidRDefault="0058648A" w:rsidP="000B10B0">
      <w:pPr>
        <w:pStyle w:val="AnnexPartHeading"/>
      </w:pPr>
      <w:bookmarkStart w:id="356" w:name="_heading=h.1xrdshw" w:colFirst="0" w:colLast="0"/>
      <w:bookmarkStart w:id="357" w:name="_Ref140666552"/>
      <w:bookmarkStart w:id="358" w:name="_Ref140666560"/>
      <w:bookmarkStart w:id="359" w:name="_Ref140667268"/>
      <w:bookmarkStart w:id="360" w:name="_Ref140668919"/>
      <w:bookmarkStart w:id="361" w:name="_Ref140668931"/>
      <w:bookmarkStart w:id="362" w:name="_Ref140669229"/>
      <w:bookmarkStart w:id="363" w:name="_Ref140669238"/>
      <w:bookmarkStart w:id="364" w:name="_Toc148525766"/>
      <w:bookmarkEnd w:id="356"/>
      <w:r>
        <w:t>Independent Controllers</w:t>
      </w:r>
      <w:r w:rsidR="00B85316">
        <w:t xml:space="preserve"> </w:t>
      </w:r>
      <w:r w:rsidR="00B85316">
        <w:rPr>
          <w:i/>
          <w:iCs/>
        </w:rPr>
        <w:t>(Optional)</w:t>
      </w:r>
      <w:bookmarkEnd w:id="357"/>
      <w:bookmarkEnd w:id="358"/>
      <w:bookmarkEnd w:id="359"/>
      <w:bookmarkEnd w:id="360"/>
      <w:bookmarkEnd w:id="361"/>
      <w:bookmarkEnd w:id="362"/>
      <w:bookmarkEnd w:id="363"/>
      <w:bookmarkEnd w:id="364"/>
    </w:p>
    <w:p w14:paraId="0000044E" w14:textId="77777777" w:rsidR="00955A47" w:rsidRDefault="0058648A" w:rsidP="007B615A">
      <w:pPr>
        <w:pStyle w:val="Level1"/>
        <w:numPr>
          <w:ilvl w:val="0"/>
          <w:numId w:val="28"/>
        </w:numPr>
      </w:pPr>
      <w:bookmarkStart w:id="365" w:name="_Toc148525767"/>
      <w:r>
        <w:t>Independent Controller Provisions</w:t>
      </w:r>
      <w:bookmarkEnd w:id="365"/>
    </w:p>
    <w:p w14:paraId="0000044F" w14:textId="77777777" w:rsidR="00955A47" w:rsidRDefault="0058648A" w:rsidP="007B615A">
      <w:pPr>
        <w:pStyle w:val="Level2"/>
      </w:pPr>
      <w:bookmarkStart w:id="366" w:name="_heading=h.2wwbldi" w:colFirst="0" w:colLast="0"/>
      <w:bookmarkStart w:id="367" w:name="_Ref140668913"/>
      <w:bookmarkEnd w:id="366"/>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367"/>
    </w:p>
    <w:p w14:paraId="00000450" w14:textId="77777777" w:rsidR="00955A47" w:rsidRDefault="0058648A" w:rsidP="008A2918">
      <w:pPr>
        <w:pStyle w:val="Level2"/>
      </w:pPr>
      <w:r>
        <w:t xml:space="preserve">Each Party shall process the Personal Data in compliance with its obligations under the Data Protection Legislation and not do anything to cause the other Party to be in breach of it. </w:t>
      </w:r>
    </w:p>
    <w:p w14:paraId="00000451" w14:textId="516E1DCF" w:rsidR="00955A47" w:rsidRDefault="0058648A" w:rsidP="008A2918">
      <w:pPr>
        <w:pStyle w:val="Level2"/>
      </w:pPr>
      <w:r>
        <w:t xml:space="preserve">Where a Party has provided Personal Data to the other Party in accordance with Paragraph </w:t>
      </w:r>
      <w:r w:rsidR="007677BD">
        <w:fldChar w:fldCharType="begin"/>
      </w:r>
      <w:r w:rsidR="007677BD">
        <w:instrText xml:space="preserve"> REF _Ref140668913 \w \h </w:instrText>
      </w:r>
      <w:r w:rsidR="007677BD">
        <w:fldChar w:fldCharType="separate"/>
      </w:r>
      <w:r w:rsidR="00B80362">
        <w:t>1.1</w:t>
      </w:r>
      <w:r w:rsidR="007677BD">
        <w:fldChar w:fldCharType="end"/>
      </w:r>
      <w:r>
        <w:t xml:space="preserve"> of this </w:t>
      </w:r>
      <w:r w:rsidR="007677BD">
        <w:fldChar w:fldCharType="begin"/>
      </w:r>
      <w:r w:rsidR="007677BD">
        <w:instrText xml:space="preserve"> REF _Ref140668919 \w \h </w:instrText>
      </w:r>
      <w:r w:rsidR="007677BD">
        <w:fldChar w:fldCharType="separate"/>
      </w:r>
      <w:r w:rsidR="00B80362">
        <w:t>Part C</w:t>
      </w:r>
      <w:r w:rsidR="007677BD">
        <w:fldChar w:fldCharType="end"/>
      </w:r>
      <w:r>
        <w:t xml:space="preserve"> </w:t>
      </w:r>
      <w:r w:rsidR="007677BD">
        <w:fldChar w:fldCharType="begin"/>
      </w:r>
      <w:r w:rsidR="007677BD">
        <w:instrText xml:space="preserve"> REF _Ref140668931 \h </w:instrText>
      </w:r>
      <w:r w:rsidR="007677BD">
        <w:fldChar w:fldCharType="separate"/>
      </w:r>
      <w:r w:rsidR="00B80362">
        <w:t xml:space="preserve">Independent Controllers </w:t>
      </w:r>
      <w:r w:rsidR="00B80362">
        <w:rPr>
          <w:i/>
          <w:iCs/>
        </w:rPr>
        <w:t>(Optional)</w:t>
      </w:r>
      <w:r w:rsidR="007677BD">
        <w:fldChar w:fldCharType="end"/>
      </w:r>
      <w:r>
        <w:rPr>
          <w:i/>
        </w:rPr>
        <w:t xml:space="preserve"> </w:t>
      </w:r>
      <w:r>
        <w:t xml:space="preserve">of </w:t>
      </w:r>
      <w:r w:rsidR="007677BD">
        <w:fldChar w:fldCharType="begin"/>
      </w:r>
      <w:r w:rsidR="007677BD">
        <w:instrText xml:space="preserve"> REF _Ref140668944 \h </w:instrText>
      </w:r>
      <w:r w:rsidR="007677BD">
        <w:fldChar w:fldCharType="separate"/>
      </w:r>
      <w:r w:rsidR="00B80362">
        <w:t>Annex 1 – Processing Personal Data</w:t>
      </w:r>
      <w:r w:rsidR="007677BD">
        <w:fldChar w:fldCharType="end"/>
      </w:r>
      <w:r>
        <w:rPr>
          <w:i/>
        </w:rPr>
        <w:t xml:space="preserve"> </w:t>
      </w:r>
      <w:r>
        <w:t>above, the recipient of the Personal Data will provide all such relevant documents and information relating to its data protection policies and procedures as the other Party may reasonably require.</w:t>
      </w:r>
    </w:p>
    <w:p w14:paraId="00000452" w14:textId="77777777" w:rsidR="00955A47" w:rsidRDefault="0058648A" w:rsidP="008A2918">
      <w:pPr>
        <w:pStyle w:val="Level2"/>
      </w:pPr>
      <w:r>
        <w:lastRenderedPageBreak/>
        <w:t xml:space="preserve">The Parties shall be responsible for their own compliance with Articles 13 and 14 UK GDPR in respect of the processing of Personal Data for the purposes of the Contract. </w:t>
      </w:r>
    </w:p>
    <w:p w14:paraId="00000453" w14:textId="77777777" w:rsidR="00955A47" w:rsidRDefault="0058648A" w:rsidP="008A2918">
      <w:pPr>
        <w:pStyle w:val="Level2"/>
      </w:pPr>
      <w:r>
        <w:t>The Parties shall only provide Personal Data to each other:</w:t>
      </w:r>
    </w:p>
    <w:p w14:paraId="00000454" w14:textId="7D4E87B0" w:rsidR="00955A47" w:rsidRDefault="0058648A" w:rsidP="008A2918">
      <w:pPr>
        <w:pStyle w:val="Level3"/>
      </w:pPr>
      <w:r>
        <w:t>to the extent necessary to perform their respective obligations under the Contract;</w:t>
      </w:r>
    </w:p>
    <w:p w14:paraId="00000455" w14:textId="1C01F844" w:rsidR="00955A47" w:rsidRDefault="0058648A" w:rsidP="008A2918">
      <w:pPr>
        <w:pStyle w:val="Level3"/>
      </w:pPr>
      <w:r>
        <w:t>in compliance with the Data Protection Legislation (including by ensuring all required fair processing information has been given to affected Data Subjects</w:t>
      </w:r>
      <w:r w:rsidR="00055000">
        <w:t>)</w:t>
      </w:r>
      <w:r>
        <w:t xml:space="preserve">; </w:t>
      </w:r>
    </w:p>
    <w:p w14:paraId="00000456" w14:textId="08A0B8E8" w:rsidR="00955A47" w:rsidRDefault="0058648A" w:rsidP="008A2918">
      <w:pPr>
        <w:pStyle w:val="Level3"/>
      </w:pPr>
      <w:r>
        <w:t xml:space="preserve">where the provision of Personal Data from one Party to another involves transfer of such data to outside the UK and/or the EEA, if the prior written consent of the non-transferring Party has been obtained and the following conditions are fulfilled: </w:t>
      </w:r>
    </w:p>
    <w:p w14:paraId="00000457" w14:textId="716877FE" w:rsidR="00955A47" w:rsidRDefault="0058648A" w:rsidP="008A2918">
      <w:pPr>
        <w:pStyle w:val="Level4"/>
      </w:pPr>
      <w:r>
        <w:t>the destination country has been recognised as adequate by the UK government in accordance with Article 45 of the UK GDPR or DPA 2018 Section 74A and/or the transfer is in accordance with Article 45 of the EU GDPR (where applicable); or</w:t>
      </w:r>
    </w:p>
    <w:p w14:paraId="00000458" w14:textId="5F6C00FF" w:rsidR="00955A47" w:rsidRDefault="0058648A" w:rsidP="008A2918">
      <w:pPr>
        <w:pStyle w:val="Level4"/>
      </w:pPr>
      <w:r>
        <w:t>the transferring Party has provided appropriate safeguards in relation to the transfer (whether in accordance with Article 46 of the UK GDPR or DPA 2018 Section 75 and/or Article 46 of the EU GDPR (where applicable)) as determined by the non-transferring Party which could include the parties entering into:</w:t>
      </w:r>
    </w:p>
    <w:p w14:paraId="00000459" w14:textId="08044845" w:rsidR="00955A47" w:rsidRDefault="0058648A" w:rsidP="008A2918">
      <w:pPr>
        <w:pStyle w:val="Level5"/>
      </w:pPr>
      <w:r>
        <w:t>where the transfer is subject to UK GDPR:</w:t>
      </w:r>
    </w:p>
    <w:p w14:paraId="0000045A" w14:textId="23DFD481" w:rsidR="00955A47" w:rsidRDefault="0058648A" w:rsidP="008A2918">
      <w:pPr>
        <w:pStyle w:val="Level6"/>
      </w:pPr>
      <w:r>
        <w:t xml:space="preserve">the UK International Data Transfer Agreement (the </w:t>
      </w:r>
      <w:r w:rsidR="00185E4B">
        <w:t>“</w:t>
      </w:r>
      <w:r w:rsidRPr="007677BD">
        <w:rPr>
          <w:b/>
          <w:bCs/>
        </w:rPr>
        <w:t>IDTA</w:t>
      </w:r>
      <w:r w:rsidR="00185E4B">
        <w:t>”</w:t>
      </w:r>
      <w:r>
        <w:t>), as published by the Information Commissioner’s Office or such updated version of such IDTA as is published by the Information Commissioner’s Office under section 119A(1) of the DPA 2018 from time to time; or</w:t>
      </w:r>
    </w:p>
    <w:p w14:paraId="0000045B" w14:textId="042DB6B1" w:rsidR="00955A47" w:rsidRDefault="0058648A" w:rsidP="008A2918">
      <w:pPr>
        <w:pStyle w:val="Level6"/>
      </w:pPr>
      <w:r>
        <w:t xml:space="preserve">the European Commission's Standard Contractual Clauses per decision 2021/914/EU or such updated version of such Standard Contractual Clauses as are published by the European Commission from time to time (the </w:t>
      </w:r>
      <w:r w:rsidR="00185E4B">
        <w:t>“</w:t>
      </w:r>
      <w:r w:rsidRPr="007677BD">
        <w:rPr>
          <w:b/>
          <w:bCs/>
        </w:rPr>
        <w:t>EU SCCs</w:t>
      </w:r>
      <w:r w:rsidR="00185E4B">
        <w:t>”</w:t>
      </w:r>
      <w:r>
        <w:t xml:space="preserve">), together with the UK International Data Transfer Agreement Addendum to the EU SCCs (the </w:t>
      </w:r>
      <w:r w:rsidR="00185E4B">
        <w:t>“</w:t>
      </w:r>
      <w:r w:rsidRPr="007677BD">
        <w:rPr>
          <w:b/>
          <w:bCs/>
        </w:rPr>
        <w:t>Addendum</w:t>
      </w:r>
      <w:r w:rsidR="00185E4B">
        <w:t>”</w:t>
      </w:r>
      <w:r>
        <w:t>) as published by the Information Commissioner's Office from time to time; and/or</w:t>
      </w:r>
    </w:p>
    <w:p w14:paraId="0000045C" w14:textId="6A3F38BF" w:rsidR="00955A47" w:rsidRDefault="0058648A" w:rsidP="008A2918">
      <w:pPr>
        <w:pStyle w:val="Level5"/>
      </w:pPr>
      <w:r>
        <w:t xml:space="preserve">where the transfer is subject to EU GDPR, the EU SCCs; </w:t>
      </w:r>
    </w:p>
    <w:p w14:paraId="0000045D" w14:textId="5CE8230A" w:rsidR="00955A47" w:rsidRDefault="0058648A" w:rsidP="00DB049F">
      <w:pPr>
        <w:pStyle w:val="Level4Text"/>
        <w:rPr>
          <w:color w:val="000000"/>
        </w:rPr>
      </w:pPr>
      <w:r>
        <w:t>as well as any additional measures determined by the non-transferring Party being implemented by the importing party;</w:t>
      </w:r>
    </w:p>
    <w:p w14:paraId="0000045E" w14:textId="0E99FE14" w:rsidR="00955A47" w:rsidRDefault="0058648A" w:rsidP="00DB049F">
      <w:pPr>
        <w:pStyle w:val="Level4"/>
      </w:pPr>
      <w:r>
        <w:t>the Data Subject has enforceable rights and effective legal remedies;</w:t>
      </w:r>
    </w:p>
    <w:p w14:paraId="0000045F" w14:textId="23290D69" w:rsidR="00955A47" w:rsidRDefault="0058648A" w:rsidP="00DB049F">
      <w:pPr>
        <w:pStyle w:val="Level4"/>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60" w14:textId="50953017" w:rsidR="00955A47" w:rsidRDefault="0058648A" w:rsidP="00DB049F">
      <w:pPr>
        <w:pStyle w:val="Level4"/>
      </w:pPr>
      <w:r>
        <w:lastRenderedPageBreak/>
        <w:t xml:space="preserve">the transferring Party complies with any reasonable instructions notified to it in advance by the non-transferring Party with respect to the processing of the Personal Data; and </w:t>
      </w:r>
    </w:p>
    <w:p w14:paraId="00000461" w14:textId="0C23C8A9" w:rsidR="00955A47" w:rsidRDefault="0058648A" w:rsidP="008A2918">
      <w:pPr>
        <w:pStyle w:val="Level3"/>
      </w:pPr>
      <w:r>
        <w:t xml:space="preserve">where it has recorded it in </w:t>
      </w:r>
      <w:r w:rsidR="007677BD">
        <w:fldChar w:fldCharType="begin"/>
      </w:r>
      <w:r w:rsidR="007677BD">
        <w:instrText xml:space="preserve"> REF _Ref140669045 \w \h </w:instrText>
      </w:r>
      <w:r w:rsidR="007677BD">
        <w:fldChar w:fldCharType="separate"/>
      </w:r>
      <w:r w:rsidR="00B80362">
        <w:t>Part A</w:t>
      </w:r>
      <w:r w:rsidR="007677BD">
        <w:fldChar w:fldCharType="end"/>
      </w:r>
      <w:r>
        <w:t xml:space="preserve"> </w:t>
      </w:r>
      <w:r w:rsidR="007677BD">
        <w:fldChar w:fldCharType="begin"/>
      </w:r>
      <w:r w:rsidR="007677BD">
        <w:instrText xml:space="preserve"> REF _Ref140669054 \h </w:instrText>
      </w:r>
      <w:r w:rsidR="007677BD">
        <w:fldChar w:fldCharType="separate"/>
      </w:r>
      <w:r w:rsidR="00B80362">
        <w:t>Authorised Processing Template</w:t>
      </w:r>
      <w:r w:rsidR="007677BD">
        <w:fldChar w:fldCharType="end"/>
      </w:r>
      <w:r>
        <w:t xml:space="preserve"> of </w:t>
      </w:r>
      <w:r w:rsidR="007677BD">
        <w:fldChar w:fldCharType="begin"/>
      </w:r>
      <w:r w:rsidR="007677BD">
        <w:instrText xml:space="preserve"> REF _Ref140669062 \h </w:instrText>
      </w:r>
      <w:r w:rsidR="007677BD">
        <w:fldChar w:fldCharType="separate"/>
      </w:r>
      <w:r w:rsidR="00B80362">
        <w:t>Annex 1 – Processing Personal Data</w:t>
      </w:r>
      <w:r w:rsidR="007677BD">
        <w:fldChar w:fldCharType="end"/>
      </w:r>
      <w:r>
        <w:t>.</w:t>
      </w:r>
    </w:p>
    <w:p w14:paraId="00000462" w14:textId="77777777" w:rsidR="00955A47" w:rsidRDefault="0058648A" w:rsidP="008A2918">
      <w:pPr>
        <w:pStyle w:val="Level2"/>
      </w:pPr>
      <w: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00000463" w14:textId="77777777" w:rsidR="00955A47" w:rsidRDefault="0058648A" w:rsidP="008A2918">
      <w:pPr>
        <w:pStyle w:val="Level2"/>
      </w:pPr>
      <w:r>
        <w:t>A Party processing Personal Data for the purposes of the Contract shall maintain a record of its processing activities in accordance with Article 30 UK GDPR and shall make the record available to the other Party upon reasonable request.</w:t>
      </w:r>
    </w:p>
    <w:p w14:paraId="00000464" w14:textId="1B6D271D" w:rsidR="00955A47" w:rsidRDefault="0058648A" w:rsidP="008A2918">
      <w:pPr>
        <w:pStyle w:val="Level2"/>
      </w:pPr>
      <w:r>
        <w:t>Where a Party receives a request by any Data Subject to exercise any of their rights under the Data Protection Legislation in relation to the Personal Data provided to it by the other Party pursuant to the Contract (</w:t>
      </w:r>
      <w:r w:rsidR="00185E4B">
        <w:t>“</w:t>
      </w:r>
      <w:r w:rsidRPr="007677BD">
        <w:rPr>
          <w:b/>
          <w:bCs/>
        </w:rPr>
        <w:t>Request Recipient</w:t>
      </w:r>
      <w:r w:rsidR="00185E4B">
        <w:t>”</w:t>
      </w:r>
      <w:r>
        <w:t>):</w:t>
      </w:r>
    </w:p>
    <w:p w14:paraId="00000465" w14:textId="77777777" w:rsidR="00955A47" w:rsidRDefault="0058648A" w:rsidP="008A2918">
      <w:pPr>
        <w:pStyle w:val="Level3"/>
      </w:pPr>
      <w:r>
        <w:t>the other Party shall provide any information and/or assistance as reasonably requested by the Request Recipient to help it respond to the request or correspondence, at the cost of the Request Recipient; or</w:t>
      </w:r>
    </w:p>
    <w:p w14:paraId="00000466" w14:textId="77777777" w:rsidR="00955A47" w:rsidRDefault="0058648A" w:rsidP="008A2918">
      <w:pPr>
        <w:pStyle w:val="Level3"/>
      </w:pPr>
      <w:r>
        <w:t>where the request or correspondence is directed to the other Party and/or relates to that other Party's processing of the Personal Data, the Request Recipient  will:</w:t>
      </w:r>
    </w:p>
    <w:p w14:paraId="00000467" w14:textId="77777777" w:rsidR="00955A47" w:rsidRDefault="0058648A" w:rsidP="008A2918">
      <w:pPr>
        <w:pStyle w:val="Level4"/>
      </w:pPr>
      <w:r>
        <w:t>promptly, and in any event within five (5) Working Days of receipt of the request or correspondence, inform the other Party that it has received the same and shall forward such request or correspondence to the other Party; and</w:t>
      </w:r>
    </w:p>
    <w:p w14:paraId="00000468" w14:textId="77777777" w:rsidR="00955A47" w:rsidRDefault="0058648A" w:rsidP="008A2918">
      <w:pPr>
        <w:pStyle w:val="Level4"/>
      </w:pPr>
      <w:r>
        <w:t>provide any information and/or assistance as reasonably requested by the other Party to help it respond to the request or correspondence in the timeframes specified by Data Protection Legislation.</w:t>
      </w:r>
    </w:p>
    <w:p w14:paraId="00000469" w14:textId="0662CD0F" w:rsidR="00955A47" w:rsidRDefault="0058648A" w:rsidP="008A2918">
      <w:pPr>
        <w:pStyle w:val="Level2"/>
      </w:pPr>
      <w:r>
        <w:t xml:space="preserve">Each Party shall promptly notify the other Party upon it becoming aware of any Data Loss Event relating to Personal Data provided by the other Party pursuant to the Contract and shall: </w:t>
      </w:r>
    </w:p>
    <w:p w14:paraId="0000046A" w14:textId="17615EBE" w:rsidR="00955A47" w:rsidRDefault="0058648A" w:rsidP="008A2918">
      <w:pPr>
        <w:pStyle w:val="Level3"/>
      </w:pPr>
      <w:r>
        <w:t xml:space="preserve">do all such things as reasonably necessary to assist the other Party in mitigating the effects of the Data Loss Event; </w:t>
      </w:r>
    </w:p>
    <w:p w14:paraId="0000046B" w14:textId="77777777" w:rsidR="00955A47" w:rsidRDefault="0058648A" w:rsidP="008A2918">
      <w:pPr>
        <w:pStyle w:val="Level3"/>
      </w:pPr>
      <w:r>
        <w:t xml:space="preserve">implement any measures necessary to restore the security of any compromised Personal Data; </w:t>
      </w:r>
    </w:p>
    <w:p w14:paraId="0000046C" w14:textId="77777777" w:rsidR="00955A47" w:rsidRDefault="0058648A" w:rsidP="008A2918">
      <w:pPr>
        <w:pStyle w:val="Level3"/>
      </w:pPr>
      <w:r>
        <w:lastRenderedPageBreak/>
        <w:t>work with the other Party to make any required notifications to the Information Commissioner’s office or any other regulatory authority and affected Data Subjects in accordance with the Data Protection Legislation (including the timeframes set out therein); and</w:t>
      </w:r>
    </w:p>
    <w:p w14:paraId="0000046D" w14:textId="77777777" w:rsidR="00955A47" w:rsidRDefault="0058648A" w:rsidP="008A2918">
      <w:pPr>
        <w:pStyle w:val="Level3"/>
      </w:pPr>
      <w:r>
        <w:t xml:space="preserve">not do anything which may damage the reputation of the other Party or that Party's relationship with the relevant Data Subjects, save as required by Law. </w:t>
      </w:r>
    </w:p>
    <w:p w14:paraId="0000046E" w14:textId="770964F0" w:rsidR="00955A47" w:rsidRDefault="0058648A" w:rsidP="008A2918">
      <w:pPr>
        <w:pStyle w:val="Level2"/>
      </w:pPr>
      <w:r>
        <w:t xml:space="preserve">Personal Data provided by one Party to the other Party may be used exclusively to exercise rights and obligations under the Contract as specified in </w:t>
      </w:r>
      <w:r w:rsidR="007677BD">
        <w:fldChar w:fldCharType="begin"/>
      </w:r>
      <w:r w:rsidR="007677BD">
        <w:instrText xml:space="preserve"> REF _Ref140669045 \w \h </w:instrText>
      </w:r>
      <w:r w:rsidR="007677BD">
        <w:fldChar w:fldCharType="separate"/>
      </w:r>
      <w:r w:rsidR="00B80362">
        <w:t>Part A</w:t>
      </w:r>
      <w:r w:rsidR="007677BD">
        <w:fldChar w:fldCharType="end"/>
      </w:r>
      <w:r w:rsidR="007677BD">
        <w:t xml:space="preserve"> </w:t>
      </w:r>
      <w:r w:rsidR="007677BD">
        <w:fldChar w:fldCharType="begin"/>
      </w:r>
      <w:r w:rsidR="007677BD">
        <w:instrText xml:space="preserve"> REF _Ref140669054 \h </w:instrText>
      </w:r>
      <w:r w:rsidR="007677BD">
        <w:fldChar w:fldCharType="separate"/>
      </w:r>
      <w:r w:rsidR="00B80362">
        <w:t>Authorised Processing Template</w:t>
      </w:r>
      <w:r w:rsidR="007677BD">
        <w:fldChar w:fldCharType="end"/>
      </w:r>
      <w:r w:rsidR="007677BD">
        <w:t xml:space="preserve"> of </w:t>
      </w:r>
      <w:r w:rsidR="007677BD">
        <w:fldChar w:fldCharType="begin"/>
      </w:r>
      <w:r w:rsidR="007677BD">
        <w:instrText xml:space="preserve"> REF _Ref140669062 \h </w:instrText>
      </w:r>
      <w:r w:rsidR="007677BD">
        <w:fldChar w:fldCharType="separate"/>
      </w:r>
      <w:r w:rsidR="00B80362">
        <w:t>Annex 1 – Processing Personal Data</w:t>
      </w:r>
      <w:r w:rsidR="007677BD">
        <w:fldChar w:fldCharType="end"/>
      </w:r>
      <w:r>
        <w:t>.</w:t>
      </w:r>
    </w:p>
    <w:p w14:paraId="0000046F" w14:textId="7FDD662B" w:rsidR="00955A47" w:rsidRDefault="0058648A" w:rsidP="008A2918">
      <w:pPr>
        <w:pStyle w:val="Level2"/>
      </w:pPr>
      <w:bookmarkStart w:id="368" w:name="_heading=h.1c1lvlb" w:colFirst="0" w:colLast="0"/>
      <w:bookmarkEnd w:id="368"/>
      <w:r>
        <w:t xml:space="preserve">Personal Data shall not be retained or processed for longer than is necessary to perform each Party’s respective obligations under the Contract which is specified in </w:t>
      </w:r>
      <w:r w:rsidR="007677BD">
        <w:fldChar w:fldCharType="begin"/>
      </w:r>
      <w:r w:rsidR="007677BD">
        <w:instrText xml:space="preserve"> REF _Ref140669045 \w \h </w:instrText>
      </w:r>
      <w:r w:rsidR="007677BD">
        <w:fldChar w:fldCharType="separate"/>
      </w:r>
      <w:r w:rsidR="00B80362">
        <w:t>Part A</w:t>
      </w:r>
      <w:r w:rsidR="007677BD">
        <w:fldChar w:fldCharType="end"/>
      </w:r>
      <w:r w:rsidR="007677BD">
        <w:t xml:space="preserve"> </w:t>
      </w:r>
      <w:r w:rsidR="007677BD">
        <w:fldChar w:fldCharType="begin"/>
      </w:r>
      <w:r w:rsidR="007677BD">
        <w:instrText xml:space="preserve"> REF _Ref140669054 \h </w:instrText>
      </w:r>
      <w:r w:rsidR="007677BD">
        <w:fldChar w:fldCharType="separate"/>
      </w:r>
      <w:r w:rsidR="00B80362">
        <w:t>Authorised Processing Template</w:t>
      </w:r>
      <w:r w:rsidR="007677BD">
        <w:fldChar w:fldCharType="end"/>
      </w:r>
      <w:r w:rsidR="007677BD">
        <w:t xml:space="preserve"> of </w:t>
      </w:r>
      <w:r w:rsidR="007677BD">
        <w:fldChar w:fldCharType="begin"/>
      </w:r>
      <w:r w:rsidR="007677BD">
        <w:instrText xml:space="preserve"> REF _Ref140669062 \h </w:instrText>
      </w:r>
      <w:r w:rsidR="007677BD">
        <w:fldChar w:fldCharType="separate"/>
      </w:r>
      <w:r w:rsidR="00B80362">
        <w:t>Annex 1 – Processing Personal Data</w:t>
      </w:r>
      <w:r w:rsidR="007677BD">
        <w:fldChar w:fldCharType="end"/>
      </w:r>
      <w:r>
        <w:t>.</w:t>
      </w:r>
    </w:p>
    <w:p w14:paraId="00000470" w14:textId="4F96EBE1" w:rsidR="00955A47" w:rsidRDefault="0058648A" w:rsidP="008A2918">
      <w:pPr>
        <w:pStyle w:val="Level2"/>
      </w:pPr>
      <w:bookmarkStart w:id="369" w:name="_heading=h.3w19e94" w:colFirst="0" w:colLast="0"/>
      <w:bookmarkStart w:id="370" w:name="_Ref140669278"/>
      <w:bookmarkEnd w:id="369"/>
      <w:r>
        <w:t xml:space="preserve">Notwithstanding the general application of clauses </w:t>
      </w:r>
      <w:r w:rsidR="007677BD">
        <w:fldChar w:fldCharType="begin"/>
      </w:r>
      <w:r w:rsidR="007677BD">
        <w:instrText xml:space="preserve"> REF _Ref140667539 \w \h </w:instrText>
      </w:r>
      <w:r w:rsidR="007677BD">
        <w:fldChar w:fldCharType="separate"/>
      </w:r>
      <w:r w:rsidR="00B80362">
        <w:t>14.9</w:t>
      </w:r>
      <w:r w:rsidR="007677BD">
        <w:fldChar w:fldCharType="end"/>
      </w:r>
      <w:r>
        <w:t xml:space="preserve"> to </w:t>
      </w:r>
      <w:r w:rsidR="00D76083">
        <w:fldChar w:fldCharType="begin"/>
      </w:r>
      <w:r w:rsidR="00D76083">
        <w:instrText xml:space="preserve"> REF _Ref140856131 \r \h </w:instrText>
      </w:r>
      <w:r w:rsidR="00D76083">
        <w:fldChar w:fldCharType="separate"/>
      </w:r>
      <w:r w:rsidR="00B80362">
        <w:t>14.9.13</w:t>
      </w:r>
      <w:r w:rsidR="00D76083">
        <w:fldChar w:fldCharType="end"/>
      </w:r>
      <w:r>
        <w:t xml:space="preserve"> of the Conditions to Personal Data, where the Supplier is required to exercise its regulatory and/or legal obligations in respect of Personal Data, it shall act as an Independent Controller of Personal Data in accordance with Paragraphs </w:t>
      </w:r>
      <w:r w:rsidR="007677BD">
        <w:fldChar w:fldCharType="begin"/>
      </w:r>
      <w:r w:rsidR="007677BD">
        <w:instrText xml:space="preserve"> REF _Ref140668913 \w \h </w:instrText>
      </w:r>
      <w:r w:rsidR="007677BD">
        <w:fldChar w:fldCharType="separate"/>
      </w:r>
      <w:r w:rsidR="00B80362">
        <w:t>1.1</w:t>
      </w:r>
      <w:r w:rsidR="007677BD">
        <w:fldChar w:fldCharType="end"/>
      </w:r>
      <w:r>
        <w:t xml:space="preserve"> to </w:t>
      </w:r>
      <w:r w:rsidR="007677BD">
        <w:fldChar w:fldCharType="begin"/>
      </w:r>
      <w:r w:rsidR="007677BD">
        <w:instrText xml:space="preserve"> REF _Ref140669278 \w \h </w:instrText>
      </w:r>
      <w:r w:rsidR="007677BD">
        <w:fldChar w:fldCharType="separate"/>
      </w:r>
      <w:r w:rsidR="00B80362">
        <w:t>1.12</w:t>
      </w:r>
      <w:r w:rsidR="007677BD">
        <w:fldChar w:fldCharType="end"/>
      </w:r>
      <w:r>
        <w:t xml:space="preserve"> of this </w:t>
      </w:r>
      <w:r w:rsidR="007677BD">
        <w:fldChar w:fldCharType="begin"/>
      </w:r>
      <w:r w:rsidR="007677BD">
        <w:instrText xml:space="preserve"> REF _Ref140669229 \w \h </w:instrText>
      </w:r>
      <w:r w:rsidR="007677BD">
        <w:fldChar w:fldCharType="separate"/>
      </w:r>
      <w:r w:rsidR="00B80362">
        <w:t>Part C</w:t>
      </w:r>
      <w:r w:rsidR="007677BD">
        <w:fldChar w:fldCharType="end"/>
      </w:r>
      <w:r>
        <w:t xml:space="preserve"> </w:t>
      </w:r>
      <w:r w:rsidR="007677BD">
        <w:fldChar w:fldCharType="begin"/>
      </w:r>
      <w:r w:rsidR="007677BD">
        <w:instrText xml:space="preserve"> REF _Ref140669238 \h </w:instrText>
      </w:r>
      <w:r w:rsidR="007677BD">
        <w:fldChar w:fldCharType="separate"/>
      </w:r>
      <w:r w:rsidR="00B80362">
        <w:t xml:space="preserve">Independent Controllers </w:t>
      </w:r>
      <w:r w:rsidR="00B80362">
        <w:rPr>
          <w:i/>
          <w:iCs/>
        </w:rPr>
        <w:t>(Optional)</w:t>
      </w:r>
      <w:r w:rsidR="007677BD">
        <w:fldChar w:fldCharType="end"/>
      </w:r>
      <w:r>
        <w:rPr>
          <w:i/>
        </w:rPr>
        <w:t xml:space="preserve"> </w:t>
      </w:r>
      <w:r>
        <w:t xml:space="preserve">of </w:t>
      </w:r>
      <w:r w:rsidR="007677BD">
        <w:fldChar w:fldCharType="begin"/>
      </w:r>
      <w:r w:rsidR="007677BD">
        <w:instrText xml:space="preserve"> REF _Ref140669252 \h </w:instrText>
      </w:r>
      <w:r w:rsidR="007677BD">
        <w:fldChar w:fldCharType="separate"/>
      </w:r>
      <w:r w:rsidR="00B80362">
        <w:t>Annex 1 – Processing Personal Data</w:t>
      </w:r>
      <w:r w:rsidR="007677BD">
        <w:fldChar w:fldCharType="end"/>
      </w:r>
      <w:r>
        <w:t>.</w:t>
      </w:r>
      <w:bookmarkEnd w:id="370"/>
    </w:p>
    <w:p w14:paraId="00000472" w14:textId="62A18373" w:rsidR="00955A47" w:rsidRDefault="0058648A" w:rsidP="000B10B0">
      <w:pPr>
        <w:pStyle w:val="PartHeading"/>
        <w:rPr>
          <w:rFonts w:eastAsia="Arial"/>
          <w:highlight w:val="yellow"/>
        </w:rPr>
      </w:pPr>
      <w:bookmarkStart w:id="371" w:name="_heading=h.2b6jogx" w:colFirst="0" w:colLast="0"/>
      <w:bookmarkStart w:id="372" w:name="_Ref140662185"/>
      <w:bookmarkStart w:id="373" w:name="_Ref140662427"/>
      <w:bookmarkStart w:id="374" w:name="_Ref140662541"/>
      <w:bookmarkStart w:id="375" w:name="_Ref140662678"/>
      <w:bookmarkStart w:id="376" w:name="_Ref140663432"/>
      <w:bookmarkStart w:id="377" w:name="_Toc148525768"/>
      <w:bookmarkEnd w:id="371"/>
      <w:r>
        <w:rPr>
          <w:rFonts w:eastAsia="Arial"/>
          <w:highlight w:val="yellow"/>
        </w:rPr>
        <w:lastRenderedPageBreak/>
        <w:t>[Annex 2 – Specification]</w:t>
      </w:r>
      <w:r w:rsidR="00B85316">
        <w:rPr>
          <w:rFonts w:eastAsia="Arial"/>
          <w:i/>
          <w:iCs/>
          <w:highlight w:val="yellow"/>
        </w:rPr>
        <w:t xml:space="preserve"> (Optional)</w:t>
      </w:r>
      <w:bookmarkEnd w:id="372"/>
      <w:bookmarkEnd w:id="373"/>
      <w:bookmarkEnd w:id="374"/>
      <w:bookmarkEnd w:id="375"/>
      <w:bookmarkEnd w:id="376"/>
      <w:bookmarkEnd w:id="377"/>
    </w:p>
    <w:p w14:paraId="00000473" w14:textId="33DDADB7" w:rsidR="00955A47" w:rsidRDefault="0058648A" w:rsidP="00A76A57">
      <w:pPr>
        <w:rPr>
          <w:rFonts w:eastAsia="Arial"/>
          <w:color w:val="000000"/>
          <w:highlight w:val="yellow"/>
        </w:rPr>
      </w:pPr>
      <w:r>
        <w:rPr>
          <w:rFonts w:eastAsia="Arial"/>
          <w:color w:val="000000"/>
          <w:highlight w:val="yellow"/>
        </w:rPr>
        <w:t>[</w:t>
      </w:r>
      <w:r w:rsidRPr="00EC094A">
        <w:rPr>
          <w:rFonts w:eastAsia="Arial"/>
          <w:b/>
          <w:bCs/>
          <w:color w:val="000000"/>
          <w:highlight w:val="yellow"/>
        </w:rPr>
        <w:t>Insert</w:t>
      </w:r>
      <w:r>
        <w:rPr>
          <w:rFonts w:eastAsia="Arial"/>
          <w:color w:val="000000"/>
          <w:highlight w:val="yellow"/>
        </w:rPr>
        <w:t xml:space="preserve"> the specification here if using/delete if not using or otherwise mark as </w:t>
      </w:r>
      <w:r w:rsidR="00185E4B">
        <w:rPr>
          <w:rFonts w:eastAsia="Arial"/>
          <w:color w:val="000000"/>
          <w:highlight w:val="yellow"/>
        </w:rPr>
        <w:t>“</w:t>
      </w:r>
      <w:r>
        <w:rPr>
          <w:rFonts w:eastAsia="Arial"/>
          <w:color w:val="000000"/>
          <w:highlight w:val="yellow"/>
        </w:rPr>
        <w:t>Not Used</w:t>
      </w:r>
      <w:r w:rsidR="00185E4B">
        <w:rPr>
          <w:rFonts w:eastAsia="Arial"/>
          <w:color w:val="000000"/>
          <w:highlight w:val="yellow"/>
        </w:rPr>
        <w:t>”</w:t>
      </w:r>
      <w:r>
        <w:rPr>
          <w:rFonts w:eastAsia="Arial"/>
          <w:color w:val="000000"/>
          <w:highlight w:val="yellow"/>
        </w:rPr>
        <w:t>]</w:t>
      </w:r>
    </w:p>
    <w:p w14:paraId="00000475" w14:textId="003A8EB0" w:rsidR="00955A47" w:rsidRDefault="0058648A" w:rsidP="000B10B0">
      <w:pPr>
        <w:pStyle w:val="PartHeading"/>
        <w:rPr>
          <w:rFonts w:eastAsia="Arial"/>
          <w:highlight w:val="yellow"/>
        </w:rPr>
      </w:pPr>
      <w:bookmarkStart w:id="378" w:name="_heading=h.qbtyoq" w:colFirst="0" w:colLast="0"/>
      <w:bookmarkEnd w:id="378"/>
      <w:r>
        <w:rPr>
          <w:rFonts w:eastAsia="Arial"/>
          <w:highlight w:val="yellow"/>
        </w:rPr>
        <w:lastRenderedPageBreak/>
        <w:t xml:space="preserve"> </w:t>
      </w:r>
      <w:bookmarkStart w:id="379" w:name="_Ref140662911"/>
      <w:bookmarkStart w:id="380" w:name="_Ref140663443"/>
      <w:bookmarkStart w:id="381" w:name="_Toc148525769"/>
      <w:r>
        <w:rPr>
          <w:rFonts w:eastAsia="Arial"/>
          <w:highlight w:val="yellow"/>
        </w:rPr>
        <w:t>[Annex 3 – Charges]</w:t>
      </w:r>
      <w:r w:rsidR="00B85316">
        <w:rPr>
          <w:rFonts w:eastAsia="Arial"/>
          <w:i/>
          <w:iCs/>
          <w:highlight w:val="yellow"/>
        </w:rPr>
        <w:t xml:space="preserve"> (Optional)</w:t>
      </w:r>
      <w:bookmarkEnd w:id="379"/>
      <w:bookmarkEnd w:id="380"/>
      <w:bookmarkEnd w:id="381"/>
    </w:p>
    <w:p w14:paraId="00000476" w14:textId="6488E521" w:rsidR="00955A47" w:rsidRDefault="0058648A" w:rsidP="00A76A57">
      <w:pPr>
        <w:rPr>
          <w:rFonts w:eastAsia="Arial"/>
          <w:color w:val="000000"/>
          <w:highlight w:val="yellow"/>
        </w:rPr>
      </w:pPr>
      <w:bookmarkStart w:id="382" w:name="_Hlk148450553"/>
      <w:r>
        <w:rPr>
          <w:rFonts w:eastAsia="Arial"/>
          <w:color w:val="000000"/>
          <w:highlight w:val="yellow"/>
        </w:rPr>
        <w:t>[</w:t>
      </w:r>
      <w:r w:rsidRPr="00EC094A">
        <w:rPr>
          <w:rFonts w:eastAsia="Arial"/>
          <w:b/>
          <w:bCs/>
          <w:color w:val="000000"/>
          <w:highlight w:val="yellow"/>
        </w:rPr>
        <w:t>Insert</w:t>
      </w:r>
      <w:r>
        <w:rPr>
          <w:rFonts w:eastAsia="Arial"/>
          <w:color w:val="000000"/>
          <w:highlight w:val="yellow"/>
        </w:rPr>
        <w:t xml:space="preserve"> the charges document here if using/delete if not using or otherwise mark as </w:t>
      </w:r>
      <w:r w:rsidR="00185E4B">
        <w:rPr>
          <w:rFonts w:eastAsia="Arial"/>
          <w:color w:val="000000"/>
          <w:highlight w:val="yellow"/>
        </w:rPr>
        <w:t>“</w:t>
      </w:r>
      <w:r>
        <w:rPr>
          <w:rFonts w:eastAsia="Arial"/>
          <w:color w:val="000000"/>
          <w:highlight w:val="yellow"/>
        </w:rPr>
        <w:t>Not Used</w:t>
      </w:r>
      <w:r w:rsidR="00185E4B">
        <w:rPr>
          <w:rFonts w:eastAsia="Arial"/>
          <w:color w:val="000000"/>
          <w:highlight w:val="yellow"/>
        </w:rPr>
        <w:t>”</w:t>
      </w:r>
      <w:r>
        <w:rPr>
          <w:rFonts w:eastAsia="Arial"/>
          <w:color w:val="000000"/>
          <w:highlight w:val="yellow"/>
        </w:rPr>
        <w:t>]</w:t>
      </w:r>
    </w:p>
    <w:p w14:paraId="00000478" w14:textId="31DC9624" w:rsidR="00955A47" w:rsidRDefault="0058648A" w:rsidP="000B10B0">
      <w:pPr>
        <w:pStyle w:val="PartHeading"/>
        <w:rPr>
          <w:rFonts w:eastAsia="Arial"/>
          <w:highlight w:val="yellow"/>
        </w:rPr>
      </w:pPr>
      <w:bookmarkStart w:id="383" w:name="_heading=h.3abhhcj" w:colFirst="0" w:colLast="0"/>
      <w:bookmarkStart w:id="384" w:name="_Ref140662193"/>
      <w:bookmarkStart w:id="385" w:name="_Ref140662437"/>
      <w:bookmarkStart w:id="386" w:name="_Ref140662559"/>
      <w:bookmarkStart w:id="387" w:name="_Ref140662685"/>
      <w:bookmarkStart w:id="388" w:name="_Ref140662922"/>
      <w:bookmarkStart w:id="389" w:name="_Ref140663453"/>
      <w:bookmarkStart w:id="390" w:name="_Ref140664216"/>
      <w:bookmarkStart w:id="391" w:name="_Toc148525770"/>
      <w:bookmarkEnd w:id="383"/>
      <w:bookmarkEnd w:id="382"/>
      <w:r>
        <w:rPr>
          <w:rFonts w:eastAsia="Arial"/>
          <w:highlight w:val="yellow"/>
        </w:rPr>
        <w:lastRenderedPageBreak/>
        <w:t>[Annex 4 – Supplier Tender]</w:t>
      </w:r>
      <w:r w:rsidR="00B85316">
        <w:rPr>
          <w:rFonts w:eastAsia="Arial"/>
          <w:i/>
          <w:iCs/>
          <w:highlight w:val="yellow"/>
        </w:rPr>
        <w:t xml:space="preserve"> (Optional)</w:t>
      </w:r>
      <w:bookmarkEnd w:id="384"/>
      <w:bookmarkEnd w:id="385"/>
      <w:bookmarkEnd w:id="386"/>
      <w:bookmarkEnd w:id="387"/>
      <w:bookmarkEnd w:id="388"/>
      <w:bookmarkEnd w:id="389"/>
      <w:bookmarkEnd w:id="390"/>
      <w:bookmarkEnd w:id="391"/>
    </w:p>
    <w:p w14:paraId="00000479" w14:textId="70F03B92" w:rsidR="00955A47" w:rsidRDefault="0058648A" w:rsidP="00A76A57">
      <w:pPr>
        <w:rPr>
          <w:rFonts w:eastAsia="Arial"/>
          <w:color w:val="000000"/>
          <w:highlight w:val="yellow"/>
        </w:rPr>
      </w:pPr>
      <w:r>
        <w:rPr>
          <w:rFonts w:eastAsia="Arial"/>
          <w:color w:val="000000"/>
          <w:highlight w:val="yellow"/>
        </w:rPr>
        <w:t>[</w:t>
      </w:r>
      <w:r w:rsidRPr="00EC094A">
        <w:rPr>
          <w:rFonts w:eastAsia="Arial"/>
          <w:b/>
          <w:bCs/>
          <w:color w:val="000000"/>
          <w:highlight w:val="yellow"/>
        </w:rPr>
        <w:t>Insert</w:t>
      </w:r>
      <w:r>
        <w:rPr>
          <w:rFonts w:eastAsia="Arial"/>
          <w:color w:val="000000"/>
          <w:highlight w:val="yellow"/>
        </w:rPr>
        <w:t xml:space="preserve"> the tender document here  if using/delete if not using or otherwise mark as </w:t>
      </w:r>
      <w:r w:rsidR="00185E4B">
        <w:rPr>
          <w:rFonts w:eastAsia="Arial"/>
          <w:color w:val="000000"/>
          <w:highlight w:val="yellow"/>
        </w:rPr>
        <w:t>“</w:t>
      </w:r>
      <w:r>
        <w:rPr>
          <w:rFonts w:eastAsia="Arial"/>
          <w:color w:val="000000"/>
          <w:highlight w:val="yellow"/>
        </w:rPr>
        <w:t>Not Used</w:t>
      </w:r>
      <w:r w:rsidR="00185E4B">
        <w:rPr>
          <w:rFonts w:eastAsia="Arial"/>
          <w:color w:val="000000"/>
          <w:highlight w:val="yellow"/>
        </w:rPr>
        <w:t>”</w:t>
      </w:r>
      <w:r>
        <w:rPr>
          <w:rFonts w:eastAsia="Arial"/>
          <w:color w:val="000000"/>
          <w:highlight w:val="yellow"/>
        </w:rPr>
        <w:t xml:space="preserve">] </w:t>
      </w:r>
    </w:p>
    <w:p w14:paraId="0000047A" w14:textId="77777777" w:rsidR="00955A47" w:rsidRPr="00EC094A" w:rsidRDefault="0058648A" w:rsidP="00A76A57">
      <w:pPr>
        <w:rPr>
          <w:rFonts w:eastAsia="Arial"/>
          <w:b/>
          <w:bCs/>
          <w:i/>
          <w:color w:val="000000"/>
          <w:highlight w:val="yellow"/>
        </w:rPr>
      </w:pPr>
      <w:r w:rsidRPr="00EC094A">
        <w:rPr>
          <w:rFonts w:eastAsia="Arial"/>
          <w:b/>
          <w:bCs/>
          <w:i/>
          <w:color w:val="000000"/>
          <w:highlight w:val="yellow"/>
        </w:rPr>
        <w:t>[Guidance: Please note that some parts of the tender documentation may not be appropriate for</w:t>
      </w:r>
      <w:r w:rsidRPr="00EC094A">
        <w:rPr>
          <w:rFonts w:eastAsia="Arial"/>
          <w:b/>
          <w:bCs/>
          <w:i/>
          <w:highlight w:val="yellow"/>
        </w:rPr>
        <w:t xml:space="preserve"> </w:t>
      </w:r>
      <w:r w:rsidRPr="00EC094A">
        <w:rPr>
          <w:rFonts w:eastAsia="Arial"/>
          <w:b/>
          <w:bCs/>
          <w:i/>
          <w:color w:val="000000"/>
          <w:highlight w:val="yellow"/>
        </w:rPr>
        <w:t>inclusion (e.g. customer testimonials), and it may be necessary to include any clarifications/updates so that the tender reflects the agreed position.]</w:t>
      </w:r>
    </w:p>
    <w:p w14:paraId="0000047C" w14:textId="5ADEEA7A" w:rsidR="00955A47" w:rsidRPr="00A03ED5" w:rsidRDefault="0058648A" w:rsidP="000B10B0">
      <w:pPr>
        <w:pStyle w:val="PartHeading"/>
        <w:rPr>
          <w:rFonts w:eastAsia="Arial"/>
          <w:highlight w:val="yellow"/>
          <w:lang w:val="fr-FR"/>
        </w:rPr>
      </w:pPr>
      <w:bookmarkStart w:id="392" w:name="_heading=h.1pgrrkc" w:colFirst="0" w:colLast="0"/>
      <w:bookmarkStart w:id="393" w:name="_Ref140662897"/>
      <w:bookmarkStart w:id="394" w:name="_Ref140663398"/>
      <w:bookmarkStart w:id="395" w:name="_Ref140669419"/>
      <w:bookmarkStart w:id="396" w:name="_Ref140669493"/>
      <w:bookmarkStart w:id="397" w:name="_Ref140669500"/>
      <w:bookmarkStart w:id="398" w:name="_Toc148525771"/>
      <w:bookmarkEnd w:id="392"/>
      <w:r w:rsidRPr="00A03ED5">
        <w:rPr>
          <w:rFonts w:eastAsia="Arial"/>
          <w:highlight w:val="yellow"/>
          <w:lang w:val="fr-FR"/>
        </w:rPr>
        <w:lastRenderedPageBreak/>
        <w:t>[Annex 5 – Optional IPR Clauses]</w:t>
      </w:r>
      <w:r w:rsidR="00B85316" w:rsidRPr="00A03ED5">
        <w:rPr>
          <w:rFonts w:eastAsia="Arial"/>
          <w:i/>
          <w:iCs/>
          <w:highlight w:val="yellow"/>
          <w:lang w:val="fr-FR"/>
        </w:rPr>
        <w:t xml:space="preserve"> (Optional)</w:t>
      </w:r>
      <w:bookmarkEnd w:id="393"/>
      <w:bookmarkEnd w:id="394"/>
      <w:bookmarkEnd w:id="395"/>
      <w:bookmarkEnd w:id="396"/>
      <w:bookmarkEnd w:id="397"/>
      <w:bookmarkEnd w:id="398"/>
    </w:p>
    <w:p w14:paraId="0000047D" w14:textId="285E763D" w:rsidR="00955A47" w:rsidRDefault="0058648A" w:rsidP="00A76A57">
      <w:pPr>
        <w:rPr>
          <w:rFonts w:eastAsia="Arial"/>
          <w:color w:val="000000"/>
          <w:highlight w:val="yellow"/>
        </w:rPr>
      </w:pPr>
      <w:r>
        <w:rPr>
          <w:rFonts w:eastAsia="Arial"/>
          <w:color w:val="000000"/>
          <w:highlight w:val="yellow"/>
        </w:rPr>
        <w:t>[</w:t>
      </w:r>
      <w:r w:rsidRPr="00123744">
        <w:rPr>
          <w:rFonts w:eastAsia="Arial"/>
          <w:b/>
          <w:bCs/>
          <w:i/>
          <w:iCs/>
          <w:color w:val="000000"/>
          <w:highlight w:val="yellow"/>
        </w:rPr>
        <w:t xml:space="preserve">Delete if not using and otherwise mark as </w:t>
      </w:r>
      <w:r w:rsidR="00185E4B" w:rsidRPr="00123744">
        <w:rPr>
          <w:rFonts w:eastAsia="Arial"/>
          <w:b/>
          <w:bCs/>
          <w:i/>
          <w:iCs/>
          <w:color w:val="000000"/>
          <w:highlight w:val="yellow"/>
        </w:rPr>
        <w:t>“</w:t>
      </w:r>
      <w:r w:rsidRPr="00123744">
        <w:rPr>
          <w:rFonts w:eastAsia="Arial"/>
          <w:b/>
          <w:bCs/>
          <w:i/>
          <w:iCs/>
          <w:color w:val="000000"/>
          <w:highlight w:val="yellow"/>
        </w:rPr>
        <w:t>Not Used</w:t>
      </w:r>
      <w:r w:rsidR="00185E4B" w:rsidRPr="00123744">
        <w:rPr>
          <w:rFonts w:eastAsia="Arial"/>
          <w:b/>
          <w:bCs/>
          <w:i/>
          <w:iCs/>
          <w:color w:val="000000"/>
          <w:highlight w:val="yellow"/>
        </w:rPr>
        <w:t>”</w:t>
      </w:r>
      <w:r w:rsidRPr="00123744">
        <w:rPr>
          <w:rFonts w:eastAsia="Arial"/>
          <w:b/>
          <w:bCs/>
          <w:i/>
          <w:iCs/>
          <w:color w:val="000000"/>
          <w:highlight w:val="yellow"/>
        </w:rPr>
        <w:t>. Even if deleting the text, keep the heading above so as to retain the cross-reference in the Order Form</w:t>
      </w:r>
      <w:r>
        <w:rPr>
          <w:rFonts w:eastAsia="Arial"/>
          <w:color w:val="000000"/>
          <w:highlight w:val="yellow"/>
        </w:rPr>
        <w:t>]</w:t>
      </w:r>
    </w:p>
    <w:p w14:paraId="0000047E" w14:textId="36B94C63" w:rsidR="00955A47" w:rsidRPr="00EC094A" w:rsidRDefault="0058648A" w:rsidP="00A76A57">
      <w:pPr>
        <w:rPr>
          <w:rFonts w:eastAsia="Arial"/>
          <w:b/>
          <w:bCs/>
          <w:i/>
          <w:color w:val="000000"/>
          <w:highlight w:val="yellow"/>
        </w:rPr>
      </w:pPr>
      <w:r>
        <w:rPr>
          <w:rFonts w:eastAsia="Arial"/>
          <w:i/>
          <w:color w:val="000000"/>
          <w:highlight w:val="yellow"/>
        </w:rPr>
        <w:t>[</w:t>
      </w:r>
      <w:r w:rsidRPr="00EC094A">
        <w:rPr>
          <w:rFonts w:eastAsia="Arial"/>
          <w:b/>
          <w:bCs/>
          <w:i/>
          <w:color w:val="000000"/>
          <w:highlight w:val="yellow"/>
        </w:rPr>
        <w:t xml:space="preserve">Guidance: The clauses in this </w:t>
      </w:r>
      <w:r w:rsidR="00427E35" w:rsidRPr="00427E35">
        <w:rPr>
          <w:rFonts w:eastAsia="Arial"/>
          <w:b/>
          <w:bCs/>
          <w:i/>
          <w:color w:val="000000"/>
          <w:highlight w:val="yellow"/>
        </w:rPr>
        <w:fldChar w:fldCharType="begin"/>
      </w:r>
      <w:r w:rsidR="00427E35" w:rsidRPr="00427E35">
        <w:rPr>
          <w:rFonts w:eastAsia="Arial"/>
          <w:b/>
          <w:bCs/>
          <w:i/>
          <w:color w:val="000000"/>
          <w:highlight w:val="yellow"/>
        </w:rPr>
        <w:instrText xml:space="preserve"> REF _Ref140669419 \h  \* MERGEFORMAT </w:instrText>
      </w:r>
      <w:r w:rsidR="00427E35" w:rsidRPr="00427E35">
        <w:rPr>
          <w:rFonts w:eastAsia="Arial"/>
          <w:b/>
          <w:bCs/>
          <w:i/>
          <w:color w:val="000000"/>
          <w:highlight w:val="yellow"/>
        </w:rPr>
      </w:r>
      <w:r w:rsidR="00427E35" w:rsidRPr="00427E35">
        <w:rPr>
          <w:rFonts w:eastAsia="Arial"/>
          <w:b/>
          <w:bCs/>
          <w:i/>
          <w:color w:val="000000"/>
          <w:highlight w:val="yellow"/>
        </w:rPr>
        <w:fldChar w:fldCharType="separate"/>
      </w:r>
      <w:r w:rsidR="00B80362" w:rsidRPr="00EC094A">
        <w:rPr>
          <w:rFonts w:eastAsia="Arial"/>
          <w:b/>
          <w:bCs/>
          <w:i/>
          <w:highlight w:val="yellow"/>
        </w:rPr>
        <w:t>[Annex 5 – Optional IPR Clauses] (Optional)</w:t>
      </w:r>
      <w:r w:rsidR="00427E35" w:rsidRPr="00427E35">
        <w:rPr>
          <w:rFonts w:eastAsia="Arial"/>
          <w:b/>
          <w:bCs/>
          <w:i/>
          <w:color w:val="000000"/>
          <w:highlight w:val="yellow"/>
        </w:rPr>
        <w:fldChar w:fldCharType="end"/>
      </w:r>
      <w:r w:rsidRPr="00EC094A">
        <w:rPr>
          <w:rFonts w:eastAsia="Arial"/>
          <w:b/>
          <w:bCs/>
          <w:i/>
          <w:color w:val="000000"/>
          <w:highlight w:val="yellow"/>
        </w:rPr>
        <w:t xml:space="preserve"> on Intellectual Property Rights (</w:t>
      </w:r>
      <w:r w:rsidR="00185E4B" w:rsidRPr="00EC094A">
        <w:rPr>
          <w:rFonts w:eastAsia="Arial"/>
          <w:b/>
          <w:bCs/>
          <w:i/>
          <w:color w:val="000000"/>
          <w:highlight w:val="yellow"/>
        </w:rPr>
        <w:t>“</w:t>
      </w:r>
      <w:r w:rsidRPr="00EC094A">
        <w:rPr>
          <w:rFonts w:eastAsia="Arial"/>
          <w:b/>
          <w:bCs/>
          <w:i/>
          <w:color w:val="000000"/>
          <w:highlight w:val="yellow"/>
        </w:rPr>
        <w:t>IPRs</w:t>
      </w:r>
      <w:r w:rsidR="00185E4B" w:rsidRPr="00EC094A">
        <w:rPr>
          <w:rFonts w:eastAsia="Arial"/>
          <w:b/>
          <w:bCs/>
          <w:i/>
          <w:color w:val="000000"/>
          <w:highlight w:val="yellow"/>
        </w:rPr>
        <w:t>”</w:t>
      </w:r>
      <w:r w:rsidRPr="00EC094A">
        <w:rPr>
          <w:rFonts w:eastAsia="Arial"/>
          <w:b/>
          <w:bCs/>
          <w:i/>
          <w:color w:val="000000"/>
          <w:highlight w:val="yellow"/>
        </w:rPr>
        <w:t xml:space="preserve">) can be included in place of the default clause </w:t>
      </w:r>
      <w:r w:rsidR="00427E35">
        <w:rPr>
          <w:rFonts w:eastAsia="Arial"/>
          <w:b/>
          <w:bCs/>
          <w:i/>
          <w:color w:val="000000"/>
          <w:highlight w:val="yellow"/>
        </w:rPr>
        <w:fldChar w:fldCharType="begin"/>
      </w:r>
      <w:r w:rsidR="00427E35">
        <w:rPr>
          <w:rFonts w:eastAsia="Arial"/>
          <w:b/>
          <w:bCs/>
          <w:i/>
          <w:color w:val="000000"/>
          <w:highlight w:val="yellow"/>
        </w:rPr>
        <w:instrText xml:space="preserve"> REF _Ref140669434 \w \h </w:instrText>
      </w:r>
      <w:r w:rsidR="00427E35">
        <w:rPr>
          <w:rFonts w:eastAsia="Arial"/>
          <w:b/>
          <w:bCs/>
          <w:i/>
          <w:color w:val="000000"/>
          <w:highlight w:val="yellow"/>
        </w:rPr>
      </w:r>
      <w:r w:rsidR="00427E35">
        <w:rPr>
          <w:rFonts w:eastAsia="Arial"/>
          <w:b/>
          <w:bCs/>
          <w:i/>
          <w:color w:val="000000"/>
          <w:highlight w:val="yellow"/>
        </w:rPr>
        <w:fldChar w:fldCharType="separate"/>
      </w:r>
      <w:r w:rsidR="00B80362">
        <w:rPr>
          <w:rFonts w:eastAsia="Arial"/>
          <w:b/>
          <w:bCs/>
          <w:i/>
          <w:color w:val="000000"/>
          <w:highlight w:val="yellow"/>
        </w:rPr>
        <w:t>10</w:t>
      </w:r>
      <w:r w:rsidR="00427E35">
        <w:rPr>
          <w:rFonts w:eastAsia="Arial"/>
          <w:b/>
          <w:bCs/>
          <w:i/>
          <w:color w:val="000000"/>
          <w:highlight w:val="yellow"/>
        </w:rPr>
        <w:fldChar w:fldCharType="end"/>
      </w:r>
      <w:r w:rsidRPr="00EC094A">
        <w:rPr>
          <w:rFonts w:eastAsia="Arial"/>
          <w:b/>
          <w:bCs/>
          <w:i/>
          <w:color w:val="000000"/>
          <w:highlight w:val="yellow"/>
        </w:rPr>
        <w:t xml:space="preserve"> of the Conditions depending on how you need to arrange ownership and licencing of all New IPR created for or pursuant to the Contract.  There are a further 2 suggested options available.  </w:t>
      </w:r>
    </w:p>
    <w:p w14:paraId="0000047F" w14:textId="66C450AD" w:rsidR="00955A47" w:rsidRPr="00EC094A" w:rsidRDefault="0058648A" w:rsidP="00A76A57">
      <w:pPr>
        <w:rPr>
          <w:rFonts w:eastAsia="Arial"/>
          <w:b/>
          <w:bCs/>
          <w:i/>
          <w:color w:val="000000"/>
          <w:highlight w:val="yellow"/>
        </w:rPr>
      </w:pPr>
      <w:r w:rsidRPr="00EC094A">
        <w:rPr>
          <w:rFonts w:eastAsia="Arial"/>
          <w:b/>
          <w:bCs/>
          <w:i/>
          <w:color w:val="000000"/>
          <w:highlight w:val="yellow"/>
        </w:rPr>
        <w:t xml:space="preserve">Default Option (Option 1) (clause 10 of the Conditions): Buyer owns all New IPR with non-exclusive Supplier rights to all New IPR. </w:t>
      </w:r>
    </w:p>
    <w:p w14:paraId="00000480" w14:textId="67B149B8" w:rsidR="00955A47" w:rsidRPr="00EC094A" w:rsidRDefault="0058648A" w:rsidP="00A76A57">
      <w:pPr>
        <w:rPr>
          <w:rFonts w:eastAsia="Arial"/>
          <w:b/>
          <w:bCs/>
          <w:i/>
          <w:highlight w:val="yellow"/>
        </w:rPr>
      </w:pPr>
      <w:r w:rsidRPr="00EC094A">
        <w:rPr>
          <w:rFonts w:eastAsia="Arial"/>
          <w:b/>
          <w:bCs/>
          <w:i/>
          <w:highlight w:val="yellow"/>
        </w:rPr>
        <w:t xml:space="preserve">The options are: </w:t>
      </w:r>
    </w:p>
    <w:p w14:paraId="00000481" w14:textId="07ECB999" w:rsidR="00955A47" w:rsidRPr="00EC094A" w:rsidRDefault="00427E35" w:rsidP="00A76A57">
      <w:pPr>
        <w:rPr>
          <w:rFonts w:eastAsia="Arial"/>
          <w:b/>
          <w:bCs/>
          <w:i/>
          <w:color w:val="000000"/>
          <w:highlight w:val="yellow"/>
        </w:rPr>
      </w:pPr>
      <w:r w:rsidRPr="00427E35">
        <w:rPr>
          <w:rFonts w:eastAsia="Arial"/>
          <w:b/>
          <w:bCs/>
          <w:i/>
          <w:color w:val="000000"/>
          <w:highlight w:val="yellow"/>
        </w:rPr>
        <w:fldChar w:fldCharType="begin"/>
      </w:r>
      <w:r w:rsidRPr="00427E35">
        <w:rPr>
          <w:rFonts w:eastAsia="Arial"/>
          <w:b/>
          <w:bCs/>
          <w:i/>
          <w:color w:val="000000"/>
          <w:highlight w:val="yellow"/>
        </w:rPr>
        <w:instrText xml:space="preserve"> REF _Ref140669459 \w \h  \* MERGEFORMAT </w:instrText>
      </w:r>
      <w:r w:rsidRPr="00427E35">
        <w:rPr>
          <w:rFonts w:eastAsia="Arial"/>
          <w:b/>
          <w:bCs/>
          <w:i/>
          <w:color w:val="000000"/>
          <w:highlight w:val="yellow"/>
        </w:rPr>
      </w:r>
      <w:r w:rsidRPr="00427E35">
        <w:rPr>
          <w:rFonts w:eastAsia="Arial"/>
          <w:b/>
          <w:bCs/>
          <w:i/>
          <w:color w:val="000000"/>
          <w:highlight w:val="yellow"/>
        </w:rPr>
        <w:fldChar w:fldCharType="separate"/>
      </w:r>
      <w:r w:rsidR="00B80362">
        <w:rPr>
          <w:rFonts w:eastAsia="Arial"/>
          <w:b/>
          <w:bCs/>
          <w:i/>
          <w:color w:val="000000"/>
          <w:highlight w:val="yellow"/>
        </w:rPr>
        <w:t>Part A</w:t>
      </w:r>
      <w:r w:rsidRPr="00427E35">
        <w:rPr>
          <w:rFonts w:eastAsia="Arial"/>
          <w:b/>
          <w:bCs/>
          <w:i/>
          <w:color w:val="000000"/>
          <w:highlight w:val="yellow"/>
        </w:rPr>
        <w:fldChar w:fldCharType="end"/>
      </w:r>
      <w:r w:rsidR="0058648A" w:rsidRPr="00EC094A">
        <w:rPr>
          <w:rFonts w:eastAsia="Arial"/>
          <w:b/>
          <w:bCs/>
          <w:i/>
          <w:color w:val="000000"/>
          <w:highlight w:val="yellow"/>
        </w:rPr>
        <w:t xml:space="preserve"> of </w:t>
      </w:r>
      <w:r w:rsidRPr="00427E35">
        <w:rPr>
          <w:rFonts w:eastAsia="Arial"/>
          <w:b/>
          <w:bCs/>
          <w:i/>
          <w:color w:val="000000"/>
          <w:highlight w:val="yellow"/>
        </w:rPr>
        <w:fldChar w:fldCharType="begin"/>
      </w:r>
      <w:r w:rsidRPr="00427E35">
        <w:rPr>
          <w:rFonts w:eastAsia="Arial"/>
          <w:b/>
          <w:bCs/>
          <w:i/>
          <w:color w:val="000000"/>
          <w:highlight w:val="yellow"/>
        </w:rPr>
        <w:instrText xml:space="preserve"> REF _Ref140669493 \h  \* MERGEFORMAT </w:instrText>
      </w:r>
      <w:r w:rsidRPr="00427E35">
        <w:rPr>
          <w:rFonts w:eastAsia="Arial"/>
          <w:b/>
          <w:bCs/>
          <w:i/>
          <w:color w:val="000000"/>
          <w:highlight w:val="yellow"/>
        </w:rPr>
      </w:r>
      <w:r w:rsidRPr="00427E35">
        <w:rPr>
          <w:rFonts w:eastAsia="Arial"/>
          <w:b/>
          <w:bCs/>
          <w:i/>
          <w:color w:val="000000"/>
          <w:highlight w:val="yellow"/>
        </w:rPr>
        <w:fldChar w:fldCharType="separate"/>
      </w:r>
      <w:r w:rsidR="00B80362" w:rsidRPr="00EC094A">
        <w:rPr>
          <w:rFonts w:eastAsia="Arial"/>
          <w:b/>
          <w:bCs/>
          <w:i/>
          <w:highlight w:val="yellow"/>
        </w:rPr>
        <w:t>[Annex 5 – Optional IPR Clauses] (Optional)</w:t>
      </w:r>
      <w:r w:rsidRPr="00427E35">
        <w:rPr>
          <w:rFonts w:eastAsia="Arial"/>
          <w:b/>
          <w:bCs/>
          <w:i/>
          <w:color w:val="000000"/>
          <w:highlight w:val="yellow"/>
        </w:rPr>
        <w:fldChar w:fldCharType="end"/>
      </w:r>
      <w:r w:rsidR="0058648A" w:rsidRPr="00EC094A">
        <w:rPr>
          <w:rFonts w:eastAsia="Arial"/>
          <w:b/>
          <w:bCs/>
          <w:i/>
          <w:color w:val="000000"/>
          <w:highlight w:val="yellow"/>
        </w:rPr>
        <w:t xml:space="preserve"> (Option 2): Buyer ownership of all New IPR with limited Supplier rights to all New IPR in order to deliver the Contract; and</w:t>
      </w:r>
    </w:p>
    <w:p w14:paraId="00000482" w14:textId="477536CF" w:rsidR="00955A47" w:rsidRPr="00EC094A" w:rsidRDefault="00427E35" w:rsidP="00A76A57">
      <w:pPr>
        <w:rPr>
          <w:rFonts w:eastAsia="Arial"/>
          <w:b/>
          <w:bCs/>
          <w:i/>
          <w:color w:val="000000"/>
          <w:highlight w:val="yellow"/>
        </w:rPr>
      </w:pPr>
      <w:r w:rsidRPr="00427E35">
        <w:rPr>
          <w:rFonts w:eastAsia="Arial"/>
          <w:b/>
          <w:bCs/>
          <w:i/>
          <w:color w:val="000000"/>
          <w:highlight w:val="yellow"/>
        </w:rPr>
        <w:fldChar w:fldCharType="begin"/>
      </w:r>
      <w:r w:rsidRPr="00427E35">
        <w:rPr>
          <w:rFonts w:eastAsia="Arial"/>
          <w:b/>
          <w:bCs/>
          <w:i/>
          <w:color w:val="000000"/>
          <w:highlight w:val="yellow"/>
        </w:rPr>
        <w:instrText xml:space="preserve"> REF _Ref140669470 \w \h  \* MERGEFORMAT </w:instrText>
      </w:r>
      <w:r w:rsidRPr="00427E35">
        <w:rPr>
          <w:rFonts w:eastAsia="Arial"/>
          <w:b/>
          <w:bCs/>
          <w:i/>
          <w:color w:val="000000"/>
          <w:highlight w:val="yellow"/>
        </w:rPr>
      </w:r>
      <w:r w:rsidRPr="00427E35">
        <w:rPr>
          <w:rFonts w:eastAsia="Arial"/>
          <w:b/>
          <w:bCs/>
          <w:i/>
          <w:color w:val="000000"/>
          <w:highlight w:val="yellow"/>
        </w:rPr>
        <w:fldChar w:fldCharType="separate"/>
      </w:r>
      <w:r w:rsidR="00B80362">
        <w:rPr>
          <w:rFonts w:eastAsia="Arial"/>
          <w:b/>
          <w:bCs/>
          <w:i/>
          <w:color w:val="000000"/>
          <w:highlight w:val="yellow"/>
        </w:rPr>
        <w:t>Part B</w:t>
      </w:r>
      <w:r w:rsidRPr="00427E35">
        <w:rPr>
          <w:rFonts w:eastAsia="Arial"/>
          <w:b/>
          <w:bCs/>
          <w:i/>
          <w:color w:val="000000"/>
          <w:highlight w:val="yellow"/>
        </w:rPr>
        <w:fldChar w:fldCharType="end"/>
      </w:r>
      <w:r w:rsidR="0058648A" w:rsidRPr="00EC094A">
        <w:rPr>
          <w:rFonts w:eastAsia="Arial"/>
          <w:b/>
          <w:bCs/>
          <w:i/>
          <w:color w:val="000000"/>
          <w:highlight w:val="yellow"/>
        </w:rPr>
        <w:t xml:space="preserve"> of </w:t>
      </w:r>
      <w:r w:rsidRPr="00427E35">
        <w:rPr>
          <w:rFonts w:eastAsia="Arial"/>
          <w:b/>
          <w:bCs/>
          <w:i/>
          <w:color w:val="000000"/>
          <w:highlight w:val="yellow"/>
        </w:rPr>
        <w:fldChar w:fldCharType="begin"/>
      </w:r>
      <w:r w:rsidRPr="00427E35">
        <w:rPr>
          <w:rFonts w:eastAsia="Arial"/>
          <w:b/>
          <w:bCs/>
          <w:i/>
          <w:color w:val="000000"/>
          <w:highlight w:val="yellow"/>
        </w:rPr>
        <w:instrText xml:space="preserve"> REF _Ref140669500 \h  \* MERGEFORMAT </w:instrText>
      </w:r>
      <w:r w:rsidRPr="00427E35">
        <w:rPr>
          <w:rFonts w:eastAsia="Arial"/>
          <w:b/>
          <w:bCs/>
          <w:i/>
          <w:color w:val="000000"/>
          <w:highlight w:val="yellow"/>
        </w:rPr>
      </w:r>
      <w:r w:rsidRPr="00427E35">
        <w:rPr>
          <w:rFonts w:eastAsia="Arial"/>
          <w:b/>
          <w:bCs/>
          <w:i/>
          <w:color w:val="000000"/>
          <w:highlight w:val="yellow"/>
        </w:rPr>
        <w:fldChar w:fldCharType="separate"/>
      </w:r>
      <w:r w:rsidR="00B80362" w:rsidRPr="00EC094A">
        <w:rPr>
          <w:rFonts w:eastAsia="Arial"/>
          <w:b/>
          <w:bCs/>
          <w:i/>
          <w:highlight w:val="yellow"/>
        </w:rPr>
        <w:t>[Annex 5 – Optional IPR Clauses] (Optional)</w:t>
      </w:r>
      <w:r w:rsidRPr="00427E35">
        <w:rPr>
          <w:rFonts w:eastAsia="Arial"/>
          <w:b/>
          <w:bCs/>
          <w:i/>
          <w:color w:val="000000"/>
          <w:highlight w:val="yellow"/>
        </w:rPr>
        <w:fldChar w:fldCharType="end"/>
      </w:r>
      <w:r w:rsidR="0058648A" w:rsidRPr="00EC094A">
        <w:rPr>
          <w:rFonts w:eastAsia="Arial"/>
          <w:b/>
          <w:bCs/>
          <w:i/>
          <w:color w:val="000000"/>
          <w:highlight w:val="yellow"/>
        </w:rPr>
        <w:t xml:space="preserve"> (Option 3): Supplier ownership of all New IPR with Buyer rights for the current contract and broader public sector functions.</w:t>
      </w:r>
    </w:p>
    <w:p w14:paraId="00000483" w14:textId="77777777" w:rsidR="00955A47" w:rsidRPr="00EC094A" w:rsidRDefault="0058648A" w:rsidP="00A76A57">
      <w:pPr>
        <w:rPr>
          <w:rFonts w:eastAsia="Arial"/>
          <w:b/>
          <w:bCs/>
          <w:i/>
          <w:color w:val="000000"/>
          <w:highlight w:val="yellow"/>
        </w:rPr>
      </w:pPr>
      <w:r w:rsidRPr="00EC094A">
        <w:rPr>
          <w:rFonts w:eastAsia="Arial"/>
          <w:b/>
          <w:bCs/>
          <w:i/>
          <w:color w:val="000000"/>
          <w:highlight w:val="yellow"/>
        </w:rPr>
        <w:t>Option 1 should be considered for use in situations where the Buyer should retain ownership of any New IPR but where the Supplier should be able to use any New IPR developed. In this situation, the Buyer will not look to publish the New IPR under Open Licence.</w:t>
      </w:r>
    </w:p>
    <w:p w14:paraId="00000484" w14:textId="69CD0803" w:rsidR="00955A47" w:rsidRPr="00EC094A" w:rsidRDefault="0058648A" w:rsidP="00A76A57">
      <w:pPr>
        <w:rPr>
          <w:rFonts w:eastAsia="Arial"/>
          <w:b/>
          <w:bCs/>
          <w:i/>
          <w:color w:val="000000"/>
          <w:highlight w:val="yellow"/>
        </w:rPr>
      </w:pPr>
      <w:r w:rsidRPr="00EC094A">
        <w:rPr>
          <w:rFonts w:eastAsia="Arial"/>
          <w:b/>
          <w:bCs/>
          <w:i/>
          <w:color w:val="000000"/>
          <w:highlight w:val="yellow"/>
        </w:rPr>
        <w:t>Option 2 should be considered for use where the Buyer should retain ownership of any New IPR and ensure that the Supplier cannot use it outside of Contract delivery.</w:t>
      </w:r>
    </w:p>
    <w:p w14:paraId="00000485" w14:textId="7831AB62" w:rsidR="00955A47" w:rsidRPr="00EC094A" w:rsidRDefault="0058648A" w:rsidP="00A76A57">
      <w:pPr>
        <w:rPr>
          <w:rFonts w:eastAsia="Arial"/>
          <w:b/>
          <w:bCs/>
          <w:i/>
          <w:color w:val="000000"/>
          <w:highlight w:val="yellow"/>
        </w:rPr>
      </w:pPr>
      <w:r w:rsidRPr="00EC094A">
        <w:rPr>
          <w:rFonts w:eastAsia="Arial"/>
          <w:b/>
          <w:bCs/>
          <w:i/>
          <w:color w:val="000000"/>
          <w:highlight w:val="yellow"/>
        </w:rPr>
        <w:t>Option 3 should be considered for use where (a) there is no clear benefit in the Buyer owning the New IPR, or (b) where any New IPR created cannot easily be separated from the Supplier’s Existing IPR (e.g. Software As A Service (</w:t>
      </w:r>
      <w:r w:rsidR="00185E4B" w:rsidRPr="00EC094A">
        <w:rPr>
          <w:rFonts w:eastAsia="Arial"/>
          <w:b/>
          <w:bCs/>
          <w:i/>
          <w:color w:val="000000"/>
          <w:highlight w:val="yellow"/>
        </w:rPr>
        <w:t>“</w:t>
      </w:r>
      <w:r w:rsidRPr="00EC094A">
        <w:rPr>
          <w:rFonts w:eastAsia="Arial"/>
          <w:b/>
          <w:bCs/>
          <w:i/>
          <w:color w:val="000000"/>
          <w:highlight w:val="yellow"/>
        </w:rPr>
        <w:t>SAAS</w:t>
      </w:r>
      <w:r w:rsidR="00185E4B" w:rsidRPr="00EC094A">
        <w:rPr>
          <w:rFonts w:eastAsia="Arial"/>
          <w:b/>
          <w:bCs/>
          <w:i/>
          <w:color w:val="000000"/>
          <w:highlight w:val="yellow"/>
        </w:rPr>
        <w:t>”</w:t>
      </w:r>
      <w:r w:rsidRPr="00EC094A">
        <w:rPr>
          <w:rFonts w:eastAsia="Arial"/>
          <w:b/>
          <w:bCs/>
          <w:i/>
          <w:color w:val="000000"/>
          <w:highlight w:val="yellow"/>
        </w:rPr>
        <w:t>)</w:t>
      </w:r>
      <w:r w:rsidR="00C13B01">
        <w:rPr>
          <w:rFonts w:eastAsia="Arial"/>
          <w:b/>
          <w:bCs/>
          <w:i/>
          <w:color w:val="000000"/>
          <w:highlight w:val="yellow"/>
        </w:rPr>
        <w:t>)</w:t>
      </w:r>
      <w:r w:rsidRPr="00EC094A">
        <w:rPr>
          <w:rFonts w:eastAsia="Arial"/>
          <w:b/>
          <w:bCs/>
          <w:i/>
          <w:color w:val="000000"/>
          <w:highlight w:val="yellow"/>
        </w:rPr>
        <w:t xml:space="preserve"> and should be used where the licence to the Buyer for the IPR in question should extend to cover other government contracts and services, which may include contracts and services not yet awarded, and broader public sector functions.</w:t>
      </w:r>
    </w:p>
    <w:p w14:paraId="417EE400" w14:textId="77777777" w:rsidR="00F135D7" w:rsidRDefault="0058648A" w:rsidP="00A76A57">
      <w:pPr>
        <w:rPr>
          <w:rFonts w:eastAsia="Arial"/>
          <w:b/>
          <w:bCs/>
          <w:i/>
          <w:color w:val="000000"/>
          <w:highlight w:val="yellow"/>
        </w:rPr>
      </w:pPr>
      <w:r w:rsidRPr="00EC094A">
        <w:rPr>
          <w:rFonts w:eastAsia="Arial"/>
          <w:b/>
          <w:bCs/>
          <w:i/>
          <w:color w:val="000000"/>
          <w:highlight w:val="yellow"/>
        </w:rPr>
        <w:t xml:space="preserve">When publishing as open source, Buyers should be mindful that the terms of any input licence (that is the open source licence for any open source </w:t>
      </w:r>
      <w:r w:rsidR="00C13B01">
        <w:rPr>
          <w:rFonts w:eastAsia="Arial"/>
          <w:b/>
          <w:bCs/>
          <w:i/>
          <w:color w:val="000000"/>
          <w:highlight w:val="yellow"/>
        </w:rPr>
        <w:t>intellectual property</w:t>
      </w:r>
      <w:r w:rsidR="00C13B01" w:rsidRPr="00EC094A">
        <w:rPr>
          <w:rFonts w:eastAsia="Arial"/>
          <w:b/>
          <w:bCs/>
          <w:i/>
          <w:color w:val="000000"/>
          <w:highlight w:val="yellow"/>
        </w:rPr>
        <w:t xml:space="preserve"> </w:t>
      </w:r>
      <w:r w:rsidRPr="00EC094A">
        <w:rPr>
          <w:rFonts w:eastAsia="Arial"/>
          <w:b/>
          <w:bCs/>
          <w:i/>
          <w:color w:val="000000"/>
          <w:highlight w:val="yellow"/>
        </w:rPr>
        <w:t>which has been used to create the New IPR) aligns with the ‘output licence’ (that is, the licence under which the Buyer will publish the New IPR as open source).</w:t>
      </w:r>
    </w:p>
    <w:p w14:paraId="00000486" w14:textId="76273566" w:rsidR="00955A47" w:rsidRPr="00F135D7" w:rsidRDefault="00F135D7" w:rsidP="00A76A57">
      <w:pPr>
        <w:rPr>
          <w:rFonts w:eastAsia="Arial"/>
          <w:b/>
          <w:bCs/>
          <w:i/>
          <w:color w:val="000000"/>
          <w:highlight w:val="yellow"/>
        </w:rPr>
      </w:pPr>
      <w:r w:rsidRPr="00F135D7">
        <w:rPr>
          <w:rFonts w:eastAsia="Arial"/>
          <w:b/>
          <w:bCs/>
          <w:i/>
          <w:color w:val="000000"/>
          <w:highlight w:val="yellow"/>
        </w:rPr>
        <w:t>See the Short Form Guidance document for further guidance on IPR</w:t>
      </w:r>
      <w:r w:rsidR="0058648A" w:rsidRPr="00F135D7">
        <w:rPr>
          <w:rFonts w:eastAsia="Arial"/>
          <w:b/>
          <w:bCs/>
          <w:i/>
          <w:color w:val="000000"/>
          <w:highlight w:val="yellow"/>
        </w:rPr>
        <w:t>]</w:t>
      </w:r>
    </w:p>
    <w:p w14:paraId="00000487" w14:textId="775E9787" w:rsidR="00955A47" w:rsidRDefault="0058648A" w:rsidP="005E7A1A">
      <w:pPr>
        <w:pStyle w:val="AnnexPartHeading"/>
        <w:numPr>
          <w:ilvl w:val="0"/>
          <w:numId w:val="30"/>
        </w:numPr>
      </w:pPr>
      <w:bookmarkStart w:id="399" w:name="_Ref140662857"/>
      <w:bookmarkStart w:id="400" w:name="_Ref140669459"/>
      <w:bookmarkStart w:id="401" w:name="_Toc148525772"/>
      <w:r>
        <w:t>Buyer ownership with limited Supplier rights to exploit New IPR for the purposes of the current Contract</w:t>
      </w:r>
      <w:bookmarkEnd w:id="399"/>
      <w:bookmarkEnd w:id="400"/>
      <w:bookmarkEnd w:id="401"/>
    </w:p>
    <w:p w14:paraId="00000488" w14:textId="47F7D78E" w:rsidR="00955A47" w:rsidRPr="00EC094A" w:rsidRDefault="0058648A" w:rsidP="00A76A57">
      <w:pPr>
        <w:rPr>
          <w:rFonts w:eastAsia="Arial"/>
          <w:b/>
          <w:bCs/>
          <w:i/>
          <w:color w:val="000000"/>
          <w:highlight w:val="yellow"/>
        </w:rPr>
      </w:pPr>
      <w:r w:rsidRPr="00EC094A">
        <w:rPr>
          <w:rFonts w:eastAsia="Arial"/>
          <w:b/>
          <w:bCs/>
          <w:i/>
          <w:color w:val="000000"/>
          <w:highlight w:val="yellow"/>
        </w:rPr>
        <w:t>[Guidance: Not mandatory. See above. Ensure you check paragraph numbers are correct, including cross-references]</w:t>
      </w:r>
    </w:p>
    <w:p w14:paraId="00000489" w14:textId="29FF0A55" w:rsidR="00955A47" w:rsidRDefault="0058648A" w:rsidP="005E7A1A">
      <w:pPr>
        <w:pStyle w:val="Level1"/>
        <w:numPr>
          <w:ilvl w:val="0"/>
          <w:numId w:val="32"/>
        </w:numPr>
      </w:pPr>
      <w:bookmarkStart w:id="402" w:name="_heading=h.49gfa85" w:colFirst="0" w:colLast="0"/>
      <w:bookmarkStart w:id="403" w:name="_Ref140669632"/>
      <w:bookmarkStart w:id="404" w:name="_Toc148525773"/>
      <w:bookmarkEnd w:id="402"/>
      <w:r>
        <w:lastRenderedPageBreak/>
        <w:t>Intellectual Property Rights (</w:t>
      </w:r>
      <w:r w:rsidR="00C13B01">
        <w:t>“</w:t>
      </w:r>
      <w:r>
        <w:t>IPRs</w:t>
      </w:r>
      <w:r w:rsidR="00C13B01">
        <w:t>”</w:t>
      </w:r>
      <w:r>
        <w:t>)</w:t>
      </w:r>
      <w:bookmarkEnd w:id="403"/>
      <w:bookmarkEnd w:id="404"/>
    </w:p>
    <w:p w14:paraId="0000048A" w14:textId="6F5B2790" w:rsidR="00955A47" w:rsidRDefault="0058648A" w:rsidP="005E7A1A">
      <w:pPr>
        <w:pStyle w:val="Level2"/>
      </w:pPr>
      <w:bookmarkStart w:id="405" w:name="_heading=h.2olpkfy" w:colFirst="0" w:colLast="0"/>
      <w:bookmarkStart w:id="406" w:name="_Ref140669690"/>
      <w:bookmarkEnd w:id="405"/>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406"/>
    </w:p>
    <w:p w14:paraId="0000048B" w14:textId="77777777" w:rsidR="00955A47" w:rsidRDefault="0058648A" w:rsidP="005E7A1A">
      <w:pPr>
        <w:pStyle w:val="Level3"/>
      </w:pPr>
      <w:r>
        <w:t>receive and use the Deliverables; and</w:t>
      </w:r>
    </w:p>
    <w:p w14:paraId="0000048C" w14:textId="6EEBC31D" w:rsidR="00955A47" w:rsidRDefault="0058648A" w:rsidP="005E7A1A">
      <w:pPr>
        <w:pStyle w:val="Level3"/>
      </w:pPr>
      <w:r>
        <w:t>use the New IPR.</w:t>
      </w:r>
    </w:p>
    <w:p w14:paraId="0000048D" w14:textId="603BECEB" w:rsidR="00955A47" w:rsidRPr="00A76A57" w:rsidRDefault="0058648A" w:rsidP="005E7A1A">
      <w:pPr>
        <w:pStyle w:val="Level2Text"/>
        <w:rPr>
          <w:rFonts w:cs="Arial"/>
        </w:rPr>
      </w:pPr>
      <w:r>
        <w:t>The termination or expiry of th</w:t>
      </w:r>
      <w:r w:rsidR="00C13B01">
        <w:t>e</w:t>
      </w:r>
      <w:r>
        <w:t xml:space="preserve"> Contract does not terminate any licence granted under this clause</w:t>
      </w:r>
      <w:r w:rsidR="006576C8">
        <w:t> </w:t>
      </w:r>
      <w:r w:rsidR="007B769A">
        <w:fldChar w:fldCharType="begin"/>
      </w:r>
      <w:r w:rsidR="007B769A">
        <w:instrText xml:space="preserve"> REF _Ref140669690 \r \h </w:instrText>
      </w:r>
      <w:r w:rsidR="007B769A">
        <w:fldChar w:fldCharType="separate"/>
      </w:r>
      <w:r w:rsidR="007B769A">
        <w:t>10.1</w:t>
      </w:r>
      <w:r w:rsidR="007B769A">
        <w:fldChar w:fldCharType="end"/>
      </w:r>
      <w:r w:rsidR="00981047">
        <w:t>.</w:t>
      </w:r>
    </w:p>
    <w:p w14:paraId="0000048E" w14:textId="7F0EC474" w:rsidR="00955A47" w:rsidRDefault="0058648A" w:rsidP="005E7A1A">
      <w:pPr>
        <w:pStyle w:val="Level2"/>
      </w:pPr>
      <w:bookmarkStart w:id="407" w:name="_heading=h.13qzunr" w:colFirst="0" w:colLast="0"/>
      <w:bookmarkEnd w:id="407"/>
      <w:r>
        <w:t>Any New IPR created under the Contract is owned by the Buyer. The Buyer gives the Supplier a royalty-free, non-exclusive, non-transferable licence to use, copy and adapt any Existing IPRs and the New IPR for the purpose of fulfilling its obligations during the Term. This licence is sub-licensable to a Subcontractor for the purpose of enabling the Supplier to fulfil its obligations under th</w:t>
      </w:r>
      <w:r w:rsidR="00C13B01">
        <w:t xml:space="preserve">e </w:t>
      </w:r>
      <w:r>
        <w:t xml:space="preserve">Contract, and in that case the Subcontractor must enter into a confidentiality undertaking with the Supplier on the same terms as set out in clause </w:t>
      </w:r>
      <w:r w:rsidR="00427E35">
        <w:fldChar w:fldCharType="begin"/>
      </w:r>
      <w:r w:rsidR="00427E35">
        <w:instrText xml:space="preserve"> REF _Ref140669583 \w \h </w:instrText>
      </w:r>
      <w:r w:rsidR="00427E35">
        <w:fldChar w:fldCharType="separate"/>
      </w:r>
      <w:r w:rsidR="00B80362">
        <w:t>15</w:t>
      </w:r>
      <w:r w:rsidR="00427E35">
        <w:fldChar w:fldCharType="end"/>
      </w:r>
      <w:r>
        <w:t xml:space="preserve"> (</w:t>
      </w:r>
      <w:r w:rsidR="00427E35">
        <w:fldChar w:fldCharType="begin"/>
      </w:r>
      <w:r w:rsidR="00427E35">
        <w:instrText xml:space="preserve"> REF _Ref140669590 \h </w:instrText>
      </w:r>
      <w:r w:rsidR="00427E35">
        <w:fldChar w:fldCharType="separate"/>
      </w:r>
      <w:r w:rsidR="00B80362">
        <w:t>What you must keep confidential</w:t>
      </w:r>
      <w:r w:rsidR="00427E35">
        <w:fldChar w:fldCharType="end"/>
      </w:r>
      <w:r>
        <w:t>).</w:t>
      </w:r>
    </w:p>
    <w:p w14:paraId="0000048F" w14:textId="14A0FD26" w:rsidR="00955A47" w:rsidRDefault="0058648A" w:rsidP="005E7A1A">
      <w:pPr>
        <w:pStyle w:val="Level2"/>
      </w:pPr>
      <w:r>
        <w:t>Unless otherwise agreed in writing, the Supplier and the Buyer will record any New IPR and keep this record updated throughout the Term.</w:t>
      </w:r>
      <w:bookmarkStart w:id="408" w:name="_heading=h.vmufmsg2fukw" w:colFirst="0" w:colLast="0"/>
      <w:bookmarkEnd w:id="408"/>
    </w:p>
    <w:p w14:paraId="00000490" w14:textId="77777777" w:rsidR="00955A47" w:rsidRDefault="0058648A" w:rsidP="005E7A1A">
      <w:pPr>
        <w:pStyle w:val="Level2"/>
      </w:pPr>
      <w:r>
        <w:t>Where a Party acquires ownership of intellectual property rights incorrectly under this Contract it must do everything reasonably necessary to complete a transfer assigning them in writing to the other Party on request and at its own cost.</w:t>
      </w:r>
    </w:p>
    <w:p w14:paraId="00000491" w14:textId="179D6C51" w:rsidR="00955A47" w:rsidRDefault="0058648A" w:rsidP="005E7A1A">
      <w:pPr>
        <w:pStyle w:val="Level2"/>
      </w:pPr>
      <w:r>
        <w:t>Neither Party has the right to use the other Party's intellectual property rights, including any use of the other Party's names, logos or trademarks, except as provided in clause</w:t>
      </w:r>
      <w:r w:rsidR="00427E35">
        <w:t xml:space="preserve"> </w:t>
      </w:r>
      <w:r w:rsidR="00427E35">
        <w:fldChar w:fldCharType="begin"/>
      </w:r>
      <w:r w:rsidR="00427E35">
        <w:instrText xml:space="preserve"> REF _Ref140669632 \w \h </w:instrText>
      </w:r>
      <w:r w:rsidR="00427E35">
        <w:fldChar w:fldCharType="separate"/>
      </w:r>
      <w:r w:rsidR="00B80362">
        <w:t>10</w:t>
      </w:r>
      <w:r w:rsidR="00427E35">
        <w:fldChar w:fldCharType="end"/>
      </w:r>
      <w:r>
        <w:t xml:space="preserve"> or otherwise agreed in writing.</w:t>
      </w:r>
    </w:p>
    <w:p w14:paraId="00000492" w14:textId="6BD3036A" w:rsidR="00955A47" w:rsidRDefault="0058648A" w:rsidP="005E7A1A">
      <w:pPr>
        <w:pStyle w:val="Level2"/>
      </w:pPr>
      <w:bookmarkStart w:id="409" w:name="_heading=h.3nqndbk" w:colFirst="0" w:colLast="0"/>
      <w:bookmarkEnd w:id="409"/>
      <w:r>
        <w:t xml:space="preserve">If any claim is made against the Buyer for actual or alleged infringement of a third party’s intellectual property arising out of, or in connection with, the supply or use of the Deliverables (an </w:t>
      </w:r>
      <w:r w:rsidR="00185E4B">
        <w:t>“</w:t>
      </w:r>
      <w:r w:rsidRPr="00427E35">
        <w:rPr>
          <w:b/>
          <w:bCs/>
        </w:rPr>
        <w:t>IPR Claim</w:t>
      </w:r>
      <w:r w:rsidR="00185E4B">
        <w:t>”</w:t>
      </w:r>
      <w:r>
        <w:t>), then the Supplier indemnifies the Buyer against all losses, damages, costs or expenses (including professional fees and fines) incurred as a result of the IPR Claim.</w:t>
      </w:r>
    </w:p>
    <w:p w14:paraId="00000493" w14:textId="749395D1" w:rsidR="00955A47" w:rsidRDefault="0058648A" w:rsidP="005E7A1A">
      <w:pPr>
        <w:pStyle w:val="Level2"/>
      </w:pPr>
      <w:r>
        <w:t>If an IPR Claim is made or anticipated the Supplier must at its own option and expense, either:</w:t>
      </w:r>
    </w:p>
    <w:p w14:paraId="00000494" w14:textId="336FAACF" w:rsidR="00955A47" w:rsidRDefault="0058648A" w:rsidP="005E7A1A">
      <w:pPr>
        <w:pStyle w:val="Level3"/>
      </w:pPr>
      <w:r>
        <w:t>obtain for the Buyer the rights in clause</w:t>
      </w:r>
      <w:r w:rsidR="00427E35">
        <w:t xml:space="preserve"> </w:t>
      </w:r>
      <w:r w:rsidR="00427E35">
        <w:fldChar w:fldCharType="begin"/>
      </w:r>
      <w:r w:rsidR="00427E35">
        <w:instrText xml:space="preserve"> REF _Ref140669690 \w \h </w:instrText>
      </w:r>
      <w:r w:rsidR="00427E35">
        <w:fldChar w:fldCharType="separate"/>
      </w:r>
      <w:r w:rsidR="00B80362">
        <w:t>10.1</w:t>
      </w:r>
      <w:r w:rsidR="00427E35">
        <w:fldChar w:fldCharType="end"/>
      </w:r>
      <w:r>
        <w:t xml:space="preserve">  without infringing any third party intellectual property rights; and</w:t>
      </w:r>
    </w:p>
    <w:p w14:paraId="00000495" w14:textId="77777777" w:rsidR="00955A47" w:rsidRDefault="0058648A" w:rsidP="005E7A1A">
      <w:pPr>
        <w:pStyle w:val="Level3"/>
      </w:pPr>
      <w:r>
        <w:t>replace or modify the relevant item with substitutes that don’t infringe intellectual property rights without adversely affecting the functionality or performance of the Deliverables.</w:t>
      </w:r>
    </w:p>
    <w:p w14:paraId="00000496" w14:textId="5DF899C5" w:rsidR="00955A47" w:rsidRDefault="0058648A" w:rsidP="005E7A1A">
      <w:pPr>
        <w:pStyle w:val="Level2"/>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C13B01">
        <w:t>c</w:t>
      </w:r>
      <w:r>
        <w:t xml:space="preserve">lause </w:t>
      </w:r>
      <w:r w:rsidR="00427E35">
        <w:fldChar w:fldCharType="begin"/>
      </w:r>
      <w:r w:rsidR="00427E35">
        <w:instrText xml:space="preserve"> REF _Ref140664453 \w \h </w:instrText>
      </w:r>
      <w:r w:rsidR="00427E35">
        <w:fldChar w:fldCharType="separate"/>
      </w:r>
      <w:r w:rsidR="00B80362">
        <w:t>11.5.1</w:t>
      </w:r>
      <w:r w:rsidR="00427E35">
        <w:fldChar w:fldCharType="end"/>
      </w:r>
      <w:r>
        <w:t xml:space="preserve"> shall apply.</w:t>
      </w:r>
    </w:p>
    <w:p w14:paraId="00000497" w14:textId="252FFADA" w:rsidR="00955A47" w:rsidRDefault="0058648A" w:rsidP="005E7A1A">
      <w:pPr>
        <w:pStyle w:val="Level2"/>
      </w:pPr>
      <w:r>
        <w:t>The Supplier shall not use in the Delivery of the Deliverables any Third Party IPR unless:</w:t>
      </w:r>
    </w:p>
    <w:p w14:paraId="00000498" w14:textId="41CC6229" w:rsidR="00955A47" w:rsidRDefault="0058648A" w:rsidP="005E7A1A">
      <w:pPr>
        <w:pStyle w:val="Level3"/>
      </w:pPr>
      <w:bookmarkStart w:id="410" w:name="_heading=h.3qcw049i6vfv" w:colFirst="0" w:colLast="0"/>
      <w:bookmarkEnd w:id="410"/>
      <w:r>
        <w:t xml:space="preserve">the Buyer gives its approval to do so; and </w:t>
      </w:r>
    </w:p>
    <w:p w14:paraId="00000499" w14:textId="73044950" w:rsidR="00955A47" w:rsidRDefault="0058648A" w:rsidP="005E7A1A">
      <w:pPr>
        <w:pStyle w:val="Level3"/>
      </w:pPr>
      <w:bookmarkStart w:id="411" w:name="_heading=h.uu4iegbtdouo" w:colFirst="0" w:colLast="0"/>
      <w:bookmarkEnd w:id="411"/>
      <w:r>
        <w:lastRenderedPageBreak/>
        <w:t>one of the following conditions applies:</w:t>
      </w:r>
    </w:p>
    <w:p w14:paraId="0000049A" w14:textId="202B00BB" w:rsidR="00955A47" w:rsidRDefault="0058648A" w:rsidP="005E7A1A">
      <w:pPr>
        <w:pStyle w:val="Level4"/>
      </w:pPr>
      <w:bookmarkStart w:id="412" w:name="_heading=h.cu4sjjgua4dr" w:colFirst="0" w:colLast="0"/>
      <w:bookmarkStart w:id="413" w:name="_Ref141091561"/>
      <w:bookmarkEnd w:id="412"/>
      <w:r>
        <w:t xml:space="preserve">the owner or an authorised licensor of the relevant Third Party IPR has granted the Buyer a direct licence that provides the Buyer with the rights in clause </w:t>
      </w:r>
      <w:r w:rsidR="00427E35">
        <w:fldChar w:fldCharType="begin"/>
      </w:r>
      <w:r w:rsidR="00427E35">
        <w:instrText xml:space="preserve"> REF _Ref140669690 \w \h </w:instrText>
      </w:r>
      <w:r w:rsidR="00427E35">
        <w:fldChar w:fldCharType="separate"/>
      </w:r>
      <w:r w:rsidR="00B80362">
        <w:t>10.1</w:t>
      </w:r>
      <w:r w:rsidR="00427E35">
        <w:fldChar w:fldCharType="end"/>
      </w:r>
      <w:r>
        <w:t>; or</w:t>
      </w:r>
      <w:bookmarkEnd w:id="413"/>
    </w:p>
    <w:p w14:paraId="0000049B" w14:textId="0057B651" w:rsidR="00955A47" w:rsidRDefault="0058648A" w:rsidP="005E7A1A">
      <w:pPr>
        <w:pStyle w:val="Level4"/>
      </w:pPr>
      <w:bookmarkStart w:id="414" w:name="_heading=h.7233cvidoljk" w:colFirst="0" w:colLast="0"/>
      <w:bookmarkEnd w:id="414"/>
      <w:r>
        <w:t xml:space="preserve">if the Supplier cannot, after commercially reasonable endeavours, obtain for the Buyer a direct licence to the Third Party IPR as set out in clause </w:t>
      </w:r>
      <w:r w:rsidR="00C13B01">
        <w:fldChar w:fldCharType="begin"/>
      </w:r>
      <w:r w:rsidR="00C13B01">
        <w:instrText xml:space="preserve"> REF _Ref141091561 \r \h </w:instrText>
      </w:r>
      <w:r w:rsidR="00C13B01">
        <w:fldChar w:fldCharType="separate"/>
      </w:r>
      <w:r w:rsidR="00B80362">
        <w:t>10.9.2.1</w:t>
      </w:r>
      <w:r w:rsidR="00C13B01">
        <w:fldChar w:fldCharType="end"/>
      </w:r>
      <w:r>
        <w:t>:</w:t>
      </w:r>
    </w:p>
    <w:p w14:paraId="0000049C" w14:textId="03DF908B" w:rsidR="00955A47" w:rsidRDefault="0058648A" w:rsidP="005E7A1A">
      <w:pPr>
        <w:pStyle w:val="Level5"/>
      </w:pPr>
      <w:bookmarkStart w:id="415" w:name="_heading=h.kzg5fts9mltz" w:colFirst="0" w:colLast="0"/>
      <w:bookmarkEnd w:id="415"/>
      <w:r>
        <w:t>the Supplier provides the Buyer with details of the licence terms it can obtain and the identity of those licensors;</w:t>
      </w:r>
    </w:p>
    <w:p w14:paraId="0000049D" w14:textId="757BD2EB" w:rsidR="00955A47" w:rsidRDefault="0058648A" w:rsidP="005E7A1A">
      <w:pPr>
        <w:pStyle w:val="Level5"/>
      </w:pPr>
      <w:bookmarkStart w:id="416" w:name="_heading=h.thlfdsypozzu" w:colFirst="0" w:colLast="0"/>
      <w:bookmarkEnd w:id="416"/>
      <w:r>
        <w:t>the Buyer agrees to those licence terms; and</w:t>
      </w:r>
    </w:p>
    <w:p w14:paraId="0000049E" w14:textId="011FE454" w:rsidR="00955A47" w:rsidRDefault="0058648A" w:rsidP="005E7A1A">
      <w:pPr>
        <w:pStyle w:val="Level5"/>
      </w:pPr>
      <w:bookmarkStart w:id="417" w:name="_heading=h.fnaodyu5qjrg" w:colFirst="0" w:colLast="0"/>
      <w:bookmarkEnd w:id="417"/>
      <w:r>
        <w:t>the owner or authorised licensor of the Third Party IPR grants a direct licence to the Buyer on those terms; or</w:t>
      </w:r>
    </w:p>
    <w:p w14:paraId="0000049F" w14:textId="431A9627" w:rsidR="00955A47" w:rsidRDefault="0058648A" w:rsidP="005E7A1A">
      <w:pPr>
        <w:pStyle w:val="Level4"/>
      </w:pPr>
      <w:r>
        <w:t>the Buyer approves in writing, with reference to the acts authorised and the specific intellectual property rights involved.</w:t>
      </w:r>
      <w:bookmarkStart w:id="418" w:name="_heading=h.d15huxm70kiy" w:colFirst="0" w:colLast="0"/>
      <w:bookmarkEnd w:id="418"/>
    </w:p>
    <w:p w14:paraId="000004A3" w14:textId="2EF216B0" w:rsidR="00955A47" w:rsidRDefault="0058648A" w:rsidP="005E7A1A">
      <w:pPr>
        <w:pStyle w:val="Level2"/>
      </w:pPr>
      <w:bookmarkStart w:id="419" w:name="_Ref140669771"/>
      <w:r>
        <w:t>In spite of any other provisions of the Contract and for the avoidance of doubt, award of this Contract by the Buyer and the ordering of any Deliverable under it</w:t>
      </w:r>
      <w:r w:rsidR="00C13B01">
        <w:t>,</w:t>
      </w:r>
      <w:r>
        <w:t xml:space="preserve"> does not constitute an authorisation by the Crown under Sections 55 and 56 of the Patents Act 1977, Section 12 of the Registered Designs Act 1949 or Sections 240 – 243 of the Copyright, Designs and Patents Act 1988.</w:t>
      </w:r>
      <w:bookmarkEnd w:id="419"/>
    </w:p>
    <w:p w14:paraId="000004A4" w14:textId="606C7B6F" w:rsidR="00955A47" w:rsidRPr="00A76A57" w:rsidRDefault="0058648A" w:rsidP="005E7A1A">
      <w:pPr>
        <w:pStyle w:val="Level2"/>
        <w:rPr>
          <w:rFonts w:cs="Arial"/>
        </w:rPr>
      </w:pPr>
      <w:bookmarkStart w:id="420" w:name="_heading=h.22vxnjd" w:colFirst="0" w:colLast="0"/>
      <w:bookmarkStart w:id="421" w:name="_Ref140856334"/>
      <w:bookmarkEnd w:id="420"/>
      <w:r>
        <w:t xml:space="preserve">Subject to clause </w:t>
      </w:r>
      <w:r w:rsidR="00427E35">
        <w:fldChar w:fldCharType="begin"/>
      </w:r>
      <w:r w:rsidR="00427E35">
        <w:instrText xml:space="preserve"> REF _Ref140669771 \w \h </w:instrText>
      </w:r>
      <w:r w:rsidR="00427E35">
        <w:fldChar w:fldCharType="separate"/>
      </w:r>
      <w:r w:rsidR="00B80362">
        <w:t>10.10</w:t>
      </w:r>
      <w:r w:rsidR="00427E35">
        <w:fldChar w:fldCharType="end"/>
      </w:r>
      <w:r>
        <w:t xml:space="preserve">, the Supplier agrees that the Buyer may at its sole discretion publish under Open Licence all or part of the New IPR Items and the Supplier warrants that the New IPR Items are suitable for release under Open Licence and that the </w:t>
      </w:r>
      <w:r w:rsidR="009E16F8">
        <w:t>publication</w:t>
      </w:r>
      <w:r>
        <w:t xml:space="preserve"> of the New IPR Items under Open Licence will </w:t>
      </w:r>
      <w:r w:rsidR="00646A7E">
        <w:t xml:space="preserve">not infringe the rights of any third party and will </w:t>
      </w:r>
      <w:r>
        <w:t>not harm any Third Party or the Buyer.</w:t>
      </w:r>
      <w:bookmarkEnd w:id="421"/>
    </w:p>
    <w:p w14:paraId="000004A5" w14:textId="7D72736B" w:rsidR="00955A47" w:rsidRDefault="0058648A" w:rsidP="005E7A1A">
      <w:pPr>
        <w:pStyle w:val="Level2"/>
      </w:pPr>
      <w:bookmarkStart w:id="422" w:name="_heading=h.i17xr6" w:colFirst="0" w:colLast="0"/>
      <w:bookmarkStart w:id="423" w:name="_Ref140669845"/>
      <w:bookmarkEnd w:id="422"/>
      <w:r>
        <w:t>The Supplier will supply any or all New IPR Items in a format suitable for publication under Open Licence (</w:t>
      </w:r>
      <w:r w:rsidR="00185E4B">
        <w:t>“</w:t>
      </w:r>
      <w:r w:rsidRPr="00427E35">
        <w:rPr>
          <w:b/>
          <w:bCs/>
        </w:rPr>
        <w:t>the Open Licence Publication Material</w:t>
      </w:r>
      <w:r w:rsidR="00185E4B">
        <w:t>”</w:t>
      </w:r>
      <w:r>
        <w:t>) within 30</w:t>
      </w:r>
      <w:r w:rsidR="00427E35">
        <w:t> </w:t>
      </w:r>
      <w:r>
        <w:t>days of written request from the Buyer (</w:t>
      </w:r>
      <w:r w:rsidR="00185E4B">
        <w:t>“</w:t>
      </w:r>
      <w:r w:rsidRPr="00427E35">
        <w:rPr>
          <w:b/>
          <w:bCs/>
        </w:rPr>
        <w:t>Buyer Open Licence Request</w:t>
      </w:r>
      <w:r w:rsidR="00185E4B">
        <w:t>”</w:t>
      </w:r>
      <w:r>
        <w:t>). Where any Supplier Existing IPR is included in the Open Licence Publication Material, this will become Open Licence material.</w:t>
      </w:r>
      <w:bookmarkEnd w:id="423"/>
    </w:p>
    <w:p w14:paraId="000004A6" w14:textId="4DC8FE9F" w:rsidR="00955A47" w:rsidRDefault="0058648A" w:rsidP="005E7A1A">
      <w:pPr>
        <w:pStyle w:val="Level2"/>
      </w:pPr>
      <w:bookmarkStart w:id="424" w:name="_heading=h.320vgez" w:colFirst="0" w:colLast="0"/>
      <w:bookmarkStart w:id="425" w:name="_Ref141108580"/>
      <w:bookmarkEnd w:id="424"/>
      <w:r>
        <w:t>The Supplier may within 15</w:t>
      </w:r>
      <w:r w:rsidR="00427E35">
        <w:t> </w:t>
      </w:r>
      <w:r>
        <w:t xml:space="preserve">days of a Buyer Open Licence Request under clause </w:t>
      </w:r>
      <w:r w:rsidR="00427E35">
        <w:fldChar w:fldCharType="begin"/>
      </w:r>
      <w:r w:rsidR="00427E35">
        <w:instrText xml:space="preserve"> REF _Ref140669845 \w \h </w:instrText>
      </w:r>
      <w:r w:rsidR="00427E35">
        <w:fldChar w:fldCharType="separate"/>
      </w:r>
      <w:r w:rsidR="00B80362">
        <w:t>10.12</w:t>
      </w:r>
      <w:r w:rsidR="00427E35">
        <w:fldChar w:fldCharType="end"/>
      </w:r>
      <w:r w:rsidR="00C13B01">
        <w:t>,</w:t>
      </w:r>
      <w:r>
        <w:t xml:space="preserve"> request in writing that the Buyer excludes all or part of:</w:t>
      </w:r>
      <w:bookmarkEnd w:id="425"/>
    </w:p>
    <w:p w14:paraId="000004A7" w14:textId="77777777" w:rsidR="00955A47" w:rsidRDefault="0058648A" w:rsidP="005E7A1A">
      <w:pPr>
        <w:pStyle w:val="Level3"/>
      </w:pPr>
      <w:r>
        <w:t>the New IPR; or</w:t>
      </w:r>
    </w:p>
    <w:p w14:paraId="000004A8" w14:textId="31494F1C" w:rsidR="00955A47" w:rsidRDefault="0058648A" w:rsidP="005E7A1A">
      <w:pPr>
        <w:pStyle w:val="Level3"/>
      </w:pPr>
      <w:r>
        <w:t xml:space="preserve">Supplier Existing IPR or Third Party IPR that would otherwise be included in the Open Licence Publication Material supplied to the Buyer pursuant to clause </w:t>
      </w:r>
      <w:r w:rsidR="00427E35">
        <w:fldChar w:fldCharType="begin"/>
      </w:r>
      <w:r w:rsidR="00427E35">
        <w:instrText xml:space="preserve"> REF _Ref140669845 \w \h </w:instrText>
      </w:r>
      <w:r w:rsidR="00427E35">
        <w:fldChar w:fldCharType="separate"/>
      </w:r>
      <w:r w:rsidR="00B80362">
        <w:t>10.12</w:t>
      </w:r>
      <w:r w:rsidR="00427E35">
        <w:fldChar w:fldCharType="end"/>
      </w:r>
    </w:p>
    <w:p w14:paraId="000004A9" w14:textId="77777777" w:rsidR="00955A47" w:rsidRDefault="0058648A" w:rsidP="005E7A1A">
      <w:pPr>
        <w:pStyle w:val="Level2Text"/>
      </w:pPr>
      <w:r>
        <w:t>from Open Licence publication.</w:t>
      </w:r>
    </w:p>
    <w:p w14:paraId="000004AA" w14:textId="646CB113" w:rsidR="00955A47" w:rsidRDefault="0058648A" w:rsidP="005E7A1A">
      <w:pPr>
        <w:pStyle w:val="Level2"/>
      </w:pPr>
      <w:bookmarkStart w:id="426" w:name="_Ref140669942"/>
      <w:r>
        <w:t xml:space="preserve">Any decision to approve any such request from the Supplier pursuant to clause </w:t>
      </w:r>
      <w:r w:rsidR="006C0111">
        <w:fldChar w:fldCharType="begin"/>
      </w:r>
      <w:r w:rsidR="006C0111">
        <w:instrText xml:space="preserve"> REF _Ref141108580 \r \h </w:instrText>
      </w:r>
      <w:r w:rsidR="006C0111">
        <w:fldChar w:fldCharType="separate"/>
      </w:r>
      <w:r w:rsidR="006C0111">
        <w:t>10.13</w:t>
      </w:r>
      <w:r w:rsidR="006C0111">
        <w:fldChar w:fldCharType="end"/>
      </w:r>
      <w:r w:rsidR="00C13B01">
        <w:t xml:space="preserve"> </w:t>
      </w:r>
      <w:r>
        <w:t>shall be at the Buyer’s sole discretion, not to be unreasonably withheld, delayed or conditioned.</w:t>
      </w:r>
      <w:bookmarkEnd w:id="426"/>
    </w:p>
    <w:p w14:paraId="000004AB" w14:textId="4A786DEA" w:rsidR="00955A47" w:rsidRDefault="0058648A" w:rsidP="005E7A1A">
      <w:pPr>
        <w:pStyle w:val="Level2"/>
        <w:rPr>
          <w:sz w:val="24"/>
          <w:szCs w:val="24"/>
        </w:rPr>
      </w:pPr>
      <w:r>
        <w:t xml:space="preserve">Subject to clause </w:t>
      </w:r>
      <w:r w:rsidR="00427E35">
        <w:fldChar w:fldCharType="begin"/>
      </w:r>
      <w:r w:rsidR="00427E35">
        <w:instrText xml:space="preserve"> REF _Ref140669985 \w \h </w:instrText>
      </w:r>
      <w:r w:rsidR="00427E35">
        <w:fldChar w:fldCharType="separate"/>
      </w:r>
      <w:r w:rsidR="00B80362">
        <w:t>12</w:t>
      </w:r>
      <w:r w:rsidR="00427E35">
        <w:fldChar w:fldCharType="end"/>
      </w:r>
      <w:r>
        <w:t>, the Buyer will not be liable in the event that any Supplier Existing IPR or Third Party IPR is included in the Open Licence Publication Material published by the Buyer.</w:t>
      </w:r>
    </w:p>
    <w:p w14:paraId="000004AD" w14:textId="0543941F" w:rsidR="00955A47" w:rsidRDefault="0058648A" w:rsidP="005E7A1A">
      <w:pPr>
        <w:pStyle w:val="AnnexPartHeading"/>
      </w:pPr>
      <w:bookmarkStart w:id="427" w:name="_Ref140662872"/>
      <w:bookmarkStart w:id="428" w:name="_Ref140667307"/>
      <w:bookmarkStart w:id="429" w:name="_Ref140669470"/>
      <w:bookmarkStart w:id="430" w:name="_Toc148525774"/>
      <w:r>
        <w:lastRenderedPageBreak/>
        <w:t>Supplier ownership of New IPR with Buyer rights for the current Contract and broader public sector functions</w:t>
      </w:r>
      <w:bookmarkEnd w:id="427"/>
      <w:bookmarkEnd w:id="428"/>
      <w:bookmarkEnd w:id="429"/>
      <w:bookmarkEnd w:id="430"/>
    </w:p>
    <w:p w14:paraId="000004AE" w14:textId="0CD032EE" w:rsidR="00955A47" w:rsidRPr="00EC094A" w:rsidRDefault="0058648A" w:rsidP="00A76A57">
      <w:pPr>
        <w:rPr>
          <w:rFonts w:eastAsia="Arial"/>
          <w:b/>
          <w:bCs/>
          <w:i/>
          <w:color w:val="000000"/>
          <w:highlight w:val="yellow"/>
        </w:rPr>
      </w:pPr>
      <w:r w:rsidRPr="00EC094A">
        <w:rPr>
          <w:rFonts w:eastAsia="Arial"/>
          <w:b/>
          <w:bCs/>
          <w:i/>
          <w:color w:val="000000"/>
          <w:highlight w:val="yellow"/>
        </w:rPr>
        <w:t>[Guidance: Not mandatory. See above. Ensure you check paragraph numbers are correct, including cross-references]</w:t>
      </w:r>
    </w:p>
    <w:p w14:paraId="000004AF" w14:textId="3DE34F2D" w:rsidR="00955A47" w:rsidRDefault="0058648A" w:rsidP="005E7A1A">
      <w:pPr>
        <w:pStyle w:val="Level1"/>
        <w:numPr>
          <w:ilvl w:val="0"/>
          <w:numId w:val="33"/>
        </w:numPr>
      </w:pPr>
      <w:bookmarkStart w:id="431" w:name="_Ref140670097"/>
      <w:bookmarkStart w:id="432" w:name="_Toc148525775"/>
      <w:r>
        <w:t>Intellectual Property Rights (</w:t>
      </w:r>
      <w:r w:rsidR="00C13B01">
        <w:t>“</w:t>
      </w:r>
      <w:r>
        <w:t>IPRs</w:t>
      </w:r>
      <w:r w:rsidR="00C13B01">
        <w:t>”</w:t>
      </w:r>
      <w:r>
        <w:t>)</w:t>
      </w:r>
      <w:bookmarkEnd w:id="431"/>
      <w:bookmarkEnd w:id="432"/>
    </w:p>
    <w:p w14:paraId="51FFDB2C" w14:textId="0962D565" w:rsidR="00C13B01" w:rsidRDefault="0058648A" w:rsidP="00EC094A">
      <w:pPr>
        <w:pStyle w:val="Level2"/>
      </w:pPr>
      <w:bookmarkStart w:id="433" w:name="_Ref140670117"/>
      <w:r>
        <w:t>Each Party keeps ownership of its own Existing IPRs. Any New IPR created under the Contract is owned by the Supplier. The Supplier gives the Buyer a non-exclusive, perpetual, royalty-free, irrevocable, transferable, sub-licensable worldwide licence to use, copy and adapt the Supplier's Existing IPR and the New IPR to enable the Buyer and its sub-licensees to</w:t>
      </w:r>
      <w:bookmarkEnd w:id="433"/>
      <w:r w:rsidR="00C13B01">
        <w:t xml:space="preserve"> </w:t>
      </w:r>
      <w:r>
        <w:t>receive and use the Deliverables</w:t>
      </w:r>
      <w:r w:rsidR="00512849">
        <w:t xml:space="preserve"> and</w:t>
      </w:r>
      <w:r w:rsidR="00C13B01">
        <w:t xml:space="preserve"> the</w:t>
      </w:r>
      <w:r w:rsidR="00512849">
        <w:t xml:space="preserve"> New IPR</w:t>
      </w:r>
      <w:bookmarkStart w:id="434" w:name="_heading=h.9cejb6gq1174" w:colFirst="0" w:colLast="0"/>
      <w:bookmarkEnd w:id="434"/>
      <w:r w:rsidR="00C13B01">
        <w:t xml:space="preserve"> </w:t>
      </w:r>
      <w:r>
        <w:t xml:space="preserve">for any purpose relating to the exercise of the Buyer’s (or, if the Buyer is a Public Sector Body, any other Public Sector Body’s) business or function. For the purposes of this clause </w:t>
      </w:r>
      <w:r w:rsidR="00185E4B">
        <w:t>“</w:t>
      </w:r>
      <w:r w:rsidRPr="00C13B01">
        <w:rPr>
          <w:b/>
          <w:bCs/>
        </w:rPr>
        <w:t>Public Sector Body</w:t>
      </w:r>
      <w:r w:rsidR="00185E4B">
        <w:t>”</w:t>
      </w:r>
      <w:r>
        <w:t xml:space="preserve"> means a formally established organisation that is (at least in part) publicly funded to deliver a public or government service.</w:t>
      </w:r>
      <w:bookmarkStart w:id="435" w:name="_Ref141107093"/>
    </w:p>
    <w:bookmarkEnd w:id="435"/>
    <w:p w14:paraId="000004B4" w14:textId="46C1CF47" w:rsidR="00955A47" w:rsidRPr="00C13B01" w:rsidRDefault="0058648A" w:rsidP="00B80362">
      <w:pPr>
        <w:pStyle w:val="Level2"/>
        <w:rPr>
          <w:rFonts w:cs="Arial"/>
        </w:rPr>
      </w:pPr>
      <w:r>
        <w:t>The termination or expiry of th</w:t>
      </w:r>
      <w:r w:rsidR="00C13B01">
        <w:t>e</w:t>
      </w:r>
      <w:r>
        <w:t xml:space="preserve"> Contract does not terminate any licence granted under this clause</w:t>
      </w:r>
      <w:r w:rsidR="00C13B01">
        <w:t xml:space="preserve"> </w:t>
      </w:r>
      <w:r w:rsidR="00C13B01">
        <w:fldChar w:fldCharType="begin"/>
      </w:r>
      <w:r w:rsidR="00C13B01">
        <w:instrText xml:space="preserve"> REF _Ref140670097 \r \h </w:instrText>
      </w:r>
      <w:r w:rsidR="00C13B01">
        <w:fldChar w:fldCharType="separate"/>
      </w:r>
      <w:r w:rsidR="00B80362">
        <w:t>10</w:t>
      </w:r>
      <w:r w:rsidR="00C13B01">
        <w:fldChar w:fldCharType="end"/>
      </w:r>
      <w:r>
        <w:t>.</w:t>
      </w:r>
    </w:p>
    <w:p w14:paraId="000004B5" w14:textId="39E962EC" w:rsidR="00955A47" w:rsidRDefault="0058648A" w:rsidP="005E7A1A">
      <w:pPr>
        <w:pStyle w:val="Level2"/>
      </w:pPr>
      <w:r>
        <w:t>The Buyer gives the Supplier a royalty-free, non-exclusive, non-transferable licence to use, copy, and adapt any Existing IPRs for the purpose of fulfilling its obligations during the Term and commercially exploiting the New IPR developed under the Contract. This licence is sub-licensable to a Subcontractor for the purpose of enabling the Supplier to fulfil its obligations under th</w:t>
      </w:r>
      <w:r w:rsidR="00C13B01">
        <w:t>e</w:t>
      </w:r>
      <w:r>
        <w:t xml:space="preserve"> Contract, and in that case the Subcontractor must enter into a confidentiality undertaking with the Supplier on the same terms as set out in clause </w:t>
      </w:r>
      <w:r w:rsidR="00427E35">
        <w:fldChar w:fldCharType="begin"/>
      </w:r>
      <w:r w:rsidR="00427E35">
        <w:instrText xml:space="preserve"> REF _Ref140670065 \w \h </w:instrText>
      </w:r>
      <w:r w:rsidR="00427E35">
        <w:fldChar w:fldCharType="separate"/>
      </w:r>
      <w:r w:rsidR="00B80362">
        <w:t>15</w:t>
      </w:r>
      <w:r w:rsidR="00427E35">
        <w:fldChar w:fldCharType="end"/>
      </w:r>
      <w:r>
        <w:t xml:space="preserve"> (</w:t>
      </w:r>
      <w:r w:rsidR="00427E35">
        <w:fldChar w:fldCharType="begin"/>
      </w:r>
      <w:r w:rsidR="00427E35">
        <w:instrText xml:space="preserve"> REF _Ref140670072 \h </w:instrText>
      </w:r>
      <w:r w:rsidR="00427E35">
        <w:fldChar w:fldCharType="separate"/>
      </w:r>
      <w:r w:rsidR="00B80362">
        <w:t>What you must keep confidential</w:t>
      </w:r>
      <w:r w:rsidR="00427E35">
        <w:fldChar w:fldCharType="end"/>
      </w:r>
      <w:r>
        <w:t>).</w:t>
      </w:r>
    </w:p>
    <w:p w14:paraId="000004B6" w14:textId="33F18B46" w:rsidR="00955A47" w:rsidRPr="00A76A57" w:rsidRDefault="0058648A" w:rsidP="005E7A1A">
      <w:pPr>
        <w:pStyle w:val="Level2"/>
        <w:rPr>
          <w:rFonts w:cs="Arial"/>
        </w:rPr>
      </w:pPr>
      <w:r>
        <w:t>Unless otherwise agreed in writing, the Supplier and the Buyer will record any New IPR and keep this record updated throughout the Term.</w:t>
      </w:r>
    </w:p>
    <w:p w14:paraId="000004B7" w14:textId="77777777" w:rsidR="00955A47" w:rsidRDefault="0058648A" w:rsidP="005E7A1A">
      <w:pPr>
        <w:pStyle w:val="Level2"/>
      </w:pPr>
      <w:r>
        <w:t>Where a Party acquires ownership of intellectual property rights incorrectly under this Contract it must do everything reasonably necessary to complete a transfer assigning them in writing to the other Party on request and at its own cost.</w:t>
      </w:r>
    </w:p>
    <w:p w14:paraId="000004B8" w14:textId="73EA50F1" w:rsidR="00955A47" w:rsidRDefault="0058648A" w:rsidP="005E7A1A">
      <w:pPr>
        <w:pStyle w:val="Level2"/>
      </w:pPr>
      <w:r>
        <w:t xml:space="preserve">Neither Party has the right to use the other Party's intellectual property rights, including any use of the other Party's names, logos or trademarks, except as provided in </w:t>
      </w:r>
      <w:r w:rsidR="00C13B01">
        <w:t xml:space="preserve">this </w:t>
      </w:r>
      <w:r>
        <w:t>clause</w:t>
      </w:r>
      <w:r w:rsidR="00427E35">
        <w:t xml:space="preserve"> </w:t>
      </w:r>
      <w:r w:rsidR="00427E35">
        <w:fldChar w:fldCharType="begin"/>
      </w:r>
      <w:r w:rsidR="00427E35">
        <w:instrText xml:space="preserve"> REF _Ref140670097 \w \h </w:instrText>
      </w:r>
      <w:r w:rsidR="00427E35">
        <w:fldChar w:fldCharType="separate"/>
      </w:r>
      <w:r w:rsidR="00B80362">
        <w:t>10</w:t>
      </w:r>
      <w:r w:rsidR="00427E35">
        <w:fldChar w:fldCharType="end"/>
      </w:r>
      <w:r>
        <w:t xml:space="preserve"> or otherwise agreed in writing.</w:t>
      </w:r>
    </w:p>
    <w:p w14:paraId="000004BA" w14:textId="3FE5AA04" w:rsidR="00955A47" w:rsidRDefault="0058648A" w:rsidP="005E7A1A">
      <w:pPr>
        <w:pStyle w:val="Level2"/>
      </w:pPr>
      <w:bookmarkStart w:id="436" w:name="_heading=h.1h65qms" w:colFirst="0" w:colLast="0"/>
      <w:bookmarkEnd w:id="436"/>
      <w:r>
        <w:t xml:space="preserve">If any claim is made against the Buyer for actual or alleged infringement of a third party’s intellectual property arising out of, or in connection with, the supply or use of the Deliverables (an </w:t>
      </w:r>
      <w:r w:rsidR="00185E4B">
        <w:t>“</w:t>
      </w:r>
      <w:r w:rsidRPr="001444DF">
        <w:rPr>
          <w:b/>
          <w:bCs/>
        </w:rPr>
        <w:t>IPR Claim</w:t>
      </w:r>
      <w:r w:rsidR="00185E4B">
        <w:t>”</w:t>
      </w:r>
      <w:r>
        <w:t>), then the Supplier indemnifies the Buyer against all losses, damages, costs or expenses (including professional fees and fines) incurred as a result of the IPR Claim.</w:t>
      </w:r>
    </w:p>
    <w:p w14:paraId="000004BB" w14:textId="68B834D7" w:rsidR="00955A47" w:rsidRDefault="0058648A" w:rsidP="005E7A1A">
      <w:pPr>
        <w:pStyle w:val="Level2"/>
      </w:pPr>
      <w:r>
        <w:t>If an IPR Claim is made or anticipated</w:t>
      </w:r>
      <w:r w:rsidR="00C13B01">
        <w:t>,</w:t>
      </w:r>
      <w:r>
        <w:t xml:space="preserve"> the Supplier must at its own option and expense, either:</w:t>
      </w:r>
    </w:p>
    <w:p w14:paraId="000004BC" w14:textId="286FFCED" w:rsidR="00955A47" w:rsidRDefault="0058648A" w:rsidP="00E80B6D">
      <w:pPr>
        <w:pStyle w:val="Level3"/>
      </w:pPr>
      <w:r>
        <w:t>obtain for the Buyer the rights in clause</w:t>
      </w:r>
      <w:r w:rsidR="00427E35">
        <w:t xml:space="preserve"> </w:t>
      </w:r>
      <w:r w:rsidR="004C3A7F">
        <w:fldChar w:fldCharType="begin"/>
      </w:r>
      <w:r w:rsidR="004C3A7F">
        <w:instrText xml:space="preserve"> REF _Ref141107093 \r \h </w:instrText>
      </w:r>
      <w:r w:rsidR="004C3A7F">
        <w:fldChar w:fldCharType="separate"/>
      </w:r>
      <w:r w:rsidR="004C3A7F">
        <w:t>10.1</w:t>
      </w:r>
      <w:r w:rsidR="004C3A7F">
        <w:fldChar w:fldCharType="end"/>
      </w:r>
      <w:r>
        <w:t xml:space="preserve"> without infringing any third party intellectual property rights; and</w:t>
      </w:r>
    </w:p>
    <w:p w14:paraId="000004BD" w14:textId="77777777" w:rsidR="00955A47" w:rsidRDefault="0058648A" w:rsidP="00E80B6D">
      <w:pPr>
        <w:pStyle w:val="Level3"/>
      </w:pPr>
      <w:r>
        <w:t>replace or modify the relevant item with substitutes that don’t infringe intellectual property rights without adversely affecting the functionality or performance of the Deliverables.</w:t>
      </w:r>
    </w:p>
    <w:p w14:paraId="000004BE" w14:textId="6B46D195" w:rsidR="00955A47" w:rsidRDefault="0058648A" w:rsidP="005E7A1A">
      <w:pPr>
        <w:pStyle w:val="Level2"/>
      </w:pPr>
      <w:r>
        <w:lastRenderedPageBreak/>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C13B01">
        <w:t>c</w:t>
      </w:r>
      <w:r>
        <w:t xml:space="preserve">lause </w:t>
      </w:r>
      <w:r w:rsidR="001444DF">
        <w:fldChar w:fldCharType="begin"/>
      </w:r>
      <w:r w:rsidR="001444DF">
        <w:instrText xml:space="preserve"> REF _Ref140664453 \w \h </w:instrText>
      </w:r>
      <w:r w:rsidR="001444DF">
        <w:fldChar w:fldCharType="separate"/>
      </w:r>
      <w:r w:rsidR="00B80362">
        <w:t>11.5.1</w:t>
      </w:r>
      <w:r w:rsidR="001444DF">
        <w:fldChar w:fldCharType="end"/>
      </w:r>
      <w:r>
        <w:t xml:space="preserve"> shall apply.</w:t>
      </w:r>
    </w:p>
    <w:p w14:paraId="000004BF" w14:textId="61539673" w:rsidR="00955A47" w:rsidRDefault="0058648A" w:rsidP="00E80B6D">
      <w:pPr>
        <w:pStyle w:val="Level2"/>
      </w:pPr>
      <w:r>
        <w:t xml:space="preserve">The Supplier shall not use in the Delivery of the Deliverables any Third Party IPR unless: </w:t>
      </w:r>
    </w:p>
    <w:p w14:paraId="000004C0" w14:textId="40C3FA4A" w:rsidR="00955A47" w:rsidRDefault="0058648A" w:rsidP="00E80B6D">
      <w:pPr>
        <w:pStyle w:val="Level3"/>
      </w:pPr>
      <w:r>
        <w:t xml:space="preserve">the Buyer gives its approval to do so; and </w:t>
      </w:r>
    </w:p>
    <w:p w14:paraId="000004C1" w14:textId="028F60D0" w:rsidR="00955A47" w:rsidRDefault="0058648A" w:rsidP="00E80B6D">
      <w:pPr>
        <w:pStyle w:val="Level3"/>
      </w:pPr>
      <w:r>
        <w:t>one of the following conditions applies:</w:t>
      </w:r>
    </w:p>
    <w:p w14:paraId="000004C2" w14:textId="16E337E5" w:rsidR="00955A47" w:rsidRDefault="0058648A" w:rsidP="00E80B6D">
      <w:pPr>
        <w:pStyle w:val="Level4"/>
      </w:pPr>
      <w:bookmarkStart w:id="437" w:name="_Ref140670191"/>
      <w:r>
        <w:t xml:space="preserve">the owner or an authorised licensor of the relevant Third Party IPR has granted the Buyer a direct licence that provides the Buyer with the rights in clause </w:t>
      </w:r>
      <w:r w:rsidR="00F61E81">
        <w:fldChar w:fldCharType="begin"/>
      </w:r>
      <w:r w:rsidR="00F61E81">
        <w:instrText xml:space="preserve"> REF _Ref141107093 \r \h </w:instrText>
      </w:r>
      <w:r w:rsidR="00F61E81">
        <w:fldChar w:fldCharType="separate"/>
      </w:r>
      <w:r w:rsidR="00B80362">
        <w:t>10.1</w:t>
      </w:r>
      <w:r w:rsidR="00F61E81">
        <w:fldChar w:fldCharType="end"/>
      </w:r>
      <w:r>
        <w:t>; or</w:t>
      </w:r>
      <w:bookmarkEnd w:id="437"/>
    </w:p>
    <w:p w14:paraId="000004C3" w14:textId="3CD7AE54" w:rsidR="00955A47" w:rsidRDefault="0058648A" w:rsidP="00E80B6D">
      <w:pPr>
        <w:pStyle w:val="Level4"/>
      </w:pPr>
      <w:r>
        <w:t xml:space="preserve">if the Supplier cannot, after commercially reasonable endeavours, obtain for the Buyer a direct licence to the Third Party IPR as set out in clause </w:t>
      </w:r>
      <w:r w:rsidR="001444DF">
        <w:fldChar w:fldCharType="begin"/>
      </w:r>
      <w:r w:rsidR="001444DF">
        <w:instrText xml:space="preserve"> REF _Ref140670191 \w \h </w:instrText>
      </w:r>
      <w:r w:rsidR="001444DF">
        <w:fldChar w:fldCharType="separate"/>
      </w:r>
      <w:r w:rsidR="00B80362">
        <w:t>10.10.2.1</w:t>
      </w:r>
      <w:r w:rsidR="001444DF">
        <w:fldChar w:fldCharType="end"/>
      </w:r>
      <w:r>
        <w:t>:</w:t>
      </w:r>
    </w:p>
    <w:p w14:paraId="000004C4" w14:textId="34B99616" w:rsidR="00955A47" w:rsidRDefault="0058648A" w:rsidP="00E80B6D">
      <w:pPr>
        <w:pStyle w:val="Level5"/>
      </w:pPr>
      <w:r>
        <w:t>the Supplier provides the Buyer with details of the licence terms it can obtain and the identity of those licensors;</w:t>
      </w:r>
    </w:p>
    <w:p w14:paraId="000004C5" w14:textId="65F39852" w:rsidR="00955A47" w:rsidRDefault="0058648A" w:rsidP="00E80B6D">
      <w:pPr>
        <w:pStyle w:val="Level5"/>
      </w:pPr>
      <w:r>
        <w:t>the Buyer agrees to those licence terms; and</w:t>
      </w:r>
    </w:p>
    <w:p w14:paraId="000004C6" w14:textId="1DBD7596" w:rsidR="00955A47" w:rsidRDefault="0058648A" w:rsidP="00E80B6D">
      <w:pPr>
        <w:pStyle w:val="Level5"/>
      </w:pPr>
      <w:r>
        <w:t>the owner or authorised licensor of the Third Party IPR grants a direct licence to the Buyer on those terms; or</w:t>
      </w:r>
    </w:p>
    <w:p w14:paraId="000004C9" w14:textId="40AE9DFB" w:rsidR="00955A47" w:rsidRDefault="0058648A" w:rsidP="00EC094A">
      <w:pPr>
        <w:pStyle w:val="Level4"/>
      </w:pPr>
      <w:r>
        <w:t xml:space="preserve">the Buyer approves in writing, with reference to the acts authorised and the specific intellectual property rights involved. </w:t>
      </w:r>
    </w:p>
    <w:p w14:paraId="5EB4EC1A" w14:textId="19421CC9" w:rsidR="003E3931" w:rsidRPr="00B931DE" w:rsidRDefault="0058648A" w:rsidP="00B931DE">
      <w:pPr>
        <w:pStyle w:val="Level2"/>
        <w:rPr>
          <w:color w:val="000000"/>
        </w:rPr>
      </w:pPr>
      <w:r>
        <w:t>In spite of any other provisions of the Contract and for the avoidance of doubt, award of this Contract by the Buyer and the ordering of any Deliverable under it</w:t>
      </w:r>
      <w:r w:rsidR="00C13B01">
        <w:t>,</w:t>
      </w:r>
      <w:r>
        <w:t xml:space="preserve"> does not constitute an authorisation by the Crown under Sections 55 and 56 of the Patents Act 1977, Section 12 of the Registered Designs Act 1949 or Sections 240 – 243 of the Copyright, Designs and Patents Act 1988.</w:t>
      </w:r>
      <w:bookmarkEnd w:id="0"/>
    </w:p>
    <w:sectPr w:rsidR="003E3931" w:rsidRPr="00B931DE" w:rsidSect="00CA40D7">
      <w:headerReference w:type="default" r:id="rId26"/>
      <w:footerReference w:type="even" r:id="rId27"/>
      <w:footerReference w:type="default" r:id="rId28"/>
      <w:footerReference w:type="first" r:id="rId29"/>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9E394" w14:textId="77777777" w:rsidR="00CF132E" w:rsidRDefault="00CF132E">
      <w:pPr>
        <w:spacing w:after="0" w:line="240" w:lineRule="auto"/>
      </w:pPr>
      <w:r>
        <w:separator/>
      </w:r>
    </w:p>
  </w:endnote>
  <w:endnote w:type="continuationSeparator" w:id="0">
    <w:p w14:paraId="2D0C640F" w14:textId="77777777" w:rsidR="00CF132E" w:rsidRDefault="00CF132E">
      <w:pPr>
        <w:spacing w:after="0" w:line="240" w:lineRule="auto"/>
      </w:pPr>
      <w:r>
        <w:continuationSeparator/>
      </w:r>
    </w:p>
  </w:endnote>
  <w:endnote w:type="continuationNotice" w:id="1">
    <w:p w14:paraId="4CAD8F01" w14:textId="77777777" w:rsidR="00CF132E" w:rsidRDefault="00CF13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E" w14:textId="2F676640" w:rsidR="00955A47" w:rsidRPr="00921D3C" w:rsidRDefault="00921D3C"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ptab w:relativeTo="margin" w:alignment="center" w:leader="none"/>
    </w:r>
    <w:r w:rsidR="0058648A">
      <w:rPr>
        <w:rFonts w:eastAsia="Arial" w:cs="Arial"/>
        <w:color w:val="BFBFBF"/>
        <w:sz w:val="20"/>
        <w:szCs w:val="20"/>
      </w:rPr>
      <w:fldChar w:fldCharType="begin"/>
    </w:r>
    <w:r w:rsidR="0058648A">
      <w:rPr>
        <w:rFonts w:eastAsia="Arial" w:cs="Arial"/>
        <w:color w:val="BFBFBF"/>
        <w:sz w:val="20"/>
        <w:szCs w:val="20"/>
      </w:rPr>
      <w:instrText>PAGE</w:instrText>
    </w:r>
    <w:r w:rsidR="0058648A">
      <w:rPr>
        <w:rFonts w:eastAsia="Arial" w:cs="Arial"/>
        <w:color w:val="BFBFBF"/>
        <w:sz w:val="20"/>
        <w:szCs w:val="20"/>
      </w:rPr>
      <w:fldChar w:fldCharType="separate"/>
    </w:r>
    <w:r w:rsidR="0058648A">
      <w:rPr>
        <w:rFonts w:eastAsia="Arial" w:cs="Arial"/>
        <w:noProof/>
        <w:color w:val="BFBFBF"/>
        <w:sz w:val="20"/>
        <w:szCs w:val="20"/>
      </w:rPr>
      <w:t>1</w:t>
    </w:r>
    <w:r w:rsidR="0058648A">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r w:rsidR="00DF700A">
      <w:rPr>
        <w:rFonts w:eastAsia="Arial" w:cs="Arial"/>
        <w:color w:val="BFBFBF"/>
        <w:sz w:val="20"/>
        <w:szCs w:val="20"/>
      </w:rPr>
      <w:tab/>
    </w:r>
    <w:r w:rsidR="00DF700A">
      <w:rPr>
        <w:rFonts w:eastAsia="Arial" w:cs="Arial"/>
        <w:color w:val="BFBFBF"/>
        <w:sz w:val="20"/>
        <w:szCs w:val="20"/>
      </w:rPr>
      <w:tab/>
      <w:t>V</w:t>
    </w:r>
    <w:r w:rsidR="002B555C">
      <w:rPr>
        <w:rFonts w:eastAsia="Arial" w:cs="Arial"/>
        <w:color w:val="BFBFBF"/>
        <w:sz w:val="20"/>
        <w:szCs w:val="20"/>
      </w:rPr>
      <w:t>2</w:t>
    </w:r>
    <w:r w:rsidR="00DF700A">
      <w:rPr>
        <w:rFonts w:eastAsia="Arial" w:cs="Arial"/>
        <w:color w:val="BFBFBF"/>
        <w:sz w:val="20"/>
        <w:szCs w:val="20"/>
      </w:rPr>
      <w:t xml:space="preserve">.0 </w:t>
    </w:r>
    <w:r w:rsidR="000A26AF">
      <w:rPr>
        <w:rFonts w:eastAsia="Arial" w:cs="Arial"/>
        <w:color w:val="BFBFBF"/>
        <w:sz w:val="20"/>
        <w:szCs w:val="20"/>
      </w:rPr>
      <w:t xml:space="preserve">October </w:t>
    </w:r>
    <w:r w:rsidR="00DF700A">
      <w:rPr>
        <w:rFonts w:eastAsia="Arial" w:cs="Arial"/>
        <w:color w:val="BFBFBF"/>
        <w:sz w:val="20"/>
        <w:szCs w:val="20"/>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30F2E" w14:textId="77777777" w:rsidR="00CF132E" w:rsidRDefault="00CF132E">
      <w:pPr>
        <w:spacing w:after="0" w:line="240" w:lineRule="auto"/>
      </w:pPr>
      <w:r>
        <w:separator/>
      </w:r>
    </w:p>
  </w:footnote>
  <w:footnote w:type="continuationSeparator" w:id="0">
    <w:p w14:paraId="7BD04CB6" w14:textId="77777777" w:rsidR="00CF132E" w:rsidRDefault="00CF132E">
      <w:pPr>
        <w:spacing w:after="0" w:line="240" w:lineRule="auto"/>
      </w:pPr>
      <w:r>
        <w:continuationSeparator/>
      </w:r>
    </w:p>
  </w:footnote>
  <w:footnote w:type="continuationNotice" w:id="1">
    <w:p w14:paraId="26547F2C" w14:textId="77777777" w:rsidR="00CF132E" w:rsidRDefault="00CF132E">
      <w:pPr>
        <w:spacing w:before="0" w:after="0" w:line="240" w:lineRule="auto"/>
      </w:pPr>
    </w:p>
  </w:footnote>
  <w:footnote w:id="2">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1E375D58" w:rsidR="006B20FC" w:rsidRPr="00921D3C" w:rsidRDefault="007F2C64" w:rsidP="007F2C64">
    <w:pPr>
      <w:widowControl w:val="0"/>
      <w:pBdr>
        <w:top w:val="nil"/>
        <w:left w:val="nil"/>
        <w:bottom w:val="nil"/>
        <w:right w:val="nil"/>
        <w:between w:val="nil"/>
      </w:pBdr>
      <w:spacing w:line="276" w:lineRule="auto"/>
      <w:jc w:val="right"/>
      <w:rPr>
        <w:color w:val="BFBFBF"/>
      </w:rPr>
    </w:pPr>
    <w:r>
      <w:rPr>
        <w:noProof/>
        <w:lang w:eastAsia="en-GB"/>
      </w:rPr>
      <w:drawing>
        <wp:anchor distT="0" distB="0" distL="114300" distR="114300" simplePos="0" relativeHeight="251659264" behindDoc="0" locked="0" layoutInCell="1" allowOverlap="1" wp14:anchorId="785D4659" wp14:editId="7CAF2EC1">
          <wp:simplePos x="0" y="0"/>
          <wp:positionH relativeFrom="column">
            <wp:posOffset>-222720</wp:posOffset>
          </wp:positionH>
          <wp:positionV relativeFrom="paragraph">
            <wp:posOffset>-204774</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5" name="Picture 5"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006B20FC" w:rsidRPr="00921D3C">
      <w:rPr>
        <w:rFonts w:eastAsia="Arial" w:cs="Arial"/>
        <w:color w:val="BFBFBF"/>
      </w:rPr>
      <w:ptab w:relativeTo="margin" w:alignment="center" w:leader="none"/>
    </w:r>
    <w:r w:rsidR="006B20FC" w:rsidRPr="00921D3C">
      <w:rPr>
        <w:rFonts w:eastAsia="Arial" w:cs="Arial"/>
        <w:color w:val="BFBFBF"/>
      </w:rPr>
      <w:t>The Short Form Contract</w:t>
    </w:r>
    <w:r w:rsidR="00CD2355">
      <w:rPr>
        <w:rFonts w:eastAsia="Arial" w:cs="Arial"/>
        <w:color w:val="BFBFBF"/>
      </w:rPr>
      <w:t xml:space="preserve"> (Below Threshold)</w:t>
    </w:r>
  </w:p>
  <w:p w14:paraId="7B6968BB" w14:textId="3EC904CD" w:rsidR="006B20FC" w:rsidRDefault="00C658BA" w:rsidP="007F2C64">
    <w:pPr>
      <w:widowControl w:val="0"/>
      <w:pBdr>
        <w:top w:val="nil"/>
        <w:left w:val="nil"/>
        <w:bottom w:val="nil"/>
        <w:right w:val="nil"/>
        <w:between w:val="nil"/>
      </w:pBdr>
      <w:spacing w:after="0" w:line="276" w:lineRule="auto"/>
      <w:jc w:val="right"/>
    </w:pPr>
    <w:r w:rsidRPr="00921D3C">
      <w:rPr>
        <w:rFonts w:eastAsia="Arial" w:cs="Arial"/>
        <w:color w:val="BFBFBF"/>
      </w:rPr>
      <w:t xml:space="preserve"> </w:t>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sidRPr="00EC7129">
      <w:rPr>
        <w:rFonts w:cs="Arial"/>
        <w:color w:val="000000"/>
        <w:sz w:val="24"/>
        <w:szCs w:val="24"/>
      </w:rPr>
      <w:t xml:space="preserve">Contract Reference: </w:t>
    </w:r>
    <w:r w:rsidR="00B03710">
      <w:rPr>
        <w:rFonts w:cs="Arial"/>
        <w:color w:val="000000"/>
        <w:sz w:val="24"/>
        <w:szCs w:val="24"/>
      </w:rPr>
      <w:t>PS/24/</w:t>
    </w:r>
    <w:r w:rsidR="00084EC0">
      <w:rPr>
        <w:rFonts w:cs="Arial"/>
        <w:color w:val="000000"/>
        <w:sz w:val="24"/>
        <w:szCs w:val="24"/>
      </w:rPr>
      <w:t>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7"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9" w15:restartNumberingAfterBreak="0">
    <w:nsid w:val="15366B54"/>
    <w:multiLevelType w:val="multilevel"/>
    <w:tmpl w:val="4FF6E9BE"/>
    <w:numStyleLink w:val="Terms"/>
  </w:abstractNum>
  <w:abstractNum w:abstractNumId="10"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6A1476"/>
    <w:multiLevelType w:val="multilevel"/>
    <w:tmpl w:val="4FF6E9BE"/>
    <w:numStyleLink w:val="Terms"/>
  </w:abstractNum>
  <w:abstractNum w:abstractNumId="13"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5"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9C68D3"/>
    <w:multiLevelType w:val="multilevel"/>
    <w:tmpl w:val="4FF6E9BE"/>
    <w:numStyleLink w:val="Terms"/>
  </w:abstractNum>
  <w:abstractNum w:abstractNumId="20" w15:restartNumberingAfterBreak="0">
    <w:nsid w:val="6D4F4FDD"/>
    <w:multiLevelType w:val="multilevel"/>
    <w:tmpl w:val="4FF6E9BE"/>
    <w:numStyleLink w:val="Terms"/>
  </w:abstractNum>
  <w:abstractNum w:abstractNumId="21" w15:restartNumberingAfterBreak="0">
    <w:nsid w:val="6DEF2776"/>
    <w:multiLevelType w:val="multilevel"/>
    <w:tmpl w:val="4FF6E9BE"/>
    <w:numStyleLink w:val="Terms"/>
  </w:abstractNum>
  <w:abstractNum w:abstractNumId="22" w15:restartNumberingAfterBreak="0">
    <w:nsid w:val="6E934E98"/>
    <w:multiLevelType w:val="multilevel"/>
    <w:tmpl w:val="4FF6E9BE"/>
    <w:numStyleLink w:val="Terms"/>
  </w:abstractNum>
  <w:abstractNum w:abstractNumId="23" w15:restartNumberingAfterBreak="0">
    <w:nsid w:val="72B678D7"/>
    <w:multiLevelType w:val="multilevel"/>
    <w:tmpl w:val="4FF6E9BE"/>
    <w:numStyleLink w:val="Terms"/>
  </w:abstractNum>
  <w:abstractNum w:abstractNumId="24" w15:restartNumberingAfterBreak="0">
    <w:nsid w:val="764338B9"/>
    <w:multiLevelType w:val="multilevel"/>
    <w:tmpl w:val="D3E21E4E"/>
    <w:numStyleLink w:val="DefinedTerms"/>
  </w:abstractNum>
  <w:abstractNum w:abstractNumId="25"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5157540">
    <w:abstractNumId w:val="8"/>
  </w:num>
  <w:num w:numId="2" w16cid:durableId="799346734">
    <w:abstractNumId w:val="6"/>
  </w:num>
  <w:num w:numId="3" w16cid:durableId="1102530051">
    <w:abstractNumId w:val="15"/>
  </w:num>
  <w:num w:numId="4" w16cid:durableId="1083719972">
    <w:abstractNumId w:val="11"/>
  </w:num>
  <w:num w:numId="5" w16cid:durableId="38363499">
    <w:abstractNumId w:val="1"/>
  </w:num>
  <w:num w:numId="6" w16cid:durableId="158423113">
    <w:abstractNumId w:val="3"/>
  </w:num>
  <w:num w:numId="7" w16cid:durableId="1360550759">
    <w:abstractNumId w:val="25"/>
  </w:num>
  <w:num w:numId="8" w16cid:durableId="888879958">
    <w:abstractNumId w:val="10"/>
  </w:num>
  <w:num w:numId="9" w16cid:durableId="1423918078">
    <w:abstractNumId w:val="17"/>
  </w:num>
  <w:num w:numId="10" w16cid:durableId="1963268147">
    <w:abstractNumId w:val="5"/>
  </w:num>
  <w:num w:numId="11" w16cid:durableId="2210607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9945789">
    <w:abstractNumId w:val="24"/>
  </w:num>
  <w:num w:numId="13" w16cid:durableId="1855802907">
    <w:abstractNumId w:val="18"/>
  </w:num>
  <w:num w:numId="14" w16cid:durableId="1103112591">
    <w:abstractNumId w:val="16"/>
  </w:num>
  <w:num w:numId="15" w16cid:durableId="841047138">
    <w:abstractNumId w:val="14"/>
  </w:num>
  <w:num w:numId="16" w16cid:durableId="20990534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993872">
    <w:abstractNumId w:val="21"/>
  </w:num>
  <w:num w:numId="18" w16cid:durableId="1917279448">
    <w:abstractNumId w:val="23"/>
  </w:num>
  <w:num w:numId="19" w16cid:durableId="508910816">
    <w:abstractNumId w:val="0"/>
  </w:num>
  <w:num w:numId="20" w16cid:durableId="717629018">
    <w:abstractNumId w:val="12"/>
  </w:num>
  <w:num w:numId="21" w16cid:durableId="1218777909">
    <w:abstractNumId w:val="9"/>
  </w:num>
  <w:num w:numId="22" w16cid:durableId="1735664727">
    <w:abstractNumId w:val="20"/>
  </w:num>
  <w:num w:numId="23" w16cid:durableId="1810854394">
    <w:abstractNumId w:val="19"/>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14882074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2414331">
    <w:abstractNumId w:val="19"/>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300041112">
    <w:abstractNumId w:val="22"/>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2669351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0843237">
    <w:abstractNumId w:val="22"/>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2138135121">
    <w:abstractNumId w:val="22"/>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878975244">
    <w:abstractNumId w:val="18"/>
    <w:lvlOverride w:ilvl="0">
      <w:startOverride w:val="1"/>
    </w:lvlOverride>
  </w:num>
  <w:num w:numId="31" w16cid:durableId="2115053199">
    <w:abstractNumId w:val="22"/>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1942641402">
    <w:abstractNumId w:val="22"/>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1427845081">
    <w:abstractNumId w:val="22"/>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2142074217">
    <w:abstractNumId w:val="2"/>
  </w:num>
  <w:num w:numId="35" w16cid:durableId="1607694175">
    <w:abstractNumId w:val="13"/>
  </w:num>
  <w:num w:numId="36" w16cid:durableId="388312272">
    <w:abstractNumId w:val="4"/>
  </w:num>
  <w:num w:numId="37" w16cid:durableId="38364963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10B77"/>
    <w:rsid w:val="0003550C"/>
    <w:rsid w:val="00055000"/>
    <w:rsid w:val="000611E4"/>
    <w:rsid w:val="00084EC0"/>
    <w:rsid w:val="000A26AF"/>
    <w:rsid w:val="000B10B0"/>
    <w:rsid w:val="000D18A2"/>
    <w:rsid w:val="00101D0D"/>
    <w:rsid w:val="001127FB"/>
    <w:rsid w:val="00120846"/>
    <w:rsid w:val="00123744"/>
    <w:rsid w:val="001444DF"/>
    <w:rsid w:val="00185E4B"/>
    <w:rsid w:val="001F095C"/>
    <w:rsid w:val="0020126C"/>
    <w:rsid w:val="00210531"/>
    <w:rsid w:val="00254A43"/>
    <w:rsid w:val="00255C75"/>
    <w:rsid w:val="002745C8"/>
    <w:rsid w:val="0028284E"/>
    <w:rsid w:val="002B555C"/>
    <w:rsid w:val="002D6815"/>
    <w:rsid w:val="0032031B"/>
    <w:rsid w:val="00331851"/>
    <w:rsid w:val="003448A7"/>
    <w:rsid w:val="00347CAA"/>
    <w:rsid w:val="00373221"/>
    <w:rsid w:val="0038648D"/>
    <w:rsid w:val="00387A60"/>
    <w:rsid w:val="003947D7"/>
    <w:rsid w:val="003C5683"/>
    <w:rsid w:val="003D3C39"/>
    <w:rsid w:val="003E1E84"/>
    <w:rsid w:val="003E3931"/>
    <w:rsid w:val="00410DF5"/>
    <w:rsid w:val="004219E7"/>
    <w:rsid w:val="00425093"/>
    <w:rsid w:val="00427E35"/>
    <w:rsid w:val="00434778"/>
    <w:rsid w:val="00446E57"/>
    <w:rsid w:val="004669C7"/>
    <w:rsid w:val="00471723"/>
    <w:rsid w:val="0048625E"/>
    <w:rsid w:val="004C3A7F"/>
    <w:rsid w:val="004C7C39"/>
    <w:rsid w:val="004D488A"/>
    <w:rsid w:val="004E0783"/>
    <w:rsid w:val="004E468C"/>
    <w:rsid w:val="004E7EA8"/>
    <w:rsid w:val="00504DA9"/>
    <w:rsid w:val="00512849"/>
    <w:rsid w:val="0053571E"/>
    <w:rsid w:val="00542C26"/>
    <w:rsid w:val="00547E33"/>
    <w:rsid w:val="0055225C"/>
    <w:rsid w:val="0058648A"/>
    <w:rsid w:val="005A1DD5"/>
    <w:rsid w:val="005B4796"/>
    <w:rsid w:val="005D05B8"/>
    <w:rsid w:val="005D275F"/>
    <w:rsid w:val="005D658C"/>
    <w:rsid w:val="005E7A1A"/>
    <w:rsid w:val="006118FD"/>
    <w:rsid w:val="00646A7E"/>
    <w:rsid w:val="006576C8"/>
    <w:rsid w:val="00657DB6"/>
    <w:rsid w:val="00665C0E"/>
    <w:rsid w:val="00674149"/>
    <w:rsid w:val="00686D1E"/>
    <w:rsid w:val="006A752B"/>
    <w:rsid w:val="006B077F"/>
    <w:rsid w:val="006B20FC"/>
    <w:rsid w:val="006C0111"/>
    <w:rsid w:val="006D5E8B"/>
    <w:rsid w:val="006D6F50"/>
    <w:rsid w:val="006D70BF"/>
    <w:rsid w:val="006D7B7B"/>
    <w:rsid w:val="00736807"/>
    <w:rsid w:val="007416D4"/>
    <w:rsid w:val="007612D1"/>
    <w:rsid w:val="007633A4"/>
    <w:rsid w:val="007633B8"/>
    <w:rsid w:val="007642C3"/>
    <w:rsid w:val="007677BD"/>
    <w:rsid w:val="007724A4"/>
    <w:rsid w:val="00775A18"/>
    <w:rsid w:val="007977B7"/>
    <w:rsid w:val="007A6267"/>
    <w:rsid w:val="007B440E"/>
    <w:rsid w:val="007B615A"/>
    <w:rsid w:val="007B769A"/>
    <w:rsid w:val="007E0965"/>
    <w:rsid w:val="007F2C64"/>
    <w:rsid w:val="00823CB0"/>
    <w:rsid w:val="00846697"/>
    <w:rsid w:val="008A2918"/>
    <w:rsid w:val="008C3FC2"/>
    <w:rsid w:val="00910B4C"/>
    <w:rsid w:val="00921D3C"/>
    <w:rsid w:val="00935248"/>
    <w:rsid w:val="00955A47"/>
    <w:rsid w:val="00965A26"/>
    <w:rsid w:val="00981047"/>
    <w:rsid w:val="00981634"/>
    <w:rsid w:val="0099684E"/>
    <w:rsid w:val="009D7226"/>
    <w:rsid w:val="009E16F8"/>
    <w:rsid w:val="009F55D9"/>
    <w:rsid w:val="00A03ED5"/>
    <w:rsid w:val="00A115D3"/>
    <w:rsid w:val="00A167D5"/>
    <w:rsid w:val="00A3220A"/>
    <w:rsid w:val="00A456E6"/>
    <w:rsid w:val="00A76A57"/>
    <w:rsid w:val="00A81341"/>
    <w:rsid w:val="00A8309B"/>
    <w:rsid w:val="00AA24E9"/>
    <w:rsid w:val="00AC589C"/>
    <w:rsid w:val="00AC5CBF"/>
    <w:rsid w:val="00AC7359"/>
    <w:rsid w:val="00B02879"/>
    <w:rsid w:val="00B03710"/>
    <w:rsid w:val="00B2190C"/>
    <w:rsid w:val="00B21BE1"/>
    <w:rsid w:val="00B612A5"/>
    <w:rsid w:val="00B80362"/>
    <w:rsid w:val="00B832E2"/>
    <w:rsid w:val="00B85316"/>
    <w:rsid w:val="00B863F3"/>
    <w:rsid w:val="00B873D4"/>
    <w:rsid w:val="00B931DE"/>
    <w:rsid w:val="00BA2CE0"/>
    <w:rsid w:val="00BC609D"/>
    <w:rsid w:val="00BE62CD"/>
    <w:rsid w:val="00BF0F70"/>
    <w:rsid w:val="00C04911"/>
    <w:rsid w:val="00C13B01"/>
    <w:rsid w:val="00C21FA8"/>
    <w:rsid w:val="00C233E1"/>
    <w:rsid w:val="00C42955"/>
    <w:rsid w:val="00C579B2"/>
    <w:rsid w:val="00C658BA"/>
    <w:rsid w:val="00C72618"/>
    <w:rsid w:val="00C740D8"/>
    <w:rsid w:val="00C90795"/>
    <w:rsid w:val="00CA40D7"/>
    <w:rsid w:val="00CD2355"/>
    <w:rsid w:val="00CF132E"/>
    <w:rsid w:val="00D009C3"/>
    <w:rsid w:val="00D17035"/>
    <w:rsid w:val="00D31DF0"/>
    <w:rsid w:val="00D50693"/>
    <w:rsid w:val="00D673E5"/>
    <w:rsid w:val="00D72E22"/>
    <w:rsid w:val="00D76083"/>
    <w:rsid w:val="00D76139"/>
    <w:rsid w:val="00D90E91"/>
    <w:rsid w:val="00DB049F"/>
    <w:rsid w:val="00DB4DA4"/>
    <w:rsid w:val="00DE3A52"/>
    <w:rsid w:val="00DF700A"/>
    <w:rsid w:val="00E23155"/>
    <w:rsid w:val="00E80B6D"/>
    <w:rsid w:val="00E92C00"/>
    <w:rsid w:val="00E97737"/>
    <w:rsid w:val="00EB2805"/>
    <w:rsid w:val="00EC094A"/>
    <w:rsid w:val="00EC706D"/>
    <w:rsid w:val="00ED7C3C"/>
    <w:rsid w:val="00F135D7"/>
    <w:rsid w:val="00F140CD"/>
    <w:rsid w:val="00F453B7"/>
    <w:rsid w:val="00F61E81"/>
    <w:rsid w:val="00F8133A"/>
    <w:rsid w:val="00F90133"/>
    <w:rsid w:val="00F91ACB"/>
    <w:rsid w:val="00FD017D"/>
    <w:rsid w:val="00FD38AE"/>
    <w:rsid w:val="00FD7CE7"/>
    <w:rsid w:val="00FD7E5E"/>
    <w:rsid w:val="00FF3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customStyle="1" w:styleId="RecitalNumbering">
    <w:name w:val="Recital Numbering"/>
    <w:basedOn w:val="Normal"/>
    <w:qFormat/>
    <w:rsid w:val="00C72618"/>
    <w:pPr>
      <w:numPr>
        <w:numId w:val="36"/>
      </w:numPr>
      <w:overflowPunct/>
      <w:autoSpaceDE/>
      <w:autoSpaceDN/>
      <w:spacing w:before="0" w:after="240" w:line="240" w:lineRule="auto"/>
      <w:jc w:val="both"/>
      <w:textAlignment w:val="auto"/>
      <w:outlineLvl w:val="0"/>
    </w:pPr>
    <w:rPr>
      <w:rFonts w:ascii="Times New Roman" w:eastAsia="STZhongsong" w:hAnsi="Times New Roman"/>
      <w:szCs w:val="20"/>
      <w:lang w:eastAsia="zh-CN"/>
    </w:rPr>
  </w:style>
  <w:style w:type="paragraph" w:customStyle="1" w:styleId="RecitalNumbering2">
    <w:name w:val="Recital Numbering 2"/>
    <w:basedOn w:val="Normal"/>
    <w:qFormat/>
    <w:rsid w:val="00C72618"/>
    <w:pPr>
      <w:numPr>
        <w:ilvl w:val="1"/>
        <w:numId w:val="36"/>
      </w:numPr>
      <w:overflowPunct/>
      <w:autoSpaceDE/>
      <w:autoSpaceDN/>
      <w:spacing w:before="0" w:after="240" w:line="240" w:lineRule="auto"/>
      <w:jc w:val="both"/>
      <w:textAlignment w:val="auto"/>
      <w:outlineLvl w:val="1"/>
    </w:pPr>
    <w:rPr>
      <w:rFonts w:ascii="Times New Roman" w:eastAsia="STZhongsong" w:hAnsi="Times New Roman"/>
      <w:szCs w:val="20"/>
      <w:lang w:eastAsia="zh-CN"/>
    </w:rPr>
  </w:style>
  <w:style w:type="paragraph" w:customStyle="1" w:styleId="RecitalNumbering3">
    <w:name w:val="Recital Numbering 3"/>
    <w:basedOn w:val="Normal"/>
    <w:qFormat/>
    <w:rsid w:val="00C72618"/>
    <w:pPr>
      <w:numPr>
        <w:ilvl w:val="2"/>
        <w:numId w:val="36"/>
      </w:numPr>
      <w:overflowPunct/>
      <w:autoSpaceDE/>
      <w:autoSpaceDN/>
      <w:spacing w:before="0" w:after="240" w:line="240" w:lineRule="auto"/>
      <w:jc w:val="both"/>
      <w:textAlignment w:val="auto"/>
      <w:outlineLvl w:val="2"/>
    </w:pPr>
    <w:rPr>
      <w:rFonts w:ascii="Times New Roman" w:eastAsia="STZhongsong" w:hAnsi="Times New Roman"/>
      <w:szCs w:val="20"/>
      <w:lang w:eastAsia="zh-CN"/>
    </w:rPr>
  </w:style>
  <w:style w:type="paragraph" w:customStyle="1" w:styleId="TableParagraph">
    <w:name w:val="Table Paragraph"/>
    <w:basedOn w:val="Normal"/>
    <w:uiPriority w:val="1"/>
    <w:qFormat/>
    <w:rsid w:val="0038648D"/>
    <w:pPr>
      <w:widowControl w:val="0"/>
      <w:overflowPunct/>
      <w:spacing w:before="0" w:after="0" w:line="240" w:lineRule="auto"/>
      <w:ind w:left="110"/>
      <w:textAlignment w:val="auto"/>
    </w:pPr>
    <w:rPr>
      <w:rFonts w:eastAsiaTheme="minorEastAsia" w:cs="Arial"/>
      <w:sz w:val="24"/>
      <w:szCs w:val="24"/>
      <w:lang w:eastAsia="en-GB"/>
    </w:rPr>
  </w:style>
  <w:style w:type="paragraph" w:styleId="Footer">
    <w:name w:val="footer"/>
    <w:basedOn w:val="Normal"/>
    <w:link w:val="FooterChar"/>
    <w:uiPriority w:val="99"/>
    <w:semiHidden/>
    <w:unhideWhenUsed/>
    <w:rsid w:val="00C42955"/>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C42955"/>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6327">
      <w:bodyDiv w:val="1"/>
      <w:marLeft w:val="0"/>
      <w:marRight w:val="0"/>
      <w:marTop w:val="0"/>
      <w:marBottom w:val="0"/>
      <w:divBdr>
        <w:top w:val="none" w:sz="0" w:space="0" w:color="auto"/>
        <w:left w:val="none" w:sz="0" w:space="0" w:color="auto"/>
        <w:bottom w:val="none" w:sz="0" w:space="0" w:color="auto"/>
        <w:right w:val="none" w:sz="0" w:space="0" w:color="auto"/>
      </w:divBdr>
    </w:div>
    <w:div w:id="218637697">
      <w:bodyDiv w:val="1"/>
      <w:marLeft w:val="0"/>
      <w:marRight w:val="0"/>
      <w:marTop w:val="0"/>
      <w:marBottom w:val="0"/>
      <w:divBdr>
        <w:top w:val="none" w:sz="0" w:space="0" w:color="auto"/>
        <w:left w:val="none" w:sz="0" w:space="0" w:color="auto"/>
        <w:bottom w:val="none" w:sz="0" w:space="0" w:color="auto"/>
        <w:right w:val="none" w:sz="0" w:space="0" w:color="auto"/>
      </w:divBdr>
    </w:div>
    <w:div w:id="241527597">
      <w:bodyDiv w:val="1"/>
      <w:marLeft w:val="0"/>
      <w:marRight w:val="0"/>
      <w:marTop w:val="0"/>
      <w:marBottom w:val="0"/>
      <w:divBdr>
        <w:top w:val="none" w:sz="0" w:space="0" w:color="auto"/>
        <w:left w:val="none" w:sz="0" w:space="0" w:color="auto"/>
        <w:bottom w:val="none" w:sz="0" w:space="0" w:color="auto"/>
        <w:right w:val="none" w:sz="0" w:space="0" w:color="auto"/>
      </w:divBdr>
    </w:div>
    <w:div w:id="448400980">
      <w:bodyDiv w:val="1"/>
      <w:marLeft w:val="0"/>
      <w:marRight w:val="0"/>
      <w:marTop w:val="0"/>
      <w:marBottom w:val="0"/>
      <w:divBdr>
        <w:top w:val="none" w:sz="0" w:space="0" w:color="auto"/>
        <w:left w:val="none" w:sz="0" w:space="0" w:color="auto"/>
        <w:bottom w:val="none" w:sz="0" w:space="0" w:color="auto"/>
        <w:right w:val="none" w:sz="0" w:space="0" w:color="auto"/>
      </w:divBdr>
    </w:div>
    <w:div w:id="507908464">
      <w:bodyDiv w:val="1"/>
      <w:marLeft w:val="0"/>
      <w:marRight w:val="0"/>
      <w:marTop w:val="0"/>
      <w:marBottom w:val="0"/>
      <w:divBdr>
        <w:top w:val="none" w:sz="0" w:space="0" w:color="auto"/>
        <w:left w:val="none" w:sz="0" w:space="0" w:color="auto"/>
        <w:bottom w:val="none" w:sz="0" w:space="0" w:color="auto"/>
        <w:right w:val="none" w:sz="0" w:space="0" w:color="auto"/>
      </w:divBdr>
    </w:div>
    <w:div w:id="925841498">
      <w:bodyDiv w:val="1"/>
      <w:marLeft w:val="0"/>
      <w:marRight w:val="0"/>
      <w:marTop w:val="0"/>
      <w:marBottom w:val="0"/>
      <w:divBdr>
        <w:top w:val="none" w:sz="0" w:space="0" w:color="auto"/>
        <w:left w:val="none" w:sz="0" w:space="0" w:color="auto"/>
        <w:bottom w:val="none" w:sz="0" w:space="0" w:color="auto"/>
        <w:right w:val="none" w:sz="0" w:space="0" w:color="auto"/>
      </w:divBdr>
    </w:div>
    <w:div w:id="1137911099">
      <w:bodyDiv w:val="1"/>
      <w:marLeft w:val="0"/>
      <w:marRight w:val="0"/>
      <w:marTop w:val="0"/>
      <w:marBottom w:val="0"/>
      <w:divBdr>
        <w:top w:val="none" w:sz="0" w:space="0" w:color="auto"/>
        <w:left w:val="none" w:sz="0" w:space="0" w:color="auto"/>
        <w:bottom w:val="none" w:sz="0" w:space="0" w:color="auto"/>
        <w:right w:val="none" w:sz="0" w:space="0" w:color="auto"/>
      </w:divBdr>
    </w:div>
    <w:div w:id="1207253659">
      <w:bodyDiv w:val="1"/>
      <w:marLeft w:val="0"/>
      <w:marRight w:val="0"/>
      <w:marTop w:val="0"/>
      <w:marBottom w:val="0"/>
      <w:divBdr>
        <w:top w:val="none" w:sz="0" w:space="0" w:color="auto"/>
        <w:left w:val="none" w:sz="0" w:space="0" w:color="auto"/>
        <w:bottom w:val="none" w:sz="0" w:space="0" w:color="auto"/>
        <w:right w:val="none" w:sz="0" w:space="0" w:color="auto"/>
      </w:divBdr>
    </w:div>
    <w:div w:id="1232035875">
      <w:bodyDiv w:val="1"/>
      <w:marLeft w:val="0"/>
      <w:marRight w:val="0"/>
      <w:marTop w:val="0"/>
      <w:marBottom w:val="0"/>
      <w:divBdr>
        <w:top w:val="none" w:sz="0" w:space="0" w:color="auto"/>
        <w:left w:val="none" w:sz="0" w:space="0" w:color="auto"/>
        <w:bottom w:val="none" w:sz="0" w:space="0" w:color="auto"/>
        <w:right w:val="none" w:sz="0" w:space="0" w:color="auto"/>
      </w:divBdr>
    </w:div>
    <w:div w:id="1460880696">
      <w:bodyDiv w:val="1"/>
      <w:marLeft w:val="0"/>
      <w:marRight w:val="0"/>
      <w:marTop w:val="0"/>
      <w:marBottom w:val="0"/>
      <w:divBdr>
        <w:top w:val="none" w:sz="0" w:space="0" w:color="auto"/>
        <w:left w:val="none" w:sz="0" w:space="0" w:color="auto"/>
        <w:bottom w:val="none" w:sz="0" w:space="0" w:color="auto"/>
        <w:right w:val="none" w:sz="0" w:space="0" w:color="auto"/>
      </w:divBdr>
    </w:div>
    <w:div w:id="1487435011">
      <w:bodyDiv w:val="1"/>
      <w:marLeft w:val="0"/>
      <w:marRight w:val="0"/>
      <w:marTop w:val="0"/>
      <w:marBottom w:val="0"/>
      <w:divBdr>
        <w:top w:val="none" w:sz="0" w:space="0" w:color="auto"/>
        <w:left w:val="none" w:sz="0" w:space="0" w:color="auto"/>
        <w:bottom w:val="none" w:sz="0" w:space="0" w:color="auto"/>
        <w:right w:val="none" w:sz="0" w:space="0" w:color="auto"/>
      </w:divBdr>
    </w:div>
    <w:div w:id="1788739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ationalarchives.gov.uk/doc/open-government-licence/version/3/" TargetMode="External"/><Relationship Id="rId18" Type="http://schemas.openxmlformats.org/officeDocument/2006/relationships/hyperlink" Target="about:blan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779660/20190220-Supplier_Code_of_Conduct.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procurement-policy-note-0117-update-to-transparency-principles" TargetMode="External"/><Relationship Id="rId25" Type="http://schemas.openxmlformats.org/officeDocument/2006/relationships/hyperlink" Target="https://www.gov.uk/government/publications/the-mid-tier-contract-schedule-20-processing-data" TargetMode="External"/><Relationship Id="rId2" Type="http://schemas.openxmlformats.org/officeDocument/2006/relationships/customXml" Target="../customXml/item2.xml"/><Relationship Id="rId16" Type="http://schemas.openxmlformats.org/officeDocument/2006/relationships/hyperlink" Target="https://www.gov.uk/government/publications/ppn-0921-requirements-to-publish-on-contracts-finder" TargetMode="External"/><Relationship Id="rId20" Type="http://schemas.openxmlformats.org/officeDocument/2006/relationships/hyperlink" Target="https://assets.publishing.service.gov.uk/government/uploads/system/uploads/attachment_data/file/1163536/Supplier_Code_of_Conduct_v3.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collections/sustainable-procurement-the-government-buying-standards-gbs" TargetMode="External"/><Relationship Id="rId5" Type="http://schemas.openxmlformats.org/officeDocument/2006/relationships/customXml" Target="../customXml/item5.xml"/><Relationship Id="rId15" Type="http://schemas.openxmlformats.org/officeDocument/2006/relationships/hyperlink" Target="https://www.gov.uk/government/publications/blowing-the-whistle-list-of-prescribed-people-and-bodies--2/whistleblowing-list-of-prescribed-people-and-bodies" TargetMode="External"/><Relationship Id="rId23" Type="http://schemas.openxmlformats.org/officeDocument/2006/relationships/hyperlink" Target="https://www.gov.uk/government/publications/ppn-0223-tackling-modern-slavery-in-government-supply-chains"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assets.publishing.service.gov.uk/government/uploads/system/uploads/attachment_data/file/1163536/Supplier_Code_of_Conduct_v3.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open-standards-principles/open-standards-principles" TargetMode="External"/><Relationship Id="rId22" Type="http://schemas.openxmlformats.org/officeDocument/2006/relationships/hyperlink" Target="https://www.gov.uk/government/publications/ppn-0223-tackling-modern-slavery-in-government-supply-chains"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4" ma:contentTypeDescription="Create a new document." ma:contentTypeScope="" ma:versionID="c59d505dfaf7cefbcac25f9a5a082460">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c8f10511d192659e3065f9c279c3ef1b"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4:MediaServiceObjectDetectorVersions" minOccurs="0"/>
                <xsd:element ref="ns3:dlc_EmailReceivedUT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element name="dlc_EmailReceivedUTC" ma:index="41"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xsi:nil="true"/>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lc_EmailReceivedUTC xmlns="15ff3d39-6e7b-4d70-9b7c-8d9fe85d0f29" xsi:nil="true"/>
  </documentManagement>
</p:properties>
</file>

<file path=customXml/item5.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6.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Props1.xml><?xml version="1.0" encoding="utf-8"?>
<ds:datastoreItem xmlns:ds="http://schemas.openxmlformats.org/officeDocument/2006/customXml" ds:itemID="{BA1B96AC-7858-437C-9B15-DC6BAA6BC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45BF3-A0BD-48A1-8749-6C3728E06C8D}">
  <ds:schemaRefs>
    <ds:schemaRef ds:uri="http://schemas.microsoft.com/sharepoint/v3/contenttype/forms"/>
  </ds:schemaRefs>
</ds:datastoreItem>
</file>

<file path=customXml/itemProps3.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4.xml><?xml version="1.0" encoding="utf-8"?>
<ds:datastoreItem xmlns:ds="http://schemas.openxmlformats.org/officeDocument/2006/customXml" ds:itemID="{F18662E1-1A33-416B-8592-D17101C5F107}">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5.xml><?xml version="1.0" encoding="utf-8"?>
<ds:datastoreItem xmlns:ds="http://schemas.openxmlformats.org/officeDocument/2006/customXml" ds:itemID="{1BF376F3-719D-4BB9-AC9F-17B24940007C}">
  <ds:schemaRefs>
    <ds:schemaRef ds:uri="http://www.imanage.com/work/xmlschema"/>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20567</Words>
  <Characters>117235</Characters>
  <Application>Microsoft Office Word</Application>
  <DocSecurity>0</DocSecurity>
  <Lines>976</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Commercial Compliance Team</dc:creator>
  <cp:lastModifiedBy>Andrew Williams</cp:lastModifiedBy>
  <cp:revision>3</cp:revision>
  <dcterms:created xsi:type="dcterms:W3CDTF">2025-07-01T07:34:00Z</dcterms:created>
  <dcterms:modified xsi:type="dcterms:W3CDTF">2025-07-01T07:35:00Z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0x0101003989038B3A387B44A7FFA4270C5BF6B3</vt:lpwstr>
  </property>
  <property fmtid="{D5CDD505-2E9C-101B-9397-08002B2CF9AE}" pid="12" name="CustomTag">
    <vt:lpwstr/>
  </property>
  <property fmtid="{D5CDD505-2E9C-101B-9397-08002B2CF9AE}" pid="13" name="MediaServiceImageTags">
    <vt:lpwstr/>
  </property>
  <property fmtid="{D5CDD505-2E9C-101B-9397-08002B2CF9AE}" pid="14" name="DocumentType">
    <vt:lpwstr/>
  </property>
  <property fmtid="{D5CDD505-2E9C-101B-9397-08002B2CF9AE}" pid="15" name="DfTSubject">
    <vt:lpwstr/>
  </property>
  <property fmtid="{D5CDD505-2E9C-101B-9397-08002B2CF9AE}" pid="16" name="FinancialYear">
    <vt:lpwstr/>
  </property>
</Properties>
</file>