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3A9C3" w14:textId="77777777" w:rsidR="00647BB8" w:rsidRDefault="00647BB8" w:rsidP="00CC3DB3">
      <w:pPr>
        <w:tabs>
          <w:tab w:val="left" w:pos="4820"/>
        </w:tabs>
        <w:jc w:val="center"/>
        <w:rPr>
          <w:rFonts w:ascii="Arial" w:hAnsi="Arial" w:cs="Arial"/>
          <w:b/>
          <w:u w:val="single"/>
        </w:rPr>
      </w:pPr>
    </w:p>
    <w:p w14:paraId="55F485C4" w14:textId="77777777" w:rsidR="00A067CC" w:rsidRPr="00FC3A77" w:rsidRDefault="00A067CC" w:rsidP="008916FE">
      <w:pPr>
        <w:rPr>
          <w:rFonts w:ascii="Arial" w:hAnsi="Arial" w:cs="Arial"/>
          <w:b/>
          <w:u w:val="single"/>
        </w:rPr>
      </w:pPr>
      <w:r w:rsidRPr="00FC3A77">
        <w:rPr>
          <w:rFonts w:ascii="Arial" w:hAnsi="Arial" w:cs="Arial"/>
          <w:b/>
          <w:noProof/>
          <w:lang w:eastAsia="en-GB"/>
        </w:rPr>
        <w:drawing>
          <wp:inline distT="0" distB="0" distL="0" distR="0" wp14:anchorId="5F31A1FE" wp14:editId="0E2085FC">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20BC8792" w14:textId="77777777" w:rsidR="00647BB8" w:rsidRPr="00FC3A77" w:rsidRDefault="00647BB8" w:rsidP="008916FE">
      <w:pPr>
        <w:pStyle w:val="Bodytext20"/>
        <w:shd w:val="clear" w:color="auto" w:fill="auto"/>
        <w:spacing w:after="0" w:line="276" w:lineRule="auto"/>
        <w:ind w:right="23" w:firstLine="0"/>
        <w:rPr>
          <w:b/>
          <w:sz w:val="22"/>
          <w:szCs w:val="22"/>
        </w:rPr>
      </w:pPr>
    </w:p>
    <w:p w14:paraId="7BA9BDEF" w14:textId="51690D4B" w:rsidR="00667870" w:rsidRDefault="00667870" w:rsidP="008916FE">
      <w:pPr>
        <w:autoSpaceDE w:val="0"/>
        <w:autoSpaceDN w:val="0"/>
        <w:adjustRightInd w:val="0"/>
        <w:jc w:val="center"/>
        <w:rPr>
          <w:rFonts w:ascii="Arial" w:hAnsi="Arial" w:cs="Arial"/>
          <w:b/>
          <w:bCs/>
        </w:rPr>
      </w:pPr>
    </w:p>
    <w:p w14:paraId="462FD52E" w14:textId="77777777" w:rsidR="00F656F2" w:rsidRDefault="00F656F2" w:rsidP="008916FE">
      <w:pPr>
        <w:autoSpaceDE w:val="0"/>
        <w:autoSpaceDN w:val="0"/>
        <w:adjustRightInd w:val="0"/>
        <w:jc w:val="center"/>
        <w:rPr>
          <w:rFonts w:ascii="Arial" w:hAnsi="Arial" w:cs="Arial"/>
          <w:b/>
          <w:bCs/>
        </w:rPr>
      </w:pPr>
    </w:p>
    <w:p w14:paraId="23EF2F20" w14:textId="77777777" w:rsidR="00C70210" w:rsidRPr="00854A10" w:rsidRDefault="00B1267B" w:rsidP="008916FE">
      <w:pPr>
        <w:autoSpaceDE w:val="0"/>
        <w:autoSpaceDN w:val="0"/>
        <w:adjustRightInd w:val="0"/>
        <w:jc w:val="center"/>
        <w:rPr>
          <w:rFonts w:ascii="Arial" w:hAnsi="Arial" w:cs="Arial"/>
          <w:b/>
          <w:bCs/>
        </w:rPr>
      </w:pPr>
      <w:r w:rsidRPr="00854A10">
        <w:rPr>
          <w:rFonts w:ascii="Arial" w:hAnsi="Arial" w:cs="Arial"/>
          <w:b/>
          <w:bCs/>
        </w:rPr>
        <w:t>ARABIAN GULF DIGITAL ARCHIVE PROJECT</w:t>
      </w:r>
    </w:p>
    <w:p w14:paraId="46AAE6C5" w14:textId="77777777" w:rsidR="00BF5768" w:rsidRPr="00854A10" w:rsidRDefault="00BF5768" w:rsidP="008916FE">
      <w:pPr>
        <w:autoSpaceDE w:val="0"/>
        <w:autoSpaceDN w:val="0"/>
        <w:adjustRightInd w:val="0"/>
        <w:jc w:val="center"/>
        <w:rPr>
          <w:rFonts w:ascii="Arial" w:hAnsi="Arial" w:cs="Arial"/>
          <w:b/>
          <w:bCs/>
        </w:rPr>
      </w:pPr>
    </w:p>
    <w:p w14:paraId="5147C01B" w14:textId="56F66C70" w:rsidR="00BF5768" w:rsidRPr="00854A10" w:rsidRDefault="00BF5768" w:rsidP="008916FE">
      <w:pPr>
        <w:autoSpaceDE w:val="0"/>
        <w:autoSpaceDN w:val="0"/>
        <w:adjustRightInd w:val="0"/>
        <w:jc w:val="center"/>
        <w:rPr>
          <w:rFonts w:ascii="Arial" w:hAnsi="Arial" w:cs="Arial"/>
          <w:b/>
          <w:bCs/>
        </w:rPr>
      </w:pPr>
      <w:r w:rsidRPr="00854A10">
        <w:rPr>
          <w:rFonts w:ascii="Arial" w:hAnsi="Arial" w:cs="Arial"/>
          <w:b/>
          <w:bCs/>
        </w:rPr>
        <w:t>WEBSITE DESIGN AND BUILD</w:t>
      </w:r>
    </w:p>
    <w:p w14:paraId="27C26557" w14:textId="77777777" w:rsidR="00BF5768" w:rsidRPr="00854A10" w:rsidRDefault="00BF5768" w:rsidP="008916FE">
      <w:pPr>
        <w:autoSpaceDE w:val="0"/>
        <w:autoSpaceDN w:val="0"/>
        <w:adjustRightInd w:val="0"/>
        <w:jc w:val="center"/>
        <w:rPr>
          <w:rFonts w:ascii="Arial" w:hAnsi="Arial" w:cs="Arial"/>
          <w:b/>
          <w:bCs/>
        </w:rPr>
      </w:pPr>
    </w:p>
    <w:p w14:paraId="29EFAB81" w14:textId="628F1FC3" w:rsidR="00B1267B" w:rsidRPr="00854A10" w:rsidRDefault="00B1267B" w:rsidP="008916FE">
      <w:pPr>
        <w:autoSpaceDE w:val="0"/>
        <w:autoSpaceDN w:val="0"/>
        <w:adjustRightInd w:val="0"/>
        <w:jc w:val="center"/>
        <w:rPr>
          <w:rFonts w:ascii="Arial" w:hAnsi="Arial" w:cs="Arial"/>
          <w:b/>
          <w:bCs/>
        </w:rPr>
      </w:pPr>
      <w:r w:rsidRPr="00854A10">
        <w:rPr>
          <w:rFonts w:ascii="Arial" w:hAnsi="Arial" w:cs="Arial"/>
          <w:b/>
          <w:bCs/>
        </w:rPr>
        <w:t xml:space="preserve"> INVITATION TO TENDER</w:t>
      </w:r>
    </w:p>
    <w:p w14:paraId="6A933546" w14:textId="77777777" w:rsidR="00E628D0" w:rsidRPr="0068452D" w:rsidRDefault="00E628D0" w:rsidP="008916FE">
      <w:pPr>
        <w:autoSpaceDE w:val="0"/>
        <w:autoSpaceDN w:val="0"/>
        <w:adjustRightInd w:val="0"/>
        <w:jc w:val="center"/>
        <w:rPr>
          <w:rFonts w:ascii="Arial" w:hAnsi="Arial" w:cs="Arial"/>
          <w:b/>
          <w:bCs/>
          <w:highlight w:val="red"/>
        </w:rPr>
      </w:pPr>
    </w:p>
    <w:p w14:paraId="2C6FAE39" w14:textId="7902B9C7" w:rsidR="002F0FB4" w:rsidRPr="0068452D" w:rsidRDefault="002F0FB4" w:rsidP="008916FE">
      <w:pPr>
        <w:autoSpaceDE w:val="0"/>
        <w:autoSpaceDN w:val="0"/>
        <w:adjustRightInd w:val="0"/>
        <w:jc w:val="center"/>
        <w:rPr>
          <w:rFonts w:ascii="Arial" w:hAnsi="Arial" w:cs="Arial"/>
          <w:b/>
          <w:bCs/>
          <w:highlight w:val="red"/>
        </w:rPr>
      </w:pPr>
    </w:p>
    <w:p w14:paraId="3F971C41" w14:textId="02265297" w:rsidR="00C90445" w:rsidRPr="0068452D" w:rsidRDefault="00C90445" w:rsidP="008916FE">
      <w:pPr>
        <w:autoSpaceDE w:val="0"/>
        <w:autoSpaceDN w:val="0"/>
        <w:adjustRightInd w:val="0"/>
        <w:jc w:val="center"/>
        <w:rPr>
          <w:rFonts w:ascii="Arial" w:hAnsi="Arial" w:cs="Arial"/>
          <w:b/>
          <w:bCs/>
          <w:highlight w:val="red"/>
        </w:rPr>
      </w:pPr>
    </w:p>
    <w:p w14:paraId="1BCA670E" w14:textId="2A465F5F" w:rsidR="00714F12" w:rsidRPr="000471F8" w:rsidRDefault="00714F12" w:rsidP="00714F12">
      <w:pPr>
        <w:spacing w:line="240" w:lineRule="auto"/>
        <w:jc w:val="center"/>
        <w:rPr>
          <w:rFonts w:ascii="Arial" w:hAnsi="Arial" w:cs="Arial"/>
          <w:bCs/>
        </w:rPr>
      </w:pPr>
      <w:r w:rsidRPr="000471F8">
        <w:rPr>
          <w:rFonts w:ascii="Arial" w:hAnsi="Arial" w:cs="Arial"/>
          <w:bCs/>
        </w:rPr>
        <w:t>CLOSING DATE FOR TENDER RESPONSES</w:t>
      </w:r>
    </w:p>
    <w:p w14:paraId="133B1F75" w14:textId="393C341E" w:rsidR="00C90445" w:rsidRPr="000471F8" w:rsidRDefault="00854A10" w:rsidP="00714F12">
      <w:pPr>
        <w:autoSpaceDE w:val="0"/>
        <w:autoSpaceDN w:val="0"/>
        <w:adjustRightInd w:val="0"/>
        <w:jc w:val="center"/>
        <w:rPr>
          <w:rFonts w:ascii="Arial" w:hAnsi="Arial" w:cs="Arial"/>
          <w:b/>
          <w:bCs/>
        </w:rPr>
      </w:pPr>
      <w:r w:rsidRPr="000471F8">
        <w:rPr>
          <w:rFonts w:ascii="Arial" w:hAnsi="Arial" w:cs="Arial"/>
          <w:bCs/>
        </w:rPr>
        <w:t xml:space="preserve">5PM </w:t>
      </w:r>
      <w:r w:rsidR="00714F12" w:rsidRPr="000471F8">
        <w:rPr>
          <w:rFonts w:ascii="Arial" w:hAnsi="Arial" w:cs="Arial"/>
          <w:bCs/>
        </w:rPr>
        <w:t xml:space="preserve">(UK TIME), </w:t>
      </w:r>
      <w:r w:rsidRPr="000471F8">
        <w:rPr>
          <w:rFonts w:ascii="Arial" w:hAnsi="Arial" w:cs="Arial"/>
          <w:bCs/>
        </w:rPr>
        <w:t>DECEMBER 1</w:t>
      </w:r>
      <w:r w:rsidRPr="000471F8">
        <w:rPr>
          <w:rFonts w:ascii="Arial" w:hAnsi="Arial" w:cs="Arial"/>
          <w:bCs/>
          <w:vertAlign w:val="superscript"/>
        </w:rPr>
        <w:t>ST</w:t>
      </w:r>
      <w:r w:rsidRPr="000471F8">
        <w:rPr>
          <w:rFonts w:ascii="Arial" w:hAnsi="Arial" w:cs="Arial"/>
          <w:bCs/>
        </w:rPr>
        <w:t xml:space="preserve"> </w:t>
      </w:r>
      <w:r w:rsidR="00714F12" w:rsidRPr="000471F8">
        <w:rPr>
          <w:rFonts w:ascii="Arial" w:hAnsi="Arial" w:cs="Arial"/>
          <w:bCs/>
        </w:rPr>
        <w:t>2017</w:t>
      </w:r>
    </w:p>
    <w:p w14:paraId="54C8EFB7" w14:textId="79480695" w:rsidR="00C90445" w:rsidRDefault="00C90445" w:rsidP="008916FE">
      <w:pPr>
        <w:autoSpaceDE w:val="0"/>
        <w:autoSpaceDN w:val="0"/>
        <w:adjustRightInd w:val="0"/>
        <w:jc w:val="center"/>
        <w:rPr>
          <w:rFonts w:ascii="Arial" w:hAnsi="Arial" w:cs="Arial"/>
          <w:b/>
          <w:bCs/>
        </w:rPr>
      </w:pPr>
    </w:p>
    <w:p w14:paraId="5B31864D" w14:textId="4DD9E3BD" w:rsidR="00C90445" w:rsidRDefault="00C90445" w:rsidP="008916FE">
      <w:pPr>
        <w:autoSpaceDE w:val="0"/>
        <w:autoSpaceDN w:val="0"/>
        <w:adjustRightInd w:val="0"/>
        <w:jc w:val="center"/>
        <w:rPr>
          <w:rFonts w:ascii="Arial" w:hAnsi="Arial" w:cs="Arial"/>
          <w:b/>
          <w:bCs/>
        </w:rPr>
      </w:pPr>
    </w:p>
    <w:p w14:paraId="3B029ABC" w14:textId="59E7B0E8" w:rsidR="00C90445" w:rsidRDefault="00C90445" w:rsidP="008916FE">
      <w:pPr>
        <w:autoSpaceDE w:val="0"/>
        <w:autoSpaceDN w:val="0"/>
        <w:adjustRightInd w:val="0"/>
        <w:jc w:val="center"/>
        <w:rPr>
          <w:rFonts w:ascii="Arial" w:hAnsi="Arial" w:cs="Arial"/>
          <w:b/>
          <w:bCs/>
        </w:rPr>
      </w:pPr>
    </w:p>
    <w:p w14:paraId="287AA340" w14:textId="1F79D779" w:rsidR="00C90445" w:rsidRDefault="00C90445" w:rsidP="008916FE">
      <w:pPr>
        <w:autoSpaceDE w:val="0"/>
        <w:autoSpaceDN w:val="0"/>
        <w:adjustRightInd w:val="0"/>
        <w:jc w:val="center"/>
        <w:rPr>
          <w:rFonts w:ascii="Arial" w:hAnsi="Arial" w:cs="Arial"/>
          <w:b/>
          <w:bCs/>
        </w:rPr>
      </w:pPr>
    </w:p>
    <w:p w14:paraId="204BFAB3" w14:textId="0ACE80D9" w:rsidR="00C90445" w:rsidRDefault="00C90445" w:rsidP="008916FE">
      <w:pPr>
        <w:autoSpaceDE w:val="0"/>
        <w:autoSpaceDN w:val="0"/>
        <w:adjustRightInd w:val="0"/>
        <w:jc w:val="center"/>
        <w:rPr>
          <w:rFonts w:ascii="Arial" w:hAnsi="Arial" w:cs="Arial"/>
          <w:b/>
          <w:bCs/>
        </w:rPr>
      </w:pPr>
    </w:p>
    <w:p w14:paraId="2F31C978" w14:textId="70AAA914" w:rsidR="00C90445" w:rsidRDefault="00C90445" w:rsidP="008916FE">
      <w:pPr>
        <w:autoSpaceDE w:val="0"/>
        <w:autoSpaceDN w:val="0"/>
        <w:adjustRightInd w:val="0"/>
        <w:jc w:val="center"/>
        <w:rPr>
          <w:rFonts w:ascii="Arial" w:hAnsi="Arial" w:cs="Arial"/>
          <w:b/>
          <w:bCs/>
        </w:rPr>
      </w:pPr>
    </w:p>
    <w:p w14:paraId="5E2561D8" w14:textId="025E2EA9" w:rsidR="00C90445" w:rsidRDefault="00C90445" w:rsidP="008916FE">
      <w:pPr>
        <w:autoSpaceDE w:val="0"/>
        <w:autoSpaceDN w:val="0"/>
        <w:adjustRightInd w:val="0"/>
        <w:jc w:val="center"/>
        <w:rPr>
          <w:rFonts w:ascii="Arial" w:hAnsi="Arial" w:cs="Arial"/>
          <w:b/>
          <w:bCs/>
        </w:rPr>
      </w:pPr>
    </w:p>
    <w:p w14:paraId="7230C8DB" w14:textId="551EFF0A" w:rsidR="00C90445" w:rsidRDefault="00C90445" w:rsidP="008916FE">
      <w:pPr>
        <w:autoSpaceDE w:val="0"/>
        <w:autoSpaceDN w:val="0"/>
        <w:adjustRightInd w:val="0"/>
        <w:jc w:val="center"/>
        <w:rPr>
          <w:rFonts w:ascii="Arial" w:hAnsi="Arial" w:cs="Arial"/>
          <w:b/>
          <w:bCs/>
        </w:rPr>
      </w:pPr>
    </w:p>
    <w:p w14:paraId="212AFECC" w14:textId="0F745428" w:rsidR="00C90445" w:rsidRDefault="00C90445" w:rsidP="008916FE">
      <w:pPr>
        <w:autoSpaceDE w:val="0"/>
        <w:autoSpaceDN w:val="0"/>
        <w:adjustRightInd w:val="0"/>
        <w:jc w:val="center"/>
        <w:rPr>
          <w:rFonts w:ascii="Arial" w:hAnsi="Arial" w:cs="Arial"/>
          <w:b/>
          <w:bCs/>
        </w:rPr>
      </w:pPr>
    </w:p>
    <w:p w14:paraId="7CCD406B" w14:textId="4BA1E179" w:rsidR="00C90445" w:rsidRDefault="00C90445" w:rsidP="008916FE">
      <w:pPr>
        <w:autoSpaceDE w:val="0"/>
        <w:autoSpaceDN w:val="0"/>
        <w:adjustRightInd w:val="0"/>
        <w:jc w:val="center"/>
        <w:rPr>
          <w:rFonts w:ascii="Arial" w:hAnsi="Arial" w:cs="Arial"/>
          <w:b/>
          <w:bCs/>
        </w:rPr>
      </w:pPr>
    </w:p>
    <w:p w14:paraId="1C53CA2F" w14:textId="33409A3B" w:rsidR="00C90445" w:rsidRDefault="00C90445" w:rsidP="008916FE">
      <w:pPr>
        <w:autoSpaceDE w:val="0"/>
        <w:autoSpaceDN w:val="0"/>
        <w:adjustRightInd w:val="0"/>
        <w:jc w:val="center"/>
        <w:rPr>
          <w:rFonts w:ascii="Arial" w:hAnsi="Arial" w:cs="Arial"/>
          <w:b/>
          <w:bCs/>
        </w:rPr>
      </w:pPr>
    </w:p>
    <w:p w14:paraId="5069921D" w14:textId="622BB670" w:rsidR="00C90445" w:rsidRDefault="00C90445" w:rsidP="008916FE">
      <w:pPr>
        <w:autoSpaceDE w:val="0"/>
        <w:autoSpaceDN w:val="0"/>
        <w:adjustRightInd w:val="0"/>
        <w:jc w:val="center"/>
        <w:rPr>
          <w:rFonts w:ascii="Arial" w:hAnsi="Arial" w:cs="Arial"/>
          <w:b/>
          <w:bCs/>
        </w:rPr>
      </w:pPr>
    </w:p>
    <w:p w14:paraId="4202DFFF" w14:textId="3CF21123" w:rsidR="00C90445" w:rsidRDefault="00C90445" w:rsidP="008916FE">
      <w:pPr>
        <w:autoSpaceDE w:val="0"/>
        <w:autoSpaceDN w:val="0"/>
        <w:adjustRightInd w:val="0"/>
        <w:jc w:val="center"/>
        <w:rPr>
          <w:rFonts w:ascii="Arial" w:hAnsi="Arial" w:cs="Arial"/>
          <w:b/>
          <w:bCs/>
        </w:rPr>
      </w:pPr>
    </w:p>
    <w:p w14:paraId="2D883359" w14:textId="565A7D5C" w:rsidR="00C90445" w:rsidRDefault="00C90445" w:rsidP="008916FE">
      <w:pPr>
        <w:autoSpaceDE w:val="0"/>
        <w:autoSpaceDN w:val="0"/>
        <w:adjustRightInd w:val="0"/>
        <w:jc w:val="center"/>
        <w:rPr>
          <w:rFonts w:ascii="Arial" w:hAnsi="Arial" w:cs="Arial"/>
          <w:b/>
          <w:bCs/>
        </w:rPr>
      </w:pPr>
    </w:p>
    <w:p w14:paraId="68881626" w14:textId="4655DD22" w:rsidR="00C90445" w:rsidRDefault="00C90445" w:rsidP="008916FE">
      <w:pPr>
        <w:autoSpaceDE w:val="0"/>
        <w:autoSpaceDN w:val="0"/>
        <w:adjustRightInd w:val="0"/>
        <w:jc w:val="center"/>
        <w:rPr>
          <w:rFonts w:ascii="Arial" w:hAnsi="Arial" w:cs="Arial"/>
          <w:b/>
          <w:bCs/>
        </w:rPr>
      </w:pPr>
    </w:p>
    <w:p w14:paraId="671132CC" w14:textId="3831B7F2" w:rsidR="00C90445" w:rsidRDefault="00C90445" w:rsidP="008916FE">
      <w:pPr>
        <w:autoSpaceDE w:val="0"/>
        <w:autoSpaceDN w:val="0"/>
        <w:adjustRightInd w:val="0"/>
        <w:jc w:val="center"/>
        <w:rPr>
          <w:rFonts w:ascii="Arial" w:hAnsi="Arial" w:cs="Arial"/>
          <w:b/>
          <w:bCs/>
        </w:rPr>
      </w:pPr>
    </w:p>
    <w:p w14:paraId="666A88CB" w14:textId="15FED849" w:rsidR="00C90445" w:rsidRDefault="00C90445" w:rsidP="008916FE">
      <w:pPr>
        <w:autoSpaceDE w:val="0"/>
        <w:autoSpaceDN w:val="0"/>
        <w:adjustRightInd w:val="0"/>
        <w:jc w:val="center"/>
        <w:rPr>
          <w:rFonts w:ascii="Arial" w:hAnsi="Arial" w:cs="Arial"/>
          <w:b/>
          <w:bCs/>
        </w:rPr>
      </w:pPr>
    </w:p>
    <w:p w14:paraId="6CBC2AAE" w14:textId="651C97AF" w:rsidR="00C90445" w:rsidRDefault="00C90445" w:rsidP="008916FE">
      <w:pPr>
        <w:autoSpaceDE w:val="0"/>
        <w:autoSpaceDN w:val="0"/>
        <w:adjustRightInd w:val="0"/>
        <w:jc w:val="center"/>
        <w:rPr>
          <w:rFonts w:ascii="Arial" w:hAnsi="Arial" w:cs="Arial"/>
          <w:b/>
          <w:bCs/>
        </w:rPr>
      </w:pPr>
    </w:p>
    <w:p w14:paraId="14F3F409" w14:textId="6236570B" w:rsidR="00C90445" w:rsidRDefault="00C90445" w:rsidP="008916FE">
      <w:pPr>
        <w:autoSpaceDE w:val="0"/>
        <w:autoSpaceDN w:val="0"/>
        <w:adjustRightInd w:val="0"/>
        <w:jc w:val="center"/>
        <w:rPr>
          <w:rFonts w:ascii="Arial" w:hAnsi="Arial" w:cs="Arial"/>
          <w:b/>
          <w:bCs/>
        </w:rPr>
      </w:pPr>
    </w:p>
    <w:p w14:paraId="59B627CC" w14:textId="47812055" w:rsidR="00C90445" w:rsidRDefault="00C90445" w:rsidP="008916FE">
      <w:pPr>
        <w:autoSpaceDE w:val="0"/>
        <w:autoSpaceDN w:val="0"/>
        <w:adjustRightInd w:val="0"/>
        <w:jc w:val="center"/>
        <w:rPr>
          <w:rFonts w:ascii="Arial" w:hAnsi="Arial" w:cs="Arial"/>
          <w:b/>
          <w:bCs/>
        </w:rPr>
      </w:pPr>
    </w:p>
    <w:p w14:paraId="3FC24375" w14:textId="6E8403A7" w:rsidR="00C90445" w:rsidRDefault="00C90445" w:rsidP="008916FE">
      <w:pPr>
        <w:autoSpaceDE w:val="0"/>
        <w:autoSpaceDN w:val="0"/>
        <w:adjustRightInd w:val="0"/>
        <w:jc w:val="center"/>
        <w:rPr>
          <w:rFonts w:ascii="Arial" w:hAnsi="Arial" w:cs="Arial"/>
          <w:b/>
          <w:bCs/>
        </w:rPr>
      </w:pPr>
    </w:p>
    <w:p w14:paraId="598D1600" w14:textId="48160056" w:rsidR="00C90445" w:rsidRDefault="00C90445" w:rsidP="008916FE">
      <w:pPr>
        <w:autoSpaceDE w:val="0"/>
        <w:autoSpaceDN w:val="0"/>
        <w:adjustRightInd w:val="0"/>
        <w:jc w:val="center"/>
        <w:rPr>
          <w:rFonts w:ascii="Arial" w:hAnsi="Arial" w:cs="Arial"/>
          <w:b/>
          <w:bCs/>
        </w:rPr>
      </w:pPr>
    </w:p>
    <w:p w14:paraId="0F17B4EB" w14:textId="0D09DA46" w:rsidR="00C90445" w:rsidRDefault="00C90445" w:rsidP="008916FE">
      <w:pPr>
        <w:autoSpaceDE w:val="0"/>
        <w:autoSpaceDN w:val="0"/>
        <w:adjustRightInd w:val="0"/>
        <w:jc w:val="center"/>
        <w:rPr>
          <w:rFonts w:ascii="Arial" w:hAnsi="Arial" w:cs="Arial"/>
          <w:b/>
          <w:bCs/>
        </w:rPr>
      </w:pPr>
      <w:bookmarkStart w:id="0" w:name="_GoBack"/>
      <w:bookmarkEnd w:id="0"/>
    </w:p>
    <w:p w14:paraId="4E075618" w14:textId="4C3634C9" w:rsidR="00C90445" w:rsidRDefault="00C90445" w:rsidP="008916FE">
      <w:pPr>
        <w:autoSpaceDE w:val="0"/>
        <w:autoSpaceDN w:val="0"/>
        <w:adjustRightInd w:val="0"/>
        <w:jc w:val="center"/>
        <w:rPr>
          <w:rFonts w:ascii="Arial" w:hAnsi="Arial" w:cs="Arial"/>
          <w:b/>
          <w:bCs/>
        </w:rPr>
      </w:pPr>
    </w:p>
    <w:p w14:paraId="5693D690" w14:textId="7179B6FD" w:rsidR="00C90445" w:rsidRDefault="00C90445" w:rsidP="008916FE">
      <w:pPr>
        <w:autoSpaceDE w:val="0"/>
        <w:autoSpaceDN w:val="0"/>
        <w:adjustRightInd w:val="0"/>
        <w:jc w:val="center"/>
        <w:rPr>
          <w:rFonts w:ascii="Arial" w:hAnsi="Arial" w:cs="Arial"/>
          <w:b/>
          <w:bCs/>
        </w:rPr>
      </w:pPr>
    </w:p>
    <w:p w14:paraId="656DECC3" w14:textId="06E808F1" w:rsidR="00F656F2" w:rsidRDefault="00F656F2" w:rsidP="008916FE">
      <w:pPr>
        <w:autoSpaceDE w:val="0"/>
        <w:autoSpaceDN w:val="0"/>
        <w:adjustRightInd w:val="0"/>
        <w:jc w:val="center"/>
        <w:rPr>
          <w:rFonts w:ascii="Arial" w:hAnsi="Arial" w:cs="Arial"/>
          <w:b/>
          <w:bCs/>
        </w:rPr>
      </w:pPr>
    </w:p>
    <w:p w14:paraId="0EABC9AA" w14:textId="43AC87DB" w:rsidR="00F656F2" w:rsidRDefault="00F656F2" w:rsidP="008916FE">
      <w:pPr>
        <w:autoSpaceDE w:val="0"/>
        <w:autoSpaceDN w:val="0"/>
        <w:adjustRightInd w:val="0"/>
        <w:jc w:val="center"/>
        <w:rPr>
          <w:rFonts w:ascii="Arial" w:hAnsi="Arial" w:cs="Arial"/>
          <w:b/>
          <w:bCs/>
        </w:rPr>
      </w:pPr>
    </w:p>
    <w:p w14:paraId="4CE4AC6F" w14:textId="421253CE" w:rsidR="00F656F2" w:rsidRDefault="00F656F2" w:rsidP="008916FE">
      <w:pPr>
        <w:autoSpaceDE w:val="0"/>
        <w:autoSpaceDN w:val="0"/>
        <w:adjustRightInd w:val="0"/>
        <w:jc w:val="center"/>
        <w:rPr>
          <w:rFonts w:ascii="Arial" w:hAnsi="Arial" w:cs="Arial"/>
          <w:b/>
          <w:bCs/>
        </w:rPr>
      </w:pPr>
    </w:p>
    <w:p w14:paraId="5425EB96" w14:textId="77777777" w:rsidR="00F656F2" w:rsidRDefault="00F656F2" w:rsidP="008916FE">
      <w:pPr>
        <w:autoSpaceDE w:val="0"/>
        <w:autoSpaceDN w:val="0"/>
        <w:adjustRightInd w:val="0"/>
        <w:jc w:val="center"/>
        <w:rPr>
          <w:rFonts w:ascii="Arial" w:hAnsi="Arial" w:cs="Arial"/>
          <w:b/>
          <w:bCs/>
        </w:rPr>
      </w:pPr>
    </w:p>
    <w:p w14:paraId="75016D1D" w14:textId="5C29155E" w:rsidR="00C90445" w:rsidRDefault="00C90445" w:rsidP="008916FE">
      <w:pPr>
        <w:autoSpaceDE w:val="0"/>
        <w:autoSpaceDN w:val="0"/>
        <w:adjustRightInd w:val="0"/>
        <w:jc w:val="center"/>
        <w:rPr>
          <w:rFonts w:ascii="Arial" w:hAnsi="Arial" w:cs="Arial"/>
          <w:b/>
          <w:bCs/>
        </w:rPr>
      </w:pPr>
    </w:p>
    <w:p w14:paraId="2F25982F" w14:textId="606E62EF" w:rsidR="00C90445" w:rsidRDefault="00C90445" w:rsidP="008916FE">
      <w:pPr>
        <w:autoSpaceDE w:val="0"/>
        <w:autoSpaceDN w:val="0"/>
        <w:adjustRightInd w:val="0"/>
        <w:jc w:val="center"/>
        <w:rPr>
          <w:rFonts w:ascii="Arial" w:hAnsi="Arial" w:cs="Arial"/>
          <w:b/>
          <w:bCs/>
        </w:rPr>
      </w:pPr>
    </w:p>
    <w:p w14:paraId="05D66436" w14:textId="4E12356F" w:rsidR="00C90445" w:rsidRDefault="00C90445" w:rsidP="008916FE">
      <w:pPr>
        <w:autoSpaceDE w:val="0"/>
        <w:autoSpaceDN w:val="0"/>
        <w:adjustRightInd w:val="0"/>
        <w:jc w:val="center"/>
        <w:rPr>
          <w:rFonts w:ascii="Arial" w:hAnsi="Arial" w:cs="Arial"/>
          <w:b/>
          <w:bCs/>
        </w:rPr>
      </w:pPr>
    </w:p>
    <w:p w14:paraId="2B98C6FB" w14:textId="0A965286" w:rsidR="00C90445" w:rsidRDefault="00C90445" w:rsidP="008916FE">
      <w:pPr>
        <w:autoSpaceDE w:val="0"/>
        <w:autoSpaceDN w:val="0"/>
        <w:adjustRightInd w:val="0"/>
        <w:jc w:val="center"/>
        <w:rPr>
          <w:rFonts w:ascii="Arial" w:hAnsi="Arial" w:cs="Arial"/>
          <w:b/>
          <w:bCs/>
        </w:rPr>
      </w:pPr>
    </w:p>
    <w:p w14:paraId="537B9AD8" w14:textId="23674C7E" w:rsidR="004263AF" w:rsidRPr="0068452D" w:rsidRDefault="008916FE" w:rsidP="00E11475">
      <w:pPr>
        <w:pStyle w:val="ListParagraph"/>
        <w:numPr>
          <w:ilvl w:val="0"/>
          <w:numId w:val="2"/>
        </w:numPr>
        <w:ind w:left="567" w:hanging="567"/>
        <w:jc w:val="both"/>
        <w:rPr>
          <w:rFonts w:ascii="Arial" w:hAnsi="Arial" w:cs="Arial"/>
          <w:b/>
        </w:rPr>
      </w:pPr>
      <w:r w:rsidRPr="0068452D">
        <w:rPr>
          <w:rFonts w:ascii="Arial" w:hAnsi="Arial" w:cs="Arial"/>
          <w:b/>
        </w:rPr>
        <w:lastRenderedPageBreak/>
        <w:t>BACKGROUND</w:t>
      </w:r>
    </w:p>
    <w:p w14:paraId="47F03E04" w14:textId="77777777" w:rsidR="00AA7666" w:rsidRPr="0068452D" w:rsidRDefault="00AA7666" w:rsidP="00AA7666">
      <w:pPr>
        <w:jc w:val="both"/>
        <w:rPr>
          <w:rFonts w:ascii="Arial" w:hAnsi="Arial" w:cs="Arial"/>
          <w:b/>
        </w:rPr>
      </w:pPr>
    </w:p>
    <w:p w14:paraId="6687E85B" w14:textId="718B8C4D" w:rsidR="00B71898" w:rsidRPr="0068452D" w:rsidRDefault="00B71898" w:rsidP="00E11475">
      <w:pPr>
        <w:pStyle w:val="ListParagraph"/>
        <w:numPr>
          <w:ilvl w:val="0"/>
          <w:numId w:val="42"/>
        </w:numPr>
        <w:ind w:left="567" w:hanging="567"/>
        <w:jc w:val="both"/>
        <w:rPr>
          <w:rFonts w:ascii="Arial" w:hAnsi="Arial" w:cs="Arial"/>
        </w:rPr>
      </w:pPr>
      <w:r w:rsidRPr="0068452D">
        <w:rPr>
          <w:rFonts w:ascii="Arial" w:hAnsi="Arial" w:cs="Arial"/>
          <w:color w:val="000000"/>
        </w:rPr>
        <w:t xml:space="preserve">The National Archives of </w:t>
      </w:r>
      <w:r w:rsidR="00B55651" w:rsidRPr="0068452D">
        <w:rPr>
          <w:rFonts w:ascii="Arial" w:hAnsi="Arial" w:cs="Arial"/>
          <w:color w:val="000000"/>
        </w:rPr>
        <w:t xml:space="preserve">the </w:t>
      </w:r>
      <w:r w:rsidRPr="0068452D">
        <w:rPr>
          <w:rFonts w:ascii="Arial" w:hAnsi="Arial" w:cs="Arial"/>
          <w:color w:val="000000"/>
        </w:rPr>
        <w:t xml:space="preserve">United Arab Emirates (NA) </w:t>
      </w:r>
      <w:r w:rsidR="00AA7666" w:rsidRPr="0068452D">
        <w:rPr>
          <w:rFonts w:ascii="Arial" w:hAnsi="Arial" w:cs="Arial"/>
          <w:color w:val="000000"/>
        </w:rPr>
        <w:t>collects documents of special historical value to the UAE, Gulf Cooperation Council states and the Arabian Peninsula, both from within the UAE and from abroad.</w:t>
      </w:r>
      <w:r w:rsidRPr="0068452D">
        <w:rPr>
          <w:rFonts w:ascii="Arial" w:hAnsi="Arial" w:cs="Arial"/>
          <w:color w:val="000000"/>
        </w:rPr>
        <w:t xml:space="preserve"> It works to preserve the UAE’s unique culture, heritage and traditions and forms part of the Ministry of Presidential Affairs. </w:t>
      </w:r>
      <w:r w:rsidRPr="0068452D">
        <w:rPr>
          <w:rFonts w:ascii="Arial" w:hAnsi="Arial" w:cs="Arial"/>
        </w:rPr>
        <w:t xml:space="preserve">More information on NA can be found at: </w:t>
      </w:r>
      <w:hyperlink r:id="rId9" w:history="1">
        <w:r w:rsidR="004C0E36" w:rsidRPr="0068452D">
          <w:rPr>
            <w:rStyle w:val="Hyperlink"/>
            <w:rFonts w:ascii="Arial" w:hAnsi="Arial" w:cs="Arial"/>
          </w:rPr>
          <w:t>www.na.ae</w:t>
        </w:r>
      </w:hyperlink>
      <w:r w:rsidR="004C0E36" w:rsidRPr="0068452D">
        <w:rPr>
          <w:rFonts w:ascii="Arial" w:hAnsi="Arial" w:cs="Arial"/>
        </w:rPr>
        <w:t>.</w:t>
      </w:r>
    </w:p>
    <w:p w14:paraId="06E9E126" w14:textId="77777777" w:rsidR="00B71898" w:rsidRPr="0068452D" w:rsidRDefault="00B71898" w:rsidP="00AA7666">
      <w:pPr>
        <w:jc w:val="both"/>
        <w:rPr>
          <w:rFonts w:ascii="Arial" w:hAnsi="Arial" w:cs="Arial"/>
          <w:color w:val="000000"/>
        </w:rPr>
      </w:pPr>
    </w:p>
    <w:p w14:paraId="556F2C78" w14:textId="20F2C05E" w:rsidR="00B71898" w:rsidRPr="0068452D" w:rsidRDefault="00B71898" w:rsidP="00E11475">
      <w:pPr>
        <w:pStyle w:val="ListParagraph"/>
        <w:numPr>
          <w:ilvl w:val="0"/>
          <w:numId w:val="42"/>
        </w:numPr>
        <w:ind w:left="567" w:hanging="567"/>
        <w:jc w:val="both"/>
        <w:rPr>
          <w:rFonts w:ascii="Arial" w:hAnsi="Arial" w:cs="Arial"/>
        </w:rPr>
      </w:pPr>
      <w:r w:rsidRPr="0068452D">
        <w:rPr>
          <w:rFonts w:ascii="Arial" w:hAnsi="Arial" w:cs="Arial"/>
        </w:rPr>
        <w:t xml:space="preserve">The National Archives (TNA) is the official archive and publisher for the UK government, and for England and Wales, holding official records containing 1,000 years of history. </w:t>
      </w:r>
      <w:r w:rsidR="00A33035" w:rsidRPr="0068452D">
        <w:rPr>
          <w:rFonts w:ascii="Arial" w:hAnsi="Arial" w:cs="Arial"/>
        </w:rPr>
        <w:t>Its</w:t>
      </w:r>
      <w:r w:rsidRPr="0068452D">
        <w:rPr>
          <w:rFonts w:ascii="Arial" w:hAnsi="Arial" w:cs="Arial"/>
        </w:rPr>
        <w:t xml:space="preserve"> role is to collect and </w:t>
      </w:r>
      <w:r w:rsidRPr="0068452D">
        <w:rPr>
          <w:rFonts w:ascii="Arial" w:hAnsi="Arial" w:cs="Arial"/>
          <w:color w:val="000000"/>
        </w:rPr>
        <w:t>secure</w:t>
      </w:r>
      <w:r w:rsidRPr="0068452D">
        <w:rPr>
          <w:rFonts w:ascii="Arial" w:hAnsi="Arial" w:cs="Arial"/>
        </w:rPr>
        <w:t xml:space="preserve"> the future of the government record, both digital and physical, to preserve it for generations to come, and to make it as accessible and available as possible. </w:t>
      </w:r>
      <w:r w:rsidR="00A33035" w:rsidRPr="0068452D">
        <w:rPr>
          <w:rFonts w:ascii="Arial" w:hAnsi="Arial" w:cs="Arial"/>
        </w:rPr>
        <w:t xml:space="preserve">TNA is </w:t>
      </w:r>
      <w:r w:rsidRPr="0068452D">
        <w:rPr>
          <w:rFonts w:ascii="Arial" w:hAnsi="Arial" w:cs="Arial"/>
        </w:rPr>
        <w:t xml:space="preserve">a non-ministerial department and </w:t>
      </w:r>
      <w:r w:rsidR="00A33035" w:rsidRPr="0068452D">
        <w:rPr>
          <w:rFonts w:ascii="Arial" w:hAnsi="Arial" w:cs="Arial"/>
        </w:rPr>
        <w:t>i</w:t>
      </w:r>
      <w:r w:rsidR="00714F12" w:rsidRPr="0068452D">
        <w:rPr>
          <w:rFonts w:ascii="Arial" w:hAnsi="Arial" w:cs="Arial"/>
        </w:rPr>
        <w:t>t</w:t>
      </w:r>
      <w:r w:rsidR="00A33035" w:rsidRPr="0068452D">
        <w:rPr>
          <w:rFonts w:ascii="Arial" w:hAnsi="Arial" w:cs="Arial"/>
        </w:rPr>
        <w:t>s</w:t>
      </w:r>
      <w:r w:rsidRPr="0068452D">
        <w:rPr>
          <w:rFonts w:ascii="Arial" w:hAnsi="Arial" w:cs="Arial"/>
        </w:rPr>
        <w:t xml:space="preserve"> parent department is the Department for Culture, Media and Sport. More information on TNA can be found at </w:t>
      </w:r>
      <w:hyperlink r:id="rId10" w:history="1">
        <w:r w:rsidRPr="0068452D">
          <w:rPr>
            <w:rStyle w:val="Hyperlink"/>
            <w:rFonts w:ascii="Arial" w:hAnsi="Arial" w:cs="Arial"/>
          </w:rPr>
          <w:t>www.nationalarchives.gov.uk</w:t>
        </w:r>
      </w:hyperlink>
      <w:r w:rsidRPr="0068452D">
        <w:rPr>
          <w:rFonts w:ascii="Arial" w:hAnsi="Arial" w:cs="Arial"/>
          <w:color w:val="000000" w:themeColor="text1"/>
        </w:rPr>
        <w:t xml:space="preserve">. </w:t>
      </w:r>
      <w:r w:rsidRPr="0068452D">
        <w:rPr>
          <w:rFonts w:ascii="Arial" w:hAnsi="Arial" w:cs="Arial"/>
        </w:rPr>
        <w:t>TNA fulfils a leadership role for the archive sector.</w:t>
      </w:r>
    </w:p>
    <w:p w14:paraId="2509E43E" w14:textId="77777777" w:rsidR="00B71898" w:rsidRPr="0068452D" w:rsidRDefault="00B71898" w:rsidP="00AA7666">
      <w:pPr>
        <w:jc w:val="both"/>
        <w:rPr>
          <w:rFonts w:ascii="Arial" w:hAnsi="Arial" w:cs="Arial"/>
          <w:b/>
        </w:rPr>
      </w:pPr>
    </w:p>
    <w:p w14:paraId="0785E08A" w14:textId="06357964" w:rsidR="00704276" w:rsidRPr="0068452D" w:rsidRDefault="00CA0AC8" w:rsidP="00E11475">
      <w:pPr>
        <w:pStyle w:val="ListParagraph"/>
        <w:numPr>
          <w:ilvl w:val="0"/>
          <w:numId w:val="42"/>
        </w:numPr>
        <w:ind w:left="567" w:hanging="567"/>
        <w:jc w:val="both"/>
        <w:rPr>
          <w:rFonts w:ascii="Arial" w:hAnsi="Arial" w:cs="Arial"/>
          <w:color w:val="000000"/>
        </w:rPr>
      </w:pPr>
      <w:r w:rsidRPr="0068452D">
        <w:rPr>
          <w:rFonts w:ascii="Arial" w:hAnsi="Arial" w:cs="Arial"/>
        </w:rPr>
        <w:t>The</w:t>
      </w:r>
      <w:r w:rsidRPr="0068452D">
        <w:rPr>
          <w:rFonts w:ascii="Arial" w:hAnsi="Arial" w:cs="Arial"/>
          <w:color w:val="000000"/>
        </w:rPr>
        <w:t xml:space="preserve"> Arabian Gulf Digital Archive</w:t>
      </w:r>
      <w:r w:rsidR="000344C9" w:rsidRPr="0068452D">
        <w:rPr>
          <w:rFonts w:ascii="Arial" w:hAnsi="Arial" w:cs="Arial"/>
          <w:color w:val="000000"/>
        </w:rPr>
        <w:t xml:space="preserve"> (AGDA)</w:t>
      </w:r>
      <w:r w:rsidRPr="0068452D">
        <w:rPr>
          <w:rFonts w:ascii="Arial" w:hAnsi="Arial" w:cs="Arial"/>
          <w:color w:val="000000"/>
        </w:rPr>
        <w:t xml:space="preserve"> is a joint project between NA and TNA</w:t>
      </w:r>
      <w:r w:rsidR="000344C9" w:rsidRPr="0068452D">
        <w:rPr>
          <w:rFonts w:ascii="Arial" w:hAnsi="Arial" w:cs="Arial"/>
          <w:color w:val="000000"/>
        </w:rPr>
        <w:t xml:space="preserve">. Together, </w:t>
      </w:r>
      <w:r w:rsidR="00545CAA" w:rsidRPr="0068452D">
        <w:rPr>
          <w:rFonts w:ascii="Arial" w:hAnsi="Arial" w:cs="Arial"/>
          <w:color w:val="000000"/>
        </w:rPr>
        <w:t>NA and TNA</w:t>
      </w:r>
      <w:r w:rsidR="004C59FB" w:rsidRPr="0068452D">
        <w:rPr>
          <w:rFonts w:ascii="Arial" w:hAnsi="Arial" w:cs="Arial"/>
          <w:color w:val="000000"/>
        </w:rPr>
        <w:t xml:space="preserve"> will </w:t>
      </w:r>
      <w:r w:rsidRPr="0068452D">
        <w:rPr>
          <w:rFonts w:ascii="Arial" w:hAnsi="Arial" w:cs="Arial"/>
          <w:color w:val="000000"/>
        </w:rPr>
        <w:t>create the leading online</w:t>
      </w:r>
      <w:r w:rsidR="000344C9" w:rsidRPr="0068452D">
        <w:rPr>
          <w:rFonts w:ascii="Arial" w:hAnsi="Arial" w:cs="Arial"/>
          <w:color w:val="000000"/>
        </w:rPr>
        <w:t xml:space="preserve"> digital</w:t>
      </w:r>
      <w:r w:rsidRPr="0068452D">
        <w:rPr>
          <w:rFonts w:ascii="Arial" w:hAnsi="Arial" w:cs="Arial"/>
          <w:color w:val="000000"/>
        </w:rPr>
        <w:t xml:space="preserve"> </w:t>
      </w:r>
      <w:r w:rsidR="00C7651A" w:rsidRPr="0068452D">
        <w:rPr>
          <w:rFonts w:ascii="Arial" w:hAnsi="Arial" w:cs="Arial"/>
          <w:color w:val="000000"/>
        </w:rPr>
        <w:t>archive</w:t>
      </w:r>
      <w:r w:rsidRPr="0068452D">
        <w:rPr>
          <w:rFonts w:ascii="Arial" w:hAnsi="Arial" w:cs="Arial"/>
          <w:color w:val="000000"/>
        </w:rPr>
        <w:t xml:space="preserve"> for historical </w:t>
      </w:r>
      <w:r w:rsidR="000344C9" w:rsidRPr="0068452D">
        <w:rPr>
          <w:rFonts w:ascii="Arial" w:hAnsi="Arial" w:cs="Arial"/>
          <w:color w:val="000000"/>
        </w:rPr>
        <w:t>and cultural material pertin</w:t>
      </w:r>
      <w:r w:rsidR="004C59FB" w:rsidRPr="0068452D">
        <w:rPr>
          <w:rFonts w:ascii="Arial" w:hAnsi="Arial" w:cs="Arial"/>
          <w:color w:val="000000"/>
        </w:rPr>
        <w:t xml:space="preserve">ent </w:t>
      </w:r>
      <w:r w:rsidRPr="0068452D">
        <w:rPr>
          <w:rFonts w:ascii="Arial" w:hAnsi="Arial" w:cs="Arial"/>
          <w:color w:val="000000"/>
        </w:rPr>
        <w:t>to the Arabian Gulf region (UAE), the Gulf Cooperation Council states and the Arabian Peninsula</w:t>
      </w:r>
      <w:r w:rsidR="000344C9" w:rsidRPr="0068452D">
        <w:rPr>
          <w:rFonts w:ascii="Arial" w:hAnsi="Arial" w:cs="Arial"/>
          <w:color w:val="000000"/>
        </w:rPr>
        <w:t>.</w:t>
      </w:r>
      <w:r w:rsidR="004C59FB" w:rsidRPr="0068452D">
        <w:rPr>
          <w:rFonts w:ascii="Arial" w:hAnsi="Arial" w:cs="Arial"/>
          <w:color w:val="000000"/>
        </w:rPr>
        <w:t xml:space="preserve"> </w:t>
      </w:r>
    </w:p>
    <w:p w14:paraId="3FE231EA" w14:textId="77777777" w:rsidR="00A33035" w:rsidRPr="00E11475" w:rsidRDefault="00A33035" w:rsidP="00E467FE">
      <w:pPr>
        <w:pStyle w:val="CM11"/>
        <w:spacing w:line="276" w:lineRule="auto"/>
        <w:ind w:right="-45"/>
        <w:jc w:val="both"/>
        <w:rPr>
          <w:color w:val="000000"/>
          <w:sz w:val="22"/>
          <w:szCs w:val="22"/>
          <w:highlight w:val="yellow"/>
        </w:rPr>
      </w:pPr>
    </w:p>
    <w:p w14:paraId="12666D44" w14:textId="63BE5555" w:rsidR="008F25C0" w:rsidRPr="0068452D" w:rsidRDefault="004C0E36" w:rsidP="00E11475">
      <w:pPr>
        <w:pStyle w:val="ListParagraph"/>
        <w:numPr>
          <w:ilvl w:val="0"/>
          <w:numId w:val="42"/>
        </w:numPr>
        <w:ind w:left="567" w:hanging="567"/>
        <w:jc w:val="both"/>
        <w:rPr>
          <w:rFonts w:ascii="Arial" w:hAnsi="Arial" w:cs="Arial"/>
          <w:color w:val="000000"/>
        </w:rPr>
      </w:pPr>
      <w:r w:rsidRPr="0068452D">
        <w:rPr>
          <w:rFonts w:ascii="Arial" w:hAnsi="Arial" w:cs="Arial"/>
          <w:color w:val="000000"/>
        </w:rPr>
        <w:t xml:space="preserve">In the </w:t>
      </w:r>
      <w:r w:rsidRPr="0068452D">
        <w:rPr>
          <w:rFonts w:ascii="Arial" w:hAnsi="Arial" w:cs="Arial"/>
        </w:rPr>
        <w:t>form</w:t>
      </w:r>
      <w:r w:rsidRPr="0068452D">
        <w:rPr>
          <w:rFonts w:ascii="Arial" w:hAnsi="Arial" w:cs="Arial"/>
          <w:color w:val="000000"/>
        </w:rPr>
        <w:t xml:space="preserve"> of a </w:t>
      </w:r>
      <w:r w:rsidR="00C7651A" w:rsidRPr="0068452D">
        <w:rPr>
          <w:rFonts w:ascii="Arial" w:hAnsi="Arial" w:cs="Arial"/>
          <w:color w:val="000000"/>
        </w:rPr>
        <w:t>public-facing</w:t>
      </w:r>
      <w:r w:rsidRPr="0068452D">
        <w:rPr>
          <w:rFonts w:ascii="Arial" w:hAnsi="Arial" w:cs="Arial"/>
          <w:color w:val="000000"/>
        </w:rPr>
        <w:t xml:space="preserve"> website, t</w:t>
      </w:r>
      <w:r w:rsidR="000344C9" w:rsidRPr="0068452D">
        <w:rPr>
          <w:rFonts w:ascii="Arial" w:hAnsi="Arial" w:cs="Arial"/>
          <w:color w:val="000000"/>
        </w:rPr>
        <w:t xml:space="preserve">his online digital </w:t>
      </w:r>
      <w:r w:rsidR="00C7651A" w:rsidRPr="0068452D">
        <w:rPr>
          <w:rFonts w:ascii="Arial" w:hAnsi="Arial" w:cs="Arial"/>
          <w:color w:val="000000"/>
        </w:rPr>
        <w:t>archive</w:t>
      </w:r>
      <w:r w:rsidRPr="0068452D">
        <w:rPr>
          <w:rFonts w:ascii="Arial" w:hAnsi="Arial" w:cs="Arial"/>
          <w:color w:val="000000"/>
        </w:rPr>
        <w:t xml:space="preserve"> </w:t>
      </w:r>
      <w:r w:rsidR="000344C9" w:rsidRPr="0068452D">
        <w:rPr>
          <w:rFonts w:ascii="Arial" w:hAnsi="Arial" w:cs="Arial"/>
          <w:color w:val="000000"/>
        </w:rPr>
        <w:t>will</w:t>
      </w:r>
      <w:r w:rsidR="00DE07BE" w:rsidRPr="0068452D">
        <w:rPr>
          <w:rFonts w:ascii="Arial" w:hAnsi="Arial" w:cs="Arial"/>
          <w:color w:val="000000"/>
        </w:rPr>
        <w:t xml:space="preserve"> initially</w:t>
      </w:r>
      <w:r w:rsidR="000344C9" w:rsidRPr="0068452D">
        <w:rPr>
          <w:rFonts w:ascii="Arial" w:hAnsi="Arial" w:cs="Arial"/>
          <w:color w:val="000000"/>
        </w:rPr>
        <w:t xml:space="preserve"> </w:t>
      </w:r>
      <w:r w:rsidR="004C59FB" w:rsidRPr="0068452D">
        <w:rPr>
          <w:rFonts w:ascii="Arial" w:hAnsi="Arial" w:cs="Arial"/>
          <w:color w:val="000000"/>
        </w:rPr>
        <w:t xml:space="preserve">provide </w:t>
      </w:r>
      <w:r w:rsidRPr="0068452D">
        <w:rPr>
          <w:rFonts w:ascii="Arial" w:hAnsi="Arial" w:cs="Arial"/>
          <w:color w:val="000000"/>
        </w:rPr>
        <w:t>academics</w:t>
      </w:r>
      <w:r w:rsidR="00E467FE" w:rsidRPr="0068452D">
        <w:rPr>
          <w:rFonts w:ascii="Arial" w:hAnsi="Arial" w:cs="Arial"/>
          <w:color w:val="000000"/>
        </w:rPr>
        <w:t xml:space="preserve"> and </w:t>
      </w:r>
      <w:r w:rsidRPr="0068452D">
        <w:rPr>
          <w:rFonts w:ascii="Arial" w:hAnsi="Arial" w:cs="Arial"/>
          <w:color w:val="000000"/>
        </w:rPr>
        <w:t>researchers</w:t>
      </w:r>
      <w:r w:rsidR="00A33035" w:rsidRPr="0068452D">
        <w:rPr>
          <w:rFonts w:ascii="Arial" w:hAnsi="Arial" w:cs="Arial"/>
          <w:color w:val="000000"/>
        </w:rPr>
        <w:t>,</w:t>
      </w:r>
      <w:r w:rsidRPr="0068452D">
        <w:rPr>
          <w:rFonts w:ascii="Arial" w:hAnsi="Arial" w:cs="Arial"/>
          <w:color w:val="000000"/>
        </w:rPr>
        <w:t xml:space="preserve"> </w:t>
      </w:r>
      <w:r w:rsidR="00E467FE" w:rsidRPr="0068452D">
        <w:rPr>
          <w:rFonts w:ascii="Arial" w:hAnsi="Arial" w:cs="Arial"/>
          <w:color w:val="000000"/>
        </w:rPr>
        <w:t>as well as interested non-specialists</w:t>
      </w:r>
      <w:r w:rsidR="00A33035" w:rsidRPr="0068452D">
        <w:rPr>
          <w:rFonts w:ascii="Arial" w:hAnsi="Arial" w:cs="Arial"/>
          <w:color w:val="000000"/>
        </w:rPr>
        <w:t>,</w:t>
      </w:r>
      <w:r w:rsidRPr="0068452D">
        <w:rPr>
          <w:rFonts w:ascii="Arial" w:hAnsi="Arial" w:cs="Arial"/>
          <w:color w:val="000000"/>
        </w:rPr>
        <w:t xml:space="preserve"> with </w:t>
      </w:r>
      <w:r w:rsidR="004C59FB" w:rsidRPr="0068452D">
        <w:rPr>
          <w:rFonts w:ascii="Arial" w:hAnsi="Arial" w:cs="Arial"/>
          <w:color w:val="000000"/>
        </w:rPr>
        <w:t xml:space="preserve">access to </w:t>
      </w:r>
      <w:r w:rsidRPr="0068452D">
        <w:rPr>
          <w:rFonts w:ascii="Arial" w:hAnsi="Arial" w:cs="Arial"/>
          <w:color w:val="000000"/>
        </w:rPr>
        <w:t>primary source</w:t>
      </w:r>
      <w:r w:rsidR="00DE07BE" w:rsidRPr="0068452D">
        <w:rPr>
          <w:rFonts w:ascii="Arial" w:hAnsi="Arial" w:cs="Arial"/>
          <w:color w:val="000000"/>
        </w:rPr>
        <w:t xml:space="preserve"> material </w:t>
      </w:r>
      <w:r w:rsidR="00AC2393" w:rsidRPr="0068452D">
        <w:rPr>
          <w:rFonts w:ascii="Arial" w:hAnsi="Arial" w:cs="Arial"/>
          <w:color w:val="000000"/>
        </w:rPr>
        <w:t xml:space="preserve">from </w:t>
      </w:r>
      <w:r w:rsidR="00DE07BE" w:rsidRPr="0068452D">
        <w:rPr>
          <w:rFonts w:ascii="Arial" w:hAnsi="Arial" w:cs="Arial"/>
          <w:color w:val="000000"/>
        </w:rPr>
        <w:t xml:space="preserve">within </w:t>
      </w:r>
      <w:r w:rsidR="004C59FB" w:rsidRPr="0068452D">
        <w:rPr>
          <w:rFonts w:ascii="Arial" w:hAnsi="Arial" w:cs="Arial"/>
          <w:color w:val="000000"/>
        </w:rPr>
        <w:t>TNA</w:t>
      </w:r>
      <w:r w:rsidR="00AC2393" w:rsidRPr="0068452D">
        <w:rPr>
          <w:rFonts w:ascii="Arial" w:hAnsi="Arial" w:cs="Arial"/>
          <w:color w:val="000000"/>
        </w:rPr>
        <w:t xml:space="preserve"> </w:t>
      </w:r>
      <w:r w:rsidR="0030068D" w:rsidRPr="0068452D">
        <w:rPr>
          <w:rFonts w:ascii="Arial" w:hAnsi="Arial" w:cs="Arial"/>
          <w:color w:val="000000"/>
        </w:rPr>
        <w:t xml:space="preserve">which will </w:t>
      </w:r>
      <w:r w:rsidR="00545CAA" w:rsidRPr="0068452D">
        <w:rPr>
          <w:rFonts w:ascii="Arial" w:hAnsi="Arial" w:cs="Arial"/>
          <w:color w:val="000000"/>
        </w:rPr>
        <w:t xml:space="preserve">have </w:t>
      </w:r>
      <w:r w:rsidR="0030068D" w:rsidRPr="0068452D">
        <w:rPr>
          <w:rFonts w:ascii="Arial" w:hAnsi="Arial" w:cs="Arial"/>
          <w:color w:val="000000"/>
        </w:rPr>
        <w:t>accompan</w:t>
      </w:r>
      <w:r w:rsidR="00545CAA" w:rsidRPr="0068452D">
        <w:rPr>
          <w:rFonts w:ascii="Arial" w:hAnsi="Arial" w:cs="Arial"/>
          <w:color w:val="000000"/>
        </w:rPr>
        <w:t xml:space="preserve">ying </w:t>
      </w:r>
      <w:r w:rsidR="0030068D" w:rsidRPr="0068452D">
        <w:rPr>
          <w:rFonts w:ascii="Arial" w:hAnsi="Arial" w:cs="Arial"/>
          <w:color w:val="000000"/>
        </w:rPr>
        <w:t>Arabic translations. It will also include key</w:t>
      </w:r>
      <w:r w:rsidR="00AC2393" w:rsidRPr="0068452D">
        <w:rPr>
          <w:rFonts w:ascii="Arial" w:hAnsi="Arial" w:cs="Arial"/>
          <w:color w:val="000000"/>
        </w:rPr>
        <w:t xml:space="preserve"> documents from NA</w:t>
      </w:r>
      <w:r w:rsidR="0030068D" w:rsidRPr="0068452D">
        <w:rPr>
          <w:rFonts w:ascii="Arial" w:hAnsi="Arial" w:cs="Arial"/>
          <w:color w:val="000000"/>
        </w:rPr>
        <w:t xml:space="preserve"> and over time will ul</w:t>
      </w:r>
      <w:r w:rsidR="00DE07BE" w:rsidRPr="0068452D">
        <w:rPr>
          <w:rFonts w:ascii="Arial" w:hAnsi="Arial" w:cs="Arial"/>
          <w:color w:val="000000"/>
        </w:rPr>
        <w:t xml:space="preserve">timately </w:t>
      </w:r>
      <w:r w:rsidR="00545CAA" w:rsidRPr="0068452D">
        <w:rPr>
          <w:rFonts w:ascii="Arial" w:hAnsi="Arial" w:cs="Arial"/>
          <w:color w:val="000000"/>
        </w:rPr>
        <w:t>include</w:t>
      </w:r>
      <w:r w:rsidR="000344C9" w:rsidRPr="0068452D">
        <w:rPr>
          <w:rFonts w:ascii="Arial" w:hAnsi="Arial" w:cs="Arial"/>
          <w:color w:val="000000"/>
        </w:rPr>
        <w:t xml:space="preserve"> collections from a network of international archives</w:t>
      </w:r>
      <w:r w:rsidRPr="0068452D">
        <w:rPr>
          <w:rFonts w:ascii="Arial" w:hAnsi="Arial" w:cs="Arial"/>
          <w:color w:val="000000"/>
        </w:rPr>
        <w:t xml:space="preserve">.  </w:t>
      </w:r>
    </w:p>
    <w:p w14:paraId="17DC983D" w14:textId="09687F24" w:rsidR="00455963" w:rsidRDefault="00455963" w:rsidP="00455963">
      <w:pPr>
        <w:rPr>
          <w:lang w:eastAsia="en-GB"/>
        </w:rPr>
      </w:pPr>
    </w:p>
    <w:p w14:paraId="08E245AC" w14:textId="6870C8BC" w:rsidR="00455963" w:rsidRDefault="00455963" w:rsidP="00455963">
      <w:pPr>
        <w:rPr>
          <w:lang w:eastAsia="en-GB"/>
        </w:rPr>
      </w:pPr>
    </w:p>
    <w:p w14:paraId="49D1C810" w14:textId="495C4D09" w:rsidR="00455963" w:rsidRDefault="00455963" w:rsidP="00455963">
      <w:pPr>
        <w:rPr>
          <w:lang w:eastAsia="en-GB"/>
        </w:rPr>
      </w:pPr>
    </w:p>
    <w:p w14:paraId="75042F1A" w14:textId="74AAFD0C" w:rsidR="00455963" w:rsidRDefault="00455963" w:rsidP="00455963">
      <w:pPr>
        <w:rPr>
          <w:lang w:eastAsia="en-GB"/>
        </w:rPr>
      </w:pPr>
    </w:p>
    <w:p w14:paraId="5EBAA3A7" w14:textId="0DF354AE" w:rsidR="00455963" w:rsidRDefault="00455963" w:rsidP="00455963">
      <w:pPr>
        <w:rPr>
          <w:lang w:eastAsia="en-GB"/>
        </w:rPr>
      </w:pPr>
    </w:p>
    <w:p w14:paraId="4B045E64" w14:textId="339A5D06" w:rsidR="00455963" w:rsidRDefault="00455963" w:rsidP="00455963">
      <w:pPr>
        <w:rPr>
          <w:lang w:eastAsia="en-GB"/>
        </w:rPr>
      </w:pPr>
    </w:p>
    <w:p w14:paraId="43EF7F6E" w14:textId="427E0935" w:rsidR="00455963" w:rsidRDefault="00455963" w:rsidP="00455963">
      <w:pPr>
        <w:rPr>
          <w:lang w:eastAsia="en-GB"/>
        </w:rPr>
      </w:pPr>
    </w:p>
    <w:p w14:paraId="78340E5E" w14:textId="6DD7F11D" w:rsidR="00455963" w:rsidRDefault="00455963" w:rsidP="00455963">
      <w:pPr>
        <w:rPr>
          <w:lang w:eastAsia="en-GB"/>
        </w:rPr>
      </w:pPr>
    </w:p>
    <w:p w14:paraId="1049D661" w14:textId="14F0F2B4" w:rsidR="00455963" w:rsidRDefault="00455963" w:rsidP="00455963">
      <w:pPr>
        <w:rPr>
          <w:lang w:eastAsia="en-GB"/>
        </w:rPr>
      </w:pPr>
    </w:p>
    <w:p w14:paraId="7A9BAC11" w14:textId="1EA53F7B" w:rsidR="00455963" w:rsidRDefault="00455963" w:rsidP="00455963">
      <w:pPr>
        <w:rPr>
          <w:lang w:eastAsia="en-GB"/>
        </w:rPr>
      </w:pPr>
    </w:p>
    <w:p w14:paraId="4481265B" w14:textId="2410ED6D" w:rsidR="00455963" w:rsidRDefault="00455963" w:rsidP="00455963">
      <w:pPr>
        <w:rPr>
          <w:lang w:eastAsia="en-GB"/>
        </w:rPr>
      </w:pPr>
    </w:p>
    <w:p w14:paraId="3871254C" w14:textId="323A14C8" w:rsidR="00455963" w:rsidRDefault="00455963" w:rsidP="00455963">
      <w:pPr>
        <w:rPr>
          <w:lang w:eastAsia="en-GB"/>
        </w:rPr>
      </w:pPr>
    </w:p>
    <w:p w14:paraId="793C124C" w14:textId="78063801" w:rsidR="00C90445" w:rsidRDefault="00C90445" w:rsidP="00455963">
      <w:pPr>
        <w:rPr>
          <w:lang w:eastAsia="en-GB"/>
        </w:rPr>
      </w:pPr>
    </w:p>
    <w:p w14:paraId="219F63AB" w14:textId="10BF0F32" w:rsidR="00C90445" w:rsidRDefault="00C90445" w:rsidP="00455963">
      <w:pPr>
        <w:rPr>
          <w:lang w:eastAsia="en-GB"/>
        </w:rPr>
      </w:pPr>
    </w:p>
    <w:p w14:paraId="0CB6A146" w14:textId="14D90E0C" w:rsidR="00C90445" w:rsidRDefault="00C90445" w:rsidP="00455963">
      <w:pPr>
        <w:rPr>
          <w:lang w:eastAsia="en-GB"/>
        </w:rPr>
      </w:pPr>
    </w:p>
    <w:p w14:paraId="65FC954F" w14:textId="169E4074" w:rsidR="00C90445" w:rsidRDefault="00C90445" w:rsidP="00455963">
      <w:pPr>
        <w:rPr>
          <w:lang w:eastAsia="en-GB"/>
        </w:rPr>
      </w:pPr>
    </w:p>
    <w:p w14:paraId="501B5311" w14:textId="7E22D39B" w:rsidR="00C90445" w:rsidRDefault="00C90445" w:rsidP="00455963">
      <w:pPr>
        <w:rPr>
          <w:lang w:eastAsia="en-GB"/>
        </w:rPr>
      </w:pPr>
    </w:p>
    <w:p w14:paraId="191CDD64" w14:textId="4995C689" w:rsidR="00C90445" w:rsidRDefault="00C90445" w:rsidP="00455963">
      <w:pPr>
        <w:rPr>
          <w:lang w:eastAsia="en-GB"/>
        </w:rPr>
      </w:pPr>
    </w:p>
    <w:p w14:paraId="11EE4CB1" w14:textId="4625A5B1" w:rsidR="00B35102" w:rsidRDefault="00B35102" w:rsidP="00455963">
      <w:pPr>
        <w:rPr>
          <w:lang w:eastAsia="en-GB"/>
        </w:rPr>
      </w:pPr>
    </w:p>
    <w:p w14:paraId="2D524A19" w14:textId="77777777" w:rsidR="00B35102" w:rsidRDefault="00B35102" w:rsidP="00455963">
      <w:pPr>
        <w:rPr>
          <w:lang w:eastAsia="en-GB"/>
        </w:rPr>
      </w:pPr>
    </w:p>
    <w:p w14:paraId="27C75F13" w14:textId="032F1330" w:rsidR="00C90445" w:rsidRDefault="00C90445" w:rsidP="00455963">
      <w:pPr>
        <w:rPr>
          <w:lang w:eastAsia="en-GB"/>
        </w:rPr>
      </w:pPr>
    </w:p>
    <w:p w14:paraId="345272E9" w14:textId="2B6B7335" w:rsidR="008F25C0" w:rsidRPr="00B55651" w:rsidRDefault="00B55651" w:rsidP="00B55651">
      <w:pPr>
        <w:pStyle w:val="ListParagraph"/>
        <w:numPr>
          <w:ilvl w:val="0"/>
          <w:numId w:val="2"/>
        </w:numPr>
        <w:ind w:left="567" w:hanging="567"/>
        <w:jc w:val="both"/>
        <w:rPr>
          <w:rFonts w:ascii="Arial" w:hAnsi="Arial" w:cs="Arial"/>
        </w:rPr>
      </w:pPr>
      <w:r w:rsidRPr="00B55651">
        <w:rPr>
          <w:rFonts w:ascii="Arial" w:hAnsi="Arial" w:cs="Arial"/>
          <w:b/>
        </w:rPr>
        <w:lastRenderedPageBreak/>
        <w:t xml:space="preserve">THE </w:t>
      </w:r>
      <w:r w:rsidR="008F25C0" w:rsidRPr="00B55651">
        <w:rPr>
          <w:rFonts w:ascii="Arial" w:hAnsi="Arial" w:cs="Arial"/>
          <w:b/>
        </w:rPr>
        <w:t>REQUIREMENT</w:t>
      </w:r>
    </w:p>
    <w:p w14:paraId="5B1F32FE" w14:textId="77777777" w:rsidR="008F25C0" w:rsidRDefault="008F25C0" w:rsidP="00E467FE">
      <w:pPr>
        <w:pStyle w:val="CM11"/>
        <w:spacing w:line="276" w:lineRule="auto"/>
        <w:ind w:right="-45"/>
        <w:jc w:val="both"/>
        <w:rPr>
          <w:sz w:val="22"/>
        </w:rPr>
      </w:pPr>
    </w:p>
    <w:p w14:paraId="66EE0B0E" w14:textId="77777777" w:rsidR="00FC2F60" w:rsidRPr="0068452D" w:rsidRDefault="005C72A2" w:rsidP="00091410">
      <w:pPr>
        <w:pStyle w:val="ListParagraph"/>
        <w:numPr>
          <w:ilvl w:val="0"/>
          <w:numId w:val="43"/>
        </w:numPr>
        <w:ind w:left="567" w:hanging="567"/>
        <w:jc w:val="both"/>
        <w:rPr>
          <w:rFonts w:ascii="Arial" w:hAnsi="Arial" w:cs="Arial"/>
        </w:rPr>
      </w:pPr>
      <w:r w:rsidRPr="0068452D">
        <w:rPr>
          <w:rFonts w:ascii="Arial" w:eastAsiaTheme="minorEastAsia" w:hAnsi="Arial" w:cs="Arial"/>
          <w:color w:val="000000"/>
          <w:lang w:eastAsia="en-GB"/>
        </w:rPr>
        <w:t xml:space="preserve">Although both </w:t>
      </w:r>
      <w:r w:rsidR="00B55651" w:rsidRPr="0068452D">
        <w:rPr>
          <w:rFonts w:ascii="Arial" w:eastAsiaTheme="minorEastAsia" w:hAnsi="Arial" w:cs="Arial"/>
          <w:color w:val="000000"/>
          <w:lang w:eastAsia="en-GB"/>
        </w:rPr>
        <w:t xml:space="preserve">NA and TNA </w:t>
      </w:r>
      <w:r w:rsidRPr="0068452D">
        <w:rPr>
          <w:rFonts w:ascii="Arial" w:eastAsiaTheme="minorEastAsia" w:hAnsi="Arial" w:cs="Arial"/>
          <w:color w:val="000000"/>
          <w:lang w:eastAsia="en-GB"/>
        </w:rPr>
        <w:t xml:space="preserve">have expertise and experience in </w:t>
      </w:r>
      <w:r w:rsidR="000D6227" w:rsidRPr="0068452D">
        <w:rPr>
          <w:rFonts w:ascii="Arial" w:eastAsiaTheme="minorEastAsia" w:hAnsi="Arial" w:cs="Arial"/>
          <w:color w:val="000000"/>
          <w:lang w:eastAsia="en-GB"/>
        </w:rPr>
        <w:t>developing</w:t>
      </w:r>
      <w:r w:rsidRPr="0068452D">
        <w:rPr>
          <w:rFonts w:ascii="Arial" w:eastAsiaTheme="minorEastAsia" w:hAnsi="Arial" w:cs="Arial"/>
          <w:color w:val="000000"/>
          <w:lang w:eastAsia="en-GB"/>
        </w:rPr>
        <w:t xml:space="preserve"> their own websites, it has been recognised that to deliver a project of this complexity within the </w:t>
      </w:r>
      <w:r w:rsidR="00D44B8C" w:rsidRPr="0068452D">
        <w:rPr>
          <w:rFonts w:ascii="Arial" w:eastAsiaTheme="minorEastAsia" w:hAnsi="Arial" w:cs="Arial"/>
          <w:color w:val="000000"/>
          <w:lang w:eastAsia="en-GB"/>
        </w:rPr>
        <w:t xml:space="preserve">available </w:t>
      </w:r>
      <w:r w:rsidRPr="0068452D">
        <w:rPr>
          <w:rFonts w:ascii="Arial" w:eastAsiaTheme="minorEastAsia" w:hAnsi="Arial" w:cs="Arial"/>
          <w:color w:val="000000"/>
          <w:lang w:eastAsia="en-GB"/>
        </w:rPr>
        <w:t>timeframe</w:t>
      </w:r>
      <w:r w:rsidR="00455963" w:rsidRPr="0068452D">
        <w:rPr>
          <w:rFonts w:ascii="Arial" w:eastAsiaTheme="minorEastAsia" w:hAnsi="Arial" w:cs="Arial"/>
          <w:color w:val="000000"/>
          <w:lang w:eastAsia="en-GB"/>
        </w:rPr>
        <w:t xml:space="preserve"> (</w:t>
      </w:r>
      <w:r w:rsidR="00455963" w:rsidRPr="0068452D">
        <w:rPr>
          <w:rFonts w:ascii="Arial" w:eastAsiaTheme="minorEastAsia" w:hAnsi="Arial" w:cs="Arial"/>
          <w:b/>
          <w:color w:val="000000"/>
          <w:lang w:eastAsia="en-GB"/>
        </w:rPr>
        <w:t>see Section 3 of this document</w:t>
      </w:r>
      <w:r w:rsidR="00455963" w:rsidRPr="0068452D">
        <w:rPr>
          <w:rFonts w:ascii="Arial" w:eastAsiaTheme="minorEastAsia" w:hAnsi="Arial" w:cs="Arial"/>
          <w:color w:val="000000"/>
          <w:lang w:eastAsia="en-GB"/>
        </w:rPr>
        <w:t xml:space="preserve">) </w:t>
      </w:r>
      <w:r w:rsidRPr="0068452D">
        <w:rPr>
          <w:rFonts w:ascii="Arial" w:eastAsiaTheme="minorEastAsia" w:hAnsi="Arial" w:cs="Arial"/>
          <w:color w:val="000000"/>
          <w:lang w:eastAsia="en-GB"/>
        </w:rPr>
        <w:t>c</w:t>
      </w:r>
      <w:r w:rsidR="000D6227" w:rsidRPr="0068452D">
        <w:rPr>
          <w:rFonts w:ascii="Arial" w:eastAsiaTheme="minorEastAsia" w:hAnsi="Arial" w:cs="Arial"/>
          <w:color w:val="000000"/>
          <w:lang w:eastAsia="en-GB"/>
        </w:rPr>
        <w:t xml:space="preserve">ould not </w:t>
      </w:r>
      <w:r w:rsidRPr="0068452D">
        <w:rPr>
          <w:rFonts w:ascii="Arial" w:eastAsiaTheme="minorEastAsia" w:hAnsi="Arial" w:cs="Arial"/>
          <w:color w:val="000000"/>
          <w:lang w:eastAsia="en-GB"/>
        </w:rPr>
        <w:t>be resourced internally</w:t>
      </w:r>
      <w:r w:rsidR="000D6227" w:rsidRPr="0068452D">
        <w:rPr>
          <w:rFonts w:ascii="Arial" w:eastAsiaTheme="minorEastAsia" w:hAnsi="Arial" w:cs="Arial"/>
          <w:color w:val="000000"/>
          <w:lang w:eastAsia="en-GB"/>
        </w:rPr>
        <w:t>. Therefore, t</w:t>
      </w:r>
      <w:r w:rsidRPr="0068452D">
        <w:rPr>
          <w:rFonts w:ascii="Arial" w:eastAsiaTheme="minorEastAsia" w:hAnsi="Arial" w:cs="Arial"/>
          <w:color w:val="000000"/>
          <w:lang w:eastAsia="en-GB"/>
        </w:rPr>
        <w:t xml:space="preserve">his </w:t>
      </w:r>
      <w:r w:rsidR="00D44B8C" w:rsidRPr="0068452D">
        <w:rPr>
          <w:rFonts w:ascii="Arial" w:eastAsiaTheme="minorEastAsia" w:hAnsi="Arial" w:cs="Arial"/>
          <w:color w:val="000000"/>
          <w:lang w:eastAsia="en-GB"/>
        </w:rPr>
        <w:t xml:space="preserve">Invitation to Tender (ITT) </w:t>
      </w:r>
      <w:r w:rsidR="000D6227" w:rsidRPr="0068452D">
        <w:rPr>
          <w:rFonts w:ascii="Arial" w:eastAsiaTheme="minorEastAsia" w:hAnsi="Arial" w:cs="Arial"/>
          <w:color w:val="000000"/>
          <w:lang w:eastAsia="en-GB"/>
        </w:rPr>
        <w:t xml:space="preserve">has been </w:t>
      </w:r>
      <w:r w:rsidR="00D44B8C" w:rsidRPr="0068452D">
        <w:rPr>
          <w:rFonts w:ascii="Arial" w:eastAsiaTheme="minorEastAsia" w:hAnsi="Arial" w:cs="Arial"/>
          <w:color w:val="000000"/>
          <w:lang w:eastAsia="en-GB"/>
        </w:rPr>
        <w:t>created</w:t>
      </w:r>
      <w:r w:rsidR="000D6227" w:rsidRPr="0068452D">
        <w:rPr>
          <w:rFonts w:ascii="Arial" w:eastAsiaTheme="minorEastAsia" w:hAnsi="Arial" w:cs="Arial"/>
          <w:color w:val="000000"/>
          <w:lang w:eastAsia="en-GB"/>
        </w:rPr>
        <w:t xml:space="preserve"> </w:t>
      </w:r>
      <w:r w:rsidR="00454AD5" w:rsidRPr="0068452D">
        <w:rPr>
          <w:rFonts w:ascii="Arial" w:eastAsiaTheme="minorEastAsia" w:hAnsi="Arial" w:cs="Arial"/>
          <w:color w:val="000000"/>
          <w:lang w:eastAsia="en-GB"/>
        </w:rPr>
        <w:t xml:space="preserve">to identify and </w:t>
      </w:r>
      <w:r w:rsidR="000D6227" w:rsidRPr="0068452D">
        <w:rPr>
          <w:rFonts w:ascii="Arial" w:eastAsiaTheme="minorEastAsia" w:hAnsi="Arial" w:cs="Arial"/>
          <w:color w:val="000000"/>
          <w:lang w:eastAsia="en-GB"/>
        </w:rPr>
        <w:t xml:space="preserve">appoint </w:t>
      </w:r>
      <w:r w:rsidR="00454AD5" w:rsidRPr="0068452D">
        <w:rPr>
          <w:rFonts w:ascii="Arial" w:eastAsiaTheme="minorEastAsia" w:hAnsi="Arial" w:cs="Arial"/>
          <w:color w:val="000000"/>
          <w:lang w:eastAsia="en-GB"/>
        </w:rPr>
        <w:t xml:space="preserve">a </w:t>
      </w:r>
      <w:r w:rsidR="00D44B8C" w:rsidRPr="0068452D">
        <w:rPr>
          <w:rFonts w:ascii="Arial" w:eastAsiaTheme="minorEastAsia" w:hAnsi="Arial" w:cs="Arial"/>
          <w:color w:val="000000"/>
          <w:lang w:eastAsia="en-GB"/>
        </w:rPr>
        <w:t>S</w:t>
      </w:r>
      <w:r w:rsidR="00454AD5" w:rsidRPr="0068452D">
        <w:rPr>
          <w:rFonts w:ascii="Arial" w:eastAsiaTheme="minorEastAsia" w:hAnsi="Arial" w:cs="Arial"/>
          <w:color w:val="000000"/>
          <w:lang w:eastAsia="en-GB"/>
        </w:rPr>
        <w:t xml:space="preserve">upplier to </w:t>
      </w:r>
      <w:r w:rsidR="001416FF" w:rsidRPr="0068452D">
        <w:rPr>
          <w:rFonts w:ascii="Arial" w:eastAsiaTheme="minorEastAsia" w:hAnsi="Arial" w:cs="Arial"/>
          <w:color w:val="000000"/>
          <w:lang w:eastAsia="en-GB"/>
        </w:rPr>
        <w:t xml:space="preserve">design and </w:t>
      </w:r>
      <w:r w:rsidR="00454AD5" w:rsidRPr="0068452D">
        <w:rPr>
          <w:rFonts w:ascii="Arial" w:eastAsiaTheme="minorEastAsia" w:hAnsi="Arial" w:cs="Arial"/>
          <w:color w:val="000000"/>
          <w:lang w:eastAsia="en-GB"/>
        </w:rPr>
        <w:t xml:space="preserve">build the </w:t>
      </w:r>
      <w:r w:rsidR="00B55651" w:rsidRPr="0068452D">
        <w:rPr>
          <w:rFonts w:ascii="Arial" w:eastAsiaTheme="minorEastAsia" w:hAnsi="Arial" w:cs="Arial"/>
          <w:color w:val="000000"/>
          <w:lang w:eastAsia="en-GB"/>
        </w:rPr>
        <w:t xml:space="preserve">public-facing </w:t>
      </w:r>
      <w:r w:rsidR="00454AD5" w:rsidRPr="0068452D">
        <w:rPr>
          <w:rFonts w:ascii="Arial" w:eastAsiaTheme="minorEastAsia" w:hAnsi="Arial" w:cs="Arial"/>
          <w:color w:val="000000"/>
          <w:lang w:eastAsia="en-GB"/>
        </w:rPr>
        <w:t>website and its associated components</w:t>
      </w:r>
      <w:r w:rsidR="00455963" w:rsidRPr="0068452D">
        <w:rPr>
          <w:rFonts w:ascii="Arial" w:eastAsiaTheme="minorEastAsia" w:hAnsi="Arial" w:cs="Arial"/>
          <w:color w:val="000000"/>
          <w:lang w:eastAsia="en-GB"/>
        </w:rPr>
        <w:t>, and to provide an initial period of support and maintenance</w:t>
      </w:r>
      <w:r w:rsidR="00454AD5" w:rsidRPr="0068452D">
        <w:rPr>
          <w:rFonts w:ascii="Arial" w:eastAsiaTheme="minorEastAsia" w:hAnsi="Arial" w:cs="Arial"/>
          <w:color w:val="000000"/>
          <w:lang w:eastAsia="en-GB"/>
        </w:rPr>
        <w:t xml:space="preserve">. </w:t>
      </w:r>
    </w:p>
    <w:p w14:paraId="46AFBF25" w14:textId="77777777" w:rsidR="00FC2F60" w:rsidRPr="00FC2F60" w:rsidRDefault="00FC2F60" w:rsidP="00FC2F60">
      <w:pPr>
        <w:pStyle w:val="ListParagraph"/>
        <w:ind w:left="567"/>
        <w:jc w:val="both"/>
        <w:rPr>
          <w:rFonts w:ascii="Arial" w:hAnsi="Arial" w:cs="Arial"/>
          <w:highlight w:val="yellow"/>
        </w:rPr>
      </w:pPr>
    </w:p>
    <w:p w14:paraId="26A12234" w14:textId="146A223A" w:rsidR="00B06841" w:rsidRPr="0068452D" w:rsidRDefault="00714F12" w:rsidP="00091410">
      <w:pPr>
        <w:pStyle w:val="ListParagraph"/>
        <w:numPr>
          <w:ilvl w:val="0"/>
          <w:numId w:val="43"/>
        </w:numPr>
        <w:ind w:left="567" w:hanging="567"/>
        <w:jc w:val="both"/>
        <w:rPr>
          <w:rFonts w:ascii="Arial" w:hAnsi="Arial" w:cs="Arial"/>
        </w:rPr>
      </w:pPr>
      <w:r w:rsidRPr="0068452D">
        <w:rPr>
          <w:rFonts w:ascii="Arial" w:hAnsi="Arial" w:cs="Arial"/>
        </w:rPr>
        <w:t>In summary, t</w:t>
      </w:r>
      <w:r w:rsidR="00B06841" w:rsidRPr="0068452D">
        <w:rPr>
          <w:rFonts w:ascii="Arial" w:hAnsi="Arial" w:cs="Arial"/>
        </w:rPr>
        <w:t xml:space="preserve">he Supplier will be expected to undertake the following </w:t>
      </w:r>
      <w:r w:rsidR="005C104E" w:rsidRPr="0068452D">
        <w:rPr>
          <w:rFonts w:ascii="Arial" w:hAnsi="Arial" w:cs="Arial"/>
        </w:rPr>
        <w:t xml:space="preserve">key </w:t>
      </w:r>
      <w:r w:rsidR="00B06841" w:rsidRPr="0068452D">
        <w:rPr>
          <w:rFonts w:ascii="Arial" w:hAnsi="Arial" w:cs="Arial"/>
        </w:rPr>
        <w:t>activities:</w:t>
      </w:r>
    </w:p>
    <w:p w14:paraId="0EA9E435" w14:textId="77777777" w:rsidR="00B06841" w:rsidRPr="0068452D" w:rsidRDefault="00B06841" w:rsidP="00714F12">
      <w:pPr>
        <w:jc w:val="both"/>
        <w:rPr>
          <w:rFonts w:ascii="Arial" w:hAnsi="Arial" w:cs="Arial"/>
          <w:sz w:val="8"/>
          <w:szCs w:val="8"/>
        </w:rPr>
      </w:pPr>
    </w:p>
    <w:p w14:paraId="26A48B63" w14:textId="0005D856" w:rsidR="00B06841" w:rsidRPr="0068452D" w:rsidRDefault="00B06841" w:rsidP="00714F12">
      <w:pPr>
        <w:pStyle w:val="ListParagraph"/>
        <w:numPr>
          <w:ilvl w:val="0"/>
          <w:numId w:val="8"/>
        </w:numPr>
        <w:jc w:val="both"/>
        <w:rPr>
          <w:rFonts w:ascii="Arial" w:hAnsi="Arial" w:cs="Arial"/>
          <w:color w:val="000000" w:themeColor="text1"/>
        </w:rPr>
      </w:pPr>
      <w:r w:rsidRPr="0068452D">
        <w:rPr>
          <w:rFonts w:ascii="Arial" w:hAnsi="Arial" w:cs="Arial"/>
          <w:color w:val="000000" w:themeColor="text1"/>
        </w:rPr>
        <w:t xml:space="preserve">Design, build, test and assure a solution that will serve as the online digital archive </w:t>
      </w:r>
    </w:p>
    <w:p w14:paraId="11842F68" w14:textId="77777777" w:rsidR="00B06841" w:rsidRPr="0068452D" w:rsidRDefault="00B06841" w:rsidP="00714F12">
      <w:pPr>
        <w:pStyle w:val="ListParagraph"/>
        <w:numPr>
          <w:ilvl w:val="0"/>
          <w:numId w:val="8"/>
        </w:numPr>
        <w:jc w:val="both"/>
        <w:rPr>
          <w:rFonts w:ascii="Arial" w:hAnsi="Arial" w:cs="Arial"/>
          <w:color w:val="000000" w:themeColor="text1"/>
        </w:rPr>
      </w:pPr>
      <w:r w:rsidRPr="0068452D">
        <w:rPr>
          <w:rFonts w:ascii="Arial" w:hAnsi="Arial" w:cs="Arial"/>
          <w:color w:val="000000" w:themeColor="text1"/>
        </w:rPr>
        <w:t>Define and implement the data flows, standards, technologies and architecture that will underpin the solution</w:t>
      </w:r>
    </w:p>
    <w:p w14:paraId="171B657A" w14:textId="060E4038" w:rsidR="00B06841" w:rsidRPr="0068452D" w:rsidRDefault="00B06841" w:rsidP="00714F12">
      <w:pPr>
        <w:pStyle w:val="ListParagraph"/>
        <w:numPr>
          <w:ilvl w:val="0"/>
          <w:numId w:val="8"/>
        </w:numPr>
        <w:jc w:val="both"/>
        <w:rPr>
          <w:rFonts w:ascii="Arial" w:hAnsi="Arial" w:cs="Arial"/>
          <w:color w:val="000000" w:themeColor="text1"/>
        </w:rPr>
      </w:pPr>
      <w:r w:rsidRPr="0068452D">
        <w:rPr>
          <w:rFonts w:ascii="Arial" w:hAnsi="Arial" w:cs="Arial"/>
          <w:color w:val="000000" w:themeColor="text1"/>
        </w:rPr>
        <w:t xml:space="preserve">Integrate the solution into </w:t>
      </w:r>
      <w:r w:rsidR="0068452D" w:rsidRPr="0068452D">
        <w:rPr>
          <w:rFonts w:ascii="Arial" w:hAnsi="Arial" w:cs="Arial"/>
          <w:color w:val="000000" w:themeColor="text1"/>
        </w:rPr>
        <w:t>an existing</w:t>
      </w:r>
      <w:r w:rsidRPr="0068452D">
        <w:rPr>
          <w:rFonts w:ascii="Arial" w:hAnsi="Arial" w:cs="Arial"/>
          <w:color w:val="000000" w:themeColor="text1"/>
        </w:rPr>
        <w:t xml:space="preserve"> cloud-based web-hosting environment</w:t>
      </w:r>
    </w:p>
    <w:p w14:paraId="1110B1BF" w14:textId="77777777" w:rsidR="00B06841" w:rsidRPr="0068452D" w:rsidRDefault="00B06841" w:rsidP="00714F12">
      <w:pPr>
        <w:pStyle w:val="ListParagraph"/>
        <w:numPr>
          <w:ilvl w:val="0"/>
          <w:numId w:val="8"/>
        </w:numPr>
        <w:jc w:val="both"/>
        <w:rPr>
          <w:rFonts w:ascii="Arial" w:hAnsi="Arial" w:cs="Arial"/>
          <w:color w:val="000000" w:themeColor="text1"/>
        </w:rPr>
      </w:pPr>
      <w:r w:rsidRPr="0068452D">
        <w:rPr>
          <w:rFonts w:ascii="Arial" w:hAnsi="Arial" w:cs="Arial"/>
          <w:color w:val="000000" w:themeColor="text1"/>
        </w:rPr>
        <w:t>Work within TNA-defined standards and project constraints</w:t>
      </w:r>
    </w:p>
    <w:p w14:paraId="487F973F" w14:textId="36ED2195" w:rsidR="00B06841" w:rsidRPr="0068452D" w:rsidRDefault="00B06841" w:rsidP="00714F12">
      <w:pPr>
        <w:pStyle w:val="ListParagraph"/>
        <w:numPr>
          <w:ilvl w:val="0"/>
          <w:numId w:val="8"/>
        </w:numPr>
        <w:jc w:val="both"/>
        <w:rPr>
          <w:rFonts w:ascii="Arial" w:hAnsi="Arial" w:cs="Arial"/>
          <w:color w:val="000000" w:themeColor="text1"/>
        </w:rPr>
      </w:pPr>
      <w:r w:rsidRPr="0068452D">
        <w:rPr>
          <w:rFonts w:ascii="Arial" w:hAnsi="Arial" w:cs="Arial"/>
          <w:color w:val="000000" w:themeColor="text1"/>
        </w:rPr>
        <w:t xml:space="preserve">Ensure the solution will fulfil the requirements </w:t>
      </w:r>
      <w:r w:rsidR="00F656F2" w:rsidRPr="0068452D">
        <w:rPr>
          <w:rFonts w:ascii="Arial" w:hAnsi="Arial" w:cs="Arial"/>
          <w:color w:val="000000" w:themeColor="text1"/>
        </w:rPr>
        <w:t>specified in Annex A of this document</w:t>
      </w:r>
    </w:p>
    <w:p w14:paraId="144B5916" w14:textId="77777777" w:rsidR="00FC2F60" w:rsidRPr="0068452D" w:rsidRDefault="00B06841" w:rsidP="00091410">
      <w:pPr>
        <w:pStyle w:val="ListParagraph"/>
        <w:numPr>
          <w:ilvl w:val="0"/>
          <w:numId w:val="8"/>
        </w:numPr>
        <w:jc w:val="both"/>
        <w:rPr>
          <w:rFonts w:ascii="Arial" w:eastAsiaTheme="minorEastAsia" w:hAnsi="Arial" w:cs="Arial"/>
          <w:color w:val="000000"/>
          <w:lang w:eastAsia="en-GB"/>
        </w:rPr>
      </w:pPr>
      <w:r w:rsidRPr="0068452D">
        <w:rPr>
          <w:rFonts w:ascii="Arial" w:hAnsi="Arial" w:cs="Arial"/>
          <w:color w:val="000000" w:themeColor="text1"/>
        </w:rPr>
        <w:t xml:space="preserve">Ensure the solution can easily ingest the outputs of the project’s content work-stream </w:t>
      </w:r>
    </w:p>
    <w:p w14:paraId="6F3A8362" w14:textId="77777777" w:rsidR="00FC2F60" w:rsidRDefault="00FC2F60" w:rsidP="00FC2F60">
      <w:pPr>
        <w:jc w:val="both"/>
        <w:rPr>
          <w:rFonts w:ascii="Arial" w:eastAsiaTheme="minorEastAsia" w:hAnsi="Arial" w:cs="Arial"/>
          <w:color w:val="000000"/>
          <w:highlight w:val="yellow"/>
          <w:lang w:eastAsia="en-GB"/>
        </w:rPr>
      </w:pPr>
    </w:p>
    <w:p w14:paraId="1313A1B6" w14:textId="60671FC4" w:rsidR="001416FF" w:rsidRPr="0068452D" w:rsidRDefault="00454AD5" w:rsidP="001E06B7">
      <w:pPr>
        <w:pStyle w:val="ListParagraph"/>
        <w:numPr>
          <w:ilvl w:val="0"/>
          <w:numId w:val="43"/>
        </w:numPr>
        <w:ind w:left="567" w:hanging="567"/>
        <w:jc w:val="both"/>
        <w:rPr>
          <w:rFonts w:ascii="Arial" w:eastAsiaTheme="minorEastAsia" w:hAnsi="Arial" w:cs="Arial"/>
          <w:color w:val="000000"/>
          <w:lang w:eastAsia="en-GB"/>
        </w:rPr>
      </w:pPr>
      <w:r w:rsidRPr="0068452D">
        <w:rPr>
          <w:rFonts w:ascii="Arial" w:eastAsiaTheme="minorEastAsia" w:hAnsi="Arial" w:cs="Arial"/>
          <w:color w:val="000000"/>
          <w:lang w:eastAsia="en-GB"/>
        </w:rPr>
        <w:t xml:space="preserve">The </w:t>
      </w:r>
      <w:r w:rsidRPr="0068452D">
        <w:rPr>
          <w:rFonts w:ascii="Arial" w:hAnsi="Arial" w:cs="Arial"/>
        </w:rPr>
        <w:t>contract</w:t>
      </w:r>
      <w:r w:rsidRPr="0068452D">
        <w:rPr>
          <w:rFonts w:ascii="Arial" w:eastAsiaTheme="minorEastAsia" w:hAnsi="Arial" w:cs="Arial"/>
          <w:color w:val="000000"/>
          <w:lang w:eastAsia="en-GB"/>
        </w:rPr>
        <w:t xml:space="preserve"> </w:t>
      </w:r>
      <w:r w:rsidR="001416FF" w:rsidRPr="0068452D">
        <w:rPr>
          <w:rFonts w:ascii="Arial" w:eastAsiaTheme="minorEastAsia" w:hAnsi="Arial" w:cs="Arial"/>
          <w:color w:val="000000"/>
          <w:lang w:eastAsia="en-GB"/>
        </w:rPr>
        <w:t xml:space="preserve">for these services will be between the appointed Supplier and TNA, </w:t>
      </w:r>
      <w:r w:rsidRPr="0068452D">
        <w:rPr>
          <w:rFonts w:ascii="Arial" w:eastAsiaTheme="minorEastAsia" w:hAnsi="Arial" w:cs="Arial"/>
          <w:color w:val="000000"/>
          <w:lang w:eastAsia="en-GB"/>
        </w:rPr>
        <w:t xml:space="preserve">and NA will act as a Critical Friend for the purposes of reassurance and governance. </w:t>
      </w:r>
    </w:p>
    <w:p w14:paraId="303DE167" w14:textId="157C1F63" w:rsidR="001416FF" w:rsidRPr="005C104E" w:rsidRDefault="001416FF" w:rsidP="000D6227">
      <w:pPr>
        <w:jc w:val="both"/>
        <w:rPr>
          <w:rFonts w:ascii="Arial" w:eastAsiaTheme="minorEastAsia" w:hAnsi="Arial" w:cs="Arial"/>
          <w:color w:val="000000"/>
          <w:highlight w:val="yellow"/>
          <w:lang w:eastAsia="en-GB"/>
        </w:rPr>
      </w:pPr>
    </w:p>
    <w:p w14:paraId="03866AA1" w14:textId="47CBACA6" w:rsidR="00C90445" w:rsidRPr="0068452D" w:rsidRDefault="00C90445" w:rsidP="001E06B7">
      <w:pPr>
        <w:pStyle w:val="ListParagraph"/>
        <w:numPr>
          <w:ilvl w:val="0"/>
          <w:numId w:val="43"/>
        </w:numPr>
        <w:ind w:left="567" w:hanging="567"/>
        <w:jc w:val="both"/>
        <w:rPr>
          <w:rFonts w:ascii="Arial" w:eastAsiaTheme="minorEastAsia" w:hAnsi="Arial" w:cs="Arial"/>
          <w:color w:val="000000"/>
          <w:lang w:eastAsia="en-GB"/>
        </w:rPr>
      </w:pPr>
      <w:r w:rsidRPr="0068452D">
        <w:rPr>
          <w:rFonts w:ascii="Arial" w:eastAsiaTheme="minorEastAsia" w:hAnsi="Arial" w:cs="Arial"/>
          <w:color w:val="000000"/>
          <w:lang w:eastAsia="en-GB"/>
        </w:rPr>
        <w:t xml:space="preserve">We anticipate </w:t>
      </w:r>
      <w:r w:rsidRPr="0068452D">
        <w:rPr>
          <w:rFonts w:ascii="Arial" w:hAnsi="Arial" w:cs="Arial"/>
        </w:rPr>
        <w:t>that</w:t>
      </w:r>
      <w:r w:rsidRPr="0068452D">
        <w:rPr>
          <w:rFonts w:ascii="Arial" w:eastAsiaTheme="minorEastAsia" w:hAnsi="Arial" w:cs="Arial"/>
          <w:color w:val="000000"/>
          <w:lang w:eastAsia="en-GB"/>
        </w:rPr>
        <w:t xml:space="preserve"> this contract will be for a period of </w:t>
      </w:r>
      <w:r w:rsidR="00887911" w:rsidRPr="0068452D">
        <w:rPr>
          <w:rFonts w:ascii="Arial" w:eastAsiaTheme="minorEastAsia" w:hAnsi="Arial" w:cs="Arial"/>
          <w:color w:val="000000"/>
          <w:lang w:eastAsia="en-GB"/>
        </w:rPr>
        <w:t>twelve</w:t>
      </w:r>
      <w:r w:rsidRPr="0068452D">
        <w:rPr>
          <w:rFonts w:ascii="Arial" w:eastAsiaTheme="minorEastAsia" w:hAnsi="Arial" w:cs="Arial"/>
          <w:color w:val="000000"/>
          <w:lang w:eastAsia="en-GB"/>
        </w:rPr>
        <w:t xml:space="preserve"> months – </w:t>
      </w:r>
      <w:r w:rsidR="004670AB" w:rsidRPr="0068452D">
        <w:rPr>
          <w:rFonts w:ascii="Arial" w:eastAsiaTheme="minorEastAsia" w:hAnsi="Arial" w:cs="Arial"/>
          <w:color w:val="000000"/>
          <w:lang w:eastAsia="en-GB"/>
        </w:rPr>
        <w:t xml:space="preserve">approximately </w:t>
      </w:r>
      <w:r w:rsidR="00887911" w:rsidRPr="0068452D">
        <w:rPr>
          <w:rFonts w:ascii="Arial" w:eastAsiaTheme="minorEastAsia" w:hAnsi="Arial" w:cs="Arial"/>
          <w:color w:val="000000"/>
          <w:lang w:eastAsia="en-GB"/>
        </w:rPr>
        <w:t>eleven</w:t>
      </w:r>
      <w:r w:rsidRPr="0068452D">
        <w:rPr>
          <w:rFonts w:ascii="Arial" w:eastAsiaTheme="minorEastAsia" w:hAnsi="Arial" w:cs="Arial"/>
          <w:color w:val="000000"/>
          <w:lang w:eastAsia="en-GB"/>
        </w:rPr>
        <w:t xml:space="preserve"> months of design and build</w:t>
      </w:r>
      <w:r w:rsidR="00887911" w:rsidRPr="0068452D">
        <w:rPr>
          <w:rFonts w:ascii="Arial" w:eastAsiaTheme="minorEastAsia" w:hAnsi="Arial" w:cs="Arial"/>
          <w:color w:val="000000"/>
          <w:lang w:eastAsia="en-GB"/>
        </w:rPr>
        <w:t xml:space="preserve"> to the point of launch of the website</w:t>
      </w:r>
      <w:r w:rsidRPr="0068452D">
        <w:rPr>
          <w:rFonts w:ascii="Arial" w:eastAsiaTheme="minorEastAsia" w:hAnsi="Arial" w:cs="Arial"/>
          <w:color w:val="000000"/>
          <w:lang w:eastAsia="en-GB"/>
        </w:rPr>
        <w:t xml:space="preserve">, plus </w:t>
      </w:r>
      <w:r w:rsidR="004670AB" w:rsidRPr="0068452D">
        <w:rPr>
          <w:rFonts w:ascii="Arial" w:eastAsiaTheme="minorEastAsia" w:hAnsi="Arial" w:cs="Arial"/>
          <w:color w:val="000000"/>
          <w:lang w:eastAsia="en-GB"/>
        </w:rPr>
        <w:t xml:space="preserve">approximately </w:t>
      </w:r>
      <w:r w:rsidRPr="0068452D">
        <w:rPr>
          <w:rFonts w:ascii="Arial" w:eastAsiaTheme="minorEastAsia" w:hAnsi="Arial" w:cs="Arial"/>
          <w:color w:val="000000"/>
          <w:lang w:eastAsia="en-GB"/>
        </w:rPr>
        <w:t xml:space="preserve">one month of </w:t>
      </w:r>
      <w:r w:rsidR="004670AB" w:rsidRPr="0068452D">
        <w:rPr>
          <w:rFonts w:ascii="Arial" w:eastAsiaTheme="minorEastAsia" w:hAnsi="Arial" w:cs="Arial"/>
          <w:color w:val="000000"/>
          <w:lang w:eastAsia="en-GB"/>
        </w:rPr>
        <w:t xml:space="preserve">any necessary licensing, </w:t>
      </w:r>
      <w:r w:rsidRPr="0068452D">
        <w:rPr>
          <w:rFonts w:ascii="Arial" w:eastAsiaTheme="minorEastAsia" w:hAnsi="Arial" w:cs="Arial"/>
          <w:color w:val="000000"/>
          <w:lang w:eastAsia="en-GB"/>
        </w:rPr>
        <w:t>support and maintenance post launch.</w:t>
      </w:r>
    </w:p>
    <w:p w14:paraId="43F77EC1" w14:textId="77777777" w:rsidR="00C90445" w:rsidRDefault="00C90445" w:rsidP="000D6227">
      <w:pPr>
        <w:jc w:val="both"/>
        <w:rPr>
          <w:rFonts w:ascii="Arial" w:eastAsiaTheme="minorEastAsia" w:hAnsi="Arial" w:cs="Arial"/>
          <w:color w:val="000000"/>
          <w:lang w:eastAsia="en-GB"/>
        </w:rPr>
      </w:pPr>
    </w:p>
    <w:p w14:paraId="1DAF1CF0" w14:textId="66BC53C8" w:rsidR="005C72A2" w:rsidRDefault="00454AD5" w:rsidP="001E06B7">
      <w:pPr>
        <w:pStyle w:val="ListParagraph"/>
        <w:numPr>
          <w:ilvl w:val="0"/>
          <w:numId w:val="43"/>
        </w:numPr>
        <w:ind w:left="567" w:hanging="567"/>
        <w:jc w:val="both"/>
        <w:rPr>
          <w:rFonts w:ascii="Arial" w:eastAsiaTheme="minorEastAsia" w:hAnsi="Arial" w:cs="Arial"/>
          <w:color w:val="000000"/>
          <w:lang w:eastAsia="en-GB"/>
        </w:rPr>
      </w:pPr>
      <w:r w:rsidRPr="0068452D">
        <w:rPr>
          <w:rFonts w:ascii="Arial" w:eastAsiaTheme="minorEastAsia" w:hAnsi="Arial" w:cs="Arial"/>
          <w:color w:val="000000"/>
          <w:lang w:eastAsia="en-GB"/>
        </w:rPr>
        <w:t xml:space="preserve">Following a successful </w:t>
      </w:r>
      <w:r w:rsidRPr="0068452D">
        <w:rPr>
          <w:rFonts w:ascii="Arial" w:hAnsi="Arial" w:cs="Arial"/>
        </w:rPr>
        <w:t>launch</w:t>
      </w:r>
      <w:r w:rsidR="00B06841" w:rsidRPr="0068452D">
        <w:rPr>
          <w:rFonts w:ascii="Arial" w:eastAsiaTheme="minorEastAsia" w:hAnsi="Arial" w:cs="Arial"/>
          <w:color w:val="000000"/>
          <w:lang w:eastAsia="en-GB"/>
        </w:rPr>
        <w:t xml:space="preserve"> of the webs</w:t>
      </w:r>
      <w:r w:rsidR="00C90445" w:rsidRPr="0068452D">
        <w:rPr>
          <w:rFonts w:ascii="Arial" w:eastAsiaTheme="minorEastAsia" w:hAnsi="Arial" w:cs="Arial"/>
          <w:color w:val="000000"/>
          <w:lang w:eastAsia="en-GB"/>
        </w:rPr>
        <w:t>ite</w:t>
      </w:r>
      <w:r w:rsidRPr="0068452D">
        <w:rPr>
          <w:rFonts w:ascii="Arial" w:eastAsiaTheme="minorEastAsia" w:hAnsi="Arial" w:cs="Arial"/>
          <w:color w:val="000000"/>
          <w:lang w:eastAsia="en-GB"/>
        </w:rPr>
        <w:t>, the ongoing business-as-usual running of the AGDA will pass to NA for them to manage</w:t>
      </w:r>
      <w:r w:rsidR="00B06841" w:rsidRPr="0068452D">
        <w:rPr>
          <w:rFonts w:ascii="Arial" w:eastAsiaTheme="minorEastAsia" w:hAnsi="Arial" w:cs="Arial"/>
          <w:color w:val="000000"/>
          <w:lang w:eastAsia="en-GB"/>
        </w:rPr>
        <w:t xml:space="preserve"> from January 2019 onwards</w:t>
      </w:r>
      <w:r w:rsidRPr="0068452D">
        <w:rPr>
          <w:rFonts w:ascii="Arial" w:eastAsiaTheme="minorEastAsia" w:hAnsi="Arial" w:cs="Arial"/>
          <w:color w:val="000000"/>
          <w:lang w:eastAsia="en-GB"/>
        </w:rPr>
        <w:t xml:space="preserve">. Any further phases of work </w:t>
      </w:r>
      <w:r w:rsidR="004670AB" w:rsidRPr="0068452D">
        <w:rPr>
          <w:rFonts w:ascii="Arial" w:eastAsiaTheme="minorEastAsia" w:hAnsi="Arial" w:cs="Arial"/>
          <w:color w:val="000000"/>
          <w:lang w:eastAsia="en-GB"/>
        </w:rPr>
        <w:t xml:space="preserve">and any necessary licensing, support and maintenance </w:t>
      </w:r>
      <w:r w:rsidR="00B06841" w:rsidRPr="0068452D">
        <w:rPr>
          <w:rFonts w:ascii="Arial" w:eastAsiaTheme="minorEastAsia" w:hAnsi="Arial" w:cs="Arial"/>
          <w:color w:val="000000"/>
          <w:lang w:eastAsia="en-GB"/>
        </w:rPr>
        <w:t xml:space="preserve">beyond this point </w:t>
      </w:r>
      <w:r w:rsidRPr="0068452D">
        <w:rPr>
          <w:rFonts w:ascii="Arial" w:eastAsiaTheme="minorEastAsia" w:hAnsi="Arial" w:cs="Arial"/>
          <w:color w:val="000000"/>
          <w:lang w:eastAsia="en-GB"/>
        </w:rPr>
        <w:t>will</w:t>
      </w:r>
      <w:r w:rsidR="00C90445" w:rsidRPr="0068452D">
        <w:rPr>
          <w:rFonts w:ascii="Arial" w:eastAsiaTheme="minorEastAsia" w:hAnsi="Arial" w:cs="Arial"/>
          <w:color w:val="000000"/>
          <w:lang w:eastAsia="en-GB"/>
        </w:rPr>
        <w:t>, therefore,</w:t>
      </w:r>
      <w:r w:rsidRPr="0068452D">
        <w:rPr>
          <w:rFonts w:ascii="Arial" w:eastAsiaTheme="minorEastAsia" w:hAnsi="Arial" w:cs="Arial"/>
          <w:color w:val="000000"/>
          <w:lang w:eastAsia="en-GB"/>
        </w:rPr>
        <w:t xml:space="preserve"> </w:t>
      </w:r>
      <w:r w:rsidR="00C90445" w:rsidRPr="0068452D">
        <w:rPr>
          <w:rFonts w:ascii="Arial" w:eastAsiaTheme="minorEastAsia" w:hAnsi="Arial" w:cs="Arial"/>
          <w:color w:val="000000"/>
          <w:lang w:eastAsia="en-GB"/>
        </w:rPr>
        <w:t xml:space="preserve">need to </w:t>
      </w:r>
      <w:r w:rsidRPr="0068452D">
        <w:rPr>
          <w:rFonts w:ascii="Arial" w:eastAsiaTheme="minorEastAsia" w:hAnsi="Arial" w:cs="Arial"/>
          <w:color w:val="000000"/>
          <w:lang w:eastAsia="en-GB"/>
        </w:rPr>
        <w:t xml:space="preserve">be contracted separately once they have been defined and budgeted. </w:t>
      </w:r>
    </w:p>
    <w:p w14:paraId="1E944118" w14:textId="77777777" w:rsidR="00DD7541" w:rsidRPr="00DD7541" w:rsidRDefault="00DD7541" w:rsidP="00DD7541">
      <w:pPr>
        <w:pStyle w:val="ListParagraph"/>
        <w:rPr>
          <w:rFonts w:ascii="Arial" w:eastAsiaTheme="minorEastAsia" w:hAnsi="Arial" w:cs="Arial"/>
          <w:color w:val="000000"/>
          <w:lang w:eastAsia="en-GB"/>
        </w:rPr>
      </w:pPr>
    </w:p>
    <w:p w14:paraId="61E7088E" w14:textId="39E5938E" w:rsidR="00DD7541" w:rsidRPr="0068452D" w:rsidRDefault="00DD7541" w:rsidP="001E06B7">
      <w:pPr>
        <w:pStyle w:val="ListParagraph"/>
        <w:numPr>
          <w:ilvl w:val="0"/>
          <w:numId w:val="43"/>
        </w:numPr>
        <w:ind w:left="567" w:hanging="567"/>
        <w:jc w:val="both"/>
        <w:rPr>
          <w:rFonts w:ascii="Arial" w:eastAsiaTheme="minorEastAsia" w:hAnsi="Arial" w:cs="Arial"/>
          <w:color w:val="000000"/>
          <w:lang w:eastAsia="en-GB"/>
        </w:rPr>
      </w:pPr>
      <w:r>
        <w:rPr>
          <w:rFonts w:ascii="Arial" w:eastAsiaTheme="minorEastAsia" w:hAnsi="Arial" w:cs="Arial"/>
          <w:color w:val="000000"/>
          <w:lang w:eastAsia="en-GB"/>
        </w:rPr>
        <w:t xml:space="preserve">Further contextual information can be found in </w:t>
      </w:r>
      <w:r w:rsidRPr="00DD7541">
        <w:rPr>
          <w:rFonts w:ascii="Arial" w:eastAsiaTheme="minorEastAsia" w:hAnsi="Arial" w:cs="Arial"/>
          <w:b/>
          <w:color w:val="000000"/>
          <w:lang w:eastAsia="en-GB"/>
        </w:rPr>
        <w:t>Annex B</w:t>
      </w:r>
      <w:r>
        <w:rPr>
          <w:rFonts w:ascii="Arial" w:eastAsiaTheme="minorEastAsia" w:hAnsi="Arial" w:cs="Arial"/>
          <w:color w:val="000000"/>
          <w:lang w:eastAsia="en-GB"/>
        </w:rPr>
        <w:t>.</w:t>
      </w:r>
    </w:p>
    <w:p w14:paraId="444C7E98" w14:textId="68E5C91F" w:rsidR="00455963" w:rsidRDefault="00455963" w:rsidP="000D6227">
      <w:pPr>
        <w:jc w:val="both"/>
        <w:rPr>
          <w:rFonts w:ascii="Arial" w:eastAsiaTheme="minorEastAsia" w:hAnsi="Arial" w:cs="Arial"/>
          <w:color w:val="000000"/>
          <w:lang w:eastAsia="en-GB"/>
        </w:rPr>
      </w:pPr>
    </w:p>
    <w:p w14:paraId="61F5F648" w14:textId="76948A2C" w:rsidR="0030068D" w:rsidRDefault="0030068D" w:rsidP="00704276">
      <w:pPr>
        <w:spacing w:line="240" w:lineRule="auto"/>
        <w:rPr>
          <w:rFonts w:ascii="Arial" w:eastAsiaTheme="minorEastAsia" w:hAnsi="Arial" w:cs="Arial"/>
          <w:color w:val="000000"/>
          <w:lang w:eastAsia="en-GB"/>
        </w:rPr>
      </w:pPr>
    </w:p>
    <w:p w14:paraId="3B85B77D" w14:textId="66C8714B" w:rsidR="00C90445" w:rsidRDefault="00C90445" w:rsidP="00704276">
      <w:pPr>
        <w:spacing w:line="240" w:lineRule="auto"/>
        <w:rPr>
          <w:rFonts w:ascii="Arial" w:eastAsiaTheme="minorEastAsia" w:hAnsi="Arial" w:cs="Arial"/>
          <w:color w:val="000000"/>
          <w:lang w:eastAsia="en-GB"/>
        </w:rPr>
      </w:pPr>
    </w:p>
    <w:p w14:paraId="32AF32D9" w14:textId="3BA601F1" w:rsidR="00C90445" w:rsidRDefault="00C90445" w:rsidP="00704276">
      <w:pPr>
        <w:spacing w:line="240" w:lineRule="auto"/>
        <w:rPr>
          <w:rFonts w:ascii="Arial" w:eastAsiaTheme="minorEastAsia" w:hAnsi="Arial" w:cs="Arial"/>
          <w:color w:val="000000"/>
          <w:lang w:eastAsia="en-GB"/>
        </w:rPr>
      </w:pPr>
    </w:p>
    <w:p w14:paraId="6AA54CD2" w14:textId="32042009" w:rsidR="00C90445" w:rsidRDefault="00C90445" w:rsidP="00704276">
      <w:pPr>
        <w:spacing w:line="240" w:lineRule="auto"/>
        <w:rPr>
          <w:rFonts w:ascii="Arial" w:eastAsiaTheme="minorEastAsia" w:hAnsi="Arial" w:cs="Arial"/>
          <w:color w:val="000000"/>
          <w:lang w:eastAsia="en-GB"/>
        </w:rPr>
      </w:pPr>
    </w:p>
    <w:p w14:paraId="634DB669" w14:textId="5DD6FF22" w:rsidR="00C90445" w:rsidRDefault="00C90445" w:rsidP="00704276">
      <w:pPr>
        <w:spacing w:line="240" w:lineRule="auto"/>
        <w:rPr>
          <w:rFonts w:ascii="Arial" w:eastAsiaTheme="minorEastAsia" w:hAnsi="Arial" w:cs="Arial"/>
          <w:color w:val="000000"/>
          <w:lang w:eastAsia="en-GB"/>
        </w:rPr>
      </w:pPr>
    </w:p>
    <w:p w14:paraId="1C06B5DD" w14:textId="0F1D84F5" w:rsidR="00C90445" w:rsidRDefault="00C90445" w:rsidP="00704276">
      <w:pPr>
        <w:spacing w:line="240" w:lineRule="auto"/>
        <w:rPr>
          <w:rFonts w:ascii="Arial" w:eastAsiaTheme="minorEastAsia" w:hAnsi="Arial" w:cs="Arial"/>
          <w:color w:val="000000"/>
          <w:lang w:eastAsia="en-GB"/>
        </w:rPr>
      </w:pPr>
    </w:p>
    <w:p w14:paraId="7A82757B" w14:textId="563BC374" w:rsidR="00C90445" w:rsidRDefault="00C90445" w:rsidP="00704276">
      <w:pPr>
        <w:spacing w:line="240" w:lineRule="auto"/>
        <w:rPr>
          <w:rFonts w:ascii="Arial" w:eastAsiaTheme="minorEastAsia" w:hAnsi="Arial" w:cs="Arial"/>
          <w:color w:val="000000"/>
          <w:lang w:eastAsia="en-GB"/>
        </w:rPr>
      </w:pPr>
    </w:p>
    <w:p w14:paraId="4DC61BBF" w14:textId="74B58A29" w:rsidR="00C90445" w:rsidRDefault="00C90445" w:rsidP="00704276">
      <w:pPr>
        <w:spacing w:line="240" w:lineRule="auto"/>
        <w:rPr>
          <w:rFonts w:ascii="Arial" w:eastAsiaTheme="minorEastAsia" w:hAnsi="Arial" w:cs="Arial"/>
          <w:color w:val="000000"/>
          <w:lang w:eastAsia="en-GB"/>
        </w:rPr>
      </w:pPr>
    </w:p>
    <w:p w14:paraId="73824A04" w14:textId="3D4E5372" w:rsidR="00C90445" w:rsidRDefault="00C90445" w:rsidP="00704276">
      <w:pPr>
        <w:spacing w:line="240" w:lineRule="auto"/>
        <w:rPr>
          <w:rFonts w:ascii="Arial" w:eastAsiaTheme="minorEastAsia" w:hAnsi="Arial" w:cs="Arial"/>
          <w:color w:val="000000"/>
          <w:lang w:eastAsia="en-GB"/>
        </w:rPr>
      </w:pPr>
    </w:p>
    <w:p w14:paraId="00E403E6" w14:textId="2E7C9F99" w:rsidR="00C90445" w:rsidRDefault="00C90445" w:rsidP="00704276">
      <w:pPr>
        <w:spacing w:line="240" w:lineRule="auto"/>
        <w:rPr>
          <w:rFonts w:ascii="Arial" w:eastAsiaTheme="minorEastAsia" w:hAnsi="Arial" w:cs="Arial"/>
          <w:color w:val="000000"/>
          <w:lang w:eastAsia="en-GB"/>
        </w:rPr>
      </w:pPr>
    </w:p>
    <w:p w14:paraId="7E037A9C" w14:textId="63340764" w:rsidR="00C90445" w:rsidRDefault="00C90445" w:rsidP="00704276">
      <w:pPr>
        <w:spacing w:line="240" w:lineRule="auto"/>
        <w:rPr>
          <w:rFonts w:ascii="Arial" w:eastAsiaTheme="minorEastAsia" w:hAnsi="Arial" w:cs="Arial"/>
          <w:color w:val="000000"/>
          <w:lang w:eastAsia="en-GB"/>
        </w:rPr>
      </w:pPr>
    </w:p>
    <w:p w14:paraId="5E0C618A" w14:textId="016D8356" w:rsidR="00C90445" w:rsidRDefault="00C90445" w:rsidP="00704276">
      <w:pPr>
        <w:spacing w:line="240" w:lineRule="auto"/>
        <w:rPr>
          <w:rFonts w:ascii="Arial" w:eastAsiaTheme="minorEastAsia" w:hAnsi="Arial" w:cs="Arial"/>
          <w:color w:val="000000"/>
          <w:lang w:eastAsia="en-GB"/>
        </w:rPr>
      </w:pPr>
    </w:p>
    <w:p w14:paraId="61542FAA" w14:textId="292A8DE1" w:rsidR="00C90445" w:rsidRDefault="00C90445" w:rsidP="00704276">
      <w:pPr>
        <w:spacing w:line="240" w:lineRule="auto"/>
        <w:rPr>
          <w:rFonts w:ascii="Arial" w:eastAsiaTheme="minorEastAsia" w:hAnsi="Arial" w:cs="Arial"/>
          <w:color w:val="000000"/>
          <w:lang w:eastAsia="en-GB"/>
        </w:rPr>
      </w:pPr>
    </w:p>
    <w:p w14:paraId="6091BD03" w14:textId="3AEC039A" w:rsidR="00C90445" w:rsidRDefault="00C90445" w:rsidP="00704276">
      <w:pPr>
        <w:spacing w:line="240" w:lineRule="auto"/>
        <w:rPr>
          <w:rFonts w:ascii="Arial" w:eastAsiaTheme="minorEastAsia" w:hAnsi="Arial" w:cs="Arial"/>
          <w:color w:val="000000"/>
          <w:lang w:eastAsia="en-GB"/>
        </w:rPr>
      </w:pPr>
    </w:p>
    <w:p w14:paraId="0B530709" w14:textId="165A9606" w:rsidR="00C90445" w:rsidRDefault="00C90445" w:rsidP="00704276">
      <w:pPr>
        <w:spacing w:line="240" w:lineRule="auto"/>
        <w:rPr>
          <w:rFonts w:ascii="Arial" w:eastAsiaTheme="minorEastAsia" w:hAnsi="Arial" w:cs="Arial"/>
          <w:color w:val="000000"/>
          <w:lang w:eastAsia="en-GB"/>
        </w:rPr>
      </w:pPr>
    </w:p>
    <w:p w14:paraId="697789BF" w14:textId="13492668" w:rsidR="008F25C0" w:rsidRPr="00887911" w:rsidRDefault="00500BA3" w:rsidP="00500BA3">
      <w:pPr>
        <w:pStyle w:val="ListParagraph"/>
        <w:numPr>
          <w:ilvl w:val="0"/>
          <w:numId w:val="2"/>
        </w:numPr>
        <w:jc w:val="both"/>
        <w:rPr>
          <w:rFonts w:ascii="Arial" w:hAnsi="Arial" w:cs="Arial"/>
          <w:b/>
          <w:color w:val="000000" w:themeColor="text1"/>
          <w:lang w:eastAsia="en-GB"/>
        </w:rPr>
      </w:pPr>
      <w:r>
        <w:rPr>
          <w:rFonts w:ascii="Arial" w:hAnsi="Arial" w:cs="Arial"/>
          <w:b/>
          <w:color w:val="000000" w:themeColor="text1"/>
          <w:lang w:eastAsia="en-GB"/>
        </w:rPr>
        <w:lastRenderedPageBreak/>
        <w:t xml:space="preserve"> </w:t>
      </w:r>
      <w:r>
        <w:rPr>
          <w:rFonts w:ascii="Arial" w:hAnsi="Arial" w:cs="Arial"/>
          <w:b/>
          <w:color w:val="000000" w:themeColor="text1"/>
          <w:lang w:eastAsia="en-GB"/>
        </w:rPr>
        <w:tab/>
      </w:r>
      <w:r w:rsidR="008F25C0" w:rsidRPr="00887911">
        <w:rPr>
          <w:rFonts w:ascii="Arial" w:hAnsi="Arial" w:cs="Arial"/>
          <w:b/>
          <w:color w:val="000000" w:themeColor="text1"/>
          <w:lang w:eastAsia="en-GB"/>
        </w:rPr>
        <w:t>CONSTRAINTS</w:t>
      </w:r>
    </w:p>
    <w:p w14:paraId="4CFA0AE9" w14:textId="7BC4A51B" w:rsidR="008F25C0" w:rsidRPr="00887911" w:rsidRDefault="008F25C0" w:rsidP="00B06841">
      <w:pPr>
        <w:jc w:val="both"/>
        <w:rPr>
          <w:rFonts w:ascii="Arial" w:hAnsi="Arial" w:cs="Arial"/>
          <w:lang w:eastAsia="en-GB"/>
        </w:rPr>
      </w:pPr>
    </w:p>
    <w:p w14:paraId="58E589CC" w14:textId="01EB823A" w:rsidR="00B55651" w:rsidRPr="0068452D" w:rsidRDefault="00500BA3" w:rsidP="00B06841">
      <w:pPr>
        <w:pStyle w:val="CM11"/>
        <w:spacing w:line="276" w:lineRule="auto"/>
        <w:ind w:right="-45"/>
        <w:jc w:val="both"/>
        <w:rPr>
          <w:sz w:val="22"/>
          <w:szCs w:val="22"/>
        </w:rPr>
      </w:pPr>
      <w:r>
        <w:rPr>
          <w:sz w:val="22"/>
          <w:szCs w:val="22"/>
        </w:rPr>
        <w:t>3.1</w:t>
      </w:r>
      <w:r>
        <w:rPr>
          <w:sz w:val="22"/>
          <w:szCs w:val="22"/>
        </w:rPr>
        <w:tab/>
      </w:r>
      <w:r w:rsidR="00B55651" w:rsidRPr="0068452D">
        <w:rPr>
          <w:sz w:val="22"/>
          <w:szCs w:val="22"/>
        </w:rPr>
        <w:t>Potential Suppliers should note that:</w:t>
      </w:r>
    </w:p>
    <w:p w14:paraId="1779850E" w14:textId="77777777" w:rsidR="00B55651" w:rsidRPr="0068452D" w:rsidRDefault="00B55651" w:rsidP="00B06841">
      <w:pPr>
        <w:pStyle w:val="CM11"/>
        <w:spacing w:line="276" w:lineRule="auto"/>
        <w:ind w:right="-45"/>
        <w:jc w:val="both"/>
        <w:rPr>
          <w:sz w:val="22"/>
          <w:szCs w:val="22"/>
        </w:rPr>
      </w:pPr>
    </w:p>
    <w:p w14:paraId="60495113" w14:textId="5F95739B" w:rsidR="008F25C0" w:rsidRPr="0068452D" w:rsidRDefault="008F25C0" w:rsidP="00500BA3">
      <w:pPr>
        <w:pStyle w:val="CM11"/>
        <w:numPr>
          <w:ilvl w:val="0"/>
          <w:numId w:val="36"/>
        </w:numPr>
        <w:spacing w:line="276" w:lineRule="auto"/>
        <w:ind w:left="1080" w:right="-45"/>
        <w:jc w:val="both"/>
        <w:rPr>
          <w:sz w:val="22"/>
          <w:szCs w:val="22"/>
        </w:rPr>
      </w:pPr>
      <w:r w:rsidRPr="0068452D">
        <w:rPr>
          <w:sz w:val="22"/>
          <w:szCs w:val="22"/>
        </w:rPr>
        <w:t xml:space="preserve">The </w:t>
      </w:r>
      <w:r w:rsidR="00C1122B" w:rsidRPr="0068452D">
        <w:rPr>
          <w:sz w:val="22"/>
          <w:szCs w:val="22"/>
        </w:rPr>
        <w:t>website</w:t>
      </w:r>
      <w:r w:rsidRPr="0068452D">
        <w:rPr>
          <w:sz w:val="22"/>
          <w:szCs w:val="22"/>
        </w:rPr>
        <w:t xml:space="preserve"> </w:t>
      </w:r>
      <w:r w:rsidRPr="0068452D">
        <w:rPr>
          <w:b/>
          <w:sz w:val="22"/>
          <w:szCs w:val="22"/>
        </w:rPr>
        <w:t>must</w:t>
      </w:r>
      <w:r w:rsidRPr="0068452D">
        <w:rPr>
          <w:sz w:val="22"/>
          <w:szCs w:val="22"/>
        </w:rPr>
        <w:t xml:space="preserve"> launch on December 2</w:t>
      </w:r>
      <w:r w:rsidRPr="0068452D">
        <w:rPr>
          <w:sz w:val="22"/>
          <w:szCs w:val="22"/>
          <w:vertAlign w:val="superscript"/>
        </w:rPr>
        <w:t>nd</w:t>
      </w:r>
      <w:r w:rsidRPr="0068452D">
        <w:rPr>
          <w:sz w:val="22"/>
          <w:szCs w:val="22"/>
        </w:rPr>
        <w:t xml:space="preserve"> 2018, to coincide with National Day in the UAE. This launch date is fixed, and cannot be moved.</w:t>
      </w:r>
      <w:r w:rsidR="00887911" w:rsidRPr="0068452D">
        <w:rPr>
          <w:sz w:val="22"/>
          <w:szCs w:val="22"/>
        </w:rPr>
        <w:t xml:space="preserve"> </w:t>
      </w:r>
    </w:p>
    <w:p w14:paraId="41FF00C2" w14:textId="259127F6" w:rsidR="008F25C0" w:rsidRPr="0068452D" w:rsidRDefault="008F25C0" w:rsidP="00500BA3">
      <w:pPr>
        <w:ind w:left="720"/>
        <w:jc w:val="both"/>
        <w:rPr>
          <w:rFonts w:ascii="Arial" w:hAnsi="Arial" w:cs="Arial"/>
          <w:lang w:eastAsia="en-GB"/>
        </w:rPr>
      </w:pPr>
    </w:p>
    <w:p w14:paraId="4CB6C55C" w14:textId="7D1CCC3E" w:rsidR="00C90445" w:rsidRPr="0068452D" w:rsidRDefault="00887911" w:rsidP="00500BA3">
      <w:pPr>
        <w:pStyle w:val="ListParagraph"/>
        <w:numPr>
          <w:ilvl w:val="0"/>
          <w:numId w:val="36"/>
        </w:numPr>
        <w:ind w:left="1080"/>
        <w:jc w:val="both"/>
        <w:rPr>
          <w:rFonts w:ascii="Arial" w:hAnsi="Arial" w:cs="Arial"/>
          <w:lang w:eastAsia="en-GB"/>
        </w:rPr>
      </w:pPr>
      <w:r w:rsidRPr="0068452D">
        <w:rPr>
          <w:rFonts w:ascii="Arial" w:eastAsiaTheme="minorEastAsia" w:hAnsi="Arial" w:cs="Arial"/>
          <w:color w:val="000000"/>
          <w:lang w:eastAsia="en-GB"/>
        </w:rPr>
        <w:t>T</w:t>
      </w:r>
      <w:r w:rsidR="00C90445" w:rsidRPr="0068452D">
        <w:rPr>
          <w:rFonts w:ascii="Arial" w:eastAsiaTheme="minorEastAsia" w:hAnsi="Arial" w:cs="Arial"/>
          <w:color w:val="000000"/>
          <w:lang w:eastAsia="en-GB"/>
        </w:rPr>
        <w:t xml:space="preserve">he </w:t>
      </w:r>
      <w:r w:rsidR="00C90445" w:rsidRPr="0068452D">
        <w:rPr>
          <w:rFonts w:ascii="Arial" w:eastAsiaTheme="minorEastAsia" w:hAnsi="Arial" w:cs="Arial"/>
          <w:b/>
          <w:color w:val="000000"/>
          <w:lang w:eastAsia="en-GB"/>
        </w:rPr>
        <w:t>maximum</w:t>
      </w:r>
      <w:r w:rsidR="00C90445" w:rsidRPr="0068452D">
        <w:rPr>
          <w:rFonts w:ascii="Arial" w:eastAsiaTheme="minorEastAsia" w:hAnsi="Arial" w:cs="Arial"/>
          <w:color w:val="000000"/>
          <w:lang w:eastAsia="en-GB"/>
        </w:rPr>
        <w:t xml:space="preserve"> available budget for this contract </w:t>
      </w:r>
      <w:r w:rsidR="00B06841" w:rsidRPr="0068452D">
        <w:rPr>
          <w:rFonts w:ascii="Arial" w:eastAsiaTheme="minorEastAsia" w:hAnsi="Arial" w:cs="Arial"/>
          <w:color w:val="000000"/>
          <w:lang w:eastAsia="en-GB"/>
        </w:rPr>
        <w:t>is £1.</w:t>
      </w:r>
      <w:r w:rsidR="00F90EC1">
        <w:rPr>
          <w:rFonts w:ascii="Arial" w:eastAsiaTheme="minorEastAsia" w:hAnsi="Arial" w:cs="Arial"/>
          <w:color w:val="000000"/>
          <w:lang w:eastAsia="en-GB"/>
        </w:rPr>
        <w:t>5</w:t>
      </w:r>
      <w:r w:rsidR="00B06841" w:rsidRPr="0068452D">
        <w:rPr>
          <w:rFonts w:ascii="Arial" w:eastAsiaTheme="minorEastAsia" w:hAnsi="Arial" w:cs="Arial"/>
          <w:color w:val="000000"/>
          <w:lang w:eastAsia="en-GB"/>
        </w:rPr>
        <w:t>million</w:t>
      </w:r>
      <w:r w:rsidRPr="0068452D">
        <w:rPr>
          <w:rFonts w:ascii="Arial" w:eastAsiaTheme="minorEastAsia" w:hAnsi="Arial" w:cs="Arial"/>
          <w:color w:val="000000"/>
          <w:lang w:eastAsia="en-GB"/>
        </w:rPr>
        <w:t xml:space="preserve"> (including VAT)</w:t>
      </w:r>
      <w:r w:rsidR="00C90445" w:rsidRPr="0068452D">
        <w:rPr>
          <w:rFonts w:ascii="Arial" w:eastAsiaTheme="minorEastAsia" w:hAnsi="Arial" w:cs="Arial"/>
          <w:color w:val="000000"/>
          <w:lang w:eastAsia="en-GB"/>
        </w:rPr>
        <w:t>. This</w:t>
      </w:r>
      <w:r w:rsidR="005C104E" w:rsidRPr="0068452D">
        <w:rPr>
          <w:rFonts w:ascii="Arial" w:eastAsiaTheme="minorEastAsia" w:hAnsi="Arial" w:cs="Arial"/>
          <w:color w:val="000000"/>
          <w:lang w:eastAsia="en-GB"/>
        </w:rPr>
        <w:t xml:space="preserve"> maximum budget is fixed, and cannot be increased.</w:t>
      </w:r>
    </w:p>
    <w:p w14:paraId="7C40D025" w14:textId="3263B68F" w:rsidR="008F25C0" w:rsidRPr="0068452D" w:rsidRDefault="008F25C0" w:rsidP="00500BA3">
      <w:pPr>
        <w:ind w:left="720"/>
        <w:jc w:val="both"/>
        <w:rPr>
          <w:rFonts w:ascii="Arial" w:hAnsi="Arial" w:cs="Arial"/>
          <w:lang w:eastAsia="en-GB"/>
        </w:rPr>
      </w:pPr>
    </w:p>
    <w:p w14:paraId="19B359DF" w14:textId="7230BC53" w:rsidR="008F25C0" w:rsidRPr="009026E4" w:rsidRDefault="00B55651" w:rsidP="009026E4">
      <w:pPr>
        <w:pStyle w:val="ListParagraph"/>
        <w:numPr>
          <w:ilvl w:val="0"/>
          <w:numId w:val="36"/>
        </w:numPr>
        <w:ind w:left="1077" w:hanging="357"/>
        <w:jc w:val="both"/>
        <w:rPr>
          <w:rFonts w:ascii="Arial" w:hAnsi="Arial" w:cs="Arial"/>
          <w:lang w:eastAsia="en-GB"/>
        </w:rPr>
      </w:pPr>
      <w:r w:rsidRPr="0068452D">
        <w:rPr>
          <w:rFonts w:ascii="Arial" w:hAnsi="Arial" w:cs="Arial"/>
          <w:lang w:eastAsia="en-GB"/>
        </w:rPr>
        <w:t xml:space="preserve">To be </w:t>
      </w:r>
      <w:r w:rsidRPr="0068452D">
        <w:rPr>
          <w:rFonts w:ascii="Arial" w:eastAsiaTheme="minorEastAsia" w:hAnsi="Arial" w:cs="Arial"/>
          <w:color w:val="000000"/>
          <w:lang w:eastAsia="en-GB"/>
        </w:rPr>
        <w:t>considered</w:t>
      </w:r>
      <w:r w:rsidRPr="0068452D">
        <w:rPr>
          <w:rFonts w:ascii="Arial" w:hAnsi="Arial" w:cs="Arial"/>
          <w:lang w:eastAsia="en-GB"/>
        </w:rPr>
        <w:t xml:space="preserve"> fo</w:t>
      </w:r>
      <w:r w:rsidR="00887911" w:rsidRPr="0068452D">
        <w:rPr>
          <w:rFonts w:ascii="Arial" w:hAnsi="Arial" w:cs="Arial"/>
          <w:lang w:eastAsia="en-GB"/>
        </w:rPr>
        <w:t>r</w:t>
      </w:r>
      <w:r w:rsidRPr="0068452D">
        <w:rPr>
          <w:rFonts w:ascii="Arial" w:hAnsi="Arial" w:cs="Arial"/>
          <w:lang w:eastAsia="en-GB"/>
        </w:rPr>
        <w:t xml:space="preserve"> contract award, </w:t>
      </w:r>
      <w:r w:rsidR="00887911" w:rsidRPr="0068452D">
        <w:rPr>
          <w:rFonts w:ascii="Arial" w:hAnsi="Arial" w:cs="Arial"/>
          <w:lang w:eastAsia="en-GB"/>
        </w:rPr>
        <w:t xml:space="preserve">Potential Suppliers </w:t>
      </w:r>
      <w:r w:rsidR="00887911" w:rsidRPr="0068452D">
        <w:rPr>
          <w:rFonts w:ascii="Arial" w:hAnsi="Arial" w:cs="Arial"/>
          <w:b/>
          <w:lang w:eastAsia="en-GB"/>
        </w:rPr>
        <w:t>must</w:t>
      </w:r>
      <w:r w:rsidR="00887911" w:rsidRPr="0068452D">
        <w:rPr>
          <w:rFonts w:ascii="Arial" w:hAnsi="Arial" w:cs="Arial"/>
          <w:lang w:eastAsia="en-GB"/>
        </w:rPr>
        <w:t xml:space="preserve"> demonstrate experience in designing</w:t>
      </w:r>
      <w:r w:rsidR="006C0784">
        <w:rPr>
          <w:rFonts w:ascii="Arial" w:hAnsi="Arial" w:cs="Arial"/>
          <w:lang w:eastAsia="en-GB"/>
        </w:rPr>
        <w:t>, b</w:t>
      </w:r>
      <w:r w:rsidR="00887911" w:rsidRPr="0068452D">
        <w:rPr>
          <w:rFonts w:ascii="Arial" w:hAnsi="Arial" w:cs="Arial"/>
          <w:lang w:eastAsia="en-GB"/>
        </w:rPr>
        <w:t xml:space="preserve">uilding </w:t>
      </w:r>
      <w:r w:rsidR="006C0784">
        <w:rPr>
          <w:rFonts w:ascii="Arial" w:hAnsi="Arial" w:cs="Arial"/>
          <w:lang w:eastAsia="en-GB"/>
        </w:rPr>
        <w:t xml:space="preserve">and supporting </w:t>
      </w:r>
      <w:r w:rsidR="00887911" w:rsidRPr="0068452D">
        <w:rPr>
          <w:rFonts w:ascii="Arial" w:hAnsi="Arial" w:cs="Arial"/>
          <w:lang w:eastAsia="en-GB"/>
        </w:rPr>
        <w:t>a dual language</w:t>
      </w:r>
      <w:r w:rsidR="009026E4">
        <w:rPr>
          <w:rFonts w:ascii="Arial" w:hAnsi="Arial" w:cs="Arial"/>
          <w:lang w:eastAsia="en-GB"/>
        </w:rPr>
        <w:t xml:space="preserve"> English/Non-Western Character Set</w:t>
      </w:r>
      <w:r w:rsidR="00887911" w:rsidRPr="0068452D">
        <w:rPr>
          <w:rFonts w:ascii="Arial" w:hAnsi="Arial" w:cs="Arial"/>
          <w:lang w:eastAsia="en-GB"/>
        </w:rPr>
        <w:t xml:space="preserve"> </w:t>
      </w:r>
      <w:r w:rsidR="009026E4">
        <w:rPr>
          <w:rFonts w:ascii="Arial" w:hAnsi="Arial" w:cs="Arial"/>
          <w:lang w:eastAsia="en-GB"/>
        </w:rPr>
        <w:t>(e.</w:t>
      </w:r>
      <w:r w:rsidR="009026E4" w:rsidRPr="009026E4">
        <w:rPr>
          <w:rFonts w:ascii="Arial" w:hAnsi="Arial" w:cs="Arial"/>
          <w:lang w:eastAsia="en-GB"/>
        </w:rPr>
        <w:t xml:space="preserve">g. </w:t>
      </w:r>
      <w:r w:rsidR="00887911" w:rsidRPr="009026E4">
        <w:rPr>
          <w:rFonts w:ascii="Arial" w:hAnsi="Arial" w:cs="Arial"/>
          <w:lang w:eastAsia="en-GB"/>
        </w:rPr>
        <w:t>English/Arabic</w:t>
      </w:r>
      <w:r w:rsidR="009026E4">
        <w:rPr>
          <w:rFonts w:ascii="Arial" w:hAnsi="Arial" w:cs="Arial"/>
          <w:lang w:eastAsia="en-GB"/>
        </w:rPr>
        <w:t>)</w:t>
      </w:r>
      <w:r w:rsidR="00887911" w:rsidRPr="009026E4">
        <w:rPr>
          <w:rFonts w:ascii="Arial" w:hAnsi="Arial" w:cs="Arial"/>
          <w:lang w:eastAsia="en-GB"/>
        </w:rPr>
        <w:t xml:space="preserve"> public facing website of a similar scale and complexity to TNA and NA’s requirements.  This is therefore a Pass/Fail in our evaluation criteria (</w:t>
      </w:r>
      <w:r w:rsidR="00887911" w:rsidRPr="009026E4">
        <w:rPr>
          <w:rFonts w:ascii="Arial" w:hAnsi="Arial" w:cs="Arial"/>
          <w:b/>
          <w:lang w:eastAsia="en-GB"/>
        </w:rPr>
        <w:t xml:space="preserve">see </w:t>
      </w:r>
      <w:r w:rsidR="00F247F7" w:rsidRPr="009026E4">
        <w:rPr>
          <w:rFonts w:ascii="Arial" w:hAnsi="Arial" w:cs="Arial"/>
          <w:b/>
          <w:lang w:eastAsia="en-GB"/>
        </w:rPr>
        <w:t>Section</w:t>
      </w:r>
      <w:r w:rsidR="00091410" w:rsidRPr="009026E4">
        <w:rPr>
          <w:rFonts w:ascii="Arial" w:hAnsi="Arial" w:cs="Arial"/>
          <w:b/>
          <w:lang w:eastAsia="en-GB"/>
        </w:rPr>
        <w:t>s</w:t>
      </w:r>
      <w:r w:rsidR="00F247F7" w:rsidRPr="009026E4">
        <w:rPr>
          <w:rFonts w:ascii="Arial" w:hAnsi="Arial" w:cs="Arial"/>
          <w:b/>
          <w:lang w:eastAsia="en-GB"/>
        </w:rPr>
        <w:t xml:space="preserve"> </w:t>
      </w:r>
      <w:r w:rsidR="00091410" w:rsidRPr="009026E4">
        <w:rPr>
          <w:rFonts w:ascii="Arial" w:hAnsi="Arial" w:cs="Arial"/>
          <w:b/>
          <w:lang w:eastAsia="en-GB"/>
        </w:rPr>
        <w:t xml:space="preserve">4 and </w:t>
      </w:r>
      <w:r w:rsidR="00F247F7" w:rsidRPr="009026E4">
        <w:rPr>
          <w:rFonts w:ascii="Arial" w:hAnsi="Arial" w:cs="Arial"/>
          <w:b/>
          <w:lang w:eastAsia="en-GB"/>
        </w:rPr>
        <w:t xml:space="preserve">5 </w:t>
      </w:r>
      <w:r w:rsidR="00091410" w:rsidRPr="009026E4">
        <w:rPr>
          <w:rFonts w:ascii="Arial" w:hAnsi="Arial" w:cs="Arial"/>
          <w:b/>
          <w:lang w:eastAsia="en-GB"/>
        </w:rPr>
        <w:t>o</w:t>
      </w:r>
      <w:r w:rsidR="00887911" w:rsidRPr="009026E4">
        <w:rPr>
          <w:rFonts w:ascii="Arial" w:hAnsi="Arial" w:cs="Arial"/>
          <w:b/>
          <w:lang w:eastAsia="en-GB"/>
        </w:rPr>
        <w:t>f this document</w:t>
      </w:r>
      <w:r w:rsidR="00887911" w:rsidRPr="009026E4">
        <w:rPr>
          <w:rFonts w:ascii="Arial" w:hAnsi="Arial" w:cs="Arial"/>
          <w:lang w:eastAsia="en-GB"/>
        </w:rPr>
        <w:t>).</w:t>
      </w:r>
    </w:p>
    <w:p w14:paraId="7F814B1D" w14:textId="77777777" w:rsidR="008F25C0" w:rsidRPr="008F25C0" w:rsidRDefault="008F25C0" w:rsidP="008F25C0">
      <w:pPr>
        <w:rPr>
          <w:rFonts w:ascii="Arial" w:hAnsi="Arial" w:cs="Arial"/>
          <w:sz w:val="20"/>
          <w:lang w:eastAsia="en-GB"/>
        </w:rPr>
      </w:pPr>
    </w:p>
    <w:p w14:paraId="6B125EF9" w14:textId="5C7C6941" w:rsidR="008916FE" w:rsidRDefault="008916FE" w:rsidP="008916FE">
      <w:pPr>
        <w:pStyle w:val="ListParagraph"/>
        <w:autoSpaceDE w:val="0"/>
        <w:autoSpaceDN w:val="0"/>
        <w:adjustRightInd w:val="0"/>
        <w:ind w:left="360"/>
        <w:rPr>
          <w:rFonts w:ascii="Arial" w:hAnsi="Arial" w:cs="Arial"/>
          <w:iCs/>
          <w:lang w:eastAsia="en-GB"/>
        </w:rPr>
      </w:pPr>
    </w:p>
    <w:p w14:paraId="2BDEC0F3" w14:textId="6A3E68B4" w:rsidR="005C104E" w:rsidRDefault="005C104E" w:rsidP="008916FE">
      <w:pPr>
        <w:pStyle w:val="ListParagraph"/>
        <w:autoSpaceDE w:val="0"/>
        <w:autoSpaceDN w:val="0"/>
        <w:adjustRightInd w:val="0"/>
        <w:ind w:left="360"/>
        <w:rPr>
          <w:rFonts w:ascii="Arial" w:hAnsi="Arial" w:cs="Arial"/>
          <w:iCs/>
          <w:lang w:eastAsia="en-GB"/>
        </w:rPr>
      </w:pPr>
    </w:p>
    <w:p w14:paraId="7743A1AC" w14:textId="2AACE279" w:rsidR="005C104E" w:rsidRDefault="005C104E" w:rsidP="008916FE">
      <w:pPr>
        <w:pStyle w:val="ListParagraph"/>
        <w:autoSpaceDE w:val="0"/>
        <w:autoSpaceDN w:val="0"/>
        <w:adjustRightInd w:val="0"/>
        <w:ind w:left="360"/>
        <w:rPr>
          <w:rFonts w:ascii="Arial" w:hAnsi="Arial" w:cs="Arial"/>
          <w:iCs/>
          <w:lang w:eastAsia="en-GB"/>
        </w:rPr>
      </w:pPr>
    </w:p>
    <w:p w14:paraId="4578FE91" w14:textId="0B4FAD9D" w:rsidR="005C104E" w:rsidRDefault="005C104E" w:rsidP="008916FE">
      <w:pPr>
        <w:pStyle w:val="ListParagraph"/>
        <w:autoSpaceDE w:val="0"/>
        <w:autoSpaceDN w:val="0"/>
        <w:adjustRightInd w:val="0"/>
        <w:ind w:left="360"/>
        <w:rPr>
          <w:rFonts w:ascii="Arial" w:hAnsi="Arial" w:cs="Arial"/>
          <w:iCs/>
          <w:lang w:eastAsia="en-GB"/>
        </w:rPr>
      </w:pPr>
    </w:p>
    <w:p w14:paraId="0AC40D12" w14:textId="06E5BF55" w:rsidR="005C104E" w:rsidRDefault="005C104E" w:rsidP="008916FE">
      <w:pPr>
        <w:pStyle w:val="ListParagraph"/>
        <w:autoSpaceDE w:val="0"/>
        <w:autoSpaceDN w:val="0"/>
        <w:adjustRightInd w:val="0"/>
        <w:ind w:left="360"/>
        <w:rPr>
          <w:rFonts w:ascii="Arial" w:hAnsi="Arial" w:cs="Arial"/>
          <w:iCs/>
          <w:lang w:eastAsia="en-GB"/>
        </w:rPr>
      </w:pPr>
    </w:p>
    <w:p w14:paraId="36E9D2C2" w14:textId="6AB35D12" w:rsidR="005C104E" w:rsidRDefault="005C104E" w:rsidP="008916FE">
      <w:pPr>
        <w:pStyle w:val="ListParagraph"/>
        <w:autoSpaceDE w:val="0"/>
        <w:autoSpaceDN w:val="0"/>
        <w:adjustRightInd w:val="0"/>
        <w:ind w:left="360"/>
        <w:rPr>
          <w:rFonts w:ascii="Arial" w:hAnsi="Arial" w:cs="Arial"/>
          <w:iCs/>
          <w:lang w:eastAsia="en-GB"/>
        </w:rPr>
      </w:pPr>
    </w:p>
    <w:p w14:paraId="7E067AD7" w14:textId="4733492C" w:rsidR="005C104E" w:rsidRDefault="005C104E" w:rsidP="008916FE">
      <w:pPr>
        <w:pStyle w:val="ListParagraph"/>
        <w:autoSpaceDE w:val="0"/>
        <w:autoSpaceDN w:val="0"/>
        <w:adjustRightInd w:val="0"/>
        <w:ind w:left="360"/>
        <w:rPr>
          <w:rFonts w:ascii="Arial" w:hAnsi="Arial" w:cs="Arial"/>
          <w:iCs/>
          <w:lang w:eastAsia="en-GB"/>
        </w:rPr>
      </w:pPr>
    </w:p>
    <w:p w14:paraId="158AFE78" w14:textId="0B6E12E1" w:rsidR="005C104E" w:rsidRDefault="005C104E" w:rsidP="008916FE">
      <w:pPr>
        <w:pStyle w:val="ListParagraph"/>
        <w:autoSpaceDE w:val="0"/>
        <w:autoSpaceDN w:val="0"/>
        <w:adjustRightInd w:val="0"/>
        <w:ind w:left="360"/>
        <w:rPr>
          <w:rFonts w:ascii="Arial" w:hAnsi="Arial" w:cs="Arial"/>
          <w:iCs/>
          <w:lang w:eastAsia="en-GB"/>
        </w:rPr>
      </w:pPr>
    </w:p>
    <w:p w14:paraId="18D7027B" w14:textId="69879F5C" w:rsidR="005C104E" w:rsidRDefault="005C104E" w:rsidP="008916FE">
      <w:pPr>
        <w:pStyle w:val="ListParagraph"/>
        <w:autoSpaceDE w:val="0"/>
        <w:autoSpaceDN w:val="0"/>
        <w:adjustRightInd w:val="0"/>
        <w:ind w:left="360"/>
        <w:rPr>
          <w:rFonts w:ascii="Arial" w:hAnsi="Arial" w:cs="Arial"/>
          <w:iCs/>
          <w:lang w:eastAsia="en-GB"/>
        </w:rPr>
      </w:pPr>
    </w:p>
    <w:p w14:paraId="12F985F5" w14:textId="3ADB629B" w:rsidR="005C104E" w:rsidRDefault="005C104E" w:rsidP="008916FE">
      <w:pPr>
        <w:pStyle w:val="ListParagraph"/>
        <w:autoSpaceDE w:val="0"/>
        <w:autoSpaceDN w:val="0"/>
        <w:adjustRightInd w:val="0"/>
        <w:ind w:left="360"/>
        <w:rPr>
          <w:rFonts w:ascii="Arial" w:hAnsi="Arial" w:cs="Arial"/>
          <w:iCs/>
          <w:lang w:eastAsia="en-GB"/>
        </w:rPr>
      </w:pPr>
    </w:p>
    <w:p w14:paraId="0D62B5DE" w14:textId="5E94018C" w:rsidR="005C104E" w:rsidRDefault="005C104E" w:rsidP="008916FE">
      <w:pPr>
        <w:pStyle w:val="ListParagraph"/>
        <w:autoSpaceDE w:val="0"/>
        <w:autoSpaceDN w:val="0"/>
        <w:adjustRightInd w:val="0"/>
        <w:ind w:left="360"/>
        <w:rPr>
          <w:rFonts w:ascii="Arial" w:hAnsi="Arial" w:cs="Arial"/>
          <w:iCs/>
          <w:lang w:eastAsia="en-GB"/>
        </w:rPr>
      </w:pPr>
    </w:p>
    <w:p w14:paraId="6F0C39DD" w14:textId="77777777" w:rsidR="005C104E" w:rsidRPr="0042638A" w:rsidRDefault="005C104E" w:rsidP="008916FE">
      <w:pPr>
        <w:pStyle w:val="ListParagraph"/>
        <w:autoSpaceDE w:val="0"/>
        <w:autoSpaceDN w:val="0"/>
        <w:adjustRightInd w:val="0"/>
        <w:ind w:left="360"/>
        <w:rPr>
          <w:rFonts w:ascii="Arial" w:hAnsi="Arial" w:cs="Arial"/>
          <w:iCs/>
          <w:lang w:eastAsia="en-GB"/>
        </w:rPr>
      </w:pPr>
    </w:p>
    <w:p w14:paraId="5A80BB02" w14:textId="135D2A0E" w:rsidR="00D44B8C" w:rsidRDefault="00D44B8C" w:rsidP="005C104E">
      <w:pPr>
        <w:jc w:val="both"/>
        <w:rPr>
          <w:rFonts w:ascii="Arial" w:hAnsi="Arial" w:cs="Arial"/>
          <w:b/>
        </w:rPr>
      </w:pPr>
    </w:p>
    <w:p w14:paraId="78232470" w14:textId="509E42FA" w:rsidR="005C104E" w:rsidRDefault="005C104E" w:rsidP="005C104E">
      <w:pPr>
        <w:jc w:val="both"/>
        <w:rPr>
          <w:rFonts w:ascii="Arial" w:hAnsi="Arial" w:cs="Arial"/>
          <w:b/>
        </w:rPr>
      </w:pPr>
    </w:p>
    <w:p w14:paraId="627C499C" w14:textId="66CF6F27" w:rsidR="005C104E" w:rsidRDefault="005C104E" w:rsidP="005C104E">
      <w:pPr>
        <w:jc w:val="both"/>
        <w:rPr>
          <w:rFonts w:ascii="Arial" w:hAnsi="Arial" w:cs="Arial"/>
          <w:b/>
        </w:rPr>
      </w:pPr>
    </w:p>
    <w:p w14:paraId="3EE81C03" w14:textId="39D44C23" w:rsidR="005C104E" w:rsidRDefault="005C104E" w:rsidP="005C104E">
      <w:pPr>
        <w:jc w:val="both"/>
        <w:rPr>
          <w:rFonts w:ascii="Arial" w:hAnsi="Arial" w:cs="Arial"/>
          <w:b/>
        </w:rPr>
      </w:pPr>
    </w:p>
    <w:p w14:paraId="2079ABDD" w14:textId="2B383FC6" w:rsidR="005C104E" w:rsidRDefault="005C104E" w:rsidP="005C104E">
      <w:pPr>
        <w:jc w:val="both"/>
        <w:rPr>
          <w:rFonts w:ascii="Arial" w:hAnsi="Arial" w:cs="Arial"/>
          <w:b/>
        </w:rPr>
      </w:pPr>
    </w:p>
    <w:p w14:paraId="27F347F4" w14:textId="3C9ACD5B" w:rsidR="005C104E" w:rsidRDefault="005C104E" w:rsidP="005C104E">
      <w:pPr>
        <w:jc w:val="both"/>
        <w:rPr>
          <w:rFonts w:ascii="Arial" w:hAnsi="Arial" w:cs="Arial"/>
          <w:b/>
        </w:rPr>
      </w:pPr>
    </w:p>
    <w:p w14:paraId="19C500D8" w14:textId="22D0F18F" w:rsidR="005C104E" w:rsidRDefault="005C104E" w:rsidP="005C104E">
      <w:pPr>
        <w:jc w:val="both"/>
        <w:rPr>
          <w:rFonts w:ascii="Arial" w:hAnsi="Arial" w:cs="Arial"/>
          <w:b/>
        </w:rPr>
      </w:pPr>
    </w:p>
    <w:p w14:paraId="44CFBE89" w14:textId="7FCD36DF" w:rsidR="005C104E" w:rsidRDefault="005C104E" w:rsidP="005C104E">
      <w:pPr>
        <w:jc w:val="both"/>
        <w:rPr>
          <w:rFonts w:ascii="Arial" w:hAnsi="Arial" w:cs="Arial"/>
          <w:b/>
        </w:rPr>
      </w:pPr>
    </w:p>
    <w:p w14:paraId="7EBEF607" w14:textId="4B4E8A56" w:rsidR="005C104E" w:rsidRDefault="005C104E" w:rsidP="005C104E">
      <w:pPr>
        <w:jc w:val="both"/>
        <w:rPr>
          <w:rFonts w:ascii="Arial" w:hAnsi="Arial" w:cs="Arial"/>
          <w:b/>
        </w:rPr>
      </w:pPr>
    </w:p>
    <w:p w14:paraId="1F1DE18E" w14:textId="11A9FC19" w:rsidR="005C104E" w:rsidRDefault="005C104E" w:rsidP="005C104E">
      <w:pPr>
        <w:jc w:val="both"/>
        <w:rPr>
          <w:rFonts w:ascii="Arial" w:hAnsi="Arial" w:cs="Arial"/>
          <w:b/>
        </w:rPr>
      </w:pPr>
    </w:p>
    <w:p w14:paraId="4138F44B" w14:textId="4DDD46C5" w:rsidR="005C104E" w:rsidRDefault="005C104E" w:rsidP="005C104E">
      <w:pPr>
        <w:jc w:val="both"/>
        <w:rPr>
          <w:rFonts w:ascii="Arial" w:hAnsi="Arial" w:cs="Arial"/>
          <w:b/>
        </w:rPr>
      </w:pPr>
    </w:p>
    <w:p w14:paraId="3CF0C949" w14:textId="53ECD3CE" w:rsidR="005C104E" w:rsidRDefault="005C104E" w:rsidP="005C104E">
      <w:pPr>
        <w:jc w:val="both"/>
        <w:rPr>
          <w:rFonts w:ascii="Arial" w:hAnsi="Arial" w:cs="Arial"/>
          <w:b/>
        </w:rPr>
      </w:pPr>
    </w:p>
    <w:p w14:paraId="3F865BA1" w14:textId="168C6389" w:rsidR="005C104E" w:rsidRDefault="005C104E" w:rsidP="005C104E">
      <w:pPr>
        <w:jc w:val="both"/>
        <w:rPr>
          <w:rFonts w:ascii="Arial" w:hAnsi="Arial" w:cs="Arial"/>
          <w:b/>
        </w:rPr>
      </w:pPr>
    </w:p>
    <w:p w14:paraId="22D32D01" w14:textId="4D7E93B8" w:rsidR="005C104E" w:rsidRDefault="005C104E" w:rsidP="005C104E">
      <w:pPr>
        <w:jc w:val="both"/>
        <w:rPr>
          <w:rFonts w:ascii="Arial" w:hAnsi="Arial" w:cs="Arial"/>
          <w:b/>
        </w:rPr>
      </w:pPr>
    </w:p>
    <w:p w14:paraId="0BF5E705" w14:textId="5CB12713" w:rsidR="005C104E" w:rsidRDefault="005C104E" w:rsidP="005C104E">
      <w:pPr>
        <w:jc w:val="both"/>
        <w:rPr>
          <w:rFonts w:ascii="Arial" w:hAnsi="Arial" w:cs="Arial"/>
          <w:b/>
        </w:rPr>
      </w:pPr>
    </w:p>
    <w:p w14:paraId="1334DF3E" w14:textId="038C69ED" w:rsidR="005C104E" w:rsidRDefault="005C104E" w:rsidP="005C104E">
      <w:pPr>
        <w:jc w:val="both"/>
        <w:rPr>
          <w:rFonts w:ascii="Arial" w:hAnsi="Arial" w:cs="Arial"/>
          <w:b/>
        </w:rPr>
      </w:pPr>
    </w:p>
    <w:p w14:paraId="3CC8632B" w14:textId="14A03044" w:rsidR="005C104E" w:rsidRDefault="005C104E" w:rsidP="005C104E">
      <w:pPr>
        <w:jc w:val="both"/>
        <w:rPr>
          <w:rFonts w:ascii="Arial" w:hAnsi="Arial" w:cs="Arial"/>
          <w:b/>
        </w:rPr>
      </w:pPr>
    </w:p>
    <w:p w14:paraId="606862A4" w14:textId="7E8C5F48" w:rsidR="00477678" w:rsidRDefault="00477678" w:rsidP="005C104E">
      <w:pPr>
        <w:jc w:val="both"/>
        <w:rPr>
          <w:rFonts w:ascii="Arial" w:hAnsi="Arial" w:cs="Arial"/>
          <w:b/>
        </w:rPr>
      </w:pPr>
    </w:p>
    <w:p w14:paraId="6A303F45" w14:textId="03F5BB44" w:rsidR="00477678" w:rsidRDefault="00477678" w:rsidP="005C104E">
      <w:pPr>
        <w:jc w:val="both"/>
        <w:rPr>
          <w:rFonts w:ascii="Arial" w:hAnsi="Arial" w:cs="Arial"/>
          <w:b/>
        </w:rPr>
      </w:pPr>
    </w:p>
    <w:p w14:paraId="624DC45B" w14:textId="04917932" w:rsidR="005C104E" w:rsidRDefault="005C104E" w:rsidP="005C104E">
      <w:pPr>
        <w:jc w:val="both"/>
        <w:rPr>
          <w:rFonts w:ascii="Arial" w:hAnsi="Arial" w:cs="Arial"/>
          <w:b/>
        </w:rPr>
      </w:pPr>
    </w:p>
    <w:p w14:paraId="5BE327EA" w14:textId="05FA5103" w:rsidR="005C104E" w:rsidRDefault="005C104E" w:rsidP="005C104E">
      <w:pPr>
        <w:jc w:val="both"/>
        <w:rPr>
          <w:rFonts w:ascii="Arial" w:hAnsi="Arial" w:cs="Arial"/>
          <w:b/>
        </w:rPr>
      </w:pPr>
    </w:p>
    <w:p w14:paraId="6F02816E" w14:textId="36E067A0" w:rsidR="005C104E" w:rsidRDefault="005C104E" w:rsidP="005C104E">
      <w:pPr>
        <w:jc w:val="both"/>
        <w:rPr>
          <w:rFonts w:ascii="Arial" w:hAnsi="Arial" w:cs="Arial"/>
          <w:b/>
        </w:rPr>
      </w:pPr>
    </w:p>
    <w:p w14:paraId="1C65B31F" w14:textId="047A14E8" w:rsidR="00D44B8C" w:rsidRDefault="00D44B8C" w:rsidP="0078168F">
      <w:pPr>
        <w:pStyle w:val="ListParagraph"/>
        <w:numPr>
          <w:ilvl w:val="0"/>
          <w:numId w:val="2"/>
        </w:numPr>
        <w:ind w:left="567" w:hanging="567"/>
        <w:jc w:val="both"/>
        <w:rPr>
          <w:rFonts w:ascii="Arial" w:hAnsi="Arial" w:cs="Arial"/>
          <w:b/>
        </w:rPr>
      </w:pPr>
      <w:r>
        <w:rPr>
          <w:rFonts w:ascii="Arial" w:hAnsi="Arial" w:cs="Arial"/>
          <w:b/>
        </w:rPr>
        <w:lastRenderedPageBreak/>
        <w:t>HOW TO RESPOND</w:t>
      </w:r>
    </w:p>
    <w:p w14:paraId="344AA3BC" w14:textId="77777777" w:rsidR="0078168F" w:rsidRPr="001E06B7" w:rsidRDefault="0078168F" w:rsidP="0078168F">
      <w:pPr>
        <w:jc w:val="both"/>
        <w:rPr>
          <w:rFonts w:ascii="Arial" w:hAnsi="Arial" w:cs="Arial"/>
        </w:rPr>
      </w:pPr>
    </w:p>
    <w:p w14:paraId="6FD93E74" w14:textId="09F51F47" w:rsidR="001E06B7" w:rsidRPr="0068452D" w:rsidRDefault="00714F12" w:rsidP="002964D4">
      <w:pPr>
        <w:pStyle w:val="ListParagraph"/>
        <w:numPr>
          <w:ilvl w:val="0"/>
          <w:numId w:val="44"/>
        </w:numPr>
        <w:ind w:left="567" w:hanging="567"/>
        <w:jc w:val="both"/>
        <w:rPr>
          <w:rFonts w:ascii="Arial" w:hAnsi="Arial" w:cs="Arial"/>
          <w:b/>
          <w:color w:val="000000" w:themeColor="text1"/>
        </w:rPr>
      </w:pPr>
      <w:r w:rsidRPr="0068452D">
        <w:rPr>
          <w:rFonts w:ascii="Arial" w:hAnsi="Arial" w:cs="Arial"/>
        </w:rPr>
        <w:t xml:space="preserve">Please </w:t>
      </w:r>
      <w:r w:rsidR="00B35102" w:rsidRPr="0068452D">
        <w:rPr>
          <w:rFonts w:ascii="Arial" w:hAnsi="Arial" w:cs="Arial"/>
        </w:rPr>
        <w:t xml:space="preserve">submit your tender response to </w:t>
      </w:r>
      <w:hyperlink r:id="rId11" w:history="1">
        <w:r w:rsidR="00B35102" w:rsidRPr="0068452D">
          <w:rPr>
            <w:rStyle w:val="Hyperlink"/>
            <w:rFonts w:ascii="Arial" w:hAnsi="Arial" w:cs="Arial"/>
          </w:rPr>
          <w:t>procurement@nationalarchives.gsi.gov.uk</w:t>
        </w:r>
      </w:hyperlink>
      <w:r w:rsidR="00B35102" w:rsidRPr="0068452D">
        <w:rPr>
          <w:rStyle w:val="Hyperlink"/>
          <w:rFonts w:ascii="Arial" w:hAnsi="Arial" w:cs="Arial"/>
        </w:rPr>
        <w:t xml:space="preserve"> </w:t>
      </w:r>
      <w:r w:rsidR="00B35102" w:rsidRPr="0068452D">
        <w:rPr>
          <w:rFonts w:ascii="Arial" w:hAnsi="Arial" w:cs="Arial"/>
          <w:b/>
          <w:color w:val="000000" w:themeColor="text1"/>
        </w:rPr>
        <w:t>by 5PM (UK time) on</w:t>
      </w:r>
      <w:r w:rsidR="00477678" w:rsidRPr="0068452D">
        <w:rPr>
          <w:rFonts w:ascii="Arial" w:hAnsi="Arial" w:cs="Arial"/>
          <w:b/>
          <w:color w:val="000000" w:themeColor="text1"/>
        </w:rPr>
        <w:t xml:space="preserve"> Friday, December 1</w:t>
      </w:r>
      <w:r w:rsidR="00477678" w:rsidRPr="0068452D">
        <w:rPr>
          <w:rFonts w:ascii="Arial" w:hAnsi="Arial" w:cs="Arial"/>
          <w:b/>
          <w:color w:val="000000" w:themeColor="text1"/>
          <w:vertAlign w:val="superscript"/>
        </w:rPr>
        <w:t>st</w:t>
      </w:r>
      <w:r w:rsidR="00477678" w:rsidRPr="0068452D">
        <w:rPr>
          <w:rFonts w:ascii="Arial" w:hAnsi="Arial" w:cs="Arial"/>
          <w:b/>
          <w:color w:val="000000" w:themeColor="text1"/>
        </w:rPr>
        <w:t xml:space="preserve"> </w:t>
      </w:r>
      <w:r w:rsidR="00B35102" w:rsidRPr="0068452D">
        <w:rPr>
          <w:rFonts w:ascii="Arial" w:hAnsi="Arial" w:cs="Arial"/>
          <w:b/>
          <w:color w:val="000000" w:themeColor="text1"/>
        </w:rPr>
        <w:t>2017</w:t>
      </w:r>
      <w:r w:rsidR="00B35102" w:rsidRPr="0068452D">
        <w:rPr>
          <w:rFonts w:ascii="Arial" w:hAnsi="Arial" w:cs="Arial"/>
        </w:rPr>
        <w:t xml:space="preserve">, </w:t>
      </w:r>
      <w:r w:rsidRPr="0068452D">
        <w:rPr>
          <w:rFonts w:ascii="Arial" w:hAnsi="Arial" w:cs="Arial"/>
        </w:rPr>
        <w:t>prov</w:t>
      </w:r>
      <w:r w:rsidR="00EF60F2" w:rsidRPr="0068452D">
        <w:rPr>
          <w:rFonts w:ascii="Arial" w:hAnsi="Arial" w:cs="Arial"/>
        </w:rPr>
        <w:t>iding the information specified</w:t>
      </w:r>
      <w:r w:rsidRPr="0068452D">
        <w:rPr>
          <w:rFonts w:ascii="Arial" w:hAnsi="Arial" w:cs="Arial"/>
        </w:rPr>
        <w:t xml:space="preserve"> </w:t>
      </w:r>
      <w:r w:rsidR="00091410" w:rsidRPr="0068452D">
        <w:rPr>
          <w:rFonts w:ascii="Arial" w:hAnsi="Arial" w:cs="Arial"/>
        </w:rPr>
        <w:t>below.</w:t>
      </w:r>
      <w:r w:rsidR="00B35102" w:rsidRPr="0068452D">
        <w:rPr>
          <w:rFonts w:ascii="Arial" w:hAnsi="Arial" w:cs="Arial"/>
        </w:rPr>
        <w:t xml:space="preserve"> Please note that the information you supply in your tender response will be used, in whole or in part, to populate the Contract Schedules.  As such, please make clear and unambiguous statements about the commitments you are making.</w:t>
      </w:r>
    </w:p>
    <w:p w14:paraId="28E67A33" w14:textId="203B20E2" w:rsidR="001E06B7" w:rsidRDefault="001E06B7" w:rsidP="001E06B7">
      <w:pPr>
        <w:pStyle w:val="ListParagraph"/>
        <w:spacing w:line="240" w:lineRule="auto"/>
        <w:ind w:left="567"/>
        <w:jc w:val="both"/>
        <w:rPr>
          <w:rFonts w:ascii="Arial" w:hAnsi="Arial" w:cs="Arial"/>
          <w:b/>
          <w:color w:val="000000" w:themeColor="text1"/>
        </w:rPr>
      </w:pPr>
    </w:p>
    <w:p w14:paraId="17693434" w14:textId="573C4C28" w:rsidR="00091410" w:rsidRPr="00F42AC6" w:rsidRDefault="00091410"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 xml:space="preserve">Tell us how you will address the requirements specified in Category 1 of Annex A, </w:t>
      </w:r>
      <w:r w:rsidRPr="00F42AC6">
        <w:rPr>
          <w:rFonts w:ascii="Arial" w:hAnsi="Arial" w:cs="Arial"/>
          <w:b/>
          <w:color w:val="000000" w:themeColor="text1"/>
        </w:rPr>
        <w:t>‘Design, Build, Test and Assure’</w:t>
      </w:r>
      <w:r w:rsidRPr="00F42AC6">
        <w:rPr>
          <w:rFonts w:ascii="Arial" w:hAnsi="Arial" w:cs="Arial"/>
          <w:color w:val="000000" w:themeColor="text1"/>
        </w:rPr>
        <w:t>, why you believe your proposed approach is the best fit for our needs</w:t>
      </w:r>
      <w:r w:rsidR="0000597D" w:rsidRPr="00F42AC6">
        <w:rPr>
          <w:rFonts w:ascii="Arial" w:hAnsi="Arial" w:cs="Arial"/>
          <w:color w:val="000000" w:themeColor="text1"/>
        </w:rPr>
        <w:t xml:space="preserve">, and </w:t>
      </w:r>
      <w:r w:rsidR="0000597D" w:rsidRPr="00F42AC6">
        <w:rPr>
          <w:rFonts w:ascii="Arial" w:hAnsi="Arial" w:cs="Arial"/>
        </w:rPr>
        <w:t>how your approach has been influenced – if at all - by the time and budget constraints described in Section 3 of this document</w:t>
      </w:r>
      <w:r w:rsidRPr="00F42AC6">
        <w:rPr>
          <w:rFonts w:ascii="Arial" w:hAnsi="Arial" w:cs="Arial"/>
          <w:color w:val="000000" w:themeColor="text1"/>
        </w:rPr>
        <w:t>.</w:t>
      </w:r>
    </w:p>
    <w:p w14:paraId="329DAEA2" w14:textId="06D682CD" w:rsidR="00091410" w:rsidRPr="00F42AC6" w:rsidRDefault="00091410" w:rsidP="009B5E77">
      <w:pPr>
        <w:pStyle w:val="ListParagraph"/>
        <w:ind w:left="207"/>
        <w:jc w:val="both"/>
        <w:rPr>
          <w:rFonts w:ascii="Arial" w:hAnsi="Arial" w:cs="Arial"/>
          <w:color w:val="000000" w:themeColor="text1"/>
        </w:rPr>
      </w:pPr>
    </w:p>
    <w:p w14:paraId="16962046" w14:textId="7894A6C9" w:rsidR="00091410" w:rsidRPr="00F42AC6" w:rsidRDefault="00091410"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Tell us how you will address the requirements specified in Category 2 of Annex A, ‘</w:t>
      </w:r>
      <w:r w:rsidRPr="00F42AC6">
        <w:rPr>
          <w:rFonts w:ascii="Arial" w:hAnsi="Arial" w:cs="Arial"/>
          <w:b/>
          <w:color w:val="000000" w:themeColor="text1"/>
        </w:rPr>
        <w:t>Search</w:t>
      </w:r>
      <w:r w:rsidRPr="00F42AC6">
        <w:rPr>
          <w:rFonts w:ascii="Arial" w:hAnsi="Arial" w:cs="Arial"/>
          <w:color w:val="000000" w:themeColor="text1"/>
        </w:rPr>
        <w:t>’, why you believe your proposed approach is the best fit for our needs</w:t>
      </w:r>
      <w:r w:rsidR="0000597D" w:rsidRPr="00F42AC6">
        <w:rPr>
          <w:rFonts w:ascii="Arial" w:hAnsi="Arial" w:cs="Arial"/>
          <w:color w:val="000000" w:themeColor="text1"/>
        </w:rPr>
        <w:t xml:space="preserve">, and </w:t>
      </w:r>
      <w:r w:rsidR="0000597D" w:rsidRPr="00F42AC6">
        <w:rPr>
          <w:rFonts w:ascii="Arial" w:hAnsi="Arial" w:cs="Arial"/>
        </w:rPr>
        <w:t>how your approach has been influenced – if at all - by the time and budget constraints described in Section 3 of this document</w:t>
      </w:r>
      <w:r w:rsidR="0000597D" w:rsidRPr="00F42AC6">
        <w:rPr>
          <w:rFonts w:ascii="Arial" w:hAnsi="Arial" w:cs="Arial"/>
          <w:color w:val="000000" w:themeColor="text1"/>
        </w:rPr>
        <w:t>.</w:t>
      </w:r>
    </w:p>
    <w:p w14:paraId="6E64A798" w14:textId="77777777" w:rsidR="00091410" w:rsidRPr="00F42AC6" w:rsidRDefault="00091410" w:rsidP="009B5E77">
      <w:pPr>
        <w:pStyle w:val="ListParagraph"/>
        <w:ind w:left="207"/>
        <w:jc w:val="both"/>
        <w:rPr>
          <w:rFonts w:ascii="Arial" w:hAnsi="Arial" w:cs="Arial"/>
          <w:color w:val="000000" w:themeColor="text1"/>
        </w:rPr>
      </w:pPr>
    </w:p>
    <w:p w14:paraId="730D5873" w14:textId="33C1EE1C" w:rsidR="00091410" w:rsidRPr="00F42AC6" w:rsidRDefault="00091410"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 xml:space="preserve">Tell us how you will address the requirements specified in Category 3 of Annex A, </w:t>
      </w:r>
      <w:r w:rsidRPr="00F42AC6">
        <w:rPr>
          <w:rFonts w:ascii="Arial" w:hAnsi="Arial" w:cs="Arial"/>
          <w:b/>
          <w:color w:val="000000" w:themeColor="text1"/>
        </w:rPr>
        <w:t>‘User Interaction’</w:t>
      </w:r>
      <w:r w:rsidRPr="00F42AC6">
        <w:rPr>
          <w:rFonts w:ascii="Arial" w:hAnsi="Arial" w:cs="Arial"/>
          <w:color w:val="000000" w:themeColor="text1"/>
        </w:rPr>
        <w:t>, why you believe your proposed approach is the best fit for our needs</w:t>
      </w:r>
      <w:r w:rsidR="00F42AC6" w:rsidRPr="00F42AC6">
        <w:rPr>
          <w:rFonts w:ascii="Arial" w:hAnsi="Arial" w:cs="Arial"/>
          <w:color w:val="000000" w:themeColor="text1"/>
        </w:rPr>
        <w:t xml:space="preserve">, and </w:t>
      </w:r>
      <w:r w:rsidR="00F42AC6" w:rsidRPr="00F42AC6">
        <w:rPr>
          <w:rFonts w:ascii="Arial" w:hAnsi="Arial" w:cs="Arial"/>
        </w:rPr>
        <w:t>how your approach has been influenced – if at all - by the time and budget constraints described in Section 3 of this document</w:t>
      </w:r>
      <w:r w:rsidR="00F42AC6" w:rsidRPr="00F42AC6">
        <w:rPr>
          <w:rFonts w:ascii="Arial" w:hAnsi="Arial" w:cs="Arial"/>
          <w:color w:val="000000" w:themeColor="text1"/>
        </w:rPr>
        <w:t>.</w:t>
      </w:r>
    </w:p>
    <w:p w14:paraId="102F50D8" w14:textId="06E6A6C9" w:rsidR="00091410" w:rsidRPr="00F42AC6" w:rsidRDefault="00091410" w:rsidP="009B5E77">
      <w:pPr>
        <w:pStyle w:val="ListParagraph"/>
        <w:ind w:left="207"/>
        <w:jc w:val="both"/>
        <w:rPr>
          <w:rFonts w:ascii="Arial" w:hAnsi="Arial" w:cs="Arial"/>
          <w:b/>
          <w:color w:val="000000" w:themeColor="text1"/>
        </w:rPr>
      </w:pPr>
    </w:p>
    <w:p w14:paraId="4C24C5BA" w14:textId="12631ABA" w:rsidR="00091410" w:rsidRPr="00F42AC6" w:rsidRDefault="00091410"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 xml:space="preserve">Tell us how you will address the requirements specified in Category 4 of Annex A, </w:t>
      </w:r>
      <w:r w:rsidRPr="00F42AC6">
        <w:rPr>
          <w:rFonts w:ascii="Arial" w:hAnsi="Arial" w:cs="Arial"/>
          <w:b/>
          <w:color w:val="000000" w:themeColor="text1"/>
        </w:rPr>
        <w:t>‘Digital Images’</w:t>
      </w:r>
      <w:r w:rsidRPr="00F42AC6">
        <w:rPr>
          <w:rFonts w:ascii="Arial" w:hAnsi="Arial" w:cs="Arial"/>
          <w:color w:val="000000" w:themeColor="text1"/>
        </w:rPr>
        <w:t>, why you believe your proposed approach is the best fit for our needs</w:t>
      </w:r>
      <w:r w:rsidR="00F42AC6" w:rsidRPr="00F42AC6">
        <w:rPr>
          <w:rFonts w:ascii="Arial" w:hAnsi="Arial" w:cs="Arial"/>
          <w:color w:val="000000" w:themeColor="text1"/>
        </w:rPr>
        <w:t xml:space="preserve">, and </w:t>
      </w:r>
      <w:r w:rsidR="00F42AC6" w:rsidRPr="00F42AC6">
        <w:rPr>
          <w:rFonts w:ascii="Arial" w:hAnsi="Arial" w:cs="Arial"/>
        </w:rPr>
        <w:t>how your approach has been influenced – if at all - by the time and budget constraints described in Section 3 of this document</w:t>
      </w:r>
      <w:r w:rsidR="00F42AC6" w:rsidRPr="00F42AC6">
        <w:rPr>
          <w:rFonts w:ascii="Arial" w:hAnsi="Arial" w:cs="Arial"/>
          <w:color w:val="000000" w:themeColor="text1"/>
        </w:rPr>
        <w:t>.</w:t>
      </w:r>
    </w:p>
    <w:p w14:paraId="59992165" w14:textId="7715A6CF" w:rsidR="00091410" w:rsidRPr="00F42AC6" w:rsidRDefault="00091410" w:rsidP="009B5E77">
      <w:pPr>
        <w:pStyle w:val="ListParagraph"/>
        <w:ind w:left="207"/>
        <w:jc w:val="both"/>
        <w:rPr>
          <w:rFonts w:ascii="Arial" w:hAnsi="Arial" w:cs="Arial"/>
          <w:b/>
          <w:color w:val="000000" w:themeColor="text1"/>
        </w:rPr>
      </w:pPr>
    </w:p>
    <w:p w14:paraId="6F68929B" w14:textId="44EF1183" w:rsidR="00091410" w:rsidRPr="00F42AC6" w:rsidRDefault="00091410"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 xml:space="preserve">Tell us how you will address the requirements specified in Category 5 of Annex A, </w:t>
      </w:r>
      <w:r w:rsidRPr="00F42AC6">
        <w:rPr>
          <w:rFonts w:ascii="Arial" w:hAnsi="Arial" w:cs="Arial"/>
          <w:b/>
          <w:color w:val="000000" w:themeColor="text1"/>
        </w:rPr>
        <w:t>‘Content Management’</w:t>
      </w:r>
      <w:r w:rsidRPr="00F42AC6">
        <w:rPr>
          <w:rFonts w:ascii="Arial" w:hAnsi="Arial" w:cs="Arial"/>
          <w:color w:val="000000" w:themeColor="text1"/>
        </w:rPr>
        <w:t>, why you believe your proposed approach is the best fit for our needs</w:t>
      </w:r>
      <w:r w:rsidR="00F42AC6" w:rsidRPr="00F42AC6">
        <w:rPr>
          <w:rFonts w:ascii="Arial" w:hAnsi="Arial" w:cs="Arial"/>
          <w:color w:val="000000" w:themeColor="text1"/>
        </w:rPr>
        <w:t xml:space="preserve">, and </w:t>
      </w:r>
      <w:r w:rsidR="00F42AC6" w:rsidRPr="00F42AC6">
        <w:rPr>
          <w:rFonts w:ascii="Arial" w:hAnsi="Arial" w:cs="Arial"/>
        </w:rPr>
        <w:t>how your approach has been influenced – if at all - by the time and budget constraints described in Section 3 of this document</w:t>
      </w:r>
      <w:r w:rsidR="00F42AC6" w:rsidRPr="00F42AC6">
        <w:rPr>
          <w:rFonts w:ascii="Arial" w:hAnsi="Arial" w:cs="Arial"/>
          <w:color w:val="000000" w:themeColor="text1"/>
        </w:rPr>
        <w:t>.</w:t>
      </w:r>
    </w:p>
    <w:p w14:paraId="14AD43D2" w14:textId="75A1428D" w:rsidR="00091410" w:rsidRPr="00F42AC6" w:rsidRDefault="00091410" w:rsidP="009B5E77">
      <w:pPr>
        <w:pStyle w:val="ListParagraph"/>
        <w:ind w:left="207"/>
        <w:jc w:val="both"/>
        <w:rPr>
          <w:rFonts w:ascii="Arial" w:hAnsi="Arial" w:cs="Arial"/>
          <w:b/>
          <w:color w:val="000000" w:themeColor="text1"/>
        </w:rPr>
      </w:pPr>
    </w:p>
    <w:p w14:paraId="2E758BF9" w14:textId="01C04622" w:rsidR="00091410" w:rsidRPr="00F42AC6" w:rsidRDefault="00091410"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 xml:space="preserve">Tell us how you will address the requirements specified in Category 6 of Annex A, </w:t>
      </w:r>
      <w:r w:rsidRPr="00F42AC6">
        <w:rPr>
          <w:rFonts w:ascii="Arial" w:hAnsi="Arial" w:cs="Arial"/>
          <w:b/>
          <w:color w:val="000000" w:themeColor="text1"/>
        </w:rPr>
        <w:t>‘Catalogue Administration’</w:t>
      </w:r>
      <w:r w:rsidRPr="00F42AC6">
        <w:rPr>
          <w:rFonts w:ascii="Arial" w:hAnsi="Arial" w:cs="Arial"/>
          <w:color w:val="000000" w:themeColor="text1"/>
        </w:rPr>
        <w:t>, why you believe your proposed approach is the best fit for our needs</w:t>
      </w:r>
      <w:r w:rsidR="00F42AC6" w:rsidRPr="00F42AC6">
        <w:rPr>
          <w:rFonts w:ascii="Arial" w:hAnsi="Arial" w:cs="Arial"/>
          <w:color w:val="000000" w:themeColor="text1"/>
        </w:rPr>
        <w:t xml:space="preserve">, and </w:t>
      </w:r>
      <w:r w:rsidR="00F42AC6" w:rsidRPr="00F42AC6">
        <w:rPr>
          <w:rFonts w:ascii="Arial" w:hAnsi="Arial" w:cs="Arial"/>
        </w:rPr>
        <w:t>how your approach has been influenced – if at all - by the time and budget constraints described in Section 3 of this document</w:t>
      </w:r>
      <w:r w:rsidR="00F42AC6" w:rsidRPr="00F42AC6">
        <w:rPr>
          <w:rFonts w:ascii="Arial" w:hAnsi="Arial" w:cs="Arial"/>
          <w:color w:val="000000" w:themeColor="text1"/>
        </w:rPr>
        <w:t>.</w:t>
      </w:r>
    </w:p>
    <w:p w14:paraId="7DF62C1B" w14:textId="77777777" w:rsidR="008A6EC1" w:rsidRPr="00F42AC6" w:rsidRDefault="008A6EC1" w:rsidP="009B5E77">
      <w:pPr>
        <w:pStyle w:val="ListParagraph"/>
        <w:rPr>
          <w:rFonts w:ascii="Arial" w:hAnsi="Arial" w:cs="Arial"/>
          <w:color w:val="000000" w:themeColor="text1"/>
        </w:rPr>
      </w:pPr>
    </w:p>
    <w:p w14:paraId="0E62577D" w14:textId="55A95C55" w:rsidR="008A6EC1" w:rsidRPr="00F42AC6" w:rsidRDefault="008A6EC1" w:rsidP="009B5E77">
      <w:pPr>
        <w:pStyle w:val="ListParagraph"/>
        <w:numPr>
          <w:ilvl w:val="0"/>
          <w:numId w:val="46"/>
        </w:numPr>
        <w:ind w:left="927"/>
        <w:jc w:val="both"/>
        <w:rPr>
          <w:rFonts w:ascii="Arial" w:hAnsi="Arial" w:cs="Arial"/>
          <w:color w:val="000000" w:themeColor="text1"/>
        </w:rPr>
      </w:pPr>
      <w:r w:rsidRPr="00F42AC6">
        <w:rPr>
          <w:rFonts w:ascii="Arial" w:hAnsi="Arial" w:cs="Arial"/>
        </w:rPr>
        <w:t>Demonstrate to us</w:t>
      </w:r>
      <w:r w:rsidR="00DB3024">
        <w:rPr>
          <w:rFonts w:ascii="Arial" w:hAnsi="Arial" w:cs="Arial"/>
        </w:rPr>
        <w:t>, and provide compelling evidence of,</w:t>
      </w:r>
      <w:r w:rsidRPr="00F42AC6">
        <w:rPr>
          <w:rFonts w:ascii="Arial" w:hAnsi="Arial" w:cs="Arial"/>
        </w:rPr>
        <w:t xml:space="preserve"> your </w:t>
      </w:r>
      <w:r w:rsidR="003E3CE3" w:rsidRPr="003E3CE3">
        <w:rPr>
          <w:rFonts w:ascii="Arial" w:hAnsi="Arial" w:cs="Arial"/>
          <w:b/>
        </w:rPr>
        <w:t>R</w:t>
      </w:r>
      <w:r w:rsidRPr="00F42AC6">
        <w:rPr>
          <w:rFonts w:ascii="Arial" w:hAnsi="Arial" w:cs="Arial"/>
          <w:b/>
        </w:rPr>
        <w:t xml:space="preserve">elevant </w:t>
      </w:r>
      <w:r w:rsidR="003E3CE3">
        <w:rPr>
          <w:rFonts w:ascii="Arial" w:hAnsi="Arial" w:cs="Arial"/>
          <w:b/>
        </w:rPr>
        <w:t>E</w:t>
      </w:r>
      <w:r w:rsidRPr="00F42AC6">
        <w:rPr>
          <w:rFonts w:ascii="Arial" w:hAnsi="Arial" w:cs="Arial"/>
          <w:b/>
        </w:rPr>
        <w:t>xperience</w:t>
      </w:r>
      <w:r w:rsidRPr="00F42AC6">
        <w:rPr>
          <w:rFonts w:ascii="Arial" w:hAnsi="Arial" w:cs="Arial"/>
        </w:rPr>
        <w:t xml:space="preserve"> by </w:t>
      </w:r>
      <w:r w:rsidR="00DB3024">
        <w:rPr>
          <w:rFonts w:ascii="Arial" w:hAnsi="Arial" w:cs="Arial"/>
        </w:rPr>
        <w:t xml:space="preserve">telling us about </w:t>
      </w:r>
      <w:r w:rsidRPr="00F42AC6">
        <w:rPr>
          <w:rFonts w:ascii="Arial" w:hAnsi="Arial" w:cs="Arial"/>
        </w:rPr>
        <w:t>at least one, and a maximum of three, examples of contracts</w:t>
      </w:r>
      <w:r w:rsidR="00EF60F2" w:rsidRPr="00F42AC6">
        <w:rPr>
          <w:rFonts w:ascii="Arial" w:hAnsi="Arial" w:cs="Arial"/>
        </w:rPr>
        <w:t xml:space="preserve"> </w:t>
      </w:r>
      <w:r w:rsidR="00DC19F5" w:rsidRPr="00F42AC6">
        <w:rPr>
          <w:rFonts w:ascii="Arial" w:hAnsi="Arial" w:cs="Arial"/>
        </w:rPr>
        <w:t>and/</w:t>
      </w:r>
      <w:r w:rsidR="00EF60F2" w:rsidRPr="00F42AC6">
        <w:rPr>
          <w:rFonts w:ascii="Arial" w:hAnsi="Arial" w:cs="Arial"/>
        </w:rPr>
        <w:t xml:space="preserve">or projects </w:t>
      </w:r>
      <w:r w:rsidRPr="00F42AC6">
        <w:rPr>
          <w:rFonts w:ascii="Arial" w:hAnsi="Arial" w:cs="Arial"/>
        </w:rPr>
        <w:t xml:space="preserve">you have delivered in the past three years where you have </w:t>
      </w:r>
      <w:r w:rsidRPr="00F42AC6">
        <w:rPr>
          <w:rFonts w:ascii="Arial" w:hAnsi="Arial" w:cs="Arial"/>
          <w:lang w:eastAsia="en-GB"/>
        </w:rPr>
        <w:t>designed, built and supported a dual language English/</w:t>
      </w:r>
      <w:r w:rsidR="00D70292">
        <w:rPr>
          <w:rFonts w:ascii="Arial" w:hAnsi="Arial" w:cs="Arial"/>
          <w:lang w:eastAsia="en-GB"/>
        </w:rPr>
        <w:t>Non-Western Character Set</w:t>
      </w:r>
      <w:r w:rsidRPr="00F42AC6">
        <w:rPr>
          <w:rFonts w:ascii="Arial" w:hAnsi="Arial" w:cs="Arial"/>
          <w:lang w:eastAsia="en-GB"/>
        </w:rPr>
        <w:t xml:space="preserve"> </w:t>
      </w:r>
      <w:r w:rsidR="00D70292">
        <w:rPr>
          <w:rFonts w:ascii="Arial" w:hAnsi="Arial" w:cs="Arial"/>
          <w:lang w:eastAsia="en-GB"/>
        </w:rPr>
        <w:t xml:space="preserve">(e.g. English/Arabic) </w:t>
      </w:r>
      <w:r w:rsidRPr="00F42AC6">
        <w:rPr>
          <w:rFonts w:ascii="Arial" w:hAnsi="Arial" w:cs="Arial"/>
          <w:lang w:eastAsia="en-GB"/>
        </w:rPr>
        <w:t>public facing website of a similar scale and complexity to the requirements specified in this ITT</w:t>
      </w:r>
      <w:r w:rsidRPr="00F42AC6">
        <w:rPr>
          <w:rFonts w:ascii="Arial" w:hAnsi="Arial" w:cs="Arial"/>
        </w:rPr>
        <w:t xml:space="preserve">.  </w:t>
      </w:r>
    </w:p>
    <w:p w14:paraId="30285361" w14:textId="77777777" w:rsidR="0000597D" w:rsidRPr="00F42AC6" w:rsidRDefault="0000597D" w:rsidP="009B5E77">
      <w:pPr>
        <w:pStyle w:val="ListParagraph"/>
        <w:rPr>
          <w:rFonts w:ascii="Arial" w:hAnsi="Arial" w:cs="Arial"/>
          <w:color w:val="000000" w:themeColor="text1"/>
        </w:rPr>
      </w:pPr>
    </w:p>
    <w:p w14:paraId="0980D7B0" w14:textId="65B58A73" w:rsidR="0000597D" w:rsidRDefault="0000597D" w:rsidP="009B5E77">
      <w:pPr>
        <w:pStyle w:val="ListParagraph"/>
        <w:numPr>
          <w:ilvl w:val="0"/>
          <w:numId w:val="46"/>
        </w:numPr>
        <w:ind w:left="927"/>
        <w:jc w:val="both"/>
        <w:rPr>
          <w:rFonts w:ascii="Arial" w:hAnsi="Arial" w:cs="Arial"/>
          <w:color w:val="000000" w:themeColor="text1"/>
        </w:rPr>
      </w:pPr>
      <w:r w:rsidRPr="00F42AC6">
        <w:rPr>
          <w:rFonts w:ascii="Arial" w:hAnsi="Arial" w:cs="Arial"/>
          <w:color w:val="000000" w:themeColor="text1"/>
        </w:rPr>
        <w:t xml:space="preserve">Tell us what </w:t>
      </w:r>
      <w:r w:rsidR="003E3CE3" w:rsidRPr="003E3CE3">
        <w:rPr>
          <w:rFonts w:ascii="Arial" w:hAnsi="Arial" w:cs="Arial"/>
          <w:b/>
          <w:color w:val="000000" w:themeColor="text1"/>
        </w:rPr>
        <w:t>R</w:t>
      </w:r>
      <w:r w:rsidRPr="003E3CE3">
        <w:rPr>
          <w:rFonts w:ascii="Arial" w:hAnsi="Arial" w:cs="Arial"/>
          <w:b/>
          <w:color w:val="000000" w:themeColor="text1"/>
        </w:rPr>
        <w:t>isks</w:t>
      </w:r>
      <w:r w:rsidRPr="00F42AC6">
        <w:rPr>
          <w:rFonts w:ascii="Arial" w:hAnsi="Arial" w:cs="Arial"/>
          <w:color w:val="000000" w:themeColor="text1"/>
        </w:rPr>
        <w:t xml:space="preserve"> you believe exist that could impact</w:t>
      </w:r>
      <w:r w:rsidR="003E3CE3">
        <w:rPr>
          <w:rFonts w:ascii="Arial" w:hAnsi="Arial" w:cs="Arial"/>
          <w:color w:val="000000" w:themeColor="text1"/>
        </w:rPr>
        <w:t xml:space="preserve"> on your ability to deliver your proposed solution on time</w:t>
      </w:r>
      <w:r w:rsidR="00973E85">
        <w:rPr>
          <w:rFonts w:ascii="Arial" w:hAnsi="Arial" w:cs="Arial"/>
          <w:color w:val="000000" w:themeColor="text1"/>
        </w:rPr>
        <w:t xml:space="preserve">, </w:t>
      </w:r>
      <w:r w:rsidR="003E3CE3">
        <w:rPr>
          <w:rFonts w:ascii="Arial" w:hAnsi="Arial" w:cs="Arial"/>
          <w:color w:val="000000" w:themeColor="text1"/>
        </w:rPr>
        <w:t>within budge</w:t>
      </w:r>
      <w:r w:rsidR="00973E85">
        <w:rPr>
          <w:rFonts w:ascii="Arial" w:hAnsi="Arial" w:cs="Arial"/>
          <w:color w:val="000000" w:themeColor="text1"/>
        </w:rPr>
        <w:t>t and to a high quality</w:t>
      </w:r>
      <w:r w:rsidRPr="00F42AC6">
        <w:rPr>
          <w:rFonts w:ascii="Arial" w:hAnsi="Arial" w:cs="Arial"/>
          <w:color w:val="000000" w:themeColor="text1"/>
        </w:rPr>
        <w:t>, and what mitigating actions you will put in place to manage them.</w:t>
      </w:r>
    </w:p>
    <w:p w14:paraId="1188701C" w14:textId="77777777" w:rsidR="0010328C" w:rsidRPr="0010328C" w:rsidRDefault="0010328C" w:rsidP="009B5E77">
      <w:pPr>
        <w:pStyle w:val="ListParagraph"/>
        <w:rPr>
          <w:rFonts w:ascii="Arial" w:hAnsi="Arial" w:cs="Arial"/>
          <w:color w:val="000000" w:themeColor="text1"/>
        </w:rPr>
      </w:pPr>
    </w:p>
    <w:p w14:paraId="5E583DA7" w14:textId="77E733DF" w:rsidR="0010328C" w:rsidRPr="00EA1178" w:rsidRDefault="0010328C" w:rsidP="009B5E77">
      <w:pPr>
        <w:pStyle w:val="ListParagraph"/>
        <w:numPr>
          <w:ilvl w:val="0"/>
          <w:numId w:val="46"/>
        </w:numPr>
        <w:ind w:left="927"/>
        <w:jc w:val="both"/>
        <w:rPr>
          <w:rFonts w:ascii="Arial" w:hAnsi="Arial" w:cs="Arial"/>
          <w:b/>
          <w:color w:val="000000" w:themeColor="text1"/>
        </w:rPr>
      </w:pPr>
      <w:r>
        <w:rPr>
          <w:rFonts w:ascii="Arial" w:hAnsi="Arial" w:cs="Arial"/>
          <w:color w:val="000000" w:themeColor="text1"/>
        </w:rPr>
        <w:lastRenderedPageBreak/>
        <w:t xml:space="preserve">Tell us </w:t>
      </w:r>
      <w:r w:rsidR="00CB2902">
        <w:rPr>
          <w:rFonts w:ascii="Arial" w:hAnsi="Arial" w:cs="Arial"/>
          <w:color w:val="000000" w:themeColor="text1"/>
        </w:rPr>
        <w:t xml:space="preserve">what </w:t>
      </w:r>
      <w:r w:rsidR="00CB2902" w:rsidRPr="00CB2902">
        <w:rPr>
          <w:rFonts w:ascii="Arial" w:hAnsi="Arial" w:cs="Arial"/>
          <w:b/>
          <w:color w:val="000000" w:themeColor="text1"/>
        </w:rPr>
        <w:t>Software Development and Project Management Approaches and Techniques</w:t>
      </w:r>
      <w:r w:rsidR="00CB2902">
        <w:rPr>
          <w:rFonts w:ascii="Arial" w:hAnsi="Arial" w:cs="Arial"/>
          <w:b/>
          <w:color w:val="000000" w:themeColor="text1"/>
        </w:rPr>
        <w:t xml:space="preserve"> </w:t>
      </w:r>
      <w:r w:rsidR="00CB2902" w:rsidRPr="00CB2902">
        <w:rPr>
          <w:rFonts w:ascii="Arial" w:hAnsi="Arial" w:cs="Arial"/>
          <w:color w:val="000000" w:themeColor="text1"/>
        </w:rPr>
        <w:t>you will apply to the delivery of this</w:t>
      </w:r>
      <w:r w:rsidR="00CB2902">
        <w:rPr>
          <w:rFonts w:ascii="Arial" w:hAnsi="Arial" w:cs="Arial"/>
          <w:b/>
          <w:color w:val="000000" w:themeColor="text1"/>
        </w:rPr>
        <w:t xml:space="preserve"> </w:t>
      </w:r>
      <w:r w:rsidR="00CB2902" w:rsidRPr="00CB2902">
        <w:rPr>
          <w:rFonts w:ascii="Arial" w:hAnsi="Arial" w:cs="Arial"/>
          <w:color w:val="000000" w:themeColor="text1"/>
        </w:rPr>
        <w:t>contract, and why.</w:t>
      </w:r>
    </w:p>
    <w:p w14:paraId="6EA40AF4" w14:textId="77777777" w:rsidR="00EA1178" w:rsidRPr="00EA1178" w:rsidRDefault="00EA1178" w:rsidP="009B5E77">
      <w:pPr>
        <w:pStyle w:val="ListParagraph"/>
        <w:rPr>
          <w:rFonts w:ascii="Arial" w:hAnsi="Arial" w:cs="Arial"/>
          <w:b/>
          <w:color w:val="000000" w:themeColor="text1"/>
        </w:rPr>
      </w:pPr>
    </w:p>
    <w:p w14:paraId="385D3CA9" w14:textId="2F14C2E0" w:rsidR="00EA1178" w:rsidRDefault="00EA1178" w:rsidP="009B5E77">
      <w:pPr>
        <w:pStyle w:val="ListParagraph"/>
        <w:numPr>
          <w:ilvl w:val="0"/>
          <w:numId w:val="46"/>
        </w:numPr>
        <w:ind w:left="927"/>
        <w:jc w:val="both"/>
        <w:rPr>
          <w:rFonts w:ascii="Arial" w:hAnsi="Arial" w:cs="Arial"/>
          <w:color w:val="000000" w:themeColor="text1"/>
        </w:rPr>
      </w:pPr>
      <w:r w:rsidRPr="00EA1178">
        <w:rPr>
          <w:rFonts w:ascii="Arial" w:hAnsi="Arial" w:cs="Arial"/>
          <w:color w:val="000000" w:themeColor="text1"/>
        </w:rPr>
        <w:t xml:space="preserve">Provide us with </w:t>
      </w:r>
      <w:r>
        <w:rPr>
          <w:rFonts w:ascii="Arial" w:hAnsi="Arial" w:cs="Arial"/>
          <w:color w:val="000000" w:themeColor="text1"/>
        </w:rPr>
        <w:t xml:space="preserve">an </w:t>
      </w:r>
      <w:r w:rsidRPr="00EA1178">
        <w:rPr>
          <w:rFonts w:ascii="Arial" w:hAnsi="Arial" w:cs="Arial"/>
          <w:b/>
          <w:color w:val="000000" w:themeColor="text1"/>
        </w:rPr>
        <w:t>Implementation Plan</w:t>
      </w:r>
      <w:r>
        <w:rPr>
          <w:rFonts w:ascii="Arial" w:hAnsi="Arial" w:cs="Arial"/>
          <w:color w:val="000000" w:themeColor="text1"/>
        </w:rPr>
        <w:t xml:space="preserve"> showing us what will be delivered – and when – over the course of the 12 month contract period.</w:t>
      </w:r>
    </w:p>
    <w:p w14:paraId="3E043401" w14:textId="77777777" w:rsidR="00EA1178" w:rsidRPr="00EA1178" w:rsidRDefault="00EA1178" w:rsidP="009B5E77">
      <w:pPr>
        <w:pStyle w:val="ListParagraph"/>
        <w:rPr>
          <w:rFonts w:ascii="Arial" w:hAnsi="Arial" w:cs="Arial"/>
          <w:color w:val="000000" w:themeColor="text1"/>
        </w:rPr>
      </w:pPr>
    </w:p>
    <w:p w14:paraId="5E1882F8" w14:textId="745013B0" w:rsidR="00EA1178" w:rsidRDefault="00EA1178" w:rsidP="009B5E77">
      <w:pPr>
        <w:pStyle w:val="ListParagraph"/>
        <w:numPr>
          <w:ilvl w:val="0"/>
          <w:numId w:val="46"/>
        </w:numPr>
        <w:ind w:left="927"/>
        <w:jc w:val="both"/>
        <w:rPr>
          <w:rFonts w:ascii="Arial" w:hAnsi="Arial" w:cs="Arial"/>
          <w:color w:val="000000" w:themeColor="text1"/>
        </w:rPr>
      </w:pPr>
      <w:r>
        <w:rPr>
          <w:rFonts w:ascii="Arial" w:hAnsi="Arial" w:cs="Arial"/>
          <w:color w:val="000000" w:themeColor="text1"/>
        </w:rPr>
        <w:t xml:space="preserve">Tell us how you will </w:t>
      </w:r>
      <w:r w:rsidRPr="00E827DF">
        <w:rPr>
          <w:rFonts w:ascii="Arial" w:hAnsi="Arial" w:cs="Arial"/>
          <w:b/>
          <w:color w:val="000000" w:themeColor="text1"/>
        </w:rPr>
        <w:t>Resource</w:t>
      </w:r>
      <w:r>
        <w:rPr>
          <w:rFonts w:ascii="Arial" w:hAnsi="Arial" w:cs="Arial"/>
          <w:color w:val="000000" w:themeColor="text1"/>
        </w:rPr>
        <w:t xml:space="preserve"> </w:t>
      </w:r>
      <w:r w:rsidR="00E827DF">
        <w:rPr>
          <w:rFonts w:ascii="Arial" w:hAnsi="Arial" w:cs="Arial"/>
          <w:color w:val="000000" w:themeColor="text1"/>
        </w:rPr>
        <w:t>the delivery of this contract over the 12 month contract period, and what resources you will need from TNA and/or NA – and when</w:t>
      </w:r>
      <w:r w:rsidR="00973E85">
        <w:rPr>
          <w:rFonts w:ascii="Arial" w:hAnsi="Arial" w:cs="Arial"/>
          <w:color w:val="000000" w:themeColor="text1"/>
        </w:rPr>
        <w:t>.</w:t>
      </w:r>
    </w:p>
    <w:p w14:paraId="59F0AF73" w14:textId="77777777" w:rsidR="00B25F2D" w:rsidRPr="00B25F2D" w:rsidRDefault="00B25F2D" w:rsidP="009B5E77">
      <w:pPr>
        <w:pStyle w:val="ListParagraph"/>
        <w:rPr>
          <w:rFonts w:ascii="Arial" w:hAnsi="Arial" w:cs="Arial"/>
          <w:color w:val="000000" w:themeColor="text1"/>
        </w:rPr>
      </w:pPr>
    </w:p>
    <w:p w14:paraId="44566827" w14:textId="7585E4E7" w:rsidR="00B25F2D" w:rsidRDefault="00B25F2D" w:rsidP="009B5E77">
      <w:pPr>
        <w:pStyle w:val="ListParagraph"/>
        <w:numPr>
          <w:ilvl w:val="0"/>
          <w:numId w:val="46"/>
        </w:numPr>
        <w:ind w:left="927"/>
        <w:jc w:val="both"/>
        <w:rPr>
          <w:rFonts w:ascii="Arial" w:hAnsi="Arial" w:cs="Arial"/>
          <w:color w:val="000000" w:themeColor="text1"/>
        </w:rPr>
      </w:pPr>
      <w:r>
        <w:rPr>
          <w:rFonts w:ascii="Arial" w:hAnsi="Arial" w:cs="Arial"/>
          <w:color w:val="000000" w:themeColor="text1"/>
        </w:rPr>
        <w:t xml:space="preserve">Tell us what </w:t>
      </w:r>
      <w:r w:rsidRPr="00B25F2D">
        <w:rPr>
          <w:rFonts w:ascii="Arial" w:hAnsi="Arial" w:cs="Arial"/>
          <w:b/>
          <w:color w:val="000000" w:themeColor="text1"/>
        </w:rPr>
        <w:t>Security</w:t>
      </w:r>
      <w:r>
        <w:rPr>
          <w:rFonts w:ascii="Arial" w:hAnsi="Arial" w:cs="Arial"/>
          <w:color w:val="000000" w:themeColor="text1"/>
        </w:rPr>
        <w:t xml:space="preserve"> measures you will put in place to ensure the integrity and availability of your </w:t>
      </w:r>
      <w:r w:rsidR="00C71869">
        <w:rPr>
          <w:rFonts w:ascii="Arial" w:hAnsi="Arial" w:cs="Arial"/>
          <w:color w:val="000000" w:themeColor="text1"/>
        </w:rPr>
        <w:t xml:space="preserve">proposed </w:t>
      </w:r>
      <w:r>
        <w:rPr>
          <w:rFonts w:ascii="Arial" w:hAnsi="Arial" w:cs="Arial"/>
          <w:color w:val="000000" w:themeColor="text1"/>
        </w:rPr>
        <w:t>solution and the information within it, and what standards you will adhere to in doing so (for example, ISO27001).</w:t>
      </w:r>
    </w:p>
    <w:p w14:paraId="46776E4E" w14:textId="77777777" w:rsidR="00B25F2D" w:rsidRPr="00B25F2D" w:rsidRDefault="00B25F2D" w:rsidP="009B5E77">
      <w:pPr>
        <w:pStyle w:val="ListParagraph"/>
        <w:rPr>
          <w:rFonts w:ascii="Arial" w:hAnsi="Arial" w:cs="Arial"/>
          <w:color w:val="000000" w:themeColor="text1"/>
        </w:rPr>
      </w:pPr>
    </w:p>
    <w:p w14:paraId="64119A61" w14:textId="0B018E24" w:rsidR="0068452D" w:rsidRDefault="0068452D" w:rsidP="009B5E77">
      <w:pPr>
        <w:pStyle w:val="ListParagraph"/>
        <w:numPr>
          <w:ilvl w:val="0"/>
          <w:numId w:val="46"/>
        </w:numPr>
        <w:ind w:left="927"/>
        <w:jc w:val="both"/>
        <w:rPr>
          <w:rFonts w:ascii="Arial" w:hAnsi="Arial" w:cs="Arial"/>
          <w:color w:val="000000" w:themeColor="text1"/>
        </w:rPr>
      </w:pPr>
      <w:r>
        <w:rPr>
          <w:rFonts w:ascii="Arial" w:hAnsi="Arial" w:cs="Arial"/>
          <w:color w:val="000000" w:themeColor="text1"/>
        </w:rPr>
        <w:t xml:space="preserve">Tell us what </w:t>
      </w:r>
      <w:r w:rsidRPr="0068452D">
        <w:rPr>
          <w:rFonts w:ascii="Arial" w:hAnsi="Arial" w:cs="Arial"/>
          <w:b/>
          <w:color w:val="000000" w:themeColor="text1"/>
        </w:rPr>
        <w:t>Standards</w:t>
      </w:r>
      <w:r>
        <w:rPr>
          <w:rFonts w:ascii="Arial" w:hAnsi="Arial" w:cs="Arial"/>
          <w:color w:val="000000" w:themeColor="text1"/>
        </w:rPr>
        <w:t xml:space="preserve"> you will adhere to in designing and developing your </w:t>
      </w:r>
      <w:r w:rsidR="00C71869">
        <w:rPr>
          <w:rFonts w:ascii="Arial" w:hAnsi="Arial" w:cs="Arial"/>
          <w:color w:val="000000" w:themeColor="text1"/>
        </w:rPr>
        <w:t xml:space="preserve">proposed </w:t>
      </w:r>
      <w:r>
        <w:rPr>
          <w:rFonts w:ascii="Arial" w:hAnsi="Arial" w:cs="Arial"/>
          <w:color w:val="000000" w:themeColor="text1"/>
        </w:rPr>
        <w:t xml:space="preserve">solution; for example, </w:t>
      </w:r>
      <w:r w:rsidR="00F0066B">
        <w:rPr>
          <w:rFonts w:ascii="Arial" w:hAnsi="Arial" w:cs="Arial"/>
          <w:color w:val="000000" w:themeColor="text1"/>
        </w:rPr>
        <w:t xml:space="preserve">W3C </w:t>
      </w:r>
      <w:r>
        <w:rPr>
          <w:rFonts w:ascii="Arial" w:hAnsi="Arial" w:cs="Arial"/>
          <w:color w:val="000000" w:themeColor="text1"/>
        </w:rPr>
        <w:t>AAA compliance</w:t>
      </w:r>
      <w:r w:rsidR="00B25F2D">
        <w:rPr>
          <w:rFonts w:ascii="Arial" w:hAnsi="Arial" w:cs="Arial"/>
          <w:color w:val="000000" w:themeColor="text1"/>
        </w:rPr>
        <w:t xml:space="preserve">.  </w:t>
      </w:r>
    </w:p>
    <w:p w14:paraId="6E7A942D" w14:textId="77777777" w:rsidR="0068452D" w:rsidRPr="0068452D" w:rsidRDefault="0068452D" w:rsidP="009B5E77">
      <w:pPr>
        <w:pStyle w:val="ListParagraph"/>
        <w:rPr>
          <w:rFonts w:ascii="Arial" w:hAnsi="Arial" w:cs="Arial"/>
          <w:color w:val="000000" w:themeColor="text1"/>
        </w:rPr>
      </w:pPr>
    </w:p>
    <w:p w14:paraId="3F104844" w14:textId="1560E257" w:rsidR="00B25F2D" w:rsidRDefault="0068452D" w:rsidP="009B5E77">
      <w:pPr>
        <w:pStyle w:val="ListParagraph"/>
        <w:numPr>
          <w:ilvl w:val="0"/>
          <w:numId w:val="46"/>
        </w:numPr>
        <w:ind w:left="927"/>
        <w:jc w:val="both"/>
        <w:rPr>
          <w:rFonts w:ascii="Arial" w:hAnsi="Arial" w:cs="Arial"/>
          <w:color w:val="000000" w:themeColor="text1"/>
        </w:rPr>
      </w:pPr>
      <w:r>
        <w:rPr>
          <w:rFonts w:ascii="Arial" w:hAnsi="Arial" w:cs="Arial"/>
          <w:color w:val="000000" w:themeColor="text1"/>
        </w:rPr>
        <w:t xml:space="preserve">Tell us how you would continue to </w:t>
      </w:r>
      <w:r w:rsidRPr="00AB51C5">
        <w:rPr>
          <w:rFonts w:ascii="Arial" w:hAnsi="Arial" w:cs="Arial"/>
          <w:b/>
          <w:color w:val="000000" w:themeColor="text1"/>
        </w:rPr>
        <w:t>Support and Maintain</w:t>
      </w:r>
      <w:r>
        <w:rPr>
          <w:rFonts w:ascii="Arial" w:hAnsi="Arial" w:cs="Arial"/>
          <w:color w:val="000000" w:themeColor="text1"/>
        </w:rPr>
        <w:t xml:space="preserve"> </w:t>
      </w:r>
      <w:r w:rsidR="00C71869">
        <w:rPr>
          <w:rFonts w:ascii="Arial" w:hAnsi="Arial" w:cs="Arial"/>
          <w:color w:val="000000" w:themeColor="text1"/>
        </w:rPr>
        <w:t xml:space="preserve">your proposed solution once the </w:t>
      </w:r>
      <w:r w:rsidR="00AB51C5">
        <w:rPr>
          <w:rFonts w:ascii="Arial" w:hAnsi="Arial" w:cs="Arial"/>
          <w:color w:val="000000" w:themeColor="text1"/>
        </w:rPr>
        <w:t>12 month contract period is over</w:t>
      </w:r>
      <w:r>
        <w:rPr>
          <w:rFonts w:ascii="Arial" w:hAnsi="Arial" w:cs="Arial"/>
          <w:color w:val="000000" w:themeColor="text1"/>
        </w:rPr>
        <w:t>, providing us with your p</w:t>
      </w:r>
      <w:r w:rsidR="00C71869">
        <w:rPr>
          <w:rFonts w:ascii="Arial" w:hAnsi="Arial" w:cs="Arial"/>
          <w:color w:val="000000" w:themeColor="text1"/>
        </w:rPr>
        <w:t>r</w:t>
      </w:r>
      <w:r>
        <w:rPr>
          <w:rFonts w:ascii="Arial" w:hAnsi="Arial" w:cs="Arial"/>
          <w:color w:val="000000" w:themeColor="text1"/>
        </w:rPr>
        <w:t xml:space="preserve">oposed annual price for doing so.  </w:t>
      </w:r>
      <w:r w:rsidR="00AB51C5">
        <w:rPr>
          <w:rFonts w:ascii="Arial" w:hAnsi="Arial" w:cs="Arial"/>
          <w:color w:val="000000" w:themeColor="text1"/>
        </w:rPr>
        <w:t xml:space="preserve">Please ensure that you include any </w:t>
      </w:r>
      <w:r w:rsidR="009A6261">
        <w:rPr>
          <w:rFonts w:ascii="Arial" w:hAnsi="Arial" w:cs="Arial"/>
          <w:color w:val="000000" w:themeColor="text1"/>
        </w:rPr>
        <w:t xml:space="preserve">ongoing </w:t>
      </w:r>
      <w:r w:rsidR="00AB51C5">
        <w:rPr>
          <w:rFonts w:ascii="Arial" w:hAnsi="Arial" w:cs="Arial"/>
          <w:color w:val="000000" w:themeColor="text1"/>
        </w:rPr>
        <w:t xml:space="preserve">licensing costs within this price. </w:t>
      </w:r>
      <w:r w:rsidR="00B25F2D">
        <w:rPr>
          <w:rFonts w:ascii="Arial" w:hAnsi="Arial" w:cs="Arial"/>
          <w:color w:val="000000" w:themeColor="text1"/>
        </w:rPr>
        <w:t xml:space="preserve">Note </w:t>
      </w:r>
      <w:r>
        <w:rPr>
          <w:rFonts w:ascii="Arial" w:hAnsi="Arial" w:cs="Arial"/>
          <w:color w:val="000000" w:themeColor="text1"/>
        </w:rPr>
        <w:t>that your response to this question is for information only, and will not be scored.</w:t>
      </w:r>
    </w:p>
    <w:p w14:paraId="7F67AD03" w14:textId="77777777" w:rsidR="0089781A" w:rsidRPr="0089781A" w:rsidRDefault="0089781A" w:rsidP="0089781A">
      <w:pPr>
        <w:pStyle w:val="ListParagraph"/>
        <w:rPr>
          <w:rFonts w:ascii="Arial" w:hAnsi="Arial" w:cs="Arial"/>
          <w:color w:val="000000" w:themeColor="text1"/>
        </w:rPr>
      </w:pPr>
    </w:p>
    <w:p w14:paraId="49FC0DC8" w14:textId="3F47D1A7" w:rsidR="007D5DC3" w:rsidRPr="00EA1178" w:rsidRDefault="007D5DC3" w:rsidP="009B5E77">
      <w:pPr>
        <w:pStyle w:val="ListParagraph"/>
        <w:numPr>
          <w:ilvl w:val="0"/>
          <w:numId w:val="46"/>
        </w:numPr>
        <w:ind w:left="927"/>
        <w:jc w:val="both"/>
        <w:rPr>
          <w:rFonts w:ascii="Arial" w:hAnsi="Arial" w:cs="Arial"/>
          <w:color w:val="000000" w:themeColor="text1"/>
        </w:rPr>
      </w:pPr>
      <w:r>
        <w:rPr>
          <w:rFonts w:ascii="Arial" w:hAnsi="Arial" w:cs="Arial"/>
          <w:color w:val="000000" w:themeColor="text1"/>
        </w:rPr>
        <w:t xml:space="preserve">Tell us your proposed </w:t>
      </w:r>
      <w:r w:rsidRPr="007D5DC3">
        <w:rPr>
          <w:rFonts w:ascii="Arial" w:hAnsi="Arial" w:cs="Arial"/>
          <w:b/>
          <w:color w:val="000000" w:themeColor="text1"/>
        </w:rPr>
        <w:t>Price</w:t>
      </w:r>
      <w:r>
        <w:rPr>
          <w:rFonts w:ascii="Arial" w:hAnsi="Arial" w:cs="Arial"/>
          <w:b/>
          <w:color w:val="000000" w:themeColor="text1"/>
        </w:rPr>
        <w:t xml:space="preserve"> </w:t>
      </w:r>
      <w:r>
        <w:rPr>
          <w:rFonts w:ascii="Arial" w:hAnsi="Arial" w:cs="Arial"/>
          <w:color w:val="000000" w:themeColor="text1"/>
        </w:rPr>
        <w:t>for the 12 month contract period, specifying which elements of the price are fixed and which, if any, are variable.  Ou</w:t>
      </w:r>
      <w:r w:rsidR="005B2DC9">
        <w:rPr>
          <w:rFonts w:ascii="Arial" w:hAnsi="Arial" w:cs="Arial"/>
          <w:color w:val="000000" w:themeColor="text1"/>
        </w:rPr>
        <w:t>r</w:t>
      </w:r>
      <w:r>
        <w:rPr>
          <w:rFonts w:ascii="Arial" w:hAnsi="Arial" w:cs="Arial"/>
          <w:color w:val="000000" w:themeColor="text1"/>
        </w:rPr>
        <w:t xml:space="preserve"> strong preference i</w:t>
      </w:r>
      <w:r w:rsidR="00FB0992">
        <w:rPr>
          <w:rFonts w:ascii="Arial" w:hAnsi="Arial" w:cs="Arial"/>
          <w:color w:val="000000" w:themeColor="text1"/>
        </w:rPr>
        <w:t>s</w:t>
      </w:r>
      <w:r>
        <w:rPr>
          <w:rFonts w:ascii="Arial" w:hAnsi="Arial" w:cs="Arial"/>
          <w:color w:val="000000" w:themeColor="text1"/>
        </w:rPr>
        <w:t xml:space="preserve"> for fixed pricing.</w:t>
      </w:r>
    </w:p>
    <w:p w14:paraId="4D89BC04" w14:textId="45AF265D" w:rsidR="008A6EC1" w:rsidRPr="008A6EC1" w:rsidRDefault="008A6EC1" w:rsidP="008A6EC1">
      <w:pPr>
        <w:spacing w:line="240" w:lineRule="auto"/>
        <w:jc w:val="both"/>
        <w:rPr>
          <w:rFonts w:ascii="Arial" w:hAnsi="Arial" w:cs="Arial"/>
          <w:color w:val="000000" w:themeColor="text1"/>
        </w:rPr>
      </w:pPr>
    </w:p>
    <w:p w14:paraId="1095D276" w14:textId="37E3A9E9" w:rsidR="00B35102" w:rsidRPr="005B2DC9" w:rsidRDefault="00B35102" w:rsidP="002964D4">
      <w:pPr>
        <w:pStyle w:val="ListParagraph"/>
        <w:numPr>
          <w:ilvl w:val="0"/>
          <w:numId w:val="44"/>
        </w:numPr>
        <w:ind w:left="567" w:hanging="567"/>
        <w:jc w:val="both"/>
        <w:rPr>
          <w:rFonts w:ascii="Arial" w:hAnsi="Arial" w:cs="Arial"/>
          <w:b/>
          <w:color w:val="000000" w:themeColor="text1"/>
        </w:rPr>
      </w:pPr>
      <w:r w:rsidRPr="005B2DC9">
        <w:rPr>
          <w:rFonts w:ascii="Arial" w:hAnsi="Arial" w:cs="Arial"/>
        </w:rPr>
        <w:t xml:space="preserve">Please </w:t>
      </w:r>
      <w:r w:rsidR="001E06B7" w:rsidRPr="005B2DC9">
        <w:rPr>
          <w:rFonts w:ascii="Arial" w:hAnsi="Arial" w:cs="Arial"/>
        </w:rPr>
        <w:t xml:space="preserve">also </w:t>
      </w:r>
      <w:r w:rsidR="00477678" w:rsidRPr="005B2DC9">
        <w:rPr>
          <w:rFonts w:ascii="Arial" w:hAnsi="Arial" w:cs="Arial"/>
        </w:rPr>
        <w:t xml:space="preserve">submit the following </w:t>
      </w:r>
      <w:r w:rsidR="005105E7" w:rsidRPr="005B2DC9">
        <w:rPr>
          <w:rFonts w:ascii="Arial" w:hAnsi="Arial" w:cs="Arial"/>
        </w:rPr>
        <w:t xml:space="preserve">financial information to </w:t>
      </w:r>
      <w:hyperlink r:id="rId12" w:history="1">
        <w:r w:rsidR="005105E7" w:rsidRPr="005B2DC9">
          <w:rPr>
            <w:rStyle w:val="Hyperlink"/>
            <w:rFonts w:ascii="Arial" w:hAnsi="Arial" w:cs="Arial"/>
          </w:rPr>
          <w:t>procurement@nationalarchives.gsi.gov.uk</w:t>
        </w:r>
      </w:hyperlink>
      <w:r w:rsidR="005105E7" w:rsidRPr="005B2DC9">
        <w:rPr>
          <w:rStyle w:val="Hyperlink"/>
          <w:rFonts w:ascii="Arial" w:hAnsi="Arial" w:cs="Arial"/>
        </w:rPr>
        <w:t xml:space="preserve"> </w:t>
      </w:r>
      <w:r w:rsidR="005105E7" w:rsidRPr="005B2DC9">
        <w:rPr>
          <w:rFonts w:ascii="Arial" w:hAnsi="Arial" w:cs="Arial"/>
          <w:b/>
          <w:color w:val="000000" w:themeColor="text1"/>
        </w:rPr>
        <w:t>by 5PM (UK time) on Friday, December 1</w:t>
      </w:r>
      <w:r w:rsidR="005105E7" w:rsidRPr="005B2DC9">
        <w:rPr>
          <w:rFonts w:ascii="Arial" w:hAnsi="Arial" w:cs="Arial"/>
          <w:b/>
          <w:color w:val="000000" w:themeColor="text1"/>
          <w:vertAlign w:val="superscript"/>
        </w:rPr>
        <w:t>st</w:t>
      </w:r>
      <w:r w:rsidR="005105E7" w:rsidRPr="005B2DC9">
        <w:rPr>
          <w:rFonts w:ascii="Arial" w:hAnsi="Arial" w:cs="Arial"/>
          <w:b/>
          <w:color w:val="000000" w:themeColor="text1"/>
        </w:rPr>
        <w:t xml:space="preserve"> 2017:</w:t>
      </w:r>
    </w:p>
    <w:p w14:paraId="612C5E65" w14:textId="77777777" w:rsidR="005105E7" w:rsidRPr="005B2DC9" w:rsidRDefault="005105E7" w:rsidP="00B75893">
      <w:pPr>
        <w:jc w:val="both"/>
        <w:rPr>
          <w:rFonts w:ascii="Arial" w:hAnsi="Arial" w:cs="Arial"/>
          <w:b/>
          <w:i/>
          <w:color w:val="000000" w:themeColor="text1"/>
          <w:sz w:val="8"/>
          <w:szCs w:val="8"/>
        </w:rPr>
      </w:pPr>
    </w:p>
    <w:p w14:paraId="53773791" w14:textId="0B1DF7D1" w:rsidR="005105E7" w:rsidRPr="005B2DC9" w:rsidRDefault="005105E7" w:rsidP="001E06B7">
      <w:pPr>
        <w:ind w:left="567"/>
        <w:jc w:val="both"/>
        <w:rPr>
          <w:rFonts w:ascii="Arial" w:hAnsi="Arial" w:cs="Arial"/>
          <w:i/>
          <w:color w:val="000000" w:themeColor="text1"/>
        </w:rPr>
      </w:pPr>
      <w:r w:rsidRPr="005B2DC9">
        <w:rPr>
          <w:rFonts w:ascii="Arial" w:hAnsi="Arial" w:cs="Arial"/>
          <w:i/>
          <w:color w:val="000000" w:themeColor="text1"/>
        </w:rPr>
        <w:t>A copy of your audited accounts for the last two years</w:t>
      </w:r>
      <w:r w:rsidR="00FC4368" w:rsidRPr="005B2DC9">
        <w:rPr>
          <w:rFonts w:ascii="Arial" w:hAnsi="Arial" w:cs="Arial"/>
          <w:i/>
          <w:color w:val="000000" w:themeColor="text1"/>
        </w:rPr>
        <w:t>, if available</w:t>
      </w:r>
      <w:r w:rsidR="00EB53B1" w:rsidRPr="005B2DC9">
        <w:rPr>
          <w:rFonts w:ascii="Arial" w:hAnsi="Arial" w:cs="Arial"/>
          <w:i/>
          <w:color w:val="000000" w:themeColor="text1"/>
        </w:rPr>
        <w:t>;</w:t>
      </w:r>
    </w:p>
    <w:p w14:paraId="721B674D" w14:textId="70B3BA1C" w:rsidR="005105E7" w:rsidRPr="005B2DC9" w:rsidRDefault="005105E7" w:rsidP="001E06B7">
      <w:pPr>
        <w:ind w:left="567"/>
        <w:jc w:val="both"/>
        <w:rPr>
          <w:rFonts w:ascii="Arial" w:hAnsi="Arial" w:cs="Arial"/>
          <w:i/>
          <w:color w:val="000000" w:themeColor="text1"/>
        </w:rPr>
      </w:pPr>
      <w:r w:rsidRPr="005B2DC9">
        <w:rPr>
          <w:rFonts w:ascii="Arial" w:hAnsi="Arial" w:cs="Arial"/>
          <w:i/>
          <w:color w:val="000000" w:themeColor="text1"/>
        </w:rPr>
        <w:t>OR</w:t>
      </w:r>
    </w:p>
    <w:p w14:paraId="39F7AE45" w14:textId="5D90EF33" w:rsidR="005105E7" w:rsidRPr="005B2DC9" w:rsidRDefault="00FC4368" w:rsidP="001E06B7">
      <w:pPr>
        <w:ind w:left="567"/>
        <w:jc w:val="both"/>
        <w:rPr>
          <w:rFonts w:ascii="Arial" w:eastAsia="Arial" w:hAnsi="Arial" w:cs="Arial"/>
          <w:i/>
        </w:rPr>
      </w:pPr>
      <w:r w:rsidRPr="005B2DC9">
        <w:rPr>
          <w:rFonts w:ascii="Arial" w:eastAsia="Arial" w:hAnsi="Arial" w:cs="Arial"/>
          <w:i/>
        </w:rPr>
        <w:t>A statement of the turnover, Profit and Loss Account/Income Statement, Balance Sheet/Statement of Financial Position and Statement of Cash Flow for the most recent year of trading;</w:t>
      </w:r>
    </w:p>
    <w:p w14:paraId="5873EA93" w14:textId="5407FC1E" w:rsidR="00FC4368" w:rsidRPr="005B2DC9" w:rsidRDefault="00FC4368" w:rsidP="001E06B7">
      <w:pPr>
        <w:ind w:left="567"/>
        <w:jc w:val="both"/>
        <w:rPr>
          <w:rFonts w:ascii="Arial" w:eastAsia="Arial" w:hAnsi="Arial" w:cs="Arial"/>
          <w:i/>
        </w:rPr>
      </w:pPr>
      <w:r w:rsidRPr="005B2DC9">
        <w:rPr>
          <w:rFonts w:ascii="Arial" w:eastAsia="Arial" w:hAnsi="Arial" w:cs="Arial"/>
          <w:i/>
        </w:rPr>
        <w:t>OR</w:t>
      </w:r>
    </w:p>
    <w:p w14:paraId="1862EC28" w14:textId="73FC0781" w:rsidR="00FC4368" w:rsidRPr="005B2DC9" w:rsidRDefault="00FC4368" w:rsidP="001E06B7">
      <w:pPr>
        <w:ind w:left="567"/>
        <w:jc w:val="both"/>
        <w:rPr>
          <w:rFonts w:ascii="Arial" w:hAnsi="Arial" w:cs="Arial"/>
          <w:i/>
        </w:rPr>
      </w:pPr>
      <w:r w:rsidRPr="005B2DC9">
        <w:rPr>
          <w:rFonts w:ascii="Arial" w:eastAsia="Arial" w:hAnsi="Arial" w:cs="Arial"/>
          <w:i/>
        </w:rPr>
        <w:t>A statement of the cash flow forecast for the current year and a bank letter outlining the current cash and credit position;</w:t>
      </w:r>
    </w:p>
    <w:p w14:paraId="270F6833" w14:textId="69D1047F" w:rsidR="00FC4368" w:rsidRPr="005B2DC9" w:rsidRDefault="00FC4368" w:rsidP="001E06B7">
      <w:pPr>
        <w:ind w:left="567"/>
        <w:jc w:val="both"/>
        <w:rPr>
          <w:rFonts w:ascii="Arial" w:eastAsia="Arial" w:hAnsi="Arial" w:cs="Arial"/>
          <w:i/>
        </w:rPr>
      </w:pPr>
      <w:r w:rsidRPr="005B2DC9">
        <w:rPr>
          <w:rFonts w:ascii="Arial" w:eastAsia="Arial" w:hAnsi="Arial" w:cs="Arial"/>
          <w:i/>
        </w:rPr>
        <w:t>OR</w:t>
      </w:r>
    </w:p>
    <w:p w14:paraId="3C5AD40A" w14:textId="0CBE491E" w:rsidR="00B35102" w:rsidRPr="005B2DC9" w:rsidRDefault="00FC4368" w:rsidP="001E06B7">
      <w:pPr>
        <w:ind w:left="567"/>
        <w:jc w:val="both"/>
        <w:rPr>
          <w:rFonts w:ascii="Arial" w:hAnsi="Arial" w:cs="Arial"/>
          <w:i/>
        </w:rPr>
      </w:pPr>
      <w:r w:rsidRPr="005B2DC9">
        <w:rPr>
          <w:rFonts w:ascii="Arial" w:eastAsia="Arial" w:hAnsi="Arial" w:cs="Arial"/>
          <w:i/>
        </w:rPr>
        <w:t>Alternative means of demonstrating financial status, if none of the above is available (e.g. forecast of turnover for the current year and a statement of funding provided by the owners and/or the bank, charity accruals accounts or an alternative means of demonstrating financial status)</w:t>
      </w:r>
    </w:p>
    <w:p w14:paraId="0010A909" w14:textId="77777777" w:rsidR="00FC4368" w:rsidRPr="005B2DC9" w:rsidRDefault="00FC4368" w:rsidP="00CC3DB3">
      <w:pPr>
        <w:jc w:val="both"/>
        <w:rPr>
          <w:rFonts w:ascii="Arial" w:hAnsi="Arial" w:cs="Arial"/>
        </w:rPr>
      </w:pPr>
    </w:p>
    <w:p w14:paraId="4D132034" w14:textId="6425DAAD" w:rsidR="00B35102" w:rsidRPr="005B2DC9" w:rsidRDefault="00B35102" w:rsidP="002964D4">
      <w:pPr>
        <w:pStyle w:val="ListParagraph"/>
        <w:numPr>
          <w:ilvl w:val="0"/>
          <w:numId w:val="44"/>
        </w:numPr>
        <w:ind w:left="567" w:hanging="567"/>
        <w:jc w:val="both"/>
        <w:rPr>
          <w:rFonts w:ascii="Arial" w:hAnsi="Arial" w:cs="Arial"/>
        </w:rPr>
      </w:pPr>
      <w:r w:rsidRPr="005B2DC9">
        <w:rPr>
          <w:rFonts w:ascii="Arial" w:hAnsi="Arial" w:cs="Arial"/>
        </w:rPr>
        <w:t>If you have any clarification questions related to your</w:t>
      </w:r>
      <w:r w:rsidR="00477678" w:rsidRPr="005B2DC9">
        <w:rPr>
          <w:rFonts w:ascii="Arial" w:hAnsi="Arial" w:cs="Arial"/>
        </w:rPr>
        <w:t xml:space="preserve"> tender response</w:t>
      </w:r>
      <w:r w:rsidRPr="005B2DC9">
        <w:rPr>
          <w:rFonts w:ascii="Arial" w:hAnsi="Arial" w:cs="Arial"/>
        </w:rPr>
        <w:t xml:space="preserve">, please submit these to </w:t>
      </w:r>
      <w:hyperlink r:id="rId13" w:history="1">
        <w:r w:rsidRPr="005B2DC9">
          <w:rPr>
            <w:rStyle w:val="Hyperlink"/>
            <w:rFonts w:ascii="Arial" w:hAnsi="Arial" w:cs="Arial"/>
          </w:rPr>
          <w:t>procurement@nationalarchives.gsi.gov.uk</w:t>
        </w:r>
      </w:hyperlink>
      <w:r w:rsidRPr="005B2DC9">
        <w:rPr>
          <w:rFonts w:ascii="Arial" w:hAnsi="Arial" w:cs="Arial"/>
        </w:rPr>
        <w:t xml:space="preserve"> </w:t>
      </w:r>
      <w:r w:rsidRPr="005B2DC9">
        <w:rPr>
          <w:rFonts w:ascii="Arial" w:hAnsi="Arial" w:cs="Arial"/>
          <w:b/>
          <w:color w:val="000000" w:themeColor="text1"/>
        </w:rPr>
        <w:t xml:space="preserve">by 5PM (UK time) on </w:t>
      </w:r>
      <w:r w:rsidR="00F247F7" w:rsidRPr="005B2DC9">
        <w:rPr>
          <w:rFonts w:ascii="Arial" w:hAnsi="Arial" w:cs="Arial"/>
          <w:b/>
          <w:color w:val="000000" w:themeColor="text1"/>
        </w:rPr>
        <w:t>Monday, November 13</w:t>
      </w:r>
      <w:r w:rsidR="00F247F7" w:rsidRPr="005B2DC9">
        <w:rPr>
          <w:rFonts w:ascii="Arial" w:hAnsi="Arial" w:cs="Arial"/>
          <w:b/>
          <w:color w:val="000000" w:themeColor="text1"/>
          <w:vertAlign w:val="superscript"/>
        </w:rPr>
        <w:t>th</w:t>
      </w:r>
      <w:r w:rsidR="00F247F7" w:rsidRPr="005B2DC9">
        <w:rPr>
          <w:rFonts w:ascii="Arial" w:hAnsi="Arial" w:cs="Arial"/>
          <w:b/>
          <w:color w:val="000000" w:themeColor="text1"/>
        </w:rPr>
        <w:t xml:space="preserve"> </w:t>
      </w:r>
      <w:r w:rsidRPr="005B2DC9">
        <w:rPr>
          <w:rFonts w:ascii="Arial" w:hAnsi="Arial" w:cs="Arial"/>
          <w:b/>
          <w:color w:val="000000" w:themeColor="text1"/>
        </w:rPr>
        <w:t>2017</w:t>
      </w:r>
      <w:r w:rsidRPr="005B2DC9">
        <w:rPr>
          <w:rFonts w:ascii="Arial" w:hAnsi="Arial" w:cs="Arial"/>
          <w:color w:val="000000" w:themeColor="text1"/>
        </w:rPr>
        <w:t xml:space="preserve">. </w:t>
      </w:r>
    </w:p>
    <w:p w14:paraId="02ED091D" w14:textId="6D7BF271" w:rsidR="00B35102" w:rsidRDefault="00B35102" w:rsidP="00CC3DB3">
      <w:pPr>
        <w:jc w:val="both"/>
        <w:rPr>
          <w:rFonts w:ascii="Arial" w:hAnsi="Arial" w:cs="Arial"/>
        </w:rPr>
      </w:pPr>
    </w:p>
    <w:p w14:paraId="4710C4DF" w14:textId="0D4E11CA" w:rsidR="008A6EC1" w:rsidRDefault="008A6EC1" w:rsidP="00CC3DB3">
      <w:pPr>
        <w:jc w:val="both"/>
        <w:rPr>
          <w:rFonts w:ascii="Arial" w:hAnsi="Arial" w:cs="Arial"/>
        </w:rPr>
      </w:pPr>
    </w:p>
    <w:p w14:paraId="1713DF07" w14:textId="50377B56" w:rsidR="00887911" w:rsidRDefault="00C1122B" w:rsidP="00CC3DB3">
      <w:pPr>
        <w:jc w:val="both"/>
        <w:rPr>
          <w:rFonts w:ascii="Arial" w:hAnsi="Arial" w:cs="Arial"/>
          <w:b/>
        </w:rPr>
      </w:pPr>
      <w:r>
        <w:rPr>
          <w:rFonts w:ascii="Arial" w:hAnsi="Arial" w:cs="Arial"/>
          <w:b/>
        </w:rPr>
        <w:lastRenderedPageBreak/>
        <w:t xml:space="preserve">5 </w:t>
      </w:r>
      <w:r>
        <w:rPr>
          <w:rFonts w:ascii="Arial" w:hAnsi="Arial" w:cs="Arial"/>
          <w:b/>
        </w:rPr>
        <w:tab/>
      </w:r>
      <w:r w:rsidR="00887911">
        <w:rPr>
          <w:rFonts w:ascii="Arial" w:hAnsi="Arial" w:cs="Arial"/>
          <w:b/>
        </w:rPr>
        <w:t>EVALUATION CRITERIA</w:t>
      </w:r>
    </w:p>
    <w:p w14:paraId="04F945CB" w14:textId="78943E37" w:rsidR="00887911" w:rsidRDefault="00887911" w:rsidP="00CC3DB3">
      <w:pPr>
        <w:jc w:val="both"/>
        <w:rPr>
          <w:rFonts w:ascii="Arial" w:hAnsi="Arial" w:cs="Arial"/>
          <w:b/>
        </w:rPr>
      </w:pPr>
    </w:p>
    <w:p w14:paraId="1719666F" w14:textId="222432E4" w:rsidR="00C1122B" w:rsidRPr="009A6261" w:rsidRDefault="00C1122B" w:rsidP="00C1122B">
      <w:pPr>
        <w:pStyle w:val="ListParagraph"/>
        <w:numPr>
          <w:ilvl w:val="0"/>
          <w:numId w:val="45"/>
        </w:numPr>
        <w:ind w:left="567" w:hanging="567"/>
        <w:jc w:val="both"/>
        <w:rPr>
          <w:rFonts w:ascii="Arial" w:hAnsi="Arial" w:cs="Arial"/>
        </w:rPr>
      </w:pPr>
      <w:r w:rsidRPr="009A6261">
        <w:rPr>
          <w:rFonts w:ascii="Arial" w:hAnsi="Arial" w:cs="Arial"/>
        </w:rPr>
        <w:t xml:space="preserve">The evaluation criteria that will be used to assess </w:t>
      </w:r>
      <w:r w:rsidR="00153417" w:rsidRPr="009A6261">
        <w:rPr>
          <w:rFonts w:ascii="Arial" w:hAnsi="Arial" w:cs="Arial"/>
        </w:rPr>
        <w:t xml:space="preserve">your </w:t>
      </w:r>
      <w:r w:rsidRPr="009A6261">
        <w:rPr>
          <w:rFonts w:ascii="Arial" w:hAnsi="Arial" w:cs="Arial"/>
        </w:rPr>
        <w:t>tender response are summarised below.</w:t>
      </w:r>
    </w:p>
    <w:p w14:paraId="629F22C1" w14:textId="697B8332" w:rsidR="00C1122B" w:rsidRDefault="00C1122B" w:rsidP="00C1122B">
      <w:pPr>
        <w:jc w:val="both"/>
        <w:rPr>
          <w:rFonts w:ascii="Arial" w:hAnsi="Arial" w:cs="Arial"/>
        </w:rPr>
      </w:pPr>
    </w:p>
    <w:tbl>
      <w:tblPr>
        <w:tblStyle w:val="TableGrid"/>
        <w:tblW w:w="8613" w:type="dxa"/>
        <w:tblInd w:w="567" w:type="dxa"/>
        <w:tblLook w:val="04A0" w:firstRow="1" w:lastRow="0" w:firstColumn="1" w:lastColumn="0" w:noHBand="0" w:noVBand="1"/>
      </w:tblPr>
      <w:tblGrid>
        <w:gridCol w:w="3936"/>
        <w:gridCol w:w="1601"/>
        <w:gridCol w:w="1280"/>
        <w:gridCol w:w="1796"/>
      </w:tblGrid>
      <w:tr w:rsidR="00FB2422" w14:paraId="29C4F428" w14:textId="34F7C692" w:rsidTr="00FB2422">
        <w:tc>
          <w:tcPr>
            <w:tcW w:w="3936" w:type="dxa"/>
            <w:shd w:val="clear" w:color="auto" w:fill="DBE5F1" w:themeFill="accent1" w:themeFillTint="33"/>
            <w:vAlign w:val="center"/>
          </w:tcPr>
          <w:p w14:paraId="7FF140DB" w14:textId="49DB703C" w:rsidR="00FB2422" w:rsidRPr="008A6EC1" w:rsidRDefault="00FB2422" w:rsidP="00FB2422">
            <w:pPr>
              <w:jc w:val="center"/>
              <w:rPr>
                <w:rFonts w:ascii="Arial" w:hAnsi="Arial" w:cs="Arial"/>
                <w:b/>
              </w:rPr>
            </w:pPr>
            <w:r w:rsidRPr="008A6EC1">
              <w:rPr>
                <w:rFonts w:ascii="Arial" w:hAnsi="Arial" w:cs="Arial"/>
                <w:b/>
              </w:rPr>
              <w:t>C</w:t>
            </w:r>
            <w:r>
              <w:rPr>
                <w:rFonts w:ascii="Arial" w:hAnsi="Arial" w:cs="Arial"/>
                <w:b/>
              </w:rPr>
              <w:t>ategory</w:t>
            </w:r>
          </w:p>
        </w:tc>
        <w:tc>
          <w:tcPr>
            <w:tcW w:w="1601" w:type="dxa"/>
            <w:shd w:val="clear" w:color="auto" w:fill="DBE5F1" w:themeFill="accent1" w:themeFillTint="33"/>
            <w:vAlign w:val="center"/>
          </w:tcPr>
          <w:p w14:paraId="65520279" w14:textId="02488270" w:rsidR="00FB2422" w:rsidRPr="008A6EC1" w:rsidRDefault="00FB2422" w:rsidP="00FB2422">
            <w:pPr>
              <w:jc w:val="center"/>
              <w:rPr>
                <w:rFonts w:ascii="Arial" w:hAnsi="Arial" w:cs="Arial"/>
                <w:b/>
              </w:rPr>
            </w:pPr>
            <w:r w:rsidRPr="008A6EC1">
              <w:rPr>
                <w:rFonts w:ascii="Arial" w:hAnsi="Arial" w:cs="Arial"/>
                <w:b/>
              </w:rPr>
              <w:t>M</w:t>
            </w:r>
            <w:r>
              <w:rPr>
                <w:rFonts w:ascii="Arial" w:hAnsi="Arial" w:cs="Arial"/>
                <w:b/>
              </w:rPr>
              <w:t>aximum</w:t>
            </w:r>
            <w:r w:rsidRPr="008A6EC1">
              <w:rPr>
                <w:rFonts w:ascii="Arial" w:hAnsi="Arial" w:cs="Arial"/>
                <w:b/>
              </w:rPr>
              <w:t xml:space="preserve"> A</w:t>
            </w:r>
            <w:r>
              <w:rPr>
                <w:rFonts w:ascii="Arial" w:hAnsi="Arial" w:cs="Arial"/>
                <w:b/>
              </w:rPr>
              <w:t>vailable Unweighted</w:t>
            </w:r>
            <w:r w:rsidRPr="008A6EC1">
              <w:rPr>
                <w:rFonts w:ascii="Arial" w:hAnsi="Arial" w:cs="Arial"/>
                <w:b/>
              </w:rPr>
              <w:t xml:space="preserve"> S</w:t>
            </w:r>
            <w:r>
              <w:rPr>
                <w:rFonts w:ascii="Arial" w:hAnsi="Arial" w:cs="Arial"/>
                <w:b/>
              </w:rPr>
              <w:t>core</w:t>
            </w:r>
          </w:p>
        </w:tc>
        <w:tc>
          <w:tcPr>
            <w:tcW w:w="1280" w:type="dxa"/>
            <w:shd w:val="clear" w:color="auto" w:fill="DBE5F1" w:themeFill="accent1" w:themeFillTint="33"/>
            <w:vAlign w:val="center"/>
          </w:tcPr>
          <w:p w14:paraId="5C6203D1" w14:textId="60B3FA51" w:rsidR="00FB2422" w:rsidRPr="008A6EC1" w:rsidRDefault="00FB2422" w:rsidP="00FB2422">
            <w:pPr>
              <w:jc w:val="center"/>
              <w:rPr>
                <w:rFonts w:ascii="Arial" w:hAnsi="Arial" w:cs="Arial"/>
                <w:b/>
              </w:rPr>
            </w:pPr>
            <w:r>
              <w:rPr>
                <w:rFonts w:ascii="Arial" w:hAnsi="Arial" w:cs="Arial"/>
                <w:b/>
              </w:rPr>
              <w:t>Weighting</w:t>
            </w:r>
          </w:p>
        </w:tc>
        <w:tc>
          <w:tcPr>
            <w:tcW w:w="1796" w:type="dxa"/>
            <w:shd w:val="clear" w:color="auto" w:fill="DBE5F1" w:themeFill="accent1" w:themeFillTint="33"/>
            <w:vAlign w:val="center"/>
          </w:tcPr>
          <w:p w14:paraId="20899EC4" w14:textId="186438CE" w:rsidR="00FB2422" w:rsidRPr="008A6EC1" w:rsidRDefault="00FB2422" w:rsidP="00FB2422">
            <w:pPr>
              <w:jc w:val="center"/>
              <w:rPr>
                <w:rFonts w:ascii="Arial" w:hAnsi="Arial" w:cs="Arial"/>
                <w:b/>
              </w:rPr>
            </w:pPr>
            <w:r w:rsidRPr="008A6EC1">
              <w:rPr>
                <w:rFonts w:ascii="Arial" w:hAnsi="Arial" w:cs="Arial"/>
                <w:b/>
              </w:rPr>
              <w:t>M</w:t>
            </w:r>
            <w:r>
              <w:rPr>
                <w:rFonts w:ascii="Arial" w:hAnsi="Arial" w:cs="Arial"/>
                <w:b/>
              </w:rPr>
              <w:t>aximum</w:t>
            </w:r>
            <w:r w:rsidRPr="008A6EC1">
              <w:rPr>
                <w:rFonts w:ascii="Arial" w:hAnsi="Arial" w:cs="Arial"/>
                <w:b/>
              </w:rPr>
              <w:t xml:space="preserve"> A</w:t>
            </w:r>
            <w:r>
              <w:rPr>
                <w:rFonts w:ascii="Arial" w:hAnsi="Arial" w:cs="Arial"/>
                <w:b/>
              </w:rPr>
              <w:t>vailable Unweighted</w:t>
            </w:r>
            <w:r w:rsidRPr="008A6EC1">
              <w:rPr>
                <w:rFonts w:ascii="Arial" w:hAnsi="Arial" w:cs="Arial"/>
                <w:b/>
              </w:rPr>
              <w:t xml:space="preserve"> S</w:t>
            </w:r>
            <w:r>
              <w:rPr>
                <w:rFonts w:ascii="Arial" w:hAnsi="Arial" w:cs="Arial"/>
                <w:b/>
              </w:rPr>
              <w:t>core</w:t>
            </w:r>
          </w:p>
        </w:tc>
      </w:tr>
      <w:tr w:rsidR="00FB2422" w14:paraId="2411D440" w14:textId="5A9C82DE" w:rsidTr="00FB2422">
        <w:tc>
          <w:tcPr>
            <w:tcW w:w="3936" w:type="dxa"/>
            <w:vAlign w:val="center"/>
          </w:tcPr>
          <w:p w14:paraId="384EBEA8" w14:textId="2F040D50" w:rsidR="00FB2422" w:rsidRPr="00091410" w:rsidRDefault="00FB2422" w:rsidP="00FB2422">
            <w:pPr>
              <w:rPr>
                <w:rFonts w:ascii="Arial" w:hAnsi="Arial" w:cs="Arial"/>
              </w:rPr>
            </w:pPr>
            <w:r>
              <w:rPr>
                <w:rFonts w:ascii="Arial" w:hAnsi="Arial" w:cs="Arial"/>
              </w:rPr>
              <w:t xml:space="preserve">Category 1 – </w:t>
            </w:r>
            <w:r w:rsidRPr="00091410">
              <w:rPr>
                <w:rFonts w:ascii="Arial" w:hAnsi="Arial" w:cs="Arial"/>
                <w:color w:val="000000" w:themeColor="text1"/>
              </w:rPr>
              <w:t>Design, Build, Test and Assure</w:t>
            </w:r>
            <w:r>
              <w:rPr>
                <w:rFonts w:ascii="Arial" w:hAnsi="Arial" w:cs="Arial"/>
                <w:color w:val="000000" w:themeColor="text1"/>
              </w:rPr>
              <w:t xml:space="preserve">   </w:t>
            </w:r>
          </w:p>
        </w:tc>
        <w:tc>
          <w:tcPr>
            <w:tcW w:w="1601" w:type="dxa"/>
            <w:vAlign w:val="center"/>
          </w:tcPr>
          <w:p w14:paraId="3FF51437" w14:textId="61E1DE17"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2AA66C2B" w14:textId="12EE5534" w:rsidR="00FB2422" w:rsidRDefault="0001459B" w:rsidP="00FB2422">
            <w:pPr>
              <w:jc w:val="center"/>
              <w:rPr>
                <w:rFonts w:ascii="Arial" w:hAnsi="Arial" w:cs="Arial"/>
              </w:rPr>
            </w:pPr>
            <w:r>
              <w:rPr>
                <w:rFonts w:ascii="Arial" w:hAnsi="Arial" w:cs="Arial"/>
              </w:rPr>
              <w:t>1</w:t>
            </w:r>
          </w:p>
        </w:tc>
        <w:tc>
          <w:tcPr>
            <w:tcW w:w="1796" w:type="dxa"/>
            <w:vAlign w:val="center"/>
          </w:tcPr>
          <w:p w14:paraId="41556B4B" w14:textId="10582756" w:rsidR="00FB2422" w:rsidRPr="00FB2422" w:rsidRDefault="008C2C2A" w:rsidP="00FB2422">
            <w:pPr>
              <w:jc w:val="center"/>
              <w:rPr>
                <w:rFonts w:ascii="Arial" w:hAnsi="Arial" w:cs="Arial"/>
                <w:b/>
              </w:rPr>
            </w:pPr>
            <w:r>
              <w:rPr>
                <w:rFonts w:ascii="Arial" w:hAnsi="Arial" w:cs="Arial"/>
                <w:b/>
              </w:rPr>
              <w:t>10</w:t>
            </w:r>
          </w:p>
        </w:tc>
      </w:tr>
      <w:tr w:rsidR="00FB2422" w14:paraId="55FB8CDC" w14:textId="050204A0" w:rsidTr="00FB2422">
        <w:tc>
          <w:tcPr>
            <w:tcW w:w="3936" w:type="dxa"/>
            <w:vAlign w:val="center"/>
          </w:tcPr>
          <w:p w14:paraId="66D44F59" w14:textId="73B49264" w:rsidR="00FB2422" w:rsidRPr="00091410" w:rsidRDefault="00FB2422" w:rsidP="00FB2422">
            <w:pPr>
              <w:rPr>
                <w:rFonts w:ascii="Arial" w:hAnsi="Arial" w:cs="Arial"/>
              </w:rPr>
            </w:pPr>
            <w:r>
              <w:rPr>
                <w:rFonts w:ascii="Arial" w:hAnsi="Arial" w:cs="Arial"/>
              </w:rPr>
              <w:t xml:space="preserve">Category 2 – Search </w:t>
            </w:r>
          </w:p>
        </w:tc>
        <w:tc>
          <w:tcPr>
            <w:tcW w:w="1601" w:type="dxa"/>
            <w:vAlign w:val="center"/>
          </w:tcPr>
          <w:p w14:paraId="79F4EDE2" w14:textId="1E9823C4"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3D058767" w14:textId="49C2A46F" w:rsidR="00FB2422" w:rsidRDefault="0001459B" w:rsidP="00FB2422">
            <w:pPr>
              <w:jc w:val="center"/>
              <w:rPr>
                <w:rFonts w:ascii="Arial" w:hAnsi="Arial" w:cs="Arial"/>
              </w:rPr>
            </w:pPr>
            <w:r>
              <w:rPr>
                <w:rFonts w:ascii="Arial" w:hAnsi="Arial" w:cs="Arial"/>
              </w:rPr>
              <w:t>1</w:t>
            </w:r>
          </w:p>
        </w:tc>
        <w:tc>
          <w:tcPr>
            <w:tcW w:w="1796" w:type="dxa"/>
            <w:vAlign w:val="center"/>
          </w:tcPr>
          <w:p w14:paraId="39782293" w14:textId="1EE981EF" w:rsidR="00FB2422" w:rsidRPr="00FB2422" w:rsidRDefault="008C2C2A" w:rsidP="00FB2422">
            <w:pPr>
              <w:jc w:val="center"/>
              <w:rPr>
                <w:rFonts w:ascii="Arial" w:hAnsi="Arial" w:cs="Arial"/>
                <w:b/>
              </w:rPr>
            </w:pPr>
            <w:r>
              <w:rPr>
                <w:rFonts w:ascii="Arial" w:hAnsi="Arial" w:cs="Arial"/>
                <w:b/>
              </w:rPr>
              <w:t>10</w:t>
            </w:r>
          </w:p>
        </w:tc>
      </w:tr>
      <w:tr w:rsidR="00FB2422" w14:paraId="117157C4" w14:textId="50D340EF" w:rsidTr="00FB2422">
        <w:tc>
          <w:tcPr>
            <w:tcW w:w="3936" w:type="dxa"/>
            <w:vAlign w:val="center"/>
          </w:tcPr>
          <w:p w14:paraId="03D76CF0" w14:textId="66D40DD0" w:rsidR="00FB2422" w:rsidRPr="00091410" w:rsidRDefault="00FB2422" w:rsidP="00FB2422">
            <w:pPr>
              <w:rPr>
                <w:rFonts w:ascii="Arial" w:hAnsi="Arial" w:cs="Arial"/>
              </w:rPr>
            </w:pPr>
            <w:r>
              <w:rPr>
                <w:rFonts w:ascii="Arial" w:hAnsi="Arial" w:cs="Arial"/>
              </w:rPr>
              <w:t>Category 3 – User Interaction</w:t>
            </w:r>
          </w:p>
        </w:tc>
        <w:tc>
          <w:tcPr>
            <w:tcW w:w="1601" w:type="dxa"/>
            <w:vAlign w:val="center"/>
          </w:tcPr>
          <w:p w14:paraId="7A7AF4D2" w14:textId="798BEC85"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5BA01764" w14:textId="722FF115" w:rsidR="00FB2422" w:rsidRDefault="0001459B" w:rsidP="00FB2422">
            <w:pPr>
              <w:jc w:val="center"/>
              <w:rPr>
                <w:rFonts w:ascii="Arial" w:hAnsi="Arial" w:cs="Arial"/>
              </w:rPr>
            </w:pPr>
            <w:r>
              <w:rPr>
                <w:rFonts w:ascii="Arial" w:hAnsi="Arial" w:cs="Arial"/>
              </w:rPr>
              <w:t>1</w:t>
            </w:r>
          </w:p>
        </w:tc>
        <w:tc>
          <w:tcPr>
            <w:tcW w:w="1796" w:type="dxa"/>
            <w:vAlign w:val="center"/>
          </w:tcPr>
          <w:p w14:paraId="536F015E" w14:textId="5595B4A1" w:rsidR="00FB2422" w:rsidRPr="00FB2422" w:rsidRDefault="008C2C2A" w:rsidP="00FB2422">
            <w:pPr>
              <w:jc w:val="center"/>
              <w:rPr>
                <w:rFonts w:ascii="Arial" w:hAnsi="Arial" w:cs="Arial"/>
                <w:b/>
              </w:rPr>
            </w:pPr>
            <w:r>
              <w:rPr>
                <w:rFonts w:ascii="Arial" w:hAnsi="Arial" w:cs="Arial"/>
                <w:b/>
              </w:rPr>
              <w:t>10</w:t>
            </w:r>
          </w:p>
        </w:tc>
      </w:tr>
      <w:tr w:rsidR="00FB2422" w14:paraId="1888F184" w14:textId="6494463E" w:rsidTr="00FB2422">
        <w:tc>
          <w:tcPr>
            <w:tcW w:w="3936" w:type="dxa"/>
            <w:vAlign w:val="center"/>
          </w:tcPr>
          <w:p w14:paraId="1DB32822" w14:textId="10C04589" w:rsidR="00FB2422" w:rsidRPr="00091410" w:rsidRDefault="00FB2422" w:rsidP="00FB2422">
            <w:pPr>
              <w:rPr>
                <w:rFonts w:ascii="Arial" w:hAnsi="Arial" w:cs="Arial"/>
              </w:rPr>
            </w:pPr>
            <w:r>
              <w:rPr>
                <w:rFonts w:ascii="Arial" w:hAnsi="Arial" w:cs="Arial"/>
              </w:rPr>
              <w:t>Category 4 – Digital Images</w:t>
            </w:r>
          </w:p>
        </w:tc>
        <w:tc>
          <w:tcPr>
            <w:tcW w:w="1601" w:type="dxa"/>
            <w:vAlign w:val="center"/>
          </w:tcPr>
          <w:p w14:paraId="7D17588B" w14:textId="146CA059"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64A06240" w14:textId="637737D3" w:rsidR="00FB2422" w:rsidRDefault="0001459B" w:rsidP="00FB2422">
            <w:pPr>
              <w:jc w:val="center"/>
              <w:rPr>
                <w:rFonts w:ascii="Arial" w:hAnsi="Arial" w:cs="Arial"/>
              </w:rPr>
            </w:pPr>
            <w:r>
              <w:rPr>
                <w:rFonts w:ascii="Arial" w:hAnsi="Arial" w:cs="Arial"/>
              </w:rPr>
              <w:t>0.5</w:t>
            </w:r>
          </w:p>
        </w:tc>
        <w:tc>
          <w:tcPr>
            <w:tcW w:w="1796" w:type="dxa"/>
            <w:vAlign w:val="center"/>
          </w:tcPr>
          <w:p w14:paraId="2757A339" w14:textId="6C6088AD" w:rsidR="00FB2422" w:rsidRPr="00FB2422" w:rsidRDefault="008C2C2A" w:rsidP="00FB2422">
            <w:pPr>
              <w:jc w:val="center"/>
              <w:rPr>
                <w:rFonts w:ascii="Arial" w:hAnsi="Arial" w:cs="Arial"/>
                <w:b/>
              </w:rPr>
            </w:pPr>
            <w:r>
              <w:rPr>
                <w:rFonts w:ascii="Arial" w:hAnsi="Arial" w:cs="Arial"/>
                <w:b/>
              </w:rPr>
              <w:t>5</w:t>
            </w:r>
          </w:p>
        </w:tc>
      </w:tr>
      <w:tr w:rsidR="00FB2422" w14:paraId="2DC71FCE" w14:textId="681D8E5B" w:rsidTr="00FB2422">
        <w:tc>
          <w:tcPr>
            <w:tcW w:w="3936" w:type="dxa"/>
            <w:vAlign w:val="center"/>
          </w:tcPr>
          <w:p w14:paraId="74E5DD8E" w14:textId="089DCECD" w:rsidR="00FB2422" w:rsidRPr="00091410" w:rsidRDefault="00FB2422" w:rsidP="00FB2422">
            <w:pPr>
              <w:rPr>
                <w:rFonts w:ascii="Arial" w:hAnsi="Arial" w:cs="Arial"/>
              </w:rPr>
            </w:pPr>
            <w:r>
              <w:rPr>
                <w:rFonts w:ascii="Arial" w:hAnsi="Arial" w:cs="Arial"/>
              </w:rPr>
              <w:t>Category 5 – Content Management</w:t>
            </w:r>
          </w:p>
        </w:tc>
        <w:tc>
          <w:tcPr>
            <w:tcW w:w="1601" w:type="dxa"/>
            <w:vAlign w:val="center"/>
          </w:tcPr>
          <w:p w14:paraId="31719091" w14:textId="6896DCA4"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538E51A0" w14:textId="424B9DA6" w:rsidR="00FB2422" w:rsidRDefault="0001459B" w:rsidP="00FB2422">
            <w:pPr>
              <w:jc w:val="center"/>
              <w:rPr>
                <w:rFonts w:ascii="Arial" w:hAnsi="Arial" w:cs="Arial"/>
              </w:rPr>
            </w:pPr>
            <w:r>
              <w:rPr>
                <w:rFonts w:ascii="Arial" w:hAnsi="Arial" w:cs="Arial"/>
              </w:rPr>
              <w:t>0.5</w:t>
            </w:r>
          </w:p>
        </w:tc>
        <w:tc>
          <w:tcPr>
            <w:tcW w:w="1796" w:type="dxa"/>
            <w:vAlign w:val="center"/>
          </w:tcPr>
          <w:p w14:paraId="50EB324B" w14:textId="713FD65D" w:rsidR="00FB2422" w:rsidRPr="00FB2422" w:rsidRDefault="008C2C2A" w:rsidP="00FB2422">
            <w:pPr>
              <w:jc w:val="center"/>
              <w:rPr>
                <w:rFonts w:ascii="Arial" w:hAnsi="Arial" w:cs="Arial"/>
                <w:b/>
              </w:rPr>
            </w:pPr>
            <w:r>
              <w:rPr>
                <w:rFonts w:ascii="Arial" w:hAnsi="Arial" w:cs="Arial"/>
                <w:b/>
              </w:rPr>
              <w:t>5</w:t>
            </w:r>
          </w:p>
        </w:tc>
      </w:tr>
      <w:tr w:rsidR="00FB2422" w14:paraId="30826369" w14:textId="69F53D09" w:rsidTr="00FB2422">
        <w:tc>
          <w:tcPr>
            <w:tcW w:w="3936" w:type="dxa"/>
            <w:vAlign w:val="center"/>
          </w:tcPr>
          <w:p w14:paraId="4440A31D" w14:textId="5A60E1ED" w:rsidR="00FB2422" w:rsidRPr="00091410" w:rsidRDefault="00FB2422" w:rsidP="00FB2422">
            <w:pPr>
              <w:rPr>
                <w:rFonts w:ascii="Arial" w:hAnsi="Arial" w:cs="Arial"/>
              </w:rPr>
            </w:pPr>
            <w:r>
              <w:rPr>
                <w:rFonts w:ascii="Arial" w:hAnsi="Arial" w:cs="Arial"/>
              </w:rPr>
              <w:t>Category 6 – Catalogue Administration</w:t>
            </w:r>
          </w:p>
        </w:tc>
        <w:tc>
          <w:tcPr>
            <w:tcW w:w="1601" w:type="dxa"/>
            <w:vAlign w:val="center"/>
          </w:tcPr>
          <w:p w14:paraId="7EBE701D" w14:textId="0598189E"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0A2A1882" w14:textId="1D837EBD" w:rsidR="00FB2422" w:rsidRDefault="0001459B" w:rsidP="00FB2422">
            <w:pPr>
              <w:jc w:val="center"/>
              <w:rPr>
                <w:rFonts w:ascii="Arial" w:hAnsi="Arial" w:cs="Arial"/>
              </w:rPr>
            </w:pPr>
            <w:r>
              <w:rPr>
                <w:rFonts w:ascii="Arial" w:hAnsi="Arial" w:cs="Arial"/>
              </w:rPr>
              <w:t>0.5</w:t>
            </w:r>
          </w:p>
        </w:tc>
        <w:tc>
          <w:tcPr>
            <w:tcW w:w="1796" w:type="dxa"/>
            <w:vAlign w:val="center"/>
          </w:tcPr>
          <w:p w14:paraId="003381A7" w14:textId="463E19C0" w:rsidR="00FB2422" w:rsidRPr="00FB2422" w:rsidRDefault="008C2C2A" w:rsidP="00FB2422">
            <w:pPr>
              <w:jc w:val="center"/>
              <w:rPr>
                <w:rFonts w:ascii="Arial" w:hAnsi="Arial" w:cs="Arial"/>
                <w:b/>
              </w:rPr>
            </w:pPr>
            <w:r>
              <w:rPr>
                <w:rFonts w:ascii="Arial" w:hAnsi="Arial" w:cs="Arial"/>
                <w:b/>
              </w:rPr>
              <w:t>5</w:t>
            </w:r>
          </w:p>
        </w:tc>
      </w:tr>
      <w:tr w:rsidR="00FB2422" w14:paraId="578DCFB7" w14:textId="53018F0D" w:rsidTr="00FB2422">
        <w:tc>
          <w:tcPr>
            <w:tcW w:w="3936" w:type="dxa"/>
            <w:vAlign w:val="center"/>
          </w:tcPr>
          <w:p w14:paraId="323F8A10" w14:textId="266CE3B6" w:rsidR="00FB2422" w:rsidRPr="00091410" w:rsidRDefault="00FB2422" w:rsidP="00FB2422">
            <w:pPr>
              <w:rPr>
                <w:rFonts w:ascii="Arial" w:hAnsi="Arial" w:cs="Arial"/>
              </w:rPr>
            </w:pPr>
            <w:r>
              <w:rPr>
                <w:rFonts w:ascii="Arial" w:hAnsi="Arial" w:cs="Arial"/>
              </w:rPr>
              <w:t>Relevant Experience</w:t>
            </w:r>
          </w:p>
        </w:tc>
        <w:tc>
          <w:tcPr>
            <w:tcW w:w="1601" w:type="dxa"/>
            <w:vAlign w:val="center"/>
          </w:tcPr>
          <w:p w14:paraId="4AA047CD" w14:textId="5DA6101E" w:rsidR="00FB2422" w:rsidRPr="00091410" w:rsidRDefault="00FB2422" w:rsidP="00FB2422">
            <w:pPr>
              <w:jc w:val="center"/>
              <w:rPr>
                <w:rFonts w:ascii="Arial" w:hAnsi="Arial" w:cs="Arial"/>
              </w:rPr>
            </w:pPr>
            <w:r>
              <w:rPr>
                <w:rFonts w:ascii="Arial" w:hAnsi="Arial" w:cs="Arial"/>
              </w:rPr>
              <w:t>Pass/Fail</w:t>
            </w:r>
          </w:p>
        </w:tc>
        <w:tc>
          <w:tcPr>
            <w:tcW w:w="1280" w:type="dxa"/>
            <w:vAlign w:val="center"/>
          </w:tcPr>
          <w:p w14:paraId="36B2F38F" w14:textId="0ADA7439" w:rsidR="00FB2422" w:rsidRDefault="00FB2422" w:rsidP="00FB2422">
            <w:pPr>
              <w:jc w:val="center"/>
              <w:rPr>
                <w:rFonts w:ascii="Arial" w:hAnsi="Arial" w:cs="Arial"/>
              </w:rPr>
            </w:pPr>
            <w:r>
              <w:rPr>
                <w:rFonts w:ascii="Arial" w:hAnsi="Arial" w:cs="Arial"/>
              </w:rPr>
              <w:t>N/A</w:t>
            </w:r>
          </w:p>
        </w:tc>
        <w:tc>
          <w:tcPr>
            <w:tcW w:w="1796" w:type="dxa"/>
            <w:vAlign w:val="center"/>
          </w:tcPr>
          <w:p w14:paraId="7DD9C614" w14:textId="527F8B8A" w:rsidR="00FB2422" w:rsidRPr="00FB2422" w:rsidRDefault="00FB2422" w:rsidP="00FB2422">
            <w:pPr>
              <w:jc w:val="center"/>
              <w:rPr>
                <w:rFonts w:ascii="Arial" w:hAnsi="Arial" w:cs="Arial"/>
                <w:b/>
              </w:rPr>
            </w:pPr>
            <w:r w:rsidRPr="00FB2422">
              <w:rPr>
                <w:rFonts w:ascii="Arial" w:hAnsi="Arial" w:cs="Arial"/>
                <w:b/>
              </w:rPr>
              <w:t>Pass/Fail</w:t>
            </w:r>
          </w:p>
        </w:tc>
      </w:tr>
      <w:tr w:rsidR="00FB2422" w14:paraId="498130B9" w14:textId="2690EC1F" w:rsidTr="00FB2422">
        <w:tc>
          <w:tcPr>
            <w:tcW w:w="3936" w:type="dxa"/>
            <w:vAlign w:val="center"/>
          </w:tcPr>
          <w:p w14:paraId="152C7CCD" w14:textId="0D5AE7EF" w:rsidR="00FB2422" w:rsidRPr="00091410" w:rsidRDefault="00FB2422" w:rsidP="00FB2422">
            <w:pPr>
              <w:rPr>
                <w:rFonts w:ascii="Arial" w:hAnsi="Arial" w:cs="Arial"/>
              </w:rPr>
            </w:pPr>
            <w:r>
              <w:rPr>
                <w:rFonts w:ascii="Arial" w:hAnsi="Arial" w:cs="Arial"/>
              </w:rPr>
              <w:t xml:space="preserve">Risks </w:t>
            </w:r>
          </w:p>
        </w:tc>
        <w:tc>
          <w:tcPr>
            <w:tcW w:w="1601" w:type="dxa"/>
            <w:vAlign w:val="center"/>
          </w:tcPr>
          <w:p w14:paraId="66BC8D27" w14:textId="513374AE"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691F37EA" w14:textId="7AD0535F" w:rsidR="00FB2422" w:rsidRDefault="008C2C2A" w:rsidP="00FB2422">
            <w:pPr>
              <w:jc w:val="center"/>
              <w:rPr>
                <w:rFonts w:ascii="Arial" w:hAnsi="Arial" w:cs="Arial"/>
              </w:rPr>
            </w:pPr>
            <w:r>
              <w:rPr>
                <w:rFonts w:ascii="Arial" w:hAnsi="Arial" w:cs="Arial"/>
              </w:rPr>
              <w:t>1</w:t>
            </w:r>
          </w:p>
        </w:tc>
        <w:tc>
          <w:tcPr>
            <w:tcW w:w="1796" w:type="dxa"/>
            <w:vAlign w:val="center"/>
          </w:tcPr>
          <w:p w14:paraId="20BF28AC" w14:textId="2F0EA8FB" w:rsidR="00FB2422" w:rsidRPr="00FB2422" w:rsidRDefault="008C2C2A" w:rsidP="00FB2422">
            <w:pPr>
              <w:jc w:val="center"/>
              <w:rPr>
                <w:rFonts w:ascii="Arial" w:hAnsi="Arial" w:cs="Arial"/>
                <w:b/>
              </w:rPr>
            </w:pPr>
            <w:r>
              <w:rPr>
                <w:rFonts w:ascii="Arial" w:hAnsi="Arial" w:cs="Arial"/>
                <w:b/>
              </w:rPr>
              <w:t>10</w:t>
            </w:r>
          </w:p>
        </w:tc>
      </w:tr>
      <w:tr w:rsidR="00FB2422" w14:paraId="04D57E8B" w14:textId="608805EE" w:rsidTr="00FB2422">
        <w:tc>
          <w:tcPr>
            <w:tcW w:w="3936" w:type="dxa"/>
            <w:vAlign w:val="center"/>
          </w:tcPr>
          <w:p w14:paraId="0761663E" w14:textId="79948BB2" w:rsidR="00FB2422" w:rsidRPr="00EA1178" w:rsidRDefault="00FB2422" w:rsidP="00FB2422">
            <w:pPr>
              <w:rPr>
                <w:rFonts w:ascii="Arial" w:hAnsi="Arial" w:cs="Arial"/>
              </w:rPr>
            </w:pPr>
            <w:r w:rsidRPr="00EA1178">
              <w:rPr>
                <w:rFonts w:ascii="Arial" w:hAnsi="Arial" w:cs="Arial"/>
                <w:color w:val="000000" w:themeColor="text1"/>
              </w:rPr>
              <w:t>Software Development and Project Management Approaches and Techniques</w:t>
            </w:r>
          </w:p>
        </w:tc>
        <w:tc>
          <w:tcPr>
            <w:tcW w:w="1601" w:type="dxa"/>
            <w:vAlign w:val="center"/>
          </w:tcPr>
          <w:p w14:paraId="3E9C14C4" w14:textId="76F34138"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3C3F8483" w14:textId="4C12F048" w:rsidR="00FB2422" w:rsidRDefault="008C2C2A" w:rsidP="00FB2422">
            <w:pPr>
              <w:jc w:val="center"/>
              <w:rPr>
                <w:rFonts w:ascii="Arial" w:hAnsi="Arial" w:cs="Arial"/>
              </w:rPr>
            </w:pPr>
            <w:r>
              <w:rPr>
                <w:rFonts w:ascii="Arial" w:hAnsi="Arial" w:cs="Arial"/>
              </w:rPr>
              <w:t>1</w:t>
            </w:r>
          </w:p>
        </w:tc>
        <w:tc>
          <w:tcPr>
            <w:tcW w:w="1796" w:type="dxa"/>
            <w:vAlign w:val="center"/>
          </w:tcPr>
          <w:p w14:paraId="5D58652F" w14:textId="3AF871A6" w:rsidR="00FB2422" w:rsidRPr="00FB2422" w:rsidRDefault="008C2C2A" w:rsidP="00FB2422">
            <w:pPr>
              <w:jc w:val="center"/>
              <w:rPr>
                <w:rFonts w:ascii="Arial" w:hAnsi="Arial" w:cs="Arial"/>
                <w:b/>
              </w:rPr>
            </w:pPr>
            <w:r>
              <w:rPr>
                <w:rFonts w:ascii="Arial" w:hAnsi="Arial" w:cs="Arial"/>
                <w:b/>
              </w:rPr>
              <w:t>10</w:t>
            </w:r>
          </w:p>
        </w:tc>
      </w:tr>
      <w:tr w:rsidR="00FB2422" w14:paraId="5AE55A6D" w14:textId="232EA13B" w:rsidTr="00FB2422">
        <w:tc>
          <w:tcPr>
            <w:tcW w:w="3936" w:type="dxa"/>
            <w:vAlign w:val="center"/>
          </w:tcPr>
          <w:p w14:paraId="7C3714BA" w14:textId="5B8B73E1" w:rsidR="00FB2422" w:rsidRPr="00091410" w:rsidRDefault="00FB2422" w:rsidP="00FB2422">
            <w:pPr>
              <w:rPr>
                <w:rFonts w:ascii="Arial" w:hAnsi="Arial" w:cs="Arial"/>
              </w:rPr>
            </w:pPr>
            <w:r>
              <w:rPr>
                <w:rFonts w:ascii="Arial" w:hAnsi="Arial" w:cs="Arial"/>
              </w:rPr>
              <w:t>Implementation Plan</w:t>
            </w:r>
          </w:p>
        </w:tc>
        <w:tc>
          <w:tcPr>
            <w:tcW w:w="1601" w:type="dxa"/>
            <w:vAlign w:val="center"/>
          </w:tcPr>
          <w:p w14:paraId="68231682" w14:textId="22B399EA"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787889DE" w14:textId="111280BF" w:rsidR="00FB2422" w:rsidRDefault="008C2C2A" w:rsidP="00FB2422">
            <w:pPr>
              <w:jc w:val="center"/>
              <w:rPr>
                <w:rFonts w:ascii="Arial" w:hAnsi="Arial" w:cs="Arial"/>
              </w:rPr>
            </w:pPr>
            <w:r>
              <w:rPr>
                <w:rFonts w:ascii="Arial" w:hAnsi="Arial" w:cs="Arial"/>
              </w:rPr>
              <w:t>1</w:t>
            </w:r>
          </w:p>
        </w:tc>
        <w:tc>
          <w:tcPr>
            <w:tcW w:w="1796" w:type="dxa"/>
            <w:vAlign w:val="center"/>
          </w:tcPr>
          <w:p w14:paraId="4EEC1027" w14:textId="30074882" w:rsidR="00FB2422" w:rsidRPr="00FB2422" w:rsidRDefault="008C2C2A" w:rsidP="00FB2422">
            <w:pPr>
              <w:jc w:val="center"/>
              <w:rPr>
                <w:rFonts w:ascii="Arial" w:hAnsi="Arial" w:cs="Arial"/>
                <w:b/>
              </w:rPr>
            </w:pPr>
            <w:r>
              <w:rPr>
                <w:rFonts w:ascii="Arial" w:hAnsi="Arial" w:cs="Arial"/>
                <w:b/>
              </w:rPr>
              <w:t>10</w:t>
            </w:r>
          </w:p>
        </w:tc>
      </w:tr>
      <w:tr w:rsidR="008C2C2A" w14:paraId="066F7A2C" w14:textId="51347917" w:rsidTr="00CF40C6">
        <w:tc>
          <w:tcPr>
            <w:tcW w:w="3936" w:type="dxa"/>
            <w:vAlign w:val="center"/>
          </w:tcPr>
          <w:p w14:paraId="26D20878" w14:textId="7FC2EEB6" w:rsidR="008C2C2A" w:rsidRDefault="008C2C2A" w:rsidP="008C2C2A">
            <w:pPr>
              <w:rPr>
                <w:rFonts w:ascii="Arial" w:hAnsi="Arial" w:cs="Arial"/>
              </w:rPr>
            </w:pPr>
            <w:r>
              <w:rPr>
                <w:rFonts w:ascii="Arial" w:hAnsi="Arial" w:cs="Arial"/>
              </w:rPr>
              <w:t>Resource</w:t>
            </w:r>
          </w:p>
        </w:tc>
        <w:tc>
          <w:tcPr>
            <w:tcW w:w="1601" w:type="dxa"/>
            <w:vAlign w:val="center"/>
          </w:tcPr>
          <w:p w14:paraId="629B99FD" w14:textId="4164687F" w:rsidR="008C2C2A" w:rsidRPr="00091410" w:rsidRDefault="008C2C2A" w:rsidP="008C2C2A">
            <w:pPr>
              <w:jc w:val="center"/>
              <w:rPr>
                <w:rFonts w:ascii="Arial" w:hAnsi="Arial" w:cs="Arial"/>
              </w:rPr>
            </w:pPr>
            <w:r>
              <w:rPr>
                <w:rFonts w:ascii="Arial" w:hAnsi="Arial" w:cs="Arial"/>
              </w:rPr>
              <w:t>10</w:t>
            </w:r>
          </w:p>
        </w:tc>
        <w:tc>
          <w:tcPr>
            <w:tcW w:w="1280" w:type="dxa"/>
          </w:tcPr>
          <w:p w14:paraId="245B3C41" w14:textId="2D5B5CE8" w:rsidR="008C2C2A" w:rsidRDefault="008C2C2A" w:rsidP="008C2C2A">
            <w:pPr>
              <w:jc w:val="center"/>
              <w:rPr>
                <w:rFonts w:ascii="Arial" w:hAnsi="Arial" w:cs="Arial"/>
              </w:rPr>
            </w:pPr>
            <w:r w:rsidRPr="00C54A98">
              <w:rPr>
                <w:rFonts w:ascii="Arial" w:hAnsi="Arial" w:cs="Arial"/>
              </w:rPr>
              <w:t>0.5</w:t>
            </w:r>
          </w:p>
        </w:tc>
        <w:tc>
          <w:tcPr>
            <w:tcW w:w="1796" w:type="dxa"/>
            <w:vAlign w:val="center"/>
          </w:tcPr>
          <w:p w14:paraId="651647C9" w14:textId="6490A908" w:rsidR="008C2C2A" w:rsidRPr="00FB2422" w:rsidRDefault="008C2C2A" w:rsidP="008C2C2A">
            <w:pPr>
              <w:jc w:val="center"/>
              <w:rPr>
                <w:rFonts w:ascii="Arial" w:hAnsi="Arial" w:cs="Arial"/>
                <w:b/>
              </w:rPr>
            </w:pPr>
            <w:r>
              <w:rPr>
                <w:rFonts w:ascii="Arial" w:hAnsi="Arial" w:cs="Arial"/>
                <w:b/>
              </w:rPr>
              <w:t>5</w:t>
            </w:r>
          </w:p>
        </w:tc>
      </w:tr>
      <w:tr w:rsidR="008C2C2A" w14:paraId="39A4110E" w14:textId="22CCE175" w:rsidTr="00CF40C6">
        <w:tc>
          <w:tcPr>
            <w:tcW w:w="3936" w:type="dxa"/>
            <w:vAlign w:val="center"/>
          </w:tcPr>
          <w:p w14:paraId="2BCAFE5C" w14:textId="0DFF5DB8" w:rsidR="008C2C2A" w:rsidRPr="00091410" w:rsidRDefault="008C2C2A" w:rsidP="008C2C2A">
            <w:pPr>
              <w:rPr>
                <w:rFonts w:ascii="Arial" w:hAnsi="Arial" w:cs="Arial"/>
              </w:rPr>
            </w:pPr>
            <w:r>
              <w:rPr>
                <w:rFonts w:ascii="Arial" w:hAnsi="Arial" w:cs="Arial"/>
              </w:rPr>
              <w:t>Security</w:t>
            </w:r>
          </w:p>
        </w:tc>
        <w:tc>
          <w:tcPr>
            <w:tcW w:w="1601" w:type="dxa"/>
            <w:vAlign w:val="center"/>
          </w:tcPr>
          <w:p w14:paraId="258CE571" w14:textId="0057A1A0" w:rsidR="008C2C2A" w:rsidRPr="00091410" w:rsidRDefault="008C2C2A" w:rsidP="008C2C2A">
            <w:pPr>
              <w:jc w:val="center"/>
              <w:rPr>
                <w:rFonts w:ascii="Arial" w:hAnsi="Arial" w:cs="Arial"/>
              </w:rPr>
            </w:pPr>
            <w:r>
              <w:rPr>
                <w:rFonts w:ascii="Arial" w:hAnsi="Arial" w:cs="Arial"/>
              </w:rPr>
              <w:t>10</w:t>
            </w:r>
          </w:p>
        </w:tc>
        <w:tc>
          <w:tcPr>
            <w:tcW w:w="1280" w:type="dxa"/>
          </w:tcPr>
          <w:p w14:paraId="7477EFAB" w14:textId="2507EF00" w:rsidR="008C2C2A" w:rsidRDefault="008C2C2A" w:rsidP="008C2C2A">
            <w:pPr>
              <w:jc w:val="center"/>
              <w:rPr>
                <w:rFonts w:ascii="Arial" w:hAnsi="Arial" w:cs="Arial"/>
              </w:rPr>
            </w:pPr>
            <w:r w:rsidRPr="00C54A98">
              <w:rPr>
                <w:rFonts w:ascii="Arial" w:hAnsi="Arial" w:cs="Arial"/>
              </w:rPr>
              <w:t>0.5</w:t>
            </w:r>
          </w:p>
        </w:tc>
        <w:tc>
          <w:tcPr>
            <w:tcW w:w="1796" w:type="dxa"/>
            <w:vAlign w:val="center"/>
          </w:tcPr>
          <w:p w14:paraId="28F20D83" w14:textId="005AE0FB" w:rsidR="008C2C2A" w:rsidRPr="00FB2422" w:rsidRDefault="008C2C2A" w:rsidP="008C2C2A">
            <w:pPr>
              <w:jc w:val="center"/>
              <w:rPr>
                <w:rFonts w:ascii="Arial" w:hAnsi="Arial" w:cs="Arial"/>
                <w:b/>
              </w:rPr>
            </w:pPr>
            <w:r>
              <w:rPr>
                <w:rFonts w:ascii="Arial" w:hAnsi="Arial" w:cs="Arial"/>
                <w:b/>
              </w:rPr>
              <w:t>5</w:t>
            </w:r>
          </w:p>
        </w:tc>
      </w:tr>
      <w:tr w:rsidR="008C2C2A" w14:paraId="3C851656" w14:textId="68FD236B" w:rsidTr="00CF40C6">
        <w:tc>
          <w:tcPr>
            <w:tcW w:w="3936" w:type="dxa"/>
            <w:vAlign w:val="center"/>
          </w:tcPr>
          <w:p w14:paraId="1321E9E9" w14:textId="4F6750CB" w:rsidR="008C2C2A" w:rsidRPr="00091410" w:rsidRDefault="008C2C2A" w:rsidP="008C2C2A">
            <w:pPr>
              <w:rPr>
                <w:rFonts w:ascii="Arial" w:hAnsi="Arial" w:cs="Arial"/>
              </w:rPr>
            </w:pPr>
            <w:r>
              <w:rPr>
                <w:rFonts w:ascii="Arial" w:hAnsi="Arial" w:cs="Arial"/>
              </w:rPr>
              <w:t>Standards</w:t>
            </w:r>
          </w:p>
        </w:tc>
        <w:tc>
          <w:tcPr>
            <w:tcW w:w="1601" w:type="dxa"/>
            <w:vAlign w:val="center"/>
          </w:tcPr>
          <w:p w14:paraId="17175B06" w14:textId="6E309F7D" w:rsidR="008C2C2A" w:rsidRPr="00091410" w:rsidRDefault="008C2C2A" w:rsidP="008C2C2A">
            <w:pPr>
              <w:jc w:val="center"/>
              <w:rPr>
                <w:rFonts w:ascii="Arial" w:hAnsi="Arial" w:cs="Arial"/>
              </w:rPr>
            </w:pPr>
            <w:r>
              <w:rPr>
                <w:rFonts w:ascii="Arial" w:hAnsi="Arial" w:cs="Arial"/>
              </w:rPr>
              <w:t>10</w:t>
            </w:r>
          </w:p>
        </w:tc>
        <w:tc>
          <w:tcPr>
            <w:tcW w:w="1280" w:type="dxa"/>
          </w:tcPr>
          <w:p w14:paraId="00378315" w14:textId="3C6887C0" w:rsidR="008C2C2A" w:rsidRDefault="008C2C2A" w:rsidP="008C2C2A">
            <w:pPr>
              <w:jc w:val="center"/>
              <w:rPr>
                <w:rFonts w:ascii="Arial" w:hAnsi="Arial" w:cs="Arial"/>
              </w:rPr>
            </w:pPr>
            <w:r w:rsidRPr="00C54A98">
              <w:rPr>
                <w:rFonts w:ascii="Arial" w:hAnsi="Arial" w:cs="Arial"/>
              </w:rPr>
              <w:t>0.5</w:t>
            </w:r>
          </w:p>
        </w:tc>
        <w:tc>
          <w:tcPr>
            <w:tcW w:w="1796" w:type="dxa"/>
            <w:vAlign w:val="center"/>
          </w:tcPr>
          <w:p w14:paraId="5244AEFD" w14:textId="417F58EF" w:rsidR="008C2C2A" w:rsidRPr="00FB2422" w:rsidRDefault="008C2C2A" w:rsidP="008C2C2A">
            <w:pPr>
              <w:jc w:val="center"/>
              <w:rPr>
                <w:rFonts w:ascii="Arial" w:hAnsi="Arial" w:cs="Arial"/>
                <w:b/>
              </w:rPr>
            </w:pPr>
            <w:r>
              <w:rPr>
                <w:rFonts w:ascii="Arial" w:hAnsi="Arial" w:cs="Arial"/>
                <w:b/>
              </w:rPr>
              <w:t>5</w:t>
            </w:r>
          </w:p>
        </w:tc>
      </w:tr>
      <w:tr w:rsidR="00FB2422" w14:paraId="4AFA3174" w14:textId="2FFA0810" w:rsidTr="00FB2422">
        <w:tc>
          <w:tcPr>
            <w:tcW w:w="3936" w:type="dxa"/>
            <w:vAlign w:val="center"/>
          </w:tcPr>
          <w:p w14:paraId="1D931201" w14:textId="25FDC7E5" w:rsidR="00FB2422" w:rsidRPr="00091410" w:rsidRDefault="00FB2422" w:rsidP="00FB2422">
            <w:pPr>
              <w:rPr>
                <w:rFonts w:ascii="Arial" w:hAnsi="Arial" w:cs="Arial"/>
              </w:rPr>
            </w:pPr>
            <w:r>
              <w:rPr>
                <w:rFonts w:ascii="Arial" w:hAnsi="Arial" w:cs="Arial"/>
              </w:rPr>
              <w:t>Support and Maintain</w:t>
            </w:r>
          </w:p>
        </w:tc>
        <w:tc>
          <w:tcPr>
            <w:tcW w:w="1601" w:type="dxa"/>
            <w:vAlign w:val="center"/>
          </w:tcPr>
          <w:p w14:paraId="2E2671B4" w14:textId="56DBC0C4" w:rsidR="00FB2422" w:rsidRPr="00091410" w:rsidRDefault="00FB2422" w:rsidP="00FB2422">
            <w:pPr>
              <w:jc w:val="center"/>
              <w:rPr>
                <w:rFonts w:ascii="Arial" w:hAnsi="Arial" w:cs="Arial"/>
              </w:rPr>
            </w:pPr>
            <w:r>
              <w:rPr>
                <w:rFonts w:ascii="Arial" w:hAnsi="Arial" w:cs="Arial"/>
              </w:rPr>
              <w:t>Not Scored – For Information Only</w:t>
            </w:r>
          </w:p>
        </w:tc>
        <w:tc>
          <w:tcPr>
            <w:tcW w:w="1280" w:type="dxa"/>
            <w:vAlign w:val="center"/>
          </w:tcPr>
          <w:p w14:paraId="2D27BB10" w14:textId="5AD507F0" w:rsidR="00FB2422" w:rsidRDefault="00FB2422" w:rsidP="00FB2422">
            <w:pPr>
              <w:jc w:val="center"/>
              <w:rPr>
                <w:rFonts w:ascii="Arial" w:hAnsi="Arial" w:cs="Arial"/>
              </w:rPr>
            </w:pPr>
            <w:r>
              <w:rPr>
                <w:rFonts w:ascii="Arial" w:hAnsi="Arial" w:cs="Arial"/>
              </w:rPr>
              <w:t>N/A</w:t>
            </w:r>
          </w:p>
        </w:tc>
        <w:tc>
          <w:tcPr>
            <w:tcW w:w="1796" w:type="dxa"/>
            <w:vAlign w:val="center"/>
          </w:tcPr>
          <w:p w14:paraId="261413B9" w14:textId="7EBE3028" w:rsidR="00FB2422" w:rsidRPr="00FB2422" w:rsidRDefault="00FB2422" w:rsidP="00FB2422">
            <w:pPr>
              <w:jc w:val="center"/>
              <w:rPr>
                <w:rFonts w:ascii="Arial" w:hAnsi="Arial" w:cs="Arial"/>
                <w:b/>
              </w:rPr>
            </w:pPr>
            <w:r w:rsidRPr="00FB2422">
              <w:rPr>
                <w:rFonts w:ascii="Arial" w:hAnsi="Arial" w:cs="Arial"/>
                <w:b/>
              </w:rPr>
              <w:t>Not Scored – For Information Only</w:t>
            </w:r>
          </w:p>
        </w:tc>
      </w:tr>
      <w:tr w:rsidR="00FB2422" w14:paraId="62C8F7E9" w14:textId="6B4565BD" w:rsidTr="00FB2422">
        <w:tc>
          <w:tcPr>
            <w:tcW w:w="3936" w:type="dxa"/>
            <w:vAlign w:val="center"/>
          </w:tcPr>
          <w:p w14:paraId="662F2791" w14:textId="0E693411" w:rsidR="00FB2422" w:rsidRPr="00091410" w:rsidRDefault="00FB2422" w:rsidP="00FB2422">
            <w:pPr>
              <w:rPr>
                <w:rFonts w:ascii="Arial" w:hAnsi="Arial" w:cs="Arial"/>
              </w:rPr>
            </w:pPr>
            <w:r w:rsidRPr="00091410">
              <w:rPr>
                <w:rFonts w:ascii="Arial" w:hAnsi="Arial" w:cs="Arial"/>
              </w:rPr>
              <w:t>P</w:t>
            </w:r>
            <w:r>
              <w:rPr>
                <w:rFonts w:ascii="Arial" w:hAnsi="Arial" w:cs="Arial"/>
              </w:rPr>
              <w:t>rice</w:t>
            </w:r>
          </w:p>
        </w:tc>
        <w:tc>
          <w:tcPr>
            <w:tcW w:w="1601" w:type="dxa"/>
            <w:vAlign w:val="center"/>
          </w:tcPr>
          <w:p w14:paraId="3A0DCB94" w14:textId="21BC73E0" w:rsidR="00FB2422" w:rsidRPr="00091410" w:rsidRDefault="00FB2422" w:rsidP="00FB2422">
            <w:pPr>
              <w:jc w:val="center"/>
              <w:rPr>
                <w:rFonts w:ascii="Arial" w:hAnsi="Arial" w:cs="Arial"/>
              </w:rPr>
            </w:pPr>
            <w:r>
              <w:rPr>
                <w:rFonts w:ascii="Arial" w:hAnsi="Arial" w:cs="Arial"/>
              </w:rPr>
              <w:t>10</w:t>
            </w:r>
          </w:p>
        </w:tc>
        <w:tc>
          <w:tcPr>
            <w:tcW w:w="1280" w:type="dxa"/>
            <w:vAlign w:val="center"/>
          </w:tcPr>
          <w:p w14:paraId="7F3F65E0" w14:textId="3C89BD4A" w:rsidR="00FB2422" w:rsidRDefault="008C2C2A" w:rsidP="00FB2422">
            <w:pPr>
              <w:jc w:val="center"/>
              <w:rPr>
                <w:rFonts w:ascii="Arial" w:hAnsi="Arial" w:cs="Arial"/>
              </w:rPr>
            </w:pPr>
            <w:r>
              <w:rPr>
                <w:rFonts w:ascii="Arial" w:hAnsi="Arial" w:cs="Arial"/>
              </w:rPr>
              <w:t>1</w:t>
            </w:r>
          </w:p>
        </w:tc>
        <w:tc>
          <w:tcPr>
            <w:tcW w:w="1796" w:type="dxa"/>
            <w:vAlign w:val="center"/>
          </w:tcPr>
          <w:p w14:paraId="605CF314" w14:textId="66347C5F" w:rsidR="00FB2422" w:rsidRPr="00FB2422" w:rsidRDefault="008C2C2A" w:rsidP="00FB2422">
            <w:pPr>
              <w:jc w:val="center"/>
              <w:rPr>
                <w:rFonts w:ascii="Arial" w:hAnsi="Arial" w:cs="Arial"/>
                <w:b/>
              </w:rPr>
            </w:pPr>
            <w:r>
              <w:rPr>
                <w:rFonts w:ascii="Arial" w:hAnsi="Arial" w:cs="Arial"/>
                <w:b/>
              </w:rPr>
              <w:t>10</w:t>
            </w:r>
          </w:p>
        </w:tc>
      </w:tr>
      <w:tr w:rsidR="00FB2422" w14:paraId="2DD200F4" w14:textId="68E62400" w:rsidTr="00FB2422">
        <w:tc>
          <w:tcPr>
            <w:tcW w:w="3936" w:type="dxa"/>
            <w:shd w:val="clear" w:color="auto" w:fill="DBE5F1" w:themeFill="accent1" w:themeFillTint="33"/>
          </w:tcPr>
          <w:p w14:paraId="33725280" w14:textId="539B9C38" w:rsidR="00FB2422" w:rsidRPr="0000597D" w:rsidRDefault="00FB2422" w:rsidP="0000597D">
            <w:pPr>
              <w:jc w:val="center"/>
              <w:rPr>
                <w:rFonts w:ascii="Arial" w:hAnsi="Arial" w:cs="Arial"/>
                <w:b/>
              </w:rPr>
            </w:pPr>
            <w:r w:rsidRPr="0000597D">
              <w:rPr>
                <w:rFonts w:ascii="Arial" w:hAnsi="Arial" w:cs="Arial"/>
                <w:b/>
              </w:rPr>
              <w:t>TOTAL</w:t>
            </w:r>
          </w:p>
        </w:tc>
        <w:tc>
          <w:tcPr>
            <w:tcW w:w="1601" w:type="dxa"/>
            <w:shd w:val="clear" w:color="auto" w:fill="DBE5F1" w:themeFill="accent1" w:themeFillTint="33"/>
          </w:tcPr>
          <w:p w14:paraId="43D3C24E" w14:textId="0077919B" w:rsidR="00FB2422" w:rsidRPr="00FB2422" w:rsidRDefault="00FB2422" w:rsidP="00FB2422">
            <w:pPr>
              <w:jc w:val="center"/>
              <w:rPr>
                <w:rFonts w:ascii="Arial" w:hAnsi="Arial" w:cs="Arial"/>
              </w:rPr>
            </w:pPr>
            <w:r w:rsidRPr="00FB2422">
              <w:rPr>
                <w:rFonts w:ascii="Arial" w:hAnsi="Arial" w:cs="Arial"/>
              </w:rPr>
              <w:t>1</w:t>
            </w:r>
            <w:r>
              <w:rPr>
                <w:rFonts w:ascii="Arial" w:hAnsi="Arial" w:cs="Arial"/>
              </w:rPr>
              <w:t>3</w:t>
            </w:r>
            <w:r w:rsidRPr="00FB2422">
              <w:rPr>
                <w:rFonts w:ascii="Arial" w:hAnsi="Arial" w:cs="Arial"/>
              </w:rPr>
              <w:t>0</w:t>
            </w:r>
          </w:p>
        </w:tc>
        <w:tc>
          <w:tcPr>
            <w:tcW w:w="1280" w:type="dxa"/>
            <w:shd w:val="clear" w:color="auto" w:fill="DBE5F1" w:themeFill="accent1" w:themeFillTint="33"/>
            <w:vAlign w:val="center"/>
          </w:tcPr>
          <w:p w14:paraId="73449808" w14:textId="77777777" w:rsidR="00FB2422" w:rsidRPr="00FB2422" w:rsidRDefault="00FB2422" w:rsidP="00FB2422">
            <w:pPr>
              <w:jc w:val="center"/>
              <w:rPr>
                <w:rFonts w:ascii="Arial" w:hAnsi="Arial" w:cs="Arial"/>
              </w:rPr>
            </w:pPr>
          </w:p>
        </w:tc>
        <w:tc>
          <w:tcPr>
            <w:tcW w:w="1796" w:type="dxa"/>
            <w:shd w:val="clear" w:color="auto" w:fill="DBE5F1" w:themeFill="accent1" w:themeFillTint="33"/>
            <w:vAlign w:val="center"/>
          </w:tcPr>
          <w:p w14:paraId="5FFFF6C1" w14:textId="621EAF64" w:rsidR="00FB2422" w:rsidRPr="00FB2422" w:rsidRDefault="00FB2422" w:rsidP="00FB2422">
            <w:pPr>
              <w:jc w:val="center"/>
              <w:rPr>
                <w:rFonts w:ascii="Arial" w:hAnsi="Arial" w:cs="Arial"/>
                <w:b/>
              </w:rPr>
            </w:pPr>
            <w:r w:rsidRPr="00FB2422">
              <w:rPr>
                <w:rFonts w:ascii="Arial" w:hAnsi="Arial" w:cs="Arial"/>
                <w:b/>
              </w:rPr>
              <w:t>100</w:t>
            </w:r>
          </w:p>
        </w:tc>
      </w:tr>
    </w:tbl>
    <w:p w14:paraId="42650E2C" w14:textId="028CB65C" w:rsidR="00EB53B1" w:rsidRDefault="00EB53B1" w:rsidP="00EB53B1">
      <w:pPr>
        <w:ind w:left="567"/>
        <w:jc w:val="both"/>
        <w:rPr>
          <w:rFonts w:ascii="Arial" w:hAnsi="Arial" w:cs="Arial"/>
        </w:rPr>
      </w:pPr>
    </w:p>
    <w:p w14:paraId="0F0DF519" w14:textId="77777777" w:rsidR="00714F12" w:rsidRDefault="00714F12" w:rsidP="00CC3DB3">
      <w:pPr>
        <w:jc w:val="both"/>
        <w:rPr>
          <w:rFonts w:ascii="Arial" w:hAnsi="Arial" w:cs="Arial"/>
          <w:b/>
        </w:rPr>
      </w:pPr>
    </w:p>
    <w:p w14:paraId="702DE04B" w14:textId="77777777" w:rsidR="00F247F7" w:rsidRDefault="00F247F7" w:rsidP="00CC3DB3">
      <w:pPr>
        <w:jc w:val="both"/>
        <w:rPr>
          <w:rFonts w:ascii="Arial" w:hAnsi="Arial" w:cs="Arial"/>
          <w:b/>
        </w:rPr>
      </w:pPr>
    </w:p>
    <w:p w14:paraId="0186A64B" w14:textId="77777777" w:rsidR="005B3EFE" w:rsidRDefault="005B3EFE" w:rsidP="005B3EFE">
      <w:pPr>
        <w:jc w:val="both"/>
        <w:rPr>
          <w:rFonts w:ascii="Arial" w:hAnsi="Arial" w:cs="Arial"/>
        </w:rPr>
      </w:pPr>
    </w:p>
    <w:p w14:paraId="0AF28A49" w14:textId="77777777" w:rsidR="005B3EFE" w:rsidRDefault="005B3EFE" w:rsidP="005B3EFE">
      <w:pPr>
        <w:jc w:val="both"/>
        <w:rPr>
          <w:rFonts w:ascii="Arial" w:hAnsi="Arial" w:cs="Arial"/>
        </w:rPr>
      </w:pPr>
    </w:p>
    <w:p w14:paraId="41AE180D" w14:textId="164CE94E" w:rsidR="00F247F7" w:rsidRPr="00256E5A" w:rsidRDefault="00F247F7" w:rsidP="00CC3DB3">
      <w:pPr>
        <w:jc w:val="both"/>
        <w:rPr>
          <w:rFonts w:ascii="Arial" w:hAnsi="Arial" w:cs="Arial"/>
        </w:rPr>
      </w:pPr>
    </w:p>
    <w:p w14:paraId="133C3CBC" w14:textId="77777777" w:rsidR="00F247F7" w:rsidRDefault="00F247F7" w:rsidP="00CC3DB3">
      <w:pPr>
        <w:jc w:val="both"/>
        <w:rPr>
          <w:rFonts w:ascii="Arial" w:hAnsi="Arial" w:cs="Arial"/>
          <w:b/>
        </w:rPr>
      </w:pPr>
    </w:p>
    <w:p w14:paraId="50957CB5" w14:textId="77777777" w:rsidR="00F247F7" w:rsidRDefault="00F247F7" w:rsidP="00CC3DB3">
      <w:pPr>
        <w:jc w:val="both"/>
        <w:rPr>
          <w:rFonts w:ascii="Arial" w:hAnsi="Arial" w:cs="Arial"/>
          <w:b/>
        </w:rPr>
      </w:pPr>
    </w:p>
    <w:p w14:paraId="798F6D8F" w14:textId="77777777" w:rsidR="00F247F7" w:rsidRDefault="00F247F7" w:rsidP="00CC3DB3">
      <w:pPr>
        <w:jc w:val="both"/>
        <w:rPr>
          <w:rFonts w:ascii="Arial" w:hAnsi="Arial" w:cs="Arial"/>
          <w:b/>
        </w:rPr>
      </w:pPr>
    </w:p>
    <w:p w14:paraId="601AD56D" w14:textId="77777777" w:rsidR="00F247F7" w:rsidRDefault="00F247F7" w:rsidP="00CC3DB3">
      <w:pPr>
        <w:jc w:val="both"/>
        <w:rPr>
          <w:rFonts w:ascii="Arial" w:hAnsi="Arial" w:cs="Arial"/>
          <w:b/>
        </w:rPr>
      </w:pPr>
    </w:p>
    <w:p w14:paraId="16732CA0" w14:textId="77777777" w:rsidR="00F247F7" w:rsidRDefault="00F247F7" w:rsidP="00CC3DB3">
      <w:pPr>
        <w:jc w:val="both"/>
        <w:rPr>
          <w:rFonts w:ascii="Arial" w:hAnsi="Arial" w:cs="Arial"/>
          <w:b/>
        </w:rPr>
      </w:pPr>
    </w:p>
    <w:p w14:paraId="71CB38EA" w14:textId="77777777" w:rsidR="00F247F7" w:rsidRDefault="00F247F7" w:rsidP="00CC3DB3">
      <w:pPr>
        <w:jc w:val="both"/>
        <w:rPr>
          <w:rFonts w:ascii="Arial" w:hAnsi="Arial" w:cs="Arial"/>
          <w:b/>
        </w:rPr>
      </w:pPr>
    </w:p>
    <w:p w14:paraId="0A90DC4D" w14:textId="77777777" w:rsidR="00F247F7" w:rsidRDefault="00F247F7" w:rsidP="00CC3DB3">
      <w:pPr>
        <w:jc w:val="both"/>
        <w:rPr>
          <w:rFonts w:ascii="Arial" w:hAnsi="Arial" w:cs="Arial"/>
          <w:b/>
        </w:rPr>
      </w:pPr>
    </w:p>
    <w:p w14:paraId="256EED94" w14:textId="77777777" w:rsidR="00F247F7" w:rsidRDefault="00F247F7" w:rsidP="00CC3DB3">
      <w:pPr>
        <w:jc w:val="both"/>
        <w:rPr>
          <w:rFonts w:ascii="Arial" w:hAnsi="Arial" w:cs="Arial"/>
          <w:b/>
        </w:rPr>
      </w:pPr>
    </w:p>
    <w:p w14:paraId="477321AC" w14:textId="77777777" w:rsidR="00F247F7" w:rsidRDefault="00F247F7" w:rsidP="00CC3DB3">
      <w:pPr>
        <w:jc w:val="both"/>
        <w:rPr>
          <w:rFonts w:ascii="Arial" w:hAnsi="Arial" w:cs="Arial"/>
          <w:b/>
        </w:rPr>
      </w:pPr>
    </w:p>
    <w:p w14:paraId="13DE43B9" w14:textId="77777777" w:rsidR="00F247F7" w:rsidRDefault="00F247F7" w:rsidP="00CC3DB3">
      <w:pPr>
        <w:jc w:val="both"/>
        <w:rPr>
          <w:rFonts w:ascii="Arial" w:hAnsi="Arial" w:cs="Arial"/>
          <w:b/>
        </w:rPr>
      </w:pPr>
    </w:p>
    <w:p w14:paraId="07A3F311" w14:textId="77777777" w:rsidR="00F247F7" w:rsidRDefault="00F247F7" w:rsidP="00CC3DB3">
      <w:pPr>
        <w:jc w:val="both"/>
        <w:rPr>
          <w:rFonts w:ascii="Arial" w:hAnsi="Arial" w:cs="Arial"/>
          <w:b/>
        </w:rPr>
      </w:pPr>
    </w:p>
    <w:p w14:paraId="64B86FF4" w14:textId="77777777" w:rsidR="00F247F7" w:rsidRDefault="00F247F7" w:rsidP="00CC3DB3">
      <w:pPr>
        <w:jc w:val="both"/>
        <w:rPr>
          <w:rFonts w:ascii="Arial" w:hAnsi="Arial" w:cs="Arial"/>
          <w:b/>
        </w:rPr>
      </w:pPr>
    </w:p>
    <w:p w14:paraId="7CC807A2" w14:textId="50FC320D" w:rsidR="00F247F7" w:rsidRDefault="00F247F7" w:rsidP="00CC3DB3">
      <w:pPr>
        <w:jc w:val="both"/>
        <w:rPr>
          <w:rFonts w:ascii="Arial" w:hAnsi="Arial" w:cs="Arial"/>
          <w:b/>
        </w:rPr>
      </w:pPr>
    </w:p>
    <w:p w14:paraId="761906F8" w14:textId="17F85541" w:rsidR="009A6261" w:rsidRDefault="009A6261" w:rsidP="00CC3DB3">
      <w:pPr>
        <w:jc w:val="both"/>
        <w:rPr>
          <w:rFonts w:ascii="Arial" w:hAnsi="Arial" w:cs="Arial"/>
          <w:b/>
        </w:rPr>
      </w:pPr>
    </w:p>
    <w:p w14:paraId="2CEB5397" w14:textId="1A77397F" w:rsidR="009A6261" w:rsidRDefault="009A6261" w:rsidP="00CC3DB3">
      <w:pPr>
        <w:jc w:val="both"/>
        <w:rPr>
          <w:rFonts w:ascii="Arial" w:hAnsi="Arial" w:cs="Arial"/>
          <w:b/>
        </w:rPr>
      </w:pPr>
    </w:p>
    <w:p w14:paraId="05DCD4DD" w14:textId="6EEEA03C" w:rsidR="00D44B8C" w:rsidRDefault="00380BC3" w:rsidP="00CC3DB3">
      <w:pPr>
        <w:jc w:val="both"/>
        <w:rPr>
          <w:rFonts w:ascii="Arial" w:hAnsi="Arial" w:cs="Arial"/>
          <w:b/>
        </w:rPr>
      </w:pPr>
      <w:r>
        <w:rPr>
          <w:rFonts w:ascii="Arial" w:hAnsi="Arial" w:cs="Arial"/>
          <w:b/>
        </w:rPr>
        <w:lastRenderedPageBreak/>
        <w:t>6</w:t>
      </w:r>
      <w:r w:rsidR="007D5DC3">
        <w:rPr>
          <w:rFonts w:ascii="Arial" w:hAnsi="Arial" w:cs="Arial"/>
          <w:b/>
        </w:rPr>
        <w:tab/>
      </w:r>
      <w:r w:rsidR="00D811FF">
        <w:rPr>
          <w:rFonts w:ascii="Arial" w:hAnsi="Arial" w:cs="Arial"/>
          <w:b/>
        </w:rPr>
        <w:t xml:space="preserve">PROCUREMENT </w:t>
      </w:r>
      <w:r w:rsidR="00887911">
        <w:rPr>
          <w:rFonts w:ascii="Arial" w:hAnsi="Arial" w:cs="Arial"/>
          <w:b/>
        </w:rPr>
        <w:t>TIMETABLE</w:t>
      </w:r>
    </w:p>
    <w:p w14:paraId="38AC8E43" w14:textId="4568240D" w:rsidR="00887911" w:rsidRDefault="00887911" w:rsidP="00CC3DB3">
      <w:pPr>
        <w:jc w:val="both"/>
        <w:rPr>
          <w:rFonts w:ascii="Arial" w:hAnsi="Arial" w:cs="Arial"/>
          <w:b/>
        </w:rPr>
      </w:pPr>
    </w:p>
    <w:tbl>
      <w:tblPr>
        <w:tblStyle w:val="TableGrid"/>
        <w:tblW w:w="0" w:type="auto"/>
        <w:tblLook w:val="04A0" w:firstRow="1" w:lastRow="0" w:firstColumn="1" w:lastColumn="0" w:noHBand="0" w:noVBand="1"/>
      </w:tblPr>
      <w:tblGrid>
        <w:gridCol w:w="632"/>
        <w:gridCol w:w="5386"/>
        <w:gridCol w:w="3209"/>
      </w:tblGrid>
      <w:tr w:rsidR="009B5E77" w14:paraId="010D792C" w14:textId="77777777" w:rsidTr="009B5E77">
        <w:tc>
          <w:tcPr>
            <w:tcW w:w="421" w:type="dxa"/>
            <w:shd w:val="clear" w:color="auto" w:fill="DBE5F1" w:themeFill="accent1" w:themeFillTint="33"/>
            <w:vAlign w:val="center"/>
          </w:tcPr>
          <w:p w14:paraId="6FC6348D" w14:textId="25F78F3D" w:rsidR="009B5E77" w:rsidRPr="009B5E77" w:rsidRDefault="009B5E77" w:rsidP="009B5E77">
            <w:pPr>
              <w:jc w:val="center"/>
              <w:rPr>
                <w:rFonts w:ascii="Arial" w:hAnsi="Arial" w:cs="Arial"/>
                <w:b/>
              </w:rPr>
            </w:pPr>
            <w:r w:rsidRPr="009B5E77">
              <w:rPr>
                <w:rFonts w:ascii="Arial" w:hAnsi="Arial" w:cs="Arial"/>
                <w:b/>
              </w:rPr>
              <w:t>Ref.</w:t>
            </w:r>
          </w:p>
        </w:tc>
        <w:tc>
          <w:tcPr>
            <w:tcW w:w="5386" w:type="dxa"/>
            <w:shd w:val="clear" w:color="auto" w:fill="DBE5F1" w:themeFill="accent1" w:themeFillTint="33"/>
          </w:tcPr>
          <w:p w14:paraId="21DAE7FB" w14:textId="0498E754" w:rsidR="009B5E77" w:rsidRPr="009B5E77" w:rsidRDefault="009B5E77" w:rsidP="009B5E77">
            <w:pPr>
              <w:jc w:val="center"/>
              <w:rPr>
                <w:rFonts w:ascii="Arial" w:hAnsi="Arial" w:cs="Arial"/>
                <w:b/>
              </w:rPr>
            </w:pPr>
            <w:r w:rsidRPr="009B5E77">
              <w:rPr>
                <w:rFonts w:ascii="Arial" w:hAnsi="Arial" w:cs="Arial"/>
                <w:b/>
              </w:rPr>
              <w:t>Stage</w:t>
            </w:r>
          </w:p>
        </w:tc>
        <w:tc>
          <w:tcPr>
            <w:tcW w:w="3209" w:type="dxa"/>
            <w:shd w:val="clear" w:color="auto" w:fill="DBE5F1" w:themeFill="accent1" w:themeFillTint="33"/>
            <w:vAlign w:val="center"/>
          </w:tcPr>
          <w:p w14:paraId="66024B3E" w14:textId="5FCC137E" w:rsidR="009B5E77" w:rsidRPr="009B5E77" w:rsidRDefault="009B5E77" w:rsidP="009B5E77">
            <w:pPr>
              <w:jc w:val="center"/>
              <w:rPr>
                <w:rFonts w:ascii="Arial" w:hAnsi="Arial" w:cs="Arial"/>
                <w:b/>
              </w:rPr>
            </w:pPr>
            <w:r w:rsidRPr="009B5E77">
              <w:rPr>
                <w:rFonts w:ascii="Arial" w:hAnsi="Arial" w:cs="Arial"/>
                <w:b/>
              </w:rPr>
              <w:t>Date</w:t>
            </w:r>
          </w:p>
        </w:tc>
      </w:tr>
      <w:tr w:rsidR="00830426" w14:paraId="3B49B5A6" w14:textId="77777777" w:rsidTr="00830426">
        <w:tc>
          <w:tcPr>
            <w:tcW w:w="421" w:type="dxa"/>
            <w:vAlign w:val="center"/>
          </w:tcPr>
          <w:p w14:paraId="6430E0AD" w14:textId="61E4EB42" w:rsidR="00830426" w:rsidRPr="005B2DC9" w:rsidRDefault="00830426" w:rsidP="00830426">
            <w:pPr>
              <w:jc w:val="center"/>
              <w:rPr>
                <w:rFonts w:ascii="Arial" w:hAnsi="Arial" w:cs="Arial"/>
              </w:rPr>
            </w:pPr>
            <w:r>
              <w:rPr>
                <w:rFonts w:ascii="Arial" w:hAnsi="Arial" w:cs="Arial"/>
              </w:rPr>
              <w:t>1</w:t>
            </w:r>
          </w:p>
        </w:tc>
        <w:tc>
          <w:tcPr>
            <w:tcW w:w="5386" w:type="dxa"/>
          </w:tcPr>
          <w:p w14:paraId="3FF6C1B2" w14:textId="3F456498" w:rsidR="00830426" w:rsidRPr="005B2DC9" w:rsidRDefault="00830426" w:rsidP="00F25FE1">
            <w:pPr>
              <w:rPr>
                <w:rFonts w:ascii="Arial" w:hAnsi="Arial" w:cs="Arial"/>
              </w:rPr>
            </w:pPr>
            <w:r w:rsidRPr="005B2DC9">
              <w:rPr>
                <w:rFonts w:ascii="Arial" w:hAnsi="Arial" w:cs="Arial"/>
              </w:rPr>
              <w:t>Publication of Invitation to Tender</w:t>
            </w:r>
          </w:p>
        </w:tc>
        <w:tc>
          <w:tcPr>
            <w:tcW w:w="3209" w:type="dxa"/>
            <w:vAlign w:val="center"/>
          </w:tcPr>
          <w:p w14:paraId="7871A812" w14:textId="58521929" w:rsidR="00830426" w:rsidRPr="005B2DC9" w:rsidRDefault="00830426" w:rsidP="00F25FE1">
            <w:pPr>
              <w:rPr>
                <w:rFonts w:ascii="Arial" w:hAnsi="Arial" w:cs="Arial"/>
              </w:rPr>
            </w:pPr>
            <w:r>
              <w:rPr>
                <w:rFonts w:ascii="Arial" w:hAnsi="Arial" w:cs="Arial"/>
              </w:rPr>
              <w:t>November 1</w:t>
            </w:r>
            <w:r w:rsidRPr="00F25FE1">
              <w:rPr>
                <w:rFonts w:ascii="Arial" w:hAnsi="Arial" w:cs="Arial"/>
                <w:vertAlign w:val="superscript"/>
              </w:rPr>
              <w:t>st</w:t>
            </w:r>
            <w:r>
              <w:rPr>
                <w:rFonts w:ascii="Arial" w:hAnsi="Arial" w:cs="Arial"/>
              </w:rPr>
              <w:t>, 2017</w:t>
            </w:r>
          </w:p>
        </w:tc>
      </w:tr>
      <w:tr w:rsidR="00830426" w14:paraId="791D6D69" w14:textId="77777777" w:rsidTr="00830426">
        <w:tc>
          <w:tcPr>
            <w:tcW w:w="421" w:type="dxa"/>
            <w:vAlign w:val="center"/>
          </w:tcPr>
          <w:p w14:paraId="1B918665" w14:textId="5CB47615" w:rsidR="00830426" w:rsidRPr="005B2DC9" w:rsidRDefault="00830426" w:rsidP="00830426">
            <w:pPr>
              <w:jc w:val="center"/>
              <w:rPr>
                <w:rFonts w:ascii="Arial" w:hAnsi="Arial" w:cs="Arial"/>
              </w:rPr>
            </w:pPr>
            <w:r>
              <w:rPr>
                <w:rFonts w:ascii="Arial" w:hAnsi="Arial" w:cs="Arial"/>
              </w:rPr>
              <w:t>2</w:t>
            </w:r>
          </w:p>
        </w:tc>
        <w:tc>
          <w:tcPr>
            <w:tcW w:w="5386" w:type="dxa"/>
          </w:tcPr>
          <w:p w14:paraId="15CA6591" w14:textId="4228354C" w:rsidR="00830426" w:rsidRPr="005B2DC9" w:rsidRDefault="00830426" w:rsidP="00F25FE1">
            <w:pPr>
              <w:rPr>
                <w:rFonts w:ascii="Arial" w:hAnsi="Arial" w:cs="Arial"/>
              </w:rPr>
            </w:pPr>
            <w:r w:rsidRPr="005B2DC9">
              <w:rPr>
                <w:rFonts w:ascii="Arial" w:hAnsi="Arial" w:cs="Arial"/>
              </w:rPr>
              <w:t>Deadline for Pot</w:t>
            </w:r>
            <w:r>
              <w:rPr>
                <w:rFonts w:ascii="Arial" w:hAnsi="Arial" w:cs="Arial"/>
              </w:rPr>
              <w:t xml:space="preserve">ential Suppliers to submit clarification questions to </w:t>
            </w:r>
            <w:hyperlink r:id="rId14" w:history="1">
              <w:r w:rsidRPr="00B801A5">
                <w:rPr>
                  <w:rStyle w:val="Hyperlink"/>
                  <w:rFonts w:ascii="Arial" w:hAnsi="Arial" w:cs="Arial"/>
                </w:rPr>
                <w:t>procurement@nationalarchives.gsi.gov.uk</w:t>
              </w:r>
            </w:hyperlink>
            <w:r>
              <w:rPr>
                <w:rFonts w:ascii="Arial" w:hAnsi="Arial" w:cs="Arial"/>
              </w:rPr>
              <w:t xml:space="preserve"> </w:t>
            </w:r>
          </w:p>
        </w:tc>
        <w:tc>
          <w:tcPr>
            <w:tcW w:w="3209" w:type="dxa"/>
            <w:vAlign w:val="center"/>
          </w:tcPr>
          <w:p w14:paraId="10A7315D" w14:textId="0402AE56" w:rsidR="00830426" w:rsidRPr="005B2DC9" w:rsidRDefault="00830426" w:rsidP="00F25FE1">
            <w:pPr>
              <w:rPr>
                <w:rFonts w:ascii="Arial" w:hAnsi="Arial" w:cs="Arial"/>
              </w:rPr>
            </w:pPr>
            <w:r>
              <w:rPr>
                <w:rFonts w:ascii="Arial" w:hAnsi="Arial" w:cs="Arial"/>
              </w:rPr>
              <w:t>5PM UK Time, November 13</w:t>
            </w:r>
            <w:r w:rsidRPr="00F25FE1">
              <w:rPr>
                <w:rFonts w:ascii="Arial" w:hAnsi="Arial" w:cs="Arial"/>
                <w:vertAlign w:val="superscript"/>
              </w:rPr>
              <w:t>th</w:t>
            </w:r>
            <w:r>
              <w:rPr>
                <w:rFonts w:ascii="Arial" w:hAnsi="Arial" w:cs="Arial"/>
              </w:rPr>
              <w:t>, 2017</w:t>
            </w:r>
          </w:p>
        </w:tc>
      </w:tr>
      <w:tr w:rsidR="00830426" w14:paraId="6159DD47" w14:textId="77777777" w:rsidTr="00830426">
        <w:tc>
          <w:tcPr>
            <w:tcW w:w="421" w:type="dxa"/>
            <w:vAlign w:val="center"/>
          </w:tcPr>
          <w:p w14:paraId="25609494" w14:textId="7422A191" w:rsidR="00830426" w:rsidRPr="005B2DC9" w:rsidRDefault="00830426" w:rsidP="00830426">
            <w:pPr>
              <w:jc w:val="center"/>
              <w:rPr>
                <w:rFonts w:ascii="Arial" w:hAnsi="Arial" w:cs="Arial"/>
              </w:rPr>
            </w:pPr>
            <w:r>
              <w:rPr>
                <w:rFonts w:ascii="Arial" w:hAnsi="Arial" w:cs="Arial"/>
              </w:rPr>
              <w:t>3</w:t>
            </w:r>
          </w:p>
        </w:tc>
        <w:tc>
          <w:tcPr>
            <w:tcW w:w="5386" w:type="dxa"/>
          </w:tcPr>
          <w:p w14:paraId="78FB50EC" w14:textId="38DD85BE" w:rsidR="00830426" w:rsidRPr="005B2DC9" w:rsidRDefault="00830426" w:rsidP="00F25FE1">
            <w:pPr>
              <w:rPr>
                <w:rFonts w:ascii="Arial" w:hAnsi="Arial" w:cs="Arial"/>
              </w:rPr>
            </w:pPr>
            <w:r w:rsidRPr="005B2DC9">
              <w:rPr>
                <w:rFonts w:ascii="Arial" w:hAnsi="Arial" w:cs="Arial"/>
              </w:rPr>
              <w:t xml:space="preserve">Deadline for </w:t>
            </w:r>
            <w:r>
              <w:rPr>
                <w:rFonts w:ascii="Arial" w:hAnsi="Arial" w:cs="Arial"/>
              </w:rPr>
              <w:t>TNA to respond to clarification questions received</w:t>
            </w:r>
          </w:p>
        </w:tc>
        <w:tc>
          <w:tcPr>
            <w:tcW w:w="3209" w:type="dxa"/>
            <w:vAlign w:val="center"/>
          </w:tcPr>
          <w:p w14:paraId="5C5C70A2" w14:textId="7EF8015E" w:rsidR="00830426" w:rsidRPr="005B2DC9" w:rsidRDefault="00830426" w:rsidP="00F25FE1">
            <w:pPr>
              <w:rPr>
                <w:rFonts w:ascii="Arial" w:hAnsi="Arial" w:cs="Arial"/>
              </w:rPr>
            </w:pPr>
            <w:r>
              <w:rPr>
                <w:rFonts w:ascii="Arial" w:hAnsi="Arial" w:cs="Arial"/>
              </w:rPr>
              <w:t>November 21</w:t>
            </w:r>
            <w:r w:rsidRPr="00F25FE1">
              <w:rPr>
                <w:rFonts w:ascii="Arial" w:hAnsi="Arial" w:cs="Arial"/>
                <w:vertAlign w:val="superscript"/>
              </w:rPr>
              <w:t>st</w:t>
            </w:r>
            <w:r>
              <w:rPr>
                <w:rFonts w:ascii="Arial" w:hAnsi="Arial" w:cs="Arial"/>
              </w:rPr>
              <w:t>, 2017</w:t>
            </w:r>
          </w:p>
        </w:tc>
      </w:tr>
      <w:tr w:rsidR="00830426" w14:paraId="5FF0391F" w14:textId="77777777" w:rsidTr="00830426">
        <w:tc>
          <w:tcPr>
            <w:tcW w:w="421" w:type="dxa"/>
            <w:vAlign w:val="center"/>
          </w:tcPr>
          <w:p w14:paraId="3A75FCB3" w14:textId="01703C7B" w:rsidR="00830426" w:rsidRDefault="00830426" w:rsidP="00830426">
            <w:pPr>
              <w:jc w:val="center"/>
              <w:rPr>
                <w:rFonts w:ascii="Arial" w:hAnsi="Arial" w:cs="Arial"/>
              </w:rPr>
            </w:pPr>
            <w:r>
              <w:rPr>
                <w:rFonts w:ascii="Arial" w:hAnsi="Arial" w:cs="Arial"/>
              </w:rPr>
              <w:t>4</w:t>
            </w:r>
          </w:p>
        </w:tc>
        <w:tc>
          <w:tcPr>
            <w:tcW w:w="5386" w:type="dxa"/>
          </w:tcPr>
          <w:p w14:paraId="4F8AD23F" w14:textId="0530C158" w:rsidR="00830426" w:rsidRPr="005B2DC9" w:rsidRDefault="00830426" w:rsidP="00F25FE1">
            <w:pPr>
              <w:rPr>
                <w:rFonts w:ascii="Arial" w:hAnsi="Arial" w:cs="Arial"/>
              </w:rPr>
            </w:pPr>
            <w:r>
              <w:rPr>
                <w:rFonts w:ascii="Arial" w:hAnsi="Arial" w:cs="Arial"/>
              </w:rPr>
              <w:t xml:space="preserve">Deadline for Potential Suppliers to submit Tender Responses to </w:t>
            </w:r>
            <w:hyperlink r:id="rId15" w:history="1">
              <w:r w:rsidRPr="00B801A5">
                <w:rPr>
                  <w:rStyle w:val="Hyperlink"/>
                  <w:rFonts w:ascii="Arial" w:hAnsi="Arial" w:cs="Arial"/>
                </w:rPr>
                <w:t>procurement@nationalarchives.gsi.gov.uk</w:t>
              </w:r>
            </w:hyperlink>
          </w:p>
        </w:tc>
        <w:tc>
          <w:tcPr>
            <w:tcW w:w="3209" w:type="dxa"/>
            <w:vAlign w:val="center"/>
          </w:tcPr>
          <w:p w14:paraId="1BB0927B" w14:textId="52E91E47" w:rsidR="00830426" w:rsidRPr="005B2DC9" w:rsidRDefault="00830426" w:rsidP="00F25FE1">
            <w:pPr>
              <w:rPr>
                <w:rFonts w:ascii="Arial" w:hAnsi="Arial" w:cs="Arial"/>
              </w:rPr>
            </w:pPr>
            <w:r>
              <w:rPr>
                <w:rFonts w:ascii="Arial" w:hAnsi="Arial" w:cs="Arial"/>
              </w:rPr>
              <w:t>5PM UK Time, December 1</w:t>
            </w:r>
            <w:r w:rsidRPr="00F25FE1">
              <w:rPr>
                <w:rFonts w:ascii="Arial" w:hAnsi="Arial" w:cs="Arial"/>
                <w:vertAlign w:val="superscript"/>
              </w:rPr>
              <w:t>st</w:t>
            </w:r>
            <w:r>
              <w:rPr>
                <w:rFonts w:ascii="Arial" w:hAnsi="Arial" w:cs="Arial"/>
              </w:rPr>
              <w:t>, 2017</w:t>
            </w:r>
          </w:p>
        </w:tc>
      </w:tr>
      <w:tr w:rsidR="00830426" w14:paraId="64BB537A" w14:textId="77777777" w:rsidTr="00830426">
        <w:tc>
          <w:tcPr>
            <w:tcW w:w="421" w:type="dxa"/>
            <w:vAlign w:val="center"/>
          </w:tcPr>
          <w:p w14:paraId="601C61D9" w14:textId="608C86EB" w:rsidR="00830426" w:rsidRDefault="00830426" w:rsidP="00830426">
            <w:pPr>
              <w:jc w:val="center"/>
              <w:rPr>
                <w:rFonts w:ascii="Arial" w:hAnsi="Arial" w:cs="Arial"/>
              </w:rPr>
            </w:pPr>
            <w:r>
              <w:rPr>
                <w:rFonts w:ascii="Arial" w:hAnsi="Arial" w:cs="Arial"/>
              </w:rPr>
              <w:t>5</w:t>
            </w:r>
          </w:p>
        </w:tc>
        <w:tc>
          <w:tcPr>
            <w:tcW w:w="5386" w:type="dxa"/>
          </w:tcPr>
          <w:p w14:paraId="1DCC3C32" w14:textId="5B6C2D8D" w:rsidR="00830426" w:rsidRPr="005B2DC9" w:rsidRDefault="00830426" w:rsidP="00D811FF">
            <w:pPr>
              <w:jc w:val="both"/>
              <w:rPr>
                <w:rFonts w:ascii="Arial" w:hAnsi="Arial" w:cs="Arial"/>
              </w:rPr>
            </w:pPr>
            <w:r>
              <w:rPr>
                <w:rFonts w:ascii="Arial" w:hAnsi="Arial" w:cs="Arial"/>
              </w:rPr>
              <w:t>Timebox for evaluation of Tender Responses and Potential Supplier meetings</w:t>
            </w:r>
          </w:p>
        </w:tc>
        <w:tc>
          <w:tcPr>
            <w:tcW w:w="3209" w:type="dxa"/>
            <w:vAlign w:val="center"/>
          </w:tcPr>
          <w:p w14:paraId="724EC853" w14:textId="77777777" w:rsidR="00830426" w:rsidRDefault="00830426" w:rsidP="00D811FF">
            <w:pPr>
              <w:rPr>
                <w:rFonts w:ascii="Arial" w:hAnsi="Arial" w:cs="Arial"/>
              </w:rPr>
            </w:pPr>
            <w:r>
              <w:rPr>
                <w:rFonts w:ascii="Arial" w:hAnsi="Arial" w:cs="Arial"/>
              </w:rPr>
              <w:t>w/c December 4</w:t>
            </w:r>
            <w:r w:rsidRPr="00F25FE1">
              <w:rPr>
                <w:rFonts w:ascii="Arial" w:hAnsi="Arial" w:cs="Arial"/>
                <w:vertAlign w:val="superscript"/>
              </w:rPr>
              <w:t>th</w:t>
            </w:r>
            <w:r>
              <w:rPr>
                <w:rFonts w:ascii="Arial" w:hAnsi="Arial" w:cs="Arial"/>
              </w:rPr>
              <w:t xml:space="preserve">, 2017 and </w:t>
            </w:r>
          </w:p>
          <w:p w14:paraId="3F2E0D26" w14:textId="25ACD407" w:rsidR="00830426" w:rsidRPr="005B2DC9" w:rsidRDefault="00830426" w:rsidP="00D811FF">
            <w:pPr>
              <w:rPr>
                <w:rFonts w:ascii="Arial" w:hAnsi="Arial" w:cs="Arial"/>
              </w:rPr>
            </w:pPr>
            <w:r>
              <w:rPr>
                <w:rFonts w:ascii="Arial" w:hAnsi="Arial" w:cs="Arial"/>
              </w:rPr>
              <w:t>w/c December 11</w:t>
            </w:r>
            <w:r w:rsidRPr="00F25FE1">
              <w:rPr>
                <w:rFonts w:ascii="Arial" w:hAnsi="Arial" w:cs="Arial"/>
                <w:vertAlign w:val="superscript"/>
              </w:rPr>
              <w:t>th</w:t>
            </w:r>
            <w:r>
              <w:rPr>
                <w:rFonts w:ascii="Arial" w:hAnsi="Arial" w:cs="Arial"/>
              </w:rPr>
              <w:t>, 2017</w:t>
            </w:r>
          </w:p>
        </w:tc>
      </w:tr>
      <w:tr w:rsidR="00830426" w14:paraId="787B82F8" w14:textId="77777777" w:rsidTr="00830426">
        <w:tc>
          <w:tcPr>
            <w:tcW w:w="421" w:type="dxa"/>
            <w:vAlign w:val="center"/>
          </w:tcPr>
          <w:p w14:paraId="00AE7953" w14:textId="4AD8E32C" w:rsidR="00830426" w:rsidRDefault="00830426" w:rsidP="00830426">
            <w:pPr>
              <w:jc w:val="center"/>
              <w:rPr>
                <w:rFonts w:ascii="Arial" w:hAnsi="Arial" w:cs="Arial"/>
              </w:rPr>
            </w:pPr>
            <w:r>
              <w:rPr>
                <w:rFonts w:ascii="Arial" w:hAnsi="Arial" w:cs="Arial"/>
              </w:rPr>
              <w:t>6</w:t>
            </w:r>
          </w:p>
        </w:tc>
        <w:tc>
          <w:tcPr>
            <w:tcW w:w="5386" w:type="dxa"/>
          </w:tcPr>
          <w:p w14:paraId="017E6603" w14:textId="3BE2A3B0" w:rsidR="00830426" w:rsidRPr="005B2DC9" w:rsidRDefault="00830426" w:rsidP="00CC3DB3">
            <w:pPr>
              <w:jc w:val="both"/>
              <w:rPr>
                <w:rFonts w:ascii="Arial" w:hAnsi="Arial" w:cs="Arial"/>
              </w:rPr>
            </w:pPr>
            <w:r>
              <w:rPr>
                <w:rFonts w:ascii="Arial" w:hAnsi="Arial" w:cs="Arial"/>
              </w:rPr>
              <w:t>Contract Award Decision</w:t>
            </w:r>
          </w:p>
        </w:tc>
        <w:tc>
          <w:tcPr>
            <w:tcW w:w="3209" w:type="dxa"/>
            <w:vAlign w:val="center"/>
          </w:tcPr>
          <w:p w14:paraId="691C29C6" w14:textId="2CCDE14A" w:rsidR="00830426" w:rsidRPr="005B2DC9" w:rsidRDefault="00830426" w:rsidP="00F25FE1">
            <w:pPr>
              <w:rPr>
                <w:rFonts w:ascii="Arial" w:hAnsi="Arial" w:cs="Arial"/>
              </w:rPr>
            </w:pPr>
            <w:r>
              <w:rPr>
                <w:rFonts w:ascii="Arial" w:hAnsi="Arial" w:cs="Arial"/>
              </w:rPr>
              <w:t>w/c December 18</w:t>
            </w:r>
            <w:r w:rsidRPr="00F25FE1">
              <w:rPr>
                <w:rFonts w:ascii="Arial" w:hAnsi="Arial" w:cs="Arial"/>
                <w:vertAlign w:val="superscript"/>
              </w:rPr>
              <w:t>th</w:t>
            </w:r>
            <w:r>
              <w:rPr>
                <w:rFonts w:ascii="Arial" w:hAnsi="Arial" w:cs="Arial"/>
              </w:rPr>
              <w:t>, 2017</w:t>
            </w:r>
          </w:p>
        </w:tc>
      </w:tr>
      <w:tr w:rsidR="00830426" w14:paraId="69C373F4" w14:textId="77777777" w:rsidTr="00830426">
        <w:tc>
          <w:tcPr>
            <w:tcW w:w="421" w:type="dxa"/>
            <w:vAlign w:val="center"/>
          </w:tcPr>
          <w:p w14:paraId="4AE22BA8" w14:textId="0AEACF74" w:rsidR="00830426" w:rsidRDefault="00830426" w:rsidP="00830426">
            <w:pPr>
              <w:jc w:val="center"/>
              <w:rPr>
                <w:rFonts w:ascii="Arial" w:hAnsi="Arial" w:cs="Arial"/>
              </w:rPr>
            </w:pPr>
            <w:r>
              <w:rPr>
                <w:rFonts w:ascii="Arial" w:hAnsi="Arial" w:cs="Arial"/>
              </w:rPr>
              <w:t>7</w:t>
            </w:r>
          </w:p>
        </w:tc>
        <w:tc>
          <w:tcPr>
            <w:tcW w:w="5386" w:type="dxa"/>
          </w:tcPr>
          <w:p w14:paraId="355C5AEE" w14:textId="40710539" w:rsidR="00830426" w:rsidRPr="005B2DC9" w:rsidRDefault="00830426" w:rsidP="00CC3DB3">
            <w:pPr>
              <w:jc w:val="both"/>
              <w:rPr>
                <w:rFonts w:ascii="Arial" w:hAnsi="Arial" w:cs="Arial"/>
              </w:rPr>
            </w:pPr>
            <w:r>
              <w:rPr>
                <w:rFonts w:ascii="Arial" w:hAnsi="Arial" w:cs="Arial"/>
              </w:rPr>
              <w:t>Proposed Contract Start Date</w:t>
            </w:r>
          </w:p>
        </w:tc>
        <w:tc>
          <w:tcPr>
            <w:tcW w:w="3209" w:type="dxa"/>
            <w:vAlign w:val="center"/>
          </w:tcPr>
          <w:p w14:paraId="33193999" w14:textId="5C6F5BFA" w:rsidR="00830426" w:rsidRPr="005B2DC9" w:rsidRDefault="00830426" w:rsidP="00F25FE1">
            <w:pPr>
              <w:rPr>
                <w:rFonts w:ascii="Arial" w:hAnsi="Arial" w:cs="Arial"/>
              </w:rPr>
            </w:pPr>
            <w:r>
              <w:rPr>
                <w:rFonts w:ascii="Arial" w:hAnsi="Arial" w:cs="Arial"/>
              </w:rPr>
              <w:t>January 3</w:t>
            </w:r>
            <w:r w:rsidRPr="00F25FE1">
              <w:rPr>
                <w:rFonts w:ascii="Arial" w:hAnsi="Arial" w:cs="Arial"/>
                <w:vertAlign w:val="superscript"/>
              </w:rPr>
              <w:t>rd</w:t>
            </w:r>
            <w:r>
              <w:rPr>
                <w:rFonts w:ascii="Arial" w:hAnsi="Arial" w:cs="Arial"/>
              </w:rPr>
              <w:t>, 2018</w:t>
            </w:r>
          </w:p>
        </w:tc>
      </w:tr>
      <w:tr w:rsidR="00830426" w14:paraId="4887A2CC" w14:textId="77777777" w:rsidTr="00830426">
        <w:tc>
          <w:tcPr>
            <w:tcW w:w="421" w:type="dxa"/>
            <w:vAlign w:val="center"/>
          </w:tcPr>
          <w:p w14:paraId="77D62670" w14:textId="2A954BDE" w:rsidR="00830426" w:rsidRDefault="00830426" w:rsidP="00830426">
            <w:pPr>
              <w:jc w:val="center"/>
              <w:rPr>
                <w:rFonts w:ascii="Arial" w:hAnsi="Arial" w:cs="Arial"/>
              </w:rPr>
            </w:pPr>
            <w:r>
              <w:rPr>
                <w:rFonts w:ascii="Arial" w:hAnsi="Arial" w:cs="Arial"/>
              </w:rPr>
              <w:t>8</w:t>
            </w:r>
          </w:p>
        </w:tc>
        <w:tc>
          <w:tcPr>
            <w:tcW w:w="5386" w:type="dxa"/>
          </w:tcPr>
          <w:p w14:paraId="0A443B86" w14:textId="61B1AA11" w:rsidR="00830426" w:rsidRPr="005B2DC9" w:rsidRDefault="00830426" w:rsidP="00F25FE1">
            <w:pPr>
              <w:jc w:val="both"/>
              <w:rPr>
                <w:rFonts w:ascii="Arial" w:hAnsi="Arial" w:cs="Arial"/>
              </w:rPr>
            </w:pPr>
            <w:r>
              <w:rPr>
                <w:rFonts w:ascii="Arial" w:hAnsi="Arial" w:cs="Arial"/>
              </w:rPr>
              <w:t>Proposed Contract End Date</w:t>
            </w:r>
          </w:p>
        </w:tc>
        <w:tc>
          <w:tcPr>
            <w:tcW w:w="3209" w:type="dxa"/>
            <w:vAlign w:val="center"/>
          </w:tcPr>
          <w:p w14:paraId="76AC3C06" w14:textId="00F4FF68" w:rsidR="00830426" w:rsidRPr="005B2DC9" w:rsidRDefault="00830426" w:rsidP="00F25FE1">
            <w:pPr>
              <w:rPr>
                <w:rFonts w:ascii="Arial" w:hAnsi="Arial" w:cs="Arial"/>
              </w:rPr>
            </w:pPr>
            <w:r>
              <w:rPr>
                <w:rFonts w:ascii="Arial" w:hAnsi="Arial" w:cs="Arial"/>
              </w:rPr>
              <w:t>January 2</w:t>
            </w:r>
            <w:r w:rsidRPr="00F25FE1">
              <w:rPr>
                <w:rFonts w:ascii="Arial" w:hAnsi="Arial" w:cs="Arial"/>
                <w:vertAlign w:val="superscript"/>
              </w:rPr>
              <w:t>nd</w:t>
            </w:r>
            <w:r>
              <w:rPr>
                <w:rFonts w:ascii="Arial" w:hAnsi="Arial" w:cs="Arial"/>
              </w:rPr>
              <w:t>, 2019</w:t>
            </w:r>
          </w:p>
        </w:tc>
      </w:tr>
    </w:tbl>
    <w:p w14:paraId="13AAF920" w14:textId="77777777" w:rsidR="00F247F7" w:rsidRDefault="00F247F7" w:rsidP="00CC3DB3">
      <w:pPr>
        <w:jc w:val="both"/>
        <w:rPr>
          <w:rFonts w:ascii="Arial" w:hAnsi="Arial" w:cs="Arial"/>
          <w:b/>
        </w:rPr>
      </w:pPr>
    </w:p>
    <w:p w14:paraId="23A19128" w14:textId="77777777" w:rsidR="00F247F7" w:rsidRDefault="00F247F7" w:rsidP="00CC3DB3">
      <w:pPr>
        <w:jc w:val="both"/>
        <w:rPr>
          <w:rFonts w:ascii="Arial" w:hAnsi="Arial" w:cs="Arial"/>
          <w:b/>
        </w:rPr>
      </w:pPr>
    </w:p>
    <w:p w14:paraId="5EC40F8B" w14:textId="77777777" w:rsidR="00F247F7" w:rsidRDefault="00F247F7" w:rsidP="00CC3DB3">
      <w:pPr>
        <w:jc w:val="both"/>
        <w:rPr>
          <w:rFonts w:ascii="Arial" w:hAnsi="Arial" w:cs="Arial"/>
          <w:b/>
        </w:rPr>
      </w:pPr>
    </w:p>
    <w:p w14:paraId="75278DCD" w14:textId="77777777" w:rsidR="00F247F7" w:rsidRDefault="00F247F7" w:rsidP="00CC3DB3">
      <w:pPr>
        <w:jc w:val="both"/>
        <w:rPr>
          <w:rFonts w:ascii="Arial" w:hAnsi="Arial" w:cs="Arial"/>
          <w:b/>
        </w:rPr>
      </w:pPr>
    </w:p>
    <w:p w14:paraId="6CD847C2" w14:textId="77777777" w:rsidR="00F247F7" w:rsidRDefault="00F247F7" w:rsidP="00CC3DB3">
      <w:pPr>
        <w:jc w:val="both"/>
        <w:rPr>
          <w:rFonts w:ascii="Arial" w:hAnsi="Arial" w:cs="Arial"/>
          <w:b/>
        </w:rPr>
      </w:pPr>
    </w:p>
    <w:p w14:paraId="60A9A67F" w14:textId="77777777" w:rsidR="00F247F7" w:rsidRDefault="00F247F7" w:rsidP="00CC3DB3">
      <w:pPr>
        <w:jc w:val="both"/>
        <w:rPr>
          <w:rFonts w:ascii="Arial" w:hAnsi="Arial" w:cs="Arial"/>
          <w:b/>
        </w:rPr>
      </w:pPr>
    </w:p>
    <w:p w14:paraId="7FC4A4FA" w14:textId="77777777" w:rsidR="00F247F7" w:rsidRDefault="00F247F7" w:rsidP="00CC3DB3">
      <w:pPr>
        <w:jc w:val="both"/>
        <w:rPr>
          <w:rFonts w:ascii="Arial" w:hAnsi="Arial" w:cs="Arial"/>
          <w:b/>
        </w:rPr>
      </w:pPr>
    </w:p>
    <w:p w14:paraId="156B1516" w14:textId="77777777" w:rsidR="00F247F7" w:rsidRDefault="00F247F7" w:rsidP="00CC3DB3">
      <w:pPr>
        <w:jc w:val="both"/>
        <w:rPr>
          <w:rFonts w:ascii="Arial" w:hAnsi="Arial" w:cs="Arial"/>
          <w:b/>
        </w:rPr>
      </w:pPr>
    </w:p>
    <w:p w14:paraId="45504077" w14:textId="77777777" w:rsidR="00F247F7" w:rsidRDefault="00F247F7" w:rsidP="00CC3DB3">
      <w:pPr>
        <w:jc w:val="both"/>
        <w:rPr>
          <w:rFonts w:ascii="Arial" w:hAnsi="Arial" w:cs="Arial"/>
          <w:b/>
        </w:rPr>
      </w:pPr>
    </w:p>
    <w:p w14:paraId="2EBE9621" w14:textId="77777777" w:rsidR="00F247F7" w:rsidRDefault="00F247F7" w:rsidP="00CC3DB3">
      <w:pPr>
        <w:jc w:val="both"/>
        <w:rPr>
          <w:rFonts w:ascii="Arial" w:hAnsi="Arial" w:cs="Arial"/>
          <w:b/>
        </w:rPr>
      </w:pPr>
    </w:p>
    <w:p w14:paraId="5CCF7613" w14:textId="77777777" w:rsidR="00F247F7" w:rsidRDefault="00F247F7" w:rsidP="00CC3DB3">
      <w:pPr>
        <w:jc w:val="both"/>
        <w:rPr>
          <w:rFonts w:ascii="Arial" w:hAnsi="Arial" w:cs="Arial"/>
          <w:b/>
        </w:rPr>
      </w:pPr>
    </w:p>
    <w:p w14:paraId="0EEDE239" w14:textId="77777777" w:rsidR="00F247F7" w:rsidRDefault="00F247F7" w:rsidP="00CC3DB3">
      <w:pPr>
        <w:jc w:val="both"/>
        <w:rPr>
          <w:rFonts w:ascii="Arial" w:hAnsi="Arial" w:cs="Arial"/>
          <w:b/>
        </w:rPr>
      </w:pPr>
    </w:p>
    <w:p w14:paraId="582D84AE" w14:textId="77777777" w:rsidR="00F247F7" w:rsidRDefault="00F247F7" w:rsidP="00CC3DB3">
      <w:pPr>
        <w:jc w:val="both"/>
        <w:rPr>
          <w:rFonts w:ascii="Arial" w:hAnsi="Arial" w:cs="Arial"/>
          <w:b/>
        </w:rPr>
      </w:pPr>
    </w:p>
    <w:p w14:paraId="0B6C8A08" w14:textId="77777777" w:rsidR="00F247F7" w:rsidRDefault="00F247F7" w:rsidP="00CC3DB3">
      <w:pPr>
        <w:jc w:val="both"/>
        <w:rPr>
          <w:rFonts w:ascii="Arial" w:hAnsi="Arial" w:cs="Arial"/>
          <w:b/>
        </w:rPr>
      </w:pPr>
    </w:p>
    <w:p w14:paraId="42C112AB" w14:textId="77777777" w:rsidR="00F247F7" w:rsidRDefault="00F247F7" w:rsidP="00CC3DB3">
      <w:pPr>
        <w:jc w:val="both"/>
        <w:rPr>
          <w:rFonts w:ascii="Arial" w:hAnsi="Arial" w:cs="Arial"/>
          <w:b/>
        </w:rPr>
      </w:pPr>
    </w:p>
    <w:p w14:paraId="3BE98258" w14:textId="77777777" w:rsidR="00F247F7" w:rsidRDefault="00F247F7" w:rsidP="00CC3DB3">
      <w:pPr>
        <w:jc w:val="both"/>
        <w:rPr>
          <w:rFonts w:ascii="Arial" w:hAnsi="Arial" w:cs="Arial"/>
          <w:b/>
        </w:rPr>
      </w:pPr>
    </w:p>
    <w:p w14:paraId="221CBA6A" w14:textId="77777777" w:rsidR="00F247F7" w:rsidRDefault="00F247F7" w:rsidP="00CC3DB3">
      <w:pPr>
        <w:jc w:val="both"/>
        <w:rPr>
          <w:rFonts w:ascii="Arial" w:hAnsi="Arial" w:cs="Arial"/>
          <w:b/>
        </w:rPr>
      </w:pPr>
    </w:p>
    <w:p w14:paraId="437CCE8D" w14:textId="77777777" w:rsidR="00F247F7" w:rsidRDefault="00F247F7" w:rsidP="00CC3DB3">
      <w:pPr>
        <w:jc w:val="both"/>
        <w:rPr>
          <w:rFonts w:ascii="Arial" w:hAnsi="Arial" w:cs="Arial"/>
          <w:b/>
        </w:rPr>
      </w:pPr>
    </w:p>
    <w:p w14:paraId="20212A09" w14:textId="77777777" w:rsidR="00F247F7" w:rsidRDefault="00F247F7" w:rsidP="00CC3DB3">
      <w:pPr>
        <w:jc w:val="both"/>
        <w:rPr>
          <w:rFonts w:ascii="Arial" w:hAnsi="Arial" w:cs="Arial"/>
          <w:b/>
        </w:rPr>
      </w:pPr>
    </w:p>
    <w:p w14:paraId="23A7C85D" w14:textId="77777777" w:rsidR="00F247F7" w:rsidRDefault="00F247F7" w:rsidP="00CC3DB3">
      <w:pPr>
        <w:jc w:val="both"/>
        <w:rPr>
          <w:rFonts w:ascii="Arial" w:hAnsi="Arial" w:cs="Arial"/>
          <w:b/>
        </w:rPr>
      </w:pPr>
    </w:p>
    <w:p w14:paraId="359DD291" w14:textId="77777777" w:rsidR="00F247F7" w:rsidRDefault="00F247F7" w:rsidP="00CC3DB3">
      <w:pPr>
        <w:jc w:val="both"/>
        <w:rPr>
          <w:rFonts w:ascii="Arial" w:hAnsi="Arial" w:cs="Arial"/>
          <w:b/>
        </w:rPr>
      </w:pPr>
    </w:p>
    <w:p w14:paraId="62B7C7AC" w14:textId="77777777" w:rsidR="00F247F7" w:rsidRDefault="00F247F7" w:rsidP="00CC3DB3">
      <w:pPr>
        <w:jc w:val="both"/>
        <w:rPr>
          <w:rFonts w:ascii="Arial" w:hAnsi="Arial" w:cs="Arial"/>
          <w:b/>
        </w:rPr>
      </w:pPr>
    </w:p>
    <w:p w14:paraId="7680FE0A" w14:textId="77777777" w:rsidR="00F247F7" w:rsidRDefault="00F247F7" w:rsidP="00CC3DB3">
      <w:pPr>
        <w:jc w:val="both"/>
        <w:rPr>
          <w:rFonts w:ascii="Arial" w:hAnsi="Arial" w:cs="Arial"/>
          <w:b/>
        </w:rPr>
      </w:pPr>
    </w:p>
    <w:p w14:paraId="33B26D75" w14:textId="77777777" w:rsidR="00F247F7" w:rsidRDefault="00F247F7" w:rsidP="00CC3DB3">
      <w:pPr>
        <w:jc w:val="both"/>
        <w:rPr>
          <w:rFonts w:ascii="Arial" w:hAnsi="Arial" w:cs="Arial"/>
          <w:b/>
        </w:rPr>
      </w:pPr>
    </w:p>
    <w:p w14:paraId="36272584" w14:textId="77777777" w:rsidR="00F247F7" w:rsidRDefault="00F247F7" w:rsidP="00CC3DB3">
      <w:pPr>
        <w:jc w:val="both"/>
        <w:rPr>
          <w:rFonts w:ascii="Arial" w:hAnsi="Arial" w:cs="Arial"/>
          <w:b/>
        </w:rPr>
      </w:pPr>
    </w:p>
    <w:p w14:paraId="193E0C15" w14:textId="77777777" w:rsidR="00F247F7" w:rsidRDefault="00F247F7" w:rsidP="00CC3DB3">
      <w:pPr>
        <w:jc w:val="both"/>
        <w:rPr>
          <w:rFonts w:ascii="Arial" w:hAnsi="Arial" w:cs="Arial"/>
          <w:b/>
        </w:rPr>
      </w:pPr>
    </w:p>
    <w:p w14:paraId="63F7A938" w14:textId="77777777" w:rsidR="00F247F7" w:rsidRDefault="00F247F7" w:rsidP="00CC3DB3">
      <w:pPr>
        <w:jc w:val="both"/>
        <w:rPr>
          <w:rFonts w:ascii="Arial" w:hAnsi="Arial" w:cs="Arial"/>
          <w:b/>
        </w:rPr>
      </w:pPr>
    </w:p>
    <w:p w14:paraId="3E040AEF" w14:textId="77777777" w:rsidR="00F247F7" w:rsidRDefault="00F247F7" w:rsidP="00CC3DB3">
      <w:pPr>
        <w:jc w:val="both"/>
        <w:rPr>
          <w:rFonts w:ascii="Arial" w:hAnsi="Arial" w:cs="Arial"/>
          <w:b/>
        </w:rPr>
      </w:pPr>
    </w:p>
    <w:p w14:paraId="39A1E372" w14:textId="77777777" w:rsidR="00F247F7" w:rsidRDefault="00F247F7" w:rsidP="00CC3DB3">
      <w:pPr>
        <w:jc w:val="both"/>
        <w:rPr>
          <w:rFonts w:ascii="Arial" w:hAnsi="Arial" w:cs="Arial"/>
          <w:b/>
        </w:rPr>
      </w:pPr>
    </w:p>
    <w:p w14:paraId="786330B6" w14:textId="77777777" w:rsidR="00F247F7" w:rsidRDefault="00F247F7" w:rsidP="00CC3DB3">
      <w:pPr>
        <w:jc w:val="both"/>
        <w:rPr>
          <w:rFonts w:ascii="Arial" w:hAnsi="Arial" w:cs="Arial"/>
          <w:b/>
        </w:rPr>
      </w:pPr>
    </w:p>
    <w:p w14:paraId="35CDD254" w14:textId="77777777" w:rsidR="00F247F7" w:rsidRDefault="00F247F7" w:rsidP="00CC3DB3">
      <w:pPr>
        <w:jc w:val="both"/>
        <w:rPr>
          <w:rFonts w:ascii="Arial" w:hAnsi="Arial" w:cs="Arial"/>
          <w:b/>
        </w:rPr>
      </w:pPr>
    </w:p>
    <w:p w14:paraId="66AD26E9" w14:textId="77777777" w:rsidR="00F247F7" w:rsidRDefault="00F247F7" w:rsidP="00CC3DB3">
      <w:pPr>
        <w:jc w:val="both"/>
        <w:rPr>
          <w:rFonts w:ascii="Arial" w:hAnsi="Arial" w:cs="Arial"/>
          <w:b/>
        </w:rPr>
      </w:pPr>
    </w:p>
    <w:p w14:paraId="2F8FD88A" w14:textId="77777777" w:rsidR="00F247F7" w:rsidRDefault="00F247F7" w:rsidP="00CC3DB3">
      <w:pPr>
        <w:jc w:val="both"/>
        <w:rPr>
          <w:rFonts w:ascii="Arial" w:hAnsi="Arial" w:cs="Arial"/>
          <w:b/>
        </w:rPr>
      </w:pPr>
    </w:p>
    <w:p w14:paraId="791395FE" w14:textId="77777777" w:rsidR="00F247F7" w:rsidRDefault="00F247F7" w:rsidP="00CC3DB3">
      <w:pPr>
        <w:jc w:val="both"/>
        <w:rPr>
          <w:rFonts w:ascii="Arial" w:hAnsi="Arial" w:cs="Arial"/>
          <w:b/>
        </w:rPr>
      </w:pPr>
    </w:p>
    <w:p w14:paraId="473BCEA7" w14:textId="307D49CB" w:rsidR="00887911" w:rsidRDefault="00380BC3" w:rsidP="00CC3DB3">
      <w:pPr>
        <w:jc w:val="both"/>
        <w:rPr>
          <w:rFonts w:ascii="Arial" w:hAnsi="Arial" w:cs="Arial"/>
          <w:b/>
        </w:rPr>
      </w:pPr>
      <w:r>
        <w:rPr>
          <w:rFonts w:ascii="Arial" w:hAnsi="Arial" w:cs="Arial"/>
          <w:b/>
        </w:rPr>
        <w:lastRenderedPageBreak/>
        <w:t>7</w:t>
      </w:r>
      <w:r w:rsidR="007D5DC3">
        <w:rPr>
          <w:rFonts w:ascii="Arial" w:hAnsi="Arial" w:cs="Arial"/>
          <w:b/>
        </w:rPr>
        <w:tab/>
      </w:r>
      <w:r w:rsidR="00887911">
        <w:rPr>
          <w:rFonts w:ascii="Arial" w:hAnsi="Arial" w:cs="Arial"/>
          <w:b/>
        </w:rPr>
        <w:t>CONTRACT</w:t>
      </w:r>
      <w:r w:rsidR="00F25FE1">
        <w:rPr>
          <w:rFonts w:ascii="Arial" w:hAnsi="Arial" w:cs="Arial"/>
          <w:b/>
        </w:rPr>
        <w:t xml:space="preserve"> TERMS &amp; IPR</w:t>
      </w:r>
    </w:p>
    <w:p w14:paraId="7B8B032F" w14:textId="187E8C9C" w:rsidR="00887911" w:rsidRDefault="00887911" w:rsidP="00CC3DB3">
      <w:pPr>
        <w:jc w:val="both"/>
        <w:rPr>
          <w:rFonts w:ascii="Arial" w:hAnsi="Arial" w:cs="Arial"/>
          <w:b/>
        </w:rPr>
      </w:pPr>
    </w:p>
    <w:p w14:paraId="140F5CEF" w14:textId="77777777" w:rsidR="009A6261" w:rsidRDefault="009A6261" w:rsidP="009A6261">
      <w:pPr>
        <w:pStyle w:val="BodyText7"/>
        <w:shd w:val="clear" w:color="auto" w:fill="auto"/>
        <w:spacing w:before="0" w:after="0" w:line="276" w:lineRule="auto"/>
        <w:ind w:right="40" w:firstLine="0"/>
        <w:rPr>
          <w:sz w:val="22"/>
          <w:szCs w:val="22"/>
        </w:rPr>
      </w:pPr>
      <w:r>
        <w:rPr>
          <w:sz w:val="22"/>
          <w:szCs w:val="22"/>
        </w:rPr>
        <w:t xml:space="preserve">The Contract will be awarded under our </w:t>
      </w:r>
      <w:hyperlink r:id="rId16" w:history="1">
        <w:r>
          <w:rPr>
            <w:rStyle w:val="Hyperlink"/>
            <w:sz w:val="22"/>
            <w:szCs w:val="22"/>
          </w:rPr>
          <w:t>standard terms and conditions</w:t>
        </w:r>
      </w:hyperlink>
      <w:r>
        <w:rPr>
          <w:sz w:val="22"/>
          <w:szCs w:val="22"/>
        </w:rPr>
        <w:t>, save that amendments will be required to Section 9 which deals with Intellectual Property Rights.</w:t>
      </w:r>
    </w:p>
    <w:p w14:paraId="2C6CF433" w14:textId="77777777" w:rsidR="009A6261" w:rsidRDefault="009A6261" w:rsidP="009A6261">
      <w:pPr>
        <w:pStyle w:val="BodyText7"/>
        <w:shd w:val="clear" w:color="auto" w:fill="auto"/>
        <w:spacing w:before="0" w:after="0" w:line="276" w:lineRule="auto"/>
        <w:ind w:right="40" w:firstLine="0"/>
        <w:rPr>
          <w:rFonts w:ascii="Calibri" w:hAnsi="Calibri" w:cs="Calibri"/>
          <w:sz w:val="22"/>
          <w:szCs w:val="22"/>
        </w:rPr>
      </w:pPr>
    </w:p>
    <w:p w14:paraId="6AE104EB" w14:textId="77777777" w:rsidR="009A6261" w:rsidRDefault="009A6261" w:rsidP="009A6261">
      <w:pPr>
        <w:pStyle w:val="BodyText7"/>
        <w:shd w:val="clear" w:color="auto" w:fill="auto"/>
        <w:spacing w:before="0" w:after="0" w:line="276" w:lineRule="auto"/>
        <w:ind w:right="40" w:firstLine="0"/>
        <w:rPr>
          <w:color w:val="1F497D"/>
          <w:sz w:val="22"/>
          <w:szCs w:val="22"/>
        </w:rPr>
      </w:pPr>
      <w:r>
        <w:rPr>
          <w:sz w:val="22"/>
          <w:szCs w:val="22"/>
        </w:rPr>
        <w:t>At the end of this contract, ownership of the website and all associated Intellectual Property created for, during, and/or as a result of this project must pass to NA. Within this context, tell us within your tender response how you will address issues of ownership of Intellectual Property Rights.</w:t>
      </w:r>
    </w:p>
    <w:p w14:paraId="558694A5" w14:textId="77777777" w:rsidR="009A6261" w:rsidRDefault="009A6261" w:rsidP="009A6261">
      <w:pPr>
        <w:pStyle w:val="BodyText7"/>
        <w:shd w:val="clear" w:color="auto" w:fill="auto"/>
        <w:spacing w:before="0" w:after="0" w:line="276" w:lineRule="auto"/>
        <w:ind w:right="40" w:firstLine="0"/>
        <w:rPr>
          <w:rFonts w:ascii="Calibri" w:hAnsi="Calibri" w:cs="Calibri"/>
          <w:sz w:val="22"/>
          <w:szCs w:val="22"/>
        </w:rPr>
      </w:pPr>
    </w:p>
    <w:p w14:paraId="27015FBA" w14:textId="77777777" w:rsidR="009A6261" w:rsidRDefault="009A6261" w:rsidP="009A6261">
      <w:pPr>
        <w:pStyle w:val="BodyText7"/>
        <w:shd w:val="clear" w:color="auto" w:fill="auto"/>
        <w:spacing w:before="0" w:after="0" w:line="276" w:lineRule="auto"/>
        <w:ind w:right="40" w:firstLine="0"/>
        <w:rPr>
          <w:sz w:val="22"/>
          <w:szCs w:val="22"/>
        </w:rPr>
      </w:pPr>
      <w:r>
        <w:rPr>
          <w:color w:val="000000"/>
          <w:sz w:val="22"/>
          <w:szCs w:val="22"/>
        </w:rPr>
        <w:t>For example, you may wish to tell us what open source software will be used and what functionality that code will provide; and/or if any proprietary software is to be used, who the provider is, what functionality will be provided and details of any ongoing licensing commitments beyond completion of the project.</w:t>
      </w:r>
    </w:p>
    <w:p w14:paraId="49E50953" w14:textId="0E0136D9" w:rsidR="00714F12" w:rsidRDefault="00714F12" w:rsidP="00CC3DB3">
      <w:pPr>
        <w:jc w:val="both"/>
        <w:rPr>
          <w:rFonts w:ascii="Arial" w:hAnsi="Arial" w:cs="Arial"/>
          <w:b/>
        </w:rPr>
      </w:pPr>
    </w:p>
    <w:p w14:paraId="5FA1CBE4" w14:textId="15138D26" w:rsidR="00714F12" w:rsidRDefault="00714F12" w:rsidP="00CC3DB3">
      <w:pPr>
        <w:jc w:val="both"/>
        <w:rPr>
          <w:rFonts w:ascii="Arial" w:hAnsi="Arial" w:cs="Arial"/>
          <w:b/>
        </w:rPr>
      </w:pPr>
    </w:p>
    <w:p w14:paraId="2A1AAF11" w14:textId="77777777" w:rsidR="00714F12" w:rsidRDefault="00714F12" w:rsidP="00CC3DB3">
      <w:pPr>
        <w:jc w:val="both"/>
        <w:rPr>
          <w:rFonts w:ascii="Arial" w:hAnsi="Arial" w:cs="Arial"/>
          <w:b/>
        </w:rPr>
      </w:pPr>
    </w:p>
    <w:p w14:paraId="7DEC9324" w14:textId="77777777" w:rsidR="00D44B8C" w:rsidRDefault="00D44B8C" w:rsidP="00CC3DB3">
      <w:pPr>
        <w:jc w:val="both"/>
        <w:rPr>
          <w:rFonts w:ascii="Arial" w:hAnsi="Arial" w:cs="Arial"/>
          <w:b/>
        </w:rPr>
      </w:pPr>
    </w:p>
    <w:p w14:paraId="4EBE57CD" w14:textId="77777777" w:rsidR="00CC3DB3" w:rsidRPr="0057229D" w:rsidRDefault="00CC3DB3" w:rsidP="00CC3DB3">
      <w:pPr>
        <w:rPr>
          <w:rFonts w:ascii="Arial" w:hAnsi="Arial" w:cs="Arial"/>
          <w:b/>
        </w:rPr>
      </w:pPr>
    </w:p>
    <w:p w14:paraId="134A842A" w14:textId="77777777" w:rsidR="00F247F7" w:rsidRDefault="00F247F7" w:rsidP="00CC3DB3">
      <w:pPr>
        <w:jc w:val="both"/>
        <w:rPr>
          <w:rFonts w:ascii="Arial" w:hAnsi="Arial" w:cs="Arial"/>
        </w:rPr>
      </w:pPr>
    </w:p>
    <w:p w14:paraId="53422420" w14:textId="77777777" w:rsidR="00F247F7" w:rsidRDefault="00F247F7" w:rsidP="00CC3DB3">
      <w:pPr>
        <w:jc w:val="both"/>
        <w:rPr>
          <w:rFonts w:ascii="Arial" w:hAnsi="Arial" w:cs="Arial"/>
        </w:rPr>
      </w:pPr>
    </w:p>
    <w:p w14:paraId="32DDAF67" w14:textId="77777777" w:rsidR="00F247F7" w:rsidRDefault="00F247F7" w:rsidP="00CC3DB3">
      <w:pPr>
        <w:jc w:val="both"/>
        <w:rPr>
          <w:rFonts w:ascii="Arial" w:hAnsi="Arial" w:cs="Arial"/>
        </w:rPr>
      </w:pPr>
    </w:p>
    <w:p w14:paraId="6FD3E87A" w14:textId="77777777" w:rsidR="00F247F7" w:rsidRDefault="00F247F7" w:rsidP="00CC3DB3">
      <w:pPr>
        <w:jc w:val="both"/>
        <w:rPr>
          <w:rFonts w:ascii="Arial" w:hAnsi="Arial" w:cs="Arial"/>
        </w:rPr>
      </w:pPr>
    </w:p>
    <w:p w14:paraId="55A0B244" w14:textId="77777777" w:rsidR="00F247F7" w:rsidRDefault="00F247F7" w:rsidP="00CC3DB3">
      <w:pPr>
        <w:jc w:val="both"/>
        <w:rPr>
          <w:rFonts w:ascii="Arial" w:hAnsi="Arial" w:cs="Arial"/>
        </w:rPr>
      </w:pPr>
    </w:p>
    <w:p w14:paraId="51E65961" w14:textId="77777777" w:rsidR="00F247F7" w:rsidRDefault="00F247F7" w:rsidP="00CC3DB3">
      <w:pPr>
        <w:jc w:val="both"/>
        <w:rPr>
          <w:rFonts w:ascii="Arial" w:hAnsi="Arial" w:cs="Arial"/>
        </w:rPr>
      </w:pPr>
    </w:p>
    <w:p w14:paraId="47F5D497" w14:textId="77777777" w:rsidR="00F247F7" w:rsidRDefault="00F247F7" w:rsidP="00CC3DB3">
      <w:pPr>
        <w:jc w:val="both"/>
        <w:rPr>
          <w:rFonts w:ascii="Arial" w:hAnsi="Arial" w:cs="Arial"/>
        </w:rPr>
      </w:pPr>
    </w:p>
    <w:p w14:paraId="26399A17" w14:textId="77777777" w:rsidR="00F247F7" w:rsidRDefault="00F247F7" w:rsidP="00CC3DB3">
      <w:pPr>
        <w:jc w:val="both"/>
        <w:rPr>
          <w:rFonts w:ascii="Arial" w:hAnsi="Arial" w:cs="Arial"/>
        </w:rPr>
      </w:pPr>
    </w:p>
    <w:p w14:paraId="364BAA6D" w14:textId="77777777" w:rsidR="00F247F7" w:rsidRDefault="00F247F7" w:rsidP="00CC3DB3">
      <w:pPr>
        <w:jc w:val="both"/>
        <w:rPr>
          <w:rFonts w:ascii="Arial" w:hAnsi="Arial" w:cs="Arial"/>
        </w:rPr>
      </w:pPr>
    </w:p>
    <w:p w14:paraId="3DEB5CFF" w14:textId="77777777" w:rsidR="00F247F7" w:rsidRDefault="00F247F7" w:rsidP="00CC3DB3">
      <w:pPr>
        <w:jc w:val="both"/>
        <w:rPr>
          <w:rFonts w:ascii="Arial" w:hAnsi="Arial" w:cs="Arial"/>
        </w:rPr>
      </w:pPr>
    </w:p>
    <w:p w14:paraId="24134472" w14:textId="77777777" w:rsidR="00F247F7" w:rsidRDefault="00F247F7" w:rsidP="00CC3DB3">
      <w:pPr>
        <w:jc w:val="both"/>
        <w:rPr>
          <w:rFonts w:ascii="Arial" w:hAnsi="Arial" w:cs="Arial"/>
        </w:rPr>
      </w:pPr>
    </w:p>
    <w:p w14:paraId="39DF668D" w14:textId="77777777" w:rsidR="00F247F7" w:rsidRDefault="00F247F7" w:rsidP="00CC3DB3">
      <w:pPr>
        <w:jc w:val="both"/>
        <w:rPr>
          <w:rFonts w:ascii="Arial" w:hAnsi="Arial" w:cs="Arial"/>
        </w:rPr>
      </w:pPr>
    </w:p>
    <w:p w14:paraId="162730DD" w14:textId="77777777" w:rsidR="00F247F7" w:rsidRDefault="00F247F7" w:rsidP="00CC3DB3">
      <w:pPr>
        <w:jc w:val="both"/>
        <w:rPr>
          <w:rFonts w:ascii="Arial" w:hAnsi="Arial" w:cs="Arial"/>
        </w:rPr>
      </w:pPr>
    </w:p>
    <w:p w14:paraId="72A4F582" w14:textId="77777777" w:rsidR="00F247F7" w:rsidRDefault="00F247F7" w:rsidP="00CC3DB3">
      <w:pPr>
        <w:jc w:val="both"/>
        <w:rPr>
          <w:rFonts w:ascii="Arial" w:hAnsi="Arial" w:cs="Arial"/>
        </w:rPr>
      </w:pPr>
    </w:p>
    <w:p w14:paraId="206C7487" w14:textId="77777777" w:rsidR="00F247F7" w:rsidRDefault="00F247F7" w:rsidP="00CC3DB3">
      <w:pPr>
        <w:jc w:val="both"/>
        <w:rPr>
          <w:rFonts w:ascii="Arial" w:hAnsi="Arial" w:cs="Arial"/>
        </w:rPr>
      </w:pPr>
    </w:p>
    <w:p w14:paraId="79D5F790" w14:textId="77777777" w:rsidR="00F247F7" w:rsidRDefault="00F247F7" w:rsidP="00CC3DB3">
      <w:pPr>
        <w:jc w:val="both"/>
        <w:rPr>
          <w:rFonts w:ascii="Arial" w:hAnsi="Arial" w:cs="Arial"/>
        </w:rPr>
      </w:pPr>
    </w:p>
    <w:p w14:paraId="37590BF1" w14:textId="77777777" w:rsidR="00F247F7" w:rsidRDefault="00F247F7" w:rsidP="00CC3DB3">
      <w:pPr>
        <w:jc w:val="both"/>
        <w:rPr>
          <w:rFonts w:ascii="Arial" w:hAnsi="Arial" w:cs="Arial"/>
        </w:rPr>
      </w:pPr>
    </w:p>
    <w:p w14:paraId="3320186C" w14:textId="77777777" w:rsidR="00F247F7" w:rsidRDefault="00F247F7" w:rsidP="00CC3DB3">
      <w:pPr>
        <w:jc w:val="both"/>
        <w:rPr>
          <w:rFonts w:ascii="Arial" w:hAnsi="Arial" w:cs="Arial"/>
        </w:rPr>
      </w:pPr>
    </w:p>
    <w:p w14:paraId="11D4D171" w14:textId="77777777" w:rsidR="00F247F7" w:rsidRDefault="00F247F7" w:rsidP="00CC3DB3">
      <w:pPr>
        <w:jc w:val="both"/>
        <w:rPr>
          <w:rFonts w:ascii="Arial" w:hAnsi="Arial" w:cs="Arial"/>
        </w:rPr>
      </w:pPr>
    </w:p>
    <w:p w14:paraId="50B8686D" w14:textId="77777777" w:rsidR="00F247F7" w:rsidRDefault="00F247F7" w:rsidP="00CC3DB3">
      <w:pPr>
        <w:jc w:val="both"/>
        <w:rPr>
          <w:rFonts w:ascii="Arial" w:hAnsi="Arial" w:cs="Arial"/>
        </w:rPr>
      </w:pPr>
    </w:p>
    <w:p w14:paraId="49E555A1" w14:textId="77777777" w:rsidR="00F247F7" w:rsidRDefault="00F247F7" w:rsidP="00CC3DB3">
      <w:pPr>
        <w:jc w:val="both"/>
        <w:rPr>
          <w:rFonts w:ascii="Arial" w:hAnsi="Arial" w:cs="Arial"/>
        </w:rPr>
      </w:pPr>
    </w:p>
    <w:p w14:paraId="7C87D59D" w14:textId="77777777" w:rsidR="00F247F7" w:rsidRDefault="00F247F7" w:rsidP="00CC3DB3">
      <w:pPr>
        <w:jc w:val="both"/>
        <w:rPr>
          <w:rFonts w:ascii="Arial" w:hAnsi="Arial" w:cs="Arial"/>
        </w:rPr>
      </w:pPr>
    </w:p>
    <w:p w14:paraId="20A8F7C0" w14:textId="77777777" w:rsidR="00F247F7" w:rsidRDefault="00F247F7" w:rsidP="00CC3DB3">
      <w:pPr>
        <w:jc w:val="both"/>
        <w:rPr>
          <w:rFonts w:ascii="Arial" w:hAnsi="Arial" w:cs="Arial"/>
        </w:rPr>
      </w:pPr>
    </w:p>
    <w:p w14:paraId="44126572" w14:textId="77777777" w:rsidR="00F247F7" w:rsidRDefault="00F247F7" w:rsidP="00CC3DB3">
      <w:pPr>
        <w:jc w:val="both"/>
        <w:rPr>
          <w:rFonts w:ascii="Arial" w:hAnsi="Arial" w:cs="Arial"/>
        </w:rPr>
      </w:pPr>
    </w:p>
    <w:p w14:paraId="6B7A6D80" w14:textId="77777777" w:rsidR="00F247F7" w:rsidRDefault="00F247F7" w:rsidP="00CC3DB3">
      <w:pPr>
        <w:jc w:val="both"/>
        <w:rPr>
          <w:rFonts w:ascii="Arial" w:hAnsi="Arial" w:cs="Arial"/>
        </w:rPr>
      </w:pPr>
    </w:p>
    <w:p w14:paraId="0A270A81" w14:textId="77777777" w:rsidR="00F247F7" w:rsidRDefault="00F247F7" w:rsidP="00CC3DB3">
      <w:pPr>
        <w:jc w:val="both"/>
        <w:rPr>
          <w:rFonts w:ascii="Arial" w:hAnsi="Arial" w:cs="Arial"/>
        </w:rPr>
      </w:pPr>
    </w:p>
    <w:p w14:paraId="7710345B" w14:textId="77777777" w:rsidR="00F247F7" w:rsidRDefault="00F247F7" w:rsidP="00CC3DB3">
      <w:pPr>
        <w:jc w:val="both"/>
        <w:rPr>
          <w:rFonts w:ascii="Arial" w:hAnsi="Arial" w:cs="Arial"/>
        </w:rPr>
      </w:pPr>
    </w:p>
    <w:p w14:paraId="0D02E65D" w14:textId="77777777" w:rsidR="00F247F7" w:rsidRDefault="00F247F7" w:rsidP="00CC3DB3">
      <w:pPr>
        <w:jc w:val="both"/>
        <w:rPr>
          <w:rFonts w:ascii="Arial" w:hAnsi="Arial" w:cs="Arial"/>
        </w:rPr>
      </w:pPr>
    </w:p>
    <w:p w14:paraId="2C02D76A" w14:textId="479EAD29" w:rsidR="00F247F7" w:rsidRDefault="00F247F7" w:rsidP="00CC3DB3">
      <w:pPr>
        <w:jc w:val="both"/>
        <w:rPr>
          <w:rFonts w:ascii="Arial" w:hAnsi="Arial" w:cs="Arial"/>
        </w:rPr>
      </w:pPr>
    </w:p>
    <w:p w14:paraId="2D65E3E0" w14:textId="77777777" w:rsidR="00500BA3" w:rsidRDefault="00500BA3" w:rsidP="00CC3DB3">
      <w:pPr>
        <w:jc w:val="both"/>
        <w:rPr>
          <w:rFonts w:ascii="Arial" w:hAnsi="Arial" w:cs="Arial"/>
        </w:rPr>
      </w:pPr>
    </w:p>
    <w:p w14:paraId="5B5000B6" w14:textId="77777777" w:rsidR="00F247F7" w:rsidRDefault="00F247F7" w:rsidP="00CC3DB3">
      <w:pPr>
        <w:jc w:val="both"/>
        <w:rPr>
          <w:rFonts w:ascii="Arial" w:hAnsi="Arial" w:cs="Arial"/>
        </w:rPr>
      </w:pPr>
    </w:p>
    <w:p w14:paraId="5E48E9F0" w14:textId="2E675BF7" w:rsidR="00500BA3" w:rsidRPr="001C19DC" w:rsidRDefault="00FD6F78" w:rsidP="00500BA3">
      <w:pPr>
        <w:jc w:val="both"/>
        <w:rPr>
          <w:rFonts w:ascii="Arial" w:hAnsi="Arial" w:cs="Arial"/>
          <w:b/>
          <w:caps/>
        </w:rPr>
      </w:pPr>
      <w:r>
        <w:rPr>
          <w:rFonts w:ascii="Arial" w:hAnsi="Arial" w:cs="Arial"/>
          <w:b/>
        </w:rPr>
        <w:lastRenderedPageBreak/>
        <w:t xml:space="preserve">8  </w:t>
      </w:r>
      <w:r>
        <w:rPr>
          <w:rFonts w:ascii="Arial" w:hAnsi="Arial" w:cs="Arial"/>
          <w:b/>
        </w:rPr>
        <w:tab/>
      </w:r>
      <w:r w:rsidR="003A59E9">
        <w:rPr>
          <w:rFonts w:ascii="Arial" w:hAnsi="Arial" w:cs="Arial"/>
          <w:b/>
        </w:rPr>
        <w:t>OPTIONAL REQUIREMENT</w:t>
      </w:r>
      <w:r w:rsidR="00500BA3">
        <w:rPr>
          <w:rFonts w:ascii="Arial" w:hAnsi="Arial" w:cs="Arial"/>
          <w:b/>
        </w:rPr>
        <w:t xml:space="preserve"> - </w:t>
      </w:r>
      <w:r w:rsidR="00500BA3">
        <w:rPr>
          <w:rFonts w:ascii="Arial" w:hAnsi="Arial" w:cs="Arial"/>
          <w:b/>
          <w:caps/>
        </w:rPr>
        <w:t>BRANDING</w:t>
      </w:r>
    </w:p>
    <w:p w14:paraId="2E438AB5" w14:textId="77777777" w:rsidR="00500BA3" w:rsidRPr="001C19DC" w:rsidRDefault="00500BA3" w:rsidP="00500BA3">
      <w:pPr>
        <w:rPr>
          <w:rFonts w:ascii="Arial" w:hAnsi="Arial" w:cs="Arial"/>
        </w:rPr>
      </w:pPr>
    </w:p>
    <w:p w14:paraId="702D1885" w14:textId="163A3E1A" w:rsidR="00500BA3" w:rsidRDefault="00500BA3" w:rsidP="00500BA3">
      <w:pPr>
        <w:ind w:left="720" w:hanging="720"/>
        <w:jc w:val="both"/>
        <w:rPr>
          <w:rFonts w:ascii="Arial" w:hAnsi="Arial" w:cs="Arial"/>
        </w:rPr>
      </w:pPr>
      <w:r>
        <w:rPr>
          <w:rFonts w:ascii="Arial" w:hAnsi="Arial" w:cs="Arial"/>
        </w:rPr>
        <w:t>8.1</w:t>
      </w:r>
      <w:r>
        <w:rPr>
          <w:rFonts w:ascii="Arial" w:hAnsi="Arial" w:cs="Arial"/>
        </w:rPr>
        <w:tab/>
        <w:t xml:space="preserve">You may wish to address the following optional requirement within your Tender Response; please note there is no obligation to do so. </w:t>
      </w:r>
      <w:r w:rsidR="00DB07B4">
        <w:rPr>
          <w:rFonts w:ascii="Arial" w:hAnsi="Arial" w:cs="Arial"/>
        </w:rPr>
        <w:t>The r</w:t>
      </w:r>
      <w:r>
        <w:rPr>
          <w:rFonts w:ascii="Arial" w:hAnsi="Arial" w:cs="Arial"/>
        </w:rPr>
        <w:t>equirement</w:t>
      </w:r>
      <w:r w:rsidR="00DB07B4">
        <w:rPr>
          <w:rFonts w:ascii="Arial" w:hAnsi="Arial" w:cs="Arial"/>
        </w:rPr>
        <w:t xml:space="preserve"> is</w:t>
      </w:r>
      <w:r>
        <w:rPr>
          <w:rFonts w:ascii="Arial" w:hAnsi="Arial" w:cs="Arial"/>
        </w:rPr>
        <w:t xml:space="preserve"> entirely optional, and </w:t>
      </w:r>
      <w:r w:rsidR="00DB07B4">
        <w:rPr>
          <w:rFonts w:ascii="Arial" w:hAnsi="Arial" w:cs="Arial"/>
        </w:rPr>
        <w:t xml:space="preserve">any response to it that you may choose to submit </w:t>
      </w:r>
      <w:r>
        <w:rPr>
          <w:rFonts w:ascii="Arial" w:hAnsi="Arial" w:cs="Arial"/>
        </w:rPr>
        <w:t>will not be scored for the purposes of evaluating your Tender Response.</w:t>
      </w:r>
    </w:p>
    <w:p w14:paraId="0D128D32" w14:textId="77777777" w:rsidR="00500BA3" w:rsidRDefault="00500BA3" w:rsidP="00500BA3">
      <w:pPr>
        <w:jc w:val="both"/>
        <w:rPr>
          <w:rFonts w:ascii="Arial" w:hAnsi="Arial" w:cs="Arial"/>
        </w:rPr>
      </w:pPr>
    </w:p>
    <w:p w14:paraId="600AE9EF" w14:textId="23950218" w:rsidR="00500BA3" w:rsidRDefault="00500BA3" w:rsidP="00500BA3">
      <w:pPr>
        <w:ind w:left="720" w:hanging="720"/>
        <w:jc w:val="both"/>
        <w:rPr>
          <w:rFonts w:ascii="Arial" w:hAnsi="Arial" w:cs="Arial"/>
        </w:rPr>
      </w:pPr>
      <w:r>
        <w:rPr>
          <w:rFonts w:ascii="Arial" w:hAnsi="Arial" w:cs="Arial"/>
        </w:rPr>
        <w:t>8.2</w:t>
      </w:r>
      <w:r>
        <w:rPr>
          <w:rFonts w:ascii="Arial" w:hAnsi="Arial" w:cs="Arial"/>
        </w:rPr>
        <w:tab/>
        <w:t xml:space="preserve">This project is a new venture. Although the project has been named the Arabian Gulf Digital Archive, the branding/style elements are yet to be created. </w:t>
      </w:r>
    </w:p>
    <w:p w14:paraId="1DBD5177" w14:textId="77777777" w:rsidR="00500BA3" w:rsidRDefault="00500BA3" w:rsidP="00500BA3">
      <w:pPr>
        <w:jc w:val="both"/>
        <w:rPr>
          <w:rFonts w:ascii="Arial" w:hAnsi="Arial" w:cs="Arial"/>
        </w:rPr>
      </w:pPr>
    </w:p>
    <w:p w14:paraId="02EAFB54" w14:textId="403F76EE" w:rsidR="00500BA3" w:rsidRDefault="00500BA3" w:rsidP="00500BA3">
      <w:pPr>
        <w:ind w:left="720" w:hanging="720"/>
        <w:jc w:val="both"/>
        <w:rPr>
          <w:rFonts w:ascii="Arial" w:eastAsia="Times New Roman" w:hAnsi="Arial" w:cs="Arial"/>
          <w:color w:val="000000"/>
          <w:lang w:eastAsia="en-GB"/>
        </w:rPr>
      </w:pPr>
      <w:r>
        <w:rPr>
          <w:rFonts w:ascii="Arial" w:hAnsi="Arial" w:cs="Arial"/>
        </w:rPr>
        <w:t>8.3</w:t>
      </w:r>
      <w:r>
        <w:rPr>
          <w:rFonts w:ascii="Arial" w:hAnsi="Arial" w:cs="Arial"/>
        </w:rPr>
        <w:tab/>
        <w:t xml:space="preserve">The website will need to reflect any brand identity created for this project, graphically and with consistent look and feel, so it is important for this brand to be developed early in the timeline. </w:t>
      </w:r>
      <w:r w:rsidRPr="00EE55FD">
        <w:rPr>
          <w:rFonts w:ascii="Arial" w:eastAsia="Times New Roman" w:hAnsi="Arial" w:cs="Arial"/>
          <w:color w:val="000000"/>
          <w:lang w:eastAsia="en-GB"/>
        </w:rPr>
        <w:t>The brand will also be reflected across all other communication channels and media used in reference to the project. The developed brand will need to have both English and Arabic versions.</w:t>
      </w:r>
    </w:p>
    <w:p w14:paraId="0BB888BB" w14:textId="77777777" w:rsidR="00500BA3" w:rsidRDefault="00500BA3" w:rsidP="00500BA3">
      <w:pPr>
        <w:jc w:val="both"/>
        <w:rPr>
          <w:rFonts w:ascii="Arial" w:hAnsi="Arial" w:cs="Arial"/>
        </w:rPr>
      </w:pPr>
    </w:p>
    <w:p w14:paraId="41621ECA" w14:textId="09DB3265" w:rsidR="00500BA3" w:rsidRDefault="00500BA3" w:rsidP="00500BA3">
      <w:pPr>
        <w:ind w:left="720" w:hanging="720"/>
        <w:jc w:val="both"/>
        <w:rPr>
          <w:rFonts w:ascii="Arial" w:hAnsi="Arial" w:cs="Arial"/>
        </w:rPr>
      </w:pPr>
      <w:r>
        <w:rPr>
          <w:rFonts w:ascii="Arial" w:hAnsi="Arial" w:cs="Arial"/>
        </w:rPr>
        <w:t>8.4</w:t>
      </w:r>
      <w:r>
        <w:rPr>
          <w:rFonts w:ascii="Arial" w:hAnsi="Arial" w:cs="Arial"/>
        </w:rPr>
        <w:tab/>
        <w:t xml:space="preserve">There are a number of possible ways to develop the branding, including TNA commissioning an agency to complete this work. Another option is for the branding to be developed by the Appointed Supplier, as an entirely separate piece of work to </w:t>
      </w:r>
      <w:r w:rsidR="00DB07B4">
        <w:rPr>
          <w:rFonts w:ascii="Arial" w:hAnsi="Arial" w:cs="Arial"/>
        </w:rPr>
        <w:t>the requirements of this</w:t>
      </w:r>
      <w:r>
        <w:rPr>
          <w:rFonts w:ascii="Arial" w:hAnsi="Arial" w:cs="Arial"/>
        </w:rPr>
        <w:t xml:space="preserve"> ITT.</w:t>
      </w:r>
    </w:p>
    <w:p w14:paraId="6C440656" w14:textId="77777777" w:rsidR="00500BA3" w:rsidRDefault="00500BA3" w:rsidP="00500BA3">
      <w:pPr>
        <w:jc w:val="both"/>
        <w:rPr>
          <w:rFonts w:ascii="Arial" w:eastAsia="Times New Roman" w:hAnsi="Arial" w:cs="Arial"/>
          <w:color w:val="000000"/>
          <w:lang w:eastAsia="en-GB"/>
        </w:rPr>
      </w:pPr>
    </w:p>
    <w:p w14:paraId="08B3EF6E" w14:textId="110F2AF3" w:rsidR="00500BA3" w:rsidRPr="00EE55FD" w:rsidRDefault="00500BA3" w:rsidP="00500BA3">
      <w:pPr>
        <w:ind w:left="720" w:hanging="720"/>
        <w:jc w:val="both"/>
        <w:rPr>
          <w:rFonts w:ascii="Arial" w:hAnsi="Arial" w:cs="Arial"/>
        </w:rPr>
      </w:pPr>
      <w:r>
        <w:rPr>
          <w:rFonts w:ascii="Arial" w:hAnsi="Arial" w:cs="Arial"/>
        </w:rPr>
        <w:t>8.5</w:t>
      </w:r>
      <w:r>
        <w:rPr>
          <w:rFonts w:ascii="Arial" w:hAnsi="Arial" w:cs="Arial"/>
        </w:rPr>
        <w:tab/>
        <w:t xml:space="preserve">For the avoidance of doubt, you are not being asked to present any ideas on branding or brand concepts at this stage, simply to demonstrate your competence and experience in this field. </w:t>
      </w:r>
    </w:p>
    <w:p w14:paraId="79F50EDF" w14:textId="77777777" w:rsidR="00500BA3" w:rsidRDefault="00500BA3" w:rsidP="00500BA3">
      <w:pPr>
        <w:rPr>
          <w:rFonts w:ascii="Arial" w:hAnsi="Arial" w:cs="Arial"/>
        </w:rPr>
      </w:pPr>
    </w:p>
    <w:p w14:paraId="49487EE4" w14:textId="23075EBB" w:rsidR="00500BA3" w:rsidRDefault="00DB07B4" w:rsidP="00500BA3">
      <w:pPr>
        <w:rPr>
          <w:rFonts w:ascii="Arial" w:hAnsi="Arial" w:cs="Arial"/>
        </w:rPr>
      </w:pPr>
      <w:r>
        <w:rPr>
          <w:rFonts w:ascii="Arial" w:hAnsi="Arial" w:cs="Arial"/>
        </w:rPr>
        <w:t>8.6</w:t>
      </w:r>
      <w:r>
        <w:rPr>
          <w:rFonts w:ascii="Arial" w:hAnsi="Arial" w:cs="Arial"/>
        </w:rPr>
        <w:tab/>
        <w:t>If you wish to respond to this optional requirement, please do so by:</w:t>
      </w:r>
    </w:p>
    <w:p w14:paraId="2BBE70CC" w14:textId="77777777" w:rsidR="00DB07B4" w:rsidRDefault="00DB07B4" w:rsidP="00500BA3">
      <w:pPr>
        <w:rPr>
          <w:rFonts w:ascii="Arial" w:hAnsi="Arial" w:cs="Arial"/>
        </w:rPr>
      </w:pPr>
    </w:p>
    <w:p w14:paraId="56ECB29A" w14:textId="5EBDCF7C" w:rsidR="00500BA3" w:rsidRPr="00EE55FD" w:rsidRDefault="00500BA3" w:rsidP="00500BA3">
      <w:pPr>
        <w:pStyle w:val="ListParagraph"/>
        <w:numPr>
          <w:ilvl w:val="0"/>
          <w:numId w:val="46"/>
        </w:numPr>
        <w:ind w:left="927"/>
        <w:jc w:val="both"/>
        <w:rPr>
          <w:rFonts w:ascii="Arial" w:eastAsia="Times New Roman" w:hAnsi="Arial" w:cs="Arial"/>
          <w:color w:val="000000"/>
          <w:lang w:val="en-US" w:eastAsia="en-GB"/>
        </w:rPr>
      </w:pPr>
      <w:r>
        <w:rPr>
          <w:rFonts w:ascii="Arial" w:eastAsia="Times New Roman" w:hAnsi="Arial" w:cs="Arial"/>
          <w:color w:val="000000"/>
          <w:lang w:val="en-US" w:eastAsia="en-GB"/>
        </w:rPr>
        <w:t>Tell</w:t>
      </w:r>
      <w:r w:rsidR="00B35BCD">
        <w:rPr>
          <w:rFonts w:ascii="Arial" w:eastAsia="Times New Roman" w:hAnsi="Arial" w:cs="Arial"/>
          <w:color w:val="000000"/>
          <w:lang w:val="en-US" w:eastAsia="en-GB"/>
        </w:rPr>
        <w:t>ing</w:t>
      </w:r>
      <w:r>
        <w:rPr>
          <w:rFonts w:ascii="Arial" w:eastAsia="Times New Roman" w:hAnsi="Arial" w:cs="Arial"/>
          <w:color w:val="000000"/>
          <w:lang w:val="en-US" w:eastAsia="en-GB"/>
        </w:rPr>
        <w:t xml:space="preserve"> us about</w:t>
      </w:r>
      <w:r w:rsidRPr="001C19DC">
        <w:rPr>
          <w:rFonts w:ascii="Arial" w:eastAsia="Times New Roman" w:hAnsi="Arial" w:cs="Arial"/>
          <w:color w:val="000000"/>
          <w:lang w:val="en-US" w:eastAsia="en-GB"/>
        </w:rPr>
        <w:t xml:space="preserve"> the </w:t>
      </w:r>
      <w:r w:rsidRPr="00636700">
        <w:rPr>
          <w:rFonts w:ascii="Arial" w:eastAsia="Times New Roman" w:hAnsi="Arial" w:cs="Arial"/>
          <w:b/>
          <w:color w:val="000000"/>
          <w:lang w:val="en-US" w:eastAsia="en-GB"/>
        </w:rPr>
        <w:t>approach</w:t>
      </w:r>
      <w:r w:rsidRPr="001C19DC">
        <w:rPr>
          <w:rFonts w:ascii="Arial" w:eastAsia="Times New Roman" w:hAnsi="Arial" w:cs="Arial"/>
          <w:color w:val="000000"/>
          <w:lang w:val="en-US" w:eastAsia="en-GB"/>
        </w:rPr>
        <w:t xml:space="preserve"> </w:t>
      </w:r>
      <w:r>
        <w:rPr>
          <w:rFonts w:ascii="Arial" w:eastAsia="Times New Roman" w:hAnsi="Arial" w:cs="Arial"/>
          <w:color w:val="000000"/>
          <w:lang w:val="en-US" w:eastAsia="en-GB"/>
        </w:rPr>
        <w:t>you</w:t>
      </w:r>
      <w:r w:rsidRPr="001C19DC">
        <w:rPr>
          <w:rFonts w:ascii="Arial" w:eastAsia="Times New Roman" w:hAnsi="Arial" w:cs="Arial"/>
          <w:color w:val="000000"/>
          <w:lang w:val="en-US" w:eastAsia="en-GB"/>
        </w:rPr>
        <w:t xml:space="preserve"> would use to create the brand for the project</w:t>
      </w:r>
      <w:r w:rsidR="00B35BCD">
        <w:rPr>
          <w:rFonts w:ascii="Arial" w:eastAsia="Times New Roman" w:hAnsi="Arial" w:cs="Arial"/>
          <w:color w:val="000000"/>
          <w:lang w:val="en-US" w:eastAsia="en-GB"/>
        </w:rPr>
        <w:t xml:space="preserve">, </w:t>
      </w:r>
      <w:r>
        <w:rPr>
          <w:rFonts w:ascii="Arial" w:eastAsia="Times New Roman" w:hAnsi="Arial" w:cs="Arial"/>
          <w:color w:val="000000"/>
          <w:lang w:val="en-US" w:eastAsia="en-GB"/>
        </w:rPr>
        <w:t>the resources you would use</w:t>
      </w:r>
      <w:r w:rsidRPr="001C19DC">
        <w:rPr>
          <w:rFonts w:ascii="Arial" w:eastAsia="Times New Roman" w:hAnsi="Arial" w:cs="Arial"/>
          <w:color w:val="000000"/>
          <w:lang w:val="en-US" w:eastAsia="en-GB"/>
        </w:rPr>
        <w:t xml:space="preserve"> (either in-house </w:t>
      </w:r>
      <w:r>
        <w:rPr>
          <w:rFonts w:ascii="Arial" w:eastAsia="Times New Roman" w:hAnsi="Arial" w:cs="Arial"/>
          <w:color w:val="000000"/>
          <w:lang w:val="en-US" w:eastAsia="en-GB"/>
        </w:rPr>
        <w:t xml:space="preserve">or by an appropriate partner), any resource commitments you foresee from NA and/or TNA, your methodology, </w:t>
      </w:r>
      <w:r w:rsidRPr="001C19DC">
        <w:rPr>
          <w:rFonts w:ascii="Arial" w:eastAsia="Times New Roman" w:hAnsi="Arial" w:cs="Arial"/>
          <w:color w:val="000000"/>
          <w:lang w:val="en-US" w:eastAsia="en-GB"/>
        </w:rPr>
        <w:t xml:space="preserve">and a </w:t>
      </w:r>
      <w:r>
        <w:rPr>
          <w:rFonts w:ascii="Arial" w:eastAsia="Times New Roman" w:hAnsi="Arial" w:cs="Arial"/>
          <w:color w:val="000000"/>
          <w:lang w:val="en-US" w:eastAsia="en-GB"/>
        </w:rPr>
        <w:t xml:space="preserve">draft timeline of activities </w:t>
      </w:r>
      <w:r w:rsidRPr="00EE55FD">
        <w:rPr>
          <w:rFonts w:ascii="Arial" w:eastAsia="Times New Roman" w:hAnsi="Arial" w:cs="Arial"/>
          <w:color w:val="000000"/>
          <w:lang w:val="en-US" w:eastAsia="en-GB"/>
        </w:rPr>
        <w:t>to ensure the branding work will be completed within the overall project timeframe.</w:t>
      </w:r>
    </w:p>
    <w:p w14:paraId="518CB23C" w14:textId="77777777" w:rsidR="00500BA3" w:rsidRDefault="00500BA3" w:rsidP="00500BA3">
      <w:pPr>
        <w:rPr>
          <w:rFonts w:ascii="Arial" w:hAnsi="Arial" w:cs="Arial"/>
        </w:rPr>
      </w:pPr>
    </w:p>
    <w:p w14:paraId="1D9E7E0B" w14:textId="74692AF3" w:rsidR="00500BA3" w:rsidRPr="00636700" w:rsidRDefault="00B35BCD" w:rsidP="00500BA3">
      <w:pPr>
        <w:pStyle w:val="ListParagraph"/>
        <w:numPr>
          <w:ilvl w:val="0"/>
          <w:numId w:val="46"/>
        </w:numPr>
        <w:ind w:left="927"/>
        <w:jc w:val="both"/>
        <w:rPr>
          <w:rFonts w:ascii="Arial" w:eastAsia="Times New Roman" w:hAnsi="Arial" w:cs="Arial"/>
          <w:color w:val="000000"/>
          <w:lang w:val="en-US" w:eastAsia="en-GB"/>
        </w:rPr>
      </w:pPr>
      <w:r>
        <w:rPr>
          <w:rFonts w:ascii="Arial" w:eastAsia="Times New Roman" w:hAnsi="Arial" w:cs="Arial"/>
          <w:color w:val="000000"/>
          <w:lang w:val="en-US" w:eastAsia="en-GB"/>
        </w:rPr>
        <w:t xml:space="preserve">Providing </w:t>
      </w:r>
      <w:r w:rsidR="00500BA3" w:rsidRPr="00636700">
        <w:rPr>
          <w:rFonts w:ascii="Arial" w:eastAsia="Times New Roman" w:hAnsi="Arial" w:cs="Arial"/>
          <w:b/>
          <w:color w:val="000000"/>
          <w:lang w:val="en-US" w:eastAsia="en-GB"/>
        </w:rPr>
        <w:t>evidence</w:t>
      </w:r>
      <w:r w:rsidR="00500BA3" w:rsidRPr="00636700">
        <w:rPr>
          <w:rFonts w:ascii="Arial" w:eastAsia="Times New Roman" w:hAnsi="Arial" w:cs="Arial"/>
          <w:color w:val="000000"/>
          <w:lang w:val="en-US" w:eastAsia="en-GB"/>
        </w:rPr>
        <w:t xml:space="preserve"> </w:t>
      </w:r>
      <w:r w:rsidR="00500BA3" w:rsidRPr="00636700">
        <w:rPr>
          <w:rFonts w:ascii="Arial" w:eastAsia="Times New Roman" w:hAnsi="Arial" w:cs="Arial"/>
          <w:b/>
          <w:color w:val="000000"/>
          <w:lang w:val="en-US" w:eastAsia="en-GB"/>
        </w:rPr>
        <w:t>of other brands</w:t>
      </w:r>
      <w:r w:rsidR="00500BA3" w:rsidRPr="00636700">
        <w:rPr>
          <w:rFonts w:ascii="Arial" w:eastAsia="Times New Roman" w:hAnsi="Arial" w:cs="Arial"/>
          <w:color w:val="000000"/>
          <w:lang w:val="en-US" w:eastAsia="en-GB"/>
        </w:rPr>
        <w:t xml:space="preserve"> that </w:t>
      </w:r>
      <w:r w:rsidR="00500BA3">
        <w:rPr>
          <w:rFonts w:ascii="Arial" w:eastAsia="Times New Roman" w:hAnsi="Arial" w:cs="Arial"/>
          <w:color w:val="000000"/>
          <w:lang w:val="en-US" w:eastAsia="en-GB"/>
        </w:rPr>
        <w:t xml:space="preserve">you </w:t>
      </w:r>
      <w:r w:rsidR="00500BA3" w:rsidRPr="00636700">
        <w:rPr>
          <w:rFonts w:ascii="Arial" w:eastAsia="Times New Roman" w:hAnsi="Arial" w:cs="Arial"/>
          <w:color w:val="000000"/>
          <w:lang w:val="en-US" w:eastAsia="en-GB"/>
        </w:rPr>
        <w:t>have developed which have a multi-lingual aspect, ideally in languages that do not have a common format e.g. English and Arabic.</w:t>
      </w:r>
    </w:p>
    <w:p w14:paraId="64562218" w14:textId="77777777" w:rsidR="00500BA3" w:rsidRDefault="00500BA3" w:rsidP="00500BA3">
      <w:pPr>
        <w:jc w:val="both"/>
        <w:rPr>
          <w:rFonts w:ascii="Arial" w:eastAsia="Times New Roman" w:hAnsi="Arial" w:cs="Arial"/>
          <w:color w:val="000000"/>
          <w:lang w:val="en-US" w:eastAsia="en-GB"/>
        </w:rPr>
      </w:pPr>
    </w:p>
    <w:p w14:paraId="11125A43" w14:textId="6567BB33" w:rsidR="00F247F7" w:rsidRPr="00B35BCD" w:rsidRDefault="00500BA3" w:rsidP="00C1105A">
      <w:pPr>
        <w:pStyle w:val="ListParagraph"/>
        <w:numPr>
          <w:ilvl w:val="0"/>
          <w:numId w:val="46"/>
        </w:numPr>
        <w:ind w:left="927"/>
        <w:jc w:val="both"/>
        <w:rPr>
          <w:rFonts w:ascii="Arial" w:hAnsi="Arial" w:cs="Arial"/>
        </w:rPr>
      </w:pPr>
      <w:r w:rsidRPr="00B35BCD">
        <w:rPr>
          <w:rFonts w:ascii="Arial" w:eastAsia="Times New Roman" w:hAnsi="Arial" w:cs="Arial"/>
          <w:color w:val="000000"/>
          <w:lang w:val="en-US" w:eastAsia="en-GB"/>
        </w:rPr>
        <w:t>Tell</w:t>
      </w:r>
      <w:r w:rsidR="00B35BCD" w:rsidRPr="00B35BCD">
        <w:rPr>
          <w:rFonts w:ascii="Arial" w:eastAsia="Times New Roman" w:hAnsi="Arial" w:cs="Arial"/>
          <w:color w:val="000000"/>
          <w:lang w:val="en-US" w:eastAsia="en-GB"/>
        </w:rPr>
        <w:t>ing</w:t>
      </w:r>
      <w:r w:rsidRPr="00B35BCD">
        <w:rPr>
          <w:rFonts w:ascii="Arial" w:eastAsia="Times New Roman" w:hAnsi="Arial" w:cs="Arial"/>
          <w:color w:val="000000"/>
          <w:lang w:val="en-US" w:eastAsia="en-GB"/>
        </w:rPr>
        <w:t xml:space="preserve"> us about your understanding of the creation of a global </w:t>
      </w:r>
      <w:r w:rsidRPr="00B35BCD">
        <w:rPr>
          <w:rFonts w:ascii="Arial" w:eastAsia="Times New Roman" w:hAnsi="Arial" w:cs="Arial"/>
          <w:b/>
          <w:color w:val="000000"/>
          <w:lang w:val="en-US" w:eastAsia="en-GB"/>
        </w:rPr>
        <w:t>style guide</w:t>
      </w:r>
      <w:r w:rsidRPr="00B35BCD">
        <w:rPr>
          <w:rFonts w:ascii="Arial" w:eastAsia="Times New Roman" w:hAnsi="Arial" w:cs="Arial"/>
          <w:color w:val="000000"/>
          <w:lang w:val="en-US" w:eastAsia="en-GB"/>
        </w:rPr>
        <w:t xml:space="preserve"> for the brand that will encompass all uses and manifestations of the brand</w:t>
      </w:r>
      <w:r w:rsidR="00B35BCD" w:rsidRPr="00B35BCD">
        <w:rPr>
          <w:rFonts w:ascii="Arial" w:eastAsia="Times New Roman" w:hAnsi="Arial" w:cs="Arial"/>
          <w:color w:val="000000"/>
          <w:lang w:val="en-US" w:eastAsia="en-GB"/>
        </w:rPr>
        <w:t xml:space="preserve"> and p</w:t>
      </w:r>
      <w:r w:rsidRPr="00B35BCD">
        <w:rPr>
          <w:rFonts w:ascii="Arial" w:eastAsia="Times New Roman" w:hAnsi="Arial" w:cs="Arial"/>
          <w:color w:val="000000"/>
          <w:lang w:val="en-US" w:eastAsia="en-GB"/>
        </w:rPr>
        <w:t>rovid</w:t>
      </w:r>
      <w:r w:rsidR="00B35BCD" w:rsidRPr="00B35BCD">
        <w:rPr>
          <w:rFonts w:ascii="Arial" w:eastAsia="Times New Roman" w:hAnsi="Arial" w:cs="Arial"/>
          <w:color w:val="000000"/>
          <w:lang w:val="en-US" w:eastAsia="en-GB"/>
        </w:rPr>
        <w:t>ing</w:t>
      </w:r>
      <w:r w:rsidRPr="00B35BCD">
        <w:rPr>
          <w:rFonts w:ascii="Arial" w:eastAsia="Times New Roman" w:hAnsi="Arial" w:cs="Arial"/>
          <w:color w:val="000000"/>
          <w:lang w:val="en-US" w:eastAsia="en-GB"/>
        </w:rPr>
        <w:t xml:space="preserve"> </w:t>
      </w:r>
      <w:r w:rsidR="00B35BCD" w:rsidRPr="00B35BCD">
        <w:rPr>
          <w:rFonts w:ascii="Arial" w:eastAsia="Times New Roman" w:hAnsi="Arial" w:cs="Arial"/>
          <w:color w:val="000000"/>
          <w:lang w:val="en-US" w:eastAsia="en-GB"/>
        </w:rPr>
        <w:t xml:space="preserve">any relevant </w:t>
      </w:r>
      <w:r w:rsidRPr="00B35BCD">
        <w:rPr>
          <w:rFonts w:ascii="Arial" w:eastAsia="Times New Roman" w:hAnsi="Arial" w:cs="Arial"/>
          <w:color w:val="000000"/>
          <w:lang w:val="en-US" w:eastAsia="en-GB"/>
        </w:rPr>
        <w:t>case study examples of building and delivering a style guide for a brand that you have developed in the past.</w:t>
      </w:r>
    </w:p>
    <w:p w14:paraId="0A8DACED" w14:textId="77777777" w:rsidR="00F247F7" w:rsidRDefault="00F247F7" w:rsidP="00CC3DB3">
      <w:pPr>
        <w:jc w:val="both"/>
        <w:rPr>
          <w:rFonts w:ascii="Arial" w:hAnsi="Arial" w:cs="Arial"/>
        </w:rPr>
      </w:pPr>
    </w:p>
    <w:p w14:paraId="0CAE9118" w14:textId="77777777" w:rsidR="00F247F7" w:rsidRDefault="00F247F7" w:rsidP="00CC3DB3">
      <w:pPr>
        <w:jc w:val="both"/>
        <w:rPr>
          <w:rFonts w:ascii="Arial" w:hAnsi="Arial" w:cs="Arial"/>
        </w:rPr>
      </w:pPr>
    </w:p>
    <w:p w14:paraId="7AD4F494" w14:textId="77777777" w:rsidR="00F247F7" w:rsidRDefault="00F247F7" w:rsidP="00CC3DB3">
      <w:pPr>
        <w:jc w:val="both"/>
        <w:rPr>
          <w:rFonts w:ascii="Arial" w:hAnsi="Arial" w:cs="Arial"/>
        </w:rPr>
      </w:pPr>
    </w:p>
    <w:p w14:paraId="45CD81E6" w14:textId="77777777" w:rsidR="00F247F7" w:rsidRDefault="00F247F7" w:rsidP="00CC3DB3">
      <w:pPr>
        <w:jc w:val="both"/>
        <w:rPr>
          <w:rFonts w:ascii="Arial" w:hAnsi="Arial" w:cs="Arial"/>
        </w:rPr>
      </w:pPr>
    </w:p>
    <w:p w14:paraId="4CA6E5AD" w14:textId="77777777" w:rsidR="00F247F7" w:rsidRDefault="00F247F7" w:rsidP="00CC3DB3">
      <w:pPr>
        <w:jc w:val="both"/>
        <w:rPr>
          <w:rFonts w:ascii="Arial" w:hAnsi="Arial" w:cs="Arial"/>
        </w:rPr>
      </w:pPr>
    </w:p>
    <w:p w14:paraId="0A1AE725" w14:textId="77777777" w:rsidR="00F247F7" w:rsidRDefault="00F247F7" w:rsidP="00CC3DB3">
      <w:pPr>
        <w:jc w:val="both"/>
        <w:rPr>
          <w:rFonts w:ascii="Arial" w:hAnsi="Arial" w:cs="Arial"/>
        </w:rPr>
      </w:pPr>
    </w:p>
    <w:p w14:paraId="338F163C" w14:textId="77777777" w:rsidR="00E861F7" w:rsidRDefault="00E861F7" w:rsidP="000007D7">
      <w:pPr>
        <w:jc w:val="both"/>
        <w:rPr>
          <w:rFonts w:ascii="Arial" w:hAnsi="Arial" w:cs="Arial"/>
          <w:color w:val="000000"/>
          <w:szCs w:val="24"/>
          <w:lang w:val="en-US"/>
        </w:rPr>
      </w:pPr>
    </w:p>
    <w:p w14:paraId="18976C25" w14:textId="1C893B91" w:rsidR="00E861F7" w:rsidRDefault="00E861F7" w:rsidP="000007D7">
      <w:pPr>
        <w:jc w:val="both"/>
        <w:rPr>
          <w:rFonts w:ascii="Arial" w:hAnsi="Arial" w:cs="Arial"/>
          <w:color w:val="000000"/>
          <w:szCs w:val="24"/>
          <w:lang w:val="en-US"/>
        </w:rPr>
      </w:pPr>
    </w:p>
    <w:sectPr w:rsidR="00E861F7" w:rsidSect="00B8099A">
      <w:footerReference w:type="defaul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AC526" w14:textId="77777777" w:rsidR="00977D67" w:rsidRDefault="00977D67" w:rsidP="00AA4201">
      <w:pPr>
        <w:spacing w:line="240" w:lineRule="auto"/>
      </w:pPr>
      <w:r>
        <w:separator/>
      </w:r>
    </w:p>
  </w:endnote>
  <w:endnote w:type="continuationSeparator" w:id="0">
    <w:p w14:paraId="4937902F" w14:textId="77777777" w:rsidR="00977D67" w:rsidRDefault="00977D67" w:rsidP="00AA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3214282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36823952" w14:textId="28C66D90" w:rsidR="0044738F" w:rsidRPr="00C70210" w:rsidRDefault="0044738F">
            <w:pPr>
              <w:pStyle w:val="Footer"/>
              <w:jc w:val="right"/>
              <w:rPr>
                <w:rFonts w:ascii="Arial" w:hAnsi="Arial" w:cs="Arial"/>
              </w:rPr>
            </w:pPr>
            <w:r w:rsidRPr="00C70210">
              <w:rPr>
                <w:rFonts w:ascii="Arial" w:hAnsi="Arial" w:cs="Arial"/>
              </w:rPr>
              <w:t xml:space="preserve">Page </w:t>
            </w:r>
            <w:r w:rsidRPr="00C70210">
              <w:rPr>
                <w:rFonts w:ascii="Arial" w:hAnsi="Arial" w:cs="Arial"/>
                <w:b/>
                <w:bCs/>
              </w:rPr>
              <w:fldChar w:fldCharType="begin"/>
            </w:r>
            <w:r w:rsidRPr="00C70210">
              <w:rPr>
                <w:rFonts w:ascii="Arial" w:hAnsi="Arial" w:cs="Arial"/>
                <w:b/>
                <w:bCs/>
              </w:rPr>
              <w:instrText xml:space="preserve"> PAGE </w:instrText>
            </w:r>
            <w:r w:rsidRPr="00C70210">
              <w:rPr>
                <w:rFonts w:ascii="Arial" w:hAnsi="Arial" w:cs="Arial"/>
                <w:b/>
                <w:bCs/>
              </w:rPr>
              <w:fldChar w:fldCharType="separate"/>
            </w:r>
            <w:r w:rsidR="000A619E">
              <w:rPr>
                <w:rFonts w:ascii="Arial" w:hAnsi="Arial" w:cs="Arial"/>
                <w:b/>
                <w:bCs/>
                <w:noProof/>
              </w:rPr>
              <w:t>1</w:t>
            </w:r>
            <w:r w:rsidRPr="00C70210">
              <w:rPr>
                <w:rFonts w:ascii="Arial" w:hAnsi="Arial" w:cs="Arial"/>
                <w:b/>
                <w:bCs/>
              </w:rPr>
              <w:fldChar w:fldCharType="end"/>
            </w:r>
            <w:r w:rsidRPr="00C70210">
              <w:rPr>
                <w:rFonts w:ascii="Arial" w:hAnsi="Arial" w:cs="Arial"/>
              </w:rPr>
              <w:t xml:space="preserve"> of </w:t>
            </w:r>
            <w:r w:rsidRPr="00C70210">
              <w:rPr>
                <w:rFonts w:ascii="Arial" w:hAnsi="Arial" w:cs="Arial"/>
                <w:b/>
                <w:bCs/>
              </w:rPr>
              <w:fldChar w:fldCharType="begin"/>
            </w:r>
            <w:r w:rsidRPr="00C70210">
              <w:rPr>
                <w:rFonts w:ascii="Arial" w:hAnsi="Arial" w:cs="Arial"/>
                <w:b/>
                <w:bCs/>
              </w:rPr>
              <w:instrText xml:space="preserve"> NUMPAGES  </w:instrText>
            </w:r>
            <w:r w:rsidRPr="00C70210">
              <w:rPr>
                <w:rFonts w:ascii="Arial" w:hAnsi="Arial" w:cs="Arial"/>
                <w:b/>
                <w:bCs/>
              </w:rPr>
              <w:fldChar w:fldCharType="separate"/>
            </w:r>
            <w:r w:rsidR="000A619E">
              <w:rPr>
                <w:rFonts w:ascii="Arial" w:hAnsi="Arial" w:cs="Arial"/>
                <w:b/>
                <w:bCs/>
                <w:noProof/>
              </w:rPr>
              <w:t>10</w:t>
            </w:r>
            <w:r w:rsidRPr="00C70210">
              <w:rPr>
                <w:rFonts w:ascii="Arial" w:hAnsi="Arial" w:cs="Arial"/>
                <w:b/>
                <w:bCs/>
              </w:rPr>
              <w:fldChar w:fldCharType="end"/>
            </w:r>
          </w:p>
        </w:sdtContent>
      </w:sdt>
    </w:sdtContent>
  </w:sdt>
  <w:p w14:paraId="3CDDD94E" w14:textId="77777777" w:rsidR="0044738F" w:rsidRPr="00C70210" w:rsidRDefault="0044738F" w:rsidP="00C7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86B8" w14:textId="77777777" w:rsidR="00977D67" w:rsidRDefault="00977D67" w:rsidP="00AA4201">
      <w:pPr>
        <w:spacing w:line="240" w:lineRule="auto"/>
      </w:pPr>
      <w:r>
        <w:separator/>
      </w:r>
    </w:p>
  </w:footnote>
  <w:footnote w:type="continuationSeparator" w:id="0">
    <w:p w14:paraId="5AF0C9EB" w14:textId="77777777" w:rsidR="00977D67" w:rsidRDefault="00977D67" w:rsidP="00AA42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A2D"/>
    <w:multiLevelType w:val="hybridMultilevel"/>
    <w:tmpl w:val="7A58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52C9"/>
    <w:multiLevelType w:val="hybridMultilevel"/>
    <w:tmpl w:val="84C26C64"/>
    <w:lvl w:ilvl="0" w:tplc="CDA26710">
      <w:start w:val="1"/>
      <w:numFmt w:val="decimal"/>
      <w:lvlText w:val="2.2.%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57571"/>
    <w:multiLevelType w:val="hybridMultilevel"/>
    <w:tmpl w:val="878C69AC"/>
    <w:lvl w:ilvl="0" w:tplc="CDA26710">
      <w:start w:val="1"/>
      <w:numFmt w:val="decimal"/>
      <w:lvlText w:val="2.2.%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4F97"/>
    <w:multiLevelType w:val="hybridMultilevel"/>
    <w:tmpl w:val="B8E23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C0D06"/>
    <w:multiLevelType w:val="hybridMultilevel"/>
    <w:tmpl w:val="AB28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F2C37"/>
    <w:multiLevelType w:val="hybridMultilevel"/>
    <w:tmpl w:val="EF62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901EA"/>
    <w:multiLevelType w:val="hybridMultilevel"/>
    <w:tmpl w:val="059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90764"/>
    <w:multiLevelType w:val="multilevel"/>
    <w:tmpl w:val="9260EEB6"/>
    <w:lvl w:ilvl="0">
      <w:start w:val="1"/>
      <w:numFmt w:val="decimal"/>
      <w:lvlText w:val="%1"/>
      <w:lvlJc w:val="left"/>
      <w:pPr>
        <w:ind w:left="360" w:hanging="360"/>
      </w:pPr>
      <w:rPr>
        <w:rFonts w:cs="Times New Roman" w:hint="eastAsia"/>
        <w:b/>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38D4977"/>
    <w:multiLevelType w:val="hybridMultilevel"/>
    <w:tmpl w:val="8E42FBA6"/>
    <w:lvl w:ilvl="0" w:tplc="D1845716">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C04147"/>
    <w:multiLevelType w:val="hybridMultilevel"/>
    <w:tmpl w:val="E3501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267933"/>
    <w:multiLevelType w:val="hybridMultilevel"/>
    <w:tmpl w:val="E482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94925"/>
    <w:multiLevelType w:val="hybridMultilevel"/>
    <w:tmpl w:val="AD949696"/>
    <w:lvl w:ilvl="0" w:tplc="45F8C6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77571B"/>
    <w:multiLevelType w:val="hybridMultilevel"/>
    <w:tmpl w:val="DA92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361DE"/>
    <w:multiLevelType w:val="hybridMultilevel"/>
    <w:tmpl w:val="A832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61973"/>
    <w:multiLevelType w:val="hybridMultilevel"/>
    <w:tmpl w:val="06F4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12E26"/>
    <w:multiLevelType w:val="hybridMultilevel"/>
    <w:tmpl w:val="3E50FA0E"/>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78D5366"/>
    <w:multiLevelType w:val="hybridMultilevel"/>
    <w:tmpl w:val="643A5D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8BC431A"/>
    <w:multiLevelType w:val="hybridMultilevel"/>
    <w:tmpl w:val="208C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8003FA"/>
    <w:multiLevelType w:val="hybridMultilevel"/>
    <w:tmpl w:val="580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E7B45"/>
    <w:multiLevelType w:val="hybridMultilevel"/>
    <w:tmpl w:val="14A09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9E759C"/>
    <w:multiLevelType w:val="multilevel"/>
    <w:tmpl w:val="49D62C18"/>
    <w:lvl w:ilvl="0">
      <w:start w:val="1"/>
      <w:numFmt w:val="bullet"/>
      <w:lvlText w:val=""/>
      <w:lvlJc w:val="left"/>
      <w:pPr>
        <w:tabs>
          <w:tab w:val="num" w:pos="502"/>
        </w:tabs>
        <w:ind w:left="502"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B668D"/>
    <w:multiLevelType w:val="hybridMultilevel"/>
    <w:tmpl w:val="02AA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F4CEC"/>
    <w:multiLevelType w:val="hybridMultilevel"/>
    <w:tmpl w:val="642EC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9677B"/>
    <w:multiLevelType w:val="hybridMultilevel"/>
    <w:tmpl w:val="4D18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F3EBA"/>
    <w:multiLevelType w:val="hybridMultilevel"/>
    <w:tmpl w:val="F040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D0FE4"/>
    <w:multiLevelType w:val="hybridMultilevel"/>
    <w:tmpl w:val="AD506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7F23A3"/>
    <w:multiLevelType w:val="hybridMultilevel"/>
    <w:tmpl w:val="9A009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940123"/>
    <w:multiLevelType w:val="hybridMultilevel"/>
    <w:tmpl w:val="A8F0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503E3"/>
    <w:multiLevelType w:val="hybridMultilevel"/>
    <w:tmpl w:val="588414BE"/>
    <w:lvl w:ilvl="0" w:tplc="3C4EF32C">
      <w:start w:val="1"/>
      <w:numFmt w:val="decimal"/>
      <w:lvlText w:val="2.2.%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972AC4"/>
    <w:multiLevelType w:val="hybridMultilevel"/>
    <w:tmpl w:val="BEB2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B1119"/>
    <w:multiLevelType w:val="hybridMultilevel"/>
    <w:tmpl w:val="4EC8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C13E6"/>
    <w:multiLevelType w:val="hybridMultilevel"/>
    <w:tmpl w:val="7BE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C01E6"/>
    <w:multiLevelType w:val="hybridMultilevel"/>
    <w:tmpl w:val="1354F3E6"/>
    <w:lvl w:ilvl="0" w:tplc="78C69F70">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FE2941"/>
    <w:multiLevelType w:val="hybridMultilevel"/>
    <w:tmpl w:val="DF1E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A4297"/>
    <w:multiLevelType w:val="hybridMultilevel"/>
    <w:tmpl w:val="A97C6DC2"/>
    <w:lvl w:ilvl="0" w:tplc="D1623E76">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426F6"/>
    <w:multiLevelType w:val="hybridMultilevel"/>
    <w:tmpl w:val="DCE04230"/>
    <w:lvl w:ilvl="0" w:tplc="CDA26710">
      <w:start w:val="1"/>
      <w:numFmt w:val="decimal"/>
      <w:lvlText w:val="2.2.%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1437D4"/>
    <w:multiLevelType w:val="hybridMultilevel"/>
    <w:tmpl w:val="1A56D4DA"/>
    <w:lvl w:ilvl="0" w:tplc="5E32265A">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4A25958"/>
    <w:multiLevelType w:val="hybridMultilevel"/>
    <w:tmpl w:val="88CE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B1AE4"/>
    <w:multiLevelType w:val="hybridMultilevel"/>
    <w:tmpl w:val="8076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C0207"/>
    <w:multiLevelType w:val="hybridMultilevel"/>
    <w:tmpl w:val="FFDE8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7201E2"/>
    <w:multiLevelType w:val="hybridMultilevel"/>
    <w:tmpl w:val="E814FF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A284F88"/>
    <w:multiLevelType w:val="hybridMultilevel"/>
    <w:tmpl w:val="BD4EF734"/>
    <w:lvl w:ilvl="0" w:tplc="B084288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B5B4784"/>
    <w:multiLevelType w:val="hybridMultilevel"/>
    <w:tmpl w:val="4C76DF8E"/>
    <w:lvl w:ilvl="0" w:tplc="08090001">
      <w:start w:val="1"/>
      <w:numFmt w:val="bullet"/>
      <w:lvlText w:val=""/>
      <w:lvlJc w:val="left"/>
      <w:pPr>
        <w:ind w:left="502" w:hanging="360"/>
      </w:pPr>
      <w:rPr>
        <w:rFonts w:ascii="Symbol" w:hAnsi="Symbol" w:hint="default"/>
      </w:rPr>
    </w:lvl>
    <w:lvl w:ilvl="1" w:tplc="2E76CF36">
      <w:start w:val="1"/>
      <w:numFmt w:val="bullet"/>
      <w:lvlText w:val="o"/>
      <w:lvlJc w:val="left"/>
      <w:pPr>
        <w:ind w:left="1222" w:hanging="360"/>
      </w:pPr>
      <w:rPr>
        <w:rFonts w:ascii="Courier New" w:hAnsi="Courier New" w:cs="Courier New" w:hint="default"/>
        <w:color w:val="auto"/>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6BCA739E"/>
    <w:multiLevelType w:val="hybridMultilevel"/>
    <w:tmpl w:val="AF8653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D663359"/>
    <w:multiLevelType w:val="hybridMultilevel"/>
    <w:tmpl w:val="36F831F2"/>
    <w:lvl w:ilvl="0" w:tplc="9CF87A60">
      <w:start w:val="1"/>
      <w:numFmt w:val="bullet"/>
      <w:lvlText w:val=""/>
      <w:lvlJc w:val="left"/>
      <w:pPr>
        <w:ind w:left="1287" w:hanging="360"/>
      </w:pPr>
      <w:rPr>
        <w:rFonts w:ascii="Symbol" w:hAnsi="Symbol"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6F5C700A"/>
    <w:multiLevelType w:val="hybridMultilevel"/>
    <w:tmpl w:val="AAD2DA90"/>
    <w:lvl w:ilvl="0" w:tplc="DFDA645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683839"/>
    <w:multiLevelType w:val="hybridMultilevel"/>
    <w:tmpl w:val="B98A551C"/>
    <w:lvl w:ilvl="0" w:tplc="CDA26710">
      <w:start w:val="1"/>
      <w:numFmt w:val="decimal"/>
      <w:lvlText w:val="2.2.%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1F6C2B"/>
    <w:multiLevelType w:val="hybridMultilevel"/>
    <w:tmpl w:val="352054FE"/>
    <w:lvl w:ilvl="0" w:tplc="825EBCCE">
      <w:start w:val="1"/>
      <w:numFmt w:val="decimal"/>
      <w:lvlText w:val="2.2.%1"/>
      <w:lvlJc w:val="left"/>
      <w:pPr>
        <w:ind w:left="360" w:hanging="360"/>
      </w:pPr>
      <w:rPr>
        <w:rFonts w:cs="Times New Roman" w:hint="eastAsia"/>
        <w:b w:val="0"/>
      </w:rPr>
    </w:lvl>
    <w:lvl w:ilvl="1" w:tplc="CDA26710">
      <w:start w:val="1"/>
      <w:numFmt w:val="decimal"/>
      <w:lvlText w:val="2.2.%2"/>
      <w:lvlJc w:val="left"/>
      <w:pPr>
        <w:ind w:left="1080" w:hanging="360"/>
      </w:pPr>
      <w:rPr>
        <w:rFonts w:cs="Times New Roman" w:hint="eastAsia"/>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B541818"/>
    <w:multiLevelType w:val="hybridMultilevel"/>
    <w:tmpl w:val="D2E41420"/>
    <w:lvl w:ilvl="0" w:tplc="3AAAE87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7"/>
  </w:num>
  <w:num w:numId="3">
    <w:abstractNumId w:val="10"/>
  </w:num>
  <w:num w:numId="4">
    <w:abstractNumId w:val="41"/>
  </w:num>
  <w:num w:numId="5">
    <w:abstractNumId w:val="48"/>
  </w:num>
  <w:num w:numId="6">
    <w:abstractNumId w:val="2"/>
  </w:num>
  <w:num w:numId="7">
    <w:abstractNumId w:val="1"/>
  </w:num>
  <w:num w:numId="8">
    <w:abstractNumId w:val="16"/>
  </w:num>
  <w:num w:numId="9">
    <w:abstractNumId w:val="35"/>
  </w:num>
  <w:num w:numId="10">
    <w:abstractNumId w:val="15"/>
  </w:num>
  <w:num w:numId="11">
    <w:abstractNumId w:val="47"/>
  </w:num>
  <w:num w:numId="12">
    <w:abstractNumId w:val="28"/>
  </w:num>
  <w:num w:numId="13">
    <w:abstractNumId w:val="12"/>
  </w:num>
  <w:num w:numId="14">
    <w:abstractNumId w:val="23"/>
  </w:num>
  <w:num w:numId="15">
    <w:abstractNumId w:val="24"/>
  </w:num>
  <w:num w:numId="16">
    <w:abstractNumId w:val="43"/>
  </w:num>
  <w:num w:numId="17">
    <w:abstractNumId w:val="13"/>
  </w:num>
  <w:num w:numId="18">
    <w:abstractNumId w:val="37"/>
  </w:num>
  <w:num w:numId="19">
    <w:abstractNumId w:val="33"/>
  </w:num>
  <w:num w:numId="20">
    <w:abstractNumId w:val="25"/>
  </w:num>
  <w:num w:numId="21">
    <w:abstractNumId w:val="20"/>
  </w:num>
  <w:num w:numId="22">
    <w:abstractNumId w:val="14"/>
  </w:num>
  <w:num w:numId="23">
    <w:abstractNumId w:val="18"/>
  </w:num>
  <w:num w:numId="24">
    <w:abstractNumId w:val="27"/>
  </w:num>
  <w:num w:numId="25">
    <w:abstractNumId w:val="29"/>
  </w:num>
  <w:num w:numId="26">
    <w:abstractNumId w:val="21"/>
  </w:num>
  <w:num w:numId="27">
    <w:abstractNumId w:val="0"/>
  </w:num>
  <w:num w:numId="28">
    <w:abstractNumId w:val="30"/>
  </w:num>
  <w:num w:numId="29">
    <w:abstractNumId w:val="38"/>
  </w:num>
  <w:num w:numId="30">
    <w:abstractNumId w:val="3"/>
  </w:num>
  <w:num w:numId="31">
    <w:abstractNumId w:val="19"/>
  </w:num>
  <w:num w:numId="32">
    <w:abstractNumId w:val="4"/>
  </w:num>
  <w:num w:numId="33">
    <w:abstractNumId w:val="17"/>
  </w:num>
  <w:num w:numId="34">
    <w:abstractNumId w:val="9"/>
  </w:num>
  <w:num w:numId="35">
    <w:abstractNumId w:val="31"/>
  </w:num>
  <w:num w:numId="36">
    <w:abstractNumId w:val="6"/>
  </w:num>
  <w:num w:numId="37">
    <w:abstractNumId w:val="26"/>
  </w:num>
  <w:num w:numId="38">
    <w:abstractNumId w:val="5"/>
  </w:num>
  <w:num w:numId="39">
    <w:abstractNumId w:val="22"/>
  </w:num>
  <w:num w:numId="40">
    <w:abstractNumId w:val="39"/>
  </w:num>
  <w:num w:numId="41">
    <w:abstractNumId w:val="44"/>
  </w:num>
  <w:num w:numId="42">
    <w:abstractNumId w:val="42"/>
  </w:num>
  <w:num w:numId="43">
    <w:abstractNumId w:val="36"/>
  </w:num>
  <w:num w:numId="44">
    <w:abstractNumId w:val="8"/>
  </w:num>
  <w:num w:numId="45">
    <w:abstractNumId w:val="11"/>
  </w:num>
  <w:num w:numId="46">
    <w:abstractNumId w:val="45"/>
  </w:num>
  <w:num w:numId="47">
    <w:abstractNumId w:val="32"/>
  </w:num>
  <w:num w:numId="48">
    <w:abstractNumId w:val="46"/>
  </w:num>
  <w:num w:numId="49">
    <w:abstractNumId w:val="49"/>
  </w:num>
  <w:num w:numId="50">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AC"/>
    <w:rsid w:val="000007D7"/>
    <w:rsid w:val="00003519"/>
    <w:rsid w:val="00003C54"/>
    <w:rsid w:val="0000597D"/>
    <w:rsid w:val="000121C4"/>
    <w:rsid w:val="0001459B"/>
    <w:rsid w:val="00014F35"/>
    <w:rsid w:val="00015D37"/>
    <w:rsid w:val="000163BD"/>
    <w:rsid w:val="0001658F"/>
    <w:rsid w:val="00016638"/>
    <w:rsid w:val="00017033"/>
    <w:rsid w:val="00020510"/>
    <w:rsid w:val="0002356F"/>
    <w:rsid w:val="000240A2"/>
    <w:rsid w:val="00024156"/>
    <w:rsid w:val="00024675"/>
    <w:rsid w:val="000344C9"/>
    <w:rsid w:val="000348C1"/>
    <w:rsid w:val="000357C6"/>
    <w:rsid w:val="00035B05"/>
    <w:rsid w:val="00035B52"/>
    <w:rsid w:val="00036F3C"/>
    <w:rsid w:val="00037C74"/>
    <w:rsid w:val="00043314"/>
    <w:rsid w:val="0004656B"/>
    <w:rsid w:val="000471F8"/>
    <w:rsid w:val="00047C92"/>
    <w:rsid w:val="000532AC"/>
    <w:rsid w:val="0005487C"/>
    <w:rsid w:val="000558B2"/>
    <w:rsid w:val="00065251"/>
    <w:rsid w:val="000662CE"/>
    <w:rsid w:val="00067096"/>
    <w:rsid w:val="00071E2C"/>
    <w:rsid w:val="00073A60"/>
    <w:rsid w:val="000749CF"/>
    <w:rsid w:val="000768AB"/>
    <w:rsid w:val="00077D1D"/>
    <w:rsid w:val="00084DC7"/>
    <w:rsid w:val="00091410"/>
    <w:rsid w:val="000927FF"/>
    <w:rsid w:val="0009426A"/>
    <w:rsid w:val="00094EBC"/>
    <w:rsid w:val="00097CF2"/>
    <w:rsid w:val="000A13FA"/>
    <w:rsid w:val="000A3905"/>
    <w:rsid w:val="000A45C9"/>
    <w:rsid w:val="000A5615"/>
    <w:rsid w:val="000A619E"/>
    <w:rsid w:val="000B27F4"/>
    <w:rsid w:val="000B4883"/>
    <w:rsid w:val="000B48C9"/>
    <w:rsid w:val="000C0C47"/>
    <w:rsid w:val="000C32A1"/>
    <w:rsid w:val="000C4DDF"/>
    <w:rsid w:val="000D12D4"/>
    <w:rsid w:val="000D185D"/>
    <w:rsid w:val="000D223A"/>
    <w:rsid w:val="000D2C9E"/>
    <w:rsid w:val="000D350F"/>
    <w:rsid w:val="000D36BC"/>
    <w:rsid w:val="000D3E34"/>
    <w:rsid w:val="000D6227"/>
    <w:rsid w:val="000E2887"/>
    <w:rsid w:val="000E3A06"/>
    <w:rsid w:val="000E496F"/>
    <w:rsid w:val="000F3901"/>
    <w:rsid w:val="000F54F8"/>
    <w:rsid w:val="000F6504"/>
    <w:rsid w:val="000F6C78"/>
    <w:rsid w:val="00102B7E"/>
    <w:rsid w:val="0010328C"/>
    <w:rsid w:val="0010555C"/>
    <w:rsid w:val="00112068"/>
    <w:rsid w:val="00114C17"/>
    <w:rsid w:val="00114F34"/>
    <w:rsid w:val="001158A1"/>
    <w:rsid w:val="00117C53"/>
    <w:rsid w:val="00120D16"/>
    <w:rsid w:val="00121223"/>
    <w:rsid w:val="00121A0B"/>
    <w:rsid w:val="0012242B"/>
    <w:rsid w:val="00122B22"/>
    <w:rsid w:val="00124223"/>
    <w:rsid w:val="00127DA8"/>
    <w:rsid w:val="00130220"/>
    <w:rsid w:val="00131936"/>
    <w:rsid w:val="00131A8B"/>
    <w:rsid w:val="00131E54"/>
    <w:rsid w:val="001353C2"/>
    <w:rsid w:val="00136405"/>
    <w:rsid w:val="00136584"/>
    <w:rsid w:val="001366CA"/>
    <w:rsid w:val="001416FF"/>
    <w:rsid w:val="001424DF"/>
    <w:rsid w:val="001432DB"/>
    <w:rsid w:val="00143D96"/>
    <w:rsid w:val="0014478B"/>
    <w:rsid w:val="001509E6"/>
    <w:rsid w:val="00150D69"/>
    <w:rsid w:val="00151009"/>
    <w:rsid w:val="00153408"/>
    <w:rsid w:val="00153417"/>
    <w:rsid w:val="00153444"/>
    <w:rsid w:val="00153E26"/>
    <w:rsid w:val="001544E8"/>
    <w:rsid w:val="00156307"/>
    <w:rsid w:val="00156819"/>
    <w:rsid w:val="00162278"/>
    <w:rsid w:val="0016603B"/>
    <w:rsid w:val="001743E7"/>
    <w:rsid w:val="00181ABA"/>
    <w:rsid w:val="001827ED"/>
    <w:rsid w:val="001875E5"/>
    <w:rsid w:val="0018797E"/>
    <w:rsid w:val="00190BF4"/>
    <w:rsid w:val="00191704"/>
    <w:rsid w:val="00191B18"/>
    <w:rsid w:val="00192940"/>
    <w:rsid w:val="00193694"/>
    <w:rsid w:val="001947E2"/>
    <w:rsid w:val="001947ED"/>
    <w:rsid w:val="00194AA2"/>
    <w:rsid w:val="00195F45"/>
    <w:rsid w:val="00196A0C"/>
    <w:rsid w:val="00196EA0"/>
    <w:rsid w:val="001A1900"/>
    <w:rsid w:val="001A1E3A"/>
    <w:rsid w:val="001A3A47"/>
    <w:rsid w:val="001A6A90"/>
    <w:rsid w:val="001B03F2"/>
    <w:rsid w:val="001B6A2F"/>
    <w:rsid w:val="001C0D2D"/>
    <w:rsid w:val="001C64EB"/>
    <w:rsid w:val="001D190F"/>
    <w:rsid w:val="001E068E"/>
    <w:rsid w:val="001E06B7"/>
    <w:rsid w:val="001E0DCC"/>
    <w:rsid w:val="001E0E42"/>
    <w:rsid w:val="001E4D33"/>
    <w:rsid w:val="001E5E32"/>
    <w:rsid w:val="001F2663"/>
    <w:rsid w:val="001F3474"/>
    <w:rsid w:val="001F3F54"/>
    <w:rsid w:val="001F65B1"/>
    <w:rsid w:val="002005FF"/>
    <w:rsid w:val="002043A7"/>
    <w:rsid w:val="0021089D"/>
    <w:rsid w:val="00210AE6"/>
    <w:rsid w:val="00217241"/>
    <w:rsid w:val="002215AB"/>
    <w:rsid w:val="002219C6"/>
    <w:rsid w:val="00230BE2"/>
    <w:rsid w:val="00233ED8"/>
    <w:rsid w:val="00235298"/>
    <w:rsid w:val="00235414"/>
    <w:rsid w:val="002403EF"/>
    <w:rsid w:val="0024107E"/>
    <w:rsid w:val="00241A74"/>
    <w:rsid w:val="00250E98"/>
    <w:rsid w:val="00253FE9"/>
    <w:rsid w:val="00256E5A"/>
    <w:rsid w:val="00257AD5"/>
    <w:rsid w:val="00261CB0"/>
    <w:rsid w:val="00261F64"/>
    <w:rsid w:val="00263009"/>
    <w:rsid w:val="002630BD"/>
    <w:rsid w:val="00264F33"/>
    <w:rsid w:val="00273700"/>
    <w:rsid w:val="00273815"/>
    <w:rsid w:val="0028259E"/>
    <w:rsid w:val="002832EF"/>
    <w:rsid w:val="0028524B"/>
    <w:rsid w:val="00290C62"/>
    <w:rsid w:val="00290F7A"/>
    <w:rsid w:val="002964D4"/>
    <w:rsid w:val="00296DA2"/>
    <w:rsid w:val="00296DFC"/>
    <w:rsid w:val="002A02B9"/>
    <w:rsid w:val="002B2A2D"/>
    <w:rsid w:val="002B512D"/>
    <w:rsid w:val="002B5ECD"/>
    <w:rsid w:val="002B7B6A"/>
    <w:rsid w:val="002C032D"/>
    <w:rsid w:val="002C40FF"/>
    <w:rsid w:val="002C611F"/>
    <w:rsid w:val="002C7430"/>
    <w:rsid w:val="002D4A82"/>
    <w:rsid w:val="002D5C3E"/>
    <w:rsid w:val="002D5DDB"/>
    <w:rsid w:val="002D667C"/>
    <w:rsid w:val="002D6E32"/>
    <w:rsid w:val="002E0DAD"/>
    <w:rsid w:val="002E518E"/>
    <w:rsid w:val="002E6272"/>
    <w:rsid w:val="002E665E"/>
    <w:rsid w:val="002E76BD"/>
    <w:rsid w:val="002F087E"/>
    <w:rsid w:val="002F0FB4"/>
    <w:rsid w:val="002F1265"/>
    <w:rsid w:val="002F6A8E"/>
    <w:rsid w:val="002F7277"/>
    <w:rsid w:val="0030068D"/>
    <w:rsid w:val="00300F4D"/>
    <w:rsid w:val="00302FE2"/>
    <w:rsid w:val="003068B2"/>
    <w:rsid w:val="00307D41"/>
    <w:rsid w:val="00310077"/>
    <w:rsid w:val="00312DDC"/>
    <w:rsid w:val="0031334D"/>
    <w:rsid w:val="0031725A"/>
    <w:rsid w:val="00320D04"/>
    <w:rsid w:val="00331270"/>
    <w:rsid w:val="003333EC"/>
    <w:rsid w:val="003354C3"/>
    <w:rsid w:val="00337ADD"/>
    <w:rsid w:val="003434FD"/>
    <w:rsid w:val="00344D9F"/>
    <w:rsid w:val="0034653E"/>
    <w:rsid w:val="003466BF"/>
    <w:rsid w:val="00347266"/>
    <w:rsid w:val="003472C6"/>
    <w:rsid w:val="003478AF"/>
    <w:rsid w:val="00350C60"/>
    <w:rsid w:val="003540BC"/>
    <w:rsid w:val="0035619F"/>
    <w:rsid w:val="003564AB"/>
    <w:rsid w:val="0036104E"/>
    <w:rsid w:val="0036127D"/>
    <w:rsid w:val="00362B27"/>
    <w:rsid w:val="003642FD"/>
    <w:rsid w:val="00365831"/>
    <w:rsid w:val="003706E3"/>
    <w:rsid w:val="00370C81"/>
    <w:rsid w:val="0037392E"/>
    <w:rsid w:val="00374AD7"/>
    <w:rsid w:val="00374D2F"/>
    <w:rsid w:val="00377ED7"/>
    <w:rsid w:val="00380BC3"/>
    <w:rsid w:val="0038114E"/>
    <w:rsid w:val="0038128B"/>
    <w:rsid w:val="0038255E"/>
    <w:rsid w:val="0039065E"/>
    <w:rsid w:val="00393ECC"/>
    <w:rsid w:val="003963BD"/>
    <w:rsid w:val="00397E38"/>
    <w:rsid w:val="003A01EA"/>
    <w:rsid w:val="003A0524"/>
    <w:rsid w:val="003A3A01"/>
    <w:rsid w:val="003A3B59"/>
    <w:rsid w:val="003A59E9"/>
    <w:rsid w:val="003A6290"/>
    <w:rsid w:val="003B0BAA"/>
    <w:rsid w:val="003B2853"/>
    <w:rsid w:val="003B2CC9"/>
    <w:rsid w:val="003B735B"/>
    <w:rsid w:val="003B7CB7"/>
    <w:rsid w:val="003C0186"/>
    <w:rsid w:val="003C0D72"/>
    <w:rsid w:val="003C14C7"/>
    <w:rsid w:val="003C1A17"/>
    <w:rsid w:val="003C2E1C"/>
    <w:rsid w:val="003C35D6"/>
    <w:rsid w:val="003C3B42"/>
    <w:rsid w:val="003C3C8A"/>
    <w:rsid w:val="003C3D52"/>
    <w:rsid w:val="003C526A"/>
    <w:rsid w:val="003C7C54"/>
    <w:rsid w:val="003C7F1D"/>
    <w:rsid w:val="003D1063"/>
    <w:rsid w:val="003D38B3"/>
    <w:rsid w:val="003D4DBB"/>
    <w:rsid w:val="003E1F10"/>
    <w:rsid w:val="003E228F"/>
    <w:rsid w:val="003E3CE3"/>
    <w:rsid w:val="003E721A"/>
    <w:rsid w:val="003F781A"/>
    <w:rsid w:val="00400CCA"/>
    <w:rsid w:val="00401665"/>
    <w:rsid w:val="0040211A"/>
    <w:rsid w:val="00403424"/>
    <w:rsid w:val="004063AD"/>
    <w:rsid w:val="0041261E"/>
    <w:rsid w:val="004137B0"/>
    <w:rsid w:val="00413F05"/>
    <w:rsid w:val="004178B0"/>
    <w:rsid w:val="00417B2A"/>
    <w:rsid w:val="00420756"/>
    <w:rsid w:val="00421853"/>
    <w:rsid w:val="00421E7D"/>
    <w:rsid w:val="0042524E"/>
    <w:rsid w:val="0042638A"/>
    <w:rsid w:val="004263AF"/>
    <w:rsid w:val="004271CC"/>
    <w:rsid w:val="004308C3"/>
    <w:rsid w:val="00433759"/>
    <w:rsid w:val="00433B25"/>
    <w:rsid w:val="004357C8"/>
    <w:rsid w:val="00435A70"/>
    <w:rsid w:val="004362C2"/>
    <w:rsid w:val="004366FC"/>
    <w:rsid w:val="00442426"/>
    <w:rsid w:val="0044311E"/>
    <w:rsid w:val="0044621A"/>
    <w:rsid w:val="0044717D"/>
    <w:rsid w:val="0044738F"/>
    <w:rsid w:val="004502E2"/>
    <w:rsid w:val="00450BC1"/>
    <w:rsid w:val="00452085"/>
    <w:rsid w:val="004526EE"/>
    <w:rsid w:val="004532FA"/>
    <w:rsid w:val="00454AD5"/>
    <w:rsid w:val="004552FB"/>
    <w:rsid w:val="00455963"/>
    <w:rsid w:val="00460B6D"/>
    <w:rsid w:val="004626EC"/>
    <w:rsid w:val="00464FD2"/>
    <w:rsid w:val="0046606B"/>
    <w:rsid w:val="004670AB"/>
    <w:rsid w:val="00470A70"/>
    <w:rsid w:val="00471B2D"/>
    <w:rsid w:val="004726DA"/>
    <w:rsid w:val="00473A85"/>
    <w:rsid w:val="00473D35"/>
    <w:rsid w:val="004761C5"/>
    <w:rsid w:val="00477472"/>
    <w:rsid w:val="00477522"/>
    <w:rsid w:val="00477678"/>
    <w:rsid w:val="00482109"/>
    <w:rsid w:val="0048245E"/>
    <w:rsid w:val="004827BE"/>
    <w:rsid w:val="004830A5"/>
    <w:rsid w:val="00485089"/>
    <w:rsid w:val="00485CA9"/>
    <w:rsid w:val="00491787"/>
    <w:rsid w:val="004948C5"/>
    <w:rsid w:val="00496DAA"/>
    <w:rsid w:val="00497AF1"/>
    <w:rsid w:val="004A08C9"/>
    <w:rsid w:val="004A1645"/>
    <w:rsid w:val="004A654D"/>
    <w:rsid w:val="004A6B29"/>
    <w:rsid w:val="004B1899"/>
    <w:rsid w:val="004B3FE5"/>
    <w:rsid w:val="004B6C70"/>
    <w:rsid w:val="004B795F"/>
    <w:rsid w:val="004C0E36"/>
    <w:rsid w:val="004C185B"/>
    <w:rsid w:val="004C460E"/>
    <w:rsid w:val="004C59AE"/>
    <w:rsid w:val="004C59FB"/>
    <w:rsid w:val="004D5A69"/>
    <w:rsid w:val="004D60C1"/>
    <w:rsid w:val="004D68E5"/>
    <w:rsid w:val="004E0E5D"/>
    <w:rsid w:val="004E157A"/>
    <w:rsid w:val="004E236B"/>
    <w:rsid w:val="004E435E"/>
    <w:rsid w:val="004F1469"/>
    <w:rsid w:val="004F15A0"/>
    <w:rsid w:val="004F201D"/>
    <w:rsid w:val="004F2395"/>
    <w:rsid w:val="004F66F6"/>
    <w:rsid w:val="00500BA3"/>
    <w:rsid w:val="0050268D"/>
    <w:rsid w:val="00503861"/>
    <w:rsid w:val="005079F0"/>
    <w:rsid w:val="005105E7"/>
    <w:rsid w:val="00510DF4"/>
    <w:rsid w:val="005210D5"/>
    <w:rsid w:val="00521ED0"/>
    <w:rsid w:val="00525963"/>
    <w:rsid w:val="00530420"/>
    <w:rsid w:val="00531AC8"/>
    <w:rsid w:val="00532DFF"/>
    <w:rsid w:val="0053644B"/>
    <w:rsid w:val="00537011"/>
    <w:rsid w:val="0054302F"/>
    <w:rsid w:val="00543C1D"/>
    <w:rsid w:val="00543CB3"/>
    <w:rsid w:val="0054540A"/>
    <w:rsid w:val="00545CAA"/>
    <w:rsid w:val="005510D3"/>
    <w:rsid w:val="005512AB"/>
    <w:rsid w:val="00552A56"/>
    <w:rsid w:val="0056213A"/>
    <w:rsid w:val="0056249A"/>
    <w:rsid w:val="00563016"/>
    <w:rsid w:val="005678F8"/>
    <w:rsid w:val="0057229D"/>
    <w:rsid w:val="005736A6"/>
    <w:rsid w:val="0057416B"/>
    <w:rsid w:val="00574B4D"/>
    <w:rsid w:val="00575060"/>
    <w:rsid w:val="00576E02"/>
    <w:rsid w:val="00577ACA"/>
    <w:rsid w:val="00582E79"/>
    <w:rsid w:val="00583077"/>
    <w:rsid w:val="00583BBF"/>
    <w:rsid w:val="0058441F"/>
    <w:rsid w:val="0058799E"/>
    <w:rsid w:val="00587EDF"/>
    <w:rsid w:val="0059047A"/>
    <w:rsid w:val="005904E0"/>
    <w:rsid w:val="0059130B"/>
    <w:rsid w:val="0059736D"/>
    <w:rsid w:val="00597659"/>
    <w:rsid w:val="005B00DD"/>
    <w:rsid w:val="005B0D8E"/>
    <w:rsid w:val="005B10AB"/>
    <w:rsid w:val="005B14EC"/>
    <w:rsid w:val="005B238C"/>
    <w:rsid w:val="005B2DC9"/>
    <w:rsid w:val="005B3EFE"/>
    <w:rsid w:val="005B3F2A"/>
    <w:rsid w:val="005C0642"/>
    <w:rsid w:val="005C104E"/>
    <w:rsid w:val="005C1170"/>
    <w:rsid w:val="005C1D7A"/>
    <w:rsid w:val="005C298A"/>
    <w:rsid w:val="005C37FC"/>
    <w:rsid w:val="005C4DCA"/>
    <w:rsid w:val="005C5A08"/>
    <w:rsid w:val="005C72A2"/>
    <w:rsid w:val="005D10FB"/>
    <w:rsid w:val="005D21D5"/>
    <w:rsid w:val="005D4957"/>
    <w:rsid w:val="005D49C7"/>
    <w:rsid w:val="005D624D"/>
    <w:rsid w:val="005D782F"/>
    <w:rsid w:val="005E2046"/>
    <w:rsid w:val="005E5624"/>
    <w:rsid w:val="005E7D92"/>
    <w:rsid w:val="005F073B"/>
    <w:rsid w:val="005F115C"/>
    <w:rsid w:val="005F157C"/>
    <w:rsid w:val="005F471B"/>
    <w:rsid w:val="005F4E47"/>
    <w:rsid w:val="00601015"/>
    <w:rsid w:val="006044EB"/>
    <w:rsid w:val="0060679A"/>
    <w:rsid w:val="00610851"/>
    <w:rsid w:val="006140B1"/>
    <w:rsid w:val="006153C0"/>
    <w:rsid w:val="0061623C"/>
    <w:rsid w:val="00620DC5"/>
    <w:rsid w:val="006247F9"/>
    <w:rsid w:val="00627A9F"/>
    <w:rsid w:val="00627F7A"/>
    <w:rsid w:val="006323BD"/>
    <w:rsid w:val="00633D63"/>
    <w:rsid w:val="00641CE0"/>
    <w:rsid w:val="0064573E"/>
    <w:rsid w:val="00647BB8"/>
    <w:rsid w:val="00651D9B"/>
    <w:rsid w:val="00653926"/>
    <w:rsid w:val="006546E3"/>
    <w:rsid w:val="00655772"/>
    <w:rsid w:val="006572CD"/>
    <w:rsid w:val="00660996"/>
    <w:rsid w:val="00662320"/>
    <w:rsid w:val="00662FD2"/>
    <w:rsid w:val="00667870"/>
    <w:rsid w:val="00667DC5"/>
    <w:rsid w:val="0067027C"/>
    <w:rsid w:val="00670943"/>
    <w:rsid w:val="0067137A"/>
    <w:rsid w:val="006715C1"/>
    <w:rsid w:val="006717BA"/>
    <w:rsid w:val="00673B05"/>
    <w:rsid w:val="00675EFF"/>
    <w:rsid w:val="006768D4"/>
    <w:rsid w:val="00680911"/>
    <w:rsid w:val="00680D34"/>
    <w:rsid w:val="00681062"/>
    <w:rsid w:val="00681374"/>
    <w:rsid w:val="00682962"/>
    <w:rsid w:val="00682F23"/>
    <w:rsid w:val="0068452D"/>
    <w:rsid w:val="00685018"/>
    <w:rsid w:val="006868FD"/>
    <w:rsid w:val="006875CB"/>
    <w:rsid w:val="00690186"/>
    <w:rsid w:val="006905F8"/>
    <w:rsid w:val="006914F5"/>
    <w:rsid w:val="00696CE3"/>
    <w:rsid w:val="00697005"/>
    <w:rsid w:val="00697DDA"/>
    <w:rsid w:val="006A21FF"/>
    <w:rsid w:val="006A6699"/>
    <w:rsid w:val="006A6F44"/>
    <w:rsid w:val="006B5B5E"/>
    <w:rsid w:val="006B624B"/>
    <w:rsid w:val="006C0784"/>
    <w:rsid w:val="006C56D3"/>
    <w:rsid w:val="006D0AA6"/>
    <w:rsid w:val="006D0DC0"/>
    <w:rsid w:val="006D56D7"/>
    <w:rsid w:val="006E0829"/>
    <w:rsid w:val="006E3E7E"/>
    <w:rsid w:val="006E5C03"/>
    <w:rsid w:val="006F3EFB"/>
    <w:rsid w:val="006F5CC2"/>
    <w:rsid w:val="006F6E5F"/>
    <w:rsid w:val="006F6F28"/>
    <w:rsid w:val="00701EDE"/>
    <w:rsid w:val="0070385A"/>
    <w:rsid w:val="00704276"/>
    <w:rsid w:val="0070629C"/>
    <w:rsid w:val="007128B0"/>
    <w:rsid w:val="00714F12"/>
    <w:rsid w:val="00716410"/>
    <w:rsid w:val="00721D35"/>
    <w:rsid w:val="007232CC"/>
    <w:rsid w:val="007238CC"/>
    <w:rsid w:val="00724412"/>
    <w:rsid w:val="00725C67"/>
    <w:rsid w:val="00725C77"/>
    <w:rsid w:val="007341F9"/>
    <w:rsid w:val="00740C50"/>
    <w:rsid w:val="00741E0C"/>
    <w:rsid w:val="0074556E"/>
    <w:rsid w:val="007501D2"/>
    <w:rsid w:val="0075323E"/>
    <w:rsid w:val="007568E3"/>
    <w:rsid w:val="00756F7A"/>
    <w:rsid w:val="00757C6E"/>
    <w:rsid w:val="0076290D"/>
    <w:rsid w:val="00766A31"/>
    <w:rsid w:val="00767F03"/>
    <w:rsid w:val="00770BC0"/>
    <w:rsid w:val="00775EF3"/>
    <w:rsid w:val="00776780"/>
    <w:rsid w:val="00777BEF"/>
    <w:rsid w:val="0078168F"/>
    <w:rsid w:val="007821BF"/>
    <w:rsid w:val="00782639"/>
    <w:rsid w:val="00785EB4"/>
    <w:rsid w:val="00786CE2"/>
    <w:rsid w:val="007872C7"/>
    <w:rsid w:val="00787508"/>
    <w:rsid w:val="00790648"/>
    <w:rsid w:val="00793CF7"/>
    <w:rsid w:val="00795A14"/>
    <w:rsid w:val="00797F50"/>
    <w:rsid w:val="007A2891"/>
    <w:rsid w:val="007A3F79"/>
    <w:rsid w:val="007A5C23"/>
    <w:rsid w:val="007A60E4"/>
    <w:rsid w:val="007A7B26"/>
    <w:rsid w:val="007B3A25"/>
    <w:rsid w:val="007B5F09"/>
    <w:rsid w:val="007B7186"/>
    <w:rsid w:val="007C15E7"/>
    <w:rsid w:val="007C3786"/>
    <w:rsid w:val="007C43C3"/>
    <w:rsid w:val="007C6CC4"/>
    <w:rsid w:val="007C772D"/>
    <w:rsid w:val="007D2728"/>
    <w:rsid w:val="007D3143"/>
    <w:rsid w:val="007D54E7"/>
    <w:rsid w:val="007D5A01"/>
    <w:rsid w:val="007D5DC3"/>
    <w:rsid w:val="007D6891"/>
    <w:rsid w:val="007E0111"/>
    <w:rsid w:val="007E2E38"/>
    <w:rsid w:val="007E3287"/>
    <w:rsid w:val="007E3D40"/>
    <w:rsid w:val="007F035F"/>
    <w:rsid w:val="0080101F"/>
    <w:rsid w:val="008011BE"/>
    <w:rsid w:val="00801780"/>
    <w:rsid w:val="00804DA6"/>
    <w:rsid w:val="0081126D"/>
    <w:rsid w:val="008115DE"/>
    <w:rsid w:val="00815D77"/>
    <w:rsid w:val="00817ACE"/>
    <w:rsid w:val="00821FAD"/>
    <w:rsid w:val="00825ED7"/>
    <w:rsid w:val="00827415"/>
    <w:rsid w:val="00830426"/>
    <w:rsid w:val="008318B1"/>
    <w:rsid w:val="00831E2A"/>
    <w:rsid w:val="008407FA"/>
    <w:rsid w:val="00841C80"/>
    <w:rsid w:val="008432E2"/>
    <w:rsid w:val="00843E77"/>
    <w:rsid w:val="00846B60"/>
    <w:rsid w:val="008478D8"/>
    <w:rsid w:val="00851587"/>
    <w:rsid w:val="00854426"/>
    <w:rsid w:val="008544CA"/>
    <w:rsid w:val="00854A10"/>
    <w:rsid w:val="00855575"/>
    <w:rsid w:val="008555F0"/>
    <w:rsid w:val="008574D5"/>
    <w:rsid w:val="008609BD"/>
    <w:rsid w:val="00860D93"/>
    <w:rsid w:val="008636D3"/>
    <w:rsid w:val="008667AD"/>
    <w:rsid w:val="0086736E"/>
    <w:rsid w:val="008673AD"/>
    <w:rsid w:val="008705F0"/>
    <w:rsid w:val="008728D1"/>
    <w:rsid w:val="008732D6"/>
    <w:rsid w:val="00875B61"/>
    <w:rsid w:val="008861F6"/>
    <w:rsid w:val="008864E3"/>
    <w:rsid w:val="00886EF8"/>
    <w:rsid w:val="00887911"/>
    <w:rsid w:val="008916FE"/>
    <w:rsid w:val="0089215C"/>
    <w:rsid w:val="00894DD8"/>
    <w:rsid w:val="00895A78"/>
    <w:rsid w:val="0089781A"/>
    <w:rsid w:val="00897B08"/>
    <w:rsid w:val="008A6EC1"/>
    <w:rsid w:val="008B0BA4"/>
    <w:rsid w:val="008B11D6"/>
    <w:rsid w:val="008B16D3"/>
    <w:rsid w:val="008B382B"/>
    <w:rsid w:val="008C03A4"/>
    <w:rsid w:val="008C095A"/>
    <w:rsid w:val="008C2C2A"/>
    <w:rsid w:val="008C3DBE"/>
    <w:rsid w:val="008C4586"/>
    <w:rsid w:val="008C6D21"/>
    <w:rsid w:val="008C71C5"/>
    <w:rsid w:val="008D2205"/>
    <w:rsid w:val="008D2D2B"/>
    <w:rsid w:val="008D2F62"/>
    <w:rsid w:val="008D2FC5"/>
    <w:rsid w:val="008D54BB"/>
    <w:rsid w:val="008D7FF0"/>
    <w:rsid w:val="008E3F47"/>
    <w:rsid w:val="008E620D"/>
    <w:rsid w:val="008F123D"/>
    <w:rsid w:val="008F25C0"/>
    <w:rsid w:val="008F2D2F"/>
    <w:rsid w:val="008F580C"/>
    <w:rsid w:val="008F654C"/>
    <w:rsid w:val="008F731E"/>
    <w:rsid w:val="009001AE"/>
    <w:rsid w:val="009026E4"/>
    <w:rsid w:val="00907494"/>
    <w:rsid w:val="00911085"/>
    <w:rsid w:val="009124CB"/>
    <w:rsid w:val="00915BE1"/>
    <w:rsid w:val="00916841"/>
    <w:rsid w:val="00917C47"/>
    <w:rsid w:val="00917E89"/>
    <w:rsid w:val="00921810"/>
    <w:rsid w:val="00921ABE"/>
    <w:rsid w:val="009220CE"/>
    <w:rsid w:val="0092351C"/>
    <w:rsid w:val="00924D65"/>
    <w:rsid w:val="009315EE"/>
    <w:rsid w:val="00931A95"/>
    <w:rsid w:val="0093360C"/>
    <w:rsid w:val="00934E92"/>
    <w:rsid w:val="00945347"/>
    <w:rsid w:val="00945A21"/>
    <w:rsid w:val="00946527"/>
    <w:rsid w:val="009479E7"/>
    <w:rsid w:val="009505C1"/>
    <w:rsid w:val="00950E46"/>
    <w:rsid w:val="00952C4D"/>
    <w:rsid w:val="00953DB4"/>
    <w:rsid w:val="00953E13"/>
    <w:rsid w:val="00961AA6"/>
    <w:rsid w:val="0096513E"/>
    <w:rsid w:val="009701BC"/>
    <w:rsid w:val="00973E85"/>
    <w:rsid w:val="0097425E"/>
    <w:rsid w:val="00974CA1"/>
    <w:rsid w:val="00974E2E"/>
    <w:rsid w:val="00974E3F"/>
    <w:rsid w:val="00977145"/>
    <w:rsid w:val="00977D67"/>
    <w:rsid w:val="00983451"/>
    <w:rsid w:val="009909DB"/>
    <w:rsid w:val="00991A47"/>
    <w:rsid w:val="00991CFA"/>
    <w:rsid w:val="0099528E"/>
    <w:rsid w:val="00997A0F"/>
    <w:rsid w:val="009A0711"/>
    <w:rsid w:val="009A1974"/>
    <w:rsid w:val="009A6261"/>
    <w:rsid w:val="009A6DB6"/>
    <w:rsid w:val="009A7957"/>
    <w:rsid w:val="009B0053"/>
    <w:rsid w:val="009B269C"/>
    <w:rsid w:val="009B5E77"/>
    <w:rsid w:val="009C5168"/>
    <w:rsid w:val="009D2878"/>
    <w:rsid w:val="009D74B9"/>
    <w:rsid w:val="009E0396"/>
    <w:rsid w:val="009E0700"/>
    <w:rsid w:val="009E1207"/>
    <w:rsid w:val="009E295F"/>
    <w:rsid w:val="009E6D3A"/>
    <w:rsid w:val="009F1704"/>
    <w:rsid w:val="009F3388"/>
    <w:rsid w:val="009F7538"/>
    <w:rsid w:val="009F760E"/>
    <w:rsid w:val="00A00865"/>
    <w:rsid w:val="00A0195D"/>
    <w:rsid w:val="00A04092"/>
    <w:rsid w:val="00A04268"/>
    <w:rsid w:val="00A067CC"/>
    <w:rsid w:val="00A15372"/>
    <w:rsid w:val="00A2234A"/>
    <w:rsid w:val="00A26E99"/>
    <w:rsid w:val="00A31577"/>
    <w:rsid w:val="00A31664"/>
    <w:rsid w:val="00A33035"/>
    <w:rsid w:val="00A352FB"/>
    <w:rsid w:val="00A35C6C"/>
    <w:rsid w:val="00A4047D"/>
    <w:rsid w:val="00A4104A"/>
    <w:rsid w:val="00A4360A"/>
    <w:rsid w:val="00A4514C"/>
    <w:rsid w:val="00A46471"/>
    <w:rsid w:val="00A50B2F"/>
    <w:rsid w:val="00A56153"/>
    <w:rsid w:val="00A65A69"/>
    <w:rsid w:val="00A7117D"/>
    <w:rsid w:val="00A7414F"/>
    <w:rsid w:val="00A770B7"/>
    <w:rsid w:val="00A775D9"/>
    <w:rsid w:val="00A83039"/>
    <w:rsid w:val="00A8616A"/>
    <w:rsid w:val="00A90AB6"/>
    <w:rsid w:val="00A93036"/>
    <w:rsid w:val="00A94109"/>
    <w:rsid w:val="00A9482D"/>
    <w:rsid w:val="00A96B17"/>
    <w:rsid w:val="00AA0DA5"/>
    <w:rsid w:val="00AA15F8"/>
    <w:rsid w:val="00AA29F0"/>
    <w:rsid w:val="00AA33CD"/>
    <w:rsid w:val="00AA4009"/>
    <w:rsid w:val="00AA4201"/>
    <w:rsid w:val="00AA5DF5"/>
    <w:rsid w:val="00AA602D"/>
    <w:rsid w:val="00AA691A"/>
    <w:rsid w:val="00AA7666"/>
    <w:rsid w:val="00AB20A2"/>
    <w:rsid w:val="00AB51C5"/>
    <w:rsid w:val="00AB602C"/>
    <w:rsid w:val="00AC16C5"/>
    <w:rsid w:val="00AC2393"/>
    <w:rsid w:val="00AD4505"/>
    <w:rsid w:val="00AD4F4C"/>
    <w:rsid w:val="00AD5D30"/>
    <w:rsid w:val="00AD72A5"/>
    <w:rsid w:val="00AD780C"/>
    <w:rsid w:val="00AD7BB3"/>
    <w:rsid w:val="00AE12E0"/>
    <w:rsid w:val="00AE4649"/>
    <w:rsid w:val="00AF282D"/>
    <w:rsid w:val="00AF4B89"/>
    <w:rsid w:val="00AF5713"/>
    <w:rsid w:val="00B000B2"/>
    <w:rsid w:val="00B00620"/>
    <w:rsid w:val="00B02CD3"/>
    <w:rsid w:val="00B03FF5"/>
    <w:rsid w:val="00B048A6"/>
    <w:rsid w:val="00B05E20"/>
    <w:rsid w:val="00B06841"/>
    <w:rsid w:val="00B10676"/>
    <w:rsid w:val="00B10DDC"/>
    <w:rsid w:val="00B1267B"/>
    <w:rsid w:val="00B1529E"/>
    <w:rsid w:val="00B15803"/>
    <w:rsid w:val="00B20529"/>
    <w:rsid w:val="00B21ADB"/>
    <w:rsid w:val="00B22932"/>
    <w:rsid w:val="00B24125"/>
    <w:rsid w:val="00B25F2D"/>
    <w:rsid w:val="00B2758A"/>
    <w:rsid w:val="00B35102"/>
    <w:rsid w:val="00B35BCD"/>
    <w:rsid w:val="00B36371"/>
    <w:rsid w:val="00B40429"/>
    <w:rsid w:val="00B40646"/>
    <w:rsid w:val="00B46CA2"/>
    <w:rsid w:val="00B549D2"/>
    <w:rsid w:val="00B55651"/>
    <w:rsid w:val="00B6220F"/>
    <w:rsid w:val="00B6374E"/>
    <w:rsid w:val="00B63EDA"/>
    <w:rsid w:val="00B64605"/>
    <w:rsid w:val="00B675A4"/>
    <w:rsid w:val="00B67D81"/>
    <w:rsid w:val="00B67E18"/>
    <w:rsid w:val="00B71898"/>
    <w:rsid w:val="00B71A94"/>
    <w:rsid w:val="00B728FC"/>
    <w:rsid w:val="00B72F9E"/>
    <w:rsid w:val="00B73D84"/>
    <w:rsid w:val="00B74C98"/>
    <w:rsid w:val="00B75893"/>
    <w:rsid w:val="00B76198"/>
    <w:rsid w:val="00B762BA"/>
    <w:rsid w:val="00B8099A"/>
    <w:rsid w:val="00B80B3C"/>
    <w:rsid w:val="00B919C7"/>
    <w:rsid w:val="00B93144"/>
    <w:rsid w:val="00B94646"/>
    <w:rsid w:val="00BA0EF7"/>
    <w:rsid w:val="00BA1F10"/>
    <w:rsid w:val="00BA2CC3"/>
    <w:rsid w:val="00BA3FAF"/>
    <w:rsid w:val="00BA50DA"/>
    <w:rsid w:val="00BA6D5F"/>
    <w:rsid w:val="00BB3CED"/>
    <w:rsid w:val="00BB51F1"/>
    <w:rsid w:val="00BB72BA"/>
    <w:rsid w:val="00BC1FB6"/>
    <w:rsid w:val="00BC2A68"/>
    <w:rsid w:val="00BC3A9A"/>
    <w:rsid w:val="00BC6BD6"/>
    <w:rsid w:val="00BD2E92"/>
    <w:rsid w:val="00BE07F7"/>
    <w:rsid w:val="00BE1D5C"/>
    <w:rsid w:val="00BE3234"/>
    <w:rsid w:val="00BE3550"/>
    <w:rsid w:val="00BE4A4E"/>
    <w:rsid w:val="00BE66B8"/>
    <w:rsid w:val="00BE7003"/>
    <w:rsid w:val="00BE7939"/>
    <w:rsid w:val="00BF371A"/>
    <w:rsid w:val="00BF5768"/>
    <w:rsid w:val="00BF5EBB"/>
    <w:rsid w:val="00C00A09"/>
    <w:rsid w:val="00C00A29"/>
    <w:rsid w:val="00C049CD"/>
    <w:rsid w:val="00C05397"/>
    <w:rsid w:val="00C06C7D"/>
    <w:rsid w:val="00C104BC"/>
    <w:rsid w:val="00C1122B"/>
    <w:rsid w:val="00C145AA"/>
    <w:rsid w:val="00C14F4D"/>
    <w:rsid w:val="00C159D3"/>
    <w:rsid w:val="00C165AB"/>
    <w:rsid w:val="00C2356C"/>
    <w:rsid w:val="00C238B0"/>
    <w:rsid w:val="00C25DC2"/>
    <w:rsid w:val="00C264F8"/>
    <w:rsid w:val="00C3087A"/>
    <w:rsid w:val="00C31AB2"/>
    <w:rsid w:val="00C32636"/>
    <w:rsid w:val="00C358B0"/>
    <w:rsid w:val="00C36215"/>
    <w:rsid w:val="00C40002"/>
    <w:rsid w:val="00C428FD"/>
    <w:rsid w:val="00C44ADE"/>
    <w:rsid w:val="00C44BFE"/>
    <w:rsid w:val="00C475EF"/>
    <w:rsid w:val="00C503F9"/>
    <w:rsid w:val="00C512A3"/>
    <w:rsid w:val="00C53ADD"/>
    <w:rsid w:val="00C54486"/>
    <w:rsid w:val="00C54D98"/>
    <w:rsid w:val="00C5638F"/>
    <w:rsid w:val="00C56D1C"/>
    <w:rsid w:val="00C60577"/>
    <w:rsid w:val="00C65CA5"/>
    <w:rsid w:val="00C70210"/>
    <w:rsid w:val="00C71869"/>
    <w:rsid w:val="00C71D72"/>
    <w:rsid w:val="00C72840"/>
    <w:rsid w:val="00C74347"/>
    <w:rsid w:val="00C7651A"/>
    <w:rsid w:val="00C7733A"/>
    <w:rsid w:val="00C77B90"/>
    <w:rsid w:val="00C84750"/>
    <w:rsid w:val="00C84B00"/>
    <w:rsid w:val="00C86387"/>
    <w:rsid w:val="00C90445"/>
    <w:rsid w:val="00C90EB0"/>
    <w:rsid w:val="00C92C82"/>
    <w:rsid w:val="00C97737"/>
    <w:rsid w:val="00C9790B"/>
    <w:rsid w:val="00CA0AC8"/>
    <w:rsid w:val="00CA1ABB"/>
    <w:rsid w:val="00CA348B"/>
    <w:rsid w:val="00CA7D61"/>
    <w:rsid w:val="00CB22E5"/>
    <w:rsid w:val="00CB2902"/>
    <w:rsid w:val="00CB37EE"/>
    <w:rsid w:val="00CB3F30"/>
    <w:rsid w:val="00CB6E3D"/>
    <w:rsid w:val="00CB7B8B"/>
    <w:rsid w:val="00CC1AF6"/>
    <w:rsid w:val="00CC2334"/>
    <w:rsid w:val="00CC3DB3"/>
    <w:rsid w:val="00CC445D"/>
    <w:rsid w:val="00CC6615"/>
    <w:rsid w:val="00CC6EF9"/>
    <w:rsid w:val="00CC7ECD"/>
    <w:rsid w:val="00CD05E8"/>
    <w:rsid w:val="00CD069E"/>
    <w:rsid w:val="00CD2075"/>
    <w:rsid w:val="00CD27C6"/>
    <w:rsid w:val="00CD5206"/>
    <w:rsid w:val="00CD5C05"/>
    <w:rsid w:val="00CD6E16"/>
    <w:rsid w:val="00CE1F58"/>
    <w:rsid w:val="00CE4015"/>
    <w:rsid w:val="00CE7D06"/>
    <w:rsid w:val="00CF169B"/>
    <w:rsid w:val="00CF7243"/>
    <w:rsid w:val="00D00D93"/>
    <w:rsid w:val="00D0173D"/>
    <w:rsid w:val="00D02E1E"/>
    <w:rsid w:val="00D051BA"/>
    <w:rsid w:val="00D10709"/>
    <w:rsid w:val="00D15D90"/>
    <w:rsid w:val="00D15F11"/>
    <w:rsid w:val="00D168EF"/>
    <w:rsid w:val="00D17A4B"/>
    <w:rsid w:val="00D20452"/>
    <w:rsid w:val="00D216F8"/>
    <w:rsid w:val="00D26168"/>
    <w:rsid w:val="00D269CF"/>
    <w:rsid w:val="00D26C3E"/>
    <w:rsid w:val="00D27431"/>
    <w:rsid w:val="00D3141A"/>
    <w:rsid w:val="00D3194B"/>
    <w:rsid w:val="00D34320"/>
    <w:rsid w:val="00D3790D"/>
    <w:rsid w:val="00D415CE"/>
    <w:rsid w:val="00D4341C"/>
    <w:rsid w:val="00D44B8C"/>
    <w:rsid w:val="00D457DC"/>
    <w:rsid w:val="00D47622"/>
    <w:rsid w:val="00D50F4D"/>
    <w:rsid w:val="00D516DC"/>
    <w:rsid w:val="00D52E3B"/>
    <w:rsid w:val="00D571C0"/>
    <w:rsid w:val="00D57EFC"/>
    <w:rsid w:val="00D62E9A"/>
    <w:rsid w:val="00D64ED3"/>
    <w:rsid w:val="00D64FA8"/>
    <w:rsid w:val="00D65F57"/>
    <w:rsid w:val="00D66D53"/>
    <w:rsid w:val="00D70292"/>
    <w:rsid w:val="00D719C6"/>
    <w:rsid w:val="00D72100"/>
    <w:rsid w:val="00D725B7"/>
    <w:rsid w:val="00D73C75"/>
    <w:rsid w:val="00D80316"/>
    <w:rsid w:val="00D811FF"/>
    <w:rsid w:val="00D822B8"/>
    <w:rsid w:val="00D87F49"/>
    <w:rsid w:val="00D906FA"/>
    <w:rsid w:val="00D91DAE"/>
    <w:rsid w:val="00D93F7F"/>
    <w:rsid w:val="00D96DE4"/>
    <w:rsid w:val="00DA07C6"/>
    <w:rsid w:val="00DA571A"/>
    <w:rsid w:val="00DA6B06"/>
    <w:rsid w:val="00DA7307"/>
    <w:rsid w:val="00DB002B"/>
    <w:rsid w:val="00DB07B4"/>
    <w:rsid w:val="00DB271A"/>
    <w:rsid w:val="00DB3024"/>
    <w:rsid w:val="00DB61E5"/>
    <w:rsid w:val="00DB67DD"/>
    <w:rsid w:val="00DB7B82"/>
    <w:rsid w:val="00DC092B"/>
    <w:rsid w:val="00DC19F5"/>
    <w:rsid w:val="00DC22C4"/>
    <w:rsid w:val="00DC30EF"/>
    <w:rsid w:val="00DC5995"/>
    <w:rsid w:val="00DC678F"/>
    <w:rsid w:val="00DD2659"/>
    <w:rsid w:val="00DD35F6"/>
    <w:rsid w:val="00DD3E7D"/>
    <w:rsid w:val="00DD5D89"/>
    <w:rsid w:val="00DD7541"/>
    <w:rsid w:val="00DE07BE"/>
    <w:rsid w:val="00DE16F3"/>
    <w:rsid w:val="00DE47BE"/>
    <w:rsid w:val="00DF06A9"/>
    <w:rsid w:val="00DF13EE"/>
    <w:rsid w:val="00DF4F27"/>
    <w:rsid w:val="00DF5906"/>
    <w:rsid w:val="00DF5FE6"/>
    <w:rsid w:val="00E0206F"/>
    <w:rsid w:val="00E024B1"/>
    <w:rsid w:val="00E04DBD"/>
    <w:rsid w:val="00E05522"/>
    <w:rsid w:val="00E05B5D"/>
    <w:rsid w:val="00E1012C"/>
    <w:rsid w:val="00E11475"/>
    <w:rsid w:val="00E22238"/>
    <w:rsid w:val="00E2262D"/>
    <w:rsid w:val="00E23840"/>
    <w:rsid w:val="00E243E8"/>
    <w:rsid w:val="00E24D44"/>
    <w:rsid w:val="00E24DB8"/>
    <w:rsid w:val="00E250CD"/>
    <w:rsid w:val="00E25B1D"/>
    <w:rsid w:val="00E27595"/>
    <w:rsid w:val="00E32596"/>
    <w:rsid w:val="00E33BEF"/>
    <w:rsid w:val="00E347B1"/>
    <w:rsid w:val="00E35352"/>
    <w:rsid w:val="00E400C1"/>
    <w:rsid w:val="00E42D5C"/>
    <w:rsid w:val="00E446E0"/>
    <w:rsid w:val="00E4562D"/>
    <w:rsid w:val="00E457AC"/>
    <w:rsid w:val="00E467FE"/>
    <w:rsid w:val="00E55DA0"/>
    <w:rsid w:val="00E56E5A"/>
    <w:rsid w:val="00E608BD"/>
    <w:rsid w:val="00E60BF0"/>
    <w:rsid w:val="00E60C2C"/>
    <w:rsid w:val="00E626DD"/>
    <w:rsid w:val="00E628D0"/>
    <w:rsid w:val="00E631CB"/>
    <w:rsid w:val="00E65F53"/>
    <w:rsid w:val="00E71399"/>
    <w:rsid w:val="00E7631A"/>
    <w:rsid w:val="00E76A16"/>
    <w:rsid w:val="00E774B4"/>
    <w:rsid w:val="00E77C25"/>
    <w:rsid w:val="00E827DF"/>
    <w:rsid w:val="00E83E57"/>
    <w:rsid w:val="00E8491C"/>
    <w:rsid w:val="00E84A4A"/>
    <w:rsid w:val="00E85D7B"/>
    <w:rsid w:val="00E861F7"/>
    <w:rsid w:val="00E9114A"/>
    <w:rsid w:val="00E91907"/>
    <w:rsid w:val="00E94761"/>
    <w:rsid w:val="00E94A7B"/>
    <w:rsid w:val="00E951D0"/>
    <w:rsid w:val="00EA0B68"/>
    <w:rsid w:val="00EA1178"/>
    <w:rsid w:val="00EA1938"/>
    <w:rsid w:val="00EA6F6A"/>
    <w:rsid w:val="00EB034B"/>
    <w:rsid w:val="00EB53B1"/>
    <w:rsid w:val="00EB6501"/>
    <w:rsid w:val="00EB69DB"/>
    <w:rsid w:val="00EC6E86"/>
    <w:rsid w:val="00ED32E2"/>
    <w:rsid w:val="00ED3F99"/>
    <w:rsid w:val="00ED4669"/>
    <w:rsid w:val="00ED5361"/>
    <w:rsid w:val="00ED6473"/>
    <w:rsid w:val="00ED68C7"/>
    <w:rsid w:val="00ED6972"/>
    <w:rsid w:val="00EE0123"/>
    <w:rsid w:val="00EE178F"/>
    <w:rsid w:val="00EE1B27"/>
    <w:rsid w:val="00EE2A94"/>
    <w:rsid w:val="00EE2AC3"/>
    <w:rsid w:val="00EE60A4"/>
    <w:rsid w:val="00EF0057"/>
    <w:rsid w:val="00EF2638"/>
    <w:rsid w:val="00EF60F2"/>
    <w:rsid w:val="00EF719A"/>
    <w:rsid w:val="00F00372"/>
    <w:rsid w:val="00F0066B"/>
    <w:rsid w:val="00F01C60"/>
    <w:rsid w:val="00F01E00"/>
    <w:rsid w:val="00F0315D"/>
    <w:rsid w:val="00F0590B"/>
    <w:rsid w:val="00F05B70"/>
    <w:rsid w:val="00F105F7"/>
    <w:rsid w:val="00F10C7B"/>
    <w:rsid w:val="00F11CFE"/>
    <w:rsid w:val="00F15116"/>
    <w:rsid w:val="00F16D83"/>
    <w:rsid w:val="00F2066E"/>
    <w:rsid w:val="00F23615"/>
    <w:rsid w:val="00F247F7"/>
    <w:rsid w:val="00F257E4"/>
    <w:rsid w:val="00F25FE1"/>
    <w:rsid w:val="00F336A1"/>
    <w:rsid w:val="00F338B4"/>
    <w:rsid w:val="00F42AC6"/>
    <w:rsid w:val="00F438B3"/>
    <w:rsid w:val="00F44C9A"/>
    <w:rsid w:val="00F461E9"/>
    <w:rsid w:val="00F47D6D"/>
    <w:rsid w:val="00F5122F"/>
    <w:rsid w:val="00F54E3A"/>
    <w:rsid w:val="00F55057"/>
    <w:rsid w:val="00F551F0"/>
    <w:rsid w:val="00F552D8"/>
    <w:rsid w:val="00F57ADE"/>
    <w:rsid w:val="00F656F2"/>
    <w:rsid w:val="00F71CCB"/>
    <w:rsid w:val="00F72A21"/>
    <w:rsid w:val="00F73891"/>
    <w:rsid w:val="00F763A2"/>
    <w:rsid w:val="00F77E98"/>
    <w:rsid w:val="00F85790"/>
    <w:rsid w:val="00F90EC1"/>
    <w:rsid w:val="00F911C8"/>
    <w:rsid w:val="00FA144A"/>
    <w:rsid w:val="00FA1555"/>
    <w:rsid w:val="00FA6DE1"/>
    <w:rsid w:val="00FA787D"/>
    <w:rsid w:val="00FB0992"/>
    <w:rsid w:val="00FB2422"/>
    <w:rsid w:val="00FB2A0B"/>
    <w:rsid w:val="00FB3983"/>
    <w:rsid w:val="00FB472E"/>
    <w:rsid w:val="00FB656F"/>
    <w:rsid w:val="00FB7B46"/>
    <w:rsid w:val="00FC037A"/>
    <w:rsid w:val="00FC2F60"/>
    <w:rsid w:val="00FC3A77"/>
    <w:rsid w:val="00FC3EEA"/>
    <w:rsid w:val="00FC4368"/>
    <w:rsid w:val="00FC648A"/>
    <w:rsid w:val="00FC66FC"/>
    <w:rsid w:val="00FD0E90"/>
    <w:rsid w:val="00FD212E"/>
    <w:rsid w:val="00FD3DB5"/>
    <w:rsid w:val="00FD61A8"/>
    <w:rsid w:val="00FD6F78"/>
    <w:rsid w:val="00FD744C"/>
    <w:rsid w:val="00FE0EAE"/>
    <w:rsid w:val="00FE5531"/>
    <w:rsid w:val="00FE5AD9"/>
    <w:rsid w:val="00FF1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28376"/>
  <w15:docId w15:val="{71CFA361-DE1B-4453-A86D-8FE32898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F0"/>
  </w:style>
  <w:style w:type="paragraph" w:styleId="Heading1">
    <w:name w:val="heading 1"/>
    <w:basedOn w:val="Normal"/>
    <w:next w:val="Normal"/>
    <w:link w:val="Heading1Char"/>
    <w:uiPriority w:val="9"/>
    <w:qFormat/>
    <w:rsid w:val="00740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1"/>
    <w:qFormat/>
    <w:rsid w:val="008916FE"/>
    <w:pPr>
      <w:keepNext/>
      <w:keepLines/>
      <w:spacing w:after="240" w:line="360" w:lineRule="auto"/>
      <w:outlineLvl w:val="2"/>
    </w:pPr>
    <w:rPr>
      <w:rFonts w:ascii="Arial" w:eastAsia="Times New Roman" w:hAnsi="Arial"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0">
    <w:name w:val="Heading #1_"/>
    <w:link w:val="Heading11"/>
    <w:rsid w:val="00497AF1"/>
    <w:rPr>
      <w:rFonts w:ascii="Arial" w:eastAsia="Arial" w:hAnsi="Arial" w:cs="Arial"/>
      <w:sz w:val="20"/>
      <w:szCs w:val="20"/>
      <w:shd w:val="clear" w:color="auto" w:fill="FFFFFF"/>
    </w:rPr>
  </w:style>
  <w:style w:type="paragraph" w:customStyle="1" w:styleId="Heading11">
    <w:name w:val="Heading #1"/>
    <w:basedOn w:val="Normal"/>
    <w:link w:val="Heading10"/>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1"/>
      </w:numPr>
    </w:pPr>
  </w:style>
  <w:style w:type="paragraph" w:styleId="BodyText0">
    <w:name w:val="Body Text"/>
    <w:basedOn w:val="Normal"/>
    <w:link w:val="BodyTextChar"/>
    <w:rsid w:val="00130220"/>
    <w:pPr>
      <w:autoSpaceDE w:val="0"/>
      <w:autoSpaceDN w:val="0"/>
      <w:adjustRightInd w:val="0"/>
      <w:spacing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130220"/>
    <w:rPr>
      <w:rFonts w:ascii="Arial" w:eastAsia="Times New Roman" w:hAnsi="Arial" w:cs="Arial"/>
      <w:sz w:val="44"/>
      <w:szCs w:val="24"/>
      <w:lang w:eastAsia="en-GB"/>
    </w:rPr>
  </w:style>
  <w:style w:type="paragraph" w:customStyle="1" w:styleId="Default">
    <w:name w:val="Default"/>
    <w:rsid w:val="00A775D9"/>
    <w:pPr>
      <w:autoSpaceDE w:val="0"/>
      <w:autoSpaceDN w:val="0"/>
      <w:adjustRightInd w:val="0"/>
      <w:spacing w:line="240" w:lineRule="auto"/>
    </w:pPr>
    <w:rPr>
      <w:rFonts w:ascii="Franklin Gothic Book" w:hAnsi="Franklin Gothic Book" w:cs="Franklin Gothic Book"/>
      <w:color w:val="000000"/>
      <w:sz w:val="24"/>
      <w:szCs w:val="24"/>
    </w:rPr>
  </w:style>
  <w:style w:type="character" w:customStyle="1" w:styleId="A2">
    <w:name w:val="A2"/>
    <w:uiPriority w:val="99"/>
    <w:rsid w:val="0036104E"/>
    <w:rPr>
      <w:rFonts w:cs="Myriad Pro"/>
      <w:color w:val="000000"/>
      <w:sz w:val="22"/>
      <w:szCs w:val="22"/>
    </w:rPr>
  </w:style>
  <w:style w:type="character" w:customStyle="1" w:styleId="Heading3Char">
    <w:name w:val="Heading 3 Char"/>
    <w:basedOn w:val="DefaultParagraphFont"/>
    <w:link w:val="Heading3"/>
    <w:uiPriority w:val="1"/>
    <w:rsid w:val="008916FE"/>
    <w:rPr>
      <w:rFonts w:ascii="Arial" w:eastAsia="Times New Roman" w:hAnsi="Arial" w:cs="Times New Roman"/>
      <w:b/>
      <w:bCs/>
      <w:color w:val="000000"/>
      <w:sz w:val="24"/>
      <w:szCs w:val="24"/>
    </w:rPr>
  </w:style>
  <w:style w:type="paragraph" w:styleId="FootnoteText">
    <w:name w:val="footnote text"/>
    <w:basedOn w:val="Normal"/>
    <w:link w:val="FootnoteTextChar"/>
    <w:uiPriority w:val="99"/>
    <w:semiHidden/>
    <w:unhideWhenUsed/>
    <w:rsid w:val="008916FE"/>
    <w:pPr>
      <w:spacing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8916FE"/>
    <w:rPr>
      <w:rFonts w:ascii="Arial" w:eastAsia="Times New Roman" w:hAnsi="Arial" w:cs="Arial"/>
      <w:sz w:val="20"/>
      <w:szCs w:val="20"/>
    </w:rPr>
  </w:style>
  <w:style w:type="character" w:styleId="FootnoteReference">
    <w:name w:val="footnote reference"/>
    <w:basedOn w:val="DefaultParagraphFont"/>
    <w:uiPriority w:val="99"/>
    <w:semiHidden/>
    <w:unhideWhenUsed/>
    <w:rsid w:val="008916FE"/>
    <w:rPr>
      <w:vertAlign w:val="superscript"/>
    </w:rPr>
  </w:style>
  <w:style w:type="paragraph" w:customStyle="1" w:styleId="CM11">
    <w:name w:val="CM11"/>
    <w:basedOn w:val="Normal"/>
    <w:next w:val="Normal"/>
    <w:uiPriority w:val="99"/>
    <w:rsid w:val="002F0FB4"/>
    <w:pPr>
      <w:widowControl w:val="0"/>
      <w:autoSpaceDE w:val="0"/>
      <w:autoSpaceDN w:val="0"/>
      <w:adjustRightInd w:val="0"/>
      <w:spacing w:line="240" w:lineRule="auto"/>
    </w:pPr>
    <w:rPr>
      <w:rFonts w:ascii="Arial" w:eastAsiaTheme="minorEastAsia" w:hAnsi="Arial" w:cs="Arial"/>
      <w:sz w:val="24"/>
      <w:szCs w:val="24"/>
      <w:lang w:eastAsia="en-GB"/>
    </w:rPr>
  </w:style>
  <w:style w:type="character" w:customStyle="1" w:styleId="Heading1Char">
    <w:name w:val="Heading 1 Char"/>
    <w:basedOn w:val="DefaultParagraphFont"/>
    <w:link w:val="Heading1"/>
    <w:uiPriority w:val="9"/>
    <w:rsid w:val="00740C50"/>
    <w:rPr>
      <w:rFonts w:asciiTheme="majorHAnsi" w:eastAsiaTheme="majorEastAsia" w:hAnsiTheme="majorHAnsi" w:cstheme="majorBidi"/>
      <w:b/>
      <w:bCs/>
      <w:color w:val="365F91" w:themeColor="accent1" w:themeShade="BF"/>
      <w:sz w:val="28"/>
      <w:szCs w:val="28"/>
    </w:rPr>
  </w:style>
  <w:style w:type="paragraph" w:customStyle="1" w:styleId="Requirementstext">
    <w:name w:val="Requirements text"/>
    <w:basedOn w:val="Normal"/>
    <w:qFormat/>
    <w:rsid w:val="00003519"/>
    <w:pPr>
      <w:overflowPunct w:val="0"/>
      <w:autoSpaceDE w:val="0"/>
      <w:autoSpaceDN w:val="0"/>
      <w:adjustRightInd w:val="0"/>
      <w:spacing w:before="120" w:after="120" w:line="360" w:lineRule="auto"/>
      <w:textAlignment w:val="baseline"/>
    </w:pPr>
    <w:rPr>
      <w:rFonts w:ascii="Arial" w:eastAsia="Times New Roman" w:hAnsi="Arial" w:cs="Times New Roman"/>
      <w:noProof/>
      <w:szCs w:val="20"/>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714F12"/>
  </w:style>
  <w:style w:type="paragraph" w:customStyle="1" w:styleId="Normal1">
    <w:name w:val="Normal1"/>
    <w:rsid w:val="00714F12"/>
    <w:pPr>
      <w:spacing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0805">
      <w:bodyDiv w:val="1"/>
      <w:marLeft w:val="0"/>
      <w:marRight w:val="0"/>
      <w:marTop w:val="0"/>
      <w:marBottom w:val="0"/>
      <w:divBdr>
        <w:top w:val="none" w:sz="0" w:space="0" w:color="auto"/>
        <w:left w:val="none" w:sz="0" w:space="0" w:color="auto"/>
        <w:bottom w:val="none" w:sz="0" w:space="0" w:color="auto"/>
        <w:right w:val="none" w:sz="0" w:space="0" w:color="auto"/>
      </w:divBdr>
    </w:div>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9791801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59006501">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189688554">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15820765">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64117982">
      <w:bodyDiv w:val="1"/>
      <w:marLeft w:val="0"/>
      <w:marRight w:val="0"/>
      <w:marTop w:val="0"/>
      <w:marBottom w:val="0"/>
      <w:divBdr>
        <w:top w:val="none" w:sz="0" w:space="0" w:color="auto"/>
        <w:left w:val="none" w:sz="0" w:space="0" w:color="auto"/>
        <w:bottom w:val="none" w:sz="0" w:space="0" w:color="auto"/>
        <w:right w:val="none" w:sz="0" w:space="0" w:color="auto"/>
      </w:divBdr>
    </w:div>
    <w:div w:id="270168745">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296764109">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59807885">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41594223">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10892342">
      <w:bodyDiv w:val="1"/>
      <w:marLeft w:val="0"/>
      <w:marRight w:val="0"/>
      <w:marTop w:val="0"/>
      <w:marBottom w:val="0"/>
      <w:divBdr>
        <w:top w:val="none" w:sz="0" w:space="0" w:color="auto"/>
        <w:left w:val="none" w:sz="0" w:space="0" w:color="auto"/>
        <w:bottom w:val="none" w:sz="0" w:space="0" w:color="auto"/>
        <w:right w:val="none" w:sz="0" w:space="0" w:color="auto"/>
      </w:divBdr>
      <w:divsChild>
        <w:div w:id="1737782805">
          <w:marLeft w:val="360"/>
          <w:marRight w:val="0"/>
          <w:marTop w:val="120"/>
          <w:marBottom w:val="0"/>
          <w:divBdr>
            <w:top w:val="none" w:sz="0" w:space="0" w:color="auto"/>
            <w:left w:val="none" w:sz="0" w:space="0" w:color="auto"/>
            <w:bottom w:val="none" w:sz="0" w:space="0" w:color="auto"/>
            <w:right w:val="none" w:sz="0" w:space="0" w:color="auto"/>
          </w:divBdr>
        </w:div>
        <w:div w:id="2000305868">
          <w:marLeft w:val="360"/>
          <w:marRight w:val="0"/>
          <w:marTop w:val="120"/>
          <w:marBottom w:val="0"/>
          <w:divBdr>
            <w:top w:val="none" w:sz="0" w:space="0" w:color="auto"/>
            <w:left w:val="none" w:sz="0" w:space="0" w:color="auto"/>
            <w:bottom w:val="none" w:sz="0" w:space="0" w:color="auto"/>
            <w:right w:val="none" w:sz="0" w:space="0" w:color="auto"/>
          </w:divBdr>
        </w:div>
        <w:div w:id="12196919">
          <w:marLeft w:val="360"/>
          <w:marRight w:val="0"/>
          <w:marTop w:val="120"/>
          <w:marBottom w:val="0"/>
          <w:divBdr>
            <w:top w:val="none" w:sz="0" w:space="0" w:color="auto"/>
            <w:left w:val="none" w:sz="0" w:space="0" w:color="auto"/>
            <w:bottom w:val="none" w:sz="0" w:space="0" w:color="auto"/>
            <w:right w:val="none" w:sz="0" w:space="0" w:color="auto"/>
          </w:divBdr>
        </w:div>
        <w:div w:id="174199385">
          <w:marLeft w:val="360"/>
          <w:marRight w:val="0"/>
          <w:marTop w:val="120"/>
          <w:marBottom w:val="0"/>
          <w:divBdr>
            <w:top w:val="none" w:sz="0" w:space="0" w:color="auto"/>
            <w:left w:val="none" w:sz="0" w:space="0" w:color="auto"/>
            <w:bottom w:val="none" w:sz="0" w:space="0" w:color="auto"/>
            <w:right w:val="none" w:sz="0" w:space="0" w:color="auto"/>
          </w:divBdr>
        </w:div>
        <w:div w:id="1517311446">
          <w:marLeft w:val="360"/>
          <w:marRight w:val="0"/>
          <w:marTop w:val="120"/>
          <w:marBottom w:val="0"/>
          <w:divBdr>
            <w:top w:val="none" w:sz="0" w:space="0" w:color="auto"/>
            <w:left w:val="none" w:sz="0" w:space="0" w:color="auto"/>
            <w:bottom w:val="none" w:sz="0" w:space="0" w:color="auto"/>
            <w:right w:val="none" w:sz="0" w:space="0" w:color="auto"/>
          </w:divBdr>
        </w:div>
        <w:div w:id="1675035163">
          <w:marLeft w:val="360"/>
          <w:marRight w:val="0"/>
          <w:marTop w:val="120"/>
          <w:marBottom w:val="0"/>
          <w:divBdr>
            <w:top w:val="none" w:sz="0" w:space="0" w:color="auto"/>
            <w:left w:val="none" w:sz="0" w:space="0" w:color="auto"/>
            <w:bottom w:val="none" w:sz="0" w:space="0" w:color="auto"/>
            <w:right w:val="none" w:sz="0" w:space="0" w:color="auto"/>
          </w:divBdr>
        </w:div>
        <w:div w:id="684750334">
          <w:marLeft w:val="360"/>
          <w:marRight w:val="0"/>
          <w:marTop w:val="120"/>
          <w:marBottom w:val="0"/>
          <w:divBdr>
            <w:top w:val="none" w:sz="0" w:space="0" w:color="auto"/>
            <w:left w:val="none" w:sz="0" w:space="0" w:color="auto"/>
            <w:bottom w:val="none" w:sz="0" w:space="0" w:color="auto"/>
            <w:right w:val="none" w:sz="0" w:space="0" w:color="auto"/>
          </w:divBdr>
        </w:div>
        <w:div w:id="1761683458">
          <w:marLeft w:val="360"/>
          <w:marRight w:val="0"/>
          <w:marTop w:val="120"/>
          <w:marBottom w:val="0"/>
          <w:divBdr>
            <w:top w:val="none" w:sz="0" w:space="0" w:color="auto"/>
            <w:left w:val="none" w:sz="0" w:space="0" w:color="auto"/>
            <w:bottom w:val="none" w:sz="0" w:space="0" w:color="auto"/>
            <w:right w:val="none" w:sz="0" w:space="0" w:color="auto"/>
          </w:divBdr>
        </w:div>
        <w:div w:id="55784603">
          <w:marLeft w:val="360"/>
          <w:marRight w:val="0"/>
          <w:marTop w:val="120"/>
          <w:marBottom w:val="0"/>
          <w:divBdr>
            <w:top w:val="none" w:sz="0" w:space="0" w:color="auto"/>
            <w:left w:val="none" w:sz="0" w:space="0" w:color="auto"/>
            <w:bottom w:val="none" w:sz="0" w:space="0" w:color="auto"/>
            <w:right w:val="none" w:sz="0" w:space="0" w:color="auto"/>
          </w:divBdr>
        </w:div>
      </w:divsChild>
    </w:div>
    <w:div w:id="653264874">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34623115">
      <w:bodyDiv w:val="1"/>
      <w:marLeft w:val="0"/>
      <w:marRight w:val="0"/>
      <w:marTop w:val="0"/>
      <w:marBottom w:val="0"/>
      <w:divBdr>
        <w:top w:val="none" w:sz="0" w:space="0" w:color="auto"/>
        <w:left w:val="none" w:sz="0" w:space="0" w:color="auto"/>
        <w:bottom w:val="none" w:sz="0" w:space="0" w:color="auto"/>
        <w:right w:val="none" w:sz="0" w:space="0" w:color="auto"/>
      </w:divBdr>
      <w:divsChild>
        <w:div w:id="920257734">
          <w:marLeft w:val="446"/>
          <w:marRight w:val="0"/>
          <w:marTop w:val="200"/>
          <w:marBottom w:val="0"/>
          <w:divBdr>
            <w:top w:val="none" w:sz="0" w:space="0" w:color="auto"/>
            <w:left w:val="none" w:sz="0" w:space="0" w:color="auto"/>
            <w:bottom w:val="none" w:sz="0" w:space="0" w:color="auto"/>
            <w:right w:val="none" w:sz="0" w:space="0" w:color="auto"/>
          </w:divBdr>
        </w:div>
        <w:div w:id="1200626486">
          <w:marLeft w:val="446"/>
          <w:marRight w:val="0"/>
          <w:marTop w:val="200"/>
          <w:marBottom w:val="0"/>
          <w:divBdr>
            <w:top w:val="none" w:sz="0" w:space="0" w:color="auto"/>
            <w:left w:val="none" w:sz="0" w:space="0" w:color="auto"/>
            <w:bottom w:val="none" w:sz="0" w:space="0" w:color="auto"/>
            <w:right w:val="none" w:sz="0" w:space="0" w:color="auto"/>
          </w:divBdr>
        </w:div>
        <w:div w:id="1582789368">
          <w:marLeft w:val="446"/>
          <w:marRight w:val="0"/>
          <w:marTop w:val="200"/>
          <w:marBottom w:val="0"/>
          <w:divBdr>
            <w:top w:val="none" w:sz="0" w:space="0" w:color="auto"/>
            <w:left w:val="none" w:sz="0" w:space="0" w:color="auto"/>
            <w:bottom w:val="none" w:sz="0" w:space="0" w:color="auto"/>
            <w:right w:val="none" w:sz="0" w:space="0" w:color="auto"/>
          </w:divBdr>
        </w:div>
      </w:divsChild>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3432742">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091582439">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153328121">
      <w:bodyDiv w:val="1"/>
      <w:marLeft w:val="0"/>
      <w:marRight w:val="0"/>
      <w:marTop w:val="0"/>
      <w:marBottom w:val="0"/>
      <w:divBdr>
        <w:top w:val="none" w:sz="0" w:space="0" w:color="auto"/>
        <w:left w:val="none" w:sz="0" w:space="0" w:color="auto"/>
        <w:bottom w:val="none" w:sz="0" w:space="0" w:color="auto"/>
        <w:right w:val="none" w:sz="0" w:space="0" w:color="auto"/>
      </w:divBdr>
    </w:div>
    <w:div w:id="116119893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535338618">
      <w:bodyDiv w:val="1"/>
      <w:marLeft w:val="0"/>
      <w:marRight w:val="0"/>
      <w:marTop w:val="0"/>
      <w:marBottom w:val="0"/>
      <w:divBdr>
        <w:top w:val="none" w:sz="0" w:space="0" w:color="auto"/>
        <w:left w:val="none" w:sz="0" w:space="0" w:color="auto"/>
        <w:bottom w:val="none" w:sz="0" w:space="0" w:color="auto"/>
        <w:right w:val="none" w:sz="0" w:space="0" w:color="auto"/>
      </w:divBdr>
    </w:div>
    <w:div w:id="1563910558">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4925948">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1975286414">
      <w:bodyDiv w:val="1"/>
      <w:marLeft w:val="0"/>
      <w:marRight w:val="0"/>
      <w:marTop w:val="0"/>
      <w:marBottom w:val="0"/>
      <w:divBdr>
        <w:top w:val="none" w:sz="0" w:space="0" w:color="auto"/>
        <w:left w:val="none" w:sz="0" w:space="0" w:color="auto"/>
        <w:bottom w:val="none" w:sz="0" w:space="0" w:color="auto"/>
        <w:right w:val="none" w:sz="0" w:space="0" w:color="auto"/>
      </w:divBdr>
    </w:div>
    <w:div w:id="1997221793">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30064219">
      <w:bodyDiv w:val="1"/>
      <w:marLeft w:val="0"/>
      <w:marRight w:val="0"/>
      <w:marTop w:val="0"/>
      <w:marBottom w:val="0"/>
      <w:divBdr>
        <w:top w:val="none" w:sz="0" w:space="0" w:color="auto"/>
        <w:left w:val="none" w:sz="0" w:space="0" w:color="auto"/>
        <w:bottom w:val="none" w:sz="0" w:space="0" w:color="auto"/>
        <w:right w:val="none" w:sz="0" w:space="0" w:color="auto"/>
      </w:divBdr>
    </w:div>
    <w:div w:id="2044286964">
      <w:bodyDiv w:val="1"/>
      <w:marLeft w:val="0"/>
      <w:marRight w:val="0"/>
      <w:marTop w:val="0"/>
      <w:marBottom w:val="0"/>
      <w:divBdr>
        <w:top w:val="none" w:sz="0" w:space="0" w:color="auto"/>
        <w:left w:val="none" w:sz="0" w:space="0" w:color="auto"/>
        <w:bottom w:val="none" w:sz="0" w:space="0" w:color="auto"/>
        <w:right w:val="none" w:sz="0" w:space="0" w:color="auto"/>
      </w:divBdr>
    </w:div>
    <w:div w:id="2044556575">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099979454">
      <w:bodyDiv w:val="1"/>
      <w:marLeft w:val="0"/>
      <w:marRight w:val="0"/>
      <w:marTop w:val="0"/>
      <w:marBottom w:val="0"/>
      <w:divBdr>
        <w:top w:val="none" w:sz="0" w:space="0" w:color="auto"/>
        <w:left w:val="none" w:sz="0" w:space="0" w:color="auto"/>
        <w:bottom w:val="none" w:sz="0" w:space="0" w:color="auto"/>
        <w:right w:val="none" w:sz="0" w:space="0" w:color="auto"/>
      </w:divBdr>
      <w:divsChild>
        <w:div w:id="1930432036">
          <w:marLeft w:val="360"/>
          <w:marRight w:val="0"/>
          <w:marTop w:val="200"/>
          <w:marBottom w:val="0"/>
          <w:divBdr>
            <w:top w:val="none" w:sz="0" w:space="0" w:color="auto"/>
            <w:left w:val="none" w:sz="0" w:space="0" w:color="auto"/>
            <w:bottom w:val="none" w:sz="0" w:space="0" w:color="auto"/>
            <w:right w:val="none" w:sz="0" w:space="0" w:color="auto"/>
          </w:divBdr>
        </w:div>
        <w:div w:id="934482404">
          <w:marLeft w:val="360"/>
          <w:marRight w:val="0"/>
          <w:marTop w:val="200"/>
          <w:marBottom w:val="0"/>
          <w:divBdr>
            <w:top w:val="none" w:sz="0" w:space="0" w:color="auto"/>
            <w:left w:val="none" w:sz="0" w:space="0" w:color="auto"/>
            <w:bottom w:val="none" w:sz="0" w:space="0" w:color="auto"/>
            <w:right w:val="none" w:sz="0" w:space="0" w:color="auto"/>
          </w:divBdr>
        </w:div>
        <w:div w:id="80873946">
          <w:marLeft w:val="360"/>
          <w:marRight w:val="0"/>
          <w:marTop w:val="200"/>
          <w:marBottom w:val="0"/>
          <w:divBdr>
            <w:top w:val="none" w:sz="0" w:space="0" w:color="auto"/>
            <w:left w:val="none" w:sz="0" w:space="0" w:color="auto"/>
            <w:bottom w:val="none" w:sz="0" w:space="0" w:color="auto"/>
            <w:right w:val="none" w:sz="0" w:space="0" w:color="auto"/>
          </w:divBdr>
        </w:div>
        <w:div w:id="344017258">
          <w:marLeft w:val="360"/>
          <w:marRight w:val="0"/>
          <w:marTop w:val="200"/>
          <w:marBottom w:val="0"/>
          <w:divBdr>
            <w:top w:val="none" w:sz="0" w:space="0" w:color="auto"/>
            <w:left w:val="none" w:sz="0" w:space="0" w:color="auto"/>
            <w:bottom w:val="none" w:sz="0" w:space="0" w:color="auto"/>
            <w:right w:val="none" w:sz="0" w:space="0" w:color="auto"/>
          </w:divBdr>
        </w:div>
      </w:divsChild>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 w:id="2144881806">
      <w:bodyDiv w:val="1"/>
      <w:marLeft w:val="0"/>
      <w:marRight w:val="0"/>
      <w:marTop w:val="0"/>
      <w:marBottom w:val="0"/>
      <w:divBdr>
        <w:top w:val="none" w:sz="0" w:space="0" w:color="auto"/>
        <w:left w:val="none" w:sz="0" w:space="0" w:color="auto"/>
        <w:bottom w:val="none" w:sz="0" w:space="0" w:color="auto"/>
        <w:right w:val="none" w:sz="0" w:space="0" w:color="auto"/>
      </w:divBdr>
    </w:div>
    <w:div w:id="21450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ationalarchives.gsi.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si.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tionalarchives.gov.uk/about/commercial-opportunities/information-for-our-suppli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si.gov.uk" TargetMode="External"/><Relationship Id="rId5" Type="http://schemas.openxmlformats.org/officeDocument/2006/relationships/webSettings" Target="webSettings.xml"/><Relationship Id="rId15" Type="http://schemas.openxmlformats.org/officeDocument/2006/relationships/hyperlink" Target="mailto:procurement@nationalarchives.gsi.gov.uk" TargetMode="External"/><Relationship Id="rId10" Type="http://schemas.openxmlformats.org/officeDocument/2006/relationships/hyperlink" Target="http://www.nationalarchives.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ae" TargetMode="External"/><Relationship Id="rId14" Type="http://schemas.openxmlformats.org/officeDocument/2006/relationships/hyperlink" Target="mailto:procurement@nationalarchive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589F-2A34-4051-8A79-9A938A6A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2252</Words>
  <Characters>12843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Austin, Darren</cp:lastModifiedBy>
  <cp:revision>2</cp:revision>
  <cp:lastPrinted>2017-10-25T14:16:00Z</cp:lastPrinted>
  <dcterms:created xsi:type="dcterms:W3CDTF">2017-11-01T17:22:00Z</dcterms:created>
  <dcterms:modified xsi:type="dcterms:W3CDTF">2017-11-01T17:22:00Z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A4691497</vt:lpwstr>
  </property>
  <property fmtid="{D5CDD505-2E9C-101B-9397-08002B2CF9AE}" pid="4" name="Objective-Title">
    <vt:lpwstr>ITT FINAL</vt:lpwstr>
  </property>
  <property fmtid="{D5CDD505-2E9C-101B-9397-08002B2CF9AE}" pid="5" name="Objective-Comment">
    <vt:lpwstr/>
  </property>
  <property fmtid="{D5CDD505-2E9C-101B-9397-08002B2CF9AE}" pid="6" name="Objective-CreationStamp">
    <vt:filetime>2017-10-26T14:23:42Z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2017-11-01T16:06:07Z</vt:filetime>
  </property>
  <property fmtid="{D5CDD505-2E9C-101B-9397-08002B2CF9AE}" pid="10" name="Objective-ModificationStamp">
    <vt:filetime>2017-11-01T17:21:50Z</vt:filetime>
  </property>
  <property fmtid="{D5CDD505-2E9C-101B-9397-08002B2CF9AE}" pid="11" name="Objective-Owner">
    <vt:lpwstr>Darren Austin</vt:lpwstr>
  </property>
  <property fmtid="{D5CDD505-2E9C-101B-9397-08002B2CF9AE}" pid="12" name="Objective-Path">
    <vt:lpwstr>File Plan:Procurement and Contract Management:Tenders:20172018_UAE Website DJA:Requirement DJA:</vt:lpwstr>
  </property>
  <property fmtid="{D5CDD505-2E9C-101B-9397-08002B2CF9AE}" pid="13" name="Objective-Parent">
    <vt:lpwstr>Requirement DJA</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