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FD" w:rsidRDefault="00D21EFD" w:rsidP="00D21EFD">
      <w:pPr>
        <w:pStyle w:val="Heading1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 xml:space="preserve">Instructions for Accessing Documentation through the e-tendering portal </w:t>
      </w:r>
    </w:p>
    <w:p w:rsidR="00D21EFD" w:rsidRPr="00D21EFD" w:rsidRDefault="00D21EFD" w:rsidP="00D21EFD">
      <w:pPr>
        <w:rPr>
          <w:lang w:val="en" w:eastAsia="en-GB"/>
        </w:rPr>
      </w:pP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 xml:space="preserve">1. </w:t>
      </w:r>
      <w:r w:rsidRPr="00D21EFD">
        <w:rPr>
          <w:rFonts w:cs="Lucida Sans Unicode"/>
          <w:color w:val="000000"/>
          <w:lang w:val="en"/>
        </w:rPr>
        <w:t xml:space="preserve">Browse to the </w:t>
      </w:r>
      <w:r w:rsidR="00014E27">
        <w:rPr>
          <w:rFonts w:cs="Lucida Sans Unicode"/>
          <w:color w:val="000000"/>
          <w:lang w:val="en"/>
        </w:rPr>
        <w:t xml:space="preserve">Bravo </w:t>
      </w:r>
      <w:proofErr w:type="spellStart"/>
      <w:r w:rsidRPr="00D21EFD">
        <w:rPr>
          <w:rFonts w:cs="Lucida Sans Unicode"/>
          <w:color w:val="000000"/>
          <w:lang w:val="en"/>
        </w:rPr>
        <w:t>eSourcing</w:t>
      </w:r>
      <w:proofErr w:type="spellEnd"/>
      <w:r w:rsidRPr="00D21EFD">
        <w:rPr>
          <w:rFonts w:cs="Lucida Sans Unicode"/>
          <w:color w:val="000000"/>
          <w:lang w:val="en"/>
        </w:rPr>
        <w:t xml:space="preserve"> Portal</w:t>
      </w:r>
      <w:r>
        <w:rPr>
          <w:rFonts w:cs="Lucida Sans Unicode"/>
          <w:color w:val="000000"/>
          <w:lang w:val="en"/>
        </w:rPr>
        <w:t xml:space="preserve">: </w:t>
      </w:r>
      <w:r w:rsidRPr="00D21EFD">
        <w:rPr>
          <w:rFonts w:cs="Lucida Sans Unicode"/>
          <w:color w:val="000000"/>
          <w:lang w:val="en"/>
        </w:rPr>
        <w:t>https://eoecph.bravosolution.co.uk/web/login.shtml</w:t>
      </w:r>
      <w:r w:rsidRPr="00D21EFD">
        <w:rPr>
          <w:rFonts w:eastAsia="Times New Roman" w:cs="Lucida Sans Unicode"/>
          <w:color w:val="000000"/>
          <w:lang w:val="en" w:eastAsia="en-GB"/>
        </w:rPr>
        <w:tab/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2. Click the ‘Click here to register’ link.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3. Accept the terms and conditions and click ‘continue’.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4. Enter your correct business and user details.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5. Note the username you chose and click ‘save’ when complete.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6. You will receive an email with your unique password (keep this secure).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7. Login to the portal with the username/password.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proofErr w:type="gramStart"/>
      <w:r w:rsidRPr="00D21EFD">
        <w:rPr>
          <w:rFonts w:eastAsia="Times New Roman" w:cs="Lucida Sans Unicode"/>
          <w:color w:val="000000"/>
          <w:lang w:val="en" w:eastAsia="en-GB"/>
        </w:rPr>
        <w:t>8.Click</w:t>
      </w:r>
      <w:proofErr w:type="gramEnd"/>
      <w:r w:rsidRPr="00D21EFD">
        <w:rPr>
          <w:rFonts w:eastAsia="Times New Roman" w:cs="Lucida Sans Unicode"/>
          <w:color w:val="000000"/>
          <w:lang w:val="en" w:eastAsia="en-GB"/>
        </w:rPr>
        <w:t xml:space="preserve"> the ‘Open Access ITTs’ link. (These are ITTs open to any registered supplier).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9. Click on the relevant ITT to access the content. (For t</w:t>
      </w:r>
      <w:r w:rsidR="00014E27">
        <w:rPr>
          <w:rFonts w:eastAsia="Times New Roman" w:cs="Lucida Sans Unicode"/>
          <w:color w:val="000000"/>
          <w:lang w:val="en" w:eastAsia="en-GB"/>
        </w:rPr>
        <w:t xml:space="preserve">his tender the code is </w:t>
      </w:r>
      <w:r w:rsidR="00014E27">
        <w:t>itt_1513</w:t>
      </w:r>
      <w:r w:rsidRPr="00D21EFD">
        <w:rPr>
          <w:rFonts w:eastAsia="Times New Roman" w:cs="Lucida Sans Unicode"/>
          <w:color w:val="000000"/>
          <w:lang w:val="en" w:eastAsia="en-GB"/>
        </w:rPr>
        <w:t>).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10. Click the ‘Express Interest’ button in the ‘Actions’ on the left-hand side of the page.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This will move the ITT over to the ‘My ITTs’ page. (This is a secure area reserved for your projects only.)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11. Click on the ITT code, you can now access any attachments by clicking the ‘Settings and Buyer Attachments’ in the ‘Actions’ box on the left-hand side of the page.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12. You can now choose to ‘Reply’ or ‘Reject’.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13. Note the deadline for completion, then follow the onscreen instructions to complete the ITT.</w:t>
      </w:r>
    </w:p>
    <w:p w:rsidR="00D21EFD" w:rsidRPr="00D21EFD" w:rsidRDefault="00D21EFD" w:rsidP="00D21EFD">
      <w:pPr>
        <w:shd w:val="clear" w:color="auto" w:fill="FFFFFF"/>
        <w:spacing w:after="0"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 xml:space="preserve">If you require any further assistance the </w:t>
      </w:r>
      <w:proofErr w:type="spellStart"/>
      <w:r w:rsidR="00014E27">
        <w:rPr>
          <w:rFonts w:eastAsia="Times New Roman" w:cs="Lucida Sans Unicode"/>
          <w:color w:val="000000"/>
          <w:lang w:val="en" w:eastAsia="en-GB"/>
        </w:rPr>
        <w:t>BravoS</w:t>
      </w:r>
      <w:r w:rsidRPr="00D21EFD">
        <w:rPr>
          <w:rFonts w:eastAsia="Times New Roman" w:cs="Lucida Sans Unicode"/>
          <w:color w:val="000000"/>
          <w:lang w:val="en" w:eastAsia="en-GB"/>
        </w:rPr>
        <w:t>olution</w:t>
      </w:r>
      <w:proofErr w:type="spellEnd"/>
      <w:r w:rsidRPr="00D21EFD">
        <w:rPr>
          <w:rFonts w:eastAsia="Times New Roman" w:cs="Lucida Sans Unicode"/>
          <w:color w:val="000000"/>
          <w:lang w:val="en" w:eastAsia="en-GB"/>
        </w:rPr>
        <w:t xml:space="preserve"> help desk is available Mon-Fri — 8am-6pm on: email: </w:t>
      </w:r>
      <w:bookmarkStart w:id="0" w:name="_GoBack"/>
      <w:bookmarkEnd w:id="0"/>
      <w:r w:rsidR="00014E27">
        <w:rPr>
          <w:rFonts w:eastAsia="Times New Roman" w:cs="Lucida Sans Unicode"/>
          <w:color w:val="3366CC"/>
          <w:u w:val="single"/>
          <w:lang w:val="en" w:eastAsia="en-GB"/>
        </w:rPr>
        <w:fldChar w:fldCharType="begin"/>
      </w:r>
      <w:r w:rsidR="00014E27">
        <w:rPr>
          <w:rFonts w:eastAsia="Times New Roman" w:cs="Lucida Sans Unicode"/>
          <w:color w:val="3366CC"/>
          <w:u w:val="single"/>
          <w:lang w:val="en" w:eastAsia="en-GB"/>
        </w:rPr>
        <w:instrText xml:space="preserve"> HYPERLINK "mailto:</w:instrText>
      </w:r>
      <w:r w:rsidR="00014E27" w:rsidRPr="00D21EFD">
        <w:rPr>
          <w:rFonts w:eastAsia="Times New Roman" w:cs="Lucida Sans Unicode"/>
          <w:color w:val="3366CC"/>
          <w:u w:val="single"/>
          <w:lang w:val="en" w:eastAsia="en-GB"/>
        </w:rPr>
        <w:instrText>help@s</w:instrText>
      </w:r>
      <w:r w:rsidR="00014E27">
        <w:rPr>
          <w:rFonts w:eastAsia="Times New Roman" w:cs="Lucida Sans Unicode"/>
          <w:color w:val="3366CC"/>
          <w:u w:val="single"/>
          <w:lang w:val="en" w:eastAsia="en-GB"/>
        </w:rPr>
        <w:instrText>bravos</w:instrText>
      </w:r>
      <w:r w:rsidR="00014E27" w:rsidRPr="00D21EFD">
        <w:rPr>
          <w:rFonts w:eastAsia="Times New Roman" w:cs="Lucida Sans Unicode"/>
          <w:color w:val="3366CC"/>
          <w:u w:val="single"/>
          <w:lang w:val="en" w:eastAsia="en-GB"/>
        </w:rPr>
        <w:instrText>olution.co.uk</w:instrText>
      </w:r>
      <w:r w:rsidR="00014E27">
        <w:rPr>
          <w:rFonts w:eastAsia="Times New Roman" w:cs="Lucida Sans Unicode"/>
          <w:color w:val="3366CC"/>
          <w:u w:val="single"/>
          <w:lang w:val="en" w:eastAsia="en-GB"/>
        </w:rPr>
        <w:instrText xml:space="preserve">" </w:instrText>
      </w:r>
      <w:r w:rsidR="00014E27">
        <w:rPr>
          <w:rFonts w:eastAsia="Times New Roman" w:cs="Lucida Sans Unicode"/>
          <w:color w:val="3366CC"/>
          <w:u w:val="single"/>
          <w:lang w:val="en" w:eastAsia="en-GB"/>
        </w:rPr>
        <w:fldChar w:fldCharType="separate"/>
      </w:r>
      <w:r w:rsidR="00014E27" w:rsidRPr="0059610E">
        <w:rPr>
          <w:rStyle w:val="Hyperlink"/>
          <w:rFonts w:eastAsia="Times New Roman" w:cs="Lucida Sans Unicode"/>
          <w:lang w:val="en" w:eastAsia="en-GB"/>
        </w:rPr>
        <w:t>help@sbravosolution.co.uk</w:t>
      </w:r>
      <w:r w:rsidR="00014E27">
        <w:rPr>
          <w:rFonts w:eastAsia="Times New Roman" w:cs="Lucida Sans Unicode"/>
          <w:color w:val="3366CC"/>
          <w:u w:val="single"/>
          <w:lang w:val="en" w:eastAsia="en-GB"/>
        </w:rPr>
        <w:fldChar w:fldCharType="end"/>
      </w:r>
    </w:p>
    <w:p w:rsidR="00D21EFD" w:rsidRPr="00D21EFD" w:rsidRDefault="00D21EFD" w:rsidP="00D21EFD">
      <w:pPr>
        <w:shd w:val="clear" w:color="auto" w:fill="FFFFFF"/>
        <w:spacing w:line="240" w:lineRule="auto"/>
        <w:rPr>
          <w:rFonts w:eastAsia="Times New Roman" w:cs="Lucida Sans Unicode"/>
          <w:color w:val="000000"/>
          <w:lang w:val="en" w:eastAsia="en-GB"/>
        </w:rPr>
      </w:pPr>
      <w:r w:rsidRPr="00D21EFD">
        <w:rPr>
          <w:rFonts w:eastAsia="Times New Roman" w:cs="Lucida Sans Unicode"/>
          <w:color w:val="000000"/>
          <w:lang w:val="en" w:eastAsia="en-GB"/>
        </w:rPr>
        <w:t>Telephone No: 0800 368 4850</w:t>
      </w:r>
    </w:p>
    <w:p w:rsidR="006A257A" w:rsidRPr="00D21EFD" w:rsidRDefault="00014E27" w:rsidP="00D21EFD"/>
    <w:sectPr w:rsidR="006A257A" w:rsidRPr="00D21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FD"/>
    <w:rsid w:val="00014E27"/>
    <w:rsid w:val="000A2D5E"/>
    <w:rsid w:val="001F0A0D"/>
    <w:rsid w:val="00D2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183FD-55F7-4AB6-8950-2F29A475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EFD"/>
    <w:rPr>
      <w:strike w:val="0"/>
      <w:dstrike w:val="0"/>
      <w:color w:val="3366CC"/>
      <w:u w:val="single"/>
      <w:effect w:val="none"/>
      <w:shd w:val="clear" w:color="auto" w:fill="auto"/>
    </w:rPr>
  </w:style>
  <w:style w:type="character" w:customStyle="1" w:styleId="highlight1">
    <w:name w:val="highlight1"/>
    <w:basedOn w:val="DefaultParagraphFont"/>
    <w:rsid w:val="00D21EFD"/>
    <w:rPr>
      <w:shd w:val="clear" w:color="auto" w:fill="FFFF00"/>
    </w:rPr>
  </w:style>
  <w:style w:type="character" w:customStyle="1" w:styleId="Heading1Char">
    <w:name w:val="Heading 1 Char"/>
    <w:basedOn w:val="DefaultParagraphFont"/>
    <w:link w:val="Heading1"/>
    <w:uiPriority w:val="9"/>
    <w:rsid w:val="00D21E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1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0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439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35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43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9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5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165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9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538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Savill, James - Healthcare Procurement Manager</dc:creator>
  <cp:keywords/>
  <dc:description/>
  <cp:lastModifiedBy>Savill, James - Healthcare Procurement Manager</cp:lastModifiedBy>
  <cp:revision>2</cp:revision>
  <dcterms:created xsi:type="dcterms:W3CDTF">2017-02-17T14:21:00Z</dcterms:created>
  <dcterms:modified xsi:type="dcterms:W3CDTF">2017-02-17T14:35:00Z</dcterms:modified>
</cp:coreProperties>
</file>