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CCEF3" w14:textId="77777777" w:rsidR="0082216E" w:rsidRDefault="0088198A">
      <w:pPr>
        <w:pStyle w:val="Standard"/>
        <w:spacing w:line="276" w:lineRule="auto"/>
      </w:pPr>
      <w:bookmarkStart w:id="0" w:name="_gjdgxs"/>
      <w:bookmarkEnd w:id="0"/>
      <w:r>
        <w:rPr>
          <w:noProof/>
        </w:rPr>
        <w:drawing>
          <wp:inline distT="0" distB="0" distL="0" distR="0" wp14:anchorId="783F4A2B" wp14:editId="2F0D510D">
            <wp:extent cx="1645920" cy="1371600"/>
            <wp:effectExtent l="0" t="0" r="0" b="0"/>
            <wp:docPr id="1645040239"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45920" cy="1371600"/>
                    </a:xfrm>
                    <a:prstGeom prst="rect">
                      <a:avLst/>
                    </a:prstGeom>
                    <a:noFill/>
                    <a:ln>
                      <a:noFill/>
                      <a:prstDash/>
                    </a:ln>
                  </pic:spPr>
                </pic:pic>
              </a:graphicData>
            </a:graphic>
          </wp:inline>
        </w:drawing>
      </w:r>
    </w:p>
    <w:p w14:paraId="41FC1C24" w14:textId="4B8D7E77" w:rsidR="0082216E" w:rsidRDefault="0082216E">
      <w:pPr>
        <w:pStyle w:val="Standard"/>
        <w:spacing w:after="200" w:line="276" w:lineRule="auto"/>
      </w:pPr>
    </w:p>
    <w:p w14:paraId="7FD05F13" w14:textId="77777777" w:rsidR="0082216E" w:rsidRDefault="0082216E">
      <w:pPr>
        <w:pStyle w:val="Standard"/>
        <w:spacing w:after="200" w:line="276" w:lineRule="auto"/>
      </w:pPr>
    </w:p>
    <w:p w14:paraId="77DC5F79" w14:textId="77777777" w:rsidR="0082216E" w:rsidRDefault="0088198A">
      <w:pPr>
        <w:pStyle w:val="Standard"/>
        <w:spacing w:after="200" w:line="276" w:lineRule="auto"/>
      </w:pPr>
      <w:r>
        <w:rPr>
          <w:sz w:val="48"/>
          <w:szCs w:val="48"/>
        </w:rPr>
        <w:t>Bid Pack</w:t>
      </w:r>
    </w:p>
    <w:p w14:paraId="5C47A3A9" w14:textId="77777777" w:rsidR="0082216E" w:rsidRDefault="0088198A">
      <w:pPr>
        <w:pStyle w:val="Standard"/>
        <w:spacing w:after="200" w:line="276" w:lineRule="auto"/>
      </w:pPr>
      <w:bookmarkStart w:id="1" w:name="_30j0zll"/>
      <w:bookmarkEnd w:id="1"/>
      <w:r>
        <w:rPr>
          <w:sz w:val="36"/>
          <w:szCs w:val="36"/>
        </w:rPr>
        <w:t>Attachment 3 – Statement of Requirements</w:t>
      </w:r>
    </w:p>
    <w:p w14:paraId="435E6A3A" w14:textId="77777777" w:rsidR="0082216E" w:rsidRDefault="0088198A">
      <w:pPr>
        <w:spacing w:line="360" w:lineRule="auto"/>
        <w:ind w:left="2835" w:hanging="2835"/>
      </w:pPr>
      <w:bookmarkStart w:id="2" w:name="_1fob9te"/>
      <w:bookmarkEnd w:id="2"/>
      <w:r>
        <w:rPr>
          <w:sz w:val="32"/>
          <w:szCs w:val="32"/>
          <w:shd w:val="clear" w:color="auto" w:fill="FFFFFF"/>
        </w:rPr>
        <w:t>Contract Reference:</w:t>
      </w:r>
      <w:r>
        <w:rPr>
          <w:sz w:val="32"/>
          <w:szCs w:val="32"/>
        </w:rPr>
        <w:t xml:space="preserve"> </w:t>
      </w:r>
      <w:bookmarkStart w:id="3" w:name="_Hlk187239550"/>
      <w:bookmarkStart w:id="4" w:name="_Hlk187237936"/>
      <w:r>
        <w:rPr>
          <w:sz w:val="32"/>
          <w:szCs w:val="32"/>
        </w:rPr>
        <w:t xml:space="preserve">FURN-37910-2024 </w:t>
      </w:r>
      <w:bookmarkEnd w:id="3"/>
      <w:r>
        <w:rPr>
          <w:sz w:val="32"/>
          <w:szCs w:val="32"/>
        </w:rPr>
        <w:br/>
        <w:t xml:space="preserve"> FM/11929/6867/2025</w:t>
      </w:r>
      <w:r>
        <w:rPr>
          <w:sz w:val="32"/>
          <w:szCs w:val="32"/>
        </w:rPr>
        <w:br/>
        <w:t xml:space="preserve"> Mauritania Residential Furniture</w:t>
      </w:r>
      <w:r>
        <w:rPr>
          <w:sz w:val="32"/>
          <w:szCs w:val="32"/>
          <w:shd w:val="clear" w:color="auto" w:fill="FFFF99"/>
        </w:rPr>
        <w:t xml:space="preserve"> </w:t>
      </w:r>
      <w:bookmarkEnd w:id="4"/>
    </w:p>
    <w:p w14:paraId="181E1920" w14:textId="77777777" w:rsidR="0082216E" w:rsidRDefault="0082216E">
      <w:pPr>
        <w:pStyle w:val="Standard"/>
        <w:spacing w:line="276" w:lineRule="auto"/>
        <w:ind w:left="2835" w:hanging="2835"/>
      </w:pPr>
    </w:p>
    <w:p w14:paraId="55B6A33C" w14:textId="77777777" w:rsidR="0082216E" w:rsidRDefault="0082216E">
      <w:pPr>
        <w:pStyle w:val="Standard"/>
        <w:spacing w:line="276" w:lineRule="auto"/>
      </w:pPr>
    </w:p>
    <w:p w14:paraId="5AA120FE" w14:textId="77777777" w:rsidR="0082216E" w:rsidRDefault="0088198A">
      <w:pPr>
        <w:pStyle w:val="Standard"/>
        <w:widowControl/>
        <w:spacing w:line="276" w:lineRule="auto"/>
        <w:jc w:val="center"/>
      </w:pPr>
      <w:r>
        <w:t>CONTENTS</w:t>
      </w:r>
    </w:p>
    <w:p w14:paraId="727B9533" w14:textId="77777777" w:rsidR="0082216E" w:rsidRDefault="0082216E">
      <w:pPr>
        <w:pStyle w:val="Standard"/>
        <w:spacing w:line="276" w:lineRule="auto"/>
      </w:pPr>
    </w:p>
    <w:p w14:paraId="0A17B912" w14:textId="77777777" w:rsidR="0082216E" w:rsidRDefault="0082216E">
      <w:pPr>
        <w:pStyle w:val="Standard"/>
        <w:spacing w:before="60" w:after="60" w:line="276" w:lineRule="auto"/>
        <w:ind w:left="142"/>
        <w:jc w:val="center"/>
      </w:pPr>
    </w:p>
    <w:p w14:paraId="4B239E9C" w14:textId="77777777" w:rsidR="0082216E" w:rsidRDefault="0088198A">
      <w:pPr>
        <w:pStyle w:val="Standard"/>
        <w:tabs>
          <w:tab w:val="right" w:leader="dot" w:pos="12000"/>
        </w:tabs>
        <w:spacing w:before="60"/>
      </w:pPr>
      <w:r>
        <w:fldChar w:fldCharType="begin"/>
      </w:r>
      <w:r>
        <w:instrText xml:space="preserve"> TOC \o "1-9" \u \t "Heading 1,1,Heading 2,1,Heading 4,4,Heading 5,5,Heading 6,6" \h </w:instrText>
      </w:r>
      <w:r>
        <w:fldChar w:fldCharType="separate"/>
      </w:r>
      <w:hyperlink w:anchor="_2et92p0" w:history="1">
        <w:r>
          <w:rPr>
            <w:b/>
            <w:color w:val="000000"/>
          </w:rPr>
          <w:t>1. Purpose</w:t>
        </w:r>
        <w:r>
          <w:rPr>
            <w:b/>
            <w:color w:val="000000"/>
          </w:rPr>
          <w:tab/>
          <w:t>3</w:t>
        </w:r>
      </w:hyperlink>
    </w:p>
    <w:p w14:paraId="3088B3EB" w14:textId="77777777" w:rsidR="0082216E" w:rsidRDefault="0088198A">
      <w:pPr>
        <w:pStyle w:val="Standard"/>
        <w:tabs>
          <w:tab w:val="right" w:leader="dot" w:pos="12000"/>
        </w:tabs>
        <w:spacing w:before="60"/>
      </w:pPr>
      <w:hyperlink w:anchor="_3dy6vkm" w:history="1">
        <w:r>
          <w:rPr>
            <w:b/>
            <w:color w:val="000000"/>
          </w:rPr>
          <w:t>2. Background to the buyer</w:t>
        </w:r>
        <w:r>
          <w:rPr>
            <w:b/>
            <w:color w:val="000000"/>
          </w:rPr>
          <w:tab/>
          <w:t>3</w:t>
        </w:r>
      </w:hyperlink>
    </w:p>
    <w:p w14:paraId="076B11C5" w14:textId="77777777" w:rsidR="0082216E" w:rsidRDefault="0088198A">
      <w:pPr>
        <w:pStyle w:val="Standard"/>
        <w:tabs>
          <w:tab w:val="right" w:leader="dot" w:pos="12000"/>
        </w:tabs>
        <w:spacing w:before="60"/>
      </w:pPr>
      <w:hyperlink w:anchor="_1t3h5sf" w:history="1">
        <w:r>
          <w:rPr>
            <w:b/>
            <w:color w:val="000000"/>
          </w:rPr>
          <w:t>3. Background to requirement/overview of requirement</w:t>
        </w:r>
        <w:r>
          <w:rPr>
            <w:b/>
            <w:color w:val="000000"/>
          </w:rPr>
          <w:tab/>
          <w:t>3</w:t>
        </w:r>
      </w:hyperlink>
    </w:p>
    <w:p w14:paraId="31956C6A" w14:textId="77777777" w:rsidR="0082216E" w:rsidRDefault="0088198A">
      <w:pPr>
        <w:pStyle w:val="Standard"/>
        <w:tabs>
          <w:tab w:val="right" w:leader="dot" w:pos="12000"/>
        </w:tabs>
        <w:spacing w:before="60"/>
      </w:pPr>
      <w:hyperlink w:anchor="_2s8eyo1" w:history="1">
        <w:r>
          <w:rPr>
            <w:b/>
            <w:color w:val="000000"/>
          </w:rPr>
          <w:t>4. Definitions</w:t>
        </w:r>
        <w:r>
          <w:rPr>
            <w:b/>
            <w:color w:val="000000"/>
          </w:rPr>
          <w:tab/>
          <w:t>3</w:t>
        </w:r>
      </w:hyperlink>
    </w:p>
    <w:p w14:paraId="4C6CDAAD" w14:textId="77777777" w:rsidR="0082216E" w:rsidRDefault="0088198A">
      <w:pPr>
        <w:pStyle w:val="Standard"/>
        <w:tabs>
          <w:tab w:val="right" w:leader="dot" w:pos="12000"/>
        </w:tabs>
        <w:spacing w:before="60"/>
      </w:pPr>
      <w:hyperlink w:anchor="_17dp8vu" w:history="1">
        <w:r>
          <w:rPr>
            <w:b/>
            <w:color w:val="000000"/>
          </w:rPr>
          <w:t>5. Scope of requirement</w:t>
        </w:r>
        <w:r>
          <w:rPr>
            <w:b/>
            <w:color w:val="000000"/>
          </w:rPr>
          <w:tab/>
          <w:t>3</w:t>
        </w:r>
      </w:hyperlink>
    </w:p>
    <w:p w14:paraId="070DF339" w14:textId="77777777" w:rsidR="0082216E" w:rsidRDefault="0088198A">
      <w:pPr>
        <w:pStyle w:val="Standard"/>
        <w:tabs>
          <w:tab w:val="right" w:leader="dot" w:pos="12000"/>
        </w:tabs>
        <w:spacing w:before="60"/>
      </w:pPr>
      <w:hyperlink w:anchor="_3rdcrjn" w:history="1">
        <w:r>
          <w:rPr>
            <w:b/>
            <w:color w:val="000000"/>
          </w:rPr>
          <w:t>6. The requirement</w:t>
        </w:r>
        <w:r>
          <w:rPr>
            <w:b/>
            <w:color w:val="000000"/>
          </w:rPr>
          <w:tab/>
          <w:t>4</w:t>
        </w:r>
      </w:hyperlink>
    </w:p>
    <w:p w14:paraId="3D38730D" w14:textId="77777777" w:rsidR="0082216E" w:rsidRDefault="0088198A">
      <w:pPr>
        <w:pStyle w:val="Standard"/>
        <w:tabs>
          <w:tab w:val="right" w:leader="dot" w:pos="12000"/>
        </w:tabs>
        <w:spacing w:before="60"/>
      </w:pPr>
      <w:hyperlink w:anchor="_26in1rg" w:history="1">
        <w:r>
          <w:rPr>
            <w:b/>
            <w:color w:val="000000"/>
          </w:rPr>
          <w:t>7. Key milestones and deliverables</w:t>
        </w:r>
        <w:r>
          <w:rPr>
            <w:b/>
            <w:color w:val="000000"/>
          </w:rPr>
          <w:tab/>
          <w:t>4</w:t>
        </w:r>
      </w:hyperlink>
    </w:p>
    <w:p w14:paraId="39A28D0B" w14:textId="77777777" w:rsidR="0082216E" w:rsidRDefault="0088198A">
      <w:pPr>
        <w:pStyle w:val="Standard"/>
        <w:tabs>
          <w:tab w:val="right" w:leader="dot" w:pos="12000"/>
        </w:tabs>
        <w:spacing w:before="60"/>
      </w:pPr>
      <w:hyperlink w:anchor="_35nkun2" w:history="1">
        <w:r>
          <w:rPr>
            <w:b/>
            <w:color w:val="000000"/>
          </w:rPr>
          <w:t>8. Management information and reporting</w:t>
        </w:r>
        <w:r>
          <w:rPr>
            <w:b/>
            <w:color w:val="000000"/>
          </w:rPr>
          <w:tab/>
          <w:t>5</w:t>
        </w:r>
      </w:hyperlink>
    </w:p>
    <w:p w14:paraId="2C09B83D" w14:textId="77777777" w:rsidR="0082216E" w:rsidRDefault="0088198A">
      <w:pPr>
        <w:pStyle w:val="Standard"/>
        <w:tabs>
          <w:tab w:val="right" w:leader="dot" w:pos="12000"/>
        </w:tabs>
        <w:spacing w:before="60"/>
      </w:pPr>
      <w:hyperlink w:anchor="_1ksv4uv" w:history="1">
        <w:r>
          <w:rPr>
            <w:b/>
            <w:color w:val="000000"/>
          </w:rPr>
          <w:t>9. Volumes</w:t>
        </w:r>
        <w:r>
          <w:rPr>
            <w:b/>
            <w:color w:val="000000"/>
          </w:rPr>
          <w:tab/>
          <w:t>5</w:t>
        </w:r>
      </w:hyperlink>
    </w:p>
    <w:p w14:paraId="0BEDBC74" w14:textId="77777777" w:rsidR="0082216E" w:rsidRDefault="0088198A">
      <w:pPr>
        <w:pStyle w:val="Standard"/>
        <w:tabs>
          <w:tab w:val="right" w:leader="dot" w:pos="12000"/>
        </w:tabs>
        <w:spacing w:before="60"/>
      </w:pPr>
      <w:hyperlink w:anchor="_44sinio" w:history="1">
        <w:r>
          <w:rPr>
            <w:b/>
            <w:color w:val="000000"/>
          </w:rPr>
          <w:t>10. Continuous improvement</w:t>
        </w:r>
        <w:r>
          <w:rPr>
            <w:b/>
            <w:color w:val="000000"/>
          </w:rPr>
          <w:tab/>
          <w:t>5</w:t>
        </w:r>
      </w:hyperlink>
    </w:p>
    <w:p w14:paraId="3A635BC6" w14:textId="77777777" w:rsidR="0082216E" w:rsidRDefault="0088198A">
      <w:pPr>
        <w:pStyle w:val="Standard"/>
        <w:tabs>
          <w:tab w:val="right" w:leader="dot" w:pos="12000"/>
        </w:tabs>
        <w:spacing w:before="60"/>
      </w:pPr>
      <w:hyperlink w:anchor="_2jxsxqh" w:history="1">
        <w:r>
          <w:rPr>
            <w:b/>
            <w:color w:val="000000"/>
          </w:rPr>
          <w:t>11. Sustainability / social value</w:t>
        </w:r>
        <w:r>
          <w:rPr>
            <w:b/>
            <w:color w:val="000000"/>
          </w:rPr>
          <w:tab/>
          <w:t>5</w:t>
        </w:r>
      </w:hyperlink>
    </w:p>
    <w:p w14:paraId="10C48629" w14:textId="77777777" w:rsidR="0082216E" w:rsidRDefault="0088198A">
      <w:pPr>
        <w:pStyle w:val="Standard"/>
        <w:tabs>
          <w:tab w:val="right" w:leader="dot" w:pos="12000"/>
        </w:tabs>
        <w:spacing w:before="60"/>
      </w:pPr>
      <w:hyperlink w:anchor="_z337ya" w:history="1">
        <w:r>
          <w:rPr>
            <w:b/>
            <w:color w:val="000000"/>
          </w:rPr>
          <w:t>12. Quality</w:t>
        </w:r>
        <w:r>
          <w:rPr>
            <w:b/>
            <w:color w:val="000000"/>
          </w:rPr>
          <w:tab/>
          <w:t>6</w:t>
        </w:r>
      </w:hyperlink>
    </w:p>
    <w:p w14:paraId="5E5B9475" w14:textId="77777777" w:rsidR="0082216E" w:rsidRDefault="0088198A">
      <w:pPr>
        <w:pStyle w:val="Standard"/>
        <w:tabs>
          <w:tab w:val="right" w:leader="dot" w:pos="12000"/>
        </w:tabs>
        <w:spacing w:before="60"/>
      </w:pPr>
      <w:hyperlink w:anchor="_3j2qqm3" w:history="1">
        <w:r>
          <w:rPr>
            <w:b/>
            <w:color w:val="000000"/>
          </w:rPr>
          <w:t>13. Price</w:t>
        </w:r>
        <w:r>
          <w:rPr>
            <w:b/>
            <w:color w:val="000000"/>
          </w:rPr>
          <w:tab/>
          <w:t>6</w:t>
        </w:r>
      </w:hyperlink>
    </w:p>
    <w:p w14:paraId="7A5B23DE" w14:textId="77777777" w:rsidR="0082216E" w:rsidRDefault="0088198A">
      <w:pPr>
        <w:pStyle w:val="Standard"/>
        <w:tabs>
          <w:tab w:val="right" w:leader="dot" w:pos="12000"/>
        </w:tabs>
        <w:spacing w:before="60"/>
      </w:pPr>
      <w:hyperlink w:anchor="_1y810tw" w:history="1">
        <w:r>
          <w:rPr>
            <w:b/>
            <w:color w:val="000000"/>
          </w:rPr>
          <w:t>14. Staff and customer service</w:t>
        </w:r>
        <w:r>
          <w:rPr>
            <w:b/>
            <w:color w:val="000000"/>
          </w:rPr>
          <w:tab/>
          <w:t>6</w:t>
        </w:r>
      </w:hyperlink>
    </w:p>
    <w:p w14:paraId="157BF3E9" w14:textId="77777777" w:rsidR="0082216E" w:rsidRDefault="0088198A">
      <w:pPr>
        <w:pStyle w:val="Standard"/>
        <w:tabs>
          <w:tab w:val="right" w:leader="dot" w:pos="12000"/>
        </w:tabs>
        <w:spacing w:before="60"/>
      </w:pPr>
      <w:hyperlink w:anchor="_4i7ojhp" w:history="1">
        <w:r>
          <w:rPr>
            <w:b/>
            <w:color w:val="000000"/>
          </w:rPr>
          <w:t>15. Service levels and performance</w:t>
        </w:r>
        <w:r>
          <w:rPr>
            <w:b/>
            <w:color w:val="000000"/>
          </w:rPr>
          <w:tab/>
          <w:t>7</w:t>
        </w:r>
      </w:hyperlink>
    </w:p>
    <w:p w14:paraId="4F48F9A6" w14:textId="77777777" w:rsidR="0082216E" w:rsidRDefault="0088198A">
      <w:pPr>
        <w:pStyle w:val="Standard"/>
        <w:tabs>
          <w:tab w:val="right" w:leader="dot" w:pos="12000"/>
        </w:tabs>
        <w:spacing w:before="60"/>
      </w:pPr>
      <w:hyperlink w:anchor="_1ci93xb" w:history="1">
        <w:r>
          <w:rPr>
            <w:b/>
            <w:color w:val="000000"/>
          </w:rPr>
          <w:t>16. Security and confidentiality requirements</w:t>
        </w:r>
        <w:r>
          <w:rPr>
            <w:b/>
            <w:color w:val="000000"/>
          </w:rPr>
          <w:tab/>
          <w:t>7</w:t>
        </w:r>
      </w:hyperlink>
    </w:p>
    <w:p w14:paraId="3D9E4480" w14:textId="77777777" w:rsidR="0082216E" w:rsidRDefault="0088198A">
      <w:pPr>
        <w:pStyle w:val="Standard"/>
        <w:tabs>
          <w:tab w:val="right" w:leader="dot" w:pos="12000"/>
        </w:tabs>
        <w:spacing w:before="60"/>
      </w:pPr>
      <w:hyperlink w:anchor="_3whwml4" w:history="1">
        <w:r>
          <w:rPr>
            <w:b/>
            <w:color w:val="000000"/>
          </w:rPr>
          <w:t>17. Payment and invoicing</w:t>
        </w:r>
        <w:r>
          <w:rPr>
            <w:b/>
            <w:color w:val="000000"/>
          </w:rPr>
          <w:tab/>
          <w:t>7</w:t>
        </w:r>
      </w:hyperlink>
    </w:p>
    <w:p w14:paraId="7BB6AB41" w14:textId="77777777" w:rsidR="0082216E" w:rsidRDefault="0088198A">
      <w:pPr>
        <w:pStyle w:val="Standard"/>
        <w:tabs>
          <w:tab w:val="right" w:leader="dot" w:pos="12000"/>
        </w:tabs>
        <w:spacing w:before="60"/>
      </w:pPr>
      <w:hyperlink w:anchor="_2bn6wsx" w:history="1">
        <w:r>
          <w:rPr>
            <w:b/>
            <w:color w:val="000000"/>
          </w:rPr>
          <w:t>18. Contract management</w:t>
        </w:r>
        <w:r>
          <w:rPr>
            <w:b/>
            <w:color w:val="000000"/>
          </w:rPr>
          <w:tab/>
          <w:t>8</w:t>
        </w:r>
      </w:hyperlink>
    </w:p>
    <w:p w14:paraId="29D4C4C4" w14:textId="77777777" w:rsidR="0082216E" w:rsidRDefault="0088198A">
      <w:pPr>
        <w:pStyle w:val="Standard"/>
        <w:tabs>
          <w:tab w:val="right" w:leader="dot" w:pos="12000"/>
        </w:tabs>
        <w:spacing w:before="60"/>
      </w:pPr>
      <w:hyperlink w:anchor="_qsh70q" w:history="1">
        <w:r>
          <w:rPr>
            <w:b/>
            <w:color w:val="000000"/>
          </w:rPr>
          <w:t>19. Location</w:t>
        </w:r>
        <w:r>
          <w:rPr>
            <w:b/>
            <w:color w:val="000000"/>
          </w:rPr>
          <w:tab/>
          <w:t>8</w:t>
        </w:r>
      </w:hyperlink>
    </w:p>
    <w:p w14:paraId="628D5942" w14:textId="77777777" w:rsidR="0082216E" w:rsidRDefault="0088198A">
      <w:pPr>
        <w:pStyle w:val="Standard"/>
        <w:spacing w:before="60" w:after="60" w:line="276" w:lineRule="auto"/>
        <w:ind w:left="142"/>
        <w:jc w:val="center"/>
      </w:pPr>
      <w:r>
        <w:fldChar w:fldCharType="end"/>
      </w:r>
      <w:bookmarkStart w:id="5" w:name="_3m4h7p1jvcgc"/>
      <w:bookmarkEnd w:id="5"/>
    </w:p>
    <w:p w14:paraId="63A632CF" w14:textId="77777777" w:rsidR="0082216E" w:rsidRDefault="0082216E">
      <w:pPr>
        <w:pStyle w:val="Standard"/>
        <w:spacing w:before="60" w:after="60" w:line="276" w:lineRule="auto"/>
        <w:ind w:left="142"/>
        <w:jc w:val="center"/>
        <w:rPr>
          <w:shd w:val="clear" w:color="auto" w:fill="FFFF00"/>
        </w:rPr>
      </w:pPr>
      <w:bookmarkStart w:id="6" w:name="_3znysh7"/>
      <w:bookmarkEnd w:id="6"/>
    </w:p>
    <w:p w14:paraId="79F8165F" w14:textId="77777777" w:rsidR="0082216E" w:rsidRDefault="0082216E">
      <w:pPr>
        <w:pStyle w:val="Standard"/>
        <w:spacing w:line="276" w:lineRule="auto"/>
        <w:rPr>
          <w:shd w:val="clear" w:color="auto" w:fill="FFFF99"/>
        </w:rPr>
      </w:pPr>
    </w:p>
    <w:p w14:paraId="3D7F3F49" w14:textId="77777777" w:rsidR="0082216E" w:rsidRDefault="0082216E">
      <w:pPr>
        <w:pStyle w:val="Heading2"/>
        <w:spacing w:line="276" w:lineRule="auto"/>
        <w:ind w:left="0"/>
      </w:pPr>
      <w:bookmarkStart w:id="7" w:name="_6dk3okuz7dym"/>
      <w:bookmarkEnd w:id="7"/>
    </w:p>
    <w:p w14:paraId="55ABA843" w14:textId="77777777" w:rsidR="0082216E" w:rsidRDefault="0082216E">
      <w:pPr>
        <w:pStyle w:val="Standard"/>
        <w:spacing w:line="276" w:lineRule="auto"/>
      </w:pPr>
    </w:p>
    <w:p w14:paraId="3562FCE4" w14:textId="77777777" w:rsidR="0082216E" w:rsidRDefault="0082216E">
      <w:pPr>
        <w:pStyle w:val="Standard"/>
        <w:spacing w:line="276" w:lineRule="auto"/>
      </w:pPr>
    </w:p>
    <w:p w14:paraId="318C758B" w14:textId="77777777" w:rsidR="0082216E" w:rsidRDefault="0082216E">
      <w:pPr>
        <w:pStyle w:val="Standard"/>
        <w:spacing w:line="276" w:lineRule="auto"/>
      </w:pPr>
    </w:p>
    <w:p w14:paraId="7486309B" w14:textId="77777777" w:rsidR="0082216E" w:rsidRDefault="0082216E">
      <w:pPr>
        <w:pStyle w:val="Standard"/>
        <w:spacing w:line="276" w:lineRule="auto"/>
      </w:pPr>
    </w:p>
    <w:p w14:paraId="5B03A5B7" w14:textId="77777777" w:rsidR="0082216E" w:rsidRDefault="0082216E">
      <w:pPr>
        <w:pStyle w:val="Standard"/>
        <w:spacing w:line="276" w:lineRule="auto"/>
      </w:pPr>
    </w:p>
    <w:p w14:paraId="35F93D9D" w14:textId="77777777" w:rsidR="0082216E" w:rsidRDefault="0082216E">
      <w:pPr>
        <w:widowControl w:val="0"/>
        <w:suppressAutoHyphens w:val="0"/>
      </w:pPr>
      <w:bookmarkStart w:id="8" w:name="_2et92p0"/>
      <w:bookmarkEnd w:id="8"/>
    </w:p>
    <w:p w14:paraId="35BD8B99" w14:textId="77777777" w:rsidR="0082216E" w:rsidRDefault="0088198A">
      <w:pPr>
        <w:pStyle w:val="Heading2"/>
        <w:pageBreakBefore/>
        <w:numPr>
          <w:ilvl w:val="0"/>
          <w:numId w:val="4"/>
        </w:numPr>
        <w:spacing w:line="276" w:lineRule="auto"/>
      </w:pPr>
      <w:r>
        <w:lastRenderedPageBreak/>
        <w:t>Purpose</w:t>
      </w:r>
    </w:p>
    <w:p w14:paraId="43A14513" w14:textId="77777777" w:rsidR="0082216E" w:rsidRDefault="0088198A">
      <w:pPr>
        <w:pStyle w:val="Heading3"/>
        <w:numPr>
          <w:ilvl w:val="1"/>
          <w:numId w:val="1"/>
        </w:numPr>
        <w:rPr>
          <w:shd w:val="clear" w:color="auto" w:fill="auto"/>
        </w:rPr>
      </w:pPr>
      <w:bookmarkStart w:id="9" w:name="_tyjcwt"/>
      <w:bookmarkEnd w:id="9"/>
      <w:r>
        <w:rPr>
          <w:shd w:val="clear" w:color="auto" w:fill="auto"/>
        </w:rPr>
        <w:t xml:space="preserve">The FCDO (Foreign Commonwealth and Development Office) is seeking to procure Office furniture for a renovation of the British Embassy in Nouakchott, Mauritania.  </w:t>
      </w:r>
    </w:p>
    <w:p w14:paraId="1CE3B13D" w14:textId="77777777" w:rsidR="0082216E" w:rsidRDefault="0088198A">
      <w:pPr>
        <w:pStyle w:val="Heading2"/>
        <w:numPr>
          <w:ilvl w:val="0"/>
          <w:numId w:val="1"/>
        </w:numPr>
        <w:spacing w:line="276" w:lineRule="auto"/>
      </w:pPr>
      <w:bookmarkStart w:id="10" w:name="_3dy6vkm"/>
      <w:bookmarkEnd w:id="10"/>
      <w:r>
        <w:t>Background to the buyer</w:t>
      </w:r>
    </w:p>
    <w:p w14:paraId="661321A3" w14:textId="77777777" w:rsidR="0082216E" w:rsidRDefault="0088198A">
      <w:pPr>
        <w:pStyle w:val="Heading3"/>
        <w:numPr>
          <w:ilvl w:val="1"/>
          <w:numId w:val="1"/>
        </w:numPr>
        <w:rPr>
          <w:shd w:val="clear" w:color="auto" w:fill="auto"/>
        </w:rPr>
      </w:pPr>
      <w:bookmarkStart w:id="11" w:name="_sezlgitrz8ng"/>
      <w:bookmarkEnd w:id="11"/>
      <w:r>
        <w:rPr>
          <w:shd w:val="clear" w:color="auto" w:fill="auto"/>
        </w:rPr>
        <w:t>The FCDO delivers for the UK internationally, leading the government’s diplomatic, development and consular work around the world.</w:t>
      </w:r>
    </w:p>
    <w:p w14:paraId="06FE5810" w14:textId="77777777" w:rsidR="0082216E" w:rsidRDefault="0088198A">
      <w:pPr>
        <w:pStyle w:val="Heading2"/>
        <w:numPr>
          <w:ilvl w:val="0"/>
          <w:numId w:val="1"/>
        </w:numPr>
        <w:spacing w:line="276" w:lineRule="auto"/>
      </w:pPr>
      <w:r>
        <w:t>Background to requirement/overview of requirement</w:t>
      </w:r>
    </w:p>
    <w:p w14:paraId="66851C3A" w14:textId="77777777" w:rsidR="0082216E" w:rsidRDefault="0088198A">
      <w:pPr>
        <w:pStyle w:val="Heading3"/>
        <w:numPr>
          <w:ilvl w:val="1"/>
          <w:numId w:val="1"/>
        </w:numPr>
        <w:rPr>
          <w:shd w:val="clear" w:color="auto" w:fill="auto"/>
        </w:rPr>
      </w:pPr>
      <w:bookmarkStart w:id="12" w:name="_4d34og8"/>
      <w:bookmarkStart w:id="13" w:name="_c8goekeocczc"/>
      <w:bookmarkEnd w:id="12"/>
      <w:bookmarkEnd w:id="13"/>
      <w:r>
        <w:rPr>
          <w:shd w:val="clear" w:color="auto" w:fill="auto"/>
        </w:rPr>
        <w:t xml:space="preserve">The British Embassy Nouakchott has grown since becoming a sovereign Post in 2018 and this growth has required the FCDO to consider a move to a premises which better supports the UK mission.  </w:t>
      </w:r>
    </w:p>
    <w:p w14:paraId="1B98C2AD" w14:textId="77777777" w:rsidR="0082216E" w:rsidRDefault="0088198A">
      <w:pPr>
        <w:pStyle w:val="Heading3"/>
        <w:numPr>
          <w:ilvl w:val="1"/>
          <w:numId w:val="1"/>
        </w:numPr>
        <w:rPr>
          <w:shd w:val="clear" w:color="auto" w:fill="auto"/>
        </w:rPr>
      </w:pPr>
      <w:bookmarkStart w:id="14" w:name="_ms4ms7le0q"/>
      <w:bookmarkEnd w:id="14"/>
      <w:r>
        <w:rPr>
          <w:shd w:val="clear" w:color="auto" w:fill="auto"/>
        </w:rPr>
        <w:t>The project in whole is to convert a recently leased villa into a new Embassy and UKB apartment.</w:t>
      </w:r>
    </w:p>
    <w:p w14:paraId="4E712603" w14:textId="77777777" w:rsidR="0082216E" w:rsidRDefault="0088198A">
      <w:pPr>
        <w:pStyle w:val="Heading3"/>
        <w:numPr>
          <w:ilvl w:val="1"/>
          <w:numId w:val="1"/>
        </w:numPr>
        <w:rPr>
          <w:shd w:val="clear" w:color="auto" w:fill="auto"/>
        </w:rPr>
      </w:pPr>
      <w:r>
        <w:rPr>
          <w:shd w:val="clear" w:color="auto" w:fill="auto"/>
        </w:rPr>
        <w:t xml:space="preserve">Alongside this conversion &amp; renovation the British Embassy Mauritania will require a new suite of Office furniture to fit the new space. </w:t>
      </w:r>
    </w:p>
    <w:p w14:paraId="65CC1FA6" w14:textId="77777777" w:rsidR="0082216E" w:rsidRDefault="0088198A">
      <w:pPr>
        <w:pStyle w:val="Heading2"/>
        <w:numPr>
          <w:ilvl w:val="0"/>
          <w:numId w:val="1"/>
        </w:numPr>
        <w:spacing w:line="276" w:lineRule="auto"/>
      </w:pPr>
      <w:bookmarkStart w:id="15" w:name="_2s8eyo1"/>
      <w:bookmarkEnd w:id="15"/>
      <w:r>
        <w:t>Definitions</w:t>
      </w:r>
    </w:p>
    <w:tbl>
      <w:tblPr>
        <w:tblW w:w="8299" w:type="dxa"/>
        <w:tblInd w:w="720" w:type="dxa"/>
        <w:tblLayout w:type="fixed"/>
        <w:tblCellMar>
          <w:left w:w="10" w:type="dxa"/>
          <w:right w:w="10" w:type="dxa"/>
        </w:tblCellMar>
        <w:tblLook w:val="0000" w:firstRow="0" w:lastRow="0" w:firstColumn="0" w:lastColumn="0" w:noHBand="0" w:noVBand="0"/>
      </w:tblPr>
      <w:tblGrid>
        <w:gridCol w:w="2048"/>
        <w:gridCol w:w="6251"/>
      </w:tblGrid>
      <w:tr w:rsidR="0082216E" w14:paraId="72256F05" w14:textId="77777777">
        <w:tc>
          <w:tcPr>
            <w:tcW w:w="2048" w:type="dxa"/>
            <w:tcBorders>
              <w:top w:val="single" w:sz="24" w:space="0" w:color="000000"/>
              <w:left w:val="single" w:sz="24" w:space="0" w:color="000000"/>
              <w:bottom w:val="single" w:sz="6" w:space="0" w:color="000000"/>
              <w:right w:val="single" w:sz="6" w:space="0" w:color="000000"/>
            </w:tcBorders>
            <w:shd w:val="clear" w:color="auto" w:fill="B8CCE4"/>
            <w:tcMar>
              <w:top w:w="0" w:type="dxa"/>
              <w:left w:w="138" w:type="dxa"/>
              <w:bottom w:w="0" w:type="dxa"/>
              <w:right w:w="108" w:type="dxa"/>
            </w:tcMar>
          </w:tcPr>
          <w:p w14:paraId="62E705FC" w14:textId="77777777" w:rsidR="0082216E" w:rsidRDefault="0088198A">
            <w:pPr>
              <w:pStyle w:val="Standard"/>
              <w:numPr>
                <w:ilvl w:val="1"/>
                <w:numId w:val="2"/>
              </w:numPr>
              <w:spacing w:line="276" w:lineRule="auto"/>
              <w:ind w:left="141" w:hanging="720"/>
            </w:pPr>
            <w:r>
              <w:rPr>
                <w:color w:val="000000"/>
              </w:rPr>
              <w:t>Expression or Acronym</w:t>
            </w:r>
          </w:p>
        </w:tc>
        <w:tc>
          <w:tcPr>
            <w:tcW w:w="6251" w:type="dxa"/>
            <w:tcBorders>
              <w:top w:val="single" w:sz="24" w:space="0" w:color="000000"/>
              <w:left w:val="single" w:sz="6" w:space="0" w:color="000000"/>
              <w:bottom w:val="single" w:sz="6" w:space="0" w:color="000000"/>
              <w:right w:val="single" w:sz="24" w:space="0" w:color="000000"/>
            </w:tcBorders>
            <w:shd w:val="clear" w:color="auto" w:fill="B8CCE4"/>
            <w:tcMar>
              <w:top w:w="0" w:type="dxa"/>
              <w:left w:w="138" w:type="dxa"/>
              <w:bottom w:w="0" w:type="dxa"/>
              <w:right w:w="108" w:type="dxa"/>
            </w:tcMar>
          </w:tcPr>
          <w:p w14:paraId="53DD76DA" w14:textId="77777777" w:rsidR="0082216E" w:rsidRDefault="0088198A">
            <w:pPr>
              <w:pStyle w:val="Standard"/>
              <w:numPr>
                <w:ilvl w:val="1"/>
                <w:numId w:val="2"/>
              </w:numPr>
              <w:spacing w:line="276" w:lineRule="auto"/>
              <w:ind w:left="141" w:hanging="720"/>
            </w:pPr>
            <w:r>
              <w:rPr>
                <w:color w:val="000000"/>
              </w:rPr>
              <w:t>Definition</w:t>
            </w:r>
          </w:p>
        </w:tc>
      </w:tr>
      <w:tr w:rsidR="0082216E" w14:paraId="626A12F5" w14:textId="77777777">
        <w:tc>
          <w:tcPr>
            <w:tcW w:w="2048" w:type="dxa"/>
            <w:tcBorders>
              <w:top w:val="single" w:sz="6" w:space="0" w:color="000000"/>
              <w:left w:val="single" w:sz="24" w:space="0" w:color="000000"/>
              <w:bottom w:val="single" w:sz="6" w:space="0" w:color="000000"/>
              <w:right w:val="single" w:sz="6" w:space="0" w:color="000000"/>
            </w:tcBorders>
            <w:shd w:val="clear" w:color="auto" w:fill="auto"/>
            <w:tcMar>
              <w:top w:w="0" w:type="dxa"/>
              <w:left w:w="138" w:type="dxa"/>
              <w:bottom w:w="0" w:type="dxa"/>
              <w:right w:w="108" w:type="dxa"/>
            </w:tcMar>
          </w:tcPr>
          <w:p w14:paraId="21210D40" w14:textId="77777777" w:rsidR="0082216E" w:rsidRDefault="0088198A">
            <w:pPr>
              <w:pStyle w:val="Standard"/>
              <w:numPr>
                <w:ilvl w:val="1"/>
                <w:numId w:val="2"/>
              </w:numPr>
              <w:spacing w:line="276" w:lineRule="auto"/>
              <w:ind w:left="141" w:hanging="720"/>
              <w:rPr>
                <w:color w:val="000000"/>
              </w:rPr>
            </w:pPr>
            <w:r>
              <w:rPr>
                <w:color w:val="000000"/>
              </w:rPr>
              <w:t>FCDO</w:t>
            </w:r>
          </w:p>
        </w:tc>
        <w:tc>
          <w:tcPr>
            <w:tcW w:w="6251" w:type="dxa"/>
            <w:tcBorders>
              <w:top w:val="single" w:sz="6" w:space="0" w:color="000000"/>
              <w:left w:val="single" w:sz="6" w:space="0" w:color="000000"/>
              <w:bottom w:val="single" w:sz="6" w:space="0" w:color="000000"/>
              <w:right w:val="single" w:sz="24" w:space="0" w:color="000000"/>
            </w:tcBorders>
            <w:shd w:val="clear" w:color="auto" w:fill="auto"/>
            <w:tcMar>
              <w:top w:w="0" w:type="dxa"/>
              <w:left w:w="138" w:type="dxa"/>
              <w:bottom w:w="0" w:type="dxa"/>
              <w:right w:w="108" w:type="dxa"/>
            </w:tcMar>
          </w:tcPr>
          <w:p w14:paraId="0C06229A" w14:textId="77777777" w:rsidR="0082216E" w:rsidRDefault="0088198A">
            <w:pPr>
              <w:pStyle w:val="Standard"/>
              <w:numPr>
                <w:ilvl w:val="1"/>
                <w:numId w:val="2"/>
              </w:numPr>
              <w:spacing w:line="276" w:lineRule="auto"/>
              <w:ind w:left="141" w:hanging="720"/>
            </w:pPr>
            <w:r>
              <w:rPr>
                <w:color w:val="000000"/>
              </w:rPr>
              <w:t>Foreign Commonwealth and Development Office</w:t>
            </w:r>
          </w:p>
        </w:tc>
      </w:tr>
      <w:tr w:rsidR="0082216E" w14:paraId="4BD7CB93" w14:textId="77777777">
        <w:tc>
          <w:tcPr>
            <w:tcW w:w="2048" w:type="dxa"/>
            <w:tcBorders>
              <w:top w:val="single" w:sz="6" w:space="0" w:color="000000"/>
              <w:left w:val="single" w:sz="24" w:space="0" w:color="000000"/>
              <w:bottom w:val="single" w:sz="6" w:space="0" w:color="000000"/>
              <w:right w:val="single" w:sz="6" w:space="0" w:color="000000"/>
            </w:tcBorders>
            <w:shd w:val="clear" w:color="auto" w:fill="auto"/>
            <w:tcMar>
              <w:top w:w="0" w:type="dxa"/>
              <w:left w:w="138" w:type="dxa"/>
              <w:bottom w:w="0" w:type="dxa"/>
              <w:right w:w="108" w:type="dxa"/>
            </w:tcMar>
          </w:tcPr>
          <w:p w14:paraId="1A6636DE" w14:textId="77777777" w:rsidR="0082216E" w:rsidRDefault="0088198A">
            <w:pPr>
              <w:pStyle w:val="Standard"/>
              <w:numPr>
                <w:ilvl w:val="1"/>
                <w:numId w:val="2"/>
              </w:numPr>
              <w:spacing w:line="276" w:lineRule="auto"/>
              <w:ind w:left="141" w:hanging="720"/>
              <w:rPr>
                <w:color w:val="000000"/>
              </w:rPr>
            </w:pPr>
            <w:r>
              <w:rPr>
                <w:color w:val="000000"/>
              </w:rPr>
              <w:t>UKB</w:t>
            </w:r>
          </w:p>
        </w:tc>
        <w:tc>
          <w:tcPr>
            <w:tcW w:w="6251" w:type="dxa"/>
            <w:tcBorders>
              <w:top w:val="single" w:sz="6" w:space="0" w:color="000000"/>
              <w:left w:val="single" w:sz="6" w:space="0" w:color="000000"/>
              <w:bottom w:val="single" w:sz="6" w:space="0" w:color="000000"/>
              <w:right w:val="single" w:sz="24" w:space="0" w:color="000000"/>
            </w:tcBorders>
            <w:shd w:val="clear" w:color="auto" w:fill="auto"/>
            <w:tcMar>
              <w:top w:w="0" w:type="dxa"/>
              <w:left w:w="138" w:type="dxa"/>
              <w:bottom w:w="0" w:type="dxa"/>
              <w:right w:w="108" w:type="dxa"/>
            </w:tcMar>
          </w:tcPr>
          <w:p w14:paraId="5E53B1C5" w14:textId="77777777" w:rsidR="0082216E" w:rsidRDefault="0088198A">
            <w:pPr>
              <w:pStyle w:val="Standard"/>
              <w:numPr>
                <w:ilvl w:val="1"/>
                <w:numId w:val="2"/>
              </w:numPr>
              <w:spacing w:line="276" w:lineRule="auto"/>
              <w:ind w:left="141" w:hanging="720"/>
            </w:pPr>
            <w:r>
              <w:rPr>
                <w:color w:val="000000"/>
              </w:rPr>
              <w:t>United Kingdom Based</w:t>
            </w:r>
          </w:p>
        </w:tc>
      </w:tr>
      <w:tr w:rsidR="0082216E" w14:paraId="25CF2DFC" w14:textId="77777777">
        <w:tc>
          <w:tcPr>
            <w:tcW w:w="2048" w:type="dxa"/>
            <w:tcBorders>
              <w:top w:val="single" w:sz="6" w:space="0" w:color="000000"/>
              <w:left w:val="single" w:sz="24" w:space="0" w:color="000000"/>
              <w:bottom w:val="single" w:sz="24" w:space="0" w:color="000000"/>
              <w:right w:val="single" w:sz="6" w:space="0" w:color="000000"/>
            </w:tcBorders>
            <w:shd w:val="clear" w:color="auto" w:fill="auto"/>
            <w:tcMar>
              <w:top w:w="0" w:type="dxa"/>
              <w:left w:w="138" w:type="dxa"/>
              <w:bottom w:w="0" w:type="dxa"/>
              <w:right w:w="108" w:type="dxa"/>
            </w:tcMar>
          </w:tcPr>
          <w:p w14:paraId="30A9ADA8" w14:textId="77777777" w:rsidR="0082216E" w:rsidRDefault="0088198A">
            <w:pPr>
              <w:pStyle w:val="Standard"/>
              <w:numPr>
                <w:ilvl w:val="1"/>
                <w:numId w:val="2"/>
              </w:numPr>
              <w:spacing w:line="276" w:lineRule="auto"/>
              <w:ind w:left="141" w:hanging="720"/>
              <w:rPr>
                <w:color w:val="000000"/>
              </w:rPr>
            </w:pPr>
            <w:r>
              <w:rPr>
                <w:color w:val="000000"/>
              </w:rPr>
              <w:t>MAC</w:t>
            </w:r>
          </w:p>
        </w:tc>
        <w:tc>
          <w:tcPr>
            <w:tcW w:w="6251" w:type="dxa"/>
            <w:tcBorders>
              <w:top w:val="single" w:sz="6" w:space="0" w:color="000000"/>
              <w:left w:val="single" w:sz="6" w:space="0" w:color="000000"/>
              <w:bottom w:val="single" w:sz="24" w:space="0" w:color="000000"/>
              <w:right w:val="single" w:sz="24" w:space="0" w:color="000000"/>
            </w:tcBorders>
            <w:shd w:val="clear" w:color="auto" w:fill="auto"/>
            <w:tcMar>
              <w:top w:w="0" w:type="dxa"/>
              <w:left w:w="138" w:type="dxa"/>
              <w:bottom w:w="0" w:type="dxa"/>
              <w:right w:w="108" w:type="dxa"/>
            </w:tcMar>
          </w:tcPr>
          <w:p w14:paraId="7877C50B" w14:textId="77777777" w:rsidR="0082216E" w:rsidRDefault="0088198A">
            <w:pPr>
              <w:pStyle w:val="Standard"/>
              <w:numPr>
                <w:ilvl w:val="1"/>
                <w:numId w:val="2"/>
              </w:numPr>
              <w:spacing w:line="276" w:lineRule="auto"/>
              <w:ind w:left="141" w:hanging="720"/>
            </w:pPr>
            <w:r>
              <w:rPr>
                <w:color w:val="000000"/>
              </w:rPr>
              <w:t xml:space="preserve">Model Award Criteria </w:t>
            </w:r>
          </w:p>
        </w:tc>
      </w:tr>
    </w:tbl>
    <w:p w14:paraId="1823E11C" w14:textId="77777777" w:rsidR="0082216E" w:rsidRDefault="0082216E">
      <w:pPr>
        <w:pStyle w:val="Heading2"/>
        <w:spacing w:line="276" w:lineRule="auto"/>
        <w:ind w:left="0"/>
      </w:pPr>
      <w:bookmarkStart w:id="16" w:name="_x70h761l9gzs"/>
      <w:bookmarkEnd w:id="16"/>
    </w:p>
    <w:p w14:paraId="337FAA5E" w14:textId="77777777" w:rsidR="0082216E" w:rsidRDefault="0088198A">
      <w:pPr>
        <w:pStyle w:val="Heading2"/>
        <w:numPr>
          <w:ilvl w:val="0"/>
          <w:numId w:val="1"/>
        </w:numPr>
        <w:spacing w:line="276" w:lineRule="auto"/>
      </w:pPr>
      <w:bookmarkStart w:id="17" w:name="_17dp8vu"/>
      <w:bookmarkEnd w:id="17"/>
      <w:r>
        <w:t>Scope of requirement</w:t>
      </w:r>
    </w:p>
    <w:p w14:paraId="43B79EA8" w14:textId="77777777" w:rsidR="0082216E" w:rsidRDefault="0088198A">
      <w:pPr>
        <w:pStyle w:val="Heading3"/>
        <w:numPr>
          <w:ilvl w:val="1"/>
          <w:numId w:val="1"/>
        </w:numPr>
        <w:rPr>
          <w:shd w:val="clear" w:color="auto" w:fill="auto"/>
        </w:rPr>
      </w:pPr>
      <w:bookmarkStart w:id="18" w:name="_uy6jqv98028h"/>
      <w:bookmarkEnd w:id="18"/>
      <w:r>
        <w:rPr>
          <w:shd w:val="clear" w:color="auto" w:fill="auto"/>
        </w:rPr>
        <w:t>The FCDO requires the below Office furniture items in the specified quantities:</w:t>
      </w:r>
    </w:p>
    <w:p w14:paraId="764E69F2" w14:textId="77777777" w:rsidR="0082216E" w:rsidRDefault="0088198A">
      <w:pPr>
        <w:pStyle w:val="Heading3"/>
        <w:numPr>
          <w:ilvl w:val="2"/>
          <w:numId w:val="1"/>
        </w:numPr>
        <w:rPr>
          <w:shd w:val="clear" w:color="auto" w:fill="auto"/>
        </w:rPr>
      </w:pPr>
      <w:r>
        <w:rPr>
          <w:shd w:val="clear" w:color="auto" w:fill="auto"/>
        </w:rPr>
        <w:t xml:space="preserve">Furniture </w:t>
      </w:r>
      <w:proofErr w:type="gramStart"/>
      <w:r>
        <w:rPr>
          <w:shd w:val="clear" w:color="auto" w:fill="auto"/>
        </w:rPr>
        <w:t>items;</w:t>
      </w:r>
      <w:proofErr w:type="gramEnd"/>
    </w:p>
    <w:p w14:paraId="3AFA1622" w14:textId="77777777" w:rsidR="005D6D18" w:rsidRDefault="005D6D18" w:rsidP="005D6D18">
      <w:pPr>
        <w:pStyle w:val="Standard"/>
      </w:pPr>
    </w:p>
    <w:p w14:paraId="7255798B" w14:textId="77777777" w:rsidR="005D6D18" w:rsidRDefault="005D6D18" w:rsidP="005D6D18">
      <w:pPr>
        <w:pStyle w:val="Standard"/>
      </w:pPr>
    </w:p>
    <w:p w14:paraId="17F7EE8A" w14:textId="77777777" w:rsidR="007E672C" w:rsidRDefault="007E672C" w:rsidP="005D6D18">
      <w:pPr>
        <w:pStyle w:val="Standard"/>
      </w:pPr>
    </w:p>
    <w:p w14:paraId="20388259" w14:textId="77777777" w:rsidR="005D6D18" w:rsidRPr="005D6D18" w:rsidRDefault="005D6D18" w:rsidP="005D6D18">
      <w:pPr>
        <w:pStyle w:val="Standard"/>
      </w:pPr>
    </w:p>
    <w:tbl>
      <w:tblPr>
        <w:tblW w:w="9668" w:type="dxa"/>
        <w:tblCellMar>
          <w:left w:w="10" w:type="dxa"/>
          <w:right w:w="10" w:type="dxa"/>
        </w:tblCellMar>
        <w:tblLook w:val="0000" w:firstRow="0" w:lastRow="0" w:firstColumn="0" w:lastColumn="0" w:noHBand="0" w:noVBand="0"/>
      </w:tblPr>
      <w:tblGrid>
        <w:gridCol w:w="9668"/>
      </w:tblGrid>
      <w:tr w:rsidR="00C103B4" w14:paraId="7C436B5D" w14:textId="77777777" w:rsidTr="007E672C">
        <w:trPr>
          <w:trHeight w:val="280"/>
        </w:trPr>
        <w:tc>
          <w:tcPr>
            <w:tcW w:w="96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tbl>
            <w:tblPr>
              <w:tblW w:w="933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64"/>
              <w:gridCol w:w="1161"/>
              <w:gridCol w:w="4793"/>
              <w:gridCol w:w="2414"/>
            </w:tblGrid>
            <w:tr w:rsidR="007E672C" w:rsidRPr="007E672C" w14:paraId="6F37A6AF" w14:textId="77777777" w:rsidTr="00E91725">
              <w:trPr>
                <w:trHeight w:val="109"/>
              </w:trPr>
              <w:tc>
                <w:tcPr>
                  <w:tcW w:w="964" w:type="dxa"/>
                  <w:tcBorders>
                    <w:top w:val="none" w:sz="6" w:space="0" w:color="auto"/>
                    <w:bottom w:val="none" w:sz="6" w:space="0" w:color="auto"/>
                    <w:right w:val="none" w:sz="6" w:space="0" w:color="auto"/>
                  </w:tcBorders>
                  <w:shd w:val="clear" w:color="auto" w:fill="C1E4F5" w:themeFill="accent1" w:themeFillTint="33"/>
                </w:tcPr>
                <w:p w14:paraId="294DD728" w14:textId="579DF6EE" w:rsidR="007E672C" w:rsidRPr="007E672C" w:rsidRDefault="00A4175C" w:rsidP="00C103B4">
                  <w:pPr>
                    <w:pStyle w:val="Default"/>
                    <w:rPr>
                      <w:rFonts w:ascii="Arial" w:hAnsi="Arial" w:cs="Arial"/>
                      <w:sz w:val="10"/>
                      <w:szCs w:val="10"/>
                    </w:rPr>
                  </w:pPr>
                  <w:r>
                    <w:rPr>
                      <w:rFonts w:ascii="Arial" w:hAnsi="Arial" w:cs="Arial"/>
                      <w:sz w:val="10"/>
                      <w:szCs w:val="10"/>
                    </w:rPr>
                    <w:lastRenderedPageBreak/>
                    <w:t>Quantity</w:t>
                  </w:r>
                </w:p>
              </w:tc>
              <w:tc>
                <w:tcPr>
                  <w:tcW w:w="1161" w:type="dxa"/>
                  <w:tcBorders>
                    <w:top w:val="none" w:sz="6" w:space="0" w:color="auto"/>
                    <w:left w:val="none" w:sz="6" w:space="0" w:color="auto"/>
                    <w:bottom w:val="none" w:sz="6" w:space="0" w:color="auto"/>
                    <w:right w:val="none" w:sz="6" w:space="0" w:color="auto"/>
                  </w:tcBorders>
                  <w:shd w:val="clear" w:color="auto" w:fill="C1E4F5" w:themeFill="accent1" w:themeFillTint="33"/>
                </w:tcPr>
                <w:p w14:paraId="2A43F432" w14:textId="002C82C0" w:rsidR="007E672C" w:rsidRPr="001B17C9" w:rsidRDefault="00A4175C" w:rsidP="00C103B4">
                  <w:pPr>
                    <w:pStyle w:val="Default"/>
                    <w:rPr>
                      <w:rFonts w:ascii="Arial" w:hAnsi="Arial" w:cs="Arial"/>
                      <w:sz w:val="10"/>
                      <w:szCs w:val="10"/>
                    </w:rPr>
                  </w:pPr>
                  <w:r>
                    <w:rPr>
                      <w:rFonts w:ascii="Arial" w:hAnsi="Arial" w:cs="Arial"/>
                      <w:sz w:val="10"/>
                      <w:szCs w:val="10"/>
                    </w:rPr>
                    <w:t>Product Code</w:t>
                  </w:r>
                </w:p>
              </w:tc>
              <w:tc>
                <w:tcPr>
                  <w:tcW w:w="4793" w:type="dxa"/>
                  <w:tcBorders>
                    <w:top w:val="none" w:sz="6" w:space="0" w:color="auto"/>
                    <w:left w:val="none" w:sz="6" w:space="0" w:color="auto"/>
                    <w:bottom w:val="none" w:sz="6" w:space="0" w:color="auto"/>
                    <w:right w:val="none" w:sz="6" w:space="0" w:color="auto"/>
                  </w:tcBorders>
                  <w:shd w:val="clear" w:color="auto" w:fill="C1E4F5" w:themeFill="accent1" w:themeFillTint="33"/>
                </w:tcPr>
                <w:p w14:paraId="0BFBF3C4" w14:textId="66C9D116" w:rsidR="007E672C" w:rsidRPr="00DD2382" w:rsidRDefault="00A4175C" w:rsidP="00DD2382">
                  <w:pPr>
                    <w:pStyle w:val="Default"/>
                    <w:rPr>
                      <w:rFonts w:ascii="Arial" w:hAnsi="Arial" w:cs="Arial"/>
                      <w:sz w:val="10"/>
                      <w:szCs w:val="10"/>
                    </w:rPr>
                  </w:pPr>
                  <w:r>
                    <w:rPr>
                      <w:rFonts w:ascii="Arial" w:hAnsi="Arial" w:cs="Arial"/>
                      <w:sz w:val="10"/>
                      <w:szCs w:val="10"/>
                    </w:rPr>
                    <w:t>Description</w:t>
                  </w:r>
                </w:p>
              </w:tc>
              <w:tc>
                <w:tcPr>
                  <w:tcW w:w="2414" w:type="dxa"/>
                  <w:tcBorders>
                    <w:top w:val="none" w:sz="6" w:space="0" w:color="auto"/>
                    <w:left w:val="none" w:sz="6" w:space="0" w:color="auto"/>
                    <w:bottom w:val="none" w:sz="6" w:space="0" w:color="auto"/>
                    <w:right w:val="none" w:sz="6" w:space="0" w:color="auto"/>
                  </w:tcBorders>
                  <w:shd w:val="clear" w:color="auto" w:fill="C1E4F5" w:themeFill="accent1" w:themeFillTint="33"/>
                </w:tcPr>
                <w:p w14:paraId="5BC35242" w14:textId="4AA92715" w:rsidR="007E672C" w:rsidRPr="00D97C01" w:rsidRDefault="00A4175C" w:rsidP="00D97C01">
                  <w:pPr>
                    <w:pStyle w:val="Default"/>
                    <w:rPr>
                      <w:rFonts w:ascii="Arial" w:hAnsi="Arial" w:cs="Arial"/>
                      <w:sz w:val="10"/>
                      <w:szCs w:val="10"/>
                    </w:rPr>
                  </w:pPr>
                  <w:r>
                    <w:rPr>
                      <w:rFonts w:ascii="Arial" w:hAnsi="Arial" w:cs="Arial"/>
                      <w:sz w:val="10"/>
                      <w:szCs w:val="10"/>
                    </w:rPr>
                    <w:t>Finish</w:t>
                  </w:r>
                </w:p>
              </w:tc>
            </w:tr>
            <w:tr w:rsidR="00BD3435" w:rsidRPr="007E672C" w14:paraId="4C618FCC" w14:textId="77777777" w:rsidTr="00E91725">
              <w:trPr>
                <w:trHeight w:val="109"/>
              </w:trPr>
              <w:tc>
                <w:tcPr>
                  <w:tcW w:w="964" w:type="dxa"/>
                  <w:tcBorders>
                    <w:top w:val="none" w:sz="6" w:space="0" w:color="auto"/>
                    <w:bottom w:val="none" w:sz="6" w:space="0" w:color="auto"/>
                    <w:right w:val="none" w:sz="6" w:space="0" w:color="auto"/>
                  </w:tcBorders>
                </w:tcPr>
                <w:p w14:paraId="7814192E" w14:textId="6CC21B90" w:rsidR="00BD3435" w:rsidRPr="007E672C" w:rsidRDefault="001B17C9" w:rsidP="00C103B4">
                  <w:pPr>
                    <w:pStyle w:val="Default"/>
                    <w:rPr>
                      <w:rFonts w:ascii="Arial" w:hAnsi="Arial" w:cs="Arial"/>
                      <w:sz w:val="10"/>
                      <w:szCs w:val="10"/>
                    </w:rPr>
                  </w:pPr>
                  <w:r w:rsidRPr="007E672C">
                    <w:rPr>
                      <w:rFonts w:ascii="Arial" w:hAnsi="Arial" w:cs="Arial"/>
                      <w:sz w:val="10"/>
                      <w:szCs w:val="10"/>
                    </w:rPr>
                    <w:t>1</w:t>
                  </w:r>
                </w:p>
              </w:tc>
              <w:tc>
                <w:tcPr>
                  <w:tcW w:w="1161" w:type="dxa"/>
                  <w:tcBorders>
                    <w:top w:val="none" w:sz="6" w:space="0" w:color="auto"/>
                    <w:left w:val="none" w:sz="6" w:space="0" w:color="auto"/>
                    <w:bottom w:val="none" w:sz="6" w:space="0" w:color="auto"/>
                    <w:right w:val="none" w:sz="6" w:space="0" w:color="auto"/>
                  </w:tcBorders>
                </w:tcPr>
                <w:p w14:paraId="3617030E" w14:textId="6A702ED9" w:rsidR="00BD3435" w:rsidRPr="004F4C10" w:rsidRDefault="001B17C9" w:rsidP="00C103B4">
                  <w:pPr>
                    <w:pStyle w:val="Default"/>
                    <w:rPr>
                      <w:rFonts w:ascii="Arial" w:hAnsi="Arial" w:cs="Arial"/>
                      <w:sz w:val="10"/>
                      <w:szCs w:val="10"/>
                    </w:rPr>
                  </w:pPr>
                  <w:r w:rsidRPr="001B17C9">
                    <w:rPr>
                      <w:rFonts w:ascii="Arial" w:hAnsi="Arial" w:cs="Arial"/>
                      <w:sz w:val="10"/>
                      <w:szCs w:val="10"/>
                    </w:rPr>
                    <w:t>RAP225C</w:t>
                  </w:r>
                </w:p>
              </w:tc>
              <w:tc>
                <w:tcPr>
                  <w:tcW w:w="4793" w:type="dxa"/>
                  <w:tcBorders>
                    <w:top w:val="none" w:sz="6" w:space="0" w:color="auto"/>
                    <w:left w:val="none" w:sz="6" w:space="0" w:color="auto"/>
                    <w:bottom w:val="none" w:sz="6" w:space="0" w:color="auto"/>
                    <w:right w:val="none" w:sz="6" w:space="0" w:color="auto"/>
                  </w:tcBorders>
                </w:tcPr>
                <w:p w14:paraId="00607F4F" w14:textId="77777777" w:rsidR="00DD2382" w:rsidRPr="00DD2382" w:rsidRDefault="00DD2382" w:rsidP="00DD2382">
                  <w:pPr>
                    <w:pStyle w:val="Default"/>
                    <w:rPr>
                      <w:rFonts w:ascii="Arial" w:hAnsi="Arial" w:cs="Arial"/>
                      <w:sz w:val="10"/>
                      <w:szCs w:val="10"/>
                    </w:rPr>
                  </w:pPr>
                  <w:r w:rsidRPr="00DD2382">
                    <w:rPr>
                      <w:rFonts w:ascii="Arial" w:hAnsi="Arial" w:cs="Arial"/>
                      <w:sz w:val="10"/>
                      <w:szCs w:val="10"/>
                    </w:rPr>
                    <w:t xml:space="preserve">Rapt High Back with tilt mechanism on </w:t>
                  </w:r>
                  <w:proofErr w:type="gramStart"/>
                  <w:r w:rsidRPr="00DD2382">
                    <w:rPr>
                      <w:rFonts w:ascii="Arial" w:hAnsi="Arial" w:cs="Arial"/>
                      <w:sz w:val="10"/>
                      <w:szCs w:val="10"/>
                    </w:rPr>
                    <w:t>5 star</w:t>
                  </w:r>
                  <w:proofErr w:type="gramEnd"/>
                  <w:r w:rsidRPr="00DD2382">
                    <w:rPr>
                      <w:rFonts w:ascii="Arial" w:hAnsi="Arial" w:cs="Arial"/>
                      <w:sz w:val="10"/>
                      <w:szCs w:val="10"/>
                    </w:rPr>
                    <w:t xml:space="preserve"> base on hard castors</w:t>
                  </w:r>
                </w:p>
                <w:p w14:paraId="1100B2DF" w14:textId="77777777" w:rsidR="00DD2382" w:rsidRPr="00DD2382" w:rsidRDefault="00DD2382" w:rsidP="00DD2382">
                  <w:pPr>
                    <w:pStyle w:val="Default"/>
                    <w:rPr>
                      <w:rFonts w:ascii="Arial" w:hAnsi="Arial" w:cs="Arial"/>
                      <w:sz w:val="10"/>
                      <w:szCs w:val="10"/>
                    </w:rPr>
                  </w:pPr>
                  <w:r w:rsidRPr="00DD2382">
                    <w:rPr>
                      <w:rFonts w:ascii="Arial" w:hAnsi="Arial" w:cs="Arial"/>
                      <w:sz w:val="10"/>
                      <w:szCs w:val="10"/>
                    </w:rPr>
                    <w:t>suitable for carpet use. Dynamic free floating seat tilt mechanism</w:t>
                  </w:r>
                </w:p>
                <w:p w14:paraId="62DADF31" w14:textId="77777777" w:rsidR="00DD2382" w:rsidRPr="00DD2382" w:rsidRDefault="00DD2382" w:rsidP="00DD2382">
                  <w:pPr>
                    <w:pStyle w:val="Default"/>
                    <w:rPr>
                      <w:rFonts w:ascii="Arial" w:hAnsi="Arial" w:cs="Arial"/>
                      <w:sz w:val="10"/>
                      <w:szCs w:val="10"/>
                    </w:rPr>
                  </w:pPr>
                  <w:r w:rsidRPr="00DD2382">
                    <w:rPr>
                      <w:rFonts w:ascii="Arial" w:hAnsi="Arial" w:cs="Arial"/>
                      <w:sz w:val="10"/>
                      <w:szCs w:val="10"/>
                    </w:rPr>
                    <w:t>with height adjustment and upright locking. Mechanism finished in</w:t>
                  </w:r>
                </w:p>
                <w:p w14:paraId="01B13C45" w14:textId="77777777" w:rsidR="00DD2382" w:rsidRPr="00DD2382" w:rsidRDefault="00DD2382" w:rsidP="00DD2382">
                  <w:pPr>
                    <w:pStyle w:val="Default"/>
                    <w:rPr>
                      <w:rFonts w:ascii="Arial" w:hAnsi="Arial" w:cs="Arial"/>
                      <w:sz w:val="10"/>
                      <w:szCs w:val="10"/>
                    </w:rPr>
                  </w:pPr>
                  <w:r w:rsidRPr="00DD2382">
                    <w:rPr>
                      <w:rFonts w:ascii="Arial" w:hAnsi="Arial" w:cs="Arial"/>
                      <w:sz w:val="10"/>
                      <w:szCs w:val="10"/>
                    </w:rPr>
                    <w:t xml:space="preserve">polished aluminium. Polished aluminium </w:t>
                  </w:r>
                  <w:proofErr w:type="gramStart"/>
                  <w:r w:rsidRPr="00DD2382">
                    <w:rPr>
                      <w:rFonts w:ascii="Arial" w:hAnsi="Arial" w:cs="Arial"/>
                      <w:sz w:val="10"/>
                      <w:szCs w:val="10"/>
                    </w:rPr>
                    <w:t>5 star</w:t>
                  </w:r>
                  <w:proofErr w:type="gramEnd"/>
                  <w:r w:rsidRPr="00DD2382">
                    <w:rPr>
                      <w:rFonts w:ascii="Arial" w:hAnsi="Arial" w:cs="Arial"/>
                      <w:sz w:val="10"/>
                      <w:szCs w:val="10"/>
                    </w:rPr>
                    <w:t xml:space="preserve"> base, polished</w:t>
                  </w:r>
                </w:p>
                <w:p w14:paraId="0761C41D" w14:textId="77777777" w:rsidR="00DD2382" w:rsidRPr="00DD2382" w:rsidRDefault="00DD2382" w:rsidP="00DD2382">
                  <w:pPr>
                    <w:pStyle w:val="Default"/>
                    <w:rPr>
                      <w:rFonts w:ascii="Arial" w:hAnsi="Arial" w:cs="Arial"/>
                      <w:sz w:val="10"/>
                      <w:szCs w:val="10"/>
                    </w:rPr>
                  </w:pPr>
                  <w:r w:rsidRPr="00DD2382">
                    <w:rPr>
                      <w:rFonts w:ascii="Arial" w:hAnsi="Arial" w:cs="Arial"/>
                      <w:sz w:val="10"/>
                      <w:szCs w:val="10"/>
                    </w:rPr>
                    <w:t>chrome clean gas unit.</w:t>
                  </w:r>
                </w:p>
                <w:p w14:paraId="2BDD07FA" w14:textId="4CAD43FC" w:rsidR="00BD3435" w:rsidRPr="004F4C10" w:rsidRDefault="00DD2382" w:rsidP="00DD2382">
                  <w:pPr>
                    <w:pStyle w:val="Default"/>
                    <w:rPr>
                      <w:rFonts w:ascii="Arial" w:hAnsi="Arial" w:cs="Arial"/>
                      <w:sz w:val="10"/>
                      <w:szCs w:val="10"/>
                    </w:rPr>
                  </w:pPr>
                  <w:r w:rsidRPr="00DD2382">
                    <w:rPr>
                      <w:rFonts w:ascii="Arial" w:hAnsi="Arial" w:cs="Arial"/>
                      <w:sz w:val="10"/>
                      <w:szCs w:val="10"/>
                    </w:rPr>
                    <w:t>H1190 X W680 X D665</w:t>
                  </w:r>
                </w:p>
              </w:tc>
              <w:tc>
                <w:tcPr>
                  <w:tcW w:w="2414" w:type="dxa"/>
                  <w:tcBorders>
                    <w:top w:val="none" w:sz="6" w:space="0" w:color="auto"/>
                    <w:left w:val="none" w:sz="6" w:space="0" w:color="auto"/>
                    <w:bottom w:val="none" w:sz="6" w:space="0" w:color="auto"/>
                    <w:right w:val="none" w:sz="6" w:space="0" w:color="auto"/>
                  </w:tcBorders>
                </w:tcPr>
                <w:p w14:paraId="7320CCDB" w14:textId="77777777" w:rsidR="00D97C01" w:rsidRPr="00D97C01" w:rsidRDefault="00D97C01" w:rsidP="00D97C01">
                  <w:pPr>
                    <w:pStyle w:val="Default"/>
                    <w:rPr>
                      <w:rFonts w:ascii="Arial" w:hAnsi="Arial" w:cs="Arial"/>
                      <w:sz w:val="10"/>
                      <w:szCs w:val="10"/>
                    </w:rPr>
                  </w:pPr>
                  <w:r w:rsidRPr="00D97C01">
                    <w:rPr>
                      <w:rFonts w:ascii="Arial" w:hAnsi="Arial" w:cs="Arial"/>
                      <w:sz w:val="10"/>
                      <w:szCs w:val="10"/>
                    </w:rPr>
                    <w:t>Fully upholstered in Yarwood</w:t>
                  </w:r>
                </w:p>
                <w:p w14:paraId="76597687" w14:textId="4C5FE1FF" w:rsidR="00BD3435" w:rsidRDefault="00D97C01" w:rsidP="00D97C01">
                  <w:pPr>
                    <w:pStyle w:val="Default"/>
                    <w:rPr>
                      <w:rFonts w:ascii="Arial" w:hAnsi="Arial" w:cs="Arial"/>
                      <w:sz w:val="10"/>
                      <w:szCs w:val="10"/>
                    </w:rPr>
                  </w:pPr>
                  <w:r w:rsidRPr="00D97C01">
                    <w:rPr>
                      <w:rFonts w:ascii="Arial" w:hAnsi="Arial" w:cs="Arial"/>
                      <w:sz w:val="10"/>
                      <w:szCs w:val="10"/>
                    </w:rPr>
                    <w:t>Style Putty leather.</w:t>
                  </w:r>
                </w:p>
                <w:p w14:paraId="5987DE21" w14:textId="77777777" w:rsidR="00D97C01" w:rsidRPr="007E672C" w:rsidRDefault="00D97C01" w:rsidP="00D97C01">
                  <w:pPr>
                    <w:rPr>
                      <w:color w:val="000000"/>
                      <w:sz w:val="10"/>
                      <w:szCs w:val="10"/>
                      <w:lang w:bidi="ar-SA"/>
                    </w:rPr>
                  </w:pPr>
                </w:p>
              </w:tc>
            </w:tr>
            <w:tr w:rsidR="00BD3435" w:rsidRPr="007E672C" w14:paraId="750A90D8" w14:textId="77777777" w:rsidTr="00E91725">
              <w:trPr>
                <w:trHeight w:val="109"/>
              </w:trPr>
              <w:tc>
                <w:tcPr>
                  <w:tcW w:w="964" w:type="dxa"/>
                  <w:tcBorders>
                    <w:top w:val="none" w:sz="6" w:space="0" w:color="auto"/>
                    <w:bottom w:val="none" w:sz="6" w:space="0" w:color="auto"/>
                    <w:right w:val="none" w:sz="6" w:space="0" w:color="auto"/>
                  </w:tcBorders>
                </w:tcPr>
                <w:p w14:paraId="55D66FF5" w14:textId="6DA85041" w:rsidR="00BD3435" w:rsidRPr="007E672C" w:rsidRDefault="001B17C9" w:rsidP="00C103B4">
                  <w:pPr>
                    <w:pStyle w:val="Default"/>
                    <w:rPr>
                      <w:rFonts w:ascii="Arial" w:hAnsi="Arial" w:cs="Arial"/>
                      <w:sz w:val="10"/>
                      <w:szCs w:val="10"/>
                    </w:rPr>
                  </w:pPr>
                  <w:r w:rsidRPr="007E672C">
                    <w:rPr>
                      <w:rFonts w:ascii="Arial" w:hAnsi="Arial" w:cs="Arial"/>
                      <w:sz w:val="10"/>
                      <w:szCs w:val="10"/>
                    </w:rPr>
                    <w:t>2</w:t>
                  </w:r>
                </w:p>
              </w:tc>
              <w:tc>
                <w:tcPr>
                  <w:tcW w:w="1161" w:type="dxa"/>
                  <w:tcBorders>
                    <w:top w:val="none" w:sz="6" w:space="0" w:color="auto"/>
                    <w:left w:val="none" w:sz="6" w:space="0" w:color="auto"/>
                    <w:bottom w:val="none" w:sz="6" w:space="0" w:color="auto"/>
                    <w:right w:val="none" w:sz="6" w:space="0" w:color="auto"/>
                  </w:tcBorders>
                </w:tcPr>
                <w:p w14:paraId="1E91E498" w14:textId="42630A4C" w:rsidR="00BD3435" w:rsidRPr="004F4C10" w:rsidRDefault="001B17C9" w:rsidP="00C103B4">
                  <w:pPr>
                    <w:pStyle w:val="Default"/>
                    <w:rPr>
                      <w:rFonts w:ascii="Arial" w:hAnsi="Arial" w:cs="Arial"/>
                      <w:sz w:val="10"/>
                      <w:szCs w:val="10"/>
                    </w:rPr>
                  </w:pPr>
                  <w:r w:rsidRPr="001B17C9">
                    <w:rPr>
                      <w:rFonts w:ascii="Arial" w:hAnsi="Arial" w:cs="Arial"/>
                      <w:sz w:val="10"/>
                      <w:szCs w:val="10"/>
                    </w:rPr>
                    <w:t>CLR60</w:t>
                  </w:r>
                </w:p>
              </w:tc>
              <w:tc>
                <w:tcPr>
                  <w:tcW w:w="4793" w:type="dxa"/>
                  <w:tcBorders>
                    <w:top w:val="none" w:sz="6" w:space="0" w:color="auto"/>
                    <w:left w:val="none" w:sz="6" w:space="0" w:color="auto"/>
                    <w:bottom w:val="none" w:sz="6" w:space="0" w:color="auto"/>
                    <w:right w:val="none" w:sz="6" w:space="0" w:color="auto"/>
                  </w:tcBorders>
                </w:tcPr>
                <w:p w14:paraId="4835D0C6" w14:textId="77777777" w:rsidR="00456D1A" w:rsidRPr="00456D1A" w:rsidRDefault="00456D1A" w:rsidP="00456D1A">
                  <w:pPr>
                    <w:pStyle w:val="Default"/>
                    <w:rPr>
                      <w:rFonts w:ascii="Arial" w:hAnsi="Arial" w:cs="Arial"/>
                      <w:sz w:val="10"/>
                      <w:szCs w:val="10"/>
                    </w:rPr>
                  </w:pPr>
                  <w:r w:rsidRPr="00456D1A">
                    <w:rPr>
                      <w:rFonts w:ascii="Arial" w:hAnsi="Arial" w:cs="Arial"/>
                      <w:sz w:val="10"/>
                      <w:szCs w:val="10"/>
                    </w:rPr>
                    <w:t>Clara tub chair on wood legs. Seat fully upholstered. Solid beech</w:t>
                  </w:r>
                </w:p>
                <w:p w14:paraId="539722CE" w14:textId="77777777" w:rsidR="00456D1A" w:rsidRPr="00456D1A" w:rsidRDefault="00456D1A" w:rsidP="00456D1A">
                  <w:pPr>
                    <w:pStyle w:val="Default"/>
                    <w:rPr>
                      <w:rFonts w:ascii="Arial" w:hAnsi="Arial" w:cs="Arial"/>
                      <w:sz w:val="10"/>
                      <w:szCs w:val="10"/>
                    </w:rPr>
                  </w:pPr>
                  <w:r w:rsidRPr="00456D1A">
                    <w:rPr>
                      <w:rFonts w:ascii="Arial" w:hAnsi="Arial" w:cs="Arial"/>
                      <w:sz w:val="10"/>
                      <w:szCs w:val="10"/>
                    </w:rPr>
                    <w:t>legs with an oak finish. (Note maple not available).</w:t>
                  </w:r>
                </w:p>
                <w:p w14:paraId="5DFB65D9" w14:textId="681F21BC" w:rsidR="00BD3435" w:rsidRPr="004F4C10" w:rsidRDefault="00456D1A" w:rsidP="00456D1A">
                  <w:pPr>
                    <w:pStyle w:val="Default"/>
                    <w:rPr>
                      <w:rFonts w:ascii="Arial" w:hAnsi="Arial" w:cs="Arial"/>
                      <w:sz w:val="10"/>
                      <w:szCs w:val="10"/>
                    </w:rPr>
                  </w:pPr>
                  <w:r w:rsidRPr="00456D1A">
                    <w:rPr>
                      <w:rFonts w:ascii="Arial" w:hAnsi="Arial" w:cs="Arial"/>
                      <w:sz w:val="10"/>
                      <w:szCs w:val="10"/>
                    </w:rPr>
                    <w:t>H780 X W660 X D585</w:t>
                  </w:r>
                </w:p>
              </w:tc>
              <w:tc>
                <w:tcPr>
                  <w:tcW w:w="2414" w:type="dxa"/>
                  <w:tcBorders>
                    <w:top w:val="none" w:sz="6" w:space="0" w:color="auto"/>
                    <w:left w:val="none" w:sz="6" w:space="0" w:color="auto"/>
                    <w:bottom w:val="none" w:sz="6" w:space="0" w:color="auto"/>
                    <w:right w:val="none" w:sz="6" w:space="0" w:color="auto"/>
                  </w:tcBorders>
                </w:tcPr>
                <w:p w14:paraId="107F0C61" w14:textId="00F48881" w:rsidR="00BD3435" w:rsidRPr="004F4C10" w:rsidRDefault="00D97C01" w:rsidP="00C103B4">
                  <w:pPr>
                    <w:pStyle w:val="Default"/>
                    <w:rPr>
                      <w:rFonts w:ascii="Arial" w:hAnsi="Arial" w:cs="Arial"/>
                      <w:sz w:val="10"/>
                      <w:szCs w:val="10"/>
                    </w:rPr>
                  </w:pPr>
                  <w:r w:rsidRPr="00D97C01">
                    <w:rPr>
                      <w:rFonts w:ascii="Arial" w:hAnsi="Arial" w:cs="Arial"/>
                      <w:sz w:val="10"/>
                      <w:szCs w:val="10"/>
                    </w:rPr>
                    <w:t>Camira Sumi Muso SUR05</w:t>
                  </w:r>
                </w:p>
              </w:tc>
            </w:tr>
            <w:tr w:rsidR="00BD3435" w:rsidRPr="007E672C" w14:paraId="150E9987" w14:textId="77777777" w:rsidTr="00E91725">
              <w:trPr>
                <w:trHeight w:val="109"/>
              </w:trPr>
              <w:tc>
                <w:tcPr>
                  <w:tcW w:w="964" w:type="dxa"/>
                  <w:tcBorders>
                    <w:top w:val="none" w:sz="6" w:space="0" w:color="auto"/>
                    <w:bottom w:val="none" w:sz="6" w:space="0" w:color="auto"/>
                    <w:right w:val="none" w:sz="6" w:space="0" w:color="auto"/>
                  </w:tcBorders>
                </w:tcPr>
                <w:p w14:paraId="3163A3BC" w14:textId="5F0012E8" w:rsidR="00BD3435" w:rsidRPr="007E672C" w:rsidRDefault="007E672C" w:rsidP="00C103B4">
                  <w:pPr>
                    <w:pStyle w:val="Default"/>
                    <w:rPr>
                      <w:rFonts w:ascii="Arial" w:hAnsi="Arial" w:cs="Arial"/>
                      <w:sz w:val="10"/>
                      <w:szCs w:val="10"/>
                    </w:rPr>
                  </w:pPr>
                  <w:r w:rsidRPr="007E672C">
                    <w:rPr>
                      <w:rFonts w:ascii="Arial" w:hAnsi="Arial" w:cs="Arial"/>
                      <w:sz w:val="10"/>
                      <w:szCs w:val="10"/>
                    </w:rPr>
                    <w:t>1</w:t>
                  </w:r>
                </w:p>
              </w:tc>
              <w:tc>
                <w:tcPr>
                  <w:tcW w:w="1161" w:type="dxa"/>
                  <w:tcBorders>
                    <w:top w:val="none" w:sz="6" w:space="0" w:color="auto"/>
                    <w:left w:val="none" w:sz="6" w:space="0" w:color="auto"/>
                    <w:bottom w:val="none" w:sz="6" w:space="0" w:color="auto"/>
                    <w:right w:val="none" w:sz="6" w:space="0" w:color="auto"/>
                  </w:tcBorders>
                </w:tcPr>
                <w:p w14:paraId="568D211D" w14:textId="23DB05B4" w:rsidR="00BD3435" w:rsidRPr="004F4C10" w:rsidRDefault="001B17C9" w:rsidP="00C103B4">
                  <w:pPr>
                    <w:pStyle w:val="Default"/>
                    <w:rPr>
                      <w:rFonts w:ascii="Arial" w:hAnsi="Arial" w:cs="Arial"/>
                      <w:sz w:val="10"/>
                      <w:szCs w:val="10"/>
                    </w:rPr>
                  </w:pPr>
                  <w:r w:rsidRPr="001B17C9">
                    <w:rPr>
                      <w:rFonts w:ascii="Arial" w:hAnsi="Arial" w:cs="Arial"/>
                      <w:sz w:val="10"/>
                      <w:szCs w:val="10"/>
                    </w:rPr>
                    <w:t>BST03</w:t>
                  </w:r>
                </w:p>
              </w:tc>
              <w:tc>
                <w:tcPr>
                  <w:tcW w:w="4793" w:type="dxa"/>
                  <w:tcBorders>
                    <w:top w:val="none" w:sz="6" w:space="0" w:color="auto"/>
                    <w:left w:val="none" w:sz="6" w:space="0" w:color="auto"/>
                    <w:bottom w:val="none" w:sz="6" w:space="0" w:color="auto"/>
                    <w:right w:val="none" w:sz="6" w:space="0" w:color="auto"/>
                  </w:tcBorders>
                </w:tcPr>
                <w:p w14:paraId="5C23766A" w14:textId="77777777" w:rsidR="00456D1A" w:rsidRPr="00456D1A" w:rsidRDefault="00456D1A" w:rsidP="00456D1A">
                  <w:pPr>
                    <w:pStyle w:val="Default"/>
                    <w:rPr>
                      <w:rFonts w:ascii="Arial" w:hAnsi="Arial" w:cs="Arial"/>
                      <w:sz w:val="10"/>
                      <w:szCs w:val="10"/>
                    </w:rPr>
                  </w:pPr>
                  <w:r w:rsidRPr="00456D1A">
                    <w:rPr>
                      <w:rFonts w:ascii="Arial" w:hAnsi="Arial" w:cs="Arial"/>
                      <w:sz w:val="10"/>
                      <w:szCs w:val="10"/>
                    </w:rPr>
                    <w:t>Bastille lounge chair fully upholstered.</w:t>
                  </w:r>
                </w:p>
                <w:p w14:paraId="7F3C29C0" w14:textId="5782B82B" w:rsidR="00BD3435" w:rsidRPr="004F4C10" w:rsidRDefault="00456D1A" w:rsidP="00456D1A">
                  <w:pPr>
                    <w:pStyle w:val="Default"/>
                    <w:rPr>
                      <w:rFonts w:ascii="Arial" w:hAnsi="Arial" w:cs="Arial"/>
                      <w:sz w:val="10"/>
                      <w:szCs w:val="10"/>
                    </w:rPr>
                  </w:pPr>
                  <w:r w:rsidRPr="00456D1A">
                    <w:rPr>
                      <w:rFonts w:ascii="Arial" w:hAnsi="Arial" w:cs="Arial"/>
                      <w:sz w:val="10"/>
                      <w:szCs w:val="10"/>
                    </w:rPr>
                    <w:t>670H X 745W X 705D</w:t>
                  </w:r>
                </w:p>
              </w:tc>
              <w:tc>
                <w:tcPr>
                  <w:tcW w:w="2414" w:type="dxa"/>
                  <w:tcBorders>
                    <w:top w:val="none" w:sz="6" w:space="0" w:color="auto"/>
                    <w:left w:val="none" w:sz="6" w:space="0" w:color="auto"/>
                    <w:bottom w:val="none" w:sz="6" w:space="0" w:color="auto"/>
                    <w:right w:val="none" w:sz="6" w:space="0" w:color="auto"/>
                  </w:tcBorders>
                </w:tcPr>
                <w:p w14:paraId="7CBAF1C9" w14:textId="77777777" w:rsidR="00D97C01" w:rsidRPr="00D97C01" w:rsidRDefault="00D97C01" w:rsidP="00D97C01">
                  <w:pPr>
                    <w:pStyle w:val="Default"/>
                    <w:rPr>
                      <w:rFonts w:ascii="Arial" w:hAnsi="Arial" w:cs="Arial"/>
                      <w:sz w:val="10"/>
                      <w:szCs w:val="10"/>
                    </w:rPr>
                  </w:pPr>
                  <w:r w:rsidRPr="00D97C01">
                    <w:rPr>
                      <w:rFonts w:ascii="Arial" w:hAnsi="Arial" w:cs="Arial"/>
                      <w:sz w:val="10"/>
                      <w:szCs w:val="10"/>
                    </w:rPr>
                    <w:t>Camira Sumi Zen SUR04</w:t>
                  </w:r>
                </w:p>
                <w:p w14:paraId="2ADA97D8" w14:textId="77777777" w:rsidR="00D97C01" w:rsidRPr="00D97C01" w:rsidRDefault="00D97C01" w:rsidP="00D97C01">
                  <w:pPr>
                    <w:pStyle w:val="Default"/>
                    <w:rPr>
                      <w:rFonts w:ascii="Arial" w:hAnsi="Arial" w:cs="Arial"/>
                      <w:sz w:val="10"/>
                      <w:szCs w:val="10"/>
                    </w:rPr>
                  </w:pPr>
                  <w:r w:rsidRPr="00D97C01">
                    <w:rPr>
                      <w:rFonts w:ascii="Arial" w:hAnsi="Arial" w:cs="Arial"/>
                      <w:sz w:val="10"/>
                      <w:szCs w:val="10"/>
                    </w:rPr>
                    <w:t>Legs powder coated in new</w:t>
                  </w:r>
                </w:p>
                <w:p w14:paraId="421AB13F" w14:textId="1EFFFBA2" w:rsidR="00BD3435" w:rsidRPr="004F4C10" w:rsidRDefault="00D97C01" w:rsidP="00D97C01">
                  <w:pPr>
                    <w:pStyle w:val="Default"/>
                    <w:rPr>
                      <w:rFonts w:ascii="Arial" w:hAnsi="Arial" w:cs="Arial"/>
                      <w:sz w:val="10"/>
                      <w:szCs w:val="10"/>
                    </w:rPr>
                  </w:pPr>
                  <w:r w:rsidRPr="00D97C01">
                    <w:rPr>
                      <w:rFonts w:ascii="Arial" w:hAnsi="Arial" w:cs="Arial"/>
                      <w:sz w:val="10"/>
                      <w:szCs w:val="10"/>
                    </w:rPr>
                    <w:t>black powder coat</w:t>
                  </w:r>
                </w:p>
              </w:tc>
            </w:tr>
            <w:tr w:rsidR="00BD3435" w:rsidRPr="007E672C" w14:paraId="2593B3D9" w14:textId="77777777" w:rsidTr="00E91725">
              <w:trPr>
                <w:trHeight w:val="109"/>
              </w:trPr>
              <w:tc>
                <w:tcPr>
                  <w:tcW w:w="964" w:type="dxa"/>
                  <w:tcBorders>
                    <w:top w:val="none" w:sz="6" w:space="0" w:color="auto"/>
                    <w:bottom w:val="none" w:sz="6" w:space="0" w:color="auto"/>
                    <w:right w:val="none" w:sz="6" w:space="0" w:color="auto"/>
                  </w:tcBorders>
                </w:tcPr>
                <w:p w14:paraId="6C248923" w14:textId="211B4890" w:rsidR="00BD3435" w:rsidRPr="007E672C" w:rsidRDefault="007E672C" w:rsidP="00C103B4">
                  <w:pPr>
                    <w:pStyle w:val="Default"/>
                    <w:rPr>
                      <w:rFonts w:ascii="Arial" w:hAnsi="Arial" w:cs="Arial"/>
                      <w:sz w:val="10"/>
                      <w:szCs w:val="10"/>
                    </w:rPr>
                  </w:pPr>
                  <w:r w:rsidRPr="007E672C">
                    <w:rPr>
                      <w:rFonts w:ascii="Arial" w:hAnsi="Arial" w:cs="Arial"/>
                      <w:sz w:val="10"/>
                      <w:szCs w:val="10"/>
                    </w:rPr>
                    <w:t>10</w:t>
                  </w:r>
                </w:p>
              </w:tc>
              <w:tc>
                <w:tcPr>
                  <w:tcW w:w="1161" w:type="dxa"/>
                  <w:tcBorders>
                    <w:top w:val="none" w:sz="6" w:space="0" w:color="auto"/>
                    <w:left w:val="none" w:sz="6" w:space="0" w:color="auto"/>
                    <w:bottom w:val="none" w:sz="6" w:space="0" w:color="auto"/>
                    <w:right w:val="none" w:sz="6" w:space="0" w:color="auto"/>
                  </w:tcBorders>
                </w:tcPr>
                <w:p w14:paraId="50ADED4A" w14:textId="4BBFD749" w:rsidR="00BD3435" w:rsidRPr="004F4C10" w:rsidRDefault="00B0709B" w:rsidP="00C103B4">
                  <w:pPr>
                    <w:pStyle w:val="Default"/>
                    <w:rPr>
                      <w:rFonts w:ascii="Arial" w:hAnsi="Arial" w:cs="Arial"/>
                      <w:sz w:val="10"/>
                      <w:szCs w:val="10"/>
                    </w:rPr>
                  </w:pPr>
                  <w:r w:rsidRPr="00B0709B">
                    <w:rPr>
                      <w:rFonts w:ascii="Arial" w:hAnsi="Arial" w:cs="Arial"/>
                      <w:sz w:val="10"/>
                      <w:szCs w:val="10"/>
                    </w:rPr>
                    <w:t>FLX2840HA/SS/LUM</w:t>
                  </w:r>
                </w:p>
              </w:tc>
              <w:tc>
                <w:tcPr>
                  <w:tcW w:w="4793" w:type="dxa"/>
                  <w:tcBorders>
                    <w:top w:val="none" w:sz="6" w:space="0" w:color="auto"/>
                    <w:left w:val="none" w:sz="6" w:space="0" w:color="auto"/>
                    <w:bottom w:val="none" w:sz="6" w:space="0" w:color="auto"/>
                    <w:right w:val="none" w:sz="6" w:space="0" w:color="auto"/>
                  </w:tcBorders>
                </w:tcPr>
                <w:p w14:paraId="5B8189D6" w14:textId="77777777" w:rsidR="00456D1A" w:rsidRPr="00456D1A" w:rsidRDefault="00456D1A" w:rsidP="00456D1A">
                  <w:pPr>
                    <w:pStyle w:val="Default"/>
                    <w:rPr>
                      <w:rFonts w:ascii="Arial" w:hAnsi="Arial" w:cs="Arial"/>
                      <w:sz w:val="10"/>
                      <w:szCs w:val="10"/>
                    </w:rPr>
                  </w:pPr>
                  <w:proofErr w:type="spellStart"/>
                  <w:r w:rsidRPr="00456D1A">
                    <w:rPr>
                      <w:rFonts w:ascii="Arial" w:hAnsi="Arial" w:cs="Arial"/>
                      <w:sz w:val="10"/>
                      <w:szCs w:val="10"/>
                    </w:rPr>
                    <w:t>Freeflex</w:t>
                  </w:r>
                  <w:proofErr w:type="spellEnd"/>
                  <w:r w:rsidRPr="00456D1A">
                    <w:rPr>
                      <w:rFonts w:ascii="Arial" w:hAnsi="Arial" w:cs="Arial"/>
                      <w:sz w:val="10"/>
                      <w:szCs w:val="10"/>
                    </w:rPr>
                    <w:t xml:space="preserve"> mesh back task chair with height and width adjustable</w:t>
                  </w:r>
                </w:p>
                <w:p w14:paraId="1391C6D7" w14:textId="77777777" w:rsidR="00456D1A" w:rsidRPr="00456D1A" w:rsidRDefault="00456D1A" w:rsidP="00456D1A">
                  <w:pPr>
                    <w:pStyle w:val="Default"/>
                    <w:rPr>
                      <w:rFonts w:ascii="Arial" w:hAnsi="Arial" w:cs="Arial"/>
                      <w:sz w:val="10"/>
                      <w:szCs w:val="10"/>
                    </w:rPr>
                  </w:pPr>
                  <w:r w:rsidRPr="00456D1A">
                    <w:rPr>
                      <w:rFonts w:ascii="Arial" w:hAnsi="Arial" w:cs="Arial"/>
                      <w:sz w:val="10"/>
                      <w:szCs w:val="10"/>
                    </w:rPr>
                    <w:t>arms. Body balance tilt mechanism with tilt limiter including</w:t>
                  </w:r>
                </w:p>
                <w:p w14:paraId="5A85CF64" w14:textId="77777777" w:rsidR="00456D1A" w:rsidRPr="00456D1A" w:rsidRDefault="00456D1A" w:rsidP="00456D1A">
                  <w:pPr>
                    <w:pStyle w:val="Default"/>
                    <w:rPr>
                      <w:rFonts w:ascii="Arial" w:hAnsi="Arial" w:cs="Arial"/>
                      <w:sz w:val="10"/>
                      <w:szCs w:val="10"/>
                    </w:rPr>
                  </w:pPr>
                  <w:r w:rsidRPr="00456D1A">
                    <w:rPr>
                      <w:rFonts w:ascii="Arial" w:hAnsi="Arial" w:cs="Arial"/>
                      <w:sz w:val="10"/>
                      <w:szCs w:val="10"/>
                    </w:rPr>
                    <w:t>upright locking. Seat height adjustment.</w:t>
                  </w:r>
                </w:p>
                <w:p w14:paraId="5A720C63" w14:textId="77777777" w:rsidR="00456D1A" w:rsidRPr="00456D1A" w:rsidRDefault="00456D1A" w:rsidP="00456D1A">
                  <w:pPr>
                    <w:pStyle w:val="Default"/>
                    <w:rPr>
                      <w:rFonts w:ascii="Arial" w:hAnsi="Arial" w:cs="Arial"/>
                      <w:sz w:val="10"/>
                      <w:szCs w:val="10"/>
                    </w:rPr>
                  </w:pPr>
                  <w:r w:rsidRPr="00456D1A">
                    <w:rPr>
                      <w:rFonts w:ascii="Arial" w:hAnsi="Arial" w:cs="Arial"/>
                      <w:sz w:val="10"/>
                      <w:szCs w:val="10"/>
                    </w:rPr>
                    <w:t>Includes optional seat depth adjustment and lumbar adjustment.</w:t>
                  </w:r>
                </w:p>
                <w:p w14:paraId="3B75072D" w14:textId="645222BB" w:rsidR="00BD3435" w:rsidRPr="004F4C10" w:rsidRDefault="00456D1A" w:rsidP="00456D1A">
                  <w:pPr>
                    <w:pStyle w:val="Default"/>
                    <w:rPr>
                      <w:rFonts w:ascii="Arial" w:hAnsi="Arial" w:cs="Arial"/>
                      <w:sz w:val="10"/>
                      <w:szCs w:val="10"/>
                    </w:rPr>
                  </w:pPr>
                  <w:r w:rsidRPr="00456D1A">
                    <w:rPr>
                      <w:rFonts w:ascii="Arial" w:hAnsi="Arial" w:cs="Arial"/>
                      <w:sz w:val="10"/>
                      <w:szCs w:val="10"/>
                    </w:rPr>
                    <w:t>H1060 X 690D X 690W</w:t>
                  </w:r>
                </w:p>
              </w:tc>
              <w:tc>
                <w:tcPr>
                  <w:tcW w:w="2414" w:type="dxa"/>
                  <w:tcBorders>
                    <w:top w:val="none" w:sz="6" w:space="0" w:color="auto"/>
                    <w:left w:val="none" w:sz="6" w:space="0" w:color="auto"/>
                    <w:bottom w:val="none" w:sz="6" w:space="0" w:color="auto"/>
                    <w:right w:val="none" w:sz="6" w:space="0" w:color="auto"/>
                  </w:tcBorders>
                </w:tcPr>
                <w:p w14:paraId="6C99A2CD" w14:textId="77777777" w:rsidR="00B0709B" w:rsidRPr="00B0709B" w:rsidRDefault="00B0709B" w:rsidP="00B0709B">
                  <w:pPr>
                    <w:pStyle w:val="Default"/>
                    <w:rPr>
                      <w:rFonts w:ascii="Arial" w:hAnsi="Arial" w:cs="Arial"/>
                      <w:sz w:val="10"/>
                      <w:szCs w:val="10"/>
                    </w:rPr>
                  </w:pPr>
                  <w:r w:rsidRPr="00B0709B">
                    <w:rPr>
                      <w:rFonts w:ascii="Arial" w:hAnsi="Arial" w:cs="Arial"/>
                      <w:sz w:val="10"/>
                      <w:szCs w:val="10"/>
                    </w:rPr>
                    <w:t xml:space="preserve">Seat upholstered in </w:t>
                  </w:r>
                  <w:proofErr w:type="spellStart"/>
                  <w:r w:rsidRPr="00B0709B">
                    <w:rPr>
                      <w:rFonts w:ascii="Arial" w:hAnsi="Arial" w:cs="Arial"/>
                      <w:sz w:val="10"/>
                      <w:szCs w:val="10"/>
                    </w:rPr>
                    <w:t>Kvadrat</w:t>
                  </w:r>
                  <w:proofErr w:type="spellEnd"/>
                </w:p>
                <w:p w14:paraId="5D078989" w14:textId="77777777" w:rsidR="00B0709B" w:rsidRPr="00B0709B" w:rsidRDefault="00B0709B" w:rsidP="00B0709B">
                  <w:pPr>
                    <w:pStyle w:val="Default"/>
                    <w:rPr>
                      <w:rFonts w:ascii="Arial" w:hAnsi="Arial" w:cs="Arial"/>
                      <w:sz w:val="10"/>
                      <w:szCs w:val="10"/>
                    </w:rPr>
                  </w:pPr>
                  <w:proofErr w:type="spellStart"/>
                  <w:r w:rsidRPr="00B0709B">
                    <w:rPr>
                      <w:rFonts w:ascii="Arial" w:hAnsi="Arial" w:cs="Arial"/>
                      <w:sz w:val="10"/>
                      <w:szCs w:val="10"/>
                    </w:rPr>
                    <w:t>Rewool</w:t>
                  </w:r>
                  <w:proofErr w:type="spellEnd"/>
                  <w:r w:rsidRPr="00B0709B">
                    <w:rPr>
                      <w:rFonts w:ascii="Arial" w:hAnsi="Arial" w:cs="Arial"/>
                      <w:sz w:val="10"/>
                      <w:szCs w:val="10"/>
                    </w:rPr>
                    <w:t xml:space="preserve"> 158. Mesh side panels in</w:t>
                  </w:r>
                </w:p>
                <w:p w14:paraId="05342F4E" w14:textId="77777777" w:rsidR="00B0709B" w:rsidRPr="00B0709B" w:rsidRDefault="00B0709B" w:rsidP="00B0709B">
                  <w:pPr>
                    <w:pStyle w:val="Default"/>
                    <w:rPr>
                      <w:rFonts w:ascii="Arial" w:hAnsi="Arial" w:cs="Arial"/>
                      <w:sz w:val="10"/>
                      <w:szCs w:val="10"/>
                    </w:rPr>
                  </w:pPr>
                  <w:r w:rsidRPr="00B0709B">
                    <w:rPr>
                      <w:rFonts w:ascii="Arial" w:hAnsi="Arial" w:cs="Arial"/>
                      <w:sz w:val="10"/>
                      <w:szCs w:val="10"/>
                    </w:rPr>
                    <w:t>Fog.</w:t>
                  </w:r>
                </w:p>
                <w:p w14:paraId="3E077158" w14:textId="77777777" w:rsidR="00B0709B" w:rsidRPr="00B0709B" w:rsidRDefault="00B0709B" w:rsidP="00B0709B">
                  <w:pPr>
                    <w:pStyle w:val="Default"/>
                    <w:rPr>
                      <w:rFonts w:ascii="Arial" w:hAnsi="Arial" w:cs="Arial"/>
                      <w:sz w:val="10"/>
                      <w:szCs w:val="10"/>
                    </w:rPr>
                  </w:pPr>
                  <w:r w:rsidRPr="00B0709B">
                    <w:rPr>
                      <w:rFonts w:ascii="Arial" w:hAnsi="Arial" w:cs="Arial"/>
                      <w:sz w:val="10"/>
                      <w:szCs w:val="10"/>
                    </w:rPr>
                    <w:t>Light grey back frame with light</w:t>
                  </w:r>
                </w:p>
                <w:p w14:paraId="3E9404AD" w14:textId="77777777" w:rsidR="00B0709B" w:rsidRPr="00B0709B" w:rsidRDefault="00B0709B" w:rsidP="00B0709B">
                  <w:pPr>
                    <w:pStyle w:val="Default"/>
                    <w:rPr>
                      <w:rFonts w:ascii="Arial" w:hAnsi="Arial" w:cs="Arial"/>
                      <w:sz w:val="10"/>
                      <w:szCs w:val="10"/>
                    </w:rPr>
                  </w:pPr>
                  <w:r w:rsidRPr="00B0709B">
                    <w:rPr>
                      <w:rFonts w:ascii="Arial" w:hAnsi="Arial" w:cs="Arial"/>
                      <w:sz w:val="10"/>
                      <w:szCs w:val="10"/>
                    </w:rPr>
                    <w:t>grey mesh backrest. Grey arms</w:t>
                  </w:r>
                </w:p>
                <w:p w14:paraId="4F84342B" w14:textId="77777777" w:rsidR="00B0709B" w:rsidRPr="00B0709B" w:rsidRDefault="00B0709B" w:rsidP="00B0709B">
                  <w:pPr>
                    <w:pStyle w:val="Default"/>
                    <w:rPr>
                      <w:rFonts w:ascii="Arial" w:hAnsi="Arial" w:cs="Arial"/>
                      <w:sz w:val="10"/>
                      <w:szCs w:val="10"/>
                    </w:rPr>
                  </w:pPr>
                  <w:r w:rsidRPr="00B0709B">
                    <w:rPr>
                      <w:rFonts w:ascii="Arial" w:hAnsi="Arial" w:cs="Arial"/>
                      <w:sz w:val="10"/>
                      <w:szCs w:val="10"/>
                    </w:rPr>
                    <w:t>with graphite base and</w:t>
                  </w:r>
                </w:p>
                <w:p w14:paraId="13A11447" w14:textId="1DD22EDD" w:rsidR="00BD3435" w:rsidRPr="004F4C10" w:rsidRDefault="00B0709B" w:rsidP="00B0709B">
                  <w:pPr>
                    <w:pStyle w:val="Default"/>
                    <w:rPr>
                      <w:rFonts w:ascii="Arial" w:hAnsi="Arial" w:cs="Arial"/>
                      <w:sz w:val="10"/>
                      <w:szCs w:val="10"/>
                    </w:rPr>
                  </w:pPr>
                  <w:r w:rsidRPr="00B0709B">
                    <w:rPr>
                      <w:rFonts w:ascii="Arial" w:hAnsi="Arial" w:cs="Arial"/>
                      <w:sz w:val="10"/>
                      <w:szCs w:val="10"/>
                    </w:rPr>
                    <w:t>components.</w:t>
                  </w:r>
                </w:p>
              </w:tc>
            </w:tr>
            <w:tr w:rsidR="00BD3435" w:rsidRPr="007E672C" w14:paraId="5DF51932" w14:textId="77777777" w:rsidTr="00E91725">
              <w:trPr>
                <w:trHeight w:val="109"/>
              </w:trPr>
              <w:tc>
                <w:tcPr>
                  <w:tcW w:w="964" w:type="dxa"/>
                  <w:tcBorders>
                    <w:top w:val="none" w:sz="6" w:space="0" w:color="auto"/>
                    <w:bottom w:val="none" w:sz="6" w:space="0" w:color="auto"/>
                    <w:right w:val="none" w:sz="6" w:space="0" w:color="auto"/>
                  </w:tcBorders>
                </w:tcPr>
                <w:p w14:paraId="2E674D52" w14:textId="2EBB7F4D" w:rsidR="00BD3435" w:rsidRPr="007E672C" w:rsidRDefault="007E672C" w:rsidP="00C103B4">
                  <w:pPr>
                    <w:pStyle w:val="Default"/>
                    <w:rPr>
                      <w:rFonts w:ascii="Arial" w:hAnsi="Arial" w:cs="Arial"/>
                      <w:sz w:val="10"/>
                      <w:szCs w:val="10"/>
                    </w:rPr>
                  </w:pPr>
                  <w:r w:rsidRPr="007E672C">
                    <w:rPr>
                      <w:rFonts w:ascii="Arial" w:hAnsi="Arial" w:cs="Arial"/>
                      <w:sz w:val="10"/>
                      <w:szCs w:val="10"/>
                    </w:rPr>
                    <w:t>5</w:t>
                  </w:r>
                </w:p>
              </w:tc>
              <w:tc>
                <w:tcPr>
                  <w:tcW w:w="1161" w:type="dxa"/>
                  <w:tcBorders>
                    <w:top w:val="none" w:sz="6" w:space="0" w:color="auto"/>
                    <w:left w:val="none" w:sz="6" w:space="0" w:color="auto"/>
                    <w:bottom w:val="none" w:sz="6" w:space="0" w:color="auto"/>
                    <w:right w:val="none" w:sz="6" w:space="0" w:color="auto"/>
                  </w:tcBorders>
                </w:tcPr>
                <w:p w14:paraId="4C0E1330" w14:textId="0BF57082" w:rsidR="00BD3435" w:rsidRPr="004F4C10" w:rsidRDefault="00B0709B" w:rsidP="00C103B4">
                  <w:pPr>
                    <w:pStyle w:val="Default"/>
                    <w:rPr>
                      <w:rFonts w:ascii="Arial" w:hAnsi="Arial" w:cs="Arial"/>
                      <w:sz w:val="10"/>
                      <w:szCs w:val="10"/>
                    </w:rPr>
                  </w:pPr>
                  <w:r w:rsidRPr="00B0709B">
                    <w:rPr>
                      <w:rFonts w:ascii="Arial" w:hAnsi="Arial" w:cs="Arial"/>
                      <w:sz w:val="10"/>
                      <w:szCs w:val="10"/>
                    </w:rPr>
                    <w:t>FMG1106</w:t>
                  </w:r>
                </w:p>
              </w:tc>
              <w:tc>
                <w:tcPr>
                  <w:tcW w:w="4793" w:type="dxa"/>
                  <w:tcBorders>
                    <w:top w:val="none" w:sz="6" w:space="0" w:color="auto"/>
                    <w:left w:val="none" w:sz="6" w:space="0" w:color="auto"/>
                    <w:bottom w:val="none" w:sz="6" w:space="0" w:color="auto"/>
                    <w:right w:val="none" w:sz="6" w:space="0" w:color="auto"/>
                  </w:tcBorders>
                </w:tcPr>
                <w:p w14:paraId="34691CE3" w14:textId="77777777" w:rsidR="00456D1A" w:rsidRPr="00456D1A" w:rsidRDefault="00456D1A" w:rsidP="00456D1A">
                  <w:pPr>
                    <w:pStyle w:val="Default"/>
                    <w:rPr>
                      <w:rFonts w:ascii="Arial" w:hAnsi="Arial" w:cs="Arial"/>
                      <w:sz w:val="10"/>
                      <w:szCs w:val="10"/>
                    </w:rPr>
                  </w:pPr>
                  <w:r w:rsidRPr="00456D1A">
                    <w:rPr>
                      <w:rFonts w:ascii="Arial" w:hAnsi="Arial" w:cs="Arial"/>
                      <w:sz w:val="10"/>
                      <w:szCs w:val="10"/>
                    </w:rPr>
                    <w:t xml:space="preserve">Famiglia conference chair on </w:t>
                  </w:r>
                  <w:proofErr w:type="gramStart"/>
                  <w:r w:rsidRPr="00456D1A">
                    <w:rPr>
                      <w:rFonts w:ascii="Arial" w:hAnsi="Arial" w:cs="Arial"/>
                      <w:sz w:val="10"/>
                      <w:szCs w:val="10"/>
                    </w:rPr>
                    <w:t>4 star</w:t>
                  </w:r>
                  <w:proofErr w:type="gramEnd"/>
                  <w:r w:rsidRPr="00456D1A">
                    <w:rPr>
                      <w:rFonts w:ascii="Arial" w:hAnsi="Arial" w:cs="Arial"/>
                      <w:sz w:val="10"/>
                      <w:szCs w:val="10"/>
                    </w:rPr>
                    <w:t xml:space="preserve"> base with castors.</w:t>
                  </w:r>
                </w:p>
                <w:p w14:paraId="3F860E20" w14:textId="77777777" w:rsidR="00456D1A" w:rsidRPr="00456D1A" w:rsidRDefault="00456D1A" w:rsidP="00456D1A">
                  <w:pPr>
                    <w:pStyle w:val="Default"/>
                    <w:rPr>
                      <w:rFonts w:ascii="Arial" w:hAnsi="Arial" w:cs="Arial"/>
                      <w:sz w:val="10"/>
                      <w:szCs w:val="10"/>
                    </w:rPr>
                  </w:pPr>
                  <w:r w:rsidRPr="00456D1A">
                    <w:rPr>
                      <w:rFonts w:ascii="Arial" w:hAnsi="Arial" w:cs="Arial"/>
                      <w:sz w:val="10"/>
                      <w:szCs w:val="10"/>
                    </w:rPr>
                    <w:t>Fully upholstered seat.</w:t>
                  </w:r>
                </w:p>
                <w:p w14:paraId="5302EE74" w14:textId="14D8BD6A" w:rsidR="00BD3435" w:rsidRPr="004F4C10" w:rsidRDefault="00456D1A" w:rsidP="00456D1A">
                  <w:pPr>
                    <w:pStyle w:val="Default"/>
                    <w:rPr>
                      <w:rFonts w:ascii="Arial" w:hAnsi="Arial" w:cs="Arial"/>
                      <w:sz w:val="10"/>
                      <w:szCs w:val="10"/>
                    </w:rPr>
                  </w:pPr>
                  <w:r w:rsidRPr="00456D1A">
                    <w:rPr>
                      <w:rFonts w:ascii="Arial" w:hAnsi="Arial" w:cs="Arial"/>
                      <w:sz w:val="10"/>
                      <w:szCs w:val="10"/>
                    </w:rPr>
                    <w:t>H795 X W640 X D640</w:t>
                  </w:r>
                </w:p>
              </w:tc>
              <w:tc>
                <w:tcPr>
                  <w:tcW w:w="2414" w:type="dxa"/>
                  <w:tcBorders>
                    <w:top w:val="none" w:sz="6" w:space="0" w:color="auto"/>
                    <w:left w:val="none" w:sz="6" w:space="0" w:color="auto"/>
                    <w:bottom w:val="none" w:sz="6" w:space="0" w:color="auto"/>
                    <w:right w:val="none" w:sz="6" w:space="0" w:color="auto"/>
                  </w:tcBorders>
                </w:tcPr>
                <w:p w14:paraId="3F41341A" w14:textId="77777777" w:rsidR="00620A55" w:rsidRPr="00620A55" w:rsidRDefault="00620A55" w:rsidP="00620A55">
                  <w:pPr>
                    <w:pStyle w:val="Default"/>
                    <w:rPr>
                      <w:rFonts w:ascii="Arial" w:hAnsi="Arial" w:cs="Arial"/>
                      <w:sz w:val="10"/>
                      <w:szCs w:val="10"/>
                    </w:rPr>
                  </w:pPr>
                  <w:r w:rsidRPr="00620A55">
                    <w:rPr>
                      <w:rFonts w:ascii="Arial" w:hAnsi="Arial" w:cs="Arial"/>
                      <w:sz w:val="10"/>
                      <w:szCs w:val="10"/>
                    </w:rPr>
                    <w:t>Seat upholstered in Camira</w:t>
                  </w:r>
                </w:p>
                <w:p w14:paraId="437890A1" w14:textId="77777777" w:rsidR="00620A55" w:rsidRPr="00620A55" w:rsidRDefault="00620A55" w:rsidP="00620A55">
                  <w:pPr>
                    <w:pStyle w:val="Default"/>
                    <w:rPr>
                      <w:rFonts w:ascii="Arial" w:hAnsi="Arial" w:cs="Arial"/>
                      <w:sz w:val="10"/>
                      <w:szCs w:val="10"/>
                    </w:rPr>
                  </w:pPr>
                  <w:r w:rsidRPr="00620A55">
                    <w:rPr>
                      <w:rFonts w:ascii="Arial" w:hAnsi="Arial" w:cs="Arial"/>
                      <w:sz w:val="10"/>
                      <w:szCs w:val="10"/>
                    </w:rPr>
                    <w:t>Mainline Flax Archway MLF02</w:t>
                  </w:r>
                </w:p>
                <w:p w14:paraId="03513966" w14:textId="77777777" w:rsidR="00620A55" w:rsidRPr="00620A55" w:rsidRDefault="00620A55" w:rsidP="00620A55">
                  <w:pPr>
                    <w:pStyle w:val="Default"/>
                    <w:rPr>
                      <w:rFonts w:ascii="Arial" w:hAnsi="Arial" w:cs="Arial"/>
                      <w:sz w:val="10"/>
                      <w:szCs w:val="10"/>
                    </w:rPr>
                  </w:pPr>
                  <w:r w:rsidRPr="00620A55">
                    <w:rPr>
                      <w:rFonts w:ascii="Arial" w:hAnsi="Arial" w:cs="Arial"/>
                      <w:sz w:val="10"/>
                      <w:szCs w:val="10"/>
                    </w:rPr>
                    <w:t>Base powder coated in Soft</w:t>
                  </w:r>
                </w:p>
                <w:p w14:paraId="3282C610" w14:textId="5E13A76A" w:rsidR="00BD3435" w:rsidRPr="004F4C10" w:rsidRDefault="00620A55" w:rsidP="00620A55">
                  <w:pPr>
                    <w:pStyle w:val="Default"/>
                    <w:rPr>
                      <w:rFonts w:ascii="Arial" w:hAnsi="Arial" w:cs="Arial"/>
                      <w:sz w:val="10"/>
                      <w:szCs w:val="10"/>
                    </w:rPr>
                  </w:pPr>
                  <w:r w:rsidRPr="00620A55">
                    <w:rPr>
                      <w:rFonts w:ascii="Arial" w:hAnsi="Arial" w:cs="Arial"/>
                      <w:sz w:val="10"/>
                      <w:szCs w:val="10"/>
                    </w:rPr>
                    <w:t>Silver</w:t>
                  </w:r>
                </w:p>
              </w:tc>
            </w:tr>
            <w:tr w:rsidR="00BD3435" w:rsidRPr="007E672C" w14:paraId="20528327" w14:textId="77777777" w:rsidTr="00E91725">
              <w:trPr>
                <w:trHeight w:val="109"/>
              </w:trPr>
              <w:tc>
                <w:tcPr>
                  <w:tcW w:w="964" w:type="dxa"/>
                  <w:tcBorders>
                    <w:top w:val="none" w:sz="6" w:space="0" w:color="auto"/>
                    <w:bottom w:val="none" w:sz="6" w:space="0" w:color="auto"/>
                    <w:right w:val="none" w:sz="6" w:space="0" w:color="auto"/>
                  </w:tcBorders>
                </w:tcPr>
                <w:p w14:paraId="1ED474A6" w14:textId="6A0F6F48" w:rsidR="00BD3435" w:rsidRPr="007E672C" w:rsidRDefault="007E672C" w:rsidP="00C103B4">
                  <w:pPr>
                    <w:pStyle w:val="Default"/>
                    <w:rPr>
                      <w:rFonts w:ascii="Arial" w:hAnsi="Arial" w:cs="Arial"/>
                      <w:sz w:val="10"/>
                      <w:szCs w:val="10"/>
                    </w:rPr>
                  </w:pPr>
                  <w:r w:rsidRPr="007E672C">
                    <w:rPr>
                      <w:rFonts w:ascii="Arial" w:hAnsi="Arial" w:cs="Arial"/>
                      <w:sz w:val="10"/>
                      <w:szCs w:val="10"/>
                    </w:rPr>
                    <w:t>1</w:t>
                  </w:r>
                </w:p>
              </w:tc>
              <w:tc>
                <w:tcPr>
                  <w:tcW w:w="1161" w:type="dxa"/>
                  <w:tcBorders>
                    <w:top w:val="none" w:sz="6" w:space="0" w:color="auto"/>
                    <w:left w:val="none" w:sz="6" w:space="0" w:color="auto"/>
                    <w:bottom w:val="none" w:sz="6" w:space="0" w:color="auto"/>
                    <w:right w:val="none" w:sz="6" w:space="0" w:color="auto"/>
                  </w:tcBorders>
                </w:tcPr>
                <w:p w14:paraId="578BC3D8" w14:textId="2FED473D" w:rsidR="00BD3435" w:rsidRPr="004F4C10" w:rsidRDefault="00B0709B" w:rsidP="00C103B4">
                  <w:pPr>
                    <w:pStyle w:val="Default"/>
                    <w:rPr>
                      <w:rFonts w:ascii="Arial" w:hAnsi="Arial" w:cs="Arial"/>
                      <w:sz w:val="10"/>
                      <w:szCs w:val="10"/>
                    </w:rPr>
                  </w:pPr>
                  <w:r w:rsidRPr="00B0709B">
                    <w:rPr>
                      <w:rFonts w:ascii="Arial" w:hAnsi="Arial" w:cs="Arial"/>
                      <w:sz w:val="10"/>
                      <w:szCs w:val="10"/>
                    </w:rPr>
                    <w:t>ORI300</w:t>
                  </w:r>
                </w:p>
              </w:tc>
              <w:tc>
                <w:tcPr>
                  <w:tcW w:w="4793" w:type="dxa"/>
                  <w:tcBorders>
                    <w:top w:val="none" w:sz="6" w:space="0" w:color="auto"/>
                    <w:left w:val="none" w:sz="6" w:space="0" w:color="auto"/>
                    <w:bottom w:val="none" w:sz="6" w:space="0" w:color="auto"/>
                    <w:right w:val="none" w:sz="6" w:space="0" w:color="auto"/>
                  </w:tcBorders>
                </w:tcPr>
                <w:p w14:paraId="5CC412DD" w14:textId="52003E86" w:rsidR="00456D1A" w:rsidRPr="00456D1A" w:rsidRDefault="00456D1A" w:rsidP="00456D1A">
                  <w:pPr>
                    <w:pStyle w:val="Default"/>
                    <w:rPr>
                      <w:rFonts w:ascii="Arial" w:hAnsi="Arial" w:cs="Arial"/>
                      <w:sz w:val="10"/>
                      <w:szCs w:val="10"/>
                    </w:rPr>
                  </w:pPr>
                  <w:proofErr w:type="spellStart"/>
                  <w:r w:rsidRPr="00456D1A">
                    <w:rPr>
                      <w:rFonts w:ascii="Arial" w:hAnsi="Arial" w:cs="Arial"/>
                      <w:sz w:val="10"/>
                      <w:szCs w:val="10"/>
                    </w:rPr>
                    <w:t>Orai</w:t>
                  </w:r>
                  <w:proofErr w:type="spellEnd"/>
                  <w:r w:rsidRPr="00456D1A">
                    <w:rPr>
                      <w:rFonts w:ascii="Arial" w:hAnsi="Arial" w:cs="Arial"/>
                      <w:sz w:val="10"/>
                      <w:szCs w:val="10"/>
                    </w:rPr>
                    <w:t xml:space="preserve"> three seat sofa. Cast </w:t>
                  </w:r>
                  <w:r w:rsidR="00620A55" w:rsidRPr="00456D1A">
                    <w:rPr>
                      <w:rFonts w:ascii="Arial" w:hAnsi="Arial" w:cs="Arial"/>
                      <w:sz w:val="10"/>
                      <w:szCs w:val="10"/>
                    </w:rPr>
                    <w:t>aluminium</w:t>
                  </w:r>
                  <w:r w:rsidRPr="00456D1A">
                    <w:rPr>
                      <w:rFonts w:ascii="Arial" w:hAnsi="Arial" w:cs="Arial"/>
                      <w:sz w:val="10"/>
                      <w:szCs w:val="10"/>
                    </w:rPr>
                    <w:t xml:space="preserve"> leg and perimeter frame</w:t>
                  </w:r>
                </w:p>
                <w:p w14:paraId="27E51082" w14:textId="69149262" w:rsidR="00BD3435" w:rsidRPr="004F4C10" w:rsidRDefault="00456D1A" w:rsidP="00456D1A">
                  <w:pPr>
                    <w:pStyle w:val="Default"/>
                    <w:rPr>
                      <w:rFonts w:ascii="Arial" w:hAnsi="Arial" w:cs="Arial"/>
                      <w:sz w:val="10"/>
                      <w:szCs w:val="10"/>
                    </w:rPr>
                  </w:pPr>
                  <w:r w:rsidRPr="00456D1A">
                    <w:rPr>
                      <w:rFonts w:ascii="Arial" w:hAnsi="Arial" w:cs="Arial"/>
                      <w:sz w:val="10"/>
                      <w:szCs w:val="10"/>
                    </w:rPr>
                    <w:t>finished in black textured powder coat.</w:t>
                  </w:r>
                </w:p>
              </w:tc>
              <w:tc>
                <w:tcPr>
                  <w:tcW w:w="2414" w:type="dxa"/>
                  <w:tcBorders>
                    <w:top w:val="none" w:sz="6" w:space="0" w:color="auto"/>
                    <w:left w:val="none" w:sz="6" w:space="0" w:color="auto"/>
                    <w:bottom w:val="none" w:sz="6" w:space="0" w:color="auto"/>
                    <w:right w:val="none" w:sz="6" w:space="0" w:color="auto"/>
                  </w:tcBorders>
                </w:tcPr>
                <w:p w14:paraId="266E24A3" w14:textId="77777777" w:rsidR="00620A55" w:rsidRPr="00620A55" w:rsidRDefault="00620A55" w:rsidP="00620A55">
                  <w:pPr>
                    <w:pStyle w:val="Default"/>
                    <w:rPr>
                      <w:rFonts w:ascii="Arial" w:hAnsi="Arial" w:cs="Arial"/>
                      <w:sz w:val="10"/>
                      <w:szCs w:val="10"/>
                    </w:rPr>
                  </w:pPr>
                  <w:r w:rsidRPr="00620A55">
                    <w:rPr>
                      <w:rFonts w:ascii="Arial" w:hAnsi="Arial" w:cs="Arial"/>
                      <w:sz w:val="10"/>
                      <w:szCs w:val="10"/>
                    </w:rPr>
                    <w:t>Seat fully upholstered in Camira</w:t>
                  </w:r>
                </w:p>
                <w:p w14:paraId="19B7194E" w14:textId="6A803B6F" w:rsidR="00BD3435" w:rsidRPr="004F4C10" w:rsidRDefault="00620A55" w:rsidP="00620A55">
                  <w:pPr>
                    <w:pStyle w:val="Default"/>
                    <w:rPr>
                      <w:rFonts w:ascii="Arial" w:hAnsi="Arial" w:cs="Arial"/>
                      <w:sz w:val="10"/>
                      <w:szCs w:val="10"/>
                    </w:rPr>
                  </w:pPr>
                  <w:r w:rsidRPr="00620A55">
                    <w:rPr>
                      <w:rFonts w:ascii="Arial" w:hAnsi="Arial" w:cs="Arial"/>
                      <w:sz w:val="10"/>
                      <w:szCs w:val="10"/>
                    </w:rPr>
                    <w:t>Sumi Muso SUR05</w:t>
                  </w:r>
                </w:p>
              </w:tc>
            </w:tr>
            <w:tr w:rsidR="00BD3435" w:rsidRPr="007E672C" w14:paraId="4EEE9EA8" w14:textId="77777777" w:rsidTr="00E91725">
              <w:trPr>
                <w:trHeight w:val="109"/>
              </w:trPr>
              <w:tc>
                <w:tcPr>
                  <w:tcW w:w="964" w:type="dxa"/>
                  <w:tcBorders>
                    <w:top w:val="none" w:sz="6" w:space="0" w:color="auto"/>
                    <w:bottom w:val="none" w:sz="6" w:space="0" w:color="auto"/>
                    <w:right w:val="none" w:sz="6" w:space="0" w:color="auto"/>
                  </w:tcBorders>
                </w:tcPr>
                <w:p w14:paraId="187E4364" w14:textId="6D2D13D7" w:rsidR="00BD3435" w:rsidRPr="007E672C" w:rsidRDefault="007E672C" w:rsidP="00C103B4">
                  <w:pPr>
                    <w:pStyle w:val="Default"/>
                    <w:rPr>
                      <w:rFonts w:ascii="Arial" w:hAnsi="Arial" w:cs="Arial"/>
                      <w:sz w:val="10"/>
                      <w:szCs w:val="10"/>
                    </w:rPr>
                  </w:pPr>
                  <w:r w:rsidRPr="007E672C">
                    <w:rPr>
                      <w:rFonts w:ascii="Arial" w:hAnsi="Arial" w:cs="Arial"/>
                      <w:sz w:val="10"/>
                      <w:szCs w:val="10"/>
                    </w:rPr>
                    <w:t>1</w:t>
                  </w:r>
                </w:p>
              </w:tc>
              <w:tc>
                <w:tcPr>
                  <w:tcW w:w="1161" w:type="dxa"/>
                  <w:tcBorders>
                    <w:top w:val="none" w:sz="6" w:space="0" w:color="auto"/>
                    <w:left w:val="none" w:sz="6" w:space="0" w:color="auto"/>
                    <w:bottom w:val="none" w:sz="6" w:space="0" w:color="auto"/>
                    <w:right w:val="none" w:sz="6" w:space="0" w:color="auto"/>
                  </w:tcBorders>
                </w:tcPr>
                <w:p w14:paraId="3EEC0D19" w14:textId="2136E668" w:rsidR="00BD3435" w:rsidRPr="004F4C10" w:rsidRDefault="00222187" w:rsidP="00C103B4">
                  <w:pPr>
                    <w:pStyle w:val="Default"/>
                    <w:rPr>
                      <w:rFonts w:ascii="Arial" w:hAnsi="Arial" w:cs="Arial"/>
                      <w:sz w:val="10"/>
                      <w:szCs w:val="10"/>
                    </w:rPr>
                  </w:pPr>
                  <w:r w:rsidRPr="00222187">
                    <w:rPr>
                      <w:rFonts w:ascii="Arial" w:hAnsi="Arial" w:cs="Arial"/>
                      <w:sz w:val="10"/>
                      <w:szCs w:val="10"/>
                    </w:rPr>
                    <w:t>CH2008NS/R</w:t>
                  </w:r>
                </w:p>
              </w:tc>
              <w:tc>
                <w:tcPr>
                  <w:tcW w:w="4793" w:type="dxa"/>
                  <w:tcBorders>
                    <w:top w:val="none" w:sz="6" w:space="0" w:color="auto"/>
                    <w:left w:val="none" w:sz="6" w:space="0" w:color="auto"/>
                    <w:bottom w:val="none" w:sz="6" w:space="0" w:color="auto"/>
                    <w:right w:val="none" w:sz="6" w:space="0" w:color="auto"/>
                  </w:tcBorders>
                </w:tcPr>
                <w:p w14:paraId="5BE90758" w14:textId="77777777" w:rsidR="00222187" w:rsidRPr="00222187" w:rsidRDefault="00222187" w:rsidP="00222187">
                  <w:pPr>
                    <w:pStyle w:val="Default"/>
                    <w:rPr>
                      <w:rFonts w:ascii="Arial" w:hAnsi="Arial" w:cs="Arial"/>
                      <w:sz w:val="10"/>
                      <w:szCs w:val="10"/>
                    </w:rPr>
                  </w:pPr>
                  <w:r w:rsidRPr="00222187">
                    <w:rPr>
                      <w:rFonts w:ascii="Arial" w:hAnsi="Arial" w:cs="Arial"/>
                      <w:sz w:val="10"/>
                      <w:szCs w:val="10"/>
                    </w:rPr>
                    <w:t>Chemistry executive fixed height worksurface with right hand</w:t>
                  </w:r>
                </w:p>
                <w:p w14:paraId="15CBABE3" w14:textId="77777777" w:rsidR="00222187" w:rsidRPr="00222187" w:rsidRDefault="00222187" w:rsidP="00222187">
                  <w:pPr>
                    <w:pStyle w:val="Default"/>
                    <w:rPr>
                      <w:rFonts w:ascii="Arial" w:hAnsi="Arial" w:cs="Arial"/>
                      <w:sz w:val="10"/>
                      <w:szCs w:val="10"/>
                    </w:rPr>
                  </w:pPr>
                  <w:r w:rsidRPr="00222187">
                    <w:rPr>
                      <w:rFonts w:ascii="Arial" w:hAnsi="Arial" w:cs="Arial"/>
                      <w:sz w:val="10"/>
                      <w:szCs w:val="10"/>
                    </w:rPr>
                    <w:t>storage return. Includes as standard front modesty panel, cable</w:t>
                  </w:r>
                </w:p>
                <w:p w14:paraId="418DF30A" w14:textId="77777777" w:rsidR="00222187" w:rsidRPr="00222187" w:rsidRDefault="00222187" w:rsidP="00222187">
                  <w:pPr>
                    <w:pStyle w:val="Default"/>
                    <w:rPr>
                      <w:rFonts w:ascii="Arial" w:hAnsi="Arial" w:cs="Arial"/>
                      <w:sz w:val="10"/>
                      <w:szCs w:val="10"/>
                    </w:rPr>
                  </w:pPr>
                  <w:r w:rsidRPr="00222187">
                    <w:rPr>
                      <w:rFonts w:ascii="Arial" w:hAnsi="Arial" w:cs="Arial"/>
                      <w:sz w:val="10"/>
                      <w:szCs w:val="10"/>
                    </w:rPr>
                    <w:t>tray and vertical riser. Includes Evoline desktop power module as</w:t>
                  </w:r>
                </w:p>
                <w:p w14:paraId="7DB19CB9" w14:textId="77777777" w:rsidR="00222187" w:rsidRPr="00222187" w:rsidRDefault="00222187" w:rsidP="00222187">
                  <w:pPr>
                    <w:pStyle w:val="Default"/>
                    <w:rPr>
                      <w:rFonts w:ascii="Arial" w:hAnsi="Arial" w:cs="Arial"/>
                      <w:sz w:val="10"/>
                      <w:szCs w:val="10"/>
                    </w:rPr>
                  </w:pPr>
                  <w:r w:rsidRPr="00222187">
                    <w:rPr>
                      <w:rFonts w:ascii="Arial" w:hAnsi="Arial" w:cs="Arial"/>
                      <w:sz w:val="10"/>
                      <w:szCs w:val="10"/>
                    </w:rPr>
                    <w:t>shown on RHS of main desk. Optional portholes now included to</w:t>
                  </w:r>
                </w:p>
                <w:p w14:paraId="21D65A19" w14:textId="77777777" w:rsidR="00222187" w:rsidRPr="00222187" w:rsidRDefault="00222187" w:rsidP="00222187">
                  <w:pPr>
                    <w:pStyle w:val="Default"/>
                    <w:rPr>
                      <w:rFonts w:ascii="Arial" w:hAnsi="Arial" w:cs="Arial"/>
                      <w:sz w:val="10"/>
                      <w:szCs w:val="10"/>
                    </w:rPr>
                  </w:pPr>
                  <w:r w:rsidRPr="00222187">
                    <w:rPr>
                      <w:rFonts w:ascii="Arial" w:hAnsi="Arial" w:cs="Arial"/>
                      <w:sz w:val="10"/>
                      <w:szCs w:val="10"/>
                    </w:rPr>
                    <w:t>allow access to under desk power. Under desk power and data</w:t>
                  </w:r>
                </w:p>
                <w:p w14:paraId="374B3258" w14:textId="77777777" w:rsidR="00222187" w:rsidRPr="00222187" w:rsidRDefault="00222187" w:rsidP="00222187">
                  <w:pPr>
                    <w:pStyle w:val="Default"/>
                    <w:rPr>
                      <w:rFonts w:ascii="Arial" w:hAnsi="Arial" w:cs="Arial"/>
                      <w:sz w:val="10"/>
                      <w:szCs w:val="10"/>
                    </w:rPr>
                  </w:pPr>
                  <w:r w:rsidRPr="00222187">
                    <w:rPr>
                      <w:rFonts w:ascii="Arial" w:hAnsi="Arial" w:cs="Arial"/>
                      <w:sz w:val="10"/>
                      <w:szCs w:val="10"/>
                    </w:rPr>
                    <w:t>module quoted separately. (Note - desktop power module will</w:t>
                  </w:r>
                </w:p>
                <w:p w14:paraId="5AD73BD3" w14:textId="77777777" w:rsidR="00222187" w:rsidRPr="00222187" w:rsidRDefault="00222187" w:rsidP="00222187">
                  <w:pPr>
                    <w:pStyle w:val="Default"/>
                    <w:rPr>
                      <w:rFonts w:ascii="Arial" w:hAnsi="Arial" w:cs="Arial"/>
                      <w:sz w:val="10"/>
                      <w:szCs w:val="10"/>
                    </w:rPr>
                  </w:pPr>
                  <w:r w:rsidRPr="00222187">
                    <w:rPr>
                      <w:rFonts w:ascii="Arial" w:hAnsi="Arial" w:cs="Arial"/>
                      <w:sz w:val="10"/>
                      <w:szCs w:val="10"/>
                    </w:rPr>
                    <w:t>need its own mains feed, so 2 floor box sockets required for this</w:t>
                  </w:r>
                </w:p>
                <w:p w14:paraId="00BF53A6" w14:textId="0E1EF009" w:rsidR="00BD3435" w:rsidRPr="004F4C10" w:rsidRDefault="00222187" w:rsidP="00222187">
                  <w:pPr>
                    <w:pStyle w:val="Default"/>
                    <w:rPr>
                      <w:rFonts w:ascii="Arial" w:hAnsi="Arial" w:cs="Arial"/>
                      <w:sz w:val="10"/>
                      <w:szCs w:val="10"/>
                    </w:rPr>
                  </w:pPr>
                  <w:r w:rsidRPr="00222187">
                    <w:rPr>
                      <w:rFonts w:ascii="Arial" w:hAnsi="Arial" w:cs="Arial"/>
                      <w:sz w:val="10"/>
                      <w:szCs w:val="10"/>
                    </w:rPr>
                    <w:t>desk).</w:t>
                  </w:r>
                </w:p>
              </w:tc>
              <w:tc>
                <w:tcPr>
                  <w:tcW w:w="2414" w:type="dxa"/>
                  <w:tcBorders>
                    <w:top w:val="none" w:sz="6" w:space="0" w:color="auto"/>
                    <w:left w:val="none" w:sz="6" w:space="0" w:color="auto"/>
                    <w:bottom w:val="none" w:sz="6" w:space="0" w:color="auto"/>
                    <w:right w:val="none" w:sz="6" w:space="0" w:color="auto"/>
                  </w:tcBorders>
                </w:tcPr>
                <w:p w14:paraId="3AA89EA4" w14:textId="77777777" w:rsidR="00620A55" w:rsidRPr="00620A55" w:rsidRDefault="00620A55" w:rsidP="00620A55">
                  <w:pPr>
                    <w:pStyle w:val="Default"/>
                    <w:rPr>
                      <w:rFonts w:ascii="Arial" w:hAnsi="Arial" w:cs="Arial"/>
                      <w:sz w:val="10"/>
                      <w:szCs w:val="10"/>
                    </w:rPr>
                  </w:pPr>
                  <w:r w:rsidRPr="00620A55">
                    <w:rPr>
                      <w:rFonts w:ascii="Arial" w:hAnsi="Arial" w:cs="Arial"/>
                      <w:sz w:val="10"/>
                      <w:szCs w:val="10"/>
                    </w:rPr>
                    <w:t>Urban maple MFC</w:t>
                  </w:r>
                </w:p>
                <w:p w14:paraId="46F8B96E" w14:textId="71DAC973" w:rsidR="00BD3435" w:rsidRPr="004F4C10" w:rsidRDefault="00620A55" w:rsidP="00620A55">
                  <w:pPr>
                    <w:pStyle w:val="Default"/>
                    <w:rPr>
                      <w:rFonts w:ascii="Arial" w:hAnsi="Arial" w:cs="Arial"/>
                      <w:sz w:val="10"/>
                      <w:szCs w:val="10"/>
                    </w:rPr>
                  </w:pPr>
                  <w:r w:rsidRPr="00620A55">
                    <w:rPr>
                      <w:rFonts w:ascii="Arial" w:hAnsi="Arial" w:cs="Arial"/>
                      <w:sz w:val="10"/>
                      <w:szCs w:val="10"/>
                    </w:rPr>
                    <w:t>Senator Silver frame</w:t>
                  </w:r>
                </w:p>
              </w:tc>
            </w:tr>
            <w:tr w:rsidR="00BD3435" w:rsidRPr="007E672C" w14:paraId="6A72FA73" w14:textId="77777777" w:rsidTr="00E91725">
              <w:trPr>
                <w:trHeight w:val="109"/>
              </w:trPr>
              <w:tc>
                <w:tcPr>
                  <w:tcW w:w="964" w:type="dxa"/>
                  <w:tcBorders>
                    <w:top w:val="none" w:sz="6" w:space="0" w:color="auto"/>
                    <w:bottom w:val="none" w:sz="6" w:space="0" w:color="auto"/>
                    <w:right w:val="none" w:sz="6" w:space="0" w:color="auto"/>
                  </w:tcBorders>
                </w:tcPr>
                <w:p w14:paraId="33497557" w14:textId="755F1484" w:rsidR="00BD3435" w:rsidRPr="007E672C" w:rsidRDefault="007E672C" w:rsidP="00C103B4">
                  <w:pPr>
                    <w:pStyle w:val="Default"/>
                    <w:rPr>
                      <w:rFonts w:ascii="Arial" w:hAnsi="Arial" w:cs="Arial"/>
                      <w:sz w:val="10"/>
                      <w:szCs w:val="10"/>
                    </w:rPr>
                  </w:pPr>
                  <w:r w:rsidRPr="007E672C">
                    <w:rPr>
                      <w:rFonts w:ascii="Arial" w:hAnsi="Arial" w:cs="Arial"/>
                      <w:sz w:val="10"/>
                      <w:szCs w:val="10"/>
                    </w:rPr>
                    <w:t>1</w:t>
                  </w:r>
                </w:p>
              </w:tc>
              <w:tc>
                <w:tcPr>
                  <w:tcW w:w="1161" w:type="dxa"/>
                  <w:tcBorders>
                    <w:top w:val="none" w:sz="6" w:space="0" w:color="auto"/>
                    <w:left w:val="none" w:sz="6" w:space="0" w:color="auto"/>
                    <w:bottom w:val="none" w:sz="6" w:space="0" w:color="auto"/>
                    <w:right w:val="none" w:sz="6" w:space="0" w:color="auto"/>
                  </w:tcBorders>
                </w:tcPr>
                <w:p w14:paraId="411C9E42" w14:textId="77777777" w:rsidR="00222187" w:rsidRPr="00222187" w:rsidRDefault="00222187" w:rsidP="00222187">
                  <w:pPr>
                    <w:pStyle w:val="Default"/>
                    <w:rPr>
                      <w:rFonts w:ascii="Arial" w:hAnsi="Arial" w:cs="Arial"/>
                      <w:sz w:val="10"/>
                      <w:szCs w:val="10"/>
                    </w:rPr>
                  </w:pPr>
                  <w:r w:rsidRPr="00222187">
                    <w:rPr>
                      <w:rFonts w:ascii="Arial" w:hAnsi="Arial" w:cs="Arial"/>
                      <w:sz w:val="10"/>
                      <w:szCs w:val="10"/>
                    </w:rPr>
                    <w:t>EXT - 005</w:t>
                  </w:r>
                </w:p>
                <w:p w14:paraId="01F023AB" w14:textId="77777777" w:rsidR="00222187" w:rsidRPr="00222187" w:rsidRDefault="00222187" w:rsidP="00222187">
                  <w:pPr>
                    <w:pStyle w:val="Default"/>
                    <w:rPr>
                      <w:rFonts w:ascii="Arial" w:hAnsi="Arial" w:cs="Arial"/>
                      <w:sz w:val="10"/>
                      <w:szCs w:val="10"/>
                    </w:rPr>
                  </w:pPr>
                  <w:r w:rsidRPr="00222187">
                    <w:rPr>
                      <w:rFonts w:ascii="Arial" w:hAnsi="Arial" w:cs="Arial"/>
                      <w:sz w:val="10"/>
                      <w:szCs w:val="10"/>
                    </w:rPr>
                    <w:t>86PD131977A</w:t>
                  </w:r>
                </w:p>
                <w:p w14:paraId="24274A12" w14:textId="74951ADA" w:rsidR="00BD3435" w:rsidRPr="004F4C10" w:rsidRDefault="00222187" w:rsidP="00222187">
                  <w:pPr>
                    <w:pStyle w:val="Default"/>
                    <w:rPr>
                      <w:rFonts w:ascii="Arial" w:hAnsi="Arial" w:cs="Arial"/>
                      <w:sz w:val="10"/>
                      <w:szCs w:val="10"/>
                    </w:rPr>
                  </w:pPr>
                  <w:r w:rsidRPr="00222187">
                    <w:rPr>
                      <w:rFonts w:ascii="Arial" w:hAnsi="Arial" w:cs="Arial"/>
                      <w:sz w:val="10"/>
                      <w:szCs w:val="10"/>
                    </w:rPr>
                    <w:t>D725486</w:t>
                  </w:r>
                </w:p>
              </w:tc>
              <w:tc>
                <w:tcPr>
                  <w:tcW w:w="4793" w:type="dxa"/>
                  <w:tcBorders>
                    <w:top w:val="none" w:sz="6" w:space="0" w:color="auto"/>
                    <w:left w:val="none" w:sz="6" w:space="0" w:color="auto"/>
                    <w:bottom w:val="none" w:sz="6" w:space="0" w:color="auto"/>
                    <w:right w:val="none" w:sz="6" w:space="0" w:color="auto"/>
                  </w:tcBorders>
                </w:tcPr>
                <w:p w14:paraId="30AFCB76" w14:textId="77777777" w:rsidR="00222187" w:rsidRPr="00222187" w:rsidRDefault="00222187" w:rsidP="00222187">
                  <w:pPr>
                    <w:pStyle w:val="Default"/>
                    <w:rPr>
                      <w:rFonts w:ascii="Arial" w:hAnsi="Arial" w:cs="Arial"/>
                      <w:sz w:val="10"/>
                      <w:szCs w:val="10"/>
                    </w:rPr>
                  </w:pPr>
                  <w:r w:rsidRPr="00222187">
                    <w:rPr>
                      <w:rFonts w:ascii="Arial" w:hAnsi="Arial" w:cs="Arial"/>
                      <w:sz w:val="10"/>
                      <w:szCs w:val="10"/>
                    </w:rPr>
                    <w:t>86 Series Conti Under Desk Module</w:t>
                  </w:r>
                </w:p>
                <w:p w14:paraId="631D2FF4" w14:textId="77777777" w:rsidR="00222187" w:rsidRPr="00222187" w:rsidRDefault="00222187" w:rsidP="00222187">
                  <w:pPr>
                    <w:pStyle w:val="Default"/>
                    <w:rPr>
                      <w:rFonts w:ascii="Arial" w:hAnsi="Arial" w:cs="Arial"/>
                      <w:sz w:val="10"/>
                      <w:szCs w:val="10"/>
                    </w:rPr>
                  </w:pPr>
                  <w:r w:rsidRPr="00222187">
                    <w:rPr>
                      <w:rFonts w:ascii="Arial" w:hAnsi="Arial" w:cs="Arial"/>
                      <w:sz w:val="10"/>
                      <w:szCs w:val="10"/>
                    </w:rPr>
                    <w:t>1 x 16A Wieland GST18/3 3-Pole Input</w:t>
                  </w:r>
                </w:p>
                <w:p w14:paraId="71C5856B" w14:textId="77777777" w:rsidR="00222187" w:rsidRPr="00222187" w:rsidRDefault="00222187" w:rsidP="00222187">
                  <w:pPr>
                    <w:pStyle w:val="Default"/>
                    <w:rPr>
                      <w:rFonts w:ascii="Arial" w:hAnsi="Arial" w:cs="Arial"/>
                      <w:sz w:val="10"/>
                      <w:szCs w:val="10"/>
                    </w:rPr>
                  </w:pPr>
                  <w:r w:rsidRPr="00222187">
                    <w:rPr>
                      <w:rFonts w:ascii="Arial" w:hAnsi="Arial" w:cs="Arial"/>
                      <w:sz w:val="10"/>
                      <w:szCs w:val="10"/>
                    </w:rPr>
                    <w:t>2 x 13A UK BS 1363 Power Sockets</w:t>
                  </w:r>
                </w:p>
                <w:p w14:paraId="419C5BA6" w14:textId="77777777" w:rsidR="00222187" w:rsidRPr="00222187" w:rsidRDefault="00222187" w:rsidP="00222187">
                  <w:pPr>
                    <w:pStyle w:val="Default"/>
                    <w:rPr>
                      <w:rFonts w:ascii="Arial" w:hAnsi="Arial" w:cs="Arial"/>
                      <w:sz w:val="10"/>
                      <w:szCs w:val="10"/>
                    </w:rPr>
                  </w:pPr>
                  <w:r w:rsidRPr="00222187">
                    <w:rPr>
                      <w:rFonts w:ascii="Arial" w:hAnsi="Arial" w:cs="Arial"/>
                      <w:sz w:val="10"/>
                      <w:szCs w:val="10"/>
                    </w:rPr>
                    <w:t>3.15A Individually Fused</w:t>
                  </w:r>
                </w:p>
                <w:p w14:paraId="2674B9DC" w14:textId="77777777" w:rsidR="00222187" w:rsidRPr="00222187" w:rsidRDefault="00222187" w:rsidP="00222187">
                  <w:pPr>
                    <w:pStyle w:val="Default"/>
                    <w:rPr>
                      <w:rFonts w:ascii="Arial" w:hAnsi="Arial" w:cs="Arial"/>
                      <w:sz w:val="10"/>
                      <w:szCs w:val="10"/>
                    </w:rPr>
                  </w:pPr>
                  <w:r w:rsidRPr="00222187">
                    <w:rPr>
                      <w:rFonts w:ascii="Arial" w:hAnsi="Arial" w:cs="Arial"/>
                      <w:sz w:val="10"/>
                      <w:szCs w:val="10"/>
                    </w:rPr>
                    <w:t xml:space="preserve">1 </w:t>
                  </w:r>
                  <w:proofErr w:type="spellStart"/>
                  <w:r w:rsidRPr="00222187">
                    <w:rPr>
                      <w:rFonts w:ascii="Arial" w:hAnsi="Arial" w:cs="Arial"/>
                      <w:sz w:val="10"/>
                      <w:szCs w:val="10"/>
                    </w:rPr>
                    <w:t>xTwin</w:t>
                  </w:r>
                  <w:proofErr w:type="spellEnd"/>
                  <w:r w:rsidRPr="00222187">
                    <w:rPr>
                      <w:rFonts w:ascii="Arial" w:hAnsi="Arial" w:cs="Arial"/>
                      <w:sz w:val="10"/>
                      <w:szCs w:val="10"/>
                    </w:rPr>
                    <w:t xml:space="preserve"> USB Type A+C Charging Port</w:t>
                  </w:r>
                </w:p>
                <w:p w14:paraId="670AFC7E" w14:textId="77777777" w:rsidR="00222187" w:rsidRPr="00222187" w:rsidRDefault="00222187" w:rsidP="00222187">
                  <w:pPr>
                    <w:pStyle w:val="Default"/>
                    <w:rPr>
                      <w:rFonts w:ascii="Arial" w:hAnsi="Arial" w:cs="Arial"/>
                      <w:sz w:val="10"/>
                      <w:szCs w:val="10"/>
                    </w:rPr>
                  </w:pPr>
                  <w:r w:rsidRPr="00222187">
                    <w:rPr>
                      <w:rFonts w:ascii="Arial" w:hAnsi="Arial" w:cs="Arial"/>
                      <w:sz w:val="10"/>
                      <w:szCs w:val="10"/>
                    </w:rPr>
                    <w:t xml:space="preserve">2 x 3m Cat6 Data Sockets </w:t>
                  </w:r>
                  <w:proofErr w:type="gramStart"/>
                  <w:r w:rsidRPr="00222187">
                    <w:rPr>
                      <w:rFonts w:ascii="Arial" w:hAnsi="Arial" w:cs="Arial"/>
                      <w:sz w:val="10"/>
                      <w:szCs w:val="10"/>
                    </w:rPr>
                    <w:t>To</w:t>
                  </w:r>
                  <w:proofErr w:type="gramEnd"/>
                  <w:r w:rsidRPr="00222187">
                    <w:rPr>
                      <w:rFonts w:ascii="Arial" w:hAnsi="Arial" w:cs="Arial"/>
                      <w:sz w:val="10"/>
                      <w:szCs w:val="10"/>
                    </w:rPr>
                    <w:t xml:space="preserve"> Plugs</w:t>
                  </w:r>
                </w:p>
                <w:p w14:paraId="2B856A3B" w14:textId="77777777" w:rsidR="00222187" w:rsidRPr="00222187" w:rsidRDefault="00222187" w:rsidP="00222187">
                  <w:pPr>
                    <w:pStyle w:val="Default"/>
                    <w:rPr>
                      <w:rFonts w:ascii="Arial" w:hAnsi="Arial" w:cs="Arial"/>
                      <w:sz w:val="10"/>
                      <w:szCs w:val="10"/>
                    </w:rPr>
                  </w:pPr>
                  <w:r w:rsidRPr="00222187">
                    <w:rPr>
                      <w:rFonts w:ascii="Arial" w:hAnsi="Arial" w:cs="Arial"/>
                      <w:sz w:val="10"/>
                      <w:szCs w:val="10"/>
                    </w:rPr>
                    <w:t>Black Aluminium Body</w:t>
                  </w:r>
                </w:p>
                <w:p w14:paraId="384927F6" w14:textId="77777777" w:rsidR="00222187" w:rsidRPr="00222187" w:rsidRDefault="00222187" w:rsidP="00222187">
                  <w:pPr>
                    <w:pStyle w:val="Default"/>
                    <w:rPr>
                      <w:rFonts w:ascii="Arial" w:hAnsi="Arial" w:cs="Arial"/>
                      <w:sz w:val="10"/>
                      <w:szCs w:val="10"/>
                    </w:rPr>
                  </w:pPr>
                  <w:r w:rsidRPr="00222187">
                    <w:rPr>
                      <w:rFonts w:ascii="Arial" w:hAnsi="Arial" w:cs="Arial"/>
                      <w:sz w:val="10"/>
                      <w:szCs w:val="10"/>
                    </w:rPr>
                    <w:t>Black Metal End Caps</w:t>
                  </w:r>
                </w:p>
                <w:p w14:paraId="1251689D" w14:textId="698EC9A1" w:rsidR="00BD3435" w:rsidRPr="004F4C10" w:rsidRDefault="00222187" w:rsidP="00222187">
                  <w:pPr>
                    <w:pStyle w:val="Default"/>
                    <w:rPr>
                      <w:rFonts w:ascii="Arial" w:hAnsi="Arial" w:cs="Arial"/>
                      <w:sz w:val="10"/>
                      <w:szCs w:val="10"/>
                    </w:rPr>
                  </w:pPr>
                  <w:r w:rsidRPr="00222187">
                    <w:rPr>
                      <w:rFonts w:ascii="Arial" w:hAnsi="Arial" w:cs="Arial"/>
                      <w:sz w:val="10"/>
                      <w:szCs w:val="10"/>
                    </w:rPr>
                    <w:t xml:space="preserve">Black Plastic </w:t>
                  </w:r>
                  <w:proofErr w:type="spellStart"/>
                  <w:r w:rsidRPr="00222187">
                    <w:rPr>
                      <w:rFonts w:ascii="Arial" w:hAnsi="Arial" w:cs="Arial"/>
                      <w:sz w:val="10"/>
                      <w:szCs w:val="10"/>
                    </w:rPr>
                    <w:t>Fascias</w:t>
                  </w:r>
                  <w:proofErr w:type="spellEnd"/>
                </w:p>
              </w:tc>
              <w:tc>
                <w:tcPr>
                  <w:tcW w:w="2414" w:type="dxa"/>
                  <w:tcBorders>
                    <w:top w:val="none" w:sz="6" w:space="0" w:color="auto"/>
                    <w:left w:val="none" w:sz="6" w:space="0" w:color="auto"/>
                    <w:bottom w:val="none" w:sz="6" w:space="0" w:color="auto"/>
                    <w:right w:val="none" w:sz="6" w:space="0" w:color="auto"/>
                  </w:tcBorders>
                </w:tcPr>
                <w:p w14:paraId="5826FADE" w14:textId="6083CDAF" w:rsidR="00BD3435" w:rsidRPr="004F4C10" w:rsidRDefault="00620A55" w:rsidP="00C103B4">
                  <w:pPr>
                    <w:pStyle w:val="Default"/>
                    <w:rPr>
                      <w:rFonts w:ascii="Arial" w:hAnsi="Arial" w:cs="Arial"/>
                      <w:sz w:val="10"/>
                      <w:szCs w:val="10"/>
                    </w:rPr>
                  </w:pPr>
                  <w:r>
                    <w:rPr>
                      <w:rFonts w:ascii="Arial" w:hAnsi="Arial" w:cs="Arial"/>
                      <w:sz w:val="10"/>
                      <w:szCs w:val="10"/>
                    </w:rPr>
                    <w:t>Black</w:t>
                  </w:r>
                </w:p>
              </w:tc>
            </w:tr>
            <w:tr w:rsidR="00C103B4" w:rsidRPr="007E672C" w14:paraId="1D6694BB" w14:textId="77777777" w:rsidTr="00E91725">
              <w:trPr>
                <w:trHeight w:val="109"/>
              </w:trPr>
              <w:tc>
                <w:tcPr>
                  <w:tcW w:w="964" w:type="dxa"/>
                  <w:tcBorders>
                    <w:top w:val="none" w:sz="6" w:space="0" w:color="auto"/>
                    <w:bottom w:val="none" w:sz="6" w:space="0" w:color="auto"/>
                    <w:right w:val="none" w:sz="6" w:space="0" w:color="auto"/>
                  </w:tcBorders>
                </w:tcPr>
                <w:p w14:paraId="00809D82" w14:textId="6A16F514" w:rsidR="00C103B4" w:rsidRPr="004F4C10" w:rsidRDefault="00C103B4" w:rsidP="00C103B4">
                  <w:pPr>
                    <w:pStyle w:val="Default"/>
                    <w:rPr>
                      <w:rFonts w:ascii="Arial" w:hAnsi="Arial" w:cs="Arial"/>
                      <w:sz w:val="10"/>
                      <w:szCs w:val="10"/>
                    </w:rPr>
                  </w:pPr>
                  <w:r w:rsidRPr="007E672C">
                    <w:rPr>
                      <w:rFonts w:ascii="Arial" w:hAnsi="Arial" w:cs="Arial"/>
                      <w:sz w:val="10"/>
                      <w:szCs w:val="10"/>
                    </w:rPr>
                    <w:t xml:space="preserve">  </w:t>
                  </w:r>
                  <w:r w:rsidRPr="004F4C10">
                    <w:rPr>
                      <w:rFonts w:ascii="Arial" w:hAnsi="Arial" w:cs="Arial"/>
                      <w:sz w:val="10"/>
                      <w:szCs w:val="10"/>
                    </w:rPr>
                    <w:t xml:space="preserve">1 </w:t>
                  </w:r>
                </w:p>
              </w:tc>
              <w:tc>
                <w:tcPr>
                  <w:tcW w:w="1161" w:type="dxa"/>
                  <w:tcBorders>
                    <w:top w:val="none" w:sz="6" w:space="0" w:color="auto"/>
                    <w:left w:val="none" w:sz="6" w:space="0" w:color="auto"/>
                    <w:bottom w:val="none" w:sz="6" w:space="0" w:color="auto"/>
                    <w:right w:val="none" w:sz="6" w:space="0" w:color="auto"/>
                  </w:tcBorders>
                </w:tcPr>
                <w:p w14:paraId="61272D5C"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PL </w:t>
                  </w:r>
                </w:p>
              </w:tc>
              <w:tc>
                <w:tcPr>
                  <w:tcW w:w="4793" w:type="dxa"/>
                  <w:tcBorders>
                    <w:top w:val="none" w:sz="6" w:space="0" w:color="auto"/>
                    <w:left w:val="none" w:sz="6" w:space="0" w:color="auto"/>
                    <w:bottom w:val="none" w:sz="6" w:space="0" w:color="auto"/>
                    <w:right w:val="none" w:sz="6" w:space="0" w:color="auto"/>
                  </w:tcBorders>
                </w:tcPr>
                <w:p w14:paraId="370417E9"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3m mains lead with UK 13A plug (to connect under desk power module to </w:t>
                  </w:r>
                  <w:proofErr w:type="spellStart"/>
                  <w:r w:rsidRPr="004F4C10">
                    <w:rPr>
                      <w:rFonts w:ascii="Arial" w:hAnsi="Arial" w:cs="Arial"/>
                      <w:sz w:val="10"/>
                      <w:szCs w:val="10"/>
                    </w:rPr>
                    <w:t>floorbox</w:t>
                  </w:r>
                  <w:proofErr w:type="spellEnd"/>
                  <w:r w:rsidRPr="004F4C10">
                    <w:rPr>
                      <w:rFonts w:ascii="Arial" w:hAnsi="Arial" w:cs="Arial"/>
                      <w:sz w:val="10"/>
                      <w:szCs w:val="10"/>
                    </w:rPr>
                    <w:t xml:space="preserve">) </w:t>
                  </w:r>
                </w:p>
              </w:tc>
              <w:tc>
                <w:tcPr>
                  <w:tcW w:w="2414" w:type="dxa"/>
                  <w:tcBorders>
                    <w:top w:val="none" w:sz="6" w:space="0" w:color="auto"/>
                    <w:left w:val="none" w:sz="6" w:space="0" w:color="auto"/>
                    <w:bottom w:val="none" w:sz="6" w:space="0" w:color="auto"/>
                    <w:right w:val="none" w:sz="6" w:space="0" w:color="auto"/>
                  </w:tcBorders>
                </w:tcPr>
                <w:p w14:paraId="331623C1"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Black </w:t>
                  </w:r>
                </w:p>
              </w:tc>
            </w:tr>
            <w:tr w:rsidR="00C103B4" w:rsidRPr="007E672C" w14:paraId="76C713E4" w14:textId="77777777" w:rsidTr="00E91725">
              <w:trPr>
                <w:trHeight w:val="172"/>
              </w:trPr>
              <w:tc>
                <w:tcPr>
                  <w:tcW w:w="964" w:type="dxa"/>
                  <w:tcBorders>
                    <w:top w:val="none" w:sz="6" w:space="0" w:color="auto"/>
                    <w:bottom w:val="none" w:sz="6" w:space="0" w:color="auto"/>
                    <w:right w:val="none" w:sz="6" w:space="0" w:color="auto"/>
                  </w:tcBorders>
                </w:tcPr>
                <w:p w14:paraId="03649AB6"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1 </w:t>
                  </w:r>
                </w:p>
              </w:tc>
              <w:tc>
                <w:tcPr>
                  <w:tcW w:w="1161" w:type="dxa"/>
                  <w:tcBorders>
                    <w:top w:val="none" w:sz="6" w:space="0" w:color="auto"/>
                    <w:left w:val="none" w:sz="6" w:space="0" w:color="auto"/>
                    <w:bottom w:val="none" w:sz="6" w:space="0" w:color="auto"/>
                    <w:right w:val="none" w:sz="6" w:space="0" w:color="auto"/>
                  </w:tcBorders>
                </w:tcPr>
                <w:p w14:paraId="458FE440"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EXT-005 601110GST SPL </w:t>
                  </w:r>
                </w:p>
              </w:tc>
              <w:tc>
                <w:tcPr>
                  <w:tcW w:w="4793" w:type="dxa"/>
                  <w:tcBorders>
                    <w:top w:val="none" w:sz="6" w:space="0" w:color="auto"/>
                    <w:left w:val="none" w:sz="6" w:space="0" w:color="auto"/>
                    <w:bottom w:val="none" w:sz="6" w:space="0" w:color="auto"/>
                    <w:right w:val="none" w:sz="6" w:space="0" w:color="auto"/>
                  </w:tcBorders>
                </w:tcPr>
                <w:p w14:paraId="3C344491"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1m mains lead with UK 13A plug (To connect desktop power module to </w:t>
                  </w:r>
                  <w:proofErr w:type="spellStart"/>
                  <w:r w:rsidRPr="004F4C10">
                    <w:rPr>
                      <w:rFonts w:ascii="Arial" w:hAnsi="Arial" w:cs="Arial"/>
                      <w:sz w:val="10"/>
                      <w:szCs w:val="10"/>
                    </w:rPr>
                    <w:t>floorbox</w:t>
                  </w:r>
                  <w:proofErr w:type="spellEnd"/>
                  <w:r w:rsidRPr="004F4C10">
                    <w:rPr>
                      <w:rFonts w:ascii="Arial" w:hAnsi="Arial" w:cs="Arial"/>
                      <w:sz w:val="10"/>
                      <w:szCs w:val="10"/>
                    </w:rPr>
                    <w:t xml:space="preserve">) </w:t>
                  </w:r>
                </w:p>
              </w:tc>
              <w:tc>
                <w:tcPr>
                  <w:tcW w:w="2414" w:type="dxa"/>
                  <w:tcBorders>
                    <w:top w:val="none" w:sz="6" w:space="0" w:color="auto"/>
                    <w:left w:val="none" w:sz="6" w:space="0" w:color="auto"/>
                    <w:bottom w:val="none" w:sz="6" w:space="0" w:color="auto"/>
                    <w:right w:val="none" w:sz="6" w:space="0" w:color="auto"/>
                  </w:tcBorders>
                </w:tcPr>
                <w:p w14:paraId="3C3735EF"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Black </w:t>
                  </w:r>
                </w:p>
              </w:tc>
            </w:tr>
            <w:tr w:rsidR="00C103B4" w:rsidRPr="007E672C" w14:paraId="422D5E5C" w14:textId="77777777" w:rsidTr="00E91725">
              <w:trPr>
                <w:trHeight w:val="140"/>
              </w:trPr>
              <w:tc>
                <w:tcPr>
                  <w:tcW w:w="964" w:type="dxa"/>
                  <w:tcBorders>
                    <w:top w:val="none" w:sz="6" w:space="0" w:color="auto"/>
                    <w:bottom w:val="none" w:sz="6" w:space="0" w:color="auto"/>
                    <w:right w:val="none" w:sz="6" w:space="0" w:color="auto"/>
                  </w:tcBorders>
                </w:tcPr>
                <w:p w14:paraId="4E52FAF4"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1 </w:t>
                  </w:r>
                </w:p>
              </w:tc>
              <w:tc>
                <w:tcPr>
                  <w:tcW w:w="1161" w:type="dxa"/>
                  <w:tcBorders>
                    <w:top w:val="none" w:sz="6" w:space="0" w:color="auto"/>
                    <w:left w:val="none" w:sz="6" w:space="0" w:color="auto"/>
                    <w:bottom w:val="none" w:sz="6" w:space="0" w:color="auto"/>
                    <w:right w:val="none" w:sz="6" w:space="0" w:color="auto"/>
                  </w:tcBorders>
                </w:tcPr>
                <w:p w14:paraId="6072367C" w14:textId="77777777" w:rsidR="00C103B4" w:rsidRPr="004F4C10" w:rsidRDefault="00C103B4" w:rsidP="00C103B4">
                  <w:pPr>
                    <w:pStyle w:val="Default"/>
                    <w:rPr>
                      <w:rFonts w:ascii="Arial" w:hAnsi="Arial" w:cs="Arial"/>
                      <w:sz w:val="10"/>
                      <w:szCs w:val="10"/>
                    </w:rPr>
                  </w:pPr>
                  <w:proofErr w:type="gramStart"/>
                  <w:r w:rsidRPr="004F4C10">
                    <w:rPr>
                      <w:rFonts w:ascii="Arial" w:hAnsi="Arial" w:cs="Arial"/>
                      <w:sz w:val="10"/>
                      <w:szCs w:val="10"/>
                    </w:rPr>
                    <w:t>EBL07RD</w:t>
                  </w:r>
                  <w:proofErr w:type="gramEnd"/>
                  <w:r w:rsidRPr="004F4C10">
                    <w:rPr>
                      <w:rFonts w:ascii="Arial" w:hAnsi="Arial" w:cs="Arial"/>
                      <w:sz w:val="10"/>
                      <w:szCs w:val="10"/>
                    </w:rPr>
                    <w:t xml:space="preserve"> </w:t>
                  </w:r>
                </w:p>
              </w:tc>
              <w:tc>
                <w:tcPr>
                  <w:tcW w:w="4793" w:type="dxa"/>
                  <w:tcBorders>
                    <w:top w:val="none" w:sz="6" w:space="0" w:color="auto"/>
                    <w:left w:val="none" w:sz="6" w:space="0" w:color="auto"/>
                    <w:bottom w:val="none" w:sz="6" w:space="0" w:color="auto"/>
                    <w:right w:val="none" w:sz="6" w:space="0" w:color="auto"/>
                  </w:tcBorders>
                </w:tcPr>
                <w:p w14:paraId="18A116B4"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Batan round low table 700mm </w:t>
                  </w:r>
                  <w:proofErr w:type="spellStart"/>
                  <w:r w:rsidRPr="004F4C10">
                    <w:rPr>
                      <w:rFonts w:ascii="Arial" w:hAnsi="Arial" w:cs="Arial"/>
                      <w:sz w:val="10"/>
                      <w:szCs w:val="10"/>
                    </w:rPr>
                    <w:t>dia</w:t>
                  </w:r>
                  <w:proofErr w:type="spellEnd"/>
                  <w:r w:rsidRPr="004F4C10">
                    <w:rPr>
                      <w:rFonts w:ascii="Arial" w:hAnsi="Arial" w:cs="Arial"/>
                      <w:sz w:val="10"/>
                      <w:szCs w:val="10"/>
                    </w:rPr>
                    <w:t xml:space="preserve"> x 325hmm Marble top on extruded aluminium frame finished in powder coat. </w:t>
                  </w:r>
                </w:p>
              </w:tc>
              <w:tc>
                <w:tcPr>
                  <w:tcW w:w="2414" w:type="dxa"/>
                  <w:tcBorders>
                    <w:top w:val="none" w:sz="6" w:space="0" w:color="auto"/>
                    <w:left w:val="none" w:sz="6" w:space="0" w:color="auto"/>
                    <w:bottom w:val="none" w:sz="6" w:space="0" w:color="auto"/>
                    <w:right w:val="none" w:sz="6" w:space="0" w:color="auto"/>
                  </w:tcBorders>
                </w:tcPr>
                <w:p w14:paraId="76F0C131"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White marble top ceramic white base </w:t>
                  </w:r>
                </w:p>
              </w:tc>
            </w:tr>
            <w:tr w:rsidR="00C103B4" w:rsidRPr="007E672C" w14:paraId="626C05FF" w14:textId="77777777" w:rsidTr="00F65093">
              <w:trPr>
                <w:trHeight w:val="422"/>
              </w:trPr>
              <w:tc>
                <w:tcPr>
                  <w:tcW w:w="964" w:type="dxa"/>
                  <w:tcBorders>
                    <w:top w:val="none" w:sz="6" w:space="0" w:color="auto"/>
                    <w:bottom w:val="none" w:sz="6" w:space="0" w:color="auto"/>
                    <w:right w:val="none" w:sz="6" w:space="0" w:color="auto"/>
                  </w:tcBorders>
                  <w:shd w:val="clear" w:color="auto" w:fill="C1E4F5" w:themeFill="accent1" w:themeFillTint="33"/>
                </w:tcPr>
                <w:p w14:paraId="6189D3E6"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4 </w:t>
                  </w:r>
                </w:p>
              </w:tc>
              <w:tc>
                <w:tcPr>
                  <w:tcW w:w="1161" w:type="dxa"/>
                  <w:tcBorders>
                    <w:top w:val="none" w:sz="6" w:space="0" w:color="auto"/>
                    <w:left w:val="none" w:sz="6" w:space="0" w:color="auto"/>
                    <w:bottom w:val="none" w:sz="6" w:space="0" w:color="auto"/>
                    <w:right w:val="none" w:sz="6" w:space="0" w:color="auto"/>
                  </w:tcBorders>
                </w:tcPr>
                <w:p w14:paraId="7F930EA5"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ARC1507RC-A </w:t>
                  </w:r>
                </w:p>
              </w:tc>
              <w:tc>
                <w:tcPr>
                  <w:tcW w:w="4793" w:type="dxa"/>
                  <w:tcBorders>
                    <w:top w:val="none" w:sz="6" w:space="0" w:color="auto"/>
                    <w:left w:val="none" w:sz="6" w:space="0" w:color="auto"/>
                    <w:bottom w:val="none" w:sz="6" w:space="0" w:color="auto"/>
                    <w:right w:val="none" w:sz="6" w:space="0" w:color="auto"/>
                  </w:tcBorders>
                </w:tcPr>
                <w:p w14:paraId="47A5C5F4"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Array C Leg flip top table with cable managed beam and legs. Type A power comprising flip lid giving access to power and data in the beam below. Power and data module (to be placed in the beam) quoted separately below. Flip lid and mains lead included with table. 1500 x 750 x 740hmm </w:t>
                  </w:r>
                </w:p>
              </w:tc>
              <w:tc>
                <w:tcPr>
                  <w:tcW w:w="2414" w:type="dxa"/>
                  <w:tcBorders>
                    <w:top w:val="none" w:sz="6" w:space="0" w:color="auto"/>
                    <w:left w:val="none" w:sz="6" w:space="0" w:color="auto"/>
                    <w:bottom w:val="none" w:sz="6" w:space="0" w:color="auto"/>
                    <w:right w:val="none" w:sz="6" w:space="0" w:color="auto"/>
                  </w:tcBorders>
                </w:tcPr>
                <w:p w14:paraId="3DA7FEC7"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Urban maple MFC Senator Silver frame </w:t>
                  </w:r>
                </w:p>
              </w:tc>
            </w:tr>
            <w:tr w:rsidR="00C103B4" w:rsidRPr="007E672C" w14:paraId="639CA2C6" w14:textId="77777777" w:rsidTr="00F65093">
              <w:trPr>
                <w:trHeight w:val="46"/>
              </w:trPr>
              <w:tc>
                <w:tcPr>
                  <w:tcW w:w="964" w:type="dxa"/>
                  <w:tcBorders>
                    <w:top w:val="none" w:sz="6" w:space="0" w:color="auto"/>
                    <w:bottom w:val="none" w:sz="6" w:space="0" w:color="auto"/>
                    <w:right w:val="none" w:sz="6" w:space="0" w:color="auto"/>
                  </w:tcBorders>
                  <w:shd w:val="clear" w:color="auto" w:fill="C1E4F5" w:themeFill="accent1" w:themeFillTint="33"/>
                </w:tcPr>
                <w:p w14:paraId="652EFF38"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4 </w:t>
                  </w:r>
                </w:p>
              </w:tc>
              <w:tc>
                <w:tcPr>
                  <w:tcW w:w="1161" w:type="dxa"/>
                  <w:tcBorders>
                    <w:top w:val="none" w:sz="6" w:space="0" w:color="auto"/>
                    <w:left w:val="none" w:sz="6" w:space="0" w:color="auto"/>
                    <w:bottom w:val="none" w:sz="6" w:space="0" w:color="auto"/>
                    <w:right w:val="none" w:sz="6" w:space="0" w:color="auto"/>
                  </w:tcBorders>
                </w:tcPr>
                <w:p w14:paraId="570203A6"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HPLKBKT </w:t>
                  </w:r>
                </w:p>
              </w:tc>
              <w:tc>
                <w:tcPr>
                  <w:tcW w:w="4793" w:type="dxa"/>
                  <w:tcBorders>
                    <w:top w:val="none" w:sz="6" w:space="0" w:color="auto"/>
                    <w:left w:val="none" w:sz="6" w:space="0" w:color="auto"/>
                    <w:bottom w:val="none" w:sz="6" w:space="0" w:color="auto"/>
                    <w:right w:val="none" w:sz="6" w:space="0" w:color="auto"/>
                  </w:tcBorders>
                </w:tcPr>
                <w:p w14:paraId="0352DE43"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Linking kit for Array tables </w:t>
                  </w:r>
                </w:p>
              </w:tc>
              <w:tc>
                <w:tcPr>
                  <w:tcW w:w="2414" w:type="dxa"/>
                  <w:tcBorders>
                    <w:top w:val="none" w:sz="6" w:space="0" w:color="auto"/>
                    <w:left w:val="none" w:sz="6" w:space="0" w:color="auto"/>
                    <w:bottom w:val="none" w:sz="6" w:space="0" w:color="auto"/>
                    <w:right w:val="none" w:sz="6" w:space="0" w:color="auto"/>
                  </w:tcBorders>
                </w:tcPr>
                <w:p w14:paraId="1D25537C"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Black </w:t>
                  </w:r>
                </w:p>
              </w:tc>
            </w:tr>
            <w:tr w:rsidR="00C103B4" w:rsidRPr="007E672C" w14:paraId="4A93274F" w14:textId="77777777" w:rsidTr="00F65093">
              <w:trPr>
                <w:trHeight w:val="548"/>
              </w:trPr>
              <w:tc>
                <w:tcPr>
                  <w:tcW w:w="964" w:type="dxa"/>
                  <w:tcBorders>
                    <w:top w:val="none" w:sz="6" w:space="0" w:color="auto"/>
                    <w:bottom w:val="none" w:sz="6" w:space="0" w:color="auto"/>
                    <w:right w:val="none" w:sz="6" w:space="0" w:color="auto"/>
                  </w:tcBorders>
                  <w:shd w:val="clear" w:color="auto" w:fill="C1E4F5" w:themeFill="accent1" w:themeFillTint="33"/>
                </w:tcPr>
                <w:p w14:paraId="0B1D7966"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4 </w:t>
                  </w:r>
                </w:p>
              </w:tc>
              <w:tc>
                <w:tcPr>
                  <w:tcW w:w="1161" w:type="dxa"/>
                  <w:tcBorders>
                    <w:top w:val="none" w:sz="6" w:space="0" w:color="auto"/>
                    <w:left w:val="none" w:sz="6" w:space="0" w:color="auto"/>
                    <w:bottom w:val="none" w:sz="6" w:space="0" w:color="auto"/>
                    <w:right w:val="none" w:sz="6" w:space="0" w:color="auto"/>
                  </w:tcBorders>
                </w:tcPr>
                <w:p w14:paraId="04C6EE03"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EXT - 005 86PD131977A D725486 </w:t>
                  </w:r>
                </w:p>
              </w:tc>
              <w:tc>
                <w:tcPr>
                  <w:tcW w:w="4793" w:type="dxa"/>
                  <w:tcBorders>
                    <w:top w:val="none" w:sz="6" w:space="0" w:color="auto"/>
                    <w:left w:val="none" w:sz="6" w:space="0" w:color="auto"/>
                    <w:bottom w:val="none" w:sz="6" w:space="0" w:color="auto"/>
                    <w:right w:val="none" w:sz="6" w:space="0" w:color="auto"/>
                  </w:tcBorders>
                </w:tcPr>
                <w:p w14:paraId="5EA5A628"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86 Series Conti Under Desk Module 1 x 16A Wieland GST18/3 3-Pole Input 2 x 13A UK BS 1363 Power Sockets 3.15A Individually Fused 1 </w:t>
                  </w:r>
                  <w:proofErr w:type="spellStart"/>
                  <w:r w:rsidRPr="004F4C10">
                    <w:rPr>
                      <w:rFonts w:ascii="Arial" w:hAnsi="Arial" w:cs="Arial"/>
                      <w:sz w:val="10"/>
                      <w:szCs w:val="10"/>
                    </w:rPr>
                    <w:t>xTwin</w:t>
                  </w:r>
                  <w:proofErr w:type="spellEnd"/>
                  <w:r w:rsidRPr="004F4C10">
                    <w:rPr>
                      <w:rFonts w:ascii="Arial" w:hAnsi="Arial" w:cs="Arial"/>
                      <w:sz w:val="10"/>
                      <w:szCs w:val="10"/>
                    </w:rPr>
                    <w:t xml:space="preserve"> USB Type A+C Charging Port 2 x 3m Cat6 Data Sockets </w:t>
                  </w:r>
                  <w:proofErr w:type="gramStart"/>
                  <w:r w:rsidRPr="004F4C10">
                    <w:rPr>
                      <w:rFonts w:ascii="Arial" w:hAnsi="Arial" w:cs="Arial"/>
                      <w:sz w:val="10"/>
                      <w:szCs w:val="10"/>
                    </w:rPr>
                    <w:t>To</w:t>
                  </w:r>
                  <w:proofErr w:type="gramEnd"/>
                  <w:r w:rsidRPr="004F4C10">
                    <w:rPr>
                      <w:rFonts w:ascii="Arial" w:hAnsi="Arial" w:cs="Arial"/>
                      <w:sz w:val="10"/>
                      <w:szCs w:val="10"/>
                    </w:rPr>
                    <w:t xml:space="preserve"> Plugs Black Aluminium Body Black Metal End Caps Black Plastic </w:t>
                  </w:r>
                  <w:proofErr w:type="spellStart"/>
                  <w:r w:rsidRPr="004F4C10">
                    <w:rPr>
                      <w:rFonts w:ascii="Arial" w:hAnsi="Arial" w:cs="Arial"/>
                      <w:sz w:val="10"/>
                      <w:szCs w:val="10"/>
                    </w:rPr>
                    <w:t>Fascias</w:t>
                  </w:r>
                  <w:proofErr w:type="spellEnd"/>
                  <w:r w:rsidRPr="004F4C10">
                    <w:rPr>
                      <w:rFonts w:ascii="Arial" w:hAnsi="Arial" w:cs="Arial"/>
                      <w:sz w:val="10"/>
                      <w:szCs w:val="10"/>
                    </w:rPr>
                    <w:t xml:space="preserve"> </w:t>
                  </w:r>
                </w:p>
              </w:tc>
              <w:tc>
                <w:tcPr>
                  <w:tcW w:w="2414" w:type="dxa"/>
                  <w:tcBorders>
                    <w:top w:val="none" w:sz="6" w:space="0" w:color="auto"/>
                    <w:left w:val="none" w:sz="6" w:space="0" w:color="auto"/>
                    <w:bottom w:val="none" w:sz="6" w:space="0" w:color="auto"/>
                    <w:right w:val="none" w:sz="6" w:space="0" w:color="auto"/>
                  </w:tcBorders>
                </w:tcPr>
                <w:p w14:paraId="13E427CC"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Black </w:t>
                  </w:r>
                </w:p>
              </w:tc>
            </w:tr>
            <w:tr w:rsidR="00C103B4" w:rsidRPr="007E672C" w14:paraId="2FDACFEB" w14:textId="77777777" w:rsidTr="00F65093">
              <w:trPr>
                <w:trHeight w:val="296"/>
              </w:trPr>
              <w:tc>
                <w:tcPr>
                  <w:tcW w:w="964" w:type="dxa"/>
                  <w:tcBorders>
                    <w:top w:val="none" w:sz="6" w:space="0" w:color="auto"/>
                    <w:bottom w:val="none" w:sz="6" w:space="0" w:color="auto"/>
                    <w:right w:val="none" w:sz="6" w:space="0" w:color="auto"/>
                  </w:tcBorders>
                  <w:shd w:val="clear" w:color="auto" w:fill="C1E4F5" w:themeFill="accent1" w:themeFillTint="33"/>
                </w:tcPr>
                <w:p w14:paraId="0A57D745"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1 </w:t>
                  </w:r>
                </w:p>
              </w:tc>
              <w:tc>
                <w:tcPr>
                  <w:tcW w:w="1161" w:type="dxa"/>
                  <w:tcBorders>
                    <w:top w:val="none" w:sz="6" w:space="0" w:color="auto"/>
                    <w:left w:val="none" w:sz="6" w:space="0" w:color="auto"/>
                    <w:bottom w:val="none" w:sz="6" w:space="0" w:color="auto"/>
                    <w:right w:val="none" w:sz="6" w:space="0" w:color="auto"/>
                  </w:tcBorders>
                </w:tcPr>
                <w:p w14:paraId="66EA362D"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ATD2412RC-A </w:t>
                  </w:r>
                </w:p>
              </w:tc>
              <w:tc>
                <w:tcPr>
                  <w:tcW w:w="4793" w:type="dxa"/>
                  <w:tcBorders>
                    <w:top w:val="none" w:sz="6" w:space="0" w:color="auto"/>
                    <w:left w:val="none" w:sz="6" w:space="0" w:color="auto"/>
                    <w:bottom w:val="none" w:sz="6" w:space="0" w:color="auto"/>
                    <w:right w:val="none" w:sz="6" w:space="0" w:color="auto"/>
                  </w:tcBorders>
                </w:tcPr>
                <w:p w14:paraId="422D3A75"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Axis rectangular meeting table with MFC top surface, steel top frame and upper rails, aluminium columns, leg castings and lower rails. Includes cut out for A power module. 2400 x 1200 x 740hmm </w:t>
                  </w:r>
                </w:p>
              </w:tc>
              <w:tc>
                <w:tcPr>
                  <w:tcW w:w="2414" w:type="dxa"/>
                  <w:tcBorders>
                    <w:top w:val="none" w:sz="6" w:space="0" w:color="auto"/>
                    <w:left w:val="none" w:sz="6" w:space="0" w:color="auto"/>
                    <w:bottom w:val="none" w:sz="6" w:space="0" w:color="auto"/>
                    <w:right w:val="none" w:sz="6" w:space="0" w:color="auto"/>
                  </w:tcBorders>
                </w:tcPr>
                <w:p w14:paraId="5C2879BD"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Urban maple MFC Umbra grey frame </w:t>
                  </w:r>
                </w:p>
              </w:tc>
            </w:tr>
            <w:tr w:rsidR="00C103B4" w:rsidRPr="007E672C" w14:paraId="1F9D421D" w14:textId="77777777" w:rsidTr="00F65093">
              <w:trPr>
                <w:trHeight w:val="172"/>
              </w:trPr>
              <w:tc>
                <w:tcPr>
                  <w:tcW w:w="964" w:type="dxa"/>
                  <w:tcBorders>
                    <w:top w:val="none" w:sz="6" w:space="0" w:color="auto"/>
                    <w:bottom w:val="none" w:sz="6" w:space="0" w:color="auto"/>
                    <w:right w:val="none" w:sz="6" w:space="0" w:color="auto"/>
                  </w:tcBorders>
                  <w:shd w:val="clear" w:color="auto" w:fill="C1E4F5" w:themeFill="accent1" w:themeFillTint="33"/>
                </w:tcPr>
                <w:p w14:paraId="7867451B"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1 </w:t>
                  </w:r>
                </w:p>
              </w:tc>
              <w:tc>
                <w:tcPr>
                  <w:tcW w:w="1161" w:type="dxa"/>
                  <w:tcBorders>
                    <w:top w:val="none" w:sz="6" w:space="0" w:color="auto"/>
                    <w:left w:val="none" w:sz="6" w:space="0" w:color="auto"/>
                    <w:bottom w:val="none" w:sz="6" w:space="0" w:color="auto"/>
                    <w:right w:val="none" w:sz="6" w:space="0" w:color="auto"/>
                  </w:tcBorders>
                </w:tcPr>
                <w:p w14:paraId="2CD31BBD"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EXT-ATPA4+data TBA </w:t>
                  </w:r>
                </w:p>
              </w:tc>
              <w:tc>
                <w:tcPr>
                  <w:tcW w:w="4793" w:type="dxa"/>
                  <w:tcBorders>
                    <w:top w:val="none" w:sz="6" w:space="0" w:color="auto"/>
                    <w:left w:val="none" w:sz="6" w:space="0" w:color="auto"/>
                    <w:bottom w:val="none" w:sz="6" w:space="0" w:color="auto"/>
                    <w:right w:val="none" w:sz="6" w:space="0" w:color="auto"/>
                  </w:tcBorders>
                </w:tcPr>
                <w:p w14:paraId="39DBF01C"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Axis power module with 2 x UK power sockets, 2no data outlets and twin A&amp;C USB. Includes 1m starter cable as standard designed to reach to a </w:t>
                  </w:r>
                  <w:proofErr w:type="spellStart"/>
                  <w:r w:rsidRPr="004F4C10">
                    <w:rPr>
                      <w:rFonts w:ascii="Arial" w:hAnsi="Arial" w:cs="Arial"/>
                      <w:sz w:val="10"/>
                      <w:szCs w:val="10"/>
                    </w:rPr>
                    <w:t>floorbox</w:t>
                  </w:r>
                  <w:proofErr w:type="spellEnd"/>
                  <w:r w:rsidRPr="004F4C10">
                    <w:rPr>
                      <w:rFonts w:ascii="Arial" w:hAnsi="Arial" w:cs="Arial"/>
                      <w:sz w:val="10"/>
                      <w:szCs w:val="10"/>
                    </w:rPr>
                    <w:t xml:space="preserve"> below. </w:t>
                  </w:r>
                </w:p>
              </w:tc>
              <w:tc>
                <w:tcPr>
                  <w:tcW w:w="2414" w:type="dxa"/>
                  <w:tcBorders>
                    <w:top w:val="none" w:sz="6" w:space="0" w:color="auto"/>
                    <w:left w:val="none" w:sz="6" w:space="0" w:color="auto"/>
                    <w:bottom w:val="none" w:sz="6" w:space="0" w:color="auto"/>
                    <w:right w:val="none" w:sz="6" w:space="0" w:color="auto"/>
                  </w:tcBorders>
                </w:tcPr>
                <w:p w14:paraId="459742D4"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Black </w:t>
                  </w:r>
                </w:p>
              </w:tc>
            </w:tr>
            <w:tr w:rsidR="00C103B4" w:rsidRPr="007E672C" w14:paraId="324B3BFF" w14:textId="77777777" w:rsidTr="00F65093">
              <w:trPr>
                <w:trHeight w:val="234"/>
              </w:trPr>
              <w:tc>
                <w:tcPr>
                  <w:tcW w:w="964" w:type="dxa"/>
                  <w:tcBorders>
                    <w:top w:val="none" w:sz="6" w:space="0" w:color="auto"/>
                    <w:bottom w:val="none" w:sz="6" w:space="0" w:color="auto"/>
                    <w:right w:val="none" w:sz="6" w:space="0" w:color="auto"/>
                  </w:tcBorders>
                  <w:shd w:val="clear" w:color="auto" w:fill="C1E4F5" w:themeFill="accent1" w:themeFillTint="33"/>
                </w:tcPr>
                <w:p w14:paraId="6EFE10B9"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1 </w:t>
                  </w:r>
                </w:p>
              </w:tc>
              <w:tc>
                <w:tcPr>
                  <w:tcW w:w="1161" w:type="dxa"/>
                  <w:tcBorders>
                    <w:top w:val="none" w:sz="6" w:space="0" w:color="auto"/>
                    <w:left w:val="none" w:sz="6" w:space="0" w:color="auto"/>
                    <w:bottom w:val="none" w:sz="6" w:space="0" w:color="auto"/>
                    <w:right w:val="none" w:sz="6" w:space="0" w:color="auto"/>
                  </w:tcBorders>
                </w:tcPr>
                <w:p w14:paraId="23D48045"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ASDCD16-4 </w:t>
                  </w:r>
                </w:p>
              </w:tc>
              <w:tc>
                <w:tcPr>
                  <w:tcW w:w="4793" w:type="dxa"/>
                  <w:tcBorders>
                    <w:top w:val="none" w:sz="6" w:space="0" w:color="auto"/>
                    <w:left w:val="none" w:sz="6" w:space="0" w:color="auto"/>
                    <w:bottom w:val="none" w:sz="6" w:space="0" w:color="auto"/>
                    <w:right w:val="none" w:sz="6" w:space="0" w:color="auto"/>
                  </w:tcBorders>
                </w:tcPr>
                <w:p w14:paraId="2A49A2AC"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Aspen </w:t>
                  </w:r>
                  <w:proofErr w:type="gramStart"/>
                  <w:r w:rsidRPr="004F4C10">
                    <w:rPr>
                      <w:rFonts w:ascii="Arial" w:hAnsi="Arial" w:cs="Arial"/>
                      <w:sz w:val="10"/>
                      <w:szCs w:val="10"/>
                    </w:rPr>
                    <w:t>back to back</w:t>
                  </w:r>
                  <w:proofErr w:type="gramEnd"/>
                  <w:r w:rsidRPr="004F4C10">
                    <w:rPr>
                      <w:rFonts w:ascii="Arial" w:hAnsi="Arial" w:cs="Arial"/>
                      <w:sz w:val="10"/>
                      <w:szCs w:val="10"/>
                    </w:rPr>
                    <w:t xml:space="preserve"> cluster of 4 bench desks, 4 positions, 2 each side facing. Each desk position 1600 x 800 x 730hmm Overall dimensions 3200 x 1650 x 730hmm. MFC top surface. Steel tubular frame finished in power coat. </w:t>
                  </w:r>
                </w:p>
              </w:tc>
              <w:tc>
                <w:tcPr>
                  <w:tcW w:w="2414" w:type="dxa"/>
                  <w:tcBorders>
                    <w:top w:val="none" w:sz="6" w:space="0" w:color="auto"/>
                    <w:left w:val="none" w:sz="6" w:space="0" w:color="auto"/>
                    <w:bottom w:val="none" w:sz="6" w:space="0" w:color="auto"/>
                    <w:right w:val="none" w:sz="6" w:space="0" w:color="auto"/>
                  </w:tcBorders>
                </w:tcPr>
                <w:p w14:paraId="65F25E86"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White MFC top finish </w:t>
                  </w:r>
                  <w:proofErr w:type="gramStart"/>
                  <w:r w:rsidRPr="004F4C10">
                    <w:rPr>
                      <w:rFonts w:ascii="Arial" w:hAnsi="Arial" w:cs="Arial"/>
                      <w:sz w:val="10"/>
                      <w:szCs w:val="10"/>
                    </w:rPr>
                    <w:t>Silver</w:t>
                  </w:r>
                  <w:proofErr w:type="gramEnd"/>
                  <w:r w:rsidRPr="004F4C10">
                    <w:rPr>
                      <w:rFonts w:ascii="Arial" w:hAnsi="Arial" w:cs="Arial"/>
                      <w:sz w:val="10"/>
                      <w:szCs w:val="10"/>
                    </w:rPr>
                    <w:t xml:space="preserve"> leg frame </w:t>
                  </w:r>
                </w:p>
              </w:tc>
            </w:tr>
            <w:tr w:rsidR="00C103B4" w:rsidRPr="007E672C" w14:paraId="792702C1" w14:textId="77777777" w:rsidTr="00F65093">
              <w:trPr>
                <w:trHeight w:val="234"/>
              </w:trPr>
              <w:tc>
                <w:tcPr>
                  <w:tcW w:w="964" w:type="dxa"/>
                  <w:tcBorders>
                    <w:top w:val="none" w:sz="6" w:space="0" w:color="auto"/>
                    <w:bottom w:val="none" w:sz="6" w:space="0" w:color="auto"/>
                    <w:right w:val="none" w:sz="6" w:space="0" w:color="auto"/>
                  </w:tcBorders>
                  <w:shd w:val="clear" w:color="auto" w:fill="C1E4F5" w:themeFill="accent1" w:themeFillTint="33"/>
                </w:tcPr>
                <w:p w14:paraId="0B4973A4"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1 </w:t>
                  </w:r>
                </w:p>
              </w:tc>
              <w:tc>
                <w:tcPr>
                  <w:tcW w:w="1161" w:type="dxa"/>
                  <w:tcBorders>
                    <w:top w:val="none" w:sz="6" w:space="0" w:color="auto"/>
                    <w:left w:val="none" w:sz="6" w:space="0" w:color="auto"/>
                    <w:bottom w:val="none" w:sz="6" w:space="0" w:color="auto"/>
                    <w:right w:val="none" w:sz="6" w:space="0" w:color="auto"/>
                  </w:tcBorders>
                </w:tcPr>
                <w:p w14:paraId="1BE6116E"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ASDCD16-2 </w:t>
                  </w:r>
                </w:p>
              </w:tc>
              <w:tc>
                <w:tcPr>
                  <w:tcW w:w="4793" w:type="dxa"/>
                  <w:tcBorders>
                    <w:top w:val="none" w:sz="6" w:space="0" w:color="auto"/>
                    <w:left w:val="none" w:sz="6" w:space="0" w:color="auto"/>
                    <w:bottom w:val="none" w:sz="6" w:space="0" w:color="auto"/>
                    <w:right w:val="none" w:sz="6" w:space="0" w:color="auto"/>
                  </w:tcBorders>
                </w:tcPr>
                <w:p w14:paraId="64375AF0"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Aspen </w:t>
                  </w:r>
                  <w:proofErr w:type="gramStart"/>
                  <w:r w:rsidRPr="004F4C10">
                    <w:rPr>
                      <w:rFonts w:ascii="Arial" w:hAnsi="Arial" w:cs="Arial"/>
                      <w:sz w:val="10"/>
                      <w:szCs w:val="10"/>
                    </w:rPr>
                    <w:t>back to back</w:t>
                  </w:r>
                  <w:proofErr w:type="gramEnd"/>
                  <w:r w:rsidRPr="004F4C10">
                    <w:rPr>
                      <w:rFonts w:ascii="Arial" w:hAnsi="Arial" w:cs="Arial"/>
                      <w:sz w:val="10"/>
                      <w:szCs w:val="10"/>
                    </w:rPr>
                    <w:t xml:space="preserve"> cluster of 2 bench desks, 2 positions, 1 each side facing. Each desk position 1600 x 800 x 730hmm Overall dimensions 1600 x 1650 x 730hmm. MFC top surface. Steel tubular frame finished in power coat. </w:t>
                  </w:r>
                </w:p>
              </w:tc>
              <w:tc>
                <w:tcPr>
                  <w:tcW w:w="2414" w:type="dxa"/>
                  <w:tcBorders>
                    <w:top w:val="none" w:sz="6" w:space="0" w:color="auto"/>
                    <w:left w:val="none" w:sz="6" w:space="0" w:color="auto"/>
                    <w:bottom w:val="none" w:sz="6" w:space="0" w:color="auto"/>
                    <w:right w:val="none" w:sz="6" w:space="0" w:color="auto"/>
                  </w:tcBorders>
                </w:tcPr>
                <w:p w14:paraId="3AA888F2"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White MFC top finish </w:t>
                  </w:r>
                  <w:proofErr w:type="gramStart"/>
                  <w:r w:rsidRPr="004F4C10">
                    <w:rPr>
                      <w:rFonts w:ascii="Arial" w:hAnsi="Arial" w:cs="Arial"/>
                      <w:sz w:val="10"/>
                      <w:szCs w:val="10"/>
                    </w:rPr>
                    <w:t>Silver</w:t>
                  </w:r>
                  <w:proofErr w:type="gramEnd"/>
                  <w:r w:rsidRPr="004F4C10">
                    <w:rPr>
                      <w:rFonts w:ascii="Arial" w:hAnsi="Arial" w:cs="Arial"/>
                      <w:sz w:val="10"/>
                      <w:szCs w:val="10"/>
                    </w:rPr>
                    <w:t xml:space="preserve"> leg frame </w:t>
                  </w:r>
                </w:p>
              </w:tc>
            </w:tr>
            <w:tr w:rsidR="00C103B4" w:rsidRPr="007E672C" w14:paraId="453414E5" w14:textId="77777777" w:rsidTr="00F65093">
              <w:trPr>
                <w:trHeight w:val="46"/>
              </w:trPr>
              <w:tc>
                <w:tcPr>
                  <w:tcW w:w="964" w:type="dxa"/>
                  <w:tcBorders>
                    <w:top w:val="none" w:sz="6" w:space="0" w:color="auto"/>
                    <w:bottom w:val="none" w:sz="6" w:space="0" w:color="auto"/>
                    <w:right w:val="none" w:sz="6" w:space="0" w:color="auto"/>
                  </w:tcBorders>
                  <w:shd w:val="clear" w:color="auto" w:fill="C1E4F5" w:themeFill="accent1" w:themeFillTint="33"/>
                </w:tcPr>
                <w:p w14:paraId="68A18E90"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3 </w:t>
                  </w:r>
                </w:p>
              </w:tc>
              <w:tc>
                <w:tcPr>
                  <w:tcW w:w="1161" w:type="dxa"/>
                  <w:tcBorders>
                    <w:top w:val="none" w:sz="6" w:space="0" w:color="auto"/>
                    <w:left w:val="none" w:sz="6" w:space="0" w:color="auto"/>
                    <w:bottom w:val="none" w:sz="6" w:space="0" w:color="auto"/>
                    <w:right w:val="none" w:sz="6" w:space="0" w:color="auto"/>
                  </w:tcBorders>
                </w:tcPr>
                <w:p w14:paraId="18E70C3F"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ASDBA16 </w:t>
                  </w:r>
                </w:p>
              </w:tc>
              <w:tc>
                <w:tcPr>
                  <w:tcW w:w="4793" w:type="dxa"/>
                  <w:tcBorders>
                    <w:top w:val="none" w:sz="6" w:space="0" w:color="auto"/>
                    <w:left w:val="none" w:sz="6" w:space="0" w:color="auto"/>
                    <w:bottom w:val="none" w:sz="6" w:space="0" w:color="auto"/>
                    <w:right w:val="none" w:sz="6" w:space="0" w:color="auto"/>
                  </w:tcBorders>
                </w:tcPr>
                <w:p w14:paraId="72CD8FDF"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Aspen double cable basket 1600w </w:t>
                  </w:r>
                </w:p>
              </w:tc>
              <w:tc>
                <w:tcPr>
                  <w:tcW w:w="2414" w:type="dxa"/>
                  <w:tcBorders>
                    <w:top w:val="none" w:sz="6" w:space="0" w:color="auto"/>
                    <w:left w:val="none" w:sz="6" w:space="0" w:color="auto"/>
                    <w:bottom w:val="none" w:sz="6" w:space="0" w:color="auto"/>
                    <w:right w:val="none" w:sz="6" w:space="0" w:color="auto"/>
                  </w:tcBorders>
                </w:tcPr>
                <w:p w14:paraId="531546B0"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Silver </w:t>
                  </w:r>
                </w:p>
              </w:tc>
            </w:tr>
            <w:tr w:rsidR="00E91725" w:rsidRPr="007E672C" w14:paraId="4935646B" w14:textId="77777777" w:rsidTr="00F65093">
              <w:trPr>
                <w:trHeight w:val="52"/>
              </w:trPr>
              <w:tc>
                <w:tcPr>
                  <w:tcW w:w="964" w:type="dxa"/>
                  <w:tcBorders>
                    <w:top w:val="none" w:sz="6" w:space="0" w:color="auto"/>
                    <w:bottom w:val="none" w:sz="6" w:space="0" w:color="auto"/>
                    <w:right w:val="none" w:sz="6" w:space="0" w:color="auto"/>
                  </w:tcBorders>
                  <w:shd w:val="clear" w:color="auto" w:fill="C1E4F5" w:themeFill="accent1" w:themeFillTint="33"/>
                </w:tcPr>
                <w:p w14:paraId="7A128103" w14:textId="77777777" w:rsidR="00E91725" w:rsidRPr="004F4C10" w:rsidRDefault="00E91725" w:rsidP="00C103B4">
                  <w:pPr>
                    <w:pStyle w:val="Default"/>
                    <w:rPr>
                      <w:rFonts w:ascii="Arial" w:hAnsi="Arial" w:cs="Arial"/>
                      <w:sz w:val="10"/>
                      <w:szCs w:val="10"/>
                    </w:rPr>
                  </w:pPr>
                  <w:r w:rsidRPr="004F4C10">
                    <w:rPr>
                      <w:rFonts w:ascii="Arial" w:hAnsi="Arial" w:cs="Arial"/>
                      <w:sz w:val="10"/>
                      <w:szCs w:val="10"/>
                    </w:rPr>
                    <w:t xml:space="preserve">3 </w:t>
                  </w:r>
                </w:p>
              </w:tc>
              <w:tc>
                <w:tcPr>
                  <w:tcW w:w="1161" w:type="dxa"/>
                  <w:tcBorders>
                    <w:top w:val="none" w:sz="6" w:space="0" w:color="auto"/>
                    <w:left w:val="none" w:sz="6" w:space="0" w:color="auto"/>
                    <w:bottom w:val="none" w:sz="6" w:space="0" w:color="auto"/>
                    <w:right w:val="none" w:sz="6" w:space="0" w:color="auto"/>
                  </w:tcBorders>
                </w:tcPr>
                <w:p w14:paraId="32EC388B" w14:textId="77777777" w:rsidR="00E91725" w:rsidRPr="004F4C10" w:rsidRDefault="00E91725" w:rsidP="00C103B4">
                  <w:pPr>
                    <w:pStyle w:val="Default"/>
                    <w:rPr>
                      <w:rFonts w:ascii="Arial" w:hAnsi="Arial" w:cs="Arial"/>
                      <w:sz w:val="10"/>
                      <w:szCs w:val="10"/>
                    </w:rPr>
                  </w:pPr>
                  <w:r w:rsidRPr="004F4C10">
                    <w:rPr>
                      <w:rFonts w:ascii="Arial" w:hAnsi="Arial" w:cs="Arial"/>
                      <w:sz w:val="10"/>
                      <w:szCs w:val="10"/>
                    </w:rPr>
                    <w:t xml:space="preserve">ASVCM </w:t>
                  </w:r>
                </w:p>
              </w:tc>
              <w:tc>
                <w:tcPr>
                  <w:tcW w:w="4793" w:type="dxa"/>
                  <w:tcBorders>
                    <w:top w:val="none" w:sz="6" w:space="0" w:color="auto"/>
                    <w:left w:val="none" w:sz="6" w:space="0" w:color="auto"/>
                    <w:bottom w:val="none" w:sz="6" w:space="0" w:color="auto"/>
                    <w:right w:val="none" w:sz="6" w:space="0" w:color="auto"/>
                  </w:tcBorders>
                </w:tcPr>
                <w:p w14:paraId="1A70972A" w14:textId="3F1F664D" w:rsidR="00E91725" w:rsidRPr="004F4C10" w:rsidRDefault="00E91725" w:rsidP="00C103B4">
                  <w:pPr>
                    <w:pStyle w:val="Default"/>
                    <w:rPr>
                      <w:rFonts w:ascii="Arial" w:hAnsi="Arial" w:cs="Arial"/>
                      <w:sz w:val="10"/>
                      <w:szCs w:val="10"/>
                    </w:rPr>
                  </w:pPr>
                  <w:r w:rsidRPr="004F4C10">
                    <w:rPr>
                      <w:rFonts w:ascii="Arial" w:hAnsi="Arial" w:cs="Arial"/>
                      <w:sz w:val="10"/>
                      <w:szCs w:val="10"/>
                    </w:rPr>
                    <w:t xml:space="preserve">Aspen vertical cable riser </w:t>
                  </w:r>
                </w:p>
              </w:tc>
              <w:tc>
                <w:tcPr>
                  <w:tcW w:w="2414" w:type="dxa"/>
                  <w:tcBorders>
                    <w:top w:val="none" w:sz="6" w:space="0" w:color="auto"/>
                    <w:left w:val="none" w:sz="6" w:space="0" w:color="auto"/>
                    <w:bottom w:val="none" w:sz="6" w:space="0" w:color="auto"/>
                    <w:right w:val="none" w:sz="6" w:space="0" w:color="auto"/>
                  </w:tcBorders>
                </w:tcPr>
                <w:p w14:paraId="6C63E891" w14:textId="1F014187" w:rsidR="00E91725" w:rsidRPr="007E672C" w:rsidRDefault="00E91725" w:rsidP="00C103B4">
                  <w:pPr>
                    <w:pStyle w:val="Default"/>
                    <w:rPr>
                      <w:rFonts w:ascii="Arial" w:hAnsi="Arial" w:cs="Arial"/>
                      <w:sz w:val="10"/>
                      <w:szCs w:val="10"/>
                    </w:rPr>
                  </w:pPr>
                  <w:r>
                    <w:rPr>
                      <w:rFonts w:ascii="Arial" w:hAnsi="Arial" w:cs="Arial"/>
                      <w:sz w:val="10"/>
                      <w:szCs w:val="10"/>
                    </w:rPr>
                    <w:t>Silver</w:t>
                  </w:r>
                  <w:r w:rsidRPr="007E672C">
                    <w:rPr>
                      <w:rFonts w:ascii="Arial" w:hAnsi="Arial" w:cs="Arial"/>
                      <w:sz w:val="10"/>
                      <w:szCs w:val="10"/>
                    </w:rPr>
                    <w:t xml:space="preserve"> </w:t>
                  </w:r>
                </w:p>
              </w:tc>
            </w:tr>
            <w:tr w:rsidR="00C103B4" w:rsidRPr="007E672C" w14:paraId="1A0E5C76" w14:textId="77777777" w:rsidTr="00F65093">
              <w:trPr>
                <w:trHeight w:val="109"/>
              </w:trPr>
              <w:tc>
                <w:tcPr>
                  <w:tcW w:w="964" w:type="dxa"/>
                  <w:tcBorders>
                    <w:top w:val="none" w:sz="6" w:space="0" w:color="auto"/>
                    <w:bottom w:val="none" w:sz="6" w:space="0" w:color="auto"/>
                    <w:right w:val="none" w:sz="6" w:space="0" w:color="auto"/>
                  </w:tcBorders>
                  <w:shd w:val="clear" w:color="auto" w:fill="C1E4F5" w:themeFill="accent1" w:themeFillTint="33"/>
                </w:tcPr>
                <w:p w14:paraId="205A483F"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3 </w:t>
                  </w:r>
                </w:p>
              </w:tc>
              <w:tc>
                <w:tcPr>
                  <w:tcW w:w="1161" w:type="dxa"/>
                  <w:tcBorders>
                    <w:top w:val="none" w:sz="6" w:space="0" w:color="auto"/>
                    <w:left w:val="none" w:sz="6" w:space="0" w:color="auto"/>
                    <w:bottom w:val="none" w:sz="6" w:space="0" w:color="auto"/>
                    <w:right w:val="none" w:sz="6" w:space="0" w:color="auto"/>
                  </w:tcBorders>
                </w:tcPr>
                <w:p w14:paraId="42925787"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FBFU16 </w:t>
                  </w:r>
                </w:p>
              </w:tc>
              <w:tc>
                <w:tcPr>
                  <w:tcW w:w="4793" w:type="dxa"/>
                  <w:tcBorders>
                    <w:top w:val="none" w:sz="6" w:space="0" w:color="auto"/>
                    <w:left w:val="none" w:sz="6" w:space="0" w:color="auto"/>
                    <w:bottom w:val="none" w:sz="6" w:space="0" w:color="auto"/>
                    <w:right w:val="none" w:sz="6" w:space="0" w:color="auto"/>
                  </w:tcBorders>
                </w:tcPr>
                <w:p w14:paraId="0334AA31"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Desk mounted fabric screen fully upholstered in Camira Lucia fabric </w:t>
                  </w:r>
                </w:p>
              </w:tc>
              <w:tc>
                <w:tcPr>
                  <w:tcW w:w="2414" w:type="dxa"/>
                  <w:tcBorders>
                    <w:top w:val="none" w:sz="6" w:space="0" w:color="auto"/>
                    <w:left w:val="none" w:sz="6" w:space="0" w:color="auto"/>
                    <w:bottom w:val="none" w:sz="6" w:space="0" w:color="auto"/>
                    <w:right w:val="none" w:sz="6" w:space="0" w:color="auto"/>
                  </w:tcBorders>
                </w:tcPr>
                <w:p w14:paraId="1671CC9B"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YB093 Lucia Aruba </w:t>
                  </w:r>
                </w:p>
              </w:tc>
            </w:tr>
            <w:tr w:rsidR="00C103B4" w:rsidRPr="007E672C" w14:paraId="10EC604E" w14:textId="77777777" w:rsidTr="00F65093">
              <w:trPr>
                <w:trHeight w:val="547"/>
              </w:trPr>
              <w:tc>
                <w:tcPr>
                  <w:tcW w:w="964" w:type="dxa"/>
                  <w:tcBorders>
                    <w:top w:val="none" w:sz="6" w:space="0" w:color="auto"/>
                    <w:bottom w:val="none" w:sz="6" w:space="0" w:color="auto"/>
                    <w:right w:val="none" w:sz="6" w:space="0" w:color="auto"/>
                  </w:tcBorders>
                  <w:shd w:val="clear" w:color="auto" w:fill="C1E4F5" w:themeFill="accent1" w:themeFillTint="33"/>
                </w:tcPr>
                <w:p w14:paraId="33FDE0C7"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6 </w:t>
                  </w:r>
                </w:p>
              </w:tc>
              <w:tc>
                <w:tcPr>
                  <w:tcW w:w="1161" w:type="dxa"/>
                  <w:tcBorders>
                    <w:top w:val="none" w:sz="6" w:space="0" w:color="auto"/>
                    <w:left w:val="none" w:sz="6" w:space="0" w:color="auto"/>
                    <w:bottom w:val="none" w:sz="6" w:space="0" w:color="auto"/>
                    <w:right w:val="none" w:sz="6" w:space="0" w:color="auto"/>
                  </w:tcBorders>
                </w:tcPr>
                <w:p w14:paraId="2DA4F7D4"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EXT - 005 86PD131977A D725486 </w:t>
                  </w:r>
                </w:p>
              </w:tc>
              <w:tc>
                <w:tcPr>
                  <w:tcW w:w="4793" w:type="dxa"/>
                  <w:tcBorders>
                    <w:top w:val="none" w:sz="6" w:space="0" w:color="auto"/>
                    <w:left w:val="none" w:sz="6" w:space="0" w:color="auto"/>
                    <w:bottom w:val="none" w:sz="6" w:space="0" w:color="auto"/>
                    <w:right w:val="none" w:sz="6" w:space="0" w:color="auto"/>
                  </w:tcBorders>
                </w:tcPr>
                <w:p w14:paraId="2CC44912"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86 Series Conti Under Desk Module 1 x 16A Wieland GST18/3 3-Pole Input 2 x 13A UK BS 1363 Power Sockets 3.15A Individually Fused 1 </w:t>
                  </w:r>
                  <w:proofErr w:type="spellStart"/>
                  <w:r w:rsidRPr="004F4C10">
                    <w:rPr>
                      <w:rFonts w:ascii="Arial" w:hAnsi="Arial" w:cs="Arial"/>
                      <w:sz w:val="10"/>
                      <w:szCs w:val="10"/>
                    </w:rPr>
                    <w:t>xTwin</w:t>
                  </w:r>
                  <w:proofErr w:type="spellEnd"/>
                  <w:r w:rsidRPr="004F4C10">
                    <w:rPr>
                      <w:rFonts w:ascii="Arial" w:hAnsi="Arial" w:cs="Arial"/>
                      <w:sz w:val="10"/>
                      <w:szCs w:val="10"/>
                    </w:rPr>
                    <w:t xml:space="preserve"> USB Type A+C Charging Port 2 x 3m Cat6 Data Sockets </w:t>
                  </w:r>
                  <w:proofErr w:type="gramStart"/>
                  <w:r w:rsidRPr="004F4C10">
                    <w:rPr>
                      <w:rFonts w:ascii="Arial" w:hAnsi="Arial" w:cs="Arial"/>
                      <w:sz w:val="10"/>
                      <w:szCs w:val="10"/>
                    </w:rPr>
                    <w:t>To</w:t>
                  </w:r>
                  <w:proofErr w:type="gramEnd"/>
                  <w:r w:rsidRPr="004F4C10">
                    <w:rPr>
                      <w:rFonts w:ascii="Arial" w:hAnsi="Arial" w:cs="Arial"/>
                      <w:sz w:val="10"/>
                      <w:szCs w:val="10"/>
                    </w:rPr>
                    <w:t xml:space="preserve"> Plugs Black Aluminium Body Black Metal End Caps Black Plastic </w:t>
                  </w:r>
                  <w:proofErr w:type="spellStart"/>
                  <w:r w:rsidRPr="004F4C10">
                    <w:rPr>
                      <w:rFonts w:ascii="Arial" w:hAnsi="Arial" w:cs="Arial"/>
                      <w:sz w:val="10"/>
                      <w:szCs w:val="10"/>
                    </w:rPr>
                    <w:t>Fascias</w:t>
                  </w:r>
                  <w:proofErr w:type="spellEnd"/>
                  <w:r w:rsidRPr="004F4C10">
                    <w:rPr>
                      <w:rFonts w:ascii="Arial" w:hAnsi="Arial" w:cs="Arial"/>
                      <w:sz w:val="10"/>
                      <w:szCs w:val="10"/>
                    </w:rPr>
                    <w:t xml:space="preserve"> </w:t>
                  </w:r>
                </w:p>
              </w:tc>
              <w:tc>
                <w:tcPr>
                  <w:tcW w:w="2414" w:type="dxa"/>
                  <w:tcBorders>
                    <w:top w:val="none" w:sz="6" w:space="0" w:color="auto"/>
                    <w:left w:val="none" w:sz="6" w:space="0" w:color="auto"/>
                    <w:bottom w:val="none" w:sz="6" w:space="0" w:color="auto"/>
                    <w:right w:val="none" w:sz="6" w:space="0" w:color="auto"/>
                  </w:tcBorders>
                </w:tcPr>
                <w:p w14:paraId="01341534" w14:textId="77777777" w:rsidR="00C103B4" w:rsidRPr="004F4C10" w:rsidRDefault="00C103B4" w:rsidP="00C103B4">
                  <w:pPr>
                    <w:pStyle w:val="Default"/>
                    <w:rPr>
                      <w:rFonts w:ascii="Arial" w:hAnsi="Arial" w:cs="Arial"/>
                      <w:sz w:val="10"/>
                      <w:szCs w:val="10"/>
                    </w:rPr>
                  </w:pPr>
                  <w:r w:rsidRPr="004F4C10">
                    <w:rPr>
                      <w:rFonts w:ascii="Arial" w:hAnsi="Arial" w:cs="Arial"/>
                      <w:sz w:val="10"/>
                      <w:szCs w:val="10"/>
                    </w:rPr>
                    <w:t xml:space="preserve">Black </w:t>
                  </w:r>
                </w:p>
              </w:tc>
            </w:tr>
            <w:tr w:rsidR="00B6593A" w:rsidRPr="007E672C" w14:paraId="2B39C5C6" w14:textId="77777777" w:rsidTr="00F65093">
              <w:trPr>
                <w:trHeight w:val="547"/>
              </w:trPr>
              <w:tc>
                <w:tcPr>
                  <w:tcW w:w="964" w:type="dxa"/>
                  <w:tcBorders>
                    <w:top w:val="none" w:sz="6" w:space="0" w:color="auto"/>
                    <w:bottom w:val="none" w:sz="6" w:space="0" w:color="auto"/>
                    <w:right w:val="none" w:sz="6" w:space="0" w:color="auto"/>
                  </w:tcBorders>
                  <w:shd w:val="clear" w:color="auto" w:fill="C1E4F5" w:themeFill="accent1" w:themeFillTint="33"/>
                </w:tcPr>
                <w:p w14:paraId="53401396" w14:textId="2B2DCFFB" w:rsidR="00B6593A" w:rsidRPr="004F4C10" w:rsidRDefault="00B6593A" w:rsidP="00B6593A">
                  <w:pPr>
                    <w:pStyle w:val="Default"/>
                    <w:rPr>
                      <w:rFonts w:ascii="Arial" w:hAnsi="Arial" w:cs="Arial"/>
                      <w:sz w:val="10"/>
                      <w:szCs w:val="10"/>
                    </w:rPr>
                  </w:pPr>
                  <w:r w:rsidRPr="00B6593A">
                    <w:rPr>
                      <w:rFonts w:ascii="Arial" w:hAnsi="Arial" w:cs="Arial"/>
                      <w:sz w:val="10"/>
                      <w:szCs w:val="10"/>
                    </w:rPr>
                    <w:t xml:space="preserve">6 </w:t>
                  </w:r>
                </w:p>
              </w:tc>
              <w:tc>
                <w:tcPr>
                  <w:tcW w:w="1161" w:type="dxa"/>
                  <w:tcBorders>
                    <w:top w:val="none" w:sz="6" w:space="0" w:color="auto"/>
                    <w:left w:val="none" w:sz="6" w:space="0" w:color="auto"/>
                    <w:bottom w:val="none" w:sz="6" w:space="0" w:color="auto"/>
                    <w:right w:val="none" w:sz="6" w:space="0" w:color="auto"/>
                  </w:tcBorders>
                </w:tcPr>
                <w:p w14:paraId="5C3C38EF" w14:textId="17908DDA" w:rsidR="00B6593A" w:rsidRPr="004F4C10" w:rsidRDefault="00B6593A" w:rsidP="00B6593A">
                  <w:pPr>
                    <w:pStyle w:val="Default"/>
                    <w:rPr>
                      <w:rFonts w:ascii="Arial" w:hAnsi="Arial" w:cs="Arial"/>
                      <w:sz w:val="10"/>
                      <w:szCs w:val="10"/>
                    </w:rPr>
                  </w:pPr>
                  <w:r w:rsidRPr="00B6593A">
                    <w:rPr>
                      <w:rFonts w:ascii="Arial" w:hAnsi="Arial" w:cs="Arial"/>
                      <w:sz w:val="10"/>
                      <w:szCs w:val="10"/>
                    </w:rPr>
                    <w:t xml:space="preserve">PL </w:t>
                  </w:r>
                </w:p>
              </w:tc>
              <w:tc>
                <w:tcPr>
                  <w:tcW w:w="4793" w:type="dxa"/>
                  <w:tcBorders>
                    <w:top w:val="none" w:sz="6" w:space="0" w:color="auto"/>
                    <w:left w:val="none" w:sz="6" w:space="0" w:color="auto"/>
                    <w:bottom w:val="none" w:sz="6" w:space="0" w:color="auto"/>
                    <w:right w:val="none" w:sz="6" w:space="0" w:color="auto"/>
                  </w:tcBorders>
                </w:tcPr>
                <w:p w14:paraId="0D6101B1" w14:textId="1F9EAA7B" w:rsidR="00B6593A" w:rsidRPr="004F4C10" w:rsidRDefault="00B6593A" w:rsidP="00B6593A">
                  <w:pPr>
                    <w:pStyle w:val="Default"/>
                    <w:rPr>
                      <w:rFonts w:ascii="Arial" w:hAnsi="Arial" w:cs="Arial"/>
                      <w:sz w:val="10"/>
                      <w:szCs w:val="10"/>
                    </w:rPr>
                  </w:pPr>
                  <w:r w:rsidRPr="00B6593A">
                    <w:rPr>
                      <w:rFonts w:ascii="Arial" w:hAnsi="Arial" w:cs="Arial"/>
                      <w:sz w:val="10"/>
                      <w:szCs w:val="10"/>
                    </w:rPr>
                    <w:t xml:space="preserve">3m mains lead with UK 13A plug </w:t>
                  </w:r>
                </w:p>
              </w:tc>
              <w:tc>
                <w:tcPr>
                  <w:tcW w:w="2414" w:type="dxa"/>
                  <w:tcBorders>
                    <w:top w:val="none" w:sz="6" w:space="0" w:color="auto"/>
                    <w:left w:val="none" w:sz="6" w:space="0" w:color="auto"/>
                    <w:bottom w:val="none" w:sz="6" w:space="0" w:color="auto"/>
                    <w:right w:val="none" w:sz="6" w:space="0" w:color="auto"/>
                  </w:tcBorders>
                </w:tcPr>
                <w:p w14:paraId="5D8AA71C" w14:textId="24FEF2B3" w:rsidR="00B6593A" w:rsidRPr="004F4C10" w:rsidRDefault="00B6593A" w:rsidP="00B6593A">
                  <w:pPr>
                    <w:pStyle w:val="Default"/>
                    <w:rPr>
                      <w:rFonts w:ascii="Arial" w:hAnsi="Arial" w:cs="Arial"/>
                      <w:sz w:val="10"/>
                      <w:szCs w:val="10"/>
                    </w:rPr>
                  </w:pPr>
                  <w:r w:rsidRPr="00B6593A">
                    <w:rPr>
                      <w:rFonts w:ascii="Arial" w:hAnsi="Arial" w:cs="Arial"/>
                      <w:sz w:val="10"/>
                      <w:szCs w:val="10"/>
                    </w:rPr>
                    <w:t xml:space="preserve">Black </w:t>
                  </w:r>
                </w:p>
              </w:tc>
            </w:tr>
            <w:tr w:rsidR="00B6593A" w:rsidRPr="007E672C" w14:paraId="32DE0228" w14:textId="77777777" w:rsidTr="00F65093">
              <w:trPr>
                <w:trHeight w:val="547"/>
              </w:trPr>
              <w:tc>
                <w:tcPr>
                  <w:tcW w:w="964" w:type="dxa"/>
                  <w:tcBorders>
                    <w:top w:val="none" w:sz="6" w:space="0" w:color="auto"/>
                    <w:bottom w:val="none" w:sz="6" w:space="0" w:color="auto"/>
                    <w:right w:val="none" w:sz="6" w:space="0" w:color="auto"/>
                  </w:tcBorders>
                  <w:shd w:val="clear" w:color="auto" w:fill="C1E4F5" w:themeFill="accent1" w:themeFillTint="33"/>
                </w:tcPr>
                <w:p w14:paraId="711695D8" w14:textId="63B1717A" w:rsidR="00B6593A" w:rsidRPr="004F4C10" w:rsidRDefault="00B6593A" w:rsidP="00B6593A">
                  <w:pPr>
                    <w:pStyle w:val="Default"/>
                    <w:rPr>
                      <w:rFonts w:ascii="Arial" w:hAnsi="Arial" w:cs="Arial"/>
                      <w:sz w:val="10"/>
                      <w:szCs w:val="10"/>
                    </w:rPr>
                  </w:pPr>
                  <w:r w:rsidRPr="00B6593A">
                    <w:rPr>
                      <w:rFonts w:ascii="Arial" w:hAnsi="Arial" w:cs="Arial"/>
                      <w:sz w:val="10"/>
                      <w:szCs w:val="10"/>
                    </w:rPr>
                    <w:t xml:space="preserve">2 </w:t>
                  </w:r>
                </w:p>
              </w:tc>
              <w:tc>
                <w:tcPr>
                  <w:tcW w:w="1161" w:type="dxa"/>
                  <w:tcBorders>
                    <w:top w:val="none" w:sz="6" w:space="0" w:color="auto"/>
                    <w:left w:val="none" w:sz="6" w:space="0" w:color="auto"/>
                    <w:bottom w:val="none" w:sz="6" w:space="0" w:color="auto"/>
                    <w:right w:val="none" w:sz="6" w:space="0" w:color="auto"/>
                  </w:tcBorders>
                </w:tcPr>
                <w:p w14:paraId="0A7F6766" w14:textId="295B34DB" w:rsidR="00B6593A" w:rsidRPr="004F4C10" w:rsidRDefault="00B6593A" w:rsidP="00B6593A">
                  <w:pPr>
                    <w:pStyle w:val="Default"/>
                    <w:rPr>
                      <w:rFonts w:ascii="Arial" w:hAnsi="Arial" w:cs="Arial"/>
                      <w:sz w:val="10"/>
                      <w:szCs w:val="10"/>
                    </w:rPr>
                  </w:pPr>
                  <w:proofErr w:type="spellStart"/>
                  <w:r w:rsidRPr="00B6593A">
                    <w:rPr>
                      <w:rFonts w:ascii="Arial" w:hAnsi="Arial" w:cs="Arial"/>
                      <w:sz w:val="10"/>
                      <w:szCs w:val="10"/>
                    </w:rPr>
                    <w:t>Outsunny</w:t>
                  </w:r>
                  <w:proofErr w:type="spellEnd"/>
                  <w:r w:rsidRPr="00B6593A">
                    <w:rPr>
                      <w:rFonts w:ascii="Arial" w:hAnsi="Arial" w:cs="Arial"/>
                      <w:sz w:val="10"/>
                      <w:szCs w:val="10"/>
                    </w:rPr>
                    <w:t xml:space="preserve"> </w:t>
                  </w:r>
                </w:p>
              </w:tc>
              <w:tc>
                <w:tcPr>
                  <w:tcW w:w="4793" w:type="dxa"/>
                  <w:tcBorders>
                    <w:top w:val="none" w:sz="6" w:space="0" w:color="auto"/>
                    <w:left w:val="none" w:sz="6" w:space="0" w:color="auto"/>
                    <w:bottom w:val="none" w:sz="6" w:space="0" w:color="auto"/>
                    <w:right w:val="none" w:sz="6" w:space="0" w:color="auto"/>
                  </w:tcBorders>
                </w:tcPr>
                <w:p w14:paraId="54AE6522" w14:textId="2B077FBD" w:rsidR="00B6593A" w:rsidRPr="004F4C10" w:rsidRDefault="00B6593A" w:rsidP="00B6593A">
                  <w:pPr>
                    <w:pStyle w:val="Default"/>
                    <w:rPr>
                      <w:rFonts w:ascii="Arial" w:hAnsi="Arial" w:cs="Arial"/>
                      <w:sz w:val="10"/>
                      <w:szCs w:val="10"/>
                    </w:rPr>
                  </w:pPr>
                  <w:proofErr w:type="spellStart"/>
                  <w:r w:rsidRPr="00B6593A">
                    <w:rPr>
                      <w:rFonts w:ascii="Arial" w:hAnsi="Arial" w:cs="Arial"/>
                      <w:sz w:val="10"/>
                      <w:szCs w:val="10"/>
                    </w:rPr>
                    <w:t>Outsunny</w:t>
                  </w:r>
                  <w:proofErr w:type="spellEnd"/>
                  <w:r w:rsidRPr="00B6593A">
                    <w:rPr>
                      <w:rFonts w:ascii="Arial" w:hAnsi="Arial" w:cs="Arial"/>
                      <w:sz w:val="10"/>
                      <w:szCs w:val="10"/>
                    </w:rPr>
                    <w:t xml:space="preserve"> </w:t>
                  </w:r>
                  <w:proofErr w:type="gramStart"/>
                  <w:r w:rsidRPr="00B6593A">
                    <w:rPr>
                      <w:rFonts w:ascii="Arial" w:hAnsi="Arial" w:cs="Arial"/>
                      <w:sz w:val="10"/>
                      <w:szCs w:val="10"/>
                    </w:rPr>
                    <w:t>3 Seater Rattan</w:t>
                  </w:r>
                  <w:proofErr w:type="gramEnd"/>
                  <w:r w:rsidRPr="00B6593A">
                    <w:rPr>
                      <w:rFonts w:ascii="Arial" w:hAnsi="Arial" w:cs="Arial"/>
                      <w:sz w:val="10"/>
                      <w:szCs w:val="10"/>
                    </w:rPr>
                    <w:t xml:space="preserve"> Sofa with 10 cm Thick Padded Cushion, All-Weather PE Wicker Weave Garden Three-seater Bench with Armrests 70D x 185W x 80H centimetres </w:t>
                  </w:r>
                </w:p>
              </w:tc>
              <w:tc>
                <w:tcPr>
                  <w:tcW w:w="2414" w:type="dxa"/>
                  <w:tcBorders>
                    <w:top w:val="none" w:sz="6" w:space="0" w:color="auto"/>
                    <w:left w:val="none" w:sz="6" w:space="0" w:color="auto"/>
                    <w:bottom w:val="none" w:sz="6" w:space="0" w:color="auto"/>
                    <w:right w:val="none" w:sz="6" w:space="0" w:color="auto"/>
                  </w:tcBorders>
                </w:tcPr>
                <w:p w14:paraId="416AA237" w14:textId="59BC48C1" w:rsidR="00B6593A" w:rsidRPr="004F4C10" w:rsidRDefault="00B6593A" w:rsidP="00B6593A">
                  <w:pPr>
                    <w:pStyle w:val="Default"/>
                    <w:rPr>
                      <w:rFonts w:ascii="Arial" w:hAnsi="Arial" w:cs="Arial"/>
                      <w:sz w:val="10"/>
                      <w:szCs w:val="10"/>
                    </w:rPr>
                  </w:pPr>
                  <w:r w:rsidRPr="00B6593A">
                    <w:rPr>
                      <w:rFonts w:ascii="Arial" w:hAnsi="Arial" w:cs="Arial"/>
                      <w:sz w:val="10"/>
                      <w:szCs w:val="10"/>
                    </w:rPr>
                    <w:t xml:space="preserve">Mixed Grey </w:t>
                  </w:r>
                </w:p>
              </w:tc>
            </w:tr>
            <w:tr w:rsidR="00B6593A" w:rsidRPr="007E672C" w14:paraId="58C437EE" w14:textId="77777777" w:rsidTr="00F65093">
              <w:trPr>
                <w:trHeight w:val="547"/>
              </w:trPr>
              <w:tc>
                <w:tcPr>
                  <w:tcW w:w="964" w:type="dxa"/>
                  <w:tcBorders>
                    <w:top w:val="none" w:sz="6" w:space="0" w:color="auto"/>
                    <w:bottom w:val="none" w:sz="6" w:space="0" w:color="auto"/>
                    <w:right w:val="none" w:sz="6" w:space="0" w:color="auto"/>
                  </w:tcBorders>
                  <w:shd w:val="clear" w:color="auto" w:fill="C1E4F5" w:themeFill="accent1" w:themeFillTint="33"/>
                </w:tcPr>
                <w:p w14:paraId="483C0606" w14:textId="273FFED0" w:rsidR="00B6593A" w:rsidRPr="004F4C10" w:rsidRDefault="00B6593A" w:rsidP="00B6593A">
                  <w:pPr>
                    <w:pStyle w:val="Default"/>
                    <w:rPr>
                      <w:rFonts w:ascii="Arial" w:hAnsi="Arial" w:cs="Arial"/>
                      <w:sz w:val="10"/>
                      <w:szCs w:val="10"/>
                    </w:rPr>
                  </w:pPr>
                  <w:r w:rsidRPr="00B6593A">
                    <w:rPr>
                      <w:rFonts w:ascii="Arial" w:hAnsi="Arial" w:cs="Arial"/>
                      <w:sz w:val="10"/>
                      <w:szCs w:val="10"/>
                    </w:rPr>
                    <w:t xml:space="preserve">2 </w:t>
                  </w:r>
                </w:p>
              </w:tc>
              <w:tc>
                <w:tcPr>
                  <w:tcW w:w="1161" w:type="dxa"/>
                  <w:tcBorders>
                    <w:top w:val="none" w:sz="6" w:space="0" w:color="auto"/>
                    <w:left w:val="none" w:sz="6" w:space="0" w:color="auto"/>
                    <w:bottom w:val="none" w:sz="6" w:space="0" w:color="auto"/>
                    <w:right w:val="none" w:sz="6" w:space="0" w:color="auto"/>
                  </w:tcBorders>
                </w:tcPr>
                <w:p w14:paraId="41BFE76D" w14:textId="5D1F3E36" w:rsidR="00B6593A" w:rsidRPr="004F4C10" w:rsidRDefault="00B6593A" w:rsidP="00B6593A">
                  <w:pPr>
                    <w:pStyle w:val="Default"/>
                    <w:rPr>
                      <w:rFonts w:ascii="Arial" w:hAnsi="Arial" w:cs="Arial"/>
                      <w:sz w:val="10"/>
                      <w:szCs w:val="10"/>
                    </w:rPr>
                  </w:pPr>
                  <w:proofErr w:type="spellStart"/>
                  <w:r w:rsidRPr="00B6593A">
                    <w:rPr>
                      <w:rFonts w:ascii="Arial" w:hAnsi="Arial" w:cs="Arial"/>
                      <w:sz w:val="10"/>
                      <w:szCs w:val="10"/>
                    </w:rPr>
                    <w:t>Outsunny</w:t>
                  </w:r>
                  <w:proofErr w:type="spellEnd"/>
                  <w:r w:rsidRPr="00B6593A">
                    <w:rPr>
                      <w:rFonts w:ascii="Arial" w:hAnsi="Arial" w:cs="Arial"/>
                      <w:sz w:val="10"/>
                      <w:szCs w:val="10"/>
                    </w:rPr>
                    <w:t xml:space="preserve"> </w:t>
                  </w:r>
                </w:p>
              </w:tc>
              <w:tc>
                <w:tcPr>
                  <w:tcW w:w="4793" w:type="dxa"/>
                  <w:tcBorders>
                    <w:top w:val="none" w:sz="6" w:space="0" w:color="auto"/>
                    <w:left w:val="none" w:sz="6" w:space="0" w:color="auto"/>
                    <w:bottom w:val="none" w:sz="6" w:space="0" w:color="auto"/>
                    <w:right w:val="none" w:sz="6" w:space="0" w:color="auto"/>
                  </w:tcBorders>
                </w:tcPr>
                <w:p w14:paraId="7A1E12DE" w14:textId="12A296DB" w:rsidR="00B6593A" w:rsidRPr="004F4C10" w:rsidRDefault="00B6593A" w:rsidP="00B6593A">
                  <w:pPr>
                    <w:pStyle w:val="Default"/>
                    <w:rPr>
                      <w:rFonts w:ascii="Arial" w:hAnsi="Arial" w:cs="Arial"/>
                      <w:sz w:val="10"/>
                      <w:szCs w:val="10"/>
                    </w:rPr>
                  </w:pPr>
                  <w:proofErr w:type="spellStart"/>
                  <w:r w:rsidRPr="00B6593A">
                    <w:rPr>
                      <w:rFonts w:ascii="Arial" w:hAnsi="Arial" w:cs="Arial"/>
                      <w:sz w:val="10"/>
                      <w:szCs w:val="10"/>
                    </w:rPr>
                    <w:t>Outsunny</w:t>
                  </w:r>
                  <w:proofErr w:type="spellEnd"/>
                  <w:r w:rsidRPr="00B6593A">
                    <w:rPr>
                      <w:rFonts w:ascii="Arial" w:hAnsi="Arial" w:cs="Arial"/>
                      <w:sz w:val="10"/>
                      <w:szCs w:val="10"/>
                    </w:rPr>
                    <w:t xml:space="preserve"> Single Seater Rattan Chair, PE Wicker Garden Armchair with 10 cm Thickened Cushion, All-Weather Rattan Garden Chair with Armrests 7 5D x 70W x 80H centimetres </w:t>
                  </w:r>
                </w:p>
              </w:tc>
              <w:tc>
                <w:tcPr>
                  <w:tcW w:w="2414" w:type="dxa"/>
                  <w:tcBorders>
                    <w:top w:val="none" w:sz="6" w:space="0" w:color="auto"/>
                    <w:left w:val="none" w:sz="6" w:space="0" w:color="auto"/>
                    <w:bottom w:val="none" w:sz="6" w:space="0" w:color="auto"/>
                    <w:right w:val="none" w:sz="6" w:space="0" w:color="auto"/>
                  </w:tcBorders>
                </w:tcPr>
                <w:p w14:paraId="6EC6B96B" w14:textId="0281FEFE" w:rsidR="00B6593A" w:rsidRPr="004F4C10" w:rsidRDefault="00B6593A" w:rsidP="00B6593A">
                  <w:pPr>
                    <w:pStyle w:val="Default"/>
                    <w:rPr>
                      <w:rFonts w:ascii="Arial" w:hAnsi="Arial" w:cs="Arial"/>
                      <w:sz w:val="10"/>
                      <w:szCs w:val="10"/>
                    </w:rPr>
                  </w:pPr>
                  <w:r w:rsidRPr="00B6593A">
                    <w:rPr>
                      <w:rFonts w:ascii="Arial" w:hAnsi="Arial" w:cs="Arial"/>
                      <w:sz w:val="10"/>
                      <w:szCs w:val="10"/>
                    </w:rPr>
                    <w:t xml:space="preserve">Mixed Grey </w:t>
                  </w:r>
                </w:p>
              </w:tc>
            </w:tr>
            <w:tr w:rsidR="00B6593A" w:rsidRPr="007E672C" w14:paraId="1E446F0E" w14:textId="77777777" w:rsidTr="00F65093">
              <w:trPr>
                <w:trHeight w:val="547"/>
              </w:trPr>
              <w:tc>
                <w:tcPr>
                  <w:tcW w:w="964" w:type="dxa"/>
                  <w:tcBorders>
                    <w:top w:val="none" w:sz="6" w:space="0" w:color="auto"/>
                    <w:bottom w:val="none" w:sz="6" w:space="0" w:color="auto"/>
                    <w:right w:val="none" w:sz="6" w:space="0" w:color="auto"/>
                  </w:tcBorders>
                  <w:shd w:val="clear" w:color="auto" w:fill="C1E4F5" w:themeFill="accent1" w:themeFillTint="33"/>
                </w:tcPr>
                <w:p w14:paraId="0268C9A4" w14:textId="502008ED" w:rsidR="00B6593A" w:rsidRPr="004F4C10" w:rsidRDefault="00B6593A" w:rsidP="00B6593A">
                  <w:pPr>
                    <w:pStyle w:val="Default"/>
                    <w:rPr>
                      <w:rFonts w:ascii="Arial" w:hAnsi="Arial" w:cs="Arial"/>
                      <w:sz w:val="10"/>
                      <w:szCs w:val="10"/>
                    </w:rPr>
                  </w:pPr>
                  <w:r w:rsidRPr="00B6593A">
                    <w:rPr>
                      <w:rFonts w:ascii="Arial" w:hAnsi="Arial" w:cs="Arial"/>
                      <w:sz w:val="10"/>
                      <w:szCs w:val="10"/>
                    </w:rPr>
                    <w:t xml:space="preserve">2 </w:t>
                  </w:r>
                </w:p>
              </w:tc>
              <w:tc>
                <w:tcPr>
                  <w:tcW w:w="1161" w:type="dxa"/>
                  <w:tcBorders>
                    <w:top w:val="none" w:sz="6" w:space="0" w:color="auto"/>
                    <w:left w:val="none" w:sz="6" w:space="0" w:color="auto"/>
                    <w:bottom w:val="none" w:sz="6" w:space="0" w:color="auto"/>
                    <w:right w:val="none" w:sz="6" w:space="0" w:color="auto"/>
                  </w:tcBorders>
                </w:tcPr>
                <w:p w14:paraId="090C3E58" w14:textId="78033DD8" w:rsidR="00B6593A" w:rsidRPr="004F4C10" w:rsidRDefault="00B6593A" w:rsidP="00B6593A">
                  <w:pPr>
                    <w:pStyle w:val="Default"/>
                    <w:rPr>
                      <w:rFonts w:ascii="Arial" w:hAnsi="Arial" w:cs="Arial"/>
                      <w:sz w:val="10"/>
                      <w:szCs w:val="10"/>
                    </w:rPr>
                  </w:pPr>
                  <w:proofErr w:type="spellStart"/>
                  <w:r w:rsidRPr="00B6593A">
                    <w:rPr>
                      <w:rFonts w:ascii="Arial" w:hAnsi="Arial" w:cs="Arial"/>
                      <w:sz w:val="10"/>
                      <w:szCs w:val="10"/>
                    </w:rPr>
                    <w:t>Outsunny</w:t>
                  </w:r>
                  <w:proofErr w:type="spellEnd"/>
                  <w:r w:rsidRPr="00B6593A">
                    <w:rPr>
                      <w:rFonts w:ascii="Arial" w:hAnsi="Arial" w:cs="Arial"/>
                      <w:sz w:val="10"/>
                      <w:szCs w:val="10"/>
                    </w:rPr>
                    <w:t xml:space="preserve"> </w:t>
                  </w:r>
                </w:p>
              </w:tc>
              <w:tc>
                <w:tcPr>
                  <w:tcW w:w="4793" w:type="dxa"/>
                  <w:tcBorders>
                    <w:top w:val="none" w:sz="6" w:space="0" w:color="auto"/>
                    <w:left w:val="none" w:sz="6" w:space="0" w:color="auto"/>
                    <w:bottom w:val="none" w:sz="6" w:space="0" w:color="auto"/>
                    <w:right w:val="none" w:sz="6" w:space="0" w:color="auto"/>
                  </w:tcBorders>
                </w:tcPr>
                <w:p w14:paraId="35C07E6D" w14:textId="2F687ED5" w:rsidR="00B6593A" w:rsidRPr="004F4C10" w:rsidRDefault="00B6593A" w:rsidP="00B6593A">
                  <w:pPr>
                    <w:pStyle w:val="Default"/>
                    <w:rPr>
                      <w:rFonts w:ascii="Arial" w:hAnsi="Arial" w:cs="Arial"/>
                      <w:sz w:val="10"/>
                      <w:szCs w:val="10"/>
                    </w:rPr>
                  </w:pPr>
                  <w:proofErr w:type="spellStart"/>
                  <w:r w:rsidRPr="00B6593A">
                    <w:rPr>
                      <w:rFonts w:ascii="Arial" w:hAnsi="Arial" w:cs="Arial"/>
                      <w:sz w:val="10"/>
                      <w:szCs w:val="10"/>
                    </w:rPr>
                    <w:t>Outsunny</w:t>
                  </w:r>
                  <w:proofErr w:type="spellEnd"/>
                  <w:r w:rsidRPr="00B6593A">
                    <w:rPr>
                      <w:rFonts w:ascii="Arial" w:hAnsi="Arial" w:cs="Arial"/>
                      <w:sz w:val="10"/>
                      <w:szCs w:val="10"/>
                    </w:rPr>
                    <w:t xml:space="preserve"> Rattan coffee table with tempered glass top. 6 4D x 64W x 68H centimetres </w:t>
                  </w:r>
                </w:p>
              </w:tc>
              <w:tc>
                <w:tcPr>
                  <w:tcW w:w="2414" w:type="dxa"/>
                  <w:tcBorders>
                    <w:top w:val="none" w:sz="6" w:space="0" w:color="auto"/>
                    <w:left w:val="none" w:sz="6" w:space="0" w:color="auto"/>
                    <w:bottom w:val="none" w:sz="6" w:space="0" w:color="auto"/>
                    <w:right w:val="none" w:sz="6" w:space="0" w:color="auto"/>
                  </w:tcBorders>
                </w:tcPr>
                <w:p w14:paraId="34BEFEDF" w14:textId="56D6727E" w:rsidR="00B6593A" w:rsidRPr="004F4C10" w:rsidRDefault="00B6593A" w:rsidP="00B6593A">
                  <w:pPr>
                    <w:pStyle w:val="Default"/>
                    <w:rPr>
                      <w:rFonts w:ascii="Arial" w:hAnsi="Arial" w:cs="Arial"/>
                      <w:sz w:val="10"/>
                      <w:szCs w:val="10"/>
                    </w:rPr>
                  </w:pPr>
                  <w:r w:rsidRPr="00B6593A">
                    <w:rPr>
                      <w:rFonts w:ascii="Arial" w:hAnsi="Arial" w:cs="Arial"/>
                      <w:sz w:val="10"/>
                      <w:szCs w:val="10"/>
                    </w:rPr>
                    <w:t xml:space="preserve">Mixed Grey </w:t>
                  </w:r>
                </w:p>
              </w:tc>
            </w:tr>
          </w:tbl>
          <w:p w14:paraId="234E8442" w14:textId="225DB8A0" w:rsidR="00C103B4" w:rsidRPr="007E672C" w:rsidRDefault="00C103B4" w:rsidP="00C103B4">
            <w:pPr>
              <w:suppressAutoHyphens w:val="0"/>
              <w:textAlignment w:val="auto"/>
              <w:rPr>
                <w:color w:val="000000"/>
                <w:sz w:val="10"/>
                <w:szCs w:val="10"/>
                <w:lang w:bidi="ar-SA"/>
              </w:rPr>
            </w:pPr>
          </w:p>
        </w:tc>
      </w:tr>
    </w:tbl>
    <w:p w14:paraId="1CF0F98C" w14:textId="77777777" w:rsidR="005570D0" w:rsidRDefault="005570D0" w:rsidP="005570D0">
      <w:pPr>
        <w:pStyle w:val="Heading3"/>
        <w:ind w:left="0"/>
      </w:pPr>
    </w:p>
    <w:p w14:paraId="6117B089" w14:textId="77777777" w:rsidR="005570D0" w:rsidRPr="005570D0" w:rsidRDefault="005570D0" w:rsidP="005570D0">
      <w:pPr>
        <w:pStyle w:val="Standard"/>
      </w:pPr>
    </w:p>
    <w:p w14:paraId="7716BAD9" w14:textId="5331149F" w:rsidR="0082216E" w:rsidRDefault="0088198A">
      <w:pPr>
        <w:pStyle w:val="Heading3"/>
        <w:numPr>
          <w:ilvl w:val="2"/>
          <w:numId w:val="1"/>
        </w:numPr>
      </w:pPr>
      <w:r>
        <w:rPr>
          <w:shd w:val="clear" w:color="auto" w:fill="auto"/>
        </w:rPr>
        <w:t xml:space="preserve">Included in this requirement is aftercare support &amp; spare parts, installation support and guarantees and warranties for each product. </w:t>
      </w:r>
    </w:p>
    <w:p w14:paraId="3E0B18D5" w14:textId="77777777" w:rsidR="0082216E" w:rsidRDefault="0088198A">
      <w:pPr>
        <w:pStyle w:val="Heading2"/>
        <w:numPr>
          <w:ilvl w:val="0"/>
          <w:numId w:val="1"/>
        </w:numPr>
        <w:spacing w:line="276" w:lineRule="auto"/>
      </w:pPr>
      <w:bookmarkStart w:id="19" w:name="_3rdcrjn"/>
      <w:bookmarkEnd w:id="19"/>
      <w:r>
        <w:t>The requirement</w:t>
      </w:r>
    </w:p>
    <w:p w14:paraId="4AC482EA" w14:textId="77777777" w:rsidR="0082216E" w:rsidRDefault="0088198A">
      <w:pPr>
        <w:pStyle w:val="Heading3"/>
        <w:numPr>
          <w:ilvl w:val="1"/>
          <w:numId w:val="1"/>
        </w:numPr>
        <w:rPr>
          <w:shd w:val="clear" w:color="auto" w:fill="auto"/>
        </w:rPr>
      </w:pPr>
      <w:bookmarkStart w:id="20" w:name="_6k5s065wb6qw"/>
      <w:bookmarkEnd w:id="20"/>
      <w:r>
        <w:rPr>
          <w:shd w:val="clear" w:color="auto" w:fill="auto"/>
        </w:rPr>
        <w:lastRenderedPageBreak/>
        <w:t xml:space="preserve">The Contract shall commence on the 11th of April 2025 with signature anticipated in March 2024. All furniture must be at </w:t>
      </w:r>
      <w:proofErr w:type="spellStart"/>
      <w:r>
        <w:rPr>
          <w:shd w:val="clear" w:color="auto" w:fill="auto"/>
        </w:rPr>
        <w:t>Hanslope</w:t>
      </w:r>
      <w:proofErr w:type="spellEnd"/>
      <w:r>
        <w:rPr>
          <w:shd w:val="clear" w:color="auto" w:fill="auto"/>
        </w:rPr>
        <w:t xml:space="preserve"> Park no later than the 31st of May 2025.</w:t>
      </w:r>
    </w:p>
    <w:p w14:paraId="6FDF152F" w14:textId="77777777" w:rsidR="0082216E" w:rsidRDefault="0088198A">
      <w:pPr>
        <w:pStyle w:val="Heading3"/>
        <w:numPr>
          <w:ilvl w:val="1"/>
          <w:numId w:val="1"/>
        </w:numPr>
        <w:rPr>
          <w:shd w:val="clear" w:color="auto" w:fill="auto"/>
        </w:rPr>
      </w:pPr>
      <w:bookmarkStart w:id="21" w:name="_5elv4xni9zp9"/>
      <w:bookmarkEnd w:id="21"/>
      <w:r>
        <w:rPr>
          <w:shd w:val="clear" w:color="auto" w:fill="auto"/>
        </w:rPr>
        <w:t xml:space="preserve">The Authority can co-ordinate delivery to </w:t>
      </w:r>
      <w:proofErr w:type="spellStart"/>
      <w:r>
        <w:rPr>
          <w:shd w:val="clear" w:color="auto" w:fill="auto"/>
        </w:rPr>
        <w:t>Hanslope</w:t>
      </w:r>
      <w:proofErr w:type="spellEnd"/>
      <w:r>
        <w:rPr>
          <w:shd w:val="clear" w:color="auto" w:fill="auto"/>
        </w:rPr>
        <w:t xml:space="preserve"> Park between FCDOS and the Supplier, but it is the supplier’s responsibility to arrange delivery specifics, including packing requirements, to ensure all delivery dates are met in line with the Authority’s schedule. </w:t>
      </w:r>
    </w:p>
    <w:p w14:paraId="5C3CA588" w14:textId="77777777" w:rsidR="0082216E" w:rsidRDefault="0088198A">
      <w:pPr>
        <w:pStyle w:val="Heading3"/>
        <w:numPr>
          <w:ilvl w:val="1"/>
          <w:numId w:val="1"/>
        </w:numPr>
        <w:rPr>
          <w:shd w:val="clear" w:color="auto" w:fill="auto"/>
        </w:rPr>
      </w:pPr>
      <w:r>
        <w:rPr>
          <w:shd w:val="clear" w:color="auto" w:fill="auto"/>
        </w:rPr>
        <w:t>The Authority can provide floorplans of the Embassy if requested during the Clarification Question Period. Access to this may require the supplier to return a signed NDA.</w:t>
      </w:r>
    </w:p>
    <w:p w14:paraId="1DA73D2E" w14:textId="77777777" w:rsidR="0082216E" w:rsidRDefault="0088198A">
      <w:pPr>
        <w:pStyle w:val="Heading3"/>
        <w:numPr>
          <w:ilvl w:val="1"/>
          <w:numId w:val="1"/>
        </w:numPr>
        <w:rPr>
          <w:shd w:val="clear" w:color="auto" w:fill="auto"/>
        </w:rPr>
      </w:pPr>
      <w:bookmarkStart w:id="22" w:name="_eq8i7bs8cmky"/>
      <w:bookmarkEnd w:id="22"/>
      <w:r>
        <w:rPr>
          <w:shd w:val="clear" w:color="auto" w:fill="auto"/>
        </w:rPr>
        <w:t xml:space="preserve">All products must be delivered in line with the Government Buying Standard for Office Furniture. </w:t>
      </w:r>
    </w:p>
    <w:p w14:paraId="33E2E155" w14:textId="77777777" w:rsidR="0082216E" w:rsidRDefault="0088198A">
      <w:pPr>
        <w:pStyle w:val="Heading3"/>
      </w:pPr>
      <w:r>
        <w:rPr>
          <w:shd w:val="clear" w:color="auto" w:fill="auto"/>
        </w:rPr>
        <w:object w:dxaOrig="1510" w:dyaOrig="980" w14:anchorId="2CEB3C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i1025" type="#_x0000_t75" style="width:75.5pt;height:49pt;visibility:visible;mso-wrap-style:square" o:ole="">
            <v:imagedata r:id="rId8" o:title=""/>
          </v:shape>
          <o:OLEObject Type="Embed" ProgID="AcroExch.Document.DC" ShapeID="Object 3" DrawAspect="Content" ObjectID="_1807626818" r:id="rId9"/>
        </w:object>
      </w:r>
    </w:p>
    <w:p w14:paraId="21EB48A1" w14:textId="77777777" w:rsidR="0082216E" w:rsidRDefault="0088198A">
      <w:pPr>
        <w:pStyle w:val="Heading2"/>
        <w:numPr>
          <w:ilvl w:val="0"/>
          <w:numId w:val="1"/>
        </w:numPr>
        <w:spacing w:line="276" w:lineRule="auto"/>
      </w:pPr>
      <w:bookmarkStart w:id="23" w:name="_k8y9kijnevtb"/>
      <w:bookmarkStart w:id="24" w:name="_26in1rg"/>
      <w:bookmarkEnd w:id="23"/>
      <w:bookmarkEnd w:id="24"/>
      <w:r>
        <w:t>Key milestones and deliverables</w:t>
      </w:r>
    </w:p>
    <w:p w14:paraId="5A4E1EA8" w14:textId="77777777" w:rsidR="0082216E" w:rsidRDefault="0088198A">
      <w:pPr>
        <w:pStyle w:val="Heading3"/>
        <w:numPr>
          <w:ilvl w:val="1"/>
          <w:numId w:val="1"/>
        </w:numPr>
        <w:rPr>
          <w:shd w:val="clear" w:color="auto" w:fill="auto"/>
        </w:rPr>
      </w:pPr>
      <w:bookmarkStart w:id="25" w:name="_2pfasz1o8u5o"/>
      <w:bookmarkEnd w:id="25"/>
      <w:r>
        <w:rPr>
          <w:shd w:val="clear" w:color="auto" w:fill="auto"/>
        </w:rPr>
        <w:t>Please identify the key milestones and deliverables that are critical to the fulfilment of the Contract. Please see below example text relating to Key Milestones, please amend as appropriate to ensure that it is relevant to the requirement.</w:t>
      </w:r>
    </w:p>
    <w:p w14:paraId="01FAE887" w14:textId="77777777" w:rsidR="0082216E" w:rsidRDefault="0088198A">
      <w:pPr>
        <w:pStyle w:val="Heading3"/>
        <w:numPr>
          <w:ilvl w:val="1"/>
          <w:numId w:val="1"/>
        </w:numPr>
        <w:rPr>
          <w:shd w:val="clear" w:color="auto" w:fill="auto"/>
        </w:rPr>
      </w:pPr>
      <w:bookmarkStart w:id="26" w:name="_viy3pa8xgknh"/>
      <w:bookmarkEnd w:id="26"/>
      <w:r>
        <w:rPr>
          <w:shd w:val="clear" w:color="auto" w:fill="auto"/>
        </w:rPr>
        <w:t>The following Contract milestones/deliverables shall apply:</w:t>
      </w:r>
    </w:p>
    <w:tbl>
      <w:tblPr>
        <w:tblW w:w="9019" w:type="dxa"/>
        <w:tblLayout w:type="fixed"/>
        <w:tblCellMar>
          <w:left w:w="10" w:type="dxa"/>
          <w:right w:w="10" w:type="dxa"/>
        </w:tblCellMar>
        <w:tblLook w:val="0000" w:firstRow="0" w:lastRow="0" w:firstColumn="0" w:lastColumn="0" w:noHBand="0" w:noVBand="0"/>
      </w:tblPr>
      <w:tblGrid>
        <w:gridCol w:w="2670"/>
        <w:gridCol w:w="3947"/>
        <w:gridCol w:w="2402"/>
      </w:tblGrid>
      <w:tr w:rsidR="0082216E" w14:paraId="29DF16A7" w14:textId="77777777">
        <w:tc>
          <w:tcPr>
            <w:tcW w:w="2670" w:type="dxa"/>
            <w:tcBorders>
              <w:top w:val="single" w:sz="24" w:space="0" w:color="000000"/>
              <w:left w:val="single" w:sz="24" w:space="0" w:color="000000"/>
              <w:bottom w:val="single" w:sz="6" w:space="0" w:color="000000"/>
              <w:right w:val="single" w:sz="6" w:space="0" w:color="000000"/>
            </w:tcBorders>
            <w:shd w:val="clear" w:color="auto" w:fill="B8CCE4"/>
            <w:tcMar>
              <w:top w:w="0" w:type="dxa"/>
              <w:left w:w="138" w:type="dxa"/>
              <w:bottom w:w="0" w:type="dxa"/>
              <w:right w:w="108" w:type="dxa"/>
            </w:tcMar>
            <w:vAlign w:val="center"/>
          </w:tcPr>
          <w:p w14:paraId="11B74030" w14:textId="77777777" w:rsidR="0082216E" w:rsidRDefault="0088198A">
            <w:pPr>
              <w:pStyle w:val="Standard"/>
              <w:spacing w:line="276" w:lineRule="auto"/>
              <w:ind w:left="141" w:right="162" w:hanging="141"/>
              <w:jc w:val="center"/>
            </w:pPr>
            <w:r>
              <w:rPr>
                <w:color w:val="000000"/>
              </w:rPr>
              <w:t>Milestone/Deliverable</w:t>
            </w:r>
          </w:p>
        </w:tc>
        <w:tc>
          <w:tcPr>
            <w:tcW w:w="3947" w:type="dxa"/>
            <w:tcBorders>
              <w:top w:val="single" w:sz="24" w:space="0" w:color="000000"/>
              <w:left w:val="single" w:sz="6" w:space="0" w:color="000000"/>
              <w:bottom w:val="single" w:sz="6" w:space="0" w:color="000000"/>
              <w:right w:val="single" w:sz="6" w:space="0" w:color="000000"/>
            </w:tcBorders>
            <w:shd w:val="clear" w:color="auto" w:fill="B8CCE4"/>
            <w:tcMar>
              <w:top w:w="0" w:type="dxa"/>
              <w:left w:w="138" w:type="dxa"/>
              <w:bottom w:w="0" w:type="dxa"/>
              <w:right w:w="108" w:type="dxa"/>
            </w:tcMar>
            <w:vAlign w:val="center"/>
          </w:tcPr>
          <w:p w14:paraId="3E262D4F" w14:textId="77777777" w:rsidR="0082216E" w:rsidRDefault="0088198A">
            <w:pPr>
              <w:pStyle w:val="Standard"/>
              <w:spacing w:line="276" w:lineRule="auto"/>
              <w:jc w:val="center"/>
            </w:pPr>
            <w:r>
              <w:rPr>
                <w:color w:val="000000"/>
              </w:rPr>
              <w:t>Description</w:t>
            </w:r>
          </w:p>
        </w:tc>
        <w:tc>
          <w:tcPr>
            <w:tcW w:w="2402" w:type="dxa"/>
            <w:tcBorders>
              <w:top w:val="single" w:sz="24" w:space="0" w:color="000000"/>
              <w:left w:val="single" w:sz="6" w:space="0" w:color="000000"/>
              <w:bottom w:val="single" w:sz="6" w:space="0" w:color="000000"/>
              <w:right w:val="single" w:sz="24" w:space="0" w:color="000000"/>
            </w:tcBorders>
            <w:shd w:val="clear" w:color="auto" w:fill="B8CCE4"/>
            <w:tcMar>
              <w:top w:w="0" w:type="dxa"/>
              <w:left w:w="138" w:type="dxa"/>
              <w:bottom w:w="0" w:type="dxa"/>
              <w:right w:w="108" w:type="dxa"/>
            </w:tcMar>
            <w:vAlign w:val="center"/>
          </w:tcPr>
          <w:p w14:paraId="59A4FF32" w14:textId="77777777" w:rsidR="0082216E" w:rsidRDefault="0088198A">
            <w:pPr>
              <w:pStyle w:val="Standard"/>
              <w:spacing w:line="276" w:lineRule="auto"/>
              <w:jc w:val="center"/>
            </w:pPr>
            <w:r>
              <w:rPr>
                <w:color w:val="000000"/>
              </w:rPr>
              <w:t>Timeframe or Delivery Date</w:t>
            </w:r>
          </w:p>
        </w:tc>
      </w:tr>
      <w:tr w:rsidR="0082216E" w14:paraId="0CD8D06B" w14:textId="77777777">
        <w:tc>
          <w:tcPr>
            <w:tcW w:w="2670" w:type="dxa"/>
            <w:tcBorders>
              <w:top w:val="single" w:sz="6" w:space="0" w:color="000000"/>
              <w:left w:val="single" w:sz="24" w:space="0" w:color="000000"/>
              <w:bottom w:val="single" w:sz="6" w:space="0" w:color="000000"/>
              <w:right w:val="single" w:sz="6" w:space="0" w:color="000000"/>
            </w:tcBorders>
            <w:shd w:val="clear" w:color="auto" w:fill="auto"/>
            <w:tcMar>
              <w:top w:w="0" w:type="dxa"/>
              <w:left w:w="138" w:type="dxa"/>
              <w:bottom w:w="0" w:type="dxa"/>
              <w:right w:w="108" w:type="dxa"/>
            </w:tcMar>
            <w:vAlign w:val="center"/>
          </w:tcPr>
          <w:p w14:paraId="6E74D750" w14:textId="77777777" w:rsidR="0082216E" w:rsidRDefault="0088198A">
            <w:pPr>
              <w:pStyle w:val="Standard"/>
              <w:numPr>
                <w:ilvl w:val="1"/>
                <w:numId w:val="2"/>
              </w:numPr>
              <w:spacing w:line="276" w:lineRule="auto"/>
              <w:ind w:left="141" w:hanging="720"/>
              <w:rPr>
                <w:color w:val="000000"/>
              </w:rPr>
            </w:pPr>
            <w:r>
              <w:rPr>
                <w:color w:val="000000"/>
              </w:rPr>
              <w:t>1</w:t>
            </w:r>
          </w:p>
        </w:tc>
        <w:tc>
          <w:tcPr>
            <w:tcW w:w="3947" w:type="dxa"/>
            <w:tcBorders>
              <w:top w:val="single" w:sz="6" w:space="0" w:color="000000"/>
              <w:left w:val="single" w:sz="6" w:space="0" w:color="000000"/>
              <w:bottom w:val="single" w:sz="6" w:space="0" w:color="000000"/>
              <w:right w:val="single" w:sz="6" w:space="0" w:color="000000"/>
            </w:tcBorders>
            <w:shd w:val="clear" w:color="auto" w:fill="auto"/>
            <w:tcMar>
              <w:top w:w="0" w:type="dxa"/>
              <w:left w:w="138" w:type="dxa"/>
              <w:bottom w:w="0" w:type="dxa"/>
              <w:right w:w="108" w:type="dxa"/>
            </w:tcMar>
            <w:vAlign w:val="center"/>
          </w:tcPr>
          <w:p w14:paraId="1374FF51" w14:textId="77777777" w:rsidR="0082216E" w:rsidRDefault="0088198A">
            <w:pPr>
              <w:pStyle w:val="Standard"/>
              <w:numPr>
                <w:ilvl w:val="1"/>
                <w:numId w:val="2"/>
              </w:numPr>
              <w:spacing w:line="276" w:lineRule="auto"/>
              <w:ind w:left="141" w:hanging="720"/>
              <w:rPr>
                <w:color w:val="000000"/>
              </w:rPr>
            </w:pPr>
            <w:r>
              <w:rPr>
                <w:color w:val="000000"/>
              </w:rPr>
              <w:t>Contract Commencement</w:t>
            </w:r>
          </w:p>
        </w:tc>
        <w:tc>
          <w:tcPr>
            <w:tcW w:w="2402" w:type="dxa"/>
            <w:tcBorders>
              <w:top w:val="single" w:sz="6" w:space="0" w:color="000000"/>
              <w:left w:val="single" w:sz="6" w:space="0" w:color="000000"/>
              <w:bottom w:val="single" w:sz="6" w:space="0" w:color="000000"/>
              <w:right w:val="single" w:sz="24" w:space="0" w:color="000000"/>
            </w:tcBorders>
            <w:shd w:val="clear" w:color="auto" w:fill="auto"/>
            <w:tcMar>
              <w:top w:w="0" w:type="dxa"/>
              <w:left w:w="138" w:type="dxa"/>
              <w:bottom w:w="0" w:type="dxa"/>
              <w:right w:w="108" w:type="dxa"/>
            </w:tcMar>
            <w:vAlign w:val="center"/>
          </w:tcPr>
          <w:p w14:paraId="0A738598" w14:textId="4C42C16E" w:rsidR="0082216E" w:rsidRDefault="0088198A">
            <w:pPr>
              <w:pStyle w:val="Standard"/>
              <w:numPr>
                <w:ilvl w:val="1"/>
                <w:numId w:val="2"/>
              </w:numPr>
              <w:spacing w:line="276" w:lineRule="auto"/>
              <w:ind w:left="141" w:right="300" w:hanging="720"/>
              <w:rPr>
                <w:color w:val="000000"/>
              </w:rPr>
            </w:pPr>
            <w:r>
              <w:rPr>
                <w:color w:val="000000"/>
              </w:rPr>
              <w:t xml:space="preserve">1st of </w:t>
            </w:r>
            <w:r w:rsidR="0069284F">
              <w:rPr>
                <w:color w:val="000000"/>
              </w:rPr>
              <w:t>May</w:t>
            </w:r>
            <w:r>
              <w:rPr>
                <w:color w:val="000000"/>
              </w:rPr>
              <w:t xml:space="preserve"> 2025</w:t>
            </w:r>
          </w:p>
        </w:tc>
      </w:tr>
      <w:tr w:rsidR="0082216E" w14:paraId="781C3943" w14:textId="77777777">
        <w:tc>
          <w:tcPr>
            <w:tcW w:w="2670" w:type="dxa"/>
            <w:tcBorders>
              <w:top w:val="single" w:sz="6" w:space="0" w:color="000000"/>
              <w:left w:val="single" w:sz="24" w:space="0" w:color="000000"/>
              <w:bottom w:val="single" w:sz="6" w:space="0" w:color="000000"/>
              <w:right w:val="single" w:sz="6" w:space="0" w:color="000000"/>
            </w:tcBorders>
            <w:shd w:val="clear" w:color="auto" w:fill="auto"/>
            <w:tcMar>
              <w:top w:w="0" w:type="dxa"/>
              <w:left w:w="138" w:type="dxa"/>
              <w:bottom w:w="0" w:type="dxa"/>
              <w:right w:w="108" w:type="dxa"/>
            </w:tcMar>
            <w:vAlign w:val="center"/>
          </w:tcPr>
          <w:p w14:paraId="74C0552F" w14:textId="77777777" w:rsidR="0082216E" w:rsidRDefault="0088198A">
            <w:pPr>
              <w:pStyle w:val="Standard"/>
              <w:numPr>
                <w:ilvl w:val="1"/>
                <w:numId w:val="2"/>
              </w:numPr>
              <w:spacing w:line="276" w:lineRule="auto"/>
              <w:ind w:left="141" w:hanging="720"/>
              <w:rPr>
                <w:color w:val="000000"/>
              </w:rPr>
            </w:pPr>
            <w:r>
              <w:rPr>
                <w:color w:val="000000"/>
              </w:rPr>
              <w:t>2</w:t>
            </w:r>
          </w:p>
        </w:tc>
        <w:tc>
          <w:tcPr>
            <w:tcW w:w="3947" w:type="dxa"/>
            <w:tcBorders>
              <w:top w:val="single" w:sz="6" w:space="0" w:color="000000"/>
              <w:left w:val="single" w:sz="6" w:space="0" w:color="000000"/>
              <w:bottom w:val="single" w:sz="6" w:space="0" w:color="000000"/>
              <w:right w:val="single" w:sz="6" w:space="0" w:color="000000"/>
            </w:tcBorders>
            <w:shd w:val="clear" w:color="auto" w:fill="auto"/>
            <w:tcMar>
              <w:top w:w="0" w:type="dxa"/>
              <w:left w:w="138" w:type="dxa"/>
              <w:bottom w:w="0" w:type="dxa"/>
              <w:right w:w="108" w:type="dxa"/>
            </w:tcMar>
            <w:vAlign w:val="center"/>
          </w:tcPr>
          <w:p w14:paraId="1190F4BF" w14:textId="77777777" w:rsidR="0082216E" w:rsidRDefault="0088198A">
            <w:pPr>
              <w:pStyle w:val="Standard"/>
              <w:numPr>
                <w:ilvl w:val="1"/>
                <w:numId w:val="2"/>
              </w:numPr>
              <w:spacing w:line="276" w:lineRule="auto"/>
              <w:ind w:left="141" w:hanging="720"/>
              <w:rPr>
                <w:color w:val="000000"/>
              </w:rPr>
            </w:pPr>
            <w:r>
              <w:rPr>
                <w:color w:val="000000"/>
              </w:rPr>
              <w:t>Delivery Update</w:t>
            </w:r>
          </w:p>
        </w:tc>
        <w:tc>
          <w:tcPr>
            <w:tcW w:w="2402" w:type="dxa"/>
            <w:tcBorders>
              <w:top w:val="single" w:sz="6" w:space="0" w:color="000000"/>
              <w:left w:val="single" w:sz="6" w:space="0" w:color="000000"/>
              <w:bottom w:val="single" w:sz="6" w:space="0" w:color="000000"/>
              <w:right w:val="single" w:sz="24" w:space="0" w:color="000000"/>
            </w:tcBorders>
            <w:shd w:val="clear" w:color="auto" w:fill="auto"/>
            <w:tcMar>
              <w:top w:w="0" w:type="dxa"/>
              <w:left w:w="138" w:type="dxa"/>
              <w:bottom w:w="0" w:type="dxa"/>
              <w:right w:w="108" w:type="dxa"/>
            </w:tcMar>
            <w:vAlign w:val="center"/>
          </w:tcPr>
          <w:p w14:paraId="010A02DB" w14:textId="18B5B76B" w:rsidR="0082216E" w:rsidRDefault="0088198A">
            <w:pPr>
              <w:pStyle w:val="Standard"/>
              <w:numPr>
                <w:ilvl w:val="1"/>
                <w:numId w:val="2"/>
              </w:numPr>
              <w:spacing w:line="276" w:lineRule="auto"/>
              <w:ind w:left="141" w:hanging="720"/>
              <w:rPr>
                <w:color w:val="000000"/>
              </w:rPr>
            </w:pPr>
            <w:r>
              <w:rPr>
                <w:color w:val="000000"/>
              </w:rPr>
              <w:t xml:space="preserve">W/C </w:t>
            </w:r>
            <w:r w:rsidR="00D45828">
              <w:rPr>
                <w:color w:val="000000"/>
              </w:rPr>
              <w:t>26</w:t>
            </w:r>
            <w:r w:rsidR="00D45828" w:rsidRPr="00D45828">
              <w:rPr>
                <w:color w:val="000000"/>
                <w:vertAlign w:val="superscript"/>
              </w:rPr>
              <w:t>th</w:t>
            </w:r>
            <w:r w:rsidR="00D45828">
              <w:rPr>
                <w:color w:val="000000"/>
              </w:rPr>
              <w:t xml:space="preserve"> May</w:t>
            </w:r>
            <w:r>
              <w:rPr>
                <w:color w:val="000000"/>
              </w:rPr>
              <w:t xml:space="preserve"> 2025</w:t>
            </w:r>
          </w:p>
        </w:tc>
      </w:tr>
      <w:tr w:rsidR="0082216E" w14:paraId="10A4998F" w14:textId="77777777">
        <w:tc>
          <w:tcPr>
            <w:tcW w:w="2670" w:type="dxa"/>
            <w:tcBorders>
              <w:top w:val="single" w:sz="6" w:space="0" w:color="000000"/>
              <w:left w:val="single" w:sz="24" w:space="0" w:color="000000"/>
              <w:bottom w:val="single" w:sz="6" w:space="0" w:color="000000"/>
              <w:right w:val="single" w:sz="6" w:space="0" w:color="000000"/>
            </w:tcBorders>
            <w:shd w:val="clear" w:color="auto" w:fill="auto"/>
            <w:tcMar>
              <w:top w:w="0" w:type="dxa"/>
              <w:left w:w="138" w:type="dxa"/>
              <w:bottom w:w="0" w:type="dxa"/>
              <w:right w:w="108" w:type="dxa"/>
            </w:tcMar>
            <w:vAlign w:val="center"/>
          </w:tcPr>
          <w:p w14:paraId="6DCDB7E6" w14:textId="77777777" w:rsidR="0082216E" w:rsidRDefault="0088198A">
            <w:pPr>
              <w:pStyle w:val="Standard"/>
              <w:numPr>
                <w:ilvl w:val="1"/>
                <w:numId w:val="2"/>
              </w:numPr>
              <w:spacing w:line="276" w:lineRule="auto"/>
              <w:ind w:left="141" w:hanging="720"/>
              <w:rPr>
                <w:color w:val="000000"/>
              </w:rPr>
            </w:pPr>
            <w:r>
              <w:rPr>
                <w:color w:val="000000"/>
              </w:rPr>
              <w:t>3</w:t>
            </w:r>
          </w:p>
        </w:tc>
        <w:tc>
          <w:tcPr>
            <w:tcW w:w="3947" w:type="dxa"/>
            <w:tcBorders>
              <w:top w:val="single" w:sz="6" w:space="0" w:color="000000"/>
              <w:left w:val="single" w:sz="6" w:space="0" w:color="000000"/>
              <w:bottom w:val="single" w:sz="6" w:space="0" w:color="000000"/>
              <w:right w:val="single" w:sz="6" w:space="0" w:color="000000"/>
            </w:tcBorders>
            <w:shd w:val="clear" w:color="auto" w:fill="auto"/>
            <w:tcMar>
              <w:top w:w="0" w:type="dxa"/>
              <w:left w:w="138" w:type="dxa"/>
              <w:bottom w:w="0" w:type="dxa"/>
              <w:right w:w="108" w:type="dxa"/>
            </w:tcMar>
            <w:vAlign w:val="center"/>
          </w:tcPr>
          <w:p w14:paraId="0814E1FA" w14:textId="77777777" w:rsidR="0082216E" w:rsidRDefault="0088198A">
            <w:pPr>
              <w:pStyle w:val="Standard"/>
              <w:numPr>
                <w:ilvl w:val="1"/>
                <w:numId w:val="2"/>
              </w:numPr>
              <w:spacing w:line="276" w:lineRule="auto"/>
              <w:ind w:left="141" w:hanging="720"/>
              <w:rPr>
                <w:color w:val="000000"/>
              </w:rPr>
            </w:pPr>
            <w:r>
              <w:rPr>
                <w:color w:val="000000"/>
              </w:rPr>
              <w:t xml:space="preserve">Delivery to </w:t>
            </w:r>
            <w:proofErr w:type="spellStart"/>
            <w:r>
              <w:rPr>
                <w:color w:val="000000"/>
              </w:rPr>
              <w:t>Hanslope</w:t>
            </w:r>
            <w:proofErr w:type="spellEnd"/>
            <w:r>
              <w:rPr>
                <w:color w:val="000000"/>
              </w:rPr>
              <w:t xml:space="preserve"> Park</w:t>
            </w:r>
          </w:p>
        </w:tc>
        <w:tc>
          <w:tcPr>
            <w:tcW w:w="2402" w:type="dxa"/>
            <w:tcBorders>
              <w:top w:val="single" w:sz="6" w:space="0" w:color="000000"/>
              <w:left w:val="single" w:sz="6" w:space="0" w:color="000000"/>
              <w:bottom w:val="single" w:sz="6" w:space="0" w:color="000000"/>
              <w:right w:val="single" w:sz="24" w:space="0" w:color="000000"/>
            </w:tcBorders>
            <w:shd w:val="clear" w:color="auto" w:fill="auto"/>
            <w:tcMar>
              <w:top w:w="0" w:type="dxa"/>
              <w:left w:w="138" w:type="dxa"/>
              <w:bottom w:w="0" w:type="dxa"/>
              <w:right w:w="108" w:type="dxa"/>
            </w:tcMar>
            <w:vAlign w:val="center"/>
          </w:tcPr>
          <w:p w14:paraId="242DEB32" w14:textId="77777777" w:rsidR="0082216E" w:rsidRDefault="0088198A">
            <w:pPr>
              <w:pStyle w:val="Standard"/>
              <w:numPr>
                <w:ilvl w:val="1"/>
                <w:numId w:val="2"/>
              </w:numPr>
              <w:spacing w:line="276" w:lineRule="auto"/>
              <w:ind w:left="141" w:hanging="720"/>
              <w:rPr>
                <w:color w:val="000000"/>
              </w:rPr>
            </w:pPr>
            <w:r>
              <w:rPr>
                <w:color w:val="000000"/>
              </w:rPr>
              <w:t>No later than the 31st of May 2025</w:t>
            </w:r>
          </w:p>
        </w:tc>
      </w:tr>
      <w:tr w:rsidR="0082216E" w14:paraId="48247D80" w14:textId="77777777">
        <w:tc>
          <w:tcPr>
            <w:tcW w:w="2670" w:type="dxa"/>
            <w:tcBorders>
              <w:top w:val="single" w:sz="6" w:space="0" w:color="000000"/>
              <w:left w:val="single" w:sz="24" w:space="0" w:color="000000"/>
              <w:bottom w:val="single" w:sz="24" w:space="0" w:color="000000"/>
              <w:right w:val="single" w:sz="6" w:space="0" w:color="000000"/>
            </w:tcBorders>
            <w:shd w:val="clear" w:color="auto" w:fill="auto"/>
            <w:tcMar>
              <w:top w:w="0" w:type="dxa"/>
              <w:left w:w="138" w:type="dxa"/>
              <w:bottom w:w="0" w:type="dxa"/>
              <w:right w:w="108" w:type="dxa"/>
            </w:tcMar>
            <w:vAlign w:val="center"/>
          </w:tcPr>
          <w:p w14:paraId="15A3C5DD" w14:textId="77777777" w:rsidR="0082216E" w:rsidRDefault="0088198A">
            <w:pPr>
              <w:pStyle w:val="Standard"/>
              <w:numPr>
                <w:ilvl w:val="1"/>
                <w:numId w:val="2"/>
              </w:numPr>
              <w:spacing w:line="276" w:lineRule="auto"/>
              <w:ind w:left="141" w:hanging="720"/>
              <w:rPr>
                <w:color w:val="000000"/>
              </w:rPr>
            </w:pPr>
            <w:r>
              <w:rPr>
                <w:color w:val="000000"/>
              </w:rPr>
              <w:t>4</w:t>
            </w:r>
          </w:p>
        </w:tc>
        <w:tc>
          <w:tcPr>
            <w:tcW w:w="3947" w:type="dxa"/>
            <w:tcBorders>
              <w:top w:val="single" w:sz="6" w:space="0" w:color="000000"/>
              <w:left w:val="single" w:sz="6" w:space="0" w:color="000000"/>
              <w:bottom w:val="single" w:sz="24" w:space="0" w:color="000000"/>
              <w:right w:val="single" w:sz="6" w:space="0" w:color="000000"/>
            </w:tcBorders>
            <w:shd w:val="clear" w:color="auto" w:fill="auto"/>
            <w:tcMar>
              <w:top w:w="0" w:type="dxa"/>
              <w:left w:w="138" w:type="dxa"/>
              <w:bottom w:w="0" w:type="dxa"/>
              <w:right w:w="108" w:type="dxa"/>
            </w:tcMar>
            <w:vAlign w:val="center"/>
          </w:tcPr>
          <w:p w14:paraId="46EA6AA1" w14:textId="77777777" w:rsidR="0082216E" w:rsidRDefault="0088198A">
            <w:pPr>
              <w:pStyle w:val="Standard"/>
              <w:numPr>
                <w:ilvl w:val="1"/>
                <w:numId w:val="2"/>
              </w:numPr>
              <w:spacing w:line="276" w:lineRule="auto"/>
              <w:ind w:left="141" w:hanging="720"/>
              <w:rPr>
                <w:color w:val="000000"/>
              </w:rPr>
            </w:pPr>
            <w:r>
              <w:rPr>
                <w:color w:val="000000"/>
              </w:rPr>
              <w:t>Support for Installation of Furniture in Mauritania (optional)</w:t>
            </w:r>
          </w:p>
        </w:tc>
        <w:tc>
          <w:tcPr>
            <w:tcW w:w="2402" w:type="dxa"/>
            <w:tcBorders>
              <w:top w:val="single" w:sz="6" w:space="0" w:color="000000"/>
              <w:left w:val="single" w:sz="6" w:space="0" w:color="000000"/>
              <w:bottom w:val="single" w:sz="24" w:space="0" w:color="000000"/>
              <w:right w:val="single" w:sz="24" w:space="0" w:color="000000"/>
            </w:tcBorders>
            <w:shd w:val="clear" w:color="auto" w:fill="auto"/>
            <w:tcMar>
              <w:top w:w="0" w:type="dxa"/>
              <w:left w:w="138" w:type="dxa"/>
              <w:bottom w:w="0" w:type="dxa"/>
              <w:right w:w="108" w:type="dxa"/>
            </w:tcMar>
            <w:vAlign w:val="center"/>
          </w:tcPr>
          <w:p w14:paraId="2A0976EF" w14:textId="77777777" w:rsidR="0082216E" w:rsidRDefault="0088198A">
            <w:pPr>
              <w:pStyle w:val="Standard"/>
              <w:numPr>
                <w:ilvl w:val="1"/>
                <w:numId w:val="2"/>
              </w:numPr>
              <w:spacing w:line="276" w:lineRule="auto"/>
              <w:ind w:left="141" w:hanging="720"/>
              <w:rPr>
                <w:color w:val="000000"/>
              </w:rPr>
            </w:pPr>
            <w:r>
              <w:rPr>
                <w:color w:val="000000"/>
              </w:rPr>
              <w:t>16th of June 2025</w:t>
            </w:r>
          </w:p>
        </w:tc>
      </w:tr>
    </w:tbl>
    <w:p w14:paraId="3AEF66B3" w14:textId="77777777" w:rsidR="0082216E" w:rsidRDefault="0082216E">
      <w:pPr>
        <w:pStyle w:val="Standard"/>
        <w:spacing w:after="120" w:line="276" w:lineRule="auto"/>
      </w:pPr>
    </w:p>
    <w:p w14:paraId="0D43BAA5" w14:textId="77777777" w:rsidR="0082216E" w:rsidRDefault="0088198A">
      <w:pPr>
        <w:pStyle w:val="Heading2"/>
        <w:numPr>
          <w:ilvl w:val="0"/>
          <w:numId w:val="1"/>
        </w:numPr>
        <w:spacing w:line="276" w:lineRule="auto"/>
      </w:pPr>
      <w:bookmarkStart w:id="27" w:name="_35nkun2"/>
      <w:bookmarkEnd w:id="27"/>
      <w:r>
        <w:t>Management information and reporting</w:t>
      </w:r>
    </w:p>
    <w:p w14:paraId="7A5C08B4" w14:textId="77777777" w:rsidR="0082216E" w:rsidRDefault="0088198A">
      <w:pPr>
        <w:pStyle w:val="Heading3"/>
        <w:numPr>
          <w:ilvl w:val="1"/>
          <w:numId w:val="1"/>
        </w:numPr>
        <w:rPr>
          <w:shd w:val="clear" w:color="auto" w:fill="auto"/>
        </w:rPr>
      </w:pPr>
      <w:bookmarkStart w:id="28" w:name="_b6mrbhb55t1w"/>
      <w:bookmarkStart w:id="29" w:name="_1ksv4uv"/>
      <w:bookmarkEnd w:id="28"/>
      <w:bookmarkEnd w:id="29"/>
      <w:r>
        <w:rPr>
          <w:shd w:val="clear" w:color="auto" w:fill="auto"/>
        </w:rPr>
        <w:lastRenderedPageBreak/>
        <w:t xml:space="preserve">The Supplier will be required to provide progress reports, and attend progress meetings, informally, as requested by the Authority. </w:t>
      </w:r>
    </w:p>
    <w:p w14:paraId="37C6ED82" w14:textId="77777777" w:rsidR="0082216E" w:rsidRDefault="0088198A">
      <w:pPr>
        <w:pStyle w:val="Heading3"/>
        <w:numPr>
          <w:ilvl w:val="1"/>
          <w:numId w:val="1"/>
        </w:numPr>
        <w:rPr>
          <w:shd w:val="clear" w:color="auto" w:fill="auto"/>
        </w:rPr>
      </w:pPr>
      <w:r>
        <w:rPr>
          <w:shd w:val="clear" w:color="auto" w:fill="auto"/>
        </w:rPr>
        <w:t xml:space="preserve">During the Contract, the Supplier is required to provide the following information to the Authority: </w:t>
      </w:r>
    </w:p>
    <w:p w14:paraId="6592617A" w14:textId="77777777" w:rsidR="0082216E" w:rsidRDefault="0088198A">
      <w:pPr>
        <w:pStyle w:val="Heading3"/>
        <w:numPr>
          <w:ilvl w:val="2"/>
          <w:numId w:val="1"/>
        </w:numPr>
        <w:rPr>
          <w:shd w:val="clear" w:color="auto" w:fill="auto"/>
        </w:rPr>
      </w:pPr>
      <w:r>
        <w:rPr>
          <w:shd w:val="clear" w:color="auto" w:fill="auto"/>
        </w:rPr>
        <w:t>One spares list at tender submission, updated at the start of the Contract if required</w:t>
      </w:r>
    </w:p>
    <w:p w14:paraId="3BB26993" w14:textId="77777777" w:rsidR="0082216E" w:rsidRDefault="0088198A">
      <w:pPr>
        <w:pStyle w:val="Heading3"/>
        <w:numPr>
          <w:ilvl w:val="2"/>
          <w:numId w:val="1"/>
        </w:numPr>
        <w:rPr>
          <w:shd w:val="clear" w:color="auto" w:fill="auto"/>
        </w:rPr>
      </w:pPr>
      <w:r>
        <w:rPr>
          <w:shd w:val="clear" w:color="auto" w:fill="auto"/>
        </w:rPr>
        <w:t>One report on Social Value progress, against targets identified in the tender submission, at the end of the Contract</w:t>
      </w:r>
    </w:p>
    <w:p w14:paraId="46890797" w14:textId="77777777" w:rsidR="0082216E" w:rsidRDefault="0088198A">
      <w:pPr>
        <w:pStyle w:val="Heading3"/>
        <w:numPr>
          <w:ilvl w:val="2"/>
          <w:numId w:val="1"/>
        </w:numPr>
        <w:rPr>
          <w:shd w:val="clear" w:color="auto" w:fill="auto"/>
        </w:rPr>
      </w:pPr>
      <w:r>
        <w:rPr>
          <w:shd w:val="clear" w:color="auto" w:fill="auto"/>
        </w:rPr>
        <w:t>Delivery details, including packing lists</w:t>
      </w:r>
    </w:p>
    <w:p w14:paraId="11F507DF" w14:textId="77777777" w:rsidR="0082216E" w:rsidRDefault="0088198A">
      <w:pPr>
        <w:pStyle w:val="Heading3"/>
        <w:numPr>
          <w:ilvl w:val="2"/>
          <w:numId w:val="1"/>
        </w:numPr>
        <w:rPr>
          <w:shd w:val="clear" w:color="auto" w:fill="auto"/>
        </w:rPr>
      </w:pPr>
      <w:r>
        <w:rPr>
          <w:shd w:val="clear" w:color="auto" w:fill="auto"/>
        </w:rPr>
        <w:t>Ad-hoc reporting requested by the Authority</w:t>
      </w:r>
    </w:p>
    <w:p w14:paraId="003BAB97" w14:textId="77777777" w:rsidR="0082216E" w:rsidRDefault="0088198A">
      <w:pPr>
        <w:pStyle w:val="Heading2"/>
        <w:numPr>
          <w:ilvl w:val="0"/>
          <w:numId w:val="1"/>
        </w:numPr>
        <w:spacing w:line="276" w:lineRule="auto"/>
      </w:pPr>
      <w:r>
        <w:t>Volumes</w:t>
      </w:r>
    </w:p>
    <w:p w14:paraId="0C326E77" w14:textId="77777777" w:rsidR="0082216E" w:rsidRDefault="0088198A">
      <w:pPr>
        <w:pStyle w:val="Heading3"/>
        <w:numPr>
          <w:ilvl w:val="1"/>
          <w:numId w:val="1"/>
        </w:numPr>
        <w:rPr>
          <w:shd w:val="clear" w:color="auto" w:fill="auto"/>
        </w:rPr>
      </w:pPr>
      <w:bookmarkStart w:id="30" w:name="_tdwaee9v43ws"/>
      <w:bookmarkEnd w:id="30"/>
      <w:r>
        <w:rPr>
          <w:shd w:val="clear" w:color="auto" w:fill="auto"/>
        </w:rPr>
        <w:t xml:space="preserve">The Authority requires a total of 50 furniture items to be delivered. The full requirement list is shown in Schedule 20. </w:t>
      </w:r>
    </w:p>
    <w:p w14:paraId="05C47DF6" w14:textId="77777777" w:rsidR="0082216E" w:rsidRDefault="0088198A">
      <w:pPr>
        <w:pStyle w:val="Heading3"/>
        <w:numPr>
          <w:ilvl w:val="1"/>
          <w:numId w:val="1"/>
        </w:numPr>
        <w:rPr>
          <w:shd w:val="clear" w:color="auto" w:fill="auto"/>
        </w:rPr>
      </w:pPr>
      <w:r>
        <w:rPr>
          <w:shd w:val="clear" w:color="auto" w:fill="auto"/>
        </w:rPr>
        <w:t xml:space="preserve">The Authority may amend the requirement volumes at </w:t>
      </w:r>
      <w:proofErr w:type="gramStart"/>
      <w:r>
        <w:rPr>
          <w:shd w:val="clear" w:color="auto" w:fill="auto"/>
        </w:rPr>
        <w:t>an</w:t>
      </w:r>
      <w:proofErr w:type="gramEnd"/>
      <w:r>
        <w:rPr>
          <w:shd w:val="clear" w:color="auto" w:fill="auto"/>
        </w:rPr>
        <w:t xml:space="preserve"> point, either during the procurement process or during the Contract either by amending the volume prior to the Supplier shipping the furniture items or by requesting more furniture than initially requested through a contract change mechanism. </w:t>
      </w:r>
    </w:p>
    <w:p w14:paraId="5E210718" w14:textId="77777777" w:rsidR="0082216E" w:rsidRDefault="0088198A">
      <w:pPr>
        <w:pStyle w:val="Heading2"/>
        <w:numPr>
          <w:ilvl w:val="0"/>
          <w:numId w:val="1"/>
        </w:numPr>
        <w:spacing w:line="276" w:lineRule="auto"/>
      </w:pPr>
      <w:bookmarkStart w:id="31" w:name="_44sinio"/>
      <w:bookmarkEnd w:id="31"/>
      <w:r>
        <w:t>Continuous improvement</w:t>
      </w:r>
    </w:p>
    <w:p w14:paraId="341A1244" w14:textId="77777777" w:rsidR="0082216E" w:rsidRDefault="0088198A">
      <w:pPr>
        <w:pStyle w:val="Heading3"/>
        <w:numPr>
          <w:ilvl w:val="1"/>
          <w:numId w:val="1"/>
        </w:numPr>
        <w:rPr>
          <w:shd w:val="clear" w:color="auto" w:fill="auto"/>
        </w:rPr>
      </w:pPr>
      <w:bookmarkStart w:id="32" w:name="_f5pg7twa45zn"/>
      <w:bookmarkStart w:id="33" w:name="_bcal929scfeb"/>
      <w:bookmarkEnd w:id="32"/>
      <w:bookmarkEnd w:id="33"/>
      <w:r>
        <w:rPr>
          <w:shd w:val="clear" w:color="auto" w:fill="auto"/>
        </w:rPr>
        <w:t>The Supplier will be expected to continually improve the way in which the required Services are to be delivered throughout the Contract duration.</w:t>
      </w:r>
    </w:p>
    <w:p w14:paraId="673B98E3" w14:textId="77777777" w:rsidR="0082216E" w:rsidRDefault="0088198A">
      <w:pPr>
        <w:pStyle w:val="Heading3"/>
        <w:numPr>
          <w:ilvl w:val="1"/>
          <w:numId w:val="1"/>
        </w:numPr>
        <w:rPr>
          <w:shd w:val="clear" w:color="auto" w:fill="auto"/>
        </w:rPr>
      </w:pPr>
      <w:bookmarkStart w:id="34" w:name="_8m21gdksp4c"/>
      <w:bookmarkEnd w:id="34"/>
      <w:r>
        <w:rPr>
          <w:shd w:val="clear" w:color="auto" w:fill="auto"/>
        </w:rPr>
        <w:t>The Supplier should present new ways of working to the Buyer during monthly/quarterly Contract review meetings.</w:t>
      </w:r>
    </w:p>
    <w:p w14:paraId="746522AA" w14:textId="77777777" w:rsidR="0082216E" w:rsidRDefault="0088198A">
      <w:pPr>
        <w:pStyle w:val="Heading3"/>
        <w:numPr>
          <w:ilvl w:val="1"/>
          <w:numId w:val="1"/>
        </w:numPr>
        <w:rPr>
          <w:shd w:val="clear" w:color="auto" w:fill="auto"/>
        </w:rPr>
      </w:pPr>
      <w:bookmarkStart w:id="35" w:name="_q3xtzyy5fq30"/>
      <w:bookmarkEnd w:id="35"/>
      <w:r>
        <w:rPr>
          <w:shd w:val="clear" w:color="auto" w:fill="auto"/>
        </w:rPr>
        <w:t>Changes to the way in which the Services are to be delivered must be brought to the Buyer’s attention and agreed prior to any changes being implemented.</w:t>
      </w:r>
    </w:p>
    <w:p w14:paraId="66EFCAAB" w14:textId="77777777" w:rsidR="0082216E" w:rsidRDefault="0088198A">
      <w:pPr>
        <w:pStyle w:val="Heading3"/>
        <w:numPr>
          <w:ilvl w:val="1"/>
          <w:numId w:val="1"/>
        </w:numPr>
        <w:rPr>
          <w:shd w:val="clear" w:color="auto" w:fill="auto"/>
        </w:rPr>
      </w:pPr>
      <w:r>
        <w:rPr>
          <w:shd w:val="clear" w:color="auto" w:fill="auto"/>
        </w:rPr>
        <w:t xml:space="preserve">The Supplier is encouraged to consider innovation in the design of their furniture and the Authority is happy to consider innovative adaptions during the lifetime of the Contract. </w:t>
      </w:r>
    </w:p>
    <w:p w14:paraId="183EE627" w14:textId="77777777" w:rsidR="0082216E" w:rsidRDefault="0082216E">
      <w:pPr>
        <w:pStyle w:val="Standard"/>
      </w:pPr>
    </w:p>
    <w:p w14:paraId="40102C73" w14:textId="77777777" w:rsidR="0082216E" w:rsidRDefault="0088198A">
      <w:pPr>
        <w:pStyle w:val="Heading2"/>
        <w:numPr>
          <w:ilvl w:val="0"/>
          <w:numId w:val="1"/>
        </w:numPr>
        <w:spacing w:line="276" w:lineRule="auto"/>
      </w:pPr>
      <w:bookmarkStart w:id="36" w:name="_2jxsxqh"/>
      <w:bookmarkEnd w:id="36"/>
      <w:r>
        <w:t>Sustainability / social value</w:t>
      </w:r>
    </w:p>
    <w:p w14:paraId="47862027" w14:textId="77777777" w:rsidR="0082216E" w:rsidRDefault="0088198A">
      <w:pPr>
        <w:pStyle w:val="Heading3"/>
        <w:numPr>
          <w:ilvl w:val="1"/>
          <w:numId w:val="1"/>
        </w:numPr>
        <w:rPr>
          <w:shd w:val="clear" w:color="auto" w:fill="auto"/>
        </w:rPr>
      </w:pPr>
      <w:bookmarkStart w:id="37" w:name="_ghbzwuvo4zrb"/>
      <w:bookmarkEnd w:id="37"/>
      <w:r>
        <w:rPr>
          <w:shd w:val="clear" w:color="auto" w:fill="auto"/>
        </w:rPr>
        <w:lastRenderedPageBreak/>
        <w:t>The Authority is using Policy Outcome and MAC 4.1 (MAC 4.1 Deliver additional environmental benefits in the performance of the contract including working towards net zero greenhouse gas emissions) as part of the evaluation process (Question 6.1).</w:t>
      </w:r>
    </w:p>
    <w:p w14:paraId="7F8C52FA" w14:textId="77777777" w:rsidR="0082216E" w:rsidRDefault="0088198A">
      <w:pPr>
        <w:pStyle w:val="Heading3"/>
        <w:numPr>
          <w:ilvl w:val="1"/>
          <w:numId w:val="1"/>
        </w:numPr>
        <w:rPr>
          <w:shd w:val="clear" w:color="auto" w:fill="auto"/>
        </w:rPr>
      </w:pPr>
      <w:r>
        <w:rPr>
          <w:shd w:val="clear" w:color="auto" w:fill="auto"/>
        </w:rPr>
        <w:t xml:space="preserve">The Authority is seeking the Supplier Social Value output to which demonstrates an understanding of additional environmental benefits, including collaborative ways of working with the supply chain, in the performance of the contract, including working towards net zero greenhouse gas emissions. </w:t>
      </w:r>
    </w:p>
    <w:p w14:paraId="455846B8" w14:textId="77777777" w:rsidR="0082216E" w:rsidRDefault="0088198A">
      <w:pPr>
        <w:pStyle w:val="Heading3"/>
        <w:numPr>
          <w:ilvl w:val="1"/>
          <w:numId w:val="1"/>
        </w:numPr>
        <w:rPr>
          <w:shd w:val="clear" w:color="auto" w:fill="auto"/>
        </w:rPr>
      </w:pPr>
      <w:r>
        <w:rPr>
          <w:shd w:val="clear" w:color="auto" w:fill="auto"/>
        </w:rPr>
        <w:t xml:space="preserve">The Supplier will demonstrate Social Value through their submission to Question 6.1 which includes an Action Plan and Method Statement which the Authority will use as part of the Contract management of Social Value. </w:t>
      </w:r>
    </w:p>
    <w:p w14:paraId="669DCB18" w14:textId="77777777" w:rsidR="0082216E" w:rsidRDefault="0088198A">
      <w:pPr>
        <w:pStyle w:val="Heading2"/>
        <w:numPr>
          <w:ilvl w:val="0"/>
          <w:numId w:val="1"/>
        </w:numPr>
        <w:spacing w:line="276" w:lineRule="auto"/>
      </w:pPr>
      <w:r>
        <w:t>Quality</w:t>
      </w:r>
    </w:p>
    <w:p w14:paraId="4E855825" w14:textId="77777777" w:rsidR="0082216E" w:rsidRDefault="0088198A">
      <w:pPr>
        <w:pStyle w:val="Heading3"/>
        <w:numPr>
          <w:ilvl w:val="1"/>
          <w:numId w:val="1"/>
        </w:numPr>
        <w:rPr>
          <w:shd w:val="clear" w:color="auto" w:fill="auto"/>
        </w:rPr>
      </w:pPr>
      <w:bookmarkStart w:id="38" w:name="_gs5jlcaeijs3"/>
      <w:bookmarkStart w:id="39" w:name="_3j2qqm3"/>
      <w:bookmarkEnd w:id="38"/>
      <w:bookmarkEnd w:id="39"/>
      <w:r>
        <w:rPr>
          <w:shd w:val="clear" w:color="auto" w:fill="auto"/>
        </w:rPr>
        <w:t xml:space="preserve">All products must adhere to the Government Buying Standards for Residential furniture and all stated fire-retardant testing standards. Bidders should adhere to the following standards: </w:t>
      </w:r>
    </w:p>
    <w:p w14:paraId="6C936A04" w14:textId="77777777" w:rsidR="0082216E" w:rsidRDefault="0088198A">
      <w:pPr>
        <w:pStyle w:val="Default"/>
        <w:rPr>
          <w:b/>
          <w:bCs/>
          <w:sz w:val="22"/>
          <w:szCs w:val="22"/>
        </w:rPr>
      </w:pPr>
      <w:r>
        <w:rPr>
          <w:b/>
          <w:bCs/>
          <w:sz w:val="22"/>
          <w:szCs w:val="22"/>
        </w:rPr>
        <w:t xml:space="preserve">GBS Criteria for new furniture </w:t>
      </w:r>
    </w:p>
    <w:p w14:paraId="6E570ED7" w14:textId="77777777" w:rsidR="0082216E" w:rsidRDefault="0082216E">
      <w:pPr>
        <w:pStyle w:val="Default"/>
        <w:rPr>
          <w:sz w:val="22"/>
          <w:szCs w:val="22"/>
        </w:rPr>
      </w:pPr>
    </w:p>
    <w:tbl>
      <w:tblPr>
        <w:tblW w:w="8955" w:type="dxa"/>
        <w:tblLayout w:type="fixed"/>
        <w:tblCellMar>
          <w:left w:w="10" w:type="dxa"/>
          <w:right w:w="10" w:type="dxa"/>
        </w:tblCellMar>
        <w:tblLook w:val="0000" w:firstRow="0" w:lastRow="0" w:firstColumn="0" w:lastColumn="0" w:noHBand="0" w:noVBand="0"/>
      </w:tblPr>
      <w:tblGrid>
        <w:gridCol w:w="4477"/>
        <w:gridCol w:w="4478"/>
      </w:tblGrid>
      <w:tr w:rsidR="0082216E" w14:paraId="02FD5315" w14:textId="77777777">
        <w:trPr>
          <w:trHeight w:val="105"/>
        </w:trPr>
        <w:tc>
          <w:tcPr>
            <w:tcW w:w="4477" w:type="dxa"/>
            <w:shd w:val="clear" w:color="auto" w:fill="F2F2F2"/>
            <w:tcMar>
              <w:top w:w="0" w:type="dxa"/>
              <w:left w:w="108" w:type="dxa"/>
              <w:bottom w:w="0" w:type="dxa"/>
              <w:right w:w="108" w:type="dxa"/>
            </w:tcMar>
          </w:tcPr>
          <w:p w14:paraId="1CE143D2" w14:textId="77777777" w:rsidR="0082216E" w:rsidRDefault="0088198A">
            <w:pPr>
              <w:pStyle w:val="Default"/>
              <w:rPr>
                <w:b/>
                <w:bCs/>
                <w:sz w:val="21"/>
                <w:szCs w:val="21"/>
              </w:rPr>
            </w:pPr>
            <w:r>
              <w:rPr>
                <w:b/>
                <w:bCs/>
                <w:sz w:val="21"/>
                <w:szCs w:val="21"/>
              </w:rPr>
              <w:t xml:space="preserve">Impact area </w:t>
            </w:r>
          </w:p>
        </w:tc>
        <w:tc>
          <w:tcPr>
            <w:tcW w:w="4478" w:type="dxa"/>
            <w:shd w:val="clear" w:color="auto" w:fill="F2F2F2"/>
            <w:tcMar>
              <w:top w:w="0" w:type="dxa"/>
              <w:left w:w="108" w:type="dxa"/>
              <w:bottom w:w="0" w:type="dxa"/>
              <w:right w:w="108" w:type="dxa"/>
            </w:tcMar>
          </w:tcPr>
          <w:p w14:paraId="08F3908E" w14:textId="77777777" w:rsidR="0082216E" w:rsidRDefault="0088198A">
            <w:pPr>
              <w:pStyle w:val="Default"/>
              <w:rPr>
                <w:b/>
                <w:bCs/>
                <w:sz w:val="21"/>
                <w:szCs w:val="21"/>
              </w:rPr>
            </w:pPr>
            <w:r>
              <w:rPr>
                <w:b/>
                <w:bCs/>
                <w:sz w:val="21"/>
                <w:szCs w:val="21"/>
              </w:rPr>
              <w:t xml:space="preserve">Mandatory – Technical Specifications </w:t>
            </w:r>
          </w:p>
        </w:tc>
      </w:tr>
      <w:tr w:rsidR="0082216E" w14:paraId="177D8EBE" w14:textId="77777777">
        <w:trPr>
          <w:trHeight w:val="105"/>
        </w:trPr>
        <w:tc>
          <w:tcPr>
            <w:tcW w:w="8955" w:type="dxa"/>
            <w:gridSpan w:val="2"/>
            <w:shd w:val="clear" w:color="auto" w:fill="F2F2F2"/>
            <w:tcMar>
              <w:top w:w="0" w:type="dxa"/>
              <w:left w:w="108" w:type="dxa"/>
              <w:bottom w:w="0" w:type="dxa"/>
              <w:right w:w="108" w:type="dxa"/>
            </w:tcMar>
          </w:tcPr>
          <w:p w14:paraId="4B6908A5" w14:textId="77777777" w:rsidR="0082216E" w:rsidRDefault="0088198A">
            <w:pPr>
              <w:pStyle w:val="Default"/>
              <w:jc w:val="center"/>
              <w:rPr>
                <w:b/>
                <w:bCs/>
                <w:sz w:val="21"/>
                <w:szCs w:val="21"/>
              </w:rPr>
            </w:pPr>
            <w:r>
              <w:rPr>
                <w:b/>
                <w:bCs/>
                <w:sz w:val="21"/>
                <w:szCs w:val="21"/>
              </w:rPr>
              <w:t>Green design</w:t>
            </w:r>
          </w:p>
        </w:tc>
      </w:tr>
      <w:tr w:rsidR="0082216E" w14:paraId="690CDB95" w14:textId="77777777">
        <w:trPr>
          <w:trHeight w:val="746"/>
        </w:trPr>
        <w:tc>
          <w:tcPr>
            <w:tcW w:w="4477" w:type="dxa"/>
            <w:shd w:val="clear" w:color="auto" w:fill="F2F2F2"/>
            <w:tcMar>
              <w:top w:w="0" w:type="dxa"/>
              <w:left w:w="108" w:type="dxa"/>
              <w:bottom w:w="0" w:type="dxa"/>
              <w:right w:w="108" w:type="dxa"/>
            </w:tcMar>
          </w:tcPr>
          <w:p w14:paraId="46D9CF9D" w14:textId="77777777" w:rsidR="0082216E" w:rsidRDefault="0088198A">
            <w:pPr>
              <w:pStyle w:val="Default"/>
              <w:rPr>
                <w:sz w:val="21"/>
                <w:szCs w:val="21"/>
              </w:rPr>
            </w:pPr>
            <w:r>
              <w:rPr>
                <w:sz w:val="21"/>
                <w:szCs w:val="21"/>
              </w:rPr>
              <w:t xml:space="preserve">Design for reuse, refurbishment and repair </w:t>
            </w:r>
          </w:p>
        </w:tc>
        <w:tc>
          <w:tcPr>
            <w:tcW w:w="4478" w:type="dxa"/>
            <w:shd w:val="clear" w:color="auto" w:fill="F2F2F2"/>
            <w:tcMar>
              <w:top w:w="0" w:type="dxa"/>
              <w:left w:w="108" w:type="dxa"/>
              <w:bottom w:w="0" w:type="dxa"/>
              <w:right w:w="108" w:type="dxa"/>
            </w:tcMar>
          </w:tcPr>
          <w:p w14:paraId="2CFE838B" w14:textId="77777777" w:rsidR="0082216E" w:rsidRDefault="0088198A">
            <w:pPr>
              <w:pStyle w:val="Default"/>
              <w:rPr>
                <w:sz w:val="21"/>
                <w:szCs w:val="21"/>
              </w:rPr>
            </w:pPr>
            <w:r>
              <w:rPr>
                <w:sz w:val="21"/>
                <w:szCs w:val="21"/>
              </w:rPr>
              <w:t xml:space="preserve">All procured furniture must be designed for disassembly to facilitate reuse, refurbishment, repair and ultimately recycling, either in part </w:t>
            </w:r>
            <w:proofErr w:type="gramStart"/>
            <w:r>
              <w:rPr>
                <w:sz w:val="21"/>
                <w:szCs w:val="21"/>
              </w:rPr>
              <w:t>or as a whole</w:t>
            </w:r>
            <w:proofErr w:type="gramEnd"/>
            <w:r>
              <w:rPr>
                <w:sz w:val="21"/>
                <w:szCs w:val="21"/>
              </w:rPr>
              <w:t xml:space="preserve">. </w:t>
            </w:r>
          </w:p>
          <w:p w14:paraId="3B09263E" w14:textId="77777777" w:rsidR="0082216E" w:rsidRDefault="0088198A">
            <w:pPr>
              <w:pStyle w:val="Default"/>
              <w:rPr>
                <w:sz w:val="21"/>
                <w:szCs w:val="21"/>
              </w:rPr>
            </w:pPr>
            <w:r>
              <w:rPr>
                <w:sz w:val="21"/>
                <w:szCs w:val="21"/>
              </w:rPr>
              <w:t xml:space="preserve">Verification: Suppliers must provide technical documentation that demonstrates that their product can be disassembled with standard tools, thereby allowing reuse, refurbishment, repair and recycling of components. </w:t>
            </w:r>
          </w:p>
        </w:tc>
      </w:tr>
      <w:tr w:rsidR="0082216E" w14:paraId="6C89D772" w14:textId="77777777">
        <w:trPr>
          <w:trHeight w:val="746"/>
        </w:trPr>
        <w:tc>
          <w:tcPr>
            <w:tcW w:w="4477" w:type="dxa"/>
            <w:shd w:val="clear" w:color="auto" w:fill="F2F2F2"/>
            <w:tcMar>
              <w:top w:w="0" w:type="dxa"/>
              <w:left w:w="108" w:type="dxa"/>
              <w:bottom w:w="0" w:type="dxa"/>
              <w:right w:w="108" w:type="dxa"/>
            </w:tcMar>
          </w:tcPr>
          <w:p w14:paraId="2D50D2C6" w14:textId="77777777" w:rsidR="0082216E" w:rsidRDefault="0088198A">
            <w:pPr>
              <w:pStyle w:val="Default"/>
              <w:rPr>
                <w:sz w:val="21"/>
                <w:szCs w:val="21"/>
              </w:rPr>
            </w:pPr>
            <w:r>
              <w:rPr>
                <w:sz w:val="21"/>
                <w:szCs w:val="21"/>
              </w:rPr>
              <w:t xml:space="preserve">Spare Parts </w:t>
            </w:r>
          </w:p>
        </w:tc>
        <w:tc>
          <w:tcPr>
            <w:tcW w:w="4478" w:type="dxa"/>
            <w:shd w:val="clear" w:color="auto" w:fill="auto"/>
            <w:tcMar>
              <w:top w:w="0" w:type="dxa"/>
              <w:left w:w="108" w:type="dxa"/>
              <w:bottom w:w="0" w:type="dxa"/>
              <w:right w:w="108" w:type="dxa"/>
            </w:tcMar>
          </w:tcPr>
          <w:p w14:paraId="10B2C223" w14:textId="77777777" w:rsidR="0082216E" w:rsidRDefault="0088198A">
            <w:pPr>
              <w:pStyle w:val="Default"/>
              <w:rPr>
                <w:sz w:val="21"/>
                <w:szCs w:val="21"/>
              </w:rPr>
            </w:pPr>
            <w:r>
              <w:rPr>
                <w:sz w:val="21"/>
                <w:szCs w:val="21"/>
              </w:rPr>
              <w:t xml:space="preserve">Components and spare parts will be made available by the supplier for at least 5 years after sale to extend the product’s lifetime through repair, as far as reasonably practical. </w:t>
            </w:r>
          </w:p>
          <w:p w14:paraId="34CE61C7" w14:textId="77777777" w:rsidR="0082216E" w:rsidRDefault="0088198A">
            <w:pPr>
              <w:pStyle w:val="Default"/>
              <w:rPr>
                <w:sz w:val="21"/>
                <w:szCs w:val="21"/>
              </w:rPr>
            </w:pPr>
            <w:r>
              <w:rPr>
                <w:sz w:val="21"/>
                <w:szCs w:val="21"/>
              </w:rPr>
              <w:t xml:space="preserve">Verification: Suppliers must provide appropriate documentation to demonstrate compliance with these standards. </w:t>
            </w:r>
          </w:p>
        </w:tc>
      </w:tr>
      <w:tr w:rsidR="0082216E" w14:paraId="5F417A06" w14:textId="77777777">
        <w:trPr>
          <w:trHeight w:val="1015"/>
        </w:trPr>
        <w:tc>
          <w:tcPr>
            <w:tcW w:w="4477" w:type="dxa"/>
            <w:shd w:val="clear" w:color="auto" w:fill="F2F2F2"/>
            <w:tcMar>
              <w:top w:w="0" w:type="dxa"/>
              <w:left w:w="108" w:type="dxa"/>
              <w:bottom w:w="0" w:type="dxa"/>
              <w:right w:w="108" w:type="dxa"/>
            </w:tcMar>
          </w:tcPr>
          <w:p w14:paraId="7F1B2D8A" w14:textId="77777777" w:rsidR="0082216E" w:rsidRDefault="0088198A">
            <w:pPr>
              <w:pStyle w:val="Default"/>
              <w:rPr>
                <w:sz w:val="21"/>
                <w:szCs w:val="21"/>
              </w:rPr>
            </w:pPr>
            <w:r>
              <w:rPr>
                <w:sz w:val="21"/>
                <w:szCs w:val="21"/>
              </w:rPr>
              <w:t xml:space="preserve">CAD Diagrams </w:t>
            </w:r>
          </w:p>
        </w:tc>
        <w:tc>
          <w:tcPr>
            <w:tcW w:w="4478" w:type="dxa"/>
            <w:shd w:val="clear" w:color="auto" w:fill="F2F2F2"/>
            <w:tcMar>
              <w:top w:w="0" w:type="dxa"/>
              <w:left w:w="108" w:type="dxa"/>
              <w:bottom w:w="0" w:type="dxa"/>
              <w:right w:w="108" w:type="dxa"/>
            </w:tcMar>
          </w:tcPr>
          <w:p w14:paraId="50AF1486" w14:textId="77777777" w:rsidR="0082216E" w:rsidRDefault="0088198A">
            <w:pPr>
              <w:pStyle w:val="Default"/>
            </w:pPr>
            <w:r>
              <w:rPr>
                <w:sz w:val="21"/>
                <w:szCs w:val="21"/>
              </w:rPr>
              <w:t xml:space="preserve">All furniture manufacturers must make available to the contracting authority details of their </w:t>
            </w:r>
            <w:proofErr w:type="gramStart"/>
            <w:r>
              <w:rPr>
                <w:sz w:val="21"/>
                <w:szCs w:val="21"/>
              </w:rPr>
              <w:t>table tops</w:t>
            </w:r>
            <w:proofErr w:type="gramEnd"/>
            <w:r>
              <w:rPr>
                <w:sz w:val="21"/>
                <w:szCs w:val="21"/>
              </w:rPr>
              <w:t xml:space="preserve">. This should be in the form of CAD diagrams that show the location of screw holes and desk top sizes </w:t>
            </w:r>
            <w:r>
              <w:rPr>
                <w:sz w:val="22"/>
                <w:szCs w:val="22"/>
              </w:rPr>
              <w:t xml:space="preserve">to facilitate the refurbishment of the </w:t>
            </w:r>
            <w:proofErr w:type="gramStart"/>
            <w:r>
              <w:rPr>
                <w:sz w:val="22"/>
                <w:szCs w:val="22"/>
              </w:rPr>
              <w:t>desk top</w:t>
            </w:r>
            <w:proofErr w:type="gramEnd"/>
            <w:r>
              <w:rPr>
                <w:sz w:val="21"/>
                <w:szCs w:val="21"/>
              </w:rPr>
              <w:t xml:space="preserve">. </w:t>
            </w:r>
          </w:p>
          <w:p w14:paraId="67B3293A" w14:textId="77777777" w:rsidR="0082216E" w:rsidRDefault="0088198A">
            <w:pPr>
              <w:pStyle w:val="Default"/>
              <w:rPr>
                <w:sz w:val="21"/>
                <w:szCs w:val="21"/>
              </w:rPr>
            </w:pPr>
            <w:r>
              <w:rPr>
                <w:sz w:val="21"/>
                <w:szCs w:val="21"/>
              </w:rPr>
              <w:lastRenderedPageBreak/>
              <w:t xml:space="preserve">Verification: The supplier must provide a CAD diagram (to the Contracting Authority), output to a PDF, showing information on the dimensions of the </w:t>
            </w:r>
            <w:proofErr w:type="gramStart"/>
            <w:r>
              <w:rPr>
                <w:sz w:val="21"/>
                <w:szCs w:val="21"/>
              </w:rPr>
              <w:t>table top</w:t>
            </w:r>
            <w:proofErr w:type="gramEnd"/>
            <w:r>
              <w:rPr>
                <w:sz w:val="21"/>
                <w:szCs w:val="21"/>
              </w:rPr>
              <w:t xml:space="preserve"> along with how and where fixings are applied. </w:t>
            </w:r>
          </w:p>
        </w:tc>
      </w:tr>
      <w:tr w:rsidR="0082216E" w14:paraId="026AF416" w14:textId="77777777">
        <w:trPr>
          <w:trHeight w:val="1515"/>
        </w:trPr>
        <w:tc>
          <w:tcPr>
            <w:tcW w:w="4477" w:type="dxa"/>
            <w:shd w:val="clear" w:color="auto" w:fill="F2F2F2"/>
            <w:tcMar>
              <w:top w:w="0" w:type="dxa"/>
              <w:left w:w="108" w:type="dxa"/>
              <w:bottom w:w="0" w:type="dxa"/>
              <w:right w:w="108" w:type="dxa"/>
            </w:tcMar>
          </w:tcPr>
          <w:p w14:paraId="6DF31DDB" w14:textId="77777777" w:rsidR="0082216E" w:rsidRDefault="0088198A">
            <w:pPr>
              <w:pStyle w:val="Default"/>
              <w:rPr>
                <w:sz w:val="21"/>
                <w:szCs w:val="21"/>
              </w:rPr>
            </w:pPr>
            <w:r>
              <w:rPr>
                <w:sz w:val="21"/>
                <w:szCs w:val="21"/>
              </w:rPr>
              <w:lastRenderedPageBreak/>
              <w:t xml:space="preserve">Plastic parts </w:t>
            </w:r>
          </w:p>
        </w:tc>
        <w:tc>
          <w:tcPr>
            <w:tcW w:w="4478" w:type="dxa"/>
            <w:shd w:val="clear" w:color="auto" w:fill="auto"/>
            <w:tcMar>
              <w:top w:w="0" w:type="dxa"/>
              <w:left w:w="108" w:type="dxa"/>
              <w:bottom w:w="0" w:type="dxa"/>
              <w:right w:w="108" w:type="dxa"/>
            </w:tcMar>
          </w:tcPr>
          <w:p w14:paraId="22CD470F" w14:textId="77777777" w:rsidR="0082216E" w:rsidRDefault="0088198A">
            <w:pPr>
              <w:pStyle w:val="Default"/>
              <w:rPr>
                <w:sz w:val="21"/>
                <w:szCs w:val="21"/>
              </w:rPr>
            </w:pPr>
            <w:r>
              <w:rPr>
                <w:sz w:val="21"/>
                <w:szCs w:val="21"/>
              </w:rPr>
              <w:t xml:space="preserve">Plastic parts of greater than 50g in weight shall be marked for recycling according to ISO 11469 or an equivalent and must not contain additions of other materials that may hinder recycling. </w:t>
            </w:r>
          </w:p>
          <w:p w14:paraId="382BBE86" w14:textId="77777777" w:rsidR="0082216E" w:rsidRDefault="0088198A">
            <w:pPr>
              <w:pStyle w:val="Default"/>
              <w:rPr>
                <w:sz w:val="21"/>
                <w:szCs w:val="21"/>
              </w:rPr>
            </w:pPr>
            <w:r>
              <w:rPr>
                <w:sz w:val="21"/>
                <w:szCs w:val="21"/>
              </w:rPr>
              <w:t xml:space="preserve">For such parts of 50g in weight or more, where a marking will adversely affect the consumer acceptance and aesthetic reasons, information regarding recycling may be included in the user’s manual or similar literature. </w:t>
            </w:r>
          </w:p>
          <w:p w14:paraId="0138FDBD" w14:textId="77777777" w:rsidR="0082216E" w:rsidRDefault="0088198A">
            <w:pPr>
              <w:pStyle w:val="Default"/>
              <w:rPr>
                <w:sz w:val="21"/>
                <w:szCs w:val="21"/>
              </w:rPr>
            </w:pPr>
            <w:r>
              <w:rPr>
                <w:sz w:val="21"/>
                <w:szCs w:val="21"/>
              </w:rPr>
              <w:t xml:space="preserve">Verification: Suppliers should provide evidence that plastics included within the product are clearly labelled for recycling. Alternatively, this information should be included within the User’s Manual or similar literature. Suppliers should also declare where materials within the product may hinder recycling. </w:t>
            </w:r>
          </w:p>
        </w:tc>
      </w:tr>
      <w:tr w:rsidR="0082216E" w14:paraId="2EF79B7B" w14:textId="77777777">
        <w:trPr>
          <w:trHeight w:val="875"/>
        </w:trPr>
        <w:tc>
          <w:tcPr>
            <w:tcW w:w="4477" w:type="dxa"/>
            <w:shd w:val="clear" w:color="auto" w:fill="F2F2F2"/>
            <w:tcMar>
              <w:top w:w="0" w:type="dxa"/>
              <w:left w:w="108" w:type="dxa"/>
              <w:bottom w:w="0" w:type="dxa"/>
              <w:right w:w="108" w:type="dxa"/>
            </w:tcMar>
          </w:tcPr>
          <w:p w14:paraId="5C229ADA" w14:textId="77777777" w:rsidR="0082216E" w:rsidRDefault="0088198A">
            <w:pPr>
              <w:pStyle w:val="Default"/>
              <w:rPr>
                <w:sz w:val="21"/>
                <w:szCs w:val="21"/>
              </w:rPr>
            </w:pPr>
            <w:r>
              <w:rPr>
                <w:sz w:val="21"/>
                <w:szCs w:val="21"/>
              </w:rPr>
              <w:t xml:space="preserve">Durability, reparability, fitness for use and ergonomics </w:t>
            </w:r>
          </w:p>
        </w:tc>
        <w:tc>
          <w:tcPr>
            <w:tcW w:w="4478" w:type="dxa"/>
            <w:shd w:val="clear" w:color="auto" w:fill="F2F2F2"/>
            <w:tcMar>
              <w:top w:w="0" w:type="dxa"/>
              <w:left w:w="108" w:type="dxa"/>
              <w:bottom w:w="0" w:type="dxa"/>
              <w:right w:w="108" w:type="dxa"/>
            </w:tcMar>
          </w:tcPr>
          <w:p w14:paraId="369B7EA3" w14:textId="77777777" w:rsidR="0082216E" w:rsidRDefault="0088198A">
            <w:pPr>
              <w:pStyle w:val="Default"/>
            </w:pPr>
            <w:r>
              <w:rPr>
                <w:sz w:val="21"/>
                <w:szCs w:val="21"/>
              </w:rPr>
              <w:t>All furniture must comply with the relevant UK technical and quality standards, or equivalent, for serviceability, as given in FIRA’s “Technical Requirements for Furniture. Produced for Defra by FIRA International Ltd</w:t>
            </w:r>
            <w:r>
              <w:rPr>
                <w:sz w:val="14"/>
                <w:szCs w:val="14"/>
              </w:rPr>
              <w:t>5</w:t>
            </w:r>
            <w:r>
              <w:rPr>
                <w:sz w:val="21"/>
                <w:szCs w:val="21"/>
              </w:rPr>
              <w:t xml:space="preserve">. October 2011”. </w:t>
            </w:r>
          </w:p>
          <w:p w14:paraId="065611DA" w14:textId="77777777" w:rsidR="0082216E" w:rsidRDefault="0088198A">
            <w:pPr>
              <w:pStyle w:val="Default"/>
              <w:rPr>
                <w:sz w:val="21"/>
                <w:szCs w:val="21"/>
              </w:rPr>
            </w:pPr>
            <w:r>
              <w:rPr>
                <w:sz w:val="21"/>
                <w:szCs w:val="21"/>
              </w:rPr>
              <w:t xml:space="preserve">Verification: Suppliers must provide appropriate documentation to demonstrate compliance with these standards. </w:t>
            </w:r>
          </w:p>
        </w:tc>
      </w:tr>
      <w:tr w:rsidR="0082216E" w14:paraId="6DAC79D9" w14:textId="77777777">
        <w:trPr>
          <w:trHeight w:val="105"/>
        </w:trPr>
        <w:tc>
          <w:tcPr>
            <w:tcW w:w="8955" w:type="dxa"/>
            <w:gridSpan w:val="2"/>
            <w:shd w:val="clear" w:color="auto" w:fill="F2F2F2"/>
            <w:tcMar>
              <w:top w:w="0" w:type="dxa"/>
              <w:left w:w="108" w:type="dxa"/>
              <w:bottom w:w="0" w:type="dxa"/>
              <w:right w:w="108" w:type="dxa"/>
            </w:tcMar>
          </w:tcPr>
          <w:p w14:paraId="6C149BDE" w14:textId="77777777" w:rsidR="0082216E" w:rsidRDefault="0088198A">
            <w:pPr>
              <w:pStyle w:val="Default"/>
              <w:jc w:val="center"/>
              <w:rPr>
                <w:b/>
                <w:bCs/>
                <w:sz w:val="21"/>
                <w:szCs w:val="21"/>
              </w:rPr>
            </w:pPr>
            <w:r>
              <w:rPr>
                <w:b/>
                <w:bCs/>
                <w:sz w:val="21"/>
                <w:szCs w:val="21"/>
              </w:rPr>
              <w:t>Hazardous Chemicals</w:t>
            </w:r>
          </w:p>
        </w:tc>
      </w:tr>
      <w:tr w:rsidR="0082216E" w14:paraId="643836AC" w14:textId="77777777">
        <w:trPr>
          <w:trHeight w:val="105"/>
        </w:trPr>
        <w:tc>
          <w:tcPr>
            <w:tcW w:w="4477" w:type="dxa"/>
            <w:shd w:val="clear" w:color="auto" w:fill="F2F2F2"/>
            <w:tcMar>
              <w:top w:w="0" w:type="dxa"/>
              <w:left w:w="108" w:type="dxa"/>
              <w:bottom w:w="0" w:type="dxa"/>
              <w:right w:w="108" w:type="dxa"/>
            </w:tcMar>
          </w:tcPr>
          <w:p w14:paraId="0CCB70BF" w14:textId="77777777" w:rsidR="0082216E" w:rsidRDefault="0088198A">
            <w:pPr>
              <w:pStyle w:val="Default"/>
              <w:rPr>
                <w:sz w:val="21"/>
                <w:szCs w:val="21"/>
              </w:rPr>
            </w:pPr>
            <w:r>
              <w:rPr>
                <w:sz w:val="21"/>
                <w:szCs w:val="21"/>
              </w:rPr>
              <w:t xml:space="preserve">Adhesives and glues </w:t>
            </w:r>
          </w:p>
        </w:tc>
        <w:tc>
          <w:tcPr>
            <w:tcW w:w="4478" w:type="dxa"/>
            <w:shd w:val="clear" w:color="auto" w:fill="F2F2F2"/>
            <w:tcMar>
              <w:top w:w="0" w:type="dxa"/>
              <w:left w:w="108" w:type="dxa"/>
              <w:bottom w:w="0" w:type="dxa"/>
              <w:right w:w="108" w:type="dxa"/>
            </w:tcMar>
          </w:tcPr>
          <w:p w14:paraId="73B10D0D" w14:textId="77777777" w:rsidR="0082216E" w:rsidRDefault="0088198A">
            <w:pPr>
              <w:pStyle w:val="Default"/>
              <w:rPr>
                <w:sz w:val="21"/>
                <w:szCs w:val="21"/>
              </w:rPr>
            </w:pPr>
            <w:r>
              <w:rPr>
                <w:sz w:val="21"/>
                <w:szCs w:val="21"/>
              </w:rPr>
              <w:t xml:space="preserve">Where adhesives and glues are used, their VOC content shall not exceed 10% by weight. </w:t>
            </w:r>
          </w:p>
          <w:p w14:paraId="6A4E985E" w14:textId="77777777" w:rsidR="0082216E" w:rsidRDefault="0088198A">
            <w:pPr>
              <w:pStyle w:val="Default"/>
              <w:rPr>
                <w:sz w:val="21"/>
                <w:szCs w:val="21"/>
              </w:rPr>
            </w:pPr>
            <w:r>
              <w:rPr>
                <w:sz w:val="21"/>
                <w:szCs w:val="21"/>
              </w:rPr>
              <w:t>Verification: Suppliers must submit a list of all adhesives used in the assembly of furniture and their MSDS or equivalent documentation, demonstrating compliance with the criterion. Furniture carrying a Type 1 ecolabel will be deemed to comply. Suppliers should specifically ask to see either the Type 1 ecolabel or the section of the MSDS or other document that states the VOC content of the glue.</w:t>
            </w:r>
          </w:p>
        </w:tc>
      </w:tr>
    </w:tbl>
    <w:p w14:paraId="5B964D3C" w14:textId="77777777" w:rsidR="0082216E" w:rsidRDefault="0082216E">
      <w:pPr>
        <w:pStyle w:val="Standard"/>
      </w:pPr>
    </w:p>
    <w:tbl>
      <w:tblPr>
        <w:tblW w:w="9000" w:type="dxa"/>
        <w:tblLayout w:type="fixed"/>
        <w:tblCellMar>
          <w:left w:w="10" w:type="dxa"/>
          <w:right w:w="10" w:type="dxa"/>
        </w:tblCellMar>
        <w:tblLook w:val="0000" w:firstRow="0" w:lastRow="0" w:firstColumn="0" w:lastColumn="0" w:noHBand="0" w:noVBand="0"/>
      </w:tblPr>
      <w:tblGrid>
        <w:gridCol w:w="4462"/>
        <w:gridCol w:w="4463"/>
        <w:gridCol w:w="75"/>
      </w:tblGrid>
      <w:tr w:rsidR="0082216E" w14:paraId="3BF7FFE5" w14:textId="77777777">
        <w:trPr>
          <w:trHeight w:val="1003"/>
        </w:trPr>
        <w:tc>
          <w:tcPr>
            <w:tcW w:w="4462" w:type="dxa"/>
            <w:shd w:val="clear" w:color="auto" w:fill="F2F2F2"/>
            <w:tcMar>
              <w:top w:w="0" w:type="dxa"/>
              <w:left w:w="108" w:type="dxa"/>
              <w:bottom w:w="0" w:type="dxa"/>
              <w:right w:w="108" w:type="dxa"/>
            </w:tcMar>
          </w:tcPr>
          <w:p w14:paraId="301DCE17" w14:textId="77777777" w:rsidR="0082216E" w:rsidRDefault="0088198A">
            <w:pPr>
              <w:pStyle w:val="Default"/>
              <w:rPr>
                <w:sz w:val="21"/>
                <w:szCs w:val="21"/>
              </w:rPr>
            </w:pPr>
            <w:r>
              <w:rPr>
                <w:sz w:val="21"/>
                <w:szCs w:val="21"/>
              </w:rPr>
              <w:t xml:space="preserve">Formaldehyde in panels </w:t>
            </w:r>
          </w:p>
        </w:tc>
        <w:tc>
          <w:tcPr>
            <w:tcW w:w="4538" w:type="dxa"/>
            <w:gridSpan w:val="2"/>
            <w:shd w:val="clear" w:color="auto" w:fill="F2F2F2"/>
            <w:tcMar>
              <w:top w:w="0" w:type="dxa"/>
              <w:left w:w="108" w:type="dxa"/>
              <w:bottom w:w="0" w:type="dxa"/>
              <w:right w:w="108" w:type="dxa"/>
            </w:tcMar>
          </w:tcPr>
          <w:p w14:paraId="0278134A" w14:textId="77777777" w:rsidR="0082216E" w:rsidRDefault="0088198A">
            <w:pPr>
              <w:pStyle w:val="Default"/>
              <w:rPr>
                <w:sz w:val="21"/>
                <w:szCs w:val="21"/>
              </w:rPr>
            </w:pPr>
            <w:r>
              <w:rPr>
                <w:sz w:val="21"/>
                <w:szCs w:val="21"/>
              </w:rPr>
              <w:t xml:space="preserve">The emissions of free formaldehyde from wood-based panels shall not exceed the E1 emissions limit as described in standard BS EN 13986: 2004 Wood-based panels for use in construction (referring to BS EN 312: 2003 Particleboards Specifications and BS EN 622-1 2003 Fibreboards Specifications for MDF). </w:t>
            </w:r>
          </w:p>
          <w:p w14:paraId="5388A392" w14:textId="77777777" w:rsidR="0082216E" w:rsidRDefault="0088198A">
            <w:pPr>
              <w:pStyle w:val="Default"/>
              <w:rPr>
                <w:sz w:val="21"/>
                <w:szCs w:val="21"/>
              </w:rPr>
            </w:pPr>
            <w:r>
              <w:rPr>
                <w:sz w:val="21"/>
                <w:szCs w:val="21"/>
              </w:rPr>
              <w:lastRenderedPageBreak/>
              <w:t xml:space="preserve">Verification: Suitable evidence, such as test reports, shall be supplied demonstrating compliance with this criterion and the standards quoted. </w:t>
            </w:r>
          </w:p>
        </w:tc>
      </w:tr>
      <w:tr w:rsidR="0082216E" w14:paraId="19BFF0CB" w14:textId="77777777">
        <w:trPr>
          <w:trHeight w:val="1688"/>
        </w:trPr>
        <w:tc>
          <w:tcPr>
            <w:tcW w:w="4462" w:type="dxa"/>
            <w:shd w:val="clear" w:color="auto" w:fill="F2F2F2"/>
            <w:tcMar>
              <w:top w:w="0" w:type="dxa"/>
              <w:left w:w="108" w:type="dxa"/>
              <w:bottom w:w="0" w:type="dxa"/>
              <w:right w:w="108" w:type="dxa"/>
            </w:tcMar>
          </w:tcPr>
          <w:p w14:paraId="3420B53B" w14:textId="77777777" w:rsidR="0082216E" w:rsidRDefault="0088198A">
            <w:pPr>
              <w:pStyle w:val="Default"/>
              <w:rPr>
                <w:sz w:val="21"/>
                <w:szCs w:val="21"/>
              </w:rPr>
            </w:pPr>
            <w:r>
              <w:rPr>
                <w:sz w:val="21"/>
                <w:szCs w:val="21"/>
              </w:rPr>
              <w:lastRenderedPageBreak/>
              <w:t xml:space="preserve">Surface coatings of wood, plastic and/or metal parts </w:t>
            </w:r>
          </w:p>
        </w:tc>
        <w:tc>
          <w:tcPr>
            <w:tcW w:w="4538" w:type="dxa"/>
            <w:gridSpan w:val="2"/>
            <w:shd w:val="clear" w:color="auto" w:fill="auto"/>
            <w:tcMar>
              <w:top w:w="0" w:type="dxa"/>
              <w:left w:w="108" w:type="dxa"/>
              <w:bottom w:w="0" w:type="dxa"/>
              <w:right w:w="108" w:type="dxa"/>
            </w:tcMar>
          </w:tcPr>
          <w:p w14:paraId="65D56562" w14:textId="77777777" w:rsidR="0082216E" w:rsidRDefault="0088198A">
            <w:pPr>
              <w:pStyle w:val="Default"/>
              <w:rPr>
                <w:sz w:val="21"/>
                <w:szCs w:val="21"/>
              </w:rPr>
            </w:pPr>
            <w:r>
              <w:rPr>
                <w:sz w:val="21"/>
                <w:szCs w:val="21"/>
              </w:rPr>
              <w:t xml:space="preserve">The products used for surface coatings shall not contain: </w:t>
            </w:r>
          </w:p>
          <w:p w14:paraId="469F4F58" w14:textId="77777777" w:rsidR="0082216E" w:rsidRDefault="0088198A">
            <w:pPr>
              <w:pStyle w:val="Default"/>
              <w:rPr>
                <w:sz w:val="21"/>
                <w:szCs w:val="21"/>
              </w:rPr>
            </w:pPr>
            <w:r>
              <w:rPr>
                <w:sz w:val="21"/>
                <w:szCs w:val="21"/>
              </w:rPr>
              <w:t xml:space="preserve"> more than 5% by volume Volatile Organic Compounds (VOCs) </w:t>
            </w:r>
          </w:p>
          <w:p w14:paraId="68B3CEA3" w14:textId="77777777" w:rsidR="0082216E" w:rsidRDefault="0088198A">
            <w:pPr>
              <w:pStyle w:val="Default"/>
              <w:rPr>
                <w:sz w:val="21"/>
                <w:szCs w:val="21"/>
              </w:rPr>
            </w:pPr>
            <w:r>
              <w:rPr>
                <w:sz w:val="21"/>
                <w:szCs w:val="21"/>
              </w:rPr>
              <w:t xml:space="preserve"> </w:t>
            </w:r>
            <w:proofErr w:type="spellStart"/>
            <w:r>
              <w:rPr>
                <w:sz w:val="21"/>
                <w:szCs w:val="21"/>
              </w:rPr>
              <w:t>Alkylphenolethoxylates</w:t>
            </w:r>
            <w:proofErr w:type="spellEnd"/>
            <w:r>
              <w:rPr>
                <w:sz w:val="21"/>
                <w:szCs w:val="21"/>
              </w:rPr>
              <w:t xml:space="preserve"> </w:t>
            </w:r>
          </w:p>
          <w:p w14:paraId="550B4417" w14:textId="77777777" w:rsidR="0082216E" w:rsidRDefault="0088198A">
            <w:pPr>
              <w:pStyle w:val="Default"/>
              <w:rPr>
                <w:sz w:val="21"/>
                <w:szCs w:val="21"/>
              </w:rPr>
            </w:pPr>
            <w:r>
              <w:rPr>
                <w:sz w:val="21"/>
                <w:szCs w:val="21"/>
              </w:rPr>
              <w:t xml:space="preserve"> </w:t>
            </w:r>
            <w:proofErr w:type="spellStart"/>
            <w:r>
              <w:rPr>
                <w:sz w:val="21"/>
                <w:szCs w:val="21"/>
              </w:rPr>
              <w:t>Isothiazolinone</w:t>
            </w:r>
            <w:proofErr w:type="spellEnd"/>
            <w:r>
              <w:rPr>
                <w:sz w:val="21"/>
                <w:szCs w:val="21"/>
              </w:rPr>
              <w:t xml:space="preserve"> compounds </w:t>
            </w:r>
          </w:p>
          <w:p w14:paraId="2C401061" w14:textId="77777777" w:rsidR="0082216E" w:rsidRDefault="0088198A">
            <w:pPr>
              <w:pStyle w:val="Default"/>
              <w:rPr>
                <w:sz w:val="21"/>
                <w:szCs w:val="21"/>
              </w:rPr>
            </w:pPr>
            <w:r>
              <w:rPr>
                <w:sz w:val="21"/>
                <w:szCs w:val="21"/>
              </w:rPr>
              <w:t xml:space="preserve"> PFAS (Perfluorinated alkyl sulfonates) </w:t>
            </w:r>
          </w:p>
          <w:p w14:paraId="30C133E7" w14:textId="77777777" w:rsidR="0082216E" w:rsidRDefault="0088198A">
            <w:pPr>
              <w:pStyle w:val="Default"/>
              <w:rPr>
                <w:sz w:val="21"/>
                <w:szCs w:val="21"/>
              </w:rPr>
            </w:pPr>
            <w:r>
              <w:rPr>
                <w:sz w:val="21"/>
                <w:szCs w:val="21"/>
              </w:rPr>
              <w:t xml:space="preserve"> Phthalates </w:t>
            </w:r>
          </w:p>
          <w:p w14:paraId="7EF0F683" w14:textId="77777777" w:rsidR="0082216E" w:rsidRDefault="0088198A">
            <w:pPr>
              <w:pStyle w:val="Default"/>
              <w:rPr>
                <w:sz w:val="21"/>
                <w:szCs w:val="21"/>
              </w:rPr>
            </w:pPr>
            <w:r>
              <w:rPr>
                <w:sz w:val="21"/>
                <w:szCs w:val="21"/>
              </w:rPr>
              <w:t xml:space="preserve"> Heavy metals except as a siccative </w:t>
            </w:r>
          </w:p>
          <w:p w14:paraId="7D2DF85F" w14:textId="77777777" w:rsidR="0082216E" w:rsidRDefault="0088198A">
            <w:pPr>
              <w:pStyle w:val="Default"/>
              <w:rPr>
                <w:sz w:val="21"/>
                <w:szCs w:val="21"/>
              </w:rPr>
            </w:pPr>
            <w:r>
              <w:rPr>
                <w:sz w:val="21"/>
                <w:szCs w:val="21"/>
              </w:rPr>
              <w:t xml:space="preserve"> Volatile aromatic hydrocarbons </w:t>
            </w:r>
          </w:p>
          <w:p w14:paraId="679E4D38" w14:textId="77777777" w:rsidR="0082216E" w:rsidRDefault="0088198A">
            <w:pPr>
              <w:pStyle w:val="Default"/>
              <w:rPr>
                <w:sz w:val="21"/>
                <w:szCs w:val="21"/>
              </w:rPr>
            </w:pPr>
            <w:r>
              <w:rPr>
                <w:sz w:val="21"/>
                <w:szCs w:val="21"/>
              </w:rPr>
              <w:t xml:space="preserve"> Halogenated Organic Solvents that are considered by MSDS to be harmful to human health. </w:t>
            </w:r>
          </w:p>
          <w:p w14:paraId="3F054F29" w14:textId="77777777" w:rsidR="0082216E" w:rsidRDefault="0082216E">
            <w:pPr>
              <w:pStyle w:val="Default"/>
              <w:rPr>
                <w:sz w:val="21"/>
                <w:szCs w:val="21"/>
              </w:rPr>
            </w:pPr>
          </w:p>
          <w:p w14:paraId="49BAAE5D" w14:textId="77777777" w:rsidR="0082216E" w:rsidRDefault="0088198A">
            <w:pPr>
              <w:pStyle w:val="Default"/>
              <w:rPr>
                <w:sz w:val="21"/>
                <w:szCs w:val="21"/>
              </w:rPr>
            </w:pPr>
            <w:r>
              <w:rPr>
                <w:sz w:val="21"/>
                <w:szCs w:val="21"/>
              </w:rPr>
              <w:t xml:space="preserve">Verification: a declaration by the supplier demonstrating compliance with the criteria should be produced. </w:t>
            </w:r>
          </w:p>
        </w:tc>
      </w:tr>
      <w:tr w:rsidR="0082216E" w14:paraId="5B377B25" w14:textId="77777777">
        <w:trPr>
          <w:trHeight w:val="105"/>
        </w:trPr>
        <w:tc>
          <w:tcPr>
            <w:tcW w:w="9000" w:type="dxa"/>
            <w:gridSpan w:val="3"/>
            <w:shd w:val="clear" w:color="auto" w:fill="F2F2F2"/>
            <w:tcMar>
              <w:top w:w="0" w:type="dxa"/>
              <w:left w:w="108" w:type="dxa"/>
              <w:bottom w:w="0" w:type="dxa"/>
              <w:right w:w="108" w:type="dxa"/>
            </w:tcMar>
          </w:tcPr>
          <w:p w14:paraId="73854867" w14:textId="77777777" w:rsidR="0082216E" w:rsidRDefault="0088198A">
            <w:pPr>
              <w:pStyle w:val="Default"/>
              <w:jc w:val="center"/>
              <w:rPr>
                <w:b/>
                <w:bCs/>
                <w:sz w:val="21"/>
                <w:szCs w:val="21"/>
              </w:rPr>
            </w:pPr>
            <w:r>
              <w:rPr>
                <w:b/>
                <w:bCs/>
                <w:sz w:val="21"/>
                <w:szCs w:val="21"/>
              </w:rPr>
              <w:t>Wood</w:t>
            </w:r>
          </w:p>
        </w:tc>
      </w:tr>
      <w:tr w:rsidR="0082216E" w14:paraId="644DE6EF" w14:textId="77777777">
        <w:trPr>
          <w:trHeight w:val="2925"/>
        </w:trPr>
        <w:tc>
          <w:tcPr>
            <w:tcW w:w="4462" w:type="dxa"/>
            <w:shd w:val="clear" w:color="auto" w:fill="F2F2F2"/>
            <w:tcMar>
              <w:top w:w="0" w:type="dxa"/>
              <w:left w:w="108" w:type="dxa"/>
              <w:bottom w:w="0" w:type="dxa"/>
              <w:right w:w="108" w:type="dxa"/>
            </w:tcMar>
          </w:tcPr>
          <w:p w14:paraId="7A7C31A6" w14:textId="77777777" w:rsidR="0082216E" w:rsidRDefault="0088198A">
            <w:pPr>
              <w:pStyle w:val="Default"/>
              <w:rPr>
                <w:sz w:val="21"/>
                <w:szCs w:val="21"/>
              </w:rPr>
            </w:pPr>
            <w:r>
              <w:rPr>
                <w:sz w:val="21"/>
                <w:szCs w:val="21"/>
              </w:rPr>
              <w:t xml:space="preserve">Wood and </w:t>
            </w:r>
            <w:proofErr w:type="gramStart"/>
            <w:r>
              <w:rPr>
                <w:sz w:val="21"/>
                <w:szCs w:val="21"/>
              </w:rPr>
              <w:t>wood based</w:t>
            </w:r>
            <w:proofErr w:type="gramEnd"/>
            <w:r>
              <w:rPr>
                <w:sz w:val="21"/>
                <w:szCs w:val="21"/>
              </w:rPr>
              <w:t xml:space="preserve"> materials </w:t>
            </w:r>
          </w:p>
        </w:tc>
        <w:tc>
          <w:tcPr>
            <w:tcW w:w="4538" w:type="dxa"/>
            <w:gridSpan w:val="2"/>
            <w:shd w:val="clear" w:color="auto" w:fill="auto"/>
            <w:tcMar>
              <w:top w:w="0" w:type="dxa"/>
              <w:left w:w="108" w:type="dxa"/>
              <w:bottom w:w="0" w:type="dxa"/>
              <w:right w:w="108" w:type="dxa"/>
            </w:tcMar>
          </w:tcPr>
          <w:p w14:paraId="0989AD23" w14:textId="77777777" w:rsidR="0082216E" w:rsidRDefault="0088198A">
            <w:pPr>
              <w:pStyle w:val="Default"/>
              <w:rPr>
                <w:sz w:val="21"/>
                <w:szCs w:val="21"/>
              </w:rPr>
            </w:pPr>
            <w:r>
              <w:rPr>
                <w:sz w:val="21"/>
                <w:szCs w:val="21"/>
              </w:rPr>
              <w:t xml:space="preserve">Timber must be purchased in accordance with the UK Government’s timber procurement policy. Only timber and timber products originating either from independently verified legal and sustainable sources or from a licensed Forest Law Enforcement Governance and Trade (FLEGT) partner can be purchased. </w:t>
            </w:r>
          </w:p>
          <w:p w14:paraId="01C3C6B3" w14:textId="77777777" w:rsidR="0082216E" w:rsidRDefault="0088198A">
            <w:pPr>
              <w:pStyle w:val="Default"/>
              <w:rPr>
                <w:sz w:val="21"/>
                <w:szCs w:val="21"/>
              </w:rPr>
            </w:pPr>
            <w:r>
              <w:rPr>
                <w:sz w:val="21"/>
                <w:szCs w:val="21"/>
              </w:rPr>
              <w:t xml:space="preserve">As an alternative, contracting authorities can demand recycled timber. Please refer to Timber Procurement Advice Note (TPAN) for the definition of recycled material. </w:t>
            </w:r>
          </w:p>
          <w:p w14:paraId="4EAA703B" w14:textId="77777777" w:rsidR="0082216E" w:rsidRDefault="0088198A">
            <w:pPr>
              <w:pStyle w:val="Default"/>
            </w:pPr>
            <w:r>
              <w:rPr>
                <w:sz w:val="21"/>
                <w:szCs w:val="21"/>
              </w:rPr>
              <w:t>All wood used in furniture must have evidence from the supplier that the products they are delivering comply with the policy. This evidence should certify that the supplied products are derived from legal and sustainable sources or are FLEGT licensed</w:t>
            </w:r>
            <w:r>
              <w:rPr>
                <w:sz w:val="20"/>
                <w:szCs w:val="20"/>
              </w:rPr>
              <w:t xml:space="preserve">. </w:t>
            </w:r>
            <w:r>
              <w:rPr>
                <w:sz w:val="21"/>
                <w:szCs w:val="21"/>
              </w:rPr>
              <w:t xml:space="preserve">Further details of how to achieve this are available on CPET’s website. www.cpet.org.uk </w:t>
            </w:r>
          </w:p>
          <w:p w14:paraId="7BA071E8" w14:textId="77777777" w:rsidR="0082216E" w:rsidRDefault="0088198A">
            <w:pPr>
              <w:pStyle w:val="Default"/>
            </w:pPr>
            <w:r>
              <w:rPr>
                <w:sz w:val="21"/>
                <w:szCs w:val="21"/>
              </w:rPr>
              <w:t xml:space="preserve">Verification: Suppliers should provide evidence covering both the source of the timber (Chain of Custody) and proof that it is legally and sustainably </w:t>
            </w:r>
            <w:proofErr w:type="gramStart"/>
            <w:r>
              <w:rPr>
                <w:sz w:val="21"/>
                <w:szCs w:val="21"/>
              </w:rPr>
              <w:t>managed, or</w:t>
            </w:r>
            <w:proofErr w:type="gramEnd"/>
            <w:r>
              <w:rPr>
                <w:sz w:val="21"/>
                <w:szCs w:val="21"/>
              </w:rPr>
              <w:t xml:space="preserve"> licensed by the FLEGT (Forest Law Enforcement Governance and Trade) Voluntary partnership. This evidence can come in two forms, Categories A (forest certification) and B (other type of evidence), as set out in the UK Government Timber Procurement Advice Note. It and further advice are available at </w:t>
            </w:r>
            <w:hyperlink r:id="rId10" w:history="1">
              <w:r>
                <w:rPr>
                  <w:rStyle w:val="Hyperlink"/>
                  <w:sz w:val="21"/>
                  <w:szCs w:val="21"/>
                </w:rPr>
                <w:t>www.cpet.org.uk</w:t>
              </w:r>
            </w:hyperlink>
          </w:p>
          <w:p w14:paraId="553EC665" w14:textId="77777777" w:rsidR="0082216E" w:rsidRDefault="0088198A">
            <w:pPr>
              <w:pStyle w:val="Default"/>
              <w:rPr>
                <w:sz w:val="21"/>
                <w:szCs w:val="21"/>
              </w:rPr>
            </w:pPr>
            <w:r>
              <w:rPr>
                <w:sz w:val="21"/>
                <w:szCs w:val="21"/>
              </w:rPr>
              <w:t xml:space="preserve">Documentary evidence and independent verification also apply to recycled </w:t>
            </w:r>
            <w:proofErr w:type="gramStart"/>
            <w:r>
              <w:rPr>
                <w:sz w:val="21"/>
                <w:szCs w:val="21"/>
              </w:rPr>
              <w:t>timber, but</w:t>
            </w:r>
            <w:proofErr w:type="gramEnd"/>
            <w:r>
              <w:rPr>
                <w:sz w:val="21"/>
                <w:szCs w:val="21"/>
              </w:rPr>
              <w:t xml:space="preserve"> focus on </w:t>
            </w:r>
            <w:r>
              <w:rPr>
                <w:sz w:val="21"/>
                <w:szCs w:val="21"/>
              </w:rPr>
              <w:lastRenderedPageBreak/>
              <w:t>the previous timber use rather than the forest source. Recycled timber shall be supported with evidence tracing the timber back to the previous use.</w:t>
            </w:r>
          </w:p>
        </w:tc>
      </w:tr>
      <w:tr w:rsidR="0082216E" w14:paraId="3AB60686" w14:textId="77777777">
        <w:trPr>
          <w:trHeight w:val="105"/>
        </w:trPr>
        <w:tc>
          <w:tcPr>
            <w:tcW w:w="8925" w:type="dxa"/>
            <w:gridSpan w:val="2"/>
            <w:shd w:val="clear" w:color="auto" w:fill="F2F2F2"/>
            <w:tcMar>
              <w:top w:w="0" w:type="dxa"/>
              <w:left w:w="108" w:type="dxa"/>
              <w:bottom w:w="0" w:type="dxa"/>
              <w:right w:w="108" w:type="dxa"/>
            </w:tcMar>
          </w:tcPr>
          <w:p w14:paraId="1BA13B4A" w14:textId="77777777" w:rsidR="0082216E" w:rsidRDefault="0088198A">
            <w:pPr>
              <w:pStyle w:val="Default"/>
              <w:jc w:val="center"/>
              <w:rPr>
                <w:b/>
                <w:bCs/>
                <w:sz w:val="21"/>
                <w:szCs w:val="21"/>
              </w:rPr>
            </w:pPr>
            <w:r>
              <w:rPr>
                <w:b/>
                <w:bCs/>
                <w:sz w:val="21"/>
                <w:szCs w:val="21"/>
              </w:rPr>
              <w:lastRenderedPageBreak/>
              <w:t>Textiles</w:t>
            </w:r>
          </w:p>
        </w:tc>
        <w:tc>
          <w:tcPr>
            <w:tcW w:w="75" w:type="dxa"/>
            <w:shd w:val="clear" w:color="auto" w:fill="auto"/>
            <w:tcMar>
              <w:top w:w="0" w:type="dxa"/>
              <w:left w:w="10" w:type="dxa"/>
              <w:bottom w:w="0" w:type="dxa"/>
              <w:right w:w="10" w:type="dxa"/>
            </w:tcMar>
          </w:tcPr>
          <w:p w14:paraId="136C3EE8" w14:textId="77777777" w:rsidR="0082216E" w:rsidRDefault="0082216E">
            <w:pPr>
              <w:pStyle w:val="Default"/>
              <w:jc w:val="center"/>
              <w:rPr>
                <w:b/>
                <w:bCs/>
                <w:sz w:val="21"/>
                <w:szCs w:val="21"/>
              </w:rPr>
            </w:pPr>
          </w:p>
        </w:tc>
      </w:tr>
      <w:tr w:rsidR="0082216E" w14:paraId="7AA4E2AA" w14:textId="77777777">
        <w:trPr>
          <w:trHeight w:val="1003"/>
        </w:trPr>
        <w:tc>
          <w:tcPr>
            <w:tcW w:w="4462" w:type="dxa"/>
            <w:shd w:val="clear" w:color="auto" w:fill="F2F2F2"/>
            <w:tcMar>
              <w:top w:w="0" w:type="dxa"/>
              <w:left w:w="108" w:type="dxa"/>
              <w:bottom w:w="0" w:type="dxa"/>
              <w:right w:w="108" w:type="dxa"/>
            </w:tcMar>
          </w:tcPr>
          <w:p w14:paraId="74251E04" w14:textId="77777777" w:rsidR="0082216E" w:rsidRDefault="0088198A">
            <w:pPr>
              <w:pStyle w:val="Default"/>
              <w:rPr>
                <w:sz w:val="21"/>
                <w:szCs w:val="21"/>
              </w:rPr>
            </w:pPr>
            <w:r>
              <w:rPr>
                <w:sz w:val="21"/>
                <w:szCs w:val="21"/>
              </w:rPr>
              <w:t xml:space="preserve">Textile materials and fabrics </w:t>
            </w:r>
          </w:p>
        </w:tc>
        <w:tc>
          <w:tcPr>
            <w:tcW w:w="4463" w:type="dxa"/>
            <w:shd w:val="clear" w:color="auto" w:fill="auto"/>
            <w:tcMar>
              <w:top w:w="0" w:type="dxa"/>
              <w:left w:w="108" w:type="dxa"/>
              <w:bottom w:w="0" w:type="dxa"/>
              <w:right w:w="108" w:type="dxa"/>
            </w:tcMar>
          </w:tcPr>
          <w:p w14:paraId="4EFD6967" w14:textId="77777777" w:rsidR="0082216E" w:rsidRDefault="0088198A">
            <w:pPr>
              <w:pStyle w:val="Default"/>
              <w:rPr>
                <w:sz w:val="21"/>
                <w:szCs w:val="21"/>
              </w:rPr>
            </w:pPr>
            <w:r>
              <w:rPr>
                <w:sz w:val="21"/>
                <w:szCs w:val="21"/>
              </w:rPr>
              <w:t xml:space="preserve">The products shall comply with the Government Buying Standards </w:t>
            </w:r>
            <w:proofErr w:type="gramStart"/>
            <w:r>
              <w:rPr>
                <w:sz w:val="21"/>
                <w:szCs w:val="21"/>
              </w:rPr>
              <w:t>mandatory</w:t>
            </w:r>
            <w:proofErr w:type="gramEnd"/>
            <w:r>
              <w:rPr>
                <w:sz w:val="21"/>
                <w:szCs w:val="21"/>
              </w:rPr>
              <w:t xml:space="preserve"> Technical Specifications criteria for textiles. </w:t>
            </w:r>
          </w:p>
          <w:p w14:paraId="6AC16843" w14:textId="77777777" w:rsidR="0082216E" w:rsidRDefault="0088198A">
            <w:pPr>
              <w:pStyle w:val="Default"/>
              <w:rPr>
                <w:sz w:val="21"/>
                <w:szCs w:val="21"/>
              </w:rPr>
            </w:pPr>
            <w:r>
              <w:rPr>
                <w:sz w:val="21"/>
                <w:szCs w:val="21"/>
              </w:rPr>
              <w:t xml:space="preserve">See: http://sd.defra.gov.uk/documents/spec-textiles.pdf </w:t>
            </w:r>
          </w:p>
          <w:p w14:paraId="18C9B5FF" w14:textId="77777777" w:rsidR="0082216E" w:rsidRDefault="0088198A">
            <w:pPr>
              <w:pStyle w:val="Default"/>
              <w:rPr>
                <w:sz w:val="21"/>
                <w:szCs w:val="21"/>
              </w:rPr>
            </w:pPr>
            <w:r>
              <w:rPr>
                <w:sz w:val="21"/>
                <w:szCs w:val="21"/>
              </w:rPr>
              <w:t xml:space="preserve">Verification: All products carrying the EU Ecolabel for textiles or a national or private label fulfilling the listed criteria will be deemed to comply. Any other appropriate means of proof, such as a technical dossier of the manufacturer or a test report from a recognised body will also be accepted. </w:t>
            </w:r>
          </w:p>
        </w:tc>
        <w:tc>
          <w:tcPr>
            <w:tcW w:w="75" w:type="dxa"/>
            <w:shd w:val="clear" w:color="auto" w:fill="auto"/>
            <w:tcMar>
              <w:top w:w="0" w:type="dxa"/>
              <w:left w:w="10" w:type="dxa"/>
              <w:bottom w:w="0" w:type="dxa"/>
              <w:right w:w="10" w:type="dxa"/>
            </w:tcMar>
          </w:tcPr>
          <w:p w14:paraId="0D57C172" w14:textId="77777777" w:rsidR="0082216E" w:rsidRDefault="0082216E">
            <w:pPr>
              <w:pStyle w:val="Default"/>
              <w:rPr>
                <w:sz w:val="21"/>
                <w:szCs w:val="21"/>
              </w:rPr>
            </w:pPr>
          </w:p>
        </w:tc>
      </w:tr>
    </w:tbl>
    <w:p w14:paraId="22989310" w14:textId="77777777" w:rsidR="0082216E" w:rsidRDefault="0088198A">
      <w:pPr>
        <w:pStyle w:val="Heading2"/>
        <w:numPr>
          <w:ilvl w:val="0"/>
          <w:numId w:val="1"/>
        </w:numPr>
        <w:spacing w:line="276" w:lineRule="auto"/>
      </w:pPr>
      <w:r>
        <w:t>Price</w:t>
      </w:r>
    </w:p>
    <w:p w14:paraId="524E97AA" w14:textId="77777777" w:rsidR="0082216E" w:rsidRDefault="0088198A">
      <w:pPr>
        <w:pStyle w:val="Heading3"/>
        <w:numPr>
          <w:ilvl w:val="1"/>
          <w:numId w:val="1"/>
        </w:numPr>
        <w:rPr>
          <w:shd w:val="clear" w:color="auto" w:fill="auto"/>
        </w:rPr>
      </w:pPr>
      <w:bookmarkStart w:id="40" w:name="_kbesevvln9pe"/>
      <w:bookmarkEnd w:id="40"/>
      <w:r>
        <w:rPr>
          <w:shd w:val="clear" w:color="auto" w:fill="auto"/>
        </w:rPr>
        <w:t xml:space="preserve">Suppliers are required to use Attachment 5 – Pricing Details and the embedded spreadsheet within this to provide pricing in the ‘Full Requirement List’. </w:t>
      </w:r>
    </w:p>
    <w:p w14:paraId="2C1D4035" w14:textId="77777777" w:rsidR="0082216E" w:rsidRDefault="0088198A">
      <w:pPr>
        <w:pStyle w:val="Heading3"/>
        <w:numPr>
          <w:ilvl w:val="1"/>
          <w:numId w:val="1"/>
        </w:numPr>
        <w:rPr>
          <w:shd w:val="clear" w:color="auto" w:fill="auto"/>
        </w:rPr>
      </w:pPr>
      <w:r>
        <w:rPr>
          <w:shd w:val="clear" w:color="auto" w:fill="auto"/>
        </w:rPr>
        <w:t xml:space="preserve">The ‘Additional Cost’ tab can be populated if the Supplier wishes to propose their own shipping option to Mauritania.  The Supplier is not obligated to populate this tab, nor is Authority is obligated to take this option, and this option will only be considered post-contract award.  This pricing will not form part of the evaluation. </w:t>
      </w:r>
    </w:p>
    <w:p w14:paraId="7934F6DC" w14:textId="77777777" w:rsidR="0082216E" w:rsidRDefault="0082216E">
      <w:pPr>
        <w:pStyle w:val="Standard"/>
      </w:pPr>
    </w:p>
    <w:p w14:paraId="7FEF4C4E" w14:textId="77777777" w:rsidR="0082216E" w:rsidRDefault="0088198A">
      <w:pPr>
        <w:pStyle w:val="Heading2"/>
        <w:numPr>
          <w:ilvl w:val="0"/>
          <w:numId w:val="1"/>
        </w:numPr>
        <w:spacing w:line="276" w:lineRule="auto"/>
      </w:pPr>
      <w:bookmarkStart w:id="41" w:name="_1y810tw"/>
      <w:bookmarkEnd w:id="41"/>
      <w:r>
        <w:t>Staff and customer service</w:t>
      </w:r>
    </w:p>
    <w:p w14:paraId="1A4F4C3E" w14:textId="77777777" w:rsidR="0082216E" w:rsidRDefault="0088198A">
      <w:pPr>
        <w:pStyle w:val="Heading3"/>
        <w:numPr>
          <w:ilvl w:val="1"/>
          <w:numId w:val="1"/>
        </w:numPr>
        <w:rPr>
          <w:shd w:val="clear" w:color="auto" w:fill="auto"/>
        </w:rPr>
      </w:pPr>
      <w:bookmarkStart w:id="42" w:name="_uyamib7wov3c"/>
      <w:bookmarkStart w:id="43" w:name="_dncx1ia9gdjq"/>
      <w:bookmarkEnd w:id="42"/>
      <w:bookmarkEnd w:id="43"/>
      <w:r>
        <w:rPr>
          <w:shd w:val="clear" w:color="auto" w:fill="auto"/>
        </w:rPr>
        <w:t xml:space="preserve">The Supplier shall provide a sufficient level of resource throughout the duration of the Contract </w:t>
      </w:r>
      <w:proofErr w:type="gramStart"/>
      <w:r>
        <w:rPr>
          <w:shd w:val="clear" w:color="auto" w:fill="auto"/>
        </w:rPr>
        <w:t>in order to</w:t>
      </w:r>
      <w:proofErr w:type="gramEnd"/>
      <w:r>
        <w:rPr>
          <w:shd w:val="clear" w:color="auto" w:fill="auto"/>
        </w:rPr>
        <w:t xml:space="preserve"> consistently deliver a quality service.</w:t>
      </w:r>
    </w:p>
    <w:p w14:paraId="6F2C9C65" w14:textId="77777777" w:rsidR="0082216E" w:rsidRDefault="0088198A">
      <w:pPr>
        <w:pStyle w:val="Heading3"/>
        <w:numPr>
          <w:ilvl w:val="1"/>
          <w:numId w:val="1"/>
        </w:numPr>
        <w:rPr>
          <w:shd w:val="clear" w:color="auto" w:fill="auto"/>
        </w:rPr>
      </w:pPr>
      <w:bookmarkStart w:id="44" w:name="_z4pnylyn5ug"/>
      <w:bookmarkEnd w:id="44"/>
      <w:r>
        <w:rPr>
          <w:shd w:val="clear" w:color="auto" w:fill="auto"/>
        </w:rPr>
        <w:t>The Supplier’s staff assigned to the Contract shall have the relevant qualifications and experience to deliver the Contract to the required standard.</w:t>
      </w:r>
    </w:p>
    <w:p w14:paraId="1D78BF89" w14:textId="77777777" w:rsidR="0082216E" w:rsidRDefault="0088198A">
      <w:pPr>
        <w:pStyle w:val="Heading3"/>
        <w:numPr>
          <w:ilvl w:val="1"/>
          <w:numId w:val="1"/>
        </w:numPr>
        <w:rPr>
          <w:shd w:val="clear" w:color="auto" w:fill="auto"/>
        </w:rPr>
      </w:pPr>
      <w:bookmarkStart w:id="45" w:name="_7xztcyctguwt"/>
      <w:bookmarkEnd w:id="45"/>
      <w:r>
        <w:rPr>
          <w:shd w:val="clear" w:color="auto" w:fill="auto"/>
        </w:rPr>
        <w:t xml:space="preserve">The Supplier shall ensure that staff understand the Buyer’s vision and objectives and will provide excellent customer service to the Buyer throughout the duration of the Contract.  </w:t>
      </w:r>
    </w:p>
    <w:p w14:paraId="3C58B387" w14:textId="77777777" w:rsidR="0082216E" w:rsidRDefault="0088198A">
      <w:pPr>
        <w:pStyle w:val="Heading2"/>
        <w:numPr>
          <w:ilvl w:val="0"/>
          <w:numId w:val="1"/>
        </w:numPr>
        <w:spacing w:line="276" w:lineRule="auto"/>
      </w:pPr>
      <w:bookmarkStart w:id="46" w:name="_4i7ojhp"/>
      <w:bookmarkEnd w:id="46"/>
      <w:r>
        <w:lastRenderedPageBreak/>
        <w:t>NOT USED</w:t>
      </w:r>
    </w:p>
    <w:p w14:paraId="31EC03D5" w14:textId="77777777" w:rsidR="0082216E" w:rsidRDefault="0088198A">
      <w:pPr>
        <w:pStyle w:val="Heading2"/>
        <w:numPr>
          <w:ilvl w:val="0"/>
          <w:numId w:val="1"/>
        </w:numPr>
        <w:spacing w:line="276" w:lineRule="auto"/>
      </w:pPr>
      <w:bookmarkStart w:id="47" w:name="_muids1fmx2bn"/>
      <w:bookmarkStart w:id="48" w:name="_1ci93xb"/>
      <w:bookmarkEnd w:id="47"/>
      <w:bookmarkEnd w:id="48"/>
      <w:r>
        <w:t>Security and confidentiality requirements</w:t>
      </w:r>
    </w:p>
    <w:p w14:paraId="465BC849" w14:textId="77777777" w:rsidR="0082216E" w:rsidRDefault="0088198A">
      <w:pPr>
        <w:pStyle w:val="Heading3"/>
        <w:numPr>
          <w:ilvl w:val="1"/>
          <w:numId w:val="1"/>
        </w:numPr>
        <w:rPr>
          <w:shd w:val="clear" w:color="auto" w:fill="auto"/>
        </w:rPr>
      </w:pPr>
      <w:bookmarkStart w:id="49" w:name="_fytatsk5fpdy"/>
      <w:bookmarkStart w:id="50" w:name="_Hlk187774456"/>
      <w:bookmarkEnd w:id="49"/>
      <w:r>
        <w:rPr>
          <w:shd w:val="clear" w:color="auto" w:fill="auto"/>
        </w:rPr>
        <w:t xml:space="preserve">There are no specific security accreditation suppliers will need to hold to attain the documentation and participate in the tender process.  Suppliers will be required to sign a non-disclosure agreement. </w:t>
      </w:r>
    </w:p>
    <w:p w14:paraId="4A1F846A" w14:textId="77777777" w:rsidR="0082216E" w:rsidRDefault="0088198A">
      <w:pPr>
        <w:pStyle w:val="Heading3"/>
        <w:numPr>
          <w:ilvl w:val="1"/>
          <w:numId w:val="1"/>
        </w:numPr>
        <w:rPr>
          <w:shd w:val="clear" w:color="auto" w:fill="auto"/>
        </w:rPr>
      </w:pPr>
      <w:bookmarkStart w:id="51" w:name="_kzbt1336yhy0"/>
      <w:bookmarkEnd w:id="51"/>
      <w:r>
        <w:rPr>
          <w:shd w:val="clear" w:color="auto" w:fill="auto"/>
        </w:rPr>
        <w:t xml:space="preserve">In the instance that the winning supplier is requested to support an on-site installation in Mauritania, the supplier will be required to attain relevant security access for any individuals visiting the site in Nouakchott Mauritania, post Contract Award. </w:t>
      </w:r>
    </w:p>
    <w:p w14:paraId="3627C5ED" w14:textId="77777777" w:rsidR="0082216E" w:rsidRDefault="0088198A">
      <w:pPr>
        <w:pStyle w:val="Heading2"/>
        <w:numPr>
          <w:ilvl w:val="0"/>
          <w:numId w:val="1"/>
        </w:numPr>
        <w:spacing w:line="276" w:lineRule="auto"/>
      </w:pPr>
      <w:bookmarkStart w:id="52" w:name="_3whwml4"/>
      <w:bookmarkEnd w:id="50"/>
      <w:bookmarkEnd w:id="52"/>
      <w:r>
        <w:t>Payment and invoicing</w:t>
      </w:r>
    </w:p>
    <w:p w14:paraId="2EE0F2C2" w14:textId="77777777" w:rsidR="0082216E" w:rsidRDefault="0088198A">
      <w:pPr>
        <w:pStyle w:val="Heading3"/>
        <w:numPr>
          <w:ilvl w:val="1"/>
          <w:numId w:val="1"/>
        </w:numPr>
        <w:rPr>
          <w:shd w:val="clear" w:color="auto" w:fill="auto"/>
        </w:rPr>
      </w:pPr>
      <w:bookmarkStart w:id="53" w:name="_oqnf6mxuz7zy"/>
      <w:bookmarkStart w:id="54" w:name="_v442n8186338"/>
      <w:bookmarkEnd w:id="53"/>
      <w:bookmarkEnd w:id="54"/>
      <w:r>
        <w:rPr>
          <w:shd w:val="clear" w:color="auto" w:fill="auto"/>
        </w:rPr>
        <w:t>Payment can only be made following satisfactory delivery of pre-agreed certified products and deliverables.</w:t>
      </w:r>
    </w:p>
    <w:p w14:paraId="06CDD844" w14:textId="77777777" w:rsidR="0082216E" w:rsidRDefault="0088198A">
      <w:pPr>
        <w:pStyle w:val="Heading3"/>
        <w:numPr>
          <w:ilvl w:val="1"/>
          <w:numId w:val="1"/>
        </w:numPr>
        <w:rPr>
          <w:shd w:val="clear" w:color="auto" w:fill="auto"/>
        </w:rPr>
      </w:pPr>
      <w:bookmarkStart w:id="55" w:name="_146aleo3x95f"/>
      <w:bookmarkEnd w:id="55"/>
      <w:r>
        <w:rPr>
          <w:shd w:val="clear" w:color="auto" w:fill="auto"/>
        </w:rPr>
        <w:t>Before payment can be considered, each invoice must include a detailed elemental breakdown of work completed and the associated costs.</w:t>
      </w:r>
    </w:p>
    <w:p w14:paraId="21EE6FBD" w14:textId="45CAF452" w:rsidR="0082216E" w:rsidRDefault="0088198A">
      <w:pPr>
        <w:pStyle w:val="Heading3"/>
        <w:numPr>
          <w:ilvl w:val="1"/>
          <w:numId w:val="1"/>
        </w:numPr>
      </w:pPr>
      <w:bookmarkStart w:id="56" w:name="_6yivrpkmbl86"/>
      <w:bookmarkEnd w:id="56"/>
      <w:r>
        <w:rPr>
          <w:shd w:val="clear" w:color="auto" w:fill="auto"/>
        </w:rPr>
        <w:t xml:space="preserve">Invoices should be submitted to: </w:t>
      </w:r>
      <w:hyperlink r:id="rId11" w:history="1">
        <w:r>
          <w:rPr>
            <w:shd w:val="clear" w:color="auto" w:fill="auto"/>
          </w:rPr>
          <w:t>ukpcdirect@fcdo.gov.uk</w:t>
        </w:r>
      </w:hyperlink>
      <w:r>
        <w:rPr>
          <w:shd w:val="clear" w:color="auto" w:fill="auto"/>
        </w:rPr>
        <w:t xml:space="preserve">, copied to </w:t>
      </w:r>
      <w:r w:rsidR="00EB650C" w:rsidRPr="00EB650C">
        <w:rPr>
          <w:b/>
          <w:bCs/>
          <w:shd w:val="clear" w:color="auto" w:fill="auto"/>
        </w:rPr>
        <w:t>[</w:t>
      </w:r>
      <w:hyperlink r:id="rId12" w:history="1">
        <w:r w:rsidR="00EB650C" w:rsidRPr="00EB650C">
          <w:rPr>
            <w:b/>
            <w:bCs/>
            <w:shd w:val="clear" w:color="auto" w:fill="auto"/>
          </w:rPr>
          <w:t>REDACTED]</w:t>
        </w:r>
      </w:hyperlink>
      <w:r>
        <w:rPr>
          <w:shd w:val="clear" w:color="auto" w:fill="auto"/>
        </w:rPr>
        <w:t xml:space="preserve">. </w:t>
      </w:r>
    </w:p>
    <w:p w14:paraId="534160A1" w14:textId="77777777" w:rsidR="0082216E" w:rsidRDefault="0088198A">
      <w:pPr>
        <w:pStyle w:val="Heading2"/>
        <w:numPr>
          <w:ilvl w:val="0"/>
          <w:numId w:val="1"/>
        </w:numPr>
        <w:spacing w:line="276" w:lineRule="auto"/>
      </w:pPr>
      <w:bookmarkStart w:id="57" w:name="_nt0hqnp4uzlh"/>
      <w:bookmarkStart w:id="58" w:name="_2bn6wsx"/>
      <w:bookmarkEnd w:id="57"/>
      <w:bookmarkEnd w:id="58"/>
      <w:r>
        <w:t>Contract management</w:t>
      </w:r>
    </w:p>
    <w:p w14:paraId="0E24D875" w14:textId="77777777" w:rsidR="0082216E" w:rsidRDefault="0088198A">
      <w:pPr>
        <w:pStyle w:val="Heading3"/>
        <w:numPr>
          <w:ilvl w:val="1"/>
          <w:numId w:val="1"/>
        </w:numPr>
        <w:rPr>
          <w:shd w:val="clear" w:color="auto" w:fill="auto"/>
        </w:rPr>
      </w:pPr>
      <w:bookmarkStart w:id="59" w:name="_f7l3ehd6czhl"/>
      <w:bookmarkEnd w:id="59"/>
      <w:r>
        <w:rPr>
          <w:shd w:val="clear" w:color="auto" w:fill="auto"/>
        </w:rPr>
        <w:t xml:space="preserve">The Supplier is required to give regular progress updates and attend progress meetings at the request of the Authority.  There is no obligation for the Supplier to meet the Authority on a regular </w:t>
      </w:r>
      <w:proofErr w:type="gramStart"/>
      <w:r>
        <w:rPr>
          <w:shd w:val="clear" w:color="auto" w:fill="auto"/>
        </w:rPr>
        <w:t>occasion</w:t>
      </w:r>
      <w:proofErr w:type="gramEnd"/>
      <w:r>
        <w:rPr>
          <w:shd w:val="clear" w:color="auto" w:fill="auto"/>
        </w:rPr>
        <w:t xml:space="preserve"> but progress meetings and/or updates can be requested on an ad-hoc basis. </w:t>
      </w:r>
    </w:p>
    <w:p w14:paraId="3690BD6C" w14:textId="77777777" w:rsidR="0082216E" w:rsidRDefault="0088198A">
      <w:pPr>
        <w:pStyle w:val="Heading2"/>
        <w:numPr>
          <w:ilvl w:val="0"/>
          <w:numId w:val="1"/>
        </w:numPr>
        <w:spacing w:line="276" w:lineRule="auto"/>
      </w:pPr>
      <w:bookmarkStart w:id="60" w:name="_va189cgl8el7"/>
      <w:bookmarkStart w:id="61" w:name="_qsh70q"/>
      <w:bookmarkEnd w:id="60"/>
      <w:bookmarkEnd w:id="61"/>
      <w:r>
        <w:t>Location</w:t>
      </w:r>
    </w:p>
    <w:p w14:paraId="69BFA58F" w14:textId="2593CC7E" w:rsidR="0082216E" w:rsidRDefault="0088198A">
      <w:pPr>
        <w:pStyle w:val="Heading3"/>
        <w:numPr>
          <w:ilvl w:val="1"/>
          <w:numId w:val="1"/>
        </w:numPr>
      </w:pPr>
      <w:bookmarkStart w:id="62" w:name="_vucjxe28vqh7"/>
      <w:bookmarkEnd w:id="62"/>
      <w:r>
        <w:rPr>
          <w:shd w:val="clear" w:color="auto" w:fill="auto"/>
        </w:rPr>
        <w:t xml:space="preserve">The Authority will require shipment to </w:t>
      </w:r>
      <w:proofErr w:type="spellStart"/>
      <w:r>
        <w:rPr>
          <w:shd w:val="clear" w:color="auto" w:fill="auto"/>
        </w:rPr>
        <w:t>Hanslope</w:t>
      </w:r>
      <w:proofErr w:type="spellEnd"/>
      <w:r>
        <w:rPr>
          <w:shd w:val="clear" w:color="auto" w:fill="auto"/>
        </w:rPr>
        <w:t xml:space="preserve"> Park </w:t>
      </w:r>
      <w:proofErr w:type="spellStart"/>
      <w:r>
        <w:rPr>
          <w:shd w:val="clear" w:color="auto" w:fill="auto"/>
        </w:rPr>
        <w:t>Hanslope</w:t>
      </w:r>
      <w:proofErr w:type="spellEnd"/>
      <w:r>
        <w:rPr>
          <w:shd w:val="clear" w:color="auto" w:fill="auto"/>
        </w:rPr>
        <w:t xml:space="preserve">, </w:t>
      </w:r>
      <w:proofErr w:type="spellStart"/>
      <w:r>
        <w:rPr>
          <w:shd w:val="clear" w:color="auto" w:fill="auto"/>
        </w:rPr>
        <w:t>Castlethorpe</w:t>
      </w:r>
      <w:proofErr w:type="spellEnd"/>
      <w:r>
        <w:rPr>
          <w:shd w:val="clear" w:color="auto" w:fill="auto"/>
        </w:rPr>
        <w:t xml:space="preserve"> MK19 7BH.  Delivery should be co-ordinated with </w:t>
      </w:r>
      <w:r w:rsidR="009E3AC9" w:rsidRPr="009E3AC9">
        <w:rPr>
          <w:b/>
          <w:bCs/>
          <w:shd w:val="clear" w:color="auto" w:fill="auto"/>
        </w:rPr>
        <w:t>[REDACTED]</w:t>
      </w:r>
      <w:r>
        <w:rPr>
          <w:shd w:val="clear" w:color="auto" w:fill="auto"/>
        </w:rPr>
        <w:t xml:space="preserve"> and FCDOS at </w:t>
      </w:r>
      <w:proofErr w:type="spellStart"/>
      <w:r>
        <w:rPr>
          <w:shd w:val="clear" w:color="auto" w:fill="auto"/>
        </w:rPr>
        <w:t>Hanslope</w:t>
      </w:r>
      <w:proofErr w:type="spellEnd"/>
      <w:r>
        <w:rPr>
          <w:shd w:val="clear" w:color="auto" w:fill="auto"/>
        </w:rPr>
        <w:t xml:space="preserve"> Park after Contract Award.</w:t>
      </w:r>
    </w:p>
    <w:sectPr w:rsidR="0082216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559" w:left="1440" w:header="425"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C336F" w14:textId="77777777" w:rsidR="00B163EF" w:rsidRDefault="00B163EF">
      <w:r>
        <w:separator/>
      </w:r>
    </w:p>
  </w:endnote>
  <w:endnote w:type="continuationSeparator" w:id="0">
    <w:p w14:paraId="1378F6F7" w14:textId="77777777" w:rsidR="00B163EF" w:rsidRDefault="00B1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DCED4" w14:textId="2FE2FFF3" w:rsidR="0088198A" w:rsidRDefault="0088198A">
    <w:pPr>
      <w:pStyle w:val="Footer"/>
    </w:pPr>
    <w:r>
      <w:rPr>
        <w:noProof/>
      </w:rPr>
      <mc:AlternateContent>
        <mc:Choice Requires="wps">
          <w:drawing>
            <wp:anchor distT="0" distB="0" distL="0" distR="0" simplePos="0" relativeHeight="251681792" behindDoc="0" locked="0" layoutInCell="1" allowOverlap="1" wp14:anchorId="3281DBCE" wp14:editId="7573E794">
              <wp:simplePos x="635" y="635"/>
              <wp:positionH relativeFrom="page">
                <wp:align>center</wp:align>
              </wp:positionH>
              <wp:positionV relativeFrom="page">
                <wp:align>bottom</wp:align>
              </wp:positionV>
              <wp:extent cx="459740" cy="345440"/>
              <wp:effectExtent l="0" t="0" r="16510" b="0"/>
              <wp:wrapNone/>
              <wp:docPr id="44546046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2FCE092" w14:textId="7A400778" w:rsidR="0088198A" w:rsidRPr="0088198A" w:rsidRDefault="0088198A" w:rsidP="0088198A">
                          <w:pPr>
                            <w:rPr>
                              <w:rFonts w:ascii="Calibri" w:eastAsia="Calibri" w:hAnsi="Calibri" w:cs="Calibri"/>
                              <w:noProof/>
                              <w:color w:val="000000"/>
                              <w:sz w:val="20"/>
                              <w:szCs w:val="20"/>
                            </w:rPr>
                          </w:pPr>
                          <w:r w:rsidRPr="0088198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81DBCE" id="_x0000_t202" coordsize="21600,21600" o:spt="202" path="m,l,21600r21600,l21600,xe">
              <v:stroke joinstyle="miter"/>
              <v:path gradientshapeok="t" o:connecttype="rect"/>
            </v:shapetype>
            <v:shape id="Text Box 5" o:spid="_x0000_s1036" type="#_x0000_t202" alt="OFFICIAL" style="position:absolute;margin-left:0;margin-top:0;width:36.2pt;height:27.2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GECq+gwCAAAdBAAA&#10;DgAAAAAAAAAAAAAAAAAuAgAAZHJzL2Uyb0RvYy54bWxQSwECLQAUAAYACAAAACEAI2mMo9oAAAAD&#10;AQAADwAAAAAAAAAAAAAAAABmBAAAZHJzL2Rvd25yZXYueG1sUEsFBgAAAAAEAAQA8wAAAG0FAAAA&#10;AA==&#10;" filled="f" stroked="f">
              <v:textbox style="mso-fit-shape-to-text:t" inset="0,0,0,15pt">
                <w:txbxContent>
                  <w:p w14:paraId="42FCE092" w14:textId="7A400778" w:rsidR="0088198A" w:rsidRPr="0088198A" w:rsidRDefault="0088198A" w:rsidP="0088198A">
                    <w:pPr>
                      <w:rPr>
                        <w:rFonts w:ascii="Calibri" w:eastAsia="Calibri" w:hAnsi="Calibri" w:cs="Calibri"/>
                        <w:noProof/>
                        <w:color w:val="000000"/>
                        <w:sz w:val="20"/>
                        <w:szCs w:val="20"/>
                      </w:rPr>
                    </w:pPr>
                    <w:r w:rsidRPr="0088198A">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892D" w14:textId="535AC698" w:rsidR="0088198A" w:rsidRDefault="0088198A">
    <w:pPr>
      <w:pStyle w:val="Standard"/>
      <w:widowControl/>
      <w:tabs>
        <w:tab w:val="center" w:pos="4153"/>
        <w:tab w:val="right" w:pos="8306"/>
      </w:tabs>
      <w:jc w:val="center"/>
    </w:pPr>
    <w:r>
      <w:rPr>
        <w:noProof/>
        <w:color w:val="000000"/>
      </w:rPr>
      <mc:AlternateContent>
        <mc:Choice Requires="wps">
          <w:drawing>
            <wp:anchor distT="0" distB="0" distL="0" distR="0" simplePos="0" relativeHeight="251682816" behindDoc="0" locked="0" layoutInCell="1" allowOverlap="1" wp14:anchorId="5C819A25" wp14:editId="5F6CE848">
              <wp:simplePos x="914400" y="9204070"/>
              <wp:positionH relativeFrom="page">
                <wp:align>center</wp:align>
              </wp:positionH>
              <wp:positionV relativeFrom="page">
                <wp:align>bottom</wp:align>
              </wp:positionV>
              <wp:extent cx="459740" cy="345440"/>
              <wp:effectExtent l="0" t="0" r="16510" b="0"/>
              <wp:wrapNone/>
              <wp:docPr id="26229002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1F41CFA" w14:textId="6D08856C" w:rsidR="0088198A" w:rsidRPr="0088198A" w:rsidRDefault="0088198A" w:rsidP="0088198A">
                          <w:pPr>
                            <w:rPr>
                              <w:rFonts w:ascii="Calibri" w:eastAsia="Calibri" w:hAnsi="Calibri" w:cs="Calibri"/>
                              <w:noProof/>
                              <w:color w:val="000000"/>
                              <w:sz w:val="20"/>
                              <w:szCs w:val="20"/>
                            </w:rPr>
                          </w:pPr>
                          <w:r w:rsidRPr="0088198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819A25" id="_x0000_t202" coordsize="21600,21600" o:spt="202" path="m,l,21600r21600,l21600,xe">
              <v:stroke joinstyle="miter"/>
              <v:path gradientshapeok="t" o:connecttype="rect"/>
            </v:shapetype>
            <v:shape id="Text Box 6" o:spid="_x0000_s1037" type="#_x0000_t202" alt="OFFICIAL" style="position:absolute;left:0;text-align:left;margin-left:0;margin-top:0;width:36.2pt;height:27.2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jHDQ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o/t7+l4oipLA0Ld0aua9R+EM4/C4sNo12o&#10;1j/hKBvqck4nxFlF9sff7CEexMPLWQfF5FxD0pw13zQWEsQ1AjuCbQTTm3Sewq/37R1Bh1M8CSMj&#10;hNX6ZoSlpfYVel6FQnAJLVEu59sR3vlBungPUq1WMQg6MsI/6I2RIXXgK5D50r8Ka06Me6zqkUY5&#10;iewN8UNsuOnMau9Bf9xK4HYg8kQ5NBj3enovQeS//seoy6te/gQ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HX/GMcNAgAAHQQA&#10;AA4AAAAAAAAAAAAAAAAALgIAAGRycy9lMm9Eb2MueG1sUEsBAi0AFAAGAAgAAAAhACNpjKPaAAAA&#10;AwEAAA8AAAAAAAAAAAAAAAAAZwQAAGRycy9kb3ducmV2LnhtbFBLBQYAAAAABAAEAPMAAABuBQAA&#10;AAA=&#10;" filled="f" stroked="f">
              <v:textbox style="mso-fit-shape-to-text:t" inset="0,0,0,15pt">
                <w:txbxContent>
                  <w:p w14:paraId="61F41CFA" w14:textId="6D08856C" w:rsidR="0088198A" w:rsidRPr="0088198A" w:rsidRDefault="0088198A" w:rsidP="0088198A">
                    <w:pPr>
                      <w:rPr>
                        <w:rFonts w:ascii="Calibri" w:eastAsia="Calibri" w:hAnsi="Calibri" w:cs="Calibri"/>
                        <w:noProof/>
                        <w:color w:val="000000"/>
                        <w:sz w:val="20"/>
                        <w:szCs w:val="20"/>
                      </w:rPr>
                    </w:pPr>
                    <w:r w:rsidRPr="0088198A">
                      <w:rPr>
                        <w:rFonts w:ascii="Calibri" w:eastAsia="Calibri" w:hAnsi="Calibri" w:cs="Calibri"/>
                        <w:noProof/>
                        <w:color w:val="000000"/>
                        <w:sz w:val="20"/>
                        <w:szCs w:val="20"/>
                      </w:rPr>
                      <w:t>OFFICIAL</w:t>
                    </w:r>
                  </w:p>
                </w:txbxContent>
              </v:textbox>
              <w10:wrap anchorx="page" anchory="page"/>
            </v:shape>
          </w:pict>
        </mc:Fallback>
      </mc:AlternateContent>
    </w:r>
    <w:r>
      <w:rPr>
        <w:noProof/>
        <w:color w:val="000000"/>
      </w:rPr>
      <mc:AlternateContent>
        <mc:Choice Requires="wps">
          <w:drawing>
            <wp:anchor distT="0" distB="0" distL="114300" distR="114300" simplePos="0" relativeHeight="251676672" behindDoc="0" locked="0" layoutInCell="1" allowOverlap="1" wp14:anchorId="0206F098" wp14:editId="5F48A23A">
              <wp:simplePos x="0" y="0"/>
              <wp:positionH relativeFrom="page">
                <wp:align>center</wp:align>
              </wp:positionH>
              <wp:positionV relativeFrom="page">
                <wp:align>bottom</wp:align>
              </wp:positionV>
              <wp:extent cx="459742" cy="345442"/>
              <wp:effectExtent l="0" t="0" r="16508" b="0"/>
              <wp:wrapNone/>
              <wp:docPr id="1123296261" name="Text Box 6" descr="OFFICIAL"/>
              <wp:cNvGraphicFramePr/>
              <a:graphic xmlns:a="http://schemas.openxmlformats.org/drawingml/2006/main">
                <a:graphicData uri="http://schemas.microsoft.com/office/word/2010/wordprocessingShape">
                  <wps:wsp>
                    <wps:cNvSpPr txBox="1"/>
                    <wps:spPr>
                      <a:xfrm>
                        <a:off x="0" y="0"/>
                        <a:ext cx="459742" cy="345442"/>
                      </a:xfrm>
                      <a:prstGeom prst="rect">
                        <a:avLst/>
                      </a:prstGeom>
                      <a:noFill/>
                      <a:ln>
                        <a:noFill/>
                        <a:prstDash/>
                      </a:ln>
                    </wps:spPr>
                    <wps:txbx>
                      <w:txbxContent>
                        <w:p w14:paraId="018527E7" w14:textId="77777777" w:rsidR="0088198A" w:rsidRDefault="0088198A">
                          <w:pPr>
                            <w:rPr>
                              <w:rFonts w:ascii="Calibri" w:eastAsia="Calibri" w:hAnsi="Calibri" w:cs="Calibri"/>
                              <w:color w:val="000000"/>
                              <w:sz w:val="20"/>
                              <w:szCs w:val="20"/>
                            </w:rPr>
                          </w:pPr>
                          <w:r>
                            <w:rPr>
                              <w:rFonts w:ascii="Calibri" w:eastAsia="Calibri" w:hAnsi="Calibri" w:cs="Calibri"/>
                              <w:color w:val="000000"/>
                              <w:sz w:val="20"/>
                              <w:szCs w:val="20"/>
                            </w:rPr>
                            <w:t>OFFICIAL</w:t>
                          </w:r>
                        </w:p>
                      </w:txbxContent>
                    </wps:txbx>
                    <wps:bodyPr vert="horz" wrap="none" lIns="0" tIns="0" rIns="0" bIns="190496" anchor="b" anchorCtr="0" compatLnSpc="1">
                      <a:spAutoFit/>
                    </wps:bodyPr>
                  </wps:wsp>
                </a:graphicData>
              </a:graphic>
            </wp:anchor>
          </w:drawing>
        </mc:Choice>
        <mc:Fallback>
          <w:pict>
            <v:shape w14:anchorId="0206F098" id="_x0000_s1038" type="#_x0000_t202" alt="OFFICIAL" style="position:absolute;left:0;text-align:left;margin-left:0;margin-top:0;width:36.2pt;height:27.2pt;z-index:251676672;visibility:visible;mso-wrap-style:non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" filled="f" stroked="f">
              <v:textbox style="mso-fit-shape-to-text:t" inset="0,0,0,5.29156mm">
                <w:txbxContent>
                  <w:p w14:paraId="018527E7" w14:textId="77777777" w:rsidR="0088198A" w:rsidRDefault="0088198A">
                    <w:pPr>
                      <w:rPr>
                        <w:rFonts w:ascii="Calibri" w:eastAsia="Calibri" w:hAnsi="Calibri" w:cs="Calibri"/>
                        <w:color w:val="000000"/>
                        <w:sz w:val="20"/>
                        <w:szCs w:val="20"/>
                      </w:rPr>
                    </w:pPr>
                    <w:r>
                      <w:rPr>
                        <w:rFonts w:ascii="Calibri" w:eastAsia="Calibri" w:hAnsi="Calibri" w:cs="Calibri"/>
                        <w:color w:val="000000"/>
                        <w:sz w:val="20"/>
                        <w:szCs w:val="20"/>
                      </w:rPr>
                      <w:t>OFFICIAL</w:t>
                    </w:r>
                  </w:p>
                </w:txbxContent>
              </v:textbox>
              <w10:wrap anchorx="page" anchory="page"/>
            </v:shape>
          </w:pict>
        </mc:Fallback>
      </mc:AlternateContent>
    </w:r>
    <w:r>
      <w:rPr>
        <w:noProof/>
        <w:color w:val="000000"/>
      </w:rPr>
      <mc:AlternateContent>
        <mc:Choice Requires="wps">
          <w:drawing>
            <wp:anchor distT="0" distB="0" distL="114300" distR="114300" simplePos="0" relativeHeight="251675648" behindDoc="0" locked="0" layoutInCell="1" allowOverlap="1" wp14:anchorId="00846EF5" wp14:editId="73A155FD">
              <wp:simplePos x="0" y="0"/>
              <wp:positionH relativeFrom="page">
                <wp:align>center</wp:align>
              </wp:positionH>
              <wp:positionV relativeFrom="page">
                <wp:align>bottom</wp:align>
              </wp:positionV>
              <wp:extent cx="459742" cy="345442"/>
              <wp:effectExtent l="0" t="0" r="16508" b="0"/>
              <wp:wrapNone/>
              <wp:docPr id="1360876519" name="Text Box 6" descr="OFFICIAL"/>
              <wp:cNvGraphicFramePr/>
              <a:graphic xmlns:a="http://schemas.openxmlformats.org/drawingml/2006/main">
                <a:graphicData uri="http://schemas.microsoft.com/office/word/2010/wordprocessingShape">
                  <wps:wsp>
                    <wps:cNvSpPr txBox="1"/>
                    <wps:spPr>
                      <a:xfrm>
                        <a:off x="0" y="0"/>
                        <a:ext cx="459742" cy="345442"/>
                      </a:xfrm>
                      <a:prstGeom prst="rect">
                        <a:avLst/>
                      </a:prstGeom>
                      <a:noFill/>
                      <a:ln>
                        <a:noFill/>
                        <a:prstDash/>
                      </a:ln>
                    </wps:spPr>
                    <wps:txbx>
                      <w:txbxContent>
                        <w:p w14:paraId="19A6207F" w14:textId="77777777" w:rsidR="0088198A" w:rsidRDefault="0088198A">
                          <w:pPr>
                            <w:rPr>
                              <w:rFonts w:ascii="Calibri" w:eastAsia="Calibri" w:hAnsi="Calibri" w:cs="Calibri"/>
                              <w:color w:val="000000"/>
                              <w:sz w:val="20"/>
                              <w:szCs w:val="20"/>
                            </w:rPr>
                          </w:pPr>
                          <w:r>
                            <w:rPr>
                              <w:rFonts w:ascii="Calibri" w:eastAsia="Calibri" w:hAnsi="Calibri" w:cs="Calibri"/>
                              <w:color w:val="000000"/>
                              <w:sz w:val="20"/>
                              <w:szCs w:val="20"/>
                            </w:rPr>
                            <w:t>OFFICIAL</w:t>
                          </w:r>
                        </w:p>
                      </w:txbxContent>
                    </wps:txbx>
                    <wps:bodyPr vert="horz" wrap="none" lIns="0" tIns="0" rIns="0" bIns="190496" anchor="b" anchorCtr="0" compatLnSpc="1">
                      <a:spAutoFit/>
                    </wps:bodyPr>
                  </wps:wsp>
                </a:graphicData>
              </a:graphic>
            </wp:anchor>
          </w:drawing>
        </mc:Choice>
        <mc:Fallback>
          <w:pict>
            <v:shape w14:anchorId="00846EF5" id="_x0000_s1039" type="#_x0000_t202" alt="OFFICIAL" style="position:absolute;left:0;text-align:left;margin-left:0;margin-top:0;width:36.2pt;height:27.2pt;z-index:251675648;visibility:visible;mso-wrap-style:non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" filled="f" stroked="f">
              <v:textbox style="mso-fit-shape-to-text:t" inset="0,0,0,5.29156mm">
                <w:txbxContent>
                  <w:p w14:paraId="19A6207F" w14:textId="77777777" w:rsidR="0088198A" w:rsidRDefault="0088198A">
                    <w:pPr>
                      <w:rPr>
                        <w:rFonts w:ascii="Calibri" w:eastAsia="Calibri" w:hAnsi="Calibri" w:cs="Calibri"/>
                        <w:color w:val="000000"/>
                        <w:sz w:val="20"/>
                        <w:szCs w:val="20"/>
                      </w:rPr>
                    </w:pPr>
                    <w:r>
                      <w:rPr>
                        <w:rFonts w:ascii="Calibri" w:eastAsia="Calibri" w:hAnsi="Calibri" w:cs="Calibri"/>
                        <w:color w:val="000000"/>
                        <w:sz w:val="20"/>
                        <w:szCs w:val="20"/>
                      </w:rPr>
                      <w:t>OFFICIAL</w:t>
                    </w:r>
                  </w:p>
                </w:txbxContent>
              </v:textbox>
              <w10:wrap anchorx="page" anchory="page"/>
            </v:shape>
          </w:pict>
        </mc:Fallback>
      </mc:AlternateContent>
    </w:r>
    <w:r>
      <w:rPr>
        <w:noProof/>
        <w:color w:val="000000"/>
      </w:rPr>
      <mc:AlternateContent>
        <mc:Choice Requires="wps">
          <w:drawing>
            <wp:anchor distT="0" distB="0" distL="114300" distR="114300" simplePos="0" relativeHeight="251674624" behindDoc="0" locked="0" layoutInCell="1" allowOverlap="1" wp14:anchorId="0F6CB277" wp14:editId="58073F4B">
              <wp:simplePos x="0" y="0"/>
              <wp:positionH relativeFrom="page">
                <wp:align>center</wp:align>
              </wp:positionH>
              <wp:positionV relativeFrom="page">
                <wp:align>bottom</wp:align>
              </wp:positionV>
              <wp:extent cx="459742" cy="345442"/>
              <wp:effectExtent l="0" t="0" r="16508" b="0"/>
              <wp:wrapNone/>
              <wp:docPr id="133903184" name="Text Box 6" descr="OFFICIAL"/>
              <wp:cNvGraphicFramePr/>
              <a:graphic xmlns:a="http://schemas.openxmlformats.org/drawingml/2006/main">
                <a:graphicData uri="http://schemas.microsoft.com/office/word/2010/wordprocessingShape">
                  <wps:wsp>
                    <wps:cNvSpPr txBox="1"/>
                    <wps:spPr>
                      <a:xfrm>
                        <a:off x="0" y="0"/>
                        <a:ext cx="459742" cy="345442"/>
                      </a:xfrm>
                      <a:prstGeom prst="rect">
                        <a:avLst/>
                      </a:prstGeom>
                      <a:noFill/>
                      <a:ln>
                        <a:noFill/>
                        <a:prstDash/>
                      </a:ln>
                    </wps:spPr>
                    <wps:txbx>
                      <w:txbxContent>
                        <w:p w14:paraId="56C6CD53" w14:textId="77777777" w:rsidR="0088198A" w:rsidRDefault="0088198A">
                          <w:pPr>
                            <w:rPr>
                              <w:rFonts w:ascii="Calibri" w:eastAsia="Calibri" w:hAnsi="Calibri" w:cs="Calibri"/>
                              <w:color w:val="000000"/>
                              <w:sz w:val="20"/>
                              <w:szCs w:val="20"/>
                            </w:rPr>
                          </w:pPr>
                          <w:r>
                            <w:rPr>
                              <w:rFonts w:ascii="Calibri" w:eastAsia="Calibri" w:hAnsi="Calibri" w:cs="Calibri"/>
                              <w:color w:val="000000"/>
                              <w:sz w:val="20"/>
                              <w:szCs w:val="20"/>
                            </w:rPr>
                            <w:t>OFFICIAL</w:t>
                          </w:r>
                        </w:p>
                      </w:txbxContent>
                    </wps:txbx>
                    <wps:bodyPr vert="horz" wrap="none" lIns="0" tIns="0" rIns="0" bIns="190496" anchor="b" anchorCtr="0" compatLnSpc="1">
                      <a:spAutoFit/>
                    </wps:bodyPr>
                  </wps:wsp>
                </a:graphicData>
              </a:graphic>
            </wp:anchor>
          </w:drawing>
        </mc:Choice>
        <mc:Fallback>
          <w:pict>
            <v:shape w14:anchorId="0F6CB277" id="_x0000_s1040" type="#_x0000_t202" alt="OFFICIAL" style="position:absolute;left:0;text-align:left;margin-left:0;margin-top:0;width:36.2pt;height:27.2pt;z-index:251674624;visibility:visible;mso-wrap-style:non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" filled="f" stroked="f">
              <v:textbox style="mso-fit-shape-to-text:t" inset="0,0,0,5.29156mm">
                <w:txbxContent>
                  <w:p w14:paraId="56C6CD53" w14:textId="77777777" w:rsidR="0088198A" w:rsidRDefault="0088198A">
                    <w:pPr>
                      <w:rPr>
                        <w:rFonts w:ascii="Calibri" w:eastAsia="Calibri" w:hAnsi="Calibri" w:cs="Calibri"/>
                        <w:color w:val="000000"/>
                        <w:sz w:val="20"/>
                        <w:szCs w:val="20"/>
                      </w:rPr>
                    </w:pPr>
                    <w:r>
                      <w:rPr>
                        <w:rFonts w:ascii="Calibri" w:eastAsia="Calibri" w:hAnsi="Calibri" w:cs="Calibri"/>
                        <w:color w:val="000000"/>
                        <w:sz w:val="20"/>
                        <w:szCs w:val="20"/>
                      </w:rPr>
                      <w:t>OFFICIAL</w:t>
                    </w:r>
                  </w:p>
                </w:txbxContent>
              </v:textbox>
              <w10:wrap anchorx="page" anchory="page"/>
            </v:shape>
          </w:pict>
        </mc:Fallback>
      </mc:AlternateContent>
    </w:r>
    <w:r>
      <w:rPr>
        <w:noProof/>
        <w:color w:val="000000"/>
      </w:rPr>
      <mc:AlternateContent>
        <mc:Choice Requires="wps">
          <w:drawing>
            <wp:anchor distT="0" distB="0" distL="114300" distR="114300" simplePos="0" relativeHeight="251673600" behindDoc="0" locked="0" layoutInCell="1" allowOverlap="1" wp14:anchorId="291405B3" wp14:editId="002B7B9F">
              <wp:simplePos x="0" y="0"/>
              <wp:positionH relativeFrom="page">
                <wp:align>center</wp:align>
              </wp:positionH>
              <wp:positionV relativeFrom="page">
                <wp:align>bottom</wp:align>
              </wp:positionV>
              <wp:extent cx="459742" cy="345442"/>
              <wp:effectExtent l="0" t="0" r="16508" b="0"/>
              <wp:wrapNone/>
              <wp:docPr id="950912202" name="Text Box 6" descr="OFFICIAL"/>
              <wp:cNvGraphicFramePr/>
              <a:graphic xmlns:a="http://schemas.openxmlformats.org/drawingml/2006/main">
                <a:graphicData uri="http://schemas.microsoft.com/office/word/2010/wordprocessingShape">
                  <wps:wsp>
                    <wps:cNvSpPr txBox="1"/>
                    <wps:spPr>
                      <a:xfrm>
                        <a:off x="0" y="0"/>
                        <a:ext cx="459742" cy="345442"/>
                      </a:xfrm>
                      <a:prstGeom prst="rect">
                        <a:avLst/>
                      </a:prstGeom>
                      <a:noFill/>
                      <a:ln>
                        <a:noFill/>
                        <a:prstDash/>
                      </a:ln>
                    </wps:spPr>
                    <wps:txbx>
                      <w:txbxContent>
                        <w:p w14:paraId="0F159709" w14:textId="77777777" w:rsidR="0088198A" w:rsidRDefault="0088198A">
                          <w:pPr>
                            <w:rPr>
                              <w:rFonts w:ascii="Calibri" w:eastAsia="Calibri" w:hAnsi="Calibri" w:cs="Calibri"/>
                              <w:color w:val="000000"/>
                              <w:sz w:val="20"/>
                              <w:szCs w:val="20"/>
                            </w:rPr>
                          </w:pPr>
                          <w:r>
                            <w:rPr>
                              <w:rFonts w:ascii="Calibri" w:eastAsia="Calibri" w:hAnsi="Calibri" w:cs="Calibri"/>
                              <w:color w:val="000000"/>
                              <w:sz w:val="20"/>
                              <w:szCs w:val="20"/>
                            </w:rPr>
                            <w:t>OFFICIAL</w:t>
                          </w:r>
                        </w:p>
                      </w:txbxContent>
                    </wps:txbx>
                    <wps:bodyPr vert="horz" wrap="none" lIns="0" tIns="0" rIns="0" bIns="190496" anchor="b" anchorCtr="0" compatLnSpc="1">
                      <a:spAutoFit/>
                    </wps:bodyPr>
                  </wps:wsp>
                </a:graphicData>
              </a:graphic>
            </wp:anchor>
          </w:drawing>
        </mc:Choice>
        <mc:Fallback>
          <w:pict>
            <v:shape w14:anchorId="291405B3" id="_x0000_s1041" type="#_x0000_t202" alt="OFFICIAL" style="position:absolute;left:0;text-align:left;margin-left:0;margin-top:0;width:36.2pt;height:27.2pt;z-index:251673600;visibility:visible;mso-wrap-style:non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" filled="f" stroked="f">
              <v:textbox style="mso-fit-shape-to-text:t" inset="0,0,0,5.29156mm">
                <w:txbxContent>
                  <w:p w14:paraId="0F159709" w14:textId="77777777" w:rsidR="0088198A" w:rsidRDefault="0088198A">
                    <w:pPr>
                      <w:rPr>
                        <w:rFonts w:ascii="Calibri" w:eastAsia="Calibri" w:hAnsi="Calibri" w:cs="Calibri"/>
                        <w:color w:val="000000"/>
                        <w:sz w:val="20"/>
                        <w:szCs w:val="20"/>
                      </w:rPr>
                    </w:pPr>
                    <w:r>
                      <w:rPr>
                        <w:rFonts w:ascii="Calibri" w:eastAsia="Calibri" w:hAnsi="Calibri" w:cs="Calibri"/>
                        <w:color w:val="000000"/>
                        <w:sz w:val="20"/>
                        <w:szCs w:val="20"/>
                      </w:rPr>
                      <w:t>OFFICIAL</w:t>
                    </w:r>
                  </w:p>
                </w:txbxContent>
              </v:textbox>
              <w10:wrap anchorx="page" anchory="page"/>
            </v:shape>
          </w:pict>
        </mc:Fallback>
      </mc:AlternateContent>
    </w:r>
    <w:r>
      <w:rPr>
        <w:noProof/>
        <w:color w:val="000000"/>
      </w:rPr>
      <mc:AlternateContent>
        <mc:Choice Requires="wps">
          <w:drawing>
            <wp:anchor distT="0" distB="0" distL="114300" distR="114300" simplePos="0" relativeHeight="251672576" behindDoc="0" locked="0" layoutInCell="1" allowOverlap="1" wp14:anchorId="1F324334" wp14:editId="6648DD75">
              <wp:simplePos x="0" y="0"/>
              <wp:positionH relativeFrom="page">
                <wp:align>center</wp:align>
              </wp:positionH>
              <wp:positionV relativeFrom="page">
                <wp:align>bottom</wp:align>
              </wp:positionV>
              <wp:extent cx="459742" cy="345442"/>
              <wp:effectExtent l="0" t="0" r="16508" b="0"/>
              <wp:wrapNone/>
              <wp:docPr id="208523229" name="Text Box 6" descr="OFFICIAL"/>
              <wp:cNvGraphicFramePr/>
              <a:graphic xmlns:a="http://schemas.openxmlformats.org/drawingml/2006/main">
                <a:graphicData uri="http://schemas.microsoft.com/office/word/2010/wordprocessingShape">
                  <wps:wsp>
                    <wps:cNvSpPr txBox="1"/>
                    <wps:spPr>
                      <a:xfrm>
                        <a:off x="0" y="0"/>
                        <a:ext cx="459742" cy="345442"/>
                      </a:xfrm>
                      <a:prstGeom prst="rect">
                        <a:avLst/>
                      </a:prstGeom>
                      <a:noFill/>
                      <a:ln>
                        <a:noFill/>
                        <a:prstDash/>
                      </a:ln>
                    </wps:spPr>
                    <wps:txbx>
                      <w:txbxContent>
                        <w:p w14:paraId="75F06243" w14:textId="77777777" w:rsidR="0088198A" w:rsidRDefault="0088198A">
                          <w:pPr>
                            <w:rPr>
                              <w:rFonts w:ascii="Calibri" w:eastAsia="Calibri" w:hAnsi="Calibri" w:cs="Calibri"/>
                              <w:color w:val="000000"/>
                              <w:sz w:val="20"/>
                              <w:szCs w:val="20"/>
                            </w:rPr>
                          </w:pPr>
                          <w:r>
                            <w:rPr>
                              <w:rFonts w:ascii="Calibri" w:eastAsia="Calibri" w:hAnsi="Calibri" w:cs="Calibri"/>
                              <w:color w:val="000000"/>
                              <w:sz w:val="20"/>
                              <w:szCs w:val="20"/>
                            </w:rPr>
                            <w:t>OFFICIAL</w:t>
                          </w:r>
                        </w:p>
                      </w:txbxContent>
                    </wps:txbx>
                    <wps:bodyPr vert="horz" wrap="none" lIns="0" tIns="0" rIns="0" bIns="190496" anchor="b" anchorCtr="0" compatLnSpc="1">
                      <a:spAutoFit/>
                    </wps:bodyPr>
                  </wps:wsp>
                </a:graphicData>
              </a:graphic>
            </wp:anchor>
          </w:drawing>
        </mc:Choice>
        <mc:Fallback>
          <w:pict>
            <v:shape w14:anchorId="1F324334" id="_x0000_s1042" type="#_x0000_t202" alt="OFFICIAL" style="position:absolute;left:0;text-align:left;margin-left:0;margin-top:0;width:36.2pt;height:27.2pt;z-index:251672576;visibility:visible;mso-wrap-style:non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" filled="f" stroked="f">
              <v:textbox style="mso-fit-shape-to-text:t" inset="0,0,0,5.29156mm">
                <w:txbxContent>
                  <w:p w14:paraId="75F06243" w14:textId="77777777" w:rsidR="0088198A" w:rsidRDefault="0088198A">
                    <w:pPr>
                      <w:rPr>
                        <w:rFonts w:ascii="Calibri" w:eastAsia="Calibri" w:hAnsi="Calibri" w:cs="Calibri"/>
                        <w:color w:val="000000"/>
                        <w:sz w:val="20"/>
                        <w:szCs w:val="20"/>
                      </w:rPr>
                    </w:pPr>
                    <w:r>
                      <w:rPr>
                        <w:rFonts w:ascii="Calibri" w:eastAsia="Calibri" w:hAnsi="Calibri" w:cs="Calibri"/>
                        <w:color w:val="000000"/>
                        <w:sz w:val="20"/>
                        <w:szCs w:val="20"/>
                      </w:rPr>
                      <w:t>OFFICIAL</w:t>
                    </w:r>
                  </w:p>
                </w:txbxContent>
              </v:textbox>
              <w10:wrap anchorx="page" anchory="page"/>
            </v:shape>
          </w:pict>
        </mc:Fallback>
      </mc:AlternateContent>
    </w:r>
    <w:r>
      <w:rPr>
        <w:noProof/>
        <w:color w:val="000000"/>
      </w:rPr>
      <mc:AlternateContent>
        <mc:Choice Requires="wps">
          <w:drawing>
            <wp:anchor distT="0" distB="0" distL="114300" distR="114300" simplePos="0" relativeHeight="251671552" behindDoc="0" locked="0" layoutInCell="1" allowOverlap="1" wp14:anchorId="1464C93E" wp14:editId="79890D09">
              <wp:simplePos x="0" y="0"/>
              <wp:positionH relativeFrom="page">
                <wp:align>center</wp:align>
              </wp:positionH>
              <wp:positionV relativeFrom="page">
                <wp:align>bottom</wp:align>
              </wp:positionV>
              <wp:extent cx="459742" cy="345442"/>
              <wp:effectExtent l="0" t="0" r="16508" b="0"/>
              <wp:wrapNone/>
              <wp:docPr id="580904358" name="Text Box 6" descr="OFFICIAL"/>
              <wp:cNvGraphicFramePr/>
              <a:graphic xmlns:a="http://schemas.openxmlformats.org/drawingml/2006/main">
                <a:graphicData uri="http://schemas.microsoft.com/office/word/2010/wordprocessingShape">
                  <wps:wsp>
                    <wps:cNvSpPr txBox="1"/>
                    <wps:spPr>
                      <a:xfrm>
                        <a:off x="0" y="0"/>
                        <a:ext cx="459742" cy="345442"/>
                      </a:xfrm>
                      <a:prstGeom prst="rect">
                        <a:avLst/>
                      </a:prstGeom>
                      <a:noFill/>
                      <a:ln>
                        <a:noFill/>
                        <a:prstDash/>
                      </a:ln>
                    </wps:spPr>
                    <wps:txbx>
                      <w:txbxContent>
                        <w:p w14:paraId="0EE7F0AD" w14:textId="77777777" w:rsidR="0088198A" w:rsidRDefault="0088198A">
                          <w:pPr>
                            <w:rPr>
                              <w:rFonts w:ascii="Calibri" w:eastAsia="Calibri" w:hAnsi="Calibri" w:cs="Calibri"/>
                              <w:color w:val="000000"/>
                              <w:sz w:val="20"/>
                              <w:szCs w:val="20"/>
                            </w:rPr>
                          </w:pPr>
                          <w:r>
                            <w:rPr>
                              <w:rFonts w:ascii="Calibri" w:eastAsia="Calibri" w:hAnsi="Calibri" w:cs="Calibri"/>
                              <w:color w:val="000000"/>
                              <w:sz w:val="20"/>
                              <w:szCs w:val="20"/>
                            </w:rPr>
                            <w:t>OFFICIAL</w:t>
                          </w:r>
                        </w:p>
                      </w:txbxContent>
                    </wps:txbx>
                    <wps:bodyPr vert="horz" wrap="none" lIns="0" tIns="0" rIns="0" bIns="190496" anchor="b" anchorCtr="0" compatLnSpc="1">
                      <a:spAutoFit/>
                    </wps:bodyPr>
                  </wps:wsp>
                </a:graphicData>
              </a:graphic>
            </wp:anchor>
          </w:drawing>
        </mc:Choice>
        <mc:Fallback>
          <w:pict>
            <v:shape w14:anchorId="1464C93E" id="_x0000_s1043" type="#_x0000_t202" alt="OFFICIAL" style="position:absolute;left:0;text-align:left;margin-left:0;margin-top:0;width:36.2pt;height:27.2pt;z-index:251671552;visibility:visible;mso-wrap-style:non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" filled="f" stroked="f">
              <v:textbox style="mso-fit-shape-to-text:t" inset="0,0,0,5.29156mm">
                <w:txbxContent>
                  <w:p w14:paraId="0EE7F0AD" w14:textId="77777777" w:rsidR="0088198A" w:rsidRDefault="0088198A">
                    <w:pPr>
                      <w:rPr>
                        <w:rFonts w:ascii="Calibri" w:eastAsia="Calibri" w:hAnsi="Calibri" w:cs="Calibri"/>
                        <w:color w:val="000000"/>
                        <w:sz w:val="20"/>
                        <w:szCs w:val="20"/>
                      </w:rPr>
                    </w:pPr>
                    <w:r>
                      <w:rPr>
                        <w:rFonts w:ascii="Calibri" w:eastAsia="Calibri" w:hAnsi="Calibri" w:cs="Calibri"/>
                        <w:color w:val="000000"/>
                        <w:sz w:val="20"/>
                        <w:szCs w:val="20"/>
                      </w:rPr>
                      <w:t>OFFICIAL</w:t>
                    </w:r>
                  </w:p>
                </w:txbxContent>
              </v:textbox>
              <w10:wrap anchorx="page" anchory="page"/>
            </v:shape>
          </w:pict>
        </mc:Fallback>
      </mc:AlternateContent>
    </w:r>
    <w:r>
      <w:rPr>
        <w:noProof/>
        <w:color w:val="000000"/>
      </w:rPr>
      <mc:AlternateContent>
        <mc:Choice Requires="wps">
          <w:drawing>
            <wp:anchor distT="0" distB="0" distL="114300" distR="114300" simplePos="0" relativeHeight="251670528" behindDoc="0" locked="0" layoutInCell="1" allowOverlap="1" wp14:anchorId="19C61758" wp14:editId="5F7A5539">
              <wp:simplePos x="0" y="0"/>
              <wp:positionH relativeFrom="page">
                <wp:align>center</wp:align>
              </wp:positionH>
              <wp:positionV relativeFrom="page">
                <wp:align>bottom</wp:align>
              </wp:positionV>
              <wp:extent cx="459742" cy="345442"/>
              <wp:effectExtent l="0" t="0" r="16508" b="0"/>
              <wp:wrapNone/>
              <wp:docPr id="11761544" name="Text Box 6" descr="OFFICIAL"/>
              <wp:cNvGraphicFramePr/>
              <a:graphic xmlns:a="http://schemas.openxmlformats.org/drawingml/2006/main">
                <a:graphicData uri="http://schemas.microsoft.com/office/word/2010/wordprocessingShape">
                  <wps:wsp>
                    <wps:cNvSpPr txBox="1"/>
                    <wps:spPr>
                      <a:xfrm>
                        <a:off x="0" y="0"/>
                        <a:ext cx="459742" cy="345442"/>
                      </a:xfrm>
                      <a:prstGeom prst="rect">
                        <a:avLst/>
                      </a:prstGeom>
                      <a:noFill/>
                      <a:ln>
                        <a:noFill/>
                        <a:prstDash/>
                      </a:ln>
                    </wps:spPr>
                    <wps:txbx>
                      <w:txbxContent>
                        <w:p w14:paraId="3571A336" w14:textId="77777777" w:rsidR="0088198A" w:rsidRDefault="0088198A">
                          <w:pPr>
                            <w:rPr>
                              <w:rFonts w:ascii="Calibri" w:eastAsia="Calibri" w:hAnsi="Calibri" w:cs="Calibri"/>
                              <w:color w:val="000000"/>
                              <w:sz w:val="20"/>
                              <w:szCs w:val="20"/>
                            </w:rPr>
                          </w:pPr>
                          <w:r>
                            <w:rPr>
                              <w:rFonts w:ascii="Calibri" w:eastAsia="Calibri" w:hAnsi="Calibri" w:cs="Calibri"/>
                              <w:color w:val="000000"/>
                              <w:sz w:val="20"/>
                              <w:szCs w:val="20"/>
                            </w:rPr>
                            <w:t>OFFICIAL</w:t>
                          </w:r>
                        </w:p>
                      </w:txbxContent>
                    </wps:txbx>
                    <wps:bodyPr vert="horz" wrap="none" lIns="0" tIns="0" rIns="0" bIns="190496" anchor="b" anchorCtr="0" compatLnSpc="1">
                      <a:spAutoFit/>
                    </wps:bodyPr>
                  </wps:wsp>
                </a:graphicData>
              </a:graphic>
            </wp:anchor>
          </w:drawing>
        </mc:Choice>
        <mc:Fallback>
          <w:pict>
            <v:shape w14:anchorId="19C61758" id="_x0000_s1044" type="#_x0000_t202" alt="OFFICIAL" style="position:absolute;left:0;text-align:left;margin-left:0;margin-top:0;width:36.2pt;height:27.2pt;z-index:251670528;visibility:visible;mso-wrap-style:non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" filled="f" stroked="f">
              <v:textbox style="mso-fit-shape-to-text:t" inset="0,0,0,5.29156mm">
                <w:txbxContent>
                  <w:p w14:paraId="3571A336" w14:textId="77777777" w:rsidR="0088198A" w:rsidRDefault="0088198A">
                    <w:pPr>
                      <w:rPr>
                        <w:rFonts w:ascii="Calibri" w:eastAsia="Calibri" w:hAnsi="Calibri" w:cs="Calibri"/>
                        <w:color w:val="000000"/>
                        <w:sz w:val="20"/>
                        <w:szCs w:val="20"/>
                      </w:rPr>
                    </w:pPr>
                    <w:r>
                      <w:rPr>
                        <w:rFonts w:ascii="Calibri" w:eastAsia="Calibri" w:hAnsi="Calibri" w:cs="Calibri"/>
                        <w:color w:val="000000"/>
                        <w:sz w:val="20"/>
                        <w:szCs w:val="20"/>
                      </w:rPr>
                      <w:t>OFFICIAL</w:t>
                    </w:r>
                  </w:p>
                </w:txbxContent>
              </v:textbox>
              <w10:wrap anchorx="page" anchory="page"/>
            </v:shape>
          </w:pict>
        </mc:Fallback>
      </mc:AlternateContent>
    </w:r>
    <w:r>
      <w:rPr>
        <w:noProof/>
        <w:color w:val="000000"/>
      </w:rPr>
      <mc:AlternateContent>
        <mc:Choice Requires="wps">
          <w:drawing>
            <wp:anchor distT="0" distB="0" distL="114300" distR="114300" simplePos="0" relativeHeight="251669504" behindDoc="0" locked="0" layoutInCell="1" allowOverlap="1" wp14:anchorId="732445C5" wp14:editId="51957D24">
              <wp:simplePos x="0" y="0"/>
              <wp:positionH relativeFrom="page">
                <wp:align>center</wp:align>
              </wp:positionH>
              <wp:positionV relativeFrom="page">
                <wp:align>bottom</wp:align>
              </wp:positionV>
              <wp:extent cx="459742" cy="345442"/>
              <wp:effectExtent l="0" t="0" r="16508" b="0"/>
              <wp:wrapNone/>
              <wp:docPr id="771010031" name="Text Box 6" descr="OFFICIAL"/>
              <wp:cNvGraphicFramePr/>
              <a:graphic xmlns:a="http://schemas.openxmlformats.org/drawingml/2006/main">
                <a:graphicData uri="http://schemas.microsoft.com/office/word/2010/wordprocessingShape">
                  <wps:wsp>
                    <wps:cNvSpPr txBox="1"/>
                    <wps:spPr>
                      <a:xfrm>
                        <a:off x="0" y="0"/>
                        <a:ext cx="459742" cy="345442"/>
                      </a:xfrm>
                      <a:prstGeom prst="rect">
                        <a:avLst/>
                      </a:prstGeom>
                      <a:noFill/>
                      <a:ln>
                        <a:noFill/>
                        <a:prstDash/>
                      </a:ln>
                    </wps:spPr>
                    <wps:txbx>
                      <w:txbxContent>
                        <w:p w14:paraId="05356C02" w14:textId="77777777" w:rsidR="0088198A" w:rsidRDefault="0088198A">
                          <w:pPr>
                            <w:rPr>
                              <w:rFonts w:ascii="Calibri" w:eastAsia="Calibri" w:hAnsi="Calibri" w:cs="Calibri"/>
                              <w:color w:val="000000"/>
                              <w:sz w:val="20"/>
                              <w:szCs w:val="20"/>
                            </w:rPr>
                          </w:pPr>
                          <w:r>
                            <w:rPr>
                              <w:rFonts w:ascii="Calibri" w:eastAsia="Calibri" w:hAnsi="Calibri" w:cs="Calibri"/>
                              <w:color w:val="000000"/>
                              <w:sz w:val="20"/>
                              <w:szCs w:val="20"/>
                            </w:rPr>
                            <w:t>OFFICIAL</w:t>
                          </w:r>
                        </w:p>
                      </w:txbxContent>
                    </wps:txbx>
                    <wps:bodyPr vert="horz" wrap="none" lIns="0" tIns="0" rIns="0" bIns="190496" anchor="b" anchorCtr="0" compatLnSpc="1">
                      <a:spAutoFit/>
                    </wps:bodyPr>
                  </wps:wsp>
                </a:graphicData>
              </a:graphic>
            </wp:anchor>
          </w:drawing>
        </mc:Choice>
        <mc:Fallback>
          <w:pict>
            <v:shape w14:anchorId="732445C5" id="_x0000_s1045" type="#_x0000_t202" alt="OFFICIAL" style="position:absolute;left:0;text-align:left;margin-left:0;margin-top:0;width:36.2pt;height:27.2pt;z-index:251669504;visibility:visible;mso-wrap-style:non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" filled="f" stroked="f">
              <v:textbox style="mso-fit-shape-to-text:t" inset="0,0,0,5.29156mm">
                <w:txbxContent>
                  <w:p w14:paraId="05356C02" w14:textId="77777777" w:rsidR="0088198A" w:rsidRDefault="0088198A">
                    <w:pPr>
                      <w:rPr>
                        <w:rFonts w:ascii="Calibri" w:eastAsia="Calibri" w:hAnsi="Calibri" w:cs="Calibri"/>
                        <w:color w:val="000000"/>
                        <w:sz w:val="20"/>
                        <w:szCs w:val="20"/>
                      </w:rPr>
                    </w:pPr>
                    <w:r>
                      <w:rPr>
                        <w:rFonts w:ascii="Calibri" w:eastAsia="Calibri" w:hAnsi="Calibri" w:cs="Calibri"/>
                        <w:color w:val="000000"/>
                        <w:sz w:val="20"/>
                        <w:szCs w:val="20"/>
                      </w:rPr>
                      <w:t>OFFICIAL</w:t>
                    </w:r>
                  </w:p>
                </w:txbxContent>
              </v:textbox>
              <w10:wrap anchorx="page" anchory="page"/>
            </v:shape>
          </w:pict>
        </mc:Fallback>
      </mc:AlternateContent>
    </w:r>
    <w:r>
      <w:rPr>
        <w:noProof/>
        <w:color w:val="000000"/>
      </w:rPr>
      <mc:AlternateContent>
        <mc:Choice Requires="wps">
          <w:drawing>
            <wp:anchor distT="0" distB="0" distL="114300" distR="114300" simplePos="0" relativeHeight="251668480" behindDoc="1" locked="0" layoutInCell="1" allowOverlap="1" wp14:anchorId="6EEEC18A" wp14:editId="5883C7D0">
              <wp:simplePos x="0" y="0"/>
              <wp:positionH relativeFrom="column">
                <wp:posOffset>-25603</wp:posOffset>
              </wp:positionH>
              <wp:positionV relativeFrom="paragraph">
                <wp:posOffset>38130</wp:posOffset>
              </wp:positionV>
              <wp:extent cx="12701" cy="12701"/>
              <wp:effectExtent l="0" t="0" r="25399" b="25399"/>
              <wp:wrapNone/>
              <wp:docPr id="802282198" name="Image1"/>
              <wp:cNvGraphicFramePr/>
              <a:graphic xmlns:a="http://schemas.openxmlformats.org/drawingml/2006/main">
                <a:graphicData uri="http://schemas.microsoft.com/office/word/2010/wordprocessingShape">
                  <wps:wsp>
                    <wps:cNvSpPr/>
                    <wps:spPr>
                      <a:xfrm>
                        <a:off x="0" y="0"/>
                        <a:ext cx="12701" cy="1270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3"/>
                            </a:lnTo>
                          </a:path>
                        </a:pathLst>
                      </a:custGeom>
                      <a:noFill/>
                      <a:ln w="9326" cap="flat">
                        <a:solidFill>
                          <a:srgbClr val="000000"/>
                        </a:solidFill>
                        <a:prstDash val="solid"/>
                        <a:round/>
                      </a:ln>
                    </wps:spPr>
                    <wps:txbx>
                      <w:txbxContent>
                        <w:p w14:paraId="795B9E79" w14:textId="77777777" w:rsidR="0088198A" w:rsidRDefault="0088198A"/>
                      </w:txbxContent>
                    </wps:txbx>
                    <wps:bodyPr vert="horz" wrap="square" lIns="89976" tIns="44988" rIns="89976" bIns="44988" anchor="t" anchorCtr="0" compatLnSpc="0">
                      <a:noAutofit/>
                    </wps:bodyPr>
                  </wps:wsp>
                </a:graphicData>
              </a:graphic>
            </wp:anchor>
          </w:drawing>
        </mc:Choice>
        <mc:Fallback>
          <w:pict>
            <v:shape w14:anchorId="6EEEC18A" id="Image1" o:spid="_x0000_s1046" style="position:absolute;left:0;text-align:left;margin-left:-2pt;margin-top:3pt;width:1pt;height:1pt;z-index:-25164800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" adj="-11796480,,5400" path="m,l21600,21600e" filled="f" strokeweight=".25906mm">
              <v:stroke joinstyle="round"/>
              <v:formulas/>
              <v:path arrowok="t" o:connecttype="custom" o:connectlocs="6351,0;12701,6351;6351,12701;0,6351" o:connectangles="270,0,90,180" textboxrect="0,0,21600,21600"/>
              <v:textbox inset="2.49933mm,1.2497mm,2.49933mm,1.2497mm">
                <w:txbxContent>
                  <w:p w14:paraId="795B9E79" w14:textId="77777777" w:rsidR="0088198A" w:rsidRDefault="0088198A"/>
                </w:txbxContent>
              </v:textbox>
            </v:shape>
          </w:pict>
        </mc:Fallback>
      </mc:AlternateContent>
    </w:r>
  </w:p>
  <w:p w14:paraId="45F0485B" w14:textId="77777777" w:rsidR="0088198A" w:rsidRDefault="0088198A">
    <w:pPr>
      <w:pStyle w:val="Standard"/>
      <w:widowControl/>
      <w:tabs>
        <w:tab w:val="center" w:pos="4153"/>
        <w:tab w:val="right" w:pos="8306"/>
      </w:tabs>
      <w:jc w:val="center"/>
    </w:pPr>
    <w:r>
      <w:rPr>
        <w:color w:val="000000"/>
        <w:sz w:val="20"/>
        <w:szCs w:val="20"/>
      </w:rPr>
      <w:t>OFFICIAL</w:t>
    </w:r>
  </w:p>
  <w:p w14:paraId="2E14B010" w14:textId="77777777" w:rsidR="0088198A" w:rsidRDefault="0088198A">
    <w:pPr>
      <w:pStyle w:val="Standard"/>
      <w:widowControl/>
      <w:tabs>
        <w:tab w:val="center" w:pos="4153"/>
        <w:tab w:val="right" w:pos="8306"/>
      </w:tabs>
    </w:pPr>
    <w:r>
      <w:rPr>
        <w:sz w:val="20"/>
        <w:szCs w:val="20"/>
      </w:rPr>
      <w:t xml:space="preserve">Bid pack </w:t>
    </w:r>
    <w:r>
      <w:rPr>
        <w:color w:val="000000"/>
        <w:sz w:val="20"/>
        <w:szCs w:val="20"/>
      </w:rPr>
      <w:t>for Mauritania Office Furniture</w:t>
    </w:r>
  </w:p>
  <w:p w14:paraId="6AB329F4" w14:textId="77777777" w:rsidR="0088198A" w:rsidRDefault="0088198A">
    <w:pPr>
      <w:pStyle w:val="Standard"/>
      <w:widowControl/>
      <w:tabs>
        <w:tab w:val="center" w:pos="4153"/>
        <w:tab w:val="right" w:pos="8306"/>
      </w:tabs>
    </w:pPr>
    <w:r>
      <w:rPr>
        <w:color w:val="000000"/>
        <w:sz w:val="20"/>
        <w:szCs w:val="20"/>
      </w:rPr>
      <w:t xml:space="preserve">Contract Reference: FURN-37910-2024                                     Page </w:t>
    </w:r>
    <w:r>
      <w:rPr>
        <w:color w:val="000000"/>
        <w:sz w:val="20"/>
        <w:szCs w:val="20"/>
      </w:rPr>
      <w:fldChar w:fldCharType="begin"/>
    </w:r>
    <w:r>
      <w:rPr>
        <w:color w:val="000000"/>
        <w:sz w:val="20"/>
        <w:szCs w:val="20"/>
      </w:rPr>
      <w:instrText xml:space="preserve"> PAGE </w:instrText>
    </w:r>
    <w:r>
      <w:rPr>
        <w:color w:val="000000"/>
        <w:sz w:val="20"/>
        <w:szCs w:val="20"/>
      </w:rPr>
      <w:fldChar w:fldCharType="separate"/>
    </w:r>
    <w:r>
      <w:rPr>
        <w:color w:val="000000"/>
        <w:sz w:val="20"/>
        <w:szCs w:val="20"/>
      </w:rPr>
      <w:t>7</w:t>
    </w:r>
    <w:r>
      <w:rPr>
        <w:color w:val="000000"/>
        <w:sz w:val="20"/>
        <w:szCs w:val="20"/>
      </w:rPr>
      <w:fldChar w:fldCharType="end"/>
    </w:r>
    <w:r>
      <w:rPr>
        <w:color w:val="000000"/>
        <w:sz w:val="20"/>
        <w:szCs w:val="20"/>
      </w:rPr>
      <w:t xml:space="preserve"> of </w:t>
    </w:r>
    <w:r>
      <w:rPr>
        <w:color w:val="000000"/>
        <w:sz w:val="20"/>
        <w:szCs w:val="20"/>
      </w:rPr>
      <w:fldChar w:fldCharType="begin"/>
    </w:r>
    <w:r>
      <w:rPr>
        <w:color w:val="000000"/>
        <w:sz w:val="20"/>
        <w:szCs w:val="20"/>
      </w:rPr>
      <w:instrText xml:space="preserve"> NUMPAGES </w:instrText>
    </w:r>
    <w:r>
      <w:rPr>
        <w:color w:val="000000"/>
        <w:sz w:val="20"/>
        <w:szCs w:val="20"/>
      </w:rPr>
      <w:fldChar w:fldCharType="separate"/>
    </w:r>
    <w:r>
      <w:rPr>
        <w:color w:val="000000"/>
        <w:sz w:val="20"/>
        <w:szCs w:val="20"/>
      </w:rPr>
      <w:t>7</w:t>
    </w:r>
    <w:r>
      <w:rPr>
        <w:color w:val="000000"/>
        <w:sz w:val="20"/>
        <w:szCs w:val="20"/>
      </w:rPr>
      <w:fldChar w:fldCharType="end"/>
    </w:r>
    <w:r>
      <w:rPr>
        <w:color w:val="000000"/>
        <w:sz w:val="20"/>
        <w:szCs w:val="20"/>
      </w:rPr>
      <w:t xml:space="preserve"> </w:t>
    </w:r>
  </w:p>
  <w:p w14:paraId="765D752A" w14:textId="77777777" w:rsidR="0088198A" w:rsidRDefault="0088198A">
    <w:pPr>
      <w:pStyle w:val="Standard"/>
      <w:widowControl/>
      <w:tabs>
        <w:tab w:val="center" w:pos="4153"/>
        <w:tab w:val="right" w:pos="8306"/>
      </w:tabs>
      <w:rPr>
        <w:color w:val="000000"/>
        <w:sz w:val="20"/>
        <w:szCs w:val="20"/>
      </w:rPr>
    </w:pPr>
    <w:r>
      <w:rPr>
        <w:color w:val="000000"/>
        <w:sz w:val="20"/>
        <w:szCs w:val="20"/>
      </w:rPr>
      <w:t>GWG T15 v3.0 11/12/2024</w:t>
    </w:r>
  </w:p>
  <w:p w14:paraId="7A64D24D" w14:textId="77777777" w:rsidR="0088198A" w:rsidRDefault="0088198A">
    <w:pPr>
      <w:pStyle w:val="Standard"/>
      <w:widowControl/>
      <w:tabs>
        <w:tab w:val="center" w:pos="4153"/>
        <w:tab w:val="right" w:pos="8306"/>
      </w:tabs>
    </w:pPr>
    <w:r>
      <w:rPr>
        <w:color w:val="000000"/>
        <w:sz w:val="20"/>
        <w:szCs w:val="20"/>
      </w:rPr>
      <w:t>© Crown Copyright 2023</w:t>
    </w:r>
    <w:r>
      <w:rPr>
        <w:color w:val="000000"/>
        <w:sz w:val="20"/>
        <w:szCs w:val="20"/>
      </w:rPr>
      <w:tab/>
    </w:r>
  </w:p>
  <w:p w14:paraId="08E4D288" w14:textId="77777777" w:rsidR="0088198A" w:rsidRDefault="0088198A">
    <w:pPr>
      <w:pStyle w:val="Standard"/>
      <w:widowControl/>
      <w:tabs>
        <w:tab w:val="center" w:pos="4153"/>
        <w:tab w:val="right" w:pos="8306"/>
      </w:tabs>
      <w:jc w:val="center"/>
      <w:rPr>
        <w:color w:val="000000"/>
      </w:rPr>
    </w:pPr>
  </w:p>
  <w:p w14:paraId="4D6D56F0" w14:textId="77777777" w:rsidR="0088198A" w:rsidRDefault="0088198A">
    <w:pPr>
      <w:pStyle w:val="Standard"/>
      <w:widowControl/>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9642" w14:textId="4538D8EF" w:rsidR="0088198A" w:rsidRDefault="0088198A">
    <w:pPr>
      <w:pStyle w:val="Footer"/>
    </w:pPr>
    <w:r>
      <w:rPr>
        <w:noProof/>
      </w:rPr>
      <mc:AlternateContent>
        <mc:Choice Requires="wps">
          <w:drawing>
            <wp:anchor distT="0" distB="0" distL="0" distR="0" simplePos="0" relativeHeight="251680768" behindDoc="0" locked="0" layoutInCell="1" allowOverlap="1" wp14:anchorId="30E710AF" wp14:editId="39661DD4">
              <wp:simplePos x="635" y="635"/>
              <wp:positionH relativeFrom="page">
                <wp:align>center</wp:align>
              </wp:positionH>
              <wp:positionV relativeFrom="page">
                <wp:align>bottom</wp:align>
              </wp:positionV>
              <wp:extent cx="459740" cy="345440"/>
              <wp:effectExtent l="0" t="0" r="16510" b="0"/>
              <wp:wrapNone/>
              <wp:docPr id="70995692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0588841" w14:textId="6F7018ED" w:rsidR="0088198A" w:rsidRPr="0088198A" w:rsidRDefault="0088198A" w:rsidP="0088198A">
                          <w:pPr>
                            <w:rPr>
                              <w:rFonts w:ascii="Calibri" w:eastAsia="Calibri" w:hAnsi="Calibri" w:cs="Calibri"/>
                              <w:noProof/>
                              <w:color w:val="000000"/>
                              <w:sz w:val="20"/>
                              <w:szCs w:val="20"/>
                            </w:rPr>
                          </w:pPr>
                          <w:r w:rsidRPr="0088198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E710AF" id="_x0000_t202" coordsize="21600,21600" o:spt="202" path="m,l,21600r21600,l21600,xe">
              <v:stroke joinstyle="miter"/>
              <v:path gradientshapeok="t" o:connecttype="rect"/>
            </v:shapetype>
            <v:shape id="Text Box 4" o:spid="_x0000_s1048" type="#_x0000_t202" alt="OFFICIAL" style="position:absolute;margin-left:0;margin-top:0;width:36.2pt;height:27.2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4zUDwIAAB0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" filled="f" stroked="f">
              <v:textbox style="mso-fit-shape-to-text:t" inset="0,0,0,15pt">
                <w:txbxContent>
                  <w:p w14:paraId="50588841" w14:textId="6F7018ED" w:rsidR="0088198A" w:rsidRPr="0088198A" w:rsidRDefault="0088198A" w:rsidP="0088198A">
                    <w:pPr>
                      <w:rPr>
                        <w:rFonts w:ascii="Calibri" w:eastAsia="Calibri" w:hAnsi="Calibri" w:cs="Calibri"/>
                        <w:noProof/>
                        <w:color w:val="000000"/>
                        <w:sz w:val="20"/>
                        <w:szCs w:val="20"/>
                      </w:rPr>
                    </w:pPr>
                    <w:r w:rsidRPr="0088198A">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305AC" w14:textId="77777777" w:rsidR="00B163EF" w:rsidRDefault="00B163EF">
      <w:r>
        <w:rPr>
          <w:color w:val="000000"/>
        </w:rPr>
        <w:separator/>
      </w:r>
    </w:p>
  </w:footnote>
  <w:footnote w:type="continuationSeparator" w:id="0">
    <w:p w14:paraId="15F3062E" w14:textId="77777777" w:rsidR="00B163EF" w:rsidRDefault="00B16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79159" w14:textId="07CB2FE7" w:rsidR="0088198A" w:rsidRDefault="0088198A">
    <w:pPr>
      <w:pStyle w:val="Header"/>
    </w:pPr>
    <w:r>
      <w:rPr>
        <w:noProof/>
      </w:rPr>
      <mc:AlternateContent>
        <mc:Choice Requires="wps">
          <w:drawing>
            <wp:anchor distT="0" distB="0" distL="0" distR="0" simplePos="0" relativeHeight="251678720" behindDoc="0" locked="0" layoutInCell="1" allowOverlap="1" wp14:anchorId="18F97089" wp14:editId="72AFAA41">
              <wp:simplePos x="635" y="635"/>
              <wp:positionH relativeFrom="page">
                <wp:align>center</wp:align>
              </wp:positionH>
              <wp:positionV relativeFrom="page">
                <wp:align>top</wp:align>
              </wp:positionV>
              <wp:extent cx="459740" cy="345440"/>
              <wp:effectExtent l="0" t="0" r="16510" b="16510"/>
              <wp:wrapNone/>
              <wp:docPr id="185564748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B04DA6C" w14:textId="443C31EF" w:rsidR="0088198A" w:rsidRPr="0088198A" w:rsidRDefault="0088198A" w:rsidP="0088198A">
                          <w:pPr>
                            <w:rPr>
                              <w:rFonts w:ascii="Calibri" w:eastAsia="Calibri" w:hAnsi="Calibri" w:cs="Calibri"/>
                              <w:noProof/>
                              <w:color w:val="000000"/>
                              <w:sz w:val="20"/>
                              <w:szCs w:val="20"/>
                            </w:rPr>
                          </w:pPr>
                          <w:r w:rsidRPr="0088198A">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F97089"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textbox style="mso-fit-shape-to-text:t" inset="0,15pt,0,0">
                <w:txbxContent>
                  <w:p w14:paraId="3B04DA6C" w14:textId="443C31EF" w:rsidR="0088198A" w:rsidRPr="0088198A" w:rsidRDefault="0088198A" w:rsidP="0088198A">
                    <w:pPr>
                      <w:rPr>
                        <w:rFonts w:ascii="Calibri" w:eastAsia="Calibri" w:hAnsi="Calibri" w:cs="Calibri"/>
                        <w:noProof/>
                        <w:color w:val="000000"/>
                        <w:sz w:val="20"/>
                        <w:szCs w:val="20"/>
                      </w:rPr>
                    </w:pPr>
                    <w:r w:rsidRPr="0088198A">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1B1F" w14:textId="64197030" w:rsidR="0088198A" w:rsidRDefault="0088198A">
    <w:pPr>
      <w:pStyle w:val="Standard"/>
      <w:widowControl/>
      <w:tabs>
        <w:tab w:val="center" w:pos="4153"/>
        <w:tab w:val="right" w:pos="8306"/>
      </w:tabs>
      <w:jc w:val="center"/>
    </w:pPr>
    <w:r>
      <w:rPr>
        <w:noProof/>
        <w:color w:val="000000"/>
        <w:sz w:val="20"/>
        <w:szCs w:val="20"/>
      </w:rPr>
      <mc:AlternateContent>
        <mc:Choice Requires="wps">
          <w:drawing>
            <wp:anchor distT="0" distB="0" distL="0" distR="0" simplePos="0" relativeHeight="251679744" behindDoc="0" locked="0" layoutInCell="1" allowOverlap="1" wp14:anchorId="3EF1C2B2" wp14:editId="3CF1FBEC">
              <wp:simplePos x="914400" y="273653"/>
              <wp:positionH relativeFrom="page">
                <wp:align>center</wp:align>
              </wp:positionH>
              <wp:positionV relativeFrom="page">
                <wp:align>top</wp:align>
              </wp:positionV>
              <wp:extent cx="459740" cy="345440"/>
              <wp:effectExtent l="0" t="0" r="16510" b="16510"/>
              <wp:wrapNone/>
              <wp:docPr id="13505557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13D600F" w14:textId="0A9B0E46" w:rsidR="0088198A" w:rsidRPr="0088198A" w:rsidRDefault="0088198A" w:rsidP="0088198A">
                          <w:pPr>
                            <w:rPr>
                              <w:rFonts w:ascii="Calibri" w:eastAsia="Calibri" w:hAnsi="Calibri" w:cs="Calibri"/>
                              <w:noProof/>
                              <w:color w:val="000000"/>
                              <w:sz w:val="20"/>
                              <w:szCs w:val="20"/>
                            </w:rPr>
                          </w:pPr>
                          <w:r w:rsidRPr="0088198A">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F1C2B2" id="_x0000_t202" coordsize="21600,21600" o:spt="202" path="m,l,21600r21600,l21600,xe">
              <v:stroke joinstyle="miter"/>
              <v:path gradientshapeok="t" o:connecttype="rect"/>
            </v:shapetype>
            <v:shape id="Text Box 3" o:spid="_x0000_s1027" type="#_x0000_t202" alt="OFFICIAL" style="position:absolute;left:0;text-align:left;margin-left:0;margin-top:0;width:36.2pt;height:27.2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textbox style="mso-fit-shape-to-text:t" inset="0,15pt,0,0">
                <w:txbxContent>
                  <w:p w14:paraId="613D600F" w14:textId="0A9B0E46" w:rsidR="0088198A" w:rsidRPr="0088198A" w:rsidRDefault="0088198A" w:rsidP="0088198A">
                    <w:pPr>
                      <w:rPr>
                        <w:rFonts w:ascii="Calibri" w:eastAsia="Calibri" w:hAnsi="Calibri" w:cs="Calibri"/>
                        <w:noProof/>
                        <w:color w:val="000000"/>
                        <w:sz w:val="20"/>
                        <w:szCs w:val="20"/>
                      </w:rPr>
                    </w:pPr>
                    <w:r w:rsidRPr="0088198A">
                      <w:rPr>
                        <w:rFonts w:ascii="Calibri" w:eastAsia="Calibri" w:hAnsi="Calibri" w:cs="Calibri"/>
                        <w:noProof/>
                        <w:color w:val="000000"/>
                        <w:sz w:val="20"/>
                        <w:szCs w:val="20"/>
                      </w:rPr>
                      <w:t>OFFICIAL</w:t>
                    </w:r>
                  </w:p>
                </w:txbxContent>
              </v:textbox>
              <w10:wrap anchorx="page" anchory="page"/>
            </v:shape>
          </w:pict>
        </mc:Fallback>
      </mc:AlternateContent>
    </w:r>
    <w:r>
      <w:rPr>
        <w:noProof/>
        <w:color w:val="000000"/>
        <w:sz w:val="20"/>
        <w:szCs w:val="20"/>
      </w:rPr>
      <mc:AlternateContent>
        <mc:Choice Requires="wps">
          <w:drawing>
            <wp:anchor distT="0" distB="0" distL="114300" distR="114300" simplePos="0" relativeHeight="251666432" behindDoc="0" locked="0" layoutInCell="1" allowOverlap="1" wp14:anchorId="3A1D7099" wp14:editId="1675660A">
              <wp:simplePos x="0" y="0"/>
              <wp:positionH relativeFrom="page">
                <wp:align>center</wp:align>
              </wp:positionH>
              <wp:positionV relativeFrom="page">
                <wp:align>top</wp:align>
              </wp:positionV>
              <wp:extent cx="459742" cy="345442"/>
              <wp:effectExtent l="0" t="0" r="16508" b="16508"/>
              <wp:wrapNone/>
              <wp:docPr id="588401404" name="Text Box 3" descr="OFFICIAL"/>
              <wp:cNvGraphicFramePr/>
              <a:graphic xmlns:a="http://schemas.openxmlformats.org/drawingml/2006/main">
                <a:graphicData uri="http://schemas.microsoft.com/office/word/2010/wordprocessingShape">
                  <wps:wsp>
                    <wps:cNvSpPr txBox="1"/>
                    <wps:spPr>
                      <a:xfrm>
                        <a:off x="0" y="0"/>
                        <a:ext cx="459742" cy="345442"/>
                      </a:xfrm>
                      <a:prstGeom prst="rect">
                        <a:avLst/>
                      </a:prstGeom>
                      <a:noFill/>
                      <a:ln>
                        <a:noFill/>
                        <a:prstDash/>
                      </a:ln>
                    </wps:spPr>
                    <wps:txbx>
                      <w:txbxContent>
                        <w:p w14:paraId="529559FE" w14:textId="77777777" w:rsidR="0088198A" w:rsidRDefault="0088198A">
                          <w:pPr>
                            <w:rPr>
                              <w:rFonts w:ascii="Calibri" w:eastAsia="Calibri" w:hAnsi="Calibri" w:cs="Calibri"/>
                              <w:color w:val="000000"/>
                              <w:sz w:val="20"/>
                              <w:szCs w:val="20"/>
                            </w:rPr>
                          </w:pPr>
                          <w:r>
                            <w:rPr>
                              <w:rFonts w:ascii="Calibri" w:eastAsia="Calibri" w:hAnsi="Calibri" w:cs="Calibri"/>
                              <w:color w:val="000000"/>
                              <w:sz w:val="20"/>
                              <w:szCs w:val="20"/>
                            </w:rPr>
                            <w:t>OFFICIAL</w:t>
                          </w:r>
                        </w:p>
                      </w:txbxContent>
                    </wps:txbx>
                    <wps:bodyPr vert="horz" wrap="none" lIns="0" tIns="190496" rIns="0" bIns="0" anchor="t" anchorCtr="0" compatLnSpc="1">
                      <a:spAutoFit/>
                    </wps:bodyPr>
                  </wps:wsp>
                </a:graphicData>
              </a:graphic>
            </wp:anchor>
          </w:drawing>
        </mc:Choice>
        <mc:Fallback>
          <w:pict>
            <v:shape w14:anchorId="3A1D7099" id="_x0000_s1028" type="#_x0000_t202" alt="OFFICIAL" style="position:absolute;left:0;text-align:left;margin-left:0;margin-top:0;width:36.2pt;height:27.2pt;z-index:251666432;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" filled="f" stroked="f">
              <v:textbox style="mso-fit-shape-to-text:t" inset="0,5.29156mm,0,0">
                <w:txbxContent>
                  <w:p w14:paraId="529559FE" w14:textId="77777777" w:rsidR="0088198A" w:rsidRDefault="0088198A">
                    <w:pPr>
                      <w:rPr>
                        <w:rFonts w:ascii="Calibri" w:eastAsia="Calibri" w:hAnsi="Calibri" w:cs="Calibri"/>
                        <w:color w:val="000000"/>
                        <w:sz w:val="20"/>
                        <w:szCs w:val="20"/>
                      </w:rPr>
                    </w:pPr>
                    <w:r>
                      <w:rPr>
                        <w:rFonts w:ascii="Calibri" w:eastAsia="Calibri" w:hAnsi="Calibri" w:cs="Calibri"/>
                        <w:color w:val="000000"/>
                        <w:sz w:val="20"/>
                        <w:szCs w:val="20"/>
                      </w:rPr>
                      <w:t>OFFICIAL</w:t>
                    </w:r>
                  </w:p>
                </w:txbxContent>
              </v:textbox>
              <w10:wrap anchorx="page" anchory="page"/>
            </v:shape>
          </w:pict>
        </mc:Fallback>
      </mc:AlternateContent>
    </w:r>
    <w:r>
      <w:rPr>
        <w:noProof/>
        <w:color w:val="000000"/>
        <w:sz w:val="20"/>
        <w:szCs w:val="20"/>
      </w:rPr>
      <mc:AlternateContent>
        <mc:Choice Requires="wps">
          <w:drawing>
            <wp:anchor distT="0" distB="0" distL="114300" distR="114300" simplePos="0" relativeHeight="251665408" behindDoc="0" locked="0" layoutInCell="1" allowOverlap="1" wp14:anchorId="30D859E9" wp14:editId="76FE1609">
              <wp:simplePos x="0" y="0"/>
              <wp:positionH relativeFrom="page">
                <wp:align>center</wp:align>
              </wp:positionH>
              <wp:positionV relativeFrom="page">
                <wp:align>top</wp:align>
              </wp:positionV>
              <wp:extent cx="459742" cy="345442"/>
              <wp:effectExtent l="0" t="0" r="16508" b="16508"/>
              <wp:wrapNone/>
              <wp:docPr id="1470534841" name="Text Box 3" descr="OFFICIAL"/>
              <wp:cNvGraphicFramePr/>
              <a:graphic xmlns:a="http://schemas.openxmlformats.org/drawingml/2006/main">
                <a:graphicData uri="http://schemas.microsoft.com/office/word/2010/wordprocessingShape">
                  <wps:wsp>
                    <wps:cNvSpPr txBox="1"/>
                    <wps:spPr>
                      <a:xfrm>
                        <a:off x="0" y="0"/>
                        <a:ext cx="459742" cy="345442"/>
                      </a:xfrm>
                      <a:prstGeom prst="rect">
                        <a:avLst/>
                      </a:prstGeom>
                      <a:noFill/>
                      <a:ln>
                        <a:noFill/>
                        <a:prstDash/>
                      </a:ln>
                    </wps:spPr>
                    <wps:txbx>
                      <w:txbxContent>
                        <w:p w14:paraId="0C7AAAC1" w14:textId="77777777" w:rsidR="0088198A" w:rsidRDefault="0088198A">
                          <w:pPr>
                            <w:rPr>
                              <w:rFonts w:ascii="Calibri" w:eastAsia="Calibri" w:hAnsi="Calibri" w:cs="Calibri"/>
                              <w:color w:val="000000"/>
                              <w:sz w:val="20"/>
                              <w:szCs w:val="20"/>
                            </w:rPr>
                          </w:pPr>
                          <w:r>
                            <w:rPr>
                              <w:rFonts w:ascii="Calibri" w:eastAsia="Calibri" w:hAnsi="Calibri" w:cs="Calibri"/>
                              <w:color w:val="000000"/>
                              <w:sz w:val="20"/>
                              <w:szCs w:val="20"/>
                            </w:rPr>
                            <w:t>OFFICIAL</w:t>
                          </w:r>
                        </w:p>
                      </w:txbxContent>
                    </wps:txbx>
                    <wps:bodyPr vert="horz" wrap="none" lIns="0" tIns="190496" rIns="0" bIns="0" anchor="t" anchorCtr="0" compatLnSpc="1">
                      <a:spAutoFit/>
                    </wps:bodyPr>
                  </wps:wsp>
                </a:graphicData>
              </a:graphic>
            </wp:anchor>
          </w:drawing>
        </mc:Choice>
        <mc:Fallback>
          <w:pict>
            <v:shape w14:anchorId="30D859E9" id="_x0000_s1029" type="#_x0000_t202" alt="OFFICIAL" style="position:absolute;left:0;text-align:left;margin-left:0;margin-top:0;width:36.2pt;height:27.2pt;z-index:251665408;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" filled="f" stroked="f">
              <v:textbox style="mso-fit-shape-to-text:t" inset="0,5.29156mm,0,0">
                <w:txbxContent>
                  <w:p w14:paraId="0C7AAAC1" w14:textId="77777777" w:rsidR="0088198A" w:rsidRDefault="0088198A">
                    <w:pPr>
                      <w:rPr>
                        <w:rFonts w:ascii="Calibri" w:eastAsia="Calibri" w:hAnsi="Calibri" w:cs="Calibri"/>
                        <w:color w:val="000000"/>
                        <w:sz w:val="20"/>
                        <w:szCs w:val="20"/>
                      </w:rPr>
                    </w:pPr>
                    <w:r>
                      <w:rPr>
                        <w:rFonts w:ascii="Calibri" w:eastAsia="Calibri" w:hAnsi="Calibri" w:cs="Calibri"/>
                        <w:color w:val="000000"/>
                        <w:sz w:val="20"/>
                        <w:szCs w:val="20"/>
                      </w:rPr>
                      <w:t>OFFICIAL</w:t>
                    </w:r>
                  </w:p>
                </w:txbxContent>
              </v:textbox>
              <w10:wrap anchorx="page" anchory="page"/>
            </v:shape>
          </w:pict>
        </mc:Fallback>
      </mc:AlternateContent>
    </w:r>
    <w:r>
      <w:rPr>
        <w:noProof/>
        <w:color w:val="000000"/>
        <w:sz w:val="20"/>
        <w:szCs w:val="20"/>
      </w:rPr>
      <mc:AlternateContent>
        <mc:Choice Requires="wps">
          <w:drawing>
            <wp:anchor distT="0" distB="0" distL="114300" distR="114300" simplePos="0" relativeHeight="251664384" behindDoc="0" locked="0" layoutInCell="1" allowOverlap="1" wp14:anchorId="0CA041AC" wp14:editId="7B041442">
              <wp:simplePos x="0" y="0"/>
              <wp:positionH relativeFrom="page">
                <wp:align>center</wp:align>
              </wp:positionH>
              <wp:positionV relativeFrom="page">
                <wp:align>top</wp:align>
              </wp:positionV>
              <wp:extent cx="459742" cy="345442"/>
              <wp:effectExtent l="0" t="0" r="16508" b="16508"/>
              <wp:wrapNone/>
              <wp:docPr id="1396391677" name="Text Box 3" descr="OFFICIAL"/>
              <wp:cNvGraphicFramePr/>
              <a:graphic xmlns:a="http://schemas.openxmlformats.org/drawingml/2006/main">
                <a:graphicData uri="http://schemas.microsoft.com/office/word/2010/wordprocessingShape">
                  <wps:wsp>
                    <wps:cNvSpPr txBox="1"/>
                    <wps:spPr>
                      <a:xfrm>
                        <a:off x="0" y="0"/>
                        <a:ext cx="459742" cy="345442"/>
                      </a:xfrm>
                      <a:prstGeom prst="rect">
                        <a:avLst/>
                      </a:prstGeom>
                      <a:noFill/>
                      <a:ln>
                        <a:noFill/>
                        <a:prstDash/>
                      </a:ln>
                    </wps:spPr>
                    <wps:txbx>
                      <w:txbxContent>
                        <w:p w14:paraId="58601305" w14:textId="77777777" w:rsidR="0088198A" w:rsidRDefault="0088198A">
                          <w:pPr>
                            <w:rPr>
                              <w:rFonts w:ascii="Calibri" w:eastAsia="Calibri" w:hAnsi="Calibri" w:cs="Calibri"/>
                              <w:color w:val="000000"/>
                              <w:sz w:val="20"/>
                              <w:szCs w:val="20"/>
                            </w:rPr>
                          </w:pPr>
                          <w:r>
                            <w:rPr>
                              <w:rFonts w:ascii="Calibri" w:eastAsia="Calibri" w:hAnsi="Calibri" w:cs="Calibri"/>
                              <w:color w:val="000000"/>
                              <w:sz w:val="20"/>
                              <w:szCs w:val="20"/>
                            </w:rPr>
                            <w:t>OFFICIAL</w:t>
                          </w:r>
                        </w:p>
                      </w:txbxContent>
                    </wps:txbx>
                    <wps:bodyPr vert="horz" wrap="none" lIns="0" tIns="190496" rIns="0" bIns="0" anchor="t" anchorCtr="0" compatLnSpc="1">
                      <a:spAutoFit/>
                    </wps:bodyPr>
                  </wps:wsp>
                </a:graphicData>
              </a:graphic>
            </wp:anchor>
          </w:drawing>
        </mc:Choice>
        <mc:Fallback>
          <w:pict>
            <v:shape w14:anchorId="0CA041AC" id="_x0000_s1030" type="#_x0000_t202" alt="OFFICIAL" style="position:absolute;left:0;text-align:left;margin-left:0;margin-top:0;width:36.2pt;height:27.2pt;z-index:251664384;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" filled="f" stroked="f">
              <v:textbox style="mso-fit-shape-to-text:t" inset="0,5.29156mm,0,0">
                <w:txbxContent>
                  <w:p w14:paraId="58601305" w14:textId="77777777" w:rsidR="0088198A" w:rsidRDefault="0088198A">
                    <w:pPr>
                      <w:rPr>
                        <w:rFonts w:ascii="Calibri" w:eastAsia="Calibri" w:hAnsi="Calibri" w:cs="Calibri"/>
                        <w:color w:val="000000"/>
                        <w:sz w:val="20"/>
                        <w:szCs w:val="20"/>
                      </w:rPr>
                    </w:pPr>
                    <w:r>
                      <w:rPr>
                        <w:rFonts w:ascii="Calibri" w:eastAsia="Calibri" w:hAnsi="Calibri" w:cs="Calibri"/>
                        <w:color w:val="000000"/>
                        <w:sz w:val="20"/>
                        <w:szCs w:val="20"/>
                      </w:rPr>
                      <w:t>OFFICIAL</w:t>
                    </w:r>
                  </w:p>
                </w:txbxContent>
              </v:textbox>
              <w10:wrap anchorx="page" anchory="page"/>
            </v:shape>
          </w:pict>
        </mc:Fallback>
      </mc:AlternateContent>
    </w:r>
    <w:r>
      <w:rPr>
        <w:noProof/>
        <w:color w:val="000000"/>
        <w:sz w:val="20"/>
        <w:szCs w:val="20"/>
      </w:rPr>
      <mc:AlternateContent>
        <mc:Choice Requires="wps">
          <w:drawing>
            <wp:anchor distT="0" distB="0" distL="114300" distR="114300" simplePos="0" relativeHeight="251663360" behindDoc="0" locked="0" layoutInCell="1" allowOverlap="1" wp14:anchorId="668A31B1" wp14:editId="5EA14E1B">
              <wp:simplePos x="0" y="0"/>
              <wp:positionH relativeFrom="page">
                <wp:align>center</wp:align>
              </wp:positionH>
              <wp:positionV relativeFrom="page">
                <wp:align>top</wp:align>
              </wp:positionV>
              <wp:extent cx="459742" cy="345442"/>
              <wp:effectExtent l="0" t="0" r="16508" b="16508"/>
              <wp:wrapNone/>
              <wp:docPr id="732469175" name="Text Box 3" descr="OFFICIAL"/>
              <wp:cNvGraphicFramePr/>
              <a:graphic xmlns:a="http://schemas.openxmlformats.org/drawingml/2006/main">
                <a:graphicData uri="http://schemas.microsoft.com/office/word/2010/wordprocessingShape">
                  <wps:wsp>
                    <wps:cNvSpPr txBox="1"/>
                    <wps:spPr>
                      <a:xfrm>
                        <a:off x="0" y="0"/>
                        <a:ext cx="459742" cy="345442"/>
                      </a:xfrm>
                      <a:prstGeom prst="rect">
                        <a:avLst/>
                      </a:prstGeom>
                      <a:noFill/>
                      <a:ln>
                        <a:noFill/>
                        <a:prstDash/>
                      </a:ln>
                    </wps:spPr>
                    <wps:txbx>
                      <w:txbxContent>
                        <w:p w14:paraId="719EA612" w14:textId="77777777" w:rsidR="0088198A" w:rsidRDefault="0088198A">
                          <w:pPr>
                            <w:rPr>
                              <w:rFonts w:ascii="Calibri" w:eastAsia="Calibri" w:hAnsi="Calibri" w:cs="Calibri"/>
                              <w:color w:val="000000"/>
                              <w:sz w:val="20"/>
                              <w:szCs w:val="20"/>
                            </w:rPr>
                          </w:pPr>
                          <w:r>
                            <w:rPr>
                              <w:rFonts w:ascii="Calibri" w:eastAsia="Calibri" w:hAnsi="Calibri" w:cs="Calibri"/>
                              <w:color w:val="000000"/>
                              <w:sz w:val="20"/>
                              <w:szCs w:val="20"/>
                            </w:rPr>
                            <w:t>OFFICIAL</w:t>
                          </w:r>
                        </w:p>
                      </w:txbxContent>
                    </wps:txbx>
                    <wps:bodyPr vert="horz" wrap="none" lIns="0" tIns="190496" rIns="0" bIns="0" anchor="t" anchorCtr="0" compatLnSpc="1">
                      <a:spAutoFit/>
                    </wps:bodyPr>
                  </wps:wsp>
                </a:graphicData>
              </a:graphic>
            </wp:anchor>
          </w:drawing>
        </mc:Choice>
        <mc:Fallback>
          <w:pict>
            <v:shape w14:anchorId="668A31B1" id="_x0000_s1031" type="#_x0000_t202" alt="OFFICIAL" style="position:absolute;left:0;text-align:left;margin-left:0;margin-top:0;width:36.2pt;height:27.2pt;z-index:251663360;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" filled="f" stroked="f">
              <v:textbox style="mso-fit-shape-to-text:t" inset="0,5.29156mm,0,0">
                <w:txbxContent>
                  <w:p w14:paraId="719EA612" w14:textId="77777777" w:rsidR="0088198A" w:rsidRDefault="0088198A">
                    <w:pPr>
                      <w:rPr>
                        <w:rFonts w:ascii="Calibri" w:eastAsia="Calibri" w:hAnsi="Calibri" w:cs="Calibri"/>
                        <w:color w:val="000000"/>
                        <w:sz w:val="20"/>
                        <w:szCs w:val="20"/>
                      </w:rPr>
                    </w:pPr>
                    <w:r>
                      <w:rPr>
                        <w:rFonts w:ascii="Calibri" w:eastAsia="Calibri" w:hAnsi="Calibri" w:cs="Calibri"/>
                        <w:color w:val="000000"/>
                        <w:sz w:val="20"/>
                        <w:szCs w:val="20"/>
                      </w:rPr>
                      <w:t>OFFICIAL</w:t>
                    </w:r>
                  </w:p>
                </w:txbxContent>
              </v:textbox>
              <w10:wrap anchorx="page" anchory="page"/>
            </v:shape>
          </w:pict>
        </mc:Fallback>
      </mc:AlternateContent>
    </w:r>
    <w:r>
      <w:rPr>
        <w:noProof/>
        <w:color w:val="000000"/>
        <w:sz w:val="20"/>
        <w:szCs w:val="20"/>
      </w:rPr>
      <mc:AlternateContent>
        <mc:Choice Requires="wps">
          <w:drawing>
            <wp:anchor distT="0" distB="0" distL="114300" distR="114300" simplePos="0" relativeHeight="251662336" behindDoc="0" locked="0" layoutInCell="1" allowOverlap="1" wp14:anchorId="6D3E56D8" wp14:editId="0B969209">
              <wp:simplePos x="0" y="0"/>
              <wp:positionH relativeFrom="page">
                <wp:align>center</wp:align>
              </wp:positionH>
              <wp:positionV relativeFrom="page">
                <wp:align>top</wp:align>
              </wp:positionV>
              <wp:extent cx="459742" cy="345442"/>
              <wp:effectExtent l="0" t="0" r="16508" b="16508"/>
              <wp:wrapNone/>
              <wp:docPr id="1536609110" name="Text Box 3" descr="OFFICIAL"/>
              <wp:cNvGraphicFramePr/>
              <a:graphic xmlns:a="http://schemas.openxmlformats.org/drawingml/2006/main">
                <a:graphicData uri="http://schemas.microsoft.com/office/word/2010/wordprocessingShape">
                  <wps:wsp>
                    <wps:cNvSpPr txBox="1"/>
                    <wps:spPr>
                      <a:xfrm>
                        <a:off x="0" y="0"/>
                        <a:ext cx="459742" cy="345442"/>
                      </a:xfrm>
                      <a:prstGeom prst="rect">
                        <a:avLst/>
                      </a:prstGeom>
                      <a:noFill/>
                      <a:ln>
                        <a:noFill/>
                        <a:prstDash/>
                      </a:ln>
                    </wps:spPr>
                    <wps:txbx>
                      <w:txbxContent>
                        <w:p w14:paraId="750E0344" w14:textId="77777777" w:rsidR="0088198A" w:rsidRDefault="0088198A">
                          <w:pPr>
                            <w:rPr>
                              <w:rFonts w:ascii="Calibri" w:eastAsia="Calibri" w:hAnsi="Calibri" w:cs="Calibri"/>
                              <w:color w:val="000000"/>
                              <w:sz w:val="20"/>
                              <w:szCs w:val="20"/>
                            </w:rPr>
                          </w:pPr>
                          <w:r>
                            <w:rPr>
                              <w:rFonts w:ascii="Calibri" w:eastAsia="Calibri" w:hAnsi="Calibri" w:cs="Calibri"/>
                              <w:color w:val="000000"/>
                              <w:sz w:val="20"/>
                              <w:szCs w:val="20"/>
                            </w:rPr>
                            <w:t>OFFICIAL</w:t>
                          </w:r>
                        </w:p>
                      </w:txbxContent>
                    </wps:txbx>
                    <wps:bodyPr vert="horz" wrap="none" lIns="0" tIns="190496" rIns="0" bIns="0" anchor="t" anchorCtr="0" compatLnSpc="1">
                      <a:spAutoFit/>
                    </wps:bodyPr>
                  </wps:wsp>
                </a:graphicData>
              </a:graphic>
            </wp:anchor>
          </w:drawing>
        </mc:Choice>
        <mc:Fallback>
          <w:pict>
            <v:shape w14:anchorId="6D3E56D8" id="_x0000_s1032" type="#_x0000_t202" alt="OFFICIAL" style="position:absolute;left:0;text-align:left;margin-left:0;margin-top:0;width:36.2pt;height:27.2pt;z-index:251662336;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" filled="f" stroked="f">
              <v:textbox style="mso-fit-shape-to-text:t" inset="0,5.29156mm,0,0">
                <w:txbxContent>
                  <w:p w14:paraId="750E0344" w14:textId="77777777" w:rsidR="0088198A" w:rsidRDefault="0088198A">
                    <w:pPr>
                      <w:rPr>
                        <w:rFonts w:ascii="Calibri" w:eastAsia="Calibri" w:hAnsi="Calibri" w:cs="Calibri"/>
                        <w:color w:val="000000"/>
                        <w:sz w:val="20"/>
                        <w:szCs w:val="20"/>
                      </w:rPr>
                    </w:pPr>
                    <w:r>
                      <w:rPr>
                        <w:rFonts w:ascii="Calibri" w:eastAsia="Calibri" w:hAnsi="Calibri" w:cs="Calibri"/>
                        <w:color w:val="000000"/>
                        <w:sz w:val="20"/>
                        <w:szCs w:val="20"/>
                      </w:rPr>
                      <w:t>OFFICIAL</w:t>
                    </w:r>
                  </w:p>
                </w:txbxContent>
              </v:textbox>
              <w10:wrap anchorx="page" anchory="page"/>
            </v:shape>
          </w:pict>
        </mc:Fallback>
      </mc:AlternateContent>
    </w:r>
    <w:r>
      <w:rPr>
        <w:noProof/>
        <w:color w:val="000000"/>
        <w:sz w:val="20"/>
        <w:szCs w:val="20"/>
      </w:rPr>
      <mc:AlternateContent>
        <mc:Choice Requires="wps">
          <w:drawing>
            <wp:anchor distT="0" distB="0" distL="114300" distR="114300" simplePos="0" relativeHeight="251661312" behindDoc="0" locked="0" layoutInCell="1" allowOverlap="1" wp14:anchorId="2A6D1699" wp14:editId="3608AF51">
              <wp:simplePos x="0" y="0"/>
              <wp:positionH relativeFrom="page">
                <wp:align>center</wp:align>
              </wp:positionH>
              <wp:positionV relativeFrom="page">
                <wp:align>top</wp:align>
              </wp:positionV>
              <wp:extent cx="459742" cy="345442"/>
              <wp:effectExtent l="0" t="0" r="16508" b="16508"/>
              <wp:wrapNone/>
              <wp:docPr id="1083796153" name="Text Box 3" descr="OFFICIAL"/>
              <wp:cNvGraphicFramePr/>
              <a:graphic xmlns:a="http://schemas.openxmlformats.org/drawingml/2006/main">
                <a:graphicData uri="http://schemas.microsoft.com/office/word/2010/wordprocessingShape">
                  <wps:wsp>
                    <wps:cNvSpPr txBox="1"/>
                    <wps:spPr>
                      <a:xfrm>
                        <a:off x="0" y="0"/>
                        <a:ext cx="459742" cy="345442"/>
                      </a:xfrm>
                      <a:prstGeom prst="rect">
                        <a:avLst/>
                      </a:prstGeom>
                      <a:noFill/>
                      <a:ln>
                        <a:noFill/>
                        <a:prstDash/>
                      </a:ln>
                    </wps:spPr>
                    <wps:txbx>
                      <w:txbxContent>
                        <w:p w14:paraId="609D24E8" w14:textId="77777777" w:rsidR="0088198A" w:rsidRDefault="0088198A">
                          <w:pPr>
                            <w:rPr>
                              <w:rFonts w:ascii="Calibri" w:eastAsia="Calibri" w:hAnsi="Calibri" w:cs="Calibri"/>
                              <w:color w:val="000000"/>
                              <w:sz w:val="20"/>
                              <w:szCs w:val="20"/>
                            </w:rPr>
                          </w:pPr>
                          <w:r>
                            <w:rPr>
                              <w:rFonts w:ascii="Calibri" w:eastAsia="Calibri" w:hAnsi="Calibri" w:cs="Calibri"/>
                              <w:color w:val="000000"/>
                              <w:sz w:val="20"/>
                              <w:szCs w:val="20"/>
                            </w:rPr>
                            <w:t>OFFICIAL</w:t>
                          </w:r>
                        </w:p>
                      </w:txbxContent>
                    </wps:txbx>
                    <wps:bodyPr vert="horz" wrap="none" lIns="0" tIns="190496" rIns="0" bIns="0" anchor="t" anchorCtr="0" compatLnSpc="1">
                      <a:spAutoFit/>
                    </wps:bodyPr>
                  </wps:wsp>
                </a:graphicData>
              </a:graphic>
            </wp:anchor>
          </w:drawing>
        </mc:Choice>
        <mc:Fallback>
          <w:pict>
            <v:shape w14:anchorId="2A6D1699" id="_x0000_s1033" type="#_x0000_t202" alt="OFFICIAL" style="position:absolute;left:0;text-align:left;margin-left:0;margin-top:0;width:36.2pt;height:27.2pt;z-index:251661312;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" filled="f" stroked="f">
              <v:textbox style="mso-fit-shape-to-text:t" inset="0,5.29156mm,0,0">
                <w:txbxContent>
                  <w:p w14:paraId="609D24E8" w14:textId="77777777" w:rsidR="0088198A" w:rsidRDefault="0088198A">
                    <w:pPr>
                      <w:rPr>
                        <w:rFonts w:ascii="Calibri" w:eastAsia="Calibri" w:hAnsi="Calibri" w:cs="Calibri"/>
                        <w:color w:val="000000"/>
                        <w:sz w:val="20"/>
                        <w:szCs w:val="20"/>
                      </w:rPr>
                    </w:pPr>
                    <w:r>
                      <w:rPr>
                        <w:rFonts w:ascii="Calibri" w:eastAsia="Calibri" w:hAnsi="Calibri" w:cs="Calibri"/>
                        <w:color w:val="000000"/>
                        <w:sz w:val="20"/>
                        <w:szCs w:val="20"/>
                      </w:rPr>
                      <w:t>OFFICIAL</w:t>
                    </w:r>
                  </w:p>
                </w:txbxContent>
              </v:textbox>
              <w10:wrap anchorx="page" anchory="page"/>
            </v:shape>
          </w:pict>
        </mc:Fallback>
      </mc:AlternateContent>
    </w:r>
    <w:r>
      <w:rPr>
        <w:noProof/>
        <w:color w:val="000000"/>
        <w:sz w:val="20"/>
        <w:szCs w:val="20"/>
      </w:rPr>
      <mc:AlternateContent>
        <mc:Choice Requires="wps">
          <w:drawing>
            <wp:anchor distT="0" distB="0" distL="114300" distR="114300" simplePos="0" relativeHeight="251660288" behindDoc="0" locked="0" layoutInCell="1" allowOverlap="1" wp14:anchorId="063A9810" wp14:editId="10E844EE">
              <wp:simplePos x="0" y="0"/>
              <wp:positionH relativeFrom="page">
                <wp:align>center</wp:align>
              </wp:positionH>
              <wp:positionV relativeFrom="page">
                <wp:align>top</wp:align>
              </wp:positionV>
              <wp:extent cx="459742" cy="345442"/>
              <wp:effectExtent l="0" t="0" r="16508" b="16508"/>
              <wp:wrapNone/>
              <wp:docPr id="1596199445" name="Text Box 3" descr="OFFICIAL"/>
              <wp:cNvGraphicFramePr/>
              <a:graphic xmlns:a="http://schemas.openxmlformats.org/drawingml/2006/main">
                <a:graphicData uri="http://schemas.microsoft.com/office/word/2010/wordprocessingShape">
                  <wps:wsp>
                    <wps:cNvSpPr txBox="1"/>
                    <wps:spPr>
                      <a:xfrm>
                        <a:off x="0" y="0"/>
                        <a:ext cx="459742" cy="345442"/>
                      </a:xfrm>
                      <a:prstGeom prst="rect">
                        <a:avLst/>
                      </a:prstGeom>
                      <a:noFill/>
                      <a:ln>
                        <a:noFill/>
                        <a:prstDash/>
                      </a:ln>
                    </wps:spPr>
                    <wps:txbx>
                      <w:txbxContent>
                        <w:p w14:paraId="4A08E6F0" w14:textId="77777777" w:rsidR="0088198A" w:rsidRDefault="0088198A">
                          <w:pPr>
                            <w:rPr>
                              <w:rFonts w:ascii="Calibri" w:eastAsia="Calibri" w:hAnsi="Calibri" w:cs="Calibri"/>
                              <w:color w:val="000000"/>
                              <w:sz w:val="20"/>
                              <w:szCs w:val="20"/>
                            </w:rPr>
                          </w:pPr>
                          <w:r>
                            <w:rPr>
                              <w:rFonts w:ascii="Calibri" w:eastAsia="Calibri" w:hAnsi="Calibri" w:cs="Calibri"/>
                              <w:color w:val="000000"/>
                              <w:sz w:val="20"/>
                              <w:szCs w:val="20"/>
                            </w:rPr>
                            <w:t>OFFICIAL</w:t>
                          </w:r>
                        </w:p>
                      </w:txbxContent>
                    </wps:txbx>
                    <wps:bodyPr vert="horz" wrap="none" lIns="0" tIns="190496" rIns="0" bIns="0" anchor="t" anchorCtr="0" compatLnSpc="1">
                      <a:spAutoFit/>
                    </wps:bodyPr>
                  </wps:wsp>
                </a:graphicData>
              </a:graphic>
            </wp:anchor>
          </w:drawing>
        </mc:Choice>
        <mc:Fallback>
          <w:pict>
            <v:shape w14:anchorId="063A9810" id="_x0000_s1034" type="#_x0000_t202" alt="OFFICIAL" style="position:absolute;left:0;text-align:left;margin-left:0;margin-top:0;width:36.2pt;height:27.2pt;z-index:251660288;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" filled="f" stroked="f">
              <v:textbox style="mso-fit-shape-to-text:t" inset="0,5.29156mm,0,0">
                <w:txbxContent>
                  <w:p w14:paraId="4A08E6F0" w14:textId="77777777" w:rsidR="0088198A" w:rsidRDefault="0088198A">
                    <w:pPr>
                      <w:rPr>
                        <w:rFonts w:ascii="Calibri" w:eastAsia="Calibri" w:hAnsi="Calibri" w:cs="Calibri"/>
                        <w:color w:val="000000"/>
                        <w:sz w:val="20"/>
                        <w:szCs w:val="20"/>
                      </w:rPr>
                    </w:pPr>
                    <w:r>
                      <w:rPr>
                        <w:rFonts w:ascii="Calibri" w:eastAsia="Calibri" w:hAnsi="Calibri" w:cs="Calibri"/>
                        <w:color w:val="000000"/>
                        <w:sz w:val="20"/>
                        <w:szCs w:val="20"/>
                      </w:rPr>
                      <w:t>OFFICIAL</w:t>
                    </w:r>
                  </w:p>
                </w:txbxContent>
              </v:textbox>
              <w10:wrap anchorx="page" anchory="page"/>
            </v:shape>
          </w:pict>
        </mc:Fallback>
      </mc:AlternateContent>
    </w:r>
    <w:r>
      <w:rPr>
        <w:noProof/>
        <w:color w:val="000000"/>
        <w:sz w:val="20"/>
        <w:szCs w:val="20"/>
      </w:rPr>
      <mc:AlternateContent>
        <mc:Choice Requires="wps">
          <w:drawing>
            <wp:anchor distT="0" distB="0" distL="114300" distR="114300" simplePos="0" relativeHeight="251659264" behindDoc="0" locked="0" layoutInCell="1" allowOverlap="1" wp14:anchorId="39A90AE5" wp14:editId="2513C205">
              <wp:simplePos x="0" y="0"/>
              <wp:positionH relativeFrom="page">
                <wp:align>center</wp:align>
              </wp:positionH>
              <wp:positionV relativeFrom="page">
                <wp:align>top</wp:align>
              </wp:positionV>
              <wp:extent cx="459742" cy="345442"/>
              <wp:effectExtent l="0" t="0" r="16508" b="16508"/>
              <wp:wrapNone/>
              <wp:docPr id="1731994686" name="Text Box 3" descr="OFFICIAL"/>
              <wp:cNvGraphicFramePr/>
              <a:graphic xmlns:a="http://schemas.openxmlformats.org/drawingml/2006/main">
                <a:graphicData uri="http://schemas.microsoft.com/office/word/2010/wordprocessingShape">
                  <wps:wsp>
                    <wps:cNvSpPr txBox="1"/>
                    <wps:spPr>
                      <a:xfrm>
                        <a:off x="0" y="0"/>
                        <a:ext cx="459742" cy="345442"/>
                      </a:xfrm>
                      <a:prstGeom prst="rect">
                        <a:avLst/>
                      </a:prstGeom>
                      <a:noFill/>
                      <a:ln>
                        <a:noFill/>
                        <a:prstDash/>
                      </a:ln>
                    </wps:spPr>
                    <wps:txbx>
                      <w:txbxContent>
                        <w:p w14:paraId="09E1E6F7" w14:textId="77777777" w:rsidR="0088198A" w:rsidRDefault="0088198A">
                          <w:pPr>
                            <w:rPr>
                              <w:rFonts w:ascii="Calibri" w:eastAsia="Calibri" w:hAnsi="Calibri" w:cs="Calibri"/>
                              <w:color w:val="000000"/>
                              <w:sz w:val="20"/>
                              <w:szCs w:val="20"/>
                            </w:rPr>
                          </w:pPr>
                          <w:r>
                            <w:rPr>
                              <w:rFonts w:ascii="Calibri" w:eastAsia="Calibri" w:hAnsi="Calibri" w:cs="Calibri"/>
                              <w:color w:val="000000"/>
                              <w:sz w:val="20"/>
                              <w:szCs w:val="20"/>
                            </w:rPr>
                            <w:t>OFFICIAL</w:t>
                          </w:r>
                        </w:p>
                      </w:txbxContent>
                    </wps:txbx>
                    <wps:bodyPr vert="horz" wrap="none" lIns="0" tIns="190496" rIns="0" bIns="0" anchor="t" anchorCtr="0" compatLnSpc="1">
                      <a:spAutoFit/>
                    </wps:bodyPr>
                  </wps:wsp>
                </a:graphicData>
              </a:graphic>
            </wp:anchor>
          </w:drawing>
        </mc:Choice>
        <mc:Fallback>
          <w:pict>
            <v:shape w14:anchorId="39A90AE5" id="_x0000_s1035" type="#_x0000_t202" alt="OFFICIAL" style="position:absolute;left:0;text-align:left;margin-left:0;margin-top:0;width:36.2pt;height:27.2pt;z-index:251659264;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" filled="f" stroked="f">
              <v:textbox style="mso-fit-shape-to-text:t" inset="0,5.29156mm,0,0">
                <w:txbxContent>
                  <w:p w14:paraId="09E1E6F7" w14:textId="77777777" w:rsidR="0088198A" w:rsidRDefault="0088198A">
                    <w:pPr>
                      <w:rPr>
                        <w:rFonts w:ascii="Calibri" w:eastAsia="Calibri" w:hAnsi="Calibri" w:cs="Calibri"/>
                        <w:color w:val="000000"/>
                        <w:sz w:val="20"/>
                        <w:szCs w:val="20"/>
                      </w:rPr>
                    </w:pPr>
                    <w:r>
                      <w:rPr>
                        <w:rFonts w:ascii="Calibri" w:eastAsia="Calibri" w:hAnsi="Calibri" w:cs="Calibri"/>
                        <w:color w:val="000000"/>
                        <w:sz w:val="20"/>
                        <w:szCs w:val="20"/>
                      </w:rPr>
                      <w:t>OFFICIAL</w:t>
                    </w:r>
                  </w:p>
                </w:txbxContent>
              </v:textbox>
              <w10:wrap anchorx="page" anchory="page"/>
            </v:shape>
          </w:pict>
        </mc:Fallback>
      </mc:AlternateContent>
    </w:r>
  </w:p>
  <w:p w14:paraId="346F4496" w14:textId="77777777" w:rsidR="0088198A" w:rsidRDefault="0088198A">
    <w:pPr>
      <w:pStyle w:val="Standard"/>
      <w:widowControl/>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CCDC" w14:textId="105AB2DE" w:rsidR="0088198A" w:rsidRDefault="0088198A">
    <w:pPr>
      <w:pStyle w:val="Header"/>
    </w:pPr>
    <w:r>
      <w:rPr>
        <w:noProof/>
      </w:rPr>
      <mc:AlternateContent>
        <mc:Choice Requires="wps">
          <w:drawing>
            <wp:anchor distT="0" distB="0" distL="0" distR="0" simplePos="0" relativeHeight="251677696" behindDoc="0" locked="0" layoutInCell="1" allowOverlap="1" wp14:anchorId="028C9B29" wp14:editId="4F5B33C8">
              <wp:simplePos x="635" y="635"/>
              <wp:positionH relativeFrom="page">
                <wp:align>center</wp:align>
              </wp:positionH>
              <wp:positionV relativeFrom="page">
                <wp:align>top</wp:align>
              </wp:positionV>
              <wp:extent cx="459740" cy="345440"/>
              <wp:effectExtent l="0" t="0" r="16510" b="16510"/>
              <wp:wrapNone/>
              <wp:docPr id="6092256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F3C5A5F" w14:textId="3963C5CE" w:rsidR="0088198A" w:rsidRPr="0088198A" w:rsidRDefault="0088198A" w:rsidP="0088198A">
                          <w:pPr>
                            <w:rPr>
                              <w:rFonts w:ascii="Calibri" w:eastAsia="Calibri" w:hAnsi="Calibri" w:cs="Calibri"/>
                              <w:noProof/>
                              <w:color w:val="000000"/>
                              <w:sz w:val="20"/>
                              <w:szCs w:val="20"/>
                            </w:rPr>
                          </w:pPr>
                          <w:r w:rsidRPr="0088198A">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8C9B29" id="_x0000_t202" coordsize="21600,21600" o:spt="202" path="m,l,21600r21600,l21600,xe">
              <v:stroke joinstyle="miter"/>
              <v:path gradientshapeok="t" o:connecttype="rect"/>
            </v:shapetype>
            <v:shape id="Text Box 1" o:spid="_x0000_s1047" type="#_x0000_t202" alt="OFFICIAL" style="position:absolute;margin-left:0;margin-top:0;width:36.2pt;height:27.2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QomDQIAAB0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5f291CdcSoH/cK95ZsGa2+ZD8/M4YaxXVRt&#10;eMJDKmhLCoNFSQ3ux9/8MR+JxyglLSqmpAYlTYn6ZnAhUVzJmN7mixxvbnTvR8Mc9T2gDqf4JCxP&#10;ZswLajSlA/2Kel7HQhhihmO5kobRvA+9dPE9cLFepyTUkWVha3aWR+jIVyTzpXtlzg6MB1zVI4xy&#10;YsUb4vvc+Ke362NA+tNWIrc9kQPlqMG01+G9RJH/ek9Z11e9+gk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AXJCiYNAgAAHQQA&#10;AA4AAAAAAAAAAAAAAAAALgIAAGRycy9lMm9Eb2MueG1sUEsBAi0AFAAGAAgAAAAhAMCaUBzaAAAA&#10;AwEAAA8AAAAAAAAAAAAAAAAAZwQAAGRycy9kb3ducmV2LnhtbFBLBQYAAAAABAAEAPMAAABuBQAA&#10;AAA=&#10;" filled="f" stroked="f">
              <v:textbox style="mso-fit-shape-to-text:t" inset="0,15pt,0,0">
                <w:txbxContent>
                  <w:p w14:paraId="2F3C5A5F" w14:textId="3963C5CE" w:rsidR="0088198A" w:rsidRPr="0088198A" w:rsidRDefault="0088198A" w:rsidP="0088198A">
                    <w:pPr>
                      <w:rPr>
                        <w:rFonts w:ascii="Calibri" w:eastAsia="Calibri" w:hAnsi="Calibri" w:cs="Calibri"/>
                        <w:noProof/>
                        <w:color w:val="000000"/>
                        <w:sz w:val="20"/>
                        <w:szCs w:val="20"/>
                      </w:rPr>
                    </w:pPr>
                    <w:r w:rsidRPr="0088198A">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77171"/>
    <w:multiLevelType w:val="multilevel"/>
    <w:tmpl w:val="78166062"/>
    <w:styleLink w:val="WWNum2"/>
    <w:lvl w:ilvl="0">
      <w:numFmt w:val="bullet"/>
      <w:lvlText w:val="●"/>
      <w:lvlJc w:val="left"/>
      <w:pPr>
        <w:ind w:left="2520" w:hanging="360"/>
      </w:pPr>
      <w:rPr>
        <w:rFonts w:ascii="Noto Sans Symbols" w:eastAsia="Noto Sans Symbols" w:hAnsi="Noto Sans Symbols" w:cs="Noto Sans Symbols"/>
      </w:rPr>
    </w:lvl>
    <w:lvl w:ilvl="1">
      <w:numFmt w:val="bullet"/>
      <w:lvlText w:val="o"/>
      <w:lvlJc w:val="left"/>
      <w:pPr>
        <w:ind w:left="3240" w:hanging="360"/>
      </w:pPr>
      <w:rPr>
        <w:rFonts w:ascii="Courier New" w:eastAsia="Courier New" w:hAnsi="Courier New" w:cs="Courier New"/>
      </w:rPr>
    </w:lvl>
    <w:lvl w:ilvl="2">
      <w:numFmt w:val="bullet"/>
      <w:lvlText w:val="▪"/>
      <w:lvlJc w:val="left"/>
      <w:pPr>
        <w:ind w:left="3960" w:hanging="360"/>
      </w:pPr>
      <w:rPr>
        <w:rFonts w:ascii="Noto Sans Symbols" w:eastAsia="Noto Sans Symbols" w:hAnsi="Noto Sans Symbols" w:cs="Noto Sans Symbols"/>
      </w:rPr>
    </w:lvl>
    <w:lvl w:ilvl="3">
      <w:numFmt w:val="bullet"/>
      <w:lvlText w:val="●"/>
      <w:lvlJc w:val="left"/>
      <w:pPr>
        <w:ind w:left="4680" w:hanging="360"/>
      </w:pPr>
      <w:rPr>
        <w:rFonts w:ascii="Noto Sans Symbols" w:eastAsia="Noto Sans Symbols" w:hAnsi="Noto Sans Symbols" w:cs="Noto Sans Symbols"/>
      </w:rPr>
    </w:lvl>
    <w:lvl w:ilvl="4">
      <w:numFmt w:val="bullet"/>
      <w:lvlText w:val="o"/>
      <w:lvlJc w:val="left"/>
      <w:pPr>
        <w:ind w:left="5400" w:hanging="360"/>
      </w:pPr>
      <w:rPr>
        <w:rFonts w:ascii="Courier New" w:eastAsia="Courier New" w:hAnsi="Courier New" w:cs="Courier New"/>
      </w:rPr>
    </w:lvl>
    <w:lvl w:ilvl="5">
      <w:numFmt w:val="bullet"/>
      <w:lvlText w:val="▪"/>
      <w:lvlJc w:val="left"/>
      <w:pPr>
        <w:ind w:left="6120" w:hanging="360"/>
      </w:pPr>
      <w:rPr>
        <w:rFonts w:ascii="Noto Sans Symbols" w:eastAsia="Noto Sans Symbols" w:hAnsi="Noto Sans Symbols" w:cs="Noto Sans Symbols"/>
      </w:rPr>
    </w:lvl>
    <w:lvl w:ilvl="6">
      <w:numFmt w:val="bullet"/>
      <w:lvlText w:val="●"/>
      <w:lvlJc w:val="left"/>
      <w:pPr>
        <w:ind w:left="6840" w:hanging="360"/>
      </w:pPr>
      <w:rPr>
        <w:rFonts w:ascii="Noto Sans Symbols" w:eastAsia="Noto Sans Symbols" w:hAnsi="Noto Sans Symbols" w:cs="Noto Sans Symbols"/>
      </w:rPr>
    </w:lvl>
    <w:lvl w:ilvl="7">
      <w:numFmt w:val="bullet"/>
      <w:lvlText w:val="o"/>
      <w:lvlJc w:val="left"/>
      <w:pPr>
        <w:ind w:left="7560" w:hanging="360"/>
      </w:pPr>
      <w:rPr>
        <w:rFonts w:ascii="Courier New" w:eastAsia="Courier New" w:hAnsi="Courier New" w:cs="Courier New"/>
      </w:rPr>
    </w:lvl>
    <w:lvl w:ilvl="8">
      <w:numFmt w:val="bullet"/>
      <w:lvlText w:val="▪"/>
      <w:lvlJc w:val="left"/>
      <w:pPr>
        <w:ind w:left="8280" w:hanging="360"/>
      </w:pPr>
      <w:rPr>
        <w:rFonts w:ascii="Noto Sans Symbols" w:eastAsia="Noto Sans Symbols" w:hAnsi="Noto Sans Symbols" w:cs="Noto Sans Symbols"/>
      </w:rPr>
    </w:lvl>
  </w:abstractNum>
  <w:abstractNum w:abstractNumId="1" w15:restartNumberingAfterBreak="0">
    <w:nsid w:val="178579E0"/>
    <w:multiLevelType w:val="multilevel"/>
    <w:tmpl w:val="B8D66CD2"/>
    <w:styleLink w:val="WWNum3"/>
    <w:lvl w:ilvl="0">
      <w:start w:val="11"/>
      <w:numFmt w:val="decimal"/>
      <w:lvlText w:val="%1."/>
      <w:lvlJc w:val="left"/>
      <w:pPr>
        <w:ind w:left="720" w:hanging="720"/>
      </w:pPr>
      <w:rPr>
        <w:caps w:val="0"/>
        <w:smallCaps w:val="0"/>
      </w:rPr>
    </w:lvl>
    <w:lvl w:ilvl="1">
      <w:start w:val="2"/>
      <w:numFmt w:val="decimal"/>
      <w:lvlText w:val="%1.%2"/>
      <w:lvlJc w:val="left"/>
      <w:pPr>
        <w:ind w:left="720" w:hanging="720"/>
      </w:pPr>
      <w:rPr>
        <w:caps w:val="0"/>
        <w:smallCaps w:val="0"/>
      </w:rPr>
    </w:lvl>
    <w:lvl w:ilvl="2">
      <w:start w:val="1"/>
      <w:numFmt w:val="decimal"/>
      <w:lvlText w:val="%1.%2.%3"/>
      <w:lvlJc w:val="left"/>
      <w:pPr>
        <w:ind w:left="1800" w:hanging="1080"/>
      </w:pPr>
      <w:rPr>
        <w:b w:val="0"/>
        <w:caps w:val="0"/>
        <w:smallCaps w:val="0"/>
      </w:rPr>
    </w:lvl>
    <w:lvl w:ilvl="3">
      <w:start w:val="1"/>
      <w:numFmt w:val="decimal"/>
      <w:lvlText w:val="%1.%2.%3.%4"/>
      <w:lvlJc w:val="left"/>
      <w:pPr>
        <w:ind w:left="2880" w:hanging="1080"/>
      </w:pPr>
      <w:rPr>
        <w:caps w:val="0"/>
        <w:smallCaps w:val="0"/>
      </w:rPr>
    </w:lvl>
    <w:lvl w:ilvl="4">
      <w:start w:val="1"/>
      <w:numFmt w:val="lowerLetter"/>
      <w:lvlText w:val="()"/>
      <w:lvlJc w:val="left"/>
      <w:pPr>
        <w:ind w:left="3600" w:hanging="720"/>
      </w:pPr>
      <w:rPr>
        <w:caps w:val="0"/>
        <w:smallCaps w:val="0"/>
      </w:rPr>
    </w:lvl>
    <w:lvl w:ilvl="5">
      <w:start w:val="1"/>
      <w:numFmt w:val="lowerRoman"/>
      <w:lvlText w:val="()"/>
      <w:lvlJc w:val="left"/>
      <w:pPr>
        <w:ind w:left="4320" w:hanging="720"/>
      </w:pPr>
      <w:rPr>
        <w:caps w:val="0"/>
        <w:smallCaps w:val="0"/>
      </w:rPr>
    </w:lvl>
    <w:lvl w:ilvl="6">
      <w:start w:val="1"/>
      <w:numFmt w:val="decimal"/>
      <w:lvlText w:val="()"/>
      <w:lvlJc w:val="left"/>
      <w:pPr>
        <w:ind w:left="5040" w:hanging="720"/>
      </w:pPr>
      <w:rPr>
        <w:caps w:val="0"/>
        <w:smallCaps w:val="0"/>
      </w:rPr>
    </w:lvl>
    <w:lvl w:ilvl="7">
      <w:start w:val="1"/>
      <w:numFmt w:val="none"/>
      <w:lvlText w:val="​"/>
      <w:lvlJc w:val="left"/>
      <w:pPr>
        <w:ind w:left="5040" w:hanging="720"/>
      </w:pPr>
      <w:rPr>
        <w:caps w:val="0"/>
        <w:smallCaps w:val="0"/>
      </w:rPr>
    </w:lvl>
    <w:lvl w:ilvl="8">
      <w:start w:val="1"/>
      <w:numFmt w:val="none"/>
      <w:lvlText w:val="​"/>
      <w:lvlJc w:val="left"/>
      <w:pPr>
        <w:ind w:left="5040" w:hanging="720"/>
      </w:pPr>
      <w:rPr>
        <w:caps w:val="0"/>
        <w:smallCaps w:val="0"/>
      </w:rPr>
    </w:lvl>
  </w:abstractNum>
  <w:abstractNum w:abstractNumId="2" w15:restartNumberingAfterBreak="0">
    <w:nsid w:val="33306F49"/>
    <w:multiLevelType w:val="multilevel"/>
    <w:tmpl w:val="33DCC8EE"/>
    <w:styleLink w:val="WWNum1"/>
    <w:lvl w:ilvl="0">
      <w:start w:val="1"/>
      <w:numFmt w:val="decimal"/>
      <w:lvlText w:val="%1."/>
      <w:lvlJc w:val="left"/>
      <w:pPr>
        <w:ind w:left="720" w:hanging="720"/>
      </w:pPr>
      <w:rPr>
        <w:caps w:val="0"/>
        <w:smallCaps w:val="0"/>
        <w:sz w:val="32"/>
      </w:rPr>
    </w:lvl>
    <w:lvl w:ilvl="1">
      <w:start w:val="1"/>
      <w:numFmt w:val="decimal"/>
      <w:lvlText w:val="%1.%2"/>
      <w:lvlJc w:val="left"/>
      <w:pPr>
        <w:ind w:left="720" w:hanging="720"/>
      </w:pPr>
      <w:rPr>
        <w:caps w:val="0"/>
        <w:smallCaps w:val="0"/>
        <w:sz w:val="26"/>
      </w:rPr>
    </w:lvl>
    <w:lvl w:ilvl="2">
      <w:start w:val="1"/>
      <w:numFmt w:val="decimal"/>
      <w:lvlText w:val="%1.%2.%3"/>
      <w:lvlJc w:val="left"/>
      <w:pPr>
        <w:ind w:left="1800" w:hanging="1080"/>
      </w:pPr>
      <w:rPr>
        <w:b w:val="0"/>
        <w:caps w:val="0"/>
        <w:smallCaps w:val="0"/>
      </w:rPr>
    </w:lvl>
    <w:lvl w:ilvl="3">
      <w:start w:val="1"/>
      <w:numFmt w:val="decimal"/>
      <w:lvlText w:val="%1.%2.%3.%4"/>
      <w:lvlJc w:val="left"/>
      <w:pPr>
        <w:ind w:left="2880" w:hanging="1080"/>
      </w:pPr>
      <w:rPr>
        <w:caps w:val="0"/>
        <w:smallCaps w:val="0"/>
      </w:rPr>
    </w:lvl>
    <w:lvl w:ilvl="4">
      <w:start w:val="1"/>
      <w:numFmt w:val="lowerLetter"/>
      <w:lvlText w:val="()"/>
      <w:lvlJc w:val="left"/>
      <w:pPr>
        <w:ind w:left="3600" w:hanging="720"/>
      </w:pPr>
      <w:rPr>
        <w:caps w:val="0"/>
        <w:smallCaps w:val="0"/>
      </w:rPr>
    </w:lvl>
    <w:lvl w:ilvl="5">
      <w:start w:val="1"/>
      <w:numFmt w:val="lowerRoman"/>
      <w:lvlText w:val="()"/>
      <w:lvlJc w:val="left"/>
      <w:pPr>
        <w:ind w:left="4320" w:hanging="720"/>
      </w:pPr>
      <w:rPr>
        <w:caps w:val="0"/>
        <w:smallCaps w:val="0"/>
      </w:rPr>
    </w:lvl>
    <w:lvl w:ilvl="6">
      <w:start w:val="1"/>
      <w:numFmt w:val="decimal"/>
      <w:lvlText w:val="()"/>
      <w:lvlJc w:val="left"/>
      <w:pPr>
        <w:ind w:left="5040" w:hanging="720"/>
      </w:pPr>
      <w:rPr>
        <w:caps w:val="0"/>
        <w:smallCaps w:val="0"/>
      </w:rPr>
    </w:lvl>
    <w:lvl w:ilvl="7">
      <w:start w:val="1"/>
      <w:numFmt w:val="none"/>
      <w:lvlText w:val="​"/>
      <w:lvlJc w:val="left"/>
      <w:pPr>
        <w:ind w:left="5040" w:hanging="720"/>
      </w:pPr>
      <w:rPr>
        <w:caps w:val="0"/>
        <w:smallCaps w:val="0"/>
      </w:rPr>
    </w:lvl>
    <w:lvl w:ilvl="8">
      <w:start w:val="1"/>
      <w:numFmt w:val="none"/>
      <w:lvlText w:val="​"/>
      <w:lvlJc w:val="left"/>
      <w:pPr>
        <w:ind w:left="5040" w:hanging="720"/>
      </w:pPr>
      <w:rPr>
        <w:caps w:val="0"/>
        <w:smallCaps w:val="0"/>
      </w:rPr>
    </w:lvl>
  </w:abstractNum>
  <w:num w:numId="1" w16cid:durableId="1831435496">
    <w:abstractNumId w:val="2"/>
  </w:num>
  <w:num w:numId="2" w16cid:durableId="2088914812">
    <w:abstractNumId w:val="0"/>
  </w:num>
  <w:num w:numId="3" w16cid:durableId="719790072">
    <w:abstractNumId w:val="1"/>
  </w:num>
  <w:num w:numId="4" w16cid:durableId="122907149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16E"/>
    <w:rsid w:val="001B17C9"/>
    <w:rsid w:val="00222187"/>
    <w:rsid w:val="00376D1C"/>
    <w:rsid w:val="00454FDA"/>
    <w:rsid w:val="00456D1A"/>
    <w:rsid w:val="005570D0"/>
    <w:rsid w:val="005D6D18"/>
    <w:rsid w:val="006151C4"/>
    <w:rsid w:val="00620A55"/>
    <w:rsid w:val="00651B13"/>
    <w:rsid w:val="0069284F"/>
    <w:rsid w:val="007E672C"/>
    <w:rsid w:val="0082216E"/>
    <w:rsid w:val="0088198A"/>
    <w:rsid w:val="0089705F"/>
    <w:rsid w:val="009E3AC9"/>
    <w:rsid w:val="00A4175C"/>
    <w:rsid w:val="00A82B22"/>
    <w:rsid w:val="00B0709B"/>
    <w:rsid w:val="00B163EF"/>
    <w:rsid w:val="00B6593A"/>
    <w:rsid w:val="00B90CEF"/>
    <w:rsid w:val="00BD3435"/>
    <w:rsid w:val="00C103B4"/>
    <w:rsid w:val="00CB01E0"/>
    <w:rsid w:val="00D45828"/>
    <w:rsid w:val="00D97C01"/>
    <w:rsid w:val="00DD2382"/>
    <w:rsid w:val="00E91725"/>
    <w:rsid w:val="00EB650C"/>
    <w:rsid w:val="00ED2F34"/>
    <w:rsid w:val="00F65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49ADBD"/>
  <w15:docId w15:val="{138837B9-3B1B-43B5-9560-E7941ED0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spacing w:after="240"/>
      <w:ind w:left="2520" w:hanging="360"/>
      <w:jc w:val="both"/>
      <w:outlineLvl w:val="0"/>
    </w:pPr>
    <w:rPr>
      <w:b/>
      <w:smallCaps/>
      <w:color w:val="000000"/>
    </w:rPr>
  </w:style>
  <w:style w:type="paragraph" w:styleId="Heading2">
    <w:name w:val="heading 2"/>
    <w:basedOn w:val="Normal"/>
    <w:next w:val="Standard"/>
    <w:uiPriority w:val="9"/>
    <w:unhideWhenUsed/>
    <w:qFormat/>
    <w:pPr>
      <w:spacing w:after="240"/>
      <w:ind w:left="720"/>
      <w:jc w:val="both"/>
      <w:outlineLvl w:val="1"/>
    </w:pPr>
    <w:rPr>
      <w:sz w:val="32"/>
      <w:szCs w:val="32"/>
    </w:rPr>
  </w:style>
  <w:style w:type="paragraph" w:styleId="Heading3">
    <w:name w:val="heading 3"/>
    <w:basedOn w:val="Normal"/>
    <w:next w:val="Standard"/>
    <w:uiPriority w:val="9"/>
    <w:unhideWhenUsed/>
    <w:qFormat/>
    <w:pPr>
      <w:spacing w:after="240" w:line="276" w:lineRule="auto"/>
      <w:ind w:left="720"/>
      <w:jc w:val="both"/>
      <w:outlineLvl w:val="2"/>
    </w:pPr>
    <w:rPr>
      <w:sz w:val="24"/>
      <w:szCs w:val="24"/>
      <w:shd w:val="clear" w:color="auto" w:fill="FFFF99"/>
    </w:rPr>
  </w:style>
  <w:style w:type="paragraph" w:styleId="Heading4">
    <w:name w:val="heading 4"/>
    <w:basedOn w:val="Normal"/>
    <w:next w:val="Standard"/>
    <w:uiPriority w:val="9"/>
    <w:semiHidden/>
    <w:unhideWhenUsed/>
    <w:qFormat/>
    <w:pPr>
      <w:spacing w:after="240"/>
      <w:ind w:left="4680" w:hanging="360"/>
      <w:jc w:val="both"/>
      <w:outlineLvl w:val="3"/>
    </w:pPr>
    <w:rPr>
      <w:color w:val="000000"/>
    </w:rPr>
  </w:style>
  <w:style w:type="paragraph" w:styleId="Heading5">
    <w:name w:val="heading 5"/>
    <w:basedOn w:val="Normal"/>
    <w:next w:val="Standard"/>
    <w:uiPriority w:val="9"/>
    <w:semiHidden/>
    <w:unhideWhenUsed/>
    <w:qFormat/>
    <w:pPr>
      <w:spacing w:after="240"/>
      <w:ind w:left="5400" w:hanging="360"/>
      <w:jc w:val="both"/>
      <w:outlineLvl w:val="4"/>
    </w:pPr>
    <w:rPr>
      <w:color w:val="000000"/>
    </w:rPr>
  </w:style>
  <w:style w:type="paragraph" w:styleId="Heading6">
    <w:name w:val="heading 6"/>
    <w:basedOn w:val="Normal"/>
    <w:next w:val="Standard"/>
    <w:uiPriority w:val="9"/>
    <w:semiHidden/>
    <w:unhideWhenUsed/>
    <w:qFormat/>
    <w:pPr>
      <w:spacing w:after="240"/>
      <w:ind w:left="6120" w:hanging="360"/>
      <w:jc w:val="both"/>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spacing w:before="240" w:after="60"/>
      <w:jc w:val="center"/>
    </w:pPr>
    <w:rPr>
      <w:b/>
      <w:sz w:val="32"/>
      <w:szCs w:val="32"/>
    </w:rPr>
  </w:style>
  <w:style w:type="paragraph" w:styleId="Subtitle">
    <w:name w:val="Subtitle"/>
    <w:basedOn w:val="Normal"/>
    <w:next w:val="Standard"/>
    <w:uiPriority w:val="11"/>
    <w:qFormat/>
    <w:pPr>
      <w:spacing w:after="60"/>
      <w:jc w:val="center"/>
    </w:pPr>
    <w:rPr>
      <w:sz w:val="24"/>
      <w:szCs w:val="24"/>
    </w:rPr>
  </w:style>
  <w:style w:type="paragraph" w:styleId="Header">
    <w:name w:val="header"/>
    <w:basedOn w:val="Standard"/>
  </w:style>
  <w:style w:type="paragraph" w:styleId="Footer">
    <w:name w:val="footer"/>
    <w:basedOn w:val="Standard"/>
  </w:style>
  <w:style w:type="character" w:customStyle="1" w:styleId="ListLabel1">
    <w:name w:val="ListLabel 1"/>
    <w:rPr>
      <w:caps w:val="0"/>
      <w:smallCaps w:val="0"/>
      <w:sz w:val="32"/>
    </w:rPr>
  </w:style>
  <w:style w:type="character" w:customStyle="1" w:styleId="ListLabel2">
    <w:name w:val="ListLabel 2"/>
    <w:rPr>
      <w:caps w:val="0"/>
      <w:smallCaps w:val="0"/>
      <w:sz w:val="26"/>
    </w:rPr>
  </w:style>
  <w:style w:type="character" w:customStyle="1" w:styleId="ListLabel3">
    <w:name w:val="ListLabel 3"/>
    <w:rPr>
      <w:b w:val="0"/>
      <w:caps w:val="0"/>
      <w:smallCaps w:val="0"/>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character" w:customStyle="1" w:styleId="ListLabel10">
    <w:name w:val="ListLabel 10"/>
    <w:rPr>
      <w:rFonts w:eastAsia="Noto Sans Symbols" w:cs="Noto Sans Symbols"/>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customStyle="1" w:styleId="ListLabel19">
    <w:name w:val="ListLabel 19"/>
    <w:rPr>
      <w:caps w:val="0"/>
      <w:smallCaps w:val="0"/>
    </w:rPr>
  </w:style>
  <w:style w:type="character" w:customStyle="1" w:styleId="ListLabel20">
    <w:name w:val="ListLabel 20"/>
    <w:rPr>
      <w:caps w:val="0"/>
      <w:smallCaps w:val="0"/>
    </w:rPr>
  </w:style>
  <w:style w:type="character" w:customStyle="1" w:styleId="ListLabel21">
    <w:name w:val="ListLabel 21"/>
    <w:rPr>
      <w:b w:val="0"/>
      <w:caps w:val="0"/>
      <w:smallCaps w:val="0"/>
    </w:rPr>
  </w:style>
  <w:style w:type="character" w:customStyle="1" w:styleId="ListLabel22">
    <w:name w:val="ListLabel 22"/>
    <w:rPr>
      <w:caps w:val="0"/>
      <w:smallCaps w:val="0"/>
    </w:rPr>
  </w:style>
  <w:style w:type="character" w:customStyle="1" w:styleId="ListLabel23">
    <w:name w:val="ListLabel 23"/>
    <w:rPr>
      <w:caps w:val="0"/>
      <w:smallCaps w:val="0"/>
    </w:rPr>
  </w:style>
  <w:style w:type="character" w:customStyle="1" w:styleId="ListLabel24">
    <w:name w:val="ListLabel 24"/>
    <w:rPr>
      <w:caps w:val="0"/>
      <w:smallCaps w:val="0"/>
    </w:rPr>
  </w:style>
  <w:style w:type="character" w:customStyle="1" w:styleId="ListLabel25">
    <w:name w:val="ListLabel 25"/>
    <w:rPr>
      <w:caps w:val="0"/>
      <w:smallCaps w:val="0"/>
    </w:rPr>
  </w:style>
  <w:style w:type="character" w:customStyle="1" w:styleId="ListLabel26">
    <w:name w:val="ListLabel 26"/>
    <w:rPr>
      <w:caps w:val="0"/>
      <w:smallCaps w:val="0"/>
    </w:rPr>
  </w:style>
  <w:style w:type="character" w:customStyle="1" w:styleId="ListLabel27">
    <w:name w:val="ListLabel 27"/>
    <w:rPr>
      <w:caps w:val="0"/>
      <w:smallCaps w:val="0"/>
    </w:rPr>
  </w:style>
  <w:style w:type="character" w:customStyle="1" w:styleId="Internetlink">
    <w:name w:val="Internet link"/>
    <w:rPr>
      <w:color w:val="000080"/>
      <w:u w:val="single"/>
    </w:rPr>
  </w:style>
  <w:style w:type="character" w:customStyle="1" w:styleId="IndexLink">
    <w:name w:val="Index Link"/>
  </w:style>
  <w:style w:type="character" w:customStyle="1" w:styleId="ListLabel28">
    <w:name w:val="ListLabel 28"/>
    <w:rPr>
      <w:u w:val="single"/>
      <w:shd w:val="clear" w:color="auto" w:fill="FFFF99"/>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customStyle="1" w:styleId="Default">
    <w:name w:val="Default"/>
    <w:pPr>
      <w:widowControl/>
      <w:autoSpaceDE w:val="0"/>
      <w:textAlignment w:val="auto"/>
    </w:pPr>
    <w:rPr>
      <w:rFonts w:ascii="Calibri" w:hAnsi="Calibri" w:cs="Calibri"/>
      <w:color w:val="000000"/>
      <w:sz w:val="24"/>
      <w:szCs w:val="24"/>
      <w:lang w:bidi="ar-SA"/>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ListParagraph">
    <w:name w:val="List Paragraph"/>
    <w:basedOn w:val="Normal"/>
    <w:uiPriority w:val="34"/>
    <w:qFormat/>
    <w:rsid w:val="005D6D18"/>
    <w:pPr>
      <w:ind w:left="720"/>
      <w:contextualSpacing/>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iaron.walsh@fcdo.gov.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kpcdirect@fcdo.gov.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pet.org.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e9cc48d-6fba-4c12-9882-137473def580}" enabled="1" method="Privileged" siteId="{d3a2d0d3-7cc8-4f52-bbf9-85bd43d94279}" contentBits="3" removed="0"/>
</clbl:labelList>
</file>

<file path=docProps/app.xml><?xml version="1.0" encoding="utf-8"?>
<Properties xmlns="http://schemas.openxmlformats.org/officeDocument/2006/extended-properties" xmlns:vt="http://schemas.openxmlformats.org/officeDocument/2006/docPropsVTypes">
  <Template>Normal</Template>
  <TotalTime>37</TotalTime>
  <Pages>11</Pages>
  <Words>3052</Words>
  <Characters>17400</Characters>
  <Application>Microsoft Office Word</Application>
  <DocSecurity>0</DocSecurity>
  <Lines>145</Lines>
  <Paragraphs>40</Paragraphs>
  <ScaleCrop>false</ScaleCrop>
  <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Faye Hughes</dc:creator>
  <cp:lastModifiedBy>Michael Woodard</cp:lastModifiedBy>
  <cp:revision>28</cp:revision>
  <cp:lastPrinted>2025-04-16T13:44:00Z</cp:lastPrinted>
  <dcterms:created xsi:type="dcterms:W3CDTF">2025-02-07T18:18:00Z</dcterms:created>
  <dcterms:modified xsi:type="dcterms:W3CDTF">2025-05-01T16:47:00Z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4AAAv2pPQheLA5W1cZ8QbyIHRIfVXR/+Q2pMbpZiFBEolmAKq0G2ZAR18Q==</vt:lpwstr>
  </property>
  <property fmtid="{D5CDD505-2E9C-101B-9397-08002B2CF9AE}" pid="3" name="MAIL_MSG_ID1">
    <vt:lpwstr>gFAA9xAl/vizjZh2amNVTvCEkMT4+J4rpOL3F0BlA66IB7fpjhxJnonbv3KfUD8nwyvzKd3luDa2PGoo_x000d_Wo+8cPfeyTmBCqiLGl1yrQITBHU7KCV9AkD464N433+WWuzViGb+cML8r371dRHIjBR1tYV9wkHJ_x000d_SVOnqqhvP9GKryAlhPGWU/DJSmwDKJlgo9DCWqSQhJZZcT+vQSn4MK3UWUvw1VYO+yJFReGzH3Yt_x000d_O83XsYcMX1JNcR+wD</vt:lpwstr>
  </property>
  <property fmtid="{D5CDD505-2E9C-101B-9397-08002B2CF9AE}" pid="4" name="MAIL_MSG_ID2">
    <vt:lpwstr>bZAr3zXkshjZdXt5s7fZ+CbAXPK1XWjsrn01cOvHfRhbLg/146YcL4FtlqF_x000d_ZEMmt9wsb1CxDiYwHteSqDx+qs+Ch5K95VZs+w==</vt:lpwstr>
  </property>
  <property fmtid="{D5CDD505-2E9C-101B-9397-08002B2CF9AE}" pid="5" name="RESPONSE_SENDER_NAME">
    <vt:lpwstr>sAAAb0xRtPDW5Uv++Cym4gBj7ywKJWiIkNR/EyQTYW1TdWY=</vt:lpwstr>
  </property>
  <property fmtid="{D5CDD505-2E9C-101B-9397-08002B2CF9AE}" pid="6" name="WS_TRACKING_ID">
    <vt:lpwstr>7eff4de1-1477-475b-b316-0b641ea670b3</vt:lpwstr>
  </property>
  <property fmtid="{D5CDD505-2E9C-101B-9397-08002B2CF9AE}" pid="7" name="ClassificationContentMarkingHeaderShapeIds">
    <vt:lpwstr>101280d9,2d767fad,3ac563f5,78b250f7,556e0e0f,627884be,5538c7f4,26f31782,6dd58747,50c6d7c9,7f10d370,7732a459,2ba7e467,13f7cd93,7c44e721,30e1cd5e,43254344,1d668771,3fbdab6e,6fe9e017,7e4483f7,7153cf53,1145b812</vt:lpwstr>
  </property>
  <property fmtid="{D5CDD505-2E9C-101B-9397-08002B2CF9AE}" pid="8" name="ClassificationContentMarkingHeaderFontProps">
    <vt:lpwstr>#000000,10,Calibri</vt:lpwstr>
  </property>
  <property fmtid="{D5CDD505-2E9C-101B-9397-08002B2CF9AE}" pid="9" name="ClassificationContentMarkingHeaderText">
    <vt:lpwstr>OFFICIAL</vt:lpwstr>
  </property>
  <property fmtid="{D5CDD505-2E9C-101B-9397-08002B2CF9AE}" pid="10" name="ClassificationContentMarkingFooterShapeIds">
    <vt:lpwstr>1e29c4b4,4e8bdebd,4aa79e1c,649b861a,233dc831,1061b587,610e9429,59cafef9,49cfb894,138f22cc,6cc61d4,9db28a1,60698061,3a0f2d3,5b9e5a3a,661cbb9e,6816a69b,516f0ef5,626b3df1,fba172b,eb282eb,7b584a50,522d1ac7</vt:lpwstr>
  </property>
  <property fmtid="{D5CDD505-2E9C-101B-9397-08002B2CF9AE}" pid="11" name="ClassificationContentMarkingFooterFontProps">
    <vt:lpwstr>#000000,10,Calibri</vt:lpwstr>
  </property>
  <property fmtid="{D5CDD505-2E9C-101B-9397-08002B2CF9AE}" pid="12" name="ClassificationContentMarkingFooterText">
    <vt:lpwstr>OFFICIAL</vt:lpwstr>
  </property>
  <property fmtid="{D5CDD505-2E9C-101B-9397-08002B2CF9AE}" pid="13" name="ClassificationContentMarkingHeaderShapeIds-1">
    <vt:lpwstr>67e158d2,24500bc7,6e9aeefe,507fd866</vt:lpwstr>
  </property>
  <property fmtid="{D5CDD505-2E9C-101B-9397-08002B2CF9AE}" pid="14" name="ClassificationContentMarkingFooterShapeIds-1">
    <vt:lpwstr>178c349d,2a51153d,1a8d2ff5,fa23a64</vt:lpwstr>
  </property>
</Properties>
</file>