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4D43" w14:textId="4B9A515F" w:rsidR="00551803" w:rsidRDefault="0012344A" w:rsidP="3E854BFE">
      <w:pPr>
        <w:pStyle w:val="Heading1"/>
        <w:numPr>
          <w:ilvl w:val="1"/>
          <w:numId w:val="2"/>
        </w:numPr>
        <w:spacing w:before="0" w:after="80"/>
      </w:pPr>
      <w:bookmarkStart w:id="0" w:name="_eiaqbjl5pf50"/>
      <w:bookmarkEnd w:id="0"/>
      <w:r>
        <w:rPr>
          <w:b/>
          <w:sz w:val="20"/>
          <w:szCs w:val="20"/>
        </w:rPr>
        <w:t>Framework Schedule 6 (Order Form and Call-Off Schedules)</w:t>
      </w:r>
    </w:p>
    <w:p w14:paraId="2E30C25B" w14:textId="77777777" w:rsidR="00551803" w:rsidRDefault="00551803">
      <w:pPr>
        <w:pStyle w:val="Standard"/>
        <w:spacing w:line="240" w:lineRule="auto"/>
        <w:rPr>
          <w:b/>
          <w:sz w:val="20"/>
          <w:szCs w:val="20"/>
        </w:rPr>
      </w:pPr>
    </w:p>
    <w:p w14:paraId="1F9CEDAF" w14:textId="77777777" w:rsidR="00551803" w:rsidRDefault="0012344A">
      <w:pPr>
        <w:pStyle w:val="Heading2"/>
        <w:numPr>
          <w:ilvl w:val="1"/>
          <w:numId w:val="2"/>
        </w:numPr>
        <w:rPr>
          <w:sz w:val="20"/>
          <w:szCs w:val="20"/>
        </w:rPr>
      </w:pPr>
      <w:bookmarkStart w:id="1" w:name="_1fob9te"/>
      <w:bookmarkEnd w:id="1"/>
      <w:r>
        <w:rPr>
          <w:sz w:val="20"/>
          <w:szCs w:val="20"/>
        </w:rPr>
        <w:t>Order Form</w:t>
      </w:r>
    </w:p>
    <w:p w14:paraId="62571722" w14:textId="77777777" w:rsidR="00551803" w:rsidRDefault="00551803">
      <w:pPr>
        <w:pStyle w:val="Standard"/>
        <w:spacing w:line="240" w:lineRule="auto"/>
        <w:rPr>
          <w:b/>
          <w:sz w:val="20"/>
          <w:szCs w:val="20"/>
        </w:rPr>
      </w:pPr>
    </w:p>
    <w:p w14:paraId="421F54E9" w14:textId="77777777" w:rsidR="00551803" w:rsidRDefault="00551803">
      <w:pPr>
        <w:pStyle w:val="Standard"/>
        <w:spacing w:line="251" w:lineRule="auto"/>
        <w:rPr>
          <w:b/>
          <w:sz w:val="20"/>
          <w:szCs w:val="20"/>
        </w:rPr>
      </w:pPr>
    </w:p>
    <w:p w14:paraId="47093527" w14:textId="77777777" w:rsidR="00551803" w:rsidRDefault="0012344A">
      <w:pPr>
        <w:pStyle w:val="Standard"/>
        <w:spacing w:line="251" w:lineRule="auto"/>
      </w:pPr>
      <w:r>
        <w:rPr>
          <w:b/>
          <w:bCs/>
          <w:sz w:val="20"/>
          <w:szCs w:val="20"/>
        </w:rPr>
        <w:t>CALL-OFF REFERENCE:</w:t>
      </w:r>
      <w:r>
        <w:rPr>
          <w:sz w:val="20"/>
          <w:szCs w:val="20"/>
        </w:rPr>
        <w:tab/>
      </w:r>
      <w:r>
        <w:rPr>
          <w:b/>
          <w:sz w:val="20"/>
          <w:szCs w:val="20"/>
          <w:shd w:val="clear" w:color="auto" w:fill="FFFF00"/>
        </w:rPr>
        <w:t>[Insert Authority</w:t>
      </w:r>
      <w:r>
        <w:rPr>
          <w:sz w:val="20"/>
          <w:szCs w:val="20"/>
        </w:rPr>
        <w:t xml:space="preserve"> contract reference number]</w:t>
      </w:r>
    </w:p>
    <w:p w14:paraId="4748F016" w14:textId="77777777" w:rsidR="00551803" w:rsidRDefault="00551803">
      <w:pPr>
        <w:pStyle w:val="Standard"/>
        <w:spacing w:line="251" w:lineRule="auto"/>
        <w:rPr>
          <w:sz w:val="20"/>
          <w:szCs w:val="20"/>
        </w:rPr>
      </w:pPr>
    </w:p>
    <w:p w14:paraId="542F4A71" w14:textId="5DFC0B85" w:rsidR="00551803" w:rsidRDefault="0012344A">
      <w:pPr>
        <w:pStyle w:val="Standard"/>
        <w:spacing w:line="251" w:lineRule="auto"/>
      </w:pPr>
      <w:r>
        <w:rPr>
          <w:b/>
          <w:bCs/>
          <w:sz w:val="20"/>
          <w:szCs w:val="20"/>
        </w:rPr>
        <w:t>THE AUTHORITY:</w:t>
      </w:r>
      <w:r>
        <w:rPr>
          <w:sz w:val="20"/>
          <w:szCs w:val="20"/>
        </w:rPr>
        <w:tab/>
      </w:r>
      <w:r>
        <w:rPr>
          <w:sz w:val="20"/>
          <w:szCs w:val="20"/>
        </w:rPr>
        <w:tab/>
      </w:r>
      <w:r w:rsidR="46DEDC03" w:rsidRPr="176E17F9">
        <w:rPr>
          <w:sz w:val="20"/>
          <w:szCs w:val="20"/>
          <w:shd w:val="clear" w:color="auto" w:fill="FFFF00"/>
        </w:rPr>
        <w:t xml:space="preserve">Department for Energy Security and Net Zero </w:t>
      </w:r>
      <w:r w:rsidRPr="4C642A08">
        <w:rPr>
          <w:b/>
          <w:bCs/>
          <w:sz w:val="20"/>
          <w:szCs w:val="20"/>
          <w:shd w:val="clear" w:color="auto" w:fill="FFFF00"/>
        </w:rPr>
        <w:t>[</w:t>
      </w:r>
      <w:r w:rsidR="27D8CF1E" w:rsidRPr="4C642A08">
        <w:rPr>
          <w:b/>
          <w:bCs/>
          <w:sz w:val="20"/>
          <w:szCs w:val="20"/>
          <w:shd w:val="clear" w:color="auto" w:fill="FFFF00"/>
        </w:rPr>
        <w:t xml:space="preserve">OR </w:t>
      </w:r>
      <w:r w:rsidRPr="176E17F9">
        <w:rPr>
          <w:b/>
          <w:bCs/>
          <w:sz w:val="20"/>
          <w:szCs w:val="20"/>
        </w:rPr>
        <w:t xml:space="preserve">Insert </w:t>
      </w:r>
      <w:r>
        <w:rPr>
          <w:sz w:val="20"/>
          <w:szCs w:val="20"/>
        </w:rPr>
        <w:t>Authority name</w:t>
      </w:r>
      <w:r w:rsidR="73B6CDD3">
        <w:rPr>
          <w:sz w:val="20"/>
          <w:szCs w:val="20"/>
        </w:rPr>
        <w:t xml:space="preserve"> if not DESNZ</w:t>
      </w:r>
      <w:r w:rsidRPr="176E17F9">
        <w:rPr>
          <w:sz w:val="20"/>
          <w:szCs w:val="20"/>
        </w:rPr>
        <w:t>]</w:t>
      </w:r>
    </w:p>
    <w:p w14:paraId="3547B1B6" w14:textId="77777777" w:rsidR="00551803" w:rsidRDefault="0012344A">
      <w:pPr>
        <w:pStyle w:val="Standard"/>
        <w:spacing w:line="251" w:lineRule="auto"/>
        <w:rPr>
          <w:sz w:val="20"/>
          <w:szCs w:val="20"/>
        </w:rPr>
      </w:pPr>
      <w:r>
        <w:rPr>
          <w:sz w:val="20"/>
          <w:szCs w:val="20"/>
        </w:rPr>
        <w:t xml:space="preserve"> </w:t>
      </w:r>
    </w:p>
    <w:p w14:paraId="1A7952BC" w14:textId="5BD8643D" w:rsidR="00551803" w:rsidRDefault="0012344A">
      <w:pPr>
        <w:pStyle w:val="Standard"/>
        <w:spacing w:line="251" w:lineRule="auto"/>
      </w:pPr>
      <w:r>
        <w:rPr>
          <w:b/>
          <w:bCs/>
          <w:sz w:val="20"/>
          <w:szCs w:val="20"/>
        </w:rPr>
        <w:t>AUTHORITY ADDRESS</w:t>
      </w:r>
      <w:r>
        <w:rPr>
          <w:sz w:val="20"/>
          <w:szCs w:val="20"/>
        </w:rPr>
        <w:t>:</w:t>
      </w:r>
      <w:r>
        <w:rPr>
          <w:sz w:val="20"/>
          <w:szCs w:val="20"/>
        </w:rPr>
        <w:tab/>
      </w:r>
      <w:r w:rsidR="6F8516D8">
        <w:rPr>
          <w:sz w:val="20"/>
          <w:szCs w:val="20"/>
          <w:shd w:val="clear" w:color="auto" w:fill="FFFF00"/>
        </w:rPr>
        <w:t>3-8 Whitehall Place, London</w:t>
      </w:r>
      <w:r w:rsidR="426D9CC7">
        <w:rPr>
          <w:sz w:val="20"/>
          <w:szCs w:val="20"/>
          <w:shd w:val="clear" w:color="auto" w:fill="FFFF00"/>
        </w:rPr>
        <w:t xml:space="preserve"> SW1A 2EG</w:t>
      </w:r>
      <w:r w:rsidR="6F8516D8">
        <w:rPr>
          <w:sz w:val="20"/>
          <w:szCs w:val="20"/>
          <w:shd w:val="clear" w:color="auto" w:fill="FFFF00"/>
        </w:rPr>
        <w:t xml:space="preserve"> </w:t>
      </w:r>
      <w:r w:rsidRPr="00A722F4">
        <w:rPr>
          <w:b/>
          <w:bCs/>
          <w:sz w:val="20"/>
          <w:szCs w:val="20"/>
          <w:shd w:val="clear" w:color="auto" w:fill="FFFF00"/>
        </w:rPr>
        <w:t>[</w:t>
      </w:r>
      <w:r w:rsidR="0234A7E3" w:rsidRPr="00A722F4">
        <w:rPr>
          <w:b/>
          <w:bCs/>
          <w:sz w:val="20"/>
          <w:szCs w:val="20"/>
          <w:shd w:val="clear" w:color="auto" w:fill="FFFF00"/>
        </w:rPr>
        <w:t xml:space="preserve">OR </w:t>
      </w:r>
      <w:r w:rsidRPr="00A722F4">
        <w:rPr>
          <w:b/>
          <w:bCs/>
          <w:sz w:val="20"/>
          <w:szCs w:val="20"/>
        </w:rPr>
        <w:t>Insert</w:t>
      </w:r>
      <w:r>
        <w:rPr>
          <w:sz w:val="20"/>
          <w:szCs w:val="20"/>
        </w:rPr>
        <w:t xml:space="preserve"> </w:t>
      </w:r>
      <w:r w:rsidR="00A50BA3">
        <w:rPr>
          <w:sz w:val="20"/>
          <w:szCs w:val="20"/>
        </w:rPr>
        <w:t>Authority</w:t>
      </w:r>
      <w:r>
        <w:rPr>
          <w:sz w:val="20"/>
          <w:szCs w:val="20"/>
        </w:rPr>
        <w:t xml:space="preserve"> address</w:t>
      </w:r>
      <w:r w:rsidR="666722C7">
        <w:rPr>
          <w:sz w:val="20"/>
          <w:szCs w:val="20"/>
        </w:rPr>
        <w:t xml:space="preserve"> if not DESNZ</w:t>
      </w:r>
      <w:r w:rsidRPr="176E17F9">
        <w:rPr>
          <w:sz w:val="20"/>
          <w:szCs w:val="20"/>
        </w:rPr>
        <w:t>]</w:t>
      </w:r>
    </w:p>
    <w:p w14:paraId="3B67B1F1" w14:textId="77777777" w:rsidR="00551803" w:rsidRDefault="00551803">
      <w:pPr>
        <w:pStyle w:val="Standard"/>
        <w:spacing w:line="251" w:lineRule="auto"/>
        <w:rPr>
          <w:sz w:val="20"/>
          <w:szCs w:val="20"/>
        </w:rPr>
      </w:pPr>
    </w:p>
    <w:p w14:paraId="14223482" w14:textId="77777777" w:rsidR="00551803" w:rsidRDefault="0012344A">
      <w:pPr>
        <w:pStyle w:val="Standard"/>
        <w:spacing w:after="200" w:line="240" w:lineRule="auto"/>
      </w:pPr>
      <w:r>
        <w:rPr>
          <w:b/>
          <w:bCs/>
          <w:sz w:val="20"/>
          <w:szCs w:val="20"/>
        </w:rPr>
        <w:t>THE SUPPLIER:</w:t>
      </w:r>
      <w:r>
        <w:rPr>
          <w:sz w:val="20"/>
          <w:szCs w:val="20"/>
        </w:rPr>
        <w:t xml:space="preserve"> </w:t>
      </w:r>
      <w:r>
        <w:rPr>
          <w:sz w:val="20"/>
          <w:szCs w:val="20"/>
        </w:rPr>
        <w:tab/>
      </w:r>
      <w:r>
        <w:rPr>
          <w:sz w:val="20"/>
          <w:szCs w:val="20"/>
        </w:rPr>
        <w:tab/>
      </w:r>
      <w:r>
        <w:rPr>
          <w:sz w:val="20"/>
          <w:szCs w:val="20"/>
          <w:shd w:val="clear" w:color="auto" w:fill="FFFF00"/>
        </w:rPr>
        <w:t>[</w:t>
      </w:r>
      <w:r>
        <w:rPr>
          <w:b/>
          <w:sz w:val="20"/>
          <w:szCs w:val="20"/>
          <w:shd w:val="clear" w:color="auto" w:fill="FFFF00"/>
        </w:rPr>
        <w:t xml:space="preserve">Insert </w:t>
      </w:r>
      <w:r>
        <w:rPr>
          <w:sz w:val="20"/>
          <w:szCs w:val="20"/>
        </w:rPr>
        <w:t>name of Supplier]</w:t>
      </w:r>
    </w:p>
    <w:p w14:paraId="7F451D6A" w14:textId="77777777" w:rsidR="00551803" w:rsidRDefault="0012344A">
      <w:pPr>
        <w:pStyle w:val="Standard"/>
        <w:spacing w:after="200" w:line="240" w:lineRule="auto"/>
      </w:pPr>
      <w:r>
        <w:rPr>
          <w:b/>
          <w:bCs/>
          <w:sz w:val="20"/>
          <w:szCs w:val="20"/>
        </w:rPr>
        <w:t>SUPPLIER ADDRESS:</w:t>
      </w:r>
      <w:r>
        <w:rPr>
          <w:b/>
          <w:sz w:val="20"/>
          <w:szCs w:val="20"/>
        </w:rPr>
        <w:t xml:space="preserve"> </w:t>
      </w:r>
      <w:r>
        <w:rPr>
          <w:b/>
          <w:sz w:val="20"/>
          <w:szCs w:val="20"/>
        </w:rPr>
        <w:tab/>
      </w:r>
      <w:r>
        <w:rPr>
          <w:b/>
          <w:sz w:val="20"/>
          <w:szCs w:val="20"/>
        </w:rPr>
        <w:tab/>
      </w:r>
      <w:r>
        <w:rPr>
          <w:sz w:val="20"/>
          <w:szCs w:val="20"/>
          <w:shd w:val="clear" w:color="auto" w:fill="FFFF00"/>
        </w:rPr>
        <w:t>[</w:t>
      </w:r>
      <w:r>
        <w:rPr>
          <w:b/>
          <w:sz w:val="20"/>
          <w:szCs w:val="20"/>
          <w:shd w:val="clear" w:color="auto" w:fill="FFFF00"/>
        </w:rPr>
        <w:t xml:space="preserve">Insert </w:t>
      </w:r>
      <w:r>
        <w:rPr>
          <w:sz w:val="20"/>
          <w:szCs w:val="20"/>
        </w:rPr>
        <w:t>registered address (if registered)]</w:t>
      </w:r>
      <w:r>
        <w:rPr>
          <w:b/>
          <w:sz w:val="20"/>
          <w:szCs w:val="20"/>
        </w:rPr>
        <w:t xml:space="preserve">  </w:t>
      </w:r>
    </w:p>
    <w:p w14:paraId="19866292" w14:textId="77777777" w:rsidR="00551803" w:rsidRDefault="0012344A">
      <w:pPr>
        <w:pStyle w:val="Standard"/>
        <w:spacing w:after="200" w:line="240" w:lineRule="auto"/>
      </w:pPr>
      <w:r>
        <w:rPr>
          <w:b/>
          <w:bCs/>
          <w:sz w:val="20"/>
          <w:szCs w:val="20"/>
        </w:rPr>
        <w:t>REGISTRATION NUMBER:</w:t>
      </w:r>
      <w:r>
        <w:rPr>
          <w:b/>
          <w:sz w:val="20"/>
          <w:szCs w:val="20"/>
        </w:rPr>
        <w:t xml:space="preserve"> </w:t>
      </w:r>
      <w:r>
        <w:rPr>
          <w:b/>
          <w:sz w:val="20"/>
          <w:szCs w:val="20"/>
        </w:rPr>
        <w:tab/>
      </w:r>
      <w:r>
        <w:rPr>
          <w:sz w:val="20"/>
          <w:szCs w:val="20"/>
          <w:shd w:val="clear" w:color="auto" w:fill="FFFF00"/>
        </w:rPr>
        <w:t>[</w:t>
      </w:r>
      <w:r>
        <w:rPr>
          <w:b/>
          <w:sz w:val="20"/>
          <w:szCs w:val="20"/>
          <w:shd w:val="clear" w:color="auto" w:fill="FFFF00"/>
        </w:rPr>
        <w:t xml:space="preserve">Insert </w:t>
      </w:r>
      <w:r>
        <w:rPr>
          <w:sz w:val="20"/>
          <w:szCs w:val="20"/>
        </w:rPr>
        <w:t>registration number (if registered)]</w:t>
      </w:r>
      <w:r>
        <w:rPr>
          <w:b/>
          <w:sz w:val="20"/>
          <w:szCs w:val="20"/>
        </w:rPr>
        <w:t xml:space="preserve">  </w:t>
      </w:r>
    </w:p>
    <w:p w14:paraId="538046A4" w14:textId="77777777" w:rsidR="00551803" w:rsidRDefault="0012344A">
      <w:pPr>
        <w:pStyle w:val="Standard"/>
        <w:spacing w:after="200" w:line="240" w:lineRule="auto"/>
      </w:pPr>
      <w:r>
        <w:rPr>
          <w:b/>
          <w:bCs/>
          <w:sz w:val="20"/>
          <w:szCs w:val="20"/>
        </w:rPr>
        <w:t>DUNS NUMBER:</w:t>
      </w:r>
      <w:r>
        <w:rPr>
          <w:sz w:val="20"/>
          <w:szCs w:val="20"/>
        </w:rPr>
        <w:t xml:space="preserve">       </w:t>
      </w:r>
      <w:r>
        <w:rPr>
          <w:sz w:val="20"/>
          <w:szCs w:val="20"/>
        </w:rPr>
        <w:tab/>
      </w:r>
      <w:r>
        <w:rPr>
          <w:sz w:val="20"/>
          <w:szCs w:val="20"/>
        </w:rPr>
        <w:tab/>
      </w:r>
      <w:r>
        <w:rPr>
          <w:b/>
          <w:sz w:val="20"/>
          <w:szCs w:val="20"/>
          <w:shd w:val="clear" w:color="auto" w:fill="FFFF00"/>
        </w:rPr>
        <w:t xml:space="preserve">[Insert </w:t>
      </w:r>
      <w:r>
        <w:rPr>
          <w:sz w:val="20"/>
          <w:szCs w:val="20"/>
        </w:rPr>
        <w:t>if known]</w:t>
      </w:r>
    </w:p>
    <w:p w14:paraId="7B22E5FB" w14:textId="77777777" w:rsidR="00551803" w:rsidRDefault="0012344A">
      <w:pPr>
        <w:pStyle w:val="Standard"/>
        <w:spacing w:after="200" w:line="240" w:lineRule="auto"/>
      </w:pPr>
      <w:r>
        <w:rPr>
          <w:b/>
          <w:bCs/>
          <w:sz w:val="20"/>
          <w:szCs w:val="20"/>
        </w:rPr>
        <w:t>SID4GOV ID:</w:t>
      </w:r>
      <w:r>
        <w:rPr>
          <w:b/>
          <w:sz w:val="20"/>
          <w:szCs w:val="20"/>
        </w:rPr>
        <w:t xml:space="preserve">                 </w:t>
      </w:r>
      <w:r>
        <w:rPr>
          <w:b/>
          <w:sz w:val="20"/>
          <w:szCs w:val="20"/>
        </w:rPr>
        <w:tab/>
      </w:r>
      <w:r>
        <w:rPr>
          <w:b/>
          <w:sz w:val="20"/>
          <w:szCs w:val="20"/>
        </w:rPr>
        <w:tab/>
      </w:r>
      <w:r>
        <w:rPr>
          <w:b/>
          <w:sz w:val="20"/>
          <w:szCs w:val="20"/>
          <w:shd w:val="clear" w:color="auto" w:fill="FFFF00"/>
        </w:rPr>
        <w:t xml:space="preserve">[Insert </w:t>
      </w:r>
      <w:r>
        <w:rPr>
          <w:sz w:val="20"/>
          <w:szCs w:val="20"/>
        </w:rPr>
        <w:t>if known]</w:t>
      </w:r>
    </w:p>
    <w:p w14:paraId="48CE258B" w14:textId="77777777" w:rsidR="00551803" w:rsidRDefault="00551803">
      <w:pPr>
        <w:pStyle w:val="Standard"/>
        <w:spacing w:line="240" w:lineRule="auto"/>
        <w:rPr>
          <w:sz w:val="20"/>
          <w:szCs w:val="20"/>
          <w:shd w:val="clear" w:color="auto" w:fill="FFFFFF"/>
        </w:rPr>
      </w:pPr>
    </w:p>
    <w:p w14:paraId="27832927" w14:textId="77777777" w:rsidR="00551803" w:rsidRDefault="0012344A">
      <w:pPr>
        <w:pStyle w:val="Standard"/>
        <w:spacing w:line="251" w:lineRule="auto"/>
      </w:pPr>
      <w:r>
        <w:rPr>
          <w:b/>
          <w:sz w:val="20"/>
          <w:szCs w:val="20"/>
          <w:shd w:val="clear" w:color="auto" w:fill="FFFF00"/>
        </w:rPr>
        <w:t>[Authority guidance:</w:t>
      </w:r>
      <w:r>
        <w:rPr>
          <w:sz w:val="20"/>
          <w:szCs w:val="20"/>
          <w:shd w:val="clear" w:color="auto" w:fill="FFFF00"/>
        </w:rPr>
        <w:t xml:space="preserve"> This Order Form, when completed and executed by both Parties, forms a Call-Off Contract. A Call-Off Contract can be completed and executed using an equivalent document or electronic purchase order system.</w:t>
      </w:r>
    </w:p>
    <w:p w14:paraId="182712D8" w14:textId="77777777" w:rsidR="00551803" w:rsidRDefault="00551803">
      <w:pPr>
        <w:pStyle w:val="Standard"/>
        <w:spacing w:line="251" w:lineRule="auto"/>
        <w:rPr>
          <w:b/>
          <w:sz w:val="20"/>
          <w:szCs w:val="20"/>
          <w:shd w:val="clear" w:color="auto" w:fill="FFFF00"/>
        </w:rPr>
      </w:pPr>
    </w:p>
    <w:p w14:paraId="2E0AB340" w14:textId="77777777" w:rsidR="00551803" w:rsidRDefault="0012344A">
      <w:pPr>
        <w:pStyle w:val="Standard"/>
        <w:spacing w:line="251" w:lineRule="auto"/>
      </w:pPr>
      <w:r>
        <w:rPr>
          <w:sz w:val="20"/>
          <w:szCs w:val="20"/>
          <w:shd w:val="clear" w:color="auto" w:fill="FFFF00"/>
        </w:rPr>
        <w:t xml:space="preserve">It is essential that if you, as the Authority, add to or amend any aspect of any Call-Off Schedule, then </w:t>
      </w:r>
      <w:r>
        <w:rPr>
          <w:b/>
          <w:sz w:val="20"/>
          <w:szCs w:val="20"/>
          <w:shd w:val="clear" w:color="auto" w:fill="FFFF00"/>
        </w:rPr>
        <w:t>you must send the updated Schedule</w:t>
      </w:r>
      <w:r>
        <w:rPr>
          <w:sz w:val="20"/>
          <w:szCs w:val="20"/>
          <w:shd w:val="clear" w:color="auto" w:fill="FFFF00"/>
        </w:rPr>
        <w:t xml:space="preserve"> with the Order Form to the Supplier</w:t>
      </w:r>
      <w:r>
        <w:rPr>
          <w:sz w:val="20"/>
          <w:szCs w:val="20"/>
        </w:rPr>
        <w:t>].</w:t>
      </w:r>
    </w:p>
    <w:p w14:paraId="6B8B5C5D" w14:textId="77777777" w:rsidR="00551803" w:rsidRDefault="00551803">
      <w:pPr>
        <w:pStyle w:val="Standard"/>
        <w:spacing w:line="240" w:lineRule="auto"/>
        <w:rPr>
          <w:b/>
          <w:sz w:val="20"/>
          <w:szCs w:val="20"/>
          <w:shd w:val="clear" w:color="auto" w:fill="FFFFFF"/>
        </w:rPr>
      </w:pPr>
    </w:p>
    <w:p w14:paraId="5C634BE0" w14:textId="05D95D41" w:rsidR="00551803" w:rsidRDefault="0012344A">
      <w:pPr>
        <w:pStyle w:val="Heading3"/>
        <w:rPr>
          <w:sz w:val="20"/>
          <w:szCs w:val="20"/>
        </w:rPr>
      </w:pPr>
      <w:bookmarkStart w:id="2" w:name="_3znysh7"/>
      <w:bookmarkEnd w:id="2"/>
      <w:r>
        <w:rPr>
          <w:sz w:val="20"/>
          <w:szCs w:val="20"/>
        </w:rPr>
        <w:t xml:space="preserve">Applicable </w:t>
      </w:r>
      <w:r w:rsidR="00A722F4">
        <w:rPr>
          <w:sz w:val="20"/>
          <w:szCs w:val="20"/>
        </w:rPr>
        <w:t>F</w:t>
      </w:r>
      <w:r>
        <w:rPr>
          <w:sz w:val="20"/>
          <w:szCs w:val="20"/>
        </w:rPr>
        <w:t>ramework contract</w:t>
      </w:r>
    </w:p>
    <w:p w14:paraId="6862C663" w14:textId="77777777" w:rsidR="00551803" w:rsidRDefault="0012344A">
      <w:pPr>
        <w:pStyle w:val="Standard"/>
        <w:spacing w:line="251" w:lineRule="auto"/>
        <w:jc w:val="both"/>
      </w:pPr>
      <w:r>
        <w:rPr>
          <w:sz w:val="20"/>
          <w:szCs w:val="20"/>
        </w:rPr>
        <w:t xml:space="preserve">This Order Form is for the provision of the Call-Off Deliverables and dated </w:t>
      </w:r>
      <w:r>
        <w:rPr>
          <w:sz w:val="20"/>
          <w:szCs w:val="20"/>
          <w:shd w:val="clear" w:color="auto" w:fill="FFFF00"/>
        </w:rPr>
        <w:t>[</w:t>
      </w:r>
      <w:r>
        <w:rPr>
          <w:b/>
          <w:sz w:val="20"/>
          <w:szCs w:val="20"/>
          <w:shd w:val="clear" w:color="auto" w:fill="FFFF00"/>
        </w:rPr>
        <w:t>Insert</w:t>
      </w:r>
      <w:r>
        <w:rPr>
          <w:sz w:val="20"/>
          <w:szCs w:val="20"/>
          <w:shd w:val="clear" w:color="auto" w:fill="FFFF00"/>
        </w:rPr>
        <w:t xml:space="preserve"> </w:t>
      </w:r>
      <w:r>
        <w:rPr>
          <w:sz w:val="20"/>
          <w:szCs w:val="20"/>
        </w:rPr>
        <w:t>date of issue].</w:t>
      </w:r>
    </w:p>
    <w:p w14:paraId="3061A107" w14:textId="06103FBF" w:rsidR="00551803" w:rsidRDefault="0012344A">
      <w:pPr>
        <w:pStyle w:val="Standard"/>
        <w:spacing w:line="251" w:lineRule="auto"/>
        <w:jc w:val="both"/>
      </w:pPr>
      <w:r w:rsidRPr="176E17F9">
        <w:rPr>
          <w:sz w:val="20"/>
          <w:szCs w:val="20"/>
        </w:rPr>
        <w:t>It’s issued under the Energy &amp; Net Zero Professional Services Framework (“</w:t>
      </w:r>
      <w:r w:rsidRPr="176E17F9">
        <w:rPr>
          <w:b/>
          <w:bCs/>
          <w:sz w:val="20"/>
          <w:szCs w:val="20"/>
        </w:rPr>
        <w:t>ENZPS Framework</w:t>
      </w:r>
      <w:r w:rsidRPr="176E17F9">
        <w:rPr>
          <w:sz w:val="20"/>
          <w:szCs w:val="20"/>
        </w:rPr>
        <w:t xml:space="preserve">”).   </w:t>
      </w:r>
    </w:p>
    <w:p w14:paraId="2C8052EB" w14:textId="77777777" w:rsidR="00551803" w:rsidRPr="001C6963" w:rsidRDefault="0012344A">
      <w:pPr>
        <w:pStyle w:val="Heading3"/>
        <w:tabs>
          <w:tab w:val="clear" w:pos="0"/>
        </w:tabs>
        <w:spacing w:line="251" w:lineRule="auto"/>
        <w:rPr>
          <w:sz w:val="20"/>
          <w:szCs w:val="20"/>
        </w:rPr>
      </w:pPr>
      <w:bookmarkStart w:id="3" w:name="_npg4yae2fh19"/>
      <w:bookmarkEnd w:id="3"/>
      <w:r w:rsidRPr="001C6963">
        <w:rPr>
          <w:sz w:val="20"/>
          <w:szCs w:val="20"/>
        </w:rPr>
        <w:t>CALL-OFF LOT(S):</w:t>
      </w:r>
    </w:p>
    <w:p w14:paraId="51F9B957" w14:textId="27F662BB" w:rsidR="00551803" w:rsidRPr="001C6963" w:rsidRDefault="00000000">
      <w:pPr>
        <w:pStyle w:val="Standard"/>
        <w:rPr>
          <w:sz w:val="20"/>
          <w:szCs w:val="20"/>
        </w:rPr>
      </w:pPr>
      <w:sdt>
        <w:sdtPr>
          <w:rPr>
            <w:sz w:val="20"/>
            <w:szCs w:val="20"/>
          </w:rPr>
          <w:id w:val="1659729911"/>
        </w:sdtPr>
        <w:sdtContent>
          <w:r w:rsidR="0012344A" w:rsidRPr="001C6963">
            <w:rPr>
              <w:sz w:val="20"/>
              <w:szCs w:val="20"/>
            </w:rPr>
            <w:t>Lot 1: Nuclear</w:t>
          </w:r>
        </w:sdtContent>
      </w:sdt>
    </w:p>
    <w:p w14:paraId="65387DF6" w14:textId="082867F1" w:rsidR="28F091DE" w:rsidRPr="001C6963" w:rsidRDefault="28F091DE" w:rsidP="2AFB479A">
      <w:pPr>
        <w:pStyle w:val="Standard"/>
        <w:rPr>
          <w:sz w:val="20"/>
          <w:szCs w:val="20"/>
        </w:rPr>
      </w:pPr>
      <w:bookmarkStart w:id="4" w:name="_54g0t4lbzrde"/>
      <w:bookmarkEnd w:id="4"/>
      <w:r w:rsidRPr="001C6963">
        <w:rPr>
          <w:sz w:val="20"/>
          <w:szCs w:val="20"/>
        </w:rPr>
        <w:t>Lot 2: Renewables</w:t>
      </w:r>
    </w:p>
    <w:p w14:paraId="62A171FD" w14:textId="46DDD209" w:rsidR="28F091DE" w:rsidRPr="001C6963" w:rsidRDefault="28F091DE" w:rsidP="2AFB479A">
      <w:pPr>
        <w:pStyle w:val="Standard"/>
        <w:rPr>
          <w:sz w:val="20"/>
          <w:szCs w:val="20"/>
        </w:rPr>
      </w:pPr>
      <w:r w:rsidRPr="001C6963">
        <w:rPr>
          <w:sz w:val="20"/>
          <w:szCs w:val="20"/>
        </w:rPr>
        <w:t xml:space="preserve">Lot 3: </w:t>
      </w:r>
      <w:r w:rsidR="3E3AC26A" w:rsidRPr="001C6963">
        <w:rPr>
          <w:sz w:val="20"/>
          <w:szCs w:val="20"/>
        </w:rPr>
        <w:t>Hydrogen for Heating</w:t>
      </w:r>
    </w:p>
    <w:p w14:paraId="25569A13" w14:textId="03089473" w:rsidR="3E3AC26A" w:rsidRPr="001C6963" w:rsidRDefault="3E3AC26A" w:rsidP="2AFB479A">
      <w:pPr>
        <w:pStyle w:val="Standard"/>
        <w:rPr>
          <w:sz w:val="20"/>
          <w:szCs w:val="20"/>
        </w:rPr>
      </w:pPr>
      <w:r w:rsidRPr="001C6963">
        <w:rPr>
          <w:sz w:val="20"/>
          <w:szCs w:val="20"/>
        </w:rPr>
        <w:t>Lot 4: Heat Networks</w:t>
      </w:r>
    </w:p>
    <w:p w14:paraId="37E1A3B4" w14:textId="38C5EECE" w:rsidR="28F091DE" w:rsidRPr="001C6963" w:rsidRDefault="28F091DE" w:rsidP="2AFB479A">
      <w:pPr>
        <w:pStyle w:val="Standard"/>
        <w:rPr>
          <w:sz w:val="20"/>
          <w:szCs w:val="20"/>
        </w:rPr>
      </w:pPr>
      <w:r w:rsidRPr="001C6963">
        <w:rPr>
          <w:sz w:val="20"/>
          <w:szCs w:val="20"/>
        </w:rPr>
        <w:t xml:space="preserve">Lot </w:t>
      </w:r>
      <w:r w:rsidR="1867472A" w:rsidRPr="001C6963">
        <w:rPr>
          <w:sz w:val="20"/>
          <w:szCs w:val="20"/>
        </w:rPr>
        <w:t>5</w:t>
      </w:r>
      <w:r w:rsidRPr="001C6963">
        <w:rPr>
          <w:sz w:val="20"/>
          <w:szCs w:val="20"/>
        </w:rPr>
        <w:t>: Oil, Gas, and Electricity</w:t>
      </w:r>
    </w:p>
    <w:p w14:paraId="041CD129" w14:textId="085EFAF0" w:rsidR="28F091DE" w:rsidRPr="001C6963" w:rsidRDefault="28F091DE" w:rsidP="2AFB479A">
      <w:pPr>
        <w:pStyle w:val="Standard"/>
        <w:rPr>
          <w:sz w:val="20"/>
          <w:szCs w:val="20"/>
        </w:rPr>
      </w:pPr>
      <w:r w:rsidRPr="001C6963">
        <w:rPr>
          <w:sz w:val="20"/>
          <w:szCs w:val="20"/>
        </w:rPr>
        <w:t xml:space="preserve">Lot </w:t>
      </w:r>
      <w:r w:rsidR="4F64ED6C" w:rsidRPr="001C6963">
        <w:rPr>
          <w:sz w:val="20"/>
          <w:szCs w:val="20"/>
        </w:rPr>
        <w:t>6</w:t>
      </w:r>
      <w:r w:rsidRPr="001C6963">
        <w:rPr>
          <w:sz w:val="20"/>
          <w:szCs w:val="20"/>
        </w:rPr>
        <w:t>: Emerging Technologies</w:t>
      </w:r>
    </w:p>
    <w:p w14:paraId="2ABF2C19" w14:textId="3B57C1C4" w:rsidR="28F091DE" w:rsidRPr="001C6963" w:rsidRDefault="28F091DE" w:rsidP="2AFB479A">
      <w:pPr>
        <w:pStyle w:val="Standard"/>
        <w:rPr>
          <w:sz w:val="20"/>
          <w:szCs w:val="20"/>
        </w:rPr>
      </w:pPr>
      <w:r w:rsidRPr="001C6963">
        <w:rPr>
          <w:sz w:val="20"/>
          <w:szCs w:val="20"/>
        </w:rPr>
        <w:t xml:space="preserve">Lot </w:t>
      </w:r>
      <w:r w:rsidR="09F83018" w:rsidRPr="001C6963">
        <w:rPr>
          <w:sz w:val="20"/>
          <w:szCs w:val="20"/>
        </w:rPr>
        <w:t>7: Industrial Transformation</w:t>
      </w:r>
    </w:p>
    <w:p w14:paraId="2983B565" w14:textId="0CB41E55" w:rsidR="2AFB479A" w:rsidRPr="001C6963" w:rsidRDefault="2AFB479A" w:rsidP="2AFB479A">
      <w:pPr>
        <w:pStyle w:val="Standard"/>
        <w:rPr>
          <w:sz w:val="20"/>
          <w:szCs w:val="20"/>
        </w:rPr>
      </w:pPr>
    </w:p>
    <w:p w14:paraId="51AE1BE0" w14:textId="685EA2FB" w:rsidR="28F091DE" w:rsidRPr="001C6963" w:rsidRDefault="28F091DE" w:rsidP="2AFB479A">
      <w:pPr>
        <w:pStyle w:val="Standard"/>
        <w:rPr>
          <w:b/>
          <w:bCs/>
          <w:sz w:val="20"/>
          <w:szCs w:val="20"/>
        </w:rPr>
      </w:pPr>
      <w:r w:rsidRPr="001C6963">
        <w:rPr>
          <w:b/>
          <w:bCs/>
          <w:sz w:val="20"/>
          <w:szCs w:val="20"/>
        </w:rPr>
        <w:t>CALL-OFF Service Deliverable(s):</w:t>
      </w:r>
    </w:p>
    <w:p w14:paraId="4BD55266" w14:textId="0DB81AE0" w:rsidR="207BD028" w:rsidRPr="001C6963" w:rsidRDefault="207BD028" w:rsidP="2AFB479A">
      <w:pPr>
        <w:pStyle w:val="Standard"/>
        <w:rPr>
          <w:sz w:val="20"/>
          <w:szCs w:val="20"/>
        </w:rPr>
      </w:pPr>
      <w:r w:rsidRPr="001C6963">
        <w:rPr>
          <w:sz w:val="20"/>
          <w:szCs w:val="20"/>
        </w:rPr>
        <w:t>SD1: Policy and Strategy</w:t>
      </w:r>
    </w:p>
    <w:p w14:paraId="6EF6929B" w14:textId="75A2AF45" w:rsidR="207BD028" w:rsidRPr="001C6963" w:rsidRDefault="207BD028" w:rsidP="2AFB479A">
      <w:pPr>
        <w:pStyle w:val="Standard"/>
        <w:rPr>
          <w:sz w:val="20"/>
          <w:szCs w:val="20"/>
        </w:rPr>
      </w:pPr>
      <w:r w:rsidRPr="001C6963">
        <w:rPr>
          <w:sz w:val="20"/>
          <w:szCs w:val="20"/>
        </w:rPr>
        <w:t>SD2: Change and Transformation</w:t>
      </w:r>
    </w:p>
    <w:p w14:paraId="69D641BD" w14:textId="0BC9D9EC" w:rsidR="207BD028" w:rsidRPr="001C6963" w:rsidRDefault="207BD028" w:rsidP="2AFB479A">
      <w:pPr>
        <w:pStyle w:val="Standard"/>
        <w:rPr>
          <w:sz w:val="20"/>
          <w:szCs w:val="20"/>
        </w:rPr>
      </w:pPr>
      <w:r w:rsidRPr="001C6963">
        <w:rPr>
          <w:sz w:val="20"/>
          <w:szCs w:val="20"/>
        </w:rPr>
        <w:t xml:space="preserve">SD3: Energy Design and Delivery </w:t>
      </w:r>
    </w:p>
    <w:p w14:paraId="098EE109" w14:textId="343130EE" w:rsidR="207BD028" w:rsidRPr="001C6963" w:rsidRDefault="207BD028" w:rsidP="2AFB479A">
      <w:pPr>
        <w:pStyle w:val="Standard"/>
        <w:rPr>
          <w:sz w:val="20"/>
          <w:szCs w:val="20"/>
        </w:rPr>
      </w:pPr>
      <w:r w:rsidRPr="001C6963">
        <w:rPr>
          <w:sz w:val="20"/>
          <w:szCs w:val="20"/>
        </w:rPr>
        <w:t xml:space="preserve">SD4: Enterprise and Innovation </w:t>
      </w:r>
    </w:p>
    <w:p w14:paraId="744832BE" w14:textId="77777777" w:rsidR="00551803" w:rsidRDefault="0012344A">
      <w:pPr>
        <w:pStyle w:val="Heading3"/>
        <w:rPr>
          <w:sz w:val="20"/>
          <w:szCs w:val="20"/>
        </w:rPr>
      </w:pPr>
      <w:r>
        <w:rPr>
          <w:sz w:val="20"/>
          <w:szCs w:val="20"/>
        </w:rPr>
        <w:t>Call-off incorporated terms</w:t>
      </w:r>
    </w:p>
    <w:p w14:paraId="10CF91B2" w14:textId="77777777" w:rsidR="00551803" w:rsidRDefault="0012344A">
      <w:pPr>
        <w:pStyle w:val="Standard"/>
        <w:tabs>
          <w:tab w:val="left" w:pos="0"/>
        </w:tabs>
        <w:suppressAutoHyphens w:val="0"/>
        <w:spacing w:after="120"/>
        <w:rPr>
          <w:sz w:val="20"/>
          <w:szCs w:val="20"/>
        </w:rPr>
      </w:pPr>
      <w:r>
        <w:rPr>
          <w:sz w:val="20"/>
          <w:szCs w:val="20"/>
        </w:rPr>
        <w:t>The following documents are incorporated into this Call-Off Contract.</w:t>
      </w:r>
    </w:p>
    <w:p w14:paraId="06151815" w14:textId="77777777" w:rsidR="00551803" w:rsidRDefault="0012344A">
      <w:pPr>
        <w:pStyle w:val="Standard"/>
        <w:suppressAutoHyphens w:val="0"/>
        <w:spacing w:after="120" w:line="240" w:lineRule="auto"/>
      </w:pPr>
      <w:r>
        <w:rPr>
          <w:sz w:val="20"/>
          <w:szCs w:val="20"/>
          <w:shd w:val="clear" w:color="auto" w:fill="FFFFFF"/>
        </w:rPr>
        <w:t xml:space="preserve">Where schedules are missing, those schedules are not part of the agreement and </w:t>
      </w:r>
      <w:proofErr w:type="spellStart"/>
      <w:r>
        <w:rPr>
          <w:sz w:val="20"/>
          <w:szCs w:val="20"/>
          <w:shd w:val="clear" w:color="auto" w:fill="FFFFFF"/>
        </w:rPr>
        <w:t>can not</w:t>
      </w:r>
      <w:proofErr w:type="spellEnd"/>
      <w:r>
        <w:rPr>
          <w:sz w:val="20"/>
          <w:szCs w:val="20"/>
          <w:shd w:val="clear" w:color="auto" w:fill="FFFFFF"/>
        </w:rPr>
        <w:t xml:space="preserve"> be used. If the documents conflict, the following order of precedence applies:</w:t>
      </w:r>
    </w:p>
    <w:p w14:paraId="72499CDE" w14:textId="77777777" w:rsidR="00551803" w:rsidRDefault="00551803">
      <w:pPr>
        <w:pStyle w:val="Standard"/>
        <w:spacing w:line="240" w:lineRule="auto"/>
        <w:rPr>
          <w:sz w:val="20"/>
          <w:szCs w:val="20"/>
        </w:rPr>
      </w:pPr>
    </w:p>
    <w:p w14:paraId="0D13D62E" w14:textId="5E0C80C4" w:rsidR="00551803" w:rsidRDefault="0012344A">
      <w:pPr>
        <w:pStyle w:val="Standard"/>
        <w:numPr>
          <w:ilvl w:val="0"/>
          <w:numId w:val="5"/>
        </w:numPr>
      </w:pPr>
      <w:r>
        <w:rPr>
          <w:sz w:val="20"/>
          <w:szCs w:val="20"/>
        </w:rPr>
        <w:t>This Order Form includes the Call-Off Special Terms and Call-Off Special Schedules.</w:t>
      </w:r>
    </w:p>
    <w:p w14:paraId="4D0C5AFB" w14:textId="77777777" w:rsidR="00551803" w:rsidRDefault="0012344A">
      <w:pPr>
        <w:pStyle w:val="Standard"/>
        <w:numPr>
          <w:ilvl w:val="0"/>
          <w:numId w:val="1"/>
        </w:numPr>
        <w:spacing w:line="251" w:lineRule="auto"/>
        <w:rPr>
          <w:sz w:val="20"/>
          <w:szCs w:val="20"/>
        </w:rPr>
      </w:pPr>
      <w:r>
        <w:rPr>
          <w:sz w:val="20"/>
          <w:szCs w:val="20"/>
        </w:rPr>
        <w:t xml:space="preserve">Joint Schedule 1 (Definitions and Interpretation) </w:t>
      </w:r>
    </w:p>
    <w:p w14:paraId="6E0B38D4" w14:textId="77777777" w:rsidR="00551803" w:rsidRDefault="0012344A">
      <w:pPr>
        <w:pStyle w:val="Standard"/>
        <w:keepNext/>
        <w:numPr>
          <w:ilvl w:val="0"/>
          <w:numId w:val="1"/>
        </w:numPr>
        <w:spacing w:line="251" w:lineRule="auto"/>
        <w:rPr>
          <w:sz w:val="20"/>
          <w:szCs w:val="20"/>
        </w:rPr>
      </w:pPr>
      <w:r>
        <w:rPr>
          <w:sz w:val="20"/>
          <w:szCs w:val="20"/>
        </w:rPr>
        <w:t>The following Schedules in equal order of precedence:</w:t>
      </w:r>
    </w:p>
    <w:p w14:paraId="3F902190" w14:textId="77777777" w:rsidR="00551803" w:rsidRDefault="00551803">
      <w:pPr>
        <w:pStyle w:val="Standard"/>
        <w:keepNext/>
        <w:spacing w:line="240" w:lineRule="auto"/>
        <w:ind w:left="720"/>
        <w:rPr>
          <w:sz w:val="20"/>
          <w:szCs w:val="20"/>
        </w:rPr>
      </w:pPr>
    </w:p>
    <w:p w14:paraId="17647798" w14:textId="77777777" w:rsidR="00551803" w:rsidRDefault="0012344A">
      <w:pPr>
        <w:pStyle w:val="Standard"/>
        <w:keepNext/>
        <w:spacing w:line="240" w:lineRule="auto"/>
        <w:ind w:right="-430"/>
      </w:pPr>
      <w:r>
        <w:rPr>
          <w:b/>
          <w:sz w:val="20"/>
          <w:szCs w:val="20"/>
          <w:shd w:val="clear" w:color="auto" w:fill="FFFFFF"/>
        </w:rPr>
        <w:t>[</w:t>
      </w:r>
      <w:r>
        <w:rPr>
          <w:b/>
          <w:sz w:val="20"/>
          <w:szCs w:val="20"/>
          <w:shd w:val="clear" w:color="auto" w:fill="FFFF00"/>
        </w:rPr>
        <w:t>Authority guidance:</w:t>
      </w:r>
      <w:r>
        <w:rPr>
          <w:sz w:val="20"/>
          <w:szCs w:val="20"/>
          <w:shd w:val="clear" w:color="auto" w:fill="FFFF00"/>
        </w:rPr>
        <w:t xml:space="preserve"> delete Schedules in yellow that you do not need for this Call-Off Contract</w:t>
      </w:r>
      <w:r>
        <w:rPr>
          <w:b/>
          <w:sz w:val="20"/>
          <w:szCs w:val="20"/>
          <w:shd w:val="clear" w:color="auto" w:fill="FFFFFF"/>
        </w:rPr>
        <w:t>]</w:t>
      </w:r>
    </w:p>
    <w:p w14:paraId="044CB360" w14:textId="32365F8D" w:rsidR="00551803" w:rsidRDefault="0012344A">
      <w:pPr>
        <w:pStyle w:val="Heading3"/>
      </w:pPr>
      <w:bookmarkStart w:id="5" w:name="_1t3h5sf"/>
      <w:bookmarkEnd w:id="5"/>
      <w:r w:rsidRPr="4C642A08">
        <w:rPr>
          <w:color w:val="000000" w:themeColor="text1"/>
          <w:sz w:val="20"/>
          <w:szCs w:val="20"/>
        </w:rPr>
        <w:t xml:space="preserve">Joint Schedules for ENZPS Framework </w:t>
      </w:r>
    </w:p>
    <w:p w14:paraId="0D8A2359" w14:textId="77777777" w:rsidR="00551803" w:rsidRDefault="0012344A">
      <w:pPr>
        <w:pStyle w:val="Standard"/>
        <w:numPr>
          <w:ilvl w:val="1"/>
          <w:numId w:val="4"/>
        </w:numPr>
        <w:spacing w:line="251" w:lineRule="auto"/>
        <w:rPr>
          <w:sz w:val="20"/>
          <w:szCs w:val="20"/>
        </w:rPr>
      </w:pPr>
      <w:r>
        <w:rPr>
          <w:sz w:val="20"/>
          <w:szCs w:val="20"/>
        </w:rPr>
        <w:t>Joint Schedule 1 (Definitions) - Mandatory</w:t>
      </w:r>
    </w:p>
    <w:p w14:paraId="077ACD06" w14:textId="77777777" w:rsidR="00551803" w:rsidRDefault="0012344A">
      <w:pPr>
        <w:pStyle w:val="Standard"/>
        <w:numPr>
          <w:ilvl w:val="1"/>
          <w:numId w:val="4"/>
        </w:numPr>
        <w:spacing w:line="251" w:lineRule="auto"/>
        <w:rPr>
          <w:sz w:val="20"/>
          <w:szCs w:val="20"/>
        </w:rPr>
      </w:pPr>
      <w:r>
        <w:rPr>
          <w:sz w:val="20"/>
          <w:szCs w:val="20"/>
        </w:rPr>
        <w:t>Joint Schedule 2 (Variation Form) - Mandatory</w:t>
      </w:r>
    </w:p>
    <w:p w14:paraId="0D1821CB" w14:textId="77777777" w:rsidR="00551803" w:rsidRDefault="0012344A">
      <w:pPr>
        <w:pStyle w:val="Standard"/>
        <w:numPr>
          <w:ilvl w:val="1"/>
          <w:numId w:val="4"/>
        </w:numPr>
        <w:spacing w:line="251" w:lineRule="auto"/>
        <w:rPr>
          <w:sz w:val="20"/>
          <w:szCs w:val="20"/>
        </w:rPr>
      </w:pPr>
      <w:r>
        <w:rPr>
          <w:sz w:val="20"/>
          <w:szCs w:val="20"/>
        </w:rPr>
        <w:t>Joint Schedule 3 (Insurance Requirements) - Mandatory</w:t>
      </w:r>
    </w:p>
    <w:p w14:paraId="71D52E94" w14:textId="77777777" w:rsidR="00551803" w:rsidRDefault="0012344A">
      <w:pPr>
        <w:pStyle w:val="Standard"/>
        <w:numPr>
          <w:ilvl w:val="1"/>
          <w:numId w:val="4"/>
        </w:numPr>
        <w:spacing w:line="251" w:lineRule="auto"/>
        <w:rPr>
          <w:sz w:val="20"/>
          <w:szCs w:val="20"/>
        </w:rPr>
      </w:pPr>
      <w:r>
        <w:rPr>
          <w:sz w:val="20"/>
          <w:szCs w:val="20"/>
        </w:rPr>
        <w:t>Joint Schedule 4 (Commercially Sensitive Information) - Mandatory</w:t>
      </w:r>
    </w:p>
    <w:p w14:paraId="1A68C8B2" w14:textId="77777777" w:rsidR="00551803" w:rsidRPr="00355B01" w:rsidRDefault="0012344A" w:rsidP="75E3D606">
      <w:pPr>
        <w:pStyle w:val="Standard"/>
        <w:numPr>
          <w:ilvl w:val="1"/>
          <w:numId w:val="4"/>
        </w:numPr>
        <w:spacing w:line="251" w:lineRule="auto"/>
        <w:rPr>
          <w:highlight w:val="yellow"/>
        </w:rPr>
      </w:pPr>
      <w:r w:rsidRPr="00355B01">
        <w:rPr>
          <w:sz w:val="20"/>
          <w:szCs w:val="20"/>
          <w:highlight w:val="yellow"/>
          <w:shd w:val="clear" w:color="auto" w:fill="FFFFFF"/>
        </w:rPr>
        <w:t>Joint Schedule 6 (Key Subcontractors) - Optional</w:t>
      </w:r>
      <w:r>
        <w:rPr>
          <w:sz w:val="20"/>
          <w:szCs w:val="20"/>
          <w:shd w:val="clear" w:color="auto" w:fill="FFFFFF"/>
        </w:rPr>
        <w:tab/>
      </w:r>
      <w:r>
        <w:rPr>
          <w:sz w:val="20"/>
          <w:szCs w:val="20"/>
          <w:shd w:val="clear" w:color="auto" w:fill="FFFFFF"/>
        </w:rPr>
        <w:tab/>
      </w:r>
      <w:r>
        <w:rPr>
          <w:sz w:val="20"/>
          <w:szCs w:val="20"/>
          <w:shd w:val="clear" w:color="auto" w:fill="FFFFFF"/>
        </w:rPr>
        <w:tab/>
      </w:r>
    </w:p>
    <w:p w14:paraId="40E821EA" w14:textId="77777777" w:rsidR="00551803" w:rsidRDefault="0012344A">
      <w:pPr>
        <w:pStyle w:val="Standard"/>
        <w:numPr>
          <w:ilvl w:val="1"/>
          <w:numId w:val="4"/>
        </w:numPr>
        <w:spacing w:line="251" w:lineRule="auto"/>
      </w:pPr>
      <w:r w:rsidRPr="00355B01">
        <w:rPr>
          <w:sz w:val="20"/>
          <w:szCs w:val="20"/>
          <w:highlight w:val="yellow"/>
          <w:shd w:val="clear" w:color="auto" w:fill="FFFFFF"/>
        </w:rPr>
        <w:t>Joint Schedule 7 (Financial Difficulties)- Optional</w:t>
      </w:r>
      <w:r>
        <w:rPr>
          <w:sz w:val="20"/>
          <w:szCs w:val="20"/>
          <w:shd w:val="clear" w:color="auto" w:fill="FFFFFF"/>
        </w:rPr>
        <w:tab/>
        <w:t xml:space="preserve"> </w:t>
      </w:r>
      <w:r>
        <w:rPr>
          <w:sz w:val="20"/>
          <w:szCs w:val="20"/>
          <w:shd w:val="clear" w:color="auto" w:fill="FFFFFF"/>
        </w:rPr>
        <w:tab/>
      </w:r>
      <w:r>
        <w:rPr>
          <w:sz w:val="20"/>
          <w:szCs w:val="20"/>
          <w:shd w:val="clear" w:color="auto" w:fill="FFFFFF"/>
        </w:rPr>
        <w:tab/>
      </w:r>
    </w:p>
    <w:p w14:paraId="2469F244" w14:textId="77777777" w:rsidR="00551803" w:rsidRDefault="0012344A">
      <w:pPr>
        <w:pStyle w:val="Standard"/>
        <w:numPr>
          <w:ilvl w:val="1"/>
          <w:numId w:val="4"/>
        </w:numPr>
        <w:spacing w:line="251" w:lineRule="auto"/>
      </w:pPr>
      <w:r w:rsidRPr="00355B01">
        <w:rPr>
          <w:sz w:val="20"/>
          <w:szCs w:val="20"/>
          <w:highlight w:val="yellow"/>
          <w:shd w:val="clear" w:color="auto" w:fill="FFFFFF"/>
        </w:rPr>
        <w:t>Joint Schedule 8 (Guarantee) - Optional</w:t>
      </w:r>
      <w:r>
        <w:rPr>
          <w:sz w:val="20"/>
          <w:szCs w:val="20"/>
          <w:shd w:val="clear" w:color="auto" w:fill="FFFFFF"/>
        </w:rPr>
        <w:tab/>
      </w:r>
      <w:r>
        <w:rPr>
          <w:sz w:val="20"/>
          <w:szCs w:val="20"/>
          <w:shd w:val="clear" w:color="auto" w:fill="FFFFFF"/>
        </w:rPr>
        <w:tab/>
      </w:r>
    </w:p>
    <w:p w14:paraId="1163DE90" w14:textId="141E9189" w:rsidR="00502787" w:rsidRDefault="0012344A" w:rsidP="00502787">
      <w:pPr>
        <w:pStyle w:val="Standard"/>
        <w:numPr>
          <w:ilvl w:val="1"/>
          <w:numId w:val="4"/>
        </w:numPr>
        <w:spacing w:line="251" w:lineRule="auto"/>
      </w:pPr>
      <w:r w:rsidRPr="00502787">
        <w:rPr>
          <w:sz w:val="20"/>
          <w:szCs w:val="20"/>
        </w:rPr>
        <w:t xml:space="preserve">Joint Schedule </w:t>
      </w:r>
      <w:r w:rsidR="00440882" w:rsidRPr="00502787">
        <w:rPr>
          <w:sz w:val="20"/>
          <w:szCs w:val="20"/>
        </w:rPr>
        <w:t>9</w:t>
      </w:r>
      <w:r w:rsidRPr="00502787">
        <w:rPr>
          <w:sz w:val="20"/>
          <w:szCs w:val="20"/>
        </w:rPr>
        <w:t xml:space="preserve"> (Rectification Plan) </w:t>
      </w:r>
      <w:r w:rsidR="00502787">
        <w:rPr>
          <w:sz w:val="20"/>
          <w:szCs w:val="20"/>
        </w:rPr>
        <w:t>–</w:t>
      </w:r>
      <w:r w:rsidRPr="00502787">
        <w:rPr>
          <w:sz w:val="20"/>
          <w:szCs w:val="20"/>
        </w:rPr>
        <w:t xml:space="preserve"> Mandatory</w:t>
      </w:r>
    </w:p>
    <w:p w14:paraId="468B965C" w14:textId="6E6E1D38" w:rsidR="00502787" w:rsidRPr="00502787" w:rsidRDefault="0012344A" w:rsidP="00502787">
      <w:pPr>
        <w:pStyle w:val="Standard"/>
        <w:numPr>
          <w:ilvl w:val="1"/>
          <w:numId w:val="4"/>
        </w:numPr>
        <w:spacing w:line="251" w:lineRule="auto"/>
      </w:pPr>
      <w:r w:rsidRPr="00502787">
        <w:rPr>
          <w:bCs/>
          <w:sz w:val="20"/>
          <w:szCs w:val="20"/>
        </w:rPr>
        <w:t>Joint Schedule 1</w:t>
      </w:r>
      <w:r w:rsidR="00440882" w:rsidRPr="00502787">
        <w:rPr>
          <w:bCs/>
          <w:sz w:val="20"/>
          <w:szCs w:val="20"/>
        </w:rPr>
        <w:t>0</w:t>
      </w:r>
      <w:r w:rsidRPr="00502787">
        <w:rPr>
          <w:bCs/>
          <w:sz w:val="20"/>
          <w:szCs w:val="20"/>
        </w:rPr>
        <w:t xml:space="preserve"> (Processing Data) </w:t>
      </w:r>
      <w:r w:rsidR="00502787" w:rsidRPr="00502787">
        <w:rPr>
          <w:bCs/>
          <w:sz w:val="20"/>
          <w:szCs w:val="20"/>
        </w:rPr>
        <w:t>–</w:t>
      </w:r>
      <w:r w:rsidRPr="00502787">
        <w:rPr>
          <w:bCs/>
          <w:sz w:val="20"/>
          <w:szCs w:val="20"/>
        </w:rPr>
        <w:t xml:space="preserve"> Mandatory</w:t>
      </w:r>
    </w:p>
    <w:p w14:paraId="5007D626" w14:textId="21852C1E" w:rsidR="00551803" w:rsidRDefault="0012344A">
      <w:pPr>
        <w:pStyle w:val="Heading3"/>
      </w:pPr>
      <w:r>
        <w:rPr>
          <w:color w:val="000000"/>
          <w:sz w:val="20"/>
          <w:szCs w:val="20"/>
        </w:rPr>
        <w:t>Call-O</w:t>
      </w:r>
      <w:r>
        <w:rPr>
          <w:color w:val="000000"/>
          <w:sz w:val="20"/>
          <w:szCs w:val="20"/>
          <w:shd w:val="clear" w:color="auto" w:fill="FFFFFF"/>
        </w:rPr>
        <w:t>ff Schedules</w:t>
      </w:r>
      <w:r w:rsidR="00502787">
        <w:rPr>
          <w:color w:val="000000"/>
          <w:sz w:val="20"/>
          <w:szCs w:val="20"/>
          <w:shd w:val="clear" w:color="auto" w:fill="FFFFFF"/>
        </w:rPr>
        <w:t xml:space="preserve"> for ENZPS Framework</w:t>
      </w:r>
      <w:r>
        <w:rPr>
          <w:color w:val="000000"/>
          <w:sz w:val="20"/>
          <w:szCs w:val="20"/>
          <w:shd w:val="clear" w:color="auto" w:fill="FFFFFF"/>
        </w:rPr>
        <w:tab/>
      </w:r>
      <w:r>
        <w:rPr>
          <w:color w:val="000000"/>
          <w:sz w:val="20"/>
          <w:szCs w:val="20"/>
          <w:shd w:val="clear" w:color="auto" w:fill="FFFFFF"/>
        </w:rPr>
        <w:tab/>
      </w:r>
    </w:p>
    <w:p w14:paraId="3A7103EE" w14:textId="3DD56F8F" w:rsidR="002A5F5F" w:rsidRPr="00355B01" w:rsidRDefault="0012344A" w:rsidP="75E3D606">
      <w:pPr>
        <w:pStyle w:val="Standard"/>
        <w:numPr>
          <w:ilvl w:val="1"/>
          <w:numId w:val="4"/>
        </w:numPr>
        <w:spacing w:line="251" w:lineRule="auto"/>
        <w:rPr>
          <w:sz w:val="20"/>
          <w:szCs w:val="20"/>
          <w:highlight w:val="yellow"/>
        </w:rPr>
      </w:pPr>
      <w:r w:rsidRPr="00355B01">
        <w:rPr>
          <w:sz w:val="20"/>
          <w:szCs w:val="20"/>
          <w:highlight w:val="yellow"/>
          <w:shd w:val="clear" w:color="auto" w:fill="FFFFFF"/>
        </w:rPr>
        <w:t xml:space="preserve">Call-Off Schedule 1 (Transparency Reports) </w:t>
      </w:r>
      <w:r w:rsidR="002A5F5F" w:rsidRPr="00355B01">
        <w:rPr>
          <w:sz w:val="20"/>
          <w:szCs w:val="20"/>
          <w:highlight w:val="yellow"/>
          <w:shd w:val="clear" w:color="auto" w:fill="FFFFFF"/>
        </w:rPr>
        <w:t>–</w:t>
      </w:r>
      <w:r w:rsidRPr="00355B01">
        <w:rPr>
          <w:sz w:val="20"/>
          <w:szCs w:val="20"/>
          <w:highlight w:val="yellow"/>
          <w:shd w:val="clear" w:color="auto" w:fill="FFFFFF"/>
        </w:rPr>
        <w:t xml:space="preserve"> Optional</w:t>
      </w:r>
    </w:p>
    <w:p w14:paraId="57AF48E5" w14:textId="6ECB7878" w:rsidR="00551803" w:rsidRPr="00355B01" w:rsidRDefault="002A5F5F"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2 (</w:t>
      </w:r>
      <w:r w:rsidR="00AF3BC8" w:rsidRPr="00355B01">
        <w:rPr>
          <w:sz w:val="20"/>
          <w:szCs w:val="20"/>
          <w:highlight w:val="yellow"/>
          <w:shd w:val="clear" w:color="auto" w:fill="FFFFFF"/>
        </w:rPr>
        <w:t>Staff Transfer</w:t>
      </w:r>
      <w:r w:rsidRPr="00355B01">
        <w:rPr>
          <w:sz w:val="20"/>
          <w:szCs w:val="20"/>
          <w:highlight w:val="yellow"/>
          <w:shd w:val="clear" w:color="auto" w:fill="FFFFFF"/>
        </w:rPr>
        <w:t>) - Optional</w:t>
      </w:r>
      <w:r w:rsidR="0012344A" w:rsidRPr="00117CD0">
        <w:rPr>
          <w:sz w:val="20"/>
          <w:szCs w:val="20"/>
          <w:shd w:val="clear" w:color="auto" w:fill="FFFFFF"/>
        </w:rPr>
        <w:tab/>
      </w:r>
    </w:p>
    <w:p w14:paraId="7A8C51E7" w14:textId="77777777" w:rsidR="00551803" w:rsidRPr="00117CD0" w:rsidRDefault="0012344A">
      <w:pPr>
        <w:pStyle w:val="Standard"/>
        <w:numPr>
          <w:ilvl w:val="1"/>
          <w:numId w:val="4"/>
        </w:numPr>
        <w:spacing w:line="251" w:lineRule="auto"/>
      </w:pPr>
      <w:r w:rsidRPr="00355B01">
        <w:rPr>
          <w:sz w:val="20"/>
          <w:szCs w:val="20"/>
          <w:highlight w:val="yellow"/>
          <w:shd w:val="clear" w:color="auto" w:fill="FFFFFF"/>
        </w:rPr>
        <w:t>Call-Off Schedule 3 (Continuous Improvement) - Optional</w:t>
      </w:r>
      <w:r w:rsidRPr="00117CD0">
        <w:rPr>
          <w:sz w:val="20"/>
          <w:szCs w:val="20"/>
          <w:shd w:val="clear" w:color="auto" w:fill="FFFFFF"/>
        </w:rPr>
        <w:tab/>
      </w:r>
    </w:p>
    <w:p w14:paraId="742F0D84" w14:textId="0A0AAACD" w:rsidR="00551803" w:rsidRPr="00117CD0" w:rsidRDefault="0012344A">
      <w:pPr>
        <w:pStyle w:val="Standard"/>
        <w:numPr>
          <w:ilvl w:val="1"/>
          <w:numId w:val="4"/>
        </w:numPr>
        <w:spacing w:line="251" w:lineRule="auto"/>
      </w:pPr>
      <w:r w:rsidRPr="00117CD0">
        <w:rPr>
          <w:sz w:val="20"/>
          <w:szCs w:val="20"/>
          <w:shd w:val="clear" w:color="auto" w:fill="FFFFFF"/>
        </w:rPr>
        <w:t xml:space="preserve">Call-Off Schedule 5 (Pricing Details) - </w:t>
      </w:r>
      <w:r w:rsidR="0DEB434C" w:rsidRPr="00117CD0">
        <w:rPr>
          <w:sz w:val="20"/>
          <w:szCs w:val="20"/>
          <w:shd w:val="clear" w:color="auto" w:fill="FFFFFF"/>
        </w:rPr>
        <w:t>Mandatory</w:t>
      </w:r>
      <w:r w:rsidRPr="00117CD0">
        <w:rPr>
          <w:sz w:val="20"/>
          <w:szCs w:val="20"/>
          <w:shd w:val="clear" w:color="auto" w:fill="FFFFFF"/>
        </w:rPr>
        <w:tab/>
      </w:r>
    </w:p>
    <w:p w14:paraId="4C2671DF" w14:textId="77777777" w:rsidR="00551803" w:rsidRPr="00355B01" w:rsidRDefault="0012344A"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6 (ICT Services) - Optional</w:t>
      </w:r>
      <w:r w:rsidRPr="00117CD0">
        <w:rPr>
          <w:sz w:val="20"/>
          <w:szCs w:val="20"/>
          <w:shd w:val="clear" w:color="auto" w:fill="FFFFFF"/>
        </w:rPr>
        <w:tab/>
      </w:r>
      <w:r w:rsidRPr="00117CD0">
        <w:rPr>
          <w:sz w:val="20"/>
          <w:szCs w:val="20"/>
          <w:shd w:val="clear" w:color="auto" w:fill="FFFFFF"/>
        </w:rPr>
        <w:tab/>
      </w:r>
      <w:r w:rsidRPr="00117CD0">
        <w:rPr>
          <w:sz w:val="20"/>
          <w:szCs w:val="20"/>
          <w:shd w:val="clear" w:color="auto" w:fill="FFFFFF"/>
        </w:rPr>
        <w:tab/>
      </w:r>
    </w:p>
    <w:p w14:paraId="79EB47A8" w14:textId="77777777" w:rsidR="00551803" w:rsidRPr="00355B01" w:rsidRDefault="0012344A"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7 (Key Supplier Staff) - Optional</w:t>
      </w:r>
      <w:r w:rsidRPr="00117CD0">
        <w:rPr>
          <w:sz w:val="20"/>
          <w:szCs w:val="20"/>
          <w:shd w:val="clear" w:color="auto" w:fill="FFFFFF"/>
        </w:rPr>
        <w:tab/>
      </w:r>
    </w:p>
    <w:p w14:paraId="5228FB74" w14:textId="77777777" w:rsidR="00551803" w:rsidRPr="00355B01" w:rsidRDefault="0012344A"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8 (Business Continuity and Disaster Recovery) - Optional</w:t>
      </w:r>
      <w:r w:rsidRPr="00117CD0">
        <w:rPr>
          <w:sz w:val="20"/>
          <w:szCs w:val="20"/>
          <w:shd w:val="clear" w:color="auto" w:fill="FFFFFF"/>
        </w:rPr>
        <w:tab/>
      </w:r>
    </w:p>
    <w:p w14:paraId="09438210" w14:textId="77777777" w:rsidR="00551803" w:rsidRPr="00355B01" w:rsidRDefault="0012344A"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9 (Security) - Optional</w:t>
      </w:r>
      <w:r w:rsidRPr="00117CD0">
        <w:rPr>
          <w:sz w:val="20"/>
          <w:szCs w:val="20"/>
          <w:shd w:val="clear" w:color="auto" w:fill="FFFFFF"/>
        </w:rPr>
        <w:tab/>
      </w:r>
      <w:r w:rsidRPr="00117CD0">
        <w:rPr>
          <w:sz w:val="20"/>
          <w:szCs w:val="20"/>
          <w:shd w:val="clear" w:color="auto" w:fill="FFFFFF"/>
        </w:rPr>
        <w:tab/>
      </w:r>
      <w:r w:rsidRPr="00117CD0">
        <w:rPr>
          <w:sz w:val="20"/>
          <w:szCs w:val="20"/>
          <w:shd w:val="clear" w:color="auto" w:fill="FFFFFF"/>
        </w:rPr>
        <w:tab/>
      </w:r>
      <w:r w:rsidRPr="00355B01">
        <w:rPr>
          <w:sz w:val="20"/>
          <w:szCs w:val="20"/>
          <w:highlight w:val="yellow"/>
          <w:shd w:val="clear" w:color="auto" w:fill="FFFFFF"/>
        </w:rPr>
        <w:t xml:space="preserve">   </w:t>
      </w:r>
      <w:r w:rsidRPr="00117CD0">
        <w:rPr>
          <w:sz w:val="20"/>
          <w:szCs w:val="20"/>
          <w:shd w:val="clear" w:color="auto" w:fill="FFFFFF"/>
        </w:rPr>
        <w:tab/>
      </w:r>
    </w:p>
    <w:p w14:paraId="7DE14905" w14:textId="77777777" w:rsidR="00551803" w:rsidRPr="00355B01" w:rsidRDefault="0012344A"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10 (Exit Management) - Optional</w:t>
      </w:r>
      <w:r w:rsidRPr="00117CD0">
        <w:rPr>
          <w:sz w:val="20"/>
          <w:szCs w:val="20"/>
          <w:shd w:val="clear" w:color="auto" w:fill="FFFFFF"/>
        </w:rPr>
        <w:tab/>
      </w:r>
    </w:p>
    <w:p w14:paraId="7F1BB4BE" w14:textId="02C83FF1" w:rsidR="00201251" w:rsidRPr="00355B01" w:rsidRDefault="00201251" w:rsidP="75E3D606">
      <w:pPr>
        <w:pStyle w:val="Standard"/>
        <w:numPr>
          <w:ilvl w:val="1"/>
          <w:numId w:val="4"/>
        </w:numPr>
        <w:spacing w:line="251" w:lineRule="auto"/>
        <w:rPr>
          <w:sz w:val="20"/>
          <w:szCs w:val="20"/>
          <w:highlight w:val="yellow"/>
        </w:rPr>
      </w:pPr>
      <w:r w:rsidRPr="00355B01">
        <w:rPr>
          <w:sz w:val="20"/>
          <w:szCs w:val="20"/>
          <w:highlight w:val="yellow"/>
          <w:shd w:val="clear" w:color="auto" w:fill="FFFFFF"/>
        </w:rPr>
        <w:t>Call-Off Schedule 11 (Corporate Resolution Planning) – Optional</w:t>
      </w:r>
    </w:p>
    <w:p w14:paraId="3573C923" w14:textId="67F9A832" w:rsidR="006415A3" w:rsidRPr="00117CD0" w:rsidRDefault="006415A3">
      <w:pPr>
        <w:pStyle w:val="Standard"/>
        <w:numPr>
          <w:ilvl w:val="1"/>
          <w:numId w:val="4"/>
        </w:numPr>
        <w:spacing w:line="251" w:lineRule="auto"/>
      </w:pPr>
      <w:r w:rsidRPr="00117CD0">
        <w:rPr>
          <w:sz w:val="20"/>
          <w:szCs w:val="20"/>
          <w:shd w:val="clear" w:color="auto" w:fill="FFFFFF"/>
        </w:rPr>
        <w:t>Call-Off Schedule 12 (Intellectual Property Rights) - Mandatory</w:t>
      </w:r>
    </w:p>
    <w:p w14:paraId="18C3E908" w14:textId="77777777" w:rsidR="00551803" w:rsidRPr="00355B01" w:rsidRDefault="0012344A" w:rsidP="75E3D606">
      <w:pPr>
        <w:pStyle w:val="Standard"/>
        <w:numPr>
          <w:ilvl w:val="1"/>
          <w:numId w:val="4"/>
        </w:numPr>
        <w:spacing w:line="251" w:lineRule="auto"/>
        <w:rPr>
          <w:sz w:val="20"/>
          <w:szCs w:val="20"/>
          <w:highlight w:val="yellow"/>
        </w:rPr>
      </w:pPr>
      <w:r w:rsidRPr="00355B01">
        <w:rPr>
          <w:sz w:val="20"/>
          <w:szCs w:val="20"/>
          <w:highlight w:val="yellow"/>
          <w:shd w:val="clear" w:color="auto" w:fill="FFFFFF"/>
        </w:rPr>
        <w:t>Call-Off Schedule 13 (Implementation Plan and Testing) - Optional</w:t>
      </w:r>
    </w:p>
    <w:p w14:paraId="2ECFA023" w14:textId="77777777" w:rsidR="00551803" w:rsidRPr="00355B01" w:rsidRDefault="0012344A"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14 (Service Levels) - Optional</w:t>
      </w:r>
      <w:r w:rsidRPr="00117CD0">
        <w:rPr>
          <w:sz w:val="20"/>
          <w:szCs w:val="20"/>
          <w:shd w:val="clear" w:color="auto" w:fill="FFFFFF"/>
        </w:rPr>
        <w:tab/>
      </w:r>
    </w:p>
    <w:p w14:paraId="6E3F3C73" w14:textId="77777777" w:rsidR="00551803" w:rsidRPr="00355B01" w:rsidRDefault="0012344A"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15 (Call-Off Contract Management) - Optional</w:t>
      </w:r>
      <w:r w:rsidRPr="00117CD0">
        <w:rPr>
          <w:sz w:val="20"/>
          <w:szCs w:val="20"/>
          <w:shd w:val="clear" w:color="auto" w:fill="FFFFFF"/>
        </w:rPr>
        <w:tab/>
      </w:r>
    </w:p>
    <w:p w14:paraId="732B9AA3" w14:textId="77777777" w:rsidR="000B671E" w:rsidRPr="00355B01" w:rsidRDefault="0012344A"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16 (Benchmarking) - Optional</w:t>
      </w:r>
      <w:r w:rsidRPr="00117CD0">
        <w:rPr>
          <w:sz w:val="20"/>
          <w:szCs w:val="20"/>
          <w:shd w:val="clear" w:color="auto" w:fill="FFFFFF"/>
        </w:rPr>
        <w:tab/>
      </w:r>
    </w:p>
    <w:p w14:paraId="70784CD4" w14:textId="126ACBC8" w:rsidR="00551803" w:rsidRPr="00355B01" w:rsidRDefault="000B671E" w:rsidP="75E3D606">
      <w:pPr>
        <w:pStyle w:val="Standard"/>
        <w:numPr>
          <w:ilvl w:val="1"/>
          <w:numId w:val="4"/>
        </w:numPr>
        <w:spacing w:line="251" w:lineRule="auto"/>
        <w:rPr>
          <w:highlight w:val="yellow"/>
        </w:rPr>
      </w:pPr>
      <w:r w:rsidRPr="00355B01">
        <w:rPr>
          <w:sz w:val="20"/>
          <w:szCs w:val="20"/>
          <w:highlight w:val="yellow"/>
          <w:shd w:val="clear" w:color="auto" w:fill="FFFFFF"/>
        </w:rPr>
        <w:t>Call-Off Schedule 17 (Supply Chain Visibility) - Optional</w:t>
      </w:r>
      <w:r w:rsidR="0012344A" w:rsidRPr="00355B01">
        <w:rPr>
          <w:sz w:val="20"/>
          <w:szCs w:val="20"/>
          <w:highlight w:val="yellow"/>
          <w:shd w:val="clear" w:color="auto" w:fill="FFFFFF"/>
        </w:rPr>
        <w:t xml:space="preserve"> </w:t>
      </w:r>
      <w:r w:rsidR="0012344A" w:rsidRPr="00117CD0">
        <w:rPr>
          <w:sz w:val="20"/>
          <w:szCs w:val="20"/>
          <w:shd w:val="clear" w:color="auto" w:fill="FFFFFF"/>
        </w:rPr>
        <w:tab/>
      </w:r>
      <w:r w:rsidR="0012344A" w:rsidRPr="00117CD0">
        <w:rPr>
          <w:sz w:val="20"/>
          <w:szCs w:val="20"/>
          <w:shd w:val="clear" w:color="auto" w:fill="FFFFFF"/>
        </w:rPr>
        <w:tab/>
      </w:r>
      <w:r w:rsidR="0012344A" w:rsidRPr="00117CD0">
        <w:rPr>
          <w:sz w:val="20"/>
          <w:szCs w:val="20"/>
          <w:shd w:val="clear" w:color="auto" w:fill="FFFFFF"/>
        </w:rPr>
        <w:tab/>
      </w:r>
    </w:p>
    <w:p w14:paraId="522850A8" w14:textId="77777777" w:rsidR="00551803" w:rsidRPr="00117CD0" w:rsidRDefault="0012344A">
      <w:pPr>
        <w:pStyle w:val="Standard"/>
        <w:numPr>
          <w:ilvl w:val="1"/>
          <w:numId w:val="4"/>
        </w:numPr>
        <w:spacing w:line="251" w:lineRule="auto"/>
      </w:pPr>
      <w:r w:rsidRPr="00355B01">
        <w:rPr>
          <w:sz w:val="20"/>
          <w:szCs w:val="20"/>
          <w:highlight w:val="yellow"/>
          <w:shd w:val="clear" w:color="auto" w:fill="FFFFFF"/>
        </w:rPr>
        <w:t>Call-Off Schedule 18 (Background Checks) - Optional</w:t>
      </w:r>
      <w:r w:rsidRPr="00117CD0">
        <w:rPr>
          <w:sz w:val="20"/>
          <w:szCs w:val="20"/>
          <w:shd w:val="clear" w:color="auto" w:fill="FFFFFF"/>
        </w:rPr>
        <w:tab/>
      </w:r>
      <w:r w:rsidRPr="00117CD0">
        <w:rPr>
          <w:sz w:val="20"/>
          <w:szCs w:val="20"/>
          <w:shd w:val="clear" w:color="auto" w:fill="FFFFFF"/>
        </w:rPr>
        <w:tab/>
      </w:r>
    </w:p>
    <w:p w14:paraId="6B0F7E22" w14:textId="091A490F" w:rsidR="00AC5DFC" w:rsidRPr="00AC5DFC" w:rsidRDefault="0012344A">
      <w:pPr>
        <w:pStyle w:val="Standard"/>
        <w:numPr>
          <w:ilvl w:val="1"/>
          <w:numId w:val="4"/>
        </w:numPr>
        <w:spacing w:line="251" w:lineRule="auto"/>
        <w:rPr>
          <w:sz w:val="20"/>
          <w:szCs w:val="20"/>
        </w:rPr>
      </w:pPr>
      <w:r w:rsidRPr="00117CD0">
        <w:rPr>
          <w:sz w:val="20"/>
          <w:szCs w:val="20"/>
          <w:shd w:val="clear" w:color="auto" w:fill="FFFFFF"/>
        </w:rPr>
        <w:t xml:space="preserve">Call-Off Schedule </w:t>
      </w:r>
      <w:r w:rsidR="00392F77" w:rsidRPr="00117CD0">
        <w:rPr>
          <w:sz w:val="20"/>
          <w:szCs w:val="20"/>
          <w:shd w:val="clear" w:color="auto" w:fill="FFFFFF"/>
        </w:rPr>
        <w:t xml:space="preserve">19 </w:t>
      </w:r>
      <w:r w:rsidRPr="00117CD0">
        <w:rPr>
          <w:sz w:val="20"/>
          <w:szCs w:val="20"/>
          <w:shd w:val="clear" w:color="auto" w:fill="FFFFFF"/>
        </w:rPr>
        <w:t>(Call-Off Specification)</w:t>
      </w:r>
      <w:r w:rsidRPr="00117CD0">
        <w:rPr>
          <w:sz w:val="20"/>
          <w:szCs w:val="20"/>
          <w:shd w:val="clear" w:color="auto" w:fill="FFFFFF"/>
        </w:rPr>
        <w:tab/>
        <w:t xml:space="preserve"> - </w:t>
      </w:r>
      <w:r w:rsidR="00F14303">
        <w:rPr>
          <w:sz w:val="20"/>
          <w:szCs w:val="20"/>
          <w:shd w:val="clear" w:color="auto" w:fill="FFFFFF"/>
        </w:rPr>
        <w:t>Mandatory</w:t>
      </w:r>
    </w:p>
    <w:p w14:paraId="15538FC0" w14:textId="4BF58CC1" w:rsidR="00551803" w:rsidRPr="00BC318B" w:rsidRDefault="00551803" w:rsidP="00FA1E51">
      <w:pPr>
        <w:pStyle w:val="Standard"/>
        <w:spacing w:line="251" w:lineRule="auto"/>
      </w:pPr>
    </w:p>
    <w:p w14:paraId="79554ACB" w14:textId="77777777" w:rsidR="00551803" w:rsidRDefault="0012344A">
      <w:pPr>
        <w:pStyle w:val="Standard"/>
        <w:numPr>
          <w:ilvl w:val="0"/>
          <w:numId w:val="1"/>
        </w:numPr>
        <w:spacing w:line="251" w:lineRule="auto"/>
      </w:pPr>
      <w:r>
        <w:rPr>
          <w:sz w:val="20"/>
          <w:szCs w:val="20"/>
          <w:shd w:val="clear" w:color="auto" w:fill="FFFFFF"/>
        </w:rPr>
        <w:t>Core Terms</w:t>
      </w:r>
    </w:p>
    <w:p w14:paraId="5823560A" w14:textId="77777777" w:rsidR="00551803" w:rsidRDefault="0012344A">
      <w:pPr>
        <w:pStyle w:val="Standard"/>
        <w:numPr>
          <w:ilvl w:val="0"/>
          <w:numId w:val="1"/>
        </w:numPr>
        <w:spacing w:line="251" w:lineRule="auto"/>
      </w:pPr>
      <w:r>
        <w:rPr>
          <w:sz w:val="20"/>
          <w:szCs w:val="20"/>
          <w:shd w:val="clear" w:color="auto" w:fill="FFFFFF"/>
        </w:rPr>
        <w:t>Joint Schedule 5 (Corporate Social Responsibility) - Mandatory</w:t>
      </w:r>
    </w:p>
    <w:p w14:paraId="5EA8A70E" w14:textId="77777777" w:rsidR="00551803" w:rsidRDefault="0012344A">
      <w:pPr>
        <w:pStyle w:val="Standard"/>
        <w:numPr>
          <w:ilvl w:val="0"/>
          <w:numId w:val="1"/>
        </w:numPr>
        <w:spacing w:line="251" w:lineRule="auto"/>
      </w:pPr>
      <w:r>
        <w:rPr>
          <w:sz w:val="20"/>
          <w:szCs w:val="20"/>
          <w:shd w:val="clear" w:color="auto" w:fill="FFFFFF"/>
        </w:rPr>
        <w:t>Call-Off Schedule 4 (Call-Off Tender) as long as any parts of the Call-Off Tender that offer a better commercial position for the Authority (as decided by the Authority) take precedence over the documents above</w:t>
      </w:r>
      <w:r>
        <w:rPr>
          <w:b/>
          <w:sz w:val="20"/>
          <w:szCs w:val="20"/>
          <w:shd w:val="clear" w:color="auto" w:fill="FFFFFF"/>
        </w:rPr>
        <w:t>.</w:t>
      </w:r>
    </w:p>
    <w:p w14:paraId="071DB3BC" w14:textId="77777777" w:rsidR="00551803" w:rsidRDefault="00551803">
      <w:pPr>
        <w:pStyle w:val="Standard"/>
        <w:spacing w:line="240" w:lineRule="auto"/>
        <w:ind w:left="720"/>
        <w:rPr>
          <w:sz w:val="20"/>
          <w:szCs w:val="20"/>
          <w:shd w:val="clear" w:color="auto" w:fill="FFFFFF"/>
        </w:rPr>
      </w:pPr>
    </w:p>
    <w:p w14:paraId="1984D923" w14:textId="51CF59C9" w:rsidR="00551803" w:rsidRDefault="0012344A">
      <w:pPr>
        <w:pStyle w:val="Standard"/>
        <w:tabs>
          <w:tab w:val="left" w:pos="2257"/>
        </w:tabs>
        <w:spacing w:line="240" w:lineRule="auto"/>
        <w:rPr>
          <w:sz w:val="20"/>
          <w:szCs w:val="20"/>
        </w:rPr>
      </w:pPr>
      <w:r>
        <w:rPr>
          <w:sz w:val="20"/>
          <w:szCs w:val="20"/>
        </w:rPr>
        <w:t>Supplier terms are not part of the Call-Off Contract. That includes any terms written on the back of, added to this Order Form, or presented at the time of delivery.</w:t>
      </w:r>
    </w:p>
    <w:p w14:paraId="188AE324" w14:textId="77777777" w:rsidR="00551803" w:rsidRDefault="0012344A">
      <w:pPr>
        <w:pStyle w:val="Heading3"/>
        <w:tabs>
          <w:tab w:val="left" w:pos="2257"/>
        </w:tabs>
      </w:pPr>
      <w:bookmarkStart w:id="6" w:name="_2s8eyo1"/>
      <w:bookmarkEnd w:id="6"/>
      <w:r w:rsidRPr="4C642A08">
        <w:rPr>
          <w:color w:val="000000" w:themeColor="text1"/>
          <w:sz w:val="20"/>
          <w:szCs w:val="20"/>
        </w:rPr>
        <w:t>Call-Off Special Terms</w:t>
      </w:r>
    </w:p>
    <w:p w14:paraId="2338A43C" w14:textId="5C1BF4A8" w:rsidR="00551803" w:rsidRDefault="0012344A">
      <w:pPr>
        <w:pStyle w:val="Standard"/>
        <w:numPr>
          <w:ilvl w:val="1"/>
          <w:numId w:val="2"/>
        </w:numPr>
        <w:tabs>
          <w:tab w:val="left" w:pos="2257"/>
        </w:tabs>
        <w:spacing w:line="251" w:lineRule="auto"/>
      </w:pPr>
      <w:r w:rsidRPr="6C538AD3">
        <w:rPr>
          <w:b/>
          <w:bCs/>
          <w:sz w:val="20"/>
          <w:szCs w:val="20"/>
          <w:shd w:val="clear" w:color="auto" w:fill="FFFF00"/>
        </w:rPr>
        <w:t>[Authority guidance:</w:t>
      </w:r>
      <w:r>
        <w:rPr>
          <w:sz w:val="20"/>
          <w:szCs w:val="20"/>
          <w:shd w:val="clear" w:color="auto" w:fill="FFFF00"/>
        </w:rPr>
        <w:t xml:space="preserve"> Some services may require Call-Off Special Terms to be included in this Order Form</w:t>
      </w:r>
      <w:r w:rsidR="000C490B" w:rsidRPr="6C538AD3">
        <w:rPr>
          <w:sz w:val="20"/>
          <w:szCs w:val="20"/>
        </w:rPr>
        <w:t xml:space="preserve"> or for the Core Terms to be amended to reflect the specific services</w:t>
      </w:r>
      <w:r>
        <w:rPr>
          <w:sz w:val="20"/>
          <w:szCs w:val="20"/>
          <w:shd w:val="clear" w:color="auto" w:fill="FFFF00"/>
        </w:rPr>
        <w:t xml:space="preserve">. It is at the Authority's discretion to consider such terms </w:t>
      </w:r>
      <w:r w:rsidR="000C490B" w:rsidRPr="6C538AD3">
        <w:rPr>
          <w:sz w:val="20"/>
          <w:szCs w:val="20"/>
        </w:rPr>
        <w:t xml:space="preserve">and amendments </w:t>
      </w:r>
      <w:r>
        <w:rPr>
          <w:sz w:val="20"/>
          <w:szCs w:val="20"/>
          <w:shd w:val="clear" w:color="auto" w:fill="FFFF00"/>
        </w:rPr>
        <w:t>and include them in this Order Form if they deem them to be appropriate. Suppliers are not permitted to add Call-Off Special Terms to the Order Form</w:t>
      </w:r>
      <w:r w:rsidR="000C490B" w:rsidRPr="6C538AD3">
        <w:rPr>
          <w:sz w:val="20"/>
          <w:szCs w:val="20"/>
        </w:rPr>
        <w:t xml:space="preserve"> </w:t>
      </w:r>
      <w:r w:rsidR="000C490B" w:rsidRPr="6C538AD3">
        <w:rPr>
          <w:sz w:val="20"/>
          <w:szCs w:val="20"/>
        </w:rPr>
        <w:lastRenderedPageBreak/>
        <w:t>or to amend the Core Terms</w:t>
      </w:r>
      <w:r w:rsidR="5A2ABB43" w:rsidRPr="6C538AD3">
        <w:rPr>
          <w:sz w:val="20"/>
          <w:szCs w:val="20"/>
        </w:rPr>
        <w:t>;</w:t>
      </w:r>
      <w:r>
        <w:rPr>
          <w:sz w:val="20"/>
          <w:szCs w:val="20"/>
          <w:shd w:val="clear" w:color="auto" w:fill="FFFF00"/>
        </w:rPr>
        <w:t xml:space="preserve"> only the Authority may insert, revise or supplement Core Terms, Joint Schedules, Call-Off Schedules].</w:t>
      </w:r>
    </w:p>
    <w:p w14:paraId="4F016890" w14:textId="77777777" w:rsidR="00551803" w:rsidRDefault="00551803">
      <w:pPr>
        <w:pStyle w:val="Standard"/>
        <w:tabs>
          <w:tab w:val="left" w:pos="2257"/>
        </w:tabs>
        <w:spacing w:line="240" w:lineRule="auto"/>
        <w:rPr>
          <w:sz w:val="20"/>
          <w:szCs w:val="20"/>
        </w:rPr>
      </w:pPr>
    </w:p>
    <w:p w14:paraId="04154331" w14:textId="77777777" w:rsidR="00551803" w:rsidRDefault="0012344A">
      <w:pPr>
        <w:pStyle w:val="Standard"/>
        <w:tabs>
          <w:tab w:val="left" w:pos="2257"/>
        </w:tabs>
        <w:spacing w:line="240" w:lineRule="auto"/>
      </w:pPr>
      <w:r>
        <w:rPr>
          <w:sz w:val="20"/>
          <w:szCs w:val="20"/>
          <w:shd w:val="clear" w:color="auto" w:fill="FFFFFF"/>
        </w:rPr>
        <w:t>The following Special Terms are incorporated into this Call-Off Contract:</w:t>
      </w:r>
    </w:p>
    <w:p w14:paraId="3EBF7156" w14:textId="77777777" w:rsidR="00551803" w:rsidRDefault="0012344A">
      <w:pPr>
        <w:pStyle w:val="Standard"/>
        <w:tabs>
          <w:tab w:val="left" w:pos="1701"/>
        </w:tabs>
        <w:spacing w:before="240" w:line="251" w:lineRule="auto"/>
        <w:ind w:left="1701" w:hanging="1701"/>
      </w:pPr>
      <w:r>
        <w:rPr>
          <w:i/>
          <w:color w:val="222222"/>
          <w:sz w:val="20"/>
          <w:szCs w:val="20"/>
          <w:shd w:val="clear" w:color="auto" w:fill="FFFFFF"/>
        </w:rPr>
        <w:t xml:space="preserve">Special Term 1 - </w:t>
      </w:r>
      <w:r>
        <w:rPr>
          <w:i/>
          <w:color w:val="222222"/>
          <w:sz w:val="20"/>
          <w:szCs w:val="20"/>
          <w:shd w:val="clear" w:color="auto" w:fill="FFFFFF"/>
        </w:rPr>
        <w:tab/>
        <w:t xml:space="preserve">The </w:t>
      </w:r>
      <w:r>
        <w:rPr>
          <w:i/>
          <w:iCs/>
          <w:sz w:val="20"/>
          <w:szCs w:val="20"/>
          <w:shd w:val="clear" w:color="auto" w:fill="FFFFFF"/>
        </w:rPr>
        <w:t>Authority</w:t>
      </w:r>
      <w:r>
        <w:rPr>
          <w:i/>
          <w:color w:val="222222"/>
          <w:sz w:val="20"/>
          <w:szCs w:val="20"/>
          <w:shd w:val="clear" w:color="auto" w:fill="FFFFFF"/>
        </w:rPr>
        <w:t xml:space="preserve"> is only liable to reimburse the Supplier for any expense or any disbursement which is</w:t>
      </w:r>
    </w:p>
    <w:p w14:paraId="516BD578" w14:textId="77777777" w:rsidR="00551803" w:rsidRDefault="0012344A">
      <w:pPr>
        <w:pStyle w:val="Standard"/>
        <w:tabs>
          <w:tab w:val="left" w:pos="2268"/>
        </w:tabs>
        <w:spacing w:before="240" w:line="251" w:lineRule="auto"/>
        <w:ind w:left="2268" w:hanging="567"/>
      </w:pPr>
      <w:r>
        <w:rPr>
          <w:i/>
          <w:color w:val="222222"/>
          <w:sz w:val="20"/>
          <w:szCs w:val="20"/>
          <w:shd w:val="clear" w:color="auto" w:fill="FFFFFF"/>
        </w:rPr>
        <w:t>(</w:t>
      </w:r>
      <w:proofErr w:type="spellStart"/>
      <w:r>
        <w:rPr>
          <w:i/>
          <w:color w:val="222222"/>
          <w:sz w:val="20"/>
          <w:szCs w:val="20"/>
          <w:shd w:val="clear" w:color="auto" w:fill="FFFFFF"/>
        </w:rPr>
        <w:t>i</w:t>
      </w:r>
      <w:proofErr w:type="spellEnd"/>
      <w:r>
        <w:rPr>
          <w:i/>
          <w:color w:val="222222"/>
          <w:sz w:val="20"/>
          <w:szCs w:val="20"/>
          <w:shd w:val="clear" w:color="auto" w:fill="FFFFFF"/>
        </w:rPr>
        <w:t xml:space="preserve">) </w:t>
      </w:r>
      <w:r>
        <w:rPr>
          <w:i/>
          <w:color w:val="222222"/>
          <w:sz w:val="20"/>
          <w:szCs w:val="20"/>
          <w:shd w:val="clear" w:color="auto" w:fill="FFFFFF"/>
        </w:rPr>
        <w:tab/>
        <w:t>specified in this Contract or</w:t>
      </w:r>
    </w:p>
    <w:p w14:paraId="30E945A5" w14:textId="77777777" w:rsidR="00551803" w:rsidRDefault="0012344A">
      <w:pPr>
        <w:pStyle w:val="Standard"/>
        <w:tabs>
          <w:tab w:val="left" w:pos="2268"/>
        </w:tabs>
        <w:spacing w:line="240" w:lineRule="auto"/>
        <w:ind w:left="2268" w:hanging="567"/>
      </w:pPr>
      <w:r>
        <w:rPr>
          <w:i/>
          <w:color w:val="222222"/>
          <w:sz w:val="20"/>
          <w:szCs w:val="20"/>
          <w:shd w:val="clear" w:color="auto" w:fill="FFFFFF"/>
        </w:rPr>
        <w:t xml:space="preserve">(ii) </w:t>
      </w:r>
      <w:r>
        <w:rPr>
          <w:i/>
          <w:color w:val="222222"/>
          <w:sz w:val="20"/>
          <w:szCs w:val="20"/>
          <w:shd w:val="clear" w:color="auto" w:fill="FFFFFF"/>
        </w:rPr>
        <w:tab/>
        <w:t xml:space="preserve">which the </w:t>
      </w:r>
      <w:r>
        <w:rPr>
          <w:i/>
          <w:iCs/>
          <w:sz w:val="20"/>
          <w:szCs w:val="20"/>
          <w:shd w:val="clear" w:color="auto" w:fill="FFFFFF"/>
        </w:rPr>
        <w:t>Authority</w:t>
      </w:r>
      <w:r>
        <w:rPr>
          <w:i/>
          <w:color w:val="222222"/>
          <w:sz w:val="20"/>
          <w:szCs w:val="20"/>
          <w:shd w:val="clear" w:color="auto" w:fill="FFFFFF"/>
        </w:rPr>
        <w:t xml:space="preserve"> has Approved prior to the Supplier incurring that expense or that disbursement. The Supplier may not invoice the </w:t>
      </w:r>
      <w:r>
        <w:rPr>
          <w:i/>
          <w:iCs/>
          <w:sz w:val="20"/>
          <w:szCs w:val="20"/>
          <w:shd w:val="clear" w:color="auto" w:fill="FFFFFF"/>
        </w:rPr>
        <w:t>Authority</w:t>
      </w:r>
      <w:r>
        <w:rPr>
          <w:i/>
          <w:color w:val="222222"/>
          <w:sz w:val="20"/>
          <w:szCs w:val="20"/>
          <w:shd w:val="clear" w:color="auto" w:fill="FFFFFF"/>
        </w:rPr>
        <w:t xml:space="preserve"> for any other expenses or any other disbursements.</w:t>
      </w:r>
      <w:r>
        <w:rPr>
          <w:sz w:val="20"/>
          <w:szCs w:val="20"/>
          <w:shd w:val="clear" w:color="auto" w:fill="FFFFFF"/>
        </w:rPr>
        <w:t xml:space="preserve"> </w:t>
      </w:r>
    </w:p>
    <w:p w14:paraId="002197BF" w14:textId="77777777" w:rsidR="00551803" w:rsidRDefault="00551803">
      <w:pPr>
        <w:pStyle w:val="Standard"/>
        <w:tabs>
          <w:tab w:val="left" w:pos="2257"/>
        </w:tabs>
        <w:spacing w:line="240" w:lineRule="auto"/>
        <w:rPr>
          <w:b/>
          <w:sz w:val="20"/>
          <w:szCs w:val="20"/>
          <w:shd w:val="clear" w:color="auto" w:fill="FFFFFF"/>
        </w:rPr>
      </w:pPr>
    </w:p>
    <w:p w14:paraId="23C734D5" w14:textId="77777777" w:rsidR="00551803" w:rsidRDefault="0012344A">
      <w:pPr>
        <w:pStyle w:val="Standard"/>
        <w:tabs>
          <w:tab w:val="left" w:pos="2257"/>
        </w:tabs>
        <w:spacing w:line="240" w:lineRule="auto"/>
      </w:pPr>
      <w:r>
        <w:rPr>
          <w:b/>
          <w:sz w:val="20"/>
          <w:szCs w:val="20"/>
          <w:shd w:val="clear" w:color="auto" w:fill="FFFFFF"/>
        </w:rPr>
        <w:t>[</w:t>
      </w:r>
      <w:r>
        <w:rPr>
          <w:sz w:val="20"/>
          <w:szCs w:val="20"/>
          <w:shd w:val="clear" w:color="auto" w:fill="FFFF00"/>
        </w:rPr>
        <w:t>None</w:t>
      </w:r>
      <w:r>
        <w:rPr>
          <w:b/>
          <w:sz w:val="20"/>
          <w:szCs w:val="20"/>
          <w:shd w:val="clear" w:color="auto" w:fill="FFFFFF"/>
        </w:rPr>
        <w:t>]</w:t>
      </w:r>
    </w:p>
    <w:p w14:paraId="2C429CEF" w14:textId="77777777" w:rsidR="00551803" w:rsidRDefault="00551803">
      <w:pPr>
        <w:pStyle w:val="Standard"/>
        <w:tabs>
          <w:tab w:val="left" w:pos="2257"/>
        </w:tabs>
        <w:spacing w:line="240" w:lineRule="auto"/>
        <w:rPr>
          <w:b/>
          <w:sz w:val="20"/>
          <w:szCs w:val="20"/>
          <w:shd w:val="clear" w:color="auto" w:fill="FFFFFF"/>
        </w:rPr>
      </w:pPr>
    </w:p>
    <w:p w14:paraId="128B3E9D" w14:textId="77777777" w:rsidR="00551803" w:rsidRDefault="0012344A">
      <w:pPr>
        <w:pStyle w:val="Standard"/>
        <w:tabs>
          <w:tab w:val="left" w:pos="2257"/>
        </w:tabs>
        <w:spacing w:line="240" w:lineRule="auto"/>
      </w:pPr>
      <w:r>
        <w:rPr>
          <w:b/>
          <w:sz w:val="20"/>
          <w:szCs w:val="20"/>
          <w:shd w:val="clear" w:color="auto" w:fill="FFFFFF"/>
        </w:rPr>
        <w:t>[</w:t>
      </w:r>
      <w:r>
        <w:rPr>
          <w:sz w:val="20"/>
          <w:szCs w:val="20"/>
          <w:shd w:val="clear" w:color="auto" w:fill="FFFF00"/>
        </w:rPr>
        <w:t>Special Term 2</w:t>
      </w:r>
      <w:r>
        <w:rPr>
          <w:b/>
          <w:sz w:val="20"/>
          <w:szCs w:val="20"/>
          <w:shd w:val="clear" w:color="auto" w:fill="FFFFFF"/>
        </w:rPr>
        <w:t>]</w:t>
      </w:r>
    </w:p>
    <w:p w14:paraId="02EDD2F3" w14:textId="77777777" w:rsidR="00551803" w:rsidRDefault="00551803">
      <w:pPr>
        <w:pStyle w:val="Standard"/>
        <w:tabs>
          <w:tab w:val="left" w:pos="2257"/>
        </w:tabs>
        <w:spacing w:line="240" w:lineRule="auto"/>
        <w:rPr>
          <w:b/>
          <w:sz w:val="20"/>
          <w:szCs w:val="20"/>
          <w:shd w:val="clear" w:color="auto" w:fill="FFFFFF"/>
        </w:rPr>
      </w:pPr>
    </w:p>
    <w:p w14:paraId="78C25372" w14:textId="77777777" w:rsidR="00551803" w:rsidRDefault="0012344A">
      <w:pPr>
        <w:pStyle w:val="Standard"/>
        <w:tabs>
          <w:tab w:val="left" w:pos="2257"/>
        </w:tabs>
        <w:spacing w:line="240" w:lineRule="auto"/>
      </w:pPr>
      <w:r>
        <w:rPr>
          <w:b/>
          <w:sz w:val="20"/>
          <w:szCs w:val="20"/>
          <w:shd w:val="clear" w:color="auto" w:fill="FFFFFF"/>
        </w:rPr>
        <w:t>[</w:t>
      </w:r>
      <w:r>
        <w:rPr>
          <w:sz w:val="20"/>
          <w:szCs w:val="20"/>
          <w:shd w:val="clear" w:color="auto" w:fill="FFFF00"/>
        </w:rPr>
        <w:t>Special Term 3</w:t>
      </w:r>
      <w:r>
        <w:rPr>
          <w:b/>
          <w:sz w:val="20"/>
          <w:szCs w:val="20"/>
          <w:shd w:val="clear" w:color="auto" w:fill="FFFFFF"/>
        </w:rPr>
        <w:t>]</w:t>
      </w:r>
    </w:p>
    <w:p w14:paraId="52082BD6" w14:textId="77777777" w:rsidR="00551803" w:rsidRDefault="00551803">
      <w:pPr>
        <w:pStyle w:val="Standard"/>
        <w:spacing w:line="240" w:lineRule="auto"/>
        <w:rPr>
          <w:b/>
          <w:sz w:val="20"/>
          <w:szCs w:val="20"/>
          <w:shd w:val="clear" w:color="auto" w:fill="FFFFFF"/>
        </w:rPr>
      </w:pPr>
    </w:p>
    <w:p w14:paraId="1E867F0B" w14:textId="77777777" w:rsidR="00551803" w:rsidRDefault="0012344A">
      <w:pPr>
        <w:pStyle w:val="Standard"/>
        <w:spacing w:line="240" w:lineRule="auto"/>
      </w:pPr>
      <w:r>
        <w:rPr>
          <w:b/>
          <w:sz w:val="20"/>
          <w:szCs w:val="20"/>
          <w:shd w:val="clear" w:color="auto" w:fill="FFFFFF"/>
        </w:rPr>
        <w:t>Call-Off Start Date:</w:t>
      </w:r>
      <w:r>
        <w:rPr>
          <w:b/>
          <w:sz w:val="20"/>
          <w:szCs w:val="20"/>
          <w:shd w:val="clear" w:color="auto" w:fill="FFFFFF"/>
        </w:rPr>
        <w:tab/>
      </w:r>
      <w:r>
        <w:rPr>
          <w:b/>
          <w:sz w:val="20"/>
          <w:szCs w:val="20"/>
          <w:shd w:val="clear" w:color="auto" w:fill="FFFFFF"/>
        </w:rPr>
        <w:tab/>
        <w:t>[</w:t>
      </w:r>
      <w:r>
        <w:rPr>
          <w:sz w:val="20"/>
          <w:szCs w:val="20"/>
          <w:shd w:val="clear" w:color="auto" w:fill="FFFF00"/>
        </w:rPr>
        <w:t>insert day month year</w:t>
      </w:r>
      <w:r>
        <w:rPr>
          <w:b/>
          <w:sz w:val="20"/>
          <w:szCs w:val="20"/>
          <w:shd w:val="clear" w:color="auto" w:fill="FFFFFF"/>
        </w:rPr>
        <w:t>]</w:t>
      </w:r>
    </w:p>
    <w:p w14:paraId="28C49BB8" w14:textId="77777777" w:rsidR="00551803" w:rsidRDefault="00551803">
      <w:pPr>
        <w:pStyle w:val="Standard"/>
        <w:spacing w:line="240" w:lineRule="auto"/>
        <w:rPr>
          <w:sz w:val="20"/>
          <w:szCs w:val="20"/>
          <w:shd w:val="clear" w:color="auto" w:fill="FFFFFF"/>
        </w:rPr>
      </w:pPr>
    </w:p>
    <w:p w14:paraId="1996A9B4" w14:textId="77777777" w:rsidR="00551803" w:rsidRDefault="0012344A">
      <w:pPr>
        <w:pStyle w:val="Standard"/>
        <w:spacing w:line="240" w:lineRule="auto"/>
      </w:pPr>
      <w:r>
        <w:rPr>
          <w:b/>
          <w:sz w:val="20"/>
          <w:szCs w:val="20"/>
          <w:shd w:val="clear" w:color="auto" w:fill="FFFFFF"/>
        </w:rPr>
        <w:t xml:space="preserve">Call-off Expiry Date: </w:t>
      </w:r>
      <w:r>
        <w:rPr>
          <w:b/>
          <w:sz w:val="20"/>
          <w:szCs w:val="20"/>
          <w:shd w:val="clear" w:color="auto" w:fill="FFFFFF"/>
        </w:rPr>
        <w:tab/>
      </w:r>
      <w:r>
        <w:rPr>
          <w:sz w:val="20"/>
          <w:szCs w:val="20"/>
          <w:shd w:val="clear" w:color="auto" w:fill="FFFFFF"/>
        </w:rPr>
        <w:tab/>
      </w:r>
      <w:r>
        <w:rPr>
          <w:b/>
          <w:sz w:val="20"/>
          <w:szCs w:val="20"/>
          <w:shd w:val="clear" w:color="auto" w:fill="FFFFFF"/>
        </w:rPr>
        <w:t>[</w:t>
      </w:r>
      <w:r>
        <w:rPr>
          <w:sz w:val="20"/>
          <w:szCs w:val="20"/>
          <w:shd w:val="clear" w:color="auto" w:fill="FFFF00"/>
        </w:rPr>
        <w:t>insert day month year</w:t>
      </w:r>
      <w:r>
        <w:rPr>
          <w:b/>
          <w:sz w:val="20"/>
          <w:szCs w:val="20"/>
          <w:shd w:val="clear" w:color="auto" w:fill="FFFFFF"/>
        </w:rPr>
        <w:t>]</w:t>
      </w:r>
    </w:p>
    <w:p w14:paraId="43F91949" w14:textId="77777777" w:rsidR="00551803" w:rsidRDefault="00551803">
      <w:pPr>
        <w:pStyle w:val="Standard"/>
        <w:spacing w:line="240" w:lineRule="auto"/>
        <w:rPr>
          <w:sz w:val="20"/>
          <w:szCs w:val="20"/>
          <w:shd w:val="clear" w:color="auto" w:fill="FFFFFF"/>
        </w:rPr>
      </w:pPr>
    </w:p>
    <w:p w14:paraId="464BD684" w14:textId="77777777" w:rsidR="00551803" w:rsidRDefault="0012344A">
      <w:pPr>
        <w:pStyle w:val="Standard"/>
        <w:spacing w:line="240" w:lineRule="auto"/>
      </w:pPr>
      <w:r>
        <w:rPr>
          <w:b/>
          <w:sz w:val="20"/>
          <w:szCs w:val="20"/>
          <w:shd w:val="clear" w:color="auto" w:fill="FFFFFF"/>
        </w:rPr>
        <w:t>Call-off Initial Period:</w:t>
      </w:r>
      <w:r>
        <w:rPr>
          <w:b/>
          <w:sz w:val="20"/>
          <w:szCs w:val="20"/>
          <w:shd w:val="clear" w:color="auto" w:fill="FFFFFF"/>
        </w:rPr>
        <w:tab/>
      </w:r>
      <w:r>
        <w:rPr>
          <w:sz w:val="20"/>
          <w:szCs w:val="20"/>
          <w:shd w:val="clear" w:color="auto" w:fill="FFFFFF"/>
        </w:rPr>
        <w:tab/>
      </w:r>
      <w:r>
        <w:rPr>
          <w:b/>
          <w:sz w:val="20"/>
          <w:szCs w:val="20"/>
          <w:shd w:val="clear" w:color="auto" w:fill="FFFFFF"/>
        </w:rPr>
        <w:t>[</w:t>
      </w:r>
      <w:r>
        <w:rPr>
          <w:sz w:val="20"/>
          <w:szCs w:val="20"/>
          <w:shd w:val="clear" w:color="auto" w:fill="FFFF00"/>
        </w:rPr>
        <w:t>insert years, months</w:t>
      </w:r>
      <w:r>
        <w:rPr>
          <w:b/>
          <w:sz w:val="20"/>
          <w:szCs w:val="20"/>
          <w:shd w:val="clear" w:color="auto" w:fill="FFFFFF"/>
        </w:rPr>
        <w:t>]</w:t>
      </w:r>
    </w:p>
    <w:p w14:paraId="66716D5A" w14:textId="77777777" w:rsidR="00551803" w:rsidRDefault="0012344A">
      <w:pPr>
        <w:pStyle w:val="Standard"/>
        <w:spacing w:before="240" w:line="251" w:lineRule="auto"/>
      </w:pPr>
      <w:r>
        <w:rPr>
          <w:b/>
          <w:sz w:val="20"/>
          <w:szCs w:val="20"/>
          <w:shd w:val="clear" w:color="auto" w:fill="FFFF00"/>
        </w:rPr>
        <w:t>[CALL-OFF OPTIONAL EXTENSION PERIOD [Insert, where applicable]]</w:t>
      </w:r>
    </w:p>
    <w:p w14:paraId="287D0903" w14:textId="77777777" w:rsidR="00551803" w:rsidRDefault="0012344A">
      <w:pPr>
        <w:pStyle w:val="Heading3"/>
      </w:pPr>
      <w:bookmarkStart w:id="7" w:name="_17dp8vu"/>
      <w:bookmarkEnd w:id="7"/>
      <w:r>
        <w:rPr>
          <w:color w:val="000000"/>
          <w:sz w:val="20"/>
          <w:szCs w:val="20"/>
          <w:shd w:val="clear" w:color="auto" w:fill="FFFFFF"/>
        </w:rPr>
        <w:t>Call-Off Deliverables:</w:t>
      </w:r>
    </w:p>
    <w:p w14:paraId="5FCF8078" w14:textId="77777777" w:rsidR="00551803" w:rsidRDefault="00551803">
      <w:pPr>
        <w:pStyle w:val="Standard"/>
        <w:spacing w:line="240" w:lineRule="auto"/>
        <w:rPr>
          <w:b/>
          <w:sz w:val="20"/>
          <w:szCs w:val="20"/>
        </w:rPr>
      </w:pPr>
    </w:p>
    <w:p w14:paraId="36806744" w14:textId="77777777" w:rsidR="00551803" w:rsidRDefault="0012344A">
      <w:pPr>
        <w:pStyle w:val="Standard"/>
        <w:tabs>
          <w:tab w:val="left" w:pos="2257"/>
        </w:tabs>
        <w:spacing w:line="240" w:lineRule="auto"/>
      </w:pPr>
      <w:r>
        <w:rPr>
          <w:b/>
          <w:sz w:val="20"/>
          <w:szCs w:val="20"/>
          <w:shd w:val="clear" w:color="auto" w:fill="FFFFFF"/>
        </w:rPr>
        <w:t>[</w:t>
      </w:r>
      <w:r>
        <w:rPr>
          <w:b/>
          <w:sz w:val="20"/>
          <w:szCs w:val="20"/>
          <w:shd w:val="clear" w:color="auto" w:fill="FFFF00"/>
        </w:rPr>
        <w:t>Authority guidance:</w:t>
      </w:r>
      <w:r>
        <w:rPr>
          <w:sz w:val="20"/>
          <w:szCs w:val="20"/>
          <w:shd w:val="clear" w:color="auto" w:fill="FFFF00"/>
        </w:rPr>
        <w:t xml:space="preserve"> complete Option A or, Option B and Call-Off Schedule 20 if Deliverables are too complex for this form. Delete the option that is not used</w:t>
      </w:r>
      <w:r>
        <w:rPr>
          <w:b/>
          <w:sz w:val="20"/>
          <w:szCs w:val="20"/>
          <w:shd w:val="clear" w:color="auto" w:fill="FFFFFF"/>
        </w:rPr>
        <w:t>]</w:t>
      </w:r>
    </w:p>
    <w:p w14:paraId="77067637" w14:textId="77777777" w:rsidR="00551803" w:rsidRDefault="00551803">
      <w:pPr>
        <w:pStyle w:val="Standard"/>
        <w:tabs>
          <w:tab w:val="left" w:pos="2257"/>
        </w:tabs>
        <w:spacing w:line="240" w:lineRule="auto"/>
        <w:rPr>
          <w:sz w:val="20"/>
          <w:szCs w:val="20"/>
          <w:shd w:val="clear" w:color="auto" w:fill="FFFFFF"/>
        </w:rPr>
      </w:pPr>
    </w:p>
    <w:p w14:paraId="4DF20601" w14:textId="77777777" w:rsidR="00551803" w:rsidRDefault="0012344A">
      <w:pPr>
        <w:pStyle w:val="Standard"/>
        <w:tabs>
          <w:tab w:val="left" w:pos="2257"/>
        </w:tabs>
        <w:spacing w:line="240" w:lineRule="auto"/>
      </w:pPr>
      <w:r>
        <w:rPr>
          <w:b/>
          <w:sz w:val="20"/>
          <w:szCs w:val="20"/>
          <w:shd w:val="clear" w:color="auto" w:fill="FFFFFF"/>
        </w:rPr>
        <w:t>[</w:t>
      </w:r>
      <w:r>
        <w:rPr>
          <w:b/>
          <w:sz w:val="20"/>
          <w:szCs w:val="20"/>
          <w:shd w:val="clear" w:color="auto" w:fill="FFFF00"/>
        </w:rPr>
        <w:t>Option A</w:t>
      </w:r>
      <w:r>
        <w:rPr>
          <w:sz w:val="20"/>
          <w:szCs w:val="20"/>
          <w:shd w:val="clear" w:color="auto" w:fill="FFFF00"/>
        </w:rPr>
        <w:t>:</w:t>
      </w:r>
      <w:r>
        <w:rPr>
          <w:sz w:val="20"/>
          <w:szCs w:val="20"/>
          <w:shd w:val="clear" w:color="auto" w:fill="FFFFFF"/>
        </w:rPr>
        <w:t xml:space="preserve"> [Name of </w:t>
      </w:r>
      <w:proofErr w:type="gramStart"/>
      <w:r>
        <w:rPr>
          <w:sz w:val="20"/>
          <w:szCs w:val="20"/>
          <w:shd w:val="clear" w:color="auto" w:fill="FFFFFF"/>
        </w:rPr>
        <w:t>Deliverable][</w:t>
      </w:r>
      <w:proofErr w:type="gramEnd"/>
      <w:r>
        <w:rPr>
          <w:sz w:val="20"/>
          <w:szCs w:val="20"/>
          <w:shd w:val="clear" w:color="auto" w:fill="FFFFFF"/>
        </w:rPr>
        <w:t>Quantity][Delivery date][Details]</w:t>
      </w:r>
      <w:r>
        <w:rPr>
          <w:b/>
          <w:sz w:val="20"/>
          <w:szCs w:val="20"/>
          <w:shd w:val="clear" w:color="auto" w:fill="FFFFFF"/>
        </w:rPr>
        <w:t>]</w:t>
      </w:r>
    </w:p>
    <w:p w14:paraId="58DD2F1A" w14:textId="77777777" w:rsidR="00551803" w:rsidRDefault="00551803">
      <w:pPr>
        <w:pStyle w:val="Standard"/>
        <w:tabs>
          <w:tab w:val="left" w:pos="2257"/>
        </w:tabs>
        <w:spacing w:line="240" w:lineRule="auto"/>
        <w:rPr>
          <w:sz w:val="20"/>
          <w:szCs w:val="20"/>
          <w:shd w:val="clear" w:color="auto" w:fill="FFFFFF"/>
        </w:rPr>
      </w:pPr>
    </w:p>
    <w:p w14:paraId="3864D103" w14:textId="01C6246B" w:rsidR="00551803" w:rsidRDefault="0012344A">
      <w:pPr>
        <w:pStyle w:val="Standard"/>
        <w:tabs>
          <w:tab w:val="left" w:pos="2257"/>
        </w:tabs>
        <w:spacing w:line="240" w:lineRule="auto"/>
      </w:pPr>
      <w:r>
        <w:rPr>
          <w:b/>
          <w:sz w:val="20"/>
          <w:szCs w:val="20"/>
          <w:shd w:val="clear" w:color="auto" w:fill="FFFFFF"/>
        </w:rPr>
        <w:t>[</w:t>
      </w:r>
      <w:r>
        <w:rPr>
          <w:b/>
          <w:sz w:val="20"/>
          <w:szCs w:val="20"/>
          <w:shd w:val="clear" w:color="auto" w:fill="FFFF00"/>
        </w:rPr>
        <w:t>Option B</w:t>
      </w:r>
      <w:r>
        <w:rPr>
          <w:sz w:val="20"/>
          <w:szCs w:val="20"/>
          <w:shd w:val="clear" w:color="auto" w:fill="FFFF00"/>
        </w:rPr>
        <w:t>:</w:t>
      </w:r>
      <w:r>
        <w:rPr>
          <w:sz w:val="20"/>
          <w:szCs w:val="20"/>
          <w:shd w:val="clear" w:color="auto" w:fill="FFFFFF"/>
        </w:rPr>
        <w:t xml:space="preserve"> See details in Call-Off Schedule </w:t>
      </w:r>
      <w:r w:rsidR="00FE57A0">
        <w:rPr>
          <w:sz w:val="20"/>
          <w:szCs w:val="20"/>
          <w:shd w:val="clear" w:color="auto" w:fill="FFFFFF"/>
        </w:rPr>
        <w:t>19</w:t>
      </w:r>
      <w:r>
        <w:rPr>
          <w:sz w:val="20"/>
          <w:szCs w:val="20"/>
          <w:shd w:val="clear" w:color="auto" w:fill="FFFFFF"/>
        </w:rPr>
        <w:t xml:space="preserve"> (Call-Off Specification)</w:t>
      </w:r>
    </w:p>
    <w:p w14:paraId="0EB32E65" w14:textId="77777777" w:rsidR="00551803" w:rsidRDefault="00551803">
      <w:pPr>
        <w:pStyle w:val="Standard"/>
        <w:tabs>
          <w:tab w:val="left" w:pos="2257"/>
        </w:tabs>
        <w:spacing w:line="240" w:lineRule="auto"/>
        <w:rPr>
          <w:b/>
          <w:sz w:val="20"/>
          <w:szCs w:val="20"/>
          <w:shd w:val="clear" w:color="auto" w:fill="FFFFFF"/>
        </w:rPr>
      </w:pPr>
    </w:p>
    <w:p w14:paraId="0B07850D" w14:textId="77777777" w:rsidR="00551803" w:rsidRDefault="0012344A">
      <w:pPr>
        <w:pStyle w:val="Heading3"/>
        <w:tabs>
          <w:tab w:val="left" w:pos="2257"/>
        </w:tabs>
        <w:rPr>
          <w:sz w:val="20"/>
          <w:szCs w:val="20"/>
        </w:rPr>
      </w:pPr>
      <w:bookmarkStart w:id="8" w:name="_3rdcrjn"/>
      <w:bookmarkEnd w:id="8"/>
      <w:r>
        <w:rPr>
          <w:sz w:val="20"/>
          <w:szCs w:val="20"/>
        </w:rPr>
        <w:t>Security</w:t>
      </w:r>
    </w:p>
    <w:p w14:paraId="3A880B94" w14:textId="77777777" w:rsidR="00551803" w:rsidRDefault="0012344A">
      <w:pPr>
        <w:pStyle w:val="Standard"/>
        <w:shd w:val="clear" w:color="auto" w:fill="FFFFFF"/>
        <w:tabs>
          <w:tab w:val="left" w:pos="0"/>
          <w:tab w:val="left" w:pos="2257"/>
        </w:tabs>
      </w:pPr>
      <w:r>
        <w:rPr>
          <w:b/>
          <w:sz w:val="20"/>
          <w:szCs w:val="20"/>
          <w:shd w:val="clear" w:color="auto" w:fill="FFFF00"/>
        </w:rPr>
        <w:t>[</w:t>
      </w:r>
      <w:r>
        <w:rPr>
          <w:b/>
          <w:bCs/>
          <w:sz w:val="20"/>
          <w:szCs w:val="20"/>
          <w:shd w:val="clear" w:color="auto" w:fill="FFFFFF"/>
        </w:rPr>
        <w:t>Authority</w:t>
      </w:r>
      <w:r>
        <w:rPr>
          <w:b/>
          <w:sz w:val="20"/>
          <w:szCs w:val="20"/>
          <w:shd w:val="clear" w:color="auto" w:fill="FFFF00"/>
        </w:rPr>
        <w:t xml:space="preserve"> Guidance:</w:t>
      </w:r>
      <w:r>
        <w:rPr>
          <w:b/>
          <w:sz w:val="20"/>
          <w:szCs w:val="20"/>
          <w:shd w:val="clear" w:color="auto" w:fill="FFFFFF"/>
        </w:rPr>
        <w:t xml:space="preserve"> </w:t>
      </w:r>
      <w:r>
        <w:rPr>
          <w:sz w:val="20"/>
          <w:szCs w:val="20"/>
          <w:shd w:val="clear" w:color="auto" w:fill="FFFFFF"/>
        </w:rPr>
        <w:t>Authority to elect whether or when Part A (Short Form Security Requirements) or Part B (Long Form Security Requirements) should apply. Part B should be considered where there is a high level of risk to personal or sensitive data. Delete option which does not apply</w:t>
      </w:r>
      <w:r>
        <w:rPr>
          <w:b/>
          <w:sz w:val="20"/>
          <w:szCs w:val="20"/>
          <w:shd w:val="clear" w:color="auto" w:fill="FFFFFF"/>
        </w:rPr>
        <w:t>]</w:t>
      </w:r>
      <w:r>
        <w:rPr>
          <w:b/>
          <w:color w:val="222222"/>
          <w:sz w:val="20"/>
          <w:szCs w:val="20"/>
          <w:shd w:val="clear" w:color="auto" w:fill="FFFFFF"/>
        </w:rPr>
        <w:t xml:space="preserve"> </w:t>
      </w:r>
      <w:r>
        <w:rPr>
          <w:color w:val="222222"/>
          <w:sz w:val="20"/>
          <w:szCs w:val="20"/>
          <w:shd w:val="clear" w:color="auto" w:fill="FFFFFF"/>
        </w:rPr>
        <w:t xml:space="preserve"> </w:t>
      </w:r>
    </w:p>
    <w:p w14:paraId="10310E07" w14:textId="77777777" w:rsidR="00551803" w:rsidRDefault="00551803">
      <w:pPr>
        <w:pStyle w:val="Standard"/>
        <w:shd w:val="clear" w:color="auto" w:fill="FFFFFF"/>
        <w:tabs>
          <w:tab w:val="left" w:pos="0"/>
          <w:tab w:val="left" w:pos="2257"/>
        </w:tabs>
        <w:rPr>
          <w:b/>
          <w:color w:val="222222"/>
          <w:sz w:val="20"/>
          <w:szCs w:val="20"/>
          <w:shd w:val="clear" w:color="auto" w:fill="FFFFFF"/>
        </w:rPr>
      </w:pPr>
    </w:p>
    <w:p w14:paraId="44F3CD2D" w14:textId="77777777" w:rsidR="00551803" w:rsidRDefault="0012344A">
      <w:pPr>
        <w:pStyle w:val="Standard"/>
        <w:tabs>
          <w:tab w:val="left" w:pos="0"/>
          <w:tab w:val="left" w:pos="2257"/>
        </w:tabs>
        <w:rPr>
          <w:sz w:val="20"/>
          <w:szCs w:val="20"/>
        </w:rPr>
      </w:pPr>
      <w:r>
        <w:rPr>
          <w:sz w:val="20"/>
          <w:szCs w:val="20"/>
        </w:rPr>
        <w:t>[Short form security requirements apply]</w:t>
      </w:r>
    </w:p>
    <w:p w14:paraId="58131EBF" w14:textId="77777777" w:rsidR="00551803" w:rsidRDefault="0012344A">
      <w:pPr>
        <w:pStyle w:val="Standard"/>
        <w:tabs>
          <w:tab w:val="left" w:pos="0"/>
          <w:tab w:val="left" w:pos="2257"/>
        </w:tabs>
      </w:pPr>
      <w:r>
        <w:rPr>
          <w:b/>
          <w:sz w:val="20"/>
          <w:szCs w:val="20"/>
        </w:rPr>
        <w:t>[or]</w:t>
      </w:r>
    </w:p>
    <w:p w14:paraId="708F78B3" w14:textId="77777777" w:rsidR="00551803" w:rsidRDefault="00551803">
      <w:pPr>
        <w:pStyle w:val="Standard"/>
        <w:tabs>
          <w:tab w:val="left" w:pos="0"/>
          <w:tab w:val="left" w:pos="2257"/>
        </w:tabs>
        <w:rPr>
          <w:sz w:val="20"/>
          <w:szCs w:val="20"/>
        </w:rPr>
      </w:pPr>
    </w:p>
    <w:p w14:paraId="4B1659C5" w14:textId="77777777" w:rsidR="00551803" w:rsidRDefault="0012344A">
      <w:pPr>
        <w:pStyle w:val="Standard"/>
        <w:tabs>
          <w:tab w:val="left" w:pos="0"/>
          <w:tab w:val="left" w:pos="2257"/>
        </w:tabs>
        <w:rPr>
          <w:sz w:val="20"/>
          <w:szCs w:val="20"/>
        </w:rPr>
      </w:pPr>
      <w:r>
        <w:rPr>
          <w:sz w:val="20"/>
          <w:szCs w:val="20"/>
        </w:rPr>
        <w:t>[Long form security requirements apply]</w:t>
      </w:r>
    </w:p>
    <w:p w14:paraId="337EC664" w14:textId="77777777" w:rsidR="00551803" w:rsidRDefault="00551803">
      <w:pPr>
        <w:pStyle w:val="Standard"/>
        <w:tabs>
          <w:tab w:val="left" w:pos="0"/>
          <w:tab w:val="left" w:pos="2257"/>
        </w:tabs>
        <w:rPr>
          <w:sz w:val="20"/>
          <w:szCs w:val="20"/>
        </w:rPr>
      </w:pPr>
    </w:p>
    <w:p w14:paraId="218DAC6B" w14:textId="18F8EEF0" w:rsidR="00551803" w:rsidRDefault="0012344A" w:rsidP="2AFB479A">
      <w:pPr>
        <w:pStyle w:val="Standard"/>
        <w:tabs>
          <w:tab w:val="left" w:pos="2257"/>
        </w:tabs>
      </w:pPr>
      <w:r>
        <w:rPr>
          <w:b/>
          <w:sz w:val="20"/>
          <w:szCs w:val="20"/>
        </w:rPr>
        <w:t>[and]</w:t>
      </w:r>
    </w:p>
    <w:p w14:paraId="531C404A" w14:textId="77777777" w:rsidR="00551803" w:rsidRDefault="0012344A">
      <w:pPr>
        <w:pStyle w:val="Standard"/>
        <w:shd w:val="clear" w:color="auto" w:fill="FFFFFF"/>
        <w:tabs>
          <w:tab w:val="left" w:pos="0"/>
          <w:tab w:val="left" w:pos="2257"/>
        </w:tabs>
      </w:pPr>
      <w:r>
        <w:rPr>
          <w:sz w:val="20"/>
          <w:szCs w:val="20"/>
        </w:rPr>
        <w:t>[Security Policy]</w:t>
      </w:r>
    </w:p>
    <w:p w14:paraId="2AB2DC19" w14:textId="60B8F798" w:rsidR="129E9F00" w:rsidRPr="009F02E2" w:rsidRDefault="129E9F00" w:rsidP="2AFB479A">
      <w:pPr>
        <w:pStyle w:val="Heading3"/>
        <w:tabs>
          <w:tab w:val="left" w:pos="2257"/>
        </w:tabs>
        <w:rPr>
          <w:color w:val="000000" w:themeColor="text1"/>
          <w:sz w:val="20"/>
          <w:szCs w:val="20"/>
          <w:highlight w:val="yellow"/>
        </w:rPr>
      </w:pPr>
      <w:bookmarkStart w:id="9" w:name="_xae2pn3oy5bp"/>
      <w:bookmarkEnd w:id="9"/>
      <w:r w:rsidRPr="009F02E2">
        <w:rPr>
          <w:color w:val="000000" w:themeColor="text1"/>
          <w:sz w:val="20"/>
          <w:szCs w:val="20"/>
          <w:highlight w:val="yellow"/>
        </w:rPr>
        <w:t>Security Clearance</w:t>
      </w:r>
    </w:p>
    <w:p w14:paraId="449F7A3B" w14:textId="65512F6D" w:rsidR="129E9F00" w:rsidRPr="009F02E2" w:rsidRDefault="129E9F00" w:rsidP="2AFB479A">
      <w:pPr>
        <w:pStyle w:val="Heading3"/>
        <w:tabs>
          <w:tab w:val="left" w:pos="2257"/>
        </w:tabs>
        <w:rPr>
          <w:b w:val="0"/>
          <w:i/>
          <w:iCs/>
          <w:color w:val="000000" w:themeColor="text1"/>
          <w:sz w:val="20"/>
          <w:szCs w:val="20"/>
          <w:highlight w:val="yellow"/>
        </w:rPr>
      </w:pPr>
      <w:r w:rsidRPr="009F02E2">
        <w:rPr>
          <w:b w:val="0"/>
          <w:color w:val="000000" w:themeColor="text1"/>
          <w:sz w:val="20"/>
          <w:szCs w:val="20"/>
          <w:highlight w:val="yellow"/>
        </w:rPr>
        <w:t>[</w:t>
      </w:r>
      <w:r w:rsidRPr="009F02E2">
        <w:rPr>
          <w:b w:val="0"/>
          <w:i/>
          <w:iCs/>
          <w:color w:val="000000" w:themeColor="text1"/>
          <w:sz w:val="20"/>
          <w:szCs w:val="20"/>
          <w:highlight w:val="yellow"/>
        </w:rPr>
        <w:t>to select what level of clearance is required for the Call-Off, as specified within the Tender</w:t>
      </w:r>
      <w:r w:rsidR="0CBC3ABE" w:rsidRPr="009F02E2">
        <w:rPr>
          <w:b w:val="0"/>
          <w:i/>
          <w:iCs/>
          <w:color w:val="000000" w:themeColor="text1"/>
          <w:sz w:val="20"/>
          <w:szCs w:val="20"/>
          <w:highlight w:val="yellow"/>
        </w:rPr>
        <w:t>]</w:t>
      </w:r>
    </w:p>
    <w:p w14:paraId="3423671C" w14:textId="2BF5D620" w:rsidR="2AFB479A" w:rsidRPr="009F02E2" w:rsidRDefault="2AFB479A" w:rsidP="2AFB479A">
      <w:pPr>
        <w:pStyle w:val="Standard"/>
        <w:tabs>
          <w:tab w:val="left" w:pos="2257"/>
        </w:tabs>
        <w:rPr>
          <w:sz w:val="20"/>
          <w:szCs w:val="20"/>
          <w:highlight w:val="yellow"/>
        </w:rPr>
      </w:pPr>
    </w:p>
    <w:p w14:paraId="42027A12" w14:textId="38B2D893" w:rsidR="0CBC3ABE" w:rsidRPr="009F02E2" w:rsidRDefault="0CBC3ABE" w:rsidP="009F02E2">
      <w:pPr>
        <w:pStyle w:val="Standard"/>
        <w:tabs>
          <w:tab w:val="left" w:pos="2257"/>
        </w:tabs>
        <w:rPr>
          <w:i/>
          <w:iCs/>
          <w:sz w:val="20"/>
          <w:szCs w:val="20"/>
          <w:highlight w:val="yellow"/>
        </w:rPr>
      </w:pPr>
      <w:r w:rsidRPr="009F02E2">
        <w:rPr>
          <w:sz w:val="20"/>
          <w:szCs w:val="20"/>
          <w:highlight w:val="yellow"/>
        </w:rPr>
        <w:t>[BPSS]</w:t>
      </w:r>
    </w:p>
    <w:p w14:paraId="1C0CFCA6" w14:textId="30D85991" w:rsidR="2AFB479A" w:rsidRPr="009F02E2" w:rsidRDefault="2AFB479A" w:rsidP="2AFB479A">
      <w:pPr>
        <w:pStyle w:val="Standard"/>
        <w:tabs>
          <w:tab w:val="left" w:pos="2257"/>
        </w:tabs>
        <w:rPr>
          <w:sz w:val="20"/>
          <w:szCs w:val="20"/>
          <w:highlight w:val="yellow"/>
        </w:rPr>
      </w:pPr>
    </w:p>
    <w:p w14:paraId="6500E7CF" w14:textId="5B63D851" w:rsidR="0CBC3ABE" w:rsidRPr="009F02E2" w:rsidRDefault="0CBC3ABE" w:rsidP="2AFB479A">
      <w:pPr>
        <w:pStyle w:val="Standard"/>
        <w:tabs>
          <w:tab w:val="left" w:pos="2257"/>
        </w:tabs>
        <w:rPr>
          <w:i/>
          <w:iCs/>
          <w:sz w:val="20"/>
          <w:szCs w:val="20"/>
          <w:highlight w:val="yellow"/>
        </w:rPr>
      </w:pPr>
      <w:r w:rsidRPr="009F02E2">
        <w:rPr>
          <w:i/>
          <w:iCs/>
          <w:sz w:val="20"/>
          <w:szCs w:val="20"/>
          <w:highlight w:val="yellow"/>
        </w:rPr>
        <w:lastRenderedPageBreak/>
        <w:t>Or</w:t>
      </w:r>
    </w:p>
    <w:p w14:paraId="5974A9E0" w14:textId="22C4C97F" w:rsidR="0CBC3ABE" w:rsidRPr="009F02E2" w:rsidRDefault="0CBC3ABE" w:rsidP="2AFB479A">
      <w:pPr>
        <w:pStyle w:val="Standard"/>
        <w:tabs>
          <w:tab w:val="left" w:pos="2257"/>
        </w:tabs>
        <w:rPr>
          <w:sz w:val="20"/>
          <w:szCs w:val="20"/>
          <w:highlight w:val="yellow"/>
        </w:rPr>
      </w:pPr>
      <w:r w:rsidRPr="009F02E2">
        <w:rPr>
          <w:sz w:val="20"/>
          <w:szCs w:val="20"/>
          <w:highlight w:val="yellow"/>
        </w:rPr>
        <w:t xml:space="preserve"> </w:t>
      </w:r>
    </w:p>
    <w:p w14:paraId="31FB709C" w14:textId="5E0E363B" w:rsidR="0CBC3ABE" w:rsidRPr="009F02E2" w:rsidRDefault="0CBC3ABE" w:rsidP="2AFB479A">
      <w:pPr>
        <w:pStyle w:val="Standard"/>
        <w:tabs>
          <w:tab w:val="left" w:pos="2257"/>
        </w:tabs>
        <w:rPr>
          <w:sz w:val="20"/>
          <w:szCs w:val="20"/>
        </w:rPr>
      </w:pPr>
      <w:r w:rsidRPr="009F02E2">
        <w:rPr>
          <w:sz w:val="20"/>
          <w:szCs w:val="20"/>
          <w:highlight w:val="yellow"/>
        </w:rPr>
        <w:t>[specified higher clearance]</w:t>
      </w:r>
    </w:p>
    <w:p w14:paraId="7DDB324B" w14:textId="6EF6919A" w:rsidR="00551803" w:rsidRDefault="0012344A">
      <w:pPr>
        <w:pStyle w:val="Heading3"/>
        <w:tabs>
          <w:tab w:val="left" w:pos="2257"/>
        </w:tabs>
      </w:pPr>
      <w:r>
        <w:rPr>
          <w:color w:val="000000"/>
          <w:sz w:val="20"/>
          <w:szCs w:val="20"/>
          <w:shd w:val="clear" w:color="auto" w:fill="FFFFFF"/>
        </w:rPr>
        <w:t>Maximum liability</w:t>
      </w:r>
    </w:p>
    <w:p w14:paraId="5D255829" w14:textId="77777777" w:rsidR="00551803" w:rsidRDefault="0012344A">
      <w:pPr>
        <w:pStyle w:val="Standard"/>
        <w:tabs>
          <w:tab w:val="left" w:pos="2257"/>
        </w:tabs>
        <w:spacing w:line="240" w:lineRule="auto"/>
        <w:rPr>
          <w:sz w:val="20"/>
          <w:szCs w:val="20"/>
        </w:rPr>
      </w:pPr>
      <w:r>
        <w:rPr>
          <w:sz w:val="20"/>
          <w:szCs w:val="20"/>
        </w:rPr>
        <w:t>The limitation of liability for this Call-Off Contract is stated in Clause 11.2 of the Core Terms.</w:t>
      </w:r>
    </w:p>
    <w:p w14:paraId="7CB412E7" w14:textId="77777777" w:rsidR="00551803" w:rsidRDefault="00551803">
      <w:pPr>
        <w:pStyle w:val="Standard"/>
        <w:tabs>
          <w:tab w:val="left" w:pos="2257"/>
        </w:tabs>
        <w:spacing w:line="240" w:lineRule="auto"/>
        <w:rPr>
          <w:sz w:val="20"/>
          <w:szCs w:val="20"/>
        </w:rPr>
      </w:pPr>
    </w:p>
    <w:p w14:paraId="23462B58" w14:textId="77777777" w:rsidR="00551803" w:rsidRDefault="0012344A">
      <w:pPr>
        <w:pStyle w:val="Standard"/>
        <w:tabs>
          <w:tab w:val="left" w:pos="2257"/>
        </w:tabs>
        <w:spacing w:line="240" w:lineRule="auto"/>
      </w:pPr>
      <w:r>
        <w:rPr>
          <w:b/>
          <w:sz w:val="20"/>
          <w:szCs w:val="20"/>
          <w:shd w:val="clear" w:color="auto" w:fill="FFFFFF"/>
        </w:rPr>
        <w:t>[</w:t>
      </w:r>
      <w:r>
        <w:rPr>
          <w:b/>
          <w:bCs/>
          <w:sz w:val="20"/>
          <w:szCs w:val="20"/>
          <w:shd w:val="clear" w:color="auto" w:fill="FFFF00"/>
        </w:rPr>
        <w:t>Authority</w:t>
      </w:r>
      <w:r>
        <w:rPr>
          <w:b/>
          <w:sz w:val="20"/>
          <w:szCs w:val="20"/>
          <w:shd w:val="clear" w:color="auto" w:fill="FFFF00"/>
        </w:rPr>
        <w:t xml:space="preserve"> guidance</w:t>
      </w:r>
      <w:r>
        <w:rPr>
          <w:b/>
          <w:sz w:val="20"/>
          <w:szCs w:val="20"/>
          <w:shd w:val="clear" w:color="auto" w:fill="FFFFFF"/>
        </w:rPr>
        <w:t>:</w:t>
      </w:r>
      <w:r>
        <w:rPr>
          <w:sz w:val="20"/>
          <w:szCs w:val="20"/>
          <w:shd w:val="clear" w:color="auto" w:fill="FFFFFF"/>
        </w:rPr>
        <w:t xml:space="preserve"> In the Call-Off Special Terms, you can change the cap on liability detailed in Clause 11.2 where you have made an appropriate risk assessment and sought the necessary management approvals. Unlimited liability is not permitted</w:t>
      </w:r>
      <w:r>
        <w:rPr>
          <w:b/>
          <w:sz w:val="20"/>
          <w:szCs w:val="20"/>
          <w:shd w:val="clear" w:color="auto" w:fill="FFFFFF"/>
        </w:rPr>
        <w:t>]</w:t>
      </w:r>
    </w:p>
    <w:p w14:paraId="55F99985" w14:textId="77777777" w:rsidR="00551803" w:rsidRDefault="00551803">
      <w:pPr>
        <w:pStyle w:val="Standard"/>
        <w:tabs>
          <w:tab w:val="left" w:pos="2257"/>
        </w:tabs>
        <w:spacing w:line="240" w:lineRule="auto"/>
        <w:rPr>
          <w:sz w:val="20"/>
          <w:szCs w:val="20"/>
          <w:shd w:val="clear" w:color="auto" w:fill="FFFF00"/>
        </w:rPr>
      </w:pPr>
    </w:p>
    <w:p w14:paraId="63837940" w14:textId="77777777" w:rsidR="00551803" w:rsidRDefault="0012344A">
      <w:pPr>
        <w:pStyle w:val="Standard"/>
        <w:tabs>
          <w:tab w:val="left" w:pos="2257"/>
        </w:tabs>
        <w:spacing w:line="240" w:lineRule="auto"/>
      </w:pPr>
      <w:r>
        <w:rPr>
          <w:sz w:val="20"/>
          <w:szCs w:val="20"/>
          <w:shd w:val="clear" w:color="auto" w:fill="FFFFFF"/>
        </w:rPr>
        <w:t>The Estimated Year 1 Charges used to calculate liability in the first contract year are:</w:t>
      </w:r>
    </w:p>
    <w:p w14:paraId="45CF88B5" w14:textId="77777777" w:rsidR="00551803" w:rsidRDefault="00551803">
      <w:pPr>
        <w:pStyle w:val="Standard"/>
        <w:tabs>
          <w:tab w:val="left" w:pos="2257"/>
        </w:tabs>
        <w:spacing w:line="240" w:lineRule="auto"/>
        <w:rPr>
          <w:sz w:val="20"/>
          <w:szCs w:val="20"/>
          <w:shd w:val="clear" w:color="auto" w:fill="FFFFFF"/>
        </w:rPr>
      </w:pPr>
    </w:p>
    <w:p w14:paraId="45BC5647" w14:textId="7C19B98B" w:rsidR="00551803" w:rsidRDefault="0012344A">
      <w:pPr>
        <w:pStyle w:val="Standard"/>
        <w:tabs>
          <w:tab w:val="left" w:pos="2257"/>
        </w:tabs>
        <w:spacing w:line="240" w:lineRule="auto"/>
      </w:pPr>
      <w:r>
        <w:rPr>
          <w:b/>
          <w:sz w:val="20"/>
          <w:szCs w:val="20"/>
          <w:shd w:val="clear" w:color="auto" w:fill="FFFFFF"/>
        </w:rPr>
        <w:t>[</w:t>
      </w:r>
      <w:r>
        <w:rPr>
          <w:sz w:val="20"/>
          <w:szCs w:val="20"/>
          <w:shd w:val="clear" w:color="auto" w:fill="FFFF00"/>
        </w:rPr>
        <w:t>insert</w:t>
      </w:r>
      <w:r>
        <w:rPr>
          <w:b/>
          <w:sz w:val="20"/>
          <w:szCs w:val="20"/>
          <w:shd w:val="clear" w:color="auto" w:fill="FFFFFF"/>
        </w:rPr>
        <w:t xml:space="preserve"> </w:t>
      </w:r>
      <w:r>
        <w:rPr>
          <w:sz w:val="20"/>
          <w:szCs w:val="20"/>
          <w:shd w:val="clear" w:color="auto" w:fill="FFFFFF"/>
        </w:rPr>
        <w:t>Estimated Year 1 Charges of the Contract.</w:t>
      </w:r>
      <w:r w:rsidR="007725DF">
        <w:rPr>
          <w:sz w:val="20"/>
          <w:szCs w:val="20"/>
          <w:shd w:val="clear" w:color="auto" w:fill="FFFFFF"/>
        </w:rPr>
        <w:t xml:space="preserve"> </w:t>
      </w:r>
      <w:r>
        <w:rPr>
          <w:b/>
          <w:sz w:val="20"/>
          <w:szCs w:val="20"/>
          <w:shd w:val="clear" w:color="auto" w:fill="FFFFFF"/>
        </w:rPr>
        <w:t xml:space="preserve">The </w:t>
      </w:r>
      <w:r>
        <w:rPr>
          <w:b/>
          <w:bCs/>
          <w:sz w:val="20"/>
          <w:szCs w:val="20"/>
          <w:shd w:val="clear" w:color="auto" w:fill="FFFFFF"/>
        </w:rPr>
        <w:t>Authority</w:t>
      </w:r>
      <w:r>
        <w:rPr>
          <w:b/>
          <w:sz w:val="20"/>
          <w:szCs w:val="20"/>
          <w:shd w:val="clear" w:color="auto" w:fill="FFFFFF"/>
        </w:rPr>
        <w:t xml:space="preserve"> must always provide a figure here]</w:t>
      </w:r>
    </w:p>
    <w:p w14:paraId="6546C96B" w14:textId="77777777" w:rsidR="00551803" w:rsidRDefault="00551803">
      <w:pPr>
        <w:pStyle w:val="Standard"/>
        <w:tabs>
          <w:tab w:val="left" w:pos="2257"/>
        </w:tabs>
        <w:spacing w:line="240" w:lineRule="auto"/>
        <w:rPr>
          <w:b/>
          <w:sz w:val="20"/>
          <w:szCs w:val="20"/>
          <w:shd w:val="clear" w:color="auto" w:fill="FFFFFF"/>
        </w:rPr>
      </w:pPr>
    </w:p>
    <w:p w14:paraId="67A9EFBA" w14:textId="77777777" w:rsidR="00551803" w:rsidRDefault="0012344A">
      <w:pPr>
        <w:pStyle w:val="Heading3"/>
        <w:tabs>
          <w:tab w:val="left" w:pos="2257"/>
        </w:tabs>
      </w:pPr>
      <w:bookmarkStart w:id="10" w:name="_26in1rg"/>
      <w:bookmarkEnd w:id="10"/>
      <w:r>
        <w:rPr>
          <w:color w:val="000000"/>
          <w:sz w:val="20"/>
          <w:szCs w:val="20"/>
        </w:rPr>
        <w:t>Call-Off Charges</w:t>
      </w:r>
    </w:p>
    <w:p w14:paraId="6EEDDE63" w14:textId="77777777" w:rsidR="00D15FBC" w:rsidRDefault="00D15FBC">
      <w:pPr>
        <w:pStyle w:val="Standard"/>
        <w:tabs>
          <w:tab w:val="left" w:pos="2257"/>
        </w:tabs>
        <w:spacing w:line="240" w:lineRule="auto"/>
        <w:rPr>
          <w:sz w:val="20"/>
          <w:szCs w:val="20"/>
          <w:shd w:val="clear" w:color="auto" w:fill="FFFFFF"/>
        </w:rPr>
      </w:pPr>
    </w:p>
    <w:p w14:paraId="124317A4" w14:textId="57839B69" w:rsidR="00551803" w:rsidRDefault="0012344A">
      <w:pPr>
        <w:pStyle w:val="Standard"/>
        <w:tabs>
          <w:tab w:val="left" w:pos="2257"/>
        </w:tabs>
        <w:spacing w:line="240" w:lineRule="auto"/>
      </w:pPr>
      <w:r>
        <w:rPr>
          <w:sz w:val="20"/>
          <w:szCs w:val="20"/>
          <w:shd w:val="clear" w:color="auto" w:fill="FFFFFF"/>
        </w:rPr>
        <w:t>See details in Call-Off Schedule 5 (Pricing Details)</w:t>
      </w:r>
    </w:p>
    <w:p w14:paraId="32EE994A" w14:textId="77777777" w:rsidR="00551803" w:rsidRDefault="00551803">
      <w:pPr>
        <w:pStyle w:val="Standard"/>
        <w:tabs>
          <w:tab w:val="left" w:pos="2257"/>
        </w:tabs>
        <w:spacing w:line="240" w:lineRule="auto"/>
        <w:rPr>
          <w:sz w:val="20"/>
          <w:szCs w:val="20"/>
        </w:rPr>
      </w:pPr>
    </w:p>
    <w:p w14:paraId="067B73E5" w14:textId="60533F95" w:rsidR="00551803" w:rsidRDefault="0012344A">
      <w:pPr>
        <w:pStyle w:val="Standard"/>
        <w:tabs>
          <w:tab w:val="left" w:pos="2257"/>
        </w:tabs>
        <w:spacing w:line="240" w:lineRule="auto"/>
      </w:pPr>
      <w:r>
        <w:rPr>
          <w:sz w:val="20"/>
          <w:szCs w:val="20"/>
        </w:rPr>
        <w:t>All changes to the Charges must use procedures that are equivalent to those in Paragraphs 4</w:t>
      </w:r>
      <w:r w:rsidR="00271E02">
        <w:rPr>
          <w:sz w:val="20"/>
          <w:szCs w:val="20"/>
        </w:rPr>
        <w:t xml:space="preserve"> and</w:t>
      </w:r>
      <w:r>
        <w:rPr>
          <w:sz w:val="20"/>
          <w:szCs w:val="20"/>
        </w:rPr>
        <w:t xml:space="preserve"> 5 in Framework Schedule 3 (Framework Prices)</w:t>
      </w:r>
    </w:p>
    <w:p w14:paraId="4919BAA8" w14:textId="77777777" w:rsidR="00551803" w:rsidRDefault="00551803">
      <w:pPr>
        <w:pStyle w:val="Standard"/>
        <w:tabs>
          <w:tab w:val="left" w:pos="2257"/>
        </w:tabs>
        <w:spacing w:line="240" w:lineRule="auto"/>
        <w:rPr>
          <w:sz w:val="20"/>
          <w:szCs w:val="20"/>
        </w:rPr>
      </w:pPr>
    </w:p>
    <w:p w14:paraId="7B1AAE26" w14:textId="77777777" w:rsidR="00551803" w:rsidRDefault="0012344A">
      <w:pPr>
        <w:pStyle w:val="Standard"/>
        <w:tabs>
          <w:tab w:val="left" w:pos="2257"/>
        </w:tabs>
        <w:spacing w:line="240" w:lineRule="auto"/>
        <w:rPr>
          <w:sz w:val="20"/>
          <w:szCs w:val="20"/>
        </w:rPr>
      </w:pPr>
      <w:r>
        <w:rPr>
          <w:sz w:val="20"/>
          <w:szCs w:val="20"/>
        </w:rPr>
        <w:t>The Charges will not be impacted by any change to the Framework Prices. The Charges can only be changed by agreement in writing between the Authority and the Supplier because of:</w:t>
      </w:r>
    </w:p>
    <w:p w14:paraId="4997CFF4" w14:textId="77777777" w:rsidR="00551803" w:rsidRDefault="00551803">
      <w:pPr>
        <w:pStyle w:val="Standard"/>
        <w:tabs>
          <w:tab w:val="left" w:pos="2257"/>
        </w:tabs>
        <w:spacing w:line="240" w:lineRule="auto"/>
        <w:rPr>
          <w:sz w:val="20"/>
          <w:szCs w:val="20"/>
        </w:rPr>
      </w:pPr>
    </w:p>
    <w:p w14:paraId="6011B00F" w14:textId="77777777" w:rsidR="00551803" w:rsidRDefault="0012344A">
      <w:pPr>
        <w:pStyle w:val="Standard"/>
        <w:numPr>
          <w:ilvl w:val="0"/>
          <w:numId w:val="6"/>
        </w:numPr>
        <w:tabs>
          <w:tab w:val="left" w:pos="2257"/>
        </w:tabs>
        <w:spacing w:line="251" w:lineRule="auto"/>
        <w:rPr>
          <w:sz w:val="20"/>
          <w:szCs w:val="20"/>
        </w:rPr>
      </w:pPr>
      <w:r>
        <w:rPr>
          <w:sz w:val="20"/>
          <w:szCs w:val="20"/>
        </w:rPr>
        <w:t>Specific Change in Law</w:t>
      </w:r>
    </w:p>
    <w:p w14:paraId="219C2949" w14:textId="77777777" w:rsidR="00551803" w:rsidRDefault="0012344A">
      <w:pPr>
        <w:pStyle w:val="Standard"/>
        <w:numPr>
          <w:ilvl w:val="0"/>
          <w:numId w:val="3"/>
        </w:numPr>
        <w:tabs>
          <w:tab w:val="left" w:pos="2257"/>
        </w:tabs>
        <w:spacing w:line="251" w:lineRule="auto"/>
        <w:rPr>
          <w:sz w:val="20"/>
          <w:szCs w:val="20"/>
        </w:rPr>
      </w:pPr>
      <w:r>
        <w:rPr>
          <w:sz w:val="20"/>
          <w:szCs w:val="20"/>
        </w:rPr>
        <w:t>Benchmarking using Call-Off Schedule 16 (Benchmarking)</w:t>
      </w:r>
    </w:p>
    <w:p w14:paraId="7EE89654" w14:textId="77777777" w:rsidR="00551803" w:rsidRDefault="0012344A">
      <w:pPr>
        <w:pStyle w:val="Heading3"/>
        <w:tabs>
          <w:tab w:val="left" w:pos="2257"/>
        </w:tabs>
      </w:pPr>
      <w:bookmarkStart w:id="11" w:name="_lnxbz9"/>
      <w:bookmarkStart w:id="12" w:name="_s4mpfk5olhjx"/>
      <w:bookmarkEnd w:id="11"/>
      <w:bookmarkEnd w:id="12"/>
      <w:r>
        <w:rPr>
          <w:color w:val="000000"/>
          <w:sz w:val="20"/>
          <w:szCs w:val="20"/>
        </w:rPr>
        <w:t>Reimbursable expenses</w:t>
      </w:r>
    </w:p>
    <w:p w14:paraId="3BDC194A" w14:textId="70BB4E39" w:rsidR="00551803" w:rsidRDefault="0012344A">
      <w:pPr>
        <w:pStyle w:val="Standard"/>
        <w:tabs>
          <w:tab w:val="left" w:pos="2257"/>
        </w:tabs>
        <w:spacing w:line="240" w:lineRule="auto"/>
        <w:rPr>
          <w:sz w:val="20"/>
          <w:szCs w:val="20"/>
        </w:rPr>
      </w:pPr>
      <w:r>
        <w:rPr>
          <w:sz w:val="20"/>
          <w:szCs w:val="20"/>
        </w:rPr>
        <w:t xml:space="preserve">Recoverable as stated in Framework Schedule 3 (Framework Prices) </w:t>
      </w:r>
      <w:r w:rsidR="00D15FBC">
        <w:rPr>
          <w:sz w:val="20"/>
          <w:szCs w:val="20"/>
        </w:rPr>
        <w:t>P</w:t>
      </w:r>
      <w:r>
        <w:rPr>
          <w:sz w:val="20"/>
          <w:szCs w:val="20"/>
        </w:rPr>
        <w:t>aragraph 4.</w:t>
      </w:r>
    </w:p>
    <w:p w14:paraId="6126711A" w14:textId="77777777" w:rsidR="004871B0" w:rsidRDefault="004871B0">
      <w:pPr>
        <w:pStyle w:val="Standard"/>
        <w:tabs>
          <w:tab w:val="left" w:pos="2257"/>
        </w:tabs>
        <w:spacing w:line="240" w:lineRule="auto"/>
        <w:rPr>
          <w:sz w:val="20"/>
          <w:szCs w:val="20"/>
        </w:rPr>
      </w:pPr>
    </w:p>
    <w:p w14:paraId="64455CA3" w14:textId="43C8C473" w:rsidR="004871B0" w:rsidRDefault="004871B0">
      <w:pPr>
        <w:pStyle w:val="Standard"/>
        <w:tabs>
          <w:tab w:val="left" w:pos="2257"/>
        </w:tabs>
        <w:spacing w:line="240" w:lineRule="auto"/>
        <w:rPr>
          <w:b/>
          <w:bCs/>
          <w:sz w:val="20"/>
          <w:szCs w:val="20"/>
        </w:rPr>
      </w:pPr>
      <w:r>
        <w:rPr>
          <w:b/>
          <w:bCs/>
          <w:sz w:val="20"/>
          <w:szCs w:val="20"/>
        </w:rPr>
        <w:t>Indexation</w:t>
      </w:r>
    </w:p>
    <w:p w14:paraId="1AB6B65D" w14:textId="0000A67C" w:rsidR="004871B0" w:rsidRPr="00BC4D23" w:rsidRDefault="004871B0">
      <w:pPr>
        <w:pStyle w:val="Standard"/>
        <w:tabs>
          <w:tab w:val="left" w:pos="2257"/>
        </w:tabs>
        <w:spacing w:line="240" w:lineRule="auto"/>
        <w:rPr>
          <w:sz w:val="20"/>
          <w:szCs w:val="20"/>
          <w:highlight w:val="yellow"/>
        </w:rPr>
      </w:pPr>
      <w:r w:rsidRPr="004871B0">
        <w:rPr>
          <w:b/>
          <w:bCs/>
          <w:highlight w:val="yellow"/>
        </w:rPr>
        <w:t>[</w:t>
      </w:r>
      <w:r w:rsidRPr="00BC4D23">
        <w:rPr>
          <w:sz w:val="20"/>
          <w:szCs w:val="20"/>
          <w:highlight w:val="yellow"/>
        </w:rPr>
        <w:t>The Charges shall be subject to Indexation [insert details]]</w:t>
      </w:r>
    </w:p>
    <w:p w14:paraId="6F49E3D5" w14:textId="4E961F2B" w:rsidR="004871B0" w:rsidRPr="00BC4D23" w:rsidRDefault="004871B0">
      <w:pPr>
        <w:pStyle w:val="Standard"/>
        <w:tabs>
          <w:tab w:val="left" w:pos="2257"/>
        </w:tabs>
        <w:spacing w:line="240" w:lineRule="auto"/>
        <w:rPr>
          <w:sz w:val="20"/>
          <w:szCs w:val="20"/>
        </w:rPr>
      </w:pPr>
      <w:r w:rsidRPr="00BC4D23">
        <w:rPr>
          <w:sz w:val="20"/>
          <w:szCs w:val="20"/>
          <w:highlight w:val="yellow"/>
        </w:rPr>
        <w:t>[The Charges shall not be subject to Indexation during the Call-Off Contract Period]</w:t>
      </w:r>
    </w:p>
    <w:p w14:paraId="05C300A1" w14:textId="77777777" w:rsidR="00551803" w:rsidRDefault="0012344A">
      <w:pPr>
        <w:pStyle w:val="Heading3"/>
        <w:tabs>
          <w:tab w:val="left" w:pos="2257"/>
        </w:tabs>
      </w:pPr>
      <w:bookmarkStart w:id="13" w:name="_35nkun2"/>
      <w:bookmarkEnd w:id="13"/>
      <w:r>
        <w:rPr>
          <w:color w:val="000000"/>
          <w:sz w:val="20"/>
          <w:szCs w:val="20"/>
        </w:rPr>
        <w:t xml:space="preserve">Payment </w:t>
      </w:r>
      <w:r>
        <w:rPr>
          <w:sz w:val="20"/>
          <w:szCs w:val="20"/>
        </w:rPr>
        <w:t>method</w:t>
      </w:r>
    </w:p>
    <w:p w14:paraId="24FBE4AD" w14:textId="1AB4598D" w:rsidR="00551803" w:rsidRDefault="0012344A">
      <w:pPr>
        <w:pStyle w:val="Standard"/>
        <w:tabs>
          <w:tab w:val="left" w:pos="2257"/>
        </w:tabs>
        <w:spacing w:line="240" w:lineRule="auto"/>
        <w:rPr>
          <w:b/>
          <w:sz w:val="20"/>
          <w:szCs w:val="20"/>
        </w:rPr>
      </w:pPr>
      <w:r w:rsidRPr="00D15FBC">
        <w:rPr>
          <w:b/>
          <w:bCs/>
          <w:sz w:val="20"/>
          <w:szCs w:val="20"/>
          <w:highlight w:val="yellow"/>
          <w:shd w:val="clear" w:color="auto" w:fill="FFFFFF"/>
        </w:rPr>
        <w:t>[</w:t>
      </w:r>
      <w:r w:rsidRPr="00D15FBC">
        <w:rPr>
          <w:sz w:val="20"/>
          <w:szCs w:val="20"/>
          <w:highlight w:val="yellow"/>
          <w:shd w:val="clear" w:color="auto" w:fill="FFFF00"/>
        </w:rPr>
        <w:t xml:space="preserve">insert </w:t>
      </w:r>
      <w:r w:rsidRPr="00D15FBC">
        <w:rPr>
          <w:sz w:val="20"/>
          <w:szCs w:val="20"/>
          <w:highlight w:val="yellow"/>
          <w:shd w:val="clear" w:color="auto" w:fill="FFFFFF"/>
        </w:rPr>
        <w:t>payment method(s) and necessary details</w:t>
      </w:r>
      <w:r w:rsidRPr="00D15FBC">
        <w:rPr>
          <w:b/>
          <w:bCs/>
          <w:sz w:val="20"/>
          <w:szCs w:val="20"/>
          <w:highlight w:val="yellow"/>
          <w:shd w:val="clear" w:color="auto" w:fill="FFFFFF"/>
        </w:rPr>
        <w:t>]</w:t>
      </w:r>
    </w:p>
    <w:p w14:paraId="6E807F8F" w14:textId="471AC205" w:rsidR="00551803" w:rsidRDefault="0012344A">
      <w:pPr>
        <w:pStyle w:val="Heading3"/>
        <w:tabs>
          <w:tab w:val="left" w:pos="2257"/>
        </w:tabs>
      </w:pPr>
      <w:bookmarkStart w:id="14" w:name="_1ksv4uv"/>
      <w:bookmarkEnd w:id="14"/>
      <w:r w:rsidRPr="00D15FBC">
        <w:rPr>
          <w:sz w:val="20"/>
          <w:szCs w:val="20"/>
          <w:highlight w:val="yellow"/>
          <w:shd w:val="clear" w:color="auto" w:fill="FFFFFF"/>
        </w:rPr>
        <w:t>Authority’s</w:t>
      </w:r>
      <w:r w:rsidRPr="00D15FBC">
        <w:rPr>
          <w:color w:val="000000"/>
          <w:sz w:val="20"/>
          <w:szCs w:val="20"/>
          <w:highlight w:val="yellow"/>
        </w:rPr>
        <w:t xml:space="preserve"> invoice address</w:t>
      </w:r>
    </w:p>
    <w:p w14:paraId="52AA926D" w14:textId="74827BC1" w:rsidR="00551803" w:rsidRDefault="0012344A">
      <w:pPr>
        <w:pStyle w:val="Standard"/>
        <w:tabs>
          <w:tab w:val="left" w:pos="2257"/>
        </w:tabs>
        <w:spacing w:line="240" w:lineRule="auto"/>
      </w:pPr>
      <w:r w:rsidRPr="246535EA">
        <w:rPr>
          <w:b/>
          <w:bCs/>
          <w:sz w:val="20"/>
          <w:szCs w:val="20"/>
          <w:shd w:val="clear" w:color="auto" w:fill="FFFFFF"/>
        </w:rPr>
        <w:t>[</w:t>
      </w:r>
      <w:r>
        <w:rPr>
          <w:sz w:val="20"/>
          <w:szCs w:val="20"/>
          <w:shd w:val="clear" w:color="auto" w:fill="FFFF00"/>
        </w:rPr>
        <w:t>insert</w:t>
      </w:r>
      <w:r>
        <w:rPr>
          <w:sz w:val="20"/>
          <w:szCs w:val="20"/>
          <w:shd w:val="clear" w:color="auto" w:fill="FFFFFF"/>
        </w:rPr>
        <w:t xml:space="preserve"> name</w:t>
      </w:r>
    </w:p>
    <w:p w14:paraId="74C034A3"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role</w:t>
      </w:r>
      <w:r>
        <w:rPr>
          <w:b/>
          <w:sz w:val="20"/>
          <w:szCs w:val="20"/>
          <w:shd w:val="clear" w:color="auto" w:fill="FFFFFF"/>
        </w:rPr>
        <w:t>]</w:t>
      </w:r>
    </w:p>
    <w:p w14:paraId="0CB057A4" w14:textId="242A181D" w:rsidR="00551803" w:rsidRDefault="0012344A" w:rsidP="246535EA">
      <w:pPr>
        <w:pStyle w:val="Standard"/>
        <w:tabs>
          <w:tab w:val="left" w:pos="2257"/>
        </w:tabs>
        <w:spacing w:line="240" w:lineRule="auto"/>
        <w:rPr>
          <w:b/>
          <w:bCs/>
          <w:sz w:val="20"/>
          <w:szCs w:val="20"/>
        </w:rPr>
      </w:pPr>
      <w:r w:rsidRPr="246535EA">
        <w:rPr>
          <w:b/>
          <w:bCs/>
          <w:sz w:val="20"/>
          <w:szCs w:val="20"/>
          <w:shd w:val="clear" w:color="auto" w:fill="FFFFFF"/>
        </w:rPr>
        <w:t>[</w:t>
      </w:r>
      <w:r>
        <w:rPr>
          <w:sz w:val="20"/>
          <w:szCs w:val="20"/>
          <w:shd w:val="clear" w:color="auto" w:fill="FFFF00"/>
        </w:rPr>
        <w:t>insert</w:t>
      </w:r>
      <w:r>
        <w:rPr>
          <w:sz w:val="20"/>
          <w:szCs w:val="20"/>
          <w:shd w:val="clear" w:color="auto" w:fill="FFFFFF"/>
        </w:rPr>
        <w:t xml:space="preserve"> email address</w:t>
      </w:r>
      <w:r w:rsidRPr="246535EA">
        <w:rPr>
          <w:b/>
          <w:bCs/>
          <w:sz w:val="20"/>
          <w:szCs w:val="20"/>
          <w:shd w:val="clear" w:color="auto" w:fill="FFFFFF"/>
        </w:rPr>
        <w:t>]</w:t>
      </w:r>
      <w:r w:rsidR="0D96ABE7" w:rsidRPr="2AFB479A">
        <w:rPr>
          <w:b/>
          <w:sz w:val="20"/>
          <w:szCs w:val="20"/>
        </w:rPr>
        <w:t xml:space="preserve"> </w:t>
      </w:r>
    </w:p>
    <w:p w14:paraId="42D53D88" w14:textId="71F297B0" w:rsidR="00551803" w:rsidRDefault="0012344A" w:rsidP="246535EA">
      <w:pPr>
        <w:pStyle w:val="Standard"/>
        <w:tabs>
          <w:tab w:val="left" w:pos="2257"/>
        </w:tabs>
        <w:spacing w:line="240" w:lineRule="auto"/>
        <w:rPr>
          <w:b/>
          <w:bCs/>
          <w:sz w:val="20"/>
          <w:szCs w:val="20"/>
        </w:rPr>
      </w:pPr>
      <w:r w:rsidRPr="3E854BFE">
        <w:rPr>
          <w:b/>
          <w:bCs/>
          <w:sz w:val="20"/>
          <w:szCs w:val="20"/>
          <w:shd w:val="clear" w:color="auto" w:fill="FFFFFF"/>
        </w:rPr>
        <w:t>[</w:t>
      </w:r>
      <w:r>
        <w:rPr>
          <w:sz w:val="20"/>
          <w:szCs w:val="20"/>
          <w:shd w:val="clear" w:color="auto" w:fill="FFFF00"/>
        </w:rPr>
        <w:t>insert</w:t>
      </w:r>
      <w:r>
        <w:rPr>
          <w:sz w:val="20"/>
          <w:szCs w:val="20"/>
          <w:shd w:val="clear" w:color="auto" w:fill="FFFFFF"/>
        </w:rPr>
        <w:t xml:space="preserve"> address</w:t>
      </w:r>
      <w:r w:rsidRPr="3E854BFE">
        <w:rPr>
          <w:b/>
          <w:bCs/>
          <w:sz w:val="20"/>
          <w:szCs w:val="20"/>
          <w:shd w:val="clear" w:color="auto" w:fill="FFFFFF"/>
        </w:rPr>
        <w:t>]</w:t>
      </w:r>
    </w:p>
    <w:p w14:paraId="0F0F8D8E" w14:textId="056121DF" w:rsidR="00551803" w:rsidRDefault="0012344A">
      <w:pPr>
        <w:pStyle w:val="Heading3"/>
        <w:widowControl w:val="0"/>
        <w:tabs>
          <w:tab w:val="left" w:pos="2257"/>
        </w:tabs>
        <w:spacing w:line="240" w:lineRule="auto"/>
      </w:pPr>
      <w:bookmarkStart w:id="15" w:name="_6717u6vk6owc"/>
      <w:bookmarkEnd w:id="15"/>
      <w:r>
        <w:rPr>
          <w:sz w:val="20"/>
          <w:szCs w:val="20"/>
        </w:rPr>
        <w:t>Financial Transparency Objectives</w:t>
      </w:r>
    </w:p>
    <w:p w14:paraId="62B63F4D" w14:textId="6401D112" w:rsidR="00551803" w:rsidRDefault="0012344A">
      <w:pPr>
        <w:pStyle w:val="Standard"/>
        <w:tabs>
          <w:tab w:val="left" w:pos="2257"/>
        </w:tabs>
        <w:spacing w:line="240" w:lineRule="auto"/>
      </w:pPr>
      <w:r>
        <w:rPr>
          <w:sz w:val="20"/>
          <w:szCs w:val="20"/>
          <w:shd w:val="clear" w:color="auto" w:fill="FFFFFF"/>
        </w:rPr>
        <w:t>The Financial Transparency Objectives apply to this Call-Off Contract.</w:t>
      </w:r>
    </w:p>
    <w:p w14:paraId="2085490A" w14:textId="77777777" w:rsidR="00551803" w:rsidRDefault="00551803">
      <w:pPr>
        <w:pStyle w:val="Standard"/>
        <w:tabs>
          <w:tab w:val="left" w:pos="2257"/>
        </w:tabs>
        <w:spacing w:line="240" w:lineRule="auto"/>
        <w:rPr>
          <w:b/>
          <w:sz w:val="20"/>
          <w:szCs w:val="20"/>
          <w:shd w:val="clear" w:color="auto" w:fill="FFFFFF"/>
        </w:rPr>
      </w:pPr>
    </w:p>
    <w:p w14:paraId="344FBE54" w14:textId="77777777" w:rsidR="00551803" w:rsidRDefault="0012344A">
      <w:pPr>
        <w:pStyle w:val="Standard"/>
        <w:tabs>
          <w:tab w:val="left" w:pos="2257"/>
        </w:tabs>
        <w:spacing w:line="240" w:lineRule="auto"/>
      </w:pPr>
      <w:r>
        <w:rPr>
          <w:b/>
          <w:bCs/>
          <w:sz w:val="20"/>
          <w:szCs w:val="20"/>
          <w:shd w:val="clear" w:color="auto" w:fill="FFFFFF"/>
        </w:rPr>
        <w:t>Authority</w:t>
      </w:r>
      <w:r>
        <w:rPr>
          <w:b/>
          <w:bCs/>
          <w:sz w:val="20"/>
          <w:szCs w:val="20"/>
        </w:rPr>
        <w:t>’s</w:t>
      </w:r>
      <w:r>
        <w:rPr>
          <w:b/>
          <w:sz w:val="20"/>
          <w:szCs w:val="20"/>
        </w:rPr>
        <w:t xml:space="preserve"> Authorised Representative</w:t>
      </w:r>
    </w:p>
    <w:p w14:paraId="7245711B"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name</w:t>
      </w:r>
      <w:r>
        <w:rPr>
          <w:b/>
          <w:sz w:val="20"/>
          <w:szCs w:val="20"/>
          <w:shd w:val="clear" w:color="auto" w:fill="FFFFFF"/>
        </w:rPr>
        <w:t>]</w:t>
      </w:r>
    </w:p>
    <w:p w14:paraId="6D111BC8"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role</w:t>
      </w:r>
      <w:r>
        <w:rPr>
          <w:b/>
          <w:sz w:val="20"/>
          <w:szCs w:val="20"/>
          <w:shd w:val="clear" w:color="auto" w:fill="FFFFFF"/>
        </w:rPr>
        <w:t>]</w:t>
      </w:r>
    </w:p>
    <w:p w14:paraId="4463B4FA" w14:textId="77777777" w:rsidR="00551803" w:rsidRDefault="0012344A">
      <w:pPr>
        <w:pStyle w:val="Standard"/>
        <w:tabs>
          <w:tab w:val="left" w:pos="2257"/>
        </w:tabs>
        <w:spacing w:line="240" w:lineRule="auto"/>
      </w:pPr>
      <w:r>
        <w:rPr>
          <w:b/>
          <w:sz w:val="20"/>
          <w:szCs w:val="20"/>
          <w:shd w:val="clear" w:color="auto" w:fill="FFFFFF"/>
        </w:rPr>
        <w:t>[</w:t>
      </w:r>
      <w:r>
        <w:rPr>
          <w:sz w:val="20"/>
          <w:szCs w:val="20"/>
          <w:shd w:val="clear" w:color="auto" w:fill="FFFF00"/>
        </w:rPr>
        <w:t>insert</w:t>
      </w:r>
      <w:r>
        <w:rPr>
          <w:sz w:val="20"/>
          <w:szCs w:val="20"/>
          <w:shd w:val="clear" w:color="auto" w:fill="FFFFFF"/>
        </w:rPr>
        <w:t xml:space="preserve"> email address</w:t>
      </w:r>
      <w:r>
        <w:rPr>
          <w:b/>
          <w:sz w:val="20"/>
          <w:szCs w:val="20"/>
          <w:shd w:val="clear" w:color="auto" w:fill="FFFFFF"/>
        </w:rPr>
        <w:t>]</w:t>
      </w:r>
    </w:p>
    <w:p w14:paraId="4022B542"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address</w:t>
      </w:r>
      <w:r>
        <w:rPr>
          <w:b/>
          <w:sz w:val="20"/>
          <w:szCs w:val="20"/>
          <w:shd w:val="clear" w:color="auto" w:fill="FFFFFF"/>
        </w:rPr>
        <w:t>]</w:t>
      </w:r>
    </w:p>
    <w:p w14:paraId="0E908809" w14:textId="77777777" w:rsidR="00551803" w:rsidRDefault="00551803">
      <w:pPr>
        <w:pStyle w:val="Standard"/>
        <w:tabs>
          <w:tab w:val="left" w:pos="2257"/>
        </w:tabs>
        <w:spacing w:line="240" w:lineRule="auto"/>
        <w:rPr>
          <w:sz w:val="20"/>
          <w:szCs w:val="20"/>
          <w:shd w:val="clear" w:color="auto" w:fill="FFFFFF"/>
        </w:rPr>
      </w:pPr>
    </w:p>
    <w:p w14:paraId="59BF79B0" w14:textId="77777777" w:rsidR="00551803" w:rsidRDefault="0012344A">
      <w:pPr>
        <w:pStyle w:val="Heading3"/>
        <w:tabs>
          <w:tab w:val="left" w:pos="2257"/>
        </w:tabs>
      </w:pPr>
      <w:bookmarkStart w:id="16" w:name="_44sinio"/>
      <w:bookmarkEnd w:id="16"/>
      <w:r>
        <w:rPr>
          <w:sz w:val="20"/>
          <w:szCs w:val="20"/>
          <w:shd w:val="clear" w:color="auto" w:fill="FFFFFF"/>
        </w:rPr>
        <w:lastRenderedPageBreak/>
        <w:t>Authority</w:t>
      </w:r>
      <w:r>
        <w:rPr>
          <w:sz w:val="20"/>
          <w:szCs w:val="20"/>
        </w:rPr>
        <w:t xml:space="preserve">’s </w:t>
      </w:r>
      <w:r>
        <w:rPr>
          <w:color w:val="000000"/>
          <w:sz w:val="20"/>
          <w:szCs w:val="20"/>
        </w:rPr>
        <w:t>Security Policy</w:t>
      </w:r>
    </w:p>
    <w:p w14:paraId="21AC4C86" w14:textId="77777777" w:rsidR="00551803" w:rsidRDefault="0012344A">
      <w:pPr>
        <w:pStyle w:val="Standard"/>
        <w:tabs>
          <w:tab w:val="left" w:pos="2257"/>
        </w:tabs>
        <w:spacing w:line="240" w:lineRule="auto"/>
      </w:pPr>
      <w:r>
        <w:rPr>
          <w:b/>
          <w:sz w:val="20"/>
          <w:szCs w:val="20"/>
          <w:shd w:val="clear" w:color="auto" w:fill="FFFF00"/>
        </w:rPr>
        <w:t>[insert details</w:t>
      </w:r>
      <w:r>
        <w:rPr>
          <w:b/>
          <w:sz w:val="20"/>
          <w:szCs w:val="20"/>
          <w:shd w:val="clear" w:color="auto" w:fill="FFFFFF"/>
        </w:rPr>
        <w:t xml:space="preserve"> </w:t>
      </w:r>
      <w:r>
        <w:rPr>
          <w:sz w:val="20"/>
          <w:szCs w:val="20"/>
          <w:shd w:val="clear" w:color="auto" w:fill="FFFFFF"/>
        </w:rPr>
        <w:t>[Document name] [version] [date] [available online at:]</w:t>
      </w:r>
    </w:p>
    <w:p w14:paraId="6A00869F" w14:textId="77777777" w:rsidR="00551803" w:rsidRDefault="0012344A">
      <w:pPr>
        <w:pStyle w:val="Standard"/>
        <w:tabs>
          <w:tab w:val="left" w:pos="2257"/>
        </w:tabs>
        <w:spacing w:line="240" w:lineRule="auto"/>
      </w:pPr>
      <w:r>
        <w:rPr>
          <w:b/>
          <w:sz w:val="20"/>
          <w:szCs w:val="20"/>
          <w:shd w:val="clear" w:color="auto" w:fill="FFFFFF"/>
        </w:rPr>
        <w:t>or insert:</w:t>
      </w:r>
      <w:r>
        <w:rPr>
          <w:sz w:val="20"/>
          <w:szCs w:val="20"/>
          <w:shd w:val="clear" w:color="auto" w:fill="FFFFFF"/>
        </w:rPr>
        <w:t xml:space="preserve"> [Appended at Call-Off Schedule X]</w:t>
      </w:r>
      <w:r>
        <w:rPr>
          <w:b/>
          <w:sz w:val="20"/>
          <w:szCs w:val="20"/>
          <w:shd w:val="clear" w:color="auto" w:fill="FFFFFF"/>
        </w:rPr>
        <w:t>]</w:t>
      </w:r>
    </w:p>
    <w:p w14:paraId="10868DA8" w14:textId="4EC6AA40" w:rsidR="00551803" w:rsidRDefault="0012344A">
      <w:pPr>
        <w:pStyle w:val="Heading3"/>
        <w:tabs>
          <w:tab w:val="left" w:pos="2257"/>
        </w:tabs>
        <w:rPr>
          <w:sz w:val="20"/>
          <w:szCs w:val="20"/>
        </w:rPr>
      </w:pPr>
      <w:bookmarkStart w:id="17" w:name="_2jxsxqh"/>
      <w:bookmarkEnd w:id="17"/>
      <w:r>
        <w:rPr>
          <w:color w:val="000000"/>
          <w:sz w:val="20"/>
          <w:szCs w:val="20"/>
        </w:rPr>
        <w:t>Supplier’s Authorised Representative</w:t>
      </w:r>
    </w:p>
    <w:p w14:paraId="14F52919" w14:textId="77777777" w:rsidR="00551803" w:rsidRDefault="0012344A">
      <w:pPr>
        <w:pStyle w:val="Standard"/>
        <w:tabs>
          <w:tab w:val="left" w:pos="2257"/>
        </w:tabs>
        <w:spacing w:line="240" w:lineRule="auto"/>
      </w:pPr>
      <w:r>
        <w:rPr>
          <w:b/>
          <w:sz w:val="20"/>
          <w:szCs w:val="20"/>
          <w:shd w:val="clear" w:color="auto" w:fill="FFFFFF"/>
        </w:rPr>
        <w:t>[</w:t>
      </w:r>
      <w:r>
        <w:rPr>
          <w:sz w:val="20"/>
          <w:szCs w:val="20"/>
          <w:shd w:val="clear" w:color="auto" w:fill="FFFF00"/>
        </w:rPr>
        <w:t>insert</w:t>
      </w:r>
      <w:r>
        <w:rPr>
          <w:sz w:val="20"/>
          <w:szCs w:val="20"/>
          <w:shd w:val="clear" w:color="auto" w:fill="FFFFFF"/>
        </w:rPr>
        <w:t xml:space="preserve"> name</w:t>
      </w:r>
      <w:r>
        <w:rPr>
          <w:b/>
          <w:sz w:val="20"/>
          <w:szCs w:val="20"/>
          <w:shd w:val="clear" w:color="auto" w:fill="FFFFFF"/>
        </w:rPr>
        <w:t>]</w:t>
      </w:r>
    </w:p>
    <w:p w14:paraId="1C365E01"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role</w:t>
      </w:r>
      <w:r>
        <w:rPr>
          <w:b/>
          <w:sz w:val="20"/>
          <w:szCs w:val="20"/>
          <w:shd w:val="clear" w:color="auto" w:fill="FFFFFF"/>
        </w:rPr>
        <w:t>]</w:t>
      </w:r>
    </w:p>
    <w:p w14:paraId="6CC10F7F" w14:textId="77777777" w:rsidR="00551803" w:rsidRDefault="0012344A">
      <w:pPr>
        <w:pStyle w:val="Standard"/>
        <w:tabs>
          <w:tab w:val="left" w:pos="2257"/>
        </w:tabs>
        <w:spacing w:line="240" w:lineRule="auto"/>
      </w:pPr>
      <w:r>
        <w:rPr>
          <w:b/>
          <w:sz w:val="20"/>
          <w:szCs w:val="20"/>
          <w:shd w:val="clear" w:color="auto" w:fill="FFFFFF"/>
        </w:rPr>
        <w:t>[</w:t>
      </w:r>
      <w:r>
        <w:rPr>
          <w:sz w:val="20"/>
          <w:szCs w:val="20"/>
          <w:shd w:val="clear" w:color="auto" w:fill="FFFF00"/>
        </w:rPr>
        <w:t>insert</w:t>
      </w:r>
      <w:r>
        <w:rPr>
          <w:sz w:val="20"/>
          <w:szCs w:val="20"/>
          <w:shd w:val="clear" w:color="auto" w:fill="FFFFFF"/>
        </w:rPr>
        <w:t xml:space="preserve"> email address</w:t>
      </w:r>
      <w:r>
        <w:rPr>
          <w:b/>
          <w:sz w:val="20"/>
          <w:szCs w:val="20"/>
          <w:shd w:val="clear" w:color="auto" w:fill="FFFFFF"/>
        </w:rPr>
        <w:t>]</w:t>
      </w:r>
    </w:p>
    <w:p w14:paraId="457C71C0"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address</w:t>
      </w:r>
      <w:r>
        <w:rPr>
          <w:b/>
          <w:sz w:val="20"/>
          <w:szCs w:val="20"/>
          <w:shd w:val="clear" w:color="auto" w:fill="FFFFFF"/>
        </w:rPr>
        <w:t>]</w:t>
      </w:r>
    </w:p>
    <w:p w14:paraId="52249AE8" w14:textId="77777777" w:rsidR="00551803" w:rsidRDefault="00551803">
      <w:pPr>
        <w:pStyle w:val="Standard"/>
        <w:tabs>
          <w:tab w:val="left" w:pos="2257"/>
        </w:tabs>
        <w:spacing w:line="240" w:lineRule="auto"/>
        <w:rPr>
          <w:sz w:val="20"/>
          <w:szCs w:val="20"/>
        </w:rPr>
      </w:pPr>
    </w:p>
    <w:p w14:paraId="61578D0C" w14:textId="77777777" w:rsidR="00551803" w:rsidRDefault="0012344A">
      <w:pPr>
        <w:pStyle w:val="Heading3"/>
        <w:tabs>
          <w:tab w:val="left" w:pos="2257"/>
        </w:tabs>
      </w:pPr>
      <w:bookmarkStart w:id="18" w:name="_z337ya"/>
      <w:bookmarkEnd w:id="18"/>
      <w:r>
        <w:rPr>
          <w:color w:val="000000"/>
          <w:sz w:val="20"/>
          <w:szCs w:val="20"/>
        </w:rPr>
        <w:t>Supplier’s Contract Manager</w:t>
      </w:r>
    </w:p>
    <w:p w14:paraId="76CAEC3C"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name</w:t>
      </w:r>
      <w:r>
        <w:rPr>
          <w:b/>
          <w:sz w:val="20"/>
          <w:szCs w:val="20"/>
          <w:shd w:val="clear" w:color="auto" w:fill="FFFFFF"/>
        </w:rPr>
        <w:t>]</w:t>
      </w:r>
    </w:p>
    <w:p w14:paraId="61D5A2B2"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 xml:space="preserve">insert </w:t>
      </w:r>
      <w:r>
        <w:rPr>
          <w:sz w:val="20"/>
          <w:szCs w:val="20"/>
          <w:shd w:val="clear" w:color="auto" w:fill="FFFFFF"/>
        </w:rPr>
        <w:t>role</w:t>
      </w:r>
      <w:r>
        <w:rPr>
          <w:b/>
          <w:sz w:val="20"/>
          <w:szCs w:val="20"/>
          <w:shd w:val="clear" w:color="auto" w:fill="FFFFFF"/>
        </w:rPr>
        <w:t>]</w:t>
      </w:r>
    </w:p>
    <w:p w14:paraId="5BCF6BE4"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email address</w:t>
      </w:r>
      <w:r>
        <w:rPr>
          <w:b/>
          <w:sz w:val="20"/>
          <w:szCs w:val="20"/>
          <w:shd w:val="clear" w:color="auto" w:fill="FFFFFF"/>
        </w:rPr>
        <w:t>]</w:t>
      </w:r>
    </w:p>
    <w:p w14:paraId="3F6AF2E1"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address</w:t>
      </w:r>
      <w:r>
        <w:rPr>
          <w:b/>
          <w:sz w:val="20"/>
          <w:szCs w:val="20"/>
          <w:shd w:val="clear" w:color="auto" w:fill="FFFFFF"/>
        </w:rPr>
        <w:t>]</w:t>
      </w:r>
    </w:p>
    <w:p w14:paraId="04F46E8B" w14:textId="77777777" w:rsidR="00551803" w:rsidRDefault="00551803">
      <w:pPr>
        <w:pStyle w:val="Standard"/>
        <w:tabs>
          <w:tab w:val="left" w:pos="2257"/>
        </w:tabs>
        <w:spacing w:line="240" w:lineRule="auto"/>
        <w:rPr>
          <w:b/>
          <w:sz w:val="20"/>
          <w:szCs w:val="20"/>
          <w:shd w:val="clear" w:color="auto" w:fill="FFFFFF"/>
        </w:rPr>
      </w:pPr>
    </w:p>
    <w:p w14:paraId="304184F1" w14:textId="77777777" w:rsidR="00551803" w:rsidRDefault="0012344A">
      <w:pPr>
        <w:pStyle w:val="Heading3"/>
        <w:tabs>
          <w:tab w:val="left" w:pos="2257"/>
        </w:tabs>
      </w:pPr>
      <w:bookmarkStart w:id="19" w:name="_3j2qqm3"/>
      <w:bookmarkEnd w:id="19"/>
      <w:r>
        <w:rPr>
          <w:color w:val="000000"/>
          <w:sz w:val="20"/>
          <w:szCs w:val="20"/>
        </w:rPr>
        <w:t>Progress Report Frequency</w:t>
      </w:r>
    </w:p>
    <w:p w14:paraId="5C95DF1A"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Not applicable or insert report frequency: for example - First Working Day of each month</w:t>
      </w:r>
      <w:r>
        <w:rPr>
          <w:b/>
          <w:sz w:val="20"/>
          <w:szCs w:val="20"/>
          <w:shd w:val="clear" w:color="auto" w:fill="FFFFFF"/>
        </w:rPr>
        <w:t>]</w:t>
      </w:r>
    </w:p>
    <w:p w14:paraId="7C9CC235" w14:textId="77777777" w:rsidR="00551803" w:rsidRDefault="00551803">
      <w:pPr>
        <w:pStyle w:val="Standard"/>
        <w:tabs>
          <w:tab w:val="left" w:pos="2257"/>
        </w:tabs>
        <w:spacing w:line="240" w:lineRule="auto"/>
        <w:rPr>
          <w:sz w:val="20"/>
          <w:szCs w:val="20"/>
        </w:rPr>
      </w:pPr>
    </w:p>
    <w:p w14:paraId="24D35C53" w14:textId="77777777" w:rsidR="00551803" w:rsidRDefault="0012344A">
      <w:pPr>
        <w:pStyle w:val="Heading3"/>
        <w:tabs>
          <w:tab w:val="left" w:pos="2257"/>
        </w:tabs>
      </w:pPr>
      <w:bookmarkStart w:id="20" w:name="_1y810tw"/>
      <w:bookmarkEnd w:id="20"/>
      <w:r>
        <w:rPr>
          <w:color w:val="000000"/>
          <w:sz w:val="20"/>
          <w:szCs w:val="20"/>
        </w:rPr>
        <w:t>Progress Meeting Frequency</w:t>
      </w:r>
    </w:p>
    <w:p w14:paraId="5B899360"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b/>
          <w:sz w:val="20"/>
          <w:szCs w:val="20"/>
          <w:shd w:val="clear" w:color="auto" w:fill="FFFFFF"/>
        </w:rPr>
        <w:t xml:space="preserve"> </w:t>
      </w:r>
      <w:r>
        <w:rPr>
          <w:sz w:val="20"/>
          <w:szCs w:val="20"/>
          <w:shd w:val="clear" w:color="auto" w:fill="FFFFFF"/>
        </w:rPr>
        <w:t xml:space="preserve">Not applicable </w:t>
      </w:r>
      <w:r>
        <w:rPr>
          <w:b/>
          <w:sz w:val="20"/>
          <w:szCs w:val="20"/>
          <w:shd w:val="clear" w:color="auto" w:fill="FFFFFF"/>
        </w:rPr>
        <w:t xml:space="preserve">or insert </w:t>
      </w:r>
      <w:r>
        <w:rPr>
          <w:sz w:val="20"/>
          <w:szCs w:val="20"/>
          <w:shd w:val="clear" w:color="auto" w:fill="FFFFFF"/>
        </w:rPr>
        <w:t>meeting frequency</w:t>
      </w:r>
      <w:r>
        <w:rPr>
          <w:b/>
          <w:sz w:val="20"/>
          <w:szCs w:val="20"/>
          <w:shd w:val="clear" w:color="auto" w:fill="FFFFFF"/>
        </w:rPr>
        <w:t>:</w:t>
      </w:r>
      <w:r>
        <w:rPr>
          <w:sz w:val="20"/>
          <w:szCs w:val="20"/>
          <w:shd w:val="clear" w:color="auto" w:fill="FFFFFF"/>
        </w:rPr>
        <w:t xml:space="preserve"> for example - First Working Day of each month</w:t>
      </w:r>
      <w:r>
        <w:rPr>
          <w:b/>
          <w:sz w:val="20"/>
          <w:szCs w:val="20"/>
          <w:shd w:val="clear" w:color="auto" w:fill="FFFFFF"/>
        </w:rPr>
        <w:t>]</w:t>
      </w:r>
    </w:p>
    <w:p w14:paraId="47E79EB2" w14:textId="77777777" w:rsidR="00551803" w:rsidRDefault="00551803">
      <w:pPr>
        <w:pStyle w:val="Standard"/>
        <w:tabs>
          <w:tab w:val="left" w:pos="2257"/>
        </w:tabs>
        <w:spacing w:line="240" w:lineRule="auto"/>
        <w:rPr>
          <w:b/>
          <w:sz w:val="20"/>
          <w:szCs w:val="20"/>
        </w:rPr>
      </w:pPr>
    </w:p>
    <w:p w14:paraId="1BBFDDD2" w14:textId="77777777" w:rsidR="00551803" w:rsidRDefault="0012344A">
      <w:pPr>
        <w:pStyle w:val="Standard"/>
        <w:tabs>
          <w:tab w:val="left" w:pos="2257"/>
        </w:tabs>
        <w:spacing w:line="240" w:lineRule="auto"/>
      </w:pPr>
      <w:r>
        <w:rPr>
          <w:b/>
          <w:sz w:val="20"/>
          <w:szCs w:val="20"/>
        </w:rPr>
        <w:t>Key Staff</w:t>
      </w:r>
    </w:p>
    <w:p w14:paraId="2AAD7BE2"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name</w:t>
      </w:r>
      <w:r>
        <w:rPr>
          <w:b/>
          <w:sz w:val="20"/>
          <w:szCs w:val="20"/>
          <w:shd w:val="clear" w:color="auto" w:fill="FFFFFF"/>
        </w:rPr>
        <w:t>]</w:t>
      </w:r>
    </w:p>
    <w:p w14:paraId="5C766896"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 xml:space="preserve">insert </w:t>
      </w:r>
      <w:r>
        <w:rPr>
          <w:sz w:val="20"/>
          <w:szCs w:val="20"/>
          <w:shd w:val="clear" w:color="auto" w:fill="FFFFFF"/>
        </w:rPr>
        <w:t>role</w:t>
      </w:r>
      <w:r>
        <w:rPr>
          <w:b/>
          <w:sz w:val="20"/>
          <w:szCs w:val="20"/>
          <w:shd w:val="clear" w:color="auto" w:fill="FFFFFF"/>
        </w:rPr>
        <w:t>]</w:t>
      </w:r>
    </w:p>
    <w:p w14:paraId="45973A61"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 xml:space="preserve">insert </w:t>
      </w:r>
      <w:r>
        <w:rPr>
          <w:sz w:val="20"/>
          <w:szCs w:val="20"/>
          <w:shd w:val="clear" w:color="auto" w:fill="FFFFFF"/>
        </w:rPr>
        <w:t>email address</w:t>
      </w:r>
      <w:r>
        <w:rPr>
          <w:b/>
          <w:sz w:val="20"/>
          <w:szCs w:val="20"/>
          <w:shd w:val="clear" w:color="auto" w:fill="FFFFFF"/>
        </w:rPr>
        <w:t>]</w:t>
      </w:r>
    </w:p>
    <w:p w14:paraId="55A766B1"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address</w:t>
      </w:r>
      <w:r>
        <w:rPr>
          <w:b/>
          <w:sz w:val="20"/>
          <w:szCs w:val="20"/>
          <w:shd w:val="clear" w:color="auto" w:fill="FFFFFF"/>
        </w:rPr>
        <w:t>]</w:t>
      </w:r>
    </w:p>
    <w:p w14:paraId="121B6AC5" w14:textId="77777777" w:rsidR="00551803" w:rsidRDefault="0012344A">
      <w:pPr>
        <w:pStyle w:val="Heading3"/>
        <w:tabs>
          <w:tab w:val="left" w:pos="2257"/>
        </w:tabs>
      </w:pPr>
      <w:bookmarkStart w:id="21" w:name="_4i7ojhp"/>
      <w:bookmarkEnd w:id="21"/>
      <w:r>
        <w:rPr>
          <w:color w:val="000000"/>
          <w:sz w:val="20"/>
          <w:szCs w:val="20"/>
        </w:rPr>
        <w:t>Key Subcontractor(s)</w:t>
      </w:r>
    </w:p>
    <w:p w14:paraId="40DBD292" w14:textId="77777777" w:rsidR="00551803" w:rsidRDefault="0012344A">
      <w:pPr>
        <w:pStyle w:val="Standard"/>
        <w:tabs>
          <w:tab w:val="left" w:pos="2257"/>
        </w:tabs>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Not applicable or insert Key Subcontractor(s) registered name)</w:t>
      </w:r>
      <w:r>
        <w:rPr>
          <w:b/>
          <w:sz w:val="20"/>
          <w:szCs w:val="20"/>
          <w:shd w:val="clear" w:color="auto" w:fill="FFFFFF"/>
        </w:rPr>
        <w:t>]</w:t>
      </w:r>
    </w:p>
    <w:p w14:paraId="4C29FE0F" w14:textId="77777777" w:rsidR="00551803" w:rsidRDefault="0012344A">
      <w:pPr>
        <w:pStyle w:val="Heading3"/>
        <w:tabs>
          <w:tab w:val="left" w:pos="2257"/>
        </w:tabs>
      </w:pPr>
      <w:bookmarkStart w:id="22" w:name="_2xcytpi"/>
      <w:bookmarkEnd w:id="22"/>
      <w:r>
        <w:rPr>
          <w:color w:val="000000"/>
          <w:sz w:val="20"/>
          <w:szCs w:val="20"/>
        </w:rPr>
        <w:t>Commercially Sensitive Information</w:t>
      </w:r>
    </w:p>
    <w:p w14:paraId="0204692F" w14:textId="77777777" w:rsidR="00551803" w:rsidRDefault="0012344A">
      <w:pPr>
        <w:pStyle w:val="Standard"/>
        <w:tabs>
          <w:tab w:val="left" w:pos="2257"/>
        </w:tabs>
        <w:spacing w:line="240" w:lineRule="auto"/>
      </w:pPr>
      <w:r>
        <w:rPr>
          <w:b/>
          <w:sz w:val="20"/>
          <w:szCs w:val="20"/>
          <w:shd w:val="clear" w:color="auto" w:fill="FFFFFF"/>
        </w:rPr>
        <w:t>[</w:t>
      </w:r>
      <w:r>
        <w:rPr>
          <w:sz w:val="20"/>
          <w:szCs w:val="20"/>
          <w:shd w:val="clear" w:color="auto" w:fill="FFFF00"/>
        </w:rPr>
        <w:t>insert</w:t>
      </w:r>
      <w:r>
        <w:rPr>
          <w:sz w:val="20"/>
          <w:szCs w:val="20"/>
          <w:shd w:val="clear" w:color="auto" w:fill="FFFFFF"/>
        </w:rPr>
        <w:t xml:space="preserve"> Not applicable or </w:t>
      </w:r>
      <w:r w:rsidRPr="016D8205">
        <w:rPr>
          <w:sz w:val="20"/>
          <w:szCs w:val="20"/>
          <w:highlight w:val="yellow"/>
          <w:shd w:val="clear" w:color="auto" w:fill="FFFFFF"/>
        </w:rPr>
        <w:t>insert</w:t>
      </w:r>
      <w:r>
        <w:rPr>
          <w:sz w:val="20"/>
          <w:szCs w:val="20"/>
          <w:shd w:val="clear" w:color="auto" w:fill="FFFFFF"/>
        </w:rPr>
        <w:t xml:space="preserve"> Supplier’s Commercially Sensitive Information</w:t>
      </w:r>
      <w:r>
        <w:rPr>
          <w:b/>
          <w:sz w:val="20"/>
          <w:szCs w:val="20"/>
          <w:shd w:val="clear" w:color="auto" w:fill="FFFFFF"/>
        </w:rPr>
        <w:t xml:space="preserve">]  </w:t>
      </w:r>
    </w:p>
    <w:p w14:paraId="7E43DA7B" w14:textId="77777777" w:rsidR="00551803" w:rsidRDefault="0012344A">
      <w:pPr>
        <w:pStyle w:val="Heading3"/>
        <w:tabs>
          <w:tab w:val="left" w:pos="2257"/>
        </w:tabs>
      </w:pPr>
      <w:bookmarkStart w:id="23" w:name="_1ci93xb"/>
      <w:bookmarkEnd w:id="23"/>
      <w:r>
        <w:rPr>
          <w:color w:val="000000"/>
          <w:sz w:val="20"/>
          <w:szCs w:val="20"/>
        </w:rPr>
        <w:t>Service Credits</w:t>
      </w:r>
    </w:p>
    <w:p w14:paraId="0C21998C" w14:textId="1993C388" w:rsidR="00551803" w:rsidRDefault="0012344A">
      <w:pPr>
        <w:pStyle w:val="Standard"/>
        <w:tabs>
          <w:tab w:val="left" w:pos="2257"/>
        </w:tabs>
        <w:spacing w:line="240" w:lineRule="auto"/>
        <w:rPr>
          <w:b/>
          <w:sz w:val="20"/>
          <w:szCs w:val="20"/>
        </w:rPr>
      </w:pPr>
      <w:r>
        <w:rPr>
          <w:b/>
          <w:sz w:val="20"/>
          <w:szCs w:val="20"/>
          <w:shd w:val="clear" w:color="auto" w:fill="FFFF00"/>
        </w:rPr>
        <w:t>[</w:t>
      </w:r>
      <w:r>
        <w:rPr>
          <w:sz w:val="20"/>
          <w:szCs w:val="20"/>
          <w:shd w:val="clear" w:color="auto" w:fill="FFFF00"/>
        </w:rPr>
        <w:t xml:space="preserve">insert </w:t>
      </w:r>
      <w:r>
        <w:rPr>
          <w:sz w:val="20"/>
          <w:szCs w:val="20"/>
          <w:shd w:val="clear" w:color="auto" w:fill="FFFFFF"/>
        </w:rPr>
        <w:t>Not applicable</w:t>
      </w:r>
      <w:r>
        <w:rPr>
          <w:b/>
          <w:sz w:val="20"/>
          <w:szCs w:val="20"/>
          <w:shd w:val="clear" w:color="auto" w:fill="FFFFFF"/>
        </w:rPr>
        <w:t xml:space="preserve"> </w:t>
      </w:r>
      <w:r>
        <w:rPr>
          <w:sz w:val="20"/>
          <w:szCs w:val="20"/>
          <w:shd w:val="clear" w:color="auto" w:fill="FFFFFF"/>
        </w:rPr>
        <w:t xml:space="preserve">or </w:t>
      </w:r>
      <w:r w:rsidRPr="5069719C">
        <w:rPr>
          <w:sz w:val="20"/>
          <w:szCs w:val="20"/>
          <w:highlight w:val="yellow"/>
          <w:shd w:val="clear" w:color="auto" w:fill="FFFFFF"/>
        </w:rPr>
        <w:t>insert</w:t>
      </w:r>
      <w:r>
        <w:rPr>
          <w:sz w:val="20"/>
          <w:szCs w:val="20"/>
          <w:shd w:val="clear" w:color="auto" w:fill="FFFFFF"/>
        </w:rPr>
        <w:t xml:space="preserve"> A Critical Service Level Failure is </w:t>
      </w:r>
      <w:r w:rsidR="5EDA76B9">
        <w:rPr>
          <w:sz w:val="20"/>
          <w:szCs w:val="20"/>
          <w:shd w:val="clear" w:color="auto" w:fill="FFFFFF"/>
        </w:rPr>
        <w:t xml:space="preserve">defined in Document </w:t>
      </w:r>
      <w:r w:rsidR="5EDA76B9" w:rsidRPr="00150D5D">
        <w:rPr>
          <w:sz w:val="20"/>
          <w:szCs w:val="20"/>
          <w:highlight w:val="yellow"/>
          <w:shd w:val="clear" w:color="auto" w:fill="FFFFFF"/>
        </w:rPr>
        <w:t>[insert]</w:t>
      </w:r>
      <w:r w:rsidR="00F04560">
        <w:rPr>
          <w:sz w:val="20"/>
          <w:szCs w:val="20"/>
        </w:rPr>
        <w:t xml:space="preserve"> </w:t>
      </w:r>
      <w:r w:rsidRPr="6BCFF70F">
        <w:rPr>
          <w:sz w:val="20"/>
          <w:szCs w:val="20"/>
        </w:rPr>
        <w:t>Authority</w:t>
      </w:r>
      <w:r w:rsidR="00F04560">
        <w:rPr>
          <w:sz w:val="20"/>
          <w:szCs w:val="20"/>
        </w:rPr>
        <w:t xml:space="preserve"> to provide</w:t>
      </w:r>
      <w:r>
        <w:rPr>
          <w:b/>
          <w:sz w:val="20"/>
          <w:szCs w:val="20"/>
          <w:shd w:val="clear" w:color="auto" w:fill="FFFFFF"/>
        </w:rPr>
        <w:t>]</w:t>
      </w:r>
    </w:p>
    <w:p w14:paraId="000C59D1" w14:textId="043CA594" w:rsidR="00551803" w:rsidRDefault="0012344A">
      <w:pPr>
        <w:pStyle w:val="Heading3"/>
        <w:tabs>
          <w:tab w:val="left" w:pos="2257"/>
        </w:tabs>
      </w:pPr>
      <w:bookmarkStart w:id="24" w:name="_3whwml4"/>
      <w:bookmarkEnd w:id="24"/>
      <w:r w:rsidRPr="229FB144">
        <w:rPr>
          <w:color w:val="000000" w:themeColor="text1"/>
          <w:sz w:val="20"/>
          <w:szCs w:val="20"/>
        </w:rPr>
        <w:t>Additional Insurances</w:t>
      </w:r>
    </w:p>
    <w:p w14:paraId="74DE651D" w14:textId="77777777" w:rsidR="00551803" w:rsidRDefault="0012344A">
      <w:pPr>
        <w:pStyle w:val="Standard"/>
        <w:spacing w:line="240" w:lineRule="auto"/>
      </w:pPr>
      <w:r>
        <w:rPr>
          <w:b/>
          <w:sz w:val="20"/>
          <w:szCs w:val="20"/>
          <w:shd w:val="clear" w:color="auto" w:fill="FFFF00"/>
        </w:rPr>
        <w:t>[</w:t>
      </w:r>
      <w:r>
        <w:rPr>
          <w:sz w:val="20"/>
          <w:szCs w:val="20"/>
          <w:shd w:val="clear" w:color="auto" w:fill="FFFF00"/>
        </w:rPr>
        <w:t>insert</w:t>
      </w:r>
      <w:r>
        <w:rPr>
          <w:sz w:val="20"/>
          <w:szCs w:val="20"/>
          <w:shd w:val="clear" w:color="auto" w:fill="FFFFFF"/>
        </w:rPr>
        <w:t xml:space="preserve"> Not applicable</w:t>
      </w:r>
      <w:r>
        <w:rPr>
          <w:b/>
          <w:sz w:val="20"/>
          <w:szCs w:val="20"/>
          <w:shd w:val="clear" w:color="auto" w:fill="FFFFFF"/>
        </w:rPr>
        <w:t xml:space="preserve"> </w:t>
      </w:r>
      <w:r>
        <w:rPr>
          <w:sz w:val="20"/>
          <w:szCs w:val="20"/>
          <w:shd w:val="clear" w:color="auto" w:fill="FFFFFF"/>
        </w:rPr>
        <w:t>or insert details of Additional Insurances required in accordance with Joint Schedule 3 (Insurance Requirements)</w:t>
      </w:r>
      <w:r>
        <w:rPr>
          <w:b/>
          <w:sz w:val="20"/>
          <w:szCs w:val="20"/>
          <w:shd w:val="clear" w:color="auto" w:fill="FFFFFF"/>
        </w:rPr>
        <w:t>]</w:t>
      </w:r>
    </w:p>
    <w:p w14:paraId="12DA009A" w14:textId="77777777" w:rsidR="00551803" w:rsidRDefault="0012344A">
      <w:pPr>
        <w:pStyle w:val="Heading3"/>
        <w:jc w:val="both"/>
      </w:pPr>
      <w:bookmarkStart w:id="25" w:name="_2bn6wsx"/>
      <w:bookmarkEnd w:id="25"/>
      <w:r>
        <w:rPr>
          <w:color w:val="000000"/>
          <w:sz w:val="20"/>
          <w:szCs w:val="20"/>
        </w:rPr>
        <w:t>Guarantee</w:t>
      </w:r>
    </w:p>
    <w:p w14:paraId="5055C6D2" w14:textId="77777777" w:rsidR="00551803" w:rsidRDefault="0012344A">
      <w:pPr>
        <w:pStyle w:val="Standard"/>
        <w:spacing w:line="240" w:lineRule="auto"/>
      </w:pPr>
      <w:r>
        <w:rPr>
          <w:b/>
          <w:sz w:val="20"/>
          <w:szCs w:val="20"/>
          <w:shd w:val="clear" w:color="auto" w:fill="FFFF00"/>
        </w:rPr>
        <w:t>[</w:t>
      </w:r>
      <w:r>
        <w:rPr>
          <w:sz w:val="20"/>
          <w:szCs w:val="20"/>
          <w:shd w:val="clear" w:color="auto" w:fill="FFFF00"/>
        </w:rPr>
        <w:t xml:space="preserve">insert </w:t>
      </w:r>
      <w:r>
        <w:rPr>
          <w:sz w:val="20"/>
          <w:szCs w:val="20"/>
          <w:shd w:val="clear" w:color="auto" w:fill="FFFFFF"/>
        </w:rPr>
        <w:t xml:space="preserve">Not applicable or </w:t>
      </w:r>
      <w:r w:rsidRPr="00150D5D">
        <w:rPr>
          <w:sz w:val="20"/>
          <w:szCs w:val="20"/>
          <w:highlight w:val="yellow"/>
          <w:shd w:val="clear" w:color="auto" w:fill="FFFFFF"/>
        </w:rPr>
        <w:t>insert</w:t>
      </w:r>
      <w:r>
        <w:rPr>
          <w:sz w:val="20"/>
          <w:szCs w:val="20"/>
          <w:shd w:val="clear" w:color="auto" w:fill="FFFFFF"/>
        </w:rPr>
        <w:t xml:space="preserve"> The Supplier must have a Call-Off Guarantor to guarantee their performance using the form in Joint Schedule 8 (Guarantee)</w:t>
      </w:r>
      <w:r>
        <w:rPr>
          <w:b/>
          <w:sz w:val="20"/>
          <w:szCs w:val="20"/>
          <w:shd w:val="clear" w:color="auto" w:fill="FFFFFF"/>
        </w:rPr>
        <w:t>]</w:t>
      </w:r>
    </w:p>
    <w:p w14:paraId="62B772B1" w14:textId="3FBAD9AA" w:rsidR="00967D70" w:rsidRDefault="00967D70">
      <w:pPr>
        <w:pStyle w:val="Heading3"/>
        <w:tabs>
          <w:tab w:val="left" w:pos="2257"/>
        </w:tabs>
        <w:rPr>
          <w:sz w:val="20"/>
          <w:szCs w:val="20"/>
          <w:shd w:val="clear" w:color="auto" w:fill="FFFFFF"/>
        </w:rPr>
      </w:pPr>
      <w:bookmarkStart w:id="26" w:name="_qsh70q"/>
      <w:bookmarkEnd w:id="26"/>
      <w:r>
        <w:rPr>
          <w:sz w:val="20"/>
          <w:szCs w:val="20"/>
          <w:shd w:val="clear" w:color="auto" w:fill="FFFFFF"/>
        </w:rPr>
        <w:t>Intellectual Property Rights</w:t>
      </w:r>
    </w:p>
    <w:p w14:paraId="1AEC3AD2" w14:textId="3A72BFAE" w:rsidR="00967D70" w:rsidRPr="00967D70" w:rsidRDefault="00967D70" w:rsidP="00D73282">
      <w:pPr>
        <w:pStyle w:val="Standard"/>
        <w:rPr>
          <w:sz w:val="20"/>
          <w:szCs w:val="20"/>
          <w:highlight w:val="yellow"/>
        </w:rPr>
      </w:pPr>
      <w:r w:rsidRPr="229FB144">
        <w:rPr>
          <w:highlight w:val="yellow"/>
        </w:rPr>
        <w:t>[</w:t>
      </w:r>
      <w:r w:rsidRPr="229FB144">
        <w:rPr>
          <w:sz w:val="20"/>
          <w:szCs w:val="20"/>
          <w:highlight w:val="yellow"/>
        </w:rPr>
        <w:t xml:space="preserve">Option </w:t>
      </w:r>
      <w:proofErr w:type="gramStart"/>
      <w:r w:rsidRPr="229FB144">
        <w:rPr>
          <w:sz w:val="20"/>
          <w:szCs w:val="20"/>
          <w:highlight w:val="yellow"/>
        </w:rPr>
        <w:t>A][</w:t>
      </w:r>
      <w:proofErr w:type="gramEnd"/>
      <w:r w:rsidRPr="229FB144">
        <w:rPr>
          <w:sz w:val="20"/>
          <w:szCs w:val="20"/>
          <w:highlight w:val="yellow"/>
        </w:rPr>
        <w:t>Option B][Option C][Option D] of Call-Off Schedule 12 (Intellectual Property Rights) shall apply.</w:t>
      </w:r>
    </w:p>
    <w:p w14:paraId="05B94CF2" w14:textId="659D684E" w:rsidR="00551803" w:rsidRDefault="0012344A">
      <w:pPr>
        <w:pStyle w:val="Heading3"/>
        <w:tabs>
          <w:tab w:val="left" w:pos="2257"/>
        </w:tabs>
      </w:pPr>
      <w:r>
        <w:rPr>
          <w:sz w:val="20"/>
          <w:szCs w:val="20"/>
          <w:shd w:val="clear" w:color="auto" w:fill="FFFFFF"/>
        </w:rPr>
        <w:t>Authority</w:t>
      </w:r>
      <w:r>
        <w:rPr>
          <w:sz w:val="20"/>
          <w:szCs w:val="20"/>
        </w:rPr>
        <w:t xml:space="preserve">’s </w:t>
      </w:r>
      <w:r>
        <w:rPr>
          <w:color w:val="000000"/>
          <w:sz w:val="20"/>
          <w:szCs w:val="20"/>
        </w:rPr>
        <w:t xml:space="preserve">Environmental </w:t>
      </w:r>
      <w:proofErr w:type="gramStart"/>
      <w:r>
        <w:rPr>
          <w:color w:val="000000"/>
          <w:sz w:val="20"/>
          <w:szCs w:val="20"/>
        </w:rPr>
        <w:t>And</w:t>
      </w:r>
      <w:proofErr w:type="gramEnd"/>
      <w:r>
        <w:rPr>
          <w:color w:val="000000"/>
          <w:sz w:val="20"/>
          <w:szCs w:val="20"/>
        </w:rPr>
        <w:t xml:space="preserve"> Social Value Policy</w:t>
      </w:r>
    </w:p>
    <w:p w14:paraId="30C98D8C" w14:textId="77777777" w:rsidR="00551803" w:rsidRDefault="0012344A">
      <w:pPr>
        <w:pStyle w:val="Standard"/>
        <w:tabs>
          <w:tab w:val="left" w:pos="2257"/>
        </w:tabs>
        <w:spacing w:line="240" w:lineRule="auto"/>
      </w:pPr>
      <w:r>
        <w:rPr>
          <w:b/>
          <w:sz w:val="20"/>
          <w:szCs w:val="20"/>
          <w:shd w:val="clear" w:color="auto" w:fill="FFFFFF"/>
        </w:rPr>
        <w:t>[</w:t>
      </w:r>
      <w:r>
        <w:rPr>
          <w:sz w:val="20"/>
          <w:szCs w:val="20"/>
          <w:shd w:val="clear" w:color="auto" w:fill="FFFF00"/>
        </w:rPr>
        <w:t>insert details</w:t>
      </w:r>
      <w:r>
        <w:rPr>
          <w:sz w:val="20"/>
          <w:szCs w:val="20"/>
          <w:shd w:val="clear" w:color="auto" w:fill="FFFFFF"/>
        </w:rPr>
        <w:t xml:space="preserve"> [Document name] [version] [date] [available online at:] </w:t>
      </w:r>
      <w:r>
        <w:rPr>
          <w:b/>
          <w:sz w:val="20"/>
          <w:szCs w:val="20"/>
          <w:shd w:val="clear" w:color="auto" w:fill="FFFFFF"/>
        </w:rPr>
        <w:t>or</w:t>
      </w:r>
      <w:r>
        <w:rPr>
          <w:sz w:val="20"/>
          <w:szCs w:val="20"/>
          <w:shd w:val="clear" w:color="auto" w:fill="FFFFFF"/>
        </w:rPr>
        <w:t xml:space="preserve"> insert: [Appended at Call-Off Schedule X]</w:t>
      </w:r>
      <w:r>
        <w:rPr>
          <w:b/>
          <w:sz w:val="20"/>
          <w:szCs w:val="20"/>
          <w:shd w:val="clear" w:color="auto" w:fill="FFFFFF"/>
        </w:rPr>
        <w:t>]</w:t>
      </w:r>
    </w:p>
    <w:p w14:paraId="3F47FF16" w14:textId="77777777" w:rsidR="00551803" w:rsidRDefault="0012344A">
      <w:pPr>
        <w:pStyle w:val="Heading3"/>
        <w:jc w:val="both"/>
      </w:pPr>
      <w:bookmarkStart w:id="27" w:name="_3as4poj"/>
      <w:bookmarkEnd w:id="27"/>
      <w:r>
        <w:rPr>
          <w:color w:val="000000"/>
          <w:sz w:val="20"/>
          <w:szCs w:val="20"/>
        </w:rPr>
        <w:lastRenderedPageBreak/>
        <w:t>Social Value Commitment</w:t>
      </w:r>
    </w:p>
    <w:p w14:paraId="4811D6EB" w14:textId="77777777" w:rsidR="00551803" w:rsidRDefault="0012344A">
      <w:pPr>
        <w:pStyle w:val="Standard"/>
        <w:spacing w:line="240" w:lineRule="auto"/>
        <w:jc w:val="both"/>
        <w:rPr>
          <w:sz w:val="20"/>
          <w:szCs w:val="20"/>
        </w:rPr>
      </w:pPr>
      <w:r>
        <w:rPr>
          <w:sz w:val="20"/>
          <w:szCs w:val="20"/>
        </w:rPr>
        <w:t>The Supplier agrees, in providing the Deliverables and performing its obligations under the Call-Off Contract, that it will comply with the social value commitments in Call-Off Schedule 4 (Call-Off Tender).</w:t>
      </w:r>
    </w:p>
    <w:p w14:paraId="3B4FAD23" w14:textId="77777777" w:rsidR="00B6424C" w:rsidRDefault="00B6424C">
      <w:pPr>
        <w:pStyle w:val="Standard"/>
        <w:spacing w:line="240" w:lineRule="auto"/>
        <w:jc w:val="both"/>
        <w:rPr>
          <w:sz w:val="20"/>
          <w:szCs w:val="20"/>
        </w:rPr>
      </w:pPr>
    </w:p>
    <w:p w14:paraId="1730AA66" w14:textId="62E16B40" w:rsidR="00B6424C" w:rsidRDefault="00B6424C">
      <w:pPr>
        <w:pStyle w:val="Standard"/>
        <w:spacing w:line="240" w:lineRule="auto"/>
        <w:jc w:val="both"/>
        <w:rPr>
          <w:b/>
          <w:bCs/>
          <w:sz w:val="20"/>
          <w:szCs w:val="20"/>
        </w:rPr>
      </w:pPr>
      <w:r>
        <w:rPr>
          <w:b/>
          <w:bCs/>
          <w:sz w:val="20"/>
          <w:szCs w:val="20"/>
        </w:rPr>
        <w:t>Virtual Library</w:t>
      </w:r>
    </w:p>
    <w:p w14:paraId="2ECAA80F" w14:textId="2BE40D31" w:rsidR="00B6424C" w:rsidRPr="00B6424C" w:rsidRDefault="00B6424C">
      <w:pPr>
        <w:pStyle w:val="Standard"/>
        <w:spacing w:line="240" w:lineRule="auto"/>
        <w:jc w:val="both"/>
        <w:rPr>
          <w:sz w:val="20"/>
          <w:szCs w:val="20"/>
        </w:rPr>
      </w:pPr>
      <w:r w:rsidRPr="229FB144">
        <w:rPr>
          <w:sz w:val="20"/>
          <w:szCs w:val="20"/>
        </w:rPr>
        <w:t xml:space="preserve">The Supplier agrees to </w:t>
      </w:r>
      <w:r w:rsidR="008A7565" w:rsidRPr="229FB144">
        <w:rPr>
          <w:sz w:val="20"/>
          <w:szCs w:val="20"/>
        </w:rPr>
        <w:t xml:space="preserve">provide </w:t>
      </w:r>
      <w:r w:rsidRPr="229FB144">
        <w:rPr>
          <w:sz w:val="20"/>
          <w:szCs w:val="20"/>
        </w:rPr>
        <w:t xml:space="preserve">and keep up to date the information in the Virtual Library in accordance with </w:t>
      </w:r>
      <w:r w:rsidR="00D15FBC" w:rsidRPr="229FB144">
        <w:rPr>
          <w:sz w:val="20"/>
          <w:szCs w:val="20"/>
        </w:rPr>
        <w:t xml:space="preserve">Framework Schedule 10 (Virtual Library) </w:t>
      </w:r>
      <w:r w:rsidRPr="229FB144">
        <w:rPr>
          <w:sz w:val="20"/>
          <w:szCs w:val="20"/>
        </w:rPr>
        <w:t xml:space="preserve">for a period of </w:t>
      </w:r>
      <w:r w:rsidRPr="229FB144">
        <w:rPr>
          <w:sz w:val="20"/>
          <w:szCs w:val="20"/>
          <w:highlight w:val="yellow"/>
        </w:rPr>
        <w:t>[time]</w:t>
      </w:r>
      <w:r w:rsidRPr="229FB144">
        <w:rPr>
          <w:sz w:val="20"/>
          <w:szCs w:val="20"/>
        </w:rPr>
        <w:t>.</w:t>
      </w:r>
    </w:p>
    <w:p w14:paraId="6F6ECCBC" w14:textId="77777777" w:rsidR="00551803" w:rsidRDefault="0012344A">
      <w:pPr>
        <w:pStyle w:val="Heading3"/>
        <w:spacing w:after="240"/>
        <w:jc w:val="both"/>
      </w:pPr>
      <w:bookmarkStart w:id="28" w:name="_1pxezwc"/>
      <w:bookmarkEnd w:id="28"/>
      <w:r>
        <w:rPr>
          <w:color w:val="000000"/>
          <w:sz w:val="20"/>
          <w:szCs w:val="20"/>
        </w:rPr>
        <w:t>Formation of Call-Off Contract</w:t>
      </w:r>
    </w:p>
    <w:p w14:paraId="08B1408F" w14:textId="77777777" w:rsidR="00551803" w:rsidRDefault="0012344A">
      <w:pPr>
        <w:pStyle w:val="Standard"/>
        <w:spacing w:after="240" w:line="240" w:lineRule="auto"/>
        <w:jc w:val="both"/>
        <w:rPr>
          <w:sz w:val="20"/>
          <w:szCs w:val="20"/>
        </w:rPr>
      </w:pPr>
      <w:r>
        <w:rPr>
          <w:sz w:val="20"/>
          <w:szCs w:val="20"/>
        </w:rPr>
        <w:t>By signing and returning this Call-Off Order Form the Supplier agrees to enter a Call-Off Contract with the Authority to provide the Services in accordance with the Call-Off Order Form and the Call-Off Terms.</w:t>
      </w:r>
    </w:p>
    <w:p w14:paraId="130675F5" w14:textId="77777777" w:rsidR="00551803" w:rsidRDefault="0012344A">
      <w:pPr>
        <w:pStyle w:val="Standard"/>
        <w:spacing w:after="240" w:line="240" w:lineRule="auto"/>
        <w:jc w:val="both"/>
        <w:rPr>
          <w:sz w:val="20"/>
          <w:szCs w:val="20"/>
        </w:rPr>
      </w:pPr>
      <w:r>
        <w:rPr>
          <w:sz w:val="20"/>
          <w:szCs w:val="20"/>
        </w:rPr>
        <w:t>The Parties hereby acknowledge and agree that they have read the Call-Off Order Form and the Call-Off Terms and by signing below agree to be bound by this Call-Off Contract.</w:t>
      </w:r>
    </w:p>
    <w:p w14:paraId="79E800D5" w14:textId="77777777" w:rsidR="00551803" w:rsidRDefault="0012344A">
      <w:pPr>
        <w:pStyle w:val="Standard"/>
        <w:spacing w:line="240" w:lineRule="auto"/>
      </w:pPr>
      <w:r>
        <w:rPr>
          <w:b/>
          <w:sz w:val="20"/>
          <w:szCs w:val="20"/>
        </w:rPr>
        <w:t>For and on behalf of the Supplier</w:t>
      </w:r>
      <w:r>
        <w:rPr>
          <w:sz w:val="20"/>
          <w:szCs w:val="20"/>
        </w:rPr>
        <w:t>:</w:t>
      </w:r>
    </w:p>
    <w:p w14:paraId="5474DA7F" w14:textId="77777777" w:rsidR="00551803" w:rsidRDefault="00551803">
      <w:pPr>
        <w:pStyle w:val="Standard"/>
        <w:spacing w:line="240" w:lineRule="auto"/>
        <w:rPr>
          <w:sz w:val="20"/>
          <w:szCs w:val="20"/>
        </w:rPr>
      </w:pPr>
    </w:p>
    <w:p w14:paraId="21EF225D" w14:textId="77777777" w:rsidR="00551803" w:rsidRDefault="0012344A">
      <w:pPr>
        <w:pStyle w:val="Standard"/>
        <w:spacing w:line="240" w:lineRule="auto"/>
        <w:rPr>
          <w:sz w:val="20"/>
          <w:szCs w:val="20"/>
        </w:rPr>
      </w:pPr>
      <w:r>
        <w:rPr>
          <w:sz w:val="20"/>
          <w:szCs w:val="20"/>
        </w:rPr>
        <w:t>Signature:</w:t>
      </w:r>
    </w:p>
    <w:p w14:paraId="6E0616A9" w14:textId="77777777" w:rsidR="00551803" w:rsidRDefault="00551803">
      <w:pPr>
        <w:pStyle w:val="Standard"/>
        <w:spacing w:line="240" w:lineRule="auto"/>
        <w:rPr>
          <w:sz w:val="20"/>
          <w:szCs w:val="20"/>
        </w:rPr>
      </w:pPr>
    </w:p>
    <w:p w14:paraId="7AA0392B" w14:textId="77777777" w:rsidR="00551803" w:rsidRDefault="0012344A">
      <w:pPr>
        <w:pStyle w:val="Standard"/>
        <w:spacing w:line="240" w:lineRule="auto"/>
        <w:rPr>
          <w:sz w:val="20"/>
          <w:szCs w:val="20"/>
        </w:rPr>
      </w:pPr>
      <w:r>
        <w:rPr>
          <w:sz w:val="20"/>
          <w:szCs w:val="20"/>
        </w:rPr>
        <w:t>Name:</w:t>
      </w:r>
    </w:p>
    <w:p w14:paraId="6FBE167D" w14:textId="77777777" w:rsidR="00551803" w:rsidRDefault="00551803">
      <w:pPr>
        <w:pStyle w:val="Standard"/>
        <w:spacing w:line="240" w:lineRule="auto"/>
        <w:rPr>
          <w:sz w:val="20"/>
          <w:szCs w:val="20"/>
        </w:rPr>
      </w:pPr>
    </w:p>
    <w:p w14:paraId="6A719A97" w14:textId="77777777" w:rsidR="00551803" w:rsidRDefault="0012344A">
      <w:pPr>
        <w:pStyle w:val="Standard"/>
        <w:spacing w:line="240" w:lineRule="auto"/>
        <w:rPr>
          <w:sz w:val="20"/>
          <w:szCs w:val="20"/>
        </w:rPr>
      </w:pPr>
      <w:r>
        <w:rPr>
          <w:sz w:val="20"/>
          <w:szCs w:val="20"/>
        </w:rPr>
        <w:t>Role:</w:t>
      </w:r>
    </w:p>
    <w:p w14:paraId="23448353" w14:textId="77777777" w:rsidR="00551803" w:rsidRDefault="00551803">
      <w:pPr>
        <w:pStyle w:val="Standard"/>
        <w:spacing w:line="240" w:lineRule="auto"/>
        <w:rPr>
          <w:sz w:val="20"/>
          <w:szCs w:val="20"/>
        </w:rPr>
      </w:pPr>
    </w:p>
    <w:p w14:paraId="166ED348" w14:textId="77777777" w:rsidR="00551803" w:rsidRDefault="0012344A">
      <w:pPr>
        <w:pStyle w:val="Standard"/>
        <w:spacing w:line="240" w:lineRule="auto"/>
        <w:rPr>
          <w:sz w:val="20"/>
          <w:szCs w:val="20"/>
        </w:rPr>
      </w:pPr>
      <w:r>
        <w:rPr>
          <w:sz w:val="20"/>
          <w:szCs w:val="20"/>
        </w:rPr>
        <w:t>Date:</w:t>
      </w:r>
    </w:p>
    <w:p w14:paraId="34AC399D" w14:textId="77777777" w:rsidR="00551803" w:rsidRDefault="00551803">
      <w:pPr>
        <w:pStyle w:val="Standard"/>
        <w:spacing w:line="240" w:lineRule="auto"/>
        <w:rPr>
          <w:b/>
          <w:sz w:val="20"/>
          <w:szCs w:val="20"/>
        </w:rPr>
      </w:pPr>
    </w:p>
    <w:p w14:paraId="4E2B0850" w14:textId="77777777" w:rsidR="00551803" w:rsidRDefault="00551803">
      <w:pPr>
        <w:pStyle w:val="Standard"/>
        <w:spacing w:line="240" w:lineRule="auto"/>
        <w:rPr>
          <w:b/>
          <w:sz w:val="20"/>
          <w:szCs w:val="20"/>
        </w:rPr>
      </w:pPr>
    </w:p>
    <w:p w14:paraId="63EABB74" w14:textId="77777777" w:rsidR="00551803" w:rsidRDefault="00551803">
      <w:pPr>
        <w:pStyle w:val="Standard"/>
        <w:spacing w:line="240" w:lineRule="auto"/>
        <w:rPr>
          <w:b/>
          <w:sz w:val="20"/>
          <w:szCs w:val="20"/>
        </w:rPr>
      </w:pPr>
    </w:p>
    <w:p w14:paraId="3F263B8A" w14:textId="77777777" w:rsidR="00551803" w:rsidRDefault="0012344A">
      <w:pPr>
        <w:pStyle w:val="Standard"/>
        <w:spacing w:line="240" w:lineRule="auto"/>
      </w:pPr>
      <w:r>
        <w:rPr>
          <w:b/>
          <w:sz w:val="20"/>
          <w:szCs w:val="20"/>
        </w:rPr>
        <w:t>For and on behalf of the Authority</w:t>
      </w:r>
      <w:r>
        <w:rPr>
          <w:sz w:val="20"/>
          <w:szCs w:val="20"/>
        </w:rPr>
        <w:t>:</w:t>
      </w:r>
    </w:p>
    <w:p w14:paraId="38C6F446" w14:textId="77777777" w:rsidR="00551803" w:rsidRDefault="00551803">
      <w:pPr>
        <w:pStyle w:val="Standard"/>
        <w:spacing w:line="240" w:lineRule="auto"/>
        <w:rPr>
          <w:sz w:val="20"/>
          <w:szCs w:val="20"/>
        </w:rPr>
      </w:pPr>
    </w:p>
    <w:p w14:paraId="439604C9" w14:textId="77777777" w:rsidR="00551803" w:rsidRDefault="0012344A">
      <w:pPr>
        <w:pStyle w:val="Standard"/>
        <w:spacing w:line="240" w:lineRule="auto"/>
        <w:rPr>
          <w:sz w:val="20"/>
          <w:szCs w:val="20"/>
        </w:rPr>
      </w:pPr>
      <w:r>
        <w:rPr>
          <w:sz w:val="20"/>
          <w:szCs w:val="20"/>
        </w:rPr>
        <w:t>Signature:</w:t>
      </w:r>
    </w:p>
    <w:p w14:paraId="6D426750" w14:textId="77777777" w:rsidR="00551803" w:rsidRDefault="00551803">
      <w:pPr>
        <w:pStyle w:val="Standard"/>
        <w:spacing w:line="240" w:lineRule="auto"/>
        <w:rPr>
          <w:sz w:val="20"/>
          <w:szCs w:val="20"/>
        </w:rPr>
      </w:pPr>
    </w:p>
    <w:p w14:paraId="27824F2A" w14:textId="77777777" w:rsidR="00551803" w:rsidRDefault="0012344A">
      <w:pPr>
        <w:pStyle w:val="Standard"/>
        <w:spacing w:line="240" w:lineRule="auto"/>
        <w:rPr>
          <w:sz w:val="20"/>
          <w:szCs w:val="20"/>
        </w:rPr>
      </w:pPr>
      <w:r>
        <w:rPr>
          <w:sz w:val="20"/>
          <w:szCs w:val="20"/>
        </w:rPr>
        <w:t>Name:</w:t>
      </w:r>
    </w:p>
    <w:p w14:paraId="4D23D5B3" w14:textId="77777777" w:rsidR="00551803" w:rsidRDefault="00551803">
      <w:pPr>
        <w:pStyle w:val="Standard"/>
        <w:spacing w:line="240" w:lineRule="auto"/>
        <w:rPr>
          <w:sz w:val="20"/>
          <w:szCs w:val="20"/>
        </w:rPr>
      </w:pPr>
    </w:p>
    <w:p w14:paraId="72CA0CE4" w14:textId="77777777" w:rsidR="00551803" w:rsidRDefault="0012344A">
      <w:pPr>
        <w:pStyle w:val="Standard"/>
        <w:spacing w:line="240" w:lineRule="auto"/>
        <w:rPr>
          <w:sz w:val="20"/>
          <w:szCs w:val="20"/>
        </w:rPr>
      </w:pPr>
      <w:r>
        <w:rPr>
          <w:sz w:val="20"/>
          <w:szCs w:val="20"/>
        </w:rPr>
        <w:t>Role:</w:t>
      </w:r>
    </w:p>
    <w:p w14:paraId="4C5D7100" w14:textId="77777777" w:rsidR="00551803" w:rsidRDefault="00551803">
      <w:pPr>
        <w:pStyle w:val="Standard"/>
        <w:spacing w:line="240" w:lineRule="auto"/>
        <w:rPr>
          <w:sz w:val="20"/>
          <w:szCs w:val="20"/>
        </w:rPr>
      </w:pPr>
    </w:p>
    <w:p w14:paraId="37C4F5AD" w14:textId="77777777" w:rsidR="00551803" w:rsidRDefault="0012344A">
      <w:pPr>
        <w:pStyle w:val="Standard"/>
        <w:spacing w:line="240" w:lineRule="auto"/>
        <w:rPr>
          <w:sz w:val="20"/>
          <w:szCs w:val="20"/>
        </w:rPr>
      </w:pPr>
      <w:r>
        <w:rPr>
          <w:sz w:val="20"/>
          <w:szCs w:val="20"/>
        </w:rPr>
        <w:t>Date:</w:t>
      </w:r>
    </w:p>
    <w:p w14:paraId="1A11BE2C" w14:textId="77777777" w:rsidR="00551803" w:rsidRDefault="00551803">
      <w:pPr>
        <w:pStyle w:val="Standard"/>
        <w:spacing w:line="240" w:lineRule="auto"/>
        <w:rPr>
          <w:sz w:val="20"/>
          <w:szCs w:val="20"/>
        </w:rPr>
      </w:pPr>
    </w:p>
    <w:p w14:paraId="35B96D09" w14:textId="77777777" w:rsidR="00551803" w:rsidRDefault="0012344A">
      <w:pPr>
        <w:pStyle w:val="Standard"/>
        <w:spacing w:line="240" w:lineRule="auto"/>
      </w:pPr>
      <w:r>
        <w:rPr>
          <w:b/>
          <w:sz w:val="20"/>
          <w:szCs w:val="20"/>
          <w:shd w:val="clear" w:color="auto" w:fill="FFFFFF"/>
        </w:rPr>
        <w:t>[</w:t>
      </w:r>
      <w:r>
        <w:rPr>
          <w:b/>
          <w:sz w:val="20"/>
          <w:szCs w:val="20"/>
          <w:shd w:val="clear" w:color="auto" w:fill="FFFF00"/>
        </w:rPr>
        <w:t>Authority guidance</w:t>
      </w:r>
      <w:r>
        <w:rPr>
          <w:b/>
          <w:sz w:val="20"/>
          <w:szCs w:val="20"/>
          <w:shd w:val="clear" w:color="auto" w:fill="FFFFFF"/>
        </w:rPr>
        <w:t>:</w:t>
      </w:r>
      <w:r>
        <w:rPr>
          <w:sz w:val="20"/>
          <w:szCs w:val="20"/>
          <w:shd w:val="clear" w:color="auto" w:fill="FFFFFF"/>
        </w:rPr>
        <w:t xml:space="preserve"> execution by seal / deed where required by the Authority</w:t>
      </w:r>
      <w:r>
        <w:rPr>
          <w:b/>
          <w:sz w:val="20"/>
          <w:szCs w:val="20"/>
          <w:shd w:val="clear" w:color="auto" w:fill="FFFFFF"/>
        </w:rPr>
        <w:t>].</w:t>
      </w:r>
    </w:p>
    <w:p w14:paraId="2598BDF3" w14:textId="77777777" w:rsidR="00551803" w:rsidRDefault="00551803">
      <w:pPr>
        <w:pStyle w:val="Standard"/>
        <w:rPr>
          <w:sz w:val="20"/>
          <w:szCs w:val="20"/>
        </w:rPr>
      </w:pPr>
    </w:p>
    <w:sectPr w:rsidR="00551803">
      <w:headerReference w:type="default" r:id="rId12"/>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72F03" w14:textId="77777777" w:rsidR="00204CD8" w:rsidRDefault="00204CD8">
      <w:r>
        <w:separator/>
      </w:r>
    </w:p>
  </w:endnote>
  <w:endnote w:type="continuationSeparator" w:id="0">
    <w:p w14:paraId="2CC0CA25" w14:textId="77777777" w:rsidR="00204CD8" w:rsidRDefault="00204CD8">
      <w:r>
        <w:continuationSeparator/>
      </w:r>
    </w:p>
  </w:endnote>
  <w:endnote w:type="continuationNotice" w:id="1">
    <w:p w14:paraId="57ED63C9" w14:textId="77777777" w:rsidR="00204CD8" w:rsidRDefault="00204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0D520" w14:textId="77777777" w:rsidR="00204CD8" w:rsidRDefault="00204CD8">
      <w:r>
        <w:rPr>
          <w:color w:val="000000"/>
        </w:rPr>
        <w:separator/>
      </w:r>
    </w:p>
  </w:footnote>
  <w:footnote w:type="continuationSeparator" w:id="0">
    <w:p w14:paraId="607E302C" w14:textId="77777777" w:rsidR="00204CD8" w:rsidRDefault="00204CD8">
      <w:r>
        <w:continuationSeparator/>
      </w:r>
    </w:p>
  </w:footnote>
  <w:footnote w:type="continuationNotice" w:id="1">
    <w:p w14:paraId="134F0D41" w14:textId="77777777" w:rsidR="00204CD8" w:rsidRDefault="00204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40921" w14:textId="77777777" w:rsidR="0012344A" w:rsidRDefault="0012344A">
    <w:pPr>
      <w:pStyle w:val="Standard"/>
    </w:pPr>
    <w:r>
      <w:rPr>
        <w:rFonts w:eastAsia="Roboto"/>
        <w:b/>
        <w:bCs/>
        <w:color w:val="202124"/>
        <w:sz w:val="20"/>
        <w:szCs w:val="20"/>
        <w:shd w:val="clear" w:color="auto" w:fill="FFFFFF"/>
      </w:rPr>
      <w:t>Framework Schedule 6 (Order Form Template and Call-Off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C745F"/>
    <w:multiLevelType w:val="multilevel"/>
    <w:tmpl w:val="4E6E4864"/>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1" w15:restartNumberingAfterBreak="0">
    <w:nsid w:val="15CA63A3"/>
    <w:multiLevelType w:val="hybridMultilevel"/>
    <w:tmpl w:val="C6A65F76"/>
    <w:lvl w:ilvl="0" w:tplc="BE86A280">
      <w:start w:val="1"/>
      <w:numFmt w:val="decimal"/>
      <w:lvlText w:val="%1."/>
      <w:lvlJc w:val="left"/>
      <w:pPr>
        <w:ind w:left="720" w:hanging="360"/>
      </w:pPr>
    </w:lvl>
    <w:lvl w:ilvl="1" w:tplc="AF8E4CFA">
      <w:start w:val="1"/>
      <w:numFmt w:val="lowerLetter"/>
      <w:lvlText w:val="%2."/>
      <w:lvlJc w:val="left"/>
      <w:pPr>
        <w:ind w:left="1440" w:hanging="360"/>
      </w:pPr>
    </w:lvl>
    <w:lvl w:ilvl="2" w:tplc="745E96F6">
      <w:start w:val="1"/>
      <w:numFmt w:val="lowerRoman"/>
      <w:lvlText w:val="%3."/>
      <w:lvlJc w:val="right"/>
      <w:pPr>
        <w:ind w:left="2160" w:hanging="180"/>
      </w:pPr>
    </w:lvl>
    <w:lvl w:ilvl="3" w:tplc="DCCC396C">
      <w:start w:val="1"/>
      <w:numFmt w:val="decimal"/>
      <w:lvlText w:val="%4."/>
      <w:lvlJc w:val="left"/>
      <w:pPr>
        <w:ind w:left="2880" w:hanging="360"/>
      </w:pPr>
    </w:lvl>
    <w:lvl w:ilvl="4" w:tplc="5930130E">
      <w:start w:val="1"/>
      <w:numFmt w:val="lowerLetter"/>
      <w:lvlText w:val="%5."/>
      <w:lvlJc w:val="left"/>
      <w:pPr>
        <w:ind w:left="3600" w:hanging="360"/>
      </w:pPr>
    </w:lvl>
    <w:lvl w:ilvl="5" w:tplc="85882468">
      <w:start w:val="1"/>
      <w:numFmt w:val="lowerRoman"/>
      <w:lvlText w:val="%6."/>
      <w:lvlJc w:val="right"/>
      <w:pPr>
        <w:ind w:left="4320" w:hanging="180"/>
      </w:pPr>
    </w:lvl>
    <w:lvl w:ilvl="6" w:tplc="1DCA2256">
      <w:start w:val="1"/>
      <w:numFmt w:val="decimal"/>
      <w:lvlText w:val="%7."/>
      <w:lvlJc w:val="left"/>
      <w:pPr>
        <w:ind w:left="5040" w:hanging="360"/>
      </w:pPr>
    </w:lvl>
    <w:lvl w:ilvl="7" w:tplc="A58A4E7C">
      <w:start w:val="1"/>
      <w:numFmt w:val="lowerLetter"/>
      <w:lvlText w:val="%8."/>
      <w:lvlJc w:val="left"/>
      <w:pPr>
        <w:ind w:left="5760" w:hanging="360"/>
      </w:pPr>
    </w:lvl>
    <w:lvl w:ilvl="8" w:tplc="505A0DE0">
      <w:start w:val="1"/>
      <w:numFmt w:val="lowerRoman"/>
      <w:lvlText w:val="%9."/>
      <w:lvlJc w:val="right"/>
      <w:pPr>
        <w:ind w:left="6480" w:hanging="180"/>
      </w:pPr>
    </w:lvl>
  </w:abstractNum>
  <w:abstractNum w:abstractNumId="2" w15:restartNumberingAfterBreak="0">
    <w:nsid w:val="26AB37D1"/>
    <w:multiLevelType w:val="multilevel"/>
    <w:tmpl w:val="08E6B9D8"/>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422CAD"/>
    <w:multiLevelType w:val="multilevel"/>
    <w:tmpl w:val="6896C752"/>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60E04A83"/>
    <w:multiLevelType w:val="multilevel"/>
    <w:tmpl w:val="B016E9D0"/>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18687979">
    <w:abstractNumId w:val="2"/>
  </w:num>
  <w:num w:numId="2" w16cid:durableId="1049186554">
    <w:abstractNumId w:val="4"/>
  </w:num>
  <w:num w:numId="3" w16cid:durableId="108477417">
    <w:abstractNumId w:val="3"/>
  </w:num>
  <w:num w:numId="4" w16cid:durableId="1269311877">
    <w:abstractNumId w:val="0"/>
  </w:num>
  <w:num w:numId="5" w16cid:durableId="1807433119">
    <w:abstractNumId w:val="2"/>
    <w:lvlOverride w:ilvl="0">
      <w:startOverride w:val="1"/>
    </w:lvlOverride>
  </w:num>
  <w:num w:numId="6" w16cid:durableId="525169772">
    <w:abstractNumId w:val="3"/>
  </w:num>
  <w:num w:numId="7" w16cid:durableId="171241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249"/>
    <w:docVar w:name="Revision" w:val="5"/>
  </w:docVars>
  <w:rsids>
    <w:rsidRoot w:val="00551803"/>
    <w:rsid w:val="00026E4C"/>
    <w:rsid w:val="0002736C"/>
    <w:rsid w:val="00033419"/>
    <w:rsid w:val="0004011F"/>
    <w:rsid w:val="0004548D"/>
    <w:rsid w:val="00063C92"/>
    <w:rsid w:val="00066983"/>
    <w:rsid w:val="00074EFC"/>
    <w:rsid w:val="00086451"/>
    <w:rsid w:val="00093D98"/>
    <w:rsid w:val="00093ED5"/>
    <w:rsid w:val="00094232"/>
    <w:rsid w:val="000B1C0C"/>
    <w:rsid w:val="000B671E"/>
    <w:rsid w:val="000B75B8"/>
    <w:rsid w:val="000C490B"/>
    <w:rsid w:val="00117CD0"/>
    <w:rsid w:val="00122763"/>
    <w:rsid w:val="0012344A"/>
    <w:rsid w:val="0013757F"/>
    <w:rsid w:val="00150D5D"/>
    <w:rsid w:val="001674E2"/>
    <w:rsid w:val="0017414B"/>
    <w:rsid w:val="00177A80"/>
    <w:rsid w:val="001C51FD"/>
    <w:rsid w:val="001C6963"/>
    <w:rsid w:val="001D5694"/>
    <w:rsid w:val="001E085E"/>
    <w:rsid w:val="001E20FE"/>
    <w:rsid w:val="00201251"/>
    <w:rsid w:val="00202E42"/>
    <w:rsid w:val="00204CD8"/>
    <w:rsid w:val="00213E24"/>
    <w:rsid w:val="00217E9E"/>
    <w:rsid w:val="0023391A"/>
    <w:rsid w:val="00242A94"/>
    <w:rsid w:val="00245268"/>
    <w:rsid w:val="00251E29"/>
    <w:rsid w:val="0026453B"/>
    <w:rsid w:val="00271827"/>
    <w:rsid w:val="00271E02"/>
    <w:rsid w:val="002838DF"/>
    <w:rsid w:val="002A5F5F"/>
    <w:rsid w:val="002D2DE6"/>
    <w:rsid w:val="0030725F"/>
    <w:rsid w:val="00313EF9"/>
    <w:rsid w:val="00315EE3"/>
    <w:rsid w:val="0034174B"/>
    <w:rsid w:val="003520E4"/>
    <w:rsid w:val="00355B01"/>
    <w:rsid w:val="003612E5"/>
    <w:rsid w:val="00392F77"/>
    <w:rsid w:val="0039424C"/>
    <w:rsid w:val="003B2B3C"/>
    <w:rsid w:val="003C06C4"/>
    <w:rsid w:val="003C1361"/>
    <w:rsid w:val="003C3892"/>
    <w:rsid w:val="003D0BD5"/>
    <w:rsid w:val="003D2A61"/>
    <w:rsid w:val="003E378E"/>
    <w:rsid w:val="00437A07"/>
    <w:rsid w:val="00440882"/>
    <w:rsid w:val="00442559"/>
    <w:rsid w:val="0045282D"/>
    <w:rsid w:val="00453B3D"/>
    <w:rsid w:val="00456998"/>
    <w:rsid w:val="004871B0"/>
    <w:rsid w:val="004B5D4F"/>
    <w:rsid w:val="00502787"/>
    <w:rsid w:val="00516C37"/>
    <w:rsid w:val="00544971"/>
    <w:rsid w:val="00551615"/>
    <w:rsid w:val="00551803"/>
    <w:rsid w:val="00552A40"/>
    <w:rsid w:val="00560921"/>
    <w:rsid w:val="0056267D"/>
    <w:rsid w:val="0056599D"/>
    <w:rsid w:val="005A08E7"/>
    <w:rsid w:val="005A21D1"/>
    <w:rsid w:val="005A57B8"/>
    <w:rsid w:val="005D2A5B"/>
    <w:rsid w:val="005E7067"/>
    <w:rsid w:val="005F55FF"/>
    <w:rsid w:val="005F64CC"/>
    <w:rsid w:val="00600D92"/>
    <w:rsid w:val="006335B0"/>
    <w:rsid w:val="006415A3"/>
    <w:rsid w:val="00644200"/>
    <w:rsid w:val="00647D3F"/>
    <w:rsid w:val="00660E42"/>
    <w:rsid w:val="006700A3"/>
    <w:rsid w:val="00672A25"/>
    <w:rsid w:val="0069263B"/>
    <w:rsid w:val="006A3C08"/>
    <w:rsid w:val="006C2CAB"/>
    <w:rsid w:val="006D6F18"/>
    <w:rsid w:val="006D7F49"/>
    <w:rsid w:val="006F6BF9"/>
    <w:rsid w:val="00721FC2"/>
    <w:rsid w:val="0072347C"/>
    <w:rsid w:val="00743327"/>
    <w:rsid w:val="007524CA"/>
    <w:rsid w:val="00752773"/>
    <w:rsid w:val="007725DF"/>
    <w:rsid w:val="0078363A"/>
    <w:rsid w:val="007B4E8C"/>
    <w:rsid w:val="008026C8"/>
    <w:rsid w:val="00832444"/>
    <w:rsid w:val="0083564E"/>
    <w:rsid w:val="00882737"/>
    <w:rsid w:val="008A16EE"/>
    <w:rsid w:val="008A7565"/>
    <w:rsid w:val="008D62EB"/>
    <w:rsid w:val="008D763E"/>
    <w:rsid w:val="008E49CB"/>
    <w:rsid w:val="009025E0"/>
    <w:rsid w:val="00912610"/>
    <w:rsid w:val="009548F7"/>
    <w:rsid w:val="00955F27"/>
    <w:rsid w:val="00967D70"/>
    <w:rsid w:val="009A3132"/>
    <w:rsid w:val="009D4107"/>
    <w:rsid w:val="009D72E1"/>
    <w:rsid w:val="009D7A9B"/>
    <w:rsid w:val="009E3706"/>
    <w:rsid w:val="009F02E2"/>
    <w:rsid w:val="00A01A64"/>
    <w:rsid w:val="00A069E6"/>
    <w:rsid w:val="00A16C49"/>
    <w:rsid w:val="00A24297"/>
    <w:rsid w:val="00A42F59"/>
    <w:rsid w:val="00A4355C"/>
    <w:rsid w:val="00A467B4"/>
    <w:rsid w:val="00A50BA3"/>
    <w:rsid w:val="00A5330A"/>
    <w:rsid w:val="00A722F4"/>
    <w:rsid w:val="00A9708B"/>
    <w:rsid w:val="00AA24E5"/>
    <w:rsid w:val="00AA5C4E"/>
    <w:rsid w:val="00AA74F9"/>
    <w:rsid w:val="00AC48C8"/>
    <w:rsid w:val="00AC5DFC"/>
    <w:rsid w:val="00AF3BC8"/>
    <w:rsid w:val="00B06749"/>
    <w:rsid w:val="00B13698"/>
    <w:rsid w:val="00B26F2F"/>
    <w:rsid w:val="00B5247A"/>
    <w:rsid w:val="00B6424C"/>
    <w:rsid w:val="00B72A3C"/>
    <w:rsid w:val="00B835F5"/>
    <w:rsid w:val="00B933DF"/>
    <w:rsid w:val="00BA0A40"/>
    <w:rsid w:val="00BA1E3A"/>
    <w:rsid w:val="00BB763E"/>
    <w:rsid w:val="00BC1F67"/>
    <w:rsid w:val="00BC318B"/>
    <w:rsid w:val="00BC4C70"/>
    <w:rsid w:val="00BC4D23"/>
    <w:rsid w:val="00BD3DC0"/>
    <w:rsid w:val="00BE6F06"/>
    <w:rsid w:val="00C07126"/>
    <w:rsid w:val="00C118E3"/>
    <w:rsid w:val="00C1457C"/>
    <w:rsid w:val="00C21C89"/>
    <w:rsid w:val="00C2570B"/>
    <w:rsid w:val="00C31D83"/>
    <w:rsid w:val="00C345EB"/>
    <w:rsid w:val="00C51832"/>
    <w:rsid w:val="00C57820"/>
    <w:rsid w:val="00C72305"/>
    <w:rsid w:val="00C82552"/>
    <w:rsid w:val="00C8621F"/>
    <w:rsid w:val="00C877B0"/>
    <w:rsid w:val="00C961B7"/>
    <w:rsid w:val="00CA0CA5"/>
    <w:rsid w:val="00D0083A"/>
    <w:rsid w:val="00D14672"/>
    <w:rsid w:val="00D15FBC"/>
    <w:rsid w:val="00D252F4"/>
    <w:rsid w:val="00D255D7"/>
    <w:rsid w:val="00D722ED"/>
    <w:rsid w:val="00D73282"/>
    <w:rsid w:val="00D971BE"/>
    <w:rsid w:val="00DB252E"/>
    <w:rsid w:val="00DD4371"/>
    <w:rsid w:val="00DF1DBC"/>
    <w:rsid w:val="00E04365"/>
    <w:rsid w:val="00E2469B"/>
    <w:rsid w:val="00EA556E"/>
    <w:rsid w:val="00EB0D20"/>
    <w:rsid w:val="00EB323E"/>
    <w:rsid w:val="00EC26FF"/>
    <w:rsid w:val="00ED4248"/>
    <w:rsid w:val="00EE1240"/>
    <w:rsid w:val="00F02055"/>
    <w:rsid w:val="00F02D52"/>
    <w:rsid w:val="00F0444B"/>
    <w:rsid w:val="00F04560"/>
    <w:rsid w:val="00F04FFA"/>
    <w:rsid w:val="00F11526"/>
    <w:rsid w:val="00F14303"/>
    <w:rsid w:val="00F2044E"/>
    <w:rsid w:val="00F21EEA"/>
    <w:rsid w:val="00F40A56"/>
    <w:rsid w:val="00F508F0"/>
    <w:rsid w:val="00F84B58"/>
    <w:rsid w:val="00F86A36"/>
    <w:rsid w:val="00F90F66"/>
    <w:rsid w:val="00FA1E51"/>
    <w:rsid w:val="00FB21F2"/>
    <w:rsid w:val="00FC0146"/>
    <w:rsid w:val="00FE12E5"/>
    <w:rsid w:val="00FE48AA"/>
    <w:rsid w:val="00FE57A0"/>
    <w:rsid w:val="00FF6410"/>
    <w:rsid w:val="016D8205"/>
    <w:rsid w:val="0234A7E3"/>
    <w:rsid w:val="02BD9B65"/>
    <w:rsid w:val="05A4F876"/>
    <w:rsid w:val="09F83018"/>
    <w:rsid w:val="0CBC3ABE"/>
    <w:rsid w:val="0D96ABE7"/>
    <w:rsid w:val="0DEB434C"/>
    <w:rsid w:val="10B9C7D1"/>
    <w:rsid w:val="122BB1C1"/>
    <w:rsid w:val="1232D71C"/>
    <w:rsid w:val="129E9F00"/>
    <w:rsid w:val="14CC37CE"/>
    <w:rsid w:val="176E17F9"/>
    <w:rsid w:val="1771111D"/>
    <w:rsid w:val="17C368BC"/>
    <w:rsid w:val="1867472A"/>
    <w:rsid w:val="1B5E5338"/>
    <w:rsid w:val="1C119071"/>
    <w:rsid w:val="1D7A799B"/>
    <w:rsid w:val="207BD028"/>
    <w:rsid w:val="20FECB06"/>
    <w:rsid w:val="2199C81D"/>
    <w:rsid w:val="229FB144"/>
    <w:rsid w:val="246535EA"/>
    <w:rsid w:val="25E826C8"/>
    <w:rsid w:val="267ED12A"/>
    <w:rsid w:val="268DB035"/>
    <w:rsid w:val="27D8CF1E"/>
    <w:rsid w:val="28B52288"/>
    <w:rsid w:val="28F091DE"/>
    <w:rsid w:val="2AAABBC8"/>
    <w:rsid w:val="2AFB479A"/>
    <w:rsid w:val="2BDB0868"/>
    <w:rsid w:val="2E17C3F5"/>
    <w:rsid w:val="31C20644"/>
    <w:rsid w:val="31F13181"/>
    <w:rsid w:val="342719B1"/>
    <w:rsid w:val="3A1E6B4A"/>
    <w:rsid w:val="3B116616"/>
    <w:rsid w:val="3D2F42E9"/>
    <w:rsid w:val="3E3AC26A"/>
    <w:rsid w:val="3E854BFE"/>
    <w:rsid w:val="3F30BA7A"/>
    <w:rsid w:val="400403C9"/>
    <w:rsid w:val="426D9CC7"/>
    <w:rsid w:val="45643B36"/>
    <w:rsid w:val="46DEDC03"/>
    <w:rsid w:val="470AAF5C"/>
    <w:rsid w:val="475AF30D"/>
    <w:rsid w:val="4B1FFD0D"/>
    <w:rsid w:val="4C642A08"/>
    <w:rsid w:val="4D878A4F"/>
    <w:rsid w:val="4F1A200E"/>
    <w:rsid w:val="4F64ED6C"/>
    <w:rsid w:val="502479E7"/>
    <w:rsid w:val="5069719C"/>
    <w:rsid w:val="51287C58"/>
    <w:rsid w:val="512B5684"/>
    <w:rsid w:val="539C5B94"/>
    <w:rsid w:val="53CAC357"/>
    <w:rsid w:val="54CB3FBA"/>
    <w:rsid w:val="56375B99"/>
    <w:rsid w:val="5645B8D2"/>
    <w:rsid w:val="57D32BFA"/>
    <w:rsid w:val="5A2ABB43"/>
    <w:rsid w:val="5A9CEB6B"/>
    <w:rsid w:val="5B64C7C0"/>
    <w:rsid w:val="5EDA76B9"/>
    <w:rsid w:val="61E2FDF5"/>
    <w:rsid w:val="626F8C1A"/>
    <w:rsid w:val="635B40CC"/>
    <w:rsid w:val="63DA8B98"/>
    <w:rsid w:val="64022164"/>
    <w:rsid w:val="642F16FE"/>
    <w:rsid w:val="664C1DA2"/>
    <w:rsid w:val="666722C7"/>
    <w:rsid w:val="679B3D5A"/>
    <w:rsid w:val="67B3AAAA"/>
    <w:rsid w:val="69385300"/>
    <w:rsid w:val="6A09BACB"/>
    <w:rsid w:val="6AD241DD"/>
    <w:rsid w:val="6AD42361"/>
    <w:rsid w:val="6AE35759"/>
    <w:rsid w:val="6BCFF70F"/>
    <w:rsid w:val="6C538AD3"/>
    <w:rsid w:val="6C6FF3C2"/>
    <w:rsid w:val="6E4DC5BA"/>
    <w:rsid w:val="6F8516D8"/>
    <w:rsid w:val="72204EBA"/>
    <w:rsid w:val="73B6CDD3"/>
    <w:rsid w:val="73BB87A3"/>
    <w:rsid w:val="73E8E218"/>
    <w:rsid w:val="75E3D606"/>
    <w:rsid w:val="7693D275"/>
    <w:rsid w:val="7A308AA3"/>
    <w:rsid w:val="7D6793ED"/>
    <w:rsid w:val="7FD54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AC8D4"/>
  <w15:docId w15:val="{A4F7A790-545E-48BF-9113-B3C45814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character" w:styleId="PlaceholderText">
    <w:name w:val="Placeholder Text"/>
    <w:basedOn w:val="DefaultParagraphFont"/>
    <w:rPr>
      <w:color w:val="666666"/>
    </w:rPr>
  </w:style>
  <w:style w:type="paragraph" w:styleId="Revision">
    <w:name w:val="Revision"/>
    <w:pPr>
      <w:widowControl/>
      <w:textAlignment w:val="auto"/>
    </w:pPr>
    <w:rPr>
      <w:rFonts w:cs="Mangal"/>
      <w:szCs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2024-05-24T09:48:13+00:00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WWVFZ3DUP6VR-488400291-77273</_dlc_DocId>
    <_dlc_DocIdUrl xmlns="2289aba0-e0ce-4c45-9e32-eab2d8212a20">
      <Url>https://beisgov.sharepoint.com/sites/ESC/_layouts/15/DocIdRedir.aspx?ID=WWVFZ3DUP6VR-488400291-77273</Url>
      <Description>WWVFZ3DUP6VR-488400291-77273</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23881-A5FE-46BA-86D4-987A0A4E46DE}">
  <ds:schemaRefs>
    <ds:schemaRef ds:uri="http://schemas.openxmlformats.org/officeDocument/2006/bibliography"/>
  </ds:schemaRefs>
</ds:datastoreItem>
</file>

<file path=customXml/itemProps2.xml><?xml version="1.0" encoding="utf-8"?>
<ds:datastoreItem xmlns:ds="http://schemas.openxmlformats.org/officeDocument/2006/customXml" ds:itemID="{E9FEB8DF-2E8B-4CE0-B726-9037C9473685}">
  <ds:schemaRefs>
    <ds:schemaRef ds:uri="http://schemas.microsoft.com/sharepoint/events"/>
  </ds:schemaRefs>
</ds:datastoreItem>
</file>

<file path=customXml/itemProps3.xml><?xml version="1.0" encoding="utf-8"?>
<ds:datastoreItem xmlns:ds="http://schemas.openxmlformats.org/officeDocument/2006/customXml" ds:itemID="{5FC34D8D-D37B-45D5-9C7E-AF06CCBFE701}">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 ds:uri="http://schemas.microsoft.com/sharepoint/v3"/>
  </ds:schemaRefs>
</ds:datastoreItem>
</file>

<file path=customXml/itemProps4.xml><?xml version="1.0" encoding="utf-8"?>
<ds:datastoreItem xmlns:ds="http://schemas.openxmlformats.org/officeDocument/2006/customXml" ds:itemID="{8836C4A0-4EA9-44F7-AC91-9E5EAAA5DED3}">
  <ds:schemaRefs>
    <ds:schemaRef ds:uri="http://schemas.microsoft.com/sharepoint/v3/contenttype/forms"/>
  </ds:schemaRefs>
</ds:datastoreItem>
</file>

<file path=customXml/itemProps5.xml><?xml version="1.0" encoding="utf-8"?>
<ds:datastoreItem xmlns:ds="http://schemas.openxmlformats.org/officeDocument/2006/customXml" ds:itemID="{FDA9FFA3-B7D7-43E0-AECB-A37C85F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1589</Words>
  <Characters>9063</Characters>
  <Application>Microsoft Office Word</Application>
  <DocSecurity>0</DocSecurity>
  <Lines>75</Lines>
  <Paragraphs>21</Paragraphs>
  <ScaleCrop>false</ScaleCrop>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Berry</dc:creator>
  <cp:lastModifiedBy>Walkem, Mark (Energy Security)</cp:lastModifiedBy>
  <cp:revision>40</cp:revision>
  <dcterms:created xsi:type="dcterms:W3CDTF">2024-03-12T14:36:00Z</dcterms:created>
  <dcterms:modified xsi:type="dcterms:W3CDTF">2024-12-18T10:08:00Z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MediaServiceImageTags">
    <vt:lpwstr/>
  </property>
  <property fmtid="{D5CDD505-2E9C-101B-9397-08002B2CF9AE}" pid="4" name="MSIP_Label_ba62f585-b40f-4ab9-bafe-39150f03d124_Enabled">
    <vt:lpwstr>true</vt:lpwstr>
  </property>
  <property fmtid="{D5CDD505-2E9C-101B-9397-08002B2CF9AE}" pid="5" name="MSIP_Label_ba62f585-b40f-4ab9-bafe-39150f03d124_SetDate">
    <vt:lpwstr>2024-02-15T12:13:41Z</vt:lpwstr>
  </property>
  <property fmtid="{D5CDD505-2E9C-101B-9397-08002B2CF9AE}" pid="6" name="MSIP_Label_ba62f585-b40f-4ab9-bafe-39150f03d124_Method">
    <vt:lpwstr>Standard</vt:lpwstr>
  </property>
  <property fmtid="{D5CDD505-2E9C-101B-9397-08002B2CF9AE}" pid="7" name="MSIP_Label_ba62f585-b40f-4ab9-bafe-39150f03d124_Name">
    <vt:lpwstr>OFFICIAL</vt:lpwstr>
  </property>
  <property fmtid="{D5CDD505-2E9C-101B-9397-08002B2CF9AE}" pid="8" name="MSIP_Label_ba62f585-b40f-4ab9-bafe-39150f03d124_SiteId">
    <vt:lpwstr>cbac7005-02c1-43eb-b497-e6492d1b2dd8</vt:lpwstr>
  </property>
  <property fmtid="{D5CDD505-2E9C-101B-9397-08002B2CF9AE}" pid="9" name="MSIP_Label_ba62f585-b40f-4ab9-bafe-39150f03d124_ActionId">
    <vt:lpwstr>98545bd0-5270-4b9f-97fe-58d5f47600d4</vt:lpwstr>
  </property>
  <property fmtid="{D5CDD505-2E9C-101B-9397-08002B2CF9AE}" pid="10" name="MSIP_Label_ba62f585-b40f-4ab9-bafe-39150f03d124_ContentBits">
    <vt:lpwstr>0</vt:lpwstr>
  </property>
  <property fmtid="{D5CDD505-2E9C-101B-9397-08002B2CF9AE}" pid="11" name="Business Unit">
    <vt:lpwstr>1;#BEIS:Corporate Services:Commercial and Operations Directorate|b75c6dd9-ca6e-4b01-bb8f-6b86ad456017</vt:lpwstr>
  </property>
  <property fmtid="{D5CDD505-2E9C-101B-9397-08002B2CF9AE}" pid="12" name="_dlc_DocIdItemGuid">
    <vt:lpwstr>e95007e4-bc38-476b-a3f9-7d9ec9ec640a</vt:lpwstr>
  </property>
  <property fmtid="{D5CDD505-2E9C-101B-9397-08002B2CF9AE}" pid="13" name="Business_x0020_Unit">
    <vt:lpwstr>1;#BEIS:Corporate Services:Commercial and Operations Directorate|b75c6dd9-ca6e-4b01-bb8f-6b86ad456017</vt:lpwstr>
  </property>
</Properties>
</file>