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0F323C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00850928">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AC2415"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00850928">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0F323C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06E7F5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356AF25B" w:rsidR="00683350" w:rsidRPr="00284376" w:rsidRDefault="009A0E5F" w:rsidP="00284376">
            <w:pPr>
              <w:spacing w:after="0"/>
              <w:rPr>
                <w:rFonts w:cs="Arial"/>
                <w:sz w:val="22"/>
              </w:rPr>
            </w:pPr>
            <w:r>
              <w:rPr>
                <w:rFonts w:cs="Arial"/>
                <w:sz w:val="22"/>
              </w:rPr>
              <w:t>DB&amp;I, Army HQ</w:t>
            </w:r>
          </w:p>
        </w:tc>
      </w:tr>
      <w:tr w:rsidR="00683350" w:rsidRPr="00284376" w14:paraId="018B380F" w14:textId="77777777" w:rsidTr="006E7F5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00284376">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0F323C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00D97547">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574AFD10" w:rsidR="00683350" w:rsidRPr="00284376" w:rsidRDefault="005034E1" w:rsidP="00284376">
            <w:pPr>
              <w:spacing w:after="0"/>
              <w:rPr>
                <w:rFonts w:cs="Arial"/>
                <w:sz w:val="22"/>
              </w:rPr>
            </w:pPr>
            <w:r>
              <w:rPr>
                <w:rFonts w:cs="Arial"/>
                <w:sz w:val="22"/>
              </w:rPr>
              <w:t>REDACTED Personal Info</w:t>
            </w:r>
          </w:p>
        </w:tc>
      </w:tr>
      <w:tr w:rsidR="00683350" w:rsidRPr="00284376" w14:paraId="018B3821" w14:textId="77777777" w:rsidTr="00D97547">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5F42C2DA" w:rsidR="00321F2C" w:rsidRPr="00284376" w:rsidRDefault="005034E1" w:rsidP="00284376">
            <w:pPr>
              <w:spacing w:after="0"/>
              <w:rPr>
                <w:rFonts w:cs="Arial"/>
                <w:sz w:val="22"/>
              </w:rPr>
            </w:pPr>
            <w:r>
              <w:rPr>
                <w:rFonts w:cs="Arial"/>
                <w:sz w:val="22"/>
              </w:rPr>
              <w:t>REDACTED Personal Info</w:t>
            </w:r>
          </w:p>
        </w:tc>
      </w:tr>
      <w:tr w:rsidR="00683350" w:rsidRPr="00284376" w14:paraId="4D0A1BAB" w14:textId="77777777" w:rsidTr="00F43D64">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11D9ACD6" w:rsidR="00D87D81" w:rsidRPr="00284376" w:rsidRDefault="005034E1" w:rsidP="00284376">
            <w:pPr>
              <w:spacing w:after="0"/>
              <w:rPr>
                <w:rFonts w:cs="Arial"/>
                <w:sz w:val="22"/>
              </w:rPr>
            </w:pPr>
            <w:r>
              <w:rPr>
                <w:rFonts w:cs="Arial"/>
                <w:sz w:val="22"/>
              </w:rPr>
              <w:t>REDACTED Personal Info</w:t>
            </w:r>
          </w:p>
        </w:tc>
      </w:tr>
      <w:tr w:rsidR="00683350" w:rsidRPr="00284376" w14:paraId="018B3824" w14:textId="77777777" w:rsidTr="00D97547">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131DA7DE" w:rsidR="00683350" w:rsidRPr="00284376" w:rsidRDefault="001566A9" w:rsidP="00284376">
            <w:pPr>
              <w:spacing w:after="0"/>
              <w:rPr>
                <w:rFonts w:cs="Arial"/>
                <w:sz w:val="22"/>
              </w:rPr>
            </w:pPr>
            <w:r>
              <w:rPr>
                <w:rFonts w:cs="Arial"/>
                <w:sz w:val="22"/>
              </w:rPr>
              <w:t>Army Sustainability Strategy</w:t>
            </w:r>
          </w:p>
        </w:tc>
      </w:tr>
      <w:tr w:rsidR="00683350" w:rsidRPr="00284376" w14:paraId="018B3827"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190FA309" w:rsidR="00683350" w:rsidRPr="00284376" w:rsidRDefault="001E2A70" w:rsidP="00F43D64">
            <w:pPr>
              <w:spacing w:after="0"/>
              <w:rPr>
                <w:rFonts w:cs="Arial"/>
                <w:sz w:val="22"/>
              </w:rPr>
            </w:pPr>
            <w:r>
              <w:rPr>
                <w:rFonts w:cs="Arial"/>
                <w:sz w:val="22"/>
              </w:rPr>
              <w:t>19</w:t>
            </w:r>
            <w:r w:rsidR="001566A9">
              <w:rPr>
                <w:rFonts w:cs="Arial"/>
                <w:sz w:val="22"/>
              </w:rPr>
              <w:t xml:space="preserve"> </w:t>
            </w:r>
            <w:r>
              <w:rPr>
                <w:rFonts w:cs="Arial"/>
                <w:sz w:val="22"/>
              </w:rPr>
              <w:t>Jul</w:t>
            </w:r>
            <w:r w:rsidR="001566A9">
              <w:rPr>
                <w:rFonts w:cs="Arial"/>
                <w:sz w:val="22"/>
              </w:rPr>
              <w:t xml:space="preserve"> 21</w:t>
            </w:r>
          </w:p>
        </w:tc>
      </w:tr>
      <w:tr w:rsidR="00683350" w:rsidRPr="00284376" w14:paraId="018B382A" w14:textId="77777777" w:rsidTr="00B80582">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10EC3D0F" w:rsidR="00683350" w:rsidRPr="00284376" w:rsidRDefault="00F25B46" w:rsidP="00E21952">
            <w:pPr>
              <w:spacing w:after="0"/>
              <w:rPr>
                <w:rFonts w:cs="Arial"/>
                <w:sz w:val="22"/>
              </w:rPr>
            </w:pPr>
            <w:r>
              <w:rPr>
                <w:rFonts w:cs="Arial"/>
                <w:sz w:val="22"/>
              </w:rPr>
              <w:t>30 Sep</w:t>
            </w:r>
            <w:r w:rsidR="00151590">
              <w:rPr>
                <w:rFonts w:cs="Arial"/>
                <w:sz w:val="22"/>
              </w:rPr>
              <w:t xml:space="preserve"> 21</w:t>
            </w:r>
          </w:p>
        </w:tc>
      </w:tr>
      <w:tr w:rsidR="00683350" w:rsidRPr="00284376" w14:paraId="018B382D"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1EFCDD47" w:rsidR="00683350" w:rsidRPr="00284376" w:rsidRDefault="00683350" w:rsidP="00284376">
            <w:pPr>
              <w:spacing w:after="0"/>
              <w:rPr>
                <w:rFonts w:cs="Arial"/>
                <w:sz w:val="22"/>
              </w:rPr>
            </w:pPr>
          </w:p>
        </w:tc>
      </w:tr>
      <w:tr w:rsidR="00683350" w:rsidRPr="00284376" w14:paraId="018B3830"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580C1757" w:rsidR="00683350" w:rsidRPr="00284376" w:rsidRDefault="008E1D33" w:rsidP="00284376">
            <w:pPr>
              <w:spacing w:after="0"/>
              <w:rPr>
                <w:rFonts w:cs="Arial"/>
                <w:sz w:val="22"/>
              </w:rPr>
            </w:pPr>
            <w:r>
              <w:rPr>
                <w:rFonts w:cs="Arial"/>
                <w:sz w:val="22"/>
              </w:rPr>
              <w:t xml:space="preserve">TBC </w:t>
            </w:r>
          </w:p>
        </w:tc>
      </w:tr>
      <w:tr w:rsidR="00683350" w:rsidRPr="00284376" w14:paraId="018B3833"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508F7642" w:rsidR="00683350" w:rsidRPr="00284376" w:rsidRDefault="00E21952" w:rsidP="00284376">
            <w:pPr>
              <w:spacing w:after="0"/>
              <w:rPr>
                <w:rFonts w:cs="Arial"/>
                <w:sz w:val="22"/>
              </w:rPr>
            </w:pPr>
            <w:r>
              <w:rPr>
                <w:rFonts w:cs="Arial"/>
                <w:sz w:val="22"/>
              </w:rPr>
              <w:t>0</w:t>
            </w:r>
            <w:r w:rsidR="00E50B05">
              <w:rPr>
                <w:rFonts w:cs="Arial"/>
                <w:sz w:val="22"/>
              </w:rPr>
              <w:t>61</w:t>
            </w:r>
          </w:p>
        </w:tc>
      </w:tr>
      <w:tr w:rsidR="00683350" w:rsidRPr="00284376" w14:paraId="018B3836"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77777777" w:rsidR="00683350" w:rsidRPr="00284376" w:rsidRDefault="00683350" w:rsidP="00284376">
            <w:pPr>
              <w:spacing w:after="0"/>
              <w:rPr>
                <w:rFonts w:cs="Arial"/>
                <w:sz w:val="22"/>
              </w:rPr>
            </w:pPr>
            <w:r w:rsidRPr="00284376">
              <w:rPr>
                <w:rFonts w:cs="Arial"/>
                <w:sz w:val="22"/>
              </w:rPr>
              <w:t xml:space="preserve">Please see attached Statement of Requirement </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0D618BC">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3B651D" w:rsidRPr="00284376" w14:paraId="018B3843"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3F5F090E" w:rsidR="003B651D" w:rsidRPr="003E359C" w:rsidRDefault="003B651D" w:rsidP="003B651D">
            <w:pPr>
              <w:spacing w:after="0"/>
              <w:rPr>
                <w:rFonts w:cs="Arial"/>
                <w:sz w:val="22"/>
              </w:rPr>
            </w:pPr>
            <w:r w:rsidRPr="003E359C">
              <w:rPr>
                <w:rFonts w:cs="Arial"/>
                <w:sz w:val="22"/>
              </w:rPr>
              <w:t>1</w:t>
            </w: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142F969B"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018B3842" w14:textId="67C5A80E" w:rsidR="003B651D" w:rsidRPr="003E359C" w:rsidRDefault="003B651D" w:rsidP="003B651D">
            <w:pPr>
              <w:spacing w:after="0"/>
              <w:contextualSpacing/>
              <w:rPr>
                <w:rFonts w:cs="Arial"/>
                <w:sz w:val="22"/>
              </w:rPr>
            </w:pPr>
            <w:r w:rsidRPr="002C58BA">
              <w:t>Develop and agree the overarching Sustainability Vision, Direction and Goals/ Outcomes for the Army up to 2050.</w:t>
            </w:r>
          </w:p>
        </w:tc>
      </w:tr>
      <w:tr w:rsidR="003B651D" w:rsidRPr="00284376" w14:paraId="018B3847"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3BEB32AE" w:rsidR="003B651D" w:rsidRPr="003E359C" w:rsidRDefault="003B651D" w:rsidP="003B651D">
            <w:pPr>
              <w:spacing w:after="0"/>
              <w:rPr>
                <w:rFonts w:cs="Arial"/>
                <w:sz w:val="22"/>
              </w:rPr>
            </w:pPr>
            <w:r w:rsidRPr="003E359C">
              <w:rPr>
                <w:rFonts w:cs="Arial"/>
                <w:sz w:val="22"/>
              </w:rPr>
              <w:t>2</w:t>
            </w: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44EA3A44"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018B3846" w14:textId="684CF60D" w:rsidR="003B651D" w:rsidRPr="003E359C" w:rsidRDefault="003B651D" w:rsidP="003B651D">
            <w:pPr>
              <w:spacing w:after="0"/>
              <w:rPr>
                <w:rFonts w:cs="Arial"/>
                <w:sz w:val="22"/>
              </w:rPr>
            </w:pPr>
            <w:r w:rsidRPr="002C58BA">
              <w:t>Baseline: Including review and high-level analysis the current situation. Baselines in priority areas (including Infrastructure, Equipment, Logistics, Information, Personnel).</w:t>
            </w:r>
          </w:p>
        </w:tc>
      </w:tr>
      <w:tr w:rsidR="003B651D" w:rsidRPr="00284376" w14:paraId="19D921FA"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490419D2" w:rsidR="003B651D" w:rsidRPr="003E359C" w:rsidRDefault="003B651D" w:rsidP="003B651D">
            <w:pPr>
              <w:spacing w:after="0"/>
              <w:rPr>
                <w:rFonts w:cs="Arial"/>
                <w:sz w:val="22"/>
              </w:rPr>
            </w:pPr>
            <w:r w:rsidRPr="003E359C">
              <w:rPr>
                <w:rFonts w:cs="Arial"/>
                <w:sz w:val="22"/>
              </w:rPr>
              <w:t>3</w:t>
            </w: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563CFCBC"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4826F6DC" w14:textId="63653602" w:rsidR="003B651D" w:rsidRPr="003E359C" w:rsidRDefault="003B651D" w:rsidP="003B651D">
            <w:pPr>
              <w:spacing w:after="0"/>
              <w:rPr>
                <w:rFonts w:cs="Arial"/>
                <w:sz w:val="22"/>
              </w:rPr>
            </w:pPr>
            <w:r w:rsidRPr="002C58BA">
              <w:t>Roadmap: Develop the framework and overarching Army Sustainability roadmap – the individual area sub-directives and roadmaps will dock into this.  Provide the Final vision statement and outcomes.</w:t>
            </w:r>
          </w:p>
        </w:tc>
      </w:tr>
      <w:tr w:rsidR="003B651D" w:rsidRPr="00284376" w14:paraId="00902270"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3D5F7A9C" w:rsidR="003B651D" w:rsidRPr="003E359C" w:rsidRDefault="003B651D" w:rsidP="003B651D">
            <w:pPr>
              <w:spacing w:after="0"/>
              <w:rPr>
                <w:rFonts w:cs="Arial"/>
                <w:sz w:val="22"/>
              </w:rPr>
            </w:pPr>
            <w:r w:rsidRPr="003E359C">
              <w:rPr>
                <w:rFonts w:cs="Arial"/>
                <w:sz w:val="22"/>
              </w:rPr>
              <w:t>4</w:t>
            </w: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5C903FC5"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402FB06D" w14:textId="7038FC77" w:rsidR="003B651D" w:rsidRPr="003E359C" w:rsidRDefault="003B651D" w:rsidP="003B651D">
            <w:pPr>
              <w:spacing w:after="0"/>
              <w:rPr>
                <w:rFonts w:cs="Arial"/>
                <w:sz w:val="22"/>
              </w:rPr>
            </w:pPr>
            <w:r w:rsidRPr="002C58BA">
              <w:t>Draft Directive: Deliver the draft Directive written report.</w:t>
            </w:r>
          </w:p>
        </w:tc>
      </w:tr>
      <w:tr w:rsidR="003B651D" w:rsidRPr="00284376" w14:paraId="7B20F600"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12EF8D0A" w:rsidR="003B651D" w:rsidRPr="003E359C" w:rsidRDefault="003B651D" w:rsidP="003B651D">
            <w:pPr>
              <w:spacing w:after="0"/>
              <w:rPr>
                <w:rFonts w:cs="Arial"/>
                <w:sz w:val="22"/>
              </w:rPr>
            </w:pPr>
            <w:r w:rsidRPr="003E359C">
              <w:rPr>
                <w:rFonts w:cs="Arial"/>
                <w:sz w:val="22"/>
              </w:rPr>
              <w:t>5</w:t>
            </w: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03399732"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279ADD1A" w14:textId="3A5FC097" w:rsidR="003B651D" w:rsidRPr="003E359C" w:rsidRDefault="003B651D" w:rsidP="003B651D">
            <w:pPr>
              <w:spacing w:after="0"/>
              <w:rPr>
                <w:rFonts w:cs="Arial"/>
                <w:sz w:val="22"/>
              </w:rPr>
            </w:pPr>
            <w:r w:rsidRPr="002C58BA">
              <w:t>Final Directive: Deliver the Final Directive written report.</w:t>
            </w:r>
          </w:p>
        </w:tc>
      </w:tr>
      <w:tr w:rsidR="003B651D" w:rsidRPr="00284376" w14:paraId="018B384B" w14:textId="77777777" w:rsidTr="00DA163D">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0B026E5C" w:rsidR="003B651D" w:rsidRPr="003E359C" w:rsidRDefault="003B651D" w:rsidP="003B651D">
            <w:pPr>
              <w:spacing w:after="0"/>
              <w:rPr>
                <w:rFonts w:cs="Arial"/>
                <w:sz w:val="22"/>
              </w:rPr>
            </w:pPr>
            <w:r w:rsidRPr="003E359C">
              <w:rPr>
                <w:rFonts w:cs="Arial"/>
                <w:sz w:val="22"/>
              </w:rPr>
              <w:t>6</w:t>
            </w: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541B21A9" w:rsidR="003B651D" w:rsidRPr="003E359C" w:rsidRDefault="003B651D" w:rsidP="003B651D">
            <w:pPr>
              <w:spacing w:after="0"/>
              <w:rPr>
                <w:rFonts w:cs="Arial"/>
                <w:sz w:val="22"/>
              </w:rPr>
            </w:pPr>
            <w:r w:rsidRPr="003E359C">
              <w:rPr>
                <w:rFonts w:cs="Arial"/>
                <w:sz w:val="22"/>
              </w:rPr>
              <w:t>Core</w:t>
            </w:r>
          </w:p>
        </w:tc>
        <w:tc>
          <w:tcPr>
            <w:tcW w:w="7371" w:type="dxa"/>
            <w:gridSpan w:val="7"/>
            <w:shd w:val="clear" w:color="auto" w:fill="D9D9D9" w:themeFill="background1" w:themeFillShade="D9"/>
          </w:tcPr>
          <w:p w14:paraId="018B384A" w14:textId="016DAC55" w:rsidR="003B651D" w:rsidRPr="003E359C" w:rsidRDefault="003B651D" w:rsidP="003B651D">
            <w:pPr>
              <w:spacing w:after="0"/>
              <w:rPr>
                <w:rFonts w:cs="Arial"/>
                <w:sz w:val="22"/>
              </w:rPr>
            </w:pPr>
            <w:r w:rsidRPr="002C58BA">
              <w:t>Lessons: Deliver Learning from Experience (LFE) account report.</w:t>
            </w:r>
          </w:p>
        </w:tc>
      </w:tr>
      <w:tr w:rsidR="000273BA" w:rsidRPr="00284376" w14:paraId="018B384F" w14:textId="77777777" w:rsidTr="00D87D81">
        <w:trPr>
          <w:trHeight w:val="432"/>
        </w:trPr>
        <w:tc>
          <w:tcPr>
            <w:tcW w:w="1276" w:type="dxa"/>
            <w:gridSpan w:val="2"/>
            <w:tcBorders>
              <w:top w:val="single" w:sz="4" w:space="0" w:color="auto"/>
              <w:left w:val="single" w:sz="4" w:space="0" w:color="auto"/>
            </w:tcBorders>
            <w:shd w:val="clear" w:color="auto" w:fill="D9D9D9" w:themeFill="background1" w:themeFillShade="D9"/>
          </w:tcPr>
          <w:p w14:paraId="018B384C" w14:textId="30BC4A08" w:rsidR="000273BA" w:rsidRPr="00284376" w:rsidRDefault="000273BA" w:rsidP="000273BA">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0273BA" w:rsidRPr="00284376" w:rsidRDefault="000273BA" w:rsidP="000273BA">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0273BA" w:rsidRPr="00284376" w:rsidRDefault="000273BA" w:rsidP="000273BA">
            <w:pPr>
              <w:spacing w:after="0"/>
              <w:rPr>
                <w:rFonts w:cs="Arial"/>
                <w:sz w:val="22"/>
              </w:rPr>
            </w:pPr>
          </w:p>
        </w:tc>
      </w:tr>
      <w:tr w:rsidR="000273BA" w:rsidRPr="00284376" w14:paraId="018B3853" w14:textId="77777777" w:rsidTr="00D618BC">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0273BA" w:rsidRPr="00284376" w:rsidRDefault="000273BA" w:rsidP="000273BA">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0273BA" w:rsidRPr="00284376" w:rsidRDefault="000273BA" w:rsidP="000273BA">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0273BA" w:rsidRPr="00284376" w:rsidRDefault="000273BA" w:rsidP="000273BA">
            <w:pPr>
              <w:spacing w:after="0"/>
              <w:rPr>
                <w:rFonts w:cs="Arial"/>
                <w:sz w:val="22"/>
              </w:rPr>
            </w:pPr>
          </w:p>
        </w:tc>
      </w:tr>
      <w:tr w:rsidR="000273BA" w:rsidRPr="00284376" w14:paraId="759CE9F6" w14:textId="77777777" w:rsidTr="00850928">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0273BA" w:rsidRPr="00850928" w:rsidRDefault="000273BA" w:rsidP="000273BA">
            <w:pPr>
              <w:spacing w:after="0"/>
              <w:rPr>
                <w:rFonts w:cs="Arial"/>
                <w:b/>
                <w:sz w:val="12"/>
              </w:rPr>
            </w:pPr>
          </w:p>
        </w:tc>
      </w:tr>
      <w:tr w:rsidR="000273BA" w:rsidRPr="00284376" w14:paraId="018B3859"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13AA6370" w:rsidR="000273BA" w:rsidRPr="00284376" w:rsidRDefault="00E01EA6" w:rsidP="000273BA">
            <w:pPr>
              <w:spacing w:after="0"/>
              <w:rPr>
                <w:rFonts w:cs="Arial"/>
                <w:b/>
                <w:sz w:val="22"/>
              </w:rPr>
            </w:pPr>
            <w:r>
              <w:rPr>
                <w:rFonts w:cs="Arial"/>
                <w:b/>
                <w:sz w:val="22"/>
              </w:rPr>
              <w:t>P</w:t>
            </w:r>
            <w:r w:rsidR="000273BA" w:rsidRPr="00284376">
              <w:rPr>
                <w:rFonts w:cs="Arial"/>
                <w:b/>
                <w:sz w:val="22"/>
              </w:rPr>
              <w:t>ricing:</w:t>
            </w:r>
          </w:p>
        </w:tc>
      </w:tr>
      <w:tr w:rsidR="000273BA" w:rsidRPr="00284376" w14:paraId="018B385C"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0273BA" w:rsidRPr="00284376" w:rsidRDefault="000273BA" w:rsidP="000273BA">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1"/>
              <w14:checkedState w14:val="2612" w14:font="MS Gothic"/>
              <w14:uncheckedState w14:val="2610" w14:font="MS Gothic"/>
            </w14:checkbox>
          </w:sdtPr>
          <w:sdtEnd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024EB17D" w:rsidR="000273BA" w:rsidRPr="00284376" w:rsidRDefault="008E1D33" w:rsidP="000273BA">
                <w:pPr>
                  <w:spacing w:after="0"/>
                  <w:rPr>
                    <w:rFonts w:cs="Arial"/>
                    <w:sz w:val="22"/>
                    <w:highlight w:val="lightGray"/>
                  </w:rPr>
                </w:pPr>
                <w:r>
                  <w:rPr>
                    <w:rFonts w:ascii="MS Gothic" w:eastAsia="MS Gothic" w:hAnsi="MS Gothic" w:cs="Arial" w:hint="eastAsia"/>
                    <w:sz w:val="22"/>
                    <w:highlight w:val="lightGray"/>
                  </w:rPr>
                  <w:t>☒</w:t>
                </w:r>
              </w:p>
            </w:tc>
          </w:sdtContent>
        </w:sdt>
      </w:tr>
      <w:tr w:rsidR="000273BA" w:rsidRPr="00284376" w14:paraId="018B3860"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0273BA" w:rsidRPr="00284376" w:rsidRDefault="000273BA" w:rsidP="000273BA">
            <w:pPr>
              <w:spacing w:after="0"/>
              <w:rPr>
                <w:rFonts w:cs="Arial"/>
                <w:sz w:val="22"/>
              </w:rPr>
            </w:pPr>
            <w:r w:rsidRPr="00284376">
              <w:rPr>
                <w:rFonts w:cs="Arial"/>
                <w:sz w:val="22"/>
              </w:rPr>
              <w:t>Ascertained cost*</w:t>
            </w:r>
          </w:p>
          <w:p w14:paraId="018B385E" w14:textId="77777777" w:rsidR="000273BA" w:rsidRPr="00284376" w:rsidRDefault="000273BA" w:rsidP="000273BA">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0"/>
              <w14:checkedState w14:val="2612" w14:font="MS Gothic"/>
              <w14:uncheckedState w14:val="2610" w14:font="MS Gothic"/>
            </w14:checkbox>
          </w:sdtPr>
          <w:sdtEnd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56DE1E2D" w:rsidR="000273BA" w:rsidRPr="00284376" w:rsidRDefault="000273BA" w:rsidP="000273BA">
                <w:pPr>
                  <w:spacing w:after="0"/>
                  <w:rPr>
                    <w:rFonts w:cs="Arial"/>
                    <w:sz w:val="22"/>
                    <w:highlight w:val="lightGray"/>
                  </w:rPr>
                </w:pPr>
                <w:r>
                  <w:rPr>
                    <w:rFonts w:ascii="MS Gothic" w:eastAsia="MS Gothic" w:hAnsi="MS Gothic" w:cs="Arial" w:hint="eastAsia"/>
                    <w:sz w:val="22"/>
                    <w:highlight w:val="lightGray"/>
                  </w:rPr>
                  <w:t>☐</w:t>
                </w:r>
              </w:p>
            </w:tc>
          </w:sdtContent>
        </w:sdt>
      </w:tr>
      <w:tr w:rsidR="000273BA" w:rsidRPr="00284376" w14:paraId="018B3863"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0273BA" w:rsidRPr="00284376" w:rsidRDefault="000273BA" w:rsidP="000273BA">
            <w:pPr>
              <w:spacing w:after="0"/>
              <w:rPr>
                <w:rFonts w:cs="Arial"/>
                <w:sz w:val="22"/>
              </w:rPr>
            </w:pPr>
            <w:r w:rsidRPr="00284376">
              <w:rPr>
                <w:rFonts w:cs="Arial"/>
                <w:sz w:val="22"/>
              </w:rPr>
              <w:t>Firm Pricing shall be in accordance with DEFCON 127 or DEFCON 643 and DEFCON 648</w:t>
            </w:r>
          </w:p>
          <w:p w14:paraId="018B3862" w14:textId="27DAA687" w:rsidR="000273BA" w:rsidRPr="00284376" w:rsidRDefault="000273BA" w:rsidP="000273BA">
            <w:pPr>
              <w:spacing w:after="0"/>
              <w:rPr>
                <w:rFonts w:cs="Arial"/>
                <w:sz w:val="22"/>
              </w:rPr>
            </w:pPr>
            <w:r w:rsidRPr="00284376">
              <w:rPr>
                <w:rFonts w:cs="Arial"/>
                <w:sz w:val="22"/>
              </w:rPr>
              <w:t>Ascertained Costs shall be in accordance with DEFCON 653 or DEFCON 802.</w:t>
            </w:r>
          </w:p>
        </w:tc>
      </w:tr>
      <w:tr w:rsidR="000273BA" w:rsidRPr="00284376" w14:paraId="018B3865" w14:textId="77777777" w:rsidTr="00850928">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0273BA" w:rsidRPr="00850928" w:rsidRDefault="000273BA" w:rsidP="000273BA">
            <w:pPr>
              <w:spacing w:after="0"/>
              <w:rPr>
                <w:rFonts w:cs="Arial"/>
                <w:sz w:val="14"/>
              </w:rPr>
            </w:pPr>
          </w:p>
        </w:tc>
      </w:tr>
      <w:tr w:rsidR="000273BA" w:rsidRPr="00284376" w14:paraId="018B3867"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0273BA" w:rsidRPr="00284376" w:rsidRDefault="000273BA" w:rsidP="000273BA">
            <w:pPr>
              <w:spacing w:after="0"/>
              <w:rPr>
                <w:rFonts w:cs="Arial"/>
                <w:b/>
                <w:sz w:val="22"/>
              </w:rPr>
            </w:pPr>
            <w:r w:rsidRPr="00284376">
              <w:rPr>
                <w:rFonts w:cs="Arial"/>
                <w:b/>
                <w:sz w:val="22"/>
              </w:rPr>
              <w:t>Cyber Risk:</w:t>
            </w:r>
          </w:p>
        </w:tc>
      </w:tr>
      <w:tr w:rsidR="000273BA" w:rsidRPr="00284376" w14:paraId="018B386A"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0273BA" w:rsidRPr="00284376" w:rsidRDefault="000273BA" w:rsidP="000273BA">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585301F1" w:rsidR="000273BA" w:rsidRPr="00284376" w:rsidRDefault="00FE4807" w:rsidP="000273BA">
            <w:pPr>
              <w:spacing w:after="0"/>
              <w:rPr>
                <w:rFonts w:cs="Arial"/>
                <w:sz w:val="22"/>
              </w:rPr>
            </w:pPr>
            <w:r>
              <w:rPr>
                <w:rFonts w:cs="Arial"/>
                <w:sz w:val="22"/>
              </w:rPr>
              <w:t>Very low</w:t>
            </w:r>
          </w:p>
        </w:tc>
      </w:tr>
      <w:tr w:rsidR="000273BA" w:rsidRPr="00284376" w14:paraId="018B386D"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0273BA" w:rsidRPr="00284376" w:rsidRDefault="000273BA" w:rsidP="000273BA">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sdt>
            <w:sdtPr>
              <w:id w:val="240058122"/>
              <w:placeholder>
                <w:docPart w:val="F8FDE5ADF4FF4396AD470247010AE96C"/>
              </w:placeholder>
            </w:sdtPr>
            <w:sdtEndPr/>
            <w:sdtContent>
              <w:p w14:paraId="018B386C" w14:textId="51079A52" w:rsidR="000273BA" w:rsidRPr="00B80582" w:rsidRDefault="00014961" w:rsidP="000273BA">
                <w:pPr>
                  <w:rPr>
                    <w:rFonts w:eastAsia="MS Mincho"/>
                    <w:szCs w:val="24"/>
                    <w:lang w:eastAsia="en-GB"/>
                  </w:rPr>
                </w:pPr>
                <w:r>
                  <w:t>RAR-RUNR65BX</w:t>
                </w:r>
              </w:p>
            </w:sdtContent>
          </w:sdt>
        </w:tc>
      </w:tr>
      <w:tr w:rsidR="000273BA" w:rsidRPr="00284376" w14:paraId="018B3871"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0273BA" w:rsidRPr="00284376" w:rsidRDefault="000273BA" w:rsidP="000273BA">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3777630F" w:rsidR="000273BA" w:rsidRPr="00284376" w:rsidRDefault="003E38D6" w:rsidP="000273BA">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0273BA" w:rsidRPr="00284376" w:rsidRDefault="000273BA" w:rsidP="000273BA">
            <w:pPr>
              <w:spacing w:after="0"/>
              <w:rPr>
                <w:rFonts w:cs="Arial"/>
                <w:sz w:val="22"/>
              </w:rPr>
            </w:pPr>
            <w:r w:rsidRPr="00284376">
              <w:rPr>
                <w:rFonts w:cs="Arial"/>
                <w:sz w:val="22"/>
              </w:rPr>
              <w:t>(applicable for all risk levels except ‘N/A’)</w:t>
            </w:r>
          </w:p>
        </w:tc>
      </w:tr>
      <w:tr w:rsidR="000273BA" w:rsidRPr="00284376" w14:paraId="018B3873" w14:textId="77777777" w:rsidTr="00284376">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0273BA" w:rsidRPr="00284376" w:rsidRDefault="000273BA" w:rsidP="000273BA">
            <w:pPr>
              <w:spacing w:after="0"/>
              <w:rPr>
                <w:sz w:val="2"/>
              </w:rPr>
            </w:pPr>
          </w:p>
        </w:tc>
      </w:tr>
      <w:tr w:rsidR="000273BA" w:rsidRPr="00284376" w14:paraId="018B3875"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0273BA" w:rsidRPr="00284376" w:rsidRDefault="000273BA" w:rsidP="000273BA">
            <w:pPr>
              <w:spacing w:after="0"/>
              <w:rPr>
                <w:rFonts w:cs="Arial"/>
                <w:sz w:val="22"/>
              </w:rPr>
            </w:pPr>
            <w:r w:rsidRPr="00284376">
              <w:rPr>
                <w:sz w:val="22"/>
              </w:rPr>
              <w:br w:type="page"/>
            </w:r>
            <w:r w:rsidRPr="00CA59AC">
              <w:rPr>
                <w:rFonts w:cs="Arial"/>
                <w:b/>
                <w:sz w:val="22"/>
              </w:rPr>
              <w:t>DEFCONS:</w:t>
            </w:r>
            <w:r w:rsidRPr="00284376">
              <w:rPr>
                <w:rFonts w:cs="Arial"/>
                <w:sz w:val="22"/>
              </w:rPr>
              <w:t xml:space="preserve"> </w:t>
            </w:r>
          </w:p>
        </w:tc>
      </w:tr>
      <w:tr w:rsidR="000273BA" w:rsidRPr="00284376" w14:paraId="018B3878"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0273BA" w:rsidRDefault="000273BA" w:rsidP="000273BA">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for greater DEFCON detail and NIPPY Guidance).  If you are unsure, please discuss with your IP contact, or commercial</w:t>
            </w:r>
          </w:p>
          <w:p w14:paraId="018B3877" w14:textId="03EAC0BE" w:rsidR="000273BA" w:rsidRPr="00284376" w:rsidRDefault="000273BA" w:rsidP="000273BA">
            <w:pPr>
              <w:spacing w:after="0"/>
              <w:rPr>
                <w:rFonts w:cs="Arial"/>
                <w:sz w:val="22"/>
              </w:rPr>
            </w:pPr>
          </w:p>
        </w:tc>
      </w:tr>
      <w:tr w:rsidR="000273BA" w:rsidRPr="00284376" w14:paraId="018B387E" w14:textId="77777777" w:rsidTr="00850928">
        <w:trPr>
          <w:trHeight w:val="509"/>
        </w:trPr>
        <w:tc>
          <w:tcPr>
            <w:tcW w:w="709" w:type="dxa"/>
            <w:tcBorders>
              <w:top w:val="nil"/>
              <w:left w:val="single" w:sz="4" w:space="0" w:color="auto"/>
              <w:bottom w:val="nil"/>
              <w:right w:val="nil"/>
            </w:tcBorders>
            <w:vAlign w:val="center"/>
          </w:tcPr>
          <w:p w14:paraId="018B3879" w14:textId="77777777" w:rsidR="000273BA" w:rsidRPr="00284376" w:rsidRDefault="000273BA" w:rsidP="000273BA">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0273BA" w:rsidRPr="00284376" w:rsidRDefault="000273BA" w:rsidP="000273BA">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0273BA" w:rsidRPr="00284376" w:rsidRDefault="000273BA" w:rsidP="000273BA">
            <w:pPr>
              <w:spacing w:after="0"/>
              <w:rPr>
                <w:rFonts w:cs="Arial"/>
                <w:sz w:val="22"/>
              </w:rPr>
            </w:pPr>
            <w:r w:rsidRPr="00284376">
              <w:rPr>
                <w:rFonts w:cs="Arial"/>
                <w:sz w:val="22"/>
              </w:rPr>
              <w:t>Contractor's Personnel at Government Establishments</w:t>
            </w:r>
          </w:p>
          <w:p w14:paraId="018B387C" w14:textId="77777777" w:rsidR="000273BA" w:rsidRPr="00284376" w:rsidRDefault="000273BA" w:rsidP="000273BA">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52B3A479" w:rsidR="000273BA" w:rsidRPr="00284376" w:rsidRDefault="00935424" w:rsidP="000273BA">
                <w:pPr>
                  <w:spacing w:after="0"/>
                  <w:jc w:val="center"/>
                  <w:rPr>
                    <w:rFonts w:cs="Arial"/>
                    <w:sz w:val="22"/>
                  </w:rPr>
                </w:pPr>
                <w:r>
                  <w:rPr>
                    <w:rFonts w:ascii="MS Gothic" w:eastAsia="MS Gothic" w:hAnsi="MS Gothic" w:cs="Arial" w:hint="eastAsia"/>
                    <w:sz w:val="22"/>
                  </w:rPr>
                  <w:t>☒</w:t>
                </w:r>
              </w:p>
            </w:tc>
          </w:sdtContent>
        </w:sdt>
      </w:tr>
      <w:tr w:rsidR="000273BA" w:rsidRPr="00284376" w14:paraId="018B3883" w14:textId="77777777" w:rsidTr="00850928">
        <w:trPr>
          <w:trHeight w:val="509"/>
        </w:trPr>
        <w:tc>
          <w:tcPr>
            <w:tcW w:w="709" w:type="dxa"/>
            <w:tcBorders>
              <w:top w:val="nil"/>
              <w:left w:val="single" w:sz="4" w:space="0" w:color="auto"/>
              <w:bottom w:val="nil"/>
              <w:right w:val="nil"/>
            </w:tcBorders>
            <w:vAlign w:val="center"/>
          </w:tcPr>
          <w:p w14:paraId="018B387F" w14:textId="77777777" w:rsidR="000273BA" w:rsidRPr="00284376" w:rsidRDefault="000273BA" w:rsidP="000273BA">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0273BA" w:rsidRPr="00284376" w:rsidRDefault="000273BA" w:rsidP="000273BA">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0273BA" w:rsidRPr="00284376" w:rsidRDefault="000273BA" w:rsidP="000273BA">
            <w:pPr>
              <w:spacing w:after="0"/>
              <w:rPr>
                <w:rFonts w:cs="Arial"/>
                <w:sz w:val="22"/>
              </w:rPr>
            </w:pPr>
            <w:r w:rsidRPr="00284376">
              <w:rPr>
                <w:rFonts w:cs="Arial"/>
                <w:sz w:val="22"/>
              </w:rPr>
              <w:t xml:space="preserve">Intellectual Property Rights </w:t>
            </w:r>
            <w:proofErr w:type="gramStart"/>
            <w:r w:rsidRPr="00284376">
              <w:rPr>
                <w:rFonts w:cs="Arial"/>
                <w:sz w:val="22"/>
              </w:rPr>
              <w:t>In</w:t>
            </w:r>
            <w:proofErr w:type="gramEnd"/>
            <w:r w:rsidRPr="00284376">
              <w:rPr>
                <w:rFonts w:cs="Arial"/>
                <w:sz w:val="22"/>
              </w:rPr>
              <w:t xml:space="preserve"> Software</w:t>
            </w:r>
          </w:p>
        </w:tc>
        <w:sdt>
          <w:sdtPr>
            <w:rPr>
              <w:rFonts w:cs="Arial"/>
              <w:sz w:val="22"/>
            </w:rPr>
            <w:id w:val="-1787042570"/>
            <w14:checkbox>
              <w14:checked w14:val="1"/>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456930BE" w:rsidR="000273BA" w:rsidRPr="00284376" w:rsidRDefault="004A6A32" w:rsidP="000273BA">
                <w:pPr>
                  <w:spacing w:after="0"/>
                  <w:jc w:val="center"/>
                  <w:rPr>
                    <w:rFonts w:cs="Arial"/>
                    <w:sz w:val="22"/>
                  </w:rPr>
                </w:pPr>
                <w:r>
                  <w:rPr>
                    <w:rFonts w:ascii="MS Gothic" w:eastAsia="MS Gothic" w:hAnsi="MS Gothic" w:cs="Arial" w:hint="eastAsia"/>
                    <w:sz w:val="22"/>
                  </w:rPr>
                  <w:t>☒</w:t>
                </w:r>
              </w:p>
            </w:tc>
          </w:sdtContent>
        </w:sdt>
      </w:tr>
      <w:tr w:rsidR="000273BA" w:rsidRPr="00284376" w14:paraId="018B3889" w14:textId="77777777" w:rsidTr="00850928">
        <w:trPr>
          <w:trHeight w:val="509"/>
        </w:trPr>
        <w:tc>
          <w:tcPr>
            <w:tcW w:w="709" w:type="dxa"/>
            <w:tcBorders>
              <w:top w:val="nil"/>
              <w:left w:val="single" w:sz="4" w:space="0" w:color="auto"/>
              <w:bottom w:val="nil"/>
              <w:right w:val="nil"/>
            </w:tcBorders>
            <w:vAlign w:val="center"/>
          </w:tcPr>
          <w:p w14:paraId="018B3884" w14:textId="77777777" w:rsidR="000273BA" w:rsidRPr="00284376" w:rsidRDefault="000273BA" w:rsidP="000273BA">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0273BA" w:rsidRPr="00284376" w:rsidRDefault="000273BA" w:rsidP="000273BA">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0273BA" w:rsidRPr="00284376" w:rsidRDefault="000273BA" w:rsidP="000273BA">
            <w:pPr>
              <w:spacing w:after="0"/>
              <w:rPr>
                <w:rFonts w:cs="Arial"/>
                <w:sz w:val="22"/>
              </w:rPr>
            </w:pPr>
            <w:r w:rsidRPr="00284376">
              <w:rPr>
                <w:rFonts w:cs="Arial"/>
                <w:sz w:val="22"/>
              </w:rPr>
              <w:t xml:space="preserve">Intellectual Property Rights - Vesting </w:t>
            </w:r>
            <w:proofErr w:type="gramStart"/>
            <w:r w:rsidRPr="00284376">
              <w:rPr>
                <w:rFonts w:cs="Arial"/>
                <w:sz w:val="22"/>
              </w:rPr>
              <w:t>In</w:t>
            </w:r>
            <w:proofErr w:type="gramEnd"/>
            <w:r w:rsidRPr="00284376">
              <w:rPr>
                <w:rFonts w:cs="Arial"/>
                <w:sz w:val="22"/>
              </w:rPr>
              <w:t xml:space="preserve"> the Authority</w:t>
            </w:r>
          </w:p>
          <w:p w14:paraId="018B3887" w14:textId="77777777" w:rsidR="000273BA" w:rsidRPr="00284376" w:rsidRDefault="000273BA" w:rsidP="000273BA">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End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3718A6DB" w:rsidR="000273BA" w:rsidRPr="00284376" w:rsidRDefault="003E38D6" w:rsidP="000273BA">
                <w:pPr>
                  <w:spacing w:after="0"/>
                  <w:jc w:val="center"/>
                  <w:rPr>
                    <w:rFonts w:cs="Arial"/>
                    <w:sz w:val="22"/>
                  </w:rPr>
                </w:pPr>
                <w:r>
                  <w:rPr>
                    <w:rFonts w:ascii="MS Gothic" w:eastAsia="MS Gothic" w:hAnsi="MS Gothic" w:cs="Arial" w:hint="eastAsia"/>
                    <w:sz w:val="22"/>
                  </w:rPr>
                  <w:t>☐</w:t>
                </w:r>
              </w:p>
            </w:tc>
          </w:sdtContent>
        </w:sdt>
      </w:tr>
      <w:tr w:rsidR="000273BA" w:rsidRPr="00284376" w14:paraId="018B388F" w14:textId="77777777" w:rsidTr="00850928">
        <w:trPr>
          <w:trHeight w:val="509"/>
        </w:trPr>
        <w:tc>
          <w:tcPr>
            <w:tcW w:w="709" w:type="dxa"/>
            <w:tcBorders>
              <w:top w:val="nil"/>
              <w:left w:val="single" w:sz="4" w:space="0" w:color="auto"/>
              <w:bottom w:val="single" w:sz="4" w:space="0" w:color="auto"/>
              <w:right w:val="nil"/>
            </w:tcBorders>
            <w:vAlign w:val="center"/>
          </w:tcPr>
          <w:p w14:paraId="018B388A" w14:textId="77777777" w:rsidR="000273BA" w:rsidRPr="00284376" w:rsidRDefault="000273BA" w:rsidP="000273BA">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0273BA" w:rsidRPr="00284376" w:rsidRDefault="000273BA" w:rsidP="000273BA">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0273BA" w:rsidRPr="00284376" w:rsidRDefault="000273BA" w:rsidP="000273BA">
            <w:pPr>
              <w:spacing w:after="0"/>
              <w:rPr>
                <w:rFonts w:cs="Arial"/>
                <w:sz w:val="22"/>
              </w:rPr>
            </w:pPr>
            <w:r w:rsidRPr="00284376">
              <w:rPr>
                <w:rFonts w:cs="Arial"/>
                <w:sz w:val="22"/>
              </w:rPr>
              <w:t>Intellectual Property Rights - Research and Technology</w:t>
            </w:r>
          </w:p>
          <w:p w14:paraId="018B388D" w14:textId="77777777" w:rsidR="000273BA" w:rsidRPr="00284376" w:rsidRDefault="000273BA" w:rsidP="000273BA">
            <w:pPr>
              <w:spacing w:after="0"/>
              <w:rPr>
                <w:rFonts w:cs="Arial"/>
                <w:sz w:val="22"/>
              </w:rPr>
            </w:pPr>
            <w:r w:rsidRPr="00284376">
              <w:rPr>
                <w:rFonts w:cs="Arial"/>
                <w:sz w:val="22"/>
              </w:rPr>
              <w:t>To be specified on the Tasking Form</w:t>
            </w:r>
          </w:p>
        </w:tc>
        <w:sdt>
          <w:sdtPr>
            <w:rPr>
              <w:rFonts w:cs="Arial"/>
              <w:sz w:val="22"/>
            </w:rPr>
            <w:id w:val="627894357"/>
            <w14:checkbox>
              <w14:checked w14:val="1"/>
              <w14:checkedState w14:val="2612" w14:font="MS Gothic"/>
              <w14:uncheckedState w14:val="2610" w14:font="MS Gothic"/>
            </w14:checkbox>
          </w:sdtPr>
          <w:sdtEnd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47D93F34" w:rsidR="000273BA" w:rsidRPr="00284376" w:rsidRDefault="00935424" w:rsidP="000273BA">
                <w:pPr>
                  <w:spacing w:after="0"/>
                  <w:jc w:val="center"/>
                  <w:rPr>
                    <w:rFonts w:cs="Arial"/>
                    <w:sz w:val="22"/>
                  </w:rPr>
                </w:pPr>
                <w:r>
                  <w:rPr>
                    <w:rFonts w:ascii="MS Gothic" w:eastAsia="MS Gothic" w:hAnsi="MS Gothic" w:cs="Arial" w:hint="eastAsia"/>
                    <w:sz w:val="22"/>
                  </w:rPr>
                  <w:t>☒</w:t>
                </w:r>
              </w:p>
            </w:tc>
          </w:sdtContent>
        </w:sdt>
      </w:tr>
      <w:tr w:rsidR="000273BA" w:rsidRPr="00284376" w14:paraId="018B3894"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0273BA" w:rsidRPr="00284376" w:rsidRDefault="000273BA" w:rsidP="000273BA">
            <w:pPr>
              <w:spacing w:after="0"/>
              <w:rPr>
                <w:rFonts w:cs="Arial"/>
                <w:sz w:val="22"/>
              </w:rPr>
            </w:pPr>
            <w:r w:rsidRPr="00284376">
              <w:rPr>
                <w:rFonts w:cs="Arial"/>
                <w:sz w:val="22"/>
              </w:rPr>
              <w:t xml:space="preserve">Acceptance or rejection of deliverables </w:t>
            </w:r>
          </w:p>
          <w:p w14:paraId="7AF2D483" w14:textId="77777777" w:rsidR="000273BA" w:rsidRDefault="000273BA" w:rsidP="000273BA">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Please specify if requesting different and discuss with commercial</w:t>
            </w:r>
          </w:p>
          <w:p w14:paraId="018B3893" w14:textId="6803F59F" w:rsidR="000273BA" w:rsidRPr="00284376" w:rsidRDefault="000273BA" w:rsidP="000273BA">
            <w:pPr>
              <w:spacing w:after="0"/>
              <w:rPr>
                <w:rFonts w:cs="Arial"/>
                <w:sz w:val="22"/>
              </w:rPr>
            </w:pPr>
          </w:p>
        </w:tc>
      </w:tr>
      <w:tr w:rsidR="000273BA" w:rsidRPr="00284376" w14:paraId="018B389A" w14:textId="77777777" w:rsidTr="00850928">
        <w:trPr>
          <w:trHeight w:val="426"/>
        </w:trPr>
        <w:tc>
          <w:tcPr>
            <w:tcW w:w="709" w:type="dxa"/>
            <w:tcBorders>
              <w:top w:val="nil"/>
              <w:left w:val="single" w:sz="4" w:space="0" w:color="auto"/>
              <w:bottom w:val="nil"/>
              <w:right w:val="nil"/>
            </w:tcBorders>
            <w:vAlign w:val="center"/>
          </w:tcPr>
          <w:p w14:paraId="018B3895" w14:textId="77777777" w:rsidR="000273BA" w:rsidRPr="00284376" w:rsidRDefault="000273BA" w:rsidP="000273BA">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0273BA" w:rsidRPr="00284376" w:rsidRDefault="000273BA" w:rsidP="000273BA">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0273BA" w:rsidRPr="00284376" w:rsidRDefault="000273BA" w:rsidP="000273BA">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77777777" w:rsidR="000273BA" w:rsidRPr="00284376" w:rsidRDefault="000273BA" w:rsidP="000273BA">
            <w:pPr>
              <w:spacing w:after="0"/>
              <w:jc w:val="center"/>
              <w:rPr>
                <w:rFonts w:cs="Arial"/>
                <w:sz w:val="22"/>
              </w:rPr>
            </w:pPr>
          </w:p>
        </w:tc>
        <w:tc>
          <w:tcPr>
            <w:tcW w:w="851" w:type="dxa"/>
            <w:gridSpan w:val="2"/>
            <w:tcBorders>
              <w:top w:val="nil"/>
              <w:left w:val="nil"/>
              <w:bottom w:val="nil"/>
              <w:right w:val="single" w:sz="4" w:space="0" w:color="auto"/>
            </w:tcBorders>
            <w:shd w:val="clear" w:color="auto" w:fill="auto"/>
            <w:vAlign w:val="center"/>
          </w:tcPr>
          <w:p w14:paraId="018B3899" w14:textId="77777777" w:rsidR="000273BA" w:rsidRPr="00284376" w:rsidRDefault="000273BA" w:rsidP="000273BA">
            <w:pPr>
              <w:spacing w:after="0"/>
              <w:jc w:val="center"/>
              <w:rPr>
                <w:rFonts w:cs="Arial"/>
                <w:sz w:val="22"/>
              </w:rPr>
            </w:pPr>
            <w:r w:rsidRPr="00284376">
              <w:rPr>
                <w:rFonts w:cs="Arial"/>
                <w:sz w:val="22"/>
              </w:rPr>
              <w:t>days</w:t>
            </w:r>
          </w:p>
        </w:tc>
      </w:tr>
      <w:tr w:rsidR="000273BA" w:rsidRPr="00284376" w14:paraId="018B38A1" w14:textId="77777777" w:rsidTr="00850928">
        <w:trPr>
          <w:trHeight w:val="425"/>
        </w:trPr>
        <w:tc>
          <w:tcPr>
            <w:tcW w:w="709" w:type="dxa"/>
            <w:tcBorders>
              <w:top w:val="nil"/>
              <w:left w:val="single" w:sz="4" w:space="0" w:color="auto"/>
              <w:bottom w:val="single" w:sz="4" w:space="0" w:color="auto"/>
              <w:right w:val="nil"/>
            </w:tcBorders>
            <w:vAlign w:val="center"/>
          </w:tcPr>
          <w:p w14:paraId="018B389B" w14:textId="77777777" w:rsidR="000273BA" w:rsidRPr="00284376" w:rsidRDefault="000273BA" w:rsidP="000273BA">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0273BA" w:rsidRPr="00284376" w:rsidRDefault="000273BA" w:rsidP="000273BA">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0273BA" w:rsidRPr="00284376" w:rsidRDefault="000273BA" w:rsidP="000273BA">
            <w:pPr>
              <w:spacing w:after="0"/>
              <w:rPr>
                <w:rFonts w:cs="Arial"/>
                <w:sz w:val="22"/>
              </w:rPr>
            </w:pPr>
            <w:r w:rsidRPr="00284376">
              <w:rPr>
                <w:rFonts w:cs="Arial"/>
                <w:sz w:val="22"/>
              </w:rPr>
              <w:t>Acceptance</w:t>
            </w:r>
          </w:p>
          <w:p w14:paraId="018B389E" w14:textId="77777777" w:rsidR="000273BA" w:rsidRPr="00284376" w:rsidRDefault="000273BA" w:rsidP="000273BA">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77777777" w:rsidR="000273BA" w:rsidRPr="00284376" w:rsidRDefault="000273BA" w:rsidP="000273BA">
            <w:pPr>
              <w:spacing w:after="0"/>
              <w:jc w:val="center"/>
              <w:rPr>
                <w:rFonts w:cs="Arial"/>
                <w:sz w:val="22"/>
              </w:rPr>
            </w:pP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0273BA" w:rsidRPr="00284376" w:rsidRDefault="000273BA" w:rsidP="000273BA">
            <w:pPr>
              <w:spacing w:after="0"/>
              <w:jc w:val="center"/>
              <w:rPr>
                <w:rFonts w:cs="Arial"/>
                <w:sz w:val="22"/>
              </w:rPr>
            </w:pPr>
            <w:r w:rsidRPr="00284376">
              <w:rPr>
                <w:rFonts w:cs="Arial"/>
                <w:sz w:val="22"/>
              </w:rPr>
              <w:t>days</w:t>
            </w:r>
          </w:p>
        </w:tc>
      </w:tr>
      <w:tr w:rsidR="000273BA" w:rsidRPr="00284376" w14:paraId="2CF1D5C4" w14:textId="77777777" w:rsidTr="00284376">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0273BA" w:rsidRPr="00850928" w:rsidRDefault="000273BA" w:rsidP="000273BA">
            <w:pPr>
              <w:spacing w:after="0"/>
              <w:rPr>
                <w:rFonts w:cs="Arial"/>
                <w:b/>
                <w:sz w:val="12"/>
              </w:rPr>
            </w:pPr>
          </w:p>
        </w:tc>
      </w:tr>
      <w:tr w:rsidR="000273BA" w:rsidRPr="00284376" w14:paraId="018B38A5"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0273BA" w:rsidRPr="00284376" w:rsidRDefault="000273BA" w:rsidP="000273BA">
            <w:pPr>
              <w:spacing w:after="0"/>
              <w:rPr>
                <w:rFonts w:cs="Arial"/>
                <w:b/>
                <w:sz w:val="22"/>
              </w:rPr>
            </w:pPr>
            <w:r w:rsidRPr="00284376">
              <w:rPr>
                <w:rFonts w:cs="Arial"/>
                <w:b/>
                <w:sz w:val="22"/>
              </w:rPr>
              <w:t>DELIVERABLES:</w:t>
            </w:r>
          </w:p>
        </w:tc>
      </w:tr>
      <w:tr w:rsidR="000273BA" w:rsidRPr="00284376" w14:paraId="1CF1E1DF" w14:textId="77777777" w:rsidTr="00850928">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0273BA" w:rsidRPr="00284376" w:rsidRDefault="000273BA" w:rsidP="000273BA">
            <w:pPr>
              <w:spacing w:after="0"/>
              <w:rPr>
                <w:rFonts w:cs="Arial"/>
                <w:sz w:val="22"/>
              </w:rPr>
            </w:pPr>
            <w:r w:rsidRPr="00284376">
              <w:rPr>
                <w:rFonts w:cs="Arial"/>
                <w:sz w:val="22"/>
              </w:rPr>
              <w:t>Please see attached SOR for full details</w:t>
            </w:r>
          </w:p>
        </w:tc>
      </w:tr>
      <w:tr w:rsidR="000273BA" w:rsidRPr="00284376" w14:paraId="6F1191E3" w14:textId="77777777" w:rsidTr="00850928">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0273BA" w:rsidRPr="00850928" w:rsidRDefault="000273BA" w:rsidP="000273BA">
            <w:pPr>
              <w:spacing w:after="0"/>
              <w:rPr>
                <w:rFonts w:cs="Arial"/>
                <w:b/>
                <w:sz w:val="12"/>
              </w:rPr>
            </w:pPr>
          </w:p>
        </w:tc>
      </w:tr>
      <w:tr w:rsidR="000273BA" w:rsidRPr="00284376" w14:paraId="018B38A9" w14:textId="77777777" w:rsidTr="00850928">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2FEBE1E8" w:rsidR="000273BA" w:rsidRPr="00284376" w:rsidRDefault="000273BA" w:rsidP="000273BA">
            <w:pPr>
              <w:spacing w:after="0"/>
              <w:rPr>
                <w:rFonts w:cs="Arial"/>
                <w:b/>
                <w:sz w:val="22"/>
              </w:rPr>
            </w:pPr>
            <w:r w:rsidRPr="00284376">
              <w:rPr>
                <w:rFonts w:cs="Arial"/>
                <w:b/>
                <w:sz w:val="22"/>
              </w:rPr>
              <w:t xml:space="preserve">GFX: </w:t>
            </w:r>
            <w:r>
              <w:rPr>
                <w:rFonts w:cs="Arial"/>
                <w:b/>
                <w:sz w:val="22"/>
              </w:rPr>
              <w:tab/>
            </w:r>
            <w:r>
              <w:rPr>
                <w:rFonts w:cs="Arial"/>
                <w:b/>
                <w:sz w:val="22"/>
              </w:rPr>
              <w:tab/>
            </w:r>
            <w:r w:rsidRPr="00CA59AC">
              <w:rPr>
                <w:rFonts w:cs="Arial"/>
                <w:b/>
                <w:sz w:val="22"/>
              </w:rPr>
              <w:t>Draft copy of the MOD Climate and Sustainability (CC&amp;S) Report</w:t>
            </w:r>
            <w:r>
              <w:rPr>
                <w:rFonts w:cs="Arial"/>
                <w:b/>
                <w:sz w:val="22"/>
              </w:rPr>
              <w:t xml:space="preserve"> </w:t>
            </w:r>
          </w:p>
        </w:tc>
      </w:tr>
      <w:tr w:rsidR="000273BA" w:rsidRPr="00284376" w14:paraId="6E4AA5C6" w14:textId="77777777" w:rsidTr="00850928">
        <w:trPr>
          <w:trHeight w:val="462"/>
        </w:trPr>
        <w:tc>
          <w:tcPr>
            <w:tcW w:w="2019" w:type="dxa"/>
            <w:gridSpan w:val="3"/>
            <w:tcBorders>
              <w:top w:val="nil"/>
              <w:left w:val="single" w:sz="4" w:space="0" w:color="auto"/>
              <w:bottom w:val="nil"/>
              <w:right w:val="nil"/>
            </w:tcBorders>
            <w:vAlign w:val="center"/>
          </w:tcPr>
          <w:p w14:paraId="4FCCDEB1" w14:textId="7E835792" w:rsidR="000273BA" w:rsidRPr="00284376" w:rsidRDefault="000273BA" w:rsidP="000273BA">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End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00DC5E8E" w:rsidR="000273BA" w:rsidRPr="00284376" w:rsidRDefault="000273BA" w:rsidP="000273BA">
                <w:pPr>
                  <w:spacing w:after="0"/>
                  <w:rPr>
                    <w:rFonts w:cs="Arial"/>
                    <w:sz w:val="22"/>
                  </w:rPr>
                </w:pPr>
                <w:r>
                  <w:rPr>
                    <w:rFonts w:ascii="MS Gothic" w:eastAsia="MS Gothic" w:hAnsi="MS Gothic" w:cs="Arial" w:hint="eastAsia"/>
                    <w:sz w:val="22"/>
                    <w:highlight w:val="lightGray"/>
                  </w:rPr>
                  <w:t>☒</w:t>
                </w:r>
              </w:p>
            </w:tc>
          </w:sdtContent>
        </w:sdt>
      </w:tr>
      <w:tr w:rsidR="000273BA" w:rsidRPr="00284376" w14:paraId="41B8207A" w14:textId="77777777" w:rsidTr="00850928">
        <w:trPr>
          <w:trHeight w:val="462"/>
        </w:trPr>
        <w:tc>
          <w:tcPr>
            <w:tcW w:w="2019" w:type="dxa"/>
            <w:gridSpan w:val="3"/>
            <w:tcBorders>
              <w:top w:val="nil"/>
              <w:left w:val="single" w:sz="4" w:space="0" w:color="auto"/>
              <w:bottom w:val="nil"/>
              <w:right w:val="nil"/>
            </w:tcBorders>
            <w:vAlign w:val="center"/>
          </w:tcPr>
          <w:p w14:paraId="0A21484E" w14:textId="63B94FA1" w:rsidR="000273BA" w:rsidRPr="00284376" w:rsidRDefault="000273BA" w:rsidP="000273BA">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End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40EC9755" w:rsidR="000273BA" w:rsidRPr="00284376" w:rsidRDefault="000273BA" w:rsidP="000273BA">
                <w:pPr>
                  <w:spacing w:after="0"/>
                  <w:rPr>
                    <w:rFonts w:cs="Arial"/>
                    <w:sz w:val="22"/>
                  </w:rPr>
                </w:pPr>
                <w:r w:rsidRPr="00284376">
                  <w:rPr>
                    <w:rFonts w:ascii="MS Gothic" w:eastAsia="MS Gothic" w:hAnsi="MS Gothic" w:cs="Arial" w:hint="eastAsia"/>
                    <w:sz w:val="22"/>
                    <w:highlight w:val="lightGray"/>
                  </w:rPr>
                  <w:t>☐</w:t>
                </w:r>
              </w:p>
            </w:tc>
          </w:sdtContent>
        </w:sdt>
      </w:tr>
      <w:tr w:rsidR="000273BA" w:rsidRPr="00284376" w14:paraId="018B38AC" w14:textId="77777777" w:rsidTr="00850928">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0273BA" w:rsidRPr="00284376" w:rsidRDefault="000273BA" w:rsidP="000273BA">
            <w:pPr>
              <w:spacing w:after="0"/>
              <w:rPr>
                <w:rFonts w:cs="Arial"/>
                <w:sz w:val="22"/>
              </w:rPr>
            </w:pPr>
            <w:r w:rsidRPr="00284376">
              <w:rPr>
                <w:rFonts w:cs="Arial"/>
                <w:sz w:val="22"/>
              </w:rPr>
              <w:t xml:space="preserve">If yes, please see attached SOR for full details of </w:t>
            </w:r>
            <w:r w:rsidRPr="00691704">
              <w:rPr>
                <w:rFonts w:cs="Arial"/>
                <w:strike/>
                <w:sz w:val="22"/>
              </w:rPr>
              <w:t>equipment</w:t>
            </w:r>
            <w:r w:rsidRPr="00284376">
              <w:rPr>
                <w:rFonts w:cs="Arial"/>
                <w:sz w:val="22"/>
              </w:rPr>
              <w:t xml:space="preserve"> / information / </w:t>
            </w:r>
            <w:r w:rsidRPr="00691704">
              <w:rPr>
                <w:rFonts w:cs="Arial"/>
                <w:strike/>
                <w:sz w:val="22"/>
              </w:rPr>
              <w:t>facilities</w:t>
            </w:r>
          </w:p>
        </w:tc>
      </w:tr>
      <w:tr w:rsidR="000273BA" w:rsidRPr="00284376" w14:paraId="7344C9A5" w14:textId="77777777" w:rsidTr="00850928">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0273BA" w:rsidRPr="00850928" w:rsidRDefault="000273BA" w:rsidP="000273BA">
            <w:pPr>
              <w:spacing w:after="0"/>
              <w:rPr>
                <w:rFonts w:cs="Arial"/>
                <w:b/>
                <w:sz w:val="12"/>
                <w:highlight w:val="lightGray"/>
              </w:rPr>
            </w:pPr>
          </w:p>
        </w:tc>
      </w:tr>
      <w:tr w:rsidR="000273BA" w:rsidRPr="00284376" w14:paraId="018B38AE" w14:textId="77777777" w:rsidTr="00850928">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0273BA" w:rsidRPr="00850928" w:rsidRDefault="000273BA" w:rsidP="000273BA">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0273BA" w:rsidRPr="00284376" w14:paraId="018B38B0" w14:textId="77777777" w:rsidTr="00850928">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24FD0DAB" w:rsidR="000273BA" w:rsidRPr="00284376" w:rsidRDefault="000273BA" w:rsidP="000273BA">
            <w:pPr>
              <w:spacing w:after="0"/>
              <w:jc w:val="center"/>
              <w:rPr>
                <w:rFonts w:cs="Arial"/>
                <w:sz w:val="22"/>
                <w:highlight w:val="yellow"/>
              </w:rPr>
            </w:pPr>
            <w:r w:rsidRPr="003E38D6">
              <w:rPr>
                <w:rFonts w:cs="Arial"/>
                <w:sz w:val="22"/>
              </w:rPr>
              <w:t xml:space="preserve">Official </w:t>
            </w:r>
          </w:p>
        </w:tc>
      </w:tr>
      <w:tr w:rsidR="000273BA" w:rsidRPr="00284376" w14:paraId="018B38B2" w14:textId="77777777" w:rsidTr="00D618BC">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0273BA" w:rsidRPr="00284376" w:rsidRDefault="000273BA" w:rsidP="000273BA">
            <w:pPr>
              <w:spacing w:after="0"/>
              <w:rPr>
                <w:rFonts w:cs="Arial"/>
                <w:i/>
                <w:sz w:val="22"/>
                <w:highlight w:val="yellow"/>
              </w:rPr>
            </w:pPr>
            <w:r w:rsidRPr="00284376">
              <w:rPr>
                <w:rFonts w:cs="Arial"/>
                <w:i/>
                <w:sz w:val="22"/>
              </w:rPr>
              <w:t>*Failure to delete unnecessary higher classifications will result in delays at the firewall</w:t>
            </w:r>
          </w:p>
        </w:tc>
      </w:tr>
      <w:tr w:rsidR="000273BA" w:rsidRPr="00284376" w14:paraId="69548CA0" w14:textId="77777777" w:rsidTr="00D618BC">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0273BA" w:rsidRPr="00284376" w:rsidRDefault="000273BA" w:rsidP="000273BA">
            <w:pPr>
              <w:spacing w:after="0"/>
              <w:rPr>
                <w:rFonts w:cs="Arial"/>
                <w:sz w:val="22"/>
              </w:rPr>
            </w:pPr>
          </w:p>
        </w:tc>
      </w:tr>
      <w:tr w:rsidR="000273BA" w:rsidRPr="00284376" w14:paraId="018B38B4" w14:textId="77777777" w:rsidTr="00D618BC">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0273BA" w:rsidRPr="00284376" w:rsidRDefault="000273BA" w:rsidP="000273BA">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0273BA" w:rsidRPr="00284376" w14:paraId="018B38B7" w14:textId="77777777" w:rsidTr="00D618BC">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0273BA" w:rsidRPr="00284376" w:rsidRDefault="000273BA" w:rsidP="000273BA">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EndPr/>
          <w:sdtContent>
            <w:tc>
              <w:tcPr>
                <w:tcW w:w="974" w:type="dxa"/>
                <w:gridSpan w:val="3"/>
                <w:tcBorders>
                  <w:top w:val="nil"/>
                  <w:left w:val="nil"/>
                  <w:bottom w:val="single" w:sz="4" w:space="0" w:color="auto"/>
                  <w:right w:val="single" w:sz="4" w:space="0" w:color="auto"/>
                </w:tcBorders>
                <w:vAlign w:val="center"/>
              </w:tcPr>
              <w:p w14:paraId="018B38B6" w14:textId="77777777" w:rsidR="000273BA" w:rsidRPr="00284376" w:rsidRDefault="000273BA" w:rsidP="000273BA">
                <w:pPr>
                  <w:spacing w:after="0"/>
                  <w:jc w:val="center"/>
                  <w:rPr>
                    <w:rFonts w:cs="Arial"/>
                    <w:sz w:val="22"/>
                    <w:highlight w:val="lightGray"/>
                  </w:rPr>
                </w:pPr>
                <w:r w:rsidRPr="00284376">
                  <w:rPr>
                    <w:rFonts w:ascii="MS Gothic" w:eastAsia="MS Gothic" w:hAnsi="MS Gothic" w:cs="Arial" w:hint="eastAsia"/>
                    <w:sz w:val="22"/>
                    <w:highlight w:val="lightGray"/>
                  </w:rPr>
                  <w:t>☐</w:t>
                </w:r>
              </w:p>
            </w:tc>
          </w:sdtContent>
        </w:sdt>
      </w:tr>
      <w:tr w:rsidR="000273BA" w:rsidRPr="00284376" w14:paraId="30AFD984" w14:textId="77777777" w:rsidTr="00D618BC">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0273BA" w:rsidRPr="00284376" w:rsidRDefault="000273BA" w:rsidP="000273BA">
            <w:pPr>
              <w:spacing w:after="0"/>
              <w:rPr>
                <w:rFonts w:cs="Arial"/>
                <w:b/>
                <w:sz w:val="22"/>
              </w:rPr>
            </w:pPr>
          </w:p>
        </w:tc>
      </w:tr>
      <w:tr w:rsidR="000273BA" w:rsidRPr="00284376" w14:paraId="018B38D6" w14:textId="77777777" w:rsidTr="00D618BC">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0273BA" w:rsidRPr="00284376" w:rsidRDefault="000273BA" w:rsidP="000273BA">
            <w:pPr>
              <w:spacing w:after="0"/>
              <w:rPr>
                <w:rFonts w:cs="Arial"/>
                <w:sz w:val="22"/>
                <w:highlight w:val="yellow"/>
              </w:rPr>
            </w:pPr>
            <w:r w:rsidRPr="00284376">
              <w:rPr>
                <w:rFonts w:cs="Arial"/>
                <w:sz w:val="22"/>
              </w:rPr>
              <w:t xml:space="preserve">Any task placed </w:t>
            </w:r>
            <w:proofErr w:type="gramStart"/>
            <w:r w:rsidRPr="00284376">
              <w:rPr>
                <w:rFonts w:cs="Arial"/>
                <w:sz w:val="22"/>
              </w:rPr>
              <w:t>as a result of</w:t>
            </w:r>
            <w:proofErr w:type="gramEnd"/>
            <w:r w:rsidRPr="00284376">
              <w:rPr>
                <w:rFonts w:cs="Arial"/>
                <w:sz w:val="22"/>
              </w:rPr>
              <w:t xml:space="preserve">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77777777"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proofErr w:type="spellStart"/>
            <w:r w:rsidRPr="00284376">
              <w:rPr>
                <w:rFonts w:cs="Arial"/>
                <w:b/>
                <w:sz w:val="22"/>
              </w:rPr>
              <w:t>PoC</w:t>
            </w:r>
            <w:proofErr w:type="spellEnd"/>
            <w:r w:rsidRPr="00284376">
              <w:rPr>
                <w:rFonts w:cs="Arial"/>
                <w:b/>
                <w:sz w:val="22"/>
              </w:rPr>
              <w:t>:</w:t>
            </w:r>
          </w:p>
        </w:tc>
        <w:tc>
          <w:tcPr>
            <w:tcW w:w="4559" w:type="dxa"/>
            <w:gridSpan w:val="2"/>
            <w:tcBorders>
              <w:left w:val="nil"/>
            </w:tcBorders>
            <w:vAlign w:val="center"/>
          </w:tcPr>
          <w:p w14:paraId="018B38E4" w14:textId="072CCEC5" w:rsidR="00E44133" w:rsidRPr="00284376" w:rsidRDefault="00E61960" w:rsidP="00284376">
            <w:pPr>
              <w:spacing w:after="0"/>
              <w:rPr>
                <w:rFonts w:cs="Arial"/>
                <w:sz w:val="22"/>
              </w:rPr>
            </w:pPr>
            <w:r>
              <w:rPr>
                <w:rFonts w:cs="Arial"/>
                <w:sz w:val="22"/>
              </w:rPr>
              <w:t>REDACTED Personal Info</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08816CE1" w:rsidR="00E44133" w:rsidRPr="00284376" w:rsidRDefault="00E61960" w:rsidP="00284376">
            <w:pPr>
              <w:spacing w:after="0"/>
              <w:rPr>
                <w:rFonts w:cs="Arial"/>
                <w:sz w:val="22"/>
              </w:rPr>
            </w:pPr>
            <w:r>
              <w:rPr>
                <w:rFonts w:cs="Arial"/>
                <w:sz w:val="22"/>
              </w:rPr>
              <w:t>REDACTED Personal Info</w:t>
            </w: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63A2C51D" w:rsidR="00D65B32" w:rsidRPr="00284376" w:rsidRDefault="00D65B32" w:rsidP="00284376">
            <w:pPr>
              <w:spacing w:after="0"/>
              <w:rPr>
                <w:rFonts w:cs="Arial"/>
                <w:b/>
                <w:sz w:val="22"/>
              </w:rPr>
            </w:pPr>
            <w:r w:rsidRPr="00284376">
              <w:rPr>
                <w:rFonts w:cs="Arial"/>
                <w:b/>
                <w:sz w:val="22"/>
              </w:rPr>
              <w:t xml:space="preserve">Proposal Reference </w:t>
            </w:r>
            <w:r w:rsidR="00A777E6">
              <w:rPr>
                <w:rFonts w:cs="Arial"/>
                <w:b/>
                <w:sz w:val="22"/>
              </w:rPr>
              <w:t>AST\CMRCL\Prop\01873</w:t>
            </w:r>
            <w:r w:rsidR="00A04198">
              <w:rPr>
                <w:rFonts w:cs="Arial"/>
                <w:b/>
                <w:sz w:val="22"/>
              </w:rPr>
              <w:t>\1</w:t>
            </w:r>
            <w:r w:rsidR="00CD2884" w:rsidRPr="00CD2884">
              <w:rPr>
                <w:rFonts w:cs="Arial"/>
                <w:b/>
                <w:sz w:val="22"/>
              </w:rPr>
              <w:t xml:space="preserve"> </w:t>
            </w:r>
            <w:r w:rsidRPr="00284376">
              <w:rPr>
                <w:rFonts w:cs="Arial"/>
                <w:b/>
                <w:sz w:val="22"/>
              </w:rPr>
              <w:t>(attached)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40171D65" w:rsidR="00D65B32" w:rsidRPr="00284376" w:rsidRDefault="00D65B32" w:rsidP="00465E88">
            <w:pPr>
              <w:spacing w:after="0"/>
              <w:rPr>
                <w:rFonts w:cs="Arial"/>
                <w:sz w:val="22"/>
              </w:rPr>
            </w:pPr>
            <w:r w:rsidRPr="00284376">
              <w:rPr>
                <w:rFonts w:cs="Arial"/>
                <w:sz w:val="22"/>
              </w:rPr>
              <w:t xml:space="preserve">Price quotation of </w:t>
            </w:r>
            <w:r w:rsidR="00A777E6" w:rsidRPr="00A777E6">
              <w:rPr>
                <w:rFonts w:cs="Arial"/>
                <w:b/>
                <w:sz w:val="22"/>
              </w:rPr>
              <w:t xml:space="preserve">£78,286.80 </w:t>
            </w:r>
            <w:r w:rsidRPr="00284376">
              <w:rPr>
                <w:rFonts w:cs="Arial"/>
                <w:sz w:val="22"/>
              </w:rPr>
              <w:t xml:space="preserve">(ex VAT) is submitted for </w:t>
            </w:r>
            <w:r w:rsidR="00A777E6" w:rsidRPr="00A777E6">
              <w:rPr>
                <w:rFonts w:cs="Arial"/>
                <w:b/>
                <w:sz w:val="22"/>
              </w:rPr>
              <w:t>ASTRID Task No 61 – Army Sustainability Framework Directive</w:t>
            </w:r>
            <w:r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0"/>
              <w14:checkedState w14:val="2612" w14:font="MS Gothic"/>
              <w14:uncheckedState w14:val="2610" w14:font="MS Gothic"/>
            </w14:checkbox>
          </w:sdtPr>
          <w:sdtEndPr/>
          <w:sdtContent>
            <w:tc>
              <w:tcPr>
                <w:tcW w:w="7968" w:type="dxa"/>
                <w:gridSpan w:val="6"/>
                <w:tcBorders>
                  <w:top w:val="nil"/>
                  <w:left w:val="nil"/>
                  <w:bottom w:val="nil"/>
                </w:tcBorders>
                <w:vAlign w:val="bottom"/>
              </w:tcPr>
              <w:p w14:paraId="018B38FA" w14:textId="77777777" w:rsidR="00D65B32" w:rsidRPr="00284376" w:rsidRDefault="009B1427" w:rsidP="00284376">
                <w:pPr>
                  <w:spacing w:after="0"/>
                  <w:rPr>
                    <w:rFonts w:cs="Arial"/>
                    <w:sz w:val="22"/>
                  </w:rPr>
                </w:pPr>
                <w:r w:rsidRPr="00284376">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1"/>
              <w14:checkedState w14:val="2612" w14:font="MS Gothic"/>
              <w14:uncheckedState w14:val="2610" w14:font="MS Gothic"/>
            </w14:checkbox>
          </w:sdtPr>
          <w:sdtEndPr/>
          <w:sdtContent>
            <w:tc>
              <w:tcPr>
                <w:tcW w:w="7968" w:type="dxa"/>
                <w:gridSpan w:val="6"/>
                <w:tcBorders>
                  <w:top w:val="nil"/>
                  <w:left w:val="nil"/>
                  <w:bottom w:val="nil"/>
                </w:tcBorders>
                <w:vAlign w:val="bottom"/>
              </w:tcPr>
              <w:p w14:paraId="018B38FD" w14:textId="0F5FE28B" w:rsidR="00D65B32" w:rsidRPr="00284376" w:rsidRDefault="00E21952" w:rsidP="00284376">
                <w:pPr>
                  <w:spacing w:after="0"/>
                  <w:rPr>
                    <w:rFonts w:cs="Arial"/>
                    <w:sz w:val="22"/>
                  </w:rPr>
                </w:pPr>
                <w:r>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End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E21952">
        <w:trPr>
          <w:trHeight w:val="1418"/>
        </w:trPr>
        <w:tc>
          <w:tcPr>
            <w:tcW w:w="10915" w:type="dxa"/>
            <w:gridSpan w:val="9"/>
            <w:tcBorders>
              <w:top w:val="nil"/>
              <w:left w:val="single" w:sz="4" w:space="0" w:color="auto"/>
            </w:tcBorders>
          </w:tcPr>
          <w:p w14:paraId="4B14BF1F" w14:textId="362A76A1" w:rsidR="009B1427" w:rsidRPr="00A777E6" w:rsidRDefault="00D618BC" w:rsidP="00284376">
            <w:pPr>
              <w:spacing w:after="0"/>
              <w:rPr>
                <w:rFonts w:cs="Arial"/>
                <w:sz w:val="22"/>
              </w:rPr>
            </w:pPr>
            <w:r w:rsidRPr="00A777E6">
              <w:rPr>
                <w:rFonts w:cs="Arial"/>
                <w:sz w:val="22"/>
              </w:rPr>
              <w:t>V</w:t>
            </w:r>
            <w:r w:rsidR="00284376" w:rsidRPr="00A777E6">
              <w:rPr>
                <w:rFonts w:cs="Arial"/>
                <w:sz w:val="22"/>
              </w:rPr>
              <w:t>ALUE FOR MONEY EVIDENCE</w:t>
            </w:r>
            <w:r w:rsidRPr="00A777E6">
              <w:rPr>
                <w:rFonts w:cs="Arial"/>
                <w:sz w:val="22"/>
              </w:rPr>
              <w:t xml:space="preserve"> </w:t>
            </w:r>
            <w:r w:rsidR="00284376" w:rsidRPr="00A777E6">
              <w:rPr>
                <w:rFonts w:cs="Arial"/>
                <w:sz w:val="22"/>
              </w:rPr>
              <w:t xml:space="preserve">- KPI 1 (to be completed by the Contractor) </w:t>
            </w:r>
          </w:p>
          <w:p w14:paraId="1615DBC7" w14:textId="77777777" w:rsidR="00465E88" w:rsidRPr="00A777E6" w:rsidRDefault="00465E88" w:rsidP="00284376">
            <w:pPr>
              <w:spacing w:after="0"/>
              <w:rPr>
                <w:rFonts w:cs="Arial"/>
                <w:sz w:val="22"/>
              </w:rPr>
            </w:pPr>
          </w:p>
          <w:p w14:paraId="49547107" w14:textId="7316D28E" w:rsidR="00A777E6" w:rsidRPr="00A777E6" w:rsidRDefault="00A777E6" w:rsidP="00A777E6">
            <w:pPr>
              <w:spacing w:after="0"/>
              <w:rPr>
                <w:rFonts w:cs="Arial"/>
                <w:sz w:val="22"/>
              </w:rPr>
            </w:pPr>
            <w:r w:rsidRPr="00A777E6">
              <w:rPr>
                <w:rFonts w:cs="Arial"/>
                <w:sz w:val="22"/>
              </w:rPr>
              <w:t>The Targeted sourcing mechanism was utilised for supplier selection. This maximises Value for Money by:</w:t>
            </w:r>
          </w:p>
          <w:p w14:paraId="4780F255" w14:textId="77777777" w:rsidR="00A777E6" w:rsidRPr="00A777E6" w:rsidRDefault="00A777E6" w:rsidP="00A777E6">
            <w:pPr>
              <w:spacing w:after="0"/>
              <w:rPr>
                <w:rFonts w:cs="Arial"/>
                <w:sz w:val="22"/>
              </w:rPr>
            </w:pPr>
            <w:r w:rsidRPr="00A777E6">
              <w:rPr>
                <w:rFonts w:cs="Arial"/>
                <w:sz w:val="22"/>
              </w:rPr>
              <w:t>- Deploying the optimum team to deliver the work (maximising quality)</w:t>
            </w:r>
          </w:p>
          <w:p w14:paraId="38DD8A16" w14:textId="77777777" w:rsidR="00A777E6" w:rsidRPr="00A777E6" w:rsidRDefault="00A777E6" w:rsidP="00A777E6">
            <w:pPr>
              <w:spacing w:after="0"/>
              <w:rPr>
                <w:rFonts w:cs="Arial"/>
                <w:sz w:val="22"/>
              </w:rPr>
            </w:pPr>
            <w:r w:rsidRPr="00A777E6">
              <w:rPr>
                <w:rFonts w:cs="Arial"/>
                <w:sz w:val="22"/>
              </w:rPr>
              <w:t xml:space="preserve">- Promoting discussions with the customer during proposal work up: </w:t>
            </w:r>
          </w:p>
          <w:p w14:paraId="2607345A" w14:textId="77777777" w:rsidR="00A777E6" w:rsidRPr="00A777E6" w:rsidRDefault="00A777E6" w:rsidP="00A777E6">
            <w:pPr>
              <w:spacing w:after="0"/>
              <w:rPr>
                <w:rFonts w:cs="Arial"/>
                <w:sz w:val="22"/>
              </w:rPr>
            </w:pPr>
            <w:r w:rsidRPr="00A777E6">
              <w:rPr>
                <w:rFonts w:cs="Arial"/>
                <w:sz w:val="22"/>
              </w:rPr>
              <w:t xml:space="preserve">             Better aligning the supplier's understanding of the requirement, </w:t>
            </w:r>
          </w:p>
          <w:p w14:paraId="7D7029AC" w14:textId="77777777" w:rsidR="00A777E6" w:rsidRPr="00A777E6" w:rsidRDefault="00A777E6" w:rsidP="00A777E6">
            <w:pPr>
              <w:spacing w:after="0"/>
              <w:rPr>
                <w:rFonts w:cs="Arial"/>
                <w:sz w:val="22"/>
              </w:rPr>
            </w:pPr>
            <w:r w:rsidRPr="00A777E6">
              <w:rPr>
                <w:rFonts w:cs="Arial"/>
                <w:sz w:val="22"/>
              </w:rPr>
              <w:t xml:space="preserve">             Better informing the customer's understanding of their problem and the solution to solving it,</w:t>
            </w:r>
          </w:p>
          <w:p w14:paraId="52FBA88A" w14:textId="77777777" w:rsidR="00A777E6" w:rsidRPr="00A777E6" w:rsidRDefault="00A777E6" w:rsidP="00A777E6">
            <w:pPr>
              <w:spacing w:after="0"/>
              <w:rPr>
                <w:rFonts w:cs="Arial"/>
                <w:sz w:val="22"/>
              </w:rPr>
            </w:pPr>
            <w:r w:rsidRPr="00A777E6">
              <w:rPr>
                <w:rFonts w:cs="Arial"/>
                <w:sz w:val="22"/>
              </w:rPr>
              <w:t xml:space="preserve">             Eradicating 'gold plating', </w:t>
            </w:r>
          </w:p>
          <w:p w14:paraId="1B7D961E" w14:textId="77777777" w:rsidR="00A777E6" w:rsidRPr="00A777E6" w:rsidRDefault="00A777E6" w:rsidP="00A777E6">
            <w:pPr>
              <w:spacing w:after="0"/>
              <w:rPr>
                <w:rFonts w:cs="Arial"/>
                <w:sz w:val="22"/>
              </w:rPr>
            </w:pPr>
            <w:r w:rsidRPr="00A777E6">
              <w:rPr>
                <w:rFonts w:cs="Arial"/>
                <w:sz w:val="22"/>
              </w:rPr>
              <w:t xml:space="preserve">             Deploying the appropriate SQEP </w:t>
            </w:r>
            <w:proofErr w:type="gramStart"/>
            <w:r w:rsidRPr="00A777E6">
              <w:rPr>
                <w:rFonts w:cs="Arial"/>
                <w:sz w:val="22"/>
              </w:rPr>
              <w:t>and;</w:t>
            </w:r>
            <w:proofErr w:type="gramEnd"/>
          </w:p>
          <w:p w14:paraId="3BF4CA86" w14:textId="77777777" w:rsidR="00A777E6" w:rsidRPr="00A777E6" w:rsidRDefault="00A777E6" w:rsidP="00A777E6">
            <w:pPr>
              <w:spacing w:after="0"/>
              <w:rPr>
                <w:rFonts w:cs="Arial"/>
                <w:sz w:val="22"/>
              </w:rPr>
            </w:pPr>
            <w:r w:rsidRPr="00A777E6">
              <w:rPr>
                <w:rFonts w:cs="Arial"/>
                <w:sz w:val="22"/>
              </w:rPr>
              <w:t xml:space="preserve">             Reducing technical (and financial) risk. </w:t>
            </w:r>
          </w:p>
          <w:p w14:paraId="390A576A" w14:textId="77777777" w:rsidR="00A777E6" w:rsidRPr="00A777E6" w:rsidRDefault="00A777E6" w:rsidP="00A777E6">
            <w:pPr>
              <w:spacing w:after="0"/>
              <w:rPr>
                <w:rFonts w:cs="Arial"/>
                <w:sz w:val="22"/>
              </w:rPr>
            </w:pPr>
            <w:r w:rsidRPr="00A777E6">
              <w:rPr>
                <w:rFonts w:cs="Arial"/>
                <w:sz w:val="22"/>
              </w:rPr>
              <w:t xml:space="preserve"> - Enforcing use of suppliers lowest UK Government rates</w:t>
            </w:r>
          </w:p>
          <w:p w14:paraId="5CC84417" w14:textId="77777777" w:rsidR="00A777E6" w:rsidRPr="00A777E6" w:rsidRDefault="00A777E6" w:rsidP="00A777E6">
            <w:pPr>
              <w:spacing w:after="0"/>
              <w:rPr>
                <w:rFonts w:cs="Arial"/>
                <w:sz w:val="22"/>
              </w:rPr>
            </w:pPr>
            <w:r w:rsidRPr="00A777E6">
              <w:rPr>
                <w:rFonts w:cs="Arial"/>
                <w:sz w:val="22"/>
              </w:rPr>
              <w:t xml:space="preserve"> - Reviewing effort levels to ensure that they are commensurate with the required level of work</w:t>
            </w:r>
          </w:p>
          <w:p w14:paraId="09E9043F" w14:textId="77777777" w:rsidR="00A777E6" w:rsidRPr="00A777E6" w:rsidRDefault="00A777E6" w:rsidP="00A777E6">
            <w:pPr>
              <w:spacing w:after="0"/>
              <w:rPr>
                <w:rFonts w:cs="Arial"/>
                <w:sz w:val="22"/>
              </w:rPr>
            </w:pPr>
            <w:r w:rsidRPr="00A777E6">
              <w:rPr>
                <w:rFonts w:cs="Arial"/>
                <w:sz w:val="22"/>
              </w:rPr>
              <w:t xml:space="preserve"> - The Technical Lead will provide assurance that the Statement of Work is delivered as per the specification</w:t>
            </w:r>
          </w:p>
          <w:p w14:paraId="4B5488DA" w14:textId="77777777" w:rsidR="00A777E6" w:rsidRPr="00A777E6" w:rsidRDefault="00A777E6" w:rsidP="00A777E6">
            <w:pPr>
              <w:spacing w:after="0"/>
              <w:rPr>
                <w:rFonts w:cs="Arial"/>
                <w:sz w:val="22"/>
              </w:rPr>
            </w:pPr>
            <w:r w:rsidRPr="00A777E6">
              <w:rPr>
                <w:rFonts w:cs="Arial"/>
                <w:sz w:val="22"/>
              </w:rPr>
              <w:t xml:space="preserve"> - Removal of the cost associated with running and evaluating a competition</w:t>
            </w:r>
          </w:p>
          <w:p w14:paraId="0512F43B" w14:textId="77777777" w:rsidR="00A777E6" w:rsidRPr="00A777E6" w:rsidRDefault="00A777E6" w:rsidP="00A777E6">
            <w:pPr>
              <w:spacing w:after="0"/>
              <w:rPr>
                <w:rFonts w:cs="Arial"/>
                <w:sz w:val="22"/>
              </w:rPr>
            </w:pPr>
            <w:r w:rsidRPr="00A777E6">
              <w:rPr>
                <w:rFonts w:cs="Arial"/>
                <w:sz w:val="22"/>
              </w:rPr>
              <w:t xml:space="preserve"> - Shortening the time to obtain a Supplier proposal</w:t>
            </w:r>
          </w:p>
          <w:p w14:paraId="43303787" w14:textId="77777777" w:rsidR="00A777E6" w:rsidRPr="00A777E6" w:rsidRDefault="00A777E6" w:rsidP="00A777E6">
            <w:pPr>
              <w:spacing w:after="0"/>
              <w:rPr>
                <w:rFonts w:cs="Arial"/>
                <w:sz w:val="22"/>
              </w:rPr>
            </w:pPr>
            <w:r w:rsidRPr="00A777E6">
              <w:rPr>
                <w:rFonts w:cs="Arial"/>
                <w:sz w:val="22"/>
              </w:rPr>
              <w:t xml:space="preserve">CORDA’s extensive track record and knowledge of providing strategic support and thought leadership means we have extant capability and techniques that we can readily bring to bear to deliver the Army Estate Sustainability Strategy and Roadmap. We can reuse tried and tested techniques and toolsets, negating the need for development. </w:t>
            </w:r>
            <w:proofErr w:type="gramStart"/>
            <w:r w:rsidRPr="00A777E6">
              <w:rPr>
                <w:rFonts w:cs="Arial"/>
                <w:sz w:val="22"/>
              </w:rPr>
              <w:t>Similarly</w:t>
            </w:r>
            <w:proofErr w:type="gramEnd"/>
            <w:r w:rsidRPr="00A777E6">
              <w:rPr>
                <w:rFonts w:cs="Arial"/>
                <w:sz w:val="22"/>
              </w:rPr>
              <w:t xml:space="preserve"> the analytics that we employ to quantify the benefit of strategic measures are mature. Currently, BAE Systems is itself engaged in a programme to assess and reduce its Carbon emissions globally and </w:t>
            </w:r>
            <w:proofErr w:type="spellStart"/>
            <w:r w:rsidRPr="00A777E6">
              <w:rPr>
                <w:rFonts w:cs="Arial"/>
                <w:sz w:val="22"/>
              </w:rPr>
              <w:t>their</w:t>
            </w:r>
            <w:proofErr w:type="spellEnd"/>
            <w:r w:rsidRPr="00A777E6">
              <w:rPr>
                <w:rFonts w:cs="Arial"/>
                <w:sz w:val="22"/>
              </w:rPr>
              <w:t xml:space="preserve"> may be read across from this activity to help the Army Estates programme.</w:t>
            </w:r>
          </w:p>
          <w:p w14:paraId="2BCF0372" w14:textId="77777777" w:rsidR="00A777E6" w:rsidRPr="00A777E6" w:rsidRDefault="00A777E6" w:rsidP="00A777E6">
            <w:pPr>
              <w:spacing w:after="0"/>
              <w:rPr>
                <w:rFonts w:cs="Arial"/>
                <w:sz w:val="22"/>
              </w:rPr>
            </w:pPr>
          </w:p>
          <w:p w14:paraId="3FC3F83E" w14:textId="77777777" w:rsidR="00A777E6" w:rsidRPr="00A777E6" w:rsidRDefault="00A777E6" w:rsidP="00A777E6">
            <w:pPr>
              <w:spacing w:after="0"/>
              <w:rPr>
                <w:rFonts w:cs="Arial"/>
                <w:sz w:val="22"/>
              </w:rPr>
            </w:pPr>
            <w:proofErr w:type="gramStart"/>
            <w:r w:rsidRPr="00A777E6">
              <w:rPr>
                <w:rFonts w:cs="Arial"/>
                <w:sz w:val="22"/>
              </w:rPr>
              <w:lastRenderedPageBreak/>
              <w:t>In particular this</w:t>
            </w:r>
            <w:proofErr w:type="gramEnd"/>
            <w:r w:rsidRPr="00A777E6">
              <w:rPr>
                <w:rFonts w:cs="Arial"/>
                <w:sz w:val="22"/>
              </w:rPr>
              <w:t xml:space="preserve"> proposal contains the following elements:</w:t>
            </w:r>
          </w:p>
          <w:p w14:paraId="5C173578" w14:textId="77777777" w:rsidR="00A777E6" w:rsidRPr="00A777E6" w:rsidRDefault="00A777E6" w:rsidP="00A777E6">
            <w:pPr>
              <w:spacing w:after="0"/>
              <w:rPr>
                <w:rFonts w:cs="Arial"/>
                <w:sz w:val="22"/>
              </w:rPr>
            </w:pPr>
            <w:r w:rsidRPr="00A777E6">
              <w:rPr>
                <w:rFonts w:cs="Arial"/>
                <w:sz w:val="22"/>
              </w:rPr>
              <w:t xml:space="preserve"> - A team that has a reduced learning curve due to their collective </w:t>
            </w:r>
            <w:proofErr w:type="gramStart"/>
            <w:r w:rsidRPr="00A777E6">
              <w:rPr>
                <w:rFonts w:cs="Arial"/>
                <w:sz w:val="22"/>
              </w:rPr>
              <w:t>experience;</w:t>
            </w:r>
            <w:proofErr w:type="gramEnd"/>
            <w:r w:rsidRPr="00A777E6">
              <w:rPr>
                <w:rFonts w:cs="Arial"/>
                <w:sz w:val="22"/>
              </w:rPr>
              <w:t xml:space="preserve"> improving efficiency</w:t>
            </w:r>
          </w:p>
          <w:p w14:paraId="016B195C" w14:textId="77777777" w:rsidR="00A777E6" w:rsidRPr="00A777E6" w:rsidRDefault="00A777E6" w:rsidP="00A777E6">
            <w:pPr>
              <w:spacing w:after="0"/>
              <w:rPr>
                <w:rFonts w:cs="Arial"/>
                <w:sz w:val="22"/>
              </w:rPr>
            </w:pPr>
            <w:r w:rsidRPr="00A777E6">
              <w:rPr>
                <w:rFonts w:cs="Arial"/>
                <w:sz w:val="22"/>
              </w:rPr>
              <w:t xml:space="preserve"> - A level of innovation judged to have the potential to improve technical quality and/or reduce cost</w:t>
            </w:r>
          </w:p>
          <w:p w14:paraId="04B88CF5" w14:textId="77777777" w:rsidR="00A777E6" w:rsidRPr="00A777E6" w:rsidRDefault="00A777E6" w:rsidP="00A777E6">
            <w:pPr>
              <w:spacing w:after="0"/>
              <w:rPr>
                <w:rFonts w:cs="Arial"/>
                <w:sz w:val="22"/>
              </w:rPr>
            </w:pPr>
            <w:r w:rsidRPr="00A777E6">
              <w:rPr>
                <w:rFonts w:cs="Arial"/>
                <w:sz w:val="22"/>
              </w:rPr>
              <w:t xml:space="preserve"> - Confidence that a supplier will deliver the agreed requirements for an agreed firm price</w:t>
            </w:r>
          </w:p>
          <w:p w14:paraId="26489D94" w14:textId="77777777" w:rsidR="00E21952" w:rsidRPr="00A777E6" w:rsidRDefault="00A777E6" w:rsidP="00A777E6">
            <w:pPr>
              <w:spacing w:after="0"/>
              <w:rPr>
                <w:rFonts w:cs="Arial"/>
                <w:sz w:val="22"/>
              </w:rPr>
            </w:pPr>
            <w:r w:rsidRPr="00A777E6">
              <w:rPr>
                <w:rFonts w:cs="Arial"/>
                <w:sz w:val="22"/>
              </w:rPr>
              <w:t xml:space="preserve"> - Task Lead rates have been scrutinised and actively challenged on framework signup to drive value for money. </w:t>
            </w:r>
          </w:p>
          <w:p w14:paraId="018B3903" w14:textId="2A01E8B1" w:rsidR="00A777E6" w:rsidRPr="00A777E6" w:rsidRDefault="00A777E6" w:rsidP="00A777E6">
            <w:pPr>
              <w:spacing w:after="0"/>
              <w:rPr>
                <w:rFonts w:cs="Arial"/>
                <w:sz w:val="22"/>
              </w:rPr>
            </w:pP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lastRenderedPageBreak/>
              <w:t>Start date:</w:t>
            </w:r>
          </w:p>
        </w:tc>
        <w:tc>
          <w:tcPr>
            <w:tcW w:w="3255" w:type="dxa"/>
            <w:gridSpan w:val="3"/>
            <w:tcBorders>
              <w:top w:val="single" w:sz="4" w:space="0" w:color="auto"/>
              <w:left w:val="single" w:sz="4" w:space="0" w:color="auto"/>
              <w:bottom w:val="single" w:sz="4" w:space="0" w:color="auto"/>
            </w:tcBorders>
            <w:vAlign w:val="center"/>
          </w:tcPr>
          <w:p w14:paraId="018B3906" w14:textId="0DC3C771" w:rsidR="00E445DE" w:rsidRPr="00284376" w:rsidRDefault="00AE05ED" w:rsidP="00A777E6">
            <w:pPr>
              <w:spacing w:after="0"/>
              <w:rPr>
                <w:rFonts w:cs="Arial"/>
                <w:sz w:val="22"/>
              </w:rPr>
            </w:pPr>
            <w:r>
              <w:rPr>
                <w:rFonts w:cs="Arial"/>
                <w:sz w:val="22"/>
              </w:rPr>
              <w:t>30/08</w:t>
            </w:r>
            <w:r w:rsidR="00E21952">
              <w:rPr>
                <w:rFonts w:cs="Arial"/>
                <w:sz w:val="22"/>
              </w:rPr>
              <w:t>/2021</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778F8757" w:rsidR="00E445DE" w:rsidRPr="00284376" w:rsidRDefault="00AE05ED" w:rsidP="00AE05ED">
            <w:pPr>
              <w:spacing w:after="0"/>
              <w:rPr>
                <w:rFonts w:cs="Arial"/>
                <w:sz w:val="22"/>
              </w:rPr>
            </w:pPr>
            <w:r>
              <w:rPr>
                <w:rFonts w:cs="Arial"/>
                <w:sz w:val="22"/>
              </w:rPr>
              <w:t>27</w:t>
            </w:r>
            <w:r w:rsidR="00A777E6">
              <w:rPr>
                <w:rFonts w:cs="Arial"/>
                <w:sz w:val="22"/>
              </w:rPr>
              <w:t>/09/2021</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38A561CB" w:rsidR="00DA787E" w:rsidRPr="00284376" w:rsidRDefault="00DA787E" w:rsidP="00284376">
            <w:pPr>
              <w:spacing w:after="0"/>
              <w:rPr>
                <w:rFonts w:cs="Arial"/>
                <w:sz w:val="22"/>
              </w:rPr>
            </w:pPr>
            <w:r w:rsidRPr="00284376">
              <w:rPr>
                <w:rFonts w:cs="Arial"/>
                <w:sz w:val="22"/>
              </w:rPr>
              <w:t>Signed on behalf of the Contractor:</w:t>
            </w:r>
            <w:r w:rsidR="00E61960">
              <w:rPr>
                <w:rFonts w:cs="Arial"/>
                <w:sz w:val="22"/>
              </w:rPr>
              <w:t xml:space="preserve">  REDACTED Personal Info</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594192A2" w:rsidR="00E445DE" w:rsidRPr="00284376" w:rsidRDefault="00E61960" w:rsidP="00A777E6">
            <w:pPr>
              <w:spacing w:after="0"/>
              <w:rPr>
                <w:rFonts w:cs="Arial"/>
                <w:sz w:val="22"/>
              </w:rPr>
            </w:pPr>
            <w:r>
              <w:rPr>
                <w:rFonts w:cs="Arial"/>
                <w:sz w:val="22"/>
              </w:rPr>
              <w:t>REDACTED Personal Info</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05984CCF" w:rsidR="00E445DE" w:rsidRPr="00284376" w:rsidRDefault="00A04198" w:rsidP="00284376">
            <w:pPr>
              <w:spacing w:after="0"/>
              <w:rPr>
                <w:rFonts w:cs="Arial"/>
                <w:sz w:val="22"/>
              </w:rPr>
            </w:pPr>
            <w:r>
              <w:rPr>
                <w:rFonts w:cs="Arial"/>
                <w:sz w:val="22"/>
              </w:rPr>
              <w:t>20/08</w:t>
            </w:r>
            <w:r w:rsidR="00E21952">
              <w:rPr>
                <w:rFonts w:cs="Arial"/>
                <w:sz w:val="22"/>
              </w:rPr>
              <w:t>/2021</w:t>
            </w:r>
          </w:p>
        </w:tc>
      </w:tr>
    </w:tbl>
    <w:tbl>
      <w:tblPr>
        <w:tblStyle w:val="TableGrid"/>
        <w:tblW w:w="10632" w:type="dxa"/>
        <w:tblInd w:w="-459" w:type="dxa"/>
        <w:tblLook w:val="04A0" w:firstRow="1" w:lastRow="0" w:firstColumn="1" w:lastColumn="0" w:noHBand="0" w:noVBand="1"/>
      </w:tblPr>
      <w:tblGrid>
        <w:gridCol w:w="3963"/>
        <w:gridCol w:w="1427"/>
        <w:gridCol w:w="1427"/>
        <w:gridCol w:w="1502"/>
        <w:gridCol w:w="2313"/>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0FA127EC" w14:textId="77777777" w:rsidR="00E21952" w:rsidRDefault="00E21952" w:rsidP="00284376">
            <w:pPr>
              <w:spacing w:after="0"/>
              <w:jc w:val="right"/>
              <w:rPr>
                <w:rFonts w:cs="Arial"/>
                <w:b/>
                <w:sz w:val="22"/>
              </w:rPr>
            </w:pPr>
          </w:p>
          <w:p w14:paraId="77A2C6EE" w14:textId="77777777" w:rsidR="00E21952" w:rsidRDefault="00E21952" w:rsidP="00284376">
            <w:pPr>
              <w:spacing w:after="0"/>
              <w:jc w:val="right"/>
              <w:rPr>
                <w:rFonts w:cs="Arial"/>
                <w:b/>
                <w:sz w:val="22"/>
              </w:rPr>
            </w:pPr>
          </w:p>
          <w:p w14:paraId="0A6A5F2A" w14:textId="77777777" w:rsidR="00E21952" w:rsidRDefault="00E21952" w:rsidP="00284376">
            <w:pPr>
              <w:spacing w:after="0"/>
              <w:jc w:val="right"/>
              <w:rPr>
                <w:rFonts w:cs="Arial"/>
                <w:b/>
                <w:sz w:val="22"/>
              </w:rPr>
            </w:pPr>
          </w:p>
          <w:p w14:paraId="5BF75D9C" w14:textId="77777777" w:rsidR="00E21952" w:rsidRDefault="00E21952" w:rsidP="00284376">
            <w:pPr>
              <w:spacing w:after="0"/>
              <w:jc w:val="right"/>
              <w:rPr>
                <w:rFonts w:cs="Arial"/>
                <w:b/>
                <w:sz w:val="22"/>
              </w:rPr>
            </w:pPr>
          </w:p>
          <w:p w14:paraId="133EC24E" w14:textId="77777777" w:rsidR="00E21952" w:rsidRDefault="00E21952" w:rsidP="00284376">
            <w:pPr>
              <w:spacing w:after="0"/>
              <w:jc w:val="right"/>
              <w:rPr>
                <w:rFonts w:cs="Arial"/>
                <w:b/>
                <w:sz w:val="22"/>
              </w:rPr>
            </w:pPr>
          </w:p>
          <w:p w14:paraId="4E0446BE" w14:textId="7B7C10CA" w:rsidR="00E21952" w:rsidRDefault="00E21952" w:rsidP="00284376">
            <w:pPr>
              <w:spacing w:after="0"/>
              <w:jc w:val="right"/>
              <w:rPr>
                <w:rFonts w:cs="Arial"/>
                <w:b/>
                <w:sz w:val="22"/>
              </w:rPr>
            </w:pPr>
          </w:p>
          <w:p w14:paraId="619D009A" w14:textId="4D9877B6" w:rsidR="00A777E6" w:rsidRDefault="00A777E6" w:rsidP="00284376">
            <w:pPr>
              <w:spacing w:after="0"/>
              <w:jc w:val="right"/>
              <w:rPr>
                <w:rFonts w:cs="Arial"/>
                <w:b/>
                <w:sz w:val="22"/>
              </w:rPr>
            </w:pPr>
          </w:p>
          <w:p w14:paraId="6D357122" w14:textId="36421465" w:rsidR="00A777E6" w:rsidRDefault="00A777E6" w:rsidP="00284376">
            <w:pPr>
              <w:spacing w:after="0"/>
              <w:jc w:val="right"/>
              <w:rPr>
                <w:rFonts w:cs="Arial"/>
                <w:b/>
                <w:sz w:val="22"/>
              </w:rPr>
            </w:pPr>
          </w:p>
          <w:p w14:paraId="20154807" w14:textId="6B78E625" w:rsidR="00A777E6" w:rsidRDefault="00A777E6" w:rsidP="00284376">
            <w:pPr>
              <w:spacing w:after="0"/>
              <w:jc w:val="right"/>
              <w:rPr>
                <w:rFonts w:cs="Arial"/>
                <w:b/>
                <w:sz w:val="22"/>
              </w:rPr>
            </w:pPr>
          </w:p>
          <w:p w14:paraId="1821FCB9" w14:textId="6AE9129B" w:rsidR="00A777E6" w:rsidRDefault="00A777E6" w:rsidP="00284376">
            <w:pPr>
              <w:spacing w:after="0"/>
              <w:jc w:val="right"/>
              <w:rPr>
                <w:rFonts w:cs="Arial"/>
                <w:b/>
                <w:sz w:val="22"/>
              </w:rPr>
            </w:pPr>
          </w:p>
          <w:p w14:paraId="0A7BB681" w14:textId="47151F72" w:rsidR="00A777E6" w:rsidRDefault="00A777E6" w:rsidP="00284376">
            <w:pPr>
              <w:spacing w:after="0"/>
              <w:jc w:val="right"/>
              <w:rPr>
                <w:rFonts w:cs="Arial"/>
                <w:b/>
                <w:sz w:val="22"/>
              </w:rPr>
            </w:pPr>
          </w:p>
          <w:p w14:paraId="1064352E" w14:textId="6F58D43D" w:rsidR="00A777E6" w:rsidRDefault="00A777E6" w:rsidP="00284376">
            <w:pPr>
              <w:spacing w:after="0"/>
              <w:jc w:val="right"/>
              <w:rPr>
                <w:rFonts w:cs="Arial"/>
                <w:b/>
                <w:sz w:val="22"/>
              </w:rPr>
            </w:pPr>
          </w:p>
          <w:p w14:paraId="3DD320A5" w14:textId="679836C7" w:rsidR="00A777E6" w:rsidRDefault="00A777E6" w:rsidP="00284376">
            <w:pPr>
              <w:spacing w:after="0"/>
              <w:jc w:val="right"/>
              <w:rPr>
                <w:rFonts w:cs="Arial"/>
                <w:b/>
                <w:sz w:val="22"/>
              </w:rPr>
            </w:pPr>
          </w:p>
          <w:p w14:paraId="557A4C27" w14:textId="4FC86888" w:rsidR="00A777E6" w:rsidRDefault="00A777E6" w:rsidP="00284376">
            <w:pPr>
              <w:spacing w:after="0"/>
              <w:jc w:val="right"/>
              <w:rPr>
                <w:rFonts w:cs="Arial"/>
                <w:b/>
                <w:sz w:val="22"/>
              </w:rPr>
            </w:pPr>
          </w:p>
          <w:p w14:paraId="565F069E" w14:textId="168DB3BE" w:rsidR="00A777E6" w:rsidRDefault="00A777E6" w:rsidP="00284376">
            <w:pPr>
              <w:spacing w:after="0"/>
              <w:jc w:val="right"/>
              <w:rPr>
                <w:rFonts w:cs="Arial"/>
                <w:b/>
                <w:sz w:val="22"/>
              </w:rPr>
            </w:pPr>
          </w:p>
          <w:p w14:paraId="5535396B" w14:textId="75E89CF4" w:rsidR="00A777E6" w:rsidRDefault="00A777E6" w:rsidP="00284376">
            <w:pPr>
              <w:spacing w:after="0"/>
              <w:jc w:val="right"/>
              <w:rPr>
                <w:rFonts w:cs="Arial"/>
                <w:b/>
                <w:sz w:val="22"/>
              </w:rPr>
            </w:pPr>
          </w:p>
          <w:p w14:paraId="77DA29BC" w14:textId="077FFD1F" w:rsidR="00A777E6" w:rsidRDefault="00A777E6" w:rsidP="00284376">
            <w:pPr>
              <w:spacing w:after="0"/>
              <w:jc w:val="right"/>
              <w:rPr>
                <w:rFonts w:cs="Arial"/>
                <w:b/>
                <w:sz w:val="22"/>
              </w:rPr>
            </w:pPr>
          </w:p>
          <w:p w14:paraId="541E506C" w14:textId="2A0027FC" w:rsidR="00A777E6" w:rsidRDefault="00A777E6" w:rsidP="00284376">
            <w:pPr>
              <w:spacing w:after="0"/>
              <w:jc w:val="right"/>
              <w:rPr>
                <w:rFonts w:cs="Arial"/>
                <w:b/>
                <w:sz w:val="22"/>
              </w:rPr>
            </w:pPr>
          </w:p>
          <w:p w14:paraId="630AC5D6" w14:textId="2F549409" w:rsidR="00A777E6" w:rsidRDefault="00A777E6" w:rsidP="00284376">
            <w:pPr>
              <w:spacing w:after="0"/>
              <w:jc w:val="right"/>
              <w:rPr>
                <w:rFonts w:cs="Arial"/>
                <w:b/>
                <w:sz w:val="22"/>
              </w:rPr>
            </w:pPr>
          </w:p>
          <w:p w14:paraId="5ABFE952" w14:textId="0F66D6A5" w:rsidR="00A777E6" w:rsidRDefault="00A777E6" w:rsidP="00284376">
            <w:pPr>
              <w:spacing w:after="0"/>
              <w:jc w:val="right"/>
              <w:rPr>
                <w:rFonts w:cs="Arial"/>
                <w:b/>
                <w:sz w:val="22"/>
              </w:rPr>
            </w:pPr>
          </w:p>
          <w:p w14:paraId="774521F9" w14:textId="323549D7" w:rsidR="00A777E6" w:rsidRDefault="00A777E6" w:rsidP="00284376">
            <w:pPr>
              <w:spacing w:after="0"/>
              <w:jc w:val="right"/>
              <w:rPr>
                <w:rFonts w:cs="Arial"/>
                <w:b/>
                <w:sz w:val="22"/>
              </w:rPr>
            </w:pPr>
          </w:p>
          <w:p w14:paraId="415E84AA" w14:textId="62143324" w:rsidR="00A777E6" w:rsidRDefault="00A777E6" w:rsidP="00284376">
            <w:pPr>
              <w:spacing w:after="0"/>
              <w:jc w:val="right"/>
              <w:rPr>
                <w:rFonts w:cs="Arial"/>
                <w:b/>
                <w:sz w:val="22"/>
              </w:rPr>
            </w:pPr>
          </w:p>
          <w:p w14:paraId="3BFACD8F" w14:textId="1FACCCDB" w:rsidR="00A777E6" w:rsidRDefault="00A777E6" w:rsidP="00284376">
            <w:pPr>
              <w:spacing w:after="0"/>
              <w:jc w:val="right"/>
              <w:rPr>
                <w:rFonts w:cs="Arial"/>
                <w:b/>
                <w:sz w:val="22"/>
              </w:rPr>
            </w:pPr>
          </w:p>
          <w:p w14:paraId="433BA23C" w14:textId="61CBA5DF" w:rsidR="00A777E6" w:rsidRDefault="00A777E6" w:rsidP="00284376">
            <w:pPr>
              <w:spacing w:after="0"/>
              <w:jc w:val="right"/>
              <w:rPr>
                <w:rFonts w:cs="Arial"/>
                <w:b/>
                <w:sz w:val="22"/>
              </w:rPr>
            </w:pPr>
          </w:p>
          <w:p w14:paraId="5CA74030" w14:textId="17566C06" w:rsidR="00A777E6" w:rsidRDefault="00A777E6" w:rsidP="00284376">
            <w:pPr>
              <w:spacing w:after="0"/>
              <w:jc w:val="right"/>
              <w:rPr>
                <w:rFonts w:cs="Arial"/>
                <w:b/>
                <w:sz w:val="22"/>
              </w:rPr>
            </w:pPr>
          </w:p>
          <w:p w14:paraId="697ADBF2" w14:textId="2954D4D7" w:rsidR="00A777E6" w:rsidRDefault="00A777E6" w:rsidP="00284376">
            <w:pPr>
              <w:spacing w:after="0"/>
              <w:jc w:val="right"/>
              <w:rPr>
                <w:rFonts w:cs="Arial"/>
                <w:b/>
                <w:sz w:val="22"/>
              </w:rPr>
            </w:pPr>
          </w:p>
          <w:p w14:paraId="36761499" w14:textId="6B00F8E9" w:rsidR="00A777E6" w:rsidRDefault="00A777E6" w:rsidP="00284376">
            <w:pPr>
              <w:spacing w:after="0"/>
              <w:jc w:val="right"/>
              <w:rPr>
                <w:rFonts w:cs="Arial"/>
                <w:b/>
                <w:sz w:val="22"/>
              </w:rPr>
            </w:pPr>
          </w:p>
          <w:p w14:paraId="1F59FFDA" w14:textId="5AB915C0" w:rsidR="00A777E6" w:rsidRDefault="00A777E6" w:rsidP="00284376">
            <w:pPr>
              <w:spacing w:after="0"/>
              <w:jc w:val="right"/>
              <w:rPr>
                <w:rFonts w:cs="Arial"/>
                <w:b/>
                <w:sz w:val="22"/>
              </w:rPr>
            </w:pPr>
          </w:p>
          <w:p w14:paraId="09845280" w14:textId="345DB39F" w:rsidR="00A777E6" w:rsidRDefault="00A777E6" w:rsidP="00284376">
            <w:pPr>
              <w:spacing w:after="0"/>
              <w:jc w:val="right"/>
              <w:rPr>
                <w:rFonts w:cs="Arial"/>
                <w:b/>
                <w:sz w:val="22"/>
              </w:rPr>
            </w:pPr>
          </w:p>
          <w:p w14:paraId="09C09A4E" w14:textId="3CEC5703" w:rsidR="00A777E6" w:rsidRDefault="00A777E6" w:rsidP="00284376">
            <w:pPr>
              <w:spacing w:after="0"/>
              <w:jc w:val="right"/>
              <w:rPr>
                <w:rFonts w:cs="Arial"/>
                <w:b/>
                <w:sz w:val="22"/>
              </w:rPr>
            </w:pPr>
          </w:p>
          <w:p w14:paraId="51D2DC2A" w14:textId="21551B70" w:rsidR="00A777E6" w:rsidRDefault="00A777E6" w:rsidP="00284376">
            <w:pPr>
              <w:spacing w:after="0"/>
              <w:jc w:val="right"/>
              <w:rPr>
                <w:rFonts w:cs="Arial"/>
                <w:b/>
                <w:sz w:val="22"/>
              </w:rPr>
            </w:pPr>
          </w:p>
          <w:p w14:paraId="590A6BE8" w14:textId="7FDA8369" w:rsidR="00A777E6" w:rsidRDefault="00A777E6" w:rsidP="00284376">
            <w:pPr>
              <w:spacing w:after="0"/>
              <w:jc w:val="right"/>
              <w:rPr>
                <w:rFonts w:cs="Arial"/>
                <w:b/>
                <w:sz w:val="22"/>
              </w:rPr>
            </w:pPr>
          </w:p>
          <w:p w14:paraId="7CF05511" w14:textId="2AFC6C2E" w:rsidR="00A777E6" w:rsidRDefault="00A777E6" w:rsidP="00284376">
            <w:pPr>
              <w:spacing w:after="0"/>
              <w:jc w:val="right"/>
              <w:rPr>
                <w:rFonts w:cs="Arial"/>
                <w:b/>
                <w:sz w:val="22"/>
              </w:rPr>
            </w:pPr>
          </w:p>
          <w:p w14:paraId="30CEF60E" w14:textId="0EC24CA8" w:rsidR="00A777E6" w:rsidRDefault="00A777E6" w:rsidP="00284376">
            <w:pPr>
              <w:spacing w:after="0"/>
              <w:jc w:val="right"/>
              <w:rPr>
                <w:rFonts w:cs="Arial"/>
                <w:b/>
                <w:sz w:val="22"/>
              </w:rPr>
            </w:pPr>
          </w:p>
          <w:p w14:paraId="4F038D24" w14:textId="564A7C30" w:rsidR="00A777E6" w:rsidRDefault="00A777E6" w:rsidP="00284376">
            <w:pPr>
              <w:spacing w:after="0"/>
              <w:jc w:val="right"/>
              <w:rPr>
                <w:rFonts w:cs="Arial"/>
                <w:b/>
                <w:sz w:val="22"/>
              </w:rPr>
            </w:pPr>
          </w:p>
          <w:p w14:paraId="028B1CAD" w14:textId="2DD7C728" w:rsidR="00A777E6" w:rsidRDefault="00A777E6" w:rsidP="00284376">
            <w:pPr>
              <w:spacing w:after="0"/>
              <w:jc w:val="right"/>
              <w:rPr>
                <w:rFonts w:cs="Arial"/>
                <w:b/>
                <w:sz w:val="22"/>
              </w:rPr>
            </w:pPr>
          </w:p>
          <w:p w14:paraId="4A0006C0" w14:textId="7E0FCD96" w:rsidR="00A777E6" w:rsidRDefault="00A777E6" w:rsidP="00284376">
            <w:pPr>
              <w:spacing w:after="0"/>
              <w:jc w:val="right"/>
              <w:rPr>
                <w:rFonts w:cs="Arial"/>
                <w:b/>
                <w:sz w:val="22"/>
              </w:rPr>
            </w:pPr>
          </w:p>
          <w:p w14:paraId="3F4EEB87" w14:textId="51AE7395" w:rsidR="00A777E6" w:rsidRDefault="00A777E6" w:rsidP="00284376">
            <w:pPr>
              <w:spacing w:after="0"/>
              <w:jc w:val="right"/>
              <w:rPr>
                <w:rFonts w:cs="Arial"/>
                <w:b/>
                <w:sz w:val="22"/>
              </w:rPr>
            </w:pPr>
          </w:p>
          <w:p w14:paraId="2C94F74B" w14:textId="69DFBBC1" w:rsidR="00A777E6" w:rsidRDefault="00A777E6" w:rsidP="00284376">
            <w:pPr>
              <w:spacing w:after="0"/>
              <w:jc w:val="right"/>
              <w:rPr>
                <w:rFonts w:cs="Arial"/>
                <w:b/>
                <w:sz w:val="22"/>
              </w:rPr>
            </w:pPr>
          </w:p>
          <w:p w14:paraId="4732CE34" w14:textId="031D7ABC" w:rsidR="00A777E6" w:rsidRDefault="00A777E6" w:rsidP="00284376">
            <w:pPr>
              <w:spacing w:after="0"/>
              <w:jc w:val="right"/>
              <w:rPr>
                <w:rFonts w:cs="Arial"/>
                <w:b/>
                <w:sz w:val="22"/>
              </w:rPr>
            </w:pPr>
          </w:p>
          <w:p w14:paraId="1CFA299C" w14:textId="77777777" w:rsidR="00A777E6" w:rsidRDefault="00A777E6" w:rsidP="00284376">
            <w:pPr>
              <w:spacing w:after="0"/>
              <w:jc w:val="right"/>
              <w:rPr>
                <w:rFonts w:cs="Arial"/>
                <w:b/>
                <w:sz w:val="22"/>
              </w:rPr>
            </w:pPr>
          </w:p>
          <w:p w14:paraId="064EA0DD" w14:textId="77777777" w:rsidR="00E21952" w:rsidRDefault="00E21952" w:rsidP="00E21952">
            <w:pPr>
              <w:spacing w:after="0"/>
              <w:rPr>
                <w:rFonts w:cs="Arial"/>
                <w:b/>
                <w:sz w:val="22"/>
              </w:rPr>
            </w:pPr>
          </w:p>
          <w:p w14:paraId="018B3913" w14:textId="1544AA86" w:rsidR="0084508C" w:rsidRPr="00284376" w:rsidRDefault="0084508C" w:rsidP="00E21952">
            <w:pPr>
              <w:spacing w:after="0"/>
              <w:jc w:val="right"/>
              <w:rPr>
                <w:rFonts w:cs="Arial"/>
                <w:b/>
                <w:sz w:val="22"/>
              </w:rPr>
            </w:pPr>
            <w:r w:rsidRPr="00284376">
              <w:rPr>
                <w:rFonts w:cs="Arial"/>
                <w:b/>
                <w:sz w:val="22"/>
              </w:rPr>
              <w:lastRenderedPageBreak/>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lastRenderedPageBreak/>
              <w:t xml:space="preserve">PROVISION FROM </w:t>
            </w:r>
            <w:r w:rsidR="00DA787E">
              <w:rPr>
                <w:rFonts w:cs="Arial"/>
                <w:b/>
                <w:sz w:val="22"/>
              </w:rPr>
              <w:t>PRIME:</w:t>
            </w:r>
          </w:p>
        </w:tc>
      </w:tr>
      <w:tr w:rsidR="0084508C" w:rsidRPr="00284376" w14:paraId="018B391C" w14:textId="77777777" w:rsidTr="00E61960">
        <w:tc>
          <w:tcPr>
            <w:tcW w:w="3963"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313"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E61960" w:rsidRPr="00284376" w14:paraId="1C148A61" w14:textId="77777777" w:rsidTr="00E61960">
        <w:trPr>
          <w:trHeight w:val="633"/>
        </w:trPr>
        <w:tc>
          <w:tcPr>
            <w:tcW w:w="3963" w:type="dxa"/>
            <w:tcBorders>
              <w:top w:val="single" w:sz="4" w:space="0" w:color="auto"/>
              <w:left w:val="single" w:sz="4" w:space="0" w:color="auto"/>
              <w:bottom w:val="single" w:sz="4" w:space="0" w:color="auto"/>
              <w:right w:val="single" w:sz="4" w:space="0" w:color="auto"/>
            </w:tcBorders>
          </w:tcPr>
          <w:p w14:paraId="4FF5BA68" w14:textId="5CCFD655"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20FD0299" w14:textId="2B8ED2EB"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255960C1" w14:textId="49E587BC"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70E1964A" w14:textId="40F911D2"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194F8E58" w14:textId="22396940" w:rsidR="00E61960" w:rsidRPr="00284376" w:rsidRDefault="00E61960" w:rsidP="00E61960">
            <w:pPr>
              <w:spacing w:after="0"/>
              <w:jc w:val="center"/>
              <w:rPr>
                <w:rFonts w:cs="Arial"/>
                <w:sz w:val="22"/>
              </w:rPr>
            </w:pPr>
            <w:r>
              <w:rPr>
                <w:rFonts w:cs="Arial"/>
                <w:sz w:val="22"/>
              </w:rPr>
              <w:t>REDACTED Price Info</w:t>
            </w:r>
          </w:p>
        </w:tc>
      </w:tr>
      <w:tr w:rsidR="00E61960" w:rsidRPr="00284376" w14:paraId="250B274A" w14:textId="77777777" w:rsidTr="00E61960">
        <w:trPr>
          <w:trHeight w:val="571"/>
        </w:trPr>
        <w:tc>
          <w:tcPr>
            <w:tcW w:w="3963" w:type="dxa"/>
            <w:tcBorders>
              <w:top w:val="single" w:sz="4" w:space="0" w:color="auto"/>
              <w:left w:val="single" w:sz="4" w:space="0" w:color="auto"/>
              <w:bottom w:val="single" w:sz="4" w:space="0" w:color="auto"/>
              <w:right w:val="single" w:sz="4" w:space="0" w:color="auto"/>
            </w:tcBorders>
          </w:tcPr>
          <w:p w14:paraId="5B0D7EDB" w14:textId="3B7FF606"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2FC88CAC" w14:textId="2A2D47A7"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3BC978A7" w14:textId="57763E68"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3B267429" w14:textId="7EF3BD5E"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4D432C66" w14:textId="391C75D2" w:rsidR="00E61960" w:rsidRPr="00284376" w:rsidRDefault="00E61960" w:rsidP="00E61960">
            <w:pPr>
              <w:spacing w:after="0"/>
              <w:jc w:val="center"/>
              <w:rPr>
                <w:rFonts w:cs="Arial"/>
                <w:sz w:val="22"/>
              </w:rPr>
            </w:pPr>
            <w:r>
              <w:rPr>
                <w:rFonts w:cs="Arial"/>
                <w:sz w:val="22"/>
              </w:rPr>
              <w:t>REDACTED Price Info</w:t>
            </w:r>
          </w:p>
        </w:tc>
      </w:tr>
      <w:tr w:rsidR="00E61960" w:rsidRPr="00284376" w14:paraId="35102DE9" w14:textId="77777777" w:rsidTr="00E61960">
        <w:trPr>
          <w:trHeight w:val="551"/>
        </w:trPr>
        <w:tc>
          <w:tcPr>
            <w:tcW w:w="3963" w:type="dxa"/>
            <w:tcBorders>
              <w:top w:val="single" w:sz="4" w:space="0" w:color="auto"/>
              <w:left w:val="single" w:sz="4" w:space="0" w:color="auto"/>
              <w:bottom w:val="single" w:sz="4" w:space="0" w:color="auto"/>
              <w:right w:val="single" w:sz="4" w:space="0" w:color="auto"/>
            </w:tcBorders>
          </w:tcPr>
          <w:p w14:paraId="37EEFA61" w14:textId="317D7031"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6608336D" w14:textId="18D00649"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63A9D4C8" w14:textId="65C66F7C"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554E3FC" w14:textId="19F00A89"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24BB0088" w14:textId="3238D45C" w:rsidR="00E61960" w:rsidRPr="00284376" w:rsidRDefault="00E61960" w:rsidP="00E61960">
            <w:pPr>
              <w:spacing w:after="0"/>
              <w:jc w:val="center"/>
              <w:rPr>
                <w:rFonts w:cs="Arial"/>
                <w:sz w:val="22"/>
              </w:rPr>
            </w:pPr>
            <w:r>
              <w:rPr>
                <w:rFonts w:cs="Arial"/>
                <w:sz w:val="22"/>
              </w:rPr>
              <w:t>REDACTED Price Info</w:t>
            </w:r>
          </w:p>
        </w:tc>
      </w:tr>
      <w:tr w:rsidR="00E61960" w:rsidRPr="00284376" w14:paraId="71D965E7" w14:textId="77777777" w:rsidTr="00E61960">
        <w:trPr>
          <w:trHeight w:val="559"/>
        </w:trPr>
        <w:tc>
          <w:tcPr>
            <w:tcW w:w="3963" w:type="dxa"/>
            <w:tcBorders>
              <w:top w:val="single" w:sz="4" w:space="0" w:color="auto"/>
              <w:left w:val="single" w:sz="4" w:space="0" w:color="auto"/>
              <w:bottom w:val="single" w:sz="4" w:space="0" w:color="auto"/>
              <w:right w:val="single" w:sz="4" w:space="0" w:color="auto"/>
            </w:tcBorders>
          </w:tcPr>
          <w:p w14:paraId="48BE0894" w14:textId="7516E2F7"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3D5BF3CD" w14:textId="7E2E3BC5"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BA4D7BE" w14:textId="5C995183"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4DF54673" w14:textId="6FD2EAE9"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559C8CFB" w14:textId="775AA409" w:rsidR="00E61960" w:rsidRPr="00284376" w:rsidRDefault="00E61960" w:rsidP="00E61960">
            <w:pPr>
              <w:spacing w:after="0"/>
              <w:jc w:val="center"/>
              <w:rPr>
                <w:rFonts w:cs="Arial"/>
                <w:sz w:val="22"/>
              </w:rPr>
            </w:pPr>
            <w:r>
              <w:rPr>
                <w:rFonts w:cs="Arial"/>
                <w:sz w:val="22"/>
              </w:rPr>
              <w:t>REDACTED Price Info</w:t>
            </w:r>
          </w:p>
        </w:tc>
      </w:tr>
      <w:tr w:rsidR="00E61960" w:rsidRPr="00284376" w14:paraId="63615D37" w14:textId="77777777" w:rsidTr="00E61960">
        <w:trPr>
          <w:trHeight w:val="553"/>
        </w:trPr>
        <w:tc>
          <w:tcPr>
            <w:tcW w:w="3963" w:type="dxa"/>
            <w:tcBorders>
              <w:top w:val="single" w:sz="4" w:space="0" w:color="auto"/>
              <w:left w:val="single" w:sz="4" w:space="0" w:color="auto"/>
              <w:bottom w:val="single" w:sz="4" w:space="0" w:color="auto"/>
              <w:right w:val="single" w:sz="4" w:space="0" w:color="auto"/>
            </w:tcBorders>
          </w:tcPr>
          <w:p w14:paraId="638B37FA" w14:textId="5B938081"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6EEF5F4A" w14:textId="0446E385"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7027822E" w14:textId="1CAFD1C1"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36BA18EB" w14:textId="2E8556FF"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1C5AD31A" w14:textId="0B040C93" w:rsidR="00E61960" w:rsidRPr="00284376" w:rsidRDefault="00E61960" w:rsidP="00E61960">
            <w:pPr>
              <w:spacing w:after="0"/>
              <w:jc w:val="center"/>
              <w:rPr>
                <w:rFonts w:cs="Arial"/>
                <w:sz w:val="22"/>
              </w:rPr>
            </w:pPr>
            <w:r>
              <w:rPr>
                <w:rFonts w:cs="Arial"/>
                <w:sz w:val="22"/>
              </w:rPr>
              <w:t>REDACTED Price Info</w:t>
            </w:r>
          </w:p>
        </w:tc>
      </w:tr>
      <w:tr w:rsidR="00E61960" w:rsidRPr="00284376" w14:paraId="268F82B0" w14:textId="77777777" w:rsidTr="00E61960">
        <w:trPr>
          <w:trHeight w:val="561"/>
        </w:trPr>
        <w:tc>
          <w:tcPr>
            <w:tcW w:w="3963" w:type="dxa"/>
            <w:tcBorders>
              <w:top w:val="single" w:sz="4" w:space="0" w:color="auto"/>
              <w:left w:val="single" w:sz="4" w:space="0" w:color="auto"/>
              <w:bottom w:val="single" w:sz="4" w:space="0" w:color="auto"/>
              <w:right w:val="single" w:sz="4" w:space="0" w:color="auto"/>
            </w:tcBorders>
          </w:tcPr>
          <w:p w14:paraId="2941FFD7" w14:textId="082A2A82"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6400B46B" w14:textId="5E7DFAA5"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A165A7F" w14:textId="6D9B2755"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169A63A6" w14:textId="2F912EA5"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3BEDA2E8" w14:textId="3873E4C0" w:rsidR="00E61960" w:rsidRPr="00284376" w:rsidRDefault="00E61960" w:rsidP="00E61960">
            <w:pPr>
              <w:spacing w:after="0"/>
              <w:jc w:val="center"/>
              <w:rPr>
                <w:rFonts w:cs="Arial"/>
                <w:sz w:val="22"/>
              </w:rPr>
            </w:pPr>
            <w:r>
              <w:rPr>
                <w:rFonts w:cs="Arial"/>
                <w:sz w:val="22"/>
              </w:rPr>
              <w:t>REDACTED Price Info</w:t>
            </w:r>
          </w:p>
        </w:tc>
      </w:tr>
      <w:tr w:rsidR="00E61960" w:rsidRPr="00284376" w14:paraId="564112E3" w14:textId="77777777" w:rsidTr="00E61960">
        <w:trPr>
          <w:trHeight w:val="697"/>
        </w:trPr>
        <w:tc>
          <w:tcPr>
            <w:tcW w:w="3963" w:type="dxa"/>
            <w:tcBorders>
              <w:top w:val="single" w:sz="4" w:space="0" w:color="auto"/>
              <w:left w:val="single" w:sz="4" w:space="0" w:color="auto"/>
              <w:bottom w:val="single" w:sz="4" w:space="0" w:color="auto"/>
              <w:right w:val="single" w:sz="4" w:space="0" w:color="auto"/>
            </w:tcBorders>
          </w:tcPr>
          <w:p w14:paraId="6A955CB2" w14:textId="1BCF6651"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7F1212CB" w14:textId="4871298A"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7367F8CB" w14:textId="74D4405C"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76C0781B" w14:textId="6268D3ED"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50CCA775" w14:textId="26536C57" w:rsidR="00E61960" w:rsidRPr="00284376" w:rsidRDefault="00E61960" w:rsidP="00E61960">
            <w:pPr>
              <w:spacing w:after="0"/>
              <w:jc w:val="center"/>
              <w:rPr>
                <w:rFonts w:cs="Arial"/>
                <w:sz w:val="22"/>
              </w:rPr>
            </w:pPr>
            <w:r>
              <w:rPr>
                <w:rFonts w:cs="Arial"/>
                <w:sz w:val="22"/>
              </w:rPr>
              <w:t>REDACTED Price Info</w:t>
            </w:r>
          </w:p>
        </w:tc>
      </w:tr>
      <w:tr w:rsidR="00E61960" w:rsidRPr="00284376" w14:paraId="15BF4125" w14:textId="77777777" w:rsidTr="00E61960">
        <w:trPr>
          <w:trHeight w:val="693"/>
        </w:trPr>
        <w:tc>
          <w:tcPr>
            <w:tcW w:w="3963" w:type="dxa"/>
            <w:tcBorders>
              <w:top w:val="single" w:sz="4" w:space="0" w:color="auto"/>
              <w:left w:val="single" w:sz="4" w:space="0" w:color="auto"/>
              <w:bottom w:val="single" w:sz="4" w:space="0" w:color="auto"/>
              <w:right w:val="single" w:sz="4" w:space="0" w:color="auto"/>
            </w:tcBorders>
          </w:tcPr>
          <w:p w14:paraId="197E7113" w14:textId="3309CD7A"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22C49AE1" w14:textId="71691692"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6B766D52" w14:textId="1B29160C"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394CDCD9" w14:textId="40E422FF"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54C146A0" w14:textId="07E16A3C" w:rsidR="00E61960" w:rsidRPr="00284376" w:rsidRDefault="00E61960" w:rsidP="00E61960">
            <w:pPr>
              <w:spacing w:after="0"/>
              <w:jc w:val="center"/>
              <w:rPr>
                <w:rFonts w:cs="Arial"/>
                <w:sz w:val="22"/>
              </w:rPr>
            </w:pPr>
            <w:r>
              <w:rPr>
                <w:rFonts w:cs="Arial"/>
                <w:sz w:val="22"/>
              </w:rPr>
              <w:t>REDACTED Price Info</w:t>
            </w:r>
          </w:p>
        </w:tc>
      </w:tr>
      <w:tr w:rsidR="00E61960" w:rsidRPr="00284376" w14:paraId="018B3922" w14:textId="77777777" w:rsidTr="00E61960">
        <w:trPr>
          <w:trHeight w:val="760"/>
        </w:trPr>
        <w:tc>
          <w:tcPr>
            <w:tcW w:w="3963" w:type="dxa"/>
            <w:tcBorders>
              <w:top w:val="single" w:sz="4" w:space="0" w:color="auto"/>
              <w:left w:val="single" w:sz="4" w:space="0" w:color="auto"/>
              <w:bottom w:val="single" w:sz="4" w:space="0" w:color="auto"/>
              <w:right w:val="single" w:sz="4" w:space="0" w:color="auto"/>
            </w:tcBorders>
          </w:tcPr>
          <w:p w14:paraId="018B391D" w14:textId="544B9EA8"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1E" w14:textId="2AD4AE24"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1F" w14:textId="2B7A4D82"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18B3920" w14:textId="4C6A7CD7"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018B3921" w14:textId="5D098441" w:rsidR="00E61960" w:rsidRPr="00284376" w:rsidRDefault="00E61960" w:rsidP="00E61960">
            <w:pPr>
              <w:spacing w:after="0"/>
              <w:jc w:val="center"/>
              <w:rPr>
                <w:rFonts w:cs="Arial"/>
                <w:sz w:val="22"/>
              </w:rPr>
            </w:pPr>
            <w:r>
              <w:rPr>
                <w:rFonts w:cs="Arial"/>
                <w:sz w:val="22"/>
              </w:rPr>
              <w:t>REDACTED Price Info</w:t>
            </w:r>
          </w:p>
        </w:tc>
      </w:tr>
      <w:tr w:rsidR="00E61960" w:rsidRPr="00284376" w14:paraId="018B3928" w14:textId="77777777" w:rsidTr="00E61960">
        <w:trPr>
          <w:trHeight w:val="851"/>
        </w:trPr>
        <w:tc>
          <w:tcPr>
            <w:tcW w:w="3963" w:type="dxa"/>
            <w:tcBorders>
              <w:top w:val="single" w:sz="4" w:space="0" w:color="auto"/>
              <w:left w:val="single" w:sz="4" w:space="0" w:color="auto"/>
              <w:bottom w:val="single" w:sz="4" w:space="0" w:color="auto"/>
              <w:right w:val="single" w:sz="4" w:space="0" w:color="auto"/>
            </w:tcBorders>
          </w:tcPr>
          <w:p w14:paraId="018B3923" w14:textId="00EA8412"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24" w14:textId="1D5D4E36"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25" w14:textId="1F5AC13E"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18B3926" w14:textId="4DD00C7B"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018B3927" w14:textId="5C9B27F3" w:rsidR="00E61960" w:rsidRPr="00284376" w:rsidRDefault="00E61960" w:rsidP="00E61960">
            <w:pPr>
              <w:spacing w:after="0"/>
              <w:jc w:val="center"/>
              <w:rPr>
                <w:rFonts w:cs="Arial"/>
                <w:sz w:val="22"/>
              </w:rPr>
            </w:pPr>
            <w:r>
              <w:rPr>
                <w:rFonts w:cs="Arial"/>
                <w:sz w:val="22"/>
              </w:rPr>
              <w:t>REDACTED Price Info</w:t>
            </w:r>
          </w:p>
        </w:tc>
      </w:tr>
      <w:tr w:rsidR="00E61960" w:rsidRPr="00284376" w14:paraId="454616B9" w14:textId="77777777" w:rsidTr="00E61960">
        <w:trPr>
          <w:trHeight w:val="645"/>
        </w:trPr>
        <w:tc>
          <w:tcPr>
            <w:tcW w:w="3963" w:type="dxa"/>
            <w:tcBorders>
              <w:top w:val="single" w:sz="4" w:space="0" w:color="auto"/>
              <w:left w:val="single" w:sz="4" w:space="0" w:color="auto"/>
              <w:bottom w:val="single" w:sz="4" w:space="0" w:color="auto"/>
              <w:right w:val="single" w:sz="4" w:space="0" w:color="auto"/>
            </w:tcBorders>
          </w:tcPr>
          <w:p w14:paraId="7FDD3084" w14:textId="0D2EC1DC"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639B383A" w14:textId="2A564A5E"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54C90813" w14:textId="577912C3"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3F47962C" w14:textId="3F18BDB7"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3858E496" w14:textId="2677E5E6" w:rsidR="00E61960" w:rsidRPr="00284376" w:rsidRDefault="00E61960" w:rsidP="00E61960">
            <w:pPr>
              <w:spacing w:after="0"/>
              <w:jc w:val="center"/>
              <w:rPr>
                <w:rFonts w:cs="Arial"/>
                <w:sz w:val="22"/>
              </w:rPr>
            </w:pPr>
            <w:r>
              <w:rPr>
                <w:rFonts w:cs="Arial"/>
                <w:sz w:val="22"/>
              </w:rPr>
              <w:t>REDACTED Price Info</w:t>
            </w:r>
          </w:p>
        </w:tc>
      </w:tr>
      <w:tr w:rsidR="00E61960" w:rsidRPr="00284376" w14:paraId="5781FFBA" w14:textId="77777777" w:rsidTr="00E61960">
        <w:trPr>
          <w:trHeight w:val="640"/>
        </w:trPr>
        <w:tc>
          <w:tcPr>
            <w:tcW w:w="3963" w:type="dxa"/>
            <w:tcBorders>
              <w:top w:val="single" w:sz="4" w:space="0" w:color="auto"/>
              <w:left w:val="single" w:sz="4" w:space="0" w:color="auto"/>
              <w:bottom w:val="single" w:sz="4" w:space="0" w:color="auto"/>
              <w:right w:val="single" w:sz="4" w:space="0" w:color="auto"/>
            </w:tcBorders>
          </w:tcPr>
          <w:p w14:paraId="05877C9A" w14:textId="1E19F04F"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39C3C4F6" w14:textId="18BB6C68"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2667E0DE" w14:textId="359FDA74"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7A2A73C5" w14:textId="42D1FCF2"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49A84593" w14:textId="1413338A" w:rsidR="00E61960" w:rsidRPr="00284376" w:rsidRDefault="00E61960" w:rsidP="00E61960">
            <w:pPr>
              <w:spacing w:after="0"/>
              <w:jc w:val="center"/>
              <w:rPr>
                <w:rFonts w:cs="Arial"/>
                <w:sz w:val="22"/>
              </w:rPr>
            </w:pPr>
            <w:r>
              <w:rPr>
                <w:rFonts w:cs="Arial"/>
                <w:sz w:val="22"/>
              </w:rPr>
              <w:t>REDACTED Price Info</w:t>
            </w:r>
          </w:p>
        </w:tc>
      </w:tr>
      <w:tr w:rsidR="00E61960" w:rsidRPr="00284376" w14:paraId="018B3931" w14:textId="77777777" w:rsidTr="00E61960">
        <w:trPr>
          <w:trHeight w:val="485"/>
        </w:trPr>
        <w:tc>
          <w:tcPr>
            <w:tcW w:w="3963" w:type="dxa"/>
            <w:tcBorders>
              <w:top w:val="single" w:sz="4" w:space="0" w:color="auto"/>
              <w:left w:val="single" w:sz="4" w:space="0" w:color="auto"/>
              <w:bottom w:val="single" w:sz="4" w:space="0" w:color="auto"/>
              <w:right w:val="single" w:sz="4" w:space="0" w:color="auto"/>
            </w:tcBorders>
            <w:hideMark/>
          </w:tcPr>
          <w:p w14:paraId="018B392C" w14:textId="7190F04D"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2D" w14:textId="095E3561"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2E" w14:textId="36080BFF"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18B392F" w14:textId="4856E17E"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018B3930" w14:textId="69082776" w:rsidR="00E61960" w:rsidRPr="00284376" w:rsidRDefault="00E61960" w:rsidP="00E61960">
            <w:pPr>
              <w:spacing w:after="0"/>
              <w:jc w:val="center"/>
              <w:rPr>
                <w:rFonts w:cs="Arial"/>
                <w:sz w:val="22"/>
              </w:rPr>
            </w:pPr>
            <w:r>
              <w:rPr>
                <w:rFonts w:cs="Arial"/>
                <w:sz w:val="22"/>
              </w:rPr>
              <w:t>REDACTED Price Info</w:t>
            </w:r>
          </w:p>
        </w:tc>
      </w:tr>
      <w:tr w:rsidR="00E61960" w:rsidRPr="00284376" w14:paraId="018B3943" w14:textId="77777777" w:rsidTr="00E61960">
        <w:trPr>
          <w:trHeight w:val="685"/>
        </w:trPr>
        <w:tc>
          <w:tcPr>
            <w:tcW w:w="3963" w:type="dxa"/>
            <w:tcBorders>
              <w:top w:val="single" w:sz="4" w:space="0" w:color="auto"/>
              <w:left w:val="single" w:sz="4" w:space="0" w:color="auto"/>
              <w:bottom w:val="single" w:sz="4" w:space="0" w:color="auto"/>
              <w:right w:val="single" w:sz="4" w:space="0" w:color="auto"/>
            </w:tcBorders>
            <w:hideMark/>
          </w:tcPr>
          <w:p w14:paraId="018B393E" w14:textId="4F45F268" w:rsidR="00E61960" w:rsidRPr="00284376" w:rsidRDefault="00E61960" w:rsidP="00E61960">
            <w:pPr>
              <w:spacing w:after="0"/>
              <w:rPr>
                <w:rFonts w:cs="Arial"/>
                <w:sz w:val="22"/>
              </w:rPr>
            </w:pPr>
            <w:r w:rsidRPr="009D2DC1">
              <w:rPr>
                <w:rFonts w:cs="Arial"/>
                <w:sz w:val="22"/>
              </w:rPr>
              <w:t>REDACTED Personal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3F" w14:textId="7266C324" w:rsidR="00E61960" w:rsidRPr="00284376"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018B3940" w14:textId="1F2E7304" w:rsidR="00E61960" w:rsidRPr="00284376"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18B3941" w14:textId="7A427665" w:rsidR="00E61960" w:rsidRPr="00284376"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018B3942" w14:textId="14616441" w:rsidR="00E61960" w:rsidRPr="00284376" w:rsidRDefault="00E61960" w:rsidP="00E61960">
            <w:pPr>
              <w:spacing w:after="0"/>
              <w:jc w:val="center"/>
              <w:rPr>
                <w:rFonts w:cs="Arial"/>
                <w:sz w:val="22"/>
              </w:rPr>
            </w:pPr>
            <w:r>
              <w:rPr>
                <w:rFonts w:cs="Arial"/>
                <w:sz w:val="22"/>
              </w:rPr>
              <w:t>REDACTED Price Info</w:t>
            </w:r>
          </w:p>
        </w:tc>
      </w:tr>
      <w:tr w:rsidR="0084508C"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E61960">
        <w:tc>
          <w:tcPr>
            <w:tcW w:w="3963"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313"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E61960" w:rsidRPr="00284376" w14:paraId="3E078E6F" w14:textId="77777777" w:rsidTr="00E61960">
        <w:trPr>
          <w:trHeight w:val="478"/>
        </w:trPr>
        <w:tc>
          <w:tcPr>
            <w:tcW w:w="3963" w:type="dxa"/>
            <w:tcBorders>
              <w:top w:val="single" w:sz="4" w:space="0" w:color="auto"/>
              <w:left w:val="single" w:sz="4" w:space="0" w:color="auto"/>
              <w:bottom w:val="single" w:sz="4" w:space="0" w:color="auto"/>
              <w:right w:val="single" w:sz="4" w:space="0" w:color="auto"/>
            </w:tcBorders>
            <w:vAlign w:val="center"/>
          </w:tcPr>
          <w:p w14:paraId="41E05D15" w14:textId="60B6EDDB" w:rsidR="00E61960" w:rsidRPr="00284376" w:rsidRDefault="00E61960" w:rsidP="00E61960">
            <w:pPr>
              <w:spacing w:after="0"/>
              <w:rPr>
                <w:rFonts w:cs="Arial"/>
                <w:sz w:val="22"/>
              </w:rPr>
            </w:pPr>
            <w:r>
              <w:rPr>
                <w:rFonts w:cs="Arial"/>
                <w:sz w:val="22"/>
              </w:rPr>
              <w:t>RAND (Technical Lead)</w:t>
            </w:r>
          </w:p>
        </w:tc>
        <w:tc>
          <w:tcPr>
            <w:tcW w:w="1427" w:type="dxa"/>
            <w:tcBorders>
              <w:top w:val="single" w:sz="4" w:space="0" w:color="auto"/>
              <w:left w:val="single" w:sz="4" w:space="0" w:color="auto"/>
              <w:bottom w:val="single" w:sz="4" w:space="0" w:color="auto"/>
              <w:right w:val="single" w:sz="4" w:space="0" w:color="auto"/>
            </w:tcBorders>
            <w:vAlign w:val="center"/>
          </w:tcPr>
          <w:p w14:paraId="575FD32E" w14:textId="2A1C4C7A" w:rsidR="00E61960" w:rsidRPr="00E21952"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123582C6" w14:textId="1A7B6BCE" w:rsidR="00E61960" w:rsidRPr="00E21952"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29E6B176" w14:textId="000BCB4F" w:rsidR="00E61960" w:rsidRPr="00E21952"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1232B2F1" w14:textId="593313E5" w:rsidR="00E61960" w:rsidRPr="00394E2B" w:rsidRDefault="00E61960" w:rsidP="00E61960">
            <w:pPr>
              <w:spacing w:after="0"/>
              <w:jc w:val="center"/>
              <w:rPr>
                <w:rFonts w:cs="Arial"/>
                <w:sz w:val="22"/>
              </w:rPr>
            </w:pPr>
            <w:r>
              <w:rPr>
                <w:rFonts w:cs="Arial"/>
                <w:sz w:val="22"/>
              </w:rPr>
              <w:t>REDACTED Price Info</w:t>
            </w:r>
          </w:p>
        </w:tc>
      </w:tr>
      <w:tr w:rsidR="00E61960" w:rsidRPr="00284376" w14:paraId="532AE3AD" w14:textId="77777777" w:rsidTr="00E61960">
        <w:trPr>
          <w:trHeight w:val="367"/>
        </w:trPr>
        <w:tc>
          <w:tcPr>
            <w:tcW w:w="3963" w:type="dxa"/>
            <w:tcBorders>
              <w:top w:val="single" w:sz="4" w:space="0" w:color="auto"/>
              <w:left w:val="single" w:sz="4" w:space="0" w:color="auto"/>
              <w:bottom w:val="single" w:sz="4" w:space="0" w:color="auto"/>
              <w:right w:val="single" w:sz="4" w:space="0" w:color="auto"/>
            </w:tcBorders>
            <w:vAlign w:val="center"/>
          </w:tcPr>
          <w:p w14:paraId="42F00BB8" w14:textId="7E479360" w:rsidR="00E61960" w:rsidRPr="00284376" w:rsidRDefault="00E61960" w:rsidP="00E61960">
            <w:pPr>
              <w:spacing w:after="0"/>
              <w:rPr>
                <w:rFonts w:cs="Arial"/>
                <w:sz w:val="22"/>
              </w:rPr>
            </w:pPr>
            <w:r>
              <w:rPr>
                <w:rFonts w:cs="Arial"/>
                <w:sz w:val="22"/>
              </w:rPr>
              <w:t>CORDA (Task Lead)</w:t>
            </w:r>
          </w:p>
        </w:tc>
        <w:tc>
          <w:tcPr>
            <w:tcW w:w="1427" w:type="dxa"/>
            <w:tcBorders>
              <w:top w:val="single" w:sz="4" w:space="0" w:color="auto"/>
              <w:left w:val="single" w:sz="4" w:space="0" w:color="auto"/>
              <w:bottom w:val="single" w:sz="4" w:space="0" w:color="auto"/>
              <w:right w:val="single" w:sz="4" w:space="0" w:color="auto"/>
            </w:tcBorders>
            <w:vAlign w:val="center"/>
          </w:tcPr>
          <w:p w14:paraId="0DFE720E" w14:textId="3BF305E1" w:rsidR="00E61960" w:rsidRPr="00E21952" w:rsidRDefault="00E61960" w:rsidP="00E61960">
            <w:pPr>
              <w:spacing w:after="0"/>
              <w:jc w:val="center"/>
              <w:rPr>
                <w:rFonts w:cs="Arial"/>
                <w:sz w:val="22"/>
              </w:rPr>
            </w:pPr>
            <w:r>
              <w:rPr>
                <w:rFonts w:cs="Arial"/>
                <w:sz w:val="22"/>
              </w:rPr>
              <w:t>REDACTED Price Info</w:t>
            </w:r>
          </w:p>
        </w:tc>
        <w:tc>
          <w:tcPr>
            <w:tcW w:w="1427" w:type="dxa"/>
            <w:tcBorders>
              <w:top w:val="single" w:sz="4" w:space="0" w:color="auto"/>
              <w:left w:val="single" w:sz="4" w:space="0" w:color="auto"/>
              <w:bottom w:val="single" w:sz="4" w:space="0" w:color="auto"/>
              <w:right w:val="single" w:sz="4" w:space="0" w:color="auto"/>
            </w:tcBorders>
            <w:vAlign w:val="center"/>
          </w:tcPr>
          <w:p w14:paraId="756A3F40" w14:textId="30E34BB3" w:rsidR="00E61960" w:rsidRPr="00E21952" w:rsidRDefault="00E61960" w:rsidP="00E61960">
            <w:pPr>
              <w:spacing w:after="0"/>
              <w:jc w:val="center"/>
              <w:rPr>
                <w:rFonts w:cs="Arial"/>
                <w:sz w:val="22"/>
              </w:rPr>
            </w:pPr>
            <w:r>
              <w:rPr>
                <w:rFonts w:cs="Arial"/>
                <w:sz w:val="22"/>
              </w:rPr>
              <w:t>REDACTED Price Info</w:t>
            </w:r>
          </w:p>
        </w:tc>
        <w:tc>
          <w:tcPr>
            <w:tcW w:w="1502" w:type="dxa"/>
            <w:tcBorders>
              <w:top w:val="single" w:sz="4" w:space="0" w:color="auto"/>
              <w:left w:val="single" w:sz="4" w:space="0" w:color="auto"/>
              <w:bottom w:val="single" w:sz="4" w:space="0" w:color="auto"/>
              <w:right w:val="single" w:sz="4" w:space="0" w:color="auto"/>
            </w:tcBorders>
            <w:vAlign w:val="center"/>
          </w:tcPr>
          <w:p w14:paraId="080974FC" w14:textId="4C0B0477" w:rsidR="00E61960" w:rsidRPr="00E21952" w:rsidRDefault="00E61960" w:rsidP="00E61960">
            <w:pPr>
              <w:spacing w:after="0"/>
              <w:jc w:val="center"/>
              <w:rPr>
                <w:rFonts w:cs="Arial"/>
                <w:sz w:val="22"/>
              </w:rPr>
            </w:pPr>
            <w:r>
              <w:rPr>
                <w:rFonts w:cs="Arial"/>
                <w:sz w:val="22"/>
              </w:rPr>
              <w:t>REDACTED Price Info</w:t>
            </w:r>
          </w:p>
        </w:tc>
        <w:tc>
          <w:tcPr>
            <w:tcW w:w="2313" w:type="dxa"/>
            <w:tcBorders>
              <w:top w:val="single" w:sz="4" w:space="0" w:color="auto"/>
              <w:left w:val="single" w:sz="4" w:space="0" w:color="auto"/>
              <w:bottom w:val="single" w:sz="4" w:space="0" w:color="auto"/>
              <w:right w:val="single" w:sz="4" w:space="0" w:color="auto"/>
            </w:tcBorders>
            <w:vAlign w:val="center"/>
          </w:tcPr>
          <w:p w14:paraId="6DD9AF67" w14:textId="689C3897" w:rsidR="00E61960" w:rsidRPr="00394E2B" w:rsidRDefault="00E61960" w:rsidP="00E61960">
            <w:pPr>
              <w:spacing w:after="0"/>
              <w:jc w:val="center"/>
              <w:rPr>
                <w:rFonts w:cs="Arial"/>
                <w:sz w:val="22"/>
              </w:rPr>
            </w:pPr>
            <w:r>
              <w:rPr>
                <w:rFonts w:cs="Arial"/>
                <w:sz w:val="22"/>
              </w:rPr>
              <w:t>REDACTED Price Info</w:t>
            </w:r>
          </w:p>
        </w:tc>
      </w:tr>
      <w:tr w:rsidR="0084508C" w:rsidRPr="00284376" w14:paraId="018B3972" w14:textId="77777777" w:rsidTr="00E61960">
        <w:trPr>
          <w:trHeight w:val="579"/>
        </w:trPr>
        <w:tc>
          <w:tcPr>
            <w:tcW w:w="8319"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313" w:type="dxa"/>
            <w:tcBorders>
              <w:top w:val="single" w:sz="4" w:space="0" w:color="auto"/>
              <w:left w:val="single" w:sz="4" w:space="0" w:color="auto"/>
              <w:bottom w:val="single" w:sz="4" w:space="0" w:color="auto"/>
              <w:right w:val="single" w:sz="4" w:space="0" w:color="auto"/>
            </w:tcBorders>
            <w:vAlign w:val="center"/>
          </w:tcPr>
          <w:p w14:paraId="018B3971" w14:textId="15ED2242" w:rsidR="0084508C" w:rsidRPr="00E21952" w:rsidRDefault="00A777E6" w:rsidP="00394E2B">
            <w:pPr>
              <w:spacing w:after="0"/>
              <w:jc w:val="center"/>
              <w:rPr>
                <w:rFonts w:cs="Arial"/>
                <w:b/>
                <w:sz w:val="22"/>
              </w:rPr>
            </w:pPr>
            <w:r w:rsidRPr="00A777E6">
              <w:rPr>
                <w:rFonts w:cs="Arial"/>
                <w:b/>
                <w:sz w:val="22"/>
              </w:rPr>
              <w:t>£78,286.80</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A777E6" w:rsidRPr="00284376" w14:paraId="018B3988" w14:textId="77777777" w:rsidTr="00F82D44">
        <w:trPr>
          <w:trHeight w:val="663"/>
        </w:trPr>
        <w:tc>
          <w:tcPr>
            <w:tcW w:w="1305" w:type="dxa"/>
            <w:vAlign w:val="center"/>
          </w:tcPr>
          <w:p w14:paraId="018B3982" w14:textId="4B7D0845" w:rsidR="00A777E6" w:rsidRPr="00284376" w:rsidRDefault="00A777E6" w:rsidP="00A777E6">
            <w:pPr>
              <w:autoSpaceDE w:val="0"/>
              <w:autoSpaceDN w:val="0"/>
              <w:adjustRightInd w:val="0"/>
              <w:spacing w:after="0"/>
              <w:jc w:val="center"/>
              <w:rPr>
                <w:rFonts w:cs="Arial"/>
                <w:b/>
                <w:sz w:val="22"/>
              </w:rPr>
            </w:pPr>
            <w:r>
              <w:rPr>
                <w:rFonts w:cs="Arial"/>
                <w:b/>
                <w:sz w:val="22"/>
              </w:rPr>
              <w:t>1</w:t>
            </w:r>
          </w:p>
        </w:tc>
        <w:tc>
          <w:tcPr>
            <w:tcW w:w="2927" w:type="dxa"/>
            <w:vAlign w:val="center"/>
          </w:tcPr>
          <w:p w14:paraId="018B3983" w14:textId="2498D48A" w:rsidR="00A777E6" w:rsidRPr="00394E2B" w:rsidRDefault="00A777E6" w:rsidP="00A777E6">
            <w:pPr>
              <w:autoSpaceDE w:val="0"/>
              <w:autoSpaceDN w:val="0"/>
              <w:adjustRightInd w:val="0"/>
              <w:spacing w:after="0"/>
              <w:jc w:val="center"/>
              <w:rPr>
                <w:rFonts w:cs="Arial"/>
                <w:b/>
              </w:rPr>
            </w:pPr>
            <w:r w:rsidRPr="00D875D1">
              <w:rPr>
                <w:rFonts w:cs="Arial"/>
              </w:rPr>
              <w:t>Final version of Framework Directive and Short Technical Note on Army Carbon Baseline</w:t>
            </w:r>
          </w:p>
        </w:tc>
        <w:tc>
          <w:tcPr>
            <w:tcW w:w="1751" w:type="dxa"/>
            <w:vAlign w:val="center"/>
          </w:tcPr>
          <w:p w14:paraId="018B3984" w14:textId="472A0403" w:rsidR="00A777E6" w:rsidRPr="00394E2B" w:rsidRDefault="00A777E6" w:rsidP="00A777E6">
            <w:pPr>
              <w:autoSpaceDE w:val="0"/>
              <w:autoSpaceDN w:val="0"/>
              <w:adjustRightInd w:val="0"/>
              <w:spacing w:after="0"/>
              <w:jc w:val="center"/>
              <w:rPr>
                <w:color w:val="000000" w:themeColor="text1"/>
              </w:rPr>
            </w:pPr>
            <w:r w:rsidRPr="00394E2B">
              <w:rPr>
                <w:color w:val="000000" w:themeColor="text1"/>
              </w:rPr>
              <w:t>Firm</w:t>
            </w:r>
          </w:p>
        </w:tc>
        <w:tc>
          <w:tcPr>
            <w:tcW w:w="1672" w:type="dxa"/>
            <w:vAlign w:val="center"/>
          </w:tcPr>
          <w:p w14:paraId="018B3985" w14:textId="5B357696" w:rsidR="00A777E6" w:rsidRPr="00A53BB4" w:rsidRDefault="00A777E6" w:rsidP="00A777E6">
            <w:pPr>
              <w:autoSpaceDE w:val="0"/>
              <w:autoSpaceDN w:val="0"/>
              <w:adjustRightInd w:val="0"/>
              <w:spacing w:after="0"/>
              <w:jc w:val="center"/>
              <w:rPr>
                <w:color w:val="000000" w:themeColor="text1"/>
                <w:sz w:val="22"/>
              </w:rPr>
            </w:pPr>
            <w:r w:rsidRPr="00D875D1">
              <w:t>£78,286.80</w:t>
            </w:r>
          </w:p>
        </w:tc>
        <w:tc>
          <w:tcPr>
            <w:tcW w:w="1417" w:type="dxa"/>
            <w:vAlign w:val="center"/>
          </w:tcPr>
          <w:p w14:paraId="018B3986" w14:textId="36A2DDD9" w:rsidR="00A777E6" w:rsidRPr="00394E2B" w:rsidRDefault="00A04198" w:rsidP="00A777E6">
            <w:pPr>
              <w:autoSpaceDE w:val="0"/>
              <w:autoSpaceDN w:val="0"/>
              <w:adjustRightInd w:val="0"/>
              <w:spacing w:after="0"/>
              <w:jc w:val="center"/>
              <w:rPr>
                <w:color w:val="000000" w:themeColor="text1"/>
              </w:rPr>
            </w:pPr>
            <w:r>
              <w:t>27</w:t>
            </w:r>
            <w:r w:rsidR="00A777E6" w:rsidRPr="00D875D1">
              <w:t>-Sep-21</w:t>
            </w:r>
          </w:p>
        </w:tc>
        <w:tc>
          <w:tcPr>
            <w:tcW w:w="1560" w:type="dxa"/>
            <w:vAlign w:val="center"/>
          </w:tcPr>
          <w:p w14:paraId="018B3987" w14:textId="38AFCDF5" w:rsidR="00A777E6" w:rsidRPr="00284376" w:rsidRDefault="00A777E6" w:rsidP="00A777E6">
            <w:pPr>
              <w:autoSpaceDE w:val="0"/>
              <w:autoSpaceDN w:val="0"/>
              <w:adjustRightInd w:val="0"/>
              <w:spacing w:after="0"/>
              <w:jc w:val="center"/>
              <w:rPr>
                <w:rFonts w:cs="Arial"/>
                <w:b/>
                <w:sz w:val="22"/>
              </w:rPr>
            </w:pPr>
            <w:r>
              <w:rPr>
                <w:rFonts w:cs="Arial"/>
                <w:b/>
                <w:sz w:val="22"/>
              </w:rPr>
              <w:t>703</w:t>
            </w:r>
          </w:p>
        </w:tc>
      </w:tr>
      <w:tr w:rsidR="00A777E6" w:rsidRPr="00284376" w14:paraId="018B39C4" w14:textId="77777777" w:rsidTr="003C6511">
        <w:trPr>
          <w:trHeight w:val="675"/>
        </w:trPr>
        <w:tc>
          <w:tcPr>
            <w:tcW w:w="5983" w:type="dxa"/>
            <w:gridSpan w:val="3"/>
            <w:tcBorders>
              <w:left w:val="nil"/>
              <w:bottom w:val="nil"/>
            </w:tcBorders>
            <w:vAlign w:val="center"/>
          </w:tcPr>
          <w:p w14:paraId="018B39C1" w14:textId="0D43ECB8" w:rsidR="00A777E6" w:rsidRPr="00284376" w:rsidRDefault="00A777E6" w:rsidP="00A777E6">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018B39C2" w14:textId="595F2DD3" w:rsidR="00A777E6" w:rsidRPr="00284376" w:rsidRDefault="00A777E6" w:rsidP="00A777E6">
            <w:pPr>
              <w:autoSpaceDE w:val="0"/>
              <w:autoSpaceDN w:val="0"/>
              <w:adjustRightInd w:val="0"/>
              <w:spacing w:after="0"/>
              <w:jc w:val="center"/>
              <w:rPr>
                <w:rFonts w:cs="Arial"/>
                <w:b/>
                <w:sz w:val="22"/>
              </w:rPr>
            </w:pPr>
            <w:r w:rsidRPr="00A777E6">
              <w:rPr>
                <w:color w:val="000000" w:themeColor="text1"/>
                <w:sz w:val="22"/>
              </w:rPr>
              <w:t>£78,286.80</w:t>
            </w:r>
          </w:p>
        </w:tc>
        <w:tc>
          <w:tcPr>
            <w:tcW w:w="2977" w:type="dxa"/>
            <w:gridSpan w:val="2"/>
            <w:tcBorders>
              <w:bottom w:val="nil"/>
              <w:right w:val="nil"/>
            </w:tcBorders>
          </w:tcPr>
          <w:p w14:paraId="018B39C3" w14:textId="77777777" w:rsidR="00A777E6" w:rsidRPr="00284376" w:rsidRDefault="00A777E6" w:rsidP="00A777E6">
            <w:pPr>
              <w:autoSpaceDE w:val="0"/>
              <w:autoSpaceDN w:val="0"/>
              <w:adjustRightInd w:val="0"/>
              <w:spacing w:after="0"/>
              <w:jc w:val="right"/>
              <w:rPr>
                <w:rFonts w:cs="Arial"/>
                <w:b/>
                <w:sz w:val="22"/>
              </w:rPr>
            </w:pPr>
          </w:p>
        </w:tc>
      </w:tr>
      <w:tr w:rsidR="00A777E6"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A777E6" w:rsidRPr="00284376" w:rsidRDefault="00A777E6" w:rsidP="00A777E6">
            <w:pPr>
              <w:autoSpaceDE w:val="0"/>
              <w:autoSpaceDN w:val="0"/>
              <w:adjustRightInd w:val="0"/>
              <w:spacing w:after="0"/>
              <w:jc w:val="right"/>
              <w:rPr>
                <w:rFonts w:cs="Arial"/>
                <w:b/>
                <w:sz w:val="22"/>
              </w:rPr>
            </w:pPr>
          </w:p>
        </w:tc>
      </w:tr>
      <w:tr w:rsidR="00A777E6"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A777E6" w:rsidRPr="00284376" w:rsidRDefault="00A777E6" w:rsidP="00A777E6">
            <w:pPr>
              <w:autoSpaceDE w:val="0"/>
              <w:autoSpaceDN w:val="0"/>
              <w:adjustRightInd w:val="0"/>
              <w:spacing w:after="0"/>
              <w:jc w:val="right"/>
              <w:rPr>
                <w:rFonts w:cs="Arial"/>
                <w:b/>
                <w:sz w:val="22"/>
              </w:rPr>
            </w:pPr>
            <w:r>
              <w:rPr>
                <w:rFonts w:cs="Arial"/>
                <w:b/>
                <w:sz w:val="22"/>
              </w:rPr>
              <w:t>Request for Limitation of Liability</w:t>
            </w:r>
          </w:p>
        </w:tc>
      </w:tr>
      <w:tr w:rsidR="00A777E6"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A777E6" w:rsidRPr="00992DCE" w:rsidRDefault="00A777E6" w:rsidP="00A777E6">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A777E6"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EndPr/>
          <w:sdtContent>
            <w:tc>
              <w:tcPr>
                <w:tcW w:w="1305" w:type="dxa"/>
                <w:tcBorders>
                  <w:top w:val="single" w:sz="4" w:space="0" w:color="auto"/>
                  <w:left w:val="single" w:sz="4" w:space="0" w:color="auto"/>
                  <w:right w:val="single" w:sz="4" w:space="0" w:color="auto"/>
                </w:tcBorders>
                <w:vAlign w:val="center"/>
              </w:tcPr>
              <w:p w14:paraId="7B748545" w14:textId="3834B52E" w:rsidR="00A777E6" w:rsidRPr="00992DCE" w:rsidRDefault="00A777E6" w:rsidP="00A777E6">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A777E6" w:rsidRPr="00992DCE" w:rsidRDefault="00A777E6" w:rsidP="00A777E6">
            <w:pPr>
              <w:autoSpaceDE w:val="0"/>
              <w:autoSpaceDN w:val="0"/>
              <w:adjustRightInd w:val="0"/>
              <w:spacing w:after="0"/>
              <w:rPr>
                <w:rFonts w:cs="Arial"/>
                <w:sz w:val="22"/>
              </w:rPr>
            </w:pPr>
            <w:r>
              <w:rPr>
                <w:rFonts w:cs="Arial"/>
                <w:sz w:val="22"/>
              </w:rPr>
              <w:t>No limitation requested</w:t>
            </w:r>
          </w:p>
        </w:tc>
      </w:tr>
      <w:tr w:rsidR="00A777E6"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EndPr/>
          <w:sdtContent>
            <w:tc>
              <w:tcPr>
                <w:tcW w:w="1305" w:type="dxa"/>
                <w:tcBorders>
                  <w:top w:val="single" w:sz="4" w:space="0" w:color="auto"/>
                  <w:left w:val="single" w:sz="4" w:space="0" w:color="auto"/>
                  <w:right w:val="single" w:sz="4" w:space="0" w:color="auto"/>
                </w:tcBorders>
                <w:vAlign w:val="center"/>
              </w:tcPr>
              <w:p w14:paraId="663CE00D" w14:textId="39446F15" w:rsidR="00A777E6" w:rsidRPr="00992DCE" w:rsidRDefault="00A777E6" w:rsidP="00A777E6">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A777E6" w:rsidRPr="00992DCE" w:rsidRDefault="00A777E6" w:rsidP="00A777E6">
            <w:pPr>
              <w:autoSpaceDE w:val="0"/>
              <w:autoSpaceDN w:val="0"/>
              <w:adjustRightInd w:val="0"/>
              <w:spacing w:after="0"/>
              <w:rPr>
                <w:rFonts w:cs="Arial"/>
                <w:sz w:val="22"/>
              </w:rPr>
            </w:pPr>
            <w:r>
              <w:rPr>
                <w:rFonts w:cs="Arial"/>
                <w:sz w:val="22"/>
              </w:rPr>
              <w:t xml:space="preserve">Limitations requested – to be absorbed by Prime </w:t>
            </w:r>
          </w:p>
        </w:tc>
      </w:tr>
      <w:tr w:rsidR="00A777E6"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4A7EAE94" w:rsidR="00A777E6" w:rsidRPr="00992DCE" w:rsidRDefault="00A777E6" w:rsidP="00A777E6">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A777E6" w:rsidRPr="00992DCE" w:rsidRDefault="00A777E6" w:rsidP="00A777E6">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 xml:space="preserve">The Prime should detail below any requests for amendments to the terms and conditions of the Framework if deemed necessary for this </w:t>
            </w:r>
            <w:proofErr w:type="gramStart"/>
            <w:r>
              <w:rPr>
                <w:rFonts w:cs="Arial"/>
                <w:sz w:val="22"/>
              </w:rPr>
              <w:t>particular task</w:t>
            </w:r>
            <w:proofErr w:type="gramEnd"/>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4F9E2AAD" w14:textId="743ECCAB" w:rsidR="00F02DDF" w:rsidRDefault="00394E2B" w:rsidP="00F02DDF">
            <w:pPr>
              <w:tabs>
                <w:tab w:val="left" w:pos="6098"/>
              </w:tabs>
              <w:autoSpaceDE w:val="0"/>
              <w:autoSpaceDN w:val="0"/>
              <w:adjustRightInd w:val="0"/>
              <w:spacing w:after="0"/>
              <w:rPr>
                <w:rFonts w:cs="Arial"/>
                <w:b/>
                <w:sz w:val="22"/>
              </w:rPr>
            </w:pPr>
            <w:r>
              <w:rPr>
                <w:rFonts w:cs="Arial"/>
                <w:b/>
                <w:sz w:val="22"/>
              </w:rPr>
              <w:t xml:space="preserve">No requirement to produce and provide a deliverable quality plan. </w:t>
            </w:r>
          </w:p>
          <w:p w14:paraId="6CD99010" w14:textId="5DA5538E" w:rsidR="00394E2B" w:rsidRDefault="00394E2B" w:rsidP="00F02DDF">
            <w:pPr>
              <w:tabs>
                <w:tab w:val="left" w:pos="6098"/>
              </w:tabs>
              <w:autoSpaceDE w:val="0"/>
              <w:autoSpaceDN w:val="0"/>
              <w:adjustRightInd w:val="0"/>
              <w:spacing w:after="0"/>
              <w:rPr>
                <w:rFonts w:cs="Arial"/>
                <w:b/>
                <w:sz w:val="22"/>
              </w:rPr>
            </w:pPr>
            <w:r>
              <w:rPr>
                <w:rFonts w:cs="Arial"/>
                <w:b/>
                <w:sz w:val="22"/>
              </w:rPr>
              <w:t xml:space="preserve">No requirement to provide evidence of certification for any Supplier Accreditations, in relation to this work. </w:t>
            </w:r>
          </w:p>
          <w:p w14:paraId="2A836965" w14:textId="77777777" w:rsidR="00394E2B" w:rsidRDefault="00394E2B" w:rsidP="00F02DDF">
            <w:pPr>
              <w:tabs>
                <w:tab w:val="left" w:pos="6098"/>
              </w:tabs>
              <w:autoSpaceDE w:val="0"/>
              <w:autoSpaceDN w:val="0"/>
              <w:adjustRightInd w:val="0"/>
              <w:spacing w:after="0"/>
              <w:rPr>
                <w:rFonts w:cs="Arial"/>
                <w:b/>
                <w:sz w:val="22"/>
              </w:rPr>
            </w:pPr>
          </w:p>
          <w:p w14:paraId="2D3C56D8" w14:textId="1F431DC3" w:rsidR="00394E2B" w:rsidRPr="00284376" w:rsidRDefault="00394E2B" w:rsidP="00F02DDF">
            <w:pPr>
              <w:tabs>
                <w:tab w:val="left" w:pos="6098"/>
              </w:tabs>
              <w:autoSpaceDE w:val="0"/>
              <w:autoSpaceDN w:val="0"/>
              <w:adjustRightInd w:val="0"/>
              <w:spacing w:after="0"/>
              <w:rPr>
                <w:rFonts w:cs="Arial"/>
                <w:b/>
                <w:sz w:val="22"/>
              </w:rPr>
            </w:pP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xml:space="preserve">£ (ex </w:t>
            </w:r>
            <w:proofErr w:type="gramStart"/>
            <w:r w:rsidRPr="00284376">
              <w:rPr>
                <w:rFonts w:cs="Arial"/>
                <w:b/>
                <w:sz w:val="22"/>
              </w:rPr>
              <w:t>VAT)*</w:t>
            </w:r>
            <w:proofErr w:type="gramEnd"/>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F02DDF" w:rsidRPr="00284376" w14:paraId="14B14E40" w14:textId="77777777" w:rsidTr="003C6511">
        <w:trPr>
          <w:trHeight w:val="416"/>
        </w:trPr>
        <w:tc>
          <w:tcPr>
            <w:tcW w:w="1276" w:type="dxa"/>
            <w:tcBorders>
              <w:top w:val="single" w:sz="4" w:space="0" w:color="auto"/>
              <w:bottom w:val="single" w:sz="4" w:space="0" w:color="auto"/>
            </w:tcBorders>
            <w:vAlign w:val="center"/>
          </w:tcPr>
          <w:p w14:paraId="78D90D14"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39D79F4C"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2006E7B9"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43F47820"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7438351A" w14:textId="77777777" w:rsidTr="003C6511">
        <w:trPr>
          <w:trHeight w:val="416"/>
        </w:trPr>
        <w:tc>
          <w:tcPr>
            <w:tcW w:w="1276" w:type="dxa"/>
            <w:tcBorders>
              <w:top w:val="single" w:sz="4" w:space="0" w:color="auto"/>
              <w:bottom w:val="single" w:sz="4" w:space="0" w:color="auto"/>
            </w:tcBorders>
            <w:vAlign w:val="center"/>
          </w:tcPr>
          <w:p w14:paraId="7113B2EE"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1BC451D2"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5583946B"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33E1B060"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44EBA459" w14:textId="77777777" w:rsidTr="003C6511">
        <w:trPr>
          <w:trHeight w:val="416"/>
        </w:trPr>
        <w:tc>
          <w:tcPr>
            <w:tcW w:w="1276" w:type="dxa"/>
            <w:tcBorders>
              <w:top w:val="single" w:sz="4" w:space="0" w:color="auto"/>
              <w:bottom w:val="single" w:sz="4" w:space="0" w:color="auto"/>
            </w:tcBorders>
            <w:vAlign w:val="center"/>
          </w:tcPr>
          <w:p w14:paraId="2B5A2BAB"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3D4A1776"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5E72E9A0"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79797E35"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EF8132F" w14:textId="77777777" w:rsidTr="003C6511">
        <w:trPr>
          <w:trHeight w:val="416"/>
        </w:trPr>
        <w:tc>
          <w:tcPr>
            <w:tcW w:w="1276" w:type="dxa"/>
            <w:tcBorders>
              <w:top w:val="single" w:sz="4" w:space="0" w:color="auto"/>
              <w:bottom w:val="single" w:sz="4" w:space="0" w:color="auto"/>
            </w:tcBorders>
            <w:vAlign w:val="center"/>
          </w:tcPr>
          <w:p w14:paraId="1F0CD628"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4A807E9E"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3E86552E"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427EA120"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64C7F042" w14:textId="77777777" w:rsidTr="003C6511">
        <w:trPr>
          <w:trHeight w:val="416"/>
        </w:trPr>
        <w:tc>
          <w:tcPr>
            <w:tcW w:w="1276" w:type="dxa"/>
            <w:tcBorders>
              <w:top w:val="single" w:sz="4" w:space="0" w:color="auto"/>
              <w:bottom w:val="single" w:sz="4" w:space="0" w:color="auto"/>
            </w:tcBorders>
            <w:vAlign w:val="center"/>
          </w:tcPr>
          <w:p w14:paraId="5E049B49"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71C6159C"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5737F68F"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18FAB394"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53DD7564" w14:textId="77777777" w:rsidTr="003C6511">
        <w:trPr>
          <w:trHeight w:val="416"/>
        </w:trPr>
        <w:tc>
          <w:tcPr>
            <w:tcW w:w="1276" w:type="dxa"/>
            <w:tcBorders>
              <w:top w:val="single" w:sz="4" w:space="0" w:color="auto"/>
              <w:bottom w:val="single" w:sz="4" w:space="0" w:color="auto"/>
            </w:tcBorders>
            <w:vAlign w:val="center"/>
          </w:tcPr>
          <w:p w14:paraId="6558F65B"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20EFEDDB"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2F84BA82"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11F3DFCD"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1F1B6EE0" w14:textId="77777777" w:rsidTr="003C6511">
        <w:trPr>
          <w:trHeight w:val="416"/>
        </w:trPr>
        <w:tc>
          <w:tcPr>
            <w:tcW w:w="1276" w:type="dxa"/>
            <w:tcBorders>
              <w:top w:val="single" w:sz="4" w:space="0" w:color="auto"/>
              <w:bottom w:val="single" w:sz="4" w:space="0" w:color="auto"/>
            </w:tcBorders>
            <w:vAlign w:val="center"/>
          </w:tcPr>
          <w:p w14:paraId="41B04929"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22F37966"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7184FDD1"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160A2ADF"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D3" w14:textId="77777777" w:rsidTr="003C6511">
        <w:trPr>
          <w:trHeight w:val="416"/>
        </w:trPr>
        <w:tc>
          <w:tcPr>
            <w:tcW w:w="1276" w:type="dxa"/>
            <w:tcBorders>
              <w:top w:val="single" w:sz="4" w:space="0" w:color="auto"/>
              <w:bottom w:val="single" w:sz="4" w:space="0" w:color="auto"/>
            </w:tcBorders>
            <w:vAlign w:val="center"/>
          </w:tcPr>
          <w:p w14:paraId="018B39CF"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D0"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D1"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D2"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D8" w14:textId="77777777" w:rsidTr="003C6511">
        <w:trPr>
          <w:trHeight w:val="416"/>
        </w:trPr>
        <w:tc>
          <w:tcPr>
            <w:tcW w:w="1276" w:type="dxa"/>
            <w:tcBorders>
              <w:top w:val="single" w:sz="4" w:space="0" w:color="auto"/>
              <w:bottom w:val="single" w:sz="4" w:space="0" w:color="auto"/>
            </w:tcBorders>
            <w:vAlign w:val="center"/>
          </w:tcPr>
          <w:p w14:paraId="018B39D4"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D5"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D6"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D7"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DD" w14:textId="77777777" w:rsidTr="003C6511">
        <w:trPr>
          <w:trHeight w:val="416"/>
        </w:trPr>
        <w:tc>
          <w:tcPr>
            <w:tcW w:w="1276" w:type="dxa"/>
            <w:tcBorders>
              <w:top w:val="single" w:sz="4" w:space="0" w:color="auto"/>
              <w:bottom w:val="single" w:sz="4" w:space="0" w:color="auto"/>
            </w:tcBorders>
            <w:vAlign w:val="center"/>
          </w:tcPr>
          <w:p w14:paraId="018B39D9"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DA"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DB"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DC"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E2" w14:textId="77777777" w:rsidTr="003C6511">
        <w:trPr>
          <w:trHeight w:val="416"/>
        </w:trPr>
        <w:tc>
          <w:tcPr>
            <w:tcW w:w="1276" w:type="dxa"/>
            <w:tcBorders>
              <w:top w:val="single" w:sz="4" w:space="0" w:color="auto"/>
              <w:bottom w:val="single" w:sz="4" w:space="0" w:color="auto"/>
            </w:tcBorders>
            <w:vAlign w:val="center"/>
          </w:tcPr>
          <w:p w14:paraId="018B39DE"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DF"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E0"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E1"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E7" w14:textId="77777777" w:rsidTr="003C6511">
        <w:trPr>
          <w:trHeight w:val="416"/>
        </w:trPr>
        <w:tc>
          <w:tcPr>
            <w:tcW w:w="1276" w:type="dxa"/>
            <w:tcBorders>
              <w:top w:val="single" w:sz="4" w:space="0" w:color="auto"/>
              <w:bottom w:val="single" w:sz="4" w:space="0" w:color="auto"/>
            </w:tcBorders>
            <w:vAlign w:val="center"/>
          </w:tcPr>
          <w:p w14:paraId="018B39E3"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E4"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E5"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E6"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EC" w14:textId="77777777" w:rsidTr="003C6511">
        <w:trPr>
          <w:trHeight w:val="416"/>
        </w:trPr>
        <w:tc>
          <w:tcPr>
            <w:tcW w:w="1276" w:type="dxa"/>
            <w:tcBorders>
              <w:top w:val="single" w:sz="4" w:space="0" w:color="auto"/>
              <w:bottom w:val="single" w:sz="4" w:space="0" w:color="auto"/>
            </w:tcBorders>
            <w:vAlign w:val="center"/>
          </w:tcPr>
          <w:p w14:paraId="018B39E8"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E9"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EA"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EB"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F1" w14:textId="77777777" w:rsidTr="003C6511">
        <w:trPr>
          <w:trHeight w:val="416"/>
        </w:trPr>
        <w:tc>
          <w:tcPr>
            <w:tcW w:w="1276" w:type="dxa"/>
            <w:tcBorders>
              <w:top w:val="single" w:sz="4" w:space="0" w:color="auto"/>
              <w:bottom w:val="single" w:sz="4" w:space="0" w:color="auto"/>
            </w:tcBorders>
            <w:vAlign w:val="center"/>
          </w:tcPr>
          <w:p w14:paraId="018B39ED"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EE"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EF"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F0"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5EC97DCD" w14:textId="77777777" w:rsidTr="003C6511">
        <w:trPr>
          <w:trHeight w:val="416"/>
        </w:trPr>
        <w:tc>
          <w:tcPr>
            <w:tcW w:w="1276" w:type="dxa"/>
            <w:tcBorders>
              <w:top w:val="single" w:sz="4" w:space="0" w:color="auto"/>
              <w:bottom w:val="single" w:sz="4" w:space="0" w:color="auto"/>
            </w:tcBorders>
            <w:vAlign w:val="center"/>
          </w:tcPr>
          <w:p w14:paraId="4075935A"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79A2B417"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71E3D2BC"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4C186437"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F6" w14:textId="77777777" w:rsidTr="003C6511">
        <w:trPr>
          <w:trHeight w:val="416"/>
        </w:trPr>
        <w:tc>
          <w:tcPr>
            <w:tcW w:w="1276" w:type="dxa"/>
            <w:tcBorders>
              <w:top w:val="single" w:sz="4" w:space="0" w:color="auto"/>
              <w:bottom w:val="single" w:sz="4" w:space="0" w:color="auto"/>
            </w:tcBorders>
            <w:vAlign w:val="center"/>
          </w:tcPr>
          <w:p w14:paraId="018B39F2"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F3"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F4"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F5"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9FB" w14:textId="77777777" w:rsidTr="003C6511">
        <w:trPr>
          <w:trHeight w:val="416"/>
        </w:trPr>
        <w:tc>
          <w:tcPr>
            <w:tcW w:w="1276" w:type="dxa"/>
            <w:tcBorders>
              <w:top w:val="single" w:sz="4" w:space="0" w:color="auto"/>
              <w:bottom w:val="single" w:sz="4" w:space="0" w:color="auto"/>
            </w:tcBorders>
            <w:vAlign w:val="center"/>
          </w:tcPr>
          <w:p w14:paraId="018B39F7"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018B39F8"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018B39F9"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FA"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A00" w14:textId="77777777" w:rsidTr="003C6511">
        <w:trPr>
          <w:trHeight w:val="416"/>
        </w:trPr>
        <w:tc>
          <w:tcPr>
            <w:tcW w:w="1276" w:type="dxa"/>
            <w:tcBorders>
              <w:top w:val="single" w:sz="4" w:space="0" w:color="auto"/>
              <w:bottom w:val="single" w:sz="4" w:space="0" w:color="auto"/>
            </w:tcBorders>
            <w:vAlign w:val="center"/>
          </w:tcPr>
          <w:p w14:paraId="018B39FC" w14:textId="77777777" w:rsidR="00F02DDF" w:rsidRPr="00284376" w:rsidRDefault="00F02DDF" w:rsidP="00F02DDF">
            <w:pPr>
              <w:autoSpaceDE w:val="0"/>
              <w:autoSpaceDN w:val="0"/>
              <w:adjustRightInd w:val="0"/>
              <w:spacing w:after="0"/>
              <w:jc w:val="center"/>
              <w:rPr>
                <w:rFonts w:cs="Arial"/>
                <w:b/>
                <w:sz w:val="22"/>
              </w:rPr>
            </w:pPr>
          </w:p>
        </w:tc>
        <w:tc>
          <w:tcPr>
            <w:tcW w:w="5103" w:type="dxa"/>
            <w:tcBorders>
              <w:bottom w:val="single" w:sz="4" w:space="0" w:color="auto"/>
            </w:tcBorders>
            <w:vAlign w:val="center"/>
          </w:tcPr>
          <w:p w14:paraId="018B39FD" w14:textId="77777777" w:rsidR="00F02DDF" w:rsidRPr="00284376" w:rsidRDefault="00F02DDF" w:rsidP="00F02DDF">
            <w:pPr>
              <w:autoSpaceDE w:val="0"/>
              <w:autoSpaceDN w:val="0"/>
              <w:adjustRightInd w:val="0"/>
              <w:spacing w:after="0"/>
              <w:rPr>
                <w:rFonts w:cs="Arial"/>
                <w:b/>
                <w:sz w:val="22"/>
              </w:rPr>
            </w:pPr>
          </w:p>
        </w:tc>
        <w:tc>
          <w:tcPr>
            <w:tcW w:w="2268" w:type="dxa"/>
            <w:tcBorders>
              <w:bottom w:val="single" w:sz="4" w:space="0" w:color="auto"/>
            </w:tcBorders>
            <w:vAlign w:val="center"/>
          </w:tcPr>
          <w:p w14:paraId="018B39FE"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018B39FF"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F02DDF" w:rsidRPr="00284376" w:rsidRDefault="00F02DDF" w:rsidP="00F02DDF">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End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E61960"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E61960" w:rsidRPr="00284376" w:rsidRDefault="00E61960" w:rsidP="00E61960">
            <w:pPr>
              <w:spacing w:after="0"/>
              <w:ind w:right="448"/>
              <w:rPr>
                <w:rFonts w:cs="Arial"/>
                <w:sz w:val="22"/>
              </w:rPr>
            </w:pPr>
            <w:r w:rsidRPr="00284376">
              <w:rPr>
                <w:rFonts w:cs="Arial"/>
                <w:b/>
                <w:sz w:val="22"/>
              </w:rPr>
              <w:t xml:space="preserve">Commercial </w:t>
            </w:r>
            <w:r>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336E1D21" w:rsidR="00E61960" w:rsidRPr="00284376" w:rsidRDefault="00E61960" w:rsidP="00E61960">
            <w:pPr>
              <w:spacing w:after="0"/>
              <w:ind w:left="-97"/>
              <w:rPr>
                <w:rFonts w:cs="Arial"/>
                <w:sz w:val="22"/>
              </w:rPr>
            </w:pPr>
            <w:r>
              <w:rPr>
                <w:rFonts w:cs="Arial"/>
                <w:sz w:val="22"/>
              </w:rPr>
              <w:t>REDACTED Personal Info</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E61960" w:rsidRPr="00284376" w:rsidRDefault="00E61960" w:rsidP="00E61960">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70B1EEE7" w:rsidR="00E61960" w:rsidRPr="00284376" w:rsidRDefault="00E61960" w:rsidP="00E61960">
            <w:pPr>
              <w:spacing w:after="0"/>
              <w:rPr>
                <w:rFonts w:cs="Arial"/>
                <w:sz w:val="22"/>
              </w:rPr>
            </w:pPr>
            <w:r>
              <w:rPr>
                <w:rFonts w:cs="Arial"/>
                <w:sz w:val="22"/>
              </w:rPr>
              <w:t>REDACTED Personal Info</w:t>
            </w:r>
          </w:p>
        </w:tc>
      </w:tr>
      <w:tr w:rsidR="00E61960"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E61960" w:rsidRPr="00284376" w:rsidRDefault="00E61960" w:rsidP="00E61960">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5403276C" w:rsidR="00E61960" w:rsidRPr="00284376" w:rsidRDefault="00E61960" w:rsidP="00E61960">
            <w:pPr>
              <w:spacing w:after="0"/>
              <w:rPr>
                <w:rFonts w:cs="Arial"/>
                <w:sz w:val="22"/>
              </w:rPr>
            </w:pPr>
          </w:p>
        </w:tc>
      </w:tr>
      <w:tr w:rsidR="00E61960"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E61960" w:rsidRPr="00284376" w:rsidRDefault="00E61960" w:rsidP="00E61960">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77777777" w:rsidR="00E61960" w:rsidRPr="00284376" w:rsidRDefault="00E61960" w:rsidP="00E61960">
            <w:pPr>
              <w:spacing w:after="0"/>
              <w:rPr>
                <w:rFonts w:cs="Arial"/>
                <w:sz w:val="22"/>
              </w:rPr>
            </w:pPr>
          </w:p>
        </w:tc>
      </w:tr>
      <w:tr w:rsidR="00E61960"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E61960" w:rsidRPr="00284376" w:rsidRDefault="00E61960" w:rsidP="00E61960">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77777777" w:rsidR="00E61960" w:rsidRPr="00284376" w:rsidRDefault="00E61960" w:rsidP="00E61960">
            <w:pPr>
              <w:spacing w:after="0"/>
              <w:rPr>
                <w:rFonts w:cs="Arial"/>
                <w:sz w:val="22"/>
                <w:highlight w:val="yellow"/>
              </w:rPr>
            </w:pP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E61960" w:rsidRPr="00284376" w:rsidRDefault="00E61960" w:rsidP="00E61960">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 xml:space="preserve">RED </w:t>
            </w:r>
            <w:r w:rsidRPr="00284376">
              <w:rPr>
                <w:rFonts w:cs="Arial"/>
                <w:color w:val="000000" w:themeColor="text1"/>
                <w:sz w:val="22"/>
              </w:rPr>
              <w:t>and draw attention to them in the ‘comments &amp; clarifications’ box below.</w:t>
            </w:r>
          </w:p>
        </w:tc>
      </w:tr>
      <w:tr w:rsidR="00E61960"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E61960" w:rsidRPr="00284376" w:rsidRDefault="00E61960" w:rsidP="00E61960">
            <w:pPr>
              <w:spacing w:after="0"/>
              <w:rPr>
                <w:rFonts w:cs="Arial"/>
                <w:sz w:val="22"/>
              </w:rPr>
            </w:pPr>
          </w:p>
        </w:tc>
      </w:tr>
      <w:tr w:rsidR="00E61960"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E61960" w:rsidRPr="00284376" w:rsidRDefault="00E61960" w:rsidP="00E61960">
            <w:pPr>
              <w:spacing w:after="0"/>
              <w:rPr>
                <w:rFonts w:cs="Arial"/>
                <w:b/>
                <w:sz w:val="22"/>
              </w:rPr>
            </w:pPr>
            <w:r w:rsidRPr="00284376">
              <w:rPr>
                <w:rFonts w:cs="Arial"/>
                <w:b/>
                <w:color w:val="FF0000"/>
                <w:sz w:val="22"/>
              </w:rPr>
              <w:t>Commercial comments and clarifications to proposal:</w:t>
            </w:r>
          </w:p>
        </w:tc>
      </w:tr>
      <w:tr w:rsidR="00E61960"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E61960" w:rsidRPr="00284376" w:rsidRDefault="00E61960" w:rsidP="00E61960">
            <w:pPr>
              <w:spacing w:after="0"/>
              <w:rPr>
                <w:rFonts w:cs="Arial"/>
                <w:sz w:val="22"/>
              </w:rPr>
            </w:pPr>
          </w:p>
        </w:tc>
      </w:tr>
      <w:tr w:rsidR="00E61960"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E61960" w:rsidRPr="00284376" w:rsidRDefault="00E61960" w:rsidP="00E61960">
            <w:pPr>
              <w:spacing w:after="0"/>
              <w:rPr>
                <w:rFonts w:cs="Arial"/>
                <w:sz w:val="22"/>
              </w:rPr>
            </w:pPr>
          </w:p>
        </w:tc>
      </w:tr>
      <w:tr w:rsidR="00E61960"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E61960" w:rsidRPr="00284376" w:rsidRDefault="00E61960" w:rsidP="00E61960">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782A5059" w:rsidR="00E61960" w:rsidRPr="00284376" w:rsidRDefault="00E61960" w:rsidP="00E61960">
            <w:pPr>
              <w:spacing w:after="0"/>
              <w:rPr>
                <w:rFonts w:cs="Arial"/>
                <w:sz w:val="22"/>
              </w:rPr>
            </w:pPr>
            <w:r>
              <w:rPr>
                <w:rFonts w:cs="Arial"/>
                <w:sz w:val="22"/>
              </w:rPr>
              <w:t>REDACTED Personal Info</w:t>
            </w:r>
          </w:p>
        </w:tc>
      </w:tr>
      <w:tr w:rsidR="00E61960"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E61960" w:rsidRPr="00284376" w:rsidRDefault="00E61960" w:rsidP="00E61960">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5F530719" w:rsidR="00E61960" w:rsidRPr="00284376" w:rsidRDefault="00E61960" w:rsidP="00E61960">
            <w:pPr>
              <w:spacing w:after="0"/>
              <w:rPr>
                <w:rFonts w:cs="Arial"/>
                <w:sz w:val="22"/>
              </w:rPr>
            </w:pPr>
            <w:r>
              <w:rPr>
                <w:rFonts w:cs="Arial"/>
                <w:sz w:val="22"/>
              </w:rPr>
              <w:t>02/09/2021</w:t>
            </w:r>
          </w:p>
        </w:tc>
      </w:tr>
      <w:tr w:rsidR="00E61960"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E61960" w:rsidRPr="00284376" w:rsidRDefault="00E61960" w:rsidP="00E61960">
            <w:pPr>
              <w:spacing w:after="0"/>
              <w:rPr>
                <w:rFonts w:cs="Arial"/>
                <w:sz w:val="22"/>
              </w:rPr>
            </w:pPr>
            <w:r w:rsidRPr="00284376">
              <w:rPr>
                <w:rFonts w:cs="Arial"/>
                <w:sz w:val="22"/>
              </w:rPr>
              <w:t>Please Note: Task Authorisation to be issued by Authority Commercial Services Department once the Vendor Agreement and Purchase Order numbers have 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1F838CC4" w:rsidR="009A5036" w:rsidRPr="00284376" w:rsidRDefault="00E61960" w:rsidP="00284376">
            <w:pPr>
              <w:spacing w:after="0"/>
              <w:rPr>
                <w:rFonts w:cs="Arial"/>
                <w:sz w:val="22"/>
              </w:rPr>
            </w:pPr>
            <w:r>
              <w:rPr>
                <w:rFonts w:cs="Arial"/>
                <w:sz w:val="22"/>
              </w:rPr>
              <w:t>REDACTED Personal Info</w:t>
            </w: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27201027" w:rsidR="009A5036" w:rsidRPr="00284376" w:rsidRDefault="00E61960" w:rsidP="00284376">
            <w:pPr>
              <w:spacing w:after="0"/>
              <w:rPr>
                <w:rFonts w:cs="Arial"/>
                <w:sz w:val="22"/>
              </w:rPr>
            </w:pPr>
            <w:r>
              <w:rPr>
                <w:rFonts w:cs="Arial"/>
                <w:sz w:val="22"/>
              </w:rPr>
              <w:t>REDACTED Personal Info</w:t>
            </w: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4FC0C90C" w:rsidR="00D14508" w:rsidRPr="00284376" w:rsidRDefault="0013000F" w:rsidP="00284376">
            <w:pPr>
              <w:spacing w:after="0"/>
              <w:rPr>
                <w:rFonts w:cs="Arial"/>
                <w:sz w:val="22"/>
              </w:rPr>
            </w:pPr>
            <w:r>
              <w:rPr>
                <w:rFonts w:cs="Arial"/>
                <w:sz w:val="22"/>
              </w:rPr>
              <w:t>Senior Commercial Officer</w:t>
            </w: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proofErr w:type="gramStart"/>
            <w:r w:rsidRPr="00284376">
              <w:rPr>
                <w:rFonts w:cs="Arial"/>
                <w:b/>
                <w:sz w:val="22"/>
              </w:rPr>
              <w:t>Signature :</w:t>
            </w:r>
            <w:proofErr w:type="gramEnd"/>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095E73C6" w:rsidR="00D14508" w:rsidRPr="00284376" w:rsidRDefault="00E61960" w:rsidP="00284376">
            <w:pPr>
              <w:spacing w:after="0"/>
              <w:rPr>
                <w:rFonts w:cs="Arial"/>
                <w:sz w:val="22"/>
              </w:rPr>
            </w:pPr>
            <w:r>
              <w:rPr>
                <w:rFonts w:cs="Arial"/>
                <w:sz w:val="22"/>
              </w:rPr>
              <w:t>REDACTED Personal Info</w:t>
            </w: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2379AC0B" w:rsidR="00D14508" w:rsidRPr="00284376" w:rsidRDefault="0013000F" w:rsidP="0013000F">
            <w:pPr>
              <w:spacing w:after="0"/>
              <w:rPr>
                <w:rFonts w:cs="Arial"/>
                <w:sz w:val="22"/>
              </w:rPr>
            </w:pPr>
            <w:r>
              <w:rPr>
                <w:rFonts w:cs="Arial"/>
                <w:sz w:val="22"/>
              </w:rPr>
              <w:t>07.09.21</w:t>
            </w: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proofErr w:type="gramStart"/>
            <w:r w:rsidRPr="003C6511">
              <w:rPr>
                <w:rFonts w:cs="Arial"/>
                <w:sz w:val="22"/>
              </w:rPr>
              <w:t>Where  any</w:t>
            </w:r>
            <w:proofErr w:type="gramEnd"/>
            <w:r w:rsidRPr="003C6511">
              <w:rPr>
                <w:rFonts w:cs="Arial"/>
                <w:sz w:val="22"/>
              </w:rPr>
              <w:t xml:space="preserve">  agreed  contract  amendments  or  changes  to  the  delivery  dates  have been  made, the revised</w:t>
            </w:r>
            <w:r w:rsidR="00BF03F9">
              <w:rPr>
                <w:rFonts w:cs="Arial"/>
                <w:sz w:val="22"/>
              </w:rPr>
              <w:t xml:space="preserve"> </w:t>
            </w:r>
            <w:r w:rsidRPr="003C6511">
              <w:rPr>
                <w:rFonts w:cs="Arial"/>
                <w:sz w:val="22"/>
              </w:rPr>
              <w:t xml:space="preserve">delivery date will supersede the previous agreed date. Where a Deliverable is late </w:t>
            </w:r>
            <w:proofErr w:type="gramStart"/>
            <w:r w:rsidRPr="003C6511">
              <w:rPr>
                <w:rFonts w:cs="Arial"/>
                <w:sz w:val="22"/>
              </w:rPr>
              <w:t>as a result of</w:t>
            </w:r>
            <w:proofErr w:type="gramEnd"/>
            <w:r w:rsidRPr="003C6511">
              <w:rPr>
                <w:rFonts w:cs="Arial"/>
                <w:sz w:val="22"/>
              </w:rPr>
              <w:t xml:space="preserve">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 xml:space="preserve">eliverable. Deliverables can be rejected on the grounds of technical, </w:t>
            </w:r>
            <w:proofErr w:type="gramStart"/>
            <w:r w:rsidRPr="00BF03F9">
              <w:rPr>
                <w:rFonts w:cs="Arial"/>
                <w:sz w:val="22"/>
              </w:rPr>
              <w:t>financial</w:t>
            </w:r>
            <w:proofErr w:type="gramEnd"/>
            <w:r w:rsidRPr="00BF03F9">
              <w:rPr>
                <w:rFonts w:cs="Arial"/>
                <w:sz w:val="22"/>
              </w:rPr>
              <w:t xml:space="preserve">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w:t>
            </w:r>
            <w:proofErr w:type="gramStart"/>
            <w:r w:rsidRPr="00A5792E">
              <w:rPr>
                <w:rFonts w:cs="Arial"/>
                <w:sz w:val="22"/>
              </w:rPr>
              <w:t>may  be</w:t>
            </w:r>
            <w:proofErr w:type="gramEnd"/>
            <w:r w:rsidRPr="00A5792E">
              <w:rPr>
                <w:rFonts w:cs="Arial"/>
                <w:sz w:val="22"/>
              </w:rPr>
              <w:t xml:space="preserv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105"/>
        <w:gridCol w:w="1250"/>
        <w:gridCol w:w="1050"/>
        <w:gridCol w:w="3647"/>
        <w:gridCol w:w="1264"/>
        <w:gridCol w:w="1350"/>
        <w:gridCol w:w="1269"/>
        <w:gridCol w:w="1239"/>
        <w:gridCol w:w="27"/>
        <w:gridCol w:w="1187"/>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394E2B">
        <w:trPr>
          <w:trHeight w:val="928"/>
        </w:trPr>
        <w:tc>
          <w:tcPr>
            <w:tcW w:w="3186"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250"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1050"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74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1"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8"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3"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1"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04"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394E2B" w:rsidRPr="002B05E8" w14:paraId="39BB02EE" w14:textId="77777777" w:rsidTr="00394E2B">
        <w:trPr>
          <w:trHeight w:val="2035"/>
        </w:trPr>
        <w:tc>
          <w:tcPr>
            <w:tcW w:w="3186" w:type="dxa"/>
          </w:tcPr>
          <w:p w14:paraId="16C465C3" w14:textId="42A032FB" w:rsidR="00394E2B" w:rsidRPr="002B05E8" w:rsidRDefault="00394E2B" w:rsidP="00394E2B">
            <w:pPr>
              <w:spacing w:after="0"/>
              <w:rPr>
                <w:rFonts w:cs="Arial"/>
              </w:rPr>
            </w:pPr>
            <w:r w:rsidRPr="00CF570B">
              <w:rPr>
                <w:rFonts w:cs="Arial"/>
              </w:rPr>
              <w:t xml:space="preserve">Risk that </w:t>
            </w:r>
            <w:r>
              <w:rPr>
                <w:rFonts w:cs="Arial"/>
              </w:rPr>
              <w:t xml:space="preserve">the deliverables within this task which </w:t>
            </w:r>
            <w:r w:rsidRPr="00CF570B">
              <w:rPr>
                <w:rFonts w:cs="Arial"/>
              </w:rPr>
              <w:t>conta</w:t>
            </w:r>
            <w:r>
              <w:rPr>
                <w:rFonts w:cs="Arial"/>
              </w:rPr>
              <w:t>in viruses infect the MOD networks upon which are installed</w:t>
            </w:r>
          </w:p>
        </w:tc>
        <w:tc>
          <w:tcPr>
            <w:tcW w:w="1250" w:type="dxa"/>
          </w:tcPr>
          <w:p w14:paraId="45C0729F" w14:textId="77777777" w:rsidR="00394E2B" w:rsidRDefault="00394E2B" w:rsidP="00394E2B">
            <w:pPr>
              <w:spacing w:after="0"/>
              <w:rPr>
                <w:rFonts w:cs="Arial"/>
              </w:rPr>
            </w:pPr>
            <w:r>
              <w:rPr>
                <w:rFonts w:cs="Arial"/>
              </w:rPr>
              <w:t>Loss of MOD networks.</w:t>
            </w:r>
          </w:p>
          <w:p w14:paraId="02FA0B64" w14:textId="77777777" w:rsidR="00394E2B" w:rsidRDefault="00394E2B" w:rsidP="00394E2B">
            <w:pPr>
              <w:spacing w:after="0"/>
              <w:rPr>
                <w:rFonts w:cs="Arial"/>
              </w:rPr>
            </w:pPr>
          </w:p>
          <w:p w14:paraId="4D93B5B2" w14:textId="77777777" w:rsidR="00394E2B" w:rsidRDefault="00394E2B" w:rsidP="00394E2B">
            <w:pPr>
              <w:spacing w:after="0"/>
              <w:rPr>
                <w:rFonts w:cs="Arial"/>
              </w:rPr>
            </w:pPr>
            <w:r>
              <w:rPr>
                <w:rFonts w:cs="Arial"/>
              </w:rPr>
              <w:t xml:space="preserve">Loss of MOD classified information to adversaries that </w:t>
            </w:r>
            <w:proofErr w:type="gramStart"/>
            <w:r>
              <w:rPr>
                <w:rFonts w:cs="Arial"/>
              </w:rPr>
              <w:t>are able to</w:t>
            </w:r>
            <w:proofErr w:type="gramEnd"/>
            <w:r>
              <w:rPr>
                <w:rFonts w:cs="Arial"/>
              </w:rPr>
              <w:t xml:space="preserve"> gain access</w:t>
            </w:r>
          </w:p>
          <w:p w14:paraId="36AE5A9D" w14:textId="77777777" w:rsidR="00394E2B" w:rsidRDefault="00394E2B" w:rsidP="00394E2B">
            <w:pPr>
              <w:spacing w:after="0"/>
              <w:rPr>
                <w:rFonts w:cs="Arial"/>
              </w:rPr>
            </w:pPr>
          </w:p>
          <w:p w14:paraId="0780AA82" w14:textId="77777777" w:rsidR="00394E2B" w:rsidRPr="002B05E8" w:rsidRDefault="00394E2B" w:rsidP="00394E2B">
            <w:pPr>
              <w:spacing w:after="0"/>
              <w:rPr>
                <w:rFonts w:cs="Arial"/>
              </w:rPr>
            </w:pPr>
          </w:p>
        </w:tc>
        <w:tc>
          <w:tcPr>
            <w:tcW w:w="1050" w:type="dxa"/>
          </w:tcPr>
          <w:p w14:paraId="6E19E755" w14:textId="59D7078F" w:rsidR="00394E2B" w:rsidRPr="002B05E8" w:rsidRDefault="00394E2B" w:rsidP="00394E2B">
            <w:pPr>
              <w:spacing w:after="0"/>
              <w:rPr>
                <w:rFonts w:cs="Arial"/>
              </w:rPr>
            </w:pPr>
            <w:r>
              <w:rPr>
                <w:rFonts w:cs="Arial"/>
              </w:rPr>
              <w:t>Unknown – high multi-millions</w:t>
            </w:r>
          </w:p>
        </w:tc>
        <w:tc>
          <w:tcPr>
            <w:tcW w:w="3745" w:type="dxa"/>
          </w:tcPr>
          <w:p w14:paraId="2949E094" w14:textId="77777777" w:rsidR="00394E2B" w:rsidRDefault="00394E2B" w:rsidP="00394E2B">
            <w:pPr>
              <w:spacing w:after="0"/>
              <w:rPr>
                <w:rFonts w:cs="Arial"/>
              </w:rPr>
            </w:pPr>
            <w:r>
              <w:rPr>
                <w:rFonts w:cs="Arial"/>
              </w:rPr>
              <w:t>MOD to virus check any code or model and assure it to be free from virus infection prior to loading it onto any MOD hardware.</w:t>
            </w:r>
          </w:p>
          <w:p w14:paraId="12394943" w14:textId="77777777" w:rsidR="00394E2B" w:rsidRDefault="00394E2B" w:rsidP="00394E2B">
            <w:pPr>
              <w:spacing w:after="0"/>
              <w:rPr>
                <w:rFonts w:cs="Arial"/>
              </w:rPr>
            </w:pPr>
          </w:p>
          <w:p w14:paraId="3ABC4B5C" w14:textId="77777777" w:rsidR="00394E2B" w:rsidRDefault="00394E2B" w:rsidP="00394E2B">
            <w:pPr>
              <w:spacing w:after="0"/>
              <w:rPr>
                <w:rFonts w:cs="Arial"/>
              </w:rPr>
            </w:pPr>
            <w:r>
              <w:rPr>
                <w:rFonts w:cs="Arial"/>
              </w:rPr>
              <w:t xml:space="preserve">Subcontractor to virus check the tool, </w:t>
            </w:r>
            <w:proofErr w:type="gramStart"/>
            <w:r>
              <w:rPr>
                <w:rFonts w:cs="Arial"/>
              </w:rPr>
              <w:t>code</w:t>
            </w:r>
            <w:proofErr w:type="gramEnd"/>
            <w:r>
              <w:rPr>
                <w:rFonts w:cs="Arial"/>
              </w:rPr>
              <w:t xml:space="preserve"> or model prior to provision to MOD.</w:t>
            </w:r>
          </w:p>
          <w:p w14:paraId="64A3CEDA" w14:textId="77777777" w:rsidR="00394E2B" w:rsidRDefault="00394E2B" w:rsidP="00394E2B">
            <w:pPr>
              <w:spacing w:after="0"/>
              <w:rPr>
                <w:rFonts w:cs="Arial"/>
              </w:rPr>
            </w:pPr>
          </w:p>
          <w:p w14:paraId="1DFC5632" w14:textId="77777777" w:rsidR="00394E2B" w:rsidRDefault="00394E2B" w:rsidP="00394E2B">
            <w:pPr>
              <w:spacing w:after="0"/>
              <w:rPr>
                <w:rFonts w:cs="Arial"/>
              </w:rPr>
            </w:pPr>
            <w:r>
              <w:rPr>
                <w:rFonts w:cs="Arial"/>
              </w:rPr>
              <w:t>MOD to avoid installing software onto large networks where potential impact would be exponentially increased</w:t>
            </w:r>
          </w:p>
          <w:p w14:paraId="731F2413" w14:textId="77777777" w:rsidR="00394E2B" w:rsidRDefault="00394E2B" w:rsidP="00394E2B">
            <w:pPr>
              <w:spacing w:after="0"/>
              <w:rPr>
                <w:rFonts w:cs="Arial"/>
              </w:rPr>
            </w:pPr>
          </w:p>
          <w:p w14:paraId="72CCAB3A" w14:textId="5B7C6964" w:rsidR="00394E2B" w:rsidRPr="002B05E8" w:rsidRDefault="00394E2B" w:rsidP="00394E2B">
            <w:pPr>
              <w:spacing w:after="0"/>
              <w:rPr>
                <w:rFonts w:cs="Arial"/>
              </w:rPr>
            </w:pPr>
            <w:r>
              <w:rPr>
                <w:rFonts w:cs="Arial"/>
              </w:rPr>
              <w:t xml:space="preserve">Only a word document final report and </w:t>
            </w:r>
            <w:proofErr w:type="spellStart"/>
            <w:r>
              <w:rPr>
                <w:rFonts w:cs="Arial"/>
              </w:rPr>
              <w:t>powerpoint</w:t>
            </w:r>
            <w:proofErr w:type="spellEnd"/>
            <w:r>
              <w:rPr>
                <w:rFonts w:cs="Arial"/>
              </w:rPr>
              <w:t xml:space="preserve"> presentation being delivered. Little chance of virus infection. </w:t>
            </w:r>
          </w:p>
        </w:tc>
        <w:tc>
          <w:tcPr>
            <w:tcW w:w="1271" w:type="dxa"/>
          </w:tcPr>
          <w:p w14:paraId="664C88CC" w14:textId="77777777" w:rsidR="00394E2B" w:rsidRDefault="00394E2B" w:rsidP="00394E2B">
            <w:pPr>
              <w:spacing w:after="0"/>
              <w:rPr>
                <w:rFonts w:cs="Arial"/>
              </w:rPr>
            </w:pPr>
            <w:r>
              <w:rPr>
                <w:rFonts w:cs="Arial"/>
              </w:rPr>
              <w:t>Unknown – high multi-millions</w:t>
            </w:r>
          </w:p>
          <w:p w14:paraId="2128DA8B" w14:textId="77777777" w:rsidR="00394E2B" w:rsidRDefault="00394E2B" w:rsidP="00394E2B">
            <w:pPr>
              <w:spacing w:after="0"/>
              <w:rPr>
                <w:rFonts w:cs="Arial"/>
              </w:rPr>
            </w:pPr>
          </w:p>
          <w:p w14:paraId="3754D792" w14:textId="77777777" w:rsidR="00394E2B" w:rsidRDefault="00394E2B" w:rsidP="00394E2B">
            <w:pPr>
              <w:spacing w:after="0"/>
              <w:rPr>
                <w:rFonts w:cs="Arial"/>
              </w:rPr>
            </w:pPr>
            <w:r>
              <w:rPr>
                <w:rFonts w:cs="Arial"/>
              </w:rPr>
              <w:t xml:space="preserve">Or </w:t>
            </w:r>
          </w:p>
          <w:p w14:paraId="4CDEC40B" w14:textId="77777777" w:rsidR="00394E2B" w:rsidRDefault="00394E2B" w:rsidP="00394E2B">
            <w:pPr>
              <w:spacing w:after="0"/>
              <w:rPr>
                <w:rFonts w:cs="Arial"/>
              </w:rPr>
            </w:pPr>
          </w:p>
          <w:p w14:paraId="30D1B9F2" w14:textId="1913C931" w:rsidR="00394E2B" w:rsidRPr="002B05E8" w:rsidRDefault="00394E2B" w:rsidP="00394E2B">
            <w:pPr>
              <w:spacing w:after="0"/>
              <w:rPr>
                <w:rFonts w:cs="Arial"/>
              </w:rPr>
            </w:pPr>
            <w:r>
              <w:rPr>
                <w:rFonts w:cs="Arial"/>
              </w:rPr>
              <w:t>0</w:t>
            </w:r>
          </w:p>
        </w:tc>
        <w:tc>
          <w:tcPr>
            <w:tcW w:w="1138" w:type="dxa"/>
          </w:tcPr>
          <w:p w14:paraId="78D745B6" w14:textId="271A258F" w:rsidR="00394E2B" w:rsidRPr="002B05E8" w:rsidRDefault="00394E2B" w:rsidP="00394E2B">
            <w:pPr>
              <w:spacing w:after="0"/>
              <w:rPr>
                <w:rFonts w:cs="Arial"/>
              </w:rPr>
            </w:pPr>
            <w:r>
              <w:rPr>
                <w:rFonts w:cs="Arial"/>
              </w:rPr>
              <w:t>Excluded</w:t>
            </w:r>
          </w:p>
        </w:tc>
        <w:tc>
          <w:tcPr>
            <w:tcW w:w="1273" w:type="dxa"/>
          </w:tcPr>
          <w:p w14:paraId="311FA0BD" w14:textId="77777777" w:rsidR="00394E2B" w:rsidRDefault="00394E2B" w:rsidP="00394E2B">
            <w:pPr>
              <w:spacing w:after="0"/>
              <w:rPr>
                <w:rFonts w:cs="Arial"/>
              </w:rPr>
            </w:pPr>
            <w:r>
              <w:rPr>
                <w:rFonts w:cs="Arial"/>
              </w:rPr>
              <w:t>Unknown – high multi millions</w:t>
            </w:r>
          </w:p>
          <w:p w14:paraId="25663892" w14:textId="77777777" w:rsidR="00394E2B" w:rsidRDefault="00394E2B" w:rsidP="00394E2B">
            <w:pPr>
              <w:spacing w:after="0"/>
              <w:rPr>
                <w:rFonts w:cs="Arial"/>
              </w:rPr>
            </w:pPr>
          </w:p>
          <w:p w14:paraId="5D94FE92" w14:textId="77777777" w:rsidR="00394E2B" w:rsidRDefault="00394E2B" w:rsidP="00394E2B">
            <w:pPr>
              <w:spacing w:after="0"/>
              <w:rPr>
                <w:rFonts w:cs="Arial"/>
              </w:rPr>
            </w:pPr>
            <w:r>
              <w:rPr>
                <w:rFonts w:cs="Arial"/>
              </w:rPr>
              <w:t>Or</w:t>
            </w:r>
          </w:p>
          <w:p w14:paraId="37F71675" w14:textId="77777777" w:rsidR="00394E2B" w:rsidRDefault="00394E2B" w:rsidP="00394E2B">
            <w:pPr>
              <w:spacing w:after="0"/>
              <w:rPr>
                <w:rFonts w:cs="Arial"/>
              </w:rPr>
            </w:pPr>
          </w:p>
          <w:p w14:paraId="759A5E49" w14:textId="1D25642B" w:rsidR="00394E2B" w:rsidRPr="002B05E8" w:rsidRDefault="00394E2B" w:rsidP="00394E2B">
            <w:pPr>
              <w:spacing w:after="0"/>
              <w:rPr>
                <w:rFonts w:cs="Arial"/>
              </w:rPr>
            </w:pPr>
            <w:r>
              <w:rPr>
                <w:rFonts w:cs="Arial"/>
              </w:rPr>
              <w:t>0</w:t>
            </w:r>
          </w:p>
        </w:tc>
        <w:tc>
          <w:tcPr>
            <w:tcW w:w="1271" w:type="dxa"/>
            <w:gridSpan w:val="2"/>
          </w:tcPr>
          <w:p w14:paraId="3E200A6F" w14:textId="3E807B0C" w:rsidR="00394E2B" w:rsidRPr="002B05E8" w:rsidRDefault="00394E2B" w:rsidP="00394E2B">
            <w:pPr>
              <w:spacing w:after="0"/>
              <w:rPr>
                <w:rFonts w:cs="Arial"/>
              </w:rPr>
            </w:pPr>
            <w:r>
              <w:rPr>
                <w:rFonts w:cs="Arial"/>
              </w:rPr>
              <w:t>Low</w:t>
            </w:r>
          </w:p>
        </w:tc>
        <w:tc>
          <w:tcPr>
            <w:tcW w:w="1204" w:type="dxa"/>
          </w:tcPr>
          <w:p w14:paraId="6E3D1E29" w14:textId="61FD4264" w:rsidR="00394E2B" w:rsidRPr="002B05E8" w:rsidRDefault="00394E2B" w:rsidP="00394E2B">
            <w:pPr>
              <w:spacing w:after="0"/>
              <w:rPr>
                <w:rFonts w:cs="Arial"/>
              </w:rPr>
            </w:pPr>
            <w:r>
              <w:rPr>
                <w:rFonts w:cs="Arial"/>
              </w:rPr>
              <w:t>Very high</w:t>
            </w:r>
          </w:p>
        </w:tc>
      </w:tr>
      <w:tr w:rsidR="00394E2B" w:rsidRPr="002B05E8" w14:paraId="5CB48D04" w14:textId="77777777" w:rsidTr="00394E2B">
        <w:trPr>
          <w:trHeight w:val="420"/>
        </w:trPr>
        <w:tc>
          <w:tcPr>
            <w:tcW w:w="9231" w:type="dxa"/>
            <w:gridSpan w:val="4"/>
            <w:tcBorders>
              <w:bottom w:val="single" w:sz="4" w:space="0" w:color="auto"/>
            </w:tcBorders>
            <w:shd w:val="clear" w:color="auto" w:fill="9CC2E5"/>
            <w:vAlign w:val="center"/>
          </w:tcPr>
          <w:p w14:paraId="4BE8D7A9" w14:textId="77777777" w:rsidR="00394E2B" w:rsidRPr="002B05E8" w:rsidRDefault="00394E2B" w:rsidP="00394E2B">
            <w:pPr>
              <w:spacing w:after="0"/>
              <w:jc w:val="right"/>
              <w:rPr>
                <w:rFonts w:cs="Arial"/>
                <w:b/>
              </w:rPr>
            </w:pPr>
            <w:r w:rsidRPr="002B05E8">
              <w:rPr>
                <w:rFonts w:cs="Arial"/>
                <w:b/>
              </w:rPr>
              <w:t>TOTAL PROPOSED CONTRACTOR’S LIMIT OF LIABILITY</w:t>
            </w:r>
          </w:p>
          <w:p w14:paraId="1193622A" w14:textId="77777777" w:rsidR="00394E2B" w:rsidRPr="002B05E8" w:rsidRDefault="00394E2B" w:rsidP="00394E2B">
            <w:pPr>
              <w:spacing w:after="0"/>
              <w:jc w:val="center"/>
              <w:rPr>
                <w:rFonts w:cs="Arial"/>
              </w:rPr>
            </w:pPr>
          </w:p>
        </w:tc>
        <w:tc>
          <w:tcPr>
            <w:tcW w:w="1271" w:type="dxa"/>
            <w:tcBorders>
              <w:bottom w:val="single" w:sz="4" w:space="0" w:color="auto"/>
            </w:tcBorders>
            <w:shd w:val="clear" w:color="auto" w:fill="EEECE1" w:themeFill="background2"/>
          </w:tcPr>
          <w:p w14:paraId="5E29A8C4" w14:textId="3EA6465C" w:rsidR="00394E2B" w:rsidRPr="002B05E8" w:rsidRDefault="00394E2B" w:rsidP="00394E2B">
            <w:pPr>
              <w:spacing w:after="0"/>
              <w:rPr>
                <w:rFonts w:cs="Arial"/>
              </w:rPr>
            </w:pPr>
            <w:r w:rsidRPr="00D56F30">
              <w:rPr>
                <w:rFonts w:cs="Arial"/>
                <w:b/>
              </w:rPr>
              <w:t>Unknown</w:t>
            </w:r>
          </w:p>
        </w:tc>
        <w:tc>
          <w:tcPr>
            <w:tcW w:w="1138" w:type="dxa"/>
            <w:tcBorders>
              <w:bottom w:val="single" w:sz="4" w:space="0" w:color="auto"/>
            </w:tcBorders>
            <w:shd w:val="clear" w:color="auto" w:fill="EEECE1" w:themeFill="background2"/>
          </w:tcPr>
          <w:p w14:paraId="7F3C5A4A" w14:textId="0BE61AB5" w:rsidR="00394E2B" w:rsidRPr="002B05E8" w:rsidRDefault="00394E2B" w:rsidP="00394E2B">
            <w:pPr>
              <w:spacing w:after="0"/>
              <w:rPr>
                <w:rFonts w:cs="Arial"/>
              </w:rPr>
            </w:pPr>
            <w:r w:rsidRPr="00D56F30">
              <w:rPr>
                <w:rFonts w:cs="Arial"/>
                <w:b/>
              </w:rPr>
              <w:t>Excluded</w:t>
            </w:r>
          </w:p>
        </w:tc>
        <w:tc>
          <w:tcPr>
            <w:tcW w:w="1273" w:type="dxa"/>
            <w:tcBorders>
              <w:bottom w:val="single" w:sz="4" w:space="0" w:color="auto"/>
            </w:tcBorders>
            <w:shd w:val="clear" w:color="auto" w:fill="EEECE1" w:themeFill="background2"/>
          </w:tcPr>
          <w:p w14:paraId="4960C916" w14:textId="159B38B8" w:rsidR="00394E2B" w:rsidRPr="002B05E8" w:rsidRDefault="00394E2B" w:rsidP="00394E2B">
            <w:pPr>
              <w:spacing w:after="0"/>
              <w:rPr>
                <w:rFonts w:cs="Arial"/>
              </w:rPr>
            </w:pPr>
            <w:r w:rsidRPr="00D56F30">
              <w:rPr>
                <w:rFonts w:cs="Arial"/>
                <w:b/>
              </w:rPr>
              <w:t>Unknown</w:t>
            </w:r>
          </w:p>
        </w:tc>
        <w:tc>
          <w:tcPr>
            <w:tcW w:w="2475" w:type="dxa"/>
            <w:gridSpan w:val="3"/>
            <w:tcBorders>
              <w:bottom w:val="single" w:sz="4" w:space="0" w:color="auto"/>
            </w:tcBorders>
            <w:shd w:val="clear" w:color="auto" w:fill="9CC2E5"/>
          </w:tcPr>
          <w:p w14:paraId="210F22BE" w14:textId="77777777" w:rsidR="00394E2B" w:rsidRPr="002B05E8" w:rsidRDefault="00394E2B" w:rsidP="00394E2B">
            <w:pPr>
              <w:spacing w:after="0"/>
              <w:rPr>
                <w:rFonts w:cs="Arial"/>
              </w:rPr>
            </w:pPr>
          </w:p>
        </w:tc>
      </w:tr>
      <w:tr w:rsidR="00394E2B" w:rsidRPr="002B05E8" w14:paraId="3A4CA3DD" w14:textId="77777777" w:rsidTr="002B05E8">
        <w:trPr>
          <w:trHeight w:val="420"/>
        </w:trPr>
        <w:tc>
          <w:tcPr>
            <w:tcW w:w="15388" w:type="dxa"/>
            <w:gridSpan w:val="10"/>
            <w:tcBorders>
              <w:left w:val="nil"/>
              <w:right w:val="nil"/>
            </w:tcBorders>
            <w:shd w:val="clear" w:color="auto" w:fill="auto"/>
            <w:vAlign w:val="center"/>
          </w:tcPr>
          <w:p w14:paraId="1F1B44C6" w14:textId="77777777" w:rsidR="00394E2B" w:rsidRDefault="00394E2B" w:rsidP="00394E2B">
            <w:pPr>
              <w:spacing w:after="0"/>
              <w:rPr>
                <w:rFonts w:cs="Arial"/>
              </w:rPr>
            </w:pPr>
          </w:p>
          <w:p w14:paraId="0E3A02D1" w14:textId="77777777" w:rsidR="00394E2B" w:rsidRDefault="00394E2B" w:rsidP="00394E2B">
            <w:pPr>
              <w:spacing w:after="0"/>
              <w:rPr>
                <w:rFonts w:cs="Arial"/>
              </w:rPr>
            </w:pPr>
          </w:p>
          <w:p w14:paraId="01B50EE2" w14:textId="77777777" w:rsidR="00394E2B" w:rsidRDefault="00394E2B" w:rsidP="00394E2B">
            <w:pPr>
              <w:spacing w:after="0"/>
              <w:rPr>
                <w:rFonts w:cs="Arial"/>
              </w:rPr>
            </w:pPr>
          </w:p>
          <w:p w14:paraId="5B33D1DE" w14:textId="77777777" w:rsidR="00394E2B" w:rsidRDefault="00394E2B" w:rsidP="00394E2B">
            <w:pPr>
              <w:spacing w:after="0"/>
              <w:rPr>
                <w:rFonts w:cs="Arial"/>
              </w:rPr>
            </w:pPr>
          </w:p>
          <w:p w14:paraId="20562051" w14:textId="77777777" w:rsidR="00394E2B" w:rsidRDefault="00394E2B" w:rsidP="00394E2B">
            <w:pPr>
              <w:spacing w:after="0"/>
              <w:rPr>
                <w:rFonts w:cs="Arial"/>
              </w:rPr>
            </w:pPr>
          </w:p>
          <w:p w14:paraId="7D747F5C" w14:textId="77777777" w:rsidR="00394E2B" w:rsidRDefault="00394E2B" w:rsidP="00394E2B">
            <w:pPr>
              <w:spacing w:after="0"/>
              <w:rPr>
                <w:rFonts w:cs="Arial"/>
              </w:rPr>
            </w:pPr>
          </w:p>
          <w:p w14:paraId="31ED7C7E" w14:textId="77777777" w:rsidR="00394E2B" w:rsidRDefault="00394E2B" w:rsidP="00394E2B">
            <w:pPr>
              <w:spacing w:after="0"/>
              <w:rPr>
                <w:rFonts w:cs="Arial"/>
              </w:rPr>
            </w:pPr>
          </w:p>
          <w:p w14:paraId="35D1B655" w14:textId="77777777" w:rsidR="00394E2B" w:rsidRDefault="00394E2B" w:rsidP="00394E2B">
            <w:pPr>
              <w:spacing w:after="0"/>
              <w:rPr>
                <w:rFonts w:cs="Arial"/>
              </w:rPr>
            </w:pPr>
          </w:p>
          <w:p w14:paraId="1BA46C36" w14:textId="77777777" w:rsidR="00394E2B" w:rsidRDefault="00394E2B" w:rsidP="00394E2B">
            <w:pPr>
              <w:spacing w:after="0"/>
              <w:rPr>
                <w:rFonts w:cs="Arial"/>
              </w:rPr>
            </w:pPr>
          </w:p>
          <w:p w14:paraId="373E0B3B" w14:textId="77777777" w:rsidR="00394E2B" w:rsidRDefault="00394E2B" w:rsidP="00394E2B">
            <w:pPr>
              <w:spacing w:after="0"/>
              <w:rPr>
                <w:rFonts w:cs="Arial"/>
              </w:rPr>
            </w:pPr>
          </w:p>
          <w:p w14:paraId="0CE6412D" w14:textId="77777777" w:rsidR="00394E2B" w:rsidRDefault="00394E2B" w:rsidP="00394E2B">
            <w:pPr>
              <w:spacing w:after="0"/>
              <w:rPr>
                <w:rFonts w:cs="Arial"/>
              </w:rPr>
            </w:pPr>
          </w:p>
          <w:p w14:paraId="701959B8" w14:textId="77777777" w:rsidR="00394E2B" w:rsidRDefault="00394E2B" w:rsidP="00394E2B">
            <w:pPr>
              <w:spacing w:after="0"/>
              <w:rPr>
                <w:rFonts w:cs="Arial"/>
              </w:rPr>
            </w:pPr>
          </w:p>
          <w:p w14:paraId="20CF5F62" w14:textId="77777777" w:rsidR="00394E2B" w:rsidRDefault="00394E2B" w:rsidP="00394E2B">
            <w:pPr>
              <w:spacing w:after="0"/>
              <w:rPr>
                <w:rFonts w:cs="Arial"/>
              </w:rPr>
            </w:pPr>
          </w:p>
          <w:p w14:paraId="1592C2EC" w14:textId="1793EBF2" w:rsidR="00394E2B" w:rsidRPr="002B05E8" w:rsidRDefault="00394E2B" w:rsidP="00394E2B">
            <w:pPr>
              <w:spacing w:after="0"/>
              <w:rPr>
                <w:rFonts w:cs="Arial"/>
              </w:rPr>
            </w:pPr>
          </w:p>
        </w:tc>
      </w:tr>
      <w:tr w:rsidR="00394E2B" w:rsidRPr="002B05E8" w14:paraId="427CCE4D" w14:textId="77777777" w:rsidTr="002B05E8">
        <w:trPr>
          <w:trHeight w:val="420"/>
        </w:trPr>
        <w:tc>
          <w:tcPr>
            <w:tcW w:w="15388" w:type="dxa"/>
            <w:gridSpan w:val="10"/>
            <w:shd w:val="clear" w:color="auto" w:fill="auto"/>
            <w:vAlign w:val="center"/>
          </w:tcPr>
          <w:p w14:paraId="29371DBE" w14:textId="77777777" w:rsidR="00394E2B" w:rsidRPr="002B05E8" w:rsidRDefault="00394E2B" w:rsidP="00394E2B">
            <w:pPr>
              <w:spacing w:after="0"/>
              <w:rPr>
                <w:rFonts w:cs="Arial"/>
                <w:b/>
              </w:rPr>
            </w:pPr>
            <w:r w:rsidRPr="002B05E8">
              <w:rPr>
                <w:rFonts w:cs="Arial"/>
                <w:b/>
              </w:rPr>
              <w:lastRenderedPageBreak/>
              <w:t>DIRECT LOSS - DEFCON 514 (Material Breach)</w:t>
            </w:r>
          </w:p>
        </w:tc>
      </w:tr>
      <w:tr w:rsidR="00394E2B" w:rsidRPr="002B05E8" w14:paraId="6F742F54" w14:textId="77777777" w:rsidTr="00394E2B">
        <w:trPr>
          <w:trHeight w:val="420"/>
        </w:trPr>
        <w:tc>
          <w:tcPr>
            <w:tcW w:w="3186" w:type="dxa"/>
            <w:shd w:val="clear" w:color="auto" w:fill="auto"/>
          </w:tcPr>
          <w:p w14:paraId="4903365D" w14:textId="77777777" w:rsidR="00394E2B" w:rsidRPr="002B05E8" w:rsidRDefault="00394E2B" w:rsidP="00394E2B">
            <w:pPr>
              <w:spacing w:after="0"/>
              <w:jc w:val="center"/>
              <w:rPr>
                <w:rFonts w:cs="Arial"/>
              </w:rPr>
            </w:pPr>
          </w:p>
          <w:p w14:paraId="1B497830" w14:textId="77777777" w:rsidR="00394E2B" w:rsidRPr="002B05E8" w:rsidRDefault="00394E2B" w:rsidP="00394E2B">
            <w:pPr>
              <w:spacing w:after="0"/>
              <w:jc w:val="center"/>
              <w:rPr>
                <w:rFonts w:cs="Arial"/>
              </w:rPr>
            </w:pPr>
            <w:r w:rsidRPr="002B05E8">
              <w:rPr>
                <w:rFonts w:cs="Arial"/>
              </w:rPr>
              <w:t>RISK</w:t>
            </w:r>
          </w:p>
          <w:p w14:paraId="6C947A37" w14:textId="77777777" w:rsidR="00394E2B" w:rsidRPr="002B05E8" w:rsidRDefault="00394E2B" w:rsidP="00394E2B">
            <w:pPr>
              <w:spacing w:after="0"/>
              <w:jc w:val="center"/>
              <w:rPr>
                <w:rFonts w:cs="Arial"/>
              </w:rPr>
            </w:pPr>
            <w:r w:rsidRPr="002B05E8">
              <w:rPr>
                <w:rFonts w:cs="Arial"/>
              </w:rPr>
              <w:t>(Situation)</w:t>
            </w:r>
          </w:p>
          <w:p w14:paraId="17217357" w14:textId="77777777" w:rsidR="00394E2B" w:rsidRPr="002B05E8" w:rsidRDefault="00394E2B" w:rsidP="00394E2B">
            <w:pPr>
              <w:spacing w:after="0"/>
              <w:rPr>
                <w:rFonts w:cs="Arial"/>
              </w:rPr>
            </w:pPr>
          </w:p>
        </w:tc>
        <w:tc>
          <w:tcPr>
            <w:tcW w:w="1250" w:type="dxa"/>
            <w:shd w:val="clear" w:color="auto" w:fill="auto"/>
          </w:tcPr>
          <w:p w14:paraId="79527EAF" w14:textId="77777777" w:rsidR="00394E2B" w:rsidRPr="002B05E8" w:rsidRDefault="00394E2B" w:rsidP="00394E2B">
            <w:pPr>
              <w:spacing w:after="0"/>
              <w:jc w:val="center"/>
              <w:rPr>
                <w:rFonts w:cs="Arial"/>
                <w:color w:val="000000"/>
              </w:rPr>
            </w:pPr>
          </w:p>
          <w:p w14:paraId="6CD2F49C" w14:textId="77777777" w:rsidR="00394E2B" w:rsidRPr="002B05E8" w:rsidRDefault="00394E2B" w:rsidP="00394E2B">
            <w:pPr>
              <w:spacing w:after="0"/>
              <w:jc w:val="center"/>
              <w:rPr>
                <w:rFonts w:cs="Arial"/>
                <w:color w:val="000000"/>
              </w:rPr>
            </w:pPr>
            <w:r w:rsidRPr="002B05E8">
              <w:rPr>
                <w:rFonts w:cs="Arial"/>
                <w:color w:val="000000"/>
              </w:rPr>
              <w:t>Worst Case Scenario</w:t>
            </w:r>
          </w:p>
        </w:tc>
        <w:tc>
          <w:tcPr>
            <w:tcW w:w="1050" w:type="dxa"/>
            <w:shd w:val="clear" w:color="auto" w:fill="auto"/>
          </w:tcPr>
          <w:p w14:paraId="73FEFA62" w14:textId="77777777" w:rsidR="00394E2B" w:rsidRPr="002B05E8" w:rsidRDefault="00394E2B" w:rsidP="00394E2B">
            <w:pPr>
              <w:spacing w:after="0"/>
              <w:jc w:val="center"/>
              <w:rPr>
                <w:rFonts w:cs="Arial"/>
              </w:rPr>
            </w:pPr>
          </w:p>
          <w:p w14:paraId="17D8693B" w14:textId="77777777" w:rsidR="00394E2B" w:rsidRPr="002B05E8" w:rsidRDefault="00394E2B" w:rsidP="00394E2B">
            <w:pPr>
              <w:spacing w:after="0"/>
              <w:jc w:val="center"/>
              <w:rPr>
                <w:rFonts w:cs="Arial"/>
              </w:rPr>
            </w:pPr>
            <w:r w:rsidRPr="002B05E8">
              <w:rPr>
                <w:rFonts w:cs="Arial"/>
              </w:rPr>
              <w:t>Worst Case Cost</w:t>
            </w:r>
          </w:p>
          <w:p w14:paraId="6449B800" w14:textId="77777777" w:rsidR="00394E2B" w:rsidRPr="002B05E8" w:rsidRDefault="00394E2B" w:rsidP="00394E2B">
            <w:pPr>
              <w:spacing w:after="0"/>
              <w:jc w:val="center"/>
              <w:rPr>
                <w:rFonts w:cs="Arial"/>
              </w:rPr>
            </w:pPr>
            <w:r w:rsidRPr="002B05E8">
              <w:rPr>
                <w:rFonts w:cs="Arial"/>
              </w:rPr>
              <w:t xml:space="preserve"> £</w:t>
            </w:r>
          </w:p>
        </w:tc>
        <w:tc>
          <w:tcPr>
            <w:tcW w:w="3745" w:type="dxa"/>
            <w:shd w:val="clear" w:color="auto" w:fill="auto"/>
          </w:tcPr>
          <w:p w14:paraId="7B24C159" w14:textId="77777777" w:rsidR="00394E2B" w:rsidRPr="002B05E8" w:rsidRDefault="00394E2B" w:rsidP="00394E2B">
            <w:pPr>
              <w:spacing w:after="0"/>
              <w:jc w:val="center"/>
              <w:rPr>
                <w:rFonts w:cs="Arial"/>
              </w:rPr>
            </w:pPr>
          </w:p>
          <w:p w14:paraId="4C1A5C02" w14:textId="77777777" w:rsidR="00394E2B" w:rsidRPr="002B05E8" w:rsidRDefault="00394E2B" w:rsidP="00394E2B">
            <w:pPr>
              <w:spacing w:after="0"/>
              <w:jc w:val="center"/>
              <w:rPr>
                <w:rFonts w:cs="Arial"/>
              </w:rPr>
            </w:pPr>
            <w:r w:rsidRPr="002B05E8">
              <w:rPr>
                <w:rFonts w:cs="Arial"/>
              </w:rPr>
              <w:t>Mitigation</w:t>
            </w:r>
          </w:p>
        </w:tc>
        <w:tc>
          <w:tcPr>
            <w:tcW w:w="1271" w:type="dxa"/>
            <w:shd w:val="clear" w:color="auto" w:fill="auto"/>
          </w:tcPr>
          <w:p w14:paraId="2A488920" w14:textId="77777777" w:rsidR="00394E2B" w:rsidRPr="002B05E8" w:rsidRDefault="00394E2B" w:rsidP="00394E2B">
            <w:pPr>
              <w:spacing w:after="0"/>
              <w:jc w:val="center"/>
              <w:rPr>
                <w:rFonts w:cs="Arial"/>
              </w:rPr>
            </w:pPr>
          </w:p>
          <w:p w14:paraId="3BC166A5" w14:textId="77777777" w:rsidR="00394E2B" w:rsidRPr="002B05E8" w:rsidRDefault="00394E2B" w:rsidP="00394E2B">
            <w:pPr>
              <w:spacing w:after="0"/>
              <w:jc w:val="center"/>
              <w:rPr>
                <w:rFonts w:cs="Arial"/>
              </w:rPr>
            </w:pPr>
            <w:r w:rsidRPr="002B05E8">
              <w:rPr>
                <w:rFonts w:cs="Arial"/>
              </w:rPr>
              <w:t>Post Mitigation Cost</w:t>
            </w:r>
          </w:p>
          <w:p w14:paraId="058B8F80" w14:textId="77777777" w:rsidR="00394E2B" w:rsidRPr="002B05E8" w:rsidRDefault="00394E2B" w:rsidP="00394E2B">
            <w:pPr>
              <w:spacing w:after="0"/>
              <w:jc w:val="center"/>
              <w:rPr>
                <w:rFonts w:cs="Arial"/>
              </w:rPr>
            </w:pPr>
            <w:r w:rsidRPr="002B05E8">
              <w:rPr>
                <w:rFonts w:cs="Arial"/>
              </w:rPr>
              <w:t>£</w:t>
            </w:r>
          </w:p>
        </w:tc>
        <w:tc>
          <w:tcPr>
            <w:tcW w:w="1138" w:type="dxa"/>
            <w:shd w:val="clear" w:color="auto" w:fill="auto"/>
          </w:tcPr>
          <w:p w14:paraId="560CE6E2" w14:textId="77777777" w:rsidR="00394E2B" w:rsidRPr="002B05E8" w:rsidRDefault="00394E2B" w:rsidP="00394E2B">
            <w:pPr>
              <w:spacing w:after="0"/>
              <w:jc w:val="center"/>
              <w:rPr>
                <w:rFonts w:cs="Arial"/>
              </w:rPr>
            </w:pPr>
          </w:p>
          <w:p w14:paraId="48024D95" w14:textId="77777777" w:rsidR="00394E2B" w:rsidRPr="002B05E8" w:rsidRDefault="00394E2B" w:rsidP="00394E2B">
            <w:pPr>
              <w:spacing w:after="0"/>
              <w:jc w:val="center"/>
              <w:rPr>
                <w:rFonts w:cs="Arial"/>
              </w:rPr>
            </w:pPr>
            <w:r w:rsidRPr="002B05E8">
              <w:rPr>
                <w:rFonts w:cs="Arial"/>
              </w:rPr>
              <w:t>Proposed LOL</w:t>
            </w:r>
          </w:p>
        </w:tc>
        <w:tc>
          <w:tcPr>
            <w:tcW w:w="1273" w:type="dxa"/>
            <w:shd w:val="clear" w:color="auto" w:fill="auto"/>
          </w:tcPr>
          <w:p w14:paraId="1B673309" w14:textId="77777777" w:rsidR="00394E2B" w:rsidRPr="002B05E8" w:rsidRDefault="00394E2B" w:rsidP="00394E2B">
            <w:pPr>
              <w:spacing w:after="0"/>
              <w:jc w:val="center"/>
              <w:rPr>
                <w:rFonts w:cs="Arial"/>
              </w:rPr>
            </w:pPr>
          </w:p>
          <w:p w14:paraId="611D94F1" w14:textId="77777777" w:rsidR="00394E2B" w:rsidRPr="002B05E8" w:rsidRDefault="00394E2B" w:rsidP="00394E2B">
            <w:pPr>
              <w:spacing w:after="0"/>
              <w:jc w:val="center"/>
              <w:rPr>
                <w:rFonts w:cs="Arial"/>
              </w:rPr>
            </w:pPr>
            <w:r w:rsidRPr="002B05E8">
              <w:rPr>
                <w:rFonts w:cs="Arial"/>
              </w:rPr>
              <w:t>Contingent Liability</w:t>
            </w:r>
          </w:p>
        </w:tc>
        <w:tc>
          <w:tcPr>
            <w:tcW w:w="1243" w:type="dxa"/>
            <w:shd w:val="clear" w:color="auto" w:fill="auto"/>
          </w:tcPr>
          <w:p w14:paraId="46E7D5FD" w14:textId="77777777" w:rsidR="00394E2B" w:rsidRPr="002B05E8" w:rsidRDefault="00394E2B" w:rsidP="00394E2B">
            <w:pPr>
              <w:spacing w:after="0"/>
              <w:jc w:val="center"/>
              <w:rPr>
                <w:rFonts w:cs="Arial"/>
              </w:rPr>
            </w:pPr>
          </w:p>
          <w:p w14:paraId="47092F17" w14:textId="77777777" w:rsidR="00394E2B" w:rsidRPr="002B05E8" w:rsidRDefault="00394E2B" w:rsidP="00394E2B">
            <w:pPr>
              <w:spacing w:after="0"/>
              <w:jc w:val="center"/>
              <w:rPr>
                <w:rFonts w:cs="Arial"/>
              </w:rPr>
            </w:pPr>
            <w:r w:rsidRPr="002B05E8">
              <w:rPr>
                <w:rFonts w:cs="Arial"/>
              </w:rPr>
              <w:t xml:space="preserve">Probability </w:t>
            </w:r>
          </w:p>
        </w:tc>
        <w:tc>
          <w:tcPr>
            <w:tcW w:w="1232" w:type="dxa"/>
            <w:gridSpan w:val="2"/>
            <w:shd w:val="clear" w:color="auto" w:fill="auto"/>
          </w:tcPr>
          <w:p w14:paraId="46605993" w14:textId="77777777" w:rsidR="00394E2B" w:rsidRPr="002B05E8" w:rsidRDefault="00394E2B" w:rsidP="00394E2B">
            <w:pPr>
              <w:spacing w:after="0"/>
              <w:jc w:val="center"/>
              <w:rPr>
                <w:rFonts w:cs="Arial"/>
              </w:rPr>
            </w:pPr>
          </w:p>
          <w:p w14:paraId="79593C88" w14:textId="77777777" w:rsidR="00394E2B" w:rsidRPr="002B05E8" w:rsidRDefault="00394E2B" w:rsidP="00394E2B">
            <w:pPr>
              <w:spacing w:after="0"/>
              <w:jc w:val="center"/>
              <w:rPr>
                <w:rFonts w:cs="Arial"/>
              </w:rPr>
            </w:pPr>
            <w:r w:rsidRPr="002B05E8">
              <w:rPr>
                <w:rFonts w:cs="Arial"/>
              </w:rPr>
              <w:t>Impact</w:t>
            </w:r>
          </w:p>
        </w:tc>
      </w:tr>
      <w:tr w:rsidR="00394E2B" w:rsidRPr="002B05E8" w14:paraId="58E691B6" w14:textId="77777777" w:rsidTr="00394E2B">
        <w:trPr>
          <w:trHeight w:val="1746"/>
        </w:trPr>
        <w:tc>
          <w:tcPr>
            <w:tcW w:w="3186" w:type="dxa"/>
            <w:shd w:val="clear" w:color="auto" w:fill="auto"/>
            <w:vAlign w:val="center"/>
          </w:tcPr>
          <w:p w14:paraId="5748A885" w14:textId="56956FEF" w:rsidR="00394E2B" w:rsidRPr="002B05E8" w:rsidRDefault="00394E2B" w:rsidP="00394E2B">
            <w:pPr>
              <w:spacing w:after="0"/>
              <w:jc w:val="center"/>
              <w:rPr>
                <w:rFonts w:cs="Arial"/>
                <w:b/>
              </w:rPr>
            </w:pPr>
            <w:r>
              <w:rPr>
                <w:rFonts w:eastAsia="Arial"/>
                <w:bCs/>
                <w:szCs w:val="20"/>
              </w:rPr>
              <w:t>U</w:t>
            </w:r>
            <w:r w:rsidRPr="00850680">
              <w:rPr>
                <w:rFonts w:eastAsia="Arial"/>
                <w:bCs/>
                <w:szCs w:val="20"/>
              </w:rPr>
              <w:t>nder Clause 2 of DEFCON 514 shall not exceed 150% in aggregate of the Task Value</w:t>
            </w:r>
          </w:p>
        </w:tc>
        <w:tc>
          <w:tcPr>
            <w:tcW w:w="1250" w:type="dxa"/>
            <w:shd w:val="clear" w:color="auto" w:fill="EEECE1" w:themeFill="background2"/>
            <w:vAlign w:val="center"/>
          </w:tcPr>
          <w:p w14:paraId="1975CBAA" w14:textId="77777777" w:rsidR="00394E2B" w:rsidRPr="002B05E8" w:rsidRDefault="00394E2B" w:rsidP="00394E2B">
            <w:pPr>
              <w:spacing w:after="0"/>
              <w:jc w:val="center"/>
              <w:rPr>
                <w:rFonts w:cs="Arial"/>
                <w:b/>
              </w:rPr>
            </w:pPr>
          </w:p>
        </w:tc>
        <w:tc>
          <w:tcPr>
            <w:tcW w:w="1050" w:type="dxa"/>
            <w:shd w:val="clear" w:color="auto" w:fill="EEECE1" w:themeFill="background2"/>
            <w:vAlign w:val="center"/>
          </w:tcPr>
          <w:p w14:paraId="5712E7F6" w14:textId="77777777" w:rsidR="00394E2B" w:rsidRPr="002B05E8" w:rsidRDefault="00394E2B" w:rsidP="00394E2B">
            <w:pPr>
              <w:spacing w:after="0"/>
              <w:jc w:val="center"/>
              <w:rPr>
                <w:rFonts w:cs="Arial"/>
                <w:b/>
              </w:rPr>
            </w:pPr>
          </w:p>
        </w:tc>
        <w:tc>
          <w:tcPr>
            <w:tcW w:w="3745" w:type="dxa"/>
            <w:shd w:val="clear" w:color="auto" w:fill="EEECE1" w:themeFill="background2"/>
            <w:vAlign w:val="center"/>
          </w:tcPr>
          <w:p w14:paraId="0B59B2D8" w14:textId="77777777" w:rsidR="00394E2B" w:rsidRPr="002B05E8" w:rsidRDefault="00394E2B" w:rsidP="00394E2B">
            <w:pPr>
              <w:spacing w:after="0"/>
              <w:jc w:val="center"/>
              <w:rPr>
                <w:rFonts w:cs="Arial"/>
                <w:b/>
              </w:rPr>
            </w:pPr>
          </w:p>
        </w:tc>
        <w:tc>
          <w:tcPr>
            <w:tcW w:w="1271" w:type="dxa"/>
            <w:shd w:val="clear" w:color="auto" w:fill="EEECE1" w:themeFill="background2"/>
          </w:tcPr>
          <w:p w14:paraId="0B2EC038" w14:textId="77777777" w:rsidR="00394E2B" w:rsidRPr="002B05E8" w:rsidRDefault="00394E2B" w:rsidP="00394E2B">
            <w:pPr>
              <w:spacing w:after="0"/>
              <w:rPr>
                <w:rFonts w:cs="Arial"/>
              </w:rPr>
            </w:pPr>
          </w:p>
        </w:tc>
        <w:tc>
          <w:tcPr>
            <w:tcW w:w="1138" w:type="dxa"/>
            <w:shd w:val="clear" w:color="auto" w:fill="EEECE1" w:themeFill="background2"/>
          </w:tcPr>
          <w:p w14:paraId="1B90DD38" w14:textId="77777777" w:rsidR="00394E2B" w:rsidRPr="002B05E8" w:rsidRDefault="00394E2B" w:rsidP="00394E2B">
            <w:pPr>
              <w:spacing w:after="0"/>
              <w:rPr>
                <w:rFonts w:cs="Arial"/>
              </w:rPr>
            </w:pPr>
          </w:p>
        </w:tc>
        <w:tc>
          <w:tcPr>
            <w:tcW w:w="1273" w:type="dxa"/>
            <w:shd w:val="clear" w:color="auto" w:fill="EEECE1" w:themeFill="background2"/>
          </w:tcPr>
          <w:p w14:paraId="1F835BA7" w14:textId="77777777" w:rsidR="00394E2B" w:rsidRPr="002B05E8" w:rsidRDefault="00394E2B" w:rsidP="00394E2B">
            <w:pPr>
              <w:spacing w:after="0"/>
              <w:rPr>
                <w:rFonts w:cs="Arial"/>
              </w:rPr>
            </w:pPr>
          </w:p>
        </w:tc>
        <w:tc>
          <w:tcPr>
            <w:tcW w:w="1243" w:type="dxa"/>
            <w:shd w:val="clear" w:color="auto" w:fill="EEECE1" w:themeFill="background2"/>
          </w:tcPr>
          <w:p w14:paraId="0D5FD2E3" w14:textId="77777777" w:rsidR="00394E2B" w:rsidRPr="002B05E8" w:rsidRDefault="00394E2B" w:rsidP="00394E2B">
            <w:pPr>
              <w:spacing w:after="0"/>
              <w:rPr>
                <w:rFonts w:cs="Arial"/>
              </w:rPr>
            </w:pPr>
          </w:p>
        </w:tc>
        <w:tc>
          <w:tcPr>
            <w:tcW w:w="1232" w:type="dxa"/>
            <w:gridSpan w:val="2"/>
            <w:shd w:val="clear" w:color="auto" w:fill="EEECE1" w:themeFill="background2"/>
          </w:tcPr>
          <w:p w14:paraId="302A114D" w14:textId="77777777" w:rsidR="00394E2B" w:rsidRPr="002B05E8" w:rsidRDefault="00394E2B" w:rsidP="00394E2B">
            <w:pPr>
              <w:spacing w:after="0"/>
              <w:rPr>
                <w:rFonts w:cs="Arial"/>
              </w:rPr>
            </w:pPr>
          </w:p>
        </w:tc>
      </w:tr>
      <w:tr w:rsidR="00394E2B" w:rsidRPr="002B05E8" w14:paraId="768CC36F" w14:textId="77777777" w:rsidTr="00394E2B">
        <w:trPr>
          <w:trHeight w:val="420"/>
        </w:trPr>
        <w:tc>
          <w:tcPr>
            <w:tcW w:w="9231" w:type="dxa"/>
            <w:gridSpan w:val="4"/>
            <w:tcBorders>
              <w:bottom w:val="single" w:sz="4" w:space="0" w:color="auto"/>
            </w:tcBorders>
            <w:shd w:val="clear" w:color="auto" w:fill="9CC2E5"/>
            <w:vAlign w:val="center"/>
          </w:tcPr>
          <w:p w14:paraId="2070CBAF" w14:textId="77777777" w:rsidR="00394E2B" w:rsidRPr="002B05E8" w:rsidRDefault="00394E2B" w:rsidP="00394E2B">
            <w:pPr>
              <w:spacing w:after="0"/>
              <w:jc w:val="right"/>
              <w:rPr>
                <w:rFonts w:cs="Arial"/>
                <w:b/>
              </w:rPr>
            </w:pPr>
            <w:r w:rsidRPr="002B05E8">
              <w:rPr>
                <w:rFonts w:cs="Arial"/>
                <w:b/>
              </w:rPr>
              <w:t>TOTAL PROPOSED CONTRACTOR’S LIMIT OF LIABILITY</w:t>
            </w:r>
          </w:p>
          <w:p w14:paraId="2242C6E0" w14:textId="77777777" w:rsidR="00394E2B" w:rsidRPr="002B05E8" w:rsidRDefault="00394E2B" w:rsidP="00394E2B">
            <w:pPr>
              <w:spacing w:after="0"/>
              <w:rPr>
                <w:rFonts w:cs="Arial"/>
              </w:rPr>
            </w:pPr>
          </w:p>
        </w:tc>
        <w:tc>
          <w:tcPr>
            <w:tcW w:w="1271" w:type="dxa"/>
            <w:tcBorders>
              <w:bottom w:val="single" w:sz="4" w:space="0" w:color="auto"/>
            </w:tcBorders>
            <w:shd w:val="clear" w:color="auto" w:fill="auto"/>
          </w:tcPr>
          <w:p w14:paraId="76D45218" w14:textId="77777777" w:rsidR="00394E2B" w:rsidRPr="002B05E8" w:rsidRDefault="00394E2B" w:rsidP="00394E2B">
            <w:pPr>
              <w:spacing w:after="0"/>
              <w:rPr>
                <w:rFonts w:cs="Arial"/>
              </w:rPr>
            </w:pPr>
          </w:p>
        </w:tc>
        <w:tc>
          <w:tcPr>
            <w:tcW w:w="1138" w:type="dxa"/>
            <w:tcBorders>
              <w:bottom w:val="single" w:sz="4" w:space="0" w:color="auto"/>
            </w:tcBorders>
            <w:shd w:val="clear" w:color="auto" w:fill="auto"/>
          </w:tcPr>
          <w:p w14:paraId="22F91A0F" w14:textId="77777777" w:rsidR="00394E2B" w:rsidRPr="00CB6FB5" w:rsidRDefault="00394E2B" w:rsidP="00394E2B">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14:paraId="49696A8B" w14:textId="77777777" w:rsidR="00394E2B" w:rsidRPr="00CB6FB5" w:rsidRDefault="00394E2B" w:rsidP="00394E2B">
            <w:pPr>
              <w:pStyle w:val="NoSpacing"/>
              <w:ind w:left="1134"/>
              <w:jc w:val="both"/>
              <w:rPr>
                <w:rFonts w:eastAsia="Arial"/>
                <w:bCs/>
                <w:color w:val="auto"/>
                <w:sz w:val="16"/>
                <w:szCs w:val="20"/>
              </w:rPr>
            </w:pPr>
          </w:p>
          <w:p w14:paraId="4A5E50F0" w14:textId="6C294011" w:rsidR="00394E2B" w:rsidRPr="002B05E8" w:rsidRDefault="00394E2B" w:rsidP="00394E2B">
            <w:pPr>
              <w:spacing w:after="0"/>
              <w:rPr>
                <w:rFonts w:cs="Arial"/>
              </w:rPr>
            </w:pPr>
            <w:r w:rsidRPr="00CB6FB5">
              <w:rPr>
                <w:rFonts w:eastAsia="Arial"/>
                <w:bCs/>
                <w:sz w:val="16"/>
                <w:szCs w:val="20"/>
              </w:rPr>
              <w:t>Under Clause 2 of DEFCON 514 shall not exceed 150% in aggregate of the Task Value</w:t>
            </w:r>
          </w:p>
        </w:tc>
        <w:tc>
          <w:tcPr>
            <w:tcW w:w="1273" w:type="dxa"/>
            <w:tcBorders>
              <w:bottom w:val="single" w:sz="4" w:space="0" w:color="auto"/>
            </w:tcBorders>
            <w:shd w:val="clear" w:color="auto" w:fill="auto"/>
          </w:tcPr>
          <w:p w14:paraId="1F53E886" w14:textId="77777777" w:rsidR="00394E2B" w:rsidRPr="002B05E8" w:rsidRDefault="00394E2B" w:rsidP="00394E2B">
            <w:pPr>
              <w:spacing w:after="0"/>
              <w:rPr>
                <w:rFonts w:cs="Arial"/>
              </w:rPr>
            </w:pPr>
          </w:p>
        </w:tc>
        <w:tc>
          <w:tcPr>
            <w:tcW w:w="2475" w:type="dxa"/>
            <w:gridSpan w:val="3"/>
            <w:tcBorders>
              <w:bottom w:val="single" w:sz="4" w:space="0" w:color="auto"/>
            </w:tcBorders>
            <w:shd w:val="clear" w:color="auto" w:fill="9CC2E5"/>
          </w:tcPr>
          <w:p w14:paraId="710C0E48" w14:textId="77777777" w:rsidR="00394E2B" w:rsidRPr="002B05E8" w:rsidRDefault="00394E2B" w:rsidP="00394E2B">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13"/>
        <w:gridCol w:w="2233"/>
        <w:gridCol w:w="2101"/>
        <w:gridCol w:w="2168"/>
        <w:gridCol w:w="1328"/>
        <w:gridCol w:w="1852"/>
        <w:gridCol w:w="1184"/>
        <w:gridCol w:w="1231"/>
        <w:gridCol w:w="1178"/>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394E2B">
        <w:trPr>
          <w:trHeight w:val="420"/>
        </w:trPr>
        <w:tc>
          <w:tcPr>
            <w:tcW w:w="2286"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296"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86"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29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328"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982"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432"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5"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2"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394E2B" w:rsidRPr="002B05E8" w14:paraId="77247E9F" w14:textId="77777777" w:rsidTr="00394E2B">
        <w:trPr>
          <w:trHeight w:val="1949"/>
        </w:trPr>
        <w:tc>
          <w:tcPr>
            <w:tcW w:w="2286" w:type="dxa"/>
            <w:shd w:val="clear" w:color="auto" w:fill="auto"/>
            <w:vAlign w:val="center"/>
          </w:tcPr>
          <w:p w14:paraId="4CCCD760" w14:textId="1AD4976B" w:rsidR="00394E2B" w:rsidRPr="002B05E8" w:rsidRDefault="00394E2B" w:rsidP="00394E2B">
            <w:pPr>
              <w:spacing w:after="0"/>
              <w:jc w:val="center"/>
              <w:rPr>
                <w:rFonts w:cs="Arial"/>
                <w:b/>
              </w:rPr>
            </w:pPr>
            <w:r w:rsidRPr="003C0CD9">
              <w:rPr>
                <w:rFonts w:cs="Arial"/>
              </w:rPr>
              <w:t>Loss, of or damage to, Issued Property</w:t>
            </w:r>
          </w:p>
        </w:tc>
        <w:tc>
          <w:tcPr>
            <w:tcW w:w="2296" w:type="dxa"/>
            <w:shd w:val="clear" w:color="auto" w:fill="auto"/>
            <w:vAlign w:val="center"/>
          </w:tcPr>
          <w:p w14:paraId="696F4F8B" w14:textId="68C1A668" w:rsidR="00394E2B" w:rsidRPr="002B05E8" w:rsidRDefault="00394E2B" w:rsidP="00394E2B">
            <w:pPr>
              <w:spacing w:after="0"/>
              <w:jc w:val="center"/>
              <w:rPr>
                <w:rFonts w:cs="Arial"/>
                <w:b/>
              </w:rPr>
            </w:pPr>
            <w:r w:rsidRPr="003C0CD9">
              <w:rPr>
                <w:rFonts w:cs="Arial"/>
              </w:rPr>
              <w:t>Loss of Authority Data</w:t>
            </w:r>
          </w:p>
        </w:tc>
        <w:tc>
          <w:tcPr>
            <w:tcW w:w="2286" w:type="dxa"/>
            <w:shd w:val="clear" w:color="auto" w:fill="auto"/>
            <w:vAlign w:val="center"/>
          </w:tcPr>
          <w:p w14:paraId="6E4B873F" w14:textId="6819C902" w:rsidR="00394E2B" w:rsidRPr="002B05E8" w:rsidRDefault="00394E2B" w:rsidP="00394E2B">
            <w:pPr>
              <w:spacing w:after="0"/>
              <w:jc w:val="center"/>
              <w:rPr>
                <w:rFonts w:cs="Arial"/>
                <w:b/>
              </w:rPr>
            </w:pPr>
            <w:r>
              <w:rPr>
                <w:rFonts w:cs="Arial"/>
              </w:rPr>
              <w:t>Unknown</w:t>
            </w:r>
          </w:p>
        </w:tc>
        <w:tc>
          <w:tcPr>
            <w:tcW w:w="2291" w:type="dxa"/>
            <w:shd w:val="clear" w:color="auto" w:fill="auto"/>
            <w:vAlign w:val="center"/>
          </w:tcPr>
          <w:p w14:paraId="62907079" w14:textId="40413AC7" w:rsidR="00394E2B" w:rsidRPr="002B05E8" w:rsidRDefault="00394E2B" w:rsidP="00394E2B">
            <w:pPr>
              <w:spacing w:after="0"/>
              <w:jc w:val="center"/>
              <w:rPr>
                <w:rFonts w:cs="Arial"/>
                <w:b/>
              </w:rPr>
            </w:pPr>
            <w:r w:rsidRPr="003C0CD9">
              <w:rPr>
                <w:rFonts w:cs="Arial"/>
              </w:rPr>
              <w:t>Adherence to BAE Systems security protocols and data in accordance with SAL specifications. SAQ has been undertaken and RAR has been shared with our subcontractor for completion of their SAQ</w:t>
            </w:r>
          </w:p>
        </w:tc>
        <w:tc>
          <w:tcPr>
            <w:tcW w:w="1328" w:type="dxa"/>
            <w:shd w:val="clear" w:color="auto" w:fill="auto"/>
            <w:vAlign w:val="center"/>
          </w:tcPr>
          <w:p w14:paraId="5A37C412" w14:textId="2178B119" w:rsidR="00394E2B" w:rsidRPr="002B05E8" w:rsidRDefault="00394E2B" w:rsidP="00394E2B">
            <w:pPr>
              <w:spacing w:after="0"/>
              <w:rPr>
                <w:rFonts w:cs="Arial"/>
              </w:rPr>
            </w:pPr>
            <w:r>
              <w:rPr>
                <w:rFonts w:cs="Arial"/>
              </w:rPr>
              <w:t>Unknown</w:t>
            </w:r>
          </w:p>
        </w:tc>
        <w:tc>
          <w:tcPr>
            <w:tcW w:w="1982" w:type="dxa"/>
            <w:shd w:val="clear" w:color="auto" w:fill="auto"/>
            <w:vAlign w:val="center"/>
          </w:tcPr>
          <w:p w14:paraId="2869D8E2" w14:textId="2E2EC687" w:rsidR="00394E2B" w:rsidRPr="002B05E8" w:rsidRDefault="00394E2B" w:rsidP="00394E2B">
            <w:pPr>
              <w:spacing w:after="0"/>
              <w:rPr>
                <w:rFonts w:cs="Arial"/>
              </w:rPr>
            </w:pPr>
            <w:r>
              <w:rPr>
                <w:rFonts w:cs="Arial"/>
              </w:rPr>
              <w:t>100% of Task Value</w:t>
            </w:r>
          </w:p>
        </w:tc>
        <w:tc>
          <w:tcPr>
            <w:tcW w:w="432" w:type="dxa"/>
            <w:shd w:val="clear" w:color="auto" w:fill="auto"/>
            <w:vAlign w:val="center"/>
          </w:tcPr>
          <w:p w14:paraId="7FB2109E" w14:textId="5382F698" w:rsidR="00394E2B" w:rsidRPr="002B05E8" w:rsidRDefault="00394E2B" w:rsidP="00394E2B">
            <w:pPr>
              <w:spacing w:after="0"/>
              <w:rPr>
                <w:rFonts w:cs="Arial"/>
              </w:rPr>
            </w:pPr>
            <w:r w:rsidRPr="003C0CD9">
              <w:rPr>
                <w:rFonts w:cs="Arial"/>
              </w:rPr>
              <w:t>£0</w:t>
            </w:r>
          </w:p>
        </w:tc>
        <w:tc>
          <w:tcPr>
            <w:tcW w:w="1245" w:type="dxa"/>
            <w:shd w:val="clear" w:color="auto" w:fill="auto"/>
            <w:vAlign w:val="center"/>
          </w:tcPr>
          <w:p w14:paraId="6D347847" w14:textId="623AFEFB" w:rsidR="00394E2B" w:rsidRPr="002B05E8" w:rsidRDefault="00394E2B" w:rsidP="00394E2B">
            <w:pPr>
              <w:spacing w:after="0"/>
              <w:rPr>
                <w:rFonts w:cs="Arial"/>
              </w:rPr>
            </w:pPr>
            <w:r w:rsidRPr="003C0CD9">
              <w:rPr>
                <w:rFonts w:cs="Arial"/>
              </w:rPr>
              <w:t>Very Low</w:t>
            </w:r>
          </w:p>
        </w:tc>
        <w:tc>
          <w:tcPr>
            <w:tcW w:w="1242" w:type="dxa"/>
            <w:shd w:val="clear" w:color="auto" w:fill="auto"/>
            <w:vAlign w:val="center"/>
          </w:tcPr>
          <w:p w14:paraId="10F737CD" w14:textId="0C54D441" w:rsidR="00394E2B" w:rsidRPr="002B05E8" w:rsidRDefault="00394E2B" w:rsidP="00394E2B">
            <w:pPr>
              <w:spacing w:after="0"/>
              <w:rPr>
                <w:rFonts w:cs="Arial"/>
              </w:rPr>
            </w:pPr>
            <w:r w:rsidRPr="003C0CD9">
              <w:rPr>
                <w:rFonts w:cs="Arial"/>
              </w:rPr>
              <w:t>Very Low</w:t>
            </w:r>
          </w:p>
        </w:tc>
      </w:tr>
      <w:tr w:rsidR="00394E2B" w:rsidRPr="002B05E8" w14:paraId="5F860B9C" w14:textId="77777777" w:rsidTr="00394E2B">
        <w:trPr>
          <w:trHeight w:val="1949"/>
        </w:trPr>
        <w:tc>
          <w:tcPr>
            <w:tcW w:w="2286" w:type="dxa"/>
            <w:shd w:val="clear" w:color="auto" w:fill="auto"/>
            <w:vAlign w:val="center"/>
          </w:tcPr>
          <w:p w14:paraId="0D9541B1" w14:textId="2D5F78C3" w:rsidR="00394E2B" w:rsidRPr="002B05E8" w:rsidRDefault="00394E2B" w:rsidP="00394E2B">
            <w:pPr>
              <w:spacing w:after="0"/>
              <w:jc w:val="center"/>
              <w:rPr>
                <w:rFonts w:cs="Arial"/>
                <w:b/>
              </w:rPr>
            </w:pPr>
            <w:r w:rsidRPr="003C0CD9">
              <w:rPr>
                <w:rFonts w:cs="Arial"/>
              </w:rPr>
              <w:t>Loss, of or damage to Issued Property</w:t>
            </w:r>
          </w:p>
        </w:tc>
        <w:tc>
          <w:tcPr>
            <w:tcW w:w="2296" w:type="dxa"/>
            <w:shd w:val="clear" w:color="auto" w:fill="auto"/>
            <w:vAlign w:val="center"/>
          </w:tcPr>
          <w:p w14:paraId="3205ECBB" w14:textId="42A89EB1" w:rsidR="00394E2B" w:rsidRPr="002B05E8" w:rsidRDefault="00394E2B" w:rsidP="00394E2B">
            <w:pPr>
              <w:spacing w:after="0"/>
              <w:jc w:val="center"/>
              <w:rPr>
                <w:rFonts w:cs="Arial"/>
                <w:b/>
              </w:rPr>
            </w:pPr>
            <w:r w:rsidRPr="003C0CD9">
              <w:rPr>
                <w:rFonts w:cs="Arial"/>
              </w:rPr>
              <w:t>Damage or loss due to contractor actions/negligence</w:t>
            </w:r>
          </w:p>
        </w:tc>
        <w:tc>
          <w:tcPr>
            <w:tcW w:w="2286" w:type="dxa"/>
            <w:shd w:val="clear" w:color="auto" w:fill="auto"/>
            <w:vAlign w:val="center"/>
          </w:tcPr>
          <w:p w14:paraId="28579C13" w14:textId="59DCBB93" w:rsidR="00394E2B" w:rsidRPr="002B05E8" w:rsidRDefault="00394E2B" w:rsidP="00394E2B">
            <w:pPr>
              <w:spacing w:after="0"/>
              <w:jc w:val="center"/>
              <w:rPr>
                <w:rFonts w:cs="Arial"/>
                <w:b/>
              </w:rPr>
            </w:pPr>
            <w:r w:rsidRPr="003C0CD9">
              <w:rPr>
                <w:rFonts w:cs="Arial"/>
              </w:rPr>
              <w:t>£0</w:t>
            </w:r>
          </w:p>
        </w:tc>
        <w:tc>
          <w:tcPr>
            <w:tcW w:w="2291" w:type="dxa"/>
            <w:shd w:val="clear" w:color="auto" w:fill="auto"/>
            <w:vAlign w:val="center"/>
          </w:tcPr>
          <w:p w14:paraId="440B4C16" w14:textId="0414D6FD" w:rsidR="00394E2B" w:rsidRPr="002B05E8" w:rsidRDefault="00394E2B" w:rsidP="00394E2B">
            <w:pPr>
              <w:spacing w:after="0"/>
              <w:jc w:val="center"/>
              <w:rPr>
                <w:rFonts w:cs="Arial"/>
                <w:b/>
              </w:rPr>
            </w:pPr>
            <w:r w:rsidRPr="003C0CD9">
              <w:rPr>
                <w:rFonts w:cs="Arial"/>
              </w:rPr>
              <w:t>No hardware or equipment is being received for this task</w:t>
            </w:r>
          </w:p>
        </w:tc>
        <w:tc>
          <w:tcPr>
            <w:tcW w:w="1328" w:type="dxa"/>
            <w:shd w:val="clear" w:color="auto" w:fill="auto"/>
            <w:vAlign w:val="center"/>
          </w:tcPr>
          <w:p w14:paraId="0072B0E7" w14:textId="2E88608F" w:rsidR="00394E2B" w:rsidRPr="002B05E8" w:rsidRDefault="00394E2B" w:rsidP="00394E2B">
            <w:pPr>
              <w:spacing w:after="0"/>
              <w:rPr>
                <w:rFonts w:cs="Arial"/>
              </w:rPr>
            </w:pPr>
            <w:r w:rsidRPr="003C0CD9">
              <w:rPr>
                <w:rFonts w:cs="Arial"/>
              </w:rPr>
              <w:t>£0</w:t>
            </w:r>
          </w:p>
        </w:tc>
        <w:tc>
          <w:tcPr>
            <w:tcW w:w="1982" w:type="dxa"/>
            <w:shd w:val="clear" w:color="auto" w:fill="auto"/>
            <w:vAlign w:val="center"/>
          </w:tcPr>
          <w:p w14:paraId="4AF93747" w14:textId="40ED0DB7" w:rsidR="00394E2B" w:rsidRPr="002B05E8" w:rsidRDefault="00394E2B" w:rsidP="00394E2B">
            <w:pPr>
              <w:spacing w:after="0"/>
              <w:rPr>
                <w:rFonts w:cs="Arial"/>
              </w:rPr>
            </w:pPr>
            <w:r>
              <w:rPr>
                <w:rFonts w:cs="Arial"/>
              </w:rPr>
              <w:t>100% of Task Value</w:t>
            </w:r>
          </w:p>
        </w:tc>
        <w:tc>
          <w:tcPr>
            <w:tcW w:w="432" w:type="dxa"/>
            <w:shd w:val="clear" w:color="auto" w:fill="auto"/>
            <w:vAlign w:val="center"/>
          </w:tcPr>
          <w:p w14:paraId="55CA82D3" w14:textId="6133EF0F" w:rsidR="00394E2B" w:rsidRPr="002B05E8" w:rsidRDefault="00394E2B" w:rsidP="00394E2B">
            <w:pPr>
              <w:spacing w:after="0"/>
              <w:rPr>
                <w:rFonts w:cs="Arial"/>
              </w:rPr>
            </w:pPr>
            <w:r w:rsidRPr="003C0CD9">
              <w:rPr>
                <w:rFonts w:cs="Arial"/>
              </w:rPr>
              <w:t>£0</w:t>
            </w:r>
          </w:p>
        </w:tc>
        <w:tc>
          <w:tcPr>
            <w:tcW w:w="1245" w:type="dxa"/>
            <w:shd w:val="clear" w:color="auto" w:fill="auto"/>
            <w:vAlign w:val="center"/>
          </w:tcPr>
          <w:p w14:paraId="5509AA66" w14:textId="2066FA87" w:rsidR="00394E2B" w:rsidRPr="002B05E8" w:rsidRDefault="00394E2B" w:rsidP="00394E2B">
            <w:pPr>
              <w:spacing w:after="0"/>
              <w:rPr>
                <w:rFonts w:cs="Arial"/>
              </w:rPr>
            </w:pPr>
            <w:r w:rsidRPr="003C0CD9">
              <w:rPr>
                <w:rFonts w:cs="Arial"/>
              </w:rPr>
              <w:t>Very Low</w:t>
            </w:r>
          </w:p>
        </w:tc>
        <w:tc>
          <w:tcPr>
            <w:tcW w:w="1242" w:type="dxa"/>
            <w:shd w:val="clear" w:color="auto" w:fill="auto"/>
            <w:vAlign w:val="center"/>
          </w:tcPr>
          <w:p w14:paraId="6EDAEB69" w14:textId="29A5CBFC" w:rsidR="00394E2B" w:rsidRPr="002B05E8" w:rsidRDefault="00394E2B" w:rsidP="00394E2B">
            <w:pPr>
              <w:spacing w:after="0"/>
              <w:rPr>
                <w:rFonts w:cs="Arial"/>
              </w:rPr>
            </w:pPr>
            <w:r w:rsidRPr="003C0CD9">
              <w:rPr>
                <w:rFonts w:cs="Arial"/>
              </w:rPr>
              <w:t>Very Low</w:t>
            </w:r>
          </w:p>
        </w:tc>
      </w:tr>
      <w:tr w:rsidR="00394E2B" w:rsidRPr="002B05E8" w14:paraId="6D36A04C" w14:textId="77777777" w:rsidTr="00394E2B">
        <w:trPr>
          <w:trHeight w:val="420"/>
        </w:trPr>
        <w:tc>
          <w:tcPr>
            <w:tcW w:w="9159" w:type="dxa"/>
            <w:gridSpan w:val="4"/>
            <w:tcBorders>
              <w:bottom w:val="single" w:sz="4" w:space="0" w:color="auto"/>
            </w:tcBorders>
            <w:shd w:val="clear" w:color="auto" w:fill="9CC2E5"/>
            <w:vAlign w:val="center"/>
          </w:tcPr>
          <w:p w14:paraId="4E1AA115" w14:textId="77777777" w:rsidR="00394E2B" w:rsidRPr="002B05E8" w:rsidRDefault="00394E2B" w:rsidP="00394E2B">
            <w:pPr>
              <w:spacing w:after="0"/>
              <w:jc w:val="right"/>
              <w:rPr>
                <w:rFonts w:cs="Arial"/>
                <w:b/>
              </w:rPr>
            </w:pPr>
            <w:r w:rsidRPr="002B05E8">
              <w:rPr>
                <w:rFonts w:cs="Arial"/>
                <w:b/>
              </w:rPr>
              <w:t>TOTAL PROPOSED CONTRACTOR’S LIMIT OF LIABILITY</w:t>
            </w:r>
          </w:p>
          <w:p w14:paraId="6EA27E44" w14:textId="77777777" w:rsidR="00394E2B" w:rsidRPr="002B05E8" w:rsidRDefault="00394E2B" w:rsidP="00394E2B">
            <w:pPr>
              <w:spacing w:after="0"/>
              <w:jc w:val="center"/>
              <w:rPr>
                <w:rFonts w:cs="Arial"/>
                <w:b/>
              </w:rPr>
            </w:pPr>
          </w:p>
        </w:tc>
        <w:tc>
          <w:tcPr>
            <w:tcW w:w="1328" w:type="dxa"/>
            <w:tcBorders>
              <w:bottom w:val="single" w:sz="4" w:space="0" w:color="auto"/>
            </w:tcBorders>
            <w:shd w:val="clear" w:color="auto" w:fill="auto"/>
          </w:tcPr>
          <w:p w14:paraId="6AD2D629" w14:textId="309E7985" w:rsidR="00394E2B" w:rsidRPr="002B05E8" w:rsidRDefault="00394E2B" w:rsidP="00394E2B">
            <w:pPr>
              <w:spacing w:after="0"/>
              <w:rPr>
                <w:rFonts w:cs="Arial"/>
              </w:rPr>
            </w:pPr>
            <w:r>
              <w:rPr>
                <w:rFonts w:cs="Arial"/>
              </w:rPr>
              <w:t>£0/Unknown</w:t>
            </w:r>
          </w:p>
        </w:tc>
        <w:tc>
          <w:tcPr>
            <w:tcW w:w="1982" w:type="dxa"/>
            <w:tcBorders>
              <w:bottom w:val="single" w:sz="4" w:space="0" w:color="auto"/>
            </w:tcBorders>
            <w:shd w:val="clear" w:color="auto" w:fill="auto"/>
          </w:tcPr>
          <w:p w14:paraId="356ECC9F" w14:textId="4AA8AA0C" w:rsidR="00394E2B" w:rsidRPr="002B05E8" w:rsidRDefault="00394E2B" w:rsidP="00394E2B">
            <w:pPr>
              <w:spacing w:after="0"/>
              <w:rPr>
                <w:rFonts w:cs="Arial"/>
              </w:rPr>
            </w:pPr>
            <w:r w:rsidRPr="00CB6FB5">
              <w:rPr>
                <w:rFonts w:cs="Arial"/>
              </w:rPr>
              <w:t>Shall not exceed 100% in aggregate of the Task Value</w:t>
            </w:r>
          </w:p>
        </w:tc>
        <w:tc>
          <w:tcPr>
            <w:tcW w:w="432" w:type="dxa"/>
            <w:tcBorders>
              <w:bottom w:val="single" w:sz="4" w:space="0" w:color="auto"/>
            </w:tcBorders>
            <w:shd w:val="clear" w:color="auto" w:fill="auto"/>
          </w:tcPr>
          <w:p w14:paraId="76ACAEA0" w14:textId="43907A2E" w:rsidR="00394E2B" w:rsidRPr="002B05E8" w:rsidRDefault="00394E2B" w:rsidP="00394E2B">
            <w:pPr>
              <w:spacing w:after="0"/>
              <w:rPr>
                <w:rFonts w:cs="Arial"/>
              </w:rPr>
            </w:pPr>
            <w:r>
              <w:rPr>
                <w:rFonts w:cs="Arial"/>
              </w:rPr>
              <w:t>£0</w:t>
            </w:r>
          </w:p>
        </w:tc>
        <w:tc>
          <w:tcPr>
            <w:tcW w:w="2487" w:type="dxa"/>
            <w:gridSpan w:val="2"/>
            <w:tcBorders>
              <w:bottom w:val="single" w:sz="4" w:space="0" w:color="auto"/>
            </w:tcBorders>
            <w:shd w:val="clear" w:color="auto" w:fill="9CC2E5"/>
          </w:tcPr>
          <w:p w14:paraId="59B4192C" w14:textId="77777777" w:rsidR="00394E2B" w:rsidRPr="002B05E8" w:rsidRDefault="00394E2B" w:rsidP="00394E2B">
            <w:pPr>
              <w:spacing w:after="0"/>
              <w:rPr>
                <w:rFonts w:cs="Arial"/>
              </w:rPr>
            </w:pPr>
          </w:p>
        </w:tc>
      </w:tr>
      <w:tr w:rsidR="00394E2B" w:rsidRPr="002B05E8" w14:paraId="031FD285" w14:textId="77777777" w:rsidTr="002B05E8">
        <w:trPr>
          <w:trHeight w:val="420"/>
        </w:trPr>
        <w:tc>
          <w:tcPr>
            <w:tcW w:w="15388" w:type="dxa"/>
            <w:gridSpan w:val="9"/>
            <w:tcBorders>
              <w:left w:val="nil"/>
              <w:right w:val="nil"/>
            </w:tcBorders>
            <w:shd w:val="clear" w:color="auto" w:fill="auto"/>
            <w:vAlign w:val="center"/>
          </w:tcPr>
          <w:p w14:paraId="1E3449AE" w14:textId="77777777" w:rsidR="00394E2B" w:rsidRDefault="00394E2B" w:rsidP="00394E2B">
            <w:pPr>
              <w:spacing w:after="0"/>
              <w:rPr>
                <w:rFonts w:cs="Arial"/>
              </w:rPr>
            </w:pPr>
          </w:p>
          <w:p w14:paraId="01CFCDE6" w14:textId="77777777" w:rsidR="00394E2B" w:rsidRDefault="00394E2B" w:rsidP="00394E2B">
            <w:pPr>
              <w:spacing w:after="0"/>
              <w:rPr>
                <w:rFonts w:cs="Arial"/>
              </w:rPr>
            </w:pPr>
          </w:p>
          <w:p w14:paraId="4389CA4C" w14:textId="77777777" w:rsidR="00394E2B" w:rsidRDefault="00394E2B" w:rsidP="00394E2B">
            <w:pPr>
              <w:spacing w:after="0"/>
              <w:rPr>
                <w:rFonts w:cs="Arial"/>
              </w:rPr>
            </w:pPr>
          </w:p>
          <w:p w14:paraId="050C3C47" w14:textId="034A4C36" w:rsidR="00394E2B" w:rsidRDefault="00394E2B" w:rsidP="00394E2B">
            <w:pPr>
              <w:spacing w:after="0"/>
              <w:rPr>
                <w:rFonts w:cs="Arial"/>
              </w:rPr>
            </w:pPr>
          </w:p>
          <w:p w14:paraId="545A58C8" w14:textId="290CCE19" w:rsidR="00394E2B" w:rsidRDefault="00394E2B" w:rsidP="00394E2B">
            <w:pPr>
              <w:spacing w:after="0"/>
              <w:rPr>
                <w:rFonts w:cs="Arial"/>
              </w:rPr>
            </w:pPr>
          </w:p>
          <w:p w14:paraId="6B4B4C9A" w14:textId="42C6A0A3" w:rsidR="00394E2B" w:rsidRDefault="00394E2B" w:rsidP="00394E2B">
            <w:pPr>
              <w:spacing w:after="0"/>
              <w:rPr>
                <w:rFonts w:cs="Arial"/>
              </w:rPr>
            </w:pPr>
          </w:p>
          <w:p w14:paraId="590D6E3F" w14:textId="734B4957" w:rsidR="00394E2B" w:rsidRDefault="00394E2B" w:rsidP="00394E2B">
            <w:pPr>
              <w:spacing w:after="0"/>
              <w:rPr>
                <w:rFonts w:cs="Arial"/>
              </w:rPr>
            </w:pPr>
          </w:p>
          <w:p w14:paraId="2A49825F" w14:textId="77777777" w:rsidR="00394E2B" w:rsidRDefault="00394E2B" w:rsidP="00394E2B">
            <w:pPr>
              <w:spacing w:after="0"/>
              <w:rPr>
                <w:rFonts w:cs="Arial"/>
              </w:rPr>
            </w:pPr>
          </w:p>
          <w:p w14:paraId="2DB6107B" w14:textId="77777777" w:rsidR="00394E2B" w:rsidRDefault="00394E2B" w:rsidP="00394E2B">
            <w:pPr>
              <w:spacing w:after="0"/>
              <w:rPr>
                <w:rFonts w:cs="Arial"/>
              </w:rPr>
            </w:pPr>
          </w:p>
          <w:p w14:paraId="63B0725A" w14:textId="41712C1C" w:rsidR="00394E2B" w:rsidRPr="002B05E8" w:rsidRDefault="00394E2B" w:rsidP="00394E2B">
            <w:pPr>
              <w:spacing w:after="0"/>
              <w:rPr>
                <w:rFonts w:cs="Arial"/>
              </w:rPr>
            </w:pPr>
          </w:p>
        </w:tc>
      </w:tr>
      <w:tr w:rsidR="00394E2B" w:rsidRPr="002B05E8" w14:paraId="70222333" w14:textId="77777777" w:rsidTr="002B05E8">
        <w:trPr>
          <w:trHeight w:val="420"/>
        </w:trPr>
        <w:tc>
          <w:tcPr>
            <w:tcW w:w="15388" w:type="dxa"/>
            <w:gridSpan w:val="9"/>
            <w:shd w:val="clear" w:color="auto" w:fill="auto"/>
            <w:vAlign w:val="center"/>
          </w:tcPr>
          <w:p w14:paraId="76DBFA66" w14:textId="77777777" w:rsidR="00394E2B" w:rsidRPr="002B05E8" w:rsidRDefault="00394E2B" w:rsidP="00394E2B">
            <w:pPr>
              <w:spacing w:after="0"/>
              <w:rPr>
                <w:rFonts w:cs="Arial"/>
                <w:b/>
              </w:rPr>
            </w:pPr>
            <w:r w:rsidRPr="002B05E8">
              <w:rPr>
                <w:rFonts w:cs="Arial"/>
                <w:b/>
              </w:rPr>
              <w:lastRenderedPageBreak/>
              <w:t>DIRECT LOSS - DEFCON 612 (Loss of or damage to Articles)</w:t>
            </w:r>
          </w:p>
        </w:tc>
      </w:tr>
      <w:tr w:rsidR="00394E2B" w:rsidRPr="002B05E8" w14:paraId="34C2FC6A" w14:textId="77777777" w:rsidTr="00394E2B">
        <w:trPr>
          <w:trHeight w:val="420"/>
        </w:trPr>
        <w:tc>
          <w:tcPr>
            <w:tcW w:w="2286" w:type="dxa"/>
            <w:shd w:val="clear" w:color="auto" w:fill="auto"/>
          </w:tcPr>
          <w:p w14:paraId="68AD4DF1" w14:textId="77777777" w:rsidR="00394E2B" w:rsidRPr="002B05E8" w:rsidRDefault="00394E2B" w:rsidP="00394E2B">
            <w:pPr>
              <w:spacing w:after="0"/>
              <w:jc w:val="center"/>
              <w:rPr>
                <w:rFonts w:cs="Arial"/>
              </w:rPr>
            </w:pPr>
          </w:p>
          <w:p w14:paraId="5B93FE7A" w14:textId="77777777" w:rsidR="00394E2B" w:rsidRPr="002B05E8" w:rsidRDefault="00394E2B" w:rsidP="00394E2B">
            <w:pPr>
              <w:spacing w:after="0"/>
              <w:jc w:val="center"/>
              <w:rPr>
                <w:rFonts w:cs="Arial"/>
              </w:rPr>
            </w:pPr>
            <w:r w:rsidRPr="002B05E8">
              <w:rPr>
                <w:rFonts w:cs="Arial"/>
              </w:rPr>
              <w:t>RISK</w:t>
            </w:r>
          </w:p>
          <w:p w14:paraId="579665B0" w14:textId="77777777" w:rsidR="00394E2B" w:rsidRPr="002B05E8" w:rsidRDefault="00394E2B" w:rsidP="00394E2B">
            <w:pPr>
              <w:spacing w:after="0"/>
              <w:jc w:val="center"/>
              <w:rPr>
                <w:rFonts w:cs="Arial"/>
              </w:rPr>
            </w:pPr>
            <w:r w:rsidRPr="002B05E8">
              <w:rPr>
                <w:rFonts w:cs="Arial"/>
              </w:rPr>
              <w:t>(Situation)</w:t>
            </w:r>
          </w:p>
          <w:p w14:paraId="3FC7E2D6" w14:textId="77777777" w:rsidR="00394E2B" w:rsidRPr="002B05E8" w:rsidRDefault="00394E2B" w:rsidP="00394E2B">
            <w:pPr>
              <w:spacing w:after="0"/>
              <w:rPr>
                <w:rFonts w:cs="Arial"/>
              </w:rPr>
            </w:pPr>
          </w:p>
        </w:tc>
        <w:tc>
          <w:tcPr>
            <w:tcW w:w="2296" w:type="dxa"/>
            <w:shd w:val="clear" w:color="auto" w:fill="auto"/>
          </w:tcPr>
          <w:p w14:paraId="7255F3AC" w14:textId="77777777" w:rsidR="00394E2B" w:rsidRPr="002B05E8" w:rsidRDefault="00394E2B" w:rsidP="00394E2B">
            <w:pPr>
              <w:spacing w:after="0"/>
              <w:jc w:val="center"/>
              <w:rPr>
                <w:rFonts w:cs="Arial"/>
                <w:color w:val="000000"/>
              </w:rPr>
            </w:pPr>
          </w:p>
          <w:p w14:paraId="6671F5B5" w14:textId="77777777" w:rsidR="00394E2B" w:rsidRPr="002B05E8" w:rsidRDefault="00394E2B" w:rsidP="00394E2B">
            <w:pPr>
              <w:spacing w:after="0"/>
              <w:jc w:val="center"/>
              <w:rPr>
                <w:rFonts w:cs="Arial"/>
                <w:color w:val="000000"/>
              </w:rPr>
            </w:pPr>
            <w:r w:rsidRPr="002B05E8">
              <w:rPr>
                <w:rFonts w:cs="Arial"/>
                <w:color w:val="000000"/>
              </w:rPr>
              <w:t>Worst Case Scenario</w:t>
            </w:r>
          </w:p>
        </w:tc>
        <w:tc>
          <w:tcPr>
            <w:tcW w:w="2286" w:type="dxa"/>
            <w:shd w:val="clear" w:color="auto" w:fill="auto"/>
          </w:tcPr>
          <w:p w14:paraId="3CEC1412" w14:textId="77777777" w:rsidR="00394E2B" w:rsidRPr="002B05E8" w:rsidRDefault="00394E2B" w:rsidP="00394E2B">
            <w:pPr>
              <w:spacing w:after="0"/>
              <w:jc w:val="center"/>
              <w:rPr>
                <w:rFonts w:cs="Arial"/>
              </w:rPr>
            </w:pPr>
          </w:p>
          <w:p w14:paraId="47CABEEB" w14:textId="77777777" w:rsidR="00394E2B" w:rsidRPr="002B05E8" w:rsidRDefault="00394E2B" w:rsidP="00394E2B">
            <w:pPr>
              <w:spacing w:after="0"/>
              <w:jc w:val="center"/>
              <w:rPr>
                <w:rFonts w:cs="Arial"/>
              </w:rPr>
            </w:pPr>
            <w:r w:rsidRPr="002B05E8">
              <w:rPr>
                <w:rFonts w:cs="Arial"/>
              </w:rPr>
              <w:t>Worst Case Cost</w:t>
            </w:r>
          </w:p>
          <w:p w14:paraId="480B290B" w14:textId="77777777" w:rsidR="00394E2B" w:rsidRPr="002B05E8" w:rsidRDefault="00394E2B" w:rsidP="00394E2B">
            <w:pPr>
              <w:spacing w:after="0"/>
              <w:jc w:val="center"/>
              <w:rPr>
                <w:rFonts w:cs="Arial"/>
              </w:rPr>
            </w:pPr>
            <w:r w:rsidRPr="002B05E8">
              <w:rPr>
                <w:rFonts w:cs="Arial"/>
              </w:rPr>
              <w:t xml:space="preserve"> £</w:t>
            </w:r>
          </w:p>
        </w:tc>
        <w:tc>
          <w:tcPr>
            <w:tcW w:w="2291" w:type="dxa"/>
            <w:shd w:val="clear" w:color="auto" w:fill="auto"/>
          </w:tcPr>
          <w:p w14:paraId="6F326582" w14:textId="77777777" w:rsidR="00394E2B" w:rsidRPr="002B05E8" w:rsidRDefault="00394E2B" w:rsidP="00394E2B">
            <w:pPr>
              <w:spacing w:after="0"/>
              <w:jc w:val="center"/>
              <w:rPr>
                <w:rFonts w:cs="Arial"/>
              </w:rPr>
            </w:pPr>
          </w:p>
          <w:p w14:paraId="7B6D163F" w14:textId="77777777" w:rsidR="00394E2B" w:rsidRPr="002B05E8" w:rsidRDefault="00394E2B" w:rsidP="00394E2B">
            <w:pPr>
              <w:spacing w:after="0"/>
              <w:jc w:val="center"/>
              <w:rPr>
                <w:rFonts w:cs="Arial"/>
              </w:rPr>
            </w:pPr>
            <w:r w:rsidRPr="002B05E8">
              <w:rPr>
                <w:rFonts w:cs="Arial"/>
              </w:rPr>
              <w:t>Mitigation</w:t>
            </w:r>
          </w:p>
        </w:tc>
        <w:tc>
          <w:tcPr>
            <w:tcW w:w="1328" w:type="dxa"/>
            <w:shd w:val="clear" w:color="auto" w:fill="auto"/>
          </w:tcPr>
          <w:p w14:paraId="22FB6FFE" w14:textId="77777777" w:rsidR="00394E2B" w:rsidRPr="002B05E8" w:rsidRDefault="00394E2B" w:rsidP="00394E2B">
            <w:pPr>
              <w:spacing w:after="0"/>
              <w:jc w:val="center"/>
              <w:rPr>
                <w:rFonts w:cs="Arial"/>
              </w:rPr>
            </w:pPr>
          </w:p>
          <w:p w14:paraId="2304158D" w14:textId="77777777" w:rsidR="00394E2B" w:rsidRPr="002B05E8" w:rsidRDefault="00394E2B" w:rsidP="00394E2B">
            <w:pPr>
              <w:spacing w:after="0"/>
              <w:jc w:val="center"/>
              <w:rPr>
                <w:rFonts w:cs="Arial"/>
              </w:rPr>
            </w:pPr>
            <w:r w:rsidRPr="002B05E8">
              <w:rPr>
                <w:rFonts w:cs="Arial"/>
              </w:rPr>
              <w:t>Post Mitigation Cost</w:t>
            </w:r>
          </w:p>
          <w:p w14:paraId="6EBB977D" w14:textId="77777777" w:rsidR="00394E2B" w:rsidRPr="002B05E8" w:rsidRDefault="00394E2B" w:rsidP="00394E2B">
            <w:pPr>
              <w:spacing w:after="0"/>
              <w:jc w:val="center"/>
              <w:rPr>
                <w:rFonts w:cs="Arial"/>
              </w:rPr>
            </w:pPr>
            <w:r w:rsidRPr="002B05E8">
              <w:rPr>
                <w:rFonts w:cs="Arial"/>
              </w:rPr>
              <w:t>£</w:t>
            </w:r>
          </w:p>
        </w:tc>
        <w:tc>
          <w:tcPr>
            <w:tcW w:w="1982" w:type="dxa"/>
            <w:shd w:val="clear" w:color="auto" w:fill="auto"/>
          </w:tcPr>
          <w:p w14:paraId="2DAF8B60" w14:textId="77777777" w:rsidR="00394E2B" w:rsidRPr="002B05E8" w:rsidRDefault="00394E2B" w:rsidP="00394E2B">
            <w:pPr>
              <w:spacing w:after="0"/>
              <w:jc w:val="center"/>
              <w:rPr>
                <w:rFonts w:cs="Arial"/>
              </w:rPr>
            </w:pPr>
          </w:p>
          <w:p w14:paraId="4282AA2E" w14:textId="77777777" w:rsidR="00394E2B" w:rsidRPr="002B05E8" w:rsidRDefault="00394E2B" w:rsidP="00394E2B">
            <w:pPr>
              <w:spacing w:after="0"/>
              <w:jc w:val="center"/>
              <w:rPr>
                <w:rFonts w:cs="Arial"/>
              </w:rPr>
            </w:pPr>
            <w:r w:rsidRPr="002B05E8">
              <w:rPr>
                <w:rFonts w:cs="Arial"/>
              </w:rPr>
              <w:t>Proposed LOL</w:t>
            </w:r>
          </w:p>
        </w:tc>
        <w:tc>
          <w:tcPr>
            <w:tcW w:w="432" w:type="dxa"/>
            <w:shd w:val="clear" w:color="auto" w:fill="auto"/>
          </w:tcPr>
          <w:p w14:paraId="29C78B6B" w14:textId="77777777" w:rsidR="00394E2B" w:rsidRPr="002B05E8" w:rsidRDefault="00394E2B" w:rsidP="00394E2B">
            <w:pPr>
              <w:spacing w:after="0"/>
              <w:jc w:val="center"/>
              <w:rPr>
                <w:rFonts w:cs="Arial"/>
              </w:rPr>
            </w:pPr>
          </w:p>
          <w:p w14:paraId="673C4024" w14:textId="77777777" w:rsidR="00394E2B" w:rsidRPr="002B05E8" w:rsidRDefault="00394E2B" w:rsidP="00394E2B">
            <w:pPr>
              <w:spacing w:after="0"/>
              <w:jc w:val="center"/>
              <w:rPr>
                <w:rFonts w:cs="Arial"/>
              </w:rPr>
            </w:pPr>
            <w:r w:rsidRPr="002B05E8">
              <w:rPr>
                <w:rFonts w:cs="Arial"/>
              </w:rPr>
              <w:t>Contingent Liability</w:t>
            </w:r>
          </w:p>
        </w:tc>
        <w:tc>
          <w:tcPr>
            <w:tcW w:w="1245" w:type="dxa"/>
            <w:shd w:val="clear" w:color="auto" w:fill="auto"/>
          </w:tcPr>
          <w:p w14:paraId="0D758EBB" w14:textId="77777777" w:rsidR="00394E2B" w:rsidRPr="002B05E8" w:rsidRDefault="00394E2B" w:rsidP="00394E2B">
            <w:pPr>
              <w:spacing w:after="0"/>
              <w:jc w:val="center"/>
              <w:rPr>
                <w:rFonts w:cs="Arial"/>
              </w:rPr>
            </w:pPr>
          </w:p>
          <w:p w14:paraId="71F153C1" w14:textId="77777777" w:rsidR="00394E2B" w:rsidRPr="002B05E8" w:rsidRDefault="00394E2B" w:rsidP="00394E2B">
            <w:pPr>
              <w:spacing w:after="0"/>
              <w:jc w:val="center"/>
              <w:rPr>
                <w:rFonts w:cs="Arial"/>
              </w:rPr>
            </w:pPr>
            <w:r w:rsidRPr="002B05E8">
              <w:rPr>
                <w:rFonts w:cs="Arial"/>
              </w:rPr>
              <w:t xml:space="preserve">Probability </w:t>
            </w:r>
          </w:p>
        </w:tc>
        <w:tc>
          <w:tcPr>
            <w:tcW w:w="1242" w:type="dxa"/>
            <w:shd w:val="clear" w:color="auto" w:fill="auto"/>
          </w:tcPr>
          <w:p w14:paraId="5226F951" w14:textId="77777777" w:rsidR="00394E2B" w:rsidRPr="002B05E8" w:rsidRDefault="00394E2B" w:rsidP="00394E2B">
            <w:pPr>
              <w:spacing w:after="0"/>
              <w:jc w:val="center"/>
              <w:rPr>
                <w:rFonts w:cs="Arial"/>
              </w:rPr>
            </w:pPr>
          </w:p>
          <w:p w14:paraId="3C3768F9" w14:textId="77777777" w:rsidR="00394E2B" w:rsidRPr="002B05E8" w:rsidRDefault="00394E2B" w:rsidP="00394E2B">
            <w:pPr>
              <w:spacing w:after="0"/>
              <w:jc w:val="center"/>
              <w:rPr>
                <w:rFonts w:cs="Arial"/>
              </w:rPr>
            </w:pPr>
            <w:r w:rsidRPr="002B05E8">
              <w:rPr>
                <w:rFonts w:cs="Arial"/>
              </w:rPr>
              <w:t>Impact</w:t>
            </w:r>
          </w:p>
        </w:tc>
      </w:tr>
      <w:tr w:rsidR="00394E2B" w:rsidRPr="002B05E8" w14:paraId="69CABFD6" w14:textId="77777777" w:rsidTr="00394E2B">
        <w:trPr>
          <w:trHeight w:val="2311"/>
        </w:trPr>
        <w:tc>
          <w:tcPr>
            <w:tcW w:w="2286" w:type="dxa"/>
            <w:shd w:val="clear" w:color="auto" w:fill="auto"/>
            <w:vAlign w:val="center"/>
          </w:tcPr>
          <w:p w14:paraId="375A2DD3" w14:textId="2E33172C" w:rsidR="00394E2B" w:rsidRPr="002B05E8" w:rsidRDefault="00394E2B" w:rsidP="00394E2B">
            <w:pPr>
              <w:spacing w:after="0"/>
              <w:jc w:val="center"/>
              <w:rPr>
                <w:rFonts w:cs="Arial"/>
                <w:b/>
              </w:rPr>
            </w:pPr>
            <w:r w:rsidRPr="00CD76C3">
              <w:rPr>
                <w:rFonts w:eastAsia="Arial"/>
                <w:bCs/>
                <w:sz w:val="18"/>
                <w:szCs w:val="20"/>
              </w:rPr>
              <w:t>Clause 1 of DEFCON 612 shall not exceed 150% in aggregate of the Task Value</w:t>
            </w:r>
          </w:p>
        </w:tc>
        <w:tc>
          <w:tcPr>
            <w:tcW w:w="2296" w:type="dxa"/>
            <w:shd w:val="clear" w:color="auto" w:fill="EEECE1" w:themeFill="background2"/>
            <w:vAlign w:val="center"/>
          </w:tcPr>
          <w:p w14:paraId="199CBDCA" w14:textId="77777777" w:rsidR="00394E2B" w:rsidRPr="002B05E8" w:rsidRDefault="00394E2B" w:rsidP="00394E2B">
            <w:pPr>
              <w:spacing w:after="0"/>
              <w:jc w:val="center"/>
              <w:rPr>
                <w:rFonts w:cs="Arial"/>
                <w:b/>
              </w:rPr>
            </w:pPr>
          </w:p>
        </w:tc>
        <w:tc>
          <w:tcPr>
            <w:tcW w:w="2286" w:type="dxa"/>
            <w:shd w:val="clear" w:color="auto" w:fill="EEECE1" w:themeFill="background2"/>
            <w:vAlign w:val="center"/>
          </w:tcPr>
          <w:p w14:paraId="2D29A276" w14:textId="77777777" w:rsidR="00394E2B" w:rsidRPr="002B05E8" w:rsidRDefault="00394E2B" w:rsidP="00394E2B">
            <w:pPr>
              <w:spacing w:after="0"/>
              <w:jc w:val="center"/>
              <w:rPr>
                <w:rFonts w:cs="Arial"/>
                <w:b/>
              </w:rPr>
            </w:pPr>
          </w:p>
        </w:tc>
        <w:tc>
          <w:tcPr>
            <w:tcW w:w="2291" w:type="dxa"/>
            <w:shd w:val="clear" w:color="auto" w:fill="EEECE1" w:themeFill="background2"/>
            <w:vAlign w:val="center"/>
          </w:tcPr>
          <w:p w14:paraId="314A458F" w14:textId="77777777" w:rsidR="00394E2B" w:rsidRPr="002B05E8" w:rsidRDefault="00394E2B" w:rsidP="00394E2B">
            <w:pPr>
              <w:spacing w:after="0"/>
              <w:jc w:val="center"/>
              <w:rPr>
                <w:rFonts w:cs="Arial"/>
                <w:b/>
              </w:rPr>
            </w:pPr>
          </w:p>
        </w:tc>
        <w:tc>
          <w:tcPr>
            <w:tcW w:w="1328" w:type="dxa"/>
            <w:shd w:val="clear" w:color="auto" w:fill="EEECE1" w:themeFill="background2"/>
          </w:tcPr>
          <w:p w14:paraId="095B5DBD" w14:textId="77777777" w:rsidR="00394E2B" w:rsidRPr="002B05E8" w:rsidRDefault="00394E2B" w:rsidP="00394E2B">
            <w:pPr>
              <w:spacing w:after="0"/>
              <w:rPr>
                <w:rFonts w:cs="Arial"/>
              </w:rPr>
            </w:pPr>
          </w:p>
        </w:tc>
        <w:tc>
          <w:tcPr>
            <w:tcW w:w="1982" w:type="dxa"/>
            <w:shd w:val="clear" w:color="auto" w:fill="EEECE1" w:themeFill="background2"/>
          </w:tcPr>
          <w:p w14:paraId="1127C686" w14:textId="77777777" w:rsidR="00394E2B" w:rsidRPr="002B05E8" w:rsidRDefault="00394E2B" w:rsidP="00394E2B">
            <w:pPr>
              <w:spacing w:after="0"/>
              <w:rPr>
                <w:rFonts w:cs="Arial"/>
              </w:rPr>
            </w:pPr>
          </w:p>
        </w:tc>
        <w:tc>
          <w:tcPr>
            <w:tcW w:w="432" w:type="dxa"/>
            <w:shd w:val="clear" w:color="auto" w:fill="EEECE1" w:themeFill="background2"/>
          </w:tcPr>
          <w:p w14:paraId="3DF7B242" w14:textId="77777777" w:rsidR="00394E2B" w:rsidRPr="002B05E8" w:rsidRDefault="00394E2B" w:rsidP="00394E2B">
            <w:pPr>
              <w:spacing w:after="0"/>
              <w:rPr>
                <w:rFonts w:cs="Arial"/>
              </w:rPr>
            </w:pPr>
          </w:p>
        </w:tc>
        <w:tc>
          <w:tcPr>
            <w:tcW w:w="1245" w:type="dxa"/>
            <w:shd w:val="clear" w:color="auto" w:fill="EEECE1" w:themeFill="background2"/>
          </w:tcPr>
          <w:p w14:paraId="627E74ED" w14:textId="77777777" w:rsidR="00394E2B" w:rsidRPr="002B05E8" w:rsidRDefault="00394E2B" w:rsidP="00394E2B">
            <w:pPr>
              <w:spacing w:after="0"/>
              <w:rPr>
                <w:rFonts w:cs="Arial"/>
              </w:rPr>
            </w:pPr>
          </w:p>
        </w:tc>
        <w:tc>
          <w:tcPr>
            <w:tcW w:w="1242" w:type="dxa"/>
            <w:shd w:val="clear" w:color="auto" w:fill="EEECE1" w:themeFill="background2"/>
          </w:tcPr>
          <w:p w14:paraId="285897F8" w14:textId="77777777" w:rsidR="00394E2B" w:rsidRPr="002B05E8" w:rsidRDefault="00394E2B" w:rsidP="00394E2B">
            <w:pPr>
              <w:spacing w:after="0"/>
              <w:rPr>
                <w:rFonts w:cs="Arial"/>
              </w:rPr>
            </w:pPr>
          </w:p>
        </w:tc>
      </w:tr>
      <w:tr w:rsidR="00394E2B" w:rsidRPr="002B05E8" w14:paraId="154C7D7D" w14:textId="77777777" w:rsidTr="00394E2B">
        <w:trPr>
          <w:trHeight w:val="420"/>
        </w:trPr>
        <w:tc>
          <w:tcPr>
            <w:tcW w:w="9159" w:type="dxa"/>
            <w:gridSpan w:val="4"/>
            <w:shd w:val="clear" w:color="auto" w:fill="9CC2E5"/>
            <w:vAlign w:val="center"/>
          </w:tcPr>
          <w:p w14:paraId="222E5E2B" w14:textId="7B906705" w:rsidR="00394E2B" w:rsidRPr="002B05E8" w:rsidRDefault="00394E2B" w:rsidP="00394E2B">
            <w:pPr>
              <w:spacing w:after="0"/>
              <w:jc w:val="right"/>
              <w:rPr>
                <w:rFonts w:cs="Arial"/>
                <w:b/>
              </w:rPr>
            </w:pPr>
            <w:r w:rsidRPr="002B05E8">
              <w:rPr>
                <w:rFonts w:cs="Arial"/>
                <w:b/>
              </w:rPr>
              <w:t>TOTAL PROPOSED CONTRACTOR’S LIMIT OF LIABILITY</w:t>
            </w:r>
          </w:p>
        </w:tc>
        <w:tc>
          <w:tcPr>
            <w:tcW w:w="1328" w:type="dxa"/>
            <w:shd w:val="clear" w:color="auto" w:fill="auto"/>
          </w:tcPr>
          <w:p w14:paraId="67DF60E6" w14:textId="77777777" w:rsidR="00394E2B" w:rsidRPr="002B05E8" w:rsidRDefault="00394E2B" w:rsidP="00394E2B">
            <w:pPr>
              <w:spacing w:after="0"/>
              <w:rPr>
                <w:rFonts w:cs="Arial"/>
              </w:rPr>
            </w:pPr>
          </w:p>
        </w:tc>
        <w:tc>
          <w:tcPr>
            <w:tcW w:w="1982" w:type="dxa"/>
            <w:shd w:val="clear" w:color="auto" w:fill="auto"/>
          </w:tcPr>
          <w:p w14:paraId="6DCD1B22" w14:textId="77777777" w:rsidR="00394E2B" w:rsidRPr="00CB6FB5" w:rsidRDefault="00394E2B" w:rsidP="00394E2B">
            <w:pPr>
              <w:pStyle w:val="NoSpacing"/>
              <w:jc w:val="both"/>
            </w:pPr>
            <w:r w:rsidRPr="00CB6FB5">
              <w:rPr>
                <w:rFonts w:eastAsia="Arial"/>
                <w:bCs/>
                <w:color w:val="auto"/>
                <w:sz w:val="16"/>
                <w:szCs w:val="20"/>
              </w:rPr>
              <w:t>The Contractor's liability to the Authority under or in connection with this Contract shall be limited as follows:</w:t>
            </w:r>
            <w:r w:rsidRPr="00CB6FB5">
              <w:t xml:space="preserve"> </w:t>
            </w:r>
          </w:p>
          <w:p w14:paraId="7096CBFA" w14:textId="77777777" w:rsidR="00394E2B" w:rsidRPr="00CB6FB5" w:rsidRDefault="00394E2B" w:rsidP="00394E2B">
            <w:pPr>
              <w:pStyle w:val="NoSpacing"/>
              <w:jc w:val="both"/>
            </w:pPr>
          </w:p>
          <w:p w14:paraId="641C33EC" w14:textId="77777777" w:rsidR="00394E2B" w:rsidRPr="00CB6FB5" w:rsidRDefault="00394E2B" w:rsidP="00394E2B">
            <w:pPr>
              <w:pStyle w:val="NoSpacing"/>
              <w:jc w:val="both"/>
              <w:rPr>
                <w:rFonts w:eastAsia="Arial"/>
                <w:bCs/>
                <w:color w:val="auto"/>
                <w:sz w:val="16"/>
                <w:szCs w:val="20"/>
              </w:rPr>
            </w:pPr>
            <w:r w:rsidRPr="00CB6FB5">
              <w:rPr>
                <w:rFonts w:eastAsia="Arial"/>
                <w:bCs/>
                <w:color w:val="auto"/>
                <w:sz w:val="16"/>
                <w:szCs w:val="20"/>
              </w:rPr>
              <w:t>Clause 1 of DEFCON 612 shall not exceed 150% in aggregate of the Task Value</w:t>
            </w:r>
          </w:p>
          <w:p w14:paraId="7F954A1E" w14:textId="77777777" w:rsidR="00394E2B" w:rsidRPr="002B05E8" w:rsidRDefault="00394E2B" w:rsidP="00394E2B">
            <w:pPr>
              <w:spacing w:after="0"/>
              <w:rPr>
                <w:rFonts w:cs="Arial"/>
              </w:rPr>
            </w:pPr>
          </w:p>
        </w:tc>
        <w:tc>
          <w:tcPr>
            <w:tcW w:w="432" w:type="dxa"/>
            <w:shd w:val="clear" w:color="auto" w:fill="auto"/>
          </w:tcPr>
          <w:p w14:paraId="1D4956B0" w14:textId="77777777" w:rsidR="00394E2B" w:rsidRPr="002B05E8" w:rsidRDefault="00394E2B" w:rsidP="00394E2B">
            <w:pPr>
              <w:spacing w:after="0"/>
              <w:rPr>
                <w:rFonts w:cs="Arial"/>
              </w:rPr>
            </w:pPr>
          </w:p>
        </w:tc>
        <w:tc>
          <w:tcPr>
            <w:tcW w:w="2487" w:type="dxa"/>
            <w:gridSpan w:val="2"/>
            <w:shd w:val="clear" w:color="auto" w:fill="9CC2E5"/>
          </w:tcPr>
          <w:p w14:paraId="218F6618" w14:textId="77777777" w:rsidR="00394E2B" w:rsidRPr="002B05E8" w:rsidRDefault="00394E2B" w:rsidP="00394E2B">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31"/>
        <w:gridCol w:w="2023"/>
        <w:gridCol w:w="2137"/>
        <w:gridCol w:w="2168"/>
        <w:gridCol w:w="1689"/>
        <w:gridCol w:w="1122"/>
        <w:gridCol w:w="1689"/>
        <w:gridCol w:w="1222"/>
        <w:gridCol w:w="120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394E2B">
        <w:trPr>
          <w:trHeight w:val="420"/>
        </w:trPr>
        <w:tc>
          <w:tcPr>
            <w:tcW w:w="2138"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027"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49"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173"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695"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22"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695"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22"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16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394E2B" w:rsidRPr="002B05E8" w14:paraId="45980B08" w14:textId="77777777" w:rsidTr="00394E2B">
        <w:trPr>
          <w:trHeight w:val="2376"/>
        </w:trPr>
        <w:tc>
          <w:tcPr>
            <w:tcW w:w="2138" w:type="dxa"/>
            <w:shd w:val="clear" w:color="auto" w:fill="auto"/>
            <w:vAlign w:val="center"/>
          </w:tcPr>
          <w:p w14:paraId="4749ADE4" w14:textId="6AF5FC60" w:rsidR="00394E2B" w:rsidRPr="002B05E8" w:rsidRDefault="00394E2B" w:rsidP="00394E2B">
            <w:pPr>
              <w:spacing w:after="0"/>
              <w:jc w:val="center"/>
              <w:rPr>
                <w:rFonts w:cs="Arial"/>
                <w:b/>
              </w:rPr>
            </w:pPr>
            <w:r w:rsidRPr="00994BA0">
              <w:rPr>
                <w:rFonts w:cs="Arial"/>
                <w:szCs w:val="20"/>
              </w:rPr>
              <w:t xml:space="preserve">Negligence for professional liability; Damage </w:t>
            </w:r>
            <w:proofErr w:type="gramStart"/>
            <w:r w:rsidRPr="00994BA0">
              <w:rPr>
                <w:rFonts w:cs="Arial"/>
                <w:szCs w:val="20"/>
              </w:rPr>
              <w:t>as a result of</w:t>
            </w:r>
            <w:proofErr w:type="gramEnd"/>
            <w:r w:rsidRPr="00994BA0">
              <w:rPr>
                <w:rFonts w:cs="Arial"/>
                <w:szCs w:val="20"/>
              </w:rPr>
              <w:t xml:space="preserve"> services or advice provided by the contractor (or one of its subcontractors). For example: Damage or Loss due to an act, error and/or omission.</w:t>
            </w:r>
          </w:p>
        </w:tc>
        <w:tc>
          <w:tcPr>
            <w:tcW w:w="2027" w:type="dxa"/>
            <w:shd w:val="clear" w:color="auto" w:fill="auto"/>
            <w:vAlign w:val="center"/>
          </w:tcPr>
          <w:p w14:paraId="70A0E3F5" w14:textId="33829DC4" w:rsidR="00394E2B" w:rsidRPr="002B05E8" w:rsidRDefault="00394E2B" w:rsidP="00394E2B">
            <w:pPr>
              <w:spacing w:after="0"/>
              <w:jc w:val="center"/>
              <w:rPr>
                <w:rFonts w:cs="Arial"/>
                <w:b/>
              </w:rPr>
            </w:pPr>
            <w:r>
              <w:rPr>
                <w:rFonts w:cs="Arial"/>
                <w:szCs w:val="20"/>
              </w:rPr>
              <w:t>Task Lead may incorrectly analyse the data within the scope of this task, leading to incorrect ‘advice’ being provided, which could go on to incorrectly inform a strategic or operational decision.</w:t>
            </w:r>
          </w:p>
        </w:tc>
        <w:tc>
          <w:tcPr>
            <w:tcW w:w="2149" w:type="dxa"/>
            <w:shd w:val="clear" w:color="auto" w:fill="auto"/>
            <w:vAlign w:val="center"/>
          </w:tcPr>
          <w:p w14:paraId="67562FED" w14:textId="37659923" w:rsidR="00394E2B" w:rsidRPr="002B05E8" w:rsidRDefault="00394E2B" w:rsidP="00394E2B">
            <w:pPr>
              <w:spacing w:after="0"/>
              <w:jc w:val="center"/>
              <w:rPr>
                <w:rFonts w:cs="Arial"/>
                <w:b/>
              </w:rPr>
            </w:pPr>
            <w:r>
              <w:rPr>
                <w:rFonts w:cs="Arial"/>
                <w:b/>
              </w:rPr>
              <w:t xml:space="preserve">Unknown </w:t>
            </w:r>
          </w:p>
        </w:tc>
        <w:tc>
          <w:tcPr>
            <w:tcW w:w="2173" w:type="dxa"/>
            <w:shd w:val="clear" w:color="auto" w:fill="auto"/>
            <w:vAlign w:val="center"/>
          </w:tcPr>
          <w:p w14:paraId="7D245107" w14:textId="77777777" w:rsidR="00394E2B" w:rsidRPr="00994BA0" w:rsidRDefault="00394E2B" w:rsidP="00394E2B">
            <w:pPr>
              <w:pStyle w:val="ListParagraph"/>
              <w:numPr>
                <w:ilvl w:val="0"/>
                <w:numId w:val="12"/>
              </w:numPr>
              <w:spacing w:after="0"/>
              <w:rPr>
                <w:rFonts w:cs="Arial"/>
                <w:szCs w:val="20"/>
              </w:rPr>
            </w:pPr>
            <w:r w:rsidRPr="00994BA0">
              <w:rPr>
                <w:rFonts w:cs="Arial"/>
                <w:szCs w:val="20"/>
              </w:rPr>
              <w:t>ASTRID PMO and any subcontractor shall ensure that SQEP are used.</w:t>
            </w:r>
          </w:p>
          <w:p w14:paraId="75457CAA" w14:textId="77777777" w:rsidR="00394E2B" w:rsidRDefault="00394E2B" w:rsidP="00394E2B">
            <w:pPr>
              <w:pStyle w:val="ListParagraph"/>
              <w:numPr>
                <w:ilvl w:val="0"/>
                <w:numId w:val="12"/>
              </w:numPr>
              <w:spacing w:after="0"/>
              <w:rPr>
                <w:rFonts w:cs="Arial"/>
                <w:szCs w:val="20"/>
              </w:rPr>
            </w:pPr>
            <w:r w:rsidRPr="00994BA0">
              <w:rPr>
                <w:rFonts w:cs="Arial"/>
                <w:szCs w:val="20"/>
              </w:rPr>
              <w:t>Ensure that all deliverables and outputs are peer and manager review</w:t>
            </w:r>
            <w:r>
              <w:rPr>
                <w:rFonts w:cs="Arial"/>
                <w:szCs w:val="20"/>
              </w:rPr>
              <w:t>e</w:t>
            </w:r>
            <w:r w:rsidRPr="00994BA0">
              <w:rPr>
                <w:rFonts w:cs="Arial"/>
                <w:szCs w:val="20"/>
              </w:rPr>
              <w:t>d before formal release.</w:t>
            </w:r>
          </w:p>
          <w:p w14:paraId="32788BC7" w14:textId="77777777" w:rsidR="00394E2B" w:rsidRPr="00394E2B" w:rsidRDefault="00394E2B" w:rsidP="00394E2B">
            <w:pPr>
              <w:pStyle w:val="ListParagraph"/>
              <w:numPr>
                <w:ilvl w:val="0"/>
                <w:numId w:val="12"/>
              </w:numPr>
              <w:spacing w:after="0"/>
              <w:rPr>
                <w:rFonts w:cs="Arial"/>
                <w:b/>
              </w:rPr>
            </w:pPr>
            <w:r w:rsidRPr="00AD42C6">
              <w:rPr>
                <w:rFonts w:cs="Arial"/>
                <w:szCs w:val="20"/>
              </w:rPr>
              <w:t>Task Lead will work closely with the Authority SQEP to minimise chance of errors / omissions</w:t>
            </w:r>
            <w:r>
              <w:rPr>
                <w:rFonts w:cs="Arial"/>
                <w:szCs w:val="20"/>
              </w:rPr>
              <w:t xml:space="preserve">. </w:t>
            </w:r>
          </w:p>
          <w:p w14:paraId="70799619" w14:textId="3033134F" w:rsidR="00394E2B" w:rsidRPr="00394E2B" w:rsidRDefault="00394E2B" w:rsidP="00394E2B">
            <w:pPr>
              <w:pStyle w:val="ListParagraph"/>
              <w:numPr>
                <w:ilvl w:val="0"/>
                <w:numId w:val="12"/>
              </w:numPr>
              <w:spacing w:after="0"/>
              <w:rPr>
                <w:rFonts w:cs="Arial"/>
                <w:b/>
              </w:rPr>
            </w:pPr>
            <w:r w:rsidRPr="00394E2B">
              <w:rPr>
                <w:rFonts w:cs="Arial"/>
                <w:szCs w:val="20"/>
              </w:rPr>
              <w:t xml:space="preserve">MOD are heavily involved with the acceptance testing and assurance of the tool, mitigating the risk of the </w:t>
            </w:r>
            <w:proofErr w:type="gramStart"/>
            <w:r w:rsidRPr="00394E2B">
              <w:rPr>
                <w:rFonts w:cs="Arial"/>
                <w:szCs w:val="20"/>
              </w:rPr>
              <w:t>worst case</w:t>
            </w:r>
            <w:proofErr w:type="gramEnd"/>
            <w:r w:rsidRPr="00394E2B">
              <w:rPr>
                <w:rFonts w:cs="Arial"/>
                <w:szCs w:val="20"/>
              </w:rPr>
              <w:t xml:space="preserve"> scenario.</w:t>
            </w:r>
          </w:p>
        </w:tc>
        <w:tc>
          <w:tcPr>
            <w:tcW w:w="1695" w:type="dxa"/>
            <w:shd w:val="clear" w:color="auto" w:fill="auto"/>
            <w:vAlign w:val="center"/>
          </w:tcPr>
          <w:p w14:paraId="038038B8" w14:textId="43A415D2" w:rsidR="00394E2B" w:rsidRPr="002B05E8" w:rsidRDefault="00394E2B" w:rsidP="00394E2B">
            <w:pPr>
              <w:spacing w:after="0"/>
              <w:rPr>
                <w:rFonts w:cs="Arial"/>
              </w:rPr>
            </w:pPr>
            <w:r>
              <w:rPr>
                <w:rFonts w:cs="Arial"/>
                <w:b/>
              </w:rPr>
              <w:t>Unknown.</w:t>
            </w:r>
          </w:p>
        </w:tc>
        <w:tc>
          <w:tcPr>
            <w:tcW w:w="1122" w:type="dxa"/>
            <w:shd w:val="clear" w:color="auto" w:fill="auto"/>
            <w:vAlign w:val="center"/>
          </w:tcPr>
          <w:p w14:paraId="690C933A" w14:textId="48C86651" w:rsidR="00394E2B" w:rsidRPr="002B05E8" w:rsidRDefault="00394E2B" w:rsidP="00394E2B">
            <w:pPr>
              <w:spacing w:after="0"/>
              <w:rPr>
                <w:rFonts w:cs="Arial"/>
              </w:rPr>
            </w:pPr>
            <w:r>
              <w:rPr>
                <w:rFonts w:cs="Arial"/>
                <w:szCs w:val="20"/>
              </w:rPr>
              <w:t>Excluded</w:t>
            </w:r>
          </w:p>
        </w:tc>
        <w:tc>
          <w:tcPr>
            <w:tcW w:w="1695" w:type="dxa"/>
            <w:shd w:val="clear" w:color="auto" w:fill="auto"/>
            <w:vAlign w:val="center"/>
          </w:tcPr>
          <w:p w14:paraId="2279149A" w14:textId="08E5F142" w:rsidR="00394E2B" w:rsidRPr="002B05E8" w:rsidRDefault="00394E2B" w:rsidP="00394E2B">
            <w:pPr>
              <w:spacing w:after="0"/>
              <w:rPr>
                <w:rFonts w:cs="Arial"/>
              </w:rPr>
            </w:pPr>
            <w:r>
              <w:rPr>
                <w:rFonts w:cs="Arial"/>
                <w:b/>
              </w:rPr>
              <w:t xml:space="preserve">Unknown </w:t>
            </w:r>
          </w:p>
        </w:tc>
        <w:tc>
          <w:tcPr>
            <w:tcW w:w="1222" w:type="dxa"/>
            <w:shd w:val="clear" w:color="auto" w:fill="auto"/>
            <w:vAlign w:val="center"/>
          </w:tcPr>
          <w:p w14:paraId="1A182D71" w14:textId="5E58BF1A" w:rsidR="00394E2B" w:rsidRPr="002B05E8" w:rsidRDefault="00394E2B" w:rsidP="00394E2B">
            <w:pPr>
              <w:spacing w:after="0"/>
              <w:rPr>
                <w:rFonts w:cs="Arial"/>
              </w:rPr>
            </w:pPr>
            <w:r>
              <w:rPr>
                <w:rFonts w:cs="Arial"/>
              </w:rPr>
              <w:t>Low</w:t>
            </w:r>
          </w:p>
        </w:tc>
        <w:tc>
          <w:tcPr>
            <w:tcW w:w="1167" w:type="dxa"/>
            <w:shd w:val="clear" w:color="auto" w:fill="auto"/>
            <w:vAlign w:val="center"/>
          </w:tcPr>
          <w:p w14:paraId="2C940532" w14:textId="0DA8364B" w:rsidR="00394E2B" w:rsidRPr="002B05E8" w:rsidRDefault="00394E2B" w:rsidP="00394E2B">
            <w:pPr>
              <w:spacing w:after="0"/>
              <w:rPr>
                <w:rFonts w:cs="Arial"/>
              </w:rPr>
            </w:pPr>
            <w:r>
              <w:rPr>
                <w:rFonts w:cs="Arial"/>
              </w:rPr>
              <w:t>Medium</w:t>
            </w:r>
          </w:p>
        </w:tc>
      </w:tr>
      <w:tr w:rsidR="00394E2B" w:rsidRPr="002B05E8" w14:paraId="6564EBC3" w14:textId="77777777" w:rsidTr="00394E2B">
        <w:trPr>
          <w:trHeight w:val="420"/>
        </w:trPr>
        <w:tc>
          <w:tcPr>
            <w:tcW w:w="8487" w:type="dxa"/>
            <w:gridSpan w:val="4"/>
            <w:tcBorders>
              <w:bottom w:val="single" w:sz="4" w:space="0" w:color="auto"/>
            </w:tcBorders>
            <w:shd w:val="clear" w:color="auto" w:fill="9CC2E5"/>
            <w:vAlign w:val="center"/>
          </w:tcPr>
          <w:p w14:paraId="74EC10C3" w14:textId="77777777" w:rsidR="00394E2B" w:rsidRPr="002B05E8" w:rsidRDefault="00394E2B" w:rsidP="00394E2B">
            <w:pPr>
              <w:spacing w:after="0"/>
              <w:jc w:val="right"/>
              <w:rPr>
                <w:rFonts w:cs="Arial"/>
                <w:b/>
              </w:rPr>
            </w:pPr>
            <w:r w:rsidRPr="002B05E8">
              <w:rPr>
                <w:rFonts w:cs="Arial"/>
                <w:b/>
              </w:rPr>
              <w:t>TOTAL PROPOSED CONTRACTOR’S LIMIT OF LIABILITY</w:t>
            </w:r>
          </w:p>
        </w:tc>
        <w:tc>
          <w:tcPr>
            <w:tcW w:w="1695" w:type="dxa"/>
            <w:tcBorders>
              <w:bottom w:val="single" w:sz="4" w:space="0" w:color="auto"/>
            </w:tcBorders>
            <w:shd w:val="clear" w:color="auto" w:fill="EEECE1" w:themeFill="background2"/>
          </w:tcPr>
          <w:p w14:paraId="1F4C0765" w14:textId="7ED61BE3" w:rsidR="00394E2B" w:rsidRPr="002B05E8" w:rsidRDefault="00394E2B" w:rsidP="00394E2B">
            <w:pPr>
              <w:spacing w:after="0"/>
              <w:rPr>
                <w:rFonts w:cs="Arial"/>
              </w:rPr>
            </w:pPr>
            <w:r w:rsidRPr="009C458C">
              <w:rPr>
                <w:rFonts w:cs="Arial"/>
                <w:b/>
              </w:rPr>
              <w:t>Unknown</w:t>
            </w:r>
          </w:p>
        </w:tc>
        <w:tc>
          <w:tcPr>
            <w:tcW w:w="1122" w:type="dxa"/>
            <w:tcBorders>
              <w:bottom w:val="single" w:sz="4" w:space="0" w:color="auto"/>
            </w:tcBorders>
            <w:shd w:val="clear" w:color="auto" w:fill="EEECE1" w:themeFill="background2"/>
          </w:tcPr>
          <w:p w14:paraId="42C47F97" w14:textId="76F8D04B" w:rsidR="00394E2B" w:rsidRPr="002B05E8" w:rsidRDefault="00394E2B" w:rsidP="00394E2B">
            <w:pPr>
              <w:spacing w:after="0"/>
              <w:rPr>
                <w:rFonts w:cs="Arial"/>
              </w:rPr>
            </w:pPr>
            <w:r w:rsidRPr="009C458C">
              <w:rPr>
                <w:rFonts w:cs="Arial"/>
                <w:b/>
                <w:szCs w:val="20"/>
              </w:rPr>
              <w:t>Excluded</w:t>
            </w:r>
          </w:p>
        </w:tc>
        <w:tc>
          <w:tcPr>
            <w:tcW w:w="1695" w:type="dxa"/>
            <w:tcBorders>
              <w:bottom w:val="single" w:sz="4" w:space="0" w:color="auto"/>
            </w:tcBorders>
            <w:shd w:val="clear" w:color="auto" w:fill="EEECE1" w:themeFill="background2"/>
          </w:tcPr>
          <w:p w14:paraId="075F8BCA" w14:textId="425BBEC3" w:rsidR="00394E2B" w:rsidRPr="002B05E8" w:rsidRDefault="00394E2B" w:rsidP="00394E2B">
            <w:pPr>
              <w:spacing w:after="0"/>
              <w:rPr>
                <w:rFonts w:cs="Arial"/>
              </w:rPr>
            </w:pPr>
            <w:r w:rsidRPr="009C458C">
              <w:rPr>
                <w:rFonts w:cs="Arial"/>
                <w:b/>
              </w:rPr>
              <w:t>Unknown</w:t>
            </w:r>
          </w:p>
        </w:tc>
        <w:tc>
          <w:tcPr>
            <w:tcW w:w="2389" w:type="dxa"/>
            <w:gridSpan w:val="2"/>
            <w:tcBorders>
              <w:bottom w:val="single" w:sz="4" w:space="0" w:color="auto"/>
            </w:tcBorders>
            <w:shd w:val="clear" w:color="auto" w:fill="9CC2E5"/>
          </w:tcPr>
          <w:p w14:paraId="7782863E" w14:textId="77777777" w:rsidR="00394E2B" w:rsidRPr="002B05E8" w:rsidRDefault="00394E2B" w:rsidP="00394E2B">
            <w:pPr>
              <w:spacing w:after="0"/>
              <w:rPr>
                <w:rFonts w:cs="Arial"/>
              </w:rPr>
            </w:pPr>
          </w:p>
        </w:tc>
      </w:tr>
      <w:tr w:rsidR="00394E2B" w:rsidRPr="002B05E8" w14:paraId="2CF35992" w14:textId="77777777" w:rsidTr="002B05E8">
        <w:trPr>
          <w:trHeight w:val="420"/>
        </w:trPr>
        <w:tc>
          <w:tcPr>
            <w:tcW w:w="15388" w:type="dxa"/>
            <w:gridSpan w:val="9"/>
            <w:tcBorders>
              <w:left w:val="nil"/>
              <w:right w:val="nil"/>
            </w:tcBorders>
            <w:shd w:val="clear" w:color="auto" w:fill="auto"/>
            <w:vAlign w:val="center"/>
          </w:tcPr>
          <w:p w14:paraId="507D9078" w14:textId="77777777" w:rsidR="00394E2B" w:rsidRDefault="00394E2B" w:rsidP="00394E2B">
            <w:pPr>
              <w:spacing w:after="0"/>
              <w:rPr>
                <w:rFonts w:cs="Arial"/>
              </w:rPr>
            </w:pPr>
          </w:p>
          <w:p w14:paraId="5CF7BA76" w14:textId="77777777" w:rsidR="00394E2B" w:rsidRDefault="00394E2B" w:rsidP="00394E2B">
            <w:pPr>
              <w:spacing w:after="0"/>
              <w:rPr>
                <w:rFonts w:cs="Arial"/>
              </w:rPr>
            </w:pPr>
          </w:p>
          <w:p w14:paraId="2AF9AD1C" w14:textId="77777777" w:rsidR="00394E2B" w:rsidRDefault="00394E2B" w:rsidP="00394E2B">
            <w:pPr>
              <w:spacing w:after="0"/>
              <w:rPr>
                <w:rFonts w:cs="Arial"/>
              </w:rPr>
            </w:pPr>
          </w:p>
          <w:p w14:paraId="1D0ABE4D" w14:textId="77777777" w:rsidR="00394E2B" w:rsidRDefault="00394E2B" w:rsidP="00394E2B">
            <w:pPr>
              <w:spacing w:after="0"/>
              <w:rPr>
                <w:rFonts w:cs="Arial"/>
              </w:rPr>
            </w:pPr>
          </w:p>
          <w:p w14:paraId="0A225F48" w14:textId="77777777" w:rsidR="00394E2B" w:rsidRDefault="00394E2B" w:rsidP="00394E2B">
            <w:pPr>
              <w:spacing w:after="0"/>
              <w:rPr>
                <w:rFonts w:cs="Arial"/>
              </w:rPr>
            </w:pPr>
          </w:p>
          <w:p w14:paraId="6BB57FC3" w14:textId="40334672" w:rsidR="00394E2B" w:rsidRPr="002B05E8" w:rsidRDefault="00394E2B" w:rsidP="00394E2B">
            <w:pPr>
              <w:spacing w:after="0"/>
              <w:rPr>
                <w:rFonts w:cs="Arial"/>
              </w:rPr>
            </w:pPr>
          </w:p>
        </w:tc>
      </w:tr>
      <w:tr w:rsidR="00394E2B" w:rsidRPr="002B05E8" w14:paraId="780309DB" w14:textId="77777777" w:rsidTr="002B05E8">
        <w:trPr>
          <w:trHeight w:val="420"/>
        </w:trPr>
        <w:tc>
          <w:tcPr>
            <w:tcW w:w="15388" w:type="dxa"/>
            <w:gridSpan w:val="9"/>
            <w:shd w:val="clear" w:color="auto" w:fill="auto"/>
            <w:vAlign w:val="center"/>
          </w:tcPr>
          <w:p w14:paraId="0EC00817" w14:textId="77777777" w:rsidR="00394E2B" w:rsidRPr="002B05E8" w:rsidRDefault="00394E2B" w:rsidP="00394E2B">
            <w:pPr>
              <w:spacing w:after="0"/>
              <w:rPr>
                <w:rFonts w:cs="Arial"/>
                <w:b/>
              </w:rPr>
            </w:pPr>
            <w:r w:rsidRPr="002B05E8">
              <w:rPr>
                <w:rFonts w:cs="Arial"/>
                <w:b/>
              </w:rPr>
              <w:lastRenderedPageBreak/>
              <w:t>INDIRECT/CONSEQUENTIAL LOSS</w:t>
            </w:r>
          </w:p>
        </w:tc>
      </w:tr>
      <w:tr w:rsidR="00394E2B" w:rsidRPr="002B05E8" w14:paraId="4ABE0721" w14:textId="77777777" w:rsidTr="00394E2B">
        <w:trPr>
          <w:trHeight w:val="420"/>
        </w:trPr>
        <w:tc>
          <w:tcPr>
            <w:tcW w:w="2138" w:type="dxa"/>
            <w:shd w:val="clear" w:color="auto" w:fill="auto"/>
          </w:tcPr>
          <w:p w14:paraId="279E1CE8" w14:textId="77777777" w:rsidR="00394E2B" w:rsidRPr="002B05E8" w:rsidRDefault="00394E2B" w:rsidP="00394E2B">
            <w:pPr>
              <w:spacing w:after="0"/>
              <w:jc w:val="center"/>
              <w:rPr>
                <w:rFonts w:cs="Arial"/>
              </w:rPr>
            </w:pPr>
          </w:p>
          <w:p w14:paraId="77C7BDFB" w14:textId="77777777" w:rsidR="00394E2B" w:rsidRPr="002B05E8" w:rsidRDefault="00394E2B" w:rsidP="00394E2B">
            <w:pPr>
              <w:spacing w:after="0"/>
              <w:jc w:val="center"/>
              <w:rPr>
                <w:rFonts w:cs="Arial"/>
              </w:rPr>
            </w:pPr>
            <w:r w:rsidRPr="002B05E8">
              <w:rPr>
                <w:rFonts w:cs="Arial"/>
              </w:rPr>
              <w:t>RISK</w:t>
            </w:r>
          </w:p>
          <w:p w14:paraId="44D02DE2" w14:textId="77777777" w:rsidR="00394E2B" w:rsidRPr="002B05E8" w:rsidRDefault="00394E2B" w:rsidP="00394E2B">
            <w:pPr>
              <w:spacing w:after="0"/>
              <w:jc w:val="center"/>
              <w:rPr>
                <w:rFonts w:cs="Arial"/>
              </w:rPr>
            </w:pPr>
            <w:r w:rsidRPr="002B05E8">
              <w:rPr>
                <w:rFonts w:cs="Arial"/>
              </w:rPr>
              <w:t>(Situation)</w:t>
            </w:r>
          </w:p>
          <w:p w14:paraId="017D1FEE" w14:textId="77777777" w:rsidR="00394E2B" w:rsidRPr="002B05E8" w:rsidRDefault="00394E2B" w:rsidP="00394E2B">
            <w:pPr>
              <w:spacing w:after="0"/>
              <w:rPr>
                <w:rFonts w:cs="Arial"/>
              </w:rPr>
            </w:pPr>
          </w:p>
        </w:tc>
        <w:tc>
          <w:tcPr>
            <w:tcW w:w="2027" w:type="dxa"/>
            <w:shd w:val="clear" w:color="auto" w:fill="auto"/>
          </w:tcPr>
          <w:p w14:paraId="383EA55C" w14:textId="77777777" w:rsidR="00394E2B" w:rsidRPr="002B05E8" w:rsidRDefault="00394E2B" w:rsidP="00394E2B">
            <w:pPr>
              <w:spacing w:after="0"/>
              <w:jc w:val="center"/>
              <w:rPr>
                <w:rFonts w:cs="Arial"/>
                <w:color w:val="000000"/>
              </w:rPr>
            </w:pPr>
          </w:p>
          <w:p w14:paraId="565A813B" w14:textId="77777777" w:rsidR="00394E2B" w:rsidRPr="002B05E8" w:rsidRDefault="00394E2B" w:rsidP="00394E2B">
            <w:pPr>
              <w:spacing w:after="0"/>
              <w:jc w:val="center"/>
              <w:rPr>
                <w:rFonts w:cs="Arial"/>
                <w:color w:val="000000"/>
              </w:rPr>
            </w:pPr>
            <w:r w:rsidRPr="002B05E8">
              <w:rPr>
                <w:rFonts w:cs="Arial"/>
                <w:color w:val="000000"/>
              </w:rPr>
              <w:t>Worst Case Scenario</w:t>
            </w:r>
          </w:p>
        </w:tc>
        <w:tc>
          <w:tcPr>
            <w:tcW w:w="2149" w:type="dxa"/>
            <w:shd w:val="clear" w:color="auto" w:fill="auto"/>
          </w:tcPr>
          <w:p w14:paraId="691C8C53" w14:textId="77777777" w:rsidR="00394E2B" w:rsidRPr="002B05E8" w:rsidRDefault="00394E2B" w:rsidP="00394E2B">
            <w:pPr>
              <w:spacing w:after="0"/>
              <w:jc w:val="center"/>
              <w:rPr>
                <w:rFonts w:cs="Arial"/>
              </w:rPr>
            </w:pPr>
          </w:p>
          <w:p w14:paraId="07402878" w14:textId="77777777" w:rsidR="00394E2B" w:rsidRPr="002B05E8" w:rsidRDefault="00394E2B" w:rsidP="00394E2B">
            <w:pPr>
              <w:spacing w:after="0"/>
              <w:jc w:val="center"/>
              <w:rPr>
                <w:rFonts w:cs="Arial"/>
              </w:rPr>
            </w:pPr>
            <w:r w:rsidRPr="002B05E8">
              <w:rPr>
                <w:rFonts w:cs="Arial"/>
              </w:rPr>
              <w:t>Worst Case Cost</w:t>
            </w:r>
          </w:p>
          <w:p w14:paraId="435D2EAD" w14:textId="77777777" w:rsidR="00394E2B" w:rsidRPr="002B05E8" w:rsidRDefault="00394E2B" w:rsidP="00394E2B">
            <w:pPr>
              <w:spacing w:after="0"/>
              <w:jc w:val="center"/>
              <w:rPr>
                <w:rFonts w:cs="Arial"/>
              </w:rPr>
            </w:pPr>
            <w:r w:rsidRPr="002B05E8">
              <w:rPr>
                <w:rFonts w:cs="Arial"/>
              </w:rPr>
              <w:t xml:space="preserve"> £</w:t>
            </w:r>
          </w:p>
        </w:tc>
        <w:tc>
          <w:tcPr>
            <w:tcW w:w="2173" w:type="dxa"/>
            <w:shd w:val="clear" w:color="auto" w:fill="auto"/>
          </w:tcPr>
          <w:p w14:paraId="68D48DB1" w14:textId="77777777" w:rsidR="00394E2B" w:rsidRPr="002B05E8" w:rsidRDefault="00394E2B" w:rsidP="00394E2B">
            <w:pPr>
              <w:spacing w:after="0"/>
              <w:jc w:val="center"/>
              <w:rPr>
                <w:rFonts w:cs="Arial"/>
              </w:rPr>
            </w:pPr>
          </w:p>
          <w:p w14:paraId="3D4CC041" w14:textId="77777777" w:rsidR="00394E2B" w:rsidRPr="002B05E8" w:rsidRDefault="00394E2B" w:rsidP="00394E2B">
            <w:pPr>
              <w:spacing w:after="0"/>
              <w:jc w:val="center"/>
              <w:rPr>
                <w:rFonts w:cs="Arial"/>
              </w:rPr>
            </w:pPr>
            <w:r w:rsidRPr="002B05E8">
              <w:rPr>
                <w:rFonts w:cs="Arial"/>
              </w:rPr>
              <w:t>Mitigation</w:t>
            </w:r>
          </w:p>
        </w:tc>
        <w:tc>
          <w:tcPr>
            <w:tcW w:w="1695" w:type="dxa"/>
            <w:shd w:val="clear" w:color="auto" w:fill="auto"/>
          </w:tcPr>
          <w:p w14:paraId="4478483E" w14:textId="77777777" w:rsidR="00394E2B" w:rsidRPr="002B05E8" w:rsidRDefault="00394E2B" w:rsidP="00394E2B">
            <w:pPr>
              <w:spacing w:after="0"/>
              <w:jc w:val="center"/>
              <w:rPr>
                <w:rFonts w:cs="Arial"/>
              </w:rPr>
            </w:pPr>
          </w:p>
          <w:p w14:paraId="55784911" w14:textId="77777777" w:rsidR="00394E2B" w:rsidRPr="002B05E8" w:rsidRDefault="00394E2B" w:rsidP="00394E2B">
            <w:pPr>
              <w:spacing w:after="0"/>
              <w:jc w:val="center"/>
              <w:rPr>
                <w:rFonts w:cs="Arial"/>
              </w:rPr>
            </w:pPr>
            <w:r w:rsidRPr="002B05E8">
              <w:rPr>
                <w:rFonts w:cs="Arial"/>
              </w:rPr>
              <w:t>Post Mitigation Cost</w:t>
            </w:r>
          </w:p>
          <w:p w14:paraId="0297E327" w14:textId="77777777" w:rsidR="00394E2B" w:rsidRPr="002B05E8" w:rsidRDefault="00394E2B" w:rsidP="00394E2B">
            <w:pPr>
              <w:spacing w:after="0"/>
              <w:jc w:val="center"/>
              <w:rPr>
                <w:rFonts w:cs="Arial"/>
              </w:rPr>
            </w:pPr>
            <w:r w:rsidRPr="002B05E8">
              <w:rPr>
                <w:rFonts w:cs="Arial"/>
              </w:rPr>
              <w:t>£</w:t>
            </w:r>
          </w:p>
        </w:tc>
        <w:tc>
          <w:tcPr>
            <w:tcW w:w="1122" w:type="dxa"/>
            <w:shd w:val="clear" w:color="auto" w:fill="auto"/>
          </w:tcPr>
          <w:p w14:paraId="17F1F7B5" w14:textId="77777777" w:rsidR="00394E2B" w:rsidRPr="002B05E8" w:rsidRDefault="00394E2B" w:rsidP="00394E2B">
            <w:pPr>
              <w:spacing w:after="0"/>
              <w:jc w:val="center"/>
              <w:rPr>
                <w:rFonts w:cs="Arial"/>
              </w:rPr>
            </w:pPr>
          </w:p>
          <w:p w14:paraId="38B8987F" w14:textId="77777777" w:rsidR="00394E2B" w:rsidRPr="002B05E8" w:rsidRDefault="00394E2B" w:rsidP="00394E2B">
            <w:pPr>
              <w:spacing w:after="0"/>
              <w:jc w:val="center"/>
              <w:rPr>
                <w:rFonts w:cs="Arial"/>
              </w:rPr>
            </w:pPr>
            <w:r w:rsidRPr="002B05E8">
              <w:rPr>
                <w:rFonts w:cs="Arial"/>
              </w:rPr>
              <w:t>Proposed LOL</w:t>
            </w:r>
          </w:p>
        </w:tc>
        <w:tc>
          <w:tcPr>
            <w:tcW w:w="1695" w:type="dxa"/>
            <w:shd w:val="clear" w:color="auto" w:fill="auto"/>
          </w:tcPr>
          <w:p w14:paraId="1CBF2465" w14:textId="77777777" w:rsidR="00394E2B" w:rsidRPr="002B05E8" w:rsidRDefault="00394E2B" w:rsidP="00394E2B">
            <w:pPr>
              <w:spacing w:after="0"/>
              <w:jc w:val="center"/>
              <w:rPr>
                <w:rFonts w:cs="Arial"/>
              </w:rPr>
            </w:pPr>
          </w:p>
          <w:p w14:paraId="6BE3EB83" w14:textId="77777777" w:rsidR="00394E2B" w:rsidRPr="002B05E8" w:rsidRDefault="00394E2B" w:rsidP="00394E2B">
            <w:pPr>
              <w:spacing w:after="0"/>
              <w:jc w:val="center"/>
              <w:rPr>
                <w:rFonts w:cs="Arial"/>
              </w:rPr>
            </w:pPr>
            <w:r w:rsidRPr="002B05E8">
              <w:rPr>
                <w:rFonts w:cs="Arial"/>
              </w:rPr>
              <w:t>Contingent Liability</w:t>
            </w:r>
          </w:p>
        </w:tc>
        <w:tc>
          <w:tcPr>
            <w:tcW w:w="1222" w:type="dxa"/>
            <w:shd w:val="clear" w:color="auto" w:fill="auto"/>
          </w:tcPr>
          <w:p w14:paraId="21CF02F8" w14:textId="77777777" w:rsidR="00394E2B" w:rsidRPr="002B05E8" w:rsidRDefault="00394E2B" w:rsidP="00394E2B">
            <w:pPr>
              <w:spacing w:after="0"/>
              <w:jc w:val="center"/>
              <w:rPr>
                <w:rFonts w:cs="Arial"/>
              </w:rPr>
            </w:pPr>
          </w:p>
          <w:p w14:paraId="1DB199AB" w14:textId="77777777" w:rsidR="00394E2B" w:rsidRPr="002B05E8" w:rsidRDefault="00394E2B" w:rsidP="00394E2B">
            <w:pPr>
              <w:spacing w:after="0"/>
              <w:jc w:val="center"/>
              <w:rPr>
                <w:rFonts w:cs="Arial"/>
              </w:rPr>
            </w:pPr>
            <w:r w:rsidRPr="002B05E8">
              <w:rPr>
                <w:rFonts w:cs="Arial"/>
              </w:rPr>
              <w:t xml:space="preserve">Probability </w:t>
            </w:r>
          </w:p>
        </w:tc>
        <w:tc>
          <w:tcPr>
            <w:tcW w:w="1167" w:type="dxa"/>
            <w:shd w:val="clear" w:color="auto" w:fill="auto"/>
          </w:tcPr>
          <w:p w14:paraId="41610A17" w14:textId="77777777" w:rsidR="00394E2B" w:rsidRPr="002B05E8" w:rsidRDefault="00394E2B" w:rsidP="00394E2B">
            <w:pPr>
              <w:spacing w:after="0"/>
              <w:jc w:val="center"/>
              <w:rPr>
                <w:rFonts w:cs="Arial"/>
              </w:rPr>
            </w:pPr>
          </w:p>
          <w:p w14:paraId="42CCED72" w14:textId="77777777" w:rsidR="00394E2B" w:rsidRPr="002B05E8" w:rsidRDefault="00394E2B" w:rsidP="00394E2B">
            <w:pPr>
              <w:spacing w:after="0"/>
              <w:jc w:val="center"/>
              <w:rPr>
                <w:rFonts w:cs="Arial"/>
              </w:rPr>
            </w:pPr>
            <w:r w:rsidRPr="002B05E8">
              <w:rPr>
                <w:rFonts w:cs="Arial"/>
              </w:rPr>
              <w:t>Impact</w:t>
            </w:r>
          </w:p>
        </w:tc>
      </w:tr>
      <w:tr w:rsidR="00394E2B" w:rsidRPr="002B05E8" w14:paraId="14C05A9F" w14:textId="77777777" w:rsidTr="00A53BB4">
        <w:trPr>
          <w:trHeight w:val="2361"/>
        </w:trPr>
        <w:tc>
          <w:tcPr>
            <w:tcW w:w="2138" w:type="dxa"/>
            <w:shd w:val="clear" w:color="auto" w:fill="auto"/>
            <w:vAlign w:val="center"/>
          </w:tcPr>
          <w:p w14:paraId="3D38B521" w14:textId="77777777" w:rsidR="00394E2B" w:rsidRPr="001C1EB3" w:rsidRDefault="00394E2B" w:rsidP="00394E2B">
            <w:pPr>
              <w:spacing w:after="0"/>
              <w:jc w:val="center"/>
              <w:rPr>
                <w:rFonts w:cs="Arial"/>
                <w:sz w:val="18"/>
              </w:rPr>
            </w:pPr>
            <w:r w:rsidRPr="001C1EB3">
              <w:rPr>
                <w:rFonts w:cs="Arial"/>
                <w:sz w:val="18"/>
              </w:rPr>
              <w:t xml:space="preserve">There is a risk that there is an error within the </w:t>
            </w:r>
            <w:r>
              <w:rPr>
                <w:rFonts w:cs="Arial"/>
                <w:sz w:val="18"/>
              </w:rPr>
              <w:t xml:space="preserve">Analysis or </w:t>
            </w:r>
            <w:r w:rsidRPr="001C1EB3">
              <w:rPr>
                <w:rFonts w:cs="Arial"/>
                <w:sz w:val="18"/>
              </w:rPr>
              <w:t xml:space="preserve">the MOD provided GFI or that information is entered incorrectly within </w:t>
            </w:r>
            <w:r>
              <w:rPr>
                <w:rFonts w:cs="Arial"/>
                <w:sz w:val="18"/>
              </w:rPr>
              <w:t>one of the</w:t>
            </w:r>
            <w:r w:rsidRPr="001C1EB3">
              <w:rPr>
                <w:rFonts w:cs="Arial"/>
                <w:sz w:val="18"/>
              </w:rPr>
              <w:t xml:space="preserve"> Model</w:t>
            </w:r>
            <w:r>
              <w:rPr>
                <w:rFonts w:cs="Arial"/>
                <w:sz w:val="18"/>
              </w:rPr>
              <w:t>s</w:t>
            </w:r>
            <w:r w:rsidRPr="001C1EB3">
              <w:rPr>
                <w:rFonts w:cs="Arial"/>
                <w:sz w:val="18"/>
              </w:rPr>
              <w:t xml:space="preserve">, which leads to an error within the analysis and in turn an incorrect </w:t>
            </w:r>
            <w:r>
              <w:rPr>
                <w:rFonts w:cs="Arial"/>
                <w:sz w:val="18"/>
              </w:rPr>
              <w:t xml:space="preserve">budgetary </w:t>
            </w:r>
            <w:r w:rsidRPr="001C1EB3">
              <w:rPr>
                <w:rFonts w:cs="Arial"/>
                <w:sz w:val="18"/>
              </w:rPr>
              <w:t>decision.</w:t>
            </w:r>
          </w:p>
          <w:p w14:paraId="43898FF9" w14:textId="77777777" w:rsidR="00394E2B" w:rsidRPr="001C1EB3" w:rsidRDefault="00394E2B" w:rsidP="00394E2B">
            <w:pPr>
              <w:spacing w:after="0"/>
              <w:jc w:val="center"/>
              <w:rPr>
                <w:rFonts w:cs="Arial"/>
                <w:sz w:val="18"/>
              </w:rPr>
            </w:pPr>
          </w:p>
          <w:p w14:paraId="77245939" w14:textId="06A8184F" w:rsidR="00394E2B" w:rsidRPr="002B05E8" w:rsidRDefault="00394E2B" w:rsidP="00394E2B">
            <w:pPr>
              <w:spacing w:after="0"/>
              <w:jc w:val="center"/>
              <w:rPr>
                <w:rFonts w:cs="Arial"/>
                <w:b/>
              </w:rPr>
            </w:pPr>
            <w:r w:rsidRPr="001C1EB3">
              <w:rPr>
                <w:rFonts w:cs="Arial"/>
                <w:sz w:val="18"/>
              </w:rPr>
              <w:t>We would expect MOD to take responsibility for any future procurement decisi</w:t>
            </w:r>
            <w:r>
              <w:rPr>
                <w:rFonts w:cs="Arial"/>
                <w:sz w:val="18"/>
              </w:rPr>
              <w:t xml:space="preserve">ons and also the impact of any resultant changes to Army Budgets, wider Army Capability and Strategic </w:t>
            </w:r>
            <w:proofErr w:type="gramStart"/>
            <w:r>
              <w:rPr>
                <w:rFonts w:cs="Arial"/>
                <w:sz w:val="18"/>
              </w:rPr>
              <w:t>Risk;</w:t>
            </w:r>
            <w:proofErr w:type="gramEnd"/>
            <w:r>
              <w:rPr>
                <w:rFonts w:cs="Arial"/>
                <w:sz w:val="18"/>
              </w:rPr>
              <w:t xml:space="preserve"> which are </w:t>
            </w:r>
            <w:r w:rsidRPr="001C1EB3">
              <w:rPr>
                <w:rFonts w:cs="Arial"/>
                <w:sz w:val="18"/>
              </w:rPr>
              <w:t xml:space="preserve">informed by this analysis and other decision support interventions. </w:t>
            </w:r>
          </w:p>
        </w:tc>
        <w:tc>
          <w:tcPr>
            <w:tcW w:w="2027" w:type="dxa"/>
            <w:shd w:val="clear" w:color="auto" w:fill="auto"/>
            <w:vAlign w:val="center"/>
          </w:tcPr>
          <w:p w14:paraId="378602BC" w14:textId="77777777" w:rsidR="00394E2B" w:rsidRDefault="00394E2B" w:rsidP="00394E2B">
            <w:pPr>
              <w:spacing w:after="0"/>
              <w:jc w:val="center"/>
              <w:rPr>
                <w:rFonts w:cs="Arial"/>
                <w:sz w:val="18"/>
              </w:rPr>
            </w:pPr>
            <w:r w:rsidRPr="001C1EB3">
              <w:rPr>
                <w:rFonts w:cs="Arial"/>
                <w:sz w:val="18"/>
              </w:rPr>
              <w:t>MOD proceed to procure a platform/equipment which is based on incorrect cost analysis.</w:t>
            </w:r>
          </w:p>
          <w:p w14:paraId="2B23C442" w14:textId="77777777" w:rsidR="00394E2B" w:rsidRDefault="00394E2B" w:rsidP="00394E2B">
            <w:pPr>
              <w:spacing w:after="0"/>
              <w:jc w:val="center"/>
              <w:rPr>
                <w:rFonts w:cs="Arial"/>
                <w:sz w:val="18"/>
              </w:rPr>
            </w:pPr>
          </w:p>
          <w:p w14:paraId="487FD08D" w14:textId="4EB328EB" w:rsidR="00394E2B" w:rsidRPr="002B05E8" w:rsidRDefault="00394E2B" w:rsidP="00394E2B">
            <w:pPr>
              <w:spacing w:after="0"/>
              <w:jc w:val="center"/>
              <w:rPr>
                <w:rFonts w:cs="Arial"/>
                <w:b/>
              </w:rPr>
            </w:pPr>
            <w:r>
              <w:rPr>
                <w:rFonts w:cs="Arial"/>
                <w:sz w:val="18"/>
              </w:rPr>
              <w:t xml:space="preserve">There is an impact to Army Budgets, wider Army </w:t>
            </w:r>
            <w:proofErr w:type="gramStart"/>
            <w:r>
              <w:rPr>
                <w:rFonts w:cs="Arial"/>
                <w:sz w:val="18"/>
              </w:rPr>
              <w:t>Capability</w:t>
            </w:r>
            <w:proofErr w:type="gramEnd"/>
            <w:r>
              <w:rPr>
                <w:rFonts w:cs="Arial"/>
                <w:sz w:val="18"/>
              </w:rPr>
              <w:t xml:space="preserve"> and an increase in Strategic Risk, due to inaccurate or incorrect analysis.</w:t>
            </w:r>
          </w:p>
        </w:tc>
        <w:tc>
          <w:tcPr>
            <w:tcW w:w="2149" w:type="dxa"/>
            <w:shd w:val="clear" w:color="auto" w:fill="auto"/>
            <w:vAlign w:val="center"/>
          </w:tcPr>
          <w:p w14:paraId="6A7079FA" w14:textId="53FDFF57" w:rsidR="00394E2B" w:rsidRPr="002B05E8" w:rsidRDefault="00394E2B" w:rsidP="00394E2B">
            <w:pPr>
              <w:spacing w:after="0"/>
              <w:jc w:val="center"/>
              <w:rPr>
                <w:rFonts w:cs="Arial"/>
                <w:b/>
              </w:rPr>
            </w:pPr>
            <w:r w:rsidRPr="00C3399D">
              <w:rPr>
                <w:rFonts w:cs="Arial"/>
                <w:sz w:val="18"/>
              </w:rPr>
              <w:t>Not currently foreseeable.</w:t>
            </w:r>
          </w:p>
        </w:tc>
        <w:tc>
          <w:tcPr>
            <w:tcW w:w="2173" w:type="dxa"/>
            <w:shd w:val="clear" w:color="auto" w:fill="auto"/>
            <w:vAlign w:val="center"/>
          </w:tcPr>
          <w:p w14:paraId="52398F6F" w14:textId="77777777" w:rsidR="00394E2B" w:rsidRPr="001C1EB3" w:rsidRDefault="00394E2B" w:rsidP="00394E2B">
            <w:pPr>
              <w:spacing w:after="0"/>
              <w:jc w:val="center"/>
              <w:rPr>
                <w:rFonts w:cs="Arial"/>
                <w:sz w:val="18"/>
              </w:rPr>
            </w:pPr>
            <w:r w:rsidRPr="001C1EB3">
              <w:rPr>
                <w:rFonts w:cs="Arial"/>
                <w:sz w:val="18"/>
              </w:rPr>
              <w:t xml:space="preserve">MOD should not </w:t>
            </w:r>
            <w:proofErr w:type="spellStart"/>
            <w:r w:rsidRPr="001C1EB3">
              <w:rPr>
                <w:rFonts w:cs="Arial"/>
                <w:sz w:val="18"/>
              </w:rPr>
              <w:t>soley</w:t>
            </w:r>
            <w:proofErr w:type="spellEnd"/>
            <w:r w:rsidRPr="001C1EB3">
              <w:rPr>
                <w:rFonts w:cs="Arial"/>
                <w:sz w:val="18"/>
              </w:rPr>
              <w:t xml:space="preserve"> rely upon the outputs of this Task to inform a procurement decision. </w:t>
            </w:r>
          </w:p>
          <w:p w14:paraId="05408592" w14:textId="77777777" w:rsidR="00394E2B" w:rsidRPr="001C1EB3" w:rsidRDefault="00394E2B" w:rsidP="00394E2B">
            <w:pPr>
              <w:spacing w:after="0"/>
              <w:jc w:val="center"/>
              <w:rPr>
                <w:rFonts w:cs="Arial"/>
                <w:sz w:val="18"/>
              </w:rPr>
            </w:pPr>
          </w:p>
          <w:p w14:paraId="1750E944" w14:textId="0DD93B23" w:rsidR="00394E2B" w:rsidRPr="001C1EB3" w:rsidRDefault="00394E2B" w:rsidP="00394E2B">
            <w:pPr>
              <w:spacing w:after="0"/>
              <w:jc w:val="center"/>
              <w:rPr>
                <w:rFonts w:cs="Arial"/>
                <w:sz w:val="18"/>
              </w:rPr>
            </w:pPr>
            <w:r>
              <w:rPr>
                <w:rFonts w:cs="Arial"/>
                <w:sz w:val="18"/>
              </w:rPr>
              <w:t>The</w:t>
            </w:r>
            <w:r w:rsidRPr="001C1EB3">
              <w:rPr>
                <w:rFonts w:cs="Arial"/>
                <w:sz w:val="18"/>
              </w:rPr>
              <w:t xml:space="preserve"> analysis provided via this Task forms part of a larger MOD </w:t>
            </w:r>
            <w:r>
              <w:rPr>
                <w:rFonts w:cs="Arial"/>
                <w:sz w:val="18"/>
              </w:rPr>
              <w:t xml:space="preserve">strategic budget and capability analysis </w:t>
            </w:r>
            <w:r w:rsidRPr="001C1EB3">
              <w:rPr>
                <w:rFonts w:cs="Arial"/>
                <w:sz w:val="18"/>
              </w:rPr>
              <w:t>which leads to the decision</w:t>
            </w:r>
            <w:r>
              <w:rPr>
                <w:rFonts w:cs="Arial"/>
                <w:sz w:val="18"/>
              </w:rPr>
              <w:t xml:space="preserve"> to alter budgets and inform environment sustainability investment.</w:t>
            </w:r>
          </w:p>
          <w:p w14:paraId="16118429" w14:textId="77777777" w:rsidR="00394E2B" w:rsidRPr="001C1EB3" w:rsidRDefault="00394E2B" w:rsidP="00394E2B">
            <w:pPr>
              <w:spacing w:after="0"/>
              <w:jc w:val="center"/>
              <w:rPr>
                <w:rFonts w:cs="Arial"/>
                <w:sz w:val="18"/>
              </w:rPr>
            </w:pPr>
          </w:p>
          <w:p w14:paraId="3907E40C" w14:textId="77777777" w:rsidR="00394E2B" w:rsidRPr="001C1EB3" w:rsidRDefault="00394E2B" w:rsidP="00394E2B">
            <w:pPr>
              <w:spacing w:after="0"/>
              <w:jc w:val="center"/>
              <w:rPr>
                <w:rFonts w:cs="Arial"/>
                <w:sz w:val="18"/>
              </w:rPr>
            </w:pPr>
            <w:r w:rsidRPr="001C1EB3">
              <w:rPr>
                <w:rFonts w:cs="Arial"/>
                <w:sz w:val="18"/>
              </w:rPr>
              <w:t xml:space="preserve">In addition to the rigorous process within the Task </w:t>
            </w:r>
            <w:proofErr w:type="gramStart"/>
            <w:r w:rsidRPr="001C1EB3">
              <w:rPr>
                <w:rFonts w:cs="Arial"/>
                <w:sz w:val="18"/>
              </w:rPr>
              <w:t>Lead’s  organisation</w:t>
            </w:r>
            <w:proofErr w:type="gramEnd"/>
            <w:r w:rsidRPr="001C1EB3">
              <w:rPr>
                <w:rFonts w:cs="Arial"/>
                <w:sz w:val="18"/>
              </w:rPr>
              <w:t xml:space="preserve"> to review the outputs of the Task, the MOD will</w:t>
            </w:r>
            <w:r>
              <w:rPr>
                <w:rFonts w:cs="Arial"/>
                <w:sz w:val="18"/>
              </w:rPr>
              <w:t xml:space="preserve"> be directly involved with reviewing the analysis</w:t>
            </w:r>
            <w:r w:rsidRPr="001C1EB3">
              <w:rPr>
                <w:rFonts w:cs="Arial"/>
                <w:sz w:val="18"/>
              </w:rPr>
              <w:t xml:space="preserve">. </w:t>
            </w:r>
          </w:p>
          <w:p w14:paraId="7EC48150" w14:textId="77777777" w:rsidR="00394E2B" w:rsidRPr="001C1EB3" w:rsidRDefault="00394E2B" w:rsidP="00394E2B">
            <w:pPr>
              <w:spacing w:after="0"/>
              <w:jc w:val="center"/>
              <w:rPr>
                <w:rFonts w:cs="Arial"/>
                <w:sz w:val="18"/>
              </w:rPr>
            </w:pPr>
          </w:p>
          <w:p w14:paraId="780453F8" w14:textId="77777777" w:rsidR="00394E2B" w:rsidRPr="002B05E8" w:rsidRDefault="00394E2B" w:rsidP="00394E2B">
            <w:pPr>
              <w:spacing w:after="0"/>
              <w:jc w:val="center"/>
              <w:rPr>
                <w:rFonts w:cs="Arial"/>
                <w:b/>
              </w:rPr>
            </w:pPr>
          </w:p>
        </w:tc>
        <w:tc>
          <w:tcPr>
            <w:tcW w:w="1695" w:type="dxa"/>
            <w:shd w:val="clear" w:color="auto" w:fill="auto"/>
            <w:vAlign w:val="center"/>
          </w:tcPr>
          <w:p w14:paraId="59163D5D" w14:textId="53A1DBEA" w:rsidR="00394E2B" w:rsidRPr="002B05E8" w:rsidRDefault="00394E2B" w:rsidP="00394E2B">
            <w:pPr>
              <w:spacing w:after="0"/>
              <w:rPr>
                <w:rFonts w:cs="Arial"/>
              </w:rPr>
            </w:pPr>
            <w:r w:rsidRPr="00C3399D">
              <w:rPr>
                <w:rFonts w:cs="Arial"/>
                <w:sz w:val="18"/>
              </w:rPr>
              <w:t>Not currently foreseeable.</w:t>
            </w:r>
          </w:p>
        </w:tc>
        <w:tc>
          <w:tcPr>
            <w:tcW w:w="1122" w:type="dxa"/>
            <w:shd w:val="clear" w:color="auto" w:fill="auto"/>
            <w:vAlign w:val="center"/>
          </w:tcPr>
          <w:p w14:paraId="453D04C2" w14:textId="037E719C" w:rsidR="00394E2B" w:rsidRPr="002B05E8" w:rsidRDefault="00394E2B" w:rsidP="00394E2B">
            <w:pPr>
              <w:spacing w:after="0"/>
              <w:rPr>
                <w:rFonts w:cs="Arial"/>
              </w:rPr>
            </w:pPr>
            <w:r>
              <w:rPr>
                <w:rFonts w:cs="Arial"/>
                <w:sz w:val="18"/>
              </w:rPr>
              <w:t>Excluded</w:t>
            </w:r>
          </w:p>
        </w:tc>
        <w:tc>
          <w:tcPr>
            <w:tcW w:w="1695" w:type="dxa"/>
            <w:shd w:val="clear" w:color="auto" w:fill="auto"/>
            <w:vAlign w:val="center"/>
          </w:tcPr>
          <w:p w14:paraId="50EC5680" w14:textId="24D919BB" w:rsidR="00394E2B" w:rsidRPr="002B05E8" w:rsidRDefault="00394E2B" w:rsidP="00394E2B">
            <w:pPr>
              <w:spacing w:after="0"/>
              <w:rPr>
                <w:rFonts w:cs="Arial"/>
              </w:rPr>
            </w:pPr>
            <w:r w:rsidRPr="00C3399D">
              <w:rPr>
                <w:rFonts w:cs="Arial"/>
                <w:sz w:val="18"/>
              </w:rPr>
              <w:t>Not currently foreseeable.</w:t>
            </w:r>
          </w:p>
        </w:tc>
        <w:tc>
          <w:tcPr>
            <w:tcW w:w="1222" w:type="dxa"/>
            <w:shd w:val="clear" w:color="auto" w:fill="auto"/>
            <w:vAlign w:val="center"/>
          </w:tcPr>
          <w:p w14:paraId="15BF460B" w14:textId="37BCED48" w:rsidR="00394E2B" w:rsidRPr="002B05E8" w:rsidRDefault="00394E2B" w:rsidP="00394E2B">
            <w:pPr>
              <w:spacing w:after="0"/>
              <w:rPr>
                <w:rFonts w:cs="Arial"/>
              </w:rPr>
            </w:pPr>
            <w:r w:rsidRPr="00C3399D">
              <w:rPr>
                <w:rFonts w:cs="Arial"/>
                <w:sz w:val="18"/>
              </w:rPr>
              <w:t>Not currently foreseeable.</w:t>
            </w:r>
          </w:p>
        </w:tc>
        <w:tc>
          <w:tcPr>
            <w:tcW w:w="1167" w:type="dxa"/>
            <w:shd w:val="clear" w:color="auto" w:fill="auto"/>
            <w:vAlign w:val="center"/>
          </w:tcPr>
          <w:p w14:paraId="65EEC9CB" w14:textId="65E7AE88" w:rsidR="00394E2B" w:rsidRPr="002B05E8" w:rsidRDefault="00394E2B" w:rsidP="00394E2B">
            <w:pPr>
              <w:spacing w:after="0"/>
              <w:rPr>
                <w:rFonts w:cs="Arial"/>
              </w:rPr>
            </w:pPr>
            <w:r w:rsidRPr="00C3399D">
              <w:rPr>
                <w:rFonts w:cs="Arial"/>
                <w:sz w:val="18"/>
              </w:rPr>
              <w:t>Not currently foreseeable.</w:t>
            </w:r>
          </w:p>
        </w:tc>
      </w:tr>
      <w:tr w:rsidR="00394E2B" w:rsidRPr="002B05E8" w14:paraId="1A7AD1F3" w14:textId="77777777" w:rsidTr="00394E2B">
        <w:trPr>
          <w:trHeight w:val="420"/>
        </w:trPr>
        <w:tc>
          <w:tcPr>
            <w:tcW w:w="8487" w:type="dxa"/>
            <w:gridSpan w:val="4"/>
            <w:shd w:val="clear" w:color="auto" w:fill="9CC2E5"/>
            <w:vAlign w:val="center"/>
          </w:tcPr>
          <w:p w14:paraId="3261527D" w14:textId="497B5F31" w:rsidR="00394E2B" w:rsidRPr="002B05E8" w:rsidRDefault="00394E2B" w:rsidP="00394E2B">
            <w:pPr>
              <w:spacing w:after="0"/>
              <w:jc w:val="right"/>
              <w:rPr>
                <w:rFonts w:cs="Arial"/>
                <w:b/>
              </w:rPr>
            </w:pPr>
            <w:r w:rsidRPr="002B05E8">
              <w:rPr>
                <w:rFonts w:cs="Arial"/>
                <w:b/>
              </w:rPr>
              <w:t>TOTAL PROPOSED CONTRACTOR’S LIMIT OF LIABILITY</w:t>
            </w:r>
          </w:p>
        </w:tc>
        <w:tc>
          <w:tcPr>
            <w:tcW w:w="1695" w:type="dxa"/>
            <w:shd w:val="clear" w:color="auto" w:fill="EEECE1" w:themeFill="background2"/>
            <w:vAlign w:val="center"/>
          </w:tcPr>
          <w:p w14:paraId="5AA65F3F" w14:textId="1CFFAD73" w:rsidR="00394E2B" w:rsidRPr="002B05E8" w:rsidRDefault="00394E2B" w:rsidP="00394E2B">
            <w:pPr>
              <w:spacing w:after="0"/>
              <w:rPr>
                <w:rFonts w:cs="Arial"/>
              </w:rPr>
            </w:pPr>
            <w:r w:rsidRPr="00C3399D">
              <w:rPr>
                <w:rFonts w:cs="Arial"/>
                <w:sz w:val="18"/>
              </w:rPr>
              <w:t>Not currently foreseeable.</w:t>
            </w:r>
          </w:p>
        </w:tc>
        <w:tc>
          <w:tcPr>
            <w:tcW w:w="1122" w:type="dxa"/>
            <w:shd w:val="clear" w:color="auto" w:fill="EEECE1" w:themeFill="background2"/>
            <w:vAlign w:val="center"/>
          </w:tcPr>
          <w:p w14:paraId="3BA0EBEC" w14:textId="17ADD5AB" w:rsidR="00394E2B" w:rsidRPr="002B05E8" w:rsidRDefault="00394E2B" w:rsidP="00394E2B">
            <w:pPr>
              <w:spacing w:after="0"/>
              <w:rPr>
                <w:rFonts w:cs="Arial"/>
              </w:rPr>
            </w:pPr>
            <w:r>
              <w:rPr>
                <w:rFonts w:cs="Arial"/>
                <w:sz w:val="18"/>
              </w:rPr>
              <w:t>Excluded</w:t>
            </w:r>
          </w:p>
        </w:tc>
        <w:tc>
          <w:tcPr>
            <w:tcW w:w="1695" w:type="dxa"/>
            <w:shd w:val="clear" w:color="auto" w:fill="EEECE1" w:themeFill="background2"/>
            <w:vAlign w:val="center"/>
          </w:tcPr>
          <w:p w14:paraId="27879620" w14:textId="02EAC024" w:rsidR="00394E2B" w:rsidRPr="002B05E8" w:rsidRDefault="00394E2B" w:rsidP="00394E2B">
            <w:pPr>
              <w:spacing w:after="0"/>
              <w:rPr>
                <w:rFonts w:cs="Arial"/>
              </w:rPr>
            </w:pPr>
            <w:r w:rsidRPr="00C3399D">
              <w:rPr>
                <w:rFonts w:cs="Arial"/>
                <w:sz w:val="18"/>
              </w:rPr>
              <w:t>Not currently foreseeable.</w:t>
            </w:r>
          </w:p>
        </w:tc>
        <w:tc>
          <w:tcPr>
            <w:tcW w:w="2389" w:type="dxa"/>
            <w:gridSpan w:val="2"/>
            <w:shd w:val="clear" w:color="auto" w:fill="9CC2E5"/>
          </w:tcPr>
          <w:p w14:paraId="179717DA" w14:textId="77777777" w:rsidR="00394E2B" w:rsidRPr="002B05E8" w:rsidRDefault="00394E2B" w:rsidP="00394E2B">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398AA" w14:textId="77777777" w:rsidR="00AC2415" w:rsidRDefault="00AC2415" w:rsidP="006C7C3F">
      <w:pPr>
        <w:spacing w:after="0"/>
      </w:pPr>
      <w:r>
        <w:separator/>
      </w:r>
    </w:p>
  </w:endnote>
  <w:endnote w:type="continuationSeparator" w:id="0">
    <w:p w14:paraId="3BD24590" w14:textId="77777777" w:rsidR="00AC2415" w:rsidRDefault="00AC2415"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5DAF" w14:textId="77777777" w:rsidR="0013000F" w:rsidRDefault="00130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20EB" w14:textId="5DA337B3" w:rsidR="00A53BB4" w:rsidRDefault="00A53BB4" w:rsidP="0013000F">
    <w:pPr>
      <w:pStyle w:val="Footer"/>
      <w:jc w:val="right"/>
      <w:rPr>
        <w:color w:val="808080" w:themeColor="background1" w:themeShade="80"/>
        <w:sz w:val="18"/>
      </w:rPr>
    </w:pPr>
  </w:p>
  <w:p w14:paraId="018B3A6F" w14:textId="7D6B94B1" w:rsidR="00A53BB4" w:rsidRPr="009B1427" w:rsidRDefault="00F2184B">
    <w:pPr>
      <w:pStyle w:val="Footer"/>
      <w:jc w:val="right"/>
      <w:rPr>
        <w:sz w:val="18"/>
      </w:rPr>
    </w:pPr>
    <w:r>
      <w:rPr>
        <w:color w:val="808080" w:themeColor="background1" w:themeShade="80"/>
        <w:sz w:val="18"/>
      </w:rPr>
      <w:t>© Crown copyright 2021</w:t>
    </w:r>
    <w:r w:rsidR="00A53BB4" w:rsidRPr="009B1427">
      <w:rPr>
        <w:color w:val="808080" w:themeColor="background1" w:themeShade="80"/>
        <w:sz w:val="18"/>
      </w:rPr>
      <w:t xml:space="preserve"> Dstl</w:t>
    </w:r>
    <w:r w:rsidR="00A53BB4"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00A53BB4"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48198" w14:textId="77777777" w:rsidR="0013000F" w:rsidRDefault="001300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0D66" w14:textId="77777777" w:rsidR="00A53BB4" w:rsidRDefault="00A53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070B" w14:textId="4950BD8C" w:rsidR="00A53BB4" w:rsidRDefault="00A53BB4" w:rsidP="0013000F">
    <w:pPr>
      <w:pStyle w:val="Footer"/>
      <w:jc w:val="right"/>
      <w:rPr>
        <w:color w:val="808080" w:themeColor="background1" w:themeShade="80"/>
        <w:sz w:val="18"/>
      </w:rPr>
    </w:pPr>
  </w:p>
  <w:p w14:paraId="072EA26C" w14:textId="4AD9B1E2" w:rsidR="00A53BB4" w:rsidRPr="009B1427" w:rsidRDefault="00A53BB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End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A6AD" w14:textId="77777777" w:rsidR="00A53BB4" w:rsidRDefault="00A53B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69B6" w14:textId="77777777" w:rsidR="00A53BB4" w:rsidRDefault="00A53B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7DC7" w14:textId="25309071" w:rsidR="00A53BB4" w:rsidRDefault="00A53BB4" w:rsidP="0013000F">
    <w:pPr>
      <w:pStyle w:val="Footer"/>
      <w:jc w:val="right"/>
      <w:rPr>
        <w:color w:val="808080" w:themeColor="background1" w:themeShade="80"/>
        <w:sz w:val="18"/>
      </w:rPr>
    </w:pPr>
  </w:p>
  <w:p w14:paraId="37F2A049" w14:textId="4C6828DE" w:rsidR="00A53BB4" w:rsidRPr="009B1427" w:rsidRDefault="00A53BB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dropDownList>
          <w:listItem w:value="Choose an item."/>
          <w:listItem w:displayText="OFFICIAL" w:value="OFFICIAL"/>
          <w:listItem w:displayText="OFFICIAL SENSITIVE" w:value="OFFICIAL SENSITIVE"/>
        </w:dropDownList>
      </w:sdtPr>
      <w:sdtEndPr/>
      <w:sdtContent>
        <w:r w:rsidR="00A777E6">
          <w:rPr>
            <w:sz w:val="18"/>
          </w:rPr>
          <w:t>OFFICIAL</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0D76" w14:textId="77777777" w:rsidR="00A53BB4" w:rsidRDefault="00A53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63BA6" w14:textId="77777777" w:rsidR="00AC2415" w:rsidRDefault="00AC2415" w:rsidP="006C7C3F">
      <w:pPr>
        <w:spacing w:after="0"/>
      </w:pPr>
      <w:r>
        <w:separator/>
      </w:r>
    </w:p>
  </w:footnote>
  <w:footnote w:type="continuationSeparator" w:id="0">
    <w:p w14:paraId="5B19A2C3" w14:textId="77777777" w:rsidR="00AC2415" w:rsidRDefault="00AC2415"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5071" w14:textId="77777777" w:rsidR="0013000F" w:rsidRDefault="00130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073A" w14:textId="0CC6A78B" w:rsidR="00A53BB4" w:rsidRDefault="00A53BB4" w:rsidP="0013000F">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59A8" w14:textId="77777777" w:rsidR="0013000F" w:rsidRDefault="00130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DECA" w14:textId="77777777" w:rsidR="00A53BB4" w:rsidRDefault="00A53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61C7" w14:textId="1D41C4C8" w:rsidR="00A53BB4" w:rsidRDefault="00A53BB4" w:rsidP="0013000F">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EA88" w14:textId="77777777" w:rsidR="00A53BB4" w:rsidRDefault="00A53B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78F4" w14:textId="77777777" w:rsidR="00A53BB4" w:rsidRDefault="00A53B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73F64" w14:textId="6208A316" w:rsidR="00A53BB4" w:rsidRDefault="00A53BB4" w:rsidP="0013000F">
    <w:pPr>
      <w:pStyle w:val="Header"/>
      <w:spacing w:after="0"/>
    </w:pPr>
  </w:p>
  <w:p w14:paraId="2FB6557F" w14:textId="0E563E94" w:rsidR="00A53BB4" w:rsidRDefault="00A53BB4">
    <w:pPr>
      <w:pStyle w:val="Header"/>
    </w:pPr>
    <w:r>
      <w:ptab w:relativeTo="margin" w:alignment="center" w:leader="none"/>
    </w:r>
    <w:sdt>
      <w:sdtPr>
        <w:alias w:val="Classification when complete"/>
        <w:tag w:val="Classification when complete"/>
        <w:id w:val="153341354"/>
        <w:placeholder>
          <w:docPart w:val="D8E07ACCAEBA4566BEEF37E39AFF6C42"/>
        </w:placeholder>
        <w:dropDownList>
          <w:listItem w:value="Choose an item."/>
          <w:listItem w:displayText="OFFICIAL" w:value="OFFICIAL"/>
          <w:listItem w:displayText="OFFICIAL SENSITIVE" w:value="OFFICIAL SENSITIVE"/>
          <w:listItem w:displayText="SECRET" w:value="SECRET"/>
        </w:dropDownList>
      </w:sdtPr>
      <w:sdtEndPr/>
      <w:sdtContent>
        <w:r w:rsidR="00A777E6">
          <w:t>OFFICIAL</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30FD" w14:textId="77777777" w:rsidR="00A53BB4" w:rsidRDefault="00A53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947ABF"/>
    <w:multiLevelType w:val="hybridMultilevel"/>
    <w:tmpl w:val="F9F84B92"/>
    <w:lvl w:ilvl="0" w:tplc="92E84E6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7"/>
  </w:num>
  <w:num w:numId="7">
    <w:abstractNumId w:val="9"/>
  </w:num>
  <w:num w:numId="8">
    <w:abstractNumId w:val="10"/>
  </w:num>
  <w:num w:numId="9">
    <w:abstractNumId w:val="11"/>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14961"/>
    <w:rsid w:val="00021F65"/>
    <w:rsid w:val="00022AAE"/>
    <w:rsid w:val="00024F23"/>
    <w:rsid w:val="000273BA"/>
    <w:rsid w:val="0003227A"/>
    <w:rsid w:val="0004062A"/>
    <w:rsid w:val="00045C59"/>
    <w:rsid w:val="00061D15"/>
    <w:rsid w:val="0006500B"/>
    <w:rsid w:val="000721A6"/>
    <w:rsid w:val="00073A86"/>
    <w:rsid w:val="00074A1B"/>
    <w:rsid w:val="000915CE"/>
    <w:rsid w:val="000A5BC6"/>
    <w:rsid w:val="000D2A9C"/>
    <w:rsid w:val="000F4752"/>
    <w:rsid w:val="00125475"/>
    <w:rsid w:val="0013000F"/>
    <w:rsid w:val="00151590"/>
    <w:rsid w:val="00151C80"/>
    <w:rsid w:val="00151CEA"/>
    <w:rsid w:val="001566A9"/>
    <w:rsid w:val="00171FFC"/>
    <w:rsid w:val="00176DA9"/>
    <w:rsid w:val="001923FD"/>
    <w:rsid w:val="00193E64"/>
    <w:rsid w:val="0019524A"/>
    <w:rsid w:val="001A716C"/>
    <w:rsid w:val="001B16D7"/>
    <w:rsid w:val="001B6DDE"/>
    <w:rsid w:val="001D58F2"/>
    <w:rsid w:val="001E2A70"/>
    <w:rsid w:val="001F0377"/>
    <w:rsid w:val="001F1C7E"/>
    <w:rsid w:val="0020598C"/>
    <w:rsid w:val="00223203"/>
    <w:rsid w:val="002327C7"/>
    <w:rsid w:val="00243072"/>
    <w:rsid w:val="0026467C"/>
    <w:rsid w:val="002666FD"/>
    <w:rsid w:val="00273F7B"/>
    <w:rsid w:val="00284376"/>
    <w:rsid w:val="002B05E8"/>
    <w:rsid w:val="002B25C1"/>
    <w:rsid w:val="002C14D0"/>
    <w:rsid w:val="002C2032"/>
    <w:rsid w:val="00302841"/>
    <w:rsid w:val="00305035"/>
    <w:rsid w:val="0031774F"/>
    <w:rsid w:val="00321F2C"/>
    <w:rsid w:val="00355EFE"/>
    <w:rsid w:val="0036338E"/>
    <w:rsid w:val="00374F1D"/>
    <w:rsid w:val="003803C4"/>
    <w:rsid w:val="00394E2B"/>
    <w:rsid w:val="003952B9"/>
    <w:rsid w:val="003A1D80"/>
    <w:rsid w:val="003B651D"/>
    <w:rsid w:val="003C1768"/>
    <w:rsid w:val="003C411A"/>
    <w:rsid w:val="003C6511"/>
    <w:rsid w:val="003D29F1"/>
    <w:rsid w:val="003E359C"/>
    <w:rsid w:val="003E38D6"/>
    <w:rsid w:val="004048D6"/>
    <w:rsid w:val="00420169"/>
    <w:rsid w:val="00432571"/>
    <w:rsid w:val="00441A99"/>
    <w:rsid w:val="00441C68"/>
    <w:rsid w:val="00450801"/>
    <w:rsid w:val="00465E88"/>
    <w:rsid w:val="004675FF"/>
    <w:rsid w:val="0049152E"/>
    <w:rsid w:val="004A0C98"/>
    <w:rsid w:val="004A6A32"/>
    <w:rsid w:val="004B3FFC"/>
    <w:rsid w:val="004C47D7"/>
    <w:rsid w:val="004D12C4"/>
    <w:rsid w:val="004D31BD"/>
    <w:rsid w:val="004E39CB"/>
    <w:rsid w:val="004E74BE"/>
    <w:rsid w:val="00502E3C"/>
    <w:rsid w:val="005034E1"/>
    <w:rsid w:val="00515E5E"/>
    <w:rsid w:val="00526B18"/>
    <w:rsid w:val="005414C5"/>
    <w:rsid w:val="00546FC7"/>
    <w:rsid w:val="005759C2"/>
    <w:rsid w:val="0058658D"/>
    <w:rsid w:val="00587EC8"/>
    <w:rsid w:val="00594821"/>
    <w:rsid w:val="005C0DA9"/>
    <w:rsid w:val="005C6D95"/>
    <w:rsid w:val="005D4CE4"/>
    <w:rsid w:val="005E2DB5"/>
    <w:rsid w:val="005F5252"/>
    <w:rsid w:val="005F598D"/>
    <w:rsid w:val="0062792D"/>
    <w:rsid w:val="0065452B"/>
    <w:rsid w:val="00664D61"/>
    <w:rsid w:val="00683350"/>
    <w:rsid w:val="00691704"/>
    <w:rsid w:val="006A58CD"/>
    <w:rsid w:val="006C1870"/>
    <w:rsid w:val="006C7C3F"/>
    <w:rsid w:val="006E4068"/>
    <w:rsid w:val="006E7F54"/>
    <w:rsid w:val="006F14C7"/>
    <w:rsid w:val="006F266D"/>
    <w:rsid w:val="006F3D49"/>
    <w:rsid w:val="00725441"/>
    <w:rsid w:val="007311C9"/>
    <w:rsid w:val="00733C28"/>
    <w:rsid w:val="00751BC9"/>
    <w:rsid w:val="007728AA"/>
    <w:rsid w:val="007833B7"/>
    <w:rsid w:val="007B411F"/>
    <w:rsid w:val="007C6D63"/>
    <w:rsid w:val="007E1C80"/>
    <w:rsid w:val="007F443F"/>
    <w:rsid w:val="00837039"/>
    <w:rsid w:val="0084508C"/>
    <w:rsid w:val="008479B4"/>
    <w:rsid w:val="00850928"/>
    <w:rsid w:val="00852384"/>
    <w:rsid w:val="00870E7D"/>
    <w:rsid w:val="008D7D50"/>
    <w:rsid w:val="008D7ED7"/>
    <w:rsid w:val="008E1D33"/>
    <w:rsid w:val="008E5633"/>
    <w:rsid w:val="008F1FDC"/>
    <w:rsid w:val="00911344"/>
    <w:rsid w:val="009153ED"/>
    <w:rsid w:val="00922874"/>
    <w:rsid w:val="009315C2"/>
    <w:rsid w:val="00935424"/>
    <w:rsid w:val="009354D9"/>
    <w:rsid w:val="00941478"/>
    <w:rsid w:val="00955FE4"/>
    <w:rsid w:val="009739D2"/>
    <w:rsid w:val="00983DF2"/>
    <w:rsid w:val="00992DCE"/>
    <w:rsid w:val="0099528C"/>
    <w:rsid w:val="009A0E5F"/>
    <w:rsid w:val="009A23E1"/>
    <w:rsid w:val="009A2A3C"/>
    <w:rsid w:val="009A5036"/>
    <w:rsid w:val="009B1427"/>
    <w:rsid w:val="009B4761"/>
    <w:rsid w:val="009C7714"/>
    <w:rsid w:val="00A013C7"/>
    <w:rsid w:val="00A04198"/>
    <w:rsid w:val="00A07C71"/>
    <w:rsid w:val="00A217D6"/>
    <w:rsid w:val="00A53BB4"/>
    <w:rsid w:val="00A5508F"/>
    <w:rsid w:val="00A5792E"/>
    <w:rsid w:val="00A70EA5"/>
    <w:rsid w:val="00A722AF"/>
    <w:rsid w:val="00A777E6"/>
    <w:rsid w:val="00A8457D"/>
    <w:rsid w:val="00A95122"/>
    <w:rsid w:val="00AB0842"/>
    <w:rsid w:val="00AC2415"/>
    <w:rsid w:val="00AC6780"/>
    <w:rsid w:val="00AE05ED"/>
    <w:rsid w:val="00AE7CE2"/>
    <w:rsid w:val="00AF6120"/>
    <w:rsid w:val="00B07F1D"/>
    <w:rsid w:val="00B36AD4"/>
    <w:rsid w:val="00B36B87"/>
    <w:rsid w:val="00B4640E"/>
    <w:rsid w:val="00B51F1A"/>
    <w:rsid w:val="00B53F02"/>
    <w:rsid w:val="00B567EA"/>
    <w:rsid w:val="00B7294B"/>
    <w:rsid w:val="00B74DAE"/>
    <w:rsid w:val="00B76554"/>
    <w:rsid w:val="00B80582"/>
    <w:rsid w:val="00B96386"/>
    <w:rsid w:val="00BD4C85"/>
    <w:rsid w:val="00BE06F1"/>
    <w:rsid w:val="00BF03F9"/>
    <w:rsid w:val="00C2077B"/>
    <w:rsid w:val="00C20862"/>
    <w:rsid w:val="00C277C5"/>
    <w:rsid w:val="00C434E0"/>
    <w:rsid w:val="00C500B9"/>
    <w:rsid w:val="00C6297F"/>
    <w:rsid w:val="00C64CCD"/>
    <w:rsid w:val="00CA59AC"/>
    <w:rsid w:val="00CB09E6"/>
    <w:rsid w:val="00CC262E"/>
    <w:rsid w:val="00CD2884"/>
    <w:rsid w:val="00CD37ED"/>
    <w:rsid w:val="00CE0711"/>
    <w:rsid w:val="00CF19A7"/>
    <w:rsid w:val="00CF3ABD"/>
    <w:rsid w:val="00CF4B7D"/>
    <w:rsid w:val="00D013A5"/>
    <w:rsid w:val="00D14508"/>
    <w:rsid w:val="00D16C53"/>
    <w:rsid w:val="00D618BC"/>
    <w:rsid w:val="00D65B32"/>
    <w:rsid w:val="00D821E1"/>
    <w:rsid w:val="00D84DE5"/>
    <w:rsid w:val="00D87D81"/>
    <w:rsid w:val="00D96DD8"/>
    <w:rsid w:val="00D97547"/>
    <w:rsid w:val="00DA787E"/>
    <w:rsid w:val="00DB41B0"/>
    <w:rsid w:val="00DB515C"/>
    <w:rsid w:val="00E01EA6"/>
    <w:rsid w:val="00E02372"/>
    <w:rsid w:val="00E21952"/>
    <w:rsid w:val="00E32637"/>
    <w:rsid w:val="00E41F35"/>
    <w:rsid w:val="00E44133"/>
    <w:rsid w:val="00E445DE"/>
    <w:rsid w:val="00E50B05"/>
    <w:rsid w:val="00E53F9C"/>
    <w:rsid w:val="00E61960"/>
    <w:rsid w:val="00E6429E"/>
    <w:rsid w:val="00E74F1E"/>
    <w:rsid w:val="00E85769"/>
    <w:rsid w:val="00E90081"/>
    <w:rsid w:val="00E9706E"/>
    <w:rsid w:val="00EA0FF0"/>
    <w:rsid w:val="00EB0BF9"/>
    <w:rsid w:val="00EB4D5A"/>
    <w:rsid w:val="00EC18BF"/>
    <w:rsid w:val="00EC3667"/>
    <w:rsid w:val="00EC36B4"/>
    <w:rsid w:val="00EF1BCE"/>
    <w:rsid w:val="00EF3A1A"/>
    <w:rsid w:val="00F02DDF"/>
    <w:rsid w:val="00F12E01"/>
    <w:rsid w:val="00F2184B"/>
    <w:rsid w:val="00F25B46"/>
    <w:rsid w:val="00F26261"/>
    <w:rsid w:val="00F3030B"/>
    <w:rsid w:val="00F323CF"/>
    <w:rsid w:val="00F37547"/>
    <w:rsid w:val="00F40BD9"/>
    <w:rsid w:val="00F42631"/>
    <w:rsid w:val="00F43D64"/>
    <w:rsid w:val="00F525F0"/>
    <w:rsid w:val="00F97B40"/>
    <w:rsid w:val="00FB29C6"/>
    <w:rsid w:val="00FE4807"/>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394E2B"/>
    <w:pPr>
      <w:spacing w:after="0" w:line="276" w:lineRule="auto"/>
    </w:pPr>
    <w:rPr>
      <w:rFonts w:eastAsia="Times New Roman" w:cs="Arial"/>
      <w:color w:val="14022E"/>
      <w:sz w:val="22"/>
    </w:rPr>
  </w:style>
  <w:style w:type="character" w:customStyle="1" w:styleId="NoSpacingChar">
    <w:name w:val="No Spacing Char"/>
    <w:link w:val="NoSpacing"/>
    <w:uiPriority w:val="1"/>
    <w:rsid w:val="00394E2B"/>
    <w:rPr>
      <w:rFonts w:ascii="Arial" w:eastAsia="Times New Roman" w:hAnsi="Arial" w:cs="Arial"/>
      <w:color w:val="1402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610017036">
      <w:bodyDiv w:val="1"/>
      <w:marLeft w:val="0"/>
      <w:marRight w:val="0"/>
      <w:marTop w:val="0"/>
      <w:marBottom w:val="0"/>
      <w:divBdr>
        <w:top w:val="none" w:sz="0" w:space="0" w:color="auto"/>
        <w:left w:val="none" w:sz="0" w:space="0" w:color="auto"/>
        <w:bottom w:val="none" w:sz="0" w:space="0" w:color="auto"/>
        <w:right w:val="none" w:sz="0" w:space="0" w:color="auto"/>
      </w:divBdr>
    </w:div>
    <w:div w:id="725491559">
      <w:bodyDiv w:val="1"/>
      <w:marLeft w:val="0"/>
      <w:marRight w:val="0"/>
      <w:marTop w:val="0"/>
      <w:marBottom w:val="0"/>
      <w:divBdr>
        <w:top w:val="none" w:sz="0" w:space="0" w:color="auto"/>
        <w:left w:val="none" w:sz="0" w:space="0" w:color="auto"/>
        <w:bottom w:val="none" w:sz="0" w:space="0" w:color="auto"/>
        <w:right w:val="none" w:sz="0" w:space="0" w:color="auto"/>
      </w:divBdr>
    </w:div>
    <w:div w:id="964580968">
      <w:bodyDiv w:val="1"/>
      <w:marLeft w:val="0"/>
      <w:marRight w:val="0"/>
      <w:marTop w:val="0"/>
      <w:marBottom w:val="0"/>
      <w:divBdr>
        <w:top w:val="none" w:sz="0" w:space="0" w:color="auto"/>
        <w:left w:val="none" w:sz="0" w:space="0" w:color="auto"/>
        <w:bottom w:val="none" w:sz="0" w:space="0" w:color="auto"/>
        <w:right w:val="none" w:sz="0" w:space="0" w:color="auto"/>
      </w:divBdr>
    </w:div>
    <w:div w:id="1132021407">
      <w:bodyDiv w:val="1"/>
      <w:marLeft w:val="0"/>
      <w:marRight w:val="0"/>
      <w:marTop w:val="0"/>
      <w:marBottom w:val="0"/>
      <w:divBdr>
        <w:top w:val="none" w:sz="0" w:space="0" w:color="auto"/>
        <w:left w:val="none" w:sz="0" w:space="0" w:color="auto"/>
        <w:bottom w:val="none" w:sz="0" w:space="0" w:color="auto"/>
        <w:right w:val="none" w:sz="0" w:space="0" w:color="auto"/>
      </w:divBdr>
    </w:div>
    <w:div w:id="18537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4C3CC1"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4C3CC1" w:rsidRDefault="003C4BA6" w:rsidP="003C4BA6">
          <w:pPr>
            <w:pStyle w:val="40AAE1977C9149BFB6B8F886C7B04551"/>
          </w:pPr>
          <w:r w:rsidRPr="00F12E26">
            <w:rPr>
              <w:rStyle w:val="PlaceholderText"/>
            </w:rPr>
            <w:t>Choose an item.</w:t>
          </w:r>
        </w:p>
      </w:docPartBody>
    </w:docPart>
    <w:docPart>
      <w:docPartPr>
        <w:name w:val="F8FDE5ADF4FF4396AD470247010AE96C"/>
        <w:category>
          <w:name w:val="General"/>
          <w:gallery w:val="placeholder"/>
        </w:category>
        <w:types>
          <w:type w:val="bbPlcHdr"/>
        </w:types>
        <w:behaviors>
          <w:behavior w:val="content"/>
        </w:behaviors>
        <w:guid w:val="{08589EDF-6C0A-4AC8-8044-A2F06DFEA667}"/>
      </w:docPartPr>
      <w:docPartBody>
        <w:p w:rsidR="00987C5B" w:rsidRDefault="004C3CC1" w:rsidP="004C3CC1">
          <w:pPr>
            <w:pStyle w:val="F8FDE5ADF4FF4396AD470247010AE96C"/>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0C15C2"/>
    <w:rsid w:val="000D4BC8"/>
    <w:rsid w:val="00235D79"/>
    <w:rsid w:val="0037766D"/>
    <w:rsid w:val="003C4BA6"/>
    <w:rsid w:val="0041177E"/>
    <w:rsid w:val="004C3CC1"/>
    <w:rsid w:val="00720190"/>
    <w:rsid w:val="007667C4"/>
    <w:rsid w:val="008D79BA"/>
    <w:rsid w:val="00987C5B"/>
    <w:rsid w:val="00C33FE0"/>
    <w:rsid w:val="00E65EA8"/>
    <w:rsid w:val="00F6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F1070A1864436969F796EA4D2D885">
    <w:name w:val="76FF1070A1864436969F796EA4D2D885"/>
    <w:rsid w:val="00720190"/>
  </w:style>
  <w:style w:type="paragraph" w:customStyle="1" w:styleId="D8E07ACCAEBA4566BEEF37E39AFF6C42">
    <w:name w:val="D8E07ACCAEBA4566BEEF37E39AFF6C42"/>
    <w:rsid w:val="00720190"/>
  </w:style>
  <w:style w:type="paragraph" w:customStyle="1" w:styleId="35FD7AFA67354CA798EE00616CACE9B8">
    <w:name w:val="35FD7AFA67354CA798EE00616CACE9B8"/>
    <w:rsid w:val="00720190"/>
  </w:style>
  <w:style w:type="character" w:styleId="PlaceholderText">
    <w:name w:val="Placeholder Text"/>
    <w:basedOn w:val="DefaultParagraphFont"/>
    <w:uiPriority w:val="99"/>
    <w:semiHidden/>
    <w:rsid w:val="004C3CC1"/>
    <w:rPr>
      <w:color w:val="808080"/>
    </w:rPr>
  </w:style>
  <w:style w:type="paragraph" w:customStyle="1" w:styleId="9C3D7563B474491191AC25013EE32B95">
    <w:name w:val="9C3D7563B474491191AC25013EE32B95"/>
    <w:rsid w:val="0041177E"/>
  </w:style>
  <w:style w:type="paragraph" w:customStyle="1" w:styleId="CEA7DE0DE24148E8BE879D13A92EEB1E">
    <w:name w:val="CEA7DE0DE24148E8BE879D13A92EEB1E"/>
    <w:rsid w:val="0041177E"/>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 w:type="paragraph" w:customStyle="1" w:styleId="66B7441774C8414695C007BD964EF559">
    <w:name w:val="66B7441774C8414695C007BD964EF559"/>
    <w:rsid w:val="004C3CC1"/>
  </w:style>
  <w:style w:type="paragraph" w:customStyle="1" w:styleId="2B02330CDCCF4E508FE3C8540F445B4D">
    <w:name w:val="2B02330CDCCF4E508FE3C8540F445B4D"/>
    <w:rsid w:val="004C3CC1"/>
  </w:style>
  <w:style w:type="paragraph" w:customStyle="1" w:styleId="F8FDE5ADF4FF4396AD470247010AE96C">
    <w:name w:val="F8FDE5ADF4FF4396AD470247010AE96C"/>
    <w:rsid w:val="004C3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83d3430-1be6-4e15-a9b1-3de0c03897b3">
      <Value>11</Value>
      <Value>1</Value>
    </TaxCatchAll>
    <GovernmentClassification2 xmlns="243c8a55-98cb-4f54-8678-5ac13de98bfe">NOT PROTECTIVELY MARKED</GovernmentClassification2>
    <_dlc_DocId xmlns="a83d3430-1be6-4e15-a9b1-3de0c03897b3">HNAWW3RY3KTM-449020146-8033</_dlc_DocId>
    <_dlc_DocIdUrl xmlns="a83d3430-1be6-4e15-a9b1-3de0c03897b3">
      <Url>https://shp2.greenlnk.net/sites/ASTRID/_layouts/15/DocIdRedir.aspx?ID=HNAWW3RY3KTM-449020146-8033</Url>
      <Description>HNAWW3RY3KTM-449020146-8033</Description>
    </_dlc_DocIdUrl>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UploadDisclaimer xmlns="243c8a55-98cb-4f54-8678-5ac13de98bfe">Yes</UploadDisclaimer>
    <urnbailsCompMarkingP1 xmlns="243c8a55-98cb-4f54-8678-5ac13de98bfe">Handle as NO COMPANY MARKING</urnbailsCompMarkingP1>
    <urnbailsNATSECMarkingP1 xmlns="243c8a55-98cb-4f54-8678-5ac13de98bfe">NOT APPLICABLE</urnbailsNATSECMarkingP1>
    <ContentOwner xmlns="243c8a55-98cb-4f54-8678-5ac13de98bfe">Corda</ContentOwner>
    <urnbailsExportControlMarkingP2 xmlns="243c8a55-98cb-4f54-8678-5ac13de98bfe">NOT EXPORT CONTROLLED - UK / US / OTHER LOCAL</urnbailsExportControlMarkingP2>
    <Non_x002d_CORDA_x0020_IP xmlns="bd0c8501-3c56-4d54-90a3-d99256ecb77a">false</Non_x002d_CORDA_x0020_IP>
    <Year xmlns="bd0c8501-3c56-4d54-90a3-d99256ecb77a">2021</Year>
    <Task_x0020_Number xmlns="bd0c8501-3c56-4d54-90a3-d99256ecb77a">061</Task_x0020_Number>
    <Record xmlns="bd0c8501-3c56-4d54-90a3-d99256ecb77a" xsi:nil="true"/>
    <IconOverlay xmlns="http://schemas.microsoft.com/sharepoint/v4" xsi:nil="true"/>
    <Month xmlns="bd0c8501-3c56-4d54-90a3-d99256ecb77a">July</Month>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Proposal</TermName>
          <TermId xmlns="http://schemas.microsoft.com/office/infopath/2007/PartnerControls">ed5ae007-aad8-4f86-b7ca-eb9a778fb653</TermId>
        </TermInfo>
      </Terms>
    </kb86db6cadce473394e2bf607f3faf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9c17ddf5ab0639e01457cc4599ebe445">
  <xsd:schema xmlns:xsd="http://www.w3.org/2001/XMLSchema" xmlns:xs="http://www.w3.org/2001/XMLSchema" xmlns:p="http://schemas.microsoft.com/office/2006/metadata/properties" xmlns:ns2="243c8a55-98cb-4f54-8678-5ac13de98bfe" xmlns:ns3="a83d3430-1be6-4e15-a9b1-3de0c03897b3" xmlns:ns4="bd0c8501-3c56-4d54-90a3-d99256ecb77a" xmlns:ns6="http://schemas.microsoft.com/sharepoint/v4" targetNamespace="http://schemas.microsoft.com/office/2006/metadata/properties" ma:root="true" ma:fieldsID="0ac03f80dea892f40fb7d7ab379dce18" ns2:_="" ns3:_="" ns4: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UploadDisclaimer" minOccurs="0"/>
                <xsd:element ref="ns2:a77932e802634a1ebaf6871ec6f643a8" minOccurs="0"/>
                <xsd:element ref="ns3:TaxCatchAll" minOccurs="0"/>
                <xsd:element ref="ns3:TaxCatchAllLabel" minOccurs="0"/>
                <xsd:element ref="ns3:_dlc_DocIdPersistId" minOccurs="0"/>
                <xsd:element ref="ns3:_dlc_DocId" minOccurs="0"/>
                <xsd:element ref="ns3:_dlc_DocIdUrl" minOccurs="0"/>
                <xsd:element ref="ns4:kb86db6cadce473394e2bf607f3fafcd" minOccurs="0"/>
                <xsd:element ref="ns3:RecordDeclaredFlag" minOccurs="0"/>
                <xsd:element ref="ns4:Month" minOccurs="0"/>
                <xsd:element ref="ns4:Non_x002d_CORDA_x0020_IP" minOccurs="0"/>
                <xsd:element ref="ns4:Record" minOccurs="0"/>
                <xsd:element ref="ns4:Task_x0020_Number"/>
                <xsd:element ref="ns4:Year" minOccurs="0"/>
                <xsd:element ref="ns6: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UploadDisclaimer" ma:index="8" nillable="true" ma:displayName="Upload Disclaimer" ma:default="Yes" ma:format="Dropdown" ma:hidden="true" ma:internalName="UploadDisclaimer" ma:readOnly="false">
      <xsd:simpleType>
        <xsd:restriction base="dms:Choice">
          <xsd:enumeration value="Yes"/>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04031-4D1B-4B62-935E-179763E85837}">
  <ds:schemaRefs>
    <ds:schemaRef ds:uri="http://schemas.openxmlformats.org/officeDocument/2006/bibliography"/>
  </ds:schemaRefs>
</ds:datastoreItem>
</file>

<file path=customXml/itemProps2.xml><?xml version="1.0" encoding="utf-8"?>
<ds:datastoreItem xmlns:ds="http://schemas.openxmlformats.org/officeDocument/2006/customXml" ds:itemID="{D75DFA51-AF4A-4E48-B171-8025429C1DB7}">
  <ds:schemaRefs>
    <ds:schemaRef ds:uri="http://schemas.microsoft.com/sharepoint/events"/>
  </ds:schemaRefs>
</ds:datastoreItem>
</file>

<file path=customXml/itemProps3.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a83d3430-1be6-4e15-a9b1-3de0c03897b3"/>
    <ds:schemaRef ds:uri="243c8a55-98cb-4f54-8678-5ac13de98bfe"/>
    <ds:schemaRef ds:uri="bd0c8501-3c56-4d54-90a3-d99256ecb77a"/>
    <ds:schemaRef ds:uri="http://schemas.microsoft.com/sharepoint/v4"/>
  </ds:schemaRefs>
</ds:datastoreItem>
</file>

<file path=customXml/itemProps4.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5.xml><?xml version="1.0" encoding="utf-8"?>
<ds:datastoreItem xmlns:ds="http://schemas.openxmlformats.org/officeDocument/2006/customXml" ds:itemID="{C9A29004-7F45-4F2A-A76F-DE47AF22E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2021-09-22T14:15:00Z</dcterms:created>
  <dcterms:modified xsi:type="dcterms:W3CDTF">2021-09-22T14:36:00Z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24e56803-990d-4033-9496-0775aad4c73f</vt:lpwstr>
  </property>
  <property fmtid="{D5CDD505-2E9C-101B-9397-08002B2CF9AE}" pid="4" name="TaxKeyword">
    <vt:lpwstr/>
  </property>
  <property fmtid="{D5CDD505-2E9C-101B-9397-08002B2CF9AE}" pid="5" name="ASTRID PMO Library Structure">
    <vt:lpwstr>11;#Proposal|ed5ae007-aad8-4f86-b7ca-eb9a778fb653</vt:lpwstr>
  </property>
  <property fmtid="{D5CDD505-2E9C-101B-9397-08002B2CF9AE}" pid="6" name="TitusGUID">
    <vt:lpwstr>bb1f49d5-776d-46ad-861a-730e02694386</vt:lpwstr>
  </property>
  <property fmtid="{D5CDD505-2E9C-101B-9397-08002B2CF9AE}" pid="7" name="Record">
    <vt:lpwstr/>
  </property>
  <property fmtid="{D5CDD505-2E9C-101B-9397-08002B2CF9AE}" pid="8" name="Order">
    <vt:r8>974300</vt:r8>
  </property>
  <property fmtid="{D5CDD505-2E9C-101B-9397-08002B2CF9AE}" pid="9" name="URL">
    <vt:lpwstr/>
  </property>
  <property fmtid="{D5CDD505-2E9C-101B-9397-08002B2CF9AE}" pid="10" name="CompanyClassification2">
    <vt:lpwstr>Handle as NO COMPANY MARKING</vt:lpwstr>
  </property>
  <property fmtid="{D5CDD505-2E9C-101B-9397-08002B2CF9AE}" pid="11" name="Non-CORDA IP">
    <vt:bool>false</vt:bool>
  </property>
  <property fmtid="{D5CDD505-2E9C-101B-9397-08002B2CF9AE}" pid="12" name="Year">
    <vt:lpwstr>2021</vt:lpwstr>
  </property>
  <property fmtid="{D5CDD505-2E9C-101B-9397-08002B2CF9AE}" pid="13" name="Task Number">
    <vt:lpwstr>061</vt:lpwstr>
  </property>
  <property fmtid="{D5CDD505-2E9C-101B-9397-08002B2CF9AE}" pid="14" name="Month">
    <vt:lpwstr>July</vt:lpwstr>
  </property>
  <property fmtid="{D5CDD505-2E9C-101B-9397-08002B2CF9AE}" pid="15" name="xd_ProgID">
    <vt:lpwstr/>
  </property>
  <property fmtid="{D5CDD505-2E9C-101B-9397-08002B2CF9AE}" pid="16" name="GovMarking">
    <vt:lpwstr>NOT APPLICABLE</vt:lpwstr>
  </property>
  <property fmtid="{D5CDD505-2E9C-101B-9397-08002B2CF9AE}" pid="17" name="ExportControlled2">
    <vt:lpwstr>NO</vt:lpwstr>
  </property>
  <property fmtid="{D5CDD505-2E9C-101B-9397-08002B2CF9AE}" pid="18" name="RecordDeclaredFlag">
    <vt:bool>false</vt:bool>
  </property>
  <property fmtid="{D5CDD505-2E9C-101B-9397-08002B2CF9AE}" pid="19" name="BusinessGroupRefiners">
    <vt:lpwstr>1;#SHP2|0585b5fc-e969-45ec-af06-451699753f5e</vt:lpwstr>
  </property>
  <property fmtid="{D5CDD505-2E9C-101B-9397-08002B2CF9AE}" pid="20" name="TemplateUrl">
    <vt:lpwstr/>
  </property>
  <property fmtid="{D5CDD505-2E9C-101B-9397-08002B2CF9AE}" pid="21" name="IconOverlay">
    <vt:lpwstr/>
  </property>
  <property fmtid="{D5CDD505-2E9C-101B-9397-08002B2CF9AE}" pid="22" name="ECJurisdiction">
    <vt:lpwstr>NOT EXPORT CONTROLLED - UK / US / OTHER LOCAL</vt:lpwstr>
  </property>
  <property fmtid="{D5CDD505-2E9C-101B-9397-08002B2CF9AE}" pid="23" name="Originator">
    <vt:lpwstr>BAE Systems</vt:lpwstr>
  </property>
  <property fmtid="{D5CDD505-2E9C-101B-9397-08002B2CF9AE}" pid="24" name="urnbailsCompMarkingP1">
    <vt:lpwstr>NO COMPANY MARKING</vt:lpwstr>
  </property>
  <property fmtid="{D5CDD505-2E9C-101B-9397-08002B2CF9AE}" pid="25" name="urnbailsExportControlMarkingP1">
    <vt:lpwstr>NO</vt:lpwstr>
  </property>
  <property fmtid="{D5CDD505-2E9C-101B-9397-08002B2CF9AE}" pid="26" name="urnbailsExportControlMarkingP2">
    <vt:lpwstr>NOT EXPORT CONTROLLED - UK / US / OTHER LOCAL</vt:lpwstr>
  </property>
  <property fmtid="{D5CDD505-2E9C-101B-9397-08002B2CF9AE}" pid="27" name="BaesClassificationComments">
    <vt:lpwstr/>
  </property>
</Properties>
</file>