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4286" w14:textId="77777777" w:rsidR="00EC0836" w:rsidRPr="00394292" w:rsidRDefault="00EC0836" w:rsidP="00394292">
      <w:pPr>
        <w:pStyle w:val="Title"/>
        <w:jc w:val="center"/>
        <w:rPr>
          <w:b/>
          <w:sz w:val="44"/>
        </w:rPr>
      </w:pPr>
      <w:r w:rsidRPr="00394292">
        <w:rPr>
          <w:b/>
          <w:sz w:val="44"/>
        </w:rPr>
        <w:t>Net Zero Societal Change – Evidence and analysis ITT</w:t>
      </w:r>
    </w:p>
    <w:p w14:paraId="747FDB38" w14:textId="77777777" w:rsidR="00815FBD" w:rsidRPr="00394292" w:rsidRDefault="00EC0836" w:rsidP="00394292">
      <w:pPr>
        <w:pStyle w:val="Title"/>
        <w:jc w:val="center"/>
        <w:rPr>
          <w:b/>
          <w:sz w:val="28"/>
        </w:rPr>
      </w:pPr>
      <w:r w:rsidRPr="00394292">
        <w:rPr>
          <w:b/>
          <w:sz w:val="28"/>
        </w:rPr>
        <w:t>Clarification questions and answers</w:t>
      </w:r>
    </w:p>
    <w:p w14:paraId="672A6659" w14:textId="77777777" w:rsidR="00EC0836" w:rsidRPr="00EC0836" w:rsidRDefault="00EC0836">
      <w:pPr>
        <w:rPr>
          <w:rFonts w:ascii="Arial" w:hAnsi="Arial" w:cs="Arial"/>
        </w:rPr>
      </w:pPr>
    </w:p>
    <w:p w14:paraId="77E13FEB" w14:textId="77777777" w:rsidR="00EC0836" w:rsidRPr="009A4CB6" w:rsidRDefault="009A4CB6" w:rsidP="009A4CB6">
      <w:pPr>
        <w:rPr>
          <w:rFonts w:ascii="Arial" w:hAnsi="Arial" w:cs="Arial"/>
          <w:b/>
        </w:rPr>
      </w:pPr>
      <w:r>
        <w:rPr>
          <w:rFonts w:ascii="Arial" w:hAnsi="Arial" w:cs="Arial"/>
          <w:b/>
        </w:rPr>
        <w:t>Q</w:t>
      </w:r>
      <w:r w:rsidR="00394292">
        <w:rPr>
          <w:rFonts w:ascii="Arial" w:hAnsi="Arial" w:cs="Arial"/>
          <w:b/>
        </w:rPr>
        <w:t>1</w:t>
      </w:r>
      <w:r>
        <w:rPr>
          <w:rFonts w:ascii="Arial" w:hAnsi="Arial" w:cs="Arial"/>
          <w:b/>
        </w:rPr>
        <w:t xml:space="preserve">: </w:t>
      </w:r>
      <w:r w:rsidR="00EC0836" w:rsidRPr="009A4CB6">
        <w:rPr>
          <w:rFonts w:ascii="Arial" w:hAnsi="Arial" w:cs="Arial"/>
          <w:b/>
        </w:rPr>
        <w:t>We understand that the £120,000 budget is intended to cover Work package 4.  However, as noted, the scope and resources required for Work Package 4 cannot be known at this stage.  Could you provide some guidance about how to cost it so that you can ensure you are comparing like-with-like?  Alternatively, could you clarify the budget for work-packages 1 to 3?</w:t>
      </w:r>
    </w:p>
    <w:p w14:paraId="104E50B9" w14:textId="77777777" w:rsidR="004252A3" w:rsidRPr="004252A3" w:rsidRDefault="009A4CB6" w:rsidP="004252A3">
      <w:pPr>
        <w:rPr>
          <w:rFonts w:ascii="Arial" w:hAnsi="Arial" w:cs="Arial"/>
          <w:sz w:val="24"/>
          <w:szCs w:val="24"/>
        </w:rPr>
      </w:pPr>
      <w:r w:rsidRPr="36CEE0E3">
        <w:rPr>
          <w:rFonts w:ascii="Arial" w:hAnsi="Arial" w:cs="Arial"/>
        </w:rPr>
        <w:t xml:space="preserve">A: </w:t>
      </w:r>
      <w:r w:rsidR="004252A3" w:rsidRPr="004252A3">
        <w:rPr>
          <w:rFonts w:ascii="Arial" w:hAnsi="Arial" w:cs="Arial"/>
          <w:sz w:val="24"/>
          <w:szCs w:val="24"/>
        </w:rPr>
        <w:t>We would like to reiterate what we have outlined in the ITT on page 27 on the specification and outputs required for WP4:</w:t>
      </w:r>
    </w:p>
    <w:p w14:paraId="277B853A" w14:textId="77777777" w:rsidR="004252A3" w:rsidRPr="004252A3" w:rsidRDefault="004252A3" w:rsidP="004252A3">
      <w:pPr>
        <w:rPr>
          <w:rFonts w:ascii="Arial" w:hAnsi="Arial" w:cs="Arial"/>
          <w:sz w:val="24"/>
          <w:szCs w:val="24"/>
        </w:rPr>
      </w:pPr>
      <w:r w:rsidRPr="004252A3">
        <w:rPr>
          <w:rFonts w:ascii="Arial" w:hAnsi="Arial" w:cs="Arial"/>
          <w:sz w:val="24"/>
          <w:szCs w:val="24"/>
        </w:rPr>
        <w:t xml:space="preserve">We recognise this work package will be dependent on, and informed by, the outputs from the scoping study in work package 3. Bidders should set out an initial view on an approach or an example approach that they would consider using to address objective 2 as part of this work as outlined in the outline specification and output for WP4. This initial / example approach should be used for pricing/costing purposes on the pricing schedule (i.e. bidders should propose an initial approach for WP4 and cost this). </w:t>
      </w:r>
    </w:p>
    <w:p w14:paraId="05BAB25B" w14:textId="77777777" w:rsidR="004252A3" w:rsidRDefault="004252A3" w:rsidP="00394292">
      <w:pPr>
        <w:rPr>
          <w:rFonts w:ascii="Arial" w:hAnsi="Arial" w:cs="Arial"/>
          <w:b/>
        </w:rPr>
      </w:pPr>
    </w:p>
    <w:p w14:paraId="382E6D00" w14:textId="77777777" w:rsidR="00EC0836" w:rsidRPr="00394292" w:rsidRDefault="00394292" w:rsidP="00394292">
      <w:pPr>
        <w:rPr>
          <w:rFonts w:ascii="Arial" w:hAnsi="Arial" w:cs="Arial"/>
          <w:b/>
        </w:rPr>
      </w:pPr>
      <w:r>
        <w:rPr>
          <w:rFonts w:ascii="Arial" w:hAnsi="Arial" w:cs="Arial"/>
          <w:b/>
        </w:rPr>
        <w:t xml:space="preserve">Q2: </w:t>
      </w:r>
      <w:r w:rsidR="00EC0836" w:rsidRPr="00394292">
        <w:rPr>
          <w:rFonts w:ascii="Arial" w:hAnsi="Arial" w:cs="Arial"/>
          <w:b/>
        </w:rPr>
        <w:t>Will BEIS consider extending the submission date by one or two weeks please?</w:t>
      </w:r>
    </w:p>
    <w:p w14:paraId="64DA2886" w14:textId="600DE2BE" w:rsidR="00EC0836" w:rsidRDefault="00394292" w:rsidP="00EC0836">
      <w:pPr>
        <w:rPr>
          <w:rFonts w:ascii="Arial" w:hAnsi="Arial" w:cs="Arial"/>
        </w:rPr>
      </w:pPr>
      <w:r w:rsidRPr="1804BF8D">
        <w:rPr>
          <w:rFonts w:ascii="Arial" w:hAnsi="Arial" w:cs="Arial"/>
        </w:rPr>
        <w:t>A:</w:t>
      </w:r>
      <w:r w:rsidR="009A4CB6" w:rsidRPr="1804BF8D">
        <w:rPr>
          <w:rFonts w:ascii="Arial" w:hAnsi="Arial" w:cs="Arial"/>
        </w:rPr>
        <w:t xml:space="preserve"> </w:t>
      </w:r>
      <w:r w:rsidR="3F3CCA30" w:rsidRPr="1804BF8D">
        <w:rPr>
          <w:rFonts w:ascii="Arial" w:hAnsi="Arial" w:cs="Arial"/>
        </w:rPr>
        <w:t xml:space="preserve">We have extended the submission date by 6 days to provide </w:t>
      </w:r>
      <w:r w:rsidR="3B647113" w:rsidRPr="1804BF8D">
        <w:rPr>
          <w:rFonts w:ascii="Arial" w:hAnsi="Arial" w:cs="Arial"/>
        </w:rPr>
        <w:t>bidders with additional time</w:t>
      </w:r>
      <w:r w:rsidR="607AF61F" w:rsidRPr="1804BF8D">
        <w:rPr>
          <w:rFonts w:ascii="Arial" w:hAnsi="Arial" w:cs="Arial"/>
        </w:rPr>
        <w:t xml:space="preserve"> to develop proposals</w:t>
      </w:r>
      <w:r w:rsidR="3B647113" w:rsidRPr="1804BF8D">
        <w:rPr>
          <w:rFonts w:ascii="Arial" w:hAnsi="Arial" w:cs="Arial"/>
        </w:rPr>
        <w:t xml:space="preserve"> whilst </w:t>
      </w:r>
      <w:r w:rsidR="6BEDD05A" w:rsidRPr="1804BF8D">
        <w:rPr>
          <w:rFonts w:ascii="Arial" w:hAnsi="Arial" w:cs="Arial"/>
        </w:rPr>
        <w:t xml:space="preserve">maintaining a </w:t>
      </w:r>
      <w:r w:rsidR="3B647113" w:rsidRPr="1804BF8D">
        <w:rPr>
          <w:rFonts w:ascii="Arial" w:hAnsi="Arial" w:cs="Arial"/>
        </w:rPr>
        <w:t>sufficient time</w:t>
      </w:r>
      <w:r w:rsidR="1057ACA5" w:rsidRPr="1804BF8D">
        <w:rPr>
          <w:rFonts w:ascii="Arial" w:hAnsi="Arial" w:cs="Arial"/>
        </w:rPr>
        <w:t xml:space="preserve"> period</w:t>
      </w:r>
      <w:r w:rsidR="3B647113" w:rsidRPr="1804BF8D">
        <w:rPr>
          <w:rFonts w:ascii="Arial" w:hAnsi="Arial" w:cs="Arial"/>
        </w:rPr>
        <w:t xml:space="preserve"> from </w:t>
      </w:r>
      <w:r w:rsidR="5686D693" w:rsidRPr="1804BF8D">
        <w:rPr>
          <w:rFonts w:ascii="Arial" w:hAnsi="Arial" w:cs="Arial"/>
        </w:rPr>
        <w:t xml:space="preserve">the </w:t>
      </w:r>
      <w:r w:rsidR="3B647113" w:rsidRPr="1804BF8D">
        <w:rPr>
          <w:rFonts w:ascii="Arial" w:hAnsi="Arial" w:cs="Arial"/>
        </w:rPr>
        <w:t>contract award</w:t>
      </w:r>
      <w:r w:rsidR="15D69945" w:rsidRPr="1804BF8D">
        <w:rPr>
          <w:rFonts w:ascii="Arial" w:hAnsi="Arial" w:cs="Arial"/>
        </w:rPr>
        <w:t xml:space="preserve"> date</w:t>
      </w:r>
      <w:r w:rsidR="3B647113" w:rsidRPr="1804BF8D">
        <w:rPr>
          <w:rFonts w:ascii="Arial" w:hAnsi="Arial" w:cs="Arial"/>
        </w:rPr>
        <w:t xml:space="preserve"> to</w:t>
      </w:r>
      <w:r w:rsidR="7CCA8CD4" w:rsidRPr="1804BF8D">
        <w:rPr>
          <w:rFonts w:ascii="Arial" w:hAnsi="Arial" w:cs="Arial"/>
        </w:rPr>
        <w:t xml:space="preserve"> the </w:t>
      </w:r>
      <w:r w:rsidR="5DF6B1CB" w:rsidRPr="1804BF8D">
        <w:rPr>
          <w:rFonts w:ascii="Arial" w:hAnsi="Arial" w:cs="Arial"/>
        </w:rPr>
        <w:t>deadline</w:t>
      </w:r>
      <w:r w:rsidR="7CCA8CD4" w:rsidRPr="1804BF8D">
        <w:rPr>
          <w:rFonts w:ascii="Arial" w:hAnsi="Arial" w:cs="Arial"/>
        </w:rPr>
        <w:t xml:space="preserve"> of</w:t>
      </w:r>
      <w:r w:rsidR="3B647113" w:rsidRPr="1804BF8D">
        <w:rPr>
          <w:rFonts w:ascii="Arial" w:hAnsi="Arial" w:cs="Arial"/>
        </w:rPr>
        <w:t xml:space="preserve"> </w:t>
      </w:r>
      <w:r w:rsidR="2A515BDC" w:rsidRPr="1804BF8D">
        <w:rPr>
          <w:rFonts w:ascii="Arial" w:hAnsi="Arial" w:cs="Arial"/>
        </w:rPr>
        <w:t>deliver</w:t>
      </w:r>
      <w:r w:rsidR="30C99B15" w:rsidRPr="1804BF8D">
        <w:rPr>
          <w:rFonts w:ascii="Arial" w:hAnsi="Arial" w:cs="Arial"/>
        </w:rPr>
        <w:t xml:space="preserve">ing the </w:t>
      </w:r>
      <w:r w:rsidR="3B647113" w:rsidRPr="1804BF8D">
        <w:rPr>
          <w:rFonts w:ascii="Arial" w:hAnsi="Arial" w:cs="Arial"/>
        </w:rPr>
        <w:t>first work package. T</w:t>
      </w:r>
      <w:r w:rsidR="3F3CCA30" w:rsidRPr="1804BF8D">
        <w:rPr>
          <w:rFonts w:ascii="Arial" w:hAnsi="Arial" w:cs="Arial"/>
        </w:rPr>
        <w:t>he new timetable is outlined below.</w:t>
      </w:r>
    </w:p>
    <w:tbl>
      <w:tblPr>
        <w:tblW w:w="9070" w:type="dxa"/>
        <w:tblCellMar>
          <w:left w:w="0" w:type="dxa"/>
          <w:right w:w="0" w:type="dxa"/>
        </w:tblCellMar>
        <w:tblLook w:val="04A0" w:firstRow="1" w:lastRow="0" w:firstColumn="1" w:lastColumn="0" w:noHBand="0" w:noVBand="1"/>
      </w:tblPr>
      <w:tblGrid>
        <w:gridCol w:w="4361"/>
        <w:gridCol w:w="4709"/>
      </w:tblGrid>
      <w:tr w:rsidR="00E66136" w:rsidRPr="00E66136" w14:paraId="55AE2B38" w14:textId="77777777" w:rsidTr="00E66136">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85527" w14:textId="77777777" w:rsidR="00E66136" w:rsidRPr="00E66136" w:rsidRDefault="00E66136" w:rsidP="00E66136">
            <w:pPr>
              <w:spacing w:after="0" w:line="240" w:lineRule="auto"/>
              <w:rPr>
                <w:rFonts w:ascii="Arial" w:eastAsia="Calibri" w:hAnsi="Arial" w:cs="Arial"/>
                <w:b/>
                <w:bCs/>
                <w:sz w:val="24"/>
                <w:szCs w:val="24"/>
                <w:lang w:eastAsia="en-GB"/>
              </w:rPr>
            </w:pPr>
            <w:r w:rsidRPr="00E66136">
              <w:rPr>
                <w:rFonts w:ascii="Arial" w:eastAsia="Calibri" w:hAnsi="Arial" w:cs="Arial"/>
                <w:b/>
                <w:bCs/>
                <w:sz w:val="24"/>
                <w:szCs w:val="24"/>
                <w:lang w:eastAsia="en-GB"/>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78FA2" w14:textId="77777777" w:rsidR="00E66136" w:rsidRPr="00E66136" w:rsidRDefault="00E66136" w:rsidP="00E66136">
            <w:pPr>
              <w:spacing w:after="0" w:line="240" w:lineRule="auto"/>
              <w:rPr>
                <w:rFonts w:ascii="Arial" w:eastAsia="Calibri" w:hAnsi="Arial" w:cs="Arial"/>
                <w:b/>
                <w:bCs/>
                <w:sz w:val="24"/>
                <w:szCs w:val="24"/>
                <w:lang w:eastAsia="en-GB"/>
              </w:rPr>
            </w:pPr>
            <w:r w:rsidRPr="00E66136">
              <w:rPr>
                <w:rFonts w:ascii="Arial" w:eastAsia="Calibri" w:hAnsi="Arial" w:cs="Arial"/>
                <w:b/>
                <w:bCs/>
                <w:sz w:val="24"/>
                <w:szCs w:val="24"/>
                <w:lang w:eastAsia="en-GB"/>
              </w:rPr>
              <w:t>Date</w:t>
            </w:r>
          </w:p>
        </w:tc>
      </w:tr>
      <w:tr w:rsidR="00E66136" w:rsidRPr="00E66136" w14:paraId="147345BB"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CD65E" w14:textId="77777777" w:rsidR="00E66136" w:rsidRPr="00E66136" w:rsidRDefault="00E66136" w:rsidP="00E66136">
            <w:pPr>
              <w:spacing w:after="0" w:line="240" w:lineRule="auto"/>
              <w:rPr>
                <w:rFonts w:ascii="Arial" w:eastAsia="Times New Roman" w:hAnsi="Arial" w:cs="Arial"/>
                <w:sz w:val="24"/>
                <w:szCs w:val="24"/>
                <w:lang w:eastAsia="en-GB"/>
              </w:rPr>
            </w:pPr>
            <w:r w:rsidRPr="00E66136">
              <w:rPr>
                <w:rFonts w:ascii="Arial" w:eastAsia="Calibri" w:hAnsi="Arial" w:cs="Arial"/>
                <w:sz w:val="24"/>
                <w:szCs w:val="24"/>
                <w:lang w:eastAsia="en-GB"/>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08789185"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27/05/2020</w:t>
            </w:r>
          </w:p>
        </w:tc>
      </w:tr>
      <w:tr w:rsidR="00E66136" w:rsidRPr="00E66136" w14:paraId="383B7508"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6C311"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26B63C7E"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 xml:space="preserve">10/06/2020 (14:00) </w:t>
            </w:r>
          </w:p>
        </w:tc>
      </w:tr>
      <w:tr w:rsidR="00E66136" w:rsidRPr="00E66136" w14:paraId="61C2D761"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583C7"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A9D5B42"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 xml:space="preserve">11/06/2020 </w:t>
            </w:r>
          </w:p>
        </w:tc>
      </w:tr>
      <w:tr w:rsidR="00E66136" w:rsidRPr="00E66136" w14:paraId="5C49B045"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D8D5E"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0AB4FC8F"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 xml:space="preserve">22/06/2020 (23:59) </w:t>
            </w:r>
          </w:p>
        </w:tc>
      </w:tr>
      <w:tr w:rsidR="00E66136" w:rsidRPr="00E66136" w14:paraId="3D45AE6F"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C3B5C"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47DE84E"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 xml:space="preserve">24/06/2020 </w:t>
            </w:r>
          </w:p>
        </w:tc>
      </w:tr>
      <w:tr w:rsidR="00E66136" w:rsidRPr="00E66136" w14:paraId="46A30DC2"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1B7B5"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5317D5C" w14:textId="517E6949" w:rsidR="00E66136" w:rsidRPr="00E66136" w:rsidRDefault="00843AB1" w:rsidP="00E66136">
            <w:pPr>
              <w:spacing w:after="0" w:line="240" w:lineRule="auto"/>
              <w:rPr>
                <w:rFonts w:ascii="Arial" w:eastAsia="Calibri" w:hAnsi="Arial" w:cs="Arial"/>
                <w:sz w:val="24"/>
                <w:szCs w:val="24"/>
                <w:lang w:eastAsia="en-GB"/>
              </w:rPr>
            </w:pPr>
            <w:r>
              <w:rPr>
                <w:rFonts w:ascii="Arial" w:eastAsia="Calibri" w:hAnsi="Arial" w:cs="Arial"/>
                <w:sz w:val="24"/>
                <w:szCs w:val="24"/>
                <w:lang w:eastAsia="en-GB"/>
              </w:rPr>
              <w:t>29</w:t>
            </w:r>
            <w:r w:rsidR="00E66136" w:rsidRPr="00E66136">
              <w:rPr>
                <w:rFonts w:ascii="Arial" w:eastAsia="Calibri" w:hAnsi="Arial" w:cs="Arial"/>
                <w:sz w:val="24"/>
                <w:szCs w:val="24"/>
                <w:lang w:eastAsia="en-GB"/>
              </w:rPr>
              <w:t xml:space="preserve">/06/20 </w:t>
            </w:r>
          </w:p>
        </w:tc>
      </w:tr>
      <w:tr w:rsidR="00E66136" w:rsidRPr="00E66136" w14:paraId="1A20150B"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3B56C"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E63EA4B" w14:textId="49901873" w:rsidR="00E66136" w:rsidRPr="00E66136" w:rsidRDefault="00843AB1" w:rsidP="00E66136">
            <w:pPr>
              <w:spacing w:after="0" w:line="240" w:lineRule="auto"/>
              <w:rPr>
                <w:rFonts w:ascii="Arial" w:eastAsia="Calibri" w:hAnsi="Arial" w:cs="Arial"/>
                <w:sz w:val="24"/>
                <w:szCs w:val="24"/>
                <w:lang w:eastAsia="en-GB"/>
              </w:rPr>
            </w:pPr>
            <w:r>
              <w:rPr>
                <w:rFonts w:ascii="Arial" w:eastAsia="Calibri" w:hAnsi="Arial" w:cs="Arial"/>
                <w:sz w:val="24"/>
                <w:szCs w:val="24"/>
                <w:lang w:eastAsia="en-GB"/>
              </w:rPr>
              <w:t>02/07</w:t>
            </w:r>
            <w:r w:rsidR="00E66136" w:rsidRPr="00E66136">
              <w:rPr>
                <w:rFonts w:ascii="Arial" w:eastAsia="Calibri" w:hAnsi="Arial" w:cs="Arial"/>
                <w:sz w:val="24"/>
                <w:szCs w:val="24"/>
                <w:lang w:eastAsia="en-GB"/>
              </w:rPr>
              <w:t xml:space="preserve">/20 </w:t>
            </w:r>
          </w:p>
        </w:tc>
      </w:tr>
      <w:tr w:rsidR="00E66136" w:rsidRPr="00E66136" w14:paraId="6F6FFE14" w14:textId="77777777" w:rsidTr="00E66136">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5BD3F9A5" w14:textId="77777777" w:rsidR="00E66136" w:rsidRPr="00E66136" w:rsidRDefault="00E66136" w:rsidP="00E66136">
            <w:pPr>
              <w:spacing w:after="0" w:line="240" w:lineRule="auto"/>
              <w:rPr>
                <w:rFonts w:ascii="Arial" w:eastAsia="Calibri" w:hAnsi="Arial" w:cs="Arial"/>
                <w:sz w:val="24"/>
                <w:szCs w:val="24"/>
                <w:lang w:eastAsia="en-GB"/>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E1D270D" w14:textId="7ADF6E7B" w:rsidR="00E66136" w:rsidRPr="00E66136" w:rsidRDefault="00E66136" w:rsidP="00843AB1">
            <w:pPr>
              <w:spacing w:after="0" w:line="240" w:lineRule="auto"/>
              <w:rPr>
                <w:rFonts w:ascii="Arial" w:eastAsia="Times New Roman" w:hAnsi="Arial" w:cs="Arial"/>
                <w:sz w:val="24"/>
                <w:szCs w:val="24"/>
                <w:lang w:eastAsia="en-GB"/>
              </w:rPr>
            </w:pPr>
            <w:r w:rsidRPr="00E66136">
              <w:rPr>
                <w:rFonts w:ascii="Arial" w:eastAsia="Calibri" w:hAnsi="Arial" w:cs="Arial"/>
                <w:sz w:val="24"/>
                <w:szCs w:val="24"/>
                <w:lang w:eastAsia="en-GB"/>
              </w:rPr>
              <w:t>0</w:t>
            </w:r>
            <w:r w:rsidR="00843AB1">
              <w:rPr>
                <w:rFonts w:ascii="Arial" w:eastAsia="Calibri" w:hAnsi="Arial" w:cs="Arial"/>
                <w:sz w:val="24"/>
                <w:szCs w:val="24"/>
                <w:lang w:eastAsia="en-GB"/>
              </w:rPr>
              <w:t>6</w:t>
            </w:r>
            <w:r w:rsidRPr="00E66136">
              <w:rPr>
                <w:rFonts w:ascii="Arial" w:eastAsia="Calibri" w:hAnsi="Arial" w:cs="Arial"/>
                <w:sz w:val="24"/>
                <w:szCs w:val="24"/>
                <w:lang w:eastAsia="en-GB"/>
              </w:rPr>
              <w:t xml:space="preserve">/07/20 </w:t>
            </w:r>
          </w:p>
        </w:tc>
      </w:tr>
      <w:tr w:rsidR="00E66136" w:rsidRPr="00E66136" w14:paraId="43F486B5" w14:textId="77777777" w:rsidTr="00E6613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335E2" w14:textId="77777777" w:rsidR="00E66136" w:rsidRPr="00E66136" w:rsidRDefault="00E66136" w:rsidP="00E66136">
            <w:pPr>
              <w:spacing w:after="0" w:line="240" w:lineRule="auto"/>
              <w:rPr>
                <w:rFonts w:ascii="Arial" w:eastAsia="Calibri" w:hAnsi="Arial" w:cs="Arial"/>
                <w:sz w:val="24"/>
                <w:szCs w:val="24"/>
                <w:lang w:eastAsia="en-GB"/>
              </w:rPr>
            </w:pPr>
            <w:r w:rsidRPr="00E66136">
              <w:rPr>
                <w:rFonts w:ascii="Arial" w:eastAsia="Calibri" w:hAnsi="Arial" w:cs="Arial"/>
                <w:sz w:val="24"/>
                <w:szCs w:val="24"/>
                <w:lang w:eastAsia="en-GB"/>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CE6F93D" w14:textId="77777777" w:rsidR="00E66136" w:rsidRPr="00E66136" w:rsidRDefault="00E66136" w:rsidP="00E66136">
            <w:pPr>
              <w:spacing w:after="0" w:line="240" w:lineRule="auto"/>
              <w:rPr>
                <w:rFonts w:ascii="Arial" w:eastAsia="Calibri" w:hAnsi="Arial" w:cs="Arial"/>
                <w:sz w:val="24"/>
                <w:szCs w:val="24"/>
                <w:lang w:eastAsia="en-GB"/>
              </w:rPr>
            </w:pPr>
          </w:p>
        </w:tc>
      </w:tr>
    </w:tbl>
    <w:p w14:paraId="7DF7A68B" w14:textId="261AFE23" w:rsidR="1804BF8D" w:rsidRDefault="1804BF8D" w:rsidP="1804BF8D">
      <w:pPr>
        <w:rPr>
          <w:rFonts w:ascii="Arial" w:hAnsi="Arial" w:cs="Arial"/>
        </w:rPr>
      </w:pPr>
    </w:p>
    <w:p w14:paraId="7246283F" w14:textId="77777777" w:rsidR="00EC0836" w:rsidRPr="009A4CB6" w:rsidRDefault="00394292" w:rsidP="009A4CB6">
      <w:pPr>
        <w:rPr>
          <w:rFonts w:ascii="Arial" w:hAnsi="Arial" w:cs="Arial"/>
          <w:b/>
        </w:rPr>
      </w:pPr>
      <w:r>
        <w:rPr>
          <w:rFonts w:ascii="Arial" w:hAnsi="Arial" w:cs="Arial"/>
          <w:b/>
        </w:rPr>
        <w:t>Q3:</w:t>
      </w:r>
      <w:r w:rsidR="009A4CB6">
        <w:rPr>
          <w:rFonts w:ascii="Arial" w:hAnsi="Arial" w:cs="Arial"/>
          <w:b/>
        </w:rPr>
        <w:t xml:space="preserve"> </w:t>
      </w:r>
      <w:r w:rsidR="00EC0836" w:rsidRPr="009A4CB6">
        <w:rPr>
          <w:rFonts w:ascii="Arial" w:hAnsi="Arial" w:cs="Arial"/>
          <w:b/>
        </w:rPr>
        <w:t xml:space="preserve">Is it possible to negotiate the terms of the contract or are these fixed? </w:t>
      </w:r>
    </w:p>
    <w:p w14:paraId="5D6ADECF" w14:textId="77777777" w:rsidR="009A4CB6" w:rsidRPr="009A4CB6" w:rsidRDefault="00394292" w:rsidP="009A4CB6">
      <w:pPr>
        <w:rPr>
          <w:rFonts w:ascii="Arial" w:hAnsi="Arial" w:cs="Arial"/>
        </w:rPr>
      </w:pPr>
      <w:r>
        <w:rPr>
          <w:rFonts w:ascii="Arial" w:hAnsi="Arial" w:cs="Arial"/>
        </w:rPr>
        <w:t>A</w:t>
      </w:r>
      <w:r w:rsidR="009A4CB6">
        <w:rPr>
          <w:rFonts w:ascii="Arial" w:hAnsi="Arial" w:cs="Arial"/>
        </w:rPr>
        <w:t xml:space="preserve">: </w:t>
      </w:r>
      <w:r w:rsidR="009A4CB6" w:rsidRPr="009A4CB6">
        <w:rPr>
          <w:rFonts w:ascii="Arial" w:hAnsi="Arial" w:cs="Arial"/>
        </w:rPr>
        <w:t>The terms attached are the standard terms and conditions issued by BEIS. If they wish, bidders can ask clarification questions regarding specific elements of the terms and we can respond on these.</w:t>
      </w:r>
    </w:p>
    <w:p w14:paraId="4D2FCEB9" w14:textId="77777777" w:rsidR="00EC0836" w:rsidRPr="009A4CB6" w:rsidRDefault="00394292" w:rsidP="009A4CB6">
      <w:pPr>
        <w:rPr>
          <w:rFonts w:ascii="Arial" w:hAnsi="Arial" w:cs="Arial"/>
          <w:b/>
        </w:rPr>
      </w:pPr>
      <w:r>
        <w:rPr>
          <w:rFonts w:ascii="Arial" w:hAnsi="Arial" w:cs="Arial"/>
          <w:b/>
        </w:rPr>
        <w:t>Q4</w:t>
      </w:r>
      <w:r w:rsidR="009A4CB6">
        <w:rPr>
          <w:rFonts w:ascii="Arial" w:hAnsi="Arial" w:cs="Arial"/>
          <w:b/>
        </w:rPr>
        <w:t xml:space="preserve">: </w:t>
      </w:r>
      <w:r w:rsidR="00EC0836" w:rsidRPr="009A4CB6">
        <w:rPr>
          <w:rFonts w:ascii="Arial" w:hAnsi="Arial" w:cs="Arial"/>
          <w:b/>
        </w:rPr>
        <w:t xml:space="preserve">Can one partner be involved in more than one consortium/bid? </w:t>
      </w:r>
    </w:p>
    <w:p w14:paraId="5C33C1BF" w14:textId="77777777" w:rsidR="00654B03" w:rsidRPr="00467B69" w:rsidRDefault="00394292" w:rsidP="00654B03">
      <w:pPr>
        <w:rPr>
          <w:rFonts w:ascii="Arial" w:hAnsi="Arial" w:cs="Arial"/>
        </w:rPr>
      </w:pPr>
      <w:r>
        <w:rPr>
          <w:rFonts w:ascii="Arial" w:hAnsi="Arial" w:cs="Arial"/>
        </w:rPr>
        <w:lastRenderedPageBreak/>
        <w:t>A:</w:t>
      </w:r>
      <w:r w:rsidR="009A4CB6">
        <w:rPr>
          <w:rFonts w:ascii="Arial" w:hAnsi="Arial" w:cs="Arial"/>
        </w:rPr>
        <w:t xml:space="preserve"> </w:t>
      </w:r>
      <w:r w:rsidR="00654B03" w:rsidRPr="00467B69">
        <w:rPr>
          <w:rFonts w:ascii="Arial" w:hAnsi="Arial" w:cs="Arial"/>
        </w:rPr>
        <w:t xml:space="preserve">Yes, there is not an issue with this and </w:t>
      </w:r>
      <w:r w:rsidR="00467B69" w:rsidRPr="00467B69">
        <w:rPr>
          <w:rFonts w:ascii="Arial" w:hAnsi="Arial" w:cs="Arial"/>
        </w:rPr>
        <w:t xml:space="preserve">it will not affect the evaluation. It would be down to the suppliers to determine that it is not a conflict of interest for bidders. </w:t>
      </w:r>
    </w:p>
    <w:sectPr w:rsidR="00654B03" w:rsidRPr="00467B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08FD" w14:textId="77777777" w:rsidR="0035699F" w:rsidRDefault="0035699F" w:rsidP="0035699F">
      <w:pPr>
        <w:spacing w:after="0" w:line="240" w:lineRule="auto"/>
      </w:pPr>
      <w:r>
        <w:separator/>
      </w:r>
    </w:p>
  </w:endnote>
  <w:endnote w:type="continuationSeparator" w:id="0">
    <w:p w14:paraId="6571A1BD" w14:textId="77777777" w:rsidR="0035699F" w:rsidRDefault="0035699F" w:rsidP="0035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3D4B3" w14:textId="77777777" w:rsidR="0035699F" w:rsidRDefault="0035699F" w:rsidP="0035699F">
      <w:pPr>
        <w:spacing w:after="0" w:line="240" w:lineRule="auto"/>
      </w:pPr>
      <w:r>
        <w:separator/>
      </w:r>
    </w:p>
  </w:footnote>
  <w:footnote w:type="continuationSeparator" w:id="0">
    <w:p w14:paraId="67A727EF" w14:textId="77777777" w:rsidR="0035699F" w:rsidRDefault="0035699F" w:rsidP="00356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14C1B"/>
    <w:multiLevelType w:val="hybridMultilevel"/>
    <w:tmpl w:val="B11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F022A"/>
    <w:multiLevelType w:val="hybridMultilevel"/>
    <w:tmpl w:val="4D88C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36"/>
    <w:rsid w:val="0035699F"/>
    <w:rsid w:val="00394292"/>
    <w:rsid w:val="003A0CDE"/>
    <w:rsid w:val="004252A3"/>
    <w:rsid w:val="00467B69"/>
    <w:rsid w:val="00477CFE"/>
    <w:rsid w:val="005259F3"/>
    <w:rsid w:val="00654B03"/>
    <w:rsid w:val="007B5407"/>
    <w:rsid w:val="00843AB1"/>
    <w:rsid w:val="009761B2"/>
    <w:rsid w:val="009A4CB6"/>
    <w:rsid w:val="00D63536"/>
    <w:rsid w:val="00E52C2F"/>
    <w:rsid w:val="00E66136"/>
    <w:rsid w:val="00EC0836"/>
    <w:rsid w:val="0AFF0A7A"/>
    <w:rsid w:val="0C6155A0"/>
    <w:rsid w:val="0FA09AEC"/>
    <w:rsid w:val="1057ACA5"/>
    <w:rsid w:val="1171AD89"/>
    <w:rsid w:val="15D69945"/>
    <w:rsid w:val="1804BF8D"/>
    <w:rsid w:val="1D83BD1D"/>
    <w:rsid w:val="2A515BDC"/>
    <w:rsid w:val="30C99B15"/>
    <w:rsid w:val="36CEE0E3"/>
    <w:rsid w:val="3B647113"/>
    <w:rsid w:val="3EF28646"/>
    <w:rsid w:val="3F3CCA30"/>
    <w:rsid w:val="4324264D"/>
    <w:rsid w:val="47672DE9"/>
    <w:rsid w:val="514C3058"/>
    <w:rsid w:val="5686D693"/>
    <w:rsid w:val="5BAC83DB"/>
    <w:rsid w:val="5DF6B1CB"/>
    <w:rsid w:val="607AF61F"/>
    <w:rsid w:val="69416C2C"/>
    <w:rsid w:val="6BEDD05A"/>
    <w:rsid w:val="6D5EDD8B"/>
    <w:rsid w:val="753B474A"/>
    <w:rsid w:val="7CCA8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8569"/>
  <w15:chartTrackingRefBased/>
  <w15:docId w15:val="{42301873-7821-4B98-AE36-CE154A43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836"/>
    <w:pPr>
      <w:ind w:left="720"/>
      <w:contextualSpacing/>
    </w:pPr>
  </w:style>
  <w:style w:type="paragraph" w:styleId="Title">
    <w:name w:val="Title"/>
    <w:basedOn w:val="Normal"/>
    <w:next w:val="Normal"/>
    <w:link w:val="TitleChar"/>
    <w:uiPriority w:val="10"/>
    <w:qFormat/>
    <w:rsid w:val="00EC08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3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B54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1240">
      <w:bodyDiv w:val="1"/>
      <w:marLeft w:val="0"/>
      <w:marRight w:val="0"/>
      <w:marTop w:val="0"/>
      <w:marBottom w:val="0"/>
      <w:divBdr>
        <w:top w:val="none" w:sz="0" w:space="0" w:color="auto"/>
        <w:left w:val="none" w:sz="0" w:space="0" w:color="auto"/>
        <w:bottom w:val="none" w:sz="0" w:space="0" w:color="auto"/>
        <w:right w:val="none" w:sz="0" w:space="0" w:color="auto"/>
      </w:divBdr>
    </w:div>
    <w:div w:id="406153285">
      <w:bodyDiv w:val="1"/>
      <w:marLeft w:val="0"/>
      <w:marRight w:val="0"/>
      <w:marTop w:val="0"/>
      <w:marBottom w:val="0"/>
      <w:divBdr>
        <w:top w:val="none" w:sz="0" w:space="0" w:color="auto"/>
        <w:left w:val="none" w:sz="0" w:space="0" w:color="auto"/>
        <w:bottom w:val="none" w:sz="0" w:space="0" w:color="auto"/>
        <w:right w:val="none" w:sz="0" w:space="0" w:color="auto"/>
      </w:divBdr>
    </w:div>
    <w:div w:id="1063990849">
      <w:bodyDiv w:val="1"/>
      <w:marLeft w:val="0"/>
      <w:marRight w:val="0"/>
      <w:marTop w:val="0"/>
      <w:marBottom w:val="0"/>
      <w:divBdr>
        <w:top w:val="none" w:sz="0" w:space="0" w:color="auto"/>
        <w:left w:val="none" w:sz="0" w:space="0" w:color="auto"/>
        <w:bottom w:val="none" w:sz="0" w:space="0" w:color="auto"/>
        <w:right w:val="none" w:sz="0" w:space="0" w:color="auto"/>
      </w:divBdr>
    </w:div>
    <w:div w:id="1983388963">
      <w:bodyDiv w:val="1"/>
      <w:marLeft w:val="0"/>
      <w:marRight w:val="0"/>
      <w:marTop w:val="0"/>
      <w:marBottom w:val="0"/>
      <w:divBdr>
        <w:top w:val="none" w:sz="0" w:space="0" w:color="auto"/>
        <w:left w:val="none" w:sz="0" w:space="0" w:color="auto"/>
        <w:bottom w:val="none" w:sz="0" w:space="0" w:color="auto"/>
        <w:right w:val="none" w:sz="0" w:space="0" w:color="auto"/>
      </w:divBdr>
    </w:div>
    <w:div w:id="21320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2020-06-03T15:09:17+00:00</Date_x0020_Opened>
    <LegacyData xmlns="aaacb922-5235-4a66-b188-303b9b46fbd7" xsi:nil="true"/>
    <Descriptor xmlns="0063f72e-ace3-48fb-9c1f-5b513408b31f" xsi:nil="true"/>
    <TaxCatchAll xmlns="e0a0e130-f9e4-41d8-8eeb-8b444dcb12c3">
      <Value>1</Value>
    </TaxCatchAll>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BEIS:Energy, Transformation and Clean Growth:Clean Growth</TermName>
          <TermId xmlns="http://schemas.microsoft.com/office/infopath/2007/PartnerControls">f973f488-54cf-45aa-aac5-a52bc6d8f8c3</TermId>
        </TermInfo>
      </Terms>
    </m975189f4ba442ecbf67d4147307b177>
    <_dlc_DocId xmlns="e0a0e130-f9e4-41d8-8eeb-8b444dcb12c3">5DAQH5AYE2SQ-2098137093-28</_dlc_DocId>
    <_dlc_DocIdUrl xmlns="e0a0e130-f9e4-41d8-8eeb-8b444dcb12c3">
      <Url>https://beisgov.sharepoint.com/sites/NZSCR/_layouts/15/DocIdRedir.aspx?ID=5DAQH5AYE2SQ-2098137093-28</Url>
      <Description>5DAQH5AYE2SQ-2098137093-28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8653A-AE0E-4828-9CC1-7D68FF53CAE2}">
  <ds:schemaRef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e403075b-1134-43a2-b655-147bd19fe267"/>
    <ds:schemaRef ds:uri="a8f60570-4bd3-4f2b-950b-a996de8ab151"/>
    <ds:schemaRef ds:uri="http://purl.org/dc/elements/1.1/"/>
    <ds:schemaRef ds:uri="aaacb922-5235-4a66-b188-303b9b46fbd7"/>
    <ds:schemaRef ds:uri="http://purl.org/dc/terms/"/>
    <ds:schemaRef ds:uri="http://schemas.microsoft.com/office/2006/documentManagement/types"/>
    <ds:schemaRef ds:uri="b413c3fd-5a3b-4239-b985-69032e371c04"/>
    <ds:schemaRef ds:uri="0063f72e-ace3-48fb-9c1f-5b513408b31f"/>
    <ds:schemaRef ds:uri="e0a0e130-f9e4-41d8-8eeb-8b444dcb12c3"/>
    <ds:schemaRef ds:uri="http://purl.org/dc/dcmitype/"/>
  </ds:schemaRefs>
</ds:datastoreItem>
</file>

<file path=customXml/itemProps2.xml><?xml version="1.0" encoding="utf-8"?>
<ds:datastoreItem xmlns:ds="http://schemas.openxmlformats.org/officeDocument/2006/customXml" ds:itemID="{24D77725-7C60-4B09-BEF5-F786CBC85FAE}">
  <ds:schemaRefs>
    <ds:schemaRef ds:uri="http://schemas.microsoft.com/sharepoint/v3/contenttype/forms"/>
  </ds:schemaRefs>
</ds:datastoreItem>
</file>

<file path=customXml/itemProps3.xml><?xml version="1.0" encoding="utf-8"?>
<ds:datastoreItem xmlns:ds="http://schemas.openxmlformats.org/officeDocument/2006/customXml" ds:itemID="{D126A74A-FCC9-4459-8FDD-6E78D17088AC}">
  <ds:schemaRefs>
    <ds:schemaRef ds:uri="http://schemas.microsoft.com/sharepoint/events"/>
  </ds:schemaRefs>
</ds:datastoreItem>
</file>

<file path=customXml/itemProps4.xml><?xml version="1.0" encoding="utf-8"?>
<ds:datastoreItem xmlns:ds="http://schemas.openxmlformats.org/officeDocument/2006/customXml" ds:itemID="{0658097B-C5DD-4659-9554-A35D9FAA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0e130-f9e4-41d8-8eeb-8b444dcb12c3"/>
    <ds:schemaRef ds:uri="0063f72e-ace3-48fb-9c1f-5b513408b31f"/>
    <ds:schemaRef ds:uri="b413c3fd-5a3b-4239-b985-69032e371c04"/>
    <ds:schemaRef ds:uri="a8f60570-4bd3-4f2b-950b-a996de8ab151"/>
    <ds:schemaRef ds:uri="aaacb922-5235-4a66-b188-303b9b46fbd7"/>
    <ds:schemaRef ds:uri="e403075b-1134-43a2-b655-147bd19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Danielle (DEFRA)</dc:creator>
  <cp:keywords/>
  <dc:description/>
  <cp:lastModifiedBy>Moylan, Amy (Commercial)</cp:lastModifiedBy>
  <cp:revision>2</cp:revision>
  <dcterms:created xsi:type="dcterms:W3CDTF">2020-06-05T09:38:00Z</dcterms:created>
  <dcterms:modified xsi:type="dcterms:W3CDTF">2020-06-05T09:38:00Z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Business Unit">
    <vt:lpwstr>1;#BEIS:Energy, Transformation and Clean Growth:Clean Growth|f973f488-54cf-45aa-aac5-a52bc6d8f8c3</vt:lpwstr>
  </property>
  <property fmtid="{D5CDD505-2E9C-101B-9397-08002B2CF9AE}" pid="4" name="_dlc_DocIdItemGuid">
    <vt:lpwstr>e018dc49-7467-453c-9072-fefb605bfeed</vt:lpwstr>
  </property>
  <property fmtid="{D5CDD505-2E9C-101B-9397-08002B2CF9AE}" pid="5" name="MSIP_Label_ba62f585-b40f-4ab9-bafe-39150f03d124_Enabled">
    <vt:lpwstr>true</vt:lpwstr>
  </property>
  <property fmtid="{D5CDD505-2E9C-101B-9397-08002B2CF9AE}" pid="6" name="MSIP_Label_ba62f585-b40f-4ab9-bafe-39150f03d124_SetDate">
    <vt:lpwstr>2020-06-05T09:38:00Z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3de6fd8c-b483-4bfb-9213-00004b731d59</vt:lpwstr>
  </property>
  <property fmtid="{D5CDD505-2E9C-101B-9397-08002B2CF9AE}" pid="11" name="MSIP_Label_ba62f585-b40f-4ab9-bafe-39150f03d124_ContentBits">
    <vt:lpwstr>0</vt:lpwstr>
  </property>
</Properties>
</file>