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F5B2" w14:textId="77777777" w:rsidR="002C34D4" w:rsidRDefault="002C34D4" w:rsidP="002C34D4">
      <w:pPr>
        <w:pStyle w:val="Logos"/>
        <w:tabs>
          <w:tab w:val="right" w:pos="9498"/>
        </w:tabs>
      </w:pPr>
      <w:r>
        <w:drawing>
          <wp:inline distT="0" distB="0" distL="0" distR="0" wp14:anchorId="68EFC223" wp14:editId="50F79FF7">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62CCA6E5" w14:textId="77777777" w:rsidR="00A57128" w:rsidRDefault="00A57128" w:rsidP="00832E25">
      <w:pPr>
        <w:pStyle w:val="Heading1"/>
        <w:jc w:val="center"/>
      </w:pPr>
      <w:r w:rsidRPr="00B818C3">
        <w:rPr>
          <w:sz w:val="44"/>
          <w:szCs w:val="44"/>
        </w:rPr>
        <w:t>Expression of interest</w:t>
      </w:r>
    </w:p>
    <w:p w14:paraId="602B9B59" w14:textId="77777777" w:rsidR="00A57128" w:rsidRPr="00FC4DEB" w:rsidRDefault="00A57128" w:rsidP="00FC4DEB">
      <w:pPr>
        <w:pStyle w:val="Heading1"/>
      </w:pPr>
      <w:r w:rsidRPr="007E0083">
        <w:t>Title:</w:t>
      </w:r>
      <w:r w:rsidR="00524BE3">
        <w:t xml:space="preserve"> </w:t>
      </w:r>
      <w:r w:rsidR="00FC4DEB" w:rsidRPr="00FC4DEB">
        <w:t>Student TEF choices: The usability of subject level classifications and teaching quality factors</w:t>
      </w:r>
      <w:r w:rsidR="00C43B3F">
        <w:t>,</w:t>
      </w:r>
      <w:r w:rsidR="00FC4DEB" w:rsidRPr="00FC4DEB">
        <w:t xml:space="preserve"> to inform development of the Teaching Excellence Framework</w:t>
      </w:r>
    </w:p>
    <w:p w14:paraId="03F37E5A" w14:textId="77777777" w:rsidR="00A57128" w:rsidRPr="007E0083" w:rsidRDefault="00A57128" w:rsidP="00A57128">
      <w:pPr>
        <w:rPr>
          <w:b/>
        </w:rPr>
      </w:pPr>
      <w:r w:rsidRPr="004C22C0">
        <w:rPr>
          <w:b/>
        </w:rPr>
        <w:t xml:space="preserve">Project reference: </w:t>
      </w:r>
      <w:r w:rsidR="00524BE3" w:rsidRPr="004C22C0">
        <w:rPr>
          <w:b/>
        </w:rPr>
        <w:t>2017</w:t>
      </w:r>
    </w:p>
    <w:p w14:paraId="2F42EE15" w14:textId="764C6404" w:rsidR="00A57128" w:rsidRPr="007E0083" w:rsidRDefault="00A57128" w:rsidP="00A57128">
      <w:pPr>
        <w:rPr>
          <w:b/>
        </w:rPr>
      </w:pPr>
      <w:r w:rsidRPr="007E0083">
        <w:rPr>
          <w:b/>
        </w:rPr>
        <w:t>Deadline for expressions of interest:</w:t>
      </w:r>
      <w:r w:rsidR="003B61C3">
        <w:rPr>
          <w:b/>
        </w:rPr>
        <w:t xml:space="preserve"> </w:t>
      </w:r>
      <w:r w:rsidR="00AF2725">
        <w:rPr>
          <w:b/>
        </w:rPr>
        <w:t>17:00, 1</w:t>
      </w:r>
      <w:r w:rsidR="00AF2725" w:rsidRPr="00AF2725">
        <w:rPr>
          <w:b/>
          <w:vertAlign w:val="superscript"/>
        </w:rPr>
        <w:t>st</w:t>
      </w:r>
      <w:r w:rsidR="00AF2725">
        <w:rPr>
          <w:b/>
        </w:rPr>
        <w:t xml:space="preserve"> September 2017</w:t>
      </w:r>
    </w:p>
    <w:p w14:paraId="35B455A0" w14:textId="77777777" w:rsidR="00A57128" w:rsidRPr="001F2CE2" w:rsidRDefault="00A57128" w:rsidP="00832E25">
      <w:pPr>
        <w:pStyle w:val="Heading3"/>
      </w:pPr>
      <w:r w:rsidRPr="001F2CE2">
        <w:t>Summary</w:t>
      </w:r>
    </w:p>
    <w:p w14:paraId="6245A53A" w14:textId="61E1DC06" w:rsidR="003B61C3" w:rsidRDefault="00A57128" w:rsidP="003B61C3">
      <w:pPr>
        <w:spacing w:after="120"/>
        <w:rPr>
          <w:rFonts w:cs="Arial"/>
        </w:rPr>
      </w:pPr>
      <w:r w:rsidRPr="003E05F9">
        <w:rPr>
          <w:szCs w:val="22"/>
        </w:rPr>
        <w:t>Expressions of interest are sought</w:t>
      </w:r>
      <w:r>
        <w:rPr>
          <w:szCs w:val="22"/>
        </w:rPr>
        <w:t xml:space="preserve"> t</w:t>
      </w:r>
      <w:bookmarkStart w:id="0" w:name="_GoBack"/>
      <w:bookmarkEnd w:id="0"/>
      <w:r>
        <w:rPr>
          <w:szCs w:val="22"/>
        </w:rPr>
        <w:t>o</w:t>
      </w:r>
      <w:r w:rsidR="00524BE3">
        <w:rPr>
          <w:szCs w:val="22"/>
        </w:rPr>
        <w:t xml:space="preserve"> undertake a two-part research project </w:t>
      </w:r>
      <w:r w:rsidR="00FC41AE">
        <w:rPr>
          <w:szCs w:val="22"/>
        </w:rPr>
        <w:t xml:space="preserve">supporting </w:t>
      </w:r>
      <w:r w:rsidR="000907EB">
        <w:rPr>
          <w:szCs w:val="22"/>
        </w:rPr>
        <w:t>the</w:t>
      </w:r>
      <w:r w:rsidR="00FC41AE">
        <w:rPr>
          <w:szCs w:val="22"/>
        </w:rPr>
        <w:t xml:space="preserve"> </w:t>
      </w:r>
      <w:r w:rsidR="000F0F9C">
        <w:rPr>
          <w:szCs w:val="22"/>
        </w:rPr>
        <w:t>further develop</w:t>
      </w:r>
      <w:r w:rsidR="00FC41AE">
        <w:rPr>
          <w:szCs w:val="22"/>
        </w:rPr>
        <w:t>ment</w:t>
      </w:r>
      <w:r w:rsidR="000F0F9C">
        <w:rPr>
          <w:szCs w:val="22"/>
        </w:rPr>
        <w:t xml:space="preserve"> </w:t>
      </w:r>
      <w:r w:rsidR="00FC41AE">
        <w:rPr>
          <w:szCs w:val="22"/>
        </w:rPr>
        <w:t xml:space="preserve">of </w:t>
      </w:r>
      <w:r w:rsidR="00524BE3">
        <w:rPr>
          <w:szCs w:val="22"/>
        </w:rPr>
        <w:t xml:space="preserve">the Teaching Excellence Framework (TEF).  </w:t>
      </w:r>
      <w:r w:rsidR="003B61C3">
        <w:rPr>
          <w:rFonts w:cs="Arial"/>
        </w:rPr>
        <w:t>Expressions of Inter</w:t>
      </w:r>
      <w:r w:rsidR="007B0A23">
        <w:rPr>
          <w:rFonts w:cs="Arial"/>
        </w:rPr>
        <w:t>e</w:t>
      </w:r>
      <w:r w:rsidR="003B61C3">
        <w:rPr>
          <w:rFonts w:cs="Arial"/>
        </w:rPr>
        <w:t xml:space="preserve">st are invited for </w:t>
      </w:r>
      <w:r w:rsidR="00FC41AE">
        <w:rPr>
          <w:rFonts w:cs="Arial"/>
        </w:rPr>
        <w:t xml:space="preserve">any combination of </w:t>
      </w:r>
      <w:r w:rsidR="003B61C3">
        <w:rPr>
          <w:rFonts w:cs="Arial"/>
        </w:rPr>
        <w:t>Part 1</w:t>
      </w:r>
      <w:r w:rsidR="00FC41AE">
        <w:rPr>
          <w:rFonts w:cs="Arial"/>
        </w:rPr>
        <w:t xml:space="preserve">, </w:t>
      </w:r>
      <w:r w:rsidR="003B61C3">
        <w:rPr>
          <w:rFonts w:cs="Arial"/>
        </w:rPr>
        <w:t>Part 2, or</w:t>
      </w:r>
      <w:r w:rsidR="00FC41AE">
        <w:rPr>
          <w:rFonts w:cs="Arial"/>
        </w:rPr>
        <w:t xml:space="preserve"> both.</w:t>
      </w:r>
    </w:p>
    <w:p w14:paraId="24E09490" w14:textId="77777777" w:rsidR="00BE1B24" w:rsidRDefault="00FC41AE" w:rsidP="00A57128">
      <w:pPr>
        <w:rPr>
          <w:szCs w:val="22"/>
        </w:rPr>
      </w:pPr>
      <w:r>
        <w:rPr>
          <w:szCs w:val="22"/>
        </w:rPr>
        <w:t>P</w:t>
      </w:r>
      <w:r w:rsidR="007B0A23">
        <w:rPr>
          <w:szCs w:val="22"/>
        </w:rPr>
        <w:t xml:space="preserve">art </w:t>
      </w:r>
      <w:r>
        <w:rPr>
          <w:szCs w:val="22"/>
        </w:rPr>
        <w:t xml:space="preserve">1 </w:t>
      </w:r>
      <w:r w:rsidR="007B0A23">
        <w:rPr>
          <w:szCs w:val="22"/>
        </w:rPr>
        <w:t>of the research focuses on the way subject-level</w:t>
      </w:r>
      <w:r w:rsidR="00524BE3">
        <w:rPr>
          <w:szCs w:val="22"/>
        </w:rPr>
        <w:t xml:space="preserve"> TEF information is most practically delivered to st</w:t>
      </w:r>
      <w:r w:rsidR="00BF3CF6">
        <w:rPr>
          <w:szCs w:val="22"/>
        </w:rPr>
        <w:t>u</w:t>
      </w:r>
      <w:r w:rsidR="00524BE3">
        <w:rPr>
          <w:szCs w:val="22"/>
        </w:rPr>
        <w:t xml:space="preserve">dents, </w:t>
      </w:r>
      <w:r w:rsidR="003A0359">
        <w:rPr>
          <w:szCs w:val="22"/>
        </w:rPr>
        <w:t>testing the</w:t>
      </w:r>
      <w:r w:rsidR="00524BE3">
        <w:rPr>
          <w:szCs w:val="22"/>
        </w:rPr>
        <w:t xml:space="preserve"> u</w:t>
      </w:r>
      <w:r w:rsidR="000F0F9C">
        <w:rPr>
          <w:szCs w:val="22"/>
        </w:rPr>
        <w:t>sability</w:t>
      </w:r>
      <w:r w:rsidR="00524BE3">
        <w:rPr>
          <w:szCs w:val="22"/>
        </w:rPr>
        <w:t xml:space="preserve"> of </w:t>
      </w:r>
      <w:r w:rsidR="000F0F9C">
        <w:rPr>
          <w:szCs w:val="22"/>
        </w:rPr>
        <w:t>three</w:t>
      </w:r>
      <w:r w:rsidR="00524BE3">
        <w:rPr>
          <w:szCs w:val="22"/>
        </w:rPr>
        <w:t xml:space="preserve"> subject</w:t>
      </w:r>
      <w:r w:rsidR="00863391">
        <w:rPr>
          <w:szCs w:val="22"/>
        </w:rPr>
        <w:t>-</w:t>
      </w:r>
      <w:r w:rsidR="00524BE3">
        <w:rPr>
          <w:szCs w:val="22"/>
        </w:rPr>
        <w:t xml:space="preserve">level </w:t>
      </w:r>
      <w:r w:rsidR="000F0F9C">
        <w:rPr>
          <w:szCs w:val="22"/>
        </w:rPr>
        <w:t>classifications</w:t>
      </w:r>
      <w:r w:rsidR="00524BE3">
        <w:rPr>
          <w:szCs w:val="22"/>
        </w:rPr>
        <w:t xml:space="preserve">. </w:t>
      </w:r>
      <w:r w:rsidR="00863391">
        <w:rPr>
          <w:szCs w:val="22"/>
        </w:rPr>
        <w:t xml:space="preserve"> This </w:t>
      </w:r>
      <w:r>
        <w:rPr>
          <w:szCs w:val="22"/>
        </w:rPr>
        <w:t xml:space="preserve">will require </w:t>
      </w:r>
      <w:r w:rsidR="00863391">
        <w:rPr>
          <w:szCs w:val="22"/>
        </w:rPr>
        <w:t>primary research</w:t>
      </w:r>
      <w:r>
        <w:rPr>
          <w:szCs w:val="22"/>
        </w:rPr>
        <w:t>, ideally</w:t>
      </w:r>
      <w:r w:rsidR="00863391">
        <w:rPr>
          <w:szCs w:val="22"/>
        </w:rPr>
        <w:t xml:space="preserve"> in the form of quasi-experimental </w:t>
      </w:r>
      <w:r w:rsidR="003A0359">
        <w:rPr>
          <w:szCs w:val="22"/>
        </w:rPr>
        <w:t>user-</w:t>
      </w:r>
      <w:r w:rsidR="00863391">
        <w:rPr>
          <w:szCs w:val="22"/>
        </w:rPr>
        <w:t xml:space="preserve">testing of the </w:t>
      </w:r>
      <w:r w:rsidR="000F0F9C">
        <w:rPr>
          <w:szCs w:val="22"/>
        </w:rPr>
        <w:t>three classification</w:t>
      </w:r>
      <w:r>
        <w:rPr>
          <w:szCs w:val="22"/>
        </w:rPr>
        <w:t xml:space="preserve"> </w:t>
      </w:r>
      <w:r w:rsidR="000F0F9C">
        <w:rPr>
          <w:szCs w:val="22"/>
        </w:rPr>
        <w:t>s</w:t>
      </w:r>
      <w:r>
        <w:rPr>
          <w:szCs w:val="22"/>
        </w:rPr>
        <w:t>ystems</w:t>
      </w:r>
      <w:r w:rsidR="00863391">
        <w:rPr>
          <w:szCs w:val="22"/>
        </w:rPr>
        <w:t xml:space="preserve"> with potential under</w:t>
      </w:r>
      <w:r w:rsidR="000F0F9C">
        <w:rPr>
          <w:szCs w:val="22"/>
        </w:rPr>
        <w:t>graduate student</w:t>
      </w:r>
      <w:r w:rsidR="000C2580">
        <w:rPr>
          <w:szCs w:val="22"/>
        </w:rPr>
        <w:t xml:space="preserve"> applicants</w:t>
      </w:r>
      <w:r w:rsidR="000F0F9C">
        <w:rPr>
          <w:szCs w:val="22"/>
        </w:rPr>
        <w:t xml:space="preserve">, along with some questions about </w:t>
      </w:r>
      <w:r w:rsidR="000C2580">
        <w:rPr>
          <w:szCs w:val="22"/>
        </w:rPr>
        <w:t xml:space="preserve">institutional-level </w:t>
      </w:r>
      <w:r w:rsidR="000F0F9C">
        <w:rPr>
          <w:szCs w:val="22"/>
        </w:rPr>
        <w:t xml:space="preserve">TEF use. </w:t>
      </w:r>
    </w:p>
    <w:p w14:paraId="56B020C4" w14:textId="43157888" w:rsidR="00863391" w:rsidRDefault="00F45A80" w:rsidP="00A57128">
      <w:pPr>
        <w:rPr>
          <w:szCs w:val="22"/>
        </w:rPr>
      </w:pPr>
      <w:r>
        <w:rPr>
          <w:szCs w:val="22"/>
        </w:rPr>
        <w:t>P</w:t>
      </w:r>
      <w:r w:rsidR="00863391">
        <w:rPr>
          <w:szCs w:val="22"/>
        </w:rPr>
        <w:t xml:space="preserve">art </w:t>
      </w:r>
      <w:r>
        <w:rPr>
          <w:szCs w:val="22"/>
        </w:rPr>
        <w:t xml:space="preserve">2 </w:t>
      </w:r>
      <w:r w:rsidR="00863391">
        <w:rPr>
          <w:szCs w:val="22"/>
        </w:rPr>
        <w:t>of the research</w:t>
      </w:r>
      <w:r w:rsidR="00524BE3">
        <w:rPr>
          <w:szCs w:val="22"/>
        </w:rPr>
        <w:t xml:space="preserve"> </w:t>
      </w:r>
      <w:r>
        <w:rPr>
          <w:szCs w:val="22"/>
        </w:rPr>
        <w:t xml:space="preserve">considers the </w:t>
      </w:r>
      <w:r w:rsidR="000F0F9C">
        <w:rPr>
          <w:szCs w:val="22"/>
        </w:rPr>
        <w:t xml:space="preserve">broad factors </w:t>
      </w:r>
      <w:r>
        <w:rPr>
          <w:szCs w:val="22"/>
        </w:rPr>
        <w:t xml:space="preserve">conceptualised as making up assessment of </w:t>
      </w:r>
      <w:r w:rsidR="000F0F9C">
        <w:rPr>
          <w:szCs w:val="22"/>
        </w:rPr>
        <w:t>teaching quality</w:t>
      </w:r>
      <w:r w:rsidR="00666466">
        <w:rPr>
          <w:szCs w:val="22"/>
        </w:rPr>
        <w:t xml:space="preserve"> (in its broadest sense)</w:t>
      </w:r>
      <w:r w:rsidR="000F0F9C">
        <w:rPr>
          <w:szCs w:val="22"/>
        </w:rPr>
        <w:t xml:space="preserve">, and how </w:t>
      </w:r>
      <w:r>
        <w:rPr>
          <w:szCs w:val="22"/>
        </w:rPr>
        <w:t xml:space="preserve">relevant and </w:t>
      </w:r>
      <w:r w:rsidR="000F0F9C">
        <w:rPr>
          <w:szCs w:val="22"/>
        </w:rPr>
        <w:t xml:space="preserve">important they are to students in terms of </w:t>
      </w:r>
      <w:r w:rsidR="003A0359">
        <w:rPr>
          <w:szCs w:val="22"/>
        </w:rPr>
        <w:t xml:space="preserve">their </w:t>
      </w:r>
      <w:r w:rsidR="000F0F9C">
        <w:rPr>
          <w:szCs w:val="22"/>
        </w:rPr>
        <w:t>selection of HE provide</w:t>
      </w:r>
      <w:r w:rsidR="002B5A37">
        <w:rPr>
          <w:szCs w:val="22"/>
        </w:rPr>
        <w:t>r and the quality of their</w:t>
      </w:r>
      <w:r w:rsidR="002B5A37" w:rsidRPr="002B5A37">
        <w:rPr>
          <w:szCs w:val="22"/>
        </w:rPr>
        <w:t xml:space="preserve"> </w:t>
      </w:r>
      <w:r w:rsidR="002B5A37">
        <w:rPr>
          <w:szCs w:val="22"/>
        </w:rPr>
        <w:t>undergraduate student experience</w:t>
      </w:r>
      <w:r w:rsidR="000F0F9C">
        <w:rPr>
          <w:szCs w:val="22"/>
        </w:rPr>
        <w:t>.</w:t>
      </w:r>
      <w:r w:rsidR="002B5A37">
        <w:rPr>
          <w:szCs w:val="22"/>
        </w:rPr>
        <w:t xml:space="preserve"> </w:t>
      </w:r>
      <w:r w:rsidR="00BF3CF6">
        <w:rPr>
          <w:szCs w:val="22"/>
        </w:rPr>
        <w:t>This is likely to involve primary research in the form of a questionnaire</w:t>
      </w:r>
      <w:r w:rsidR="000C2580">
        <w:rPr>
          <w:szCs w:val="22"/>
        </w:rPr>
        <w:t xml:space="preserve"> for undergraduate applicants and first-year students</w:t>
      </w:r>
      <w:r w:rsidR="004A4967">
        <w:rPr>
          <w:szCs w:val="22"/>
        </w:rPr>
        <w:t>.</w:t>
      </w:r>
    </w:p>
    <w:p w14:paraId="3DE5F1D8" w14:textId="77777777" w:rsidR="00A57128" w:rsidRDefault="00A57128" w:rsidP="00832E25">
      <w:pPr>
        <w:pStyle w:val="Heading3"/>
      </w:pPr>
      <w:r>
        <w:t>Background</w:t>
      </w:r>
    </w:p>
    <w:p w14:paraId="397BC1DD" w14:textId="77777777" w:rsidR="00966C2B" w:rsidRPr="00140C3F" w:rsidRDefault="00966C2B" w:rsidP="00966C2B">
      <w:pPr>
        <w:ind w:right="120"/>
        <w:rPr>
          <w:rFonts w:cs="Arial"/>
        </w:rPr>
      </w:pPr>
      <w:r>
        <w:t xml:space="preserve">The </w:t>
      </w:r>
      <w:r>
        <w:rPr>
          <w:rFonts w:cs="Arial"/>
        </w:rPr>
        <w:t xml:space="preserve">Teaching Excellence Framework (TEF) </w:t>
      </w:r>
      <w:r w:rsidR="00F45A80">
        <w:rPr>
          <w:rFonts w:cs="Arial"/>
        </w:rPr>
        <w:t xml:space="preserve">was </w:t>
      </w:r>
      <w:r>
        <w:rPr>
          <w:rFonts w:cs="Arial"/>
        </w:rPr>
        <w:t>introduced</w:t>
      </w:r>
      <w:r w:rsidR="00B9274C">
        <w:rPr>
          <w:rFonts w:cs="Arial"/>
        </w:rPr>
        <w:t xml:space="preserve"> </w:t>
      </w:r>
      <w:r w:rsidR="004A4967">
        <w:rPr>
          <w:rFonts w:cs="Arial"/>
        </w:rPr>
        <w:t xml:space="preserve">by the Government in </w:t>
      </w:r>
      <w:r w:rsidR="00B9274C">
        <w:rPr>
          <w:rFonts w:cs="Arial"/>
        </w:rPr>
        <w:t>the Higher Education and Research</w:t>
      </w:r>
      <w:r w:rsidR="000C2580">
        <w:rPr>
          <w:rFonts w:cs="Arial"/>
        </w:rPr>
        <w:t xml:space="preserve"> Act</w:t>
      </w:r>
      <w:r w:rsidR="00B9274C">
        <w:rPr>
          <w:rFonts w:cs="Arial"/>
        </w:rPr>
        <w:t xml:space="preserve"> (2017)</w:t>
      </w:r>
      <w:r>
        <w:rPr>
          <w:rFonts w:cs="Arial"/>
        </w:rPr>
        <w:t xml:space="preserve"> to measure the teaching quality of Higher Education providers in the UK, </w:t>
      </w:r>
      <w:r>
        <w:t xml:space="preserve">as a way of: </w:t>
      </w:r>
    </w:p>
    <w:p w14:paraId="5BC8FF52" w14:textId="77777777" w:rsidR="00966C2B" w:rsidRPr="00140C3F" w:rsidRDefault="00966C2B" w:rsidP="00966C2B">
      <w:pPr>
        <w:numPr>
          <w:ilvl w:val="0"/>
          <w:numId w:val="19"/>
        </w:numPr>
        <w:spacing w:after="5" w:line="249" w:lineRule="auto"/>
        <w:ind w:left="993" w:right="120" w:hanging="425"/>
        <w:rPr>
          <w:rFonts w:cs="Arial"/>
        </w:rPr>
      </w:pPr>
      <w:r w:rsidRPr="00140C3F">
        <w:rPr>
          <w:rFonts w:cs="Arial"/>
        </w:rPr>
        <w:t xml:space="preserve">Better informing students’ choices about what and where  to study. </w:t>
      </w:r>
    </w:p>
    <w:p w14:paraId="48F7C3EE" w14:textId="77777777" w:rsidR="00966C2B" w:rsidRPr="00140C3F" w:rsidRDefault="00966C2B" w:rsidP="00966C2B">
      <w:pPr>
        <w:numPr>
          <w:ilvl w:val="0"/>
          <w:numId w:val="19"/>
        </w:numPr>
        <w:spacing w:after="5" w:line="249" w:lineRule="auto"/>
        <w:ind w:left="993" w:right="120" w:hanging="425"/>
        <w:rPr>
          <w:rFonts w:cs="Arial"/>
        </w:rPr>
      </w:pPr>
      <w:r w:rsidRPr="00140C3F">
        <w:rPr>
          <w:rFonts w:cs="Arial"/>
        </w:rPr>
        <w:t xml:space="preserve">Raising esteem for teaching. </w:t>
      </w:r>
    </w:p>
    <w:p w14:paraId="642464D0" w14:textId="77777777" w:rsidR="00966C2B" w:rsidRPr="00140C3F" w:rsidRDefault="00966C2B" w:rsidP="00966C2B">
      <w:pPr>
        <w:numPr>
          <w:ilvl w:val="0"/>
          <w:numId w:val="19"/>
        </w:numPr>
        <w:spacing w:after="5" w:line="249" w:lineRule="auto"/>
        <w:ind w:left="993" w:right="120" w:hanging="425"/>
        <w:rPr>
          <w:rFonts w:cs="Arial"/>
        </w:rPr>
      </w:pPr>
      <w:r w:rsidRPr="00140C3F">
        <w:rPr>
          <w:rFonts w:cs="Arial"/>
        </w:rPr>
        <w:t xml:space="preserve">Recognising and rewarding excellent teaching.  </w:t>
      </w:r>
    </w:p>
    <w:p w14:paraId="633C7A38" w14:textId="77777777" w:rsidR="00966C2B" w:rsidRPr="00140C3F" w:rsidRDefault="00966C2B" w:rsidP="00966C2B">
      <w:pPr>
        <w:numPr>
          <w:ilvl w:val="0"/>
          <w:numId w:val="19"/>
        </w:numPr>
        <w:ind w:right="119" w:hanging="425"/>
        <w:rPr>
          <w:rFonts w:cs="Arial"/>
        </w:rPr>
      </w:pPr>
      <w:r w:rsidRPr="00140C3F">
        <w:rPr>
          <w:rFonts w:cs="Arial"/>
        </w:rPr>
        <w:t xml:space="preserve">Better meeting the needs of employers, business, industry and the professions. </w:t>
      </w:r>
    </w:p>
    <w:p w14:paraId="22299D72" w14:textId="77777777" w:rsidR="00B9274C" w:rsidRDefault="00F45A80" w:rsidP="00B9274C">
      <w:pPr>
        <w:ind w:right="119"/>
      </w:pPr>
      <w:r>
        <w:t>The t</w:t>
      </w:r>
      <w:r w:rsidR="00FC265B">
        <w:t xml:space="preserve">eaching quality of </w:t>
      </w:r>
      <w:r w:rsidR="00B9274C">
        <w:t>H</w:t>
      </w:r>
      <w:r w:rsidR="00FC265B">
        <w:t>igher Education</w:t>
      </w:r>
      <w:r w:rsidR="00B327AF">
        <w:t xml:space="preserve"> providers is</w:t>
      </w:r>
      <w:r w:rsidR="00B9274C">
        <w:t xml:space="preserve"> assessed by </w:t>
      </w:r>
      <w:r>
        <w:t xml:space="preserve">a set of performance </w:t>
      </w:r>
      <w:r w:rsidR="00B9274C">
        <w:t xml:space="preserve">metrics and a contextual  submission by the provider.  The overall assessment </w:t>
      </w:r>
      <w:r w:rsidR="00FC265B">
        <w:t xml:space="preserve">of both of these </w:t>
      </w:r>
      <w:r>
        <w:t xml:space="preserve">sets of information </w:t>
      </w:r>
      <w:r w:rsidR="00B9274C">
        <w:t>result</w:t>
      </w:r>
      <w:r w:rsidR="00B327AF">
        <w:t>s</w:t>
      </w:r>
      <w:r w:rsidR="00B9274C">
        <w:t xml:space="preserve"> in </w:t>
      </w:r>
      <w:r>
        <w:t xml:space="preserve">award of </w:t>
      </w:r>
      <w:r w:rsidR="000C2580">
        <w:t>a Gold, Silver or B</w:t>
      </w:r>
      <w:r w:rsidR="00B9274C">
        <w:t xml:space="preserve">ronze </w:t>
      </w:r>
      <w:r w:rsidR="00FC265B">
        <w:t xml:space="preserve">TEF </w:t>
      </w:r>
      <w:r w:rsidR="000C2580">
        <w:t>Aw</w:t>
      </w:r>
      <w:r w:rsidR="00B9274C">
        <w:t>ard</w:t>
      </w:r>
      <w:r w:rsidR="00FC265B">
        <w:t xml:space="preserve"> for the provider</w:t>
      </w:r>
      <w:r w:rsidR="00B9274C">
        <w:t>, indicati</w:t>
      </w:r>
      <w:r>
        <w:t>ve of</w:t>
      </w:r>
      <w:r w:rsidR="00B9274C">
        <w:t xml:space="preserve"> the standard of teaching</w:t>
      </w:r>
      <w:r w:rsidR="00FC265B">
        <w:t xml:space="preserve"> they</w:t>
      </w:r>
      <w:r w:rsidR="00B9274C">
        <w:t xml:space="preserve"> deliver. </w:t>
      </w:r>
    </w:p>
    <w:p w14:paraId="3189F5DB" w14:textId="77777777" w:rsidR="00966C2B" w:rsidRDefault="00966C2B" w:rsidP="00966C2B">
      <w:pPr>
        <w:ind w:right="119"/>
      </w:pPr>
    </w:p>
    <w:p w14:paraId="14A9AB6D" w14:textId="77777777" w:rsidR="00966C2B" w:rsidRDefault="00966C2B" w:rsidP="00966C2B">
      <w:pPr>
        <w:spacing w:after="548" w:line="249" w:lineRule="auto"/>
        <w:ind w:left="993" w:right="120"/>
      </w:pPr>
    </w:p>
    <w:p w14:paraId="376D1CA1" w14:textId="2604623B" w:rsidR="00CB358B" w:rsidRDefault="004A4967" w:rsidP="00832E25">
      <w:pPr>
        <w:spacing w:after="120"/>
        <w:rPr>
          <w:rFonts w:cs="Arial"/>
        </w:rPr>
      </w:pPr>
      <w:r>
        <w:rPr>
          <w:rFonts w:cs="Arial"/>
        </w:rPr>
        <w:t xml:space="preserve">The institutional level TEF has been developed </w:t>
      </w:r>
      <w:r w:rsidR="00666466">
        <w:rPr>
          <w:rFonts w:cs="Arial"/>
        </w:rPr>
        <w:t>and</w:t>
      </w:r>
      <w:r>
        <w:rPr>
          <w:rFonts w:cs="Arial"/>
        </w:rPr>
        <w:t xml:space="preserve"> roll</w:t>
      </w:r>
      <w:r w:rsidR="00666466">
        <w:rPr>
          <w:rFonts w:cs="Arial"/>
        </w:rPr>
        <w:t xml:space="preserve">ed </w:t>
      </w:r>
      <w:r>
        <w:rPr>
          <w:rFonts w:cs="Arial"/>
        </w:rPr>
        <w:t>out across the HE sector</w:t>
      </w:r>
      <w:r w:rsidR="00666466">
        <w:rPr>
          <w:rFonts w:cs="Arial"/>
        </w:rPr>
        <w:t xml:space="preserve"> on a voluntary basis</w:t>
      </w:r>
      <w:r>
        <w:rPr>
          <w:rFonts w:cs="Arial"/>
        </w:rPr>
        <w:t xml:space="preserve">.  </w:t>
      </w:r>
      <w:r w:rsidR="00FC265B">
        <w:rPr>
          <w:rFonts w:cs="Arial"/>
        </w:rPr>
        <w:t xml:space="preserve">The </w:t>
      </w:r>
      <w:r w:rsidR="000C2580">
        <w:rPr>
          <w:rFonts w:cs="Arial"/>
        </w:rPr>
        <w:t xml:space="preserve">first </w:t>
      </w:r>
      <w:r w:rsidR="00FC265B">
        <w:rPr>
          <w:rFonts w:cs="Arial"/>
        </w:rPr>
        <w:t>award levels for institutional level assessments of HE providers were published in June 2017.  For TEF Year 3 (2017-18)</w:t>
      </w:r>
      <w:r w:rsidR="00666466">
        <w:rPr>
          <w:rFonts w:cs="Arial"/>
        </w:rPr>
        <w:t xml:space="preserve"> and 4 (2018/19)</w:t>
      </w:r>
      <w:r w:rsidR="00FC265B">
        <w:rPr>
          <w:rFonts w:cs="Arial"/>
        </w:rPr>
        <w:t xml:space="preserve"> the assessment will remain at provider level, however, for subsequent years,</w:t>
      </w:r>
      <w:r w:rsidR="00ED4C82">
        <w:rPr>
          <w:rFonts w:cs="Arial"/>
        </w:rPr>
        <w:t xml:space="preserve"> the Government has set out its intention to move to a subject level</w:t>
      </w:r>
      <w:r w:rsidR="00FC265B">
        <w:rPr>
          <w:rFonts w:cs="Arial"/>
        </w:rPr>
        <w:t xml:space="preserve"> TEF</w:t>
      </w:r>
      <w:r w:rsidR="00ED4C82">
        <w:rPr>
          <w:rFonts w:cs="Arial"/>
        </w:rPr>
        <w:t xml:space="preserve">. </w:t>
      </w:r>
      <w:r w:rsidR="00CB358B">
        <w:rPr>
          <w:rFonts w:cs="Arial"/>
        </w:rPr>
        <w:t>In order to inform thi</w:t>
      </w:r>
      <w:r w:rsidR="00ED4C82">
        <w:rPr>
          <w:rFonts w:cs="Arial"/>
        </w:rPr>
        <w:t xml:space="preserve">s development, </w:t>
      </w:r>
      <w:r w:rsidR="00FC265B">
        <w:rPr>
          <w:rFonts w:cs="Arial"/>
        </w:rPr>
        <w:t xml:space="preserve"> </w:t>
      </w:r>
      <w:r w:rsidR="00ED4C82">
        <w:rPr>
          <w:rFonts w:cs="Arial"/>
        </w:rPr>
        <w:t xml:space="preserve">the Government will </w:t>
      </w:r>
      <w:r w:rsidR="00CB358B">
        <w:rPr>
          <w:rFonts w:cs="Arial"/>
        </w:rPr>
        <w:t xml:space="preserve">run two pilot years in 2017-18 and 2018-19, </w:t>
      </w:r>
      <w:r w:rsidR="000F5953">
        <w:rPr>
          <w:rFonts w:cs="Arial"/>
        </w:rPr>
        <w:t xml:space="preserve">and will enable providers to work with HEFCE and DfE to help evolve subject-level TEF. </w:t>
      </w:r>
    </w:p>
    <w:p w14:paraId="3294F215" w14:textId="75E14713" w:rsidR="00ED4C82" w:rsidRDefault="00CB358B" w:rsidP="00CB358B">
      <w:pPr>
        <w:spacing w:after="120"/>
        <w:rPr>
          <w:rFonts w:cs="Arial"/>
        </w:rPr>
      </w:pPr>
      <w:r>
        <w:rPr>
          <w:rFonts w:cs="Arial"/>
        </w:rPr>
        <w:t>Alongside this, the Government wishes to understand how subject level TEF can best support student decision making. In particular, it wishes to commission research to explore two aspects of design:</w:t>
      </w:r>
    </w:p>
    <w:p w14:paraId="27709460" w14:textId="0E503A34" w:rsidR="00ED4C82" w:rsidRPr="000F5953" w:rsidRDefault="00CB358B" w:rsidP="000F5953">
      <w:pPr>
        <w:pStyle w:val="ListParagraph"/>
        <w:numPr>
          <w:ilvl w:val="0"/>
          <w:numId w:val="50"/>
        </w:numPr>
        <w:spacing w:after="120"/>
        <w:rPr>
          <w:rFonts w:cs="Arial"/>
          <w:i/>
        </w:rPr>
      </w:pPr>
      <w:r w:rsidRPr="000F5953">
        <w:rPr>
          <w:rFonts w:cs="Arial"/>
          <w:i/>
        </w:rPr>
        <w:t>Usability of different course categorisation</w:t>
      </w:r>
    </w:p>
    <w:p w14:paraId="57DAD661" w14:textId="3C1908BA" w:rsidR="000F0F9C" w:rsidRDefault="000F0F9C" w:rsidP="00FC265B">
      <w:pPr>
        <w:spacing w:after="120"/>
        <w:rPr>
          <w:rFonts w:cs="Arial"/>
        </w:rPr>
      </w:pPr>
      <w:r>
        <w:rPr>
          <w:rFonts w:cs="Arial"/>
        </w:rPr>
        <w:t xml:space="preserve">Given that there are presently 30,000 to 40,000 undergraduate courses available in the UK, TEF assessment at individual course level is not practical.  Courses will therefore be grouped into subject level classifications </w:t>
      </w:r>
      <w:r w:rsidR="00F45A80">
        <w:rPr>
          <w:rFonts w:cs="Arial"/>
        </w:rPr>
        <w:t xml:space="preserve">to make the </w:t>
      </w:r>
      <w:r>
        <w:rPr>
          <w:rFonts w:cs="Arial"/>
        </w:rPr>
        <w:t xml:space="preserve">data manageable, </w:t>
      </w:r>
      <w:r w:rsidR="00F45A80">
        <w:rPr>
          <w:rFonts w:cs="Arial"/>
        </w:rPr>
        <w:t xml:space="preserve">however, it will be necessary to ensure </w:t>
      </w:r>
      <w:r>
        <w:rPr>
          <w:rFonts w:cs="Arial"/>
        </w:rPr>
        <w:t>sufficient granularity to support informed student choices.</w:t>
      </w:r>
    </w:p>
    <w:p w14:paraId="015F36F6" w14:textId="426EE11A" w:rsidR="00001F23" w:rsidRDefault="000F0F9C" w:rsidP="000F0F9C">
      <w:pPr>
        <w:spacing w:after="120"/>
        <w:rPr>
          <w:rFonts w:cs="Arial"/>
        </w:rPr>
      </w:pPr>
      <w:r>
        <w:rPr>
          <w:rFonts w:cs="Arial"/>
        </w:rPr>
        <w:t xml:space="preserve">Currently </w:t>
      </w:r>
      <w:r w:rsidR="00666466">
        <w:rPr>
          <w:rFonts w:cs="Arial"/>
        </w:rPr>
        <w:t xml:space="preserve">the </w:t>
      </w:r>
      <w:r>
        <w:rPr>
          <w:rFonts w:cs="Arial"/>
        </w:rPr>
        <w:t>subject-level classification</w:t>
      </w:r>
      <w:r w:rsidR="00666466">
        <w:rPr>
          <w:rFonts w:cs="Arial"/>
        </w:rPr>
        <w:t xml:space="preserve"> being considered is Level 2 of the Common Aggregation Hierarchy (CAH2), which classifies courses into 35 subjects</w:t>
      </w:r>
      <w:r>
        <w:rPr>
          <w:rFonts w:cs="Arial"/>
        </w:rPr>
        <w:t xml:space="preserve">.  </w:t>
      </w:r>
      <w:r w:rsidR="004A4967">
        <w:rPr>
          <w:rFonts w:cs="Arial"/>
        </w:rPr>
        <w:t xml:space="preserve">Testing the usability of </w:t>
      </w:r>
      <w:r w:rsidR="00666466">
        <w:rPr>
          <w:rFonts w:cs="Arial"/>
        </w:rPr>
        <w:t>this</w:t>
      </w:r>
      <w:r w:rsidR="004A4967">
        <w:rPr>
          <w:rFonts w:cs="Arial"/>
        </w:rPr>
        <w:t xml:space="preserve"> classification</w:t>
      </w:r>
      <w:r w:rsidR="00F45A80">
        <w:rPr>
          <w:rFonts w:cs="Arial"/>
        </w:rPr>
        <w:t xml:space="preserve"> </w:t>
      </w:r>
      <w:r w:rsidR="004A4967">
        <w:rPr>
          <w:rFonts w:cs="Arial"/>
        </w:rPr>
        <w:t>s</w:t>
      </w:r>
      <w:r w:rsidR="00F45A80">
        <w:rPr>
          <w:rFonts w:cs="Arial"/>
        </w:rPr>
        <w:t>ystem</w:t>
      </w:r>
      <w:r w:rsidR="00666466">
        <w:rPr>
          <w:rFonts w:cs="Arial"/>
        </w:rPr>
        <w:t xml:space="preserve"> against alternatives</w:t>
      </w:r>
      <w:r w:rsidR="004A4967">
        <w:rPr>
          <w:rFonts w:cs="Arial"/>
        </w:rPr>
        <w:t xml:space="preserve"> forms the first part of this research.</w:t>
      </w:r>
    </w:p>
    <w:p w14:paraId="15490415" w14:textId="0A9E020D" w:rsidR="00CB358B" w:rsidRPr="000F5953" w:rsidRDefault="00CB358B" w:rsidP="000F0F9C">
      <w:pPr>
        <w:pStyle w:val="ListParagraph"/>
        <w:numPr>
          <w:ilvl w:val="0"/>
          <w:numId w:val="50"/>
        </w:numPr>
        <w:spacing w:after="120"/>
        <w:rPr>
          <w:rFonts w:cs="Arial"/>
          <w:i/>
        </w:rPr>
      </w:pPr>
      <w:r w:rsidRPr="000F5953">
        <w:rPr>
          <w:i/>
        </w:rPr>
        <w:t>Stud</w:t>
      </w:r>
      <w:r w:rsidR="00250F2E">
        <w:rPr>
          <w:i/>
        </w:rPr>
        <w:t xml:space="preserve">ent views on </w:t>
      </w:r>
      <w:r w:rsidRPr="000F5953">
        <w:rPr>
          <w:i/>
        </w:rPr>
        <w:t>TEF teaching quality factors</w:t>
      </w:r>
    </w:p>
    <w:p w14:paraId="3CCC282D" w14:textId="36A4B9A6" w:rsidR="000F0F9C" w:rsidRDefault="00CA0315" w:rsidP="006B11E7">
      <w:pPr>
        <w:spacing w:after="120"/>
        <w:rPr>
          <w:rFonts w:cs="Arial"/>
        </w:rPr>
      </w:pPr>
      <w:r>
        <w:rPr>
          <w:rFonts w:cs="Arial"/>
        </w:rPr>
        <w:t xml:space="preserve">While TEF development has been subject to significant </w:t>
      </w:r>
      <w:r w:rsidR="007E5019">
        <w:rPr>
          <w:rFonts w:cs="Arial"/>
        </w:rPr>
        <w:t xml:space="preserve">development </w:t>
      </w:r>
      <w:r>
        <w:rPr>
          <w:rFonts w:cs="Arial"/>
        </w:rPr>
        <w:t>with input from the sector</w:t>
      </w:r>
      <w:r w:rsidR="00666466">
        <w:rPr>
          <w:rFonts w:cs="Arial"/>
        </w:rPr>
        <w:t>, including student representatives</w:t>
      </w:r>
      <w:r w:rsidR="007E5019">
        <w:rPr>
          <w:rFonts w:cs="Arial"/>
        </w:rPr>
        <w:t xml:space="preserve">, the teaching quality factors for the institutional level TEF </w:t>
      </w:r>
      <w:r>
        <w:rPr>
          <w:rFonts w:cs="Arial"/>
        </w:rPr>
        <w:t xml:space="preserve">now need to </w:t>
      </w:r>
      <w:r w:rsidR="007E5019">
        <w:rPr>
          <w:rFonts w:cs="Arial"/>
        </w:rPr>
        <w:t xml:space="preserve">be tested </w:t>
      </w:r>
      <w:r w:rsidR="00666466">
        <w:rPr>
          <w:rFonts w:cs="Arial"/>
        </w:rPr>
        <w:t xml:space="preserve">more systematically </w:t>
      </w:r>
      <w:r w:rsidR="007E5019">
        <w:rPr>
          <w:rFonts w:cs="Arial"/>
        </w:rPr>
        <w:t xml:space="preserve">with students </w:t>
      </w:r>
      <w:r>
        <w:rPr>
          <w:rFonts w:cs="Arial"/>
        </w:rPr>
        <w:t xml:space="preserve">themselves </w:t>
      </w:r>
      <w:r w:rsidR="007E5019">
        <w:rPr>
          <w:rFonts w:cs="Arial"/>
        </w:rPr>
        <w:t>to establish</w:t>
      </w:r>
      <w:r>
        <w:rPr>
          <w:rFonts w:cs="Arial"/>
        </w:rPr>
        <w:t>; a.</w:t>
      </w:r>
      <w:r w:rsidR="007E5019">
        <w:rPr>
          <w:rFonts w:cs="Arial"/>
        </w:rPr>
        <w:t xml:space="preserve"> the importance of each factor </w:t>
      </w:r>
      <w:r>
        <w:rPr>
          <w:rFonts w:cs="Arial"/>
        </w:rPr>
        <w:t xml:space="preserve">as an indicator </w:t>
      </w:r>
      <w:r w:rsidR="007E5019">
        <w:rPr>
          <w:rFonts w:cs="Arial"/>
        </w:rPr>
        <w:t xml:space="preserve">of the overall student experience and </w:t>
      </w:r>
      <w:r>
        <w:rPr>
          <w:rFonts w:cs="Arial"/>
        </w:rPr>
        <w:t xml:space="preserve">b. </w:t>
      </w:r>
      <w:r w:rsidR="007E5019">
        <w:rPr>
          <w:rFonts w:cs="Arial"/>
        </w:rPr>
        <w:t xml:space="preserve">for </w:t>
      </w:r>
      <w:r>
        <w:rPr>
          <w:rFonts w:cs="Arial"/>
        </w:rPr>
        <w:t xml:space="preserve">value in </w:t>
      </w:r>
      <w:r w:rsidR="007E5019">
        <w:rPr>
          <w:rFonts w:cs="Arial"/>
        </w:rPr>
        <w:t xml:space="preserve">making </w:t>
      </w:r>
      <w:r>
        <w:rPr>
          <w:rFonts w:cs="Arial"/>
        </w:rPr>
        <w:t xml:space="preserve">decisions about </w:t>
      </w:r>
      <w:r w:rsidR="007E5019">
        <w:rPr>
          <w:rFonts w:cs="Arial"/>
        </w:rPr>
        <w:t xml:space="preserve">HE </w:t>
      </w:r>
      <w:r>
        <w:rPr>
          <w:rFonts w:cs="Arial"/>
        </w:rPr>
        <w:t xml:space="preserve">course and </w:t>
      </w:r>
      <w:r w:rsidR="007E5019">
        <w:rPr>
          <w:rFonts w:cs="Arial"/>
        </w:rPr>
        <w:t>institution for undergraduate study.  The factors to be tested will include those already in TEF as metrics (</w:t>
      </w:r>
      <w:r>
        <w:rPr>
          <w:rFonts w:cs="Arial"/>
        </w:rPr>
        <w:t>such as</w:t>
      </w:r>
      <w:r w:rsidR="007E5019">
        <w:rPr>
          <w:rFonts w:cs="Arial"/>
        </w:rPr>
        <w:t xml:space="preserve"> </w:t>
      </w:r>
      <w:r w:rsidR="003A0359">
        <w:rPr>
          <w:rFonts w:cs="Arial"/>
        </w:rPr>
        <w:t xml:space="preserve">the provider’s </w:t>
      </w:r>
      <w:r w:rsidR="007E5019">
        <w:rPr>
          <w:rFonts w:cs="Arial"/>
        </w:rPr>
        <w:t xml:space="preserve">approach to </w:t>
      </w:r>
      <w:r w:rsidR="003A0359">
        <w:rPr>
          <w:rFonts w:cs="Arial"/>
        </w:rPr>
        <w:t>giving</w:t>
      </w:r>
      <w:r w:rsidR="007E5019">
        <w:rPr>
          <w:rFonts w:cs="Arial"/>
        </w:rPr>
        <w:t xml:space="preserve"> feedback to students), </w:t>
      </w:r>
      <w:r w:rsidR="00666466">
        <w:rPr>
          <w:rFonts w:cs="Arial"/>
        </w:rPr>
        <w:t xml:space="preserve">those which could be used in future metrics (such as earnings and teaching intensity) and </w:t>
      </w:r>
      <w:r w:rsidR="007E5019">
        <w:rPr>
          <w:rFonts w:cs="Arial"/>
        </w:rPr>
        <w:t>those in TEF as part of the qualitative submission by the HE provider (</w:t>
      </w:r>
      <w:r>
        <w:rPr>
          <w:rFonts w:cs="Arial"/>
        </w:rPr>
        <w:t>such as</w:t>
      </w:r>
      <w:r w:rsidR="007E5019">
        <w:rPr>
          <w:rFonts w:cs="Arial"/>
        </w:rPr>
        <w:t xml:space="preserve"> resources available to students)</w:t>
      </w:r>
      <w:r w:rsidR="00666466">
        <w:rPr>
          <w:rFonts w:cs="Arial"/>
        </w:rPr>
        <w:t>.</w:t>
      </w:r>
      <w:r w:rsidR="00BA4D84">
        <w:rPr>
          <w:rFonts w:cs="Arial"/>
        </w:rPr>
        <w:t>S</w:t>
      </w:r>
      <w:r w:rsidR="007E5019">
        <w:rPr>
          <w:rFonts w:cs="Arial"/>
        </w:rPr>
        <w:t xml:space="preserve">tudents will also </w:t>
      </w:r>
      <w:r w:rsidR="00030A2D">
        <w:rPr>
          <w:rFonts w:cs="Arial"/>
        </w:rPr>
        <w:t xml:space="preserve">be invited </w:t>
      </w:r>
      <w:r w:rsidR="006B11E7">
        <w:rPr>
          <w:rFonts w:cs="Arial"/>
        </w:rPr>
        <w:t>to ad</w:t>
      </w:r>
      <w:r w:rsidR="00030A2D">
        <w:rPr>
          <w:rFonts w:cs="Arial"/>
        </w:rPr>
        <w:t xml:space="preserve">d and to rate additional </w:t>
      </w:r>
      <w:r w:rsidR="006B11E7">
        <w:rPr>
          <w:rFonts w:cs="Arial"/>
        </w:rPr>
        <w:t>teaching quality factors</w:t>
      </w:r>
      <w:r w:rsidR="000C2580">
        <w:rPr>
          <w:rFonts w:cs="Arial"/>
        </w:rPr>
        <w:t xml:space="preserve"> they</w:t>
      </w:r>
      <w:r>
        <w:rPr>
          <w:rFonts w:cs="Arial"/>
        </w:rPr>
        <w:t xml:space="preserve"> may</w:t>
      </w:r>
      <w:r w:rsidR="000C2580">
        <w:rPr>
          <w:rFonts w:cs="Arial"/>
        </w:rPr>
        <w:t xml:space="preserve"> identify themselves</w:t>
      </w:r>
      <w:r w:rsidR="00030A2D">
        <w:rPr>
          <w:rFonts w:cs="Arial"/>
        </w:rPr>
        <w:t>, if they feel the</w:t>
      </w:r>
      <w:r w:rsidR="000C2580">
        <w:rPr>
          <w:rFonts w:cs="Arial"/>
        </w:rPr>
        <w:t>se are</w:t>
      </w:r>
      <w:r w:rsidR="00030A2D">
        <w:rPr>
          <w:rFonts w:cs="Arial"/>
        </w:rPr>
        <w:t xml:space="preserve"> factors not yet represented.</w:t>
      </w:r>
      <w:r w:rsidR="006B11E7">
        <w:rPr>
          <w:rFonts w:cs="Arial"/>
        </w:rPr>
        <w:t xml:space="preserve"> </w:t>
      </w:r>
    </w:p>
    <w:p w14:paraId="2A3CC24B" w14:textId="0ABCBE1D" w:rsidR="00CB358B" w:rsidRDefault="00CB358B" w:rsidP="006B11E7">
      <w:pPr>
        <w:spacing w:after="120"/>
        <w:rPr>
          <w:rFonts w:cs="Arial"/>
        </w:rPr>
      </w:pPr>
      <w:r>
        <w:rPr>
          <w:rFonts w:cs="Arial"/>
        </w:rPr>
        <w:t>The results of this research will inform the design of the TEF subject level pilots in 2018-19.</w:t>
      </w:r>
    </w:p>
    <w:p w14:paraId="7F2E11A6" w14:textId="77777777" w:rsidR="00A57128" w:rsidRDefault="00832E25" w:rsidP="00832E25">
      <w:pPr>
        <w:pStyle w:val="Heading3"/>
      </w:pPr>
      <w:r>
        <w:t>Research</w:t>
      </w:r>
      <w:r w:rsidR="00A57128" w:rsidRPr="003E05F9">
        <w:t xml:space="preserve"> aims</w:t>
      </w:r>
    </w:p>
    <w:p w14:paraId="256807AA" w14:textId="77777777" w:rsidR="006B11E7" w:rsidRDefault="006B11E7" w:rsidP="00832E25">
      <w:pPr>
        <w:spacing w:after="120"/>
        <w:rPr>
          <w:rFonts w:cs="Arial"/>
        </w:rPr>
      </w:pPr>
      <w:r>
        <w:rPr>
          <w:rFonts w:cs="Arial"/>
        </w:rPr>
        <w:t>This research project looks to answer:</w:t>
      </w:r>
    </w:p>
    <w:p w14:paraId="22FAD010" w14:textId="77777777" w:rsidR="006B11E7" w:rsidRPr="00D63006" w:rsidRDefault="006B11E7" w:rsidP="00832E25">
      <w:pPr>
        <w:pStyle w:val="ListParagraph"/>
        <w:numPr>
          <w:ilvl w:val="0"/>
          <w:numId w:val="20"/>
        </w:numPr>
        <w:spacing w:after="120" w:line="259" w:lineRule="auto"/>
        <w:contextualSpacing w:val="0"/>
        <w:rPr>
          <w:rFonts w:cs="Arial"/>
        </w:rPr>
      </w:pPr>
      <w:r w:rsidRPr="00D63006">
        <w:rPr>
          <w:rFonts w:cs="Arial"/>
        </w:rPr>
        <w:t xml:space="preserve">What is the best </w:t>
      </w:r>
      <w:r w:rsidRPr="00832E25">
        <w:rPr>
          <w:rFonts w:cs="Arial"/>
        </w:rPr>
        <w:t>subject-level</w:t>
      </w:r>
      <w:r w:rsidRPr="00D63006">
        <w:rPr>
          <w:rFonts w:cs="Arial"/>
        </w:rPr>
        <w:t xml:space="preserve"> </w:t>
      </w:r>
      <w:r>
        <w:rPr>
          <w:rFonts w:cs="Arial"/>
        </w:rPr>
        <w:t xml:space="preserve">classification </w:t>
      </w:r>
      <w:r w:rsidRPr="00D63006">
        <w:rPr>
          <w:rFonts w:cs="Arial"/>
        </w:rPr>
        <w:t>t</w:t>
      </w:r>
      <w:r>
        <w:rPr>
          <w:rFonts w:cs="Arial"/>
        </w:rPr>
        <w:t>hat allows students to most effectively identify subject-specific TEF information for course/s they want to study</w:t>
      </w:r>
      <w:r w:rsidRPr="00D63006">
        <w:rPr>
          <w:rFonts w:cs="Arial"/>
        </w:rPr>
        <w:t>?</w:t>
      </w:r>
    </w:p>
    <w:p w14:paraId="0B0CBE59" w14:textId="77777777" w:rsidR="006B11E7" w:rsidRPr="005352B8" w:rsidRDefault="006B11E7" w:rsidP="00832E25">
      <w:pPr>
        <w:pStyle w:val="ListParagraph"/>
        <w:numPr>
          <w:ilvl w:val="0"/>
          <w:numId w:val="20"/>
        </w:numPr>
        <w:spacing w:after="120" w:line="259" w:lineRule="auto"/>
        <w:contextualSpacing w:val="0"/>
        <w:rPr>
          <w:rFonts w:cs="Arial"/>
        </w:rPr>
      </w:pPr>
      <w:r w:rsidRPr="005352B8">
        <w:rPr>
          <w:rFonts w:cs="Arial"/>
        </w:rPr>
        <w:t>What teaching quality information is important to students, and might inform TEF development?</w:t>
      </w:r>
    </w:p>
    <w:p w14:paraId="02EF0938" w14:textId="7755697F" w:rsidR="006B11E7" w:rsidRDefault="006B11E7" w:rsidP="00832E25">
      <w:pPr>
        <w:pStyle w:val="ListParagraph"/>
        <w:numPr>
          <w:ilvl w:val="0"/>
          <w:numId w:val="20"/>
        </w:numPr>
        <w:spacing w:after="120" w:line="259" w:lineRule="auto"/>
        <w:contextualSpacing w:val="0"/>
        <w:rPr>
          <w:rFonts w:cs="Arial"/>
        </w:rPr>
      </w:pPr>
      <w:r w:rsidRPr="005352B8">
        <w:rPr>
          <w:rFonts w:cs="Arial"/>
        </w:rPr>
        <w:t>What is the relative importance of TEF-related factors for</w:t>
      </w:r>
      <w:r w:rsidR="004C22C0">
        <w:rPr>
          <w:rFonts w:cs="Arial"/>
        </w:rPr>
        <w:t xml:space="preserve"> students’ choice of HE provider and</w:t>
      </w:r>
      <w:r w:rsidRPr="005352B8">
        <w:rPr>
          <w:rFonts w:cs="Arial"/>
        </w:rPr>
        <w:t xml:space="preserve"> the quality of student experience?</w:t>
      </w:r>
    </w:p>
    <w:p w14:paraId="22BD16B7" w14:textId="77777777" w:rsidR="000F5953" w:rsidRPr="000F5953" w:rsidRDefault="000F5953" w:rsidP="000F5953">
      <w:pPr>
        <w:spacing w:after="120" w:line="259" w:lineRule="auto"/>
        <w:rPr>
          <w:rFonts w:cs="Arial"/>
        </w:rPr>
      </w:pPr>
    </w:p>
    <w:p w14:paraId="27415541" w14:textId="77777777" w:rsidR="00BA4D84" w:rsidRPr="00BA4D84" w:rsidRDefault="00BA4D84" w:rsidP="00BA4D84">
      <w:pPr>
        <w:spacing w:before="120" w:after="120"/>
        <w:rPr>
          <w:rFonts w:cs="Arial"/>
        </w:rPr>
      </w:pPr>
      <w:r>
        <w:rPr>
          <w:rStyle w:val="Heading4Char"/>
        </w:rPr>
        <w:lastRenderedPageBreak/>
        <w:t xml:space="preserve">Key </w:t>
      </w:r>
      <w:r w:rsidRPr="006B11E7">
        <w:rPr>
          <w:rStyle w:val="Heading4Char"/>
        </w:rPr>
        <w:t>Research Questions</w:t>
      </w:r>
    </w:p>
    <w:p w14:paraId="10706307" w14:textId="77777777" w:rsidR="00BA4D84" w:rsidRPr="00BA4D84" w:rsidRDefault="00652440" w:rsidP="00BA4D84">
      <w:pPr>
        <w:spacing w:before="120" w:after="120"/>
        <w:rPr>
          <w:rFonts w:cs="Arial"/>
        </w:rPr>
      </w:pPr>
      <w:r>
        <w:rPr>
          <w:rFonts w:cs="Arial"/>
        </w:rPr>
        <w:t xml:space="preserve">Part 1: </w:t>
      </w:r>
      <w:r w:rsidR="00BA4D84" w:rsidRPr="00BA4D84">
        <w:rPr>
          <w:rFonts w:cs="Arial"/>
        </w:rPr>
        <w:t xml:space="preserve">The first part of this research aims to identify which of three </w:t>
      </w:r>
      <w:r w:rsidR="00F83EE9">
        <w:rPr>
          <w:rFonts w:cs="Arial"/>
        </w:rPr>
        <w:t xml:space="preserve">potential </w:t>
      </w:r>
      <w:r w:rsidR="00BA4D84" w:rsidRPr="00BA4D84">
        <w:rPr>
          <w:rFonts w:cs="Arial"/>
        </w:rPr>
        <w:t xml:space="preserve">TEF subject-level classifications can be recommended as the most useable by students, by testing the classifications with undergraduate university applicants. </w:t>
      </w:r>
    </w:p>
    <w:p w14:paraId="4293C7CE" w14:textId="77777777" w:rsidR="00BA4D84" w:rsidRPr="00BA4D84" w:rsidRDefault="00BA4D84" w:rsidP="00BA4D84">
      <w:pPr>
        <w:spacing w:before="120" w:after="120"/>
        <w:ind w:left="720"/>
        <w:rPr>
          <w:rFonts w:cs="Arial"/>
        </w:rPr>
      </w:pPr>
      <w:r w:rsidRPr="00BA4D84">
        <w:rPr>
          <w:rFonts w:cs="Arial"/>
        </w:rPr>
        <w:t>1a) Can participants use the classifications to quickly and correctly identify which subject category their preferred course falls under?</w:t>
      </w:r>
    </w:p>
    <w:p w14:paraId="3A64EF85" w14:textId="77777777" w:rsidR="00BA4D84" w:rsidRPr="00BA4D84" w:rsidRDefault="00BA4D84" w:rsidP="00BA4D84">
      <w:pPr>
        <w:spacing w:before="120"/>
        <w:ind w:left="720"/>
        <w:rPr>
          <w:rFonts w:cs="Arial"/>
        </w:rPr>
      </w:pPr>
      <w:r w:rsidRPr="00BA4D84">
        <w:rPr>
          <w:rFonts w:cs="Arial"/>
        </w:rPr>
        <w:t>1b) Which subject classification is preferred?</w:t>
      </w:r>
    </w:p>
    <w:p w14:paraId="4D45984F" w14:textId="2DB4637B" w:rsidR="00BA4D84" w:rsidRPr="00BA4D84" w:rsidRDefault="00BA4D84" w:rsidP="00BA4D84">
      <w:pPr>
        <w:spacing w:before="120"/>
        <w:ind w:left="720"/>
        <w:rPr>
          <w:rFonts w:cs="Arial"/>
        </w:rPr>
      </w:pPr>
      <w:r w:rsidRPr="00BA4D84">
        <w:rPr>
          <w:rFonts w:cs="Arial"/>
        </w:rPr>
        <w:t>1c) For the Common Aggregation Hierarchy 35-level classification, are there any subject classifications that could be improved?</w:t>
      </w:r>
    </w:p>
    <w:p w14:paraId="01F0E41F" w14:textId="77777777" w:rsidR="00BA4D84" w:rsidRDefault="00BA4D84" w:rsidP="00BA4D84">
      <w:pPr>
        <w:spacing w:before="120"/>
        <w:ind w:left="720"/>
        <w:rPr>
          <w:rFonts w:cs="Arial"/>
        </w:rPr>
      </w:pPr>
      <w:r w:rsidRPr="00BA4D84">
        <w:rPr>
          <w:rFonts w:cs="Arial"/>
        </w:rPr>
        <w:t>1d) Are students aware of and using institution-level TEF, and is subject-level TEF preferable to institution-level TEF?</w:t>
      </w:r>
    </w:p>
    <w:p w14:paraId="116C2F70" w14:textId="77777777" w:rsidR="00BA4D84" w:rsidRDefault="00F83EE9" w:rsidP="00BA4D84">
      <w:pPr>
        <w:spacing w:after="120"/>
        <w:rPr>
          <w:rFonts w:cs="Arial"/>
        </w:rPr>
      </w:pPr>
      <w:r>
        <w:rPr>
          <w:rFonts w:cs="Arial"/>
        </w:rPr>
        <w:t xml:space="preserve">Part 2: </w:t>
      </w:r>
      <w:r w:rsidR="00BA4D84">
        <w:rPr>
          <w:rFonts w:cs="Arial"/>
        </w:rPr>
        <w:t>The second part of th</w:t>
      </w:r>
      <w:r>
        <w:rPr>
          <w:rFonts w:cs="Arial"/>
        </w:rPr>
        <w:t>e</w:t>
      </w:r>
      <w:r w:rsidR="00BA4D84">
        <w:rPr>
          <w:rFonts w:cs="Arial"/>
        </w:rPr>
        <w:t xml:space="preserve"> research aims to understand students’ views on which institution and subject level factors relating to ‘teaching quality’ in its broadest sense are important to students in terms of</w:t>
      </w:r>
      <w:r w:rsidR="004C22C0">
        <w:rPr>
          <w:rFonts w:cs="Arial"/>
        </w:rPr>
        <w:t>:</w:t>
      </w:r>
    </w:p>
    <w:p w14:paraId="7E649BAD" w14:textId="77777777" w:rsidR="004C22C0" w:rsidRDefault="00BA4D84" w:rsidP="00BA4D84">
      <w:pPr>
        <w:spacing w:after="120"/>
        <w:ind w:left="720"/>
        <w:rPr>
          <w:rFonts w:cs="Arial"/>
        </w:rPr>
      </w:pPr>
      <w:r>
        <w:rPr>
          <w:rFonts w:cs="Arial"/>
        </w:rPr>
        <w:t xml:space="preserve">2a) </w:t>
      </w:r>
      <w:r w:rsidR="004C22C0">
        <w:rPr>
          <w:rFonts w:cs="Arial"/>
        </w:rPr>
        <w:t>selecting an HE provider</w:t>
      </w:r>
    </w:p>
    <w:p w14:paraId="74B53155" w14:textId="77777777" w:rsidR="00BA4D84" w:rsidRPr="00786F19" w:rsidRDefault="004C22C0" w:rsidP="00BA4D84">
      <w:pPr>
        <w:spacing w:after="120"/>
        <w:ind w:left="720"/>
        <w:rPr>
          <w:rFonts w:cs="Arial"/>
        </w:rPr>
      </w:pPr>
      <w:r>
        <w:rPr>
          <w:rFonts w:cs="Arial"/>
        </w:rPr>
        <w:t xml:space="preserve">2b) </w:t>
      </w:r>
      <w:r w:rsidR="00BA4D84" w:rsidRPr="00786F19">
        <w:rPr>
          <w:rFonts w:cs="Arial"/>
        </w:rPr>
        <w:t>the quality of their undergraduate student experience</w:t>
      </w:r>
    </w:p>
    <w:p w14:paraId="663282E3" w14:textId="77777777" w:rsidR="004A600B" w:rsidRDefault="004A600B" w:rsidP="00B327AF">
      <w:pPr>
        <w:pStyle w:val="Heading2"/>
        <w:spacing w:before="240"/>
      </w:pPr>
      <w:r>
        <w:t>Methodology</w:t>
      </w:r>
    </w:p>
    <w:p w14:paraId="3AD425CB" w14:textId="77777777" w:rsidR="00485D9D" w:rsidRDefault="00485D9D" w:rsidP="00485D9D">
      <w:pPr>
        <w:spacing w:after="120"/>
        <w:rPr>
          <w:rFonts w:cs="Arial"/>
        </w:rPr>
      </w:pPr>
      <w:r>
        <w:rPr>
          <w:rFonts w:cs="Arial"/>
        </w:rPr>
        <w:t xml:space="preserve">This section </w:t>
      </w:r>
      <w:r w:rsidR="00A173C6">
        <w:rPr>
          <w:rFonts w:cs="Arial"/>
        </w:rPr>
        <w:t xml:space="preserve">sets out </w:t>
      </w:r>
      <w:r>
        <w:rPr>
          <w:rFonts w:cs="Arial"/>
        </w:rPr>
        <w:t xml:space="preserve">the </w:t>
      </w:r>
      <w:r w:rsidR="00A173C6">
        <w:rPr>
          <w:rFonts w:cs="Arial"/>
        </w:rPr>
        <w:t xml:space="preserve">detailed </w:t>
      </w:r>
      <w:r>
        <w:rPr>
          <w:rFonts w:cs="Arial"/>
        </w:rPr>
        <w:t>research aims for each part of the research.</w:t>
      </w:r>
      <w:r w:rsidR="00A173C6">
        <w:rPr>
          <w:rFonts w:cs="Arial"/>
        </w:rPr>
        <w:t xml:space="preserve"> </w:t>
      </w:r>
    </w:p>
    <w:p w14:paraId="77BAA2BA" w14:textId="44D6AFA7" w:rsidR="00485D9D" w:rsidRPr="00485D9D" w:rsidRDefault="00485D9D" w:rsidP="00485D9D">
      <w:pPr>
        <w:spacing w:after="120"/>
      </w:pPr>
      <w:r>
        <w:rPr>
          <w:rFonts w:cs="Arial"/>
        </w:rPr>
        <w:t>A proposed methodology and related sampling for each part of the research is included</w:t>
      </w:r>
      <w:r w:rsidR="00F74F58">
        <w:rPr>
          <w:rFonts w:cs="Arial"/>
        </w:rPr>
        <w:t xml:space="preserve">. </w:t>
      </w:r>
      <w:r w:rsidR="00082DB2">
        <w:rPr>
          <w:rFonts w:cs="Arial"/>
        </w:rPr>
        <w:t xml:space="preserve"> </w:t>
      </w:r>
      <w:r w:rsidR="00A173C6">
        <w:rPr>
          <w:rFonts w:cs="Arial"/>
        </w:rPr>
        <w:t>H</w:t>
      </w:r>
      <w:r w:rsidR="00082DB2">
        <w:rPr>
          <w:rFonts w:cs="Arial"/>
        </w:rPr>
        <w:t xml:space="preserve">owever, </w:t>
      </w:r>
      <w:r w:rsidR="00F74F58">
        <w:rPr>
          <w:rFonts w:cs="Arial"/>
        </w:rPr>
        <w:t xml:space="preserve">resopndents to the EOI are welcome to suggest </w:t>
      </w:r>
      <w:r w:rsidR="00082DB2">
        <w:rPr>
          <w:rFonts w:cs="Arial"/>
        </w:rPr>
        <w:t>alternati</w:t>
      </w:r>
      <w:r>
        <w:rPr>
          <w:rFonts w:cs="Arial"/>
        </w:rPr>
        <w:t>ve</w:t>
      </w:r>
      <w:r w:rsidR="00F74F58">
        <w:rPr>
          <w:rFonts w:cs="Arial"/>
        </w:rPr>
        <w:t xml:space="preserve"> </w:t>
      </w:r>
      <w:r>
        <w:rPr>
          <w:rFonts w:cs="Arial"/>
        </w:rPr>
        <w:t xml:space="preserve">methodologies </w:t>
      </w:r>
      <w:r w:rsidR="00F74F58">
        <w:rPr>
          <w:rFonts w:cs="Arial"/>
        </w:rPr>
        <w:t xml:space="preserve">to fully meet the project’s research aims, although they should indicate why they believe these could be superior. </w:t>
      </w:r>
      <w:r>
        <w:rPr>
          <w:rFonts w:cs="Arial"/>
        </w:rPr>
        <w:t>A broad outline of the proposed approach is acceptable for the EOI</w:t>
      </w:r>
      <w:r w:rsidR="001C45B1">
        <w:rPr>
          <w:rFonts w:cs="Arial"/>
        </w:rPr>
        <w:t xml:space="preserve">, with the approach </w:t>
      </w:r>
      <w:r>
        <w:rPr>
          <w:rFonts w:cs="Arial"/>
        </w:rPr>
        <w:t xml:space="preserve">fully developed </w:t>
      </w:r>
      <w:r w:rsidR="000F5953">
        <w:rPr>
          <w:rFonts w:cs="Arial"/>
        </w:rPr>
        <w:t>for the Invitation to Tender.</w:t>
      </w:r>
    </w:p>
    <w:p w14:paraId="4E01AC6F" w14:textId="77777777" w:rsidR="006B11E7" w:rsidRPr="00B327AF" w:rsidRDefault="006B11E7" w:rsidP="00832E25">
      <w:pPr>
        <w:pStyle w:val="Heading3"/>
        <w:rPr>
          <w:sz w:val="28"/>
          <w:szCs w:val="28"/>
        </w:rPr>
      </w:pPr>
      <w:r w:rsidRPr="00B327AF">
        <w:rPr>
          <w:sz w:val="28"/>
          <w:szCs w:val="28"/>
        </w:rPr>
        <w:t>Part 1: Testing Subject Level Classifications</w:t>
      </w:r>
    </w:p>
    <w:p w14:paraId="314109B3" w14:textId="77777777" w:rsidR="001578D4" w:rsidRDefault="006B11E7" w:rsidP="00B14C6D">
      <w:pPr>
        <w:spacing w:after="120"/>
        <w:rPr>
          <w:rFonts w:cs="Arial"/>
        </w:rPr>
      </w:pPr>
      <w:r w:rsidRPr="00351C7F">
        <w:rPr>
          <w:rFonts w:cs="Arial"/>
        </w:rPr>
        <w:t>A</w:t>
      </w:r>
      <w:r w:rsidR="001C45B1">
        <w:rPr>
          <w:rFonts w:cs="Arial"/>
        </w:rPr>
        <w:t xml:space="preserve"> bespoke </w:t>
      </w:r>
      <w:r w:rsidRPr="00351C7F">
        <w:rPr>
          <w:rFonts w:cs="Arial"/>
        </w:rPr>
        <w:t>online survey incorporating user testing</w:t>
      </w:r>
      <w:r w:rsidR="001C45B1">
        <w:rPr>
          <w:rFonts w:cs="Arial"/>
        </w:rPr>
        <w:t>, or an alternative methodology can be proposed</w:t>
      </w:r>
      <w:r w:rsidRPr="00351C7F">
        <w:rPr>
          <w:rFonts w:cs="Arial"/>
        </w:rPr>
        <w:t>.</w:t>
      </w:r>
      <w:r>
        <w:rPr>
          <w:rFonts w:cs="Arial"/>
        </w:rPr>
        <w:t xml:space="preserve"> </w:t>
      </w:r>
    </w:p>
    <w:p w14:paraId="271DD6AB" w14:textId="77777777" w:rsidR="00832E25" w:rsidRDefault="001C45B1" w:rsidP="00B14C6D">
      <w:pPr>
        <w:spacing w:after="120"/>
        <w:rPr>
          <w:rFonts w:cs="Arial"/>
        </w:rPr>
      </w:pPr>
      <w:r>
        <w:rPr>
          <w:rFonts w:cs="Arial"/>
        </w:rPr>
        <w:t xml:space="preserve">This </w:t>
      </w:r>
      <w:r w:rsidR="001578D4">
        <w:rPr>
          <w:rFonts w:cs="Arial"/>
        </w:rPr>
        <w:t>is likely to</w:t>
      </w:r>
      <w:r w:rsidR="00EE0BBF">
        <w:rPr>
          <w:rFonts w:cs="Arial"/>
        </w:rPr>
        <w:t xml:space="preserve"> </w:t>
      </w:r>
      <w:r>
        <w:rPr>
          <w:rFonts w:cs="Arial"/>
        </w:rPr>
        <w:t>include:-</w:t>
      </w:r>
      <w:r w:rsidR="006B11E7">
        <w:rPr>
          <w:rFonts w:cs="Arial"/>
        </w:rPr>
        <w:t xml:space="preserve"> </w:t>
      </w:r>
    </w:p>
    <w:p w14:paraId="3EC13244" w14:textId="77777777" w:rsidR="006B11E7" w:rsidRPr="00832E25" w:rsidRDefault="006B11E7" w:rsidP="00B14C6D">
      <w:pPr>
        <w:pStyle w:val="ListParagraph"/>
        <w:numPr>
          <w:ilvl w:val="0"/>
          <w:numId w:val="31"/>
        </w:numPr>
        <w:spacing w:after="120" w:line="240" w:lineRule="auto"/>
        <w:contextualSpacing w:val="0"/>
        <w:rPr>
          <w:rFonts w:cs="Arial"/>
        </w:rPr>
      </w:pPr>
      <w:r w:rsidRPr="00832E25">
        <w:rPr>
          <w:rFonts w:cs="Arial"/>
        </w:rPr>
        <w:t xml:space="preserve">Student applicants </w:t>
      </w:r>
      <w:r w:rsidR="001C45B1">
        <w:rPr>
          <w:rFonts w:cs="Arial"/>
        </w:rPr>
        <w:t>being</w:t>
      </w:r>
      <w:r w:rsidRPr="00832E25">
        <w:rPr>
          <w:rFonts w:cs="Arial"/>
        </w:rPr>
        <w:t xml:space="preserve"> asked how aware they are of TEF, if they have seen the institution level TEF awards and if they have used them to inform their choices of HE provider.</w:t>
      </w:r>
    </w:p>
    <w:p w14:paraId="14B233DF" w14:textId="77777777" w:rsidR="006B11E7" w:rsidRPr="00832E25" w:rsidRDefault="006B11E7" w:rsidP="001578D4">
      <w:pPr>
        <w:pStyle w:val="ListParagraph"/>
        <w:numPr>
          <w:ilvl w:val="0"/>
          <w:numId w:val="31"/>
        </w:numPr>
        <w:spacing w:after="120" w:line="259" w:lineRule="auto"/>
        <w:contextualSpacing w:val="0"/>
        <w:rPr>
          <w:rFonts w:cs="Arial"/>
        </w:rPr>
      </w:pPr>
      <w:r w:rsidRPr="00832E25">
        <w:rPr>
          <w:rFonts w:cs="Arial"/>
        </w:rPr>
        <w:t>Student applicants</w:t>
      </w:r>
      <w:r w:rsidR="001C45B1">
        <w:rPr>
          <w:rFonts w:cs="Arial"/>
        </w:rPr>
        <w:t xml:space="preserve"> identifying </w:t>
      </w:r>
      <w:r w:rsidRPr="00832E25">
        <w:rPr>
          <w:rFonts w:cs="Arial"/>
        </w:rPr>
        <w:t xml:space="preserve">up to three courses that they have or will be applying for and </w:t>
      </w:r>
      <w:r w:rsidR="001C45B1">
        <w:rPr>
          <w:rFonts w:cs="Arial"/>
        </w:rPr>
        <w:t xml:space="preserve">identifying </w:t>
      </w:r>
      <w:r w:rsidRPr="00832E25">
        <w:rPr>
          <w:rFonts w:cs="Arial"/>
        </w:rPr>
        <w:t xml:space="preserve">which subject group within each of the three classifications their courses fall into. </w:t>
      </w:r>
    </w:p>
    <w:p w14:paraId="538416A8" w14:textId="400CA468" w:rsidR="000F5953" w:rsidRPr="000F5953" w:rsidRDefault="001C45B1" w:rsidP="000F5953">
      <w:pPr>
        <w:pStyle w:val="ListParagraph"/>
        <w:numPr>
          <w:ilvl w:val="0"/>
          <w:numId w:val="31"/>
        </w:numPr>
        <w:spacing w:after="120" w:line="259" w:lineRule="auto"/>
        <w:contextualSpacing w:val="0"/>
        <w:rPr>
          <w:rFonts w:cs="Arial"/>
        </w:rPr>
      </w:pPr>
      <w:r>
        <w:rPr>
          <w:rFonts w:cs="Arial"/>
        </w:rPr>
        <w:t>Measures of a</w:t>
      </w:r>
      <w:r w:rsidR="006B11E7" w:rsidRPr="0008510F">
        <w:rPr>
          <w:rFonts w:cs="Arial"/>
        </w:rPr>
        <w:t>ccuracy</w:t>
      </w:r>
      <w:r w:rsidR="00F74F58">
        <w:rPr>
          <w:rFonts w:cs="Arial"/>
        </w:rPr>
        <w:t xml:space="preserve"> and difficulty in correctly placing the course within the different category options to be tested.</w:t>
      </w:r>
    </w:p>
    <w:p w14:paraId="30C5B3FF" w14:textId="79AA56C8" w:rsidR="00440AEB" w:rsidRDefault="001578D4" w:rsidP="00440AEB">
      <w:pPr>
        <w:pStyle w:val="ListParagraph"/>
        <w:numPr>
          <w:ilvl w:val="0"/>
          <w:numId w:val="31"/>
        </w:numPr>
        <w:spacing w:after="0" w:line="259" w:lineRule="auto"/>
        <w:ind w:left="357" w:hanging="357"/>
        <w:contextualSpacing w:val="0"/>
        <w:rPr>
          <w:rFonts w:cs="Arial"/>
        </w:rPr>
      </w:pPr>
      <w:r>
        <w:rPr>
          <w:rFonts w:cs="Arial"/>
        </w:rPr>
        <w:t>A</w:t>
      </w:r>
      <w:r w:rsidR="00901E82">
        <w:rPr>
          <w:rFonts w:cs="Arial"/>
        </w:rPr>
        <w:t xml:space="preserve">nalysis of </w:t>
      </w:r>
      <w:r w:rsidR="00F74F58">
        <w:rPr>
          <w:rFonts w:cs="Arial"/>
        </w:rPr>
        <w:t xml:space="preserve">how </w:t>
      </w:r>
      <w:r w:rsidR="00FC268D">
        <w:rPr>
          <w:rFonts w:cs="Arial"/>
        </w:rPr>
        <w:t xml:space="preserve">accuracy and </w:t>
      </w:r>
      <w:r w:rsidR="00F74F58">
        <w:rPr>
          <w:rFonts w:cs="Arial"/>
        </w:rPr>
        <w:t xml:space="preserve">ease of correct identification </w:t>
      </w:r>
      <w:r w:rsidR="00FC268D">
        <w:rPr>
          <w:rFonts w:cs="Arial"/>
        </w:rPr>
        <w:t>change by</w:t>
      </w:r>
      <w:r w:rsidR="00F74F58">
        <w:rPr>
          <w:rFonts w:cs="Arial"/>
        </w:rPr>
        <w:t xml:space="preserve">: </w:t>
      </w:r>
    </w:p>
    <w:p w14:paraId="2B97087E" w14:textId="77777777" w:rsidR="00440AEB" w:rsidRPr="00440AEB" w:rsidRDefault="006B11E7" w:rsidP="00440AEB">
      <w:pPr>
        <w:pStyle w:val="ListParagraph"/>
        <w:numPr>
          <w:ilvl w:val="0"/>
          <w:numId w:val="39"/>
        </w:numPr>
        <w:spacing w:after="120" w:line="259" w:lineRule="auto"/>
        <w:rPr>
          <w:rFonts w:cs="Arial"/>
        </w:rPr>
      </w:pPr>
      <w:r w:rsidRPr="00440AEB">
        <w:rPr>
          <w:rFonts w:cs="Arial"/>
        </w:rPr>
        <w:t xml:space="preserve">the three classifications, </w:t>
      </w:r>
    </w:p>
    <w:p w14:paraId="5C2D8EDB" w14:textId="4DC42A8C" w:rsidR="00440AEB" w:rsidRPr="00440AEB" w:rsidRDefault="006B11E7" w:rsidP="00440AEB">
      <w:pPr>
        <w:pStyle w:val="ListParagraph"/>
        <w:numPr>
          <w:ilvl w:val="0"/>
          <w:numId w:val="39"/>
        </w:numPr>
        <w:spacing w:after="120" w:line="259" w:lineRule="auto"/>
        <w:rPr>
          <w:rFonts w:cs="Arial"/>
        </w:rPr>
      </w:pPr>
      <w:r w:rsidRPr="00440AEB">
        <w:rPr>
          <w:rFonts w:cs="Arial"/>
        </w:rPr>
        <w:t>the complexity of the courses (</w:t>
      </w:r>
      <w:r w:rsidR="00EE0BBF" w:rsidRPr="00440AEB">
        <w:rPr>
          <w:rFonts w:cs="Arial"/>
        </w:rPr>
        <w:t xml:space="preserve">e.g </w:t>
      </w:r>
      <w:r w:rsidR="00440AEB" w:rsidRPr="00440AEB">
        <w:rPr>
          <w:rFonts w:cs="Arial"/>
        </w:rPr>
        <w:t xml:space="preserve">‘simple’ or ‘complex’ e.g. </w:t>
      </w:r>
      <w:r w:rsidR="00EE0BBF" w:rsidRPr="00440AEB">
        <w:rPr>
          <w:rFonts w:cs="Arial"/>
        </w:rPr>
        <w:t xml:space="preserve">joint honours, modular courses, specialised courses - </w:t>
      </w:r>
      <w:r w:rsidR="001C45B1" w:rsidRPr="00440AEB">
        <w:rPr>
          <w:rFonts w:cs="Arial"/>
        </w:rPr>
        <w:t>levels to be defined</w:t>
      </w:r>
      <w:r w:rsidRPr="00440AEB">
        <w:rPr>
          <w:rFonts w:cs="Arial"/>
        </w:rPr>
        <w:t>)</w:t>
      </w:r>
      <w:r w:rsidR="00F74F58">
        <w:rPr>
          <w:rFonts w:cs="Arial"/>
        </w:rPr>
        <w:t xml:space="preserve">; </w:t>
      </w:r>
    </w:p>
    <w:p w14:paraId="7421337C" w14:textId="77777777" w:rsidR="00F74F58" w:rsidRDefault="00440AEB" w:rsidP="00440AEB">
      <w:pPr>
        <w:pStyle w:val="ListParagraph"/>
        <w:numPr>
          <w:ilvl w:val="0"/>
          <w:numId w:val="39"/>
        </w:numPr>
        <w:spacing w:after="120" w:line="259" w:lineRule="auto"/>
        <w:ind w:left="714" w:hanging="357"/>
        <w:contextualSpacing w:val="0"/>
        <w:rPr>
          <w:rFonts w:cs="Arial"/>
        </w:rPr>
      </w:pPr>
      <w:r w:rsidRPr="00440AEB">
        <w:rPr>
          <w:rFonts w:cs="Arial"/>
        </w:rPr>
        <w:t xml:space="preserve">applicant experience (e.g </w:t>
      </w:r>
      <w:r w:rsidR="006B11E7" w:rsidRPr="00440AEB">
        <w:rPr>
          <w:rFonts w:cs="Arial"/>
        </w:rPr>
        <w:t>whether or no</w:t>
      </w:r>
      <w:r w:rsidR="001578D4" w:rsidRPr="00440AEB">
        <w:rPr>
          <w:rFonts w:cs="Arial"/>
        </w:rPr>
        <w:t>t the applicant had submitted a</w:t>
      </w:r>
      <w:r w:rsidR="00FC268D">
        <w:rPr>
          <w:rFonts w:cs="Arial"/>
        </w:rPr>
        <w:t>n</w:t>
      </w:r>
      <w:r w:rsidR="001578D4" w:rsidRPr="00440AEB">
        <w:rPr>
          <w:rFonts w:cs="Arial"/>
        </w:rPr>
        <w:t xml:space="preserve"> undergraduate</w:t>
      </w:r>
      <w:r w:rsidR="006B11E7" w:rsidRPr="00440AEB">
        <w:rPr>
          <w:rFonts w:cs="Arial"/>
        </w:rPr>
        <w:t xml:space="preserve"> application</w:t>
      </w:r>
      <w:r w:rsidRPr="00440AEB">
        <w:rPr>
          <w:rFonts w:cs="Arial"/>
        </w:rPr>
        <w:t xml:space="preserve"> yet)</w:t>
      </w:r>
      <w:r w:rsidR="00F74F58">
        <w:rPr>
          <w:rFonts w:cs="Arial"/>
        </w:rPr>
        <w:t>; and</w:t>
      </w:r>
    </w:p>
    <w:p w14:paraId="5ACE5387" w14:textId="525245A7" w:rsidR="006B11E7" w:rsidRPr="00440AEB" w:rsidRDefault="00F74F58" w:rsidP="00440AEB">
      <w:pPr>
        <w:pStyle w:val="ListParagraph"/>
        <w:numPr>
          <w:ilvl w:val="0"/>
          <w:numId w:val="39"/>
        </w:numPr>
        <w:spacing w:after="120" w:line="259" w:lineRule="auto"/>
        <w:ind w:left="714" w:hanging="357"/>
        <w:contextualSpacing w:val="0"/>
        <w:rPr>
          <w:rFonts w:cs="Arial"/>
        </w:rPr>
      </w:pPr>
      <w:r>
        <w:rPr>
          <w:rFonts w:cs="Arial"/>
        </w:rPr>
        <w:t>other relevant applicant characteristics</w:t>
      </w:r>
      <w:r w:rsidR="00440AEB" w:rsidRPr="00440AEB">
        <w:rPr>
          <w:rFonts w:cs="Arial"/>
        </w:rPr>
        <w:t>.</w:t>
      </w:r>
    </w:p>
    <w:p w14:paraId="3867586E" w14:textId="77777777" w:rsidR="006B11E7" w:rsidRPr="00832E25" w:rsidRDefault="00A173C6" w:rsidP="001578D4">
      <w:pPr>
        <w:pStyle w:val="ListParagraph"/>
        <w:numPr>
          <w:ilvl w:val="0"/>
          <w:numId w:val="31"/>
        </w:numPr>
        <w:spacing w:after="120" w:line="259" w:lineRule="auto"/>
        <w:contextualSpacing w:val="0"/>
        <w:rPr>
          <w:rFonts w:cs="Arial"/>
        </w:rPr>
      </w:pPr>
      <w:r>
        <w:rPr>
          <w:rFonts w:cs="Arial"/>
        </w:rPr>
        <w:lastRenderedPageBreak/>
        <w:t>Asking s</w:t>
      </w:r>
      <w:r w:rsidR="001C45B1">
        <w:rPr>
          <w:rFonts w:cs="Arial"/>
        </w:rPr>
        <w:t xml:space="preserve">tudent applicants </w:t>
      </w:r>
      <w:r w:rsidR="006B11E7" w:rsidRPr="00832E25">
        <w:rPr>
          <w:rFonts w:cs="Arial"/>
        </w:rPr>
        <w:t>about their preference for the classifications, how useful they think they will find them for making university comparisons, and how useful they would be when compared to institution level TEF.</w:t>
      </w:r>
    </w:p>
    <w:p w14:paraId="6FB84D7F" w14:textId="77777777" w:rsidR="006B11E7" w:rsidRPr="00832E25" w:rsidRDefault="001C45B1" w:rsidP="001578D4">
      <w:pPr>
        <w:pStyle w:val="ListParagraph"/>
        <w:numPr>
          <w:ilvl w:val="0"/>
          <w:numId w:val="31"/>
        </w:numPr>
        <w:spacing w:after="120" w:line="259" w:lineRule="auto"/>
        <w:contextualSpacing w:val="0"/>
        <w:rPr>
          <w:rFonts w:cs="Arial"/>
        </w:rPr>
      </w:pPr>
      <w:r>
        <w:rPr>
          <w:rFonts w:cs="Arial"/>
        </w:rPr>
        <w:t>Student a</w:t>
      </w:r>
      <w:r w:rsidR="006B11E7" w:rsidRPr="00832E25">
        <w:rPr>
          <w:rFonts w:cs="Arial"/>
        </w:rPr>
        <w:t xml:space="preserve">pplicants </w:t>
      </w:r>
      <w:r>
        <w:rPr>
          <w:rFonts w:cs="Arial"/>
        </w:rPr>
        <w:t>being asked</w:t>
      </w:r>
      <w:r w:rsidR="006B11E7" w:rsidRPr="00832E25">
        <w:rPr>
          <w:rFonts w:cs="Arial"/>
        </w:rPr>
        <w:t xml:space="preserve"> if any of the subject groups in the CAH 35-level classification w</w:t>
      </w:r>
      <w:r w:rsidR="00547081">
        <w:rPr>
          <w:rFonts w:cs="Arial"/>
        </w:rPr>
        <w:t>as</w:t>
      </w:r>
      <w:r w:rsidR="006B11E7" w:rsidRPr="00832E25">
        <w:rPr>
          <w:rFonts w:cs="Arial"/>
        </w:rPr>
        <w:t xml:space="preserve"> difficult to </w:t>
      </w:r>
      <w:r w:rsidR="00547081">
        <w:rPr>
          <w:rFonts w:cs="Arial"/>
        </w:rPr>
        <w:t xml:space="preserve">interpret or </w:t>
      </w:r>
      <w:r w:rsidR="006B11E7" w:rsidRPr="00832E25">
        <w:rPr>
          <w:rFonts w:cs="Arial"/>
        </w:rPr>
        <w:t xml:space="preserve">use, and if so, what would they change. </w:t>
      </w:r>
    </w:p>
    <w:p w14:paraId="0C8203AA" w14:textId="77777777" w:rsidR="006B11E7" w:rsidRDefault="006B11E7" w:rsidP="00832E25">
      <w:pPr>
        <w:pStyle w:val="Heading4"/>
      </w:pPr>
      <w:r>
        <w:t>S</w:t>
      </w:r>
      <w:r w:rsidRPr="000E6A2C">
        <w:t>ample</w:t>
      </w:r>
      <w:r>
        <w:t xml:space="preserve"> </w:t>
      </w:r>
    </w:p>
    <w:p w14:paraId="72D3546A" w14:textId="547C66C4" w:rsidR="006B11E7" w:rsidRPr="00BA4D84" w:rsidRDefault="00BA4D84" w:rsidP="00BA4D84">
      <w:pPr>
        <w:spacing w:line="259" w:lineRule="auto"/>
        <w:rPr>
          <w:rFonts w:cs="Arial"/>
        </w:rPr>
      </w:pPr>
      <w:r>
        <w:rPr>
          <w:rFonts w:cs="Arial"/>
        </w:rPr>
        <w:t xml:space="preserve">A sample </w:t>
      </w:r>
      <w:r w:rsidR="00B6093C">
        <w:rPr>
          <w:rFonts w:cs="Arial"/>
        </w:rPr>
        <w:t xml:space="preserve">estimated at </w:t>
      </w:r>
      <w:r>
        <w:rPr>
          <w:rFonts w:cs="Arial"/>
        </w:rPr>
        <w:t>approximately 1</w:t>
      </w:r>
      <w:r w:rsidR="006A10BF">
        <w:rPr>
          <w:rFonts w:cs="Arial"/>
        </w:rPr>
        <w:t>800</w:t>
      </w:r>
      <w:r>
        <w:rPr>
          <w:rFonts w:cs="Arial"/>
        </w:rPr>
        <w:t xml:space="preserve"> </w:t>
      </w:r>
      <w:r w:rsidR="006B11E7" w:rsidRPr="00BA4D84">
        <w:rPr>
          <w:rFonts w:cs="Arial"/>
        </w:rPr>
        <w:t>students</w:t>
      </w:r>
      <w:r w:rsidR="006B139E">
        <w:rPr>
          <w:rFonts w:cs="Arial"/>
        </w:rPr>
        <w:t xml:space="preserve">, </w:t>
      </w:r>
      <w:r w:rsidR="00F74F58">
        <w:rPr>
          <w:rFonts w:cs="Arial"/>
        </w:rPr>
        <w:t xml:space="preserve">split by </w:t>
      </w:r>
      <w:r w:rsidR="006B139E">
        <w:rPr>
          <w:rFonts w:cs="Arial"/>
        </w:rPr>
        <w:t>900</w:t>
      </w:r>
      <w:r w:rsidR="00EE0BBF" w:rsidRPr="00BA4D84">
        <w:rPr>
          <w:rFonts w:cs="Arial"/>
        </w:rPr>
        <w:t xml:space="preserve"> planning to apply and</w:t>
      </w:r>
      <w:r w:rsidR="00901E82">
        <w:rPr>
          <w:rFonts w:cs="Arial"/>
        </w:rPr>
        <w:t xml:space="preserve"> </w:t>
      </w:r>
      <w:r w:rsidR="006B139E">
        <w:rPr>
          <w:rFonts w:cs="Arial"/>
        </w:rPr>
        <w:t xml:space="preserve">900 </w:t>
      </w:r>
      <w:r w:rsidR="00901E82">
        <w:rPr>
          <w:rFonts w:cs="Arial"/>
        </w:rPr>
        <w:t>h</w:t>
      </w:r>
      <w:r w:rsidR="00FC268D">
        <w:rPr>
          <w:rFonts w:cs="Arial"/>
        </w:rPr>
        <w:t>a</w:t>
      </w:r>
      <w:r w:rsidR="00901E82">
        <w:rPr>
          <w:rFonts w:cs="Arial"/>
        </w:rPr>
        <w:t xml:space="preserve">ving </w:t>
      </w:r>
      <w:r w:rsidR="00F74F58">
        <w:rPr>
          <w:rFonts w:cs="Arial"/>
        </w:rPr>
        <w:t xml:space="preserve">already </w:t>
      </w:r>
      <w:r w:rsidR="00901E82">
        <w:rPr>
          <w:rFonts w:cs="Arial"/>
        </w:rPr>
        <w:t>applied for a</w:t>
      </w:r>
      <w:r w:rsidR="006B11E7" w:rsidRPr="00BA4D84">
        <w:rPr>
          <w:rFonts w:cs="Arial"/>
        </w:rPr>
        <w:t xml:space="preserve"> </w:t>
      </w:r>
      <w:r w:rsidR="00471FEB">
        <w:rPr>
          <w:rFonts w:cs="Arial"/>
        </w:rPr>
        <w:t xml:space="preserve">UK </w:t>
      </w:r>
      <w:r w:rsidR="006B11E7" w:rsidRPr="00BA4D84">
        <w:rPr>
          <w:rFonts w:cs="Arial"/>
        </w:rPr>
        <w:t>undergraduate course by January 2018 for the 2018/19 undergraduate intake</w:t>
      </w:r>
      <w:r w:rsidR="0008510F" w:rsidRPr="00BA4D84">
        <w:rPr>
          <w:rFonts w:cs="Arial"/>
        </w:rPr>
        <w:t>.</w:t>
      </w:r>
    </w:p>
    <w:p w14:paraId="305A6789" w14:textId="7CC5B1C1" w:rsidR="0008510F" w:rsidRPr="00EE0BBF" w:rsidRDefault="00FC268D" w:rsidP="00901E82">
      <w:pPr>
        <w:spacing w:after="120" w:line="259" w:lineRule="auto"/>
        <w:rPr>
          <w:rFonts w:cs="Arial"/>
        </w:rPr>
      </w:pPr>
      <w:r>
        <w:rPr>
          <w:rFonts w:cs="Arial"/>
        </w:rPr>
        <w:t>The s</w:t>
      </w:r>
      <w:r w:rsidR="00901E82">
        <w:rPr>
          <w:rFonts w:cs="Arial"/>
        </w:rPr>
        <w:t xml:space="preserve">ample will need to </w:t>
      </w:r>
      <w:r w:rsidR="00F74F58">
        <w:rPr>
          <w:rFonts w:cs="Arial"/>
        </w:rPr>
        <w:t>achieve good representation of prospective student characteristics</w:t>
      </w:r>
      <w:r w:rsidR="000907EB">
        <w:rPr>
          <w:rFonts w:cs="Arial"/>
        </w:rPr>
        <w:t xml:space="preserve"> and course options in order to support the drawing of statistically robust results. </w:t>
      </w:r>
    </w:p>
    <w:p w14:paraId="1742C485" w14:textId="77777777" w:rsidR="006B11E7" w:rsidRPr="00B327AF" w:rsidRDefault="006B11E7" w:rsidP="00832E25">
      <w:pPr>
        <w:pStyle w:val="Heading3"/>
        <w:rPr>
          <w:sz w:val="28"/>
          <w:szCs w:val="28"/>
        </w:rPr>
      </w:pPr>
      <w:r w:rsidRPr="00B327AF">
        <w:rPr>
          <w:sz w:val="28"/>
          <w:szCs w:val="28"/>
        </w:rPr>
        <w:t>Part 2: Understanding the Importance of Teaching Quality</w:t>
      </w:r>
    </w:p>
    <w:p w14:paraId="7779DC4F" w14:textId="77777777" w:rsidR="00B14C6D" w:rsidRDefault="00FC268D" w:rsidP="00B14C6D">
      <w:pPr>
        <w:spacing w:after="120"/>
        <w:rPr>
          <w:rFonts w:cs="Arial"/>
        </w:rPr>
      </w:pPr>
      <w:r>
        <w:rPr>
          <w:rFonts w:cs="Arial"/>
        </w:rPr>
        <w:t>The second part of the research will involve a</w:t>
      </w:r>
      <w:r w:rsidR="001578D4">
        <w:rPr>
          <w:rFonts w:cs="Arial"/>
        </w:rPr>
        <w:t xml:space="preserve"> </w:t>
      </w:r>
      <w:r w:rsidR="006B11E7" w:rsidRPr="00F53F17">
        <w:rPr>
          <w:rFonts w:cs="Arial"/>
        </w:rPr>
        <w:t>survey which aims to</w:t>
      </w:r>
      <w:r w:rsidR="006B11E7">
        <w:rPr>
          <w:rFonts w:cs="Arial"/>
        </w:rPr>
        <w:t xml:space="preserve"> </w:t>
      </w:r>
      <w:r w:rsidR="006B11E7" w:rsidRPr="00AC21B0">
        <w:rPr>
          <w:rFonts w:cs="Arial"/>
        </w:rPr>
        <w:t xml:space="preserve">assess the strength of student opinion </w:t>
      </w:r>
      <w:r w:rsidR="00547081">
        <w:rPr>
          <w:rFonts w:cs="Arial"/>
        </w:rPr>
        <w:t xml:space="preserve">and </w:t>
      </w:r>
      <w:r w:rsidR="006B11E7" w:rsidRPr="00AC21B0">
        <w:rPr>
          <w:rFonts w:cs="Arial"/>
        </w:rPr>
        <w:t xml:space="preserve">the </w:t>
      </w:r>
      <w:r w:rsidR="006B11E7">
        <w:rPr>
          <w:rFonts w:cs="Arial"/>
        </w:rPr>
        <w:t xml:space="preserve">relative importance of </w:t>
      </w:r>
      <w:r w:rsidR="00547081">
        <w:rPr>
          <w:rFonts w:cs="Arial"/>
        </w:rPr>
        <w:t xml:space="preserve">a set of identified </w:t>
      </w:r>
      <w:r w:rsidR="006B11E7" w:rsidRPr="00AC21B0">
        <w:rPr>
          <w:rFonts w:cs="Arial"/>
        </w:rPr>
        <w:t>teaching quality</w:t>
      </w:r>
      <w:r w:rsidR="006B11E7">
        <w:rPr>
          <w:rFonts w:cs="Arial"/>
        </w:rPr>
        <w:t xml:space="preserve"> factors</w:t>
      </w:r>
      <w:r w:rsidR="00B14C6D">
        <w:rPr>
          <w:rFonts w:cs="Arial"/>
        </w:rPr>
        <w:t>.</w:t>
      </w:r>
    </w:p>
    <w:p w14:paraId="1905B32B" w14:textId="77777777" w:rsidR="001578D4" w:rsidRPr="001578D4" w:rsidRDefault="006B11E7" w:rsidP="00B14C6D">
      <w:pPr>
        <w:spacing w:after="120"/>
        <w:rPr>
          <w:rFonts w:cs="Arial"/>
        </w:rPr>
      </w:pPr>
      <w:r w:rsidRPr="00AC21B0">
        <w:rPr>
          <w:rFonts w:cs="Arial"/>
        </w:rPr>
        <w:t xml:space="preserve"> </w:t>
      </w:r>
      <w:r w:rsidR="001578D4">
        <w:rPr>
          <w:rFonts w:cs="Arial"/>
        </w:rPr>
        <w:t>This is likely to include:</w:t>
      </w:r>
    </w:p>
    <w:p w14:paraId="0AB744D4" w14:textId="77777777" w:rsidR="006B11E7" w:rsidRPr="005352B8" w:rsidRDefault="00B14C6D" w:rsidP="00E31B2A">
      <w:pPr>
        <w:pStyle w:val="ListParagraph"/>
        <w:numPr>
          <w:ilvl w:val="0"/>
          <w:numId w:val="35"/>
        </w:numPr>
        <w:spacing w:after="120" w:line="259" w:lineRule="auto"/>
        <w:contextualSpacing w:val="0"/>
        <w:rPr>
          <w:rFonts w:cs="Arial"/>
        </w:rPr>
      </w:pPr>
      <w:r>
        <w:rPr>
          <w:rFonts w:cs="Arial"/>
        </w:rPr>
        <w:t xml:space="preserve">Ratings of </w:t>
      </w:r>
      <w:r w:rsidR="00BA4D84">
        <w:rPr>
          <w:rFonts w:cs="Arial"/>
        </w:rPr>
        <w:t xml:space="preserve">approximately 20 </w:t>
      </w:r>
      <w:r>
        <w:rPr>
          <w:rFonts w:cs="Arial"/>
        </w:rPr>
        <w:t>i</w:t>
      </w:r>
      <w:r w:rsidR="001578D4">
        <w:rPr>
          <w:rFonts w:cs="Arial"/>
        </w:rPr>
        <w:t>n</w:t>
      </w:r>
      <w:r w:rsidR="006B11E7" w:rsidRPr="005352B8">
        <w:rPr>
          <w:rFonts w:cs="Arial"/>
        </w:rPr>
        <w:t>stitutional and subject</w:t>
      </w:r>
      <w:r>
        <w:rPr>
          <w:rFonts w:cs="Arial"/>
        </w:rPr>
        <w:t>-</w:t>
      </w:r>
      <w:r w:rsidR="006B11E7" w:rsidRPr="005352B8">
        <w:rPr>
          <w:rFonts w:cs="Arial"/>
        </w:rPr>
        <w:t xml:space="preserve">level teaching quality factors currently </w:t>
      </w:r>
      <w:r>
        <w:rPr>
          <w:rFonts w:cs="Arial"/>
        </w:rPr>
        <w:t>assessed</w:t>
      </w:r>
      <w:r w:rsidR="006B11E7" w:rsidRPr="005352B8">
        <w:rPr>
          <w:rFonts w:cs="Arial"/>
        </w:rPr>
        <w:t xml:space="preserve"> (or proposed to be </w:t>
      </w:r>
      <w:r>
        <w:rPr>
          <w:rFonts w:cs="Arial"/>
        </w:rPr>
        <w:t xml:space="preserve">assessed) as part of </w:t>
      </w:r>
      <w:r w:rsidR="006B11E7" w:rsidRPr="005352B8">
        <w:rPr>
          <w:rFonts w:cs="Arial"/>
        </w:rPr>
        <w:t>TEF.</w:t>
      </w:r>
    </w:p>
    <w:p w14:paraId="33D82214" w14:textId="77777777" w:rsidR="00547081" w:rsidRPr="005352B8" w:rsidRDefault="00547081" w:rsidP="004C22C0">
      <w:pPr>
        <w:pStyle w:val="ListParagraph"/>
        <w:numPr>
          <w:ilvl w:val="0"/>
          <w:numId w:val="35"/>
        </w:numPr>
        <w:spacing w:after="120" w:line="259" w:lineRule="auto"/>
        <w:contextualSpacing w:val="0"/>
        <w:rPr>
          <w:rFonts w:cs="Arial"/>
        </w:rPr>
      </w:pPr>
      <w:r>
        <w:rPr>
          <w:rFonts w:cs="Arial"/>
        </w:rPr>
        <w:t>For a</w:t>
      </w:r>
      <w:r w:rsidR="006B11E7" w:rsidRPr="005352B8">
        <w:rPr>
          <w:rFonts w:cs="Arial"/>
        </w:rPr>
        <w:t>pplicants</w:t>
      </w:r>
      <w:r>
        <w:rPr>
          <w:rFonts w:cs="Arial"/>
        </w:rPr>
        <w:t>,</w:t>
      </w:r>
      <w:r w:rsidR="006B11E7" w:rsidRPr="005352B8">
        <w:rPr>
          <w:rFonts w:cs="Arial"/>
        </w:rPr>
        <w:t xml:space="preserve"> </w:t>
      </w:r>
      <w:r>
        <w:rPr>
          <w:rFonts w:cs="Arial"/>
        </w:rPr>
        <w:t xml:space="preserve">the perceived </w:t>
      </w:r>
      <w:r w:rsidRPr="005352B8">
        <w:rPr>
          <w:rFonts w:cs="Arial"/>
        </w:rPr>
        <w:t xml:space="preserve">importance of each factor </w:t>
      </w:r>
      <w:r>
        <w:rPr>
          <w:rFonts w:cs="Arial"/>
        </w:rPr>
        <w:t xml:space="preserve">for the decision to </w:t>
      </w:r>
      <w:r w:rsidRPr="005352B8">
        <w:rPr>
          <w:rFonts w:cs="Arial"/>
        </w:rPr>
        <w:t>select an HE provider.</w:t>
      </w:r>
    </w:p>
    <w:p w14:paraId="05A0216D" w14:textId="77777777" w:rsidR="006B11E7" w:rsidRDefault="00547081" w:rsidP="004C22C0">
      <w:pPr>
        <w:pStyle w:val="ListParagraph"/>
        <w:numPr>
          <w:ilvl w:val="0"/>
          <w:numId w:val="35"/>
        </w:numPr>
        <w:spacing w:after="120" w:line="259" w:lineRule="auto"/>
        <w:contextualSpacing w:val="0"/>
        <w:rPr>
          <w:rFonts w:cs="Arial"/>
        </w:rPr>
      </w:pPr>
      <w:r>
        <w:rPr>
          <w:rFonts w:cs="Arial"/>
        </w:rPr>
        <w:t xml:space="preserve">For </w:t>
      </w:r>
      <w:r w:rsidR="006B11E7" w:rsidRPr="005352B8">
        <w:rPr>
          <w:rFonts w:cs="Arial"/>
        </w:rPr>
        <w:t>undergraduate students</w:t>
      </w:r>
      <w:r>
        <w:rPr>
          <w:rFonts w:cs="Arial"/>
        </w:rPr>
        <w:t>, t</w:t>
      </w:r>
      <w:r w:rsidR="006B11E7" w:rsidRPr="00547081">
        <w:rPr>
          <w:rFonts w:cs="Arial"/>
        </w:rPr>
        <w:t xml:space="preserve">he extent to which they consider each teaching quality factor to be </w:t>
      </w:r>
      <w:r>
        <w:rPr>
          <w:rFonts w:cs="Arial"/>
        </w:rPr>
        <w:t xml:space="preserve">reflective </w:t>
      </w:r>
      <w:r w:rsidR="006B11E7" w:rsidRPr="00547081">
        <w:rPr>
          <w:rFonts w:cs="Arial"/>
        </w:rPr>
        <w:t>of the overall quality of their undergraduate student experience</w:t>
      </w:r>
      <w:r w:rsidR="00E31B2A" w:rsidRPr="00547081">
        <w:rPr>
          <w:rFonts w:cs="Arial"/>
        </w:rPr>
        <w:t>.</w:t>
      </w:r>
    </w:p>
    <w:p w14:paraId="6B2F0300" w14:textId="77777777" w:rsidR="006B11E7" w:rsidRDefault="006B11E7" w:rsidP="00E31B2A">
      <w:pPr>
        <w:pStyle w:val="ListParagraph"/>
        <w:numPr>
          <w:ilvl w:val="0"/>
          <w:numId w:val="35"/>
        </w:numPr>
        <w:spacing w:after="120" w:line="259" w:lineRule="auto"/>
        <w:contextualSpacing w:val="0"/>
        <w:rPr>
          <w:rFonts w:cs="Arial"/>
        </w:rPr>
      </w:pPr>
      <w:r w:rsidRPr="005352B8">
        <w:rPr>
          <w:rFonts w:cs="Arial"/>
        </w:rPr>
        <w:t>Respondents identify</w:t>
      </w:r>
      <w:r w:rsidR="00E31B2A">
        <w:rPr>
          <w:rFonts w:cs="Arial"/>
        </w:rPr>
        <w:t xml:space="preserve">ing, </w:t>
      </w:r>
      <w:r w:rsidRPr="005352B8">
        <w:rPr>
          <w:rFonts w:cs="Arial"/>
        </w:rPr>
        <w:t>outlin</w:t>
      </w:r>
      <w:r w:rsidR="00B14C6D">
        <w:rPr>
          <w:rFonts w:cs="Arial"/>
        </w:rPr>
        <w:t>ing</w:t>
      </w:r>
      <w:r w:rsidR="00E31B2A">
        <w:rPr>
          <w:rFonts w:cs="Arial"/>
        </w:rPr>
        <w:t xml:space="preserve"> and rating</w:t>
      </w:r>
      <w:r w:rsidRPr="005352B8">
        <w:rPr>
          <w:rFonts w:cs="Arial"/>
        </w:rPr>
        <w:t xml:space="preserve"> any other factors they think are important to teaching quality </w:t>
      </w:r>
      <w:r w:rsidR="006F363B">
        <w:rPr>
          <w:rFonts w:cs="Arial"/>
        </w:rPr>
        <w:t xml:space="preserve">which </w:t>
      </w:r>
      <w:r w:rsidR="006F363B" w:rsidRPr="005352B8">
        <w:rPr>
          <w:rFonts w:cs="Arial"/>
        </w:rPr>
        <w:t>are not</w:t>
      </w:r>
      <w:r w:rsidR="006F363B">
        <w:rPr>
          <w:rFonts w:cs="Arial"/>
        </w:rPr>
        <w:t xml:space="preserve"> currently</w:t>
      </w:r>
      <w:r w:rsidR="006F363B" w:rsidRPr="005352B8">
        <w:rPr>
          <w:rFonts w:cs="Arial"/>
        </w:rPr>
        <w:t xml:space="preserve"> </w:t>
      </w:r>
      <w:r w:rsidR="006F363B">
        <w:rPr>
          <w:rFonts w:cs="Arial"/>
        </w:rPr>
        <w:t xml:space="preserve">covered in the </w:t>
      </w:r>
      <w:r w:rsidR="00547081">
        <w:rPr>
          <w:rFonts w:cs="Arial"/>
        </w:rPr>
        <w:t>study</w:t>
      </w:r>
      <w:r w:rsidR="006F363B">
        <w:rPr>
          <w:rFonts w:cs="Arial"/>
        </w:rPr>
        <w:t>,</w:t>
      </w:r>
      <w:r w:rsidR="006F363B" w:rsidRPr="005352B8">
        <w:rPr>
          <w:rFonts w:cs="Arial"/>
        </w:rPr>
        <w:t xml:space="preserve"> </w:t>
      </w:r>
      <w:r w:rsidRPr="005352B8">
        <w:rPr>
          <w:rFonts w:cs="Arial"/>
        </w:rPr>
        <w:t>and the</w:t>
      </w:r>
      <w:r w:rsidR="006F363B">
        <w:rPr>
          <w:rFonts w:cs="Arial"/>
        </w:rPr>
        <w:t>ir relative importance in terms of student experience and selecting an HE provider</w:t>
      </w:r>
      <w:r w:rsidRPr="005352B8">
        <w:rPr>
          <w:rFonts w:cs="Arial"/>
        </w:rPr>
        <w:t xml:space="preserve"> i</w:t>
      </w:r>
      <w:r w:rsidR="00B14C6D">
        <w:rPr>
          <w:rFonts w:cs="Arial"/>
        </w:rPr>
        <w:t>mpact of teaching quality</w:t>
      </w:r>
      <w:r w:rsidR="00E85877">
        <w:rPr>
          <w:rFonts w:cs="Arial"/>
        </w:rPr>
        <w:t>.</w:t>
      </w:r>
    </w:p>
    <w:p w14:paraId="0592FDE1" w14:textId="77777777" w:rsidR="00E31B2A" w:rsidRPr="00832E25" w:rsidRDefault="00E31B2A" w:rsidP="00E31B2A">
      <w:pPr>
        <w:pStyle w:val="ListParagraph"/>
        <w:numPr>
          <w:ilvl w:val="0"/>
          <w:numId w:val="35"/>
        </w:numPr>
        <w:spacing w:after="120" w:line="240" w:lineRule="auto"/>
        <w:contextualSpacing w:val="0"/>
        <w:rPr>
          <w:rFonts w:cs="Arial"/>
        </w:rPr>
      </w:pPr>
      <w:r w:rsidRPr="00832E25">
        <w:rPr>
          <w:rFonts w:cs="Arial"/>
        </w:rPr>
        <w:t xml:space="preserve">Student applicants </w:t>
      </w:r>
      <w:r>
        <w:rPr>
          <w:rFonts w:cs="Arial"/>
        </w:rPr>
        <w:t>being</w:t>
      </w:r>
      <w:r w:rsidRPr="00832E25">
        <w:rPr>
          <w:rFonts w:cs="Arial"/>
        </w:rPr>
        <w:t xml:space="preserve"> asked how aware they are of TEF, if they have seen the institution level TEF awards</w:t>
      </w:r>
      <w:r w:rsidR="00FC268D">
        <w:rPr>
          <w:rFonts w:cs="Arial"/>
        </w:rPr>
        <w:t>,</w:t>
      </w:r>
      <w:r w:rsidRPr="00832E25">
        <w:rPr>
          <w:rFonts w:cs="Arial"/>
        </w:rPr>
        <w:t xml:space="preserve"> and if they have used them to inform their choices of HE provider.</w:t>
      </w:r>
    </w:p>
    <w:p w14:paraId="73226359" w14:textId="77777777" w:rsidR="006B11E7" w:rsidRPr="00F94F50" w:rsidRDefault="006B11E7" w:rsidP="00832E25">
      <w:pPr>
        <w:pStyle w:val="Heading4"/>
      </w:pPr>
      <w:r w:rsidRPr="00F94F50">
        <w:t>Sample</w:t>
      </w:r>
    </w:p>
    <w:p w14:paraId="094A3988" w14:textId="2BD078FB" w:rsidR="006B11E7" w:rsidRDefault="00BA4D84" w:rsidP="00BA4D84">
      <w:pPr>
        <w:spacing w:after="0" w:line="259" w:lineRule="auto"/>
        <w:rPr>
          <w:rFonts w:cs="Arial"/>
        </w:rPr>
      </w:pPr>
      <w:r w:rsidRPr="00BA4D84">
        <w:rPr>
          <w:rFonts w:cs="Arial"/>
        </w:rPr>
        <w:t xml:space="preserve">A representative </w:t>
      </w:r>
      <w:r w:rsidR="00E31B2A" w:rsidRPr="00BA4D84">
        <w:rPr>
          <w:rFonts w:cs="Arial"/>
        </w:rPr>
        <w:t xml:space="preserve">sample of </w:t>
      </w:r>
      <w:r>
        <w:rPr>
          <w:rFonts w:cs="Arial"/>
        </w:rPr>
        <w:t>around 1</w:t>
      </w:r>
      <w:r w:rsidR="00DD77AB">
        <w:rPr>
          <w:rFonts w:cs="Arial"/>
        </w:rPr>
        <w:t>,</w:t>
      </w:r>
      <w:r>
        <w:rPr>
          <w:rFonts w:cs="Arial"/>
        </w:rPr>
        <w:t xml:space="preserve">000 </w:t>
      </w:r>
      <w:r w:rsidR="006B11E7">
        <w:rPr>
          <w:rFonts w:cs="Arial"/>
        </w:rPr>
        <w:t xml:space="preserve">applicants </w:t>
      </w:r>
      <w:r w:rsidR="006B11E7" w:rsidRPr="00D00109">
        <w:rPr>
          <w:rFonts w:cs="Arial"/>
        </w:rPr>
        <w:t>for</w:t>
      </w:r>
      <w:r w:rsidR="00653EEF">
        <w:rPr>
          <w:rFonts w:cs="Arial"/>
        </w:rPr>
        <w:t xml:space="preserve"> UK</w:t>
      </w:r>
      <w:r w:rsidR="006B11E7" w:rsidRPr="00D00109">
        <w:rPr>
          <w:rFonts w:cs="Arial"/>
        </w:rPr>
        <w:t xml:space="preserve"> </w:t>
      </w:r>
      <w:r w:rsidR="006B11E7">
        <w:rPr>
          <w:rFonts w:cs="Arial"/>
        </w:rPr>
        <w:t>HE in</w:t>
      </w:r>
      <w:r w:rsidR="006B11E7" w:rsidRPr="00D00109">
        <w:rPr>
          <w:rFonts w:cs="Arial"/>
        </w:rPr>
        <w:t xml:space="preserve"> 2017/18</w:t>
      </w:r>
      <w:r w:rsidR="006B11E7">
        <w:rPr>
          <w:rFonts w:cs="Arial"/>
        </w:rPr>
        <w:t xml:space="preserve"> and</w:t>
      </w:r>
      <w:r>
        <w:rPr>
          <w:rFonts w:cs="Arial"/>
        </w:rPr>
        <w:t xml:space="preserve"> 1</w:t>
      </w:r>
      <w:r w:rsidR="00DD77AB">
        <w:rPr>
          <w:rFonts w:cs="Arial"/>
        </w:rPr>
        <w:t>,</w:t>
      </w:r>
      <w:r>
        <w:rPr>
          <w:rFonts w:cs="Arial"/>
        </w:rPr>
        <w:t xml:space="preserve">000 </w:t>
      </w:r>
      <w:r w:rsidR="00E31B2A">
        <w:rPr>
          <w:rFonts w:cs="Arial"/>
        </w:rPr>
        <w:t xml:space="preserve">UK </w:t>
      </w:r>
      <w:r w:rsidR="006B11E7" w:rsidRPr="00D00109">
        <w:rPr>
          <w:rFonts w:cs="Arial"/>
        </w:rPr>
        <w:t xml:space="preserve">undergraduates </w:t>
      </w:r>
      <w:r w:rsidR="006B11E7">
        <w:rPr>
          <w:rFonts w:cs="Arial"/>
        </w:rPr>
        <w:t>who will have taken up</w:t>
      </w:r>
      <w:r w:rsidR="006B11E7" w:rsidRPr="00D00109">
        <w:rPr>
          <w:rFonts w:cs="Arial"/>
        </w:rPr>
        <w:t xml:space="preserve"> </w:t>
      </w:r>
      <w:r w:rsidR="006B11E7">
        <w:rPr>
          <w:rFonts w:cs="Arial"/>
        </w:rPr>
        <w:t>their</w:t>
      </w:r>
      <w:r w:rsidR="006B11E7" w:rsidRPr="00D00109">
        <w:rPr>
          <w:rFonts w:cs="Arial"/>
        </w:rPr>
        <w:t xml:space="preserve"> course</w:t>
      </w:r>
      <w:r w:rsidR="006B11E7">
        <w:rPr>
          <w:rFonts w:cs="Arial"/>
        </w:rPr>
        <w:t xml:space="preserve"> in</w:t>
      </w:r>
      <w:r w:rsidR="006B11E7" w:rsidRPr="00D00109">
        <w:rPr>
          <w:rFonts w:cs="Arial"/>
        </w:rPr>
        <w:t xml:space="preserve"> 2017/18.</w:t>
      </w:r>
      <w:r w:rsidR="006B11E7">
        <w:rPr>
          <w:rFonts w:cs="Arial"/>
        </w:rPr>
        <w:t xml:space="preserve"> </w:t>
      </w:r>
    </w:p>
    <w:p w14:paraId="7F8DD4F8" w14:textId="77777777" w:rsidR="004A600B" w:rsidRPr="00832E25" w:rsidRDefault="004A600B" w:rsidP="00832E25">
      <w:pPr>
        <w:pStyle w:val="Heading3"/>
      </w:pPr>
      <w:r w:rsidRPr="00832E25">
        <w:t>Timing</w:t>
      </w:r>
    </w:p>
    <w:p w14:paraId="7F3021A1" w14:textId="77777777" w:rsidR="00D70F95" w:rsidRPr="00D70F95" w:rsidRDefault="00D70F95" w:rsidP="00C43B3F">
      <w:pPr>
        <w:pStyle w:val="ListParagraph"/>
        <w:numPr>
          <w:ilvl w:val="0"/>
          <w:numId w:val="18"/>
        </w:numPr>
        <w:rPr>
          <w:rFonts w:cs="Arial"/>
        </w:rPr>
      </w:pPr>
      <w:r w:rsidRPr="00D70F95">
        <w:t xml:space="preserve">Expression of Interest </w:t>
      </w:r>
      <w:r>
        <w:tab/>
      </w:r>
      <w:r>
        <w:tab/>
      </w:r>
      <w:r w:rsidRPr="00D70F95">
        <w:t>August-September 2017</w:t>
      </w:r>
    </w:p>
    <w:p w14:paraId="74872149" w14:textId="77777777" w:rsidR="00D70F95" w:rsidRPr="00D70F95" w:rsidRDefault="00D70F95" w:rsidP="00C43B3F">
      <w:pPr>
        <w:pStyle w:val="ListParagraph"/>
        <w:numPr>
          <w:ilvl w:val="0"/>
          <w:numId w:val="18"/>
        </w:numPr>
        <w:rPr>
          <w:rFonts w:cs="Arial"/>
        </w:rPr>
      </w:pPr>
      <w:r w:rsidRPr="00D70F95">
        <w:rPr>
          <w:rFonts w:cs="Arial"/>
        </w:rPr>
        <w:t xml:space="preserve">Invitation to Tender </w:t>
      </w:r>
      <w:r w:rsidRPr="00D70F95">
        <w:rPr>
          <w:rFonts w:cs="Arial"/>
        </w:rPr>
        <w:tab/>
      </w:r>
      <w:r>
        <w:rPr>
          <w:rFonts w:cs="Arial"/>
        </w:rPr>
        <w:tab/>
      </w:r>
      <w:r>
        <w:rPr>
          <w:rFonts w:cs="Arial"/>
        </w:rPr>
        <w:tab/>
      </w:r>
      <w:r w:rsidRPr="00D70F95">
        <w:rPr>
          <w:rFonts w:cs="Arial"/>
        </w:rPr>
        <w:t>September 2017</w:t>
      </w:r>
    </w:p>
    <w:p w14:paraId="7F14DAD6" w14:textId="77777777" w:rsidR="00F02380" w:rsidRPr="00D70F95" w:rsidRDefault="00F02380" w:rsidP="00C43B3F">
      <w:pPr>
        <w:pStyle w:val="ListParagraph"/>
        <w:numPr>
          <w:ilvl w:val="0"/>
          <w:numId w:val="18"/>
        </w:numPr>
        <w:rPr>
          <w:rFonts w:cs="Arial"/>
        </w:rPr>
      </w:pPr>
      <w:r w:rsidRPr="00D70F95">
        <w:rPr>
          <w:rFonts w:cs="Arial"/>
        </w:rPr>
        <w:t xml:space="preserve">Contract </w:t>
      </w:r>
      <w:r w:rsidR="00D70F95">
        <w:rPr>
          <w:rFonts w:cs="Arial"/>
        </w:rPr>
        <w:t xml:space="preserve">awarded/project </w:t>
      </w:r>
      <w:r w:rsidRPr="00D70F95">
        <w:rPr>
          <w:rFonts w:cs="Arial"/>
        </w:rPr>
        <w:t xml:space="preserve">start </w:t>
      </w:r>
      <w:r w:rsidR="00D70F95">
        <w:rPr>
          <w:rFonts w:cs="Arial"/>
        </w:rPr>
        <w:tab/>
        <w:t>Early October 2017</w:t>
      </w:r>
    </w:p>
    <w:p w14:paraId="5E1C448B" w14:textId="77777777" w:rsidR="00F02380" w:rsidRPr="00F02380" w:rsidRDefault="00F02380" w:rsidP="00F02380">
      <w:pPr>
        <w:pStyle w:val="ListParagraph"/>
        <w:numPr>
          <w:ilvl w:val="0"/>
          <w:numId w:val="18"/>
        </w:numPr>
        <w:rPr>
          <w:rFonts w:cs="Arial"/>
        </w:rPr>
      </w:pPr>
      <w:r w:rsidRPr="00F02380">
        <w:rPr>
          <w:rFonts w:cs="Arial"/>
        </w:rPr>
        <w:t>Fieldwork</w:t>
      </w:r>
      <w:r w:rsidR="00D70F95">
        <w:rPr>
          <w:rFonts w:cs="Arial"/>
        </w:rPr>
        <w:t xml:space="preserve"> </w:t>
      </w:r>
      <w:r w:rsidR="00D70F95">
        <w:rPr>
          <w:rFonts w:cs="Arial"/>
        </w:rPr>
        <w:tab/>
      </w:r>
      <w:r w:rsidR="00D70F95">
        <w:rPr>
          <w:rFonts w:cs="Arial"/>
        </w:rPr>
        <w:tab/>
      </w:r>
      <w:r w:rsidR="00D70F95">
        <w:rPr>
          <w:rFonts w:cs="Arial"/>
        </w:rPr>
        <w:tab/>
      </w:r>
      <w:r w:rsidR="00D70F95">
        <w:rPr>
          <w:rFonts w:cs="Arial"/>
        </w:rPr>
        <w:tab/>
        <w:t>October-November 2017</w:t>
      </w:r>
    </w:p>
    <w:p w14:paraId="7D7E6B9F" w14:textId="77777777" w:rsidR="00F02380" w:rsidRPr="00F02380" w:rsidRDefault="00D70F95" w:rsidP="00F02380">
      <w:pPr>
        <w:pStyle w:val="ListParagraph"/>
        <w:numPr>
          <w:ilvl w:val="0"/>
          <w:numId w:val="18"/>
        </w:numPr>
        <w:rPr>
          <w:rFonts w:cs="Arial"/>
        </w:rPr>
      </w:pPr>
      <w:r>
        <w:rPr>
          <w:rFonts w:cs="Arial"/>
        </w:rPr>
        <w:t>Draft report</w:t>
      </w:r>
      <w:r>
        <w:rPr>
          <w:rFonts w:cs="Arial"/>
        </w:rPr>
        <w:tab/>
      </w:r>
      <w:r>
        <w:rPr>
          <w:rFonts w:cs="Arial"/>
        </w:rPr>
        <w:tab/>
      </w:r>
      <w:r>
        <w:rPr>
          <w:rFonts w:cs="Arial"/>
        </w:rPr>
        <w:tab/>
      </w:r>
      <w:r>
        <w:rPr>
          <w:rFonts w:cs="Arial"/>
        </w:rPr>
        <w:tab/>
        <w:t>December 2017</w:t>
      </w:r>
    </w:p>
    <w:p w14:paraId="75F3BEE0" w14:textId="77777777" w:rsidR="00F02380" w:rsidRPr="00F02380" w:rsidRDefault="00F02380" w:rsidP="00832E25">
      <w:pPr>
        <w:pStyle w:val="ListParagraph"/>
        <w:numPr>
          <w:ilvl w:val="0"/>
          <w:numId w:val="18"/>
        </w:numPr>
        <w:spacing w:after="120"/>
        <w:ind w:left="714" w:hanging="357"/>
        <w:contextualSpacing w:val="0"/>
        <w:rPr>
          <w:rFonts w:cs="Arial"/>
        </w:rPr>
      </w:pPr>
      <w:r w:rsidRPr="00F02380">
        <w:rPr>
          <w:rFonts w:cs="Arial"/>
        </w:rPr>
        <w:t>Pr</w:t>
      </w:r>
      <w:r w:rsidR="00D70F95">
        <w:rPr>
          <w:rFonts w:cs="Arial"/>
        </w:rPr>
        <w:t xml:space="preserve">oposed end date </w:t>
      </w:r>
      <w:r w:rsidR="00D70F95">
        <w:rPr>
          <w:rFonts w:cs="Arial"/>
        </w:rPr>
        <w:tab/>
      </w:r>
      <w:r w:rsidR="00D70F95">
        <w:rPr>
          <w:rFonts w:cs="Arial"/>
        </w:rPr>
        <w:tab/>
      </w:r>
      <w:r w:rsidR="00D70F95">
        <w:rPr>
          <w:rFonts w:cs="Arial"/>
        </w:rPr>
        <w:tab/>
        <w:t>January 2018</w:t>
      </w:r>
    </w:p>
    <w:p w14:paraId="22EE8AFE" w14:textId="77777777" w:rsidR="004A600B" w:rsidRDefault="004A600B" w:rsidP="00832E25">
      <w:pPr>
        <w:pStyle w:val="Heading3"/>
      </w:pPr>
      <w:r w:rsidRPr="004A600B">
        <w:t>Assessment criteria</w:t>
      </w:r>
    </w:p>
    <w:p w14:paraId="3456F03D" w14:textId="77777777" w:rsidR="00D70F95" w:rsidRDefault="00D70F95" w:rsidP="00D70F95">
      <w:r>
        <w:t>Expressions of interest will be assessed against the following criteria:</w:t>
      </w:r>
    </w:p>
    <w:p w14:paraId="064B3652" w14:textId="77777777" w:rsidR="00D70F95" w:rsidRDefault="00D70F95" w:rsidP="00D70F95">
      <w:pPr>
        <w:pStyle w:val="ListParagraph"/>
        <w:numPr>
          <w:ilvl w:val="0"/>
          <w:numId w:val="28"/>
        </w:numPr>
      </w:pPr>
      <w:r>
        <w:t>Experience of research topics to be covered</w:t>
      </w:r>
    </w:p>
    <w:p w14:paraId="0E6F9952" w14:textId="77777777" w:rsidR="00D70F95" w:rsidRDefault="00D70F95" w:rsidP="00D70F95">
      <w:pPr>
        <w:pStyle w:val="ListParagraph"/>
        <w:numPr>
          <w:ilvl w:val="0"/>
          <w:numId w:val="28"/>
        </w:numPr>
      </w:pPr>
      <w:r>
        <w:t>Experience of research methodologies to be used</w:t>
      </w:r>
    </w:p>
    <w:p w14:paraId="6A5994BC" w14:textId="77777777" w:rsidR="00D70F95" w:rsidRDefault="00D70F95" w:rsidP="00D70F95">
      <w:pPr>
        <w:pStyle w:val="ListParagraph"/>
        <w:numPr>
          <w:ilvl w:val="0"/>
          <w:numId w:val="28"/>
        </w:numPr>
      </w:pPr>
      <w:r>
        <w:lastRenderedPageBreak/>
        <w:t>Experience of research with higher education students and higher education institutions</w:t>
      </w:r>
    </w:p>
    <w:p w14:paraId="09ABE81C" w14:textId="77777777" w:rsidR="00D70F95" w:rsidRDefault="00D70F95" w:rsidP="00D70F95">
      <w:pPr>
        <w:pStyle w:val="ListParagraph"/>
        <w:numPr>
          <w:ilvl w:val="0"/>
          <w:numId w:val="28"/>
        </w:numPr>
      </w:pPr>
      <w:r>
        <w:t>Capacity and capability to deliver the project in the timescales indicated</w:t>
      </w:r>
    </w:p>
    <w:p w14:paraId="0F148D9F" w14:textId="615B58B1" w:rsidR="00A21857" w:rsidRDefault="00A21857" w:rsidP="00D70F95">
      <w:pPr>
        <w:rPr>
          <w:szCs w:val="22"/>
        </w:rPr>
      </w:pPr>
      <w:r>
        <w:rPr>
          <w:szCs w:val="22"/>
        </w:rPr>
        <w:t>Please indicate whether your expression of interest is for Part 1 only, Part 2 only, or both Part 1 and Part 2.</w:t>
      </w:r>
    </w:p>
    <w:p w14:paraId="08665D9D" w14:textId="55E6B5DC" w:rsidR="00E352D0" w:rsidRPr="00604682" w:rsidRDefault="00E352D0" w:rsidP="00D70F95">
      <w:r>
        <w:t>The Parts will be separately assessed. Please limit your wordcount to 750 words (including weblinks) for each Part you wish to bid for. Anything longer will be disregarded.</w:t>
      </w:r>
    </w:p>
    <w:p w14:paraId="2289D764" w14:textId="77777777" w:rsidR="00915C18" w:rsidRPr="00915C18" w:rsidRDefault="00915C18"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6A717372"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1D18EDDF" w14:textId="1B9ACF33" w:rsidR="00915C18" w:rsidRPr="00AF2725" w:rsidRDefault="00915C18" w:rsidP="00915C18">
            <w:pPr>
              <w:spacing w:before="160"/>
              <w:rPr>
                <w:b/>
                <w:bCs/>
                <w:sz w:val="28"/>
                <w:szCs w:val="20"/>
              </w:rPr>
            </w:pPr>
            <w:r w:rsidRPr="00AF2725">
              <w:rPr>
                <w:b/>
                <w:bCs/>
                <w:sz w:val="28"/>
                <w:szCs w:val="20"/>
              </w:rPr>
              <w:t>Closing date for EOIs:</w:t>
            </w:r>
            <w:r w:rsidR="00D70F95" w:rsidRPr="00AF2725">
              <w:rPr>
                <w:b/>
                <w:bCs/>
                <w:sz w:val="28"/>
                <w:szCs w:val="20"/>
              </w:rPr>
              <w:t xml:space="preserve"> </w:t>
            </w:r>
            <w:r w:rsidR="00AF2725" w:rsidRPr="00AF2725">
              <w:rPr>
                <w:b/>
                <w:bCs/>
                <w:sz w:val="28"/>
                <w:szCs w:val="20"/>
              </w:rPr>
              <w:t>17</w:t>
            </w:r>
            <w:r w:rsidR="006D3D5C" w:rsidRPr="00AF2725">
              <w:rPr>
                <w:b/>
                <w:bCs/>
                <w:sz w:val="28"/>
                <w:szCs w:val="20"/>
              </w:rPr>
              <w:t xml:space="preserve">.00, </w:t>
            </w:r>
            <w:r w:rsidR="00AF2725" w:rsidRPr="00AF2725">
              <w:rPr>
                <w:b/>
                <w:bCs/>
                <w:sz w:val="28"/>
                <w:szCs w:val="20"/>
              </w:rPr>
              <w:t>1</w:t>
            </w:r>
            <w:r w:rsidR="00AF2725" w:rsidRPr="00AF2725">
              <w:rPr>
                <w:b/>
                <w:bCs/>
                <w:sz w:val="28"/>
                <w:szCs w:val="20"/>
                <w:vertAlign w:val="superscript"/>
              </w:rPr>
              <w:t>st</w:t>
            </w:r>
            <w:r w:rsidR="00AF2725" w:rsidRPr="00AF2725">
              <w:rPr>
                <w:b/>
                <w:bCs/>
                <w:sz w:val="28"/>
                <w:szCs w:val="20"/>
              </w:rPr>
              <w:t xml:space="preserve"> September 2017</w:t>
            </w:r>
            <w:r w:rsidR="00D70F95" w:rsidRPr="00AF2725">
              <w:rPr>
                <w:b/>
                <w:bCs/>
                <w:sz w:val="28"/>
                <w:szCs w:val="20"/>
              </w:rPr>
              <w:t xml:space="preserve"> </w:t>
            </w:r>
          </w:p>
          <w:p w14:paraId="606A55FB" w14:textId="77777777" w:rsidR="00A85EBD" w:rsidRDefault="00915C18" w:rsidP="007E5019">
            <w:pPr>
              <w:rPr>
                <w:rFonts w:ascii="Calibri" w:hAnsi="Calibri"/>
              </w:rPr>
            </w:pPr>
            <w:r w:rsidRPr="00AF2725">
              <w:rPr>
                <w:b/>
                <w:bCs/>
                <w:sz w:val="28"/>
                <w:szCs w:val="20"/>
              </w:rPr>
              <w:t>Send your EOI form to:</w:t>
            </w:r>
            <w:r w:rsidR="00A21857" w:rsidRPr="00AF2725">
              <w:rPr>
                <w:b/>
                <w:bCs/>
                <w:sz w:val="28"/>
                <w:szCs w:val="20"/>
              </w:rPr>
              <w:t xml:space="preserve"> Janette.Davis@education.gov.uk</w:t>
            </w:r>
          </w:p>
        </w:tc>
      </w:tr>
    </w:tbl>
    <w:p w14:paraId="1D66C085" w14:textId="77777777" w:rsidR="00FC2B3C" w:rsidRDefault="00FC2B3C" w:rsidP="00995398">
      <w:pPr>
        <w:pStyle w:val="EndBox"/>
      </w:pPr>
    </w:p>
    <w:p w14:paraId="09F47B92" w14:textId="77777777" w:rsidR="00915C18" w:rsidRPr="003E05F9" w:rsidRDefault="00094338" w:rsidP="001F2CE2">
      <w:pPr>
        <w:pStyle w:val="Heading2"/>
      </w:pPr>
      <w:r>
        <w:t>H</w:t>
      </w:r>
      <w:r w:rsidR="00915C18" w:rsidRPr="003E05F9">
        <w:t xml:space="preserve">ow to submit an </w:t>
      </w:r>
      <w:r w:rsidRPr="00094338">
        <w:t>e</w:t>
      </w:r>
      <w:r w:rsidR="00A21857">
        <w:t>x</w:t>
      </w:r>
      <w:r w:rsidRPr="00094338">
        <w:t>pressions of interest</w:t>
      </w:r>
    </w:p>
    <w:p w14:paraId="03354DEF" w14:textId="77777777" w:rsidR="00814CCF" w:rsidRDefault="00814CCF" w:rsidP="00814CCF">
      <w:r>
        <w:t xml:space="preserve">You must submit an expression of interest (EOI) in order to be considered to be invited to tender. To do so, please complete the Expression of Interest Research template found on the Department’s </w:t>
      </w:r>
      <w:r w:rsidR="007E0083">
        <w:t>r</w:t>
      </w:r>
      <w:r>
        <w:t xml:space="preserve">esearch website. A submission of an EOI does not guarantee an invitation to tender and the Department does not routinely advise organisations that they have not been successful in being invited to tender. Feedback is however available on request. </w:t>
      </w:r>
    </w:p>
    <w:p w14:paraId="2EFB7EA6" w14:textId="77777777" w:rsidR="00814CCF" w:rsidRDefault="00814CCF" w:rsidP="00814CCF">
      <w:r>
        <w:t xml:space="preserve">In order to express an interest you must be registered with us and you will need your ID number. If you need to register then please do so using the online </w:t>
      </w:r>
      <w:r w:rsidR="007E0083">
        <w:t>supplier registration form</w:t>
      </w:r>
      <w:r>
        <w:t xml:space="preserve">. If you have already registered and have forgotten your ID number, please send an email to </w:t>
      </w:r>
      <w:hyperlink r:id="rId14" w:history="1">
        <w:r w:rsidR="003E3ED2" w:rsidRPr="00DF7B06">
          <w:rPr>
            <w:rStyle w:val="Hyperlink"/>
            <w:sz w:val="22"/>
          </w:rPr>
          <w:t>Enquiries.RBU@education.gov.uk</w:t>
        </w:r>
      </w:hyperlink>
    </w:p>
    <w:p w14:paraId="01368253" w14:textId="77777777" w:rsidR="00915C18" w:rsidRDefault="00814CCF" w:rsidP="00814CCF">
      <w:r>
        <w:t xml:space="preserve">All contracts are let on the basis of the </w:t>
      </w:r>
      <w:hyperlink r:id="rId15"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2332505E" w14:textId="77777777" w:rsidR="005A0891" w:rsidRDefault="005A0891" w:rsidP="00814CCF"/>
    <w:p w14:paraId="5C41F20D" w14:textId="3CA5D5D8" w:rsidR="005D3B59" w:rsidRPr="00531385" w:rsidRDefault="00C2496D" w:rsidP="005D3B59">
      <w:r w:rsidRPr="00995398">
        <w:t>©</w:t>
      </w:r>
      <w:r w:rsidR="005D3B59" w:rsidRPr="005D3B59">
        <w:t xml:space="preserve"> </w:t>
      </w:r>
      <w:r w:rsidR="00EE71A2">
        <w:t xml:space="preserve">Crown copyright </w:t>
      </w:r>
      <w:r w:rsidR="00A21857">
        <w:t>2017</w:t>
      </w:r>
    </w:p>
    <w:sectPr w:rsidR="005D3B59" w:rsidRPr="00531385" w:rsidSect="00622501">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32D2C" w14:textId="77777777" w:rsidR="00257081" w:rsidRDefault="00257081" w:rsidP="002B6D93">
      <w:r>
        <w:separator/>
      </w:r>
    </w:p>
    <w:p w14:paraId="45E8D098" w14:textId="77777777" w:rsidR="00257081" w:rsidRDefault="00257081"/>
  </w:endnote>
  <w:endnote w:type="continuationSeparator" w:id="0">
    <w:p w14:paraId="34F46D20" w14:textId="77777777" w:rsidR="00257081" w:rsidRDefault="00257081" w:rsidP="002B6D93">
      <w:r>
        <w:continuationSeparator/>
      </w:r>
    </w:p>
    <w:p w14:paraId="200B2956" w14:textId="77777777" w:rsidR="00257081" w:rsidRDefault="00257081"/>
  </w:endnote>
  <w:endnote w:type="continuationNotice" w:id="1">
    <w:p w14:paraId="3FFECE24" w14:textId="77777777" w:rsidR="00257081" w:rsidRDefault="00257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7D463524" w14:textId="27D78FE5" w:rsidR="00BA4D84" w:rsidRDefault="00BA4D84"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667DC3">
          <w:rPr>
            <w:noProof/>
          </w:rPr>
          <w:t>4</w:t>
        </w:r>
        <w:r>
          <w:rPr>
            <w:noProof/>
          </w:rPr>
          <w:fldChar w:fldCharType="end"/>
        </w:r>
      </w:p>
    </w:sdtContent>
  </w:sdt>
  <w:p w14:paraId="0971A546" w14:textId="77777777" w:rsidR="00BA4D84" w:rsidRDefault="00BA4D8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1DD1" w14:textId="77777777" w:rsidR="00BA4D84" w:rsidRPr="006E6ADB" w:rsidRDefault="00BA4D84" w:rsidP="004A3626">
    <w:pPr>
      <w:tabs>
        <w:tab w:val="left" w:pos="7088"/>
      </w:tabs>
      <w:spacing w:before="240"/>
      <w:rPr>
        <w:szCs w:val="20"/>
      </w:rPr>
    </w:pPr>
    <w:r w:rsidRPr="006E6ADB">
      <w:rPr>
        <w:szCs w:val="20"/>
      </w:rPr>
      <w:tab/>
      <w:t xml:space="preserve">Published: </w:t>
    </w:r>
    <w:r>
      <w:rPr>
        <w:szCs w:val="20"/>
      </w:rPr>
      <w:t>[Month] 201[X]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CD6F5" w14:textId="77777777" w:rsidR="00257081" w:rsidRDefault="00257081" w:rsidP="002B6D93">
      <w:r>
        <w:separator/>
      </w:r>
    </w:p>
    <w:p w14:paraId="14EF5870" w14:textId="77777777" w:rsidR="00257081" w:rsidRDefault="00257081"/>
  </w:footnote>
  <w:footnote w:type="continuationSeparator" w:id="0">
    <w:p w14:paraId="214BDE7A" w14:textId="77777777" w:rsidR="00257081" w:rsidRDefault="00257081" w:rsidP="002B6D93">
      <w:r>
        <w:continuationSeparator/>
      </w:r>
    </w:p>
    <w:p w14:paraId="76A29FC5" w14:textId="77777777" w:rsidR="00257081" w:rsidRDefault="00257081"/>
  </w:footnote>
  <w:footnote w:type="continuationNotice" w:id="1">
    <w:p w14:paraId="1EC00713" w14:textId="77777777" w:rsidR="00257081" w:rsidRDefault="002570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BA025A"/>
    <w:multiLevelType w:val="hybridMultilevel"/>
    <w:tmpl w:val="A7B2E5DE"/>
    <w:lvl w:ilvl="0" w:tplc="233E8888">
      <w:start w:val="1"/>
      <w:numFmt w:val="bullet"/>
      <w:lvlText w:val="o"/>
      <w:lvlJc w:val="left"/>
      <w:pPr>
        <w:ind w:left="720" w:hanging="360"/>
      </w:pPr>
      <w:rPr>
        <w:rFonts w:ascii="Courier New" w:hAnsi="Courier New" w:hint="default"/>
        <w:sz w:val="18"/>
      </w:rPr>
    </w:lvl>
    <w:lvl w:ilvl="1" w:tplc="233E8888">
      <w:start w:val="1"/>
      <w:numFmt w:val="bullet"/>
      <w:lvlText w:val="o"/>
      <w:lvlJc w:val="left"/>
      <w:pPr>
        <w:ind w:left="1440" w:hanging="360"/>
      </w:pPr>
      <w:rPr>
        <w:rFonts w:ascii="Courier New" w:hAnsi="Courier New" w:hint="default"/>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0FE32E3"/>
    <w:multiLevelType w:val="hybridMultilevel"/>
    <w:tmpl w:val="E8D028B8"/>
    <w:lvl w:ilvl="0" w:tplc="233E8888">
      <w:start w:val="1"/>
      <w:numFmt w:val="bullet"/>
      <w:lvlText w:val="o"/>
      <w:lvlJc w:val="left"/>
      <w:pPr>
        <w:ind w:left="720" w:hanging="360"/>
      </w:pPr>
      <w:rPr>
        <w:rFonts w:ascii="Courier New" w:hAnsi="Courier New"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8B24B3"/>
    <w:multiLevelType w:val="hybridMultilevel"/>
    <w:tmpl w:val="2378FACC"/>
    <w:lvl w:ilvl="0" w:tplc="08090003">
      <w:start w:val="1"/>
      <w:numFmt w:val="bullet"/>
      <w:lvlText w:val="o"/>
      <w:lvlJc w:val="left"/>
      <w:pPr>
        <w:ind w:left="720" w:hanging="360"/>
      </w:pPr>
      <w:rPr>
        <w:rFonts w:ascii="Courier New" w:hAnsi="Courier New" w:cs="Courier New"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0F764E"/>
    <w:multiLevelType w:val="hybridMultilevel"/>
    <w:tmpl w:val="C57E2966"/>
    <w:lvl w:ilvl="0" w:tplc="740212CA">
      <w:start w:val="1"/>
      <w:numFmt w:val="lowerLetter"/>
      <w:lvlText w:val="%1."/>
      <w:lvlJc w:val="left"/>
      <w:pPr>
        <w:ind w:left="992"/>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19CAD3BE">
      <w:start w:val="1"/>
      <w:numFmt w:val="lowerLetter"/>
      <w:lvlText w:val="%2"/>
      <w:lvlJc w:val="left"/>
      <w:pPr>
        <w:ind w:left="1506"/>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2" w:tplc="AB80FE3A">
      <w:start w:val="1"/>
      <w:numFmt w:val="lowerRoman"/>
      <w:lvlText w:val="%3"/>
      <w:lvlJc w:val="left"/>
      <w:pPr>
        <w:ind w:left="2226"/>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3" w:tplc="B7721584">
      <w:start w:val="1"/>
      <w:numFmt w:val="decimal"/>
      <w:lvlText w:val="%4"/>
      <w:lvlJc w:val="left"/>
      <w:pPr>
        <w:ind w:left="2946"/>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DDEC4AD6">
      <w:start w:val="1"/>
      <w:numFmt w:val="lowerLetter"/>
      <w:lvlText w:val="%5"/>
      <w:lvlJc w:val="left"/>
      <w:pPr>
        <w:ind w:left="3666"/>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5" w:tplc="844A7F76">
      <w:start w:val="1"/>
      <w:numFmt w:val="lowerRoman"/>
      <w:lvlText w:val="%6"/>
      <w:lvlJc w:val="left"/>
      <w:pPr>
        <w:ind w:left="4386"/>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6" w:tplc="5D16ADF0">
      <w:start w:val="1"/>
      <w:numFmt w:val="decimal"/>
      <w:lvlText w:val="%7"/>
      <w:lvlJc w:val="left"/>
      <w:pPr>
        <w:ind w:left="5106"/>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6012E946">
      <w:start w:val="1"/>
      <w:numFmt w:val="lowerLetter"/>
      <w:lvlText w:val="%8"/>
      <w:lvlJc w:val="left"/>
      <w:pPr>
        <w:ind w:left="5826"/>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8" w:tplc="A484F57A">
      <w:start w:val="1"/>
      <w:numFmt w:val="lowerRoman"/>
      <w:lvlText w:val="%9"/>
      <w:lvlJc w:val="left"/>
      <w:pPr>
        <w:ind w:left="6546"/>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abstractNum>
  <w:abstractNum w:abstractNumId="9"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0F8E7EB2"/>
    <w:multiLevelType w:val="hybridMultilevel"/>
    <w:tmpl w:val="8E8AB82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86D7D"/>
    <w:multiLevelType w:val="hybridMultilevel"/>
    <w:tmpl w:val="4FBA0E90"/>
    <w:lvl w:ilvl="0" w:tplc="08090001">
      <w:start w:val="1"/>
      <w:numFmt w:val="bullet"/>
      <w:lvlText w:val=""/>
      <w:lvlJc w:val="left"/>
      <w:pPr>
        <w:ind w:left="360" w:hanging="360"/>
      </w:pPr>
      <w:rPr>
        <w:rFonts w:ascii="Symbol" w:hAnsi="Symbol" w:hint="default"/>
        <w:sz w:val="22"/>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4" w15:restartNumberingAfterBreak="0">
    <w:nsid w:val="1B2D48DF"/>
    <w:multiLevelType w:val="hybridMultilevel"/>
    <w:tmpl w:val="8F1EEC66"/>
    <w:lvl w:ilvl="0" w:tplc="233E8888">
      <w:start w:val="1"/>
      <w:numFmt w:val="bullet"/>
      <w:lvlText w:val="o"/>
      <w:lvlJc w:val="left"/>
      <w:pPr>
        <w:ind w:left="720" w:hanging="360"/>
      </w:pPr>
      <w:rPr>
        <w:rFonts w:ascii="Courier New" w:hAnsi="Courier New" w:hint="default"/>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9B3A57"/>
    <w:multiLevelType w:val="hybridMultilevel"/>
    <w:tmpl w:val="C96E32F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6B76584"/>
    <w:multiLevelType w:val="hybridMultilevel"/>
    <w:tmpl w:val="7512D1B2"/>
    <w:lvl w:ilvl="0" w:tplc="08090001">
      <w:start w:val="1"/>
      <w:numFmt w:val="bullet"/>
      <w:lvlText w:val=""/>
      <w:lvlJc w:val="left"/>
      <w:pPr>
        <w:ind w:left="3216" w:hanging="360"/>
      </w:pPr>
      <w:rPr>
        <w:rFonts w:ascii="Symbol" w:hAnsi="Symbol" w:hint="default"/>
        <w:sz w:val="22"/>
      </w:rPr>
    </w:lvl>
    <w:lvl w:ilvl="1" w:tplc="08090019" w:tentative="1">
      <w:start w:val="1"/>
      <w:numFmt w:val="lowerLetter"/>
      <w:lvlText w:val="%2."/>
      <w:lvlJc w:val="left"/>
      <w:pPr>
        <w:ind w:left="3936" w:hanging="360"/>
      </w:pPr>
    </w:lvl>
    <w:lvl w:ilvl="2" w:tplc="0809001B" w:tentative="1">
      <w:start w:val="1"/>
      <w:numFmt w:val="lowerRoman"/>
      <w:lvlText w:val="%3."/>
      <w:lvlJc w:val="right"/>
      <w:pPr>
        <w:ind w:left="4656" w:hanging="180"/>
      </w:pPr>
    </w:lvl>
    <w:lvl w:ilvl="3" w:tplc="0809000F" w:tentative="1">
      <w:start w:val="1"/>
      <w:numFmt w:val="decimal"/>
      <w:lvlText w:val="%4."/>
      <w:lvlJc w:val="left"/>
      <w:pPr>
        <w:ind w:left="5376" w:hanging="360"/>
      </w:pPr>
    </w:lvl>
    <w:lvl w:ilvl="4" w:tplc="08090019" w:tentative="1">
      <w:start w:val="1"/>
      <w:numFmt w:val="lowerLetter"/>
      <w:lvlText w:val="%5."/>
      <w:lvlJc w:val="left"/>
      <w:pPr>
        <w:ind w:left="6096" w:hanging="360"/>
      </w:pPr>
    </w:lvl>
    <w:lvl w:ilvl="5" w:tplc="0809001B" w:tentative="1">
      <w:start w:val="1"/>
      <w:numFmt w:val="lowerRoman"/>
      <w:lvlText w:val="%6."/>
      <w:lvlJc w:val="right"/>
      <w:pPr>
        <w:ind w:left="6816" w:hanging="180"/>
      </w:pPr>
    </w:lvl>
    <w:lvl w:ilvl="6" w:tplc="0809000F" w:tentative="1">
      <w:start w:val="1"/>
      <w:numFmt w:val="decimal"/>
      <w:lvlText w:val="%7."/>
      <w:lvlJc w:val="left"/>
      <w:pPr>
        <w:ind w:left="7536" w:hanging="360"/>
      </w:pPr>
    </w:lvl>
    <w:lvl w:ilvl="7" w:tplc="08090019" w:tentative="1">
      <w:start w:val="1"/>
      <w:numFmt w:val="lowerLetter"/>
      <w:lvlText w:val="%8."/>
      <w:lvlJc w:val="left"/>
      <w:pPr>
        <w:ind w:left="8256" w:hanging="360"/>
      </w:pPr>
    </w:lvl>
    <w:lvl w:ilvl="8" w:tplc="0809001B" w:tentative="1">
      <w:start w:val="1"/>
      <w:numFmt w:val="lowerRoman"/>
      <w:lvlText w:val="%9."/>
      <w:lvlJc w:val="right"/>
      <w:pPr>
        <w:ind w:left="8976" w:hanging="180"/>
      </w:pPr>
    </w:lvl>
  </w:abstractNum>
  <w:abstractNum w:abstractNumId="17"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26C75"/>
    <w:multiLevelType w:val="hybridMultilevel"/>
    <w:tmpl w:val="3FF64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197188"/>
    <w:multiLevelType w:val="hybridMultilevel"/>
    <w:tmpl w:val="69BCF27C"/>
    <w:lvl w:ilvl="0" w:tplc="233E8888">
      <w:start w:val="1"/>
      <w:numFmt w:val="bullet"/>
      <w:lvlText w:val="o"/>
      <w:lvlJc w:val="left"/>
      <w:pPr>
        <w:ind w:left="717" w:hanging="360"/>
      </w:pPr>
      <w:rPr>
        <w:rFonts w:ascii="Courier New" w:hAnsi="Courier New" w:hint="default"/>
        <w:sz w:val="18"/>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1"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D5385D"/>
    <w:multiLevelType w:val="hybridMultilevel"/>
    <w:tmpl w:val="B7246F8A"/>
    <w:lvl w:ilvl="0" w:tplc="E74A81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A86683"/>
    <w:multiLevelType w:val="hybridMultilevel"/>
    <w:tmpl w:val="00C4D2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CE00C6"/>
    <w:multiLevelType w:val="hybridMultilevel"/>
    <w:tmpl w:val="6126769E"/>
    <w:lvl w:ilvl="0" w:tplc="08090001">
      <w:start w:val="1"/>
      <w:numFmt w:val="bullet"/>
      <w:lvlText w:val=""/>
      <w:lvlJc w:val="left"/>
      <w:pPr>
        <w:ind w:left="360" w:hanging="360"/>
      </w:pPr>
      <w:rPr>
        <w:rFonts w:ascii="Symbol" w:hAnsi="Symbol" w:hint="default"/>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B323A54"/>
    <w:multiLevelType w:val="hybridMultilevel"/>
    <w:tmpl w:val="DD44FD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CB0FD7"/>
    <w:multiLevelType w:val="hybridMultilevel"/>
    <w:tmpl w:val="978ECD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3D23F0"/>
    <w:multiLevelType w:val="hybridMultilevel"/>
    <w:tmpl w:val="BBA8B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D66042"/>
    <w:multiLevelType w:val="hybridMultilevel"/>
    <w:tmpl w:val="F8D6C37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499D56B3"/>
    <w:multiLevelType w:val="hybridMultilevel"/>
    <w:tmpl w:val="BF2EDEBA"/>
    <w:lvl w:ilvl="0" w:tplc="233E8888">
      <w:start w:val="1"/>
      <w:numFmt w:val="bullet"/>
      <w:lvlText w:val="o"/>
      <w:lvlJc w:val="left"/>
      <w:pPr>
        <w:ind w:left="717" w:hanging="360"/>
      </w:pPr>
      <w:rPr>
        <w:rFonts w:ascii="Courier New" w:hAnsi="Courier New" w:hint="default"/>
        <w:sz w:val="18"/>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1"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0656C06"/>
    <w:multiLevelType w:val="hybridMultilevel"/>
    <w:tmpl w:val="A85AF59E"/>
    <w:lvl w:ilvl="0" w:tplc="0809000F">
      <w:start w:val="1"/>
      <w:numFmt w:val="decimal"/>
      <w:lvlText w:val="%1."/>
      <w:lvlJc w:val="left"/>
      <w:pPr>
        <w:ind w:left="720" w:hanging="360"/>
      </w:pPr>
    </w:lvl>
    <w:lvl w:ilvl="1" w:tplc="3C22709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CC38AD"/>
    <w:multiLevelType w:val="hybridMultilevel"/>
    <w:tmpl w:val="0D165018"/>
    <w:lvl w:ilvl="0" w:tplc="08090001">
      <w:start w:val="1"/>
      <w:numFmt w:val="bullet"/>
      <w:lvlText w:val=""/>
      <w:lvlJc w:val="left"/>
      <w:pPr>
        <w:ind w:left="720" w:hanging="360"/>
      </w:pPr>
      <w:rPr>
        <w:rFonts w:ascii="Symbol" w:hAnsi="Symbol" w:hint="default"/>
      </w:rPr>
    </w:lvl>
    <w:lvl w:ilvl="1" w:tplc="233E8888">
      <w:start w:val="1"/>
      <w:numFmt w:val="bullet"/>
      <w:lvlText w:val="o"/>
      <w:lvlJc w:val="left"/>
      <w:pPr>
        <w:ind w:left="1440" w:hanging="360"/>
      </w:pPr>
      <w:rPr>
        <w:rFonts w:ascii="Courier New" w:hAnsi="Courier New" w:hint="default"/>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D00A0"/>
    <w:multiLevelType w:val="hybridMultilevel"/>
    <w:tmpl w:val="2BD27558"/>
    <w:lvl w:ilvl="0" w:tplc="EF74C2C2">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62F7F99"/>
    <w:multiLevelType w:val="hybridMultilevel"/>
    <w:tmpl w:val="D10A11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CBA120F"/>
    <w:multiLevelType w:val="hybridMultilevel"/>
    <w:tmpl w:val="DE585DC0"/>
    <w:lvl w:ilvl="0" w:tplc="233E8888">
      <w:start w:val="1"/>
      <w:numFmt w:val="bullet"/>
      <w:lvlText w:val="o"/>
      <w:lvlJc w:val="left"/>
      <w:pPr>
        <w:ind w:left="720" w:hanging="360"/>
      </w:pPr>
      <w:rPr>
        <w:rFonts w:ascii="Courier New" w:hAnsi="Courier New"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FB1C85"/>
    <w:multiLevelType w:val="hybridMultilevel"/>
    <w:tmpl w:val="9D30D8AC"/>
    <w:lvl w:ilvl="0" w:tplc="08090001">
      <w:start w:val="1"/>
      <w:numFmt w:val="bullet"/>
      <w:lvlText w:val=""/>
      <w:lvlJc w:val="left"/>
      <w:pPr>
        <w:ind w:left="360" w:hanging="360"/>
      </w:pPr>
      <w:rPr>
        <w:rFonts w:ascii="Symbol" w:hAnsi="Symbo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10972E7"/>
    <w:multiLevelType w:val="hybridMultilevel"/>
    <w:tmpl w:val="99E8DB36"/>
    <w:lvl w:ilvl="0" w:tplc="08090003">
      <w:start w:val="1"/>
      <w:numFmt w:val="bullet"/>
      <w:lvlText w:val="o"/>
      <w:lvlJc w:val="left"/>
      <w:pPr>
        <w:ind w:left="717" w:hanging="360"/>
      </w:pPr>
      <w:rPr>
        <w:rFonts w:ascii="Courier New" w:hAnsi="Courier New" w:cs="Courier New"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9" w15:restartNumberingAfterBreak="0">
    <w:nsid w:val="61DC0036"/>
    <w:multiLevelType w:val="hybridMultilevel"/>
    <w:tmpl w:val="F9B2AE6C"/>
    <w:lvl w:ilvl="0" w:tplc="9E942800">
      <w:start w:val="1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4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6B01543"/>
    <w:multiLevelType w:val="hybridMultilevel"/>
    <w:tmpl w:val="38B00A80"/>
    <w:lvl w:ilvl="0" w:tplc="4E709136">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7EA25E3"/>
    <w:multiLevelType w:val="hybridMultilevel"/>
    <w:tmpl w:val="4156DA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563055"/>
    <w:multiLevelType w:val="hybridMultilevel"/>
    <w:tmpl w:val="E754165C"/>
    <w:lvl w:ilvl="0" w:tplc="27344A3C">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41"/>
  </w:num>
  <w:num w:numId="3">
    <w:abstractNumId w:val="40"/>
  </w:num>
  <w:num w:numId="4">
    <w:abstractNumId w:val="19"/>
  </w:num>
  <w:num w:numId="5">
    <w:abstractNumId w:val="13"/>
  </w:num>
  <w:num w:numId="6">
    <w:abstractNumId w:val="29"/>
  </w:num>
  <w:num w:numId="7">
    <w:abstractNumId w:val="3"/>
  </w:num>
  <w:num w:numId="8">
    <w:abstractNumId w:val="1"/>
  </w:num>
  <w:num w:numId="9">
    <w:abstractNumId w:val="0"/>
  </w:num>
  <w:num w:numId="10">
    <w:abstractNumId w:val="31"/>
  </w:num>
  <w:num w:numId="11">
    <w:abstractNumId w:val="29"/>
  </w:num>
  <w:num w:numId="12">
    <w:abstractNumId w:val="44"/>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17"/>
  </w:num>
  <w:num w:numId="18">
    <w:abstractNumId w:val="21"/>
  </w:num>
  <w:num w:numId="19">
    <w:abstractNumId w:val="8"/>
  </w:num>
  <w:num w:numId="20">
    <w:abstractNumId w:val="26"/>
  </w:num>
  <w:num w:numId="21">
    <w:abstractNumId w:val="39"/>
  </w:num>
  <w:num w:numId="22">
    <w:abstractNumId w:val="32"/>
  </w:num>
  <w:num w:numId="23">
    <w:abstractNumId w:val="42"/>
  </w:num>
  <w:num w:numId="24">
    <w:abstractNumId w:val="35"/>
  </w:num>
  <w:num w:numId="25">
    <w:abstractNumId w:val="34"/>
  </w:num>
  <w:num w:numId="26">
    <w:abstractNumId w:val="45"/>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6"/>
  </w:num>
  <w:num w:numId="30">
    <w:abstractNumId w:val="10"/>
  </w:num>
  <w:num w:numId="31">
    <w:abstractNumId w:val="24"/>
  </w:num>
  <w:num w:numId="32">
    <w:abstractNumId w:val="37"/>
  </w:num>
  <w:num w:numId="33">
    <w:abstractNumId w:val="38"/>
  </w:num>
  <w:num w:numId="34">
    <w:abstractNumId w:val="25"/>
  </w:num>
  <w:num w:numId="35">
    <w:abstractNumId w:val="43"/>
  </w:num>
  <w:num w:numId="36">
    <w:abstractNumId w:val="18"/>
  </w:num>
  <w:num w:numId="37">
    <w:abstractNumId w:val="12"/>
  </w:num>
  <w:num w:numId="38">
    <w:abstractNumId w:val="7"/>
  </w:num>
  <w:num w:numId="39">
    <w:abstractNumId w:val="14"/>
  </w:num>
  <w:num w:numId="40">
    <w:abstractNumId w:val="20"/>
  </w:num>
  <w:num w:numId="41">
    <w:abstractNumId w:val="30"/>
  </w:num>
  <w:num w:numId="42">
    <w:abstractNumId w:val="23"/>
  </w:num>
  <w:num w:numId="43">
    <w:abstractNumId w:val="15"/>
  </w:num>
  <w:num w:numId="44">
    <w:abstractNumId w:val="33"/>
  </w:num>
  <w:num w:numId="45">
    <w:abstractNumId w:val="5"/>
  </w:num>
  <w:num w:numId="46">
    <w:abstractNumId w:val="6"/>
  </w:num>
  <w:num w:numId="47">
    <w:abstractNumId w:val="36"/>
  </w:num>
  <w:num w:numId="48">
    <w:abstractNumId w:val="19"/>
  </w:num>
  <w:num w:numId="49">
    <w:abstractNumId w:val="19"/>
  </w:num>
  <w:num w:numId="50">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8433">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01F23"/>
    <w:rsid w:val="00011A88"/>
    <w:rsid w:val="00012381"/>
    <w:rsid w:val="00013A6E"/>
    <w:rsid w:val="0002203B"/>
    <w:rsid w:val="00030A2D"/>
    <w:rsid w:val="00031F36"/>
    <w:rsid w:val="000442BD"/>
    <w:rsid w:val="00057100"/>
    <w:rsid w:val="00065E86"/>
    <w:rsid w:val="00066B1C"/>
    <w:rsid w:val="000720CD"/>
    <w:rsid w:val="00082DB2"/>
    <w:rsid w:val="00083A73"/>
    <w:rsid w:val="00083F9A"/>
    <w:rsid w:val="0008510F"/>
    <w:rsid w:val="000907EB"/>
    <w:rsid w:val="00094338"/>
    <w:rsid w:val="000A10F4"/>
    <w:rsid w:val="000B3DE0"/>
    <w:rsid w:val="000C2580"/>
    <w:rsid w:val="000C3DDF"/>
    <w:rsid w:val="000D1D30"/>
    <w:rsid w:val="000D4433"/>
    <w:rsid w:val="000E3350"/>
    <w:rsid w:val="000F0F9C"/>
    <w:rsid w:val="000F5953"/>
    <w:rsid w:val="000F73F3"/>
    <w:rsid w:val="00103E77"/>
    <w:rsid w:val="0011494F"/>
    <w:rsid w:val="00121C6C"/>
    <w:rsid w:val="001264D9"/>
    <w:rsid w:val="001272A9"/>
    <w:rsid w:val="00133075"/>
    <w:rsid w:val="00140C3F"/>
    <w:rsid w:val="00147214"/>
    <w:rsid w:val="00147697"/>
    <w:rsid w:val="001534B2"/>
    <w:rsid w:val="001540AB"/>
    <w:rsid w:val="00154229"/>
    <w:rsid w:val="001578D4"/>
    <w:rsid w:val="001612C8"/>
    <w:rsid w:val="001747E2"/>
    <w:rsid w:val="00176EB9"/>
    <w:rsid w:val="0017793A"/>
    <w:rsid w:val="001848E2"/>
    <w:rsid w:val="00190C3A"/>
    <w:rsid w:val="00196306"/>
    <w:rsid w:val="001975D1"/>
    <w:rsid w:val="001A3A04"/>
    <w:rsid w:val="001B2AE2"/>
    <w:rsid w:val="001B4452"/>
    <w:rsid w:val="001B5C15"/>
    <w:rsid w:val="001B796F"/>
    <w:rsid w:val="001C45B1"/>
    <w:rsid w:val="001C5A63"/>
    <w:rsid w:val="001C5EB6"/>
    <w:rsid w:val="001D5770"/>
    <w:rsid w:val="001F1B30"/>
    <w:rsid w:val="001F2CE2"/>
    <w:rsid w:val="00203EC9"/>
    <w:rsid w:val="002113CF"/>
    <w:rsid w:val="0022255C"/>
    <w:rsid w:val="0022489D"/>
    <w:rsid w:val="002262F3"/>
    <w:rsid w:val="00230559"/>
    <w:rsid w:val="002332F8"/>
    <w:rsid w:val="00234F75"/>
    <w:rsid w:val="00240F4B"/>
    <w:rsid w:val="00250F2E"/>
    <w:rsid w:val="00257081"/>
    <w:rsid w:val="002575C5"/>
    <w:rsid w:val="002639B5"/>
    <w:rsid w:val="0027231C"/>
    <w:rsid w:val="0027252F"/>
    <w:rsid w:val="002839B5"/>
    <w:rsid w:val="00287788"/>
    <w:rsid w:val="002A28F7"/>
    <w:rsid w:val="002A3153"/>
    <w:rsid w:val="002A5858"/>
    <w:rsid w:val="002B5A37"/>
    <w:rsid w:val="002B6D93"/>
    <w:rsid w:val="002C34D4"/>
    <w:rsid w:val="002C3AA4"/>
    <w:rsid w:val="002E463F"/>
    <w:rsid w:val="002E4E9A"/>
    <w:rsid w:val="002E508B"/>
    <w:rsid w:val="002E5F9F"/>
    <w:rsid w:val="002E7849"/>
    <w:rsid w:val="002F7128"/>
    <w:rsid w:val="00300F99"/>
    <w:rsid w:val="00325579"/>
    <w:rsid w:val="00342F8B"/>
    <w:rsid w:val="00361752"/>
    <w:rsid w:val="00374981"/>
    <w:rsid w:val="003810D8"/>
    <w:rsid w:val="003853A4"/>
    <w:rsid w:val="0039725F"/>
    <w:rsid w:val="003A0359"/>
    <w:rsid w:val="003A1CC2"/>
    <w:rsid w:val="003B61C3"/>
    <w:rsid w:val="003C60B5"/>
    <w:rsid w:val="003D1EFE"/>
    <w:rsid w:val="003E1329"/>
    <w:rsid w:val="003E3ED2"/>
    <w:rsid w:val="00400E1D"/>
    <w:rsid w:val="00403D1C"/>
    <w:rsid w:val="00416250"/>
    <w:rsid w:val="004216FF"/>
    <w:rsid w:val="004242C5"/>
    <w:rsid w:val="004339FB"/>
    <w:rsid w:val="00440AEB"/>
    <w:rsid w:val="004509BE"/>
    <w:rsid w:val="00456560"/>
    <w:rsid w:val="00470223"/>
    <w:rsid w:val="00471FEB"/>
    <w:rsid w:val="00485D9D"/>
    <w:rsid w:val="004866AD"/>
    <w:rsid w:val="004A3626"/>
    <w:rsid w:val="004A3E98"/>
    <w:rsid w:val="004A4967"/>
    <w:rsid w:val="004A600B"/>
    <w:rsid w:val="004B08AC"/>
    <w:rsid w:val="004C22C0"/>
    <w:rsid w:val="004C5600"/>
    <w:rsid w:val="004C5C61"/>
    <w:rsid w:val="004D13A3"/>
    <w:rsid w:val="004D73C6"/>
    <w:rsid w:val="004E5405"/>
    <w:rsid w:val="004E6CD9"/>
    <w:rsid w:val="004F20E3"/>
    <w:rsid w:val="004F211A"/>
    <w:rsid w:val="004F3159"/>
    <w:rsid w:val="004F4AEF"/>
    <w:rsid w:val="00516981"/>
    <w:rsid w:val="005247AD"/>
    <w:rsid w:val="00524BE3"/>
    <w:rsid w:val="005360B7"/>
    <w:rsid w:val="00536E0B"/>
    <w:rsid w:val="00547081"/>
    <w:rsid w:val="005535E5"/>
    <w:rsid w:val="00560451"/>
    <w:rsid w:val="0057250B"/>
    <w:rsid w:val="00574294"/>
    <w:rsid w:val="005749C5"/>
    <w:rsid w:val="0057670A"/>
    <w:rsid w:val="00581D79"/>
    <w:rsid w:val="005905B1"/>
    <w:rsid w:val="005914F1"/>
    <w:rsid w:val="005946C7"/>
    <w:rsid w:val="005A016F"/>
    <w:rsid w:val="005A07FF"/>
    <w:rsid w:val="005A0891"/>
    <w:rsid w:val="005C0B41"/>
    <w:rsid w:val="005C1770"/>
    <w:rsid w:val="005C2D94"/>
    <w:rsid w:val="005C657D"/>
    <w:rsid w:val="005D3B59"/>
    <w:rsid w:val="005E3024"/>
    <w:rsid w:val="005F107C"/>
    <w:rsid w:val="0060702F"/>
    <w:rsid w:val="006108B3"/>
    <w:rsid w:val="00622501"/>
    <w:rsid w:val="006237FB"/>
    <w:rsid w:val="0062451E"/>
    <w:rsid w:val="00635D57"/>
    <w:rsid w:val="00640032"/>
    <w:rsid w:val="006418B2"/>
    <w:rsid w:val="00642404"/>
    <w:rsid w:val="00647EFA"/>
    <w:rsid w:val="00652440"/>
    <w:rsid w:val="00652973"/>
    <w:rsid w:val="00653AA1"/>
    <w:rsid w:val="00653EEF"/>
    <w:rsid w:val="006558CA"/>
    <w:rsid w:val="00657E79"/>
    <w:rsid w:val="006606F5"/>
    <w:rsid w:val="00666466"/>
    <w:rsid w:val="00667DC3"/>
    <w:rsid w:val="00670ADC"/>
    <w:rsid w:val="0067185E"/>
    <w:rsid w:val="00671D5B"/>
    <w:rsid w:val="006775FA"/>
    <w:rsid w:val="00684973"/>
    <w:rsid w:val="0068544D"/>
    <w:rsid w:val="00695D08"/>
    <w:rsid w:val="006A10BF"/>
    <w:rsid w:val="006A27AA"/>
    <w:rsid w:val="006A3602"/>
    <w:rsid w:val="006B11E7"/>
    <w:rsid w:val="006B139E"/>
    <w:rsid w:val="006B1F9F"/>
    <w:rsid w:val="006C382D"/>
    <w:rsid w:val="006C6BB1"/>
    <w:rsid w:val="006D1162"/>
    <w:rsid w:val="006D3D5C"/>
    <w:rsid w:val="006E6ADB"/>
    <w:rsid w:val="006E7F39"/>
    <w:rsid w:val="006F1F96"/>
    <w:rsid w:val="006F363B"/>
    <w:rsid w:val="00700B01"/>
    <w:rsid w:val="00702EBF"/>
    <w:rsid w:val="00713414"/>
    <w:rsid w:val="00727EC4"/>
    <w:rsid w:val="00730350"/>
    <w:rsid w:val="00731E66"/>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0A23"/>
    <w:rsid w:val="007B3CFE"/>
    <w:rsid w:val="007C19E4"/>
    <w:rsid w:val="007C41A5"/>
    <w:rsid w:val="007C58BE"/>
    <w:rsid w:val="007D080B"/>
    <w:rsid w:val="007E0083"/>
    <w:rsid w:val="007E5019"/>
    <w:rsid w:val="00814CCF"/>
    <w:rsid w:val="00816E77"/>
    <w:rsid w:val="008271B2"/>
    <w:rsid w:val="00831263"/>
    <w:rsid w:val="00831DB7"/>
    <w:rsid w:val="00832E25"/>
    <w:rsid w:val="00832EBF"/>
    <w:rsid w:val="008366CB"/>
    <w:rsid w:val="00837F3A"/>
    <w:rsid w:val="008620F3"/>
    <w:rsid w:val="00863391"/>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B722A"/>
    <w:rsid w:val="008C46DC"/>
    <w:rsid w:val="008D15AA"/>
    <w:rsid w:val="008D6968"/>
    <w:rsid w:val="008E3F07"/>
    <w:rsid w:val="008E5F36"/>
    <w:rsid w:val="008F2757"/>
    <w:rsid w:val="008F2E4F"/>
    <w:rsid w:val="008F7436"/>
    <w:rsid w:val="00901E82"/>
    <w:rsid w:val="009055E4"/>
    <w:rsid w:val="00915C18"/>
    <w:rsid w:val="00917E9C"/>
    <w:rsid w:val="00926A3C"/>
    <w:rsid w:val="0093027C"/>
    <w:rsid w:val="0094189B"/>
    <w:rsid w:val="00951C56"/>
    <w:rsid w:val="0095599F"/>
    <w:rsid w:val="0096424B"/>
    <w:rsid w:val="00966C2B"/>
    <w:rsid w:val="009701C8"/>
    <w:rsid w:val="00972EFD"/>
    <w:rsid w:val="00986616"/>
    <w:rsid w:val="00995398"/>
    <w:rsid w:val="009B32FA"/>
    <w:rsid w:val="009C2C02"/>
    <w:rsid w:val="009C73CF"/>
    <w:rsid w:val="009E00AE"/>
    <w:rsid w:val="009E09D3"/>
    <w:rsid w:val="009E6E74"/>
    <w:rsid w:val="009E7EE1"/>
    <w:rsid w:val="009E7F32"/>
    <w:rsid w:val="00A173C6"/>
    <w:rsid w:val="00A21857"/>
    <w:rsid w:val="00A30BA1"/>
    <w:rsid w:val="00A37DEE"/>
    <w:rsid w:val="00A433C3"/>
    <w:rsid w:val="00A54BB7"/>
    <w:rsid w:val="00A5643A"/>
    <w:rsid w:val="00A57128"/>
    <w:rsid w:val="00A5723C"/>
    <w:rsid w:val="00A64B0F"/>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2725"/>
    <w:rsid w:val="00AF565C"/>
    <w:rsid w:val="00AF785C"/>
    <w:rsid w:val="00B14C6D"/>
    <w:rsid w:val="00B327AF"/>
    <w:rsid w:val="00B336AF"/>
    <w:rsid w:val="00B3498C"/>
    <w:rsid w:val="00B43CAD"/>
    <w:rsid w:val="00B53333"/>
    <w:rsid w:val="00B55A49"/>
    <w:rsid w:val="00B6093C"/>
    <w:rsid w:val="00B64265"/>
    <w:rsid w:val="00B67F76"/>
    <w:rsid w:val="00B70EFF"/>
    <w:rsid w:val="00B7558C"/>
    <w:rsid w:val="00B818C3"/>
    <w:rsid w:val="00B9194F"/>
    <w:rsid w:val="00B9274C"/>
    <w:rsid w:val="00BA003B"/>
    <w:rsid w:val="00BA4D84"/>
    <w:rsid w:val="00BA5450"/>
    <w:rsid w:val="00BB05E2"/>
    <w:rsid w:val="00BD1111"/>
    <w:rsid w:val="00BD26B6"/>
    <w:rsid w:val="00BE01C6"/>
    <w:rsid w:val="00BE1B24"/>
    <w:rsid w:val="00BE4DAC"/>
    <w:rsid w:val="00BF13F8"/>
    <w:rsid w:val="00BF3CF6"/>
    <w:rsid w:val="00C01CFF"/>
    <w:rsid w:val="00C026F2"/>
    <w:rsid w:val="00C02D89"/>
    <w:rsid w:val="00C15B78"/>
    <w:rsid w:val="00C20616"/>
    <w:rsid w:val="00C2207B"/>
    <w:rsid w:val="00C22BA0"/>
    <w:rsid w:val="00C2496D"/>
    <w:rsid w:val="00C278D7"/>
    <w:rsid w:val="00C43B3F"/>
    <w:rsid w:val="00C46129"/>
    <w:rsid w:val="00C4624B"/>
    <w:rsid w:val="00C529E8"/>
    <w:rsid w:val="00C5454B"/>
    <w:rsid w:val="00C6013F"/>
    <w:rsid w:val="00C71238"/>
    <w:rsid w:val="00C71561"/>
    <w:rsid w:val="00C76325"/>
    <w:rsid w:val="00C8124F"/>
    <w:rsid w:val="00C81513"/>
    <w:rsid w:val="00C84637"/>
    <w:rsid w:val="00C92AD3"/>
    <w:rsid w:val="00CA0315"/>
    <w:rsid w:val="00CA1009"/>
    <w:rsid w:val="00CA1F32"/>
    <w:rsid w:val="00CA30B4"/>
    <w:rsid w:val="00CA610B"/>
    <w:rsid w:val="00CA72FC"/>
    <w:rsid w:val="00CB358B"/>
    <w:rsid w:val="00CB56F5"/>
    <w:rsid w:val="00CB6E04"/>
    <w:rsid w:val="00CB74CA"/>
    <w:rsid w:val="00CC2512"/>
    <w:rsid w:val="00CC547F"/>
    <w:rsid w:val="00CD5093"/>
    <w:rsid w:val="00CD5D21"/>
    <w:rsid w:val="00CE2652"/>
    <w:rsid w:val="00CE7906"/>
    <w:rsid w:val="00CF0E19"/>
    <w:rsid w:val="00D11353"/>
    <w:rsid w:val="00D17412"/>
    <w:rsid w:val="00D27D9B"/>
    <w:rsid w:val="00D376DB"/>
    <w:rsid w:val="00D408A5"/>
    <w:rsid w:val="00D40DE9"/>
    <w:rsid w:val="00D41212"/>
    <w:rsid w:val="00D42B45"/>
    <w:rsid w:val="00D57EE0"/>
    <w:rsid w:val="00D660A1"/>
    <w:rsid w:val="00D70F95"/>
    <w:rsid w:val="00D75416"/>
    <w:rsid w:val="00D92274"/>
    <w:rsid w:val="00D94339"/>
    <w:rsid w:val="00D9707F"/>
    <w:rsid w:val="00D97DD2"/>
    <w:rsid w:val="00DA0AD5"/>
    <w:rsid w:val="00DA1B01"/>
    <w:rsid w:val="00DA1F8E"/>
    <w:rsid w:val="00DA57A4"/>
    <w:rsid w:val="00DB0D07"/>
    <w:rsid w:val="00DB1DD2"/>
    <w:rsid w:val="00DB3D77"/>
    <w:rsid w:val="00DB56EB"/>
    <w:rsid w:val="00DC39E8"/>
    <w:rsid w:val="00DC4922"/>
    <w:rsid w:val="00DD3A4E"/>
    <w:rsid w:val="00DD51B7"/>
    <w:rsid w:val="00DD77AB"/>
    <w:rsid w:val="00DD788A"/>
    <w:rsid w:val="00DE2205"/>
    <w:rsid w:val="00DE6998"/>
    <w:rsid w:val="00DF0054"/>
    <w:rsid w:val="00DF3309"/>
    <w:rsid w:val="00DF5124"/>
    <w:rsid w:val="00DF7F39"/>
    <w:rsid w:val="00E1702C"/>
    <w:rsid w:val="00E20B43"/>
    <w:rsid w:val="00E22EE8"/>
    <w:rsid w:val="00E23ABB"/>
    <w:rsid w:val="00E23E99"/>
    <w:rsid w:val="00E3093A"/>
    <w:rsid w:val="00E31B2A"/>
    <w:rsid w:val="00E33078"/>
    <w:rsid w:val="00E335AB"/>
    <w:rsid w:val="00E33AB6"/>
    <w:rsid w:val="00E352D0"/>
    <w:rsid w:val="00E4012C"/>
    <w:rsid w:val="00E42A8F"/>
    <w:rsid w:val="00E5223F"/>
    <w:rsid w:val="00E534F0"/>
    <w:rsid w:val="00E66B4F"/>
    <w:rsid w:val="00E741D5"/>
    <w:rsid w:val="00E74474"/>
    <w:rsid w:val="00E85877"/>
    <w:rsid w:val="00E87A6A"/>
    <w:rsid w:val="00E9232A"/>
    <w:rsid w:val="00EA4D1B"/>
    <w:rsid w:val="00EB1D11"/>
    <w:rsid w:val="00EC3DC1"/>
    <w:rsid w:val="00ED2F1C"/>
    <w:rsid w:val="00ED3D05"/>
    <w:rsid w:val="00ED4C82"/>
    <w:rsid w:val="00EE0BBF"/>
    <w:rsid w:val="00EE2D53"/>
    <w:rsid w:val="00EE64AE"/>
    <w:rsid w:val="00EE71A2"/>
    <w:rsid w:val="00F001A0"/>
    <w:rsid w:val="00F02380"/>
    <w:rsid w:val="00F06445"/>
    <w:rsid w:val="00F07114"/>
    <w:rsid w:val="00F206A7"/>
    <w:rsid w:val="00F3105E"/>
    <w:rsid w:val="00F41591"/>
    <w:rsid w:val="00F41A63"/>
    <w:rsid w:val="00F45A80"/>
    <w:rsid w:val="00F45BEB"/>
    <w:rsid w:val="00F54523"/>
    <w:rsid w:val="00F54B50"/>
    <w:rsid w:val="00F74F58"/>
    <w:rsid w:val="00F83EE9"/>
    <w:rsid w:val="00F84544"/>
    <w:rsid w:val="00F85AA7"/>
    <w:rsid w:val="00F954FA"/>
    <w:rsid w:val="00F95B1F"/>
    <w:rsid w:val="00FA017B"/>
    <w:rsid w:val="00FA05B2"/>
    <w:rsid w:val="00FA68A7"/>
    <w:rsid w:val="00FC0C51"/>
    <w:rsid w:val="00FC265B"/>
    <w:rsid w:val="00FC268D"/>
    <w:rsid w:val="00FC2B3C"/>
    <w:rsid w:val="00FC41AE"/>
    <w:rsid w:val="00FC4DEB"/>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104f75,#260859,#004712,#8a2529,#c2a204,#e87d1e"/>
    </o:shapedefaults>
    <o:shapelayout v:ext="edit">
      <o:idmap v:ext="edit" data="1"/>
    </o:shapelayout>
  </w:shapeDefaults>
  <w:decimalSymbol w:val="."/>
  <w:listSeparator w:val=","/>
  <w14:docId w14:val="7F47DCB6"/>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832E25"/>
    <w:pPr>
      <w:spacing w:before="240"/>
      <w:outlineLvl w:val="2"/>
    </w:pPr>
  </w:style>
  <w:style w:type="paragraph" w:styleId="Heading4">
    <w:name w:val="heading 4"/>
    <w:basedOn w:val="Heading2"/>
    <w:next w:val="Normal"/>
    <w:link w:val="Heading4Char"/>
    <w:qFormat/>
    <w:rsid w:val="00832E25"/>
    <w:pPr>
      <w:spacing w:before="120" w:after="12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832E25"/>
    <w:rPr>
      <w:b/>
      <w:color w:val="104F75"/>
      <w:sz w:val="32"/>
      <w:szCs w:val="32"/>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832E25"/>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FootnoteText">
    <w:name w:val="footnote text"/>
    <w:basedOn w:val="Normal"/>
    <w:link w:val="FootnoteTextChar"/>
    <w:uiPriority w:val="99"/>
    <w:semiHidden/>
    <w:unhideWhenUsed/>
    <w:rsid w:val="006B11E7"/>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6B11E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6B11E7"/>
    <w:rPr>
      <w:vertAlign w:val="superscript"/>
    </w:rPr>
  </w:style>
  <w:style w:type="paragraph" w:styleId="Revision">
    <w:name w:val="Revision"/>
    <w:hidden/>
    <w:uiPriority w:val="99"/>
    <w:semiHidden/>
    <w:rsid w:val="006A10BF"/>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509755346">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eoi-guid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nquiries.RBU@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312983-9933-4586-87ae-0dd55f2c5b7f">
      <Value>3</Value>
      <Value>2</Value>
      <Value>1</Value>
    </TaxCatchAll>
    <h5181134883947a99a38d116ffff0006 xmlns="1d8741c7-de4e-4a2d-a0c7-324270fb0e97">
      <Terms xmlns="http://schemas.microsoft.com/office/infopath/2007/PartnerControls"/>
    </h5181134883947a99a38d116ffff0006>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TaxCatchAllLabel xmlns="ad312983-9933-4586-87ae-0dd55f2c5b7f"/>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2CYMDDFJX5CA-878373478-397</_dlc_DocId>
    <_dlc_DocIdUrl xmlns="ad312983-9933-4586-87ae-0dd55f2c5b7f">
      <Url>https://educationgovuk.sharepoint.com/sites/sarpi/g/_layouts/15/DocIdRedir.aspx?ID=2CYMDDFJX5CA-878373478-397</Url>
      <Description>2CYMDDFJX5CA-878373478-397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462366E4CAAA4749A3B3F2C700F0AFB2" ma:contentTypeVersion="24" ma:contentTypeDescription="For working documents that do not need to be declared as records.  Will be deleted two years after last modified date." ma:contentTypeScope="" ma:versionID="de9f3c9b921cb1784af655d5e54b3d32">
  <xsd:schema xmlns:xsd="http://www.w3.org/2001/XMLSchema" xmlns:xs="http://www.w3.org/2001/XMLSchema" xmlns:p="http://schemas.microsoft.com/office/2006/metadata/properties" xmlns:ns1="http://schemas.microsoft.com/sharepoint/v3" xmlns:ns2="ad312983-9933-4586-87ae-0dd55f2c5b7f" xmlns:ns3="65c01043-0666-442f-acb7-2528b588859a" xmlns:ns4="1d8741c7-de4e-4a2d-a0c7-324270fb0e97" targetNamespace="http://schemas.microsoft.com/office/2006/metadata/properties" ma:root="true" ma:fieldsID="ca02fadf12b3a03543aaca7f9712607d" ns1:_="" ns2:_="" ns3:_="" ns4:_="">
    <xsd:import namespace="http://schemas.microsoft.com/sharepoint/v3"/>
    <xsd:import namespace="ad312983-9933-4586-87ae-0dd55f2c5b7f"/>
    <xsd:import namespace="65c01043-0666-442f-acb7-2528b588859a"/>
    <xsd:import namespace="1d8741c7-de4e-4a2d-a0c7-324270fb0e9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741c7-de4e-4a2d-a0c7-324270fb0e97"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4B7DCE39-AB92-4048-BD16-472514B227E0}">
  <ds:schemaRefs>
    <ds:schemaRef ds:uri="http://schemas.microsoft.com/office/2006/metadata/properties"/>
    <ds:schemaRef ds:uri="65c01043-0666-442f-acb7-2528b588859a"/>
    <ds:schemaRef ds:uri="http://schemas.microsoft.com/sharepoint/v3"/>
    <ds:schemaRef ds:uri="http://purl.org/dc/terms/"/>
    <ds:schemaRef ds:uri="http://schemas.microsoft.com/office/2006/documentManagement/types"/>
    <ds:schemaRef ds:uri="http://purl.org/dc/dcmitype/"/>
    <ds:schemaRef ds:uri="http://schemas.openxmlformats.org/package/2006/metadata/core-properties"/>
    <ds:schemaRef ds:uri="ad312983-9933-4586-87ae-0dd55f2c5b7f"/>
    <ds:schemaRef ds:uri="http://purl.org/dc/elements/1.1/"/>
    <ds:schemaRef ds:uri="http://schemas.microsoft.com/office/infopath/2007/PartnerControls"/>
    <ds:schemaRef ds:uri="1d8741c7-de4e-4a2d-a0c7-324270fb0e97"/>
    <ds:schemaRef ds:uri="http://www.w3.org/XML/1998/namespace"/>
  </ds:schemaRefs>
</ds:datastoreItem>
</file>

<file path=customXml/itemProps5.xml><?xml version="1.0" encoding="utf-8"?>
<ds:datastoreItem xmlns:ds="http://schemas.openxmlformats.org/officeDocument/2006/customXml" ds:itemID="{D7F9B3B1-F904-4E85-AD1E-DD835A84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65c01043-0666-442f-acb7-2528b588859a"/>
    <ds:schemaRef ds:uri="1d8741c7-de4e-4a2d-a0c7-324270fb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FB709E-CC28-4565-80FF-C55357CE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11863</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COVER, Oliver</cp:lastModifiedBy>
  <cp:revision>6</cp:revision>
  <cp:lastPrinted>2013-07-11T10:35:00Z</cp:lastPrinted>
  <dcterms:created xsi:type="dcterms:W3CDTF">2017-08-03T16:02:00Z</dcterms:created>
  <dcterms:modified xsi:type="dcterms:W3CDTF">2017-08-08T13:14:00Z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0x01010022FB6F5B673DE24C929721332B4C6E921000462366E4CAAA4749A3B3F2C700F0AFB2</vt:lpwstr>
  </property>
  <property fmtid="{D5CDD505-2E9C-101B-9397-08002B2CF9AE}" pid="4" name="_dlc_DocIdItemGuid">
    <vt:lpwstr>b4fe5599-b26e-471e-92cc-94150a273d39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