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264E5417" w14:textId="77777777" w:rsidTr="0014144E">
        <w:trPr>
          <w:gridBefore w:val="1"/>
          <w:wBefore w:w="108" w:type="dxa"/>
        </w:trPr>
        <w:tc>
          <w:tcPr>
            <w:tcW w:w="4539" w:type="dxa"/>
            <w:gridSpan w:val="2"/>
          </w:tcPr>
          <w:p w14:paraId="264E5414" w14:textId="3ABAA51E" w:rsidR="0050551A" w:rsidRDefault="0014144E" w:rsidP="0050551A">
            <w:pPr>
              <w:tabs>
                <w:tab w:val="right" w:pos="4323"/>
              </w:tabs>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264E55BC" wp14:editId="264E55B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sidR="0050551A">
              <w:rPr>
                <w:rFonts w:eastAsiaTheme="minorHAnsi" w:cstheme="minorBidi"/>
                <w:b/>
                <w:color w:val="FF0000"/>
                <w:szCs w:val="22"/>
                <w:lang w:eastAsia="en-US"/>
              </w:rPr>
              <w:tab/>
            </w:r>
          </w:p>
          <w:p w14:paraId="255D4EAF" w14:textId="07A060CD" w:rsidR="0014144E" w:rsidRPr="0050551A" w:rsidRDefault="0050551A" w:rsidP="0050551A">
            <w:pPr>
              <w:tabs>
                <w:tab w:val="left" w:pos="3612"/>
              </w:tabs>
              <w:rPr>
                <w:rFonts w:eastAsiaTheme="minorHAnsi" w:cstheme="minorBidi"/>
                <w:szCs w:val="22"/>
                <w:lang w:eastAsia="en-US"/>
              </w:rPr>
            </w:pPr>
            <w:r>
              <w:rPr>
                <w:rFonts w:eastAsiaTheme="minorHAnsi" w:cstheme="minorBidi"/>
                <w:szCs w:val="22"/>
                <w:lang w:eastAsia="en-US"/>
              </w:rPr>
              <w:tab/>
            </w:r>
          </w:p>
        </w:tc>
        <w:tc>
          <w:tcPr>
            <w:tcW w:w="4487" w:type="dxa"/>
            <w:gridSpan w:val="2"/>
          </w:tcPr>
          <w:p w14:paraId="264E5415" w14:textId="77777777" w:rsidR="007D48CF" w:rsidRDefault="007D48CF" w:rsidP="00E120D2">
            <w:pPr>
              <w:spacing w:after="200" w:line="276" w:lineRule="auto"/>
              <w:jc w:val="right"/>
              <w:rPr>
                <w:rFonts w:eastAsiaTheme="minorHAnsi" w:cstheme="minorBidi"/>
                <w:b/>
                <w:color w:val="FF0000"/>
                <w:szCs w:val="22"/>
                <w:lang w:eastAsia="en-US"/>
              </w:rPr>
            </w:pPr>
          </w:p>
          <w:p w14:paraId="264E5416" w14:textId="20298BBA" w:rsidR="0014144E" w:rsidRPr="008D4A19" w:rsidRDefault="0050551A" w:rsidP="0050551A">
            <w:pPr>
              <w:tabs>
                <w:tab w:val="center" w:pos="2135"/>
                <w:tab w:val="right" w:pos="4271"/>
              </w:tabs>
              <w:spacing w:after="200" w:line="276" w:lineRule="auto"/>
              <w:rPr>
                <w:rFonts w:eastAsiaTheme="minorHAnsi" w:cstheme="minorBidi"/>
                <w:b/>
                <w:color w:val="FF0000"/>
                <w:szCs w:val="22"/>
                <w:lang w:eastAsia="en-US"/>
              </w:rPr>
            </w:pPr>
            <w:r>
              <w:rPr>
                <w:rFonts w:eastAsiaTheme="minorHAnsi" w:cstheme="minorBidi"/>
                <w:b/>
                <w:color w:val="FF0000"/>
                <w:szCs w:val="22"/>
                <w:lang w:eastAsia="en-US"/>
              </w:rPr>
              <w:tab/>
            </w:r>
            <w:r>
              <w:rPr>
                <w:rFonts w:eastAsiaTheme="minorHAnsi" w:cstheme="minorBidi"/>
                <w:b/>
                <w:color w:val="FF0000"/>
                <w:szCs w:val="22"/>
                <w:lang w:eastAsia="en-US"/>
              </w:rPr>
              <w:tab/>
            </w:r>
            <w:r w:rsidR="0014144E">
              <w:rPr>
                <w:noProof/>
              </w:rPr>
              <w:drawing>
                <wp:inline distT="0" distB="0" distL="0" distR="0" wp14:anchorId="264E55BE" wp14:editId="264E55B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264E541A" w14:textId="77777777" w:rsidTr="0014144E">
        <w:trPr>
          <w:gridBefore w:val="1"/>
          <w:wBefore w:w="108" w:type="dxa"/>
        </w:trPr>
        <w:tc>
          <w:tcPr>
            <w:tcW w:w="4539" w:type="dxa"/>
            <w:gridSpan w:val="2"/>
          </w:tcPr>
          <w:p w14:paraId="264E5418"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264E5419"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264E541D" w14:textId="77777777" w:rsidTr="0014144E">
        <w:trPr>
          <w:gridAfter w:val="1"/>
          <w:wAfter w:w="612" w:type="dxa"/>
        </w:trPr>
        <w:tc>
          <w:tcPr>
            <w:tcW w:w="4261" w:type="dxa"/>
            <w:gridSpan w:val="2"/>
          </w:tcPr>
          <w:p w14:paraId="264E541B" w14:textId="77777777" w:rsidR="0014144E" w:rsidRPr="000B3918" w:rsidRDefault="0014144E" w:rsidP="00E120D2">
            <w:pPr>
              <w:pStyle w:val="Header"/>
            </w:pPr>
          </w:p>
        </w:tc>
        <w:tc>
          <w:tcPr>
            <w:tcW w:w="4261" w:type="dxa"/>
            <w:gridSpan w:val="2"/>
          </w:tcPr>
          <w:p w14:paraId="264E541C" w14:textId="77777777" w:rsidR="0014144E" w:rsidRPr="000B3918" w:rsidRDefault="0014144E" w:rsidP="00E120D2">
            <w:pPr>
              <w:pStyle w:val="Header"/>
              <w:jc w:val="right"/>
            </w:pPr>
          </w:p>
        </w:tc>
      </w:tr>
    </w:tbl>
    <w:p w14:paraId="264E541E" w14:textId="2B8F9BC2" w:rsidR="0014144E" w:rsidRPr="002E2102" w:rsidRDefault="00B944A3" w:rsidP="0014144E">
      <w:pPr>
        <w:autoSpaceDE w:val="0"/>
        <w:autoSpaceDN w:val="0"/>
        <w:adjustRightInd w:val="0"/>
        <w:rPr>
          <w:rFonts w:cs="Arial"/>
          <w:b/>
          <w:bCs/>
          <w:color w:val="FF0000"/>
          <w:sz w:val="28"/>
          <w:szCs w:val="28"/>
        </w:rPr>
      </w:pPr>
      <w:r>
        <w:rPr>
          <w:rFonts w:cs="Arial"/>
          <w:b/>
          <w:bCs/>
          <w:color w:val="FF0000"/>
          <w:sz w:val="28"/>
          <w:szCs w:val="28"/>
        </w:rPr>
        <w:t>ESF 2014-2020. IP1.1 Access to</w:t>
      </w:r>
      <w:r w:rsidR="004A5FE6">
        <w:rPr>
          <w:rFonts w:cs="Arial"/>
          <w:b/>
          <w:bCs/>
          <w:color w:val="FF0000"/>
          <w:sz w:val="28"/>
          <w:szCs w:val="28"/>
        </w:rPr>
        <w:t xml:space="preserve"> employment for Jobseekers and inactive people</w:t>
      </w:r>
    </w:p>
    <w:p w14:paraId="264E541F" w14:textId="77777777" w:rsidR="0014144E" w:rsidRPr="000B3918" w:rsidRDefault="0014144E" w:rsidP="0014144E">
      <w:pPr>
        <w:autoSpaceDE w:val="0"/>
        <w:autoSpaceDN w:val="0"/>
        <w:adjustRightInd w:val="0"/>
        <w:rPr>
          <w:rFonts w:cs="Arial"/>
          <w:b/>
          <w:bCs/>
          <w:sz w:val="36"/>
          <w:szCs w:val="36"/>
        </w:rPr>
      </w:pPr>
    </w:p>
    <w:p w14:paraId="264E5420" w14:textId="588D5978" w:rsidR="002E2102" w:rsidRPr="00493603" w:rsidRDefault="00224908" w:rsidP="00493603">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B944A3">
        <w:rPr>
          <w:rFonts w:ascii="Arial" w:hAnsi="Arial" w:cs="Arial"/>
        </w:rPr>
        <w:t>that increase participation in the labour market</w:t>
      </w:r>
      <w:r w:rsidR="00D85D6C" w:rsidRPr="00D85D6C">
        <w:rPr>
          <w:rFonts w:ascii="Arial" w:hAnsi="Arial" w:cs="Arial"/>
        </w:rPr>
        <w:t xml:space="preserve"> in the LEP area</w:t>
      </w:r>
      <w:r w:rsidR="002C16FA">
        <w:rPr>
          <w:rFonts w:ascii="Arial" w:hAnsi="Arial" w:cs="Arial"/>
        </w:rPr>
        <w:t>s outlined below</w:t>
      </w:r>
      <w:r w:rsidR="00D85D6C" w:rsidRPr="00D85D6C">
        <w:rPr>
          <w:rFonts w:ascii="Arial" w:hAnsi="Arial" w:cs="Arial"/>
        </w:rPr>
        <w:t xml:space="preserve"> </w:t>
      </w:r>
    </w:p>
    <w:p w14:paraId="264E5421" w14:textId="77777777"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Pr>
          <w:rFonts w:cs="Arial"/>
          <w:b/>
          <w:sz w:val="28"/>
          <w:szCs w:val="28"/>
        </w:rPr>
        <w:t>.</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430"/>
        <w:gridCol w:w="2256"/>
        <w:gridCol w:w="1602"/>
      </w:tblGrid>
      <w:tr w:rsidR="000B3AB1" w14:paraId="264E5425" w14:textId="567066C9" w:rsidTr="000B3AB1">
        <w:trPr>
          <w:trHeight w:val="348"/>
        </w:trPr>
        <w:tc>
          <w:tcPr>
            <w:tcW w:w="2972" w:type="dxa"/>
          </w:tcPr>
          <w:p w14:paraId="264E5422" w14:textId="77777777" w:rsidR="000B3AB1" w:rsidRDefault="000B3AB1" w:rsidP="00A96673">
            <w:pPr>
              <w:autoSpaceDE w:val="0"/>
              <w:autoSpaceDN w:val="0"/>
              <w:adjustRightInd w:val="0"/>
              <w:rPr>
                <w:rFonts w:cs="Arial"/>
                <w:b/>
                <w:sz w:val="28"/>
                <w:szCs w:val="28"/>
              </w:rPr>
            </w:pPr>
            <w:r>
              <w:rPr>
                <w:rFonts w:cs="Arial"/>
                <w:b/>
                <w:sz w:val="28"/>
                <w:szCs w:val="28"/>
              </w:rPr>
              <w:t>LEP Area</w:t>
            </w:r>
          </w:p>
        </w:tc>
        <w:tc>
          <w:tcPr>
            <w:tcW w:w="1430" w:type="dxa"/>
          </w:tcPr>
          <w:p w14:paraId="264E5424" w14:textId="62F234CD" w:rsidR="000B3AB1" w:rsidRDefault="000B3AB1" w:rsidP="00A96673">
            <w:pPr>
              <w:autoSpaceDE w:val="0"/>
              <w:autoSpaceDN w:val="0"/>
              <w:adjustRightInd w:val="0"/>
              <w:rPr>
                <w:rFonts w:cs="Arial"/>
                <w:b/>
                <w:sz w:val="28"/>
                <w:szCs w:val="28"/>
              </w:rPr>
            </w:pPr>
            <w:r>
              <w:rPr>
                <w:rFonts w:cs="Arial"/>
                <w:b/>
                <w:sz w:val="28"/>
                <w:szCs w:val="28"/>
              </w:rPr>
              <w:t>ITT Numbers</w:t>
            </w:r>
          </w:p>
        </w:tc>
        <w:tc>
          <w:tcPr>
            <w:tcW w:w="2256" w:type="dxa"/>
          </w:tcPr>
          <w:p w14:paraId="1E536039" w14:textId="4AE84169" w:rsidR="000B3AB1" w:rsidRDefault="000B3AB1" w:rsidP="00A96673">
            <w:pPr>
              <w:autoSpaceDE w:val="0"/>
              <w:autoSpaceDN w:val="0"/>
              <w:adjustRightInd w:val="0"/>
              <w:rPr>
                <w:rFonts w:cs="Arial"/>
                <w:b/>
                <w:sz w:val="28"/>
                <w:szCs w:val="28"/>
              </w:rPr>
            </w:pPr>
            <w:r w:rsidRPr="000B3AB1">
              <w:rPr>
                <w:rFonts w:cs="Arial"/>
                <w:b/>
                <w:sz w:val="28"/>
                <w:szCs w:val="28"/>
              </w:rPr>
              <w:t>LEP Area</w:t>
            </w:r>
          </w:p>
        </w:tc>
        <w:tc>
          <w:tcPr>
            <w:tcW w:w="1602" w:type="dxa"/>
          </w:tcPr>
          <w:p w14:paraId="312407FC" w14:textId="4587966D" w:rsidR="000B3AB1" w:rsidRDefault="000B3AB1" w:rsidP="00A96673">
            <w:pPr>
              <w:autoSpaceDE w:val="0"/>
              <w:autoSpaceDN w:val="0"/>
              <w:adjustRightInd w:val="0"/>
              <w:rPr>
                <w:rFonts w:cs="Arial"/>
                <w:b/>
                <w:sz w:val="28"/>
                <w:szCs w:val="28"/>
              </w:rPr>
            </w:pPr>
            <w:r w:rsidRPr="000B3AB1">
              <w:rPr>
                <w:rFonts w:cs="Arial"/>
                <w:b/>
                <w:sz w:val="28"/>
                <w:szCs w:val="28"/>
              </w:rPr>
              <w:t>ITT Numbers</w:t>
            </w:r>
          </w:p>
        </w:tc>
      </w:tr>
      <w:tr w:rsidR="000B3AB1" w14:paraId="264E542D" w14:textId="1A09F0F1" w:rsidTr="000B3AB1">
        <w:trPr>
          <w:trHeight w:val="396"/>
        </w:trPr>
        <w:tc>
          <w:tcPr>
            <w:tcW w:w="2972" w:type="dxa"/>
          </w:tcPr>
          <w:p w14:paraId="264E5426" w14:textId="0DE73E1C" w:rsidR="000B3AB1" w:rsidRDefault="000B3AB1" w:rsidP="00A96673">
            <w:pPr>
              <w:autoSpaceDE w:val="0"/>
              <w:autoSpaceDN w:val="0"/>
              <w:adjustRightInd w:val="0"/>
              <w:rPr>
                <w:rFonts w:cs="Arial"/>
                <w:b/>
                <w:sz w:val="28"/>
                <w:szCs w:val="28"/>
              </w:rPr>
            </w:pPr>
            <w:r>
              <w:rPr>
                <w:rFonts w:cs="Arial"/>
                <w:b/>
                <w:sz w:val="28"/>
                <w:szCs w:val="28"/>
              </w:rPr>
              <w:t>Humber</w:t>
            </w:r>
          </w:p>
        </w:tc>
        <w:tc>
          <w:tcPr>
            <w:tcW w:w="1430" w:type="dxa"/>
          </w:tcPr>
          <w:p w14:paraId="264E542C" w14:textId="583AA9DD" w:rsidR="000B3AB1" w:rsidRDefault="000B3AB1" w:rsidP="000B3AB1">
            <w:pPr>
              <w:autoSpaceDE w:val="0"/>
              <w:autoSpaceDN w:val="0"/>
              <w:adjustRightInd w:val="0"/>
              <w:rPr>
                <w:rFonts w:cs="Arial"/>
                <w:b/>
                <w:sz w:val="28"/>
                <w:szCs w:val="28"/>
              </w:rPr>
            </w:pPr>
            <w:r>
              <w:rPr>
                <w:rFonts w:cs="Arial"/>
                <w:b/>
                <w:sz w:val="28"/>
                <w:szCs w:val="28"/>
              </w:rPr>
              <w:t>30097</w:t>
            </w:r>
          </w:p>
        </w:tc>
        <w:tc>
          <w:tcPr>
            <w:tcW w:w="2256" w:type="dxa"/>
          </w:tcPr>
          <w:p w14:paraId="2AA0B902" w14:textId="248759E3" w:rsidR="000B3AB1" w:rsidRDefault="000B3AB1" w:rsidP="000B3AB1">
            <w:pPr>
              <w:autoSpaceDE w:val="0"/>
              <w:autoSpaceDN w:val="0"/>
              <w:adjustRightInd w:val="0"/>
              <w:rPr>
                <w:rFonts w:cs="Arial"/>
                <w:b/>
                <w:sz w:val="28"/>
                <w:szCs w:val="28"/>
              </w:rPr>
            </w:pPr>
            <w:r>
              <w:rPr>
                <w:rFonts w:cs="Arial"/>
                <w:b/>
                <w:sz w:val="28"/>
                <w:szCs w:val="28"/>
              </w:rPr>
              <w:t>Stoke and Trent &amp; Staffordshire</w:t>
            </w:r>
          </w:p>
        </w:tc>
        <w:tc>
          <w:tcPr>
            <w:tcW w:w="1602" w:type="dxa"/>
          </w:tcPr>
          <w:p w14:paraId="0A6D0AD9" w14:textId="35B5E70D" w:rsidR="000B3AB1" w:rsidRDefault="000B3AB1" w:rsidP="000B3AB1">
            <w:pPr>
              <w:autoSpaceDE w:val="0"/>
              <w:autoSpaceDN w:val="0"/>
              <w:adjustRightInd w:val="0"/>
              <w:rPr>
                <w:rFonts w:cs="Arial"/>
                <w:b/>
                <w:sz w:val="28"/>
                <w:szCs w:val="28"/>
              </w:rPr>
            </w:pPr>
            <w:r>
              <w:rPr>
                <w:rFonts w:cs="Arial"/>
                <w:b/>
                <w:sz w:val="28"/>
                <w:szCs w:val="28"/>
              </w:rPr>
              <w:t>30109</w:t>
            </w:r>
          </w:p>
        </w:tc>
      </w:tr>
      <w:tr w:rsidR="000B3AB1" w14:paraId="575BAB35" w14:textId="0FEDC34D" w:rsidTr="000B3AB1">
        <w:trPr>
          <w:trHeight w:val="396"/>
        </w:trPr>
        <w:tc>
          <w:tcPr>
            <w:tcW w:w="2972" w:type="dxa"/>
          </w:tcPr>
          <w:p w14:paraId="3EEB40B9" w14:textId="07F6E72D" w:rsidR="000B3AB1" w:rsidRDefault="000B3AB1" w:rsidP="00A96673">
            <w:pPr>
              <w:autoSpaceDE w:val="0"/>
              <w:autoSpaceDN w:val="0"/>
              <w:adjustRightInd w:val="0"/>
              <w:rPr>
                <w:rFonts w:cs="Arial"/>
                <w:b/>
                <w:sz w:val="28"/>
                <w:szCs w:val="28"/>
              </w:rPr>
            </w:pPr>
            <w:r>
              <w:rPr>
                <w:rFonts w:cs="Arial"/>
                <w:b/>
                <w:sz w:val="28"/>
                <w:szCs w:val="28"/>
              </w:rPr>
              <w:t>Humber</w:t>
            </w:r>
          </w:p>
        </w:tc>
        <w:tc>
          <w:tcPr>
            <w:tcW w:w="1430" w:type="dxa"/>
          </w:tcPr>
          <w:p w14:paraId="55D7EAE8" w14:textId="33E2196C" w:rsidR="000B3AB1" w:rsidRDefault="000B3AB1" w:rsidP="000B3AB1">
            <w:pPr>
              <w:autoSpaceDE w:val="0"/>
              <w:autoSpaceDN w:val="0"/>
              <w:adjustRightInd w:val="0"/>
              <w:rPr>
                <w:rFonts w:cs="Arial"/>
                <w:b/>
                <w:sz w:val="28"/>
                <w:szCs w:val="28"/>
              </w:rPr>
            </w:pPr>
            <w:r>
              <w:rPr>
                <w:rFonts w:cs="Arial"/>
                <w:b/>
                <w:sz w:val="28"/>
                <w:szCs w:val="28"/>
              </w:rPr>
              <w:t>30098</w:t>
            </w:r>
          </w:p>
        </w:tc>
        <w:tc>
          <w:tcPr>
            <w:tcW w:w="2256" w:type="dxa"/>
          </w:tcPr>
          <w:p w14:paraId="19792A4D" w14:textId="77902178" w:rsidR="000B3AB1" w:rsidRDefault="000B3AB1" w:rsidP="000B3AB1">
            <w:pPr>
              <w:autoSpaceDE w:val="0"/>
              <w:autoSpaceDN w:val="0"/>
              <w:adjustRightInd w:val="0"/>
              <w:rPr>
                <w:rFonts w:cs="Arial"/>
                <w:b/>
                <w:sz w:val="28"/>
                <w:szCs w:val="28"/>
              </w:rPr>
            </w:pPr>
            <w:r w:rsidRPr="000B3AB1">
              <w:rPr>
                <w:rFonts w:cs="Arial"/>
                <w:b/>
                <w:sz w:val="28"/>
                <w:szCs w:val="28"/>
              </w:rPr>
              <w:t>York, North Yorks &amp; East Riding</w:t>
            </w:r>
          </w:p>
        </w:tc>
        <w:tc>
          <w:tcPr>
            <w:tcW w:w="1602" w:type="dxa"/>
          </w:tcPr>
          <w:p w14:paraId="2F6A2BC1" w14:textId="09307F11" w:rsidR="000B3AB1" w:rsidRDefault="000B3AB1" w:rsidP="000B3AB1">
            <w:pPr>
              <w:autoSpaceDE w:val="0"/>
              <w:autoSpaceDN w:val="0"/>
              <w:adjustRightInd w:val="0"/>
              <w:rPr>
                <w:rFonts w:cs="Arial"/>
                <w:b/>
                <w:sz w:val="28"/>
                <w:szCs w:val="28"/>
              </w:rPr>
            </w:pPr>
            <w:r>
              <w:rPr>
                <w:rFonts w:cs="Arial"/>
                <w:b/>
                <w:sz w:val="28"/>
                <w:szCs w:val="28"/>
              </w:rPr>
              <w:t>30110</w:t>
            </w:r>
          </w:p>
        </w:tc>
      </w:tr>
      <w:tr w:rsidR="000B3AB1" w14:paraId="49C020CE" w14:textId="63B7E8E8" w:rsidTr="000B3AB1">
        <w:trPr>
          <w:trHeight w:val="402"/>
        </w:trPr>
        <w:tc>
          <w:tcPr>
            <w:tcW w:w="2972" w:type="dxa"/>
          </w:tcPr>
          <w:p w14:paraId="2A9F1D75" w14:textId="224445AD" w:rsidR="000B3AB1" w:rsidRDefault="000B3AB1" w:rsidP="00A96673">
            <w:pPr>
              <w:autoSpaceDE w:val="0"/>
              <w:autoSpaceDN w:val="0"/>
              <w:adjustRightInd w:val="0"/>
              <w:rPr>
                <w:rFonts w:cs="Arial"/>
                <w:b/>
                <w:sz w:val="28"/>
                <w:szCs w:val="28"/>
              </w:rPr>
            </w:pPr>
            <w:r>
              <w:rPr>
                <w:rFonts w:cs="Arial"/>
                <w:b/>
                <w:sz w:val="28"/>
                <w:szCs w:val="28"/>
              </w:rPr>
              <w:t>Greater Manchester</w:t>
            </w:r>
          </w:p>
        </w:tc>
        <w:tc>
          <w:tcPr>
            <w:tcW w:w="1430" w:type="dxa"/>
          </w:tcPr>
          <w:p w14:paraId="0793BCD6" w14:textId="3031CBED" w:rsidR="000B3AB1" w:rsidRDefault="000B3AB1" w:rsidP="00A96673">
            <w:pPr>
              <w:autoSpaceDE w:val="0"/>
              <w:autoSpaceDN w:val="0"/>
              <w:adjustRightInd w:val="0"/>
              <w:rPr>
                <w:rFonts w:cs="Arial"/>
                <w:b/>
                <w:sz w:val="28"/>
                <w:szCs w:val="28"/>
              </w:rPr>
            </w:pPr>
            <w:r>
              <w:rPr>
                <w:rFonts w:cs="Arial"/>
                <w:b/>
                <w:sz w:val="28"/>
                <w:szCs w:val="28"/>
              </w:rPr>
              <w:t>30105</w:t>
            </w:r>
          </w:p>
        </w:tc>
        <w:tc>
          <w:tcPr>
            <w:tcW w:w="2256" w:type="dxa"/>
          </w:tcPr>
          <w:p w14:paraId="00DBC658" w14:textId="346A9BF1" w:rsidR="000B3AB1" w:rsidRDefault="000B3AB1" w:rsidP="00A96673">
            <w:pPr>
              <w:autoSpaceDE w:val="0"/>
              <w:autoSpaceDN w:val="0"/>
              <w:adjustRightInd w:val="0"/>
              <w:rPr>
                <w:rFonts w:cs="Arial"/>
                <w:b/>
                <w:sz w:val="28"/>
                <w:szCs w:val="28"/>
              </w:rPr>
            </w:pPr>
            <w:r>
              <w:rPr>
                <w:rFonts w:cs="Arial"/>
                <w:b/>
                <w:sz w:val="28"/>
                <w:szCs w:val="28"/>
              </w:rPr>
              <w:t>Tees Valley</w:t>
            </w:r>
          </w:p>
        </w:tc>
        <w:tc>
          <w:tcPr>
            <w:tcW w:w="1602" w:type="dxa"/>
          </w:tcPr>
          <w:p w14:paraId="216EE958" w14:textId="3FC3D23F" w:rsidR="000B3AB1" w:rsidRDefault="000B3AB1" w:rsidP="00A96673">
            <w:pPr>
              <w:autoSpaceDE w:val="0"/>
              <w:autoSpaceDN w:val="0"/>
              <w:adjustRightInd w:val="0"/>
              <w:rPr>
                <w:rFonts w:cs="Arial"/>
                <w:b/>
                <w:sz w:val="28"/>
                <w:szCs w:val="28"/>
              </w:rPr>
            </w:pPr>
            <w:r>
              <w:rPr>
                <w:rFonts w:cs="Arial"/>
                <w:b/>
                <w:sz w:val="28"/>
                <w:szCs w:val="28"/>
              </w:rPr>
              <w:t>30112</w:t>
            </w:r>
          </w:p>
        </w:tc>
      </w:tr>
      <w:tr w:rsidR="000B3AB1" w14:paraId="3CBB349D" w14:textId="4E7E6AED" w:rsidTr="000B3AB1">
        <w:trPr>
          <w:trHeight w:val="402"/>
        </w:trPr>
        <w:tc>
          <w:tcPr>
            <w:tcW w:w="2972" w:type="dxa"/>
          </w:tcPr>
          <w:p w14:paraId="0F20A61A" w14:textId="515AC4FF" w:rsidR="000B3AB1" w:rsidRDefault="000B3AB1" w:rsidP="00A96673">
            <w:pPr>
              <w:autoSpaceDE w:val="0"/>
              <w:autoSpaceDN w:val="0"/>
              <w:adjustRightInd w:val="0"/>
              <w:rPr>
                <w:rFonts w:cs="Arial"/>
                <w:b/>
                <w:sz w:val="28"/>
                <w:szCs w:val="28"/>
              </w:rPr>
            </w:pPr>
            <w:r>
              <w:rPr>
                <w:rFonts w:cs="Arial"/>
                <w:b/>
                <w:sz w:val="28"/>
                <w:szCs w:val="28"/>
              </w:rPr>
              <w:t>Leicester and Leicestershire</w:t>
            </w:r>
          </w:p>
        </w:tc>
        <w:tc>
          <w:tcPr>
            <w:tcW w:w="1430" w:type="dxa"/>
          </w:tcPr>
          <w:p w14:paraId="7290EC03" w14:textId="2B848226" w:rsidR="000B3AB1" w:rsidRDefault="000B3AB1" w:rsidP="00A96673">
            <w:pPr>
              <w:autoSpaceDE w:val="0"/>
              <w:autoSpaceDN w:val="0"/>
              <w:adjustRightInd w:val="0"/>
              <w:rPr>
                <w:rFonts w:cs="Arial"/>
                <w:b/>
                <w:sz w:val="28"/>
                <w:szCs w:val="28"/>
              </w:rPr>
            </w:pPr>
            <w:r>
              <w:rPr>
                <w:rFonts w:cs="Arial"/>
                <w:b/>
                <w:sz w:val="28"/>
                <w:szCs w:val="28"/>
              </w:rPr>
              <w:t>30107</w:t>
            </w:r>
          </w:p>
        </w:tc>
        <w:tc>
          <w:tcPr>
            <w:tcW w:w="2256" w:type="dxa"/>
          </w:tcPr>
          <w:p w14:paraId="233DF4F4" w14:textId="56658058" w:rsidR="000B3AB1" w:rsidRDefault="000B3AB1" w:rsidP="00A96673">
            <w:pPr>
              <w:autoSpaceDE w:val="0"/>
              <w:autoSpaceDN w:val="0"/>
              <w:adjustRightInd w:val="0"/>
              <w:rPr>
                <w:rFonts w:cs="Arial"/>
                <w:b/>
                <w:sz w:val="28"/>
                <w:szCs w:val="28"/>
              </w:rPr>
            </w:pPr>
            <w:r>
              <w:rPr>
                <w:rFonts w:cs="Arial"/>
                <w:b/>
                <w:sz w:val="28"/>
                <w:szCs w:val="28"/>
              </w:rPr>
              <w:t>Black Country</w:t>
            </w:r>
          </w:p>
        </w:tc>
        <w:tc>
          <w:tcPr>
            <w:tcW w:w="1602" w:type="dxa"/>
          </w:tcPr>
          <w:p w14:paraId="62D8D3DF" w14:textId="0EF9986C" w:rsidR="000B3AB1" w:rsidRDefault="000B3AB1" w:rsidP="00A96673">
            <w:pPr>
              <w:autoSpaceDE w:val="0"/>
              <w:autoSpaceDN w:val="0"/>
              <w:adjustRightInd w:val="0"/>
              <w:rPr>
                <w:rFonts w:cs="Arial"/>
                <w:b/>
                <w:sz w:val="28"/>
                <w:szCs w:val="28"/>
              </w:rPr>
            </w:pPr>
            <w:r>
              <w:rPr>
                <w:rFonts w:cs="Arial"/>
                <w:b/>
                <w:sz w:val="28"/>
                <w:szCs w:val="28"/>
              </w:rPr>
              <w:t>30113</w:t>
            </w:r>
          </w:p>
        </w:tc>
      </w:tr>
      <w:tr w:rsidR="000B3AB1" w14:paraId="00493C7C" w14:textId="732EAAA4" w:rsidTr="000B3AB1">
        <w:trPr>
          <w:trHeight w:val="396"/>
        </w:trPr>
        <w:tc>
          <w:tcPr>
            <w:tcW w:w="2972" w:type="dxa"/>
          </w:tcPr>
          <w:p w14:paraId="4147026F" w14:textId="183F669A" w:rsidR="000B3AB1" w:rsidRDefault="000B3AB1" w:rsidP="00A96673">
            <w:pPr>
              <w:autoSpaceDE w:val="0"/>
              <w:autoSpaceDN w:val="0"/>
              <w:adjustRightInd w:val="0"/>
              <w:rPr>
                <w:rFonts w:cs="Arial"/>
                <w:b/>
                <w:sz w:val="28"/>
                <w:szCs w:val="28"/>
              </w:rPr>
            </w:pPr>
            <w:r>
              <w:rPr>
                <w:rFonts w:cs="Arial"/>
                <w:b/>
                <w:sz w:val="28"/>
                <w:szCs w:val="28"/>
              </w:rPr>
              <w:t>Stoke and Trent &amp; Staffordshire</w:t>
            </w:r>
          </w:p>
        </w:tc>
        <w:tc>
          <w:tcPr>
            <w:tcW w:w="1430" w:type="dxa"/>
          </w:tcPr>
          <w:p w14:paraId="5C353543" w14:textId="534FD69E" w:rsidR="000B3AB1" w:rsidRDefault="000B3AB1" w:rsidP="00A96673">
            <w:pPr>
              <w:autoSpaceDE w:val="0"/>
              <w:autoSpaceDN w:val="0"/>
              <w:adjustRightInd w:val="0"/>
              <w:rPr>
                <w:rFonts w:cs="Arial"/>
                <w:b/>
                <w:sz w:val="28"/>
                <w:szCs w:val="28"/>
              </w:rPr>
            </w:pPr>
            <w:r>
              <w:rPr>
                <w:rFonts w:cs="Arial"/>
                <w:b/>
                <w:sz w:val="28"/>
                <w:szCs w:val="28"/>
              </w:rPr>
              <w:t>30108</w:t>
            </w:r>
          </w:p>
        </w:tc>
        <w:tc>
          <w:tcPr>
            <w:tcW w:w="2256" w:type="dxa"/>
          </w:tcPr>
          <w:p w14:paraId="24BA24CC" w14:textId="2E933C15" w:rsidR="000B3AB1" w:rsidRDefault="000B3AB1" w:rsidP="00A96673">
            <w:pPr>
              <w:autoSpaceDE w:val="0"/>
              <w:autoSpaceDN w:val="0"/>
              <w:adjustRightInd w:val="0"/>
              <w:rPr>
                <w:rFonts w:cs="Arial"/>
                <w:b/>
                <w:sz w:val="28"/>
                <w:szCs w:val="28"/>
              </w:rPr>
            </w:pPr>
            <w:r>
              <w:rPr>
                <w:rFonts w:cs="Arial"/>
                <w:b/>
                <w:sz w:val="28"/>
                <w:szCs w:val="28"/>
              </w:rPr>
              <w:t xml:space="preserve">Black Country </w:t>
            </w:r>
          </w:p>
        </w:tc>
        <w:tc>
          <w:tcPr>
            <w:tcW w:w="1602" w:type="dxa"/>
          </w:tcPr>
          <w:p w14:paraId="60553F4D" w14:textId="6174BC2E" w:rsidR="000B3AB1" w:rsidRDefault="000B3AB1" w:rsidP="00A96673">
            <w:pPr>
              <w:autoSpaceDE w:val="0"/>
              <w:autoSpaceDN w:val="0"/>
              <w:adjustRightInd w:val="0"/>
              <w:rPr>
                <w:rFonts w:cs="Arial"/>
                <w:b/>
                <w:sz w:val="28"/>
                <w:szCs w:val="28"/>
              </w:rPr>
            </w:pPr>
            <w:r>
              <w:rPr>
                <w:rFonts w:cs="Arial"/>
                <w:b/>
                <w:sz w:val="28"/>
                <w:szCs w:val="28"/>
              </w:rPr>
              <w:t>30114</w:t>
            </w:r>
          </w:p>
        </w:tc>
      </w:tr>
    </w:tbl>
    <w:p w14:paraId="264E5435" w14:textId="77777777" w:rsidR="00271396" w:rsidRDefault="00271396" w:rsidP="0014144E">
      <w:pPr>
        <w:autoSpaceDE w:val="0"/>
        <w:autoSpaceDN w:val="0"/>
        <w:adjustRightInd w:val="0"/>
        <w:rPr>
          <w:rFonts w:cs="Arial"/>
          <w:b/>
          <w:bCs/>
          <w:sz w:val="36"/>
          <w:szCs w:val="36"/>
        </w:rPr>
      </w:pPr>
    </w:p>
    <w:p w14:paraId="264E5436" w14:textId="77777777" w:rsidR="00271396" w:rsidRDefault="00271396" w:rsidP="0014144E">
      <w:pPr>
        <w:autoSpaceDE w:val="0"/>
        <w:autoSpaceDN w:val="0"/>
        <w:adjustRightInd w:val="0"/>
        <w:rPr>
          <w:rFonts w:cs="Arial"/>
          <w:b/>
          <w:bCs/>
          <w:sz w:val="36"/>
          <w:szCs w:val="36"/>
        </w:rPr>
      </w:pPr>
    </w:p>
    <w:p w14:paraId="264E5437" w14:textId="77777777" w:rsidR="00271396" w:rsidRDefault="00271396" w:rsidP="0014144E">
      <w:pPr>
        <w:autoSpaceDE w:val="0"/>
        <w:autoSpaceDN w:val="0"/>
        <w:adjustRightInd w:val="0"/>
        <w:rPr>
          <w:rFonts w:cs="Arial"/>
          <w:b/>
          <w:bCs/>
          <w:sz w:val="36"/>
          <w:szCs w:val="36"/>
        </w:rPr>
      </w:pPr>
    </w:p>
    <w:p w14:paraId="264E5438" w14:textId="77777777" w:rsidR="00271396" w:rsidRDefault="00271396" w:rsidP="0014144E">
      <w:pPr>
        <w:autoSpaceDE w:val="0"/>
        <w:autoSpaceDN w:val="0"/>
        <w:adjustRightInd w:val="0"/>
        <w:rPr>
          <w:rFonts w:cs="Arial"/>
          <w:b/>
          <w:bCs/>
          <w:sz w:val="36"/>
          <w:szCs w:val="36"/>
        </w:rPr>
      </w:pPr>
    </w:p>
    <w:p w14:paraId="787355A3" w14:textId="77777777" w:rsidR="002C16FA" w:rsidRDefault="002C16FA" w:rsidP="0014144E">
      <w:pPr>
        <w:autoSpaceDE w:val="0"/>
        <w:autoSpaceDN w:val="0"/>
        <w:adjustRightInd w:val="0"/>
        <w:rPr>
          <w:rFonts w:cs="Arial"/>
          <w:b/>
          <w:bCs/>
          <w:sz w:val="36"/>
          <w:szCs w:val="36"/>
        </w:rPr>
      </w:pPr>
    </w:p>
    <w:p w14:paraId="7BA9396F" w14:textId="77777777" w:rsidR="002C16FA" w:rsidRDefault="002C16FA" w:rsidP="0014144E">
      <w:pPr>
        <w:autoSpaceDE w:val="0"/>
        <w:autoSpaceDN w:val="0"/>
        <w:adjustRightInd w:val="0"/>
        <w:rPr>
          <w:rFonts w:cs="Arial"/>
          <w:b/>
          <w:bCs/>
          <w:sz w:val="36"/>
          <w:szCs w:val="36"/>
        </w:rPr>
      </w:pPr>
    </w:p>
    <w:p w14:paraId="260D54D5" w14:textId="77777777" w:rsidR="002C16FA" w:rsidRDefault="002C16FA" w:rsidP="0014144E">
      <w:pPr>
        <w:autoSpaceDE w:val="0"/>
        <w:autoSpaceDN w:val="0"/>
        <w:adjustRightInd w:val="0"/>
        <w:rPr>
          <w:rFonts w:cs="Arial"/>
          <w:b/>
          <w:bCs/>
          <w:sz w:val="36"/>
          <w:szCs w:val="36"/>
        </w:rPr>
      </w:pPr>
    </w:p>
    <w:p w14:paraId="687C2C71" w14:textId="77777777" w:rsidR="002C16FA" w:rsidRDefault="002C16FA" w:rsidP="0014144E">
      <w:pPr>
        <w:autoSpaceDE w:val="0"/>
        <w:autoSpaceDN w:val="0"/>
        <w:adjustRightInd w:val="0"/>
        <w:rPr>
          <w:rFonts w:cs="Arial"/>
          <w:b/>
          <w:bCs/>
          <w:sz w:val="36"/>
          <w:szCs w:val="36"/>
        </w:rPr>
      </w:pPr>
    </w:p>
    <w:p w14:paraId="7EC1ECAC" w14:textId="77777777" w:rsidR="002C16FA" w:rsidRDefault="002C16FA" w:rsidP="0014144E">
      <w:pPr>
        <w:autoSpaceDE w:val="0"/>
        <w:autoSpaceDN w:val="0"/>
        <w:adjustRightInd w:val="0"/>
        <w:rPr>
          <w:rFonts w:cs="Arial"/>
          <w:b/>
          <w:bCs/>
          <w:sz w:val="36"/>
          <w:szCs w:val="36"/>
        </w:rPr>
      </w:pPr>
    </w:p>
    <w:p w14:paraId="70A18BD3" w14:textId="77777777" w:rsidR="002C16FA" w:rsidRDefault="002C16FA" w:rsidP="0014144E">
      <w:pPr>
        <w:autoSpaceDE w:val="0"/>
        <w:autoSpaceDN w:val="0"/>
        <w:adjustRightInd w:val="0"/>
        <w:rPr>
          <w:rFonts w:cs="Arial"/>
          <w:b/>
          <w:bCs/>
          <w:sz w:val="36"/>
          <w:szCs w:val="36"/>
        </w:rPr>
      </w:pPr>
    </w:p>
    <w:p w14:paraId="007E1BE9" w14:textId="77777777" w:rsidR="002C16FA" w:rsidRDefault="002C16FA" w:rsidP="0014144E">
      <w:pPr>
        <w:autoSpaceDE w:val="0"/>
        <w:autoSpaceDN w:val="0"/>
        <w:adjustRightInd w:val="0"/>
        <w:rPr>
          <w:rFonts w:cs="Arial"/>
          <w:b/>
          <w:bCs/>
          <w:sz w:val="36"/>
          <w:szCs w:val="36"/>
        </w:rPr>
      </w:pPr>
    </w:p>
    <w:p w14:paraId="3178428D" w14:textId="77777777" w:rsidR="001E5CA3" w:rsidRDefault="001E5CA3" w:rsidP="0014144E">
      <w:pPr>
        <w:autoSpaceDE w:val="0"/>
        <w:autoSpaceDN w:val="0"/>
        <w:adjustRightInd w:val="0"/>
        <w:rPr>
          <w:rFonts w:cs="Arial"/>
          <w:b/>
          <w:bCs/>
          <w:sz w:val="36"/>
          <w:szCs w:val="36"/>
        </w:rPr>
      </w:pPr>
    </w:p>
    <w:p w14:paraId="264E5439"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264E543A" w14:textId="77777777" w:rsidR="00224908" w:rsidRDefault="00224908">
      <w:pPr>
        <w:spacing w:after="160" w:line="259" w:lineRule="auto"/>
      </w:pPr>
    </w:p>
    <w:p w14:paraId="264E543B" w14:textId="77777777" w:rsidR="00224908" w:rsidRDefault="00224908">
      <w:pPr>
        <w:spacing w:after="160" w:line="259" w:lineRule="auto"/>
      </w:pPr>
    </w:p>
    <w:p w14:paraId="264E543C" w14:textId="6D837818"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2C16FA">
        <w:rPr>
          <w:rFonts w:cs="Arial"/>
          <w:sz w:val="28"/>
          <w:szCs w:val="28"/>
        </w:rPr>
        <w:t xml:space="preserve"> </w:t>
      </w:r>
      <w:r w:rsidR="000B3AB1">
        <w:rPr>
          <w:rFonts w:cs="Arial"/>
          <w:sz w:val="28"/>
          <w:szCs w:val="28"/>
        </w:rPr>
        <w:t>24</w:t>
      </w:r>
      <w:r w:rsidR="00B944A3">
        <w:rPr>
          <w:rFonts w:cs="Arial"/>
          <w:sz w:val="28"/>
          <w:szCs w:val="28"/>
        </w:rPr>
        <w:t xml:space="preserve"> June</w:t>
      </w:r>
      <w:r w:rsidR="00F94E28">
        <w:rPr>
          <w:rFonts w:cs="Arial"/>
          <w:sz w:val="28"/>
          <w:szCs w:val="28"/>
        </w:rPr>
        <w:t xml:space="preserve"> </w:t>
      </w:r>
      <w:r w:rsidR="002A7B12" w:rsidRPr="00452922">
        <w:rPr>
          <w:rFonts w:cs="Arial"/>
          <w:sz w:val="28"/>
          <w:szCs w:val="28"/>
        </w:rPr>
        <w:t>2016</w:t>
      </w:r>
    </w:p>
    <w:p w14:paraId="264E543D" w14:textId="77777777" w:rsidR="00224908" w:rsidRDefault="00224908">
      <w:pPr>
        <w:spacing w:after="160" w:line="259" w:lineRule="auto"/>
      </w:pPr>
    </w:p>
    <w:p w14:paraId="264E5443" w14:textId="77777777" w:rsidR="00EA304D" w:rsidRDefault="00EA304D">
      <w:pPr>
        <w:spacing w:after="160" w:line="259" w:lineRule="auto"/>
      </w:pPr>
    </w:p>
    <w:p w14:paraId="264E5444" w14:textId="77777777" w:rsidR="0014144E" w:rsidRDefault="0014144E" w:rsidP="00224908">
      <w:pPr>
        <w:spacing w:after="160" w:line="259" w:lineRule="auto"/>
      </w:pPr>
    </w:p>
    <w:p w14:paraId="264E5445"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264E5446" w14:textId="77777777" w:rsidR="00C121E4" w:rsidRPr="000B3918" w:rsidRDefault="00C121E4" w:rsidP="0014144E">
      <w:pPr>
        <w:autoSpaceDE w:val="0"/>
        <w:autoSpaceDN w:val="0"/>
        <w:adjustRightInd w:val="0"/>
        <w:rPr>
          <w:rFonts w:cs="Arial"/>
          <w:b/>
          <w:bCs/>
          <w:sz w:val="28"/>
          <w:szCs w:val="28"/>
        </w:rPr>
      </w:pPr>
    </w:p>
    <w:p w14:paraId="264E5447" w14:textId="77777777" w:rsidR="0014144E" w:rsidRPr="00C121E4" w:rsidRDefault="00337452"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264E5448" w14:textId="77777777" w:rsidR="0014144E" w:rsidRPr="000B3918" w:rsidRDefault="0014144E" w:rsidP="0014144E">
      <w:pPr>
        <w:autoSpaceDE w:val="0"/>
        <w:autoSpaceDN w:val="0"/>
        <w:adjustRightInd w:val="0"/>
        <w:rPr>
          <w:rFonts w:cs="Arial"/>
        </w:rPr>
      </w:pPr>
    </w:p>
    <w:p w14:paraId="264E5449" w14:textId="77777777" w:rsidR="0014144E" w:rsidRDefault="0014144E" w:rsidP="0014144E">
      <w:pPr>
        <w:autoSpaceDE w:val="0"/>
        <w:autoSpaceDN w:val="0"/>
        <w:adjustRightInd w:val="0"/>
        <w:rPr>
          <w:rFonts w:cs="Arial"/>
          <w:b/>
          <w:bCs/>
        </w:rPr>
      </w:pPr>
      <w:r w:rsidRPr="000B3918">
        <w:rPr>
          <w:rFonts w:cs="Arial"/>
          <w:b/>
          <w:bCs/>
        </w:rPr>
        <w:t>PART A</w:t>
      </w:r>
    </w:p>
    <w:p w14:paraId="264E544A" w14:textId="77777777" w:rsidR="00C121E4" w:rsidRPr="000B3918" w:rsidRDefault="00C121E4" w:rsidP="0014144E">
      <w:pPr>
        <w:autoSpaceDE w:val="0"/>
        <w:autoSpaceDN w:val="0"/>
        <w:adjustRightInd w:val="0"/>
        <w:rPr>
          <w:rFonts w:cs="Arial"/>
          <w:b/>
          <w:bCs/>
        </w:rPr>
      </w:pPr>
    </w:p>
    <w:p w14:paraId="264E544B" w14:textId="77777777" w:rsidR="0014144E" w:rsidRPr="00C121E4" w:rsidRDefault="00337452"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264E544C" w14:textId="77777777" w:rsidR="007E152F" w:rsidRPr="00C121E4" w:rsidRDefault="00337452"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264E544D" w14:textId="77777777" w:rsidR="007E152F" w:rsidRPr="00C121E4" w:rsidRDefault="00337452"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264E544E" w14:textId="77777777" w:rsidR="007E152F" w:rsidRPr="00C121E4" w:rsidRDefault="00337452"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264E544F" w14:textId="77777777" w:rsidR="007E152F" w:rsidRPr="007B1B00" w:rsidRDefault="00337452"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264E5450" w14:textId="77777777" w:rsidR="0014144E" w:rsidRPr="004D79EA" w:rsidRDefault="0014144E" w:rsidP="0014144E">
      <w:pPr>
        <w:autoSpaceDE w:val="0"/>
        <w:autoSpaceDN w:val="0"/>
        <w:adjustRightInd w:val="0"/>
        <w:rPr>
          <w:rFonts w:cs="Arial"/>
        </w:rPr>
      </w:pPr>
    </w:p>
    <w:p w14:paraId="264E5451" w14:textId="77777777" w:rsidR="0014144E" w:rsidRDefault="0014144E" w:rsidP="0014144E">
      <w:pPr>
        <w:autoSpaceDE w:val="0"/>
        <w:autoSpaceDN w:val="0"/>
        <w:adjustRightInd w:val="0"/>
        <w:rPr>
          <w:rFonts w:cs="Arial"/>
          <w:b/>
        </w:rPr>
      </w:pPr>
      <w:r w:rsidRPr="000B3918">
        <w:rPr>
          <w:rFonts w:cs="Arial"/>
          <w:b/>
        </w:rPr>
        <w:t>PART B</w:t>
      </w:r>
    </w:p>
    <w:p w14:paraId="264E5452" w14:textId="77777777" w:rsidR="00C121E4" w:rsidRPr="00C121E4" w:rsidRDefault="00C121E4" w:rsidP="0014144E">
      <w:pPr>
        <w:autoSpaceDE w:val="0"/>
        <w:autoSpaceDN w:val="0"/>
        <w:adjustRightInd w:val="0"/>
        <w:rPr>
          <w:rFonts w:cs="Arial"/>
          <w:b/>
        </w:rPr>
      </w:pPr>
    </w:p>
    <w:p w14:paraId="264E5453" w14:textId="77777777" w:rsidR="0014144E" w:rsidRPr="004153DB" w:rsidRDefault="00337452"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264E5454" w14:textId="77777777" w:rsidR="007E152F" w:rsidRPr="004153DB" w:rsidRDefault="00337452"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264E5455" w14:textId="77777777" w:rsidR="007E152F" w:rsidRPr="004153DB" w:rsidRDefault="00337452"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264E5456" w14:textId="77777777" w:rsidR="000A0640" w:rsidRPr="00F51839" w:rsidRDefault="00E47D82" w:rsidP="00BB3E84">
      <w:pPr>
        <w:pStyle w:val="ListParagraph"/>
        <w:numPr>
          <w:ilvl w:val="0"/>
          <w:numId w:val="14"/>
        </w:numPr>
        <w:autoSpaceDE w:val="0"/>
        <w:autoSpaceDN w:val="0"/>
        <w:adjustRightInd w:val="0"/>
        <w:rPr>
          <w:rStyle w:val="Hyperlink"/>
          <w:rFonts w:cs="Arial"/>
          <w:color w:val="000000" w:themeColor="text1"/>
          <w:u w:val="none"/>
        </w:rPr>
      </w:pPr>
      <w:r w:rsidRPr="004153DB">
        <w:rPr>
          <w:rStyle w:val="Hyperlink"/>
          <w:rFonts w:cs="Arial"/>
          <w:color w:val="000000" w:themeColor="text1"/>
        </w:rPr>
        <w:t>TIE BREAK INFORMATION</w:t>
      </w:r>
    </w:p>
    <w:p w14:paraId="264E5457" w14:textId="77777777" w:rsidR="00F51839" w:rsidRPr="00BB3E84" w:rsidRDefault="00F51839" w:rsidP="00BB3E84">
      <w:pPr>
        <w:pStyle w:val="ListParagraph"/>
        <w:numPr>
          <w:ilvl w:val="0"/>
          <w:numId w:val="14"/>
        </w:numPr>
        <w:autoSpaceDE w:val="0"/>
        <w:autoSpaceDN w:val="0"/>
        <w:adjustRightInd w:val="0"/>
        <w:rPr>
          <w:rFonts w:cs="Arial"/>
          <w:color w:val="000000" w:themeColor="text1"/>
        </w:rPr>
      </w:pPr>
      <w:r>
        <w:rPr>
          <w:rStyle w:val="Hyperlink"/>
          <w:rFonts w:cs="Arial"/>
          <w:color w:val="000000" w:themeColor="text1"/>
        </w:rPr>
        <w:t>LOTS</w:t>
      </w:r>
    </w:p>
    <w:p w14:paraId="264E5458" w14:textId="77777777" w:rsidR="00C121E4" w:rsidRPr="00642A31" w:rsidRDefault="00337452"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264E5459" w14:textId="77777777"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264E545A" w14:textId="77777777" w:rsidR="007E152F" w:rsidRDefault="007E152F" w:rsidP="0014144E">
      <w:pPr>
        <w:autoSpaceDE w:val="0"/>
        <w:autoSpaceDN w:val="0"/>
        <w:adjustRightInd w:val="0"/>
        <w:rPr>
          <w:rFonts w:cs="Arial"/>
          <w:b/>
        </w:rPr>
      </w:pPr>
    </w:p>
    <w:p w14:paraId="264E545B" w14:textId="77777777" w:rsidR="007E152F" w:rsidRDefault="007E152F" w:rsidP="0014144E">
      <w:pPr>
        <w:autoSpaceDE w:val="0"/>
        <w:autoSpaceDN w:val="0"/>
        <w:adjustRightInd w:val="0"/>
        <w:rPr>
          <w:rFonts w:cs="Arial"/>
          <w:b/>
        </w:rPr>
      </w:pPr>
    </w:p>
    <w:p w14:paraId="264E545C" w14:textId="77777777" w:rsidR="007E152F" w:rsidRPr="000B3918" w:rsidRDefault="007E152F" w:rsidP="0014144E">
      <w:pPr>
        <w:autoSpaceDE w:val="0"/>
        <w:autoSpaceDN w:val="0"/>
        <w:adjustRightInd w:val="0"/>
        <w:rPr>
          <w:rFonts w:cs="Arial"/>
          <w:b/>
        </w:rPr>
      </w:pPr>
    </w:p>
    <w:p w14:paraId="264E545D" w14:textId="77777777" w:rsidR="0014144E" w:rsidRDefault="0014144E">
      <w:pPr>
        <w:spacing w:after="160" w:line="259" w:lineRule="auto"/>
      </w:pPr>
      <w:r>
        <w:br w:type="page"/>
      </w:r>
    </w:p>
    <w:p w14:paraId="264E545E"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264E545F" w14:textId="77777777" w:rsidR="00E120D2" w:rsidRDefault="00E120D2"/>
    <w:p w14:paraId="264E5460"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264E5461" w14:textId="77777777" w:rsidR="00A96673" w:rsidRPr="00A96673" w:rsidRDefault="00A96673" w:rsidP="00A96673">
      <w:pPr>
        <w:autoSpaceDE w:val="0"/>
        <w:autoSpaceDN w:val="0"/>
        <w:adjustRightInd w:val="0"/>
        <w:rPr>
          <w:rFonts w:cs="Arial"/>
        </w:rPr>
      </w:pPr>
    </w:p>
    <w:p w14:paraId="264E5462" w14:textId="1F8A89E3" w:rsidR="0014144E" w:rsidRPr="00113CCC" w:rsidRDefault="00995246" w:rsidP="00995246">
      <w:pPr>
        <w:pStyle w:val="ListParagraph"/>
        <w:numPr>
          <w:ilvl w:val="1"/>
          <w:numId w:val="4"/>
        </w:numPr>
        <w:autoSpaceDE w:val="0"/>
        <w:autoSpaceDN w:val="0"/>
        <w:adjustRightInd w:val="0"/>
        <w:rPr>
          <w:rFonts w:cs="Arial"/>
        </w:rPr>
      </w:pPr>
      <w:r w:rsidRPr="00995246">
        <w:rPr>
          <w:rFonts w:cs="Arial"/>
        </w:rPr>
        <w:t>This document forms part of the Invitation to Tender (ITT) to procure the delivery of ESF Access to employment for Jobseekers and inactive people</w:t>
      </w:r>
    </w:p>
    <w:p w14:paraId="264E5463" w14:textId="77777777" w:rsidR="00EF580F" w:rsidRPr="00113CCC" w:rsidRDefault="00EF580F" w:rsidP="0069228D">
      <w:pPr>
        <w:autoSpaceDE w:val="0"/>
        <w:autoSpaceDN w:val="0"/>
        <w:adjustRightInd w:val="0"/>
        <w:rPr>
          <w:rFonts w:cs="Arial"/>
        </w:rPr>
      </w:pPr>
    </w:p>
    <w:p w14:paraId="264E5464" w14:textId="00F401F2" w:rsidR="00EF580F" w:rsidRPr="0044386F" w:rsidRDefault="0044386F" w:rsidP="0044386F">
      <w:pPr>
        <w:pStyle w:val="ListParagraph"/>
        <w:numPr>
          <w:ilvl w:val="1"/>
          <w:numId w:val="4"/>
        </w:numPr>
        <w:rPr>
          <w:rFonts w:cs="Arial"/>
        </w:rPr>
      </w:pPr>
      <w:r w:rsidRPr="00AA62BF">
        <w:rPr>
          <w:rFonts w:cs="Arial"/>
        </w:rPr>
        <w:t>The ITT has been issued to all candidates who have submitted a successful response to The Register of Training Organisations</w:t>
      </w:r>
      <w:r>
        <w:rPr>
          <w:rFonts w:cs="Arial"/>
        </w:rPr>
        <w:t xml:space="preserve"> for</w:t>
      </w:r>
      <w:r w:rsidRPr="00AA62BF">
        <w:rPr>
          <w:rFonts w:cs="Arial"/>
        </w:rPr>
        <w:t xml:space="preserve"> delivery of education and training services,</w:t>
      </w:r>
      <w:r w:rsidRPr="00AA62BF">
        <w:t xml:space="preserve"> </w:t>
      </w:r>
      <w:r>
        <w:rPr>
          <w:rFonts w:cs="Arial"/>
        </w:rPr>
        <w:t>c</w:t>
      </w:r>
      <w:r w:rsidRPr="00AA62BF">
        <w:rPr>
          <w:rFonts w:cs="Arial"/>
        </w:rPr>
        <w:t>andidates passing delivery of Information, advice and guidance</w:t>
      </w:r>
      <w:r>
        <w:rPr>
          <w:rFonts w:cs="Arial"/>
        </w:rPr>
        <w:t xml:space="preserve"> as at April 2016</w:t>
      </w:r>
      <w:r w:rsidRPr="00D90234">
        <w:rPr>
          <w:rFonts w:cs="Arial"/>
        </w:rPr>
        <w:t xml:space="preserve"> and indicated that they were interested in delivering:</w:t>
      </w:r>
    </w:p>
    <w:p w14:paraId="264E5465" w14:textId="4EDD613F" w:rsidR="00AA62BF" w:rsidRPr="00CE49E0" w:rsidRDefault="00CE49E0" w:rsidP="00CE49E0">
      <w:pPr>
        <w:pStyle w:val="ListParagraph"/>
        <w:numPr>
          <w:ilvl w:val="0"/>
          <w:numId w:val="15"/>
        </w:numPr>
        <w:rPr>
          <w:rFonts w:cs="Arial"/>
        </w:rPr>
      </w:pPr>
      <w:r>
        <w:rPr>
          <w:rFonts w:cs="Arial"/>
        </w:rPr>
        <w:t xml:space="preserve">In </w:t>
      </w:r>
      <w:r w:rsidR="00A65B65">
        <w:rPr>
          <w:rFonts w:cs="Arial"/>
        </w:rPr>
        <w:t>the</w:t>
      </w:r>
      <w:r w:rsidR="00E368DC">
        <w:rPr>
          <w:rFonts w:cs="Arial"/>
        </w:rPr>
        <w:t xml:space="preserve"> </w:t>
      </w:r>
      <w:r w:rsidR="00E368DC" w:rsidRPr="00E368DC">
        <w:rPr>
          <w:rFonts w:cs="Arial"/>
        </w:rPr>
        <w:t>LEP area</w:t>
      </w:r>
      <w:r w:rsidR="002C16FA">
        <w:rPr>
          <w:rFonts w:cs="Arial"/>
        </w:rPr>
        <w:t>s outlined on the front of this document</w:t>
      </w:r>
    </w:p>
    <w:p w14:paraId="264E5466"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264E5467"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264E5468" w14:textId="77777777" w:rsidR="005242D4" w:rsidRPr="00113CCC"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264E5469" w14:textId="77777777" w:rsidR="005242D4" w:rsidRPr="00113CCC" w:rsidRDefault="005242D4" w:rsidP="008852EC">
      <w:pPr>
        <w:pStyle w:val="ListParagraph"/>
        <w:numPr>
          <w:ilvl w:val="0"/>
          <w:numId w:val="15"/>
        </w:numPr>
        <w:rPr>
          <w:rFonts w:cs="Arial"/>
        </w:rPr>
      </w:pPr>
      <w:r w:rsidRPr="00113CCC">
        <w:rPr>
          <w:rFonts w:cs="Arial"/>
        </w:rPr>
        <w:t>Traineeships</w:t>
      </w:r>
    </w:p>
    <w:p w14:paraId="264E546A" w14:textId="77777777" w:rsidR="005242D4" w:rsidRPr="00113CCC" w:rsidRDefault="005242D4" w:rsidP="008852EC">
      <w:pPr>
        <w:pStyle w:val="ListParagraph"/>
        <w:numPr>
          <w:ilvl w:val="0"/>
          <w:numId w:val="15"/>
        </w:numPr>
        <w:rPr>
          <w:rFonts w:cs="Arial"/>
        </w:rPr>
      </w:pPr>
      <w:r w:rsidRPr="00113CCC">
        <w:rPr>
          <w:rFonts w:cs="Arial"/>
        </w:rPr>
        <w:t>Skills for Life</w:t>
      </w:r>
    </w:p>
    <w:p w14:paraId="264E546B" w14:textId="77777777" w:rsidR="005242D4" w:rsidRPr="00113CCC" w:rsidRDefault="005242D4" w:rsidP="008852EC">
      <w:pPr>
        <w:pStyle w:val="ListParagraph"/>
        <w:numPr>
          <w:ilvl w:val="0"/>
          <w:numId w:val="15"/>
        </w:numPr>
        <w:rPr>
          <w:rFonts w:cs="Arial"/>
        </w:rPr>
      </w:pPr>
      <w:r w:rsidRPr="00113CCC">
        <w:rPr>
          <w:rFonts w:cs="Arial"/>
        </w:rPr>
        <w:t>Pre-employment training</w:t>
      </w:r>
    </w:p>
    <w:p w14:paraId="264E546C" w14:textId="77777777" w:rsidR="005242D4" w:rsidRPr="00113CCC" w:rsidRDefault="005242D4" w:rsidP="008852EC">
      <w:pPr>
        <w:pStyle w:val="ListParagraph"/>
        <w:numPr>
          <w:ilvl w:val="0"/>
          <w:numId w:val="15"/>
        </w:numPr>
        <w:rPr>
          <w:rFonts w:cs="Arial"/>
        </w:rPr>
      </w:pPr>
      <w:r w:rsidRPr="00113CCC">
        <w:rPr>
          <w:rFonts w:cs="Arial"/>
        </w:rPr>
        <w:t>Community Learning</w:t>
      </w:r>
    </w:p>
    <w:p w14:paraId="264E546D" w14:textId="77777777" w:rsidR="005242D4" w:rsidRPr="00113CCC" w:rsidRDefault="005242D4" w:rsidP="008852EC">
      <w:pPr>
        <w:pStyle w:val="ListParagraph"/>
        <w:numPr>
          <w:ilvl w:val="0"/>
          <w:numId w:val="15"/>
        </w:numPr>
        <w:rPr>
          <w:rFonts w:cs="Arial"/>
        </w:rPr>
      </w:pPr>
      <w:r w:rsidRPr="00113CCC">
        <w:rPr>
          <w:rFonts w:cs="Arial"/>
        </w:rPr>
        <w:t>ESOL</w:t>
      </w:r>
    </w:p>
    <w:p w14:paraId="264E546E" w14:textId="77777777" w:rsidR="005242D4" w:rsidRPr="00113CCC" w:rsidRDefault="005242D4" w:rsidP="008852EC">
      <w:pPr>
        <w:pStyle w:val="ListParagraph"/>
        <w:numPr>
          <w:ilvl w:val="0"/>
          <w:numId w:val="15"/>
        </w:numPr>
        <w:rPr>
          <w:rFonts w:cs="Arial"/>
        </w:rPr>
      </w:pPr>
      <w:r w:rsidRPr="00113CCC">
        <w:rPr>
          <w:rFonts w:cs="Arial"/>
        </w:rPr>
        <w:t>Skills support for the unemployed</w:t>
      </w:r>
    </w:p>
    <w:p w14:paraId="264E546F" w14:textId="77777777" w:rsidR="009B6404" w:rsidRPr="008E333D" w:rsidRDefault="009B6404" w:rsidP="008E333D">
      <w:pPr>
        <w:ind w:left="1080"/>
        <w:rPr>
          <w:rFonts w:cs="Arial"/>
          <w:color w:val="70AD47" w:themeColor="accent6"/>
        </w:rPr>
      </w:pPr>
    </w:p>
    <w:p w14:paraId="264E5470"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264E5471" w14:textId="77777777" w:rsidR="00EF580F" w:rsidRPr="000B3918" w:rsidRDefault="00EF580F" w:rsidP="0069228D">
      <w:pPr>
        <w:autoSpaceDE w:val="0"/>
        <w:autoSpaceDN w:val="0"/>
        <w:adjustRightInd w:val="0"/>
        <w:rPr>
          <w:rFonts w:cs="Arial"/>
        </w:rPr>
      </w:pPr>
    </w:p>
    <w:p w14:paraId="264E5472"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264E5473" w14:textId="77777777" w:rsidR="00EF580F" w:rsidRPr="000B3918" w:rsidRDefault="00EF580F" w:rsidP="0069228D">
      <w:pPr>
        <w:autoSpaceDE w:val="0"/>
        <w:autoSpaceDN w:val="0"/>
        <w:adjustRightInd w:val="0"/>
      </w:pPr>
    </w:p>
    <w:p w14:paraId="264E5474"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264E5475" w14:textId="77777777" w:rsidR="00EF580F" w:rsidRPr="000B3918" w:rsidRDefault="00EF580F" w:rsidP="0069228D">
      <w:pPr>
        <w:autoSpaceDE w:val="0"/>
        <w:autoSpaceDN w:val="0"/>
        <w:adjustRightInd w:val="0"/>
        <w:rPr>
          <w:rFonts w:cs="Arial"/>
        </w:rPr>
      </w:pPr>
    </w:p>
    <w:p w14:paraId="264E5476"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264E5477" w14:textId="77777777" w:rsidR="00EF580F" w:rsidRDefault="00EF580F" w:rsidP="0069228D">
      <w:pPr>
        <w:autoSpaceDE w:val="0"/>
        <w:autoSpaceDN w:val="0"/>
        <w:adjustRightInd w:val="0"/>
        <w:rPr>
          <w:rFonts w:cs="Arial"/>
        </w:rPr>
      </w:pPr>
    </w:p>
    <w:p w14:paraId="264E5478"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264E5479" w14:textId="77777777" w:rsidR="00EF580F" w:rsidRPr="005F22FE" w:rsidRDefault="00EF580F" w:rsidP="0069228D">
      <w:pPr>
        <w:autoSpaceDE w:val="0"/>
        <w:autoSpaceDN w:val="0"/>
        <w:adjustRightInd w:val="0"/>
        <w:rPr>
          <w:rFonts w:cs="Arial"/>
        </w:rPr>
      </w:pPr>
    </w:p>
    <w:p w14:paraId="264E547A"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264E547B" w14:textId="77777777" w:rsidR="00EF580F" w:rsidRDefault="00EF580F" w:rsidP="00EF580F">
      <w:pPr>
        <w:autoSpaceDE w:val="0"/>
        <w:autoSpaceDN w:val="0"/>
        <w:adjustRightInd w:val="0"/>
        <w:rPr>
          <w:rFonts w:cs="Arial"/>
        </w:rPr>
      </w:pPr>
    </w:p>
    <w:p w14:paraId="264E547C" w14:textId="77777777" w:rsidR="00EF580F" w:rsidRPr="000B3918" w:rsidRDefault="00EF580F" w:rsidP="00EF580F">
      <w:pPr>
        <w:autoSpaceDE w:val="0"/>
        <w:autoSpaceDN w:val="0"/>
        <w:adjustRightInd w:val="0"/>
        <w:rPr>
          <w:rFonts w:cs="Arial"/>
        </w:rPr>
      </w:pPr>
    </w:p>
    <w:p w14:paraId="264E547D" w14:textId="7B4A2C25"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2C16FA">
        <w:rPr>
          <w:rFonts w:cs="Arial"/>
          <w:b/>
          <w:bCs/>
          <w:sz w:val="28"/>
          <w:szCs w:val="28"/>
        </w:rPr>
        <w:t>18</w:t>
      </w:r>
      <w:r w:rsidR="0050551A">
        <w:rPr>
          <w:rFonts w:cs="Arial"/>
          <w:b/>
          <w:bCs/>
          <w:sz w:val="28"/>
          <w:szCs w:val="28"/>
        </w:rPr>
        <w:t xml:space="preserve"> July</w:t>
      </w:r>
      <w:r w:rsidR="00015312">
        <w:rPr>
          <w:rFonts w:cs="Arial"/>
          <w:b/>
          <w:bCs/>
          <w:sz w:val="28"/>
          <w:szCs w:val="28"/>
        </w:rPr>
        <w:t xml:space="preserve"> 2016</w:t>
      </w:r>
    </w:p>
    <w:p w14:paraId="264E547E" w14:textId="77777777" w:rsidR="00EF580F" w:rsidRDefault="00EF580F">
      <w:pPr>
        <w:spacing w:after="160" w:line="259" w:lineRule="auto"/>
      </w:pPr>
      <w:r>
        <w:br w:type="page"/>
      </w:r>
    </w:p>
    <w:p w14:paraId="264E547F"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264E5480" w14:textId="77777777" w:rsidR="00EF580F" w:rsidRDefault="00EF580F"/>
    <w:p w14:paraId="264E5481" w14:textId="77777777" w:rsidR="00EF580F" w:rsidRPr="007E152F" w:rsidRDefault="00EF580F" w:rsidP="008852EC">
      <w:pPr>
        <w:pStyle w:val="Heading4"/>
        <w:numPr>
          <w:ilvl w:val="0"/>
          <w:numId w:val="13"/>
        </w:numPr>
        <w:rPr>
          <w:rFonts w:ascii="Arial" w:hAnsi="Arial" w:cs="Arial"/>
          <w:b/>
          <w:i w:val="0"/>
          <w:color w:val="auto"/>
        </w:rPr>
      </w:pPr>
      <w:bookmarkStart w:id="1" w:name="_COMPLETING_YOUR_RESPONSE"/>
      <w:bookmarkEnd w:id="1"/>
      <w:r w:rsidRPr="007E152F">
        <w:rPr>
          <w:rFonts w:ascii="Arial" w:hAnsi="Arial" w:cs="Arial"/>
          <w:b/>
          <w:i w:val="0"/>
          <w:color w:val="auto"/>
        </w:rPr>
        <w:t>COMPLETING YOUR RESPONSE</w:t>
      </w:r>
    </w:p>
    <w:p w14:paraId="264E5482" w14:textId="77777777" w:rsidR="00EF580F" w:rsidRDefault="00EF580F"/>
    <w:p w14:paraId="264E5483"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264E5484" w14:textId="77777777" w:rsidR="00EF580F" w:rsidRDefault="00EF580F"/>
    <w:p w14:paraId="264E5485"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264E5486" w14:textId="77777777" w:rsidR="00EF580F" w:rsidRDefault="00EF580F"/>
    <w:p w14:paraId="264E548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264E5488"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264E5489"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264E548A"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264E548B"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264E548C"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264E548D" w14:textId="77777777" w:rsidR="00B77049" w:rsidRDefault="00B77049" w:rsidP="00B77049">
      <w:pPr>
        <w:autoSpaceDE w:val="0"/>
        <w:autoSpaceDN w:val="0"/>
        <w:adjustRightInd w:val="0"/>
        <w:rPr>
          <w:rFonts w:cs="Arial"/>
        </w:rPr>
      </w:pPr>
    </w:p>
    <w:p w14:paraId="264E548E"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264E548F" w14:textId="77777777" w:rsidR="00B77049" w:rsidRDefault="00B77049" w:rsidP="00B77049">
      <w:pPr>
        <w:pStyle w:val="ListParagraph"/>
        <w:ind w:left="737"/>
      </w:pPr>
    </w:p>
    <w:p w14:paraId="264E5490"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264E5491" w14:textId="77777777" w:rsidR="00EF580F" w:rsidRDefault="00EF580F" w:rsidP="00EF580F"/>
    <w:p w14:paraId="264E5492"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264E5493" w14:textId="77777777" w:rsidR="00EF580F" w:rsidRDefault="00EF580F" w:rsidP="00EF580F"/>
    <w:p w14:paraId="264E5494"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264E5495" w14:textId="77777777" w:rsidR="00EF580F" w:rsidRPr="000B3918" w:rsidRDefault="00EF580F" w:rsidP="00EF580F">
      <w:pPr>
        <w:autoSpaceDE w:val="0"/>
        <w:autoSpaceDN w:val="0"/>
        <w:adjustRightInd w:val="0"/>
        <w:rPr>
          <w:rFonts w:cs="Arial"/>
        </w:rPr>
      </w:pPr>
    </w:p>
    <w:p w14:paraId="264E5496"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264E5497" w14:textId="77777777" w:rsidR="00EF580F" w:rsidRPr="000B3918" w:rsidRDefault="00EF580F" w:rsidP="00EF580F"/>
    <w:p w14:paraId="264E5498"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264E5499" w14:textId="77777777" w:rsidR="00EF580F" w:rsidRPr="000B3918" w:rsidRDefault="00EF580F" w:rsidP="00EF580F">
      <w:pPr>
        <w:autoSpaceDE w:val="0"/>
        <w:autoSpaceDN w:val="0"/>
        <w:adjustRightInd w:val="0"/>
        <w:rPr>
          <w:rFonts w:cs="Arial"/>
        </w:rPr>
      </w:pPr>
    </w:p>
    <w:p w14:paraId="264E549A"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264E549B" w14:textId="77777777" w:rsidR="00EF580F" w:rsidRDefault="00EF580F" w:rsidP="00EF580F">
      <w:pPr>
        <w:autoSpaceDE w:val="0"/>
        <w:autoSpaceDN w:val="0"/>
        <w:adjustRightInd w:val="0"/>
        <w:rPr>
          <w:rFonts w:cs="Arial"/>
        </w:rPr>
      </w:pPr>
    </w:p>
    <w:p w14:paraId="264E549C"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264E549D" w14:textId="77777777" w:rsidR="00EF580F" w:rsidRDefault="00EF580F" w:rsidP="00EF580F">
      <w:pPr>
        <w:autoSpaceDE w:val="0"/>
        <w:autoSpaceDN w:val="0"/>
        <w:adjustRightInd w:val="0"/>
        <w:rPr>
          <w:rFonts w:cs="Arial"/>
        </w:rPr>
      </w:pPr>
    </w:p>
    <w:p w14:paraId="264E549E"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264E549F" w14:textId="77777777" w:rsidR="00EF580F" w:rsidRDefault="00EF580F" w:rsidP="00EF580F">
      <w:pPr>
        <w:autoSpaceDE w:val="0"/>
        <w:autoSpaceDN w:val="0"/>
        <w:adjustRightInd w:val="0"/>
        <w:rPr>
          <w:rFonts w:cs="Arial"/>
        </w:rPr>
      </w:pPr>
    </w:p>
    <w:p w14:paraId="264E54A0"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264E54A1" w14:textId="77777777" w:rsidR="00EF580F" w:rsidRDefault="00EF580F" w:rsidP="00EF580F">
      <w:pPr>
        <w:autoSpaceDE w:val="0"/>
        <w:autoSpaceDN w:val="0"/>
        <w:adjustRightInd w:val="0"/>
        <w:rPr>
          <w:rFonts w:cs="Arial"/>
        </w:rPr>
      </w:pPr>
    </w:p>
    <w:p w14:paraId="264E54A2" w14:textId="77777777" w:rsidR="0069228D" w:rsidRPr="007E152F" w:rsidRDefault="0069228D" w:rsidP="008852EC">
      <w:pPr>
        <w:pStyle w:val="Heading4"/>
        <w:numPr>
          <w:ilvl w:val="0"/>
          <w:numId w:val="13"/>
        </w:numPr>
        <w:rPr>
          <w:rFonts w:ascii="Arial" w:hAnsi="Arial" w:cs="Arial"/>
          <w:b/>
          <w:i w:val="0"/>
          <w:color w:val="auto"/>
        </w:rPr>
      </w:pPr>
      <w:bookmarkStart w:id="2" w:name="_ONLINE_MESSAGE_BOARD"/>
      <w:bookmarkEnd w:id="2"/>
      <w:r w:rsidRPr="007E152F">
        <w:rPr>
          <w:rFonts w:ascii="Arial" w:hAnsi="Arial" w:cs="Arial"/>
          <w:b/>
          <w:i w:val="0"/>
          <w:color w:val="auto"/>
        </w:rPr>
        <w:t>ONLINE MESSAGE BOARD</w:t>
      </w:r>
    </w:p>
    <w:p w14:paraId="264E54A3" w14:textId="77777777" w:rsidR="00EF580F" w:rsidRDefault="00EF580F" w:rsidP="00EF580F">
      <w:pPr>
        <w:autoSpaceDE w:val="0"/>
        <w:autoSpaceDN w:val="0"/>
        <w:adjustRightInd w:val="0"/>
        <w:rPr>
          <w:rFonts w:cs="Arial"/>
        </w:rPr>
      </w:pPr>
    </w:p>
    <w:p w14:paraId="264E54A4"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264E54A5" w14:textId="77777777" w:rsidR="00EF580F" w:rsidRPr="000B3918" w:rsidRDefault="00EF580F" w:rsidP="00EF580F">
      <w:pPr>
        <w:autoSpaceDE w:val="0"/>
        <w:autoSpaceDN w:val="0"/>
        <w:adjustRightInd w:val="0"/>
        <w:rPr>
          <w:rFonts w:cs="Arial"/>
        </w:rPr>
      </w:pPr>
    </w:p>
    <w:p w14:paraId="264E54A6"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264E54A7" w14:textId="77777777" w:rsidR="0069228D" w:rsidRDefault="0069228D" w:rsidP="0069228D">
      <w:pPr>
        <w:autoSpaceDE w:val="0"/>
        <w:autoSpaceDN w:val="0"/>
        <w:adjustRightInd w:val="0"/>
        <w:rPr>
          <w:rFonts w:cs="Arial"/>
        </w:rPr>
      </w:pPr>
    </w:p>
    <w:p w14:paraId="264E54A8" w14:textId="77777777"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264E54A9" w14:textId="77777777" w:rsidR="002A7B12" w:rsidRPr="002A7B12" w:rsidRDefault="002A7B12" w:rsidP="002A7B12">
      <w:pPr>
        <w:autoSpaceDE w:val="0"/>
        <w:autoSpaceDN w:val="0"/>
        <w:adjustRightInd w:val="0"/>
        <w:rPr>
          <w:rFonts w:cs="Arial"/>
        </w:rPr>
      </w:pPr>
    </w:p>
    <w:p w14:paraId="264E54AA"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264E54AB" w14:textId="77777777" w:rsidR="0069228D" w:rsidRPr="00113CCC" w:rsidRDefault="0069228D" w:rsidP="0069228D">
      <w:pPr>
        <w:autoSpaceDE w:val="0"/>
        <w:autoSpaceDN w:val="0"/>
        <w:adjustRightInd w:val="0"/>
        <w:rPr>
          <w:rFonts w:cs="Arial"/>
        </w:rPr>
      </w:pPr>
    </w:p>
    <w:p w14:paraId="264E54AC" w14:textId="77777777" w:rsidR="0069228D" w:rsidRPr="00113CCC" w:rsidRDefault="0069228D" w:rsidP="008852EC">
      <w:pPr>
        <w:pStyle w:val="Heading4"/>
        <w:numPr>
          <w:ilvl w:val="0"/>
          <w:numId w:val="13"/>
        </w:numPr>
        <w:rPr>
          <w:rFonts w:ascii="Arial" w:hAnsi="Arial" w:cs="Arial"/>
          <w:b/>
          <w:i w:val="0"/>
          <w:color w:val="auto"/>
        </w:rPr>
      </w:pPr>
      <w:bookmarkStart w:id="3" w:name="_CONTRACT_AWARD"/>
      <w:bookmarkEnd w:id="3"/>
      <w:r w:rsidRPr="00113CCC">
        <w:rPr>
          <w:rFonts w:ascii="Arial" w:hAnsi="Arial" w:cs="Arial"/>
          <w:b/>
          <w:i w:val="0"/>
          <w:color w:val="auto"/>
        </w:rPr>
        <w:t>CONTRACT AWARD</w:t>
      </w:r>
    </w:p>
    <w:p w14:paraId="264E54AD" w14:textId="77777777" w:rsidR="0069228D" w:rsidRPr="00113CCC" w:rsidRDefault="0069228D" w:rsidP="0069228D">
      <w:pPr>
        <w:autoSpaceDE w:val="0"/>
        <w:autoSpaceDN w:val="0"/>
        <w:adjustRightInd w:val="0"/>
        <w:rPr>
          <w:b/>
        </w:rPr>
      </w:pPr>
    </w:p>
    <w:p w14:paraId="264E54AE"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264E54AF" w14:textId="77777777" w:rsidR="0069228D" w:rsidRPr="00113CCC" w:rsidRDefault="0069228D" w:rsidP="0069228D">
      <w:pPr>
        <w:autoSpaceDE w:val="0"/>
        <w:autoSpaceDN w:val="0"/>
        <w:adjustRightInd w:val="0"/>
        <w:rPr>
          <w:rFonts w:cs="Arial"/>
        </w:rPr>
      </w:pPr>
    </w:p>
    <w:p w14:paraId="264E54B0"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264E54B1" w14:textId="77777777" w:rsidR="0069228D" w:rsidRPr="00113CCC" w:rsidRDefault="0069228D" w:rsidP="0069228D">
      <w:pPr>
        <w:autoSpaceDE w:val="0"/>
        <w:autoSpaceDN w:val="0"/>
        <w:adjustRightInd w:val="0"/>
        <w:rPr>
          <w:rFonts w:cs="Arial"/>
        </w:rPr>
      </w:pPr>
    </w:p>
    <w:p w14:paraId="264E54B2"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264E54B3" w14:textId="77777777" w:rsidR="0069228D" w:rsidRPr="00113CCC" w:rsidRDefault="0069228D" w:rsidP="0069228D">
      <w:pPr>
        <w:autoSpaceDE w:val="0"/>
        <w:autoSpaceDN w:val="0"/>
        <w:adjustRightInd w:val="0"/>
        <w:rPr>
          <w:rFonts w:cs="Arial"/>
        </w:rPr>
      </w:pPr>
    </w:p>
    <w:p w14:paraId="264E54B4"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264E54B5" w14:textId="77777777" w:rsidR="0069228D" w:rsidRPr="00113CCC" w:rsidRDefault="00337452"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264E54B6" w14:textId="77777777" w:rsidR="0069228D" w:rsidRPr="00113CCC" w:rsidRDefault="0069228D" w:rsidP="0069228D">
      <w:pPr>
        <w:autoSpaceDE w:val="0"/>
        <w:autoSpaceDN w:val="0"/>
        <w:adjustRightInd w:val="0"/>
        <w:rPr>
          <w:rFonts w:cs="Arial"/>
          <w:bCs/>
        </w:rPr>
      </w:pPr>
    </w:p>
    <w:p w14:paraId="264E54B7"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264E54B8" w14:textId="77777777" w:rsidR="00EF580F" w:rsidRPr="00113CCC" w:rsidRDefault="00EF580F"/>
    <w:p w14:paraId="264E54B9"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264E54BA" w14:textId="77777777" w:rsidR="0069228D" w:rsidRPr="00113CCC" w:rsidRDefault="0069228D"/>
    <w:p w14:paraId="264E54BB"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264E54BC" w14:textId="77777777" w:rsidR="00487347" w:rsidRPr="00487347" w:rsidRDefault="00487347" w:rsidP="00487347">
      <w:pPr>
        <w:pStyle w:val="ListParagraph"/>
        <w:rPr>
          <w:rFonts w:cs="Arial"/>
          <w:bCs/>
        </w:rPr>
      </w:pPr>
    </w:p>
    <w:p w14:paraId="264E54BD"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264E54BE" w14:textId="77777777" w:rsidR="0069228D" w:rsidRPr="00113CCC" w:rsidRDefault="0069228D"/>
    <w:p w14:paraId="264E54BF"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264E54C0" w14:textId="77777777" w:rsidR="0069228D" w:rsidRPr="00113CCC" w:rsidRDefault="0069228D" w:rsidP="0069228D">
      <w:pPr>
        <w:autoSpaceDE w:val="0"/>
        <w:autoSpaceDN w:val="0"/>
        <w:adjustRightInd w:val="0"/>
        <w:rPr>
          <w:rFonts w:cs="Arial"/>
          <w:bCs/>
        </w:rPr>
      </w:pPr>
    </w:p>
    <w:p w14:paraId="264E54C1"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264E54C2"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264E54C3"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264E54C4"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264E54C5"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264E54C6"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264E54C7"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264E54C8"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264E54C9"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264E54CA"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264E54CB" w14:textId="77777777" w:rsidR="008A671A" w:rsidRPr="00113CCC" w:rsidRDefault="008A671A" w:rsidP="0069228D">
      <w:pPr>
        <w:autoSpaceDE w:val="0"/>
        <w:autoSpaceDN w:val="0"/>
        <w:adjustRightInd w:val="0"/>
        <w:rPr>
          <w:rFonts w:cs="Arial"/>
          <w:bCs/>
        </w:rPr>
      </w:pPr>
    </w:p>
    <w:p w14:paraId="264E54CC"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264E54CD" w14:textId="77777777" w:rsidR="0069228D" w:rsidRPr="00113CCC" w:rsidRDefault="0069228D" w:rsidP="0069228D">
      <w:pPr>
        <w:autoSpaceDE w:val="0"/>
        <w:autoSpaceDN w:val="0"/>
        <w:adjustRightInd w:val="0"/>
        <w:rPr>
          <w:rFonts w:cs="Arial"/>
          <w:bCs/>
        </w:rPr>
      </w:pPr>
    </w:p>
    <w:p w14:paraId="264E54CE"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264E54CF" w14:textId="77777777" w:rsidR="0069228D" w:rsidRPr="00113CCC" w:rsidRDefault="0069228D" w:rsidP="0069228D">
      <w:pPr>
        <w:autoSpaceDE w:val="0"/>
        <w:autoSpaceDN w:val="0"/>
        <w:adjustRightInd w:val="0"/>
        <w:rPr>
          <w:rFonts w:cs="Arial"/>
        </w:rPr>
      </w:pPr>
    </w:p>
    <w:p w14:paraId="264E54D0"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264E54D1" w14:textId="77777777" w:rsidR="0069228D" w:rsidRPr="00113CCC" w:rsidRDefault="0069228D" w:rsidP="0069228D">
      <w:pPr>
        <w:autoSpaceDE w:val="0"/>
        <w:autoSpaceDN w:val="0"/>
        <w:adjustRightInd w:val="0"/>
        <w:rPr>
          <w:rFonts w:cs="Arial"/>
        </w:rPr>
      </w:pPr>
    </w:p>
    <w:p w14:paraId="264E54D2"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264E54D3" w14:textId="77777777" w:rsidR="00747FEC" w:rsidRPr="00113CCC" w:rsidRDefault="00747FEC" w:rsidP="0069228D"/>
    <w:p w14:paraId="264E54D4"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264E54D5" w14:textId="77777777" w:rsidR="0069228D" w:rsidRPr="00113CCC" w:rsidRDefault="00337452"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264E54D6" w14:textId="77777777" w:rsidR="00747FEC" w:rsidRPr="00113CCC" w:rsidRDefault="00747FEC"/>
    <w:p w14:paraId="264E54D7"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264E54D8" w14:textId="77777777" w:rsidR="00747FEC" w:rsidRDefault="00747FEC"/>
    <w:p w14:paraId="264E54D9" w14:textId="77777777" w:rsidR="00747FEC" w:rsidRPr="007E152F" w:rsidRDefault="00747FEC" w:rsidP="008852EC">
      <w:pPr>
        <w:pStyle w:val="Heading4"/>
        <w:numPr>
          <w:ilvl w:val="0"/>
          <w:numId w:val="13"/>
        </w:numPr>
        <w:rPr>
          <w:rFonts w:ascii="Arial" w:hAnsi="Arial" w:cs="Arial"/>
          <w:b/>
          <w:i w:val="0"/>
          <w:color w:val="auto"/>
        </w:rPr>
      </w:pPr>
      <w:bookmarkStart w:id="4" w:name="_FREEDOM_OF_INFORMATION"/>
      <w:bookmarkEnd w:id="4"/>
      <w:r w:rsidRPr="007E152F">
        <w:rPr>
          <w:rFonts w:ascii="Arial" w:hAnsi="Arial" w:cs="Arial"/>
          <w:b/>
          <w:i w:val="0"/>
          <w:color w:val="auto"/>
        </w:rPr>
        <w:t>FREEDOM OF INFORMATION</w:t>
      </w:r>
    </w:p>
    <w:p w14:paraId="264E54DA" w14:textId="77777777" w:rsidR="00747FEC" w:rsidRDefault="00747FEC"/>
    <w:p w14:paraId="264E54DB"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264E54DC" w14:textId="77777777" w:rsidR="00747FEC" w:rsidRDefault="00337452"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264E54DD" w14:textId="77777777" w:rsidR="00747FEC" w:rsidRDefault="00747FEC" w:rsidP="00747FEC">
      <w:pPr>
        <w:autoSpaceDE w:val="0"/>
        <w:autoSpaceDN w:val="0"/>
        <w:adjustRightInd w:val="0"/>
        <w:rPr>
          <w:rFonts w:cs="Arial"/>
        </w:rPr>
      </w:pPr>
    </w:p>
    <w:p w14:paraId="264E54DE" w14:textId="77777777" w:rsidR="00747FEC" w:rsidRPr="000B3918" w:rsidRDefault="00747FEC" w:rsidP="008852EC">
      <w:pPr>
        <w:pStyle w:val="ListParagraph"/>
        <w:numPr>
          <w:ilvl w:val="1"/>
          <w:numId w:val="7"/>
        </w:numPr>
        <w:autoSpaceDE w:val="0"/>
        <w:autoSpaceDN w:val="0"/>
        <w:adjustRightInd w:val="0"/>
      </w:pPr>
      <w:r w:rsidRPr="00340C40">
        <w:rPr>
          <w:rFonts w:cs="Arial"/>
          <w:bCs/>
        </w:rPr>
        <w:t xml:space="preserve">If, when completing your submission(s,) you consider that any of the information you are providing is “Commercial in Confidence” you must indicate what this is in a message sent via the online message board before </w:t>
      </w:r>
      <w:r w:rsidRPr="00340C40">
        <w:rPr>
          <w:rFonts w:cs="Arial"/>
          <w:bCs/>
        </w:rPr>
        <w:lastRenderedPageBreak/>
        <w:t>the deadline for closing the ITT.  Should we then be asked for this information under FOIA, we may choose to apply an exemption</w:t>
      </w:r>
    </w:p>
    <w:p w14:paraId="264E54DF" w14:textId="77777777" w:rsidR="00747FEC" w:rsidRDefault="00747FEC"/>
    <w:p w14:paraId="264E54E0" w14:textId="77777777" w:rsidR="00747FEC" w:rsidRPr="007E152F" w:rsidRDefault="00747FEC" w:rsidP="008852EC">
      <w:pPr>
        <w:pStyle w:val="Heading4"/>
        <w:numPr>
          <w:ilvl w:val="0"/>
          <w:numId w:val="13"/>
        </w:numPr>
        <w:rPr>
          <w:rFonts w:ascii="Arial" w:hAnsi="Arial" w:cs="Arial"/>
          <w:b/>
          <w:i w:val="0"/>
          <w:color w:val="auto"/>
        </w:rPr>
      </w:pPr>
      <w:bookmarkStart w:id="5" w:name="_PERFORMANCE_MANAGEMENT_OF"/>
      <w:bookmarkEnd w:id="5"/>
      <w:r w:rsidRPr="007E152F">
        <w:rPr>
          <w:rFonts w:ascii="Arial" w:hAnsi="Arial" w:cs="Arial"/>
          <w:b/>
          <w:i w:val="0"/>
          <w:color w:val="auto"/>
        </w:rPr>
        <w:t>PERFORMANCE MANAGEMENT OF CONTRACTS</w:t>
      </w:r>
    </w:p>
    <w:p w14:paraId="264E54E1" w14:textId="77777777" w:rsidR="00747FEC" w:rsidRDefault="00747FEC"/>
    <w:p w14:paraId="264E54E2"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264E54E3" w14:textId="77777777" w:rsidR="00621EFE" w:rsidRDefault="00621EFE" w:rsidP="00621EFE">
      <w:pPr>
        <w:pStyle w:val="ListParagraph"/>
        <w:autoSpaceDE w:val="0"/>
        <w:autoSpaceDN w:val="0"/>
        <w:adjustRightInd w:val="0"/>
        <w:ind w:left="737"/>
        <w:rPr>
          <w:rFonts w:cs="Arial"/>
        </w:rPr>
      </w:pPr>
    </w:p>
    <w:p w14:paraId="264E54E4" w14:textId="77777777" w:rsidR="00113CCC" w:rsidRDefault="00113CCC" w:rsidP="0085437A">
      <w:pPr>
        <w:autoSpaceDE w:val="0"/>
        <w:autoSpaceDN w:val="0"/>
        <w:adjustRightInd w:val="0"/>
        <w:rPr>
          <w:rFonts w:cs="Arial"/>
          <w:b/>
          <w:bCs/>
        </w:rPr>
      </w:pPr>
    </w:p>
    <w:p w14:paraId="264E54E5" w14:textId="77777777" w:rsidR="00113CCC" w:rsidRDefault="00113CCC" w:rsidP="0085437A">
      <w:pPr>
        <w:autoSpaceDE w:val="0"/>
        <w:autoSpaceDN w:val="0"/>
        <w:adjustRightInd w:val="0"/>
        <w:rPr>
          <w:rFonts w:cs="Arial"/>
          <w:b/>
          <w:bCs/>
        </w:rPr>
      </w:pPr>
    </w:p>
    <w:p w14:paraId="264E54E6" w14:textId="77777777" w:rsidR="0050604A" w:rsidRDefault="0050604A" w:rsidP="0085437A">
      <w:pPr>
        <w:autoSpaceDE w:val="0"/>
        <w:autoSpaceDN w:val="0"/>
        <w:adjustRightInd w:val="0"/>
        <w:rPr>
          <w:rFonts w:cs="Arial"/>
          <w:b/>
          <w:bCs/>
        </w:rPr>
      </w:pPr>
    </w:p>
    <w:p w14:paraId="264E54E7" w14:textId="77777777" w:rsidR="0050604A" w:rsidRDefault="0050604A" w:rsidP="0085437A">
      <w:pPr>
        <w:autoSpaceDE w:val="0"/>
        <w:autoSpaceDN w:val="0"/>
        <w:adjustRightInd w:val="0"/>
        <w:rPr>
          <w:rFonts w:cs="Arial"/>
          <w:b/>
          <w:bCs/>
        </w:rPr>
      </w:pPr>
    </w:p>
    <w:p w14:paraId="264E54E8" w14:textId="77777777" w:rsidR="0050604A" w:rsidRDefault="0050604A" w:rsidP="0085437A">
      <w:pPr>
        <w:autoSpaceDE w:val="0"/>
        <w:autoSpaceDN w:val="0"/>
        <w:adjustRightInd w:val="0"/>
        <w:rPr>
          <w:rFonts w:cs="Arial"/>
          <w:b/>
          <w:bCs/>
        </w:rPr>
      </w:pPr>
    </w:p>
    <w:p w14:paraId="264E54E9" w14:textId="77777777" w:rsidR="0050604A" w:rsidRDefault="0050604A" w:rsidP="0085437A">
      <w:pPr>
        <w:autoSpaceDE w:val="0"/>
        <w:autoSpaceDN w:val="0"/>
        <w:adjustRightInd w:val="0"/>
        <w:rPr>
          <w:rFonts w:cs="Arial"/>
          <w:b/>
          <w:bCs/>
        </w:rPr>
      </w:pPr>
    </w:p>
    <w:p w14:paraId="264E54EA" w14:textId="77777777" w:rsidR="0050604A" w:rsidRDefault="0050604A" w:rsidP="0085437A">
      <w:pPr>
        <w:autoSpaceDE w:val="0"/>
        <w:autoSpaceDN w:val="0"/>
        <w:adjustRightInd w:val="0"/>
        <w:rPr>
          <w:rFonts w:cs="Arial"/>
          <w:b/>
          <w:bCs/>
        </w:rPr>
      </w:pPr>
    </w:p>
    <w:p w14:paraId="264E54EB" w14:textId="77777777" w:rsidR="0050604A" w:rsidRDefault="0050604A" w:rsidP="0085437A">
      <w:pPr>
        <w:autoSpaceDE w:val="0"/>
        <w:autoSpaceDN w:val="0"/>
        <w:adjustRightInd w:val="0"/>
        <w:rPr>
          <w:rFonts w:cs="Arial"/>
          <w:b/>
          <w:bCs/>
        </w:rPr>
      </w:pPr>
    </w:p>
    <w:p w14:paraId="264E54EC" w14:textId="77777777" w:rsidR="0050604A" w:rsidRDefault="0050604A" w:rsidP="0085437A">
      <w:pPr>
        <w:autoSpaceDE w:val="0"/>
        <w:autoSpaceDN w:val="0"/>
        <w:adjustRightInd w:val="0"/>
        <w:rPr>
          <w:rFonts w:cs="Arial"/>
          <w:b/>
          <w:bCs/>
        </w:rPr>
      </w:pPr>
    </w:p>
    <w:p w14:paraId="264E54ED" w14:textId="77777777" w:rsidR="0050604A" w:rsidRDefault="0050604A" w:rsidP="0085437A">
      <w:pPr>
        <w:autoSpaceDE w:val="0"/>
        <w:autoSpaceDN w:val="0"/>
        <w:adjustRightInd w:val="0"/>
        <w:rPr>
          <w:rFonts w:cs="Arial"/>
          <w:b/>
          <w:bCs/>
        </w:rPr>
      </w:pPr>
    </w:p>
    <w:p w14:paraId="264E54EE" w14:textId="77777777" w:rsidR="0050604A" w:rsidRDefault="0050604A" w:rsidP="0085437A">
      <w:pPr>
        <w:autoSpaceDE w:val="0"/>
        <w:autoSpaceDN w:val="0"/>
        <w:adjustRightInd w:val="0"/>
        <w:rPr>
          <w:rFonts w:cs="Arial"/>
          <w:b/>
          <w:bCs/>
        </w:rPr>
      </w:pPr>
    </w:p>
    <w:p w14:paraId="264E54EF" w14:textId="77777777" w:rsidR="0050604A" w:rsidRDefault="0050604A" w:rsidP="0085437A">
      <w:pPr>
        <w:autoSpaceDE w:val="0"/>
        <w:autoSpaceDN w:val="0"/>
        <w:adjustRightInd w:val="0"/>
        <w:rPr>
          <w:rFonts w:cs="Arial"/>
          <w:b/>
          <w:bCs/>
        </w:rPr>
      </w:pPr>
    </w:p>
    <w:p w14:paraId="264E54F0" w14:textId="77777777" w:rsidR="0050604A" w:rsidRDefault="0050604A" w:rsidP="0085437A">
      <w:pPr>
        <w:autoSpaceDE w:val="0"/>
        <w:autoSpaceDN w:val="0"/>
        <w:adjustRightInd w:val="0"/>
        <w:rPr>
          <w:rFonts w:cs="Arial"/>
          <w:b/>
          <w:bCs/>
        </w:rPr>
      </w:pPr>
    </w:p>
    <w:p w14:paraId="264E54F1" w14:textId="77777777" w:rsidR="0050604A" w:rsidRDefault="0050604A" w:rsidP="0085437A">
      <w:pPr>
        <w:autoSpaceDE w:val="0"/>
        <w:autoSpaceDN w:val="0"/>
        <w:adjustRightInd w:val="0"/>
        <w:rPr>
          <w:rFonts w:cs="Arial"/>
          <w:b/>
          <w:bCs/>
        </w:rPr>
      </w:pPr>
    </w:p>
    <w:p w14:paraId="264E54F2" w14:textId="77777777" w:rsidR="0050604A" w:rsidRDefault="0050604A" w:rsidP="0085437A">
      <w:pPr>
        <w:autoSpaceDE w:val="0"/>
        <w:autoSpaceDN w:val="0"/>
        <w:adjustRightInd w:val="0"/>
        <w:rPr>
          <w:rFonts w:cs="Arial"/>
          <w:b/>
          <w:bCs/>
        </w:rPr>
      </w:pPr>
    </w:p>
    <w:p w14:paraId="264E54F3" w14:textId="77777777" w:rsidR="0050604A" w:rsidRDefault="0050604A" w:rsidP="0085437A">
      <w:pPr>
        <w:autoSpaceDE w:val="0"/>
        <w:autoSpaceDN w:val="0"/>
        <w:adjustRightInd w:val="0"/>
        <w:rPr>
          <w:rFonts w:cs="Arial"/>
          <w:b/>
          <w:bCs/>
        </w:rPr>
      </w:pPr>
    </w:p>
    <w:p w14:paraId="264E54F4" w14:textId="77777777" w:rsidR="0050604A" w:rsidRDefault="0050604A" w:rsidP="0085437A">
      <w:pPr>
        <w:autoSpaceDE w:val="0"/>
        <w:autoSpaceDN w:val="0"/>
        <w:adjustRightInd w:val="0"/>
        <w:rPr>
          <w:rFonts w:cs="Arial"/>
          <w:b/>
          <w:bCs/>
        </w:rPr>
      </w:pPr>
    </w:p>
    <w:p w14:paraId="264E54F5" w14:textId="77777777" w:rsidR="0050604A" w:rsidRDefault="0050604A" w:rsidP="0085437A">
      <w:pPr>
        <w:autoSpaceDE w:val="0"/>
        <w:autoSpaceDN w:val="0"/>
        <w:adjustRightInd w:val="0"/>
        <w:rPr>
          <w:rFonts w:cs="Arial"/>
          <w:b/>
          <w:bCs/>
        </w:rPr>
      </w:pPr>
    </w:p>
    <w:p w14:paraId="264E54F6" w14:textId="77777777" w:rsidR="0050604A" w:rsidRDefault="0050604A" w:rsidP="0085437A">
      <w:pPr>
        <w:autoSpaceDE w:val="0"/>
        <w:autoSpaceDN w:val="0"/>
        <w:adjustRightInd w:val="0"/>
        <w:rPr>
          <w:rFonts w:cs="Arial"/>
          <w:b/>
          <w:bCs/>
        </w:rPr>
      </w:pPr>
    </w:p>
    <w:p w14:paraId="264E54F7" w14:textId="77777777" w:rsidR="0050604A" w:rsidRDefault="0050604A" w:rsidP="0085437A">
      <w:pPr>
        <w:autoSpaceDE w:val="0"/>
        <w:autoSpaceDN w:val="0"/>
        <w:adjustRightInd w:val="0"/>
        <w:rPr>
          <w:rFonts w:cs="Arial"/>
          <w:b/>
          <w:bCs/>
        </w:rPr>
      </w:pPr>
    </w:p>
    <w:p w14:paraId="264E54F8" w14:textId="77777777" w:rsidR="0050604A" w:rsidRDefault="0050604A" w:rsidP="0085437A">
      <w:pPr>
        <w:autoSpaceDE w:val="0"/>
        <w:autoSpaceDN w:val="0"/>
        <w:adjustRightInd w:val="0"/>
        <w:rPr>
          <w:rFonts w:cs="Arial"/>
          <w:b/>
          <w:bCs/>
        </w:rPr>
      </w:pPr>
    </w:p>
    <w:p w14:paraId="264E54F9" w14:textId="77777777" w:rsidR="0050604A" w:rsidRDefault="0050604A" w:rsidP="0085437A">
      <w:pPr>
        <w:autoSpaceDE w:val="0"/>
        <w:autoSpaceDN w:val="0"/>
        <w:adjustRightInd w:val="0"/>
        <w:rPr>
          <w:rFonts w:cs="Arial"/>
          <w:b/>
          <w:bCs/>
        </w:rPr>
      </w:pPr>
    </w:p>
    <w:p w14:paraId="264E54FA" w14:textId="77777777" w:rsidR="0050604A" w:rsidRDefault="0050604A" w:rsidP="0085437A">
      <w:pPr>
        <w:autoSpaceDE w:val="0"/>
        <w:autoSpaceDN w:val="0"/>
        <w:adjustRightInd w:val="0"/>
        <w:rPr>
          <w:rFonts w:cs="Arial"/>
          <w:b/>
          <w:bCs/>
        </w:rPr>
      </w:pPr>
    </w:p>
    <w:p w14:paraId="264E54FB" w14:textId="77777777" w:rsidR="0050604A" w:rsidRDefault="0050604A" w:rsidP="0085437A">
      <w:pPr>
        <w:autoSpaceDE w:val="0"/>
        <w:autoSpaceDN w:val="0"/>
        <w:adjustRightInd w:val="0"/>
        <w:rPr>
          <w:rFonts w:cs="Arial"/>
          <w:b/>
          <w:bCs/>
        </w:rPr>
      </w:pPr>
    </w:p>
    <w:p w14:paraId="264E54FC" w14:textId="77777777" w:rsidR="0050604A" w:rsidRDefault="0050604A" w:rsidP="0085437A">
      <w:pPr>
        <w:autoSpaceDE w:val="0"/>
        <w:autoSpaceDN w:val="0"/>
        <w:adjustRightInd w:val="0"/>
        <w:rPr>
          <w:rFonts w:cs="Arial"/>
          <w:b/>
          <w:bCs/>
        </w:rPr>
      </w:pPr>
    </w:p>
    <w:p w14:paraId="264E54FD" w14:textId="77777777" w:rsidR="0050604A" w:rsidRDefault="0050604A" w:rsidP="0085437A">
      <w:pPr>
        <w:autoSpaceDE w:val="0"/>
        <w:autoSpaceDN w:val="0"/>
        <w:adjustRightInd w:val="0"/>
        <w:rPr>
          <w:rFonts w:cs="Arial"/>
          <w:b/>
          <w:bCs/>
        </w:rPr>
      </w:pPr>
    </w:p>
    <w:p w14:paraId="264E54FE" w14:textId="77777777" w:rsidR="0050604A" w:rsidRDefault="0050604A" w:rsidP="0085437A">
      <w:pPr>
        <w:autoSpaceDE w:val="0"/>
        <w:autoSpaceDN w:val="0"/>
        <w:adjustRightInd w:val="0"/>
        <w:rPr>
          <w:rFonts w:cs="Arial"/>
          <w:b/>
          <w:bCs/>
        </w:rPr>
      </w:pPr>
    </w:p>
    <w:p w14:paraId="264E54FF" w14:textId="77777777" w:rsidR="0050604A" w:rsidRDefault="0050604A" w:rsidP="0085437A">
      <w:pPr>
        <w:autoSpaceDE w:val="0"/>
        <w:autoSpaceDN w:val="0"/>
        <w:adjustRightInd w:val="0"/>
        <w:rPr>
          <w:rFonts w:cs="Arial"/>
          <w:b/>
          <w:bCs/>
        </w:rPr>
      </w:pPr>
    </w:p>
    <w:p w14:paraId="264E5500" w14:textId="77777777" w:rsidR="0050604A" w:rsidRDefault="0050604A" w:rsidP="0085437A">
      <w:pPr>
        <w:autoSpaceDE w:val="0"/>
        <w:autoSpaceDN w:val="0"/>
        <w:adjustRightInd w:val="0"/>
        <w:rPr>
          <w:rFonts w:cs="Arial"/>
          <w:b/>
          <w:bCs/>
        </w:rPr>
      </w:pPr>
    </w:p>
    <w:p w14:paraId="264E5501" w14:textId="77777777" w:rsidR="0050604A" w:rsidRDefault="0050604A" w:rsidP="0085437A">
      <w:pPr>
        <w:autoSpaceDE w:val="0"/>
        <w:autoSpaceDN w:val="0"/>
        <w:adjustRightInd w:val="0"/>
        <w:rPr>
          <w:rFonts w:cs="Arial"/>
          <w:b/>
          <w:bCs/>
        </w:rPr>
      </w:pPr>
    </w:p>
    <w:p w14:paraId="264E5502" w14:textId="77777777" w:rsidR="0050604A" w:rsidRDefault="0050604A" w:rsidP="0085437A">
      <w:pPr>
        <w:autoSpaceDE w:val="0"/>
        <w:autoSpaceDN w:val="0"/>
        <w:adjustRightInd w:val="0"/>
        <w:rPr>
          <w:rFonts w:cs="Arial"/>
          <w:b/>
          <w:bCs/>
        </w:rPr>
      </w:pPr>
    </w:p>
    <w:p w14:paraId="264E5503" w14:textId="77777777" w:rsidR="0050604A" w:rsidRDefault="0050604A" w:rsidP="0085437A">
      <w:pPr>
        <w:autoSpaceDE w:val="0"/>
        <w:autoSpaceDN w:val="0"/>
        <w:adjustRightInd w:val="0"/>
        <w:rPr>
          <w:rFonts w:cs="Arial"/>
          <w:b/>
          <w:bCs/>
        </w:rPr>
      </w:pPr>
    </w:p>
    <w:p w14:paraId="264E5504" w14:textId="77777777" w:rsidR="0050604A" w:rsidRDefault="0050604A" w:rsidP="0085437A">
      <w:pPr>
        <w:autoSpaceDE w:val="0"/>
        <w:autoSpaceDN w:val="0"/>
        <w:adjustRightInd w:val="0"/>
        <w:rPr>
          <w:rFonts w:cs="Arial"/>
          <w:b/>
          <w:bCs/>
        </w:rPr>
      </w:pPr>
    </w:p>
    <w:p w14:paraId="264E5505" w14:textId="77777777" w:rsidR="0050604A" w:rsidRDefault="0050604A" w:rsidP="0085437A">
      <w:pPr>
        <w:autoSpaceDE w:val="0"/>
        <w:autoSpaceDN w:val="0"/>
        <w:adjustRightInd w:val="0"/>
        <w:rPr>
          <w:rFonts w:cs="Arial"/>
          <w:b/>
          <w:bCs/>
        </w:rPr>
      </w:pPr>
    </w:p>
    <w:p w14:paraId="264E5506" w14:textId="77777777" w:rsidR="0050604A" w:rsidRDefault="0050604A" w:rsidP="0085437A">
      <w:pPr>
        <w:autoSpaceDE w:val="0"/>
        <w:autoSpaceDN w:val="0"/>
        <w:adjustRightInd w:val="0"/>
        <w:rPr>
          <w:rFonts w:cs="Arial"/>
          <w:b/>
          <w:bCs/>
        </w:rPr>
      </w:pPr>
    </w:p>
    <w:p w14:paraId="264E5507" w14:textId="77777777" w:rsidR="0050604A" w:rsidRDefault="0050604A" w:rsidP="0085437A">
      <w:pPr>
        <w:autoSpaceDE w:val="0"/>
        <w:autoSpaceDN w:val="0"/>
        <w:adjustRightInd w:val="0"/>
        <w:rPr>
          <w:rFonts w:cs="Arial"/>
          <w:b/>
          <w:bCs/>
        </w:rPr>
      </w:pPr>
    </w:p>
    <w:p w14:paraId="264E5508" w14:textId="77777777" w:rsidR="0050604A" w:rsidRDefault="0050604A" w:rsidP="0085437A">
      <w:pPr>
        <w:autoSpaceDE w:val="0"/>
        <w:autoSpaceDN w:val="0"/>
        <w:adjustRightInd w:val="0"/>
        <w:rPr>
          <w:rFonts w:cs="Arial"/>
          <w:b/>
          <w:bCs/>
        </w:rPr>
      </w:pPr>
    </w:p>
    <w:p w14:paraId="264E5509" w14:textId="77777777" w:rsidR="0050604A" w:rsidRDefault="0050604A" w:rsidP="0085437A">
      <w:pPr>
        <w:autoSpaceDE w:val="0"/>
        <w:autoSpaceDN w:val="0"/>
        <w:adjustRightInd w:val="0"/>
        <w:rPr>
          <w:rFonts w:cs="Arial"/>
          <w:b/>
          <w:bCs/>
        </w:rPr>
      </w:pPr>
    </w:p>
    <w:p w14:paraId="264E550A" w14:textId="77777777" w:rsidR="0050604A" w:rsidRDefault="0050604A" w:rsidP="0085437A">
      <w:pPr>
        <w:autoSpaceDE w:val="0"/>
        <w:autoSpaceDN w:val="0"/>
        <w:adjustRightInd w:val="0"/>
        <w:rPr>
          <w:rFonts w:cs="Arial"/>
          <w:b/>
          <w:bCs/>
        </w:rPr>
      </w:pPr>
    </w:p>
    <w:p w14:paraId="264E550B" w14:textId="77777777" w:rsidR="0050604A" w:rsidRDefault="0050604A" w:rsidP="0085437A">
      <w:pPr>
        <w:autoSpaceDE w:val="0"/>
        <w:autoSpaceDN w:val="0"/>
        <w:adjustRightInd w:val="0"/>
        <w:rPr>
          <w:rFonts w:cs="Arial"/>
          <w:b/>
          <w:bCs/>
        </w:rPr>
      </w:pPr>
    </w:p>
    <w:p w14:paraId="264E550C" w14:textId="77777777" w:rsidR="0050604A" w:rsidRDefault="0050604A" w:rsidP="0085437A">
      <w:pPr>
        <w:autoSpaceDE w:val="0"/>
        <w:autoSpaceDN w:val="0"/>
        <w:adjustRightInd w:val="0"/>
        <w:rPr>
          <w:rFonts w:cs="Arial"/>
          <w:b/>
          <w:bCs/>
        </w:rPr>
      </w:pPr>
    </w:p>
    <w:p w14:paraId="264E550D" w14:textId="77777777" w:rsidR="0050604A" w:rsidRDefault="0050604A" w:rsidP="0085437A">
      <w:pPr>
        <w:autoSpaceDE w:val="0"/>
        <w:autoSpaceDN w:val="0"/>
        <w:adjustRightInd w:val="0"/>
        <w:rPr>
          <w:rFonts w:cs="Arial"/>
          <w:b/>
          <w:bCs/>
        </w:rPr>
      </w:pPr>
    </w:p>
    <w:p w14:paraId="264E550E" w14:textId="77777777" w:rsidR="0050604A" w:rsidRDefault="0050604A" w:rsidP="0085437A">
      <w:pPr>
        <w:autoSpaceDE w:val="0"/>
        <w:autoSpaceDN w:val="0"/>
        <w:adjustRightInd w:val="0"/>
        <w:rPr>
          <w:rFonts w:cs="Arial"/>
          <w:b/>
          <w:bCs/>
        </w:rPr>
      </w:pPr>
    </w:p>
    <w:p w14:paraId="264E550F" w14:textId="77777777" w:rsidR="0050604A" w:rsidRDefault="0050604A" w:rsidP="0085437A">
      <w:pPr>
        <w:autoSpaceDE w:val="0"/>
        <w:autoSpaceDN w:val="0"/>
        <w:adjustRightInd w:val="0"/>
        <w:rPr>
          <w:rFonts w:cs="Arial"/>
          <w:b/>
          <w:bCs/>
        </w:rPr>
      </w:pPr>
    </w:p>
    <w:p w14:paraId="264E5510" w14:textId="77777777" w:rsidR="0050604A" w:rsidRDefault="0050604A" w:rsidP="0085437A">
      <w:pPr>
        <w:autoSpaceDE w:val="0"/>
        <w:autoSpaceDN w:val="0"/>
        <w:adjustRightInd w:val="0"/>
        <w:rPr>
          <w:rFonts w:cs="Arial"/>
          <w:b/>
          <w:bCs/>
        </w:rPr>
      </w:pPr>
    </w:p>
    <w:p w14:paraId="264E5511"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6" w:name="_PROCUREMENT_TIMETABLE"/>
      <w:bookmarkEnd w:id="6"/>
    </w:p>
    <w:p w14:paraId="264E5512" w14:textId="77777777" w:rsidR="004540DF" w:rsidRDefault="004540DF" w:rsidP="0085437A">
      <w:pPr>
        <w:autoSpaceDE w:val="0"/>
        <w:autoSpaceDN w:val="0"/>
        <w:adjustRightInd w:val="0"/>
        <w:rPr>
          <w:rFonts w:cs="Arial"/>
          <w:bCs/>
        </w:rPr>
      </w:pPr>
    </w:p>
    <w:p w14:paraId="264E5513"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264E5514" w14:textId="77777777" w:rsidR="00251470" w:rsidRDefault="00251470" w:rsidP="00D42482">
      <w:pPr>
        <w:autoSpaceDE w:val="0"/>
        <w:autoSpaceDN w:val="0"/>
        <w:adjustRightInd w:val="0"/>
        <w:rPr>
          <w:rFonts w:cs="Arial"/>
          <w:bCs/>
        </w:rPr>
      </w:pPr>
    </w:p>
    <w:p w14:paraId="264E5515"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264E5516"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264E5519" w14:textId="77777777" w:rsidTr="00CF330E">
        <w:tc>
          <w:tcPr>
            <w:tcW w:w="4390" w:type="dxa"/>
          </w:tcPr>
          <w:p w14:paraId="264E5517"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264E5518"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264E551C" w14:textId="77777777" w:rsidTr="00CF330E">
        <w:tc>
          <w:tcPr>
            <w:tcW w:w="4390" w:type="dxa"/>
          </w:tcPr>
          <w:p w14:paraId="264E551A"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264E551B" w14:textId="1FCA42EF" w:rsidR="00CF330E" w:rsidRDefault="00700B0E" w:rsidP="00D42482">
            <w:pPr>
              <w:autoSpaceDE w:val="0"/>
              <w:autoSpaceDN w:val="0"/>
              <w:adjustRightInd w:val="0"/>
              <w:rPr>
                <w:rFonts w:cs="Arial"/>
                <w:bCs/>
              </w:rPr>
            </w:pPr>
            <w:r>
              <w:rPr>
                <w:rFonts w:cs="Arial"/>
                <w:bCs/>
              </w:rPr>
              <w:t>24</w:t>
            </w:r>
            <w:r w:rsidR="00E14C3A">
              <w:rPr>
                <w:rFonts w:cs="Arial"/>
                <w:bCs/>
              </w:rPr>
              <w:t xml:space="preserve"> June</w:t>
            </w:r>
            <w:r w:rsidR="00146037" w:rsidRPr="007B3784">
              <w:rPr>
                <w:rFonts w:cs="Arial"/>
                <w:bCs/>
              </w:rPr>
              <w:t xml:space="preserve"> </w:t>
            </w:r>
            <w:r w:rsidR="002A7B12" w:rsidRPr="007B3784">
              <w:rPr>
                <w:rFonts w:cs="Arial"/>
                <w:bCs/>
              </w:rPr>
              <w:t>2016</w:t>
            </w:r>
          </w:p>
        </w:tc>
      </w:tr>
      <w:tr w:rsidR="00CF330E" w14:paraId="264E551F" w14:textId="77777777" w:rsidTr="00CF330E">
        <w:tc>
          <w:tcPr>
            <w:tcW w:w="4390" w:type="dxa"/>
          </w:tcPr>
          <w:p w14:paraId="264E551D"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264E551E" w14:textId="79609FE3" w:rsidR="00CF330E" w:rsidRDefault="00700B0E" w:rsidP="00B51DFD">
            <w:pPr>
              <w:autoSpaceDE w:val="0"/>
              <w:autoSpaceDN w:val="0"/>
              <w:adjustRightInd w:val="0"/>
              <w:rPr>
                <w:rFonts w:cs="Arial"/>
                <w:bCs/>
              </w:rPr>
            </w:pPr>
            <w:r>
              <w:rPr>
                <w:rFonts w:cs="Arial"/>
                <w:bCs/>
              </w:rPr>
              <w:t>25</w:t>
            </w:r>
            <w:r w:rsidR="00E14C3A">
              <w:rPr>
                <w:rFonts w:cs="Arial"/>
                <w:bCs/>
              </w:rPr>
              <w:t xml:space="preserve"> July</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264E5522" w14:textId="77777777" w:rsidTr="00CF330E">
        <w:tc>
          <w:tcPr>
            <w:tcW w:w="4390" w:type="dxa"/>
          </w:tcPr>
          <w:p w14:paraId="264E5520"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264E5521" w14:textId="421D5517" w:rsidR="00CF330E" w:rsidRDefault="00700B0E" w:rsidP="00D42482">
            <w:pPr>
              <w:autoSpaceDE w:val="0"/>
              <w:autoSpaceDN w:val="0"/>
              <w:adjustRightInd w:val="0"/>
              <w:rPr>
                <w:rFonts w:cs="Arial"/>
                <w:bCs/>
              </w:rPr>
            </w:pPr>
            <w:r>
              <w:rPr>
                <w:rFonts w:cs="Arial"/>
                <w:bCs/>
              </w:rPr>
              <w:t>06 September</w:t>
            </w:r>
            <w:r w:rsidR="00653E02">
              <w:rPr>
                <w:rFonts w:cs="Arial"/>
                <w:bCs/>
              </w:rPr>
              <w:t xml:space="preserve"> </w:t>
            </w:r>
            <w:r w:rsidR="00587349">
              <w:rPr>
                <w:rFonts w:cs="Arial"/>
                <w:bCs/>
              </w:rPr>
              <w:t>2016</w:t>
            </w:r>
          </w:p>
        </w:tc>
      </w:tr>
      <w:tr w:rsidR="00CF330E" w14:paraId="264E5528" w14:textId="77777777" w:rsidTr="00CF330E">
        <w:tc>
          <w:tcPr>
            <w:tcW w:w="4390" w:type="dxa"/>
          </w:tcPr>
          <w:p w14:paraId="264E5526"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264E5527" w14:textId="073F373F" w:rsidR="00CF330E" w:rsidRDefault="00700B0E" w:rsidP="00D42482">
            <w:pPr>
              <w:autoSpaceDE w:val="0"/>
              <w:autoSpaceDN w:val="0"/>
              <w:adjustRightInd w:val="0"/>
              <w:rPr>
                <w:rFonts w:cs="Arial"/>
                <w:bCs/>
              </w:rPr>
            </w:pPr>
            <w:r>
              <w:rPr>
                <w:rFonts w:cs="Arial"/>
                <w:bCs/>
              </w:rPr>
              <w:t>16</w:t>
            </w:r>
            <w:r w:rsidR="00E14C3A">
              <w:rPr>
                <w:rFonts w:cs="Arial"/>
                <w:bCs/>
              </w:rPr>
              <w:t xml:space="preserve"> September </w:t>
            </w:r>
            <w:r w:rsidR="00587349">
              <w:rPr>
                <w:rFonts w:cs="Arial"/>
                <w:bCs/>
              </w:rPr>
              <w:t>2016</w:t>
            </w:r>
          </w:p>
        </w:tc>
      </w:tr>
      <w:tr w:rsidR="00CF330E" w14:paraId="264E552B" w14:textId="77777777" w:rsidTr="00CF330E">
        <w:tc>
          <w:tcPr>
            <w:tcW w:w="4390" w:type="dxa"/>
          </w:tcPr>
          <w:p w14:paraId="264E5529"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264E552A" w14:textId="4AEA039C" w:rsidR="00CF330E" w:rsidRDefault="00700B0E" w:rsidP="00D42482">
            <w:pPr>
              <w:autoSpaceDE w:val="0"/>
              <w:autoSpaceDN w:val="0"/>
              <w:adjustRightInd w:val="0"/>
              <w:rPr>
                <w:rFonts w:cs="Arial"/>
                <w:bCs/>
              </w:rPr>
            </w:pPr>
            <w:r>
              <w:rPr>
                <w:rFonts w:cs="Arial"/>
                <w:bCs/>
              </w:rPr>
              <w:t xml:space="preserve">19 </w:t>
            </w:r>
            <w:r w:rsidR="0047604B">
              <w:rPr>
                <w:rFonts w:cs="Arial"/>
                <w:bCs/>
              </w:rPr>
              <w:t xml:space="preserve">September </w:t>
            </w:r>
            <w:r w:rsidR="00587349">
              <w:rPr>
                <w:rFonts w:cs="Arial"/>
                <w:bCs/>
              </w:rPr>
              <w:t>2016</w:t>
            </w:r>
          </w:p>
        </w:tc>
      </w:tr>
      <w:tr w:rsidR="00CF330E" w14:paraId="264E552E" w14:textId="77777777" w:rsidTr="00CF330E">
        <w:tc>
          <w:tcPr>
            <w:tcW w:w="4390" w:type="dxa"/>
          </w:tcPr>
          <w:p w14:paraId="264E552C"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264E552D" w14:textId="5535C7FD" w:rsidR="00CF330E" w:rsidRPr="00621EFE" w:rsidRDefault="00700B0E" w:rsidP="00D42482">
            <w:pPr>
              <w:autoSpaceDE w:val="0"/>
              <w:autoSpaceDN w:val="0"/>
              <w:adjustRightInd w:val="0"/>
              <w:rPr>
                <w:rFonts w:cs="Arial"/>
                <w:bCs/>
              </w:rPr>
            </w:pPr>
            <w:r>
              <w:rPr>
                <w:rFonts w:cs="Arial"/>
                <w:bCs/>
              </w:rPr>
              <w:t>26</w:t>
            </w:r>
            <w:r w:rsidR="0047604B">
              <w:rPr>
                <w:rFonts w:cs="Arial"/>
                <w:bCs/>
              </w:rPr>
              <w:t xml:space="preserve"> September </w:t>
            </w:r>
            <w:r w:rsidR="008E4C80" w:rsidRPr="00621EFE">
              <w:rPr>
                <w:rFonts w:cs="Arial"/>
                <w:bCs/>
              </w:rPr>
              <w:t>2016</w:t>
            </w:r>
          </w:p>
        </w:tc>
      </w:tr>
    </w:tbl>
    <w:p w14:paraId="264E552F" w14:textId="77777777" w:rsidR="00CF330E" w:rsidRDefault="00CF330E" w:rsidP="00D42482">
      <w:pPr>
        <w:autoSpaceDE w:val="0"/>
        <w:autoSpaceDN w:val="0"/>
        <w:adjustRightInd w:val="0"/>
        <w:rPr>
          <w:rFonts w:cs="Arial"/>
          <w:bCs/>
        </w:rPr>
      </w:pPr>
    </w:p>
    <w:p w14:paraId="264E5530" w14:textId="77777777" w:rsidR="00CF330E" w:rsidRPr="007E152F" w:rsidRDefault="001963C9" w:rsidP="00113CCC">
      <w:pPr>
        <w:pStyle w:val="Heading4"/>
        <w:rPr>
          <w:rFonts w:ascii="Arial" w:hAnsi="Arial" w:cs="Arial"/>
          <w:b/>
          <w:i w:val="0"/>
          <w:color w:val="auto"/>
        </w:rPr>
      </w:pPr>
      <w:bookmarkStart w:id="7" w:name="_COMPLIANCE"/>
      <w:bookmarkEnd w:id="7"/>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264E5531" w14:textId="77777777" w:rsidR="008444AF" w:rsidRDefault="008444AF" w:rsidP="00D42482">
      <w:pPr>
        <w:autoSpaceDE w:val="0"/>
        <w:autoSpaceDN w:val="0"/>
        <w:adjustRightInd w:val="0"/>
        <w:rPr>
          <w:rFonts w:cs="Arial"/>
          <w:bCs/>
        </w:rPr>
      </w:pPr>
    </w:p>
    <w:p w14:paraId="264E5532"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264E5533"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264E5534"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493603">
        <w:rPr>
          <w:rFonts w:cs="Arial"/>
          <w:bCs/>
        </w:rPr>
        <w:t>(s)</w:t>
      </w:r>
    </w:p>
    <w:p w14:paraId="264E5535"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264E5536"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264E5537" w14:textId="77777777" w:rsidR="007454B7" w:rsidRDefault="007454B7" w:rsidP="007454B7">
      <w:pPr>
        <w:autoSpaceDE w:val="0"/>
        <w:autoSpaceDN w:val="0"/>
        <w:adjustRightInd w:val="0"/>
        <w:rPr>
          <w:rFonts w:cs="Arial"/>
          <w:bCs/>
        </w:rPr>
      </w:pPr>
    </w:p>
    <w:p w14:paraId="264E5538"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264E5539" w14:textId="77777777" w:rsidR="00CF330E" w:rsidRPr="00113CCC" w:rsidRDefault="00CF330E" w:rsidP="00D42482">
      <w:pPr>
        <w:autoSpaceDE w:val="0"/>
        <w:autoSpaceDN w:val="0"/>
        <w:adjustRightInd w:val="0"/>
        <w:rPr>
          <w:rFonts w:cs="Arial"/>
          <w:bCs/>
        </w:rPr>
      </w:pPr>
    </w:p>
    <w:p w14:paraId="264E553A"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264E553B" w14:textId="77777777" w:rsidR="008444AF" w:rsidRPr="008444AF" w:rsidRDefault="008444AF" w:rsidP="00CF330E">
      <w:pPr>
        <w:autoSpaceDE w:val="0"/>
        <w:autoSpaceDN w:val="0"/>
        <w:adjustRightInd w:val="0"/>
        <w:rPr>
          <w:rFonts w:cs="Arial"/>
          <w:bCs/>
          <w:color w:val="FF0000"/>
        </w:rPr>
      </w:pPr>
    </w:p>
    <w:p w14:paraId="264E553C"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aire(s) and deliverables toolkit</w:t>
      </w:r>
      <w:r w:rsidR="00CF330E" w:rsidRPr="001963C9">
        <w:rPr>
          <w:rFonts w:cs="Arial"/>
          <w:bCs/>
        </w:rPr>
        <w:t>(s) for each of the lot(s) for which you wish to bid</w:t>
      </w:r>
      <w:r w:rsidR="004D36E5" w:rsidRPr="001963C9">
        <w:rPr>
          <w:rFonts w:cs="Arial"/>
          <w:bCs/>
        </w:rPr>
        <w:t>. You must ensure that you have uploaded the correct questionnaire(s) and spreadsheet(s) to the correct field(s).</w:t>
      </w:r>
    </w:p>
    <w:p w14:paraId="264E553D"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264E553E" w14:textId="4C5CC02C" w:rsidR="00CF330E" w:rsidRPr="00C54FD6" w:rsidRDefault="001963C9" w:rsidP="00995246">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995246" w:rsidRPr="00811742">
        <w:rPr>
          <w:rFonts w:cs="Arial"/>
          <w:bCs/>
        </w:rPr>
        <w:t>The questionnaire contains 2 generic and 4 specific questions, 6 questions you must provide a response to all 6 questions. Please ensure that you follow the instructions in the questionnaire for answering each question</w:t>
      </w:r>
    </w:p>
    <w:p w14:paraId="264E553F" w14:textId="77777777" w:rsidR="008444AF" w:rsidRPr="00D90234" w:rsidRDefault="008444AF" w:rsidP="00CF330E">
      <w:pPr>
        <w:autoSpaceDE w:val="0"/>
        <w:autoSpaceDN w:val="0"/>
        <w:adjustRightInd w:val="0"/>
        <w:rPr>
          <w:rFonts w:cs="Arial"/>
          <w:bCs/>
          <w:color w:val="C00000"/>
        </w:rPr>
      </w:pPr>
    </w:p>
    <w:p w14:paraId="264E5540" w14:textId="77777777" w:rsidR="004D36E5" w:rsidRPr="00082DBD" w:rsidRDefault="001963C9" w:rsidP="00621EFE">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493603">
        <w:rPr>
          <w:rFonts w:cs="Arial"/>
          <w:bCs/>
        </w:rPr>
        <w:t xml:space="preserve"> 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appropriate deliverable toolkit</w:t>
      </w:r>
      <w:r w:rsidR="00493603">
        <w:rPr>
          <w:rFonts w:cs="Arial"/>
          <w:bCs/>
        </w:rPr>
        <w:t xml:space="preserve"> for each of the </w:t>
      </w:r>
      <w:r w:rsidR="00E368DC">
        <w:rPr>
          <w:rFonts w:cs="Arial"/>
          <w:bCs/>
        </w:rPr>
        <w:t>lot</w:t>
      </w:r>
      <w:r w:rsidR="00CF330E" w:rsidRPr="00082DBD">
        <w:rPr>
          <w:rFonts w:cs="Arial"/>
          <w:bCs/>
        </w:rPr>
        <w:t xml:space="preserve"> for which you wish to bid</w:t>
      </w:r>
      <w:r w:rsidR="003936E2" w:rsidRPr="00082DBD">
        <w:rPr>
          <w:rFonts w:cs="Arial"/>
          <w:bCs/>
        </w:rPr>
        <w:t xml:space="preserve">. </w:t>
      </w:r>
    </w:p>
    <w:p w14:paraId="264E5541" w14:textId="77777777" w:rsidR="004D36E5" w:rsidRPr="00082DBD" w:rsidRDefault="004D36E5" w:rsidP="00E368DC">
      <w:pPr>
        <w:autoSpaceDE w:val="0"/>
        <w:autoSpaceDN w:val="0"/>
        <w:adjustRightInd w:val="0"/>
        <w:rPr>
          <w:rFonts w:cs="Arial"/>
          <w:bCs/>
        </w:rPr>
      </w:pPr>
    </w:p>
    <w:p w14:paraId="264E5542" w14:textId="77777777" w:rsidR="00CF330E" w:rsidRPr="00113CCC" w:rsidRDefault="00CF330E" w:rsidP="00E368DC">
      <w:pPr>
        <w:autoSpaceDE w:val="0"/>
        <w:autoSpaceDN w:val="0"/>
        <w:adjustRightInd w:val="0"/>
        <w:contextualSpacing/>
        <w:rPr>
          <w:rFonts w:cs="Arial"/>
          <w:bCs/>
        </w:rPr>
      </w:pPr>
    </w:p>
    <w:p w14:paraId="264E5543" w14:textId="77777777" w:rsidR="00CF330E" w:rsidRPr="001963C9" w:rsidRDefault="00E368DC" w:rsidP="00621EFE">
      <w:pPr>
        <w:autoSpaceDE w:val="0"/>
        <w:autoSpaceDN w:val="0"/>
        <w:adjustRightInd w:val="0"/>
        <w:ind w:left="737" w:hanging="737"/>
        <w:contextualSpacing/>
        <w:rPr>
          <w:rFonts w:cs="Arial"/>
          <w:bCs/>
        </w:rPr>
      </w:pPr>
      <w:r>
        <w:rPr>
          <w:rFonts w:cs="Arial"/>
          <w:b/>
          <w:bCs/>
        </w:rPr>
        <w:t>8.7</w:t>
      </w:r>
      <w:r w:rsidR="001963C9">
        <w:rPr>
          <w:rFonts w:cs="Arial"/>
          <w:bCs/>
        </w:rPr>
        <w:tab/>
      </w:r>
      <w:r w:rsidR="00CF330E" w:rsidRPr="001963C9">
        <w:rPr>
          <w:rFonts w:cs="Arial"/>
          <w:bCs/>
        </w:rPr>
        <w:t>In order</w:t>
      </w:r>
      <w:r w:rsidR="00493603">
        <w:rPr>
          <w:rFonts w:cs="Arial"/>
          <w:bCs/>
        </w:rPr>
        <w:t xml:space="preserve"> to submit the</w:t>
      </w:r>
      <w:r w:rsidR="00E33393" w:rsidRPr="001963C9">
        <w:rPr>
          <w:rFonts w:cs="Arial"/>
          <w:bCs/>
        </w:rPr>
        <w:t xml:space="preserve"> questionnaire</w:t>
      </w:r>
      <w:r w:rsidR="00493603">
        <w:rPr>
          <w:rFonts w:cs="Arial"/>
          <w:bCs/>
        </w:rPr>
        <w:t>s</w:t>
      </w:r>
      <w:r w:rsidR="00E33393" w:rsidRPr="001963C9">
        <w:rPr>
          <w:rFonts w:cs="Arial"/>
          <w:bCs/>
        </w:rPr>
        <w:t xml:space="preserve"> and 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264E5544" w14:textId="77777777" w:rsidR="00CF330E" w:rsidRPr="00113CCC" w:rsidRDefault="00CF330E" w:rsidP="00CF330E">
      <w:pPr>
        <w:autoSpaceDE w:val="0"/>
        <w:autoSpaceDN w:val="0"/>
        <w:adjustRightInd w:val="0"/>
        <w:rPr>
          <w:b/>
        </w:rPr>
      </w:pPr>
    </w:p>
    <w:p w14:paraId="264E5545" w14:textId="77777777" w:rsidR="00CF330E" w:rsidRPr="007E152F" w:rsidRDefault="001963C9" w:rsidP="00F8390A">
      <w:pPr>
        <w:autoSpaceDE w:val="0"/>
        <w:autoSpaceDN w:val="0"/>
        <w:adjustRightInd w:val="0"/>
        <w:rPr>
          <w:rFonts w:cs="Arial"/>
          <w:b/>
          <w:i/>
        </w:rPr>
      </w:pPr>
      <w:bookmarkStart w:id="8" w:name="_EVALUATION"/>
      <w:bookmarkEnd w:id="8"/>
      <w:r>
        <w:rPr>
          <w:rFonts w:cs="Arial"/>
          <w:b/>
        </w:rPr>
        <w:t>9</w:t>
      </w:r>
      <w:r>
        <w:rPr>
          <w:rFonts w:cs="Arial"/>
          <w:b/>
        </w:rPr>
        <w:tab/>
      </w:r>
      <w:r w:rsidR="00CF330E" w:rsidRPr="007E152F">
        <w:rPr>
          <w:rFonts w:cs="Arial"/>
          <w:b/>
        </w:rPr>
        <w:t>EVALUATION</w:t>
      </w:r>
    </w:p>
    <w:p w14:paraId="264E5546" w14:textId="77777777" w:rsidR="00CF330E" w:rsidRDefault="00CF330E" w:rsidP="00CF330E">
      <w:pPr>
        <w:autoSpaceDE w:val="0"/>
        <w:autoSpaceDN w:val="0"/>
        <w:adjustRightInd w:val="0"/>
        <w:rPr>
          <w:rFonts w:cs="Arial"/>
          <w:bCs/>
        </w:rPr>
      </w:pPr>
    </w:p>
    <w:p w14:paraId="264E5547"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264E5548"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264E554D" w14:textId="77777777" w:rsidTr="00FB4E7D">
        <w:tc>
          <w:tcPr>
            <w:tcW w:w="2547" w:type="dxa"/>
          </w:tcPr>
          <w:p w14:paraId="264E5549"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264E554A"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264E554B"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264E554C"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0142F2" w14:paraId="264E5552" w14:textId="77777777" w:rsidTr="00FB4E7D">
        <w:tc>
          <w:tcPr>
            <w:tcW w:w="2547" w:type="dxa"/>
          </w:tcPr>
          <w:p w14:paraId="264E554E" w14:textId="77777777" w:rsidR="000142F2" w:rsidRPr="00FE0ACF" w:rsidRDefault="00FE0ACF" w:rsidP="00CF330E">
            <w:pPr>
              <w:autoSpaceDE w:val="0"/>
              <w:autoSpaceDN w:val="0"/>
              <w:adjustRightInd w:val="0"/>
              <w:rPr>
                <w:rFonts w:cs="Arial"/>
                <w:b/>
              </w:rPr>
            </w:pPr>
            <w:r w:rsidRPr="00FE0ACF">
              <w:rPr>
                <w:b/>
              </w:rPr>
              <w:t xml:space="preserve"> Management and quality assurance</w:t>
            </w:r>
          </w:p>
        </w:tc>
        <w:tc>
          <w:tcPr>
            <w:tcW w:w="2410" w:type="dxa"/>
          </w:tcPr>
          <w:p w14:paraId="264E554F" w14:textId="77777777" w:rsidR="000142F2" w:rsidRPr="00C54FD6" w:rsidRDefault="000142F2" w:rsidP="00CF330E">
            <w:pPr>
              <w:autoSpaceDE w:val="0"/>
              <w:autoSpaceDN w:val="0"/>
              <w:adjustRightInd w:val="0"/>
              <w:rPr>
                <w:rFonts w:cs="Arial"/>
                <w:b/>
              </w:rPr>
            </w:pPr>
            <w:r w:rsidRPr="00C54FD6">
              <w:rPr>
                <w:rFonts w:cs="Arial"/>
                <w:b/>
              </w:rPr>
              <w:t>1</w:t>
            </w:r>
            <w:r w:rsidR="00D931A9" w:rsidRPr="00C54FD6">
              <w:rPr>
                <w:rFonts w:cs="Arial"/>
                <w:b/>
              </w:rPr>
              <w:t xml:space="preserve"> Generic Question</w:t>
            </w:r>
          </w:p>
        </w:tc>
        <w:tc>
          <w:tcPr>
            <w:tcW w:w="1842" w:type="dxa"/>
          </w:tcPr>
          <w:p w14:paraId="264E5550" w14:textId="77777777" w:rsidR="000142F2" w:rsidRPr="00C54FD6" w:rsidRDefault="00D931A9" w:rsidP="00CF330E">
            <w:pPr>
              <w:autoSpaceDE w:val="0"/>
              <w:autoSpaceDN w:val="0"/>
              <w:adjustRightInd w:val="0"/>
              <w:rPr>
                <w:rFonts w:cs="Arial"/>
                <w:b/>
              </w:rPr>
            </w:pPr>
            <w:r w:rsidRPr="00C54FD6">
              <w:rPr>
                <w:rFonts w:cs="Arial"/>
                <w:b/>
              </w:rPr>
              <w:t>X1</w:t>
            </w:r>
          </w:p>
        </w:tc>
        <w:tc>
          <w:tcPr>
            <w:tcW w:w="2694" w:type="dxa"/>
          </w:tcPr>
          <w:p w14:paraId="264E5551" w14:textId="77777777" w:rsidR="000142F2" w:rsidRPr="00C54FD6" w:rsidRDefault="00D931A9" w:rsidP="00CF330E">
            <w:pPr>
              <w:autoSpaceDE w:val="0"/>
              <w:autoSpaceDN w:val="0"/>
              <w:adjustRightInd w:val="0"/>
              <w:rPr>
                <w:rFonts w:cs="Arial"/>
                <w:b/>
              </w:rPr>
            </w:pPr>
            <w:r w:rsidRPr="00C54FD6">
              <w:rPr>
                <w:rFonts w:cs="Arial"/>
                <w:b/>
              </w:rPr>
              <w:t>1</w:t>
            </w:r>
            <w:r w:rsidR="000142F2" w:rsidRPr="00C54FD6">
              <w:rPr>
                <w:rFonts w:cs="Arial"/>
                <w:b/>
              </w:rPr>
              <w:t>00</w:t>
            </w:r>
          </w:p>
        </w:tc>
      </w:tr>
      <w:tr w:rsidR="000142F2" w14:paraId="264E5557" w14:textId="77777777" w:rsidTr="00FB4E7D">
        <w:tc>
          <w:tcPr>
            <w:tcW w:w="2547" w:type="dxa"/>
          </w:tcPr>
          <w:p w14:paraId="264E5553" w14:textId="77777777" w:rsidR="000142F2" w:rsidRPr="00FE0ACF" w:rsidRDefault="00FE0ACF" w:rsidP="00CF330E">
            <w:pPr>
              <w:autoSpaceDE w:val="0"/>
              <w:autoSpaceDN w:val="0"/>
              <w:adjustRightInd w:val="0"/>
              <w:rPr>
                <w:rFonts w:cs="Arial"/>
                <w:b/>
              </w:rPr>
            </w:pPr>
            <w:r w:rsidRPr="00FE0ACF">
              <w:rPr>
                <w:b/>
              </w:rPr>
              <w:t xml:space="preserve"> Management information and reporting</w:t>
            </w:r>
          </w:p>
        </w:tc>
        <w:tc>
          <w:tcPr>
            <w:tcW w:w="2410" w:type="dxa"/>
          </w:tcPr>
          <w:p w14:paraId="264E5554" w14:textId="77777777" w:rsidR="000142F2" w:rsidRPr="00C54FD6" w:rsidRDefault="000142F2" w:rsidP="00CF330E">
            <w:pPr>
              <w:autoSpaceDE w:val="0"/>
              <w:autoSpaceDN w:val="0"/>
              <w:adjustRightInd w:val="0"/>
              <w:rPr>
                <w:rFonts w:cs="Arial"/>
                <w:b/>
              </w:rPr>
            </w:pPr>
            <w:r w:rsidRPr="00C54FD6">
              <w:rPr>
                <w:rFonts w:cs="Arial"/>
                <w:b/>
              </w:rPr>
              <w:t>2</w:t>
            </w:r>
            <w:r w:rsidR="00D931A9" w:rsidRPr="00C54FD6">
              <w:rPr>
                <w:rFonts w:cs="Arial"/>
                <w:b/>
              </w:rPr>
              <w:t xml:space="preserve"> Generic Question</w:t>
            </w:r>
          </w:p>
        </w:tc>
        <w:tc>
          <w:tcPr>
            <w:tcW w:w="1842" w:type="dxa"/>
          </w:tcPr>
          <w:p w14:paraId="264E5555" w14:textId="77777777" w:rsidR="000142F2" w:rsidRPr="00C54FD6" w:rsidRDefault="000142F2" w:rsidP="00CF330E">
            <w:pPr>
              <w:autoSpaceDE w:val="0"/>
              <w:autoSpaceDN w:val="0"/>
              <w:adjustRightInd w:val="0"/>
              <w:rPr>
                <w:rFonts w:cs="Arial"/>
                <w:b/>
              </w:rPr>
            </w:pPr>
            <w:r w:rsidRPr="00C54FD6">
              <w:rPr>
                <w:rFonts w:cs="Arial"/>
                <w:b/>
              </w:rPr>
              <w:t>X1</w:t>
            </w:r>
          </w:p>
        </w:tc>
        <w:tc>
          <w:tcPr>
            <w:tcW w:w="2694" w:type="dxa"/>
          </w:tcPr>
          <w:p w14:paraId="264E5556" w14:textId="77777777" w:rsidR="000142F2" w:rsidRPr="00C54FD6" w:rsidRDefault="000142F2" w:rsidP="00CF330E">
            <w:pPr>
              <w:autoSpaceDE w:val="0"/>
              <w:autoSpaceDN w:val="0"/>
              <w:adjustRightInd w:val="0"/>
              <w:rPr>
                <w:rFonts w:cs="Arial"/>
                <w:b/>
              </w:rPr>
            </w:pPr>
            <w:r w:rsidRPr="00C54FD6">
              <w:rPr>
                <w:rFonts w:cs="Arial"/>
                <w:b/>
              </w:rPr>
              <w:t>100</w:t>
            </w:r>
          </w:p>
        </w:tc>
      </w:tr>
      <w:tr w:rsidR="000142F2" w14:paraId="264E555C" w14:textId="77777777" w:rsidTr="00FB4E7D">
        <w:tc>
          <w:tcPr>
            <w:tcW w:w="2547" w:type="dxa"/>
          </w:tcPr>
          <w:p w14:paraId="264E5558" w14:textId="77777777" w:rsidR="000142F2" w:rsidRPr="00FE0ACF" w:rsidRDefault="00FE0ACF" w:rsidP="00CF330E">
            <w:pPr>
              <w:autoSpaceDE w:val="0"/>
              <w:autoSpaceDN w:val="0"/>
              <w:adjustRightInd w:val="0"/>
              <w:rPr>
                <w:rFonts w:cs="Arial"/>
                <w:b/>
              </w:rPr>
            </w:pPr>
            <w:r w:rsidRPr="00FE0ACF">
              <w:rPr>
                <w:b/>
              </w:rPr>
              <w:t>Capacity and Readiness to deliver</w:t>
            </w:r>
          </w:p>
        </w:tc>
        <w:tc>
          <w:tcPr>
            <w:tcW w:w="2410" w:type="dxa"/>
          </w:tcPr>
          <w:p w14:paraId="264E5559" w14:textId="77777777" w:rsidR="000142F2" w:rsidRPr="00C54FD6" w:rsidRDefault="00FE0ACF" w:rsidP="003E7DBA">
            <w:pPr>
              <w:autoSpaceDE w:val="0"/>
              <w:autoSpaceDN w:val="0"/>
              <w:adjustRightInd w:val="0"/>
              <w:rPr>
                <w:rFonts w:cs="Arial"/>
                <w:b/>
              </w:rPr>
            </w:pPr>
            <w:r w:rsidRPr="00C54FD6">
              <w:rPr>
                <w:rFonts w:cs="Arial"/>
                <w:b/>
              </w:rPr>
              <w:t>1</w:t>
            </w:r>
            <w:r w:rsidR="00D931A9" w:rsidRPr="00C54FD6">
              <w:rPr>
                <w:rFonts w:cs="Arial"/>
                <w:b/>
              </w:rPr>
              <w:t xml:space="preserve"> Specific Question</w:t>
            </w:r>
          </w:p>
        </w:tc>
        <w:tc>
          <w:tcPr>
            <w:tcW w:w="1842" w:type="dxa"/>
          </w:tcPr>
          <w:p w14:paraId="264E555A" w14:textId="77777777" w:rsidR="000142F2" w:rsidRPr="00C54FD6" w:rsidRDefault="000142F2" w:rsidP="00CF330E">
            <w:pPr>
              <w:autoSpaceDE w:val="0"/>
              <w:autoSpaceDN w:val="0"/>
              <w:adjustRightInd w:val="0"/>
              <w:rPr>
                <w:rFonts w:cs="Arial"/>
                <w:b/>
              </w:rPr>
            </w:pPr>
            <w:r w:rsidRPr="00C54FD6">
              <w:rPr>
                <w:rFonts w:cs="Arial"/>
                <w:b/>
              </w:rPr>
              <w:t>X1</w:t>
            </w:r>
          </w:p>
        </w:tc>
        <w:tc>
          <w:tcPr>
            <w:tcW w:w="2694" w:type="dxa"/>
          </w:tcPr>
          <w:p w14:paraId="264E555B" w14:textId="77777777" w:rsidR="000142F2" w:rsidRPr="00C54FD6" w:rsidRDefault="000142F2" w:rsidP="00CF330E">
            <w:pPr>
              <w:autoSpaceDE w:val="0"/>
              <w:autoSpaceDN w:val="0"/>
              <w:adjustRightInd w:val="0"/>
              <w:rPr>
                <w:rFonts w:cs="Arial"/>
                <w:b/>
              </w:rPr>
            </w:pPr>
            <w:r w:rsidRPr="00C54FD6">
              <w:rPr>
                <w:rFonts w:cs="Arial"/>
                <w:b/>
              </w:rPr>
              <w:t>100</w:t>
            </w:r>
          </w:p>
        </w:tc>
      </w:tr>
      <w:tr w:rsidR="000142F2" w14:paraId="264E5561" w14:textId="77777777" w:rsidTr="00FB4E7D">
        <w:tc>
          <w:tcPr>
            <w:tcW w:w="2547" w:type="dxa"/>
          </w:tcPr>
          <w:p w14:paraId="264E555D" w14:textId="77777777" w:rsidR="000142F2" w:rsidRPr="00FE0ACF" w:rsidRDefault="00FE0ACF" w:rsidP="00CF330E">
            <w:pPr>
              <w:autoSpaceDE w:val="0"/>
              <w:autoSpaceDN w:val="0"/>
              <w:adjustRightInd w:val="0"/>
              <w:rPr>
                <w:rFonts w:cs="Arial"/>
                <w:b/>
              </w:rPr>
            </w:pPr>
            <w:r w:rsidRPr="00FE0ACF">
              <w:rPr>
                <w:rFonts w:cs="Arial"/>
                <w:b/>
              </w:rPr>
              <w:t>Track record</w:t>
            </w:r>
          </w:p>
        </w:tc>
        <w:tc>
          <w:tcPr>
            <w:tcW w:w="2410" w:type="dxa"/>
          </w:tcPr>
          <w:p w14:paraId="264E555E" w14:textId="77777777" w:rsidR="000142F2" w:rsidRPr="00C54FD6" w:rsidRDefault="00FE0ACF" w:rsidP="003E7DBA">
            <w:pPr>
              <w:autoSpaceDE w:val="0"/>
              <w:autoSpaceDN w:val="0"/>
              <w:adjustRightInd w:val="0"/>
              <w:rPr>
                <w:rFonts w:cs="Arial"/>
                <w:b/>
              </w:rPr>
            </w:pPr>
            <w:r w:rsidRPr="00C54FD6">
              <w:rPr>
                <w:rFonts w:cs="Arial"/>
                <w:b/>
              </w:rPr>
              <w:t>2</w:t>
            </w:r>
            <w:r w:rsidR="00D931A9" w:rsidRPr="00C54FD6">
              <w:rPr>
                <w:rFonts w:cs="Arial"/>
                <w:b/>
              </w:rPr>
              <w:t xml:space="preserve"> Specific Question</w:t>
            </w:r>
          </w:p>
        </w:tc>
        <w:tc>
          <w:tcPr>
            <w:tcW w:w="1842" w:type="dxa"/>
          </w:tcPr>
          <w:p w14:paraId="264E555F" w14:textId="77777777" w:rsidR="000142F2" w:rsidRPr="00C54FD6" w:rsidRDefault="000142F2" w:rsidP="00CF330E">
            <w:pPr>
              <w:autoSpaceDE w:val="0"/>
              <w:autoSpaceDN w:val="0"/>
              <w:adjustRightInd w:val="0"/>
              <w:rPr>
                <w:rFonts w:cs="Arial"/>
                <w:b/>
              </w:rPr>
            </w:pPr>
            <w:r w:rsidRPr="00C54FD6">
              <w:rPr>
                <w:rFonts w:cs="Arial"/>
                <w:b/>
              </w:rPr>
              <w:t>X1</w:t>
            </w:r>
          </w:p>
        </w:tc>
        <w:tc>
          <w:tcPr>
            <w:tcW w:w="2694" w:type="dxa"/>
          </w:tcPr>
          <w:p w14:paraId="264E5560" w14:textId="77777777" w:rsidR="000142F2" w:rsidRPr="00C54FD6" w:rsidRDefault="000142F2" w:rsidP="00CF330E">
            <w:pPr>
              <w:autoSpaceDE w:val="0"/>
              <w:autoSpaceDN w:val="0"/>
              <w:adjustRightInd w:val="0"/>
              <w:rPr>
                <w:rFonts w:cs="Arial"/>
                <w:b/>
              </w:rPr>
            </w:pPr>
            <w:r w:rsidRPr="00C54FD6">
              <w:rPr>
                <w:rFonts w:cs="Arial"/>
                <w:b/>
              </w:rPr>
              <w:t>100</w:t>
            </w:r>
          </w:p>
        </w:tc>
      </w:tr>
      <w:tr w:rsidR="000142F2" w14:paraId="264E5566" w14:textId="77777777" w:rsidTr="00FB4E7D">
        <w:tc>
          <w:tcPr>
            <w:tcW w:w="2547" w:type="dxa"/>
          </w:tcPr>
          <w:p w14:paraId="264E5562" w14:textId="77777777" w:rsidR="000142F2" w:rsidRPr="00FE0ACF" w:rsidRDefault="00FE0ACF" w:rsidP="00CF330E">
            <w:pPr>
              <w:autoSpaceDE w:val="0"/>
              <w:autoSpaceDN w:val="0"/>
              <w:adjustRightInd w:val="0"/>
              <w:rPr>
                <w:rFonts w:cs="Arial"/>
                <w:b/>
              </w:rPr>
            </w:pPr>
            <w:r w:rsidRPr="00FE0ACF">
              <w:rPr>
                <w:rFonts w:cs="Arial"/>
                <w:b/>
              </w:rPr>
              <w:t>Partnership working</w:t>
            </w:r>
          </w:p>
        </w:tc>
        <w:tc>
          <w:tcPr>
            <w:tcW w:w="2410" w:type="dxa"/>
          </w:tcPr>
          <w:p w14:paraId="264E5563" w14:textId="77777777" w:rsidR="000142F2" w:rsidRPr="00C54FD6" w:rsidRDefault="00FE0ACF" w:rsidP="003E7DBA">
            <w:pPr>
              <w:autoSpaceDE w:val="0"/>
              <w:autoSpaceDN w:val="0"/>
              <w:adjustRightInd w:val="0"/>
              <w:rPr>
                <w:rFonts w:cs="Arial"/>
                <w:b/>
              </w:rPr>
            </w:pPr>
            <w:r w:rsidRPr="00C54FD6">
              <w:rPr>
                <w:rFonts w:cs="Arial"/>
                <w:b/>
              </w:rPr>
              <w:t>3</w:t>
            </w:r>
            <w:r w:rsidR="00D931A9" w:rsidRPr="00C54FD6">
              <w:rPr>
                <w:rFonts w:cs="Arial"/>
                <w:b/>
              </w:rPr>
              <w:t xml:space="preserve"> Specific Question</w:t>
            </w:r>
          </w:p>
        </w:tc>
        <w:tc>
          <w:tcPr>
            <w:tcW w:w="1842" w:type="dxa"/>
          </w:tcPr>
          <w:p w14:paraId="264E5564" w14:textId="77777777" w:rsidR="000142F2" w:rsidRPr="00C54FD6" w:rsidRDefault="000142F2" w:rsidP="00CF330E">
            <w:pPr>
              <w:autoSpaceDE w:val="0"/>
              <w:autoSpaceDN w:val="0"/>
              <w:adjustRightInd w:val="0"/>
              <w:rPr>
                <w:rFonts w:cs="Arial"/>
                <w:b/>
              </w:rPr>
            </w:pPr>
            <w:r w:rsidRPr="00C54FD6">
              <w:rPr>
                <w:rFonts w:cs="Arial"/>
                <w:b/>
              </w:rPr>
              <w:t>X1</w:t>
            </w:r>
          </w:p>
        </w:tc>
        <w:tc>
          <w:tcPr>
            <w:tcW w:w="2694" w:type="dxa"/>
          </w:tcPr>
          <w:p w14:paraId="264E5565" w14:textId="77777777" w:rsidR="000142F2" w:rsidRPr="00C54FD6" w:rsidRDefault="000142F2" w:rsidP="00CF330E">
            <w:pPr>
              <w:autoSpaceDE w:val="0"/>
              <w:autoSpaceDN w:val="0"/>
              <w:adjustRightInd w:val="0"/>
              <w:rPr>
                <w:rFonts w:cs="Arial"/>
                <w:b/>
              </w:rPr>
            </w:pPr>
            <w:r w:rsidRPr="00C54FD6">
              <w:rPr>
                <w:rFonts w:cs="Arial"/>
                <w:b/>
              </w:rPr>
              <w:t>100</w:t>
            </w:r>
          </w:p>
        </w:tc>
      </w:tr>
      <w:tr w:rsidR="000142F2" w14:paraId="264E556B" w14:textId="77777777" w:rsidTr="00FB4E7D">
        <w:tc>
          <w:tcPr>
            <w:tcW w:w="2547" w:type="dxa"/>
          </w:tcPr>
          <w:p w14:paraId="264E5567" w14:textId="77777777" w:rsidR="000142F2" w:rsidRPr="00FE0ACF" w:rsidRDefault="00FE0ACF" w:rsidP="00CF330E">
            <w:pPr>
              <w:autoSpaceDE w:val="0"/>
              <w:autoSpaceDN w:val="0"/>
              <w:adjustRightInd w:val="0"/>
              <w:rPr>
                <w:rFonts w:cs="Arial"/>
                <w:b/>
              </w:rPr>
            </w:pPr>
            <w:r w:rsidRPr="00FE0ACF">
              <w:rPr>
                <w:b/>
              </w:rPr>
              <w:t>Market Intelligence and local knowledge</w:t>
            </w:r>
          </w:p>
        </w:tc>
        <w:tc>
          <w:tcPr>
            <w:tcW w:w="2410" w:type="dxa"/>
          </w:tcPr>
          <w:p w14:paraId="264E5568" w14:textId="77777777" w:rsidR="000142F2" w:rsidRPr="00C54FD6" w:rsidRDefault="00FE0ACF" w:rsidP="003E7DBA">
            <w:pPr>
              <w:autoSpaceDE w:val="0"/>
              <w:autoSpaceDN w:val="0"/>
              <w:adjustRightInd w:val="0"/>
              <w:rPr>
                <w:rFonts w:cs="Arial"/>
                <w:b/>
              </w:rPr>
            </w:pPr>
            <w:r w:rsidRPr="00C54FD6">
              <w:rPr>
                <w:rFonts w:cs="Arial"/>
                <w:b/>
              </w:rPr>
              <w:t>4</w:t>
            </w:r>
            <w:r w:rsidR="00D931A9" w:rsidRPr="00C54FD6">
              <w:rPr>
                <w:rFonts w:cs="Arial"/>
                <w:b/>
              </w:rPr>
              <w:t xml:space="preserve"> Specific Question</w:t>
            </w:r>
          </w:p>
        </w:tc>
        <w:tc>
          <w:tcPr>
            <w:tcW w:w="1842" w:type="dxa"/>
          </w:tcPr>
          <w:p w14:paraId="264E5569" w14:textId="77777777" w:rsidR="000142F2" w:rsidRPr="00C54FD6" w:rsidRDefault="00D931A9" w:rsidP="00CF330E">
            <w:pPr>
              <w:autoSpaceDE w:val="0"/>
              <w:autoSpaceDN w:val="0"/>
              <w:adjustRightInd w:val="0"/>
              <w:rPr>
                <w:rFonts w:cs="Arial"/>
                <w:b/>
              </w:rPr>
            </w:pPr>
            <w:r w:rsidRPr="00C54FD6">
              <w:rPr>
                <w:rFonts w:cs="Arial"/>
                <w:b/>
              </w:rPr>
              <w:t>X2</w:t>
            </w:r>
          </w:p>
        </w:tc>
        <w:tc>
          <w:tcPr>
            <w:tcW w:w="2694" w:type="dxa"/>
          </w:tcPr>
          <w:p w14:paraId="264E556A" w14:textId="77777777" w:rsidR="000142F2" w:rsidRPr="00C54FD6" w:rsidRDefault="00D931A9" w:rsidP="00CF330E">
            <w:pPr>
              <w:autoSpaceDE w:val="0"/>
              <w:autoSpaceDN w:val="0"/>
              <w:adjustRightInd w:val="0"/>
              <w:rPr>
                <w:rFonts w:cs="Arial"/>
                <w:b/>
              </w:rPr>
            </w:pPr>
            <w:r w:rsidRPr="00C54FD6">
              <w:rPr>
                <w:rFonts w:cs="Arial"/>
                <w:b/>
              </w:rPr>
              <w:t>2</w:t>
            </w:r>
            <w:r w:rsidR="000142F2" w:rsidRPr="00C54FD6">
              <w:rPr>
                <w:rFonts w:cs="Arial"/>
                <w:b/>
              </w:rPr>
              <w:t>00</w:t>
            </w:r>
          </w:p>
        </w:tc>
      </w:tr>
    </w:tbl>
    <w:p w14:paraId="264E556C" w14:textId="77777777" w:rsidR="007A0604" w:rsidRPr="007A0604" w:rsidRDefault="007A0604" w:rsidP="00CF330E">
      <w:pPr>
        <w:autoSpaceDE w:val="0"/>
        <w:autoSpaceDN w:val="0"/>
        <w:adjustRightInd w:val="0"/>
        <w:rPr>
          <w:rFonts w:cs="Arial"/>
          <w:color w:val="FF0000"/>
        </w:rPr>
      </w:pPr>
    </w:p>
    <w:p w14:paraId="264E556D"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264E556E" w14:textId="77777777" w:rsidR="004540DF" w:rsidRPr="004540DF" w:rsidRDefault="004540DF" w:rsidP="004540DF">
      <w:pPr>
        <w:pStyle w:val="ListParagraph"/>
        <w:autoSpaceDE w:val="0"/>
        <w:autoSpaceDN w:val="0"/>
        <w:adjustRightInd w:val="0"/>
        <w:ind w:left="737"/>
        <w:rPr>
          <w:rFonts w:cs="Arial"/>
        </w:rPr>
      </w:pPr>
    </w:p>
    <w:p w14:paraId="264E556F"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C54FD6">
        <w:rPr>
          <w:rFonts w:cs="Arial"/>
        </w:rPr>
        <w:t>each question</w:t>
      </w:r>
      <w:r w:rsidR="00BF2533" w:rsidRPr="00C54FD6">
        <w:rPr>
          <w:rFonts w:cs="Arial"/>
        </w:rPr>
        <w:t xml:space="preserve"> </w:t>
      </w:r>
      <w:r w:rsidR="00BF2533" w:rsidRPr="001963C9">
        <w:rPr>
          <w:rFonts w:cs="Arial"/>
        </w:rPr>
        <w:t>will be awarded in line with the following regime:</w:t>
      </w:r>
    </w:p>
    <w:p w14:paraId="264E5570"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FB4E7D" w:rsidRPr="00BF2533" w14:paraId="264E557A" w14:textId="77777777" w:rsidTr="00FB4E7D">
        <w:tc>
          <w:tcPr>
            <w:tcW w:w="1555" w:type="dxa"/>
            <w:vAlign w:val="center"/>
          </w:tcPr>
          <w:p w14:paraId="264E5571"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Meets all specification requirements</w:t>
            </w:r>
          </w:p>
        </w:tc>
        <w:tc>
          <w:tcPr>
            <w:tcW w:w="1555" w:type="dxa"/>
          </w:tcPr>
          <w:p w14:paraId="264E5572" w14:textId="77777777" w:rsidR="00FB4E7D" w:rsidRPr="00C54FD6" w:rsidRDefault="00FB4E7D" w:rsidP="00BF2533">
            <w:pPr>
              <w:autoSpaceDE w:val="0"/>
              <w:autoSpaceDN w:val="0"/>
              <w:adjustRightInd w:val="0"/>
              <w:rPr>
                <w:rFonts w:cs="Arial"/>
                <w:b/>
                <w:sz w:val="20"/>
                <w:szCs w:val="20"/>
              </w:rPr>
            </w:pPr>
          </w:p>
          <w:p w14:paraId="264E5573"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Meets most of specification</w:t>
            </w:r>
          </w:p>
          <w:p w14:paraId="264E5574"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requirements</w:t>
            </w:r>
          </w:p>
        </w:tc>
        <w:tc>
          <w:tcPr>
            <w:tcW w:w="1705" w:type="dxa"/>
            <w:vAlign w:val="center"/>
          </w:tcPr>
          <w:p w14:paraId="264E5575"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Satisfactory response to specification requirements</w:t>
            </w:r>
          </w:p>
        </w:tc>
        <w:tc>
          <w:tcPr>
            <w:tcW w:w="1559" w:type="dxa"/>
            <w:vAlign w:val="center"/>
          </w:tcPr>
          <w:p w14:paraId="264E5576"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Partially meets specification requirements</w:t>
            </w:r>
          </w:p>
        </w:tc>
        <w:tc>
          <w:tcPr>
            <w:tcW w:w="1701" w:type="dxa"/>
          </w:tcPr>
          <w:p w14:paraId="264E5577" w14:textId="77777777" w:rsidR="00FB4E7D" w:rsidRPr="00C54FD6" w:rsidRDefault="00FB4E7D" w:rsidP="00BF2533">
            <w:pPr>
              <w:autoSpaceDE w:val="0"/>
              <w:autoSpaceDN w:val="0"/>
              <w:adjustRightInd w:val="0"/>
              <w:rPr>
                <w:rFonts w:cs="Arial"/>
                <w:b/>
                <w:sz w:val="20"/>
                <w:szCs w:val="20"/>
              </w:rPr>
            </w:pPr>
          </w:p>
          <w:p w14:paraId="264E5578"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Weak response to specification requirements</w:t>
            </w:r>
          </w:p>
        </w:tc>
        <w:tc>
          <w:tcPr>
            <w:tcW w:w="1276" w:type="dxa"/>
            <w:vAlign w:val="center"/>
          </w:tcPr>
          <w:p w14:paraId="264E5579" w14:textId="77777777" w:rsidR="00FB4E7D" w:rsidRPr="00C54FD6" w:rsidRDefault="00FB4E7D" w:rsidP="00BF2533">
            <w:pPr>
              <w:autoSpaceDE w:val="0"/>
              <w:autoSpaceDN w:val="0"/>
              <w:adjustRightInd w:val="0"/>
              <w:rPr>
                <w:rFonts w:cs="Arial"/>
                <w:b/>
                <w:sz w:val="20"/>
                <w:szCs w:val="20"/>
              </w:rPr>
            </w:pPr>
            <w:r w:rsidRPr="00C54FD6">
              <w:rPr>
                <w:rFonts w:cs="Arial"/>
                <w:b/>
                <w:sz w:val="20"/>
                <w:szCs w:val="20"/>
              </w:rPr>
              <w:t>Fails to meet criteria/no answer provided</w:t>
            </w:r>
          </w:p>
        </w:tc>
      </w:tr>
      <w:tr w:rsidR="00FB4E7D" w14:paraId="264E5581" w14:textId="77777777" w:rsidTr="00FB4E7D">
        <w:tc>
          <w:tcPr>
            <w:tcW w:w="1555" w:type="dxa"/>
            <w:vAlign w:val="center"/>
          </w:tcPr>
          <w:p w14:paraId="264E557B" w14:textId="77777777" w:rsidR="00FB4E7D" w:rsidRPr="00C54FD6" w:rsidRDefault="00FB4E7D" w:rsidP="00BF2533">
            <w:pPr>
              <w:autoSpaceDE w:val="0"/>
              <w:autoSpaceDN w:val="0"/>
              <w:adjustRightInd w:val="0"/>
              <w:jc w:val="center"/>
              <w:rPr>
                <w:rFonts w:cs="Arial"/>
              </w:rPr>
            </w:pPr>
            <w:r w:rsidRPr="00C54FD6">
              <w:rPr>
                <w:rFonts w:cs="Arial"/>
              </w:rPr>
              <w:t>100</w:t>
            </w:r>
          </w:p>
        </w:tc>
        <w:tc>
          <w:tcPr>
            <w:tcW w:w="1555" w:type="dxa"/>
          </w:tcPr>
          <w:p w14:paraId="264E557C" w14:textId="77777777" w:rsidR="00FB4E7D" w:rsidRPr="00C54FD6" w:rsidRDefault="00FB4E7D" w:rsidP="00BF2533">
            <w:pPr>
              <w:autoSpaceDE w:val="0"/>
              <w:autoSpaceDN w:val="0"/>
              <w:adjustRightInd w:val="0"/>
              <w:jc w:val="center"/>
              <w:rPr>
                <w:rFonts w:cs="Arial"/>
              </w:rPr>
            </w:pPr>
            <w:r w:rsidRPr="00C54FD6">
              <w:rPr>
                <w:rFonts w:cs="Arial"/>
              </w:rPr>
              <w:t>75</w:t>
            </w:r>
          </w:p>
        </w:tc>
        <w:tc>
          <w:tcPr>
            <w:tcW w:w="1705" w:type="dxa"/>
            <w:vAlign w:val="center"/>
          </w:tcPr>
          <w:p w14:paraId="264E557D" w14:textId="77777777" w:rsidR="00FB4E7D" w:rsidRPr="00C54FD6" w:rsidRDefault="00FB4E7D" w:rsidP="00BF2533">
            <w:pPr>
              <w:autoSpaceDE w:val="0"/>
              <w:autoSpaceDN w:val="0"/>
              <w:adjustRightInd w:val="0"/>
              <w:jc w:val="center"/>
              <w:rPr>
                <w:rFonts w:cs="Arial"/>
              </w:rPr>
            </w:pPr>
            <w:r w:rsidRPr="00C54FD6">
              <w:rPr>
                <w:rFonts w:cs="Arial"/>
              </w:rPr>
              <w:t>60</w:t>
            </w:r>
          </w:p>
        </w:tc>
        <w:tc>
          <w:tcPr>
            <w:tcW w:w="1559" w:type="dxa"/>
            <w:vAlign w:val="center"/>
          </w:tcPr>
          <w:p w14:paraId="264E557E" w14:textId="77777777" w:rsidR="00FB4E7D" w:rsidRPr="00C54FD6" w:rsidRDefault="00FB4E7D" w:rsidP="00BF2533">
            <w:pPr>
              <w:autoSpaceDE w:val="0"/>
              <w:autoSpaceDN w:val="0"/>
              <w:adjustRightInd w:val="0"/>
              <w:jc w:val="center"/>
              <w:rPr>
                <w:rFonts w:cs="Arial"/>
              </w:rPr>
            </w:pPr>
            <w:r w:rsidRPr="00C54FD6">
              <w:rPr>
                <w:rFonts w:cs="Arial"/>
              </w:rPr>
              <w:t>35</w:t>
            </w:r>
          </w:p>
        </w:tc>
        <w:tc>
          <w:tcPr>
            <w:tcW w:w="1701" w:type="dxa"/>
          </w:tcPr>
          <w:p w14:paraId="264E557F" w14:textId="77777777" w:rsidR="00FB4E7D" w:rsidRPr="00C54FD6" w:rsidRDefault="00FB4E7D" w:rsidP="00BF2533">
            <w:pPr>
              <w:autoSpaceDE w:val="0"/>
              <w:autoSpaceDN w:val="0"/>
              <w:adjustRightInd w:val="0"/>
              <w:jc w:val="center"/>
              <w:rPr>
                <w:rFonts w:cs="Arial"/>
              </w:rPr>
            </w:pPr>
            <w:r w:rsidRPr="00C54FD6">
              <w:rPr>
                <w:rFonts w:cs="Arial"/>
              </w:rPr>
              <w:t>20</w:t>
            </w:r>
          </w:p>
        </w:tc>
        <w:tc>
          <w:tcPr>
            <w:tcW w:w="1276" w:type="dxa"/>
            <w:vAlign w:val="center"/>
          </w:tcPr>
          <w:p w14:paraId="264E5580" w14:textId="77777777" w:rsidR="00FB4E7D" w:rsidRPr="00C54FD6" w:rsidRDefault="00FB4E7D" w:rsidP="00BF2533">
            <w:pPr>
              <w:autoSpaceDE w:val="0"/>
              <w:autoSpaceDN w:val="0"/>
              <w:adjustRightInd w:val="0"/>
              <w:jc w:val="center"/>
              <w:rPr>
                <w:rFonts w:cs="Arial"/>
              </w:rPr>
            </w:pPr>
            <w:r w:rsidRPr="00C54FD6">
              <w:rPr>
                <w:rFonts w:cs="Arial"/>
              </w:rPr>
              <w:t>0</w:t>
            </w:r>
          </w:p>
        </w:tc>
      </w:tr>
    </w:tbl>
    <w:p w14:paraId="264E5582" w14:textId="77777777" w:rsidR="00BF2533" w:rsidRDefault="00BF2533" w:rsidP="00CF330E">
      <w:pPr>
        <w:autoSpaceDE w:val="0"/>
        <w:autoSpaceDN w:val="0"/>
        <w:adjustRightInd w:val="0"/>
        <w:rPr>
          <w:rFonts w:cs="Arial"/>
        </w:rPr>
      </w:pPr>
    </w:p>
    <w:p w14:paraId="264E5583" w14:textId="77777777" w:rsidR="00351B82" w:rsidRPr="00C54FD6" w:rsidRDefault="001963C9" w:rsidP="00875B0A">
      <w:pPr>
        <w:autoSpaceDE w:val="0"/>
        <w:autoSpaceDN w:val="0"/>
        <w:adjustRightInd w:val="0"/>
        <w:ind w:left="737" w:hanging="737"/>
        <w:contextualSpacing/>
        <w:rPr>
          <w:rFonts w:cs="Arial"/>
        </w:rPr>
      </w:pPr>
      <w:r w:rsidRPr="006D551D">
        <w:rPr>
          <w:rFonts w:cs="Arial"/>
          <w:b/>
        </w:rPr>
        <w:t>9.4</w:t>
      </w:r>
      <w:r w:rsidRPr="006D551D">
        <w:rPr>
          <w:rFonts w:cs="Arial"/>
          <w:b/>
        </w:rPr>
        <w:tab/>
      </w:r>
      <w:r w:rsidR="003E7DBA" w:rsidRPr="00C54FD6">
        <w:rPr>
          <w:rFonts w:cs="Arial"/>
          <w:b/>
        </w:rPr>
        <w:t xml:space="preserve">The award of contract will only be made </w:t>
      </w:r>
      <w:r w:rsidR="00C54FD6" w:rsidRPr="00C54FD6">
        <w:rPr>
          <w:rFonts w:cs="Arial"/>
          <w:b/>
        </w:rPr>
        <w:t>if your</w:t>
      </w:r>
      <w:r w:rsidR="003E7DBA" w:rsidRPr="00C54FD6">
        <w:rPr>
          <w:rFonts w:cs="Arial"/>
          <w:b/>
        </w:rPr>
        <w:t xml:space="preserve"> responses </w:t>
      </w:r>
      <w:r w:rsidR="00C54FD6" w:rsidRPr="00C54FD6">
        <w:rPr>
          <w:rFonts w:cs="Arial"/>
          <w:b/>
        </w:rPr>
        <w:t>to the</w:t>
      </w:r>
      <w:r w:rsidR="003E7DBA" w:rsidRPr="00C54FD6">
        <w:rPr>
          <w:rFonts w:cs="Arial"/>
          <w:b/>
        </w:rPr>
        <w:t xml:space="preserve"> generic questions 1, 2 and the specific question 1, score a minimum of 60, “Satisfactory response to specification requirements”. </w:t>
      </w:r>
    </w:p>
    <w:p w14:paraId="3B7B416C" w14:textId="77777777" w:rsidR="00E14C3A" w:rsidRDefault="00E14C3A" w:rsidP="00CF330E">
      <w:pPr>
        <w:autoSpaceDE w:val="0"/>
        <w:autoSpaceDN w:val="0"/>
        <w:adjustRightInd w:val="0"/>
        <w:rPr>
          <w:rFonts w:cs="Arial"/>
          <w:b/>
        </w:rPr>
      </w:pPr>
    </w:p>
    <w:p w14:paraId="264E5584" w14:textId="77777777" w:rsidR="004540DF" w:rsidRPr="00C54FD6" w:rsidRDefault="00351B82" w:rsidP="00CF330E">
      <w:pPr>
        <w:autoSpaceDE w:val="0"/>
        <w:autoSpaceDN w:val="0"/>
        <w:adjustRightInd w:val="0"/>
        <w:rPr>
          <w:rFonts w:cs="Arial"/>
        </w:rPr>
      </w:pPr>
      <w:r w:rsidRPr="00C54FD6">
        <w:rPr>
          <w:rFonts w:cs="Arial"/>
          <w:b/>
        </w:rPr>
        <w:t>9.5</w:t>
      </w:r>
      <w:r w:rsidRPr="00C54FD6">
        <w:rPr>
          <w:rFonts w:cs="Arial"/>
        </w:rPr>
        <w:t xml:space="preserve">      </w:t>
      </w:r>
      <w:r w:rsidR="00FE0ACF" w:rsidRPr="00C54FD6">
        <w:rPr>
          <w:rFonts w:cs="Arial"/>
          <w:b/>
        </w:rPr>
        <w:t>Question 4</w:t>
      </w:r>
      <w:r w:rsidRPr="00C54FD6">
        <w:rPr>
          <w:rFonts w:cs="Arial"/>
          <w:b/>
        </w:rPr>
        <w:t xml:space="preserve"> is weighted by 2</w:t>
      </w:r>
      <w:r w:rsidRPr="00C54FD6">
        <w:rPr>
          <w:rFonts w:cs="Arial"/>
        </w:rPr>
        <w:t>.</w:t>
      </w:r>
    </w:p>
    <w:p w14:paraId="264E5585" w14:textId="77777777" w:rsidR="00351B82" w:rsidRPr="00C54FD6" w:rsidRDefault="00351B82" w:rsidP="00CF330E">
      <w:pPr>
        <w:autoSpaceDE w:val="0"/>
        <w:autoSpaceDN w:val="0"/>
        <w:adjustRightInd w:val="0"/>
        <w:rPr>
          <w:rFonts w:cs="Arial"/>
        </w:rPr>
      </w:pPr>
    </w:p>
    <w:p w14:paraId="1D4548AE" w14:textId="77777777" w:rsidR="00995246" w:rsidRDefault="00995246" w:rsidP="001963C9">
      <w:pPr>
        <w:autoSpaceDE w:val="0"/>
        <w:autoSpaceDN w:val="0"/>
        <w:adjustRightInd w:val="0"/>
        <w:rPr>
          <w:rFonts w:cs="Arial"/>
          <w:b/>
        </w:rPr>
      </w:pPr>
    </w:p>
    <w:p w14:paraId="0B460875" w14:textId="77777777" w:rsidR="00700B0E" w:rsidRDefault="00700B0E" w:rsidP="00822B81">
      <w:pPr>
        <w:autoSpaceDE w:val="0"/>
        <w:autoSpaceDN w:val="0"/>
        <w:adjustRightInd w:val="0"/>
        <w:rPr>
          <w:rFonts w:cs="Arial"/>
          <w:b/>
        </w:rPr>
      </w:pPr>
    </w:p>
    <w:p w14:paraId="5D473451" w14:textId="77777777" w:rsidR="00700B0E" w:rsidRDefault="00700B0E" w:rsidP="00822B81">
      <w:pPr>
        <w:autoSpaceDE w:val="0"/>
        <w:autoSpaceDN w:val="0"/>
        <w:adjustRightInd w:val="0"/>
        <w:rPr>
          <w:rFonts w:cs="Arial"/>
          <w:b/>
        </w:rPr>
      </w:pPr>
    </w:p>
    <w:p w14:paraId="78976C05" w14:textId="77777777" w:rsidR="00700B0E" w:rsidRDefault="00700B0E" w:rsidP="00822B81">
      <w:pPr>
        <w:autoSpaceDE w:val="0"/>
        <w:autoSpaceDN w:val="0"/>
        <w:adjustRightInd w:val="0"/>
        <w:rPr>
          <w:rFonts w:cs="Arial"/>
          <w:b/>
        </w:rPr>
      </w:pPr>
    </w:p>
    <w:p w14:paraId="264E5587" w14:textId="6966AF69" w:rsidR="00043B92" w:rsidRDefault="001963C9" w:rsidP="00822B81">
      <w:pPr>
        <w:autoSpaceDE w:val="0"/>
        <w:autoSpaceDN w:val="0"/>
        <w:adjustRightInd w:val="0"/>
        <w:rPr>
          <w:rFonts w:cs="Arial"/>
          <w:b/>
        </w:rPr>
      </w:pPr>
      <w:r>
        <w:rPr>
          <w:rFonts w:cs="Arial"/>
          <w:b/>
        </w:rPr>
        <w:lastRenderedPageBreak/>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7636707D" w14:textId="77777777" w:rsidR="00700B0E" w:rsidRPr="00822B81" w:rsidRDefault="00700B0E" w:rsidP="00822B81">
      <w:pPr>
        <w:autoSpaceDE w:val="0"/>
        <w:autoSpaceDN w:val="0"/>
        <w:adjustRightInd w:val="0"/>
        <w:rPr>
          <w:rFonts w:cs="Arial"/>
          <w:b/>
        </w:rPr>
      </w:pPr>
    </w:p>
    <w:p w14:paraId="264E5588"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264E5589" w14:textId="77777777" w:rsidR="002F1400" w:rsidRDefault="002F1400" w:rsidP="002F1400">
      <w:pPr>
        <w:autoSpaceDE w:val="0"/>
        <w:autoSpaceDN w:val="0"/>
        <w:adjustRightInd w:val="0"/>
        <w:rPr>
          <w:rFonts w:cs="Arial"/>
        </w:rPr>
      </w:pPr>
    </w:p>
    <w:p w14:paraId="264E5591" w14:textId="23643127" w:rsidR="00462373" w:rsidRPr="00BE37A3" w:rsidRDefault="001963C9" w:rsidP="00822B81">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264E5592" w14:textId="77777777" w:rsidR="000A0640" w:rsidRDefault="000A0640" w:rsidP="00CF330E">
      <w:pPr>
        <w:autoSpaceDE w:val="0"/>
        <w:autoSpaceDN w:val="0"/>
        <w:adjustRightInd w:val="0"/>
        <w:rPr>
          <w:rFonts w:cs="Arial"/>
        </w:rPr>
      </w:pPr>
    </w:p>
    <w:p w14:paraId="264E5593" w14:textId="14429B32" w:rsidR="00CF330E" w:rsidRPr="007E152F" w:rsidRDefault="00995246" w:rsidP="00523919">
      <w:pPr>
        <w:pStyle w:val="Heading4"/>
        <w:rPr>
          <w:rFonts w:ascii="Arial" w:hAnsi="Arial" w:cs="Arial"/>
          <w:b/>
          <w:i w:val="0"/>
          <w:color w:val="auto"/>
        </w:rPr>
      </w:pPr>
      <w:bookmarkStart w:id="9" w:name="_TUPE_AND_PENSIONS"/>
      <w:bookmarkEnd w:id="9"/>
      <w:r>
        <w:rPr>
          <w:rFonts w:ascii="Arial" w:hAnsi="Arial" w:cs="Arial"/>
          <w:b/>
          <w:i w:val="0"/>
          <w:color w:val="auto"/>
        </w:rPr>
        <w:t>11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264E5594" w14:textId="77777777" w:rsidR="007E152F" w:rsidRPr="007E152F" w:rsidRDefault="007E152F" w:rsidP="007E152F">
      <w:pPr>
        <w:pStyle w:val="ListParagraph"/>
        <w:autoSpaceDE w:val="0"/>
        <w:autoSpaceDN w:val="0"/>
        <w:adjustRightInd w:val="0"/>
        <w:ind w:left="737"/>
        <w:rPr>
          <w:rFonts w:cs="Arial"/>
        </w:rPr>
      </w:pPr>
    </w:p>
    <w:p w14:paraId="264E5595" w14:textId="2E5E7881"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995246">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264E5596" w14:textId="77777777" w:rsidR="00BF2533" w:rsidRDefault="00BF2533" w:rsidP="00CF330E">
      <w:pPr>
        <w:autoSpaceDE w:val="0"/>
        <w:autoSpaceDN w:val="0"/>
        <w:adjustRightInd w:val="0"/>
        <w:rPr>
          <w:rFonts w:cs="Arial"/>
        </w:rPr>
      </w:pPr>
    </w:p>
    <w:p w14:paraId="264E5597" w14:textId="6A6844F5"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995246">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264E5598" w14:textId="77777777" w:rsidR="00CF330E" w:rsidRDefault="00CF330E" w:rsidP="00CF330E">
      <w:pPr>
        <w:autoSpaceDE w:val="0"/>
        <w:autoSpaceDN w:val="0"/>
        <w:adjustRightInd w:val="0"/>
        <w:rPr>
          <w:rFonts w:cs="Arial"/>
        </w:rPr>
      </w:pPr>
    </w:p>
    <w:p w14:paraId="264E5599" w14:textId="1EA7AA34" w:rsidR="00E47D82" w:rsidRDefault="00995246" w:rsidP="00621EFE">
      <w:pPr>
        <w:autoSpaceDE w:val="0"/>
        <w:autoSpaceDN w:val="0"/>
        <w:adjustRightInd w:val="0"/>
        <w:ind w:left="737" w:hanging="737"/>
        <w:contextualSpacing/>
        <w:rPr>
          <w:rFonts w:cs="Arial"/>
        </w:rPr>
      </w:pPr>
      <w:r>
        <w:rPr>
          <w:rFonts w:cs="Arial"/>
          <w:b/>
        </w:rPr>
        <w:t>11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264E559B" w14:textId="47238CD6" w:rsidR="0050604A" w:rsidRPr="00E14C3A" w:rsidRDefault="00BF2533" w:rsidP="00E14C3A">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264E559C" w14:textId="77777777" w:rsidR="003C3A39" w:rsidRDefault="003C3A39" w:rsidP="004540DF">
      <w:pPr>
        <w:autoSpaceDE w:val="0"/>
        <w:autoSpaceDN w:val="0"/>
        <w:adjustRightInd w:val="0"/>
        <w:rPr>
          <w:rFonts w:cs="Arial"/>
          <w:b/>
          <w:u w:val="single"/>
        </w:rPr>
      </w:pPr>
    </w:p>
    <w:p w14:paraId="72FD4873" w14:textId="77777777" w:rsidR="00922637" w:rsidRDefault="00922637" w:rsidP="004540DF">
      <w:pPr>
        <w:autoSpaceDE w:val="0"/>
        <w:autoSpaceDN w:val="0"/>
        <w:adjustRightInd w:val="0"/>
        <w:rPr>
          <w:rFonts w:cs="Arial"/>
          <w:b/>
          <w:u w:val="single"/>
        </w:rPr>
      </w:pPr>
    </w:p>
    <w:p w14:paraId="7044682A" w14:textId="77777777" w:rsidR="00922637" w:rsidRDefault="00922637" w:rsidP="004540DF">
      <w:pPr>
        <w:autoSpaceDE w:val="0"/>
        <w:autoSpaceDN w:val="0"/>
        <w:adjustRightInd w:val="0"/>
        <w:rPr>
          <w:rFonts w:cs="Arial"/>
          <w:b/>
          <w:u w:val="single"/>
        </w:rPr>
      </w:pPr>
    </w:p>
    <w:p w14:paraId="48C4447B" w14:textId="77777777" w:rsidR="00922637" w:rsidRDefault="00922637" w:rsidP="004540DF">
      <w:pPr>
        <w:autoSpaceDE w:val="0"/>
        <w:autoSpaceDN w:val="0"/>
        <w:adjustRightInd w:val="0"/>
        <w:rPr>
          <w:rFonts w:cs="Arial"/>
          <w:b/>
          <w:u w:val="single"/>
        </w:rPr>
      </w:pPr>
    </w:p>
    <w:p w14:paraId="52F5AD84" w14:textId="77777777" w:rsidR="00922637" w:rsidRDefault="00922637" w:rsidP="004540DF">
      <w:pPr>
        <w:autoSpaceDE w:val="0"/>
        <w:autoSpaceDN w:val="0"/>
        <w:adjustRightInd w:val="0"/>
        <w:rPr>
          <w:rFonts w:cs="Arial"/>
          <w:b/>
          <w:u w:val="single"/>
        </w:rPr>
      </w:pPr>
    </w:p>
    <w:p w14:paraId="3BC7EB66" w14:textId="77777777" w:rsidR="00922637" w:rsidRDefault="00922637" w:rsidP="004540DF">
      <w:pPr>
        <w:autoSpaceDE w:val="0"/>
        <w:autoSpaceDN w:val="0"/>
        <w:adjustRightInd w:val="0"/>
        <w:rPr>
          <w:rFonts w:cs="Arial"/>
          <w:b/>
          <w:u w:val="single"/>
        </w:rPr>
      </w:pPr>
    </w:p>
    <w:p w14:paraId="2793B453" w14:textId="77777777" w:rsidR="00922637" w:rsidRDefault="00922637" w:rsidP="004540DF">
      <w:pPr>
        <w:autoSpaceDE w:val="0"/>
        <w:autoSpaceDN w:val="0"/>
        <w:adjustRightInd w:val="0"/>
        <w:rPr>
          <w:rFonts w:cs="Arial"/>
          <w:b/>
          <w:u w:val="single"/>
        </w:rPr>
      </w:pPr>
    </w:p>
    <w:p w14:paraId="48530C6C" w14:textId="77777777" w:rsidR="00922637" w:rsidRDefault="00922637" w:rsidP="004540DF">
      <w:pPr>
        <w:autoSpaceDE w:val="0"/>
        <w:autoSpaceDN w:val="0"/>
        <w:adjustRightInd w:val="0"/>
        <w:rPr>
          <w:rFonts w:cs="Arial"/>
          <w:b/>
          <w:u w:val="single"/>
        </w:rPr>
      </w:pPr>
    </w:p>
    <w:p w14:paraId="427D3461" w14:textId="77777777" w:rsidR="00922637" w:rsidRDefault="00922637" w:rsidP="004540DF">
      <w:pPr>
        <w:autoSpaceDE w:val="0"/>
        <w:autoSpaceDN w:val="0"/>
        <w:adjustRightInd w:val="0"/>
        <w:rPr>
          <w:rFonts w:cs="Arial"/>
          <w:b/>
          <w:u w:val="single"/>
        </w:rPr>
      </w:pPr>
    </w:p>
    <w:p w14:paraId="2121C96E" w14:textId="77777777" w:rsidR="00922637" w:rsidRDefault="00922637" w:rsidP="004540DF">
      <w:pPr>
        <w:autoSpaceDE w:val="0"/>
        <w:autoSpaceDN w:val="0"/>
        <w:adjustRightInd w:val="0"/>
        <w:rPr>
          <w:rFonts w:cs="Arial"/>
          <w:b/>
          <w:u w:val="single"/>
        </w:rPr>
      </w:pPr>
    </w:p>
    <w:p w14:paraId="1B213EE2" w14:textId="77777777" w:rsidR="00922637" w:rsidRDefault="00922637" w:rsidP="004540DF">
      <w:pPr>
        <w:autoSpaceDE w:val="0"/>
        <w:autoSpaceDN w:val="0"/>
        <w:adjustRightInd w:val="0"/>
        <w:rPr>
          <w:rFonts w:cs="Arial"/>
          <w:b/>
          <w:u w:val="single"/>
        </w:rPr>
      </w:pPr>
    </w:p>
    <w:p w14:paraId="12769D5A" w14:textId="77777777" w:rsidR="00922637" w:rsidRDefault="00922637" w:rsidP="004540DF">
      <w:pPr>
        <w:autoSpaceDE w:val="0"/>
        <w:autoSpaceDN w:val="0"/>
        <w:adjustRightInd w:val="0"/>
        <w:rPr>
          <w:rFonts w:cs="Arial"/>
          <w:b/>
          <w:u w:val="single"/>
        </w:rPr>
      </w:pPr>
    </w:p>
    <w:p w14:paraId="66DDA500" w14:textId="77777777" w:rsidR="00922637" w:rsidRDefault="00922637" w:rsidP="004540DF">
      <w:pPr>
        <w:autoSpaceDE w:val="0"/>
        <w:autoSpaceDN w:val="0"/>
        <w:adjustRightInd w:val="0"/>
        <w:rPr>
          <w:rFonts w:cs="Arial"/>
          <w:b/>
          <w:u w:val="single"/>
        </w:rPr>
      </w:pPr>
    </w:p>
    <w:p w14:paraId="6A4684D4" w14:textId="77777777" w:rsidR="00922637" w:rsidRDefault="00922637" w:rsidP="004540DF">
      <w:pPr>
        <w:autoSpaceDE w:val="0"/>
        <w:autoSpaceDN w:val="0"/>
        <w:adjustRightInd w:val="0"/>
        <w:rPr>
          <w:rFonts w:cs="Arial"/>
          <w:b/>
          <w:u w:val="single"/>
        </w:rPr>
      </w:pPr>
    </w:p>
    <w:p w14:paraId="5BFE877B" w14:textId="77777777" w:rsidR="00922637" w:rsidRDefault="00922637" w:rsidP="004540DF">
      <w:pPr>
        <w:autoSpaceDE w:val="0"/>
        <w:autoSpaceDN w:val="0"/>
        <w:adjustRightInd w:val="0"/>
        <w:rPr>
          <w:rFonts w:cs="Arial"/>
          <w:b/>
          <w:u w:val="single"/>
        </w:rPr>
      </w:pPr>
    </w:p>
    <w:p w14:paraId="057BE654" w14:textId="77777777" w:rsidR="00922637" w:rsidRDefault="00922637" w:rsidP="004540DF">
      <w:pPr>
        <w:autoSpaceDE w:val="0"/>
        <w:autoSpaceDN w:val="0"/>
        <w:adjustRightInd w:val="0"/>
        <w:rPr>
          <w:rFonts w:cs="Arial"/>
          <w:b/>
          <w:u w:val="single"/>
        </w:rPr>
      </w:pPr>
    </w:p>
    <w:p w14:paraId="5E20F894" w14:textId="77777777" w:rsidR="00922637" w:rsidRDefault="00922637" w:rsidP="004540DF">
      <w:pPr>
        <w:autoSpaceDE w:val="0"/>
        <w:autoSpaceDN w:val="0"/>
        <w:adjustRightInd w:val="0"/>
        <w:rPr>
          <w:rFonts w:cs="Arial"/>
          <w:b/>
          <w:u w:val="single"/>
        </w:rPr>
      </w:pPr>
    </w:p>
    <w:p w14:paraId="4A842ACF" w14:textId="77777777" w:rsidR="00922637" w:rsidRDefault="00922637" w:rsidP="004540DF">
      <w:pPr>
        <w:autoSpaceDE w:val="0"/>
        <w:autoSpaceDN w:val="0"/>
        <w:adjustRightInd w:val="0"/>
        <w:rPr>
          <w:rFonts w:cs="Arial"/>
          <w:b/>
          <w:u w:val="single"/>
        </w:rPr>
      </w:pPr>
    </w:p>
    <w:p w14:paraId="23CE99DC" w14:textId="77777777" w:rsidR="00922637" w:rsidRDefault="00922637" w:rsidP="004540DF">
      <w:pPr>
        <w:autoSpaceDE w:val="0"/>
        <w:autoSpaceDN w:val="0"/>
        <w:adjustRightInd w:val="0"/>
        <w:rPr>
          <w:rFonts w:cs="Arial"/>
          <w:b/>
          <w:u w:val="single"/>
        </w:rPr>
      </w:pPr>
    </w:p>
    <w:p w14:paraId="6A7D288C" w14:textId="77777777" w:rsidR="00922637" w:rsidRDefault="00922637" w:rsidP="004540DF">
      <w:pPr>
        <w:autoSpaceDE w:val="0"/>
        <w:autoSpaceDN w:val="0"/>
        <w:adjustRightInd w:val="0"/>
        <w:rPr>
          <w:rFonts w:cs="Arial"/>
          <w:b/>
          <w:u w:val="single"/>
        </w:rPr>
      </w:pPr>
    </w:p>
    <w:p w14:paraId="7B588347" w14:textId="77777777" w:rsidR="00922637" w:rsidRDefault="00922637" w:rsidP="004540DF">
      <w:pPr>
        <w:autoSpaceDE w:val="0"/>
        <w:autoSpaceDN w:val="0"/>
        <w:adjustRightInd w:val="0"/>
        <w:rPr>
          <w:rFonts w:cs="Arial"/>
          <w:b/>
          <w:u w:val="single"/>
        </w:rPr>
      </w:pPr>
    </w:p>
    <w:p w14:paraId="296CFEFE" w14:textId="77777777" w:rsidR="00922637" w:rsidRDefault="00922637" w:rsidP="004540DF">
      <w:pPr>
        <w:autoSpaceDE w:val="0"/>
        <w:autoSpaceDN w:val="0"/>
        <w:adjustRightInd w:val="0"/>
        <w:rPr>
          <w:rFonts w:cs="Arial"/>
          <w:b/>
          <w:u w:val="single"/>
        </w:rPr>
      </w:pPr>
    </w:p>
    <w:p w14:paraId="7D7E097A" w14:textId="77777777" w:rsidR="00922637" w:rsidRDefault="00922637" w:rsidP="004540DF">
      <w:pPr>
        <w:autoSpaceDE w:val="0"/>
        <w:autoSpaceDN w:val="0"/>
        <w:adjustRightInd w:val="0"/>
        <w:rPr>
          <w:rFonts w:cs="Arial"/>
          <w:b/>
          <w:u w:val="single"/>
        </w:rPr>
      </w:pPr>
    </w:p>
    <w:p w14:paraId="6EA84C00" w14:textId="77777777" w:rsidR="00922637" w:rsidRDefault="00922637" w:rsidP="004540DF">
      <w:pPr>
        <w:autoSpaceDE w:val="0"/>
        <w:autoSpaceDN w:val="0"/>
        <w:adjustRightInd w:val="0"/>
        <w:rPr>
          <w:rFonts w:cs="Arial"/>
          <w:b/>
          <w:u w:val="single"/>
        </w:rPr>
      </w:pPr>
    </w:p>
    <w:p w14:paraId="2617D068" w14:textId="77777777" w:rsidR="00922637" w:rsidRDefault="00922637" w:rsidP="004540DF">
      <w:pPr>
        <w:autoSpaceDE w:val="0"/>
        <w:autoSpaceDN w:val="0"/>
        <w:adjustRightInd w:val="0"/>
        <w:rPr>
          <w:rFonts w:cs="Arial"/>
          <w:b/>
          <w:u w:val="single"/>
        </w:rPr>
      </w:pPr>
    </w:p>
    <w:p w14:paraId="1A0DE50D" w14:textId="77777777" w:rsidR="00922637" w:rsidRDefault="00922637" w:rsidP="004540DF">
      <w:pPr>
        <w:autoSpaceDE w:val="0"/>
        <w:autoSpaceDN w:val="0"/>
        <w:adjustRightInd w:val="0"/>
        <w:rPr>
          <w:rFonts w:cs="Arial"/>
          <w:b/>
          <w:u w:val="single"/>
        </w:rPr>
      </w:pPr>
    </w:p>
    <w:p w14:paraId="7C180B77" w14:textId="77777777" w:rsidR="00922637" w:rsidRDefault="00922637" w:rsidP="004540DF">
      <w:pPr>
        <w:autoSpaceDE w:val="0"/>
        <w:autoSpaceDN w:val="0"/>
        <w:adjustRightInd w:val="0"/>
        <w:rPr>
          <w:rFonts w:cs="Arial"/>
          <w:b/>
          <w:u w:val="single"/>
        </w:rPr>
      </w:pPr>
    </w:p>
    <w:p w14:paraId="2D33A895" w14:textId="77777777" w:rsidR="00922637" w:rsidRDefault="00922637" w:rsidP="004540DF">
      <w:pPr>
        <w:autoSpaceDE w:val="0"/>
        <w:autoSpaceDN w:val="0"/>
        <w:adjustRightInd w:val="0"/>
        <w:rPr>
          <w:rFonts w:cs="Arial"/>
          <w:b/>
          <w:u w:val="single"/>
        </w:rPr>
      </w:pPr>
    </w:p>
    <w:p w14:paraId="264E559D" w14:textId="026E0D54" w:rsidR="00BF2533" w:rsidRDefault="002F1400" w:rsidP="004540DF">
      <w:pPr>
        <w:autoSpaceDE w:val="0"/>
        <w:autoSpaceDN w:val="0"/>
        <w:adjustRightInd w:val="0"/>
        <w:rPr>
          <w:rFonts w:cs="Arial"/>
          <w:b/>
          <w:color w:val="FF0000"/>
          <w:u w:val="single"/>
        </w:rPr>
      </w:pPr>
      <w:r w:rsidRPr="00BF7F80">
        <w:rPr>
          <w:rFonts w:cs="Arial"/>
          <w:b/>
          <w:u w:val="single"/>
        </w:rPr>
        <w:t>ANNEX A</w:t>
      </w:r>
      <w:r w:rsidR="0044386F">
        <w:rPr>
          <w:rFonts w:cs="Arial"/>
          <w:b/>
          <w:color w:val="FF0000"/>
          <w:u w:val="single"/>
        </w:rPr>
        <w:t xml:space="preserve"> </w:t>
      </w:r>
    </w:p>
    <w:p w14:paraId="455BCE0B" w14:textId="77777777" w:rsidR="0044386F" w:rsidRDefault="0044386F" w:rsidP="004540DF">
      <w:pPr>
        <w:autoSpaceDE w:val="0"/>
        <w:autoSpaceDN w:val="0"/>
        <w:adjustRightInd w:val="0"/>
        <w:rPr>
          <w:rFonts w:cs="Arial"/>
          <w:b/>
          <w:color w:val="FF0000"/>
          <w:u w:val="single"/>
        </w:rPr>
      </w:pPr>
    </w:p>
    <w:tbl>
      <w:tblPr>
        <w:tblW w:w="6091" w:type="dxa"/>
        <w:tblLayout w:type="fixed"/>
        <w:tblLook w:val="04A0" w:firstRow="1" w:lastRow="0" w:firstColumn="1" w:lastColumn="0" w:noHBand="0" w:noVBand="1"/>
      </w:tblPr>
      <w:tblGrid>
        <w:gridCol w:w="1980"/>
        <w:gridCol w:w="1276"/>
        <w:gridCol w:w="2835"/>
      </w:tblGrid>
      <w:tr w:rsidR="0044386F" w:rsidRPr="00DB50BD" w14:paraId="1C76C892" w14:textId="223F854E" w:rsidTr="00700B0E">
        <w:trPr>
          <w:trHeight w:val="28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E50ED" w14:textId="6A5DD7CD" w:rsidR="0044386F" w:rsidRPr="00DB50BD" w:rsidRDefault="007E1F28" w:rsidP="00C36B85">
            <w:pPr>
              <w:rPr>
                <w:rFonts w:cs="Arial"/>
                <w:color w:val="000000"/>
                <w:sz w:val="20"/>
                <w:szCs w:val="20"/>
              </w:rPr>
            </w:pPr>
            <w:r>
              <w:rPr>
                <w:rFonts w:cs="Arial"/>
                <w:color w:val="000000"/>
                <w:sz w:val="20"/>
                <w:szCs w:val="20"/>
              </w:rPr>
              <w:t>Itt_30097 Humber Apprenticeship Services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E638F22" w14:textId="07B3E30E" w:rsidR="0044386F" w:rsidRPr="00DB50BD" w:rsidRDefault="007E1F28" w:rsidP="00C36B85">
            <w:pPr>
              <w:jc w:val="right"/>
              <w:rPr>
                <w:rFonts w:cs="Arial"/>
                <w:color w:val="000000"/>
                <w:sz w:val="20"/>
                <w:szCs w:val="20"/>
              </w:rPr>
            </w:pPr>
            <w:r>
              <w:rPr>
                <w:rFonts w:cs="Arial"/>
                <w:color w:val="000000"/>
                <w:sz w:val="20"/>
                <w:szCs w:val="20"/>
              </w:rPr>
              <w:t>£1,000,000</w:t>
            </w:r>
          </w:p>
        </w:tc>
        <w:tc>
          <w:tcPr>
            <w:tcW w:w="2835" w:type="dxa"/>
            <w:tcBorders>
              <w:top w:val="single" w:sz="4" w:space="0" w:color="auto"/>
              <w:left w:val="nil"/>
              <w:bottom w:val="single" w:sz="4" w:space="0" w:color="auto"/>
              <w:right w:val="single" w:sz="4" w:space="0" w:color="auto"/>
            </w:tcBorders>
            <w:shd w:val="clear" w:color="auto" w:fill="C5E0B3" w:themeFill="accent6" w:themeFillTint="66"/>
          </w:tcPr>
          <w:p w14:paraId="79E9C18C" w14:textId="5860BDA8" w:rsidR="0044386F" w:rsidRPr="00DB50BD" w:rsidRDefault="007E1F28" w:rsidP="00922637">
            <w:pPr>
              <w:spacing w:after="160" w:line="259" w:lineRule="auto"/>
              <w:rPr>
                <w:rFonts w:cs="Arial"/>
                <w:color w:val="000000"/>
                <w:sz w:val="20"/>
                <w:szCs w:val="20"/>
              </w:rPr>
            </w:pPr>
            <w:r>
              <w:rPr>
                <w:rFonts w:cs="Arial"/>
                <w:color w:val="000000"/>
                <w:sz w:val="20"/>
                <w:szCs w:val="20"/>
              </w:rPr>
              <w:t xml:space="preserve">1 </w:t>
            </w:r>
            <w:r w:rsidR="00922637">
              <w:rPr>
                <w:rFonts w:cs="Arial"/>
                <w:color w:val="000000"/>
                <w:sz w:val="20"/>
                <w:szCs w:val="20"/>
              </w:rPr>
              <w:t>contract</w:t>
            </w:r>
          </w:p>
        </w:tc>
      </w:tr>
      <w:tr w:rsidR="0044386F" w:rsidRPr="00DB50BD" w14:paraId="0F11501B" w14:textId="17B30B40" w:rsidTr="00700B0E">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13F94BE1" w14:textId="2CC44293" w:rsidR="0044386F" w:rsidRPr="00DB50BD" w:rsidRDefault="007E1F28" w:rsidP="007E1F28">
            <w:pPr>
              <w:rPr>
                <w:rFonts w:cs="Arial"/>
                <w:color w:val="000000"/>
                <w:sz w:val="20"/>
                <w:szCs w:val="20"/>
              </w:rPr>
            </w:pPr>
            <w:r>
              <w:rPr>
                <w:rFonts w:cs="Arial"/>
                <w:color w:val="000000"/>
                <w:sz w:val="20"/>
                <w:szCs w:val="20"/>
              </w:rPr>
              <w:t>Itt_30098 Humber CEIAG</w:t>
            </w:r>
          </w:p>
        </w:tc>
        <w:tc>
          <w:tcPr>
            <w:tcW w:w="1276" w:type="dxa"/>
            <w:tcBorders>
              <w:top w:val="nil"/>
              <w:left w:val="nil"/>
              <w:bottom w:val="single" w:sz="4" w:space="0" w:color="auto"/>
              <w:right w:val="single" w:sz="4" w:space="0" w:color="auto"/>
            </w:tcBorders>
            <w:shd w:val="clear" w:color="auto" w:fill="auto"/>
            <w:noWrap/>
            <w:vAlign w:val="bottom"/>
            <w:hideMark/>
          </w:tcPr>
          <w:p w14:paraId="5DE0AB1D" w14:textId="615CD779" w:rsidR="0044386F" w:rsidRPr="00DB50BD" w:rsidRDefault="007E1F28" w:rsidP="00C36B85">
            <w:pPr>
              <w:jc w:val="right"/>
              <w:rPr>
                <w:rFonts w:cs="Arial"/>
                <w:color w:val="000000"/>
                <w:sz w:val="20"/>
                <w:szCs w:val="20"/>
              </w:rPr>
            </w:pPr>
            <w:r>
              <w:rPr>
                <w:rFonts w:cs="Arial"/>
                <w:color w:val="000000"/>
                <w:sz w:val="20"/>
                <w:szCs w:val="20"/>
              </w:rPr>
              <w:t>£1,000,000</w:t>
            </w:r>
          </w:p>
        </w:tc>
        <w:tc>
          <w:tcPr>
            <w:tcW w:w="2835" w:type="dxa"/>
            <w:tcBorders>
              <w:top w:val="nil"/>
              <w:left w:val="nil"/>
              <w:bottom w:val="single" w:sz="4" w:space="0" w:color="auto"/>
              <w:right w:val="single" w:sz="4" w:space="0" w:color="auto"/>
            </w:tcBorders>
            <w:shd w:val="clear" w:color="auto" w:fill="C5E0B3" w:themeFill="accent6" w:themeFillTint="66"/>
          </w:tcPr>
          <w:p w14:paraId="4AC36599" w14:textId="66E8B291" w:rsidR="0044386F" w:rsidRPr="00DB50BD" w:rsidRDefault="007E1F28" w:rsidP="00922637">
            <w:pPr>
              <w:spacing w:after="160" w:line="259" w:lineRule="auto"/>
              <w:rPr>
                <w:rFonts w:cs="Arial"/>
                <w:color w:val="000000"/>
                <w:sz w:val="20"/>
                <w:szCs w:val="20"/>
              </w:rPr>
            </w:pPr>
            <w:r>
              <w:rPr>
                <w:rFonts w:cs="Arial"/>
                <w:color w:val="000000"/>
                <w:sz w:val="20"/>
                <w:szCs w:val="20"/>
              </w:rPr>
              <w:t xml:space="preserve">1 </w:t>
            </w:r>
            <w:r w:rsidR="00922637">
              <w:rPr>
                <w:rFonts w:cs="Arial"/>
                <w:color w:val="000000"/>
                <w:sz w:val="20"/>
                <w:szCs w:val="20"/>
              </w:rPr>
              <w:t>contract</w:t>
            </w:r>
          </w:p>
        </w:tc>
      </w:tr>
      <w:tr w:rsidR="0044386F" w:rsidRPr="00DB50BD" w14:paraId="4BEFAAB8" w14:textId="09510766" w:rsidTr="00700B0E">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05E076E4" w14:textId="5DA5B93C" w:rsidR="0044386F" w:rsidRPr="00DB50BD" w:rsidRDefault="007E1F28" w:rsidP="00C36B85">
            <w:pPr>
              <w:rPr>
                <w:rFonts w:cs="Arial"/>
                <w:color w:val="000000"/>
                <w:sz w:val="20"/>
                <w:szCs w:val="20"/>
              </w:rPr>
            </w:pPr>
            <w:r>
              <w:rPr>
                <w:rFonts w:cs="Arial"/>
                <w:color w:val="000000"/>
                <w:sz w:val="20"/>
                <w:szCs w:val="20"/>
              </w:rPr>
              <w:t>Itt_30105 Greater Manchester</w:t>
            </w:r>
          </w:p>
        </w:tc>
        <w:tc>
          <w:tcPr>
            <w:tcW w:w="1276" w:type="dxa"/>
            <w:tcBorders>
              <w:top w:val="nil"/>
              <w:left w:val="nil"/>
              <w:bottom w:val="single" w:sz="4" w:space="0" w:color="auto"/>
              <w:right w:val="single" w:sz="4" w:space="0" w:color="auto"/>
            </w:tcBorders>
            <w:shd w:val="clear" w:color="auto" w:fill="auto"/>
            <w:noWrap/>
            <w:vAlign w:val="bottom"/>
            <w:hideMark/>
          </w:tcPr>
          <w:p w14:paraId="0F3DABAC" w14:textId="39C02A15" w:rsidR="0044386F" w:rsidRPr="00DB50BD" w:rsidRDefault="007E1F28" w:rsidP="00C36B85">
            <w:pPr>
              <w:jc w:val="right"/>
              <w:rPr>
                <w:rFonts w:cs="Arial"/>
                <w:color w:val="000000"/>
                <w:sz w:val="20"/>
                <w:szCs w:val="20"/>
              </w:rPr>
            </w:pPr>
            <w:r>
              <w:rPr>
                <w:rFonts w:cs="Arial"/>
                <w:color w:val="000000"/>
                <w:sz w:val="20"/>
                <w:szCs w:val="20"/>
              </w:rPr>
              <w:t>£1,600,000</w:t>
            </w:r>
          </w:p>
        </w:tc>
        <w:tc>
          <w:tcPr>
            <w:tcW w:w="2835" w:type="dxa"/>
            <w:tcBorders>
              <w:top w:val="nil"/>
              <w:left w:val="nil"/>
              <w:bottom w:val="single" w:sz="4" w:space="0" w:color="auto"/>
              <w:right w:val="single" w:sz="4" w:space="0" w:color="auto"/>
            </w:tcBorders>
            <w:shd w:val="clear" w:color="auto" w:fill="C5E0B3" w:themeFill="accent6" w:themeFillTint="66"/>
          </w:tcPr>
          <w:p w14:paraId="049594DF" w14:textId="59E25097" w:rsidR="0044386F" w:rsidRPr="00DB50BD" w:rsidRDefault="007E1F28" w:rsidP="00922637">
            <w:pPr>
              <w:spacing w:after="160" w:line="259" w:lineRule="auto"/>
              <w:rPr>
                <w:rFonts w:cs="Arial"/>
                <w:color w:val="000000"/>
                <w:sz w:val="20"/>
                <w:szCs w:val="20"/>
              </w:rPr>
            </w:pPr>
            <w:r>
              <w:rPr>
                <w:rFonts w:cs="Arial"/>
                <w:color w:val="000000"/>
                <w:sz w:val="20"/>
                <w:szCs w:val="20"/>
              </w:rPr>
              <w:t xml:space="preserve">1 </w:t>
            </w:r>
            <w:r w:rsidR="00922637">
              <w:rPr>
                <w:rFonts w:cs="Arial"/>
                <w:color w:val="000000"/>
                <w:sz w:val="20"/>
                <w:szCs w:val="20"/>
              </w:rPr>
              <w:t>contract</w:t>
            </w:r>
            <w:r>
              <w:rPr>
                <w:rFonts w:cs="Arial"/>
                <w:color w:val="000000"/>
                <w:sz w:val="20"/>
                <w:szCs w:val="20"/>
              </w:rPr>
              <w:t xml:space="preserve"> </w:t>
            </w:r>
          </w:p>
        </w:tc>
      </w:tr>
      <w:tr w:rsidR="00CE2D0C" w:rsidRPr="00DB50BD" w14:paraId="53DB5120" w14:textId="77777777" w:rsidTr="00CE2D0C">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7CDC5042" w14:textId="35D5808F" w:rsidR="00CE2D0C" w:rsidRDefault="007E1F28" w:rsidP="00C36B85">
            <w:pPr>
              <w:rPr>
                <w:rFonts w:cs="Arial"/>
                <w:color w:val="000000"/>
                <w:sz w:val="20"/>
                <w:szCs w:val="20"/>
              </w:rPr>
            </w:pPr>
            <w:r>
              <w:rPr>
                <w:rFonts w:cs="Arial"/>
                <w:color w:val="000000"/>
                <w:sz w:val="20"/>
                <w:szCs w:val="20"/>
              </w:rPr>
              <w:t>Itt_30107 Leicester &amp; Leicestershire CEIAG</w:t>
            </w:r>
          </w:p>
        </w:tc>
        <w:tc>
          <w:tcPr>
            <w:tcW w:w="1276" w:type="dxa"/>
            <w:tcBorders>
              <w:top w:val="nil"/>
              <w:left w:val="nil"/>
              <w:bottom w:val="single" w:sz="4" w:space="0" w:color="auto"/>
              <w:right w:val="single" w:sz="4" w:space="0" w:color="auto"/>
            </w:tcBorders>
            <w:shd w:val="clear" w:color="auto" w:fill="auto"/>
            <w:noWrap/>
            <w:vAlign w:val="bottom"/>
          </w:tcPr>
          <w:p w14:paraId="2AFFEBDD" w14:textId="5AB1AFCF" w:rsidR="00CE2D0C" w:rsidRPr="00DB50BD" w:rsidRDefault="007E1F28" w:rsidP="00C36B85">
            <w:pPr>
              <w:jc w:val="right"/>
              <w:rPr>
                <w:rFonts w:cs="Arial"/>
                <w:color w:val="000000"/>
                <w:sz w:val="20"/>
                <w:szCs w:val="20"/>
              </w:rPr>
            </w:pPr>
            <w:r>
              <w:rPr>
                <w:rFonts w:cs="Arial"/>
                <w:color w:val="000000"/>
                <w:sz w:val="20"/>
                <w:szCs w:val="20"/>
              </w:rPr>
              <w:t>£2,060,500</w:t>
            </w:r>
          </w:p>
        </w:tc>
        <w:tc>
          <w:tcPr>
            <w:tcW w:w="2835" w:type="dxa"/>
            <w:tcBorders>
              <w:top w:val="nil"/>
              <w:left w:val="nil"/>
              <w:bottom w:val="single" w:sz="4" w:space="0" w:color="auto"/>
              <w:right w:val="single" w:sz="4" w:space="0" w:color="auto"/>
            </w:tcBorders>
            <w:shd w:val="clear" w:color="auto" w:fill="C5E0B3" w:themeFill="accent6" w:themeFillTint="66"/>
          </w:tcPr>
          <w:p w14:paraId="370848BD" w14:textId="687BDBC1" w:rsidR="00CE2D0C" w:rsidRPr="007E1F28" w:rsidRDefault="007E1F28" w:rsidP="00922637">
            <w:pPr>
              <w:spacing w:after="160" w:line="259" w:lineRule="auto"/>
              <w:rPr>
                <w:rFonts w:eastAsiaTheme="minorHAnsi" w:cs="Arial"/>
                <w:color w:val="000000"/>
                <w:sz w:val="20"/>
                <w:szCs w:val="20"/>
                <w:lang w:eastAsia="en-US"/>
              </w:rPr>
            </w:pPr>
            <w:r w:rsidRPr="007E1F28">
              <w:rPr>
                <w:rFonts w:eastAsiaTheme="minorHAnsi" w:cs="Arial"/>
                <w:color w:val="000000"/>
                <w:sz w:val="20"/>
                <w:szCs w:val="20"/>
                <w:lang w:eastAsia="en-US"/>
              </w:rPr>
              <w:t xml:space="preserve">1 </w:t>
            </w:r>
            <w:r w:rsidR="00922637">
              <w:rPr>
                <w:rFonts w:eastAsiaTheme="minorHAnsi" w:cs="Arial"/>
                <w:color w:val="000000"/>
                <w:sz w:val="20"/>
                <w:szCs w:val="20"/>
                <w:lang w:eastAsia="en-US"/>
              </w:rPr>
              <w:t>contract</w:t>
            </w:r>
          </w:p>
        </w:tc>
      </w:tr>
      <w:tr w:rsidR="0044386F" w:rsidRPr="00DB50BD" w14:paraId="29C3A876" w14:textId="797CE70E" w:rsidTr="00440945">
        <w:trPr>
          <w:trHeight w:val="288"/>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4752864" w14:textId="6E3D52C5" w:rsidR="0044386F" w:rsidRPr="00DB50BD" w:rsidRDefault="00922637" w:rsidP="00C36B85">
            <w:pPr>
              <w:rPr>
                <w:rFonts w:cs="Arial"/>
                <w:color w:val="000000"/>
                <w:sz w:val="20"/>
                <w:szCs w:val="20"/>
              </w:rPr>
            </w:pPr>
            <w:r>
              <w:rPr>
                <w:rFonts w:cs="Arial"/>
                <w:color w:val="000000"/>
                <w:sz w:val="20"/>
                <w:szCs w:val="20"/>
              </w:rPr>
              <w:t>Itt_30108 Stoke &amp; Staffordshire Enhancing Apprenticeships</w:t>
            </w:r>
          </w:p>
        </w:tc>
        <w:tc>
          <w:tcPr>
            <w:tcW w:w="1276" w:type="dxa"/>
            <w:tcBorders>
              <w:top w:val="nil"/>
              <w:left w:val="nil"/>
              <w:bottom w:val="single" w:sz="4" w:space="0" w:color="auto"/>
              <w:right w:val="single" w:sz="4" w:space="0" w:color="auto"/>
            </w:tcBorders>
            <w:shd w:val="clear" w:color="auto" w:fill="auto"/>
            <w:noWrap/>
            <w:vAlign w:val="bottom"/>
            <w:hideMark/>
          </w:tcPr>
          <w:p w14:paraId="5D9B4C1C" w14:textId="419D45F4" w:rsidR="0044386F" w:rsidRPr="00DB50BD" w:rsidRDefault="00922637" w:rsidP="00C36B85">
            <w:pPr>
              <w:jc w:val="right"/>
              <w:rPr>
                <w:rFonts w:cs="Arial"/>
                <w:color w:val="000000"/>
                <w:sz w:val="20"/>
                <w:szCs w:val="20"/>
              </w:rPr>
            </w:pPr>
            <w:r>
              <w:rPr>
                <w:rFonts w:cs="Arial"/>
                <w:color w:val="000000"/>
                <w:sz w:val="20"/>
                <w:szCs w:val="20"/>
              </w:rPr>
              <w:t>£1,999,800</w:t>
            </w:r>
          </w:p>
        </w:tc>
        <w:tc>
          <w:tcPr>
            <w:tcW w:w="2835" w:type="dxa"/>
            <w:tcBorders>
              <w:top w:val="nil"/>
              <w:left w:val="nil"/>
              <w:bottom w:val="single" w:sz="4" w:space="0" w:color="auto"/>
              <w:right w:val="single" w:sz="4" w:space="0" w:color="auto"/>
            </w:tcBorders>
            <w:shd w:val="clear" w:color="auto" w:fill="C5E0B3" w:themeFill="accent6" w:themeFillTint="66"/>
          </w:tcPr>
          <w:p w14:paraId="47B8FF31" w14:textId="2D5AF66B" w:rsidR="0044386F" w:rsidRPr="00DB50BD" w:rsidRDefault="00922637" w:rsidP="00922637">
            <w:pPr>
              <w:spacing w:after="160" w:line="259" w:lineRule="auto"/>
              <w:rPr>
                <w:rFonts w:cs="Arial"/>
                <w:color w:val="000000"/>
                <w:sz w:val="20"/>
                <w:szCs w:val="20"/>
              </w:rPr>
            </w:pPr>
            <w:r>
              <w:rPr>
                <w:rFonts w:cs="Arial"/>
                <w:color w:val="000000"/>
                <w:sz w:val="20"/>
                <w:szCs w:val="20"/>
              </w:rPr>
              <w:t>1 contract</w:t>
            </w:r>
          </w:p>
        </w:tc>
      </w:tr>
      <w:tr w:rsidR="00440945" w:rsidRPr="00DB50BD" w14:paraId="41DE3883" w14:textId="77777777" w:rsidTr="00440945">
        <w:trPr>
          <w:trHeight w:val="28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BF05B" w14:textId="7C49CB85" w:rsidR="00440945" w:rsidRDefault="00922637" w:rsidP="00C36B85">
            <w:pPr>
              <w:rPr>
                <w:rFonts w:cs="Arial"/>
                <w:color w:val="000000"/>
                <w:sz w:val="20"/>
                <w:szCs w:val="20"/>
              </w:rPr>
            </w:pPr>
            <w:r>
              <w:rPr>
                <w:rFonts w:cs="Arial"/>
                <w:color w:val="000000"/>
                <w:sz w:val="20"/>
                <w:szCs w:val="20"/>
              </w:rPr>
              <w:t>Itt_30109 Stoke &amp; Staffordshire SSU &amp; CEIAG</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5FF1F5F" w14:textId="767ABC51" w:rsidR="00440945" w:rsidRDefault="00922637" w:rsidP="00C36B85">
            <w:pPr>
              <w:jc w:val="right"/>
              <w:rPr>
                <w:rFonts w:cs="Arial"/>
                <w:color w:val="000000"/>
                <w:sz w:val="20"/>
                <w:szCs w:val="20"/>
              </w:rPr>
            </w:pPr>
            <w:r>
              <w:rPr>
                <w:rFonts w:cs="Arial"/>
                <w:color w:val="000000"/>
                <w:sz w:val="20"/>
                <w:szCs w:val="20"/>
              </w:rPr>
              <w:t>L</w:t>
            </w:r>
            <w:r w:rsidR="00337452">
              <w:rPr>
                <w:rFonts w:cs="Arial"/>
                <w:color w:val="000000"/>
                <w:sz w:val="20"/>
                <w:szCs w:val="20"/>
              </w:rPr>
              <w:t>OT</w:t>
            </w:r>
            <w:r>
              <w:rPr>
                <w:rFonts w:cs="Arial"/>
                <w:color w:val="000000"/>
                <w:sz w:val="20"/>
                <w:szCs w:val="20"/>
              </w:rPr>
              <w:t xml:space="preserve"> </w:t>
            </w:r>
            <w:r w:rsidR="00337452">
              <w:rPr>
                <w:rFonts w:cs="Arial"/>
                <w:color w:val="000000"/>
                <w:sz w:val="20"/>
                <w:szCs w:val="20"/>
              </w:rPr>
              <w:t>1</w:t>
            </w:r>
            <w:r>
              <w:rPr>
                <w:rFonts w:cs="Arial"/>
                <w:color w:val="000000"/>
                <w:sz w:val="20"/>
                <w:szCs w:val="20"/>
              </w:rPr>
              <w:t xml:space="preserve"> £1,499,800</w:t>
            </w:r>
          </w:p>
          <w:p w14:paraId="0C923EE7" w14:textId="36371342" w:rsidR="00922637" w:rsidRDefault="00337452" w:rsidP="00C36B85">
            <w:pPr>
              <w:jc w:val="right"/>
              <w:rPr>
                <w:rFonts w:cs="Arial"/>
                <w:color w:val="000000"/>
                <w:sz w:val="20"/>
                <w:szCs w:val="20"/>
              </w:rPr>
            </w:pPr>
            <w:r>
              <w:rPr>
                <w:rFonts w:cs="Arial"/>
                <w:color w:val="000000"/>
                <w:sz w:val="20"/>
                <w:szCs w:val="20"/>
              </w:rPr>
              <w:t>LOT</w:t>
            </w:r>
            <w:r w:rsidR="00922637">
              <w:rPr>
                <w:rFonts w:cs="Arial"/>
                <w:color w:val="000000"/>
                <w:sz w:val="20"/>
                <w:szCs w:val="20"/>
              </w:rPr>
              <w:t xml:space="preserve">2 </w:t>
            </w:r>
          </w:p>
          <w:p w14:paraId="2CA0B883" w14:textId="36D0B53B" w:rsidR="00922637" w:rsidRDefault="00922637" w:rsidP="00C36B85">
            <w:pPr>
              <w:jc w:val="right"/>
              <w:rPr>
                <w:rFonts w:cs="Arial"/>
                <w:color w:val="000000"/>
                <w:sz w:val="20"/>
                <w:szCs w:val="20"/>
              </w:rPr>
            </w:pPr>
            <w:r>
              <w:rPr>
                <w:rFonts w:cs="Arial"/>
                <w:color w:val="000000"/>
                <w:sz w:val="20"/>
                <w:szCs w:val="20"/>
              </w:rPr>
              <w:t>£1,999,900</w:t>
            </w:r>
          </w:p>
        </w:tc>
        <w:tc>
          <w:tcPr>
            <w:tcW w:w="2835" w:type="dxa"/>
            <w:tcBorders>
              <w:top w:val="single" w:sz="4" w:space="0" w:color="auto"/>
              <w:left w:val="nil"/>
              <w:bottom w:val="single" w:sz="4" w:space="0" w:color="auto"/>
              <w:right w:val="single" w:sz="4" w:space="0" w:color="auto"/>
            </w:tcBorders>
            <w:shd w:val="clear" w:color="auto" w:fill="C5E0B3" w:themeFill="accent6" w:themeFillTint="66"/>
          </w:tcPr>
          <w:p w14:paraId="2CD3512F" w14:textId="55BD8D97" w:rsidR="00440945" w:rsidRPr="00DB50BD" w:rsidRDefault="00922637" w:rsidP="00440945">
            <w:pPr>
              <w:spacing w:after="160" w:line="259" w:lineRule="auto"/>
              <w:rPr>
                <w:rFonts w:cs="Arial"/>
                <w:color w:val="000000"/>
                <w:sz w:val="20"/>
                <w:szCs w:val="20"/>
              </w:rPr>
            </w:pPr>
            <w:r>
              <w:rPr>
                <w:rFonts w:cs="Arial"/>
                <w:color w:val="000000"/>
                <w:sz w:val="20"/>
                <w:szCs w:val="20"/>
              </w:rPr>
              <w:t>1 contract per LOT</w:t>
            </w:r>
          </w:p>
        </w:tc>
      </w:tr>
      <w:tr w:rsidR="00440945" w:rsidRPr="00DB50BD" w14:paraId="30AF4C2C" w14:textId="77777777" w:rsidTr="00440945">
        <w:trPr>
          <w:trHeight w:val="28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2555D" w14:textId="00C1B323" w:rsidR="00440945" w:rsidRDefault="00922637" w:rsidP="00C36B85">
            <w:pPr>
              <w:rPr>
                <w:rFonts w:cs="Arial"/>
                <w:color w:val="000000"/>
                <w:sz w:val="20"/>
                <w:szCs w:val="20"/>
              </w:rPr>
            </w:pPr>
            <w:r>
              <w:rPr>
                <w:rFonts w:cs="Arial"/>
                <w:color w:val="000000"/>
                <w:sz w:val="20"/>
                <w:szCs w:val="20"/>
              </w:rPr>
              <w:t>Itt_30110 York, North Yorks &amp; East Riding SSU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CE36BAD" w14:textId="77777777" w:rsidR="00922637" w:rsidRDefault="00922637" w:rsidP="00C36B85">
            <w:pPr>
              <w:jc w:val="right"/>
              <w:rPr>
                <w:rFonts w:cs="Arial"/>
                <w:color w:val="000000"/>
                <w:sz w:val="20"/>
                <w:szCs w:val="20"/>
              </w:rPr>
            </w:pPr>
            <w:r>
              <w:rPr>
                <w:rFonts w:cs="Arial"/>
                <w:color w:val="000000"/>
                <w:sz w:val="20"/>
                <w:szCs w:val="20"/>
              </w:rPr>
              <w:t>Transitional £127,250</w:t>
            </w:r>
          </w:p>
          <w:p w14:paraId="6542EAAF" w14:textId="77777777" w:rsidR="00922637" w:rsidRDefault="00922637" w:rsidP="00C36B85">
            <w:pPr>
              <w:jc w:val="right"/>
              <w:rPr>
                <w:rFonts w:cs="Arial"/>
                <w:color w:val="000000"/>
                <w:sz w:val="20"/>
                <w:szCs w:val="20"/>
              </w:rPr>
            </w:pPr>
            <w:r>
              <w:rPr>
                <w:rFonts w:cs="Arial"/>
                <w:color w:val="000000"/>
                <w:sz w:val="20"/>
                <w:szCs w:val="20"/>
              </w:rPr>
              <w:t>More Developed</w:t>
            </w:r>
          </w:p>
          <w:p w14:paraId="082189F6" w14:textId="4415ED8D" w:rsidR="00440945" w:rsidRDefault="00922637" w:rsidP="00C36B85">
            <w:pPr>
              <w:jc w:val="right"/>
              <w:rPr>
                <w:rFonts w:cs="Arial"/>
                <w:color w:val="000000"/>
                <w:sz w:val="20"/>
                <w:szCs w:val="20"/>
              </w:rPr>
            </w:pPr>
            <w:r>
              <w:rPr>
                <w:rFonts w:cs="Arial"/>
                <w:color w:val="000000"/>
                <w:sz w:val="20"/>
                <w:szCs w:val="20"/>
              </w:rPr>
              <w:t>£372,750</w:t>
            </w:r>
          </w:p>
        </w:tc>
        <w:tc>
          <w:tcPr>
            <w:tcW w:w="2835" w:type="dxa"/>
            <w:tcBorders>
              <w:top w:val="single" w:sz="4" w:space="0" w:color="auto"/>
              <w:left w:val="nil"/>
              <w:bottom w:val="single" w:sz="4" w:space="0" w:color="auto"/>
              <w:right w:val="single" w:sz="4" w:space="0" w:color="auto"/>
            </w:tcBorders>
            <w:shd w:val="clear" w:color="auto" w:fill="C5E0B3" w:themeFill="accent6" w:themeFillTint="66"/>
          </w:tcPr>
          <w:p w14:paraId="09B64630" w14:textId="52110BC4" w:rsidR="00440945" w:rsidRDefault="00922637" w:rsidP="00440945">
            <w:pPr>
              <w:spacing w:after="160" w:line="259" w:lineRule="auto"/>
              <w:rPr>
                <w:rFonts w:cs="Arial"/>
                <w:color w:val="000000"/>
                <w:sz w:val="20"/>
                <w:szCs w:val="20"/>
              </w:rPr>
            </w:pPr>
            <w:r>
              <w:rPr>
                <w:rFonts w:cs="Arial"/>
                <w:color w:val="000000"/>
                <w:sz w:val="20"/>
                <w:szCs w:val="20"/>
              </w:rPr>
              <w:t>1 contract to deliver both Transitional and More Developed areas</w:t>
            </w:r>
          </w:p>
        </w:tc>
      </w:tr>
      <w:tr w:rsidR="00440945" w:rsidRPr="00DB50BD" w14:paraId="57876E87" w14:textId="77777777" w:rsidTr="00440945">
        <w:trPr>
          <w:trHeight w:val="28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9F851" w14:textId="442DCE7A" w:rsidR="00440945" w:rsidRDefault="00922637" w:rsidP="00C36B85">
            <w:pPr>
              <w:rPr>
                <w:rFonts w:cs="Arial"/>
                <w:color w:val="000000"/>
                <w:sz w:val="20"/>
                <w:szCs w:val="20"/>
              </w:rPr>
            </w:pPr>
            <w:r>
              <w:rPr>
                <w:rFonts w:cs="Arial"/>
                <w:color w:val="000000"/>
                <w:sz w:val="20"/>
                <w:szCs w:val="20"/>
              </w:rPr>
              <w:t>Itt_30112 Tees Valley Access to Employment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F160CCA" w14:textId="77777777" w:rsidR="00440945" w:rsidRDefault="00337452" w:rsidP="00C36B85">
            <w:pPr>
              <w:jc w:val="right"/>
              <w:rPr>
                <w:rFonts w:cs="Arial"/>
                <w:color w:val="000000"/>
                <w:sz w:val="20"/>
                <w:szCs w:val="20"/>
              </w:rPr>
            </w:pPr>
            <w:r>
              <w:rPr>
                <w:rFonts w:cs="Arial"/>
                <w:color w:val="000000"/>
                <w:sz w:val="20"/>
                <w:szCs w:val="20"/>
              </w:rPr>
              <w:t>LOT 1 £2,250,000</w:t>
            </w:r>
          </w:p>
          <w:p w14:paraId="327117CC" w14:textId="77777777" w:rsidR="00337452" w:rsidRDefault="00337452" w:rsidP="00C36B85">
            <w:pPr>
              <w:jc w:val="right"/>
              <w:rPr>
                <w:rFonts w:cs="Arial"/>
                <w:color w:val="000000"/>
                <w:sz w:val="20"/>
                <w:szCs w:val="20"/>
              </w:rPr>
            </w:pPr>
            <w:r>
              <w:rPr>
                <w:rFonts w:cs="Arial"/>
                <w:color w:val="000000"/>
                <w:sz w:val="20"/>
                <w:szCs w:val="20"/>
              </w:rPr>
              <w:t>LOT 2 £750,000</w:t>
            </w:r>
          </w:p>
          <w:p w14:paraId="299A1840" w14:textId="77777777" w:rsidR="00337452" w:rsidRDefault="00337452" w:rsidP="00C36B85">
            <w:pPr>
              <w:jc w:val="right"/>
              <w:rPr>
                <w:rFonts w:cs="Arial"/>
                <w:color w:val="000000"/>
                <w:sz w:val="20"/>
                <w:szCs w:val="20"/>
              </w:rPr>
            </w:pPr>
            <w:r>
              <w:rPr>
                <w:rFonts w:cs="Arial"/>
                <w:color w:val="000000"/>
                <w:sz w:val="20"/>
                <w:szCs w:val="20"/>
              </w:rPr>
              <w:t>LOT 3 £750,000</w:t>
            </w:r>
          </w:p>
          <w:p w14:paraId="1981CDC2" w14:textId="77777777" w:rsidR="00337452" w:rsidRDefault="00337452" w:rsidP="00C36B85">
            <w:pPr>
              <w:jc w:val="right"/>
              <w:rPr>
                <w:rFonts w:cs="Arial"/>
                <w:color w:val="000000"/>
                <w:sz w:val="20"/>
                <w:szCs w:val="20"/>
              </w:rPr>
            </w:pPr>
            <w:r>
              <w:rPr>
                <w:rFonts w:cs="Arial"/>
                <w:color w:val="000000"/>
                <w:sz w:val="20"/>
                <w:szCs w:val="20"/>
              </w:rPr>
              <w:t>LOT 4</w:t>
            </w:r>
          </w:p>
          <w:p w14:paraId="7DB90776" w14:textId="77777777" w:rsidR="00337452" w:rsidRDefault="00337452" w:rsidP="00C36B85">
            <w:pPr>
              <w:jc w:val="right"/>
              <w:rPr>
                <w:rFonts w:cs="Arial"/>
                <w:color w:val="000000"/>
                <w:sz w:val="20"/>
                <w:szCs w:val="20"/>
              </w:rPr>
            </w:pPr>
            <w:r>
              <w:rPr>
                <w:rFonts w:cs="Arial"/>
                <w:color w:val="000000"/>
                <w:sz w:val="20"/>
                <w:szCs w:val="20"/>
              </w:rPr>
              <w:t>£749,950</w:t>
            </w:r>
          </w:p>
          <w:p w14:paraId="29882E71" w14:textId="0AEBA9F2" w:rsidR="00337452" w:rsidRDefault="00337452" w:rsidP="00C36B85">
            <w:pPr>
              <w:jc w:val="right"/>
              <w:rPr>
                <w:rFonts w:cs="Arial"/>
                <w:color w:val="000000"/>
                <w:sz w:val="20"/>
                <w:szCs w:val="20"/>
              </w:rPr>
            </w:pPr>
            <w:r>
              <w:rPr>
                <w:rFonts w:cs="Arial"/>
                <w:color w:val="000000"/>
                <w:sz w:val="20"/>
                <w:szCs w:val="20"/>
              </w:rPr>
              <w:t>LOT 5 £900,000</w:t>
            </w:r>
          </w:p>
        </w:tc>
        <w:tc>
          <w:tcPr>
            <w:tcW w:w="2835" w:type="dxa"/>
            <w:tcBorders>
              <w:top w:val="single" w:sz="4" w:space="0" w:color="auto"/>
              <w:left w:val="nil"/>
              <w:bottom w:val="single" w:sz="4" w:space="0" w:color="auto"/>
              <w:right w:val="single" w:sz="4" w:space="0" w:color="auto"/>
            </w:tcBorders>
            <w:shd w:val="clear" w:color="auto" w:fill="C5E0B3" w:themeFill="accent6" w:themeFillTint="66"/>
          </w:tcPr>
          <w:p w14:paraId="77933FC4" w14:textId="77777777" w:rsidR="00337452" w:rsidRDefault="00337452" w:rsidP="00440945">
            <w:pPr>
              <w:spacing w:after="160" w:line="259" w:lineRule="auto"/>
              <w:rPr>
                <w:rFonts w:cs="Arial"/>
                <w:color w:val="000000"/>
                <w:sz w:val="20"/>
                <w:szCs w:val="20"/>
              </w:rPr>
            </w:pPr>
            <w:r>
              <w:rPr>
                <w:rFonts w:cs="Arial"/>
                <w:color w:val="000000"/>
                <w:sz w:val="20"/>
                <w:szCs w:val="20"/>
              </w:rPr>
              <w:t>LOT 1 - 2 contracts</w:t>
            </w:r>
          </w:p>
          <w:p w14:paraId="686A77EB" w14:textId="34524E0A" w:rsidR="00440945" w:rsidRDefault="00337452" w:rsidP="00440945">
            <w:pPr>
              <w:spacing w:after="160" w:line="259" w:lineRule="auto"/>
              <w:rPr>
                <w:rFonts w:cs="Arial"/>
                <w:color w:val="000000"/>
                <w:sz w:val="20"/>
                <w:szCs w:val="20"/>
              </w:rPr>
            </w:pPr>
            <w:r>
              <w:rPr>
                <w:rFonts w:cs="Arial"/>
                <w:color w:val="000000"/>
                <w:sz w:val="20"/>
                <w:szCs w:val="20"/>
              </w:rPr>
              <w:t>LOTS 2,3,4,5 – 1 contract per LOT.</w:t>
            </w:r>
          </w:p>
        </w:tc>
      </w:tr>
      <w:tr w:rsidR="00440945" w:rsidRPr="00DB50BD" w14:paraId="12F49B4A" w14:textId="77777777" w:rsidTr="00440945">
        <w:trPr>
          <w:trHeight w:val="28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80A10" w14:textId="4D82E0BB" w:rsidR="00440945" w:rsidRDefault="00337452" w:rsidP="00C36B85">
            <w:pPr>
              <w:rPr>
                <w:rFonts w:cs="Arial"/>
                <w:color w:val="000000"/>
                <w:sz w:val="20"/>
                <w:szCs w:val="20"/>
              </w:rPr>
            </w:pPr>
            <w:r>
              <w:rPr>
                <w:rFonts w:cs="Arial"/>
                <w:color w:val="000000"/>
                <w:sz w:val="20"/>
                <w:szCs w:val="20"/>
              </w:rPr>
              <w:t>Itt_30113 Black Country SSU</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696B333" w14:textId="274D68F0" w:rsidR="00440945" w:rsidRDefault="00337452" w:rsidP="00C36B85">
            <w:pPr>
              <w:jc w:val="right"/>
              <w:rPr>
                <w:rFonts w:cs="Arial"/>
                <w:color w:val="000000"/>
                <w:sz w:val="20"/>
                <w:szCs w:val="20"/>
              </w:rPr>
            </w:pPr>
            <w:r>
              <w:rPr>
                <w:rFonts w:cs="Arial"/>
                <w:color w:val="000000"/>
                <w:sz w:val="20"/>
                <w:szCs w:val="20"/>
              </w:rPr>
              <w:t>£1,900,000</w:t>
            </w:r>
          </w:p>
        </w:tc>
        <w:tc>
          <w:tcPr>
            <w:tcW w:w="2835" w:type="dxa"/>
            <w:tcBorders>
              <w:top w:val="single" w:sz="4" w:space="0" w:color="auto"/>
              <w:left w:val="nil"/>
              <w:bottom w:val="single" w:sz="4" w:space="0" w:color="auto"/>
              <w:right w:val="single" w:sz="4" w:space="0" w:color="auto"/>
            </w:tcBorders>
            <w:shd w:val="clear" w:color="auto" w:fill="C5E0B3" w:themeFill="accent6" w:themeFillTint="66"/>
          </w:tcPr>
          <w:p w14:paraId="7E656585" w14:textId="6DFE3B2F" w:rsidR="00440945" w:rsidRDefault="00337452" w:rsidP="00440945">
            <w:pPr>
              <w:spacing w:after="160" w:line="259" w:lineRule="auto"/>
              <w:rPr>
                <w:rFonts w:cs="Arial"/>
                <w:color w:val="000000"/>
                <w:sz w:val="20"/>
                <w:szCs w:val="20"/>
              </w:rPr>
            </w:pPr>
            <w:r>
              <w:rPr>
                <w:rFonts w:cs="Arial"/>
                <w:color w:val="000000"/>
                <w:sz w:val="20"/>
                <w:szCs w:val="20"/>
              </w:rPr>
              <w:t>1 contract</w:t>
            </w:r>
          </w:p>
        </w:tc>
      </w:tr>
      <w:tr w:rsidR="00440945" w:rsidRPr="00DB50BD" w14:paraId="7FCBFD3B" w14:textId="77777777" w:rsidTr="00440945">
        <w:trPr>
          <w:trHeight w:val="28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61A68" w14:textId="65603381" w:rsidR="00440945" w:rsidRDefault="00337452" w:rsidP="00C36B85">
            <w:pPr>
              <w:rPr>
                <w:rFonts w:cs="Arial"/>
                <w:color w:val="000000"/>
                <w:sz w:val="20"/>
                <w:szCs w:val="20"/>
              </w:rPr>
            </w:pPr>
            <w:r>
              <w:rPr>
                <w:rFonts w:cs="Arial"/>
                <w:color w:val="000000"/>
                <w:sz w:val="20"/>
                <w:szCs w:val="20"/>
              </w:rPr>
              <w:t>Itt_30114 Black Country IAG &amp; NEET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85FEE49" w14:textId="36A4C4EA" w:rsidR="00440945" w:rsidRDefault="00337452" w:rsidP="00C36B85">
            <w:pPr>
              <w:jc w:val="right"/>
              <w:rPr>
                <w:rFonts w:cs="Arial"/>
                <w:color w:val="000000"/>
                <w:sz w:val="20"/>
                <w:szCs w:val="20"/>
              </w:rPr>
            </w:pPr>
            <w:r>
              <w:rPr>
                <w:rFonts w:cs="Arial"/>
                <w:color w:val="000000"/>
                <w:sz w:val="20"/>
                <w:szCs w:val="20"/>
              </w:rPr>
              <w:t>£449,900</w:t>
            </w:r>
          </w:p>
        </w:tc>
        <w:tc>
          <w:tcPr>
            <w:tcW w:w="2835" w:type="dxa"/>
            <w:tcBorders>
              <w:top w:val="single" w:sz="4" w:space="0" w:color="auto"/>
              <w:left w:val="nil"/>
              <w:bottom w:val="single" w:sz="4" w:space="0" w:color="auto"/>
              <w:right w:val="single" w:sz="4" w:space="0" w:color="auto"/>
            </w:tcBorders>
            <w:shd w:val="clear" w:color="auto" w:fill="C5E0B3" w:themeFill="accent6" w:themeFillTint="66"/>
          </w:tcPr>
          <w:p w14:paraId="33452C94" w14:textId="6A2311CF" w:rsidR="00440945" w:rsidRDefault="00337452" w:rsidP="00440945">
            <w:pPr>
              <w:spacing w:after="160" w:line="259" w:lineRule="auto"/>
              <w:rPr>
                <w:rFonts w:cs="Arial"/>
                <w:color w:val="000000"/>
                <w:sz w:val="20"/>
                <w:szCs w:val="20"/>
              </w:rPr>
            </w:pPr>
            <w:r>
              <w:rPr>
                <w:rFonts w:cs="Arial"/>
                <w:color w:val="000000"/>
                <w:sz w:val="20"/>
                <w:szCs w:val="20"/>
              </w:rPr>
              <w:t xml:space="preserve">1 contract </w:t>
            </w:r>
          </w:p>
        </w:tc>
      </w:tr>
    </w:tbl>
    <w:p w14:paraId="6DFC4D11" w14:textId="77777777" w:rsidR="0044386F" w:rsidRPr="00300533" w:rsidRDefault="0044386F" w:rsidP="004540DF">
      <w:pPr>
        <w:autoSpaceDE w:val="0"/>
        <w:autoSpaceDN w:val="0"/>
        <w:adjustRightInd w:val="0"/>
        <w:rPr>
          <w:rFonts w:cs="Arial"/>
          <w:b/>
          <w:color w:val="FF0000"/>
          <w:u w:val="single"/>
        </w:rPr>
      </w:pPr>
      <w:bookmarkStart w:id="10" w:name="_GoBack"/>
      <w:bookmarkEnd w:id="10"/>
    </w:p>
    <w:p w14:paraId="264E559E" w14:textId="77777777" w:rsidR="002F1400" w:rsidRDefault="002F1400" w:rsidP="004540DF">
      <w:pPr>
        <w:autoSpaceDE w:val="0"/>
        <w:autoSpaceDN w:val="0"/>
        <w:adjustRightInd w:val="0"/>
        <w:rPr>
          <w:rFonts w:cs="Arial"/>
        </w:rPr>
      </w:pPr>
    </w:p>
    <w:p w14:paraId="264E55BB" w14:textId="77777777" w:rsidR="002F1400" w:rsidRPr="004540DF" w:rsidRDefault="002F1400" w:rsidP="00E14C3A">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E935B" w14:textId="77777777" w:rsidR="000004A9" w:rsidRDefault="000004A9" w:rsidP="0014144E">
      <w:r>
        <w:separator/>
      </w:r>
    </w:p>
  </w:endnote>
  <w:endnote w:type="continuationSeparator" w:id="0">
    <w:p w14:paraId="52A4AB7A" w14:textId="77777777" w:rsidR="000004A9" w:rsidRDefault="000004A9"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03"/>
    </w:tblGrid>
    <w:tr w:rsidR="00015312" w14:paraId="264E55C6" w14:textId="77777777" w:rsidTr="0014144E">
      <w:tc>
        <w:tcPr>
          <w:tcW w:w="4643" w:type="dxa"/>
        </w:tcPr>
        <w:p w14:paraId="264E55C4" w14:textId="510EACB4" w:rsidR="00015312" w:rsidRDefault="00D85D6C" w:rsidP="0014144E">
          <w:pPr>
            <w:pStyle w:val="Footer"/>
            <w:rPr>
              <w:color w:val="FF0000"/>
              <w:sz w:val="16"/>
              <w:szCs w:val="16"/>
            </w:rPr>
          </w:pPr>
          <w:r>
            <w:rPr>
              <w:color w:val="FF0000"/>
              <w:sz w:val="16"/>
              <w:szCs w:val="16"/>
            </w:rPr>
            <w:t>ESF 2014-2020</w:t>
          </w:r>
          <w:r w:rsidR="0050551A">
            <w:rPr>
              <w:color w:val="FF0000"/>
              <w:sz w:val="16"/>
              <w:szCs w:val="16"/>
            </w:rPr>
            <w:t xml:space="preserve"> 1.1 I</w:t>
          </w:r>
          <w:r w:rsidR="00E14C3A">
            <w:rPr>
              <w:color w:val="FF0000"/>
              <w:sz w:val="16"/>
              <w:szCs w:val="16"/>
            </w:rPr>
            <w:t>ncreasing participation in the Labour M</w:t>
          </w:r>
          <w:r w:rsidR="0050551A">
            <w:rPr>
              <w:color w:val="FF0000"/>
              <w:sz w:val="16"/>
              <w:szCs w:val="16"/>
            </w:rPr>
            <w:t>arket</w:t>
          </w:r>
        </w:p>
      </w:tc>
      <w:tc>
        <w:tcPr>
          <w:tcW w:w="4643" w:type="dxa"/>
        </w:tcPr>
        <w:p w14:paraId="264E55C5" w14:textId="77777777" w:rsidR="00015312" w:rsidRDefault="00015312" w:rsidP="0014144E">
          <w:pPr>
            <w:pStyle w:val="Footer"/>
            <w:rPr>
              <w:color w:val="FF0000"/>
              <w:sz w:val="16"/>
              <w:szCs w:val="16"/>
            </w:rPr>
          </w:pPr>
        </w:p>
      </w:tc>
    </w:tr>
    <w:tr w:rsidR="00015312" w14:paraId="264E55C9" w14:textId="77777777" w:rsidTr="0014144E">
      <w:tc>
        <w:tcPr>
          <w:tcW w:w="4643" w:type="dxa"/>
        </w:tcPr>
        <w:p w14:paraId="264E55C7" w14:textId="6876357F" w:rsidR="00015312" w:rsidRDefault="00E14C3A" w:rsidP="0014144E">
          <w:pPr>
            <w:pStyle w:val="Footer"/>
            <w:rPr>
              <w:color w:val="FF0000"/>
              <w:sz w:val="16"/>
              <w:szCs w:val="16"/>
            </w:rPr>
          </w:pPr>
          <w:r>
            <w:rPr>
              <w:sz w:val="16"/>
              <w:szCs w:val="16"/>
            </w:rPr>
            <w:t>Read Me First_10 June</w:t>
          </w:r>
          <w:r w:rsidR="00D85D6C">
            <w:rPr>
              <w:sz w:val="16"/>
              <w:szCs w:val="16"/>
            </w:rPr>
            <w:t xml:space="preserve"> 2016</w:t>
          </w:r>
          <w:r w:rsidR="00015312">
            <w:rPr>
              <w:sz w:val="16"/>
              <w:szCs w:val="16"/>
            </w:rPr>
            <w:t>_Current</w:t>
          </w:r>
        </w:p>
      </w:tc>
      <w:tc>
        <w:tcPr>
          <w:tcW w:w="4643" w:type="dxa"/>
        </w:tcPr>
        <w:sdt>
          <w:sdtPr>
            <w:id w:val="250395305"/>
            <w:docPartObj>
              <w:docPartGallery w:val="Page Numbers (Top of Page)"/>
              <w:docPartUnique/>
            </w:docPartObj>
          </w:sdtPr>
          <w:sdtEndPr/>
          <w:sdtContent>
            <w:p w14:paraId="264E55C8"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337452">
                <w:rPr>
                  <w:noProof/>
                  <w:sz w:val="16"/>
                  <w:szCs w:val="16"/>
                </w:rPr>
                <w:t>13</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337452">
                <w:rPr>
                  <w:noProof/>
                  <w:sz w:val="16"/>
                  <w:szCs w:val="16"/>
                </w:rPr>
                <w:t>13</w:t>
              </w:r>
              <w:r w:rsidRPr="00315A8E">
                <w:rPr>
                  <w:sz w:val="16"/>
                  <w:szCs w:val="16"/>
                </w:rPr>
                <w:fldChar w:fldCharType="end"/>
              </w:r>
            </w:p>
          </w:sdtContent>
        </w:sdt>
      </w:tc>
    </w:tr>
  </w:tbl>
  <w:p w14:paraId="264E55CA"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9EEB1" w14:textId="77777777" w:rsidR="000004A9" w:rsidRDefault="000004A9" w:rsidP="0014144E">
      <w:r>
        <w:separator/>
      </w:r>
    </w:p>
  </w:footnote>
  <w:footnote w:type="continuationSeparator" w:id="0">
    <w:p w14:paraId="4EC6078B" w14:textId="77777777" w:rsidR="000004A9" w:rsidRDefault="000004A9"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D738E8"/>
    <w:multiLevelType w:val="hybridMultilevel"/>
    <w:tmpl w:val="31AE2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F34FBC"/>
    <w:multiLevelType w:val="hybridMultilevel"/>
    <w:tmpl w:val="37C4B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F72796"/>
    <w:multiLevelType w:val="hybridMultilevel"/>
    <w:tmpl w:val="2690E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7121408D"/>
    <w:multiLevelType w:val="hybridMultilevel"/>
    <w:tmpl w:val="BA8AB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9"/>
  </w:num>
  <w:num w:numId="3">
    <w:abstractNumId w:val="17"/>
  </w:num>
  <w:num w:numId="4">
    <w:abstractNumId w:val="9"/>
  </w:num>
  <w:num w:numId="5">
    <w:abstractNumId w:val="3"/>
  </w:num>
  <w:num w:numId="6">
    <w:abstractNumId w:val="15"/>
  </w:num>
  <w:num w:numId="7">
    <w:abstractNumId w:val="22"/>
  </w:num>
  <w:num w:numId="8">
    <w:abstractNumId w:val="23"/>
  </w:num>
  <w:num w:numId="9">
    <w:abstractNumId w:val="8"/>
  </w:num>
  <w:num w:numId="10">
    <w:abstractNumId w:val="5"/>
  </w:num>
  <w:num w:numId="11">
    <w:abstractNumId w:val="10"/>
  </w:num>
  <w:num w:numId="12">
    <w:abstractNumId w:val="12"/>
  </w:num>
  <w:num w:numId="13">
    <w:abstractNumId w:val="16"/>
  </w:num>
  <w:num w:numId="14">
    <w:abstractNumId w:val="1"/>
  </w:num>
  <w:num w:numId="15">
    <w:abstractNumId w:val="11"/>
  </w:num>
  <w:num w:numId="16">
    <w:abstractNumId w:val="4"/>
  </w:num>
  <w:num w:numId="17">
    <w:abstractNumId w:val="21"/>
  </w:num>
  <w:num w:numId="18">
    <w:abstractNumId w:val="7"/>
  </w:num>
  <w:num w:numId="19">
    <w:abstractNumId w:val="6"/>
  </w:num>
  <w:num w:numId="20">
    <w:abstractNumId w:val="2"/>
  </w:num>
  <w:num w:numId="21">
    <w:abstractNumId w:val="13"/>
  </w:num>
  <w:num w:numId="22">
    <w:abstractNumId w:val="14"/>
  </w:num>
  <w:num w:numId="23">
    <w:abstractNumId w:val="18"/>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004A9"/>
    <w:rsid w:val="00003A65"/>
    <w:rsid w:val="000142F2"/>
    <w:rsid w:val="00015312"/>
    <w:rsid w:val="00043B92"/>
    <w:rsid w:val="00082DBD"/>
    <w:rsid w:val="000911E8"/>
    <w:rsid w:val="000A0640"/>
    <w:rsid w:val="000A09BC"/>
    <w:rsid w:val="000B3AB1"/>
    <w:rsid w:val="000C12FF"/>
    <w:rsid w:val="000C72B7"/>
    <w:rsid w:val="001038C4"/>
    <w:rsid w:val="00113CCC"/>
    <w:rsid w:val="0014144E"/>
    <w:rsid w:val="001453C1"/>
    <w:rsid w:val="00146037"/>
    <w:rsid w:val="0016474E"/>
    <w:rsid w:val="00176713"/>
    <w:rsid w:val="00194357"/>
    <w:rsid w:val="001963C9"/>
    <w:rsid w:val="00196B05"/>
    <w:rsid w:val="001C76F5"/>
    <w:rsid w:val="001D4E68"/>
    <w:rsid w:val="001D737E"/>
    <w:rsid w:val="001E5CA3"/>
    <w:rsid w:val="00224908"/>
    <w:rsid w:val="00236A76"/>
    <w:rsid w:val="00246F04"/>
    <w:rsid w:val="00251470"/>
    <w:rsid w:val="00254CDD"/>
    <w:rsid w:val="00271396"/>
    <w:rsid w:val="00272D56"/>
    <w:rsid w:val="0027746C"/>
    <w:rsid w:val="00294E3B"/>
    <w:rsid w:val="002A32D4"/>
    <w:rsid w:val="002A7B12"/>
    <w:rsid w:val="002B1D51"/>
    <w:rsid w:val="002B5C30"/>
    <w:rsid w:val="002C16FA"/>
    <w:rsid w:val="002E2102"/>
    <w:rsid w:val="002F1400"/>
    <w:rsid w:val="002F149C"/>
    <w:rsid w:val="002F1637"/>
    <w:rsid w:val="00300533"/>
    <w:rsid w:val="00302BCD"/>
    <w:rsid w:val="00312916"/>
    <w:rsid w:val="00323275"/>
    <w:rsid w:val="00323E80"/>
    <w:rsid w:val="00334D9B"/>
    <w:rsid w:val="00337452"/>
    <w:rsid w:val="00340C40"/>
    <w:rsid w:val="00351B82"/>
    <w:rsid w:val="00353D17"/>
    <w:rsid w:val="0035630A"/>
    <w:rsid w:val="003936E2"/>
    <w:rsid w:val="003B73D6"/>
    <w:rsid w:val="003C3A39"/>
    <w:rsid w:val="003D1AB7"/>
    <w:rsid w:val="003E2A01"/>
    <w:rsid w:val="003E7DBA"/>
    <w:rsid w:val="00402783"/>
    <w:rsid w:val="00407398"/>
    <w:rsid w:val="004153DB"/>
    <w:rsid w:val="00417272"/>
    <w:rsid w:val="00433BEB"/>
    <w:rsid w:val="00440945"/>
    <w:rsid w:val="0044386F"/>
    <w:rsid w:val="00452922"/>
    <w:rsid w:val="004540DF"/>
    <w:rsid w:val="00462373"/>
    <w:rsid w:val="004738F4"/>
    <w:rsid w:val="00475353"/>
    <w:rsid w:val="0047604B"/>
    <w:rsid w:val="00487347"/>
    <w:rsid w:val="00493603"/>
    <w:rsid w:val="004A5FE6"/>
    <w:rsid w:val="004B11D6"/>
    <w:rsid w:val="004B1D01"/>
    <w:rsid w:val="004D36E5"/>
    <w:rsid w:val="004D79EA"/>
    <w:rsid w:val="004F2310"/>
    <w:rsid w:val="004F4631"/>
    <w:rsid w:val="004F5B6F"/>
    <w:rsid w:val="004F6A4B"/>
    <w:rsid w:val="0050551A"/>
    <w:rsid w:val="0050604A"/>
    <w:rsid w:val="00523919"/>
    <w:rsid w:val="005242D4"/>
    <w:rsid w:val="0057416A"/>
    <w:rsid w:val="00576A7D"/>
    <w:rsid w:val="005827C6"/>
    <w:rsid w:val="00587349"/>
    <w:rsid w:val="00594687"/>
    <w:rsid w:val="005A05F6"/>
    <w:rsid w:val="005A7588"/>
    <w:rsid w:val="005D0E85"/>
    <w:rsid w:val="005E4C17"/>
    <w:rsid w:val="005F237D"/>
    <w:rsid w:val="005F2ADB"/>
    <w:rsid w:val="00600EC9"/>
    <w:rsid w:val="006070D0"/>
    <w:rsid w:val="00621EFE"/>
    <w:rsid w:val="00632556"/>
    <w:rsid w:val="00641D64"/>
    <w:rsid w:val="00642A31"/>
    <w:rsid w:val="00653D6F"/>
    <w:rsid w:val="00653E02"/>
    <w:rsid w:val="00663EFB"/>
    <w:rsid w:val="00670CE1"/>
    <w:rsid w:val="006855F8"/>
    <w:rsid w:val="0069228D"/>
    <w:rsid w:val="006969A0"/>
    <w:rsid w:val="006B3322"/>
    <w:rsid w:val="006C081C"/>
    <w:rsid w:val="006D551D"/>
    <w:rsid w:val="006E2CC1"/>
    <w:rsid w:val="00700B0E"/>
    <w:rsid w:val="00715EBE"/>
    <w:rsid w:val="007454B7"/>
    <w:rsid w:val="00747FEC"/>
    <w:rsid w:val="00764078"/>
    <w:rsid w:val="007861CE"/>
    <w:rsid w:val="007A0604"/>
    <w:rsid w:val="007A49C9"/>
    <w:rsid w:val="007A7759"/>
    <w:rsid w:val="007B1B00"/>
    <w:rsid w:val="007B3784"/>
    <w:rsid w:val="007C325D"/>
    <w:rsid w:val="007D1071"/>
    <w:rsid w:val="007D48CF"/>
    <w:rsid w:val="007D4981"/>
    <w:rsid w:val="007D4E27"/>
    <w:rsid w:val="007E152F"/>
    <w:rsid w:val="007E1F28"/>
    <w:rsid w:val="007E6BAC"/>
    <w:rsid w:val="007F1E49"/>
    <w:rsid w:val="0080418B"/>
    <w:rsid w:val="008166F6"/>
    <w:rsid w:val="00822B81"/>
    <w:rsid w:val="008444AF"/>
    <w:rsid w:val="0085437A"/>
    <w:rsid w:val="008547C2"/>
    <w:rsid w:val="00856C54"/>
    <w:rsid w:val="00860494"/>
    <w:rsid w:val="00860CB5"/>
    <w:rsid w:val="00875B0A"/>
    <w:rsid w:val="008849A7"/>
    <w:rsid w:val="008852EC"/>
    <w:rsid w:val="00893948"/>
    <w:rsid w:val="008A21AC"/>
    <w:rsid w:val="008A671A"/>
    <w:rsid w:val="008B0CB2"/>
    <w:rsid w:val="008E333D"/>
    <w:rsid w:val="008E3445"/>
    <w:rsid w:val="008E4C80"/>
    <w:rsid w:val="008F5F0A"/>
    <w:rsid w:val="00905666"/>
    <w:rsid w:val="00907E81"/>
    <w:rsid w:val="00910A20"/>
    <w:rsid w:val="00915247"/>
    <w:rsid w:val="00922637"/>
    <w:rsid w:val="00963DDE"/>
    <w:rsid w:val="009754B4"/>
    <w:rsid w:val="00995246"/>
    <w:rsid w:val="009B6404"/>
    <w:rsid w:val="009D4966"/>
    <w:rsid w:val="009E45CF"/>
    <w:rsid w:val="00A06A14"/>
    <w:rsid w:val="00A1692B"/>
    <w:rsid w:val="00A17DDE"/>
    <w:rsid w:val="00A32A1F"/>
    <w:rsid w:val="00A331D8"/>
    <w:rsid w:val="00A65B65"/>
    <w:rsid w:val="00A8091E"/>
    <w:rsid w:val="00A96673"/>
    <w:rsid w:val="00AA62BF"/>
    <w:rsid w:val="00AE1A7D"/>
    <w:rsid w:val="00AF3FB5"/>
    <w:rsid w:val="00AF53DD"/>
    <w:rsid w:val="00B04002"/>
    <w:rsid w:val="00B07E75"/>
    <w:rsid w:val="00B2535A"/>
    <w:rsid w:val="00B506EC"/>
    <w:rsid w:val="00B51DFD"/>
    <w:rsid w:val="00B532D3"/>
    <w:rsid w:val="00B56D31"/>
    <w:rsid w:val="00B71F45"/>
    <w:rsid w:val="00B77049"/>
    <w:rsid w:val="00B87A9A"/>
    <w:rsid w:val="00B944A3"/>
    <w:rsid w:val="00BB3E84"/>
    <w:rsid w:val="00BC5DAA"/>
    <w:rsid w:val="00BC66FD"/>
    <w:rsid w:val="00BD459D"/>
    <w:rsid w:val="00BE37A3"/>
    <w:rsid w:val="00BE7A11"/>
    <w:rsid w:val="00BF2533"/>
    <w:rsid w:val="00BF7C39"/>
    <w:rsid w:val="00BF7F80"/>
    <w:rsid w:val="00C121E4"/>
    <w:rsid w:val="00C12B0C"/>
    <w:rsid w:val="00C46195"/>
    <w:rsid w:val="00C50303"/>
    <w:rsid w:val="00C54FD6"/>
    <w:rsid w:val="00C72B6D"/>
    <w:rsid w:val="00C8161E"/>
    <w:rsid w:val="00C87B49"/>
    <w:rsid w:val="00C90F37"/>
    <w:rsid w:val="00C963A5"/>
    <w:rsid w:val="00CD30A7"/>
    <w:rsid w:val="00CD402B"/>
    <w:rsid w:val="00CE0AD0"/>
    <w:rsid w:val="00CE2D0C"/>
    <w:rsid w:val="00CE49E0"/>
    <w:rsid w:val="00CF330E"/>
    <w:rsid w:val="00D03EB2"/>
    <w:rsid w:val="00D056F5"/>
    <w:rsid w:val="00D374F2"/>
    <w:rsid w:val="00D42482"/>
    <w:rsid w:val="00D6221F"/>
    <w:rsid w:val="00D630AF"/>
    <w:rsid w:val="00D8401D"/>
    <w:rsid w:val="00D84029"/>
    <w:rsid w:val="00D85D6C"/>
    <w:rsid w:val="00D90234"/>
    <w:rsid w:val="00D931A9"/>
    <w:rsid w:val="00DA2888"/>
    <w:rsid w:val="00DA31AD"/>
    <w:rsid w:val="00DA54F1"/>
    <w:rsid w:val="00DC563E"/>
    <w:rsid w:val="00DD53F7"/>
    <w:rsid w:val="00DE1B98"/>
    <w:rsid w:val="00E120D2"/>
    <w:rsid w:val="00E14C3A"/>
    <w:rsid w:val="00E215F7"/>
    <w:rsid w:val="00E2286A"/>
    <w:rsid w:val="00E3085D"/>
    <w:rsid w:val="00E33393"/>
    <w:rsid w:val="00E348F2"/>
    <w:rsid w:val="00E368DC"/>
    <w:rsid w:val="00E369C4"/>
    <w:rsid w:val="00E37FEB"/>
    <w:rsid w:val="00E458DB"/>
    <w:rsid w:val="00E47D82"/>
    <w:rsid w:val="00E80A60"/>
    <w:rsid w:val="00E82616"/>
    <w:rsid w:val="00EA304D"/>
    <w:rsid w:val="00EA4592"/>
    <w:rsid w:val="00EA5468"/>
    <w:rsid w:val="00EF580F"/>
    <w:rsid w:val="00F208A1"/>
    <w:rsid w:val="00F51839"/>
    <w:rsid w:val="00F53DA1"/>
    <w:rsid w:val="00F60588"/>
    <w:rsid w:val="00F701C3"/>
    <w:rsid w:val="00F8390A"/>
    <w:rsid w:val="00F94DCF"/>
    <w:rsid w:val="00F94E28"/>
    <w:rsid w:val="00FA3D40"/>
    <w:rsid w:val="00FB4E7D"/>
    <w:rsid w:val="00FB5A6A"/>
    <w:rsid w:val="00FE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5414"/>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65B65"/>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59FC7-BC40-4B82-8C0F-C0144707E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26A49-C77B-457B-9DA7-E35698EB153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s>
</ds:datastoreItem>
</file>

<file path=customXml/itemProps3.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4.xml><?xml version="1.0" encoding="utf-8"?>
<ds:datastoreItem xmlns:ds="http://schemas.openxmlformats.org/officeDocument/2006/customXml" ds:itemID="{EDAAB236-0554-4C79-B110-AE257B9B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EFFFF5BE</Template>
  <TotalTime>0</TotalTime>
  <Pages>13</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Susan Collins</cp:lastModifiedBy>
  <cp:revision>2</cp:revision>
  <cp:lastPrinted>2015-11-30T08:35:00Z</cp:lastPrinted>
  <dcterms:created xsi:type="dcterms:W3CDTF">2016-06-22T12:24:00Z</dcterms:created>
  <dcterms:modified xsi:type="dcterms:W3CDTF">2016-06-22T12:24:00Z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