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BEB56" w14:textId="40660819" w:rsidR="007C38C5" w:rsidRPr="00BB07D1" w:rsidRDefault="007C38C5" w:rsidP="00BD0179">
      <w:pPr>
        <w:spacing w:after="0" w:line="240" w:lineRule="auto"/>
        <w:rPr>
          <w:rFonts w:ascii="Arial" w:hAnsi="Arial" w:cs="Arial"/>
          <w:b/>
        </w:rPr>
      </w:pPr>
      <w:r w:rsidRPr="00BB07D1">
        <w:rPr>
          <w:rFonts w:ascii="Arial" w:hAnsi="Arial" w:cs="Arial"/>
          <w:noProof/>
          <w:lang w:eastAsia="en-GB"/>
        </w:rPr>
        <w:drawing>
          <wp:inline distT="0" distB="0" distL="0" distR="0" wp14:anchorId="19CFE29F" wp14:editId="5735A775">
            <wp:extent cx="1669774" cy="890547"/>
            <wp:effectExtent l="0" t="0" r="6985" b="5080"/>
            <wp:docPr id="1" name="Picture 1"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78B03B79" w14:textId="77777777" w:rsidR="007C38C5" w:rsidRPr="00BB07D1" w:rsidRDefault="007C38C5" w:rsidP="00BD0179">
      <w:pPr>
        <w:spacing w:after="0" w:line="240" w:lineRule="auto"/>
        <w:jc w:val="center"/>
        <w:rPr>
          <w:rFonts w:ascii="Arial" w:hAnsi="Arial" w:cs="Arial"/>
          <w:b/>
        </w:rPr>
      </w:pPr>
    </w:p>
    <w:p w14:paraId="47BC0D02" w14:textId="77777777" w:rsidR="00342EFE" w:rsidRPr="00BB07D1" w:rsidRDefault="00342EFE" w:rsidP="00BD0179">
      <w:pPr>
        <w:spacing w:after="0" w:line="240" w:lineRule="auto"/>
        <w:jc w:val="center"/>
        <w:rPr>
          <w:rFonts w:ascii="Arial" w:hAnsi="Arial" w:cs="Arial"/>
          <w:b/>
          <w:color w:val="FF0000"/>
          <w:sz w:val="28"/>
          <w:szCs w:val="28"/>
        </w:rPr>
      </w:pPr>
    </w:p>
    <w:p w14:paraId="1BE68D1E" w14:textId="1FAED270" w:rsidR="007C38C5" w:rsidRPr="00BB07D1" w:rsidRDefault="007C38C5" w:rsidP="00634132">
      <w:pPr>
        <w:spacing w:after="0" w:line="276" w:lineRule="auto"/>
        <w:jc w:val="center"/>
        <w:rPr>
          <w:rFonts w:ascii="Arial" w:hAnsi="Arial" w:cs="Arial"/>
          <w:b/>
          <w:sz w:val="28"/>
          <w:szCs w:val="28"/>
        </w:rPr>
      </w:pPr>
      <w:r w:rsidRPr="00BB07D1">
        <w:rPr>
          <w:rFonts w:ascii="Arial" w:hAnsi="Arial" w:cs="Arial"/>
          <w:b/>
          <w:sz w:val="28"/>
          <w:szCs w:val="28"/>
        </w:rPr>
        <w:t>Tenders sought for research project</w:t>
      </w:r>
    </w:p>
    <w:p w14:paraId="76C06A9F" w14:textId="77777777" w:rsidR="007C38C5" w:rsidRPr="00BB07D1" w:rsidRDefault="007C38C5" w:rsidP="000647C9">
      <w:pPr>
        <w:spacing w:after="0" w:line="276" w:lineRule="auto"/>
        <w:jc w:val="center"/>
        <w:rPr>
          <w:rFonts w:ascii="Arial" w:hAnsi="Arial" w:cs="Arial"/>
          <w:b/>
          <w:sz w:val="28"/>
          <w:szCs w:val="28"/>
        </w:rPr>
      </w:pPr>
    </w:p>
    <w:p w14:paraId="5AF73272" w14:textId="48FC9E84" w:rsidR="007C38C5" w:rsidRPr="00BB07D1" w:rsidRDefault="00291A10" w:rsidP="003D268E">
      <w:pPr>
        <w:spacing w:after="0" w:line="276" w:lineRule="auto"/>
        <w:jc w:val="center"/>
        <w:rPr>
          <w:rFonts w:ascii="Arial" w:hAnsi="Arial" w:cs="Arial"/>
          <w:b/>
          <w:sz w:val="24"/>
          <w:szCs w:val="24"/>
        </w:rPr>
      </w:pPr>
      <w:r>
        <w:rPr>
          <w:rFonts w:ascii="Arial" w:hAnsi="Arial" w:cs="Arial"/>
          <w:b/>
          <w:sz w:val="24"/>
          <w:szCs w:val="24"/>
        </w:rPr>
        <w:t>Does</w:t>
      </w:r>
      <w:r w:rsidR="006C48A8">
        <w:rPr>
          <w:rFonts w:ascii="Arial" w:hAnsi="Arial" w:cs="Arial"/>
          <w:b/>
          <w:sz w:val="24"/>
          <w:szCs w:val="24"/>
        </w:rPr>
        <w:t xml:space="preserve"> greater</w:t>
      </w:r>
      <w:r w:rsidR="003D268E" w:rsidRPr="00BB07D1">
        <w:rPr>
          <w:rFonts w:ascii="Arial" w:hAnsi="Arial" w:cs="Arial"/>
          <w:b/>
          <w:sz w:val="24"/>
          <w:szCs w:val="24"/>
        </w:rPr>
        <w:t xml:space="preserve"> socio-economic diversity in the workplace</w:t>
      </w:r>
      <w:r w:rsidR="006C48A8">
        <w:rPr>
          <w:rFonts w:ascii="Arial" w:hAnsi="Arial" w:cs="Arial"/>
          <w:b/>
          <w:sz w:val="24"/>
          <w:szCs w:val="24"/>
        </w:rPr>
        <w:t xml:space="preserve"> improve business performance</w:t>
      </w:r>
      <w:r w:rsidR="003D268E" w:rsidRPr="00BB07D1">
        <w:rPr>
          <w:rFonts w:ascii="Arial" w:hAnsi="Arial" w:cs="Arial"/>
          <w:b/>
          <w:sz w:val="24"/>
          <w:szCs w:val="24"/>
        </w:rPr>
        <w:t>?</w:t>
      </w:r>
    </w:p>
    <w:p w14:paraId="168D2F5E" w14:textId="77777777" w:rsidR="007C38C5" w:rsidRPr="00BB07D1" w:rsidRDefault="007C38C5" w:rsidP="000647C9">
      <w:pPr>
        <w:spacing w:after="0" w:line="276" w:lineRule="auto"/>
        <w:rPr>
          <w:rFonts w:ascii="Arial" w:hAnsi="Arial" w:cs="Arial"/>
          <w:b/>
        </w:rPr>
      </w:pPr>
    </w:p>
    <w:p w14:paraId="58572E62" w14:textId="77777777" w:rsidR="007C38C5" w:rsidRPr="00BB07D1" w:rsidRDefault="007C38C5" w:rsidP="000647C9">
      <w:pPr>
        <w:spacing w:after="0" w:line="276" w:lineRule="auto"/>
        <w:rPr>
          <w:rFonts w:ascii="Arial" w:hAnsi="Arial" w:cs="Arial"/>
          <w:b/>
        </w:rPr>
      </w:pPr>
      <w:r w:rsidRPr="00BB07D1">
        <w:rPr>
          <w:rFonts w:ascii="Arial" w:hAnsi="Arial" w:cs="Arial"/>
          <w:b/>
        </w:rPr>
        <w:t>Overview</w:t>
      </w:r>
    </w:p>
    <w:p w14:paraId="239B3FD1" w14:textId="77777777" w:rsidR="007C38C5" w:rsidRPr="00BB07D1" w:rsidRDefault="007C38C5" w:rsidP="000647C9">
      <w:pPr>
        <w:spacing w:after="0" w:line="276" w:lineRule="auto"/>
        <w:rPr>
          <w:rFonts w:ascii="Arial" w:hAnsi="Arial" w:cs="Arial"/>
          <w:b/>
        </w:rPr>
      </w:pPr>
    </w:p>
    <w:p w14:paraId="15EC0314" w14:textId="3122DBBE" w:rsidR="007C38C5" w:rsidRPr="00BB07D1" w:rsidRDefault="007C38C5" w:rsidP="000647C9">
      <w:pPr>
        <w:spacing w:after="0" w:line="276" w:lineRule="auto"/>
        <w:rPr>
          <w:rFonts w:ascii="Arial" w:hAnsi="Arial" w:cs="Arial"/>
        </w:rPr>
      </w:pPr>
      <w:r w:rsidRPr="00BB07D1">
        <w:rPr>
          <w:rFonts w:ascii="Arial" w:hAnsi="Arial" w:cs="Arial"/>
        </w:rPr>
        <w:t xml:space="preserve">The </w:t>
      </w:r>
      <w:hyperlink r:id="rId9" w:history="1">
        <w:r w:rsidRPr="00BB07D1">
          <w:rPr>
            <w:rStyle w:val="Hyperlink"/>
            <w:rFonts w:ascii="Arial" w:hAnsi="Arial" w:cs="Arial"/>
          </w:rPr>
          <w:t>Social Mobility Commission</w:t>
        </w:r>
      </w:hyperlink>
      <w:r w:rsidRPr="00BB07D1">
        <w:rPr>
          <w:rFonts w:ascii="Arial" w:hAnsi="Arial" w:cs="Arial"/>
        </w:rPr>
        <w:t xml:space="preserve"> is inviting proposals for research</w:t>
      </w:r>
      <w:r w:rsidR="009D502D">
        <w:rPr>
          <w:rFonts w:ascii="Arial" w:hAnsi="Arial" w:cs="Arial"/>
        </w:rPr>
        <w:t xml:space="preserve"> </w:t>
      </w:r>
      <w:r w:rsidR="006C48A8">
        <w:rPr>
          <w:rFonts w:ascii="Arial" w:hAnsi="Arial" w:cs="Arial"/>
        </w:rPr>
        <w:t xml:space="preserve">to </w:t>
      </w:r>
      <w:r w:rsidR="009D502D">
        <w:rPr>
          <w:rFonts w:ascii="Arial" w:hAnsi="Arial" w:cs="Arial"/>
        </w:rPr>
        <w:t>understandi</w:t>
      </w:r>
      <w:r w:rsidR="00926129">
        <w:rPr>
          <w:rFonts w:ascii="Arial" w:hAnsi="Arial" w:cs="Arial"/>
        </w:rPr>
        <w:t xml:space="preserve">ng </w:t>
      </w:r>
      <w:r w:rsidRPr="00BB07D1">
        <w:rPr>
          <w:rFonts w:ascii="Arial" w:hAnsi="Arial" w:cs="Arial"/>
        </w:rPr>
        <w:t xml:space="preserve">the </w:t>
      </w:r>
      <w:r w:rsidR="009D6C49" w:rsidRPr="00BB07D1">
        <w:rPr>
          <w:rFonts w:ascii="Arial" w:hAnsi="Arial" w:cs="Arial"/>
        </w:rPr>
        <w:t xml:space="preserve">impact of socio-economic diversity </w:t>
      </w:r>
      <w:r w:rsidR="00D1253D" w:rsidRPr="00BB07D1">
        <w:rPr>
          <w:rFonts w:ascii="Arial" w:hAnsi="Arial" w:cs="Arial"/>
        </w:rPr>
        <w:t>o</w:t>
      </w:r>
      <w:r w:rsidR="009F1758">
        <w:rPr>
          <w:rFonts w:ascii="Arial" w:hAnsi="Arial" w:cs="Arial"/>
        </w:rPr>
        <w:t>n</w:t>
      </w:r>
      <w:r w:rsidR="009D502D" w:rsidRPr="00BB07D1">
        <w:rPr>
          <w:rFonts w:ascii="Arial" w:hAnsi="Arial" w:cs="Arial"/>
        </w:rPr>
        <w:t xml:space="preserve"> </w:t>
      </w:r>
      <w:r w:rsidR="00525991" w:rsidRPr="00BB07D1">
        <w:rPr>
          <w:rFonts w:ascii="Arial" w:hAnsi="Arial" w:cs="Arial"/>
        </w:rPr>
        <w:t xml:space="preserve">performance </w:t>
      </w:r>
      <w:r w:rsidR="009D502D">
        <w:rPr>
          <w:rFonts w:ascii="Arial" w:hAnsi="Arial" w:cs="Arial"/>
        </w:rPr>
        <w:t>of businesses from all sectors</w:t>
      </w:r>
      <w:r w:rsidR="009F1758">
        <w:rPr>
          <w:rFonts w:ascii="Arial" w:hAnsi="Arial" w:cs="Arial"/>
        </w:rPr>
        <w:t>.</w:t>
      </w:r>
      <w:r w:rsidR="009D6C49" w:rsidRPr="00BB07D1">
        <w:rPr>
          <w:rFonts w:ascii="Arial" w:hAnsi="Arial" w:cs="Arial"/>
        </w:rPr>
        <w:t xml:space="preserve"> </w:t>
      </w:r>
      <w:r w:rsidRPr="00BB07D1">
        <w:rPr>
          <w:rFonts w:ascii="Arial" w:hAnsi="Arial" w:cs="Arial"/>
        </w:rPr>
        <w:t xml:space="preserve">This research forms part of the Social Mobility Commission’s role </w:t>
      </w:r>
      <w:r w:rsidR="00213CAF">
        <w:rPr>
          <w:rFonts w:ascii="Arial" w:hAnsi="Arial" w:cs="Arial"/>
        </w:rPr>
        <w:t>to</w:t>
      </w:r>
      <w:r w:rsidR="00031929" w:rsidRPr="00BB07D1">
        <w:rPr>
          <w:rFonts w:ascii="Arial" w:hAnsi="Arial" w:cs="Arial"/>
        </w:rPr>
        <w:t xml:space="preserve"> bring forward timely and relevant research</w:t>
      </w:r>
      <w:r w:rsidR="00213CAF">
        <w:rPr>
          <w:rFonts w:ascii="Arial" w:hAnsi="Arial" w:cs="Arial"/>
        </w:rPr>
        <w:t xml:space="preserve"> that </w:t>
      </w:r>
      <w:r w:rsidR="00031929" w:rsidRPr="00BB07D1">
        <w:rPr>
          <w:rFonts w:ascii="Arial" w:hAnsi="Arial" w:cs="Arial"/>
        </w:rPr>
        <w:t>provide</w:t>
      </w:r>
      <w:r w:rsidR="00213CAF">
        <w:rPr>
          <w:rFonts w:ascii="Arial" w:hAnsi="Arial" w:cs="Arial"/>
        </w:rPr>
        <w:t>s</w:t>
      </w:r>
      <w:r w:rsidR="00031929" w:rsidRPr="00BB07D1">
        <w:rPr>
          <w:rFonts w:ascii="Arial" w:hAnsi="Arial" w:cs="Arial"/>
        </w:rPr>
        <w:t xml:space="preserve"> new data and insights into </w:t>
      </w:r>
      <w:r w:rsidRPr="00BB07D1">
        <w:rPr>
          <w:rFonts w:ascii="Arial" w:hAnsi="Arial" w:cs="Arial"/>
        </w:rPr>
        <w:t>social mobility in the UK.</w:t>
      </w:r>
    </w:p>
    <w:p w14:paraId="1A3EDB0D" w14:textId="77777777" w:rsidR="007C38C5" w:rsidRPr="00BB07D1" w:rsidRDefault="007C38C5" w:rsidP="000647C9">
      <w:pPr>
        <w:spacing w:after="0" w:line="276" w:lineRule="auto"/>
        <w:rPr>
          <w:rFonts w:ascii="Arial" w:hAnsi="Arial" w:cs="Arial"/>
        </w:rPr>
      </w:pPr>
    </w:p>
    <w:p w14:paraId="41D21331" w14:textId="518C6FD4" w:rsidR="000D7CFA" w:rsidRPr="00BB07D1" w:rsidRDefault="000D7CFA" w:rsidP="000647C9">
      <w:pPr>
        <w:spacing w:after="0" w:line="276" w:lineRule="auto"/>
        <w:rPr>
          <w:rFonts w:ascii="Arial" w:hAnsi="Arial" w:cs="Arial"/>
        </w:rPr>
      </w:pPr>
      <w:r w:rsidRPr="00BB07D1">
        <w:rPr>
          <w:rFonts w:ascii="Arial" w:hAnsi="Arial" w:cs="Arial"/>
        </w:rPr>
        <w:t>The past four years have marked a significant increase in employers</w:t>
      </w:r>
      <w:r w:rsidR="00213CAF">
        <w:rPr>
          <w:rFonts w:ascii="Arial" w:hAnsi="Arial" w:cs="Arial"/>
        </w:rPr>
        <w:t xml:space="preserve"> seeking to</w:t>
      </w:r>
      <w:r w:rsidRPr="00BB07D1">
        <w:rPr>
          <w:rFonts w:ascii="Arial" w:hAnsi="Arial" w:cs="Arial"/>
        </w:rPr>
        <w:t xml:space="preserve"> embed social mobility into their workforce plans and priorities. In 2013 </w:t>
      </w:r>
      <w:r w:rsidR="00213CAF">
        <w:rPr>
          <w:rFonts w:ascii="Arial" w:hAnsi="Arial" w:cs="Arial"/>
        </w:rPr>
        <w:t>just</w:t>
      </w:r>
      <w:r w:rsidR="00213CAF" w:rsidRPr="00BB07D1">
        <w:rPr>
          <w:rFonts w:ascii="Arial" w:hAnsi="Arial" w:cs="Arial"/>
        </w:rPr>
        <w:t xml:space="preserve"> </w:t>
      </w:r>
      <w:r w:rsidRPr="00BB07D1">
        <w:rPr>
          <w:rFonts w:ascii="Arial" w:hAnsi="Arial" w:cs="Arial"/>
        </w:rPr>
        <w:t>16 per cent of graduate employers collected data on the socio-economic backgrounds of their applicants, by 2016 this had more than doubled to 39 pe</w:t>
      </w:r>
      <w:r w:rsidR="005049D2" w:rsidRPr="00BB07D1">
        <w:rPr>
          <w:rFonts w:ascii="Arial" w:hAnsi="Arial" w:cs="Arial"/>
        </w:rPr>
        <w:t>r cent</w:t>
      </w:r>
      <w:r w:rsidRPr="00BB07D1">
        <w:rPr>
          <w:rStyle w:val="FootnoteReference"/>
          <w:rFonts w:ascii="Arial" w:hAnsi="Arial" w:cs="Arial"/>
        </w:rPr>
        <w:footnoteReference w:id="1"/>
      </w:r>
      <w:r w:rsidRPr="00BB07D1">
        <w:rPr>
          <w:rFonts w:ascii="Arial" w:hAnsi="Arial" w:cs="Arial"/>
        </w:rPr>
        <w:t xml:space="preserve">. </w:t>
      </w:r>
      <w:r w:rsidR="005049D2" w:rsidRPr="00BB07D1">
        <w:rPr>
          <w:rFonts w:ascii="Arial" w:hAnsi="Arial" w:cs="Arial"/>
        </w:rPr>
        <w:t xml:space="preserve">In this time employers have introduced strategies to increase social mobility and some employers are also starting to measure and publish data on the socio-economic backgrounds of their applicants and workforces. </w:t>
      </w:r>
      <w:r w:rsidRPr="00BB07D1">
        <w:rPr>
          <w:rFonts w:ascii="Arial" w:hAnsi="Arial" w:cs="Arial"/>
        </w:rPr>
        <w:t>The first Social M</w:t>
      </w:r>
      <w:r w:rsidR="00A2538E" w:rsidRPr="00BB07D1">
        <w:rPr>
          <w:rFonts w:ascii="Arial" w:hAnsi="Arial" w:cs="Arial"/>
        </w:rPr>
        <w:t>obility Employer</w:t>
      </w:r>
      <w:r w:rsidRPr="00BB07D1">
        <w:rPr>
          <w:rFonts w:ascii="Arial" w:hAnsi="Arial" w:cs="Arial"/>
        </w:rPr>
        <w:t xml:space="preserve"> Index was launched in 2017 to benchmark best practice across sectors.</w:t>
      </w:r>
      <w:r w:rsidR="005049D2" w:rsidRPr="00BB07D1">
        <w:rPr>
          <w:rFonts w:ascii="Arial" w:hAnsi="Arial" w:cs="Arial"/>
        </w:rPr>
        <w:t xml:space="preserve"> Nearly 100 firms applied demonstrat</w:t>
      </w:r>
      <w:r w:rsidR="00213CAF">
        <w:rPr>
          <w:rFonts w:ascii="Arial" w:hAnsi="Arial" w:cs="Arial"/>
        </w:rPr>
        <w:t>ing</w:t>
      </w:r>
      <w:r w:rsidR="005049D2" w:rsidRPr="00BB07D1">
        <w:rPr>
          <w:rFonts w:ascii="Arial" w:hAnsi="Arial" w:cs="Arial"/>
        </w:rPr>
        <w:t xml:space="preserve"> a high level of commitment of these </w:t>
      </w:r>
      <w:r w:rsidR="00213CAF">
        <w:rPr>
          <w:rFonts w:ascii="Arial" w:hAnsi="Arial" w:cs="Arial"/>
        </w:rPr>
        <w:t>employers</w:t>
      </w:r>
      <w:r w:rsidR="00213CAF" w:rsidRPr="00BB07D1">
        <w:rPr>
          <w:rFonts w:ascii="Arial" w:hAnsi="Arial" w:cs="Arial"/>
        </w:rPr>
        <w:t xml:space="preserve"> </w:t>
      </w:r>
      <w:r w:rsidR="005049D2" w:rsidRPr="00BB07D1">
        <w:rPr>
          <w:rFonts w:ascii="Arial" w:hAnsi="Arial" w:cs="Arial"/>
        </w:rPr>
        <w:t>to address the lack of social mobility in the top paid jobs and sectors.</w:t>
      </w:r>
      <w:r w:rsidRPr="00BB07D1">
        <w:rPr>
          <w:rFonts w:ascii="Arial" w:hAnsi="Arial" w:cs="Arial"/>
        </w:rPr>
        <w:t xml:space="preserve"> </w:t>
      </w:r>
    </w:p>
    <w:p w14:paraId="7BAB8FC4" w14:textId="1DD84F27" w:rsidR="000D7CFA" w:rsidRPr="00BB07D1" w:rsidRDefault="000D7CFA" w:rsidP="000647C9">
      <w:pPr>
        <w:spacing w:after="0" w:line="276" w:lineRule="auto"/>
        <w:rPr>
          <w:rFonts w:ascii="Arial" w:hAnsi="Arial" w:cs="Arial"/>
        </w:rPr>
      </w:pPr>
    </w:p>
    <w:p w14:paraId="7224F408" w14:textId="66B3F156" w:rsidR="004920E2" w:rsidRPr="00BB07D1" w:rsidRDefault="000D7CFA" w:rsidP="000647C9">
      <w:pPr>
        <w:spacing w:after="0" w:line="276" w:lineRule="auto"/>
        <w:rPr>
          <w:rFonts w:ascii="Arial" w:hAnsi="Arial" w:cs="Arial"/>
        </w:rPr>
      </w:pPr>
      <w:r w:rsidRPr="00BB07D1">
        <w:rPr>
          <w:rFonts w:ascii="Arial" w:hAnsi="Arial" w:cs="Arial"/>
        </w:rPr>
        <w:t xml:space="preserve">This progress is positive. </w:t>
      </w:r>
      <w:r w:rsidR="00A2538E" w:rsidRPr="00BB07D1">
        <w:rPr>
          <w:rFonts w:ascii="Arial" w:hAnsi="Arial" w:cs="Arial"/>
        </w:rPr>
        <w:t xml:space="preserve">It </w:t>
      </w:r>
      <w:r w:rsidR="00213CAF">
        <w:rPr>
          <w:rFonts w:ascii="Arial" w:hAnsi="Arial" w:cs="Arial"/>
        </w:rPr>
        <w:t>shows that there are</w:t>
      </w:r>
      <w:r w:rsidR="00213CAF" w:rsidRPr="00BB07D1">
        <w:rPr>
          <w:rFonts w:ascii="Arial" w:hAnsi="Arial" w:cs="Arial"/>
        </w:rPr>
        <w:t xml:space="preserve"> </w:t>
      </w:r>
      <w:r w:rsidR="00A2538E" w:rsidRPr="00BB07D1">
        <w:rPr>
          <w:rFonts w:ascii="Arial" w:hAnsi="Arial" w:cs="Arial"/>
        </w:rPr>
        <w:t>increasing</w:t>
      </w:r>
      <w:r w:rsidR="005049D2" w:rsidRPr="00BB07D1">
        <w:rPr>
          <w:rFonts w:ascii="Arial" w:hAnsi="Arial" w:cs="Arial"/>
        </w:rPr>
        <w:t xml:space="preserve"> opportunities for people</w:t>
      </w:r>
      <w:r w:rsidR="00A2538E" w:rsidRPr="00BB07D1">
        <w:rPr>
          <w:rFonts w:ascii="Arial" w:hAnsi="Arial" w:cs="Arial"/>
        </w:rPr>
        <w:t xml:space="preserve"> from all backgrounds</w:t>
      </w:r>
      <w:r w:rsidR="005049D2" w:rsidRPr="00BB07D1">
        <w:rPr>
          <w:rFonts w:ascii="Arial" w:hAnsi="Arial" w:cs="Arial"/>
        </w:rPr>
        <w:t xml:space="preserve"> to </w:t>
      </w:r>
      <w:r w:rsidR="00A2538E" w:rsidRPr="00BB07D1">
        <w:rPr>
          <w:rFonts w:ascii="Arial" w:hAnsi="Arial" w:cs="Arial"/>
        </w:rPr>
        <w:t xml:space="preserve">access and </w:t>
      </w:r>
      <w:r w:rsidR="000A3F2D" w:rsidRPr="00BB07D1">
        <w:rPr>
          <w:rFonts w:ascii="Arial" w:hAnsi="Arial" w:cs="Arial"/>
        </w:rPr>
        <w:t xml:space="preserve">progress </w:t>
      </w:r>
      <w:r w:rsidR="00A2538E" w:rsidRPr="00BB07D1">
        <w:rPr>
          <w:rFonts w:ascii="Arial" w:hAnsi="Arial" w:cs="Arial"/>
        </w:rPr>
        <w:t>with</w:t>
      </w:r>
      <w:r w:rsidR="000A3F2D" w:rsidRPr="00BB07D1">
        <w:rPr>
          <w:rFonts w:ascii="Arial" w:hAnsi="Arial" w:cs="Arial"/>
        </w:rPr>
        <w:t>in</w:t>
      </w:r>
      <w:r w:rsidR="00A2538E" w:rsidRPr="00BB07D1">
        <w:rPr>
          <w:rFonts w:ascii="Arial" w:hAnsi="Arial" w:cs="Arial"/>
        </w:rPr>
        <w:t xml:space="preserve"> previously inaccessible industries and</w:t>
      </w:r>
      <w:r w:rsidR="000A3F2D" w:rsidRPr="00BB07D1">
        <w:rPr>
          <w:rFonts w:ascii="Arial" w:hAnsi="Arial" w:cs="Arial"/>
        </w:rPr>
        <w:t xml:space="preserve"> </w:t>
      </w:r>
      <w:r w:rsidR="00A2538E" w:rsidRPr="00BB07D1">
        <w:rPr>
          <w:rFonts w:ascii="Arial" w:hAnsi="Arial" w:cs="Arial"/>
        </w:rPr>
        <w:t xml:space="preserve">is </w:t>
      </w:r>
      <w:r w:rsidR="005049D2" w:rsidRPr="00BB07D1">
        <w:rPr>
          <w:rFonts w:ascii="Arial" w:hAnsi="Arial" w:cs="Arial"/>
        </w:rPr>
        <w:t xml:space="preserve">helping to encourage transparency of this agenda.  </w:t>
      </w:r>
      <w:r w:rsidR="000E01B5" w:rsidRPr="00BB07D1">
        <w:rPr>
          <w:rFonts w:ascii="Arial" w:hAnsi="Arial" w:cs="Arial"/>
        </w:rPr>
        <w:t xml:space="preserve">But </w:t>
      </w:r>
      <w:r w:rsidRPr="00BB07D1">
        <w:rPr>
          <w:rFonts w:ascii="Arial" w:hAnsi="Arial" w:cs="Arial"/>
        </w:rPr>
        <w:t xml:space="preserve">employers </w:t>
      </w:r>
      <w:r w:rsidR="000E01B5" w:rsidRPr="00BB07D1">
        <w:rPr>
          <w:rFonts w:ascii="Arial" w:hAnsi="Arial" w:cs="Arial"/>
        </w:rPr>
        <w:t>who are</w:t>
      </w:r>
      <w:r w:rsidRPr="00BB07D1">
        <w:rPr>
          <w:rFonts w:ascii="Arial" w:hAnsi="Arial" w:cs="Arial"/>
        </w:rPr>
        <w:t xml:space="preserve"> </w:t>
      </w:r>
      <w:r w:rsidR="000E01B5" w:rsidRPr="00BB07D1">
        <w:rPr>
          <w:rFonts w:ascii="Arial" w:hAnsi="Arial" w:cs="Arial"/>
        </w:rPr>
        <w:t>acting</w:t>
      </w:r>
      <w:r w:rsidRPr="00BB07D1">
        <w:rPr>
          <w:rFonts w:ascii="Arial" w:hAnsi="Arial" w:cs="Arial"/>
        </w:rPr>
        <w:t xml:space="preserve"> on social mobility in their workforces are still limited in number and dominated by a small number of professions</w:t>
      </w:r>
      <w:r w:rsidR="000E01B5" w:rsidRPr="00BB07D1">
        <w:rPr>
          <w:rFonts w:ascii="Arial" w:hAnsi="Arial" w:cs="Arial"/>
        </w:rPr>
        <w:t>. They are primarily large</w:t>
      </w:r>
      <w:r w:rsidRPr="00BB07D1">
        <w:rPr>
          <w:rFonts w:ascii="Arial" w:hAnsi="Arial" w:cs="Arial"/>
        </w:rPr>
        <w:t xml:space="preserve"> employers who</w:t>
      </w:r>
      <w:r w:rsidR="004920E2" w:rsidRPr="00BB07D1">
        <w:rPr>
          <w:rFonts w:ascii="Arial" w:hAnsi="Arial" w:cs="Arial"/>
        </w:rPr>
        <w:t xml:space="preserve"> often have client or public facing responsibilities.</w:t>
      </w:r>
      <w:r w:rsidRPr="00BB07D1">
        <w:rPr>
          <w:rFonts w:ascii="Arial" w:hAnsi="Arial" w:cs="Arial"/>
        </w:rPr>
        <w:t xml:space="preserve"> </w:t>
      </w:r>
      <w:r w:rsidR="004920E2" w:rsidRPr="00BB07D1">
        <w:rPr>
          <w:rFonts w:ascii="Arial" w:hAnsi="Arial" w:cs="Arial"/>
        </w:rPr>
        <w:t>One of the reasons for this limited reach is that t</w:t>
      </w:r>
      <w:r w:rsidR="009D6C49" w:rsidRPr="00BB07D1">
        <w:rPr>
          <w:rFonts w:ascii="Arial" w:hAnsi="Arial" w:cs="Arial"/>
        </w:rPr>
        <w:t xml:space="preserve">here continues to be no </w:t>
      </w:r>
      <w:r w:rsidR="00A11ABC" w:rsidRPr="00BB07D1">
        <w:rPr>
          <w:rFonts w:ascii="Arial" w:hAnsi="Arial" w:cs="Arial"/>
        </w:rPr>
        <w:t xml:space="preserve">commonly </w:t>
      </w:r>
      <w:r w:rsidR="00213CAF">
        <w:rPr>
          <w:rFonts w:ascii="Arial" w:hAnsi="Arial" w:cs="Arial"/>
        </w:rPr>
        <w:t>accepted ‘business</w:t>
      </w:r>
      <w:r w:rsidR="00213CAF" w:rsidRPr="00BB07D1">
        <w:rPr>
          <w:rFonts w:ascii="Arial" w:hAnsi="Arial" w:cs="Arial"/>
        </w:rPr>
        <w:t xml:space="preserve"> </w:t>
      </w:r>
      <w:r w:rsidR="0082728F" w:rsidRPr="00BB07D1">
        <w:rPr>
          <w:rFonts w:ascii="Arial" w:hAnsi="Arial" w:cs="Arial"/>
        </w:rPr>
        <w:t>case</w:t>
      </w:r>
      <w:r w:rsidR="00213CAF">
        <w:rPr>
          <w:rFonts w:ascii="Arial" w:hAnsi="Arial" w:cs="Arial"/>
        </w:rPr>
        <w:t>’</w:t>
      </w:r>
      <w:r w:rsidR="0082728F" w:rsidRPr="00BB07D1">
        <w:rPr>
          <w:rFonts w:ascii="Arial" w:hAnsi="Arial" w:cs="Arial"/>
        </w:rPr>
        <w:t xml:space="preserve"> </w:t>
      </w:r>
      <w:r w:rsidR="00213CAF">
        <w:rPr>
          <w:rFonts w:ascii="Arial" w:hAnsi="Arial" w:cs="Arial"/>
        </w:rPr>
        <w:t xml:space="preserve">on the </w:t>
      </w:r>
      <w:r w:rsidR="0082728F" w:rsidRPr="00BB07D1">
        <w:rPr>
          <w:rFonts w:ascii="Arial" w:hAnsi="Arial" w:cs="Arial"/>
        </w:rPr>
        <w:t xml:space="preserve">impact </w:t>
      </w:r>
      <w:r w:rsidR="00213CAF">
        <w:rPr>
          <w:rFonts w:ascii="Arial" w:hAnsi="Arial" w:cs="Arial"/>
        </w:rPr>
        <w:t>for</w:t>
      </w:r>
      <w:r w:rsidR="00806A94">
        <w:rPr>
          <w:rFonts w:ascii="Arial" w:hAnsi="Arial" w:cs="Arial"/>
        </w:rPr>
        <w:t xml:space="preserve"> </w:t>
      </w:r>
      <w:r w:rsidR="004920E2" w:rsidRPr="00BB07D1">
        <w:rPr>
          <w:rFonts w:ascii="Arial" w:hAnsi="Arial" w:cs="Arial"/>
        </w:rPr>
        <w:t>employers of increasing socio-economic diversity</w:t>
      </w:r>
      <w:r w:rsidR="0082728F" w:rsidRPr="00BB07D1">
        <w:rPr>
          <w:rFonts w:ascii="Arial" w:hAnsi="Arial" w:cs="Arial"/>
        </w:rPr>
        <w:t xml:space="preserve"> in their workforces</w:t>
      </w:r>
      <w:r w:rsidR="009D6C49" w:rsidRPr="00BB07D1">
        <w:rPr>
          <w:rFonts w:ascii="Arial" w:hAnsi="Arial" w:cs="Arial"/>
        </w:rPr>
        <w:t>.</w:t>
      </w:r>
      <w:r w:rsidR="004920E2" w:rsidRPr="00BB07D1">
        <w:rPr>
          <w:rFonts w:ascii="Arial" w:hAnsi="Arial" w:cs="Arial"/>
        </w:rPr>
        <w:t xml:space="preserve"> Unlike with the diversity of gender or race </w:t>
      </w:r>
      <w:r w:rsidR="0082728F" w:rsidRPr="00BB07D1">
        <w:rPr>
          <w:rFonts w:ascii="Arial" w:hAnsi="Arial" w:cs="Arial"/>
        </w:rPr>
        <w:t xml:space="preserve">little is known or demonstrated, from an evidence based </w:t>
      </w:r>
      <w:r w:rsidR="00213CAF">
        <w:rPr>
          <w:rFonts w:ascii="Arial" w:hAnsi="Arial" w:cs="Arial"/>
        </w:rPr>
        <w:t>perspective</w:t>
      </w:r>
      <w:r w:rsidR="009F1758">
        <w:rPr>
          <w:rFonts w:ascii="Arial" w:hAnsi="Arial" w:cs="Arial"/>
        </w:rPr>
        <w:t>, about</w:t>
      </w:r>
      <w:r w:rsidR="006C48A8">
        <w:rPr>
          <w:rFonts w:ascii="Arial" w:hAnsi="Arial" w:cs="Arial"/>
        </w:rPr>
        <w:t xml:space="preserve"> the</w:t>
      </w:r>
      <w:r w:rsidR="009D502D">
        <w:rPr>
          <w:rFonts w:ascii="Arial" w:hAnsi="Arial" w:cs="Arial"/>
        </w:rPr>
        <w:t xml:space="preserve"> impact </w:t>
      </w:r>
      <w:r w:rsidR="000A3F2D" w:rsidRPr="00BB07D1">
        <w:rPr>
          <w:rFonts w:ascii="Arial" w:hAnsi="Arial" w:cs="Arial"/>
        </w:rPr>
        <w:t xml:space="preserve">on </w:t>
      </w:r>
      <w:r w:rsidR="009D502D">
        <w:rPr>
          <w:rFonts w:ascii="Arial" w:hAnsi="Arial" w:cs="Arial"/>
        </w:rPr>
        <w:t>business</w:t>
      </w:r>
      <w:r w:rsidR="000A3F2D" w:rsidRPr="00BB07D1">
        <w:rPr>
          <w:rFonts w:ascii="Arial" w:hAnsi="Arial" w:cs="Arial"/>
        </w:rPr>
        <w:t xml:space="preserve"> performance</w:t>
      </w:r>
      <w:r w:rsidR="004920E2" w:rsidRPr="00BB07D1">
        <w:rPr>
          <w:rFonts w:ascii="Arial" w:hAnsi="Arial" w:cs="Arial"/>
        </w:rPr>
        <w:t>.</w:t>
      </w:r>
      <w:r w:rsidR="0019672C">
        <w:rPr>
          <w:rFonts w:ascii="Arial" w:hAnsi="Arial" w:cs="Arial"/>
        </w:rPr>
        <w:t xml:space="preserve"> A prominent example</w:t>
      </w:r>
      <w:r w:rsidR="000E01B5" w:rsidRPr="00BB07D1">
        <w:rPr>
          <w:rFonts w:ascii="Arial" w:hAnsi="Arial" w:cs="Arial"/>
        </w:rPr>
        <w:t xml:space="preserve"> of the business case for gender include</w:t>
      </w:r>
      <w:r w:rsidR="0019672C">
        <w:rPr>
          <w:rFonts w:ascii="Arial" w:hAnsi="Arial" w:cs="Arial"/>
        </w:rPr>
        <w:t>s</w:t>
      </w:r>
      <w:r w:rsidR="008151C8" w:rsidRPr="00BB07D1">
        <w:rPr>
          <w:rFonts w:ascii="Arial" w:hAnsi="Arial" w:cs="Arial"/>
        </w:rPr>
        <w:t xml:space="preserve"> </w:t>
      </w:r>
      <w:hyperlink r:id="rId10" w:history="1">
        <w:r w:rsidR="008151C8" w:rsidRPr="00BB07D1">
          <w:rPr>
            <w:rStyle w:val="Hyperlink"/>
            <w:rFonts w:ascii="Arial" w:hAnsi="Arial" w:cs="Arial"/>
          </w:rPr>
          <w:t>McKinsey’s study</w:t>
        </w:r>
      </w:hyperlink>
      <w:r w:rsidR="008151C8" w:rsidRPr="00BB07D1">
        <w:rPr>
          <w:rFonts w:ascii="Arial" w:hAnsi="Arial" w:cs="Arial"/>
        </w:rPr>
        <w:t xml:space="preserve"> of why diversity matters</w:t>
      </w:r>
      <w:r w:rsidR="00C32178">
        <w:rPr>
          <w:rFonts w:ascii="Arial" w:hAnsi="Arial" w:cs="Arial"/>
        </w:rPr>
        <w:t xml:space="preserve">, for </w:t>
      </w:r>
      <w:r w:rsidR="002F4824">
        <w:rPr>
          <w:rFonts w:ascii="Arial" w:hAnsi="Arial" w:cs="Arial"/>
        </w:rPr>
        <w:t>Lesbian, Gay, Bisexual and Transgender (</w:t>
      </w:r>
      <w:r w:rsidR="00C32178">
        <w:rPr>
          <w:rFonts w:ascii="Arial" w:hAnsi="Arial" w:cs="Arial"/>
        </w:rPr>
        <w:t>LGB</w:t>
      </w:r>
      <w:r w:rsidR="002F4824">
        <w:rPr>
          <w:rFonts w:ascii="Arial" w:hAnsi="Arial" w:cs="Arial"/>
        </w:rPr>
        <w:t>&amp;</w:t>
      </w:r>
      <w:r w:rsidR="00C32178">
        <w:rPr>
          <w:rFonts w:ascii="Arial" w:hAnsi="Arial" w:cs="Arial"/>
        </w:rPr>
        <w:t>T</w:t>
      </w:r>
      <w:r w:rsidR="002F4824">
        <w:rPr>
          <w:rFonts w:ascii="Arial" w:hAnsi="Arial" w:cs="Arial"/>
        </w:rPr>
        <w:t xml:space="preserve">) there is an </w:t>
      </w:r>
      <w:hyperlink r:id="rId11" w:history="1">
        <w:r w:rsidR="002F4824" w:rsidRPr="002F4824">
          <w:rPr>
            <w:rStyle w:val="Hyperlink"/>
            <w:rFonts w:ascii="Arial" w:hAnsi="Arial" w:cs="Arial"/>
          </w:rPr>
          <w:t>growing suite of evidence</w:t>
        </w:r>
      </w:hyperlink>
      <w:r w:rsidR="002F4824">
        <w:rPr>
          <w:rFonts w:ascii="Arial" w:hAnsi="Arial" w:cs="Arial"/>
        </w:rPr>
        <w:t xml:space="preserve"> linking business and economic benefits with LGB&amp;T inclusion</w:t>
      </w:r>
      <w:r w:rsidR="0019672C">
        <w:rPr>
          <w:rFonts w:ascii="Arial" w:hAnsi="Arial" w:cs="Arial"/>
        </w:rPr>
        <w:t>.</w:t>
      </w:r>
    </w:p>
    <w:p w14:paraId="27E189DB" w14:textId="3AD3B06B" w:rsidR="002A5C71" w:rsidRPr="00BB07D1" w:rsidRDefault="002A5C71" w:rsidP="000647C9">
      <w:pPr>
        <w:spacing w:after="0" w:line="276" w:lineRule="auto"/>
        <w:rPr>
          <w:rFonts w:ascii="Arial" w:hAnsi="Arial" w:cs="Arial"/>
        </w:rPr>
      </w:pPr>
    </w:p>
    <w:p w14:paraId="226E4190" w14:textId="1FC544CE" w:rsidR="009D502D" w:rsidRDefault="002A5C71" w:rsidP="000647C9">
      <w:pPr>
        <w:spacing w:after="0" w:line="276" w:lineRule="auto"/>
        <w:rPr>
          <w:rFonts w:ascii="Arial" w:hAnsi="Arial" w:cs="Arial"/>
        </w:rPr>
      </w:pPr>
      <w:r w:rsidRPr="00BB07D1">
        <w:rPr>
          <w:rFonts w:ascii="Arial" w:hAnsi="Arial" w:cs="Arial"/>
        </w:rPr>
        <w:t xml:space="preserve">Moreover, when it comes to </w:t>
      </w:r>
      <w:r w:rsidRPr="002E3D96">
        <w:rPr>
          <w:rFonts w:ascii="Arial" w:hAnsi="Arial" w:cs="Arial"/>
        </w:rPr>
        <w:t xml:space="preserve">what employers can </w:t>
      </w:r>
      <w:r w:rsidR="00031929" w:rsidRPr="002E3D96">
        <w:rPr>
          <w:rFonts w:ascii="Arial" w:hAnsi="Arial" w:cs="Arial"/>
        </w:rPr>
        <w:t xml:space="preserve">practically </w:t>
      </w:r>
      <w:r w:rsidRPr="002E3D96">
        <w:rPr>
          <w:rFonts w:ascii="Arial" w:hAnsi="Arial" w:cs="Arial"/>
        </w:rPr>
        <w:t>do</w:t>
      </w:r>
      <w:r w:rsidRPr="00BB07D1">
        <w:rPr>
          <w:rFonts w:ascii="Arial" w:hAnsi="Arial" w:cs="Arial"/>
        </w:rPr>
        <w:t xml:space="preserve"> to make a difference to the socio-economic diversity of their workforces and applicant pools, </w:t>
      </w:r>
      <w:r w:rsidR="006C48A8">
        <w:rPr>
          <w:rFonts w:ascii="Arial" w:hAnsi="Arial" w:cs="Arial"/>
        </w:rPr>
        <w:t xml:space="preserve">too few examples of </w:t>
      </w:r>
      <w:r w:rsidR="0019672C">
        <w:rPr>
          <w:rFonts w:ascii="Arial" w:hAnsi="Arial" w:cs="Arial"/>
        </w:rPr>
        <w:t xml:space="preserve">evidence based </w:t>
      </w:r>
      <w:r w:rsidR="006C48A8">
        <w:rPr>
          <w:rFonts w:ascii="Arial" w:hAnsi="Arial" w:cs="Arial"/>
        </w:rPr>
        <w:t>best practice</w:t>
      </w:r>
      <w:r w:rsidRPr="00BB07D1">
        <w:rPr>
          <w:rFonts w:ascii="Arial" w:hAnsi="Arial" w:cs="Arial"/>
        </w:rPr>
        <w:t xml:space="preserve"> </w:t>
      </w:r>
      <w:r w:rsidR="00031929" w:rsidRPr="00BB07D1">
        <w:rPr>
          <w:rFonts w:ascii="Arial" w:hAnsi="Arial" w:cs="Arial"/>
        </w:rPr>
        <w:t xml:space="preserve">exist. There will only be change when action delivers results. </w:t>
      </w:r>
      <w:r w:rsidR="004920E2" w:rsidRPr="00BB07D1">
        <w:rPr>
          <w:rFonts w:ascii="Arial" w:hAnsi="Arial" w:cs="Arial"/>
        </w:rPr>
        <w:lastRenderedPageBreak/>
        <w:t xml:space="preserve">The Social Mobility Commission </w:t>
      </w:r>
      <w:r w:rsidR="006C48A8">
        <w:rPr>
          <w:rFonts w:ascii="Arial" w:hAnsi="Arial" w:cs="Arial"/>
        </w:rPr>
        <w:t xml:space="preserve">wants to understand this better and address the issue </w:t>
      </w:r>
      <w:r w:rsidR="004920E2" w:rsidRPr="00BB07D1">
        <w:rPr>
          <w:rFonts w:ascii="Arial" w:hAnsi="Arial" w:cs="Arial"/>
        </w:rPr>
        <w:t>by commissioning a research project which aims to</w:t>
      </w:r>
      <w:r w:rsidR="009D502D">
        <w:rPr>
          <w:rFonts w:ascii="Arial" w:hAnsi="Arial" w:cs="Arial"/>
        </w:rPr>
        <w:t xml:space="preserve"> answer the following research questions:</w:t>
      </w:r>
    </w:p>
    <w:p w14:paraId="5B23B2F9" w14:textId="37AC3C0A" w:rsidR="009D502D" w:rsidRDefault="009D502D" w:rsidP="000647C9">
      <w:pPr>
        <w:spacing w:after="0" w:line="276" w:lineRule="auto"/>
        <w:rPr>
          <w:rFonts w:ascii="Arial" w:hAnsi="Arial" w:cs="Arial"/>
        </w:rPr>
      </w:pPr>
    </w:p>
    <w:p w14:paraId="74634F62" w14:textId="5B368C39" w:rsidR="009D502D" w:rsidRDefault="009D502D" w:rsidP="009D502D">
      <w:pPr>
        <w:spacing w:after="0" w:line="276" w:lineRule="auto"/>
        <w:rPr>
          <w:rFonts w:ascii="Arial" w:hAnsi="Arial" w:cs="Arial"/>
          <w:b/>
        </w:rPr>
      </w:pPr>
      <w:r w:rsidRPr="002E3D96">
        <w:rPr>
          <w:rFonts w:ascii="Arial" w:hAnsi="Arial" w:cs="Arial"/>
          <w:b/>
        </w:rPr>
        <w:t xml:space="preserve">1. Is it possible to establish </w:t>
      </w:r>
      <w:r w:rsidR="008942C1" w:rsidRPr="002E3D96">
        <w:rPr>
          <w:rFonts w:ascii="Arial" w:hAnsi="Arial" w:cs="Arial"/>
          <w:b/>
        </w:rPr>
        <w:t xml:space="preserve">the links between business performance (productivity, profits etc) and </w:t>
      </w:r>
      <w:r w:rsidRPr="002E3D96">
        <w:rPr>
          <w:rFonts w:ascii="Arial" w:hAnsi="Arial" w:cs="Arial"/>
          <w:b/>
        </w:rPr>
        <w:t>greater soci</w:t>
      </w:r>
      <w:r w:rsidR="002F4824">
        <w:rPr>
          <w:rFonts w:ascii="Arial" w:hAnsi="Arial" w:cs="Arial"/>
          <w:b/>
        </w:rPr>
        <w:t>o-economic</w:t>
      </w:r>
      <w:r w:rsidRPr="002E3D96">
        <w:rPr>
          <w:rFonts w:ascii="Arial" w:hAnsi="Arial" w:cs="Arial"/>
          <w:b/>
        </w:rPr>
        <w:t xml:space="preserve"> diversity in the workforce?</w:t>
      </w:r>
    </w:p>
    <w:p w14:paraId="7E129A9C" w14:textId="77777777" w:rsidR="006C48A8" w:rsidRPr="002E3D96" w:rsidRDefault="006C48A8" w:rsidP="009D502D">
      <w:pPr>
        <w:spacing w:after="0" w:line="276" w:lineRule="auto"/>
        <w:rPr>
          <w:rFonts w:ascii="Arial" w:hAnsi="Arial" w:cs="Arial"/>
          <w:b/>
        </w:rPr>
      </w:pPr>
    </w:p>
    <w:p w14:paraId="7767D7BE" w14:textId="08A7D58E" w:rsidR="007A52F0" w:rsidRDefault="006C48A8" w:rsidP="009D502D">
      <w:pPr>
        <w:spacing w:after="0" w:line="276" w:lineRule="auto"/>
        <w:rPr>
          <w:rFonts w:ascii="Arial" w:hAnsi="Arial" w:cs="Arial"/>
          <w:b/>
        </w:rPr>
      </w:pPr>
      <w:r>
        <w:rPr>
          <w:rFonts w:ascii="Arial" w:hAnsi="Arial" w:cs="Arial"/>
          <w:b/>
        </w:rPr>
        <w:t xml:space="preserve">- </w:t>
      </w:r>
      <w:r w:rsidR="007A52F0" w:rsidRPr="002E3D96">
        <w:rPr>
          <w:rFonts w:ascii="Arial" w:hAnsi="Arial" w:cs="Arial"/>
          <w:b/>
        </w:rPr>
        <w:t xml:space="preserve">if so, </w:t>
      </w:r>
      <w:r w:rsidR="002F4824" w:rsidRPr="002E3D96">
        <w:rPr>
          <w:rFonts w:ascii="Arial" w:hAnsi="Arial" w:cs="Arial"/>
          <w:b/>
        </w:rPr>
        <w:t>what does the evidence show</w:t>
      </w:r>
      <w:r w:rsidR="002F4824">
        <w:rPr>
          <w:rFonts w:ascii="Arial" w:hAnsi="Arial" w:cs="Arial"/>
          <w:b/>
        </w:rPr>
        <w:t xml:space="preserve"> about these links</w:t>
      </w:r>
      <w:r w:rsidR="007A52F0" w:rsidRPr="002E3D96">
        <w:rPr>
          <w:rFonts w:ascii="Arial" w:hAnsi="Arial" w:cs="Arial"/>
          <w:b/>
        </w:rPr>
        <w:t>?</w:t>
      </w:r>
    </w:p>
    <w:p w14:paraId="64DF3EC2" w14:textId="77777777" w:rsidR="006C48A8" w:rsidRPr="002E3D96" w:rsidRDefault="006C48A8" w:rsidP="009D502D">
      <w:pPr>
        <w:spacing w:after="0" w:line="276" w:lineRule="auto"/>
        <w:rPr>
          <w:rFonts w:ascii="Arial" w:hAnsi="Arial" w:cs="Arial"/>
          <w:b/>
        </w:rPr>
      </w:pPr>
    </w:p>
    <w:p w14:paraId="20E95C36" w14:textId="15910F72" w:rsidR="009D502D" w:rsidRPr="002E3D96" w:rsidRDefault="006C48A8" w:rsidP="009D502D">
      <w:pPr>
        <w:spacing w:after="0" w:line="276" w:lineRule="auto"/>
        <w:rPr>
          <w:rFonts w:ascii="Arial" w:hAnsi="Arial" w:cs="Arial"/>
          <w:b/>
        </w:rPr>
      </w:pPr>
      <w:r>
        <w:rPr>
          <w:rFonts w:ascii="Arial" w:hAnsi="Arial" w:cs="Arial"/>
          <w:b/>
        </w:rPr>
        <w:t xml:space="preserve">- </w:t>
      </w:r>
      <w:r w:rsidR="008942C1" w:rsidRPr="002E3D96">
        <w:rPr>
          <w:rFonts w:ascii="Arial" w:hAnsi="Arial" w:cs="Arial"/>
          <w:b/>
        </w:rPr>
        <w:t>i</w:t>
      </w:r>
      <w:r w:rsidR="009D502D" w:rsidRPr="002E3D96">
        <w:rPr>
          <w:rFonts w:ascii="Arial" w:hAnsi="Arial" w:cs="Arial"/>
          <w:b/>
        </w:rPr>
        <w:t xml:space="preserve">f it’s not possible </w:t>
      </w:r>
      <w:r>
        <w:rPr>
          <w:rFonts w:ascii="Arial" w:hAnsi="Arial" w:cs="Arial"/>
          <w:b/>
        </w:rPr>
        <w:t>yet</w:t>
      </w:r>
      <w:r w:rsidR="009D502D" w:rsidRPr="002E3D96">
        <w:rPr>
          <w:rFonts w:ascii="Arial" w:hAnsi="Arial" w:cs="Arial"/>
          <w:b/>
        </w:rPr>
        <w:t>, what needs to change for such a case to be built?</w:t>
      </w:r>
    </w:p>
    <w:p w14:paraId="01A98619" w14:textId="77777777" w:rsidR="006C48A8" w:rsidRDefault="006C48A8" w:rsidP="009D502D">
      <w:pPr>
        <w:spacing w:after="0" w:line="276" w:lineRule="auto"/>
        <w:rPr>
          <w:rFonts w:ascii="Arial" w:hAnsi="Arial" w:cs="Arial"/>
          <w:b/>
        </w:rPr>
      </w:pPr>
    </w:p>
    <w:p w14:paraId="658812D0" w14:textId="428EF714" w:rsidR="009D502D" w:rsidRPr="002E3D96" w:rsidRDefault="007A52F0" w:rsidP="009D502D">
      <w:pPr>
        <w:spacing w:after="0" w:line="276" w:lineRule="auto"/>
        <w:rPr>
          <w:rFonts w:ascii="Arial" w:hAnsi="Arial" w:cs="Arial"/>
          <w:b/>
        </w:rPr>
      </w:pPr>
      <w:r w:rsidRPr="002E3D96">
        <w:rPr>
          <w:rFonts w:ascii="Arial" w:hAnsi="Arial" w:cs="Arial"/>
          <w:b/>
        </w:rPr>
        <w:t>2</w:t>
      </w:r>
      <w:r w:rsidR="009D502D" w:rsidRPr="002E3D96">
        <w:rPr>
          <w:rFonts w:ascii="Arial" w:hAnsi="Arial" w:cs="Arial"/>
          <w:b/>
        </w:rPr>
        <w:t>. What qualitative evidence exists from good practice in a range of sectors already?</w:t>
      </w:r>
    </w:p>
    <w:p w14:paraId="710C2606" w14:textId="77777777" w:rsidR="009D502D" w:rsidRDefault="009D502D" w:rsidP="000647C9">
      <w:pPr>
        <w:spacing w:after="0" w:line="276" w:lineRule="auto"/>
        <w:rPr>
          <w:rFonts w:ascii="Arial" w:hAnsi="Arial" w:cs="Arial"/>
        </w:rPr>
      </w:pPr>
    </w:p>
    <w:p w14:paraId="65D4F083" w14:textId="4AF8D23E" w:rsidR="004920E2" w:rsidRPr="00BB07D1" w:rsidRDefault="004920E2" w:rsidP="000647C9">
      <w:pPr>
        <w:spacing w:after="0" w:line="276" w:lineRule="auto"/>
        <w:rPr>
          <w:rFonts w:ascii="Arial" w:hAnsi="Arial" w:cs="Arial"/>
        </w:rPr>
      </w:pPr>
      <w:r w:rsidRPr="00BB07D1">
        <w:rPr>
          <w:rFonts w:ascii="Arial" w:hAnsi="Arial" w:cs="Arial"/>
        </w:rPr>
        <w:t xml:space="preserve">The UK is not harnessing the talents of everyone through work, and we intend this research project to make social mobility more accessible and </w:t>
      </w:r>
      <w:r w:rsidR="00A11ABC" w:rsidRPr="00BB07D1">
        <w:rPr>
          <w:rFonts w:ascii="Arial" w:hAnsi="Arial" w:cs="Arial"/>
        </w:rPr>
        <w:t>deliverable</w:t>
      </w:r>
      <w:r w:rsidRPr="00BB07D1">
        <w:rPr>
          <w:rFonts w:ascii="Arial" w:hAnsi="Arial" w:cs="Arial"/>
        </w:rPr>
        <w:t xml:space="preserve"> to employers.</w:t>
      </w:r>
      <w:r w:rsidR="007F3ECA" w:rsidRPr="00BB07D1">
        <w:rPr>
          <w:rFonts w:ascii="Arial" w:hAnsi="Arial" w:cs="Arial"/>
        </w:rPr>
        <w:t xml:space="preserve"> This project will need to produce a </w:t>
      </w:r>
      <w:r w:rsidR="006C48A8">
        <w:rPr>
          <w:rFonts w:ascii="Arial" w:hAnsi="Arial" w:cs="Arial"/>
        </w:rPr>
        <w:t>report</w:t>
      </w:r>
      <w:r w:rsidR="006C48A8" w:rsidRPr="00BB07D1">
        <w:rPr>
          <w:rFonts w:ascii="Arial" w:hAnsi="Arial" w:cs="Arial"/>
        </w:rPr>
        <w:t xml:space="preserve"> </w:t>
      </w:r>
      <w:r w:rsidR="007F3ECA" w:rsidRPr="00BB07D1">
        <w:rPr>
          <w:rFonts w:ascii="Arial" w:hAnsi="Arial" w:cs="Arial"/>
        </w:rPr>
        <w:t xml:space="preserve">which is of practical use to business </w:t>
      </w:r>
      <w:r w:rsidR="00884E37" w:rsidRPr="00BB07D1">
        <w:rPr>
          <w:rFonts w:ascii="Arial" w:hAnsi="Arial" w:cs="Arial"/>
        </w:rPr>
        <w:t>in understanding how</w:t>
      </w:r>
      <w:r w:rsidR="007F3ECA" w:rsidRPr="00BB07D1">
        <w:rPr>
          <w:rFonts w:ascii="Arial" w:hAnsi="Arial" w:cs="Arial"/>
        </w:rPr>
        <w:t xml:space="preserve"> socio-economic diversity </w:t>
      </w:r>
      <w:r w:rsidR="00884E37" w:rsidRPr="00BB07D1">
        <w:rPr>
          <w:rFonts w:ascii="Arial" w:hAnsi="Arial" w:cs="Arial"/>
        </w:rPr>
        <w:t>can be a part of their diversity goals and wider business plans</w:t>
      </w:r>
      <w:r w:rsidR="00525991" w:rsidRPr="00BB07D1">
        <w:rPr>
          <w:rFonts w:ascii="Arial" w:hAnsi="Arial" w:cs="Arial"/>
        </w:rPr>
        <w:t>.</w:t>
      </w:r>
    </w:p>
    <w:p w14:paraId="726558CF" w14:textId="3ECD8855" w:rsidR="00884E37" w:rsidRPr="00BB07D1" w:rsidRDefault="00884E37" w:rsidP="000647C9">
      <w:pPr>
        <w:spacing w:after="0" w:line="276" w:lineRule="auto"/>
        <w:rPr>
          <w:rFonts w:ascii="Arial" w:hAnsi="Arial" w:cs="Arial"/>
        </w:rPr>
      </w:pPr>
    </w:p>
    <w:p w14:paraId="69AF71A8" w14:textId="5F413A07" w:rsidR="000E01B5" w:rsidRPr="00BB07D1" w:rsidRDefault="000E01B5" w:rsidP="000647C9">
      <w:pPr>
        <w:spacing w:after="0" w:line="276" w:lineRule="auto"/>
        <w:rPr>
          <w:rFonts w:ascii="Arial" w:hAnsi="Arial" w:cs="Arial"/>
        </w:rPr>
      </w:pPr>
      <w:r w:rsidRPr="00BB07D1">
        <w:rPr>
          <w:rFonts w:ascii="Arial" w:hAnsi="Arial" w:cs="Arial"/>
        </w:rPr>
        <w:t xml:space="preserve">Previous studies by the Social Mobility Commission provide some insights into the drivers behind social mobility strategies and </w:t>
      </w:r>
      <w:r w:rsidR="004E7CAB" w:rsidRPr="00BB07D1">
        <w:rPr>
          <w:rFonts w:ascii="Arial" w:hAnsi="Arial" w:cs="Arial"/>
        </w:rPr>
        <w:t>explore at a high level the negative impact of a lack of socio-economic diversity</w:t>
      </w:r>
      <w:r w:rsidRPr="00BB07D1">
        <w:rPr>
          <w:rFonts w:ascii="Arial" w:hAnsi="Arial" w:cs="Arial"/>
        </w:rPr>
        <w:t>, such as:</w:t>
      </w:r>
      <w:r w:rsidR="004E7CAB" w:rsidRPr="00BB07D1">
        <w:rPr>
          <w:rFonts w:ascii="Arial" w:hAnsi="Arial" w:cs="Arial"/>
        </w:rPr>
        <w:t xml:space="preserve"> </w:t>
      </w:r>
      <w:hyperlink r:id="rId12" w:history="1">
        <w:r w:rsidRPr="00BB07D1">
          <w:rPr>
            <w:rStyle w:val="Hyperlink"/>
            <w:rFonts w:ascii="Arial" w:hAnsi="Arial" w:cs="Arial"/>
          </w:rPr>
          <w:t>https://www.gov.uk/government/publications/non-educational-barriers-to-the-elite-professions-evaluation</w:t>
        </w:r>
      </w:hyperlink>
      <w:r w:rsidR="005968E7" w:rsidRPr="00BB07D1">
        <w:rPr>
          <w:rFonts w:ascii="Arial" w:hAnsi="Arial" w:cs="Arial"/>
        </w:rPr>
        <w:t xml:space="preserve">. </w:t>
      </w:r>
      <w:r w:rsidRPr="00BB07D1">
        <w:rPr>
          <w:rFonts w:ascii="Arial" w:hAnsi="Arial" w:cs="Arial"/>
        </w:rPr>
        <w:t xml:space="preserve">Our State of the Nation reports contain analysis of the different professions and their progress, whilst the </w:t>
      </w:r>
      <w:hyperlink r:id="rId13" w:history="1">
        <w:r w:rsidRPr="00BB07D1">
          <w:rPr>
            <w:rStyle w:val="Hyperlink"/>
            <w:rFonts w:ascii="Arial" w:hAnsi="Arial" w:cs="Arial"/>
          </w:rPr>
          <w:t>Social Mobility Employer Index</w:t>
        </w:r>
      </w:hyperlink>
      <w:r w:rsidRPr="00BB07D1">
        <w:rPr>
          <w:rFonts w:ascii="Arial" w:hAnsi="Arial" w:cs="Arial"/>
        </w:rPr>
        <w:t xml:space="preserve"> published the top 50 employers in terms of social mobility in June 2017. In September a more detailed report will be released which provide analysis of the findings.</w:t>
      </w:r>
    </w:p>
    <w:p w14:paraId="0AA83105" w14:textId="77777777" w:rsidR="000E01B5" w:rsidRPr="00BB07D1" w:rsidRDefault="000E01B5" w:rsidP="000647C9">
      <w:pPr>
        <w:spacing w:after="0" w:line="276" w:lineRule="auto"/>
        <w:rPr>
          <w:rFonts w:ascii="Arial" w:hAnsi="Arial" w:cs="Arial"/>
        </w:rPr>
      </w:pPr>
    </w:p>
    <w:p w14:paraId="5B334FDD" w14:textId="076DA9BB" w:rsidR="004E7CAB" w:rsidRPr="00BB07D1" w:rsidRDefault="000E01B5" w:rsidP="000647C9">
      <w:pPr>
        <w:spacing w:after="0" w:line="276" w:lineRule="auto"/>
        <w:rPr>
          <w:rFonts w:ascii="Arial" w:hAnsi="Arial" w:cs="Arial"/>
        </w:rPr>
      </w:pPr>
      <w:r w:rsidRPr="00BB07D1">
        <w:rPr>
          <w:rFonts w:ascii="Arial" w:hAnsi="Arial" w:cs="Arial"/>
        </w:rPr>
        <w:t>The Social Mobility Commission is interested in how socio-economic diversity is similar and distinct from other strands of diversity. A number of employers have identified the potential of social mobility in having an integrating and intersectional impact across diversity through its broader outcomes on inclusivity and culture</w:t>
      </w:r>
      <w:r w:rsidR="0082728F" w:rsidRPr="00BB07D1">
        <w:rPr>
          <w:rFonts w:ascii="Arial" w:hAnsi="Arial" w:cs="Arial"/>
        </w:rPr>
        <w:t xml:space="preserve">. </w:t>
      </w:r>
      <w:r w:rsidRPr="00BB07D1">
        <w:rPr>
          <w:rFonts w:ascii="Arial" w:hAnsi="Arial" w:cs="Arial"/>
        </w:rPr>
        <w:t>We do not expect this study to have to potential to examine cross sectional impacts and prove this hypothesis, but we are interested in any broad conclusions or findi</w:t>
      </w:r>
      <w:r w:rsidR="002F4824">
        <w:rPr>
          <w:rFonts w:ascii="Arial" w:hAnsi="Arial" w:cs="Arial"/>
        </w:rPr>
        <w:t>ngs that can be drawn on this. For example, how does improving socio-economic diversity correlate with the increase in diversity of ethnicity or gender? Why should this be the case and what are the benefits of this intersectionality?</w:t>
      </w:r>
    </w:p>
    <w:p w14:paraId="06888FBB" w14:textId="77777777" w:rsidR="004E7CAB" w:rsidRPr="00BB07D1" w:rsidRDefault="004E7CAB" w:rsidP="000647C9">
      <w:pPr>
        <w:spacing w:after="0" w:line="276" w:lineRule="auto"/>
        <w:rPr>
          <w:rFonts w:ascii="Arial" w:hAnsi="Arial" w:cs="Arial"/>
        </w:rPr>
      </w:pPr>
    </w:p>
    <w:p w14:paraId="1079FB27" w14:textId="7EA2D741" w:rsidR="007C38C5" w:rsidRPr="00BB07D1" w:rsidRDefault="007C38C5" w:rsidP="000647C9">
      <w:pPr>
        <w:spacing w:line="276" w:lineRule="auto"/>
        <w:rPr>
          <w:rFonts w:ascii="Arial" w:hAnsi="Arial" w:cs="Arial"/>
        </w:rPr>
      </w:pPr>
      <w:r w:rsidRPr="00BB07D1">
        <w:rPr>
          <w:rFonts w:ascii="Arial" w:hAnsi="Arial" w:cs="Arial"/>
        </w:rPr>
        <w:t>The Commission seeks original, ambitious and robust proposals. Bids will be judged on the proposed approach, expertise of team and value for money.</w:t>
      </w:r>
    </w:p>
    <w:p w14:paraId="32A4CB0E" w14:textId="77777777" w:rsidR="007C38C5" w:rsidRPr="00BB07D1" w:rsidRDefault="007C38C5" w:rsidP="000647C9">
      <w:pPr>
        <w:spacing w:after="0" w:line="276" w:lineRule="auto"/>
        <w:rPr>
          <w:rFonts w:ascii="Arial" w:hAnsi="Arial" w:cs="Arial"/>
        </w:rPr>
      </w:pPr>
    </w:p>
    <w:p w14:paraId="08646EA8" w14:textId="77777777" w:rsidR="00A11ABC" w:rsidRPr="00BB07D1" w:rsidRDefault="00A11ABC" w:rsidP="000647C9">
      <w:pPr>
        <w:spacing w:after="0" w:line="276" w:lineRule="auto"/>
        <w:rPr>
          <w:rFonts w:ascii="Arial" w:hAnsi="Arial" w:cs="Arial"/>
          <w:b/>
        </w:rPr>
      </w:pPr>
    </w:p>
    <w:p w14:paraId="1A105D9A" w14:textId="77777777" w:rsidR="00A11ABC" w:rsidRPr="00BB07D1" w:rsidRDefault="00A11ABC" w:rsidP="000647C9">
      <w:pPr>
        <w:spacing w:after="0" w:line="276" w:lineRule="auto"/>
        <w:rPr>
          <w:rFonts w:ascii="Arial" w:hAnsi="Arial" w:cs="Arial"/>
          <w:b/>
        </w:rPr>
      </w:pPr>
    </w:p>
    <w:p w14:paraId="0417DC96" w14:textId="77777777" w:rsidR="00A11ABC" w:rsidRPr="00BB07D1" w:rsidRDefault="00A11ABC" w:rsidP="000647C9">
      <w:pPr>
        <w:spacing w:after="0" w:line="276" w:lineRule="auto"/>
        <w:rPr>
          <w:rFonts w:ascii="Arial" w:hAnsi="Arial" w:cs="Arial"/>
          <w:b/>
        </w:rPr>
      </w:pPr>
    </w:p>
    <w:p w14:paraId="1680E312" w14:textId="77777777" w:rsidR="00A11ABC" w:rsidRPr="00BB07D1" w:rsidRDefault="00A11ABC" w:rsidP="000647C9">
      <w:pPr>
        <w:spacing w:after="0" w:line="276" w:lineRule="auto"/>
        <w:rPr>
          <w:rFonts w:ascii="Arial" w:hAnsi="Arial" w:cs="Arial"/>
          <w:b/>
        </w:rPr>
      </w:pPr>
    </w:p>
    <w:p w14:paraId="70A09C9F" w14:textId="56772029" w:rsidR="00A11ABC" w:rsidRDefault="00A11ABC" w:rsidP="000647C9">
      <w:pPr>
        <w:spacing w:after="0" w:line="276" w:lineRule="auto"/>
        <w:rPr>
          <w:rFonts w:ascii="Arial" w:hAnsi="Arial" w:cs="Arial"/>
          <w:b/>
        </w:rPr>
      </w:pPr>
    </w:p>
    <w:p w14:paraId="33199931" w14:textId="5DACC326" w:rsidR="00634132" w:rsidRDefault="00634132" w:rsidP="000647C9">
      <w:pPr>
        <w:spacing w:after="0" w:line="276" w:lineRule="auto"/>
        <w:rPr>
          <w:rFonts w:ascii="Arial" w:hAnsi="Arial" w:cs="Arial"/>
          <w:b/>
        </w:rPr>
      </w:pPr>
    </w:p>
    <w:p w14:paraId="47C7736D" w14:textId="75DB9BCF" w:rsidR="00634132" w:rsidRDefault="00634132" w:rsidP="000647C9">
      <w:pPr>
        <w:spacing w:after="0" w:line="276" w:lineRule="auto"/>
        <w:rPr>
          <w:rFonts w:ascii="Arial" w:hAnsi="Arial" w:cs="Arial"/>
          <w:b/>
        </w:rPr>
      </w:pPr>
    </w:p>
    <w:p w14:paraId="04F542F2" w14:textId="594F8C9B" w:rsidR="00634132" w:rsidRDefault="00634132" w:rsidP="000647C9">
      <w:pPr>
        <w:spacing w:after="0" w:line="276" w:lineRule="auto"/>
        <w:rPr>
          <w:rFonts w:ascii="Arial" w:hAnsi="Arial" w:cs="Arial"/>
          <w:b/>
        </w:rPr>
      </w:pPr>
    </w:p>
    <w:p w14:paraId="5BD1ECA0" w14:textId="77777777" w:rsidR="00634132" w:rsidRPr="00BB07D1" w:rsidRDefault="00634132" w:rsidP="000647C9">
      <w:pPr>
        <w:spacing w:after="0" w:line="276" w:lineRule="auto"/>
        <w:rPr>
          <w:rFonts w:ascii="Arial" w:hAnsi="Arial" w:cs="Arial"/>
          <w:b/>
        </w:rPr>
      </w:pPr>
    </w:p>
    <w:p w14:paraId="5C073624" w14:textId="77777777" w:rsidR="00A11ABC" w:rsidRPr="00BB07D1" w:rsidRDefault="00A11ABC" w:rsidP="000647C9">
      <w:pPr>
        <w:spacing w:after="0" w:line="276" w:lineRule="auto"/>
        <w:rPr>
          <w:rFonts w:ascii="Arial" w:hAnsi="Arial" w:cs="Arial"/>
          <w:b/>
        </w:rPr>
      </w:pPr>
    </w:p>
    <w:p w14:paraId="770EA14A" w14:textId="409DDF29" w:rsidR="007C38C5" w:rsidRPr="00BB07D1" w:rsidRDefault="00884E37" w:rsidP="000647C9">
      <w:pPr>
        <w:spacing w:after="0" w:line="276" w:lineRule="auto"/>
        <w:rPr>
          <w:rFonts w:ascii="Arial" w:hAnsi="Arial" w:cs="Arial"/>
          <w:b/>
        </w:rPr>
      </w:pPr>
      <w:r w:rsidRPr="00BB07D1">
        <w:rPr>
          <w:rFonts w:ascii="Arial" w:hAnsi="Arial" w:cs="Arial"/>
          <w:b/>
        </w:rPr>
        <w:lastRenderedPageBreak/>
        <w:t>Methodological</w:t>
      </w:r>
      <w:r w:rsidR="007C38C5" w:rsidRPr="00BB07D1">
        <w:rPr>
          <w:rFonts w:ascii="Arial" w:hAnsi="Arial" w:cs="Arial"/>
          <w:b/>
        </w:rPr>
        <w:t xml:space="preserve"> requirement</w:t>
      </w:r>
    </w:p>
    <w:p w14:paraId="074E7F7C" w14:textId="77777777" w:rsidR="007C38C5" w:rsidRPr="00BB07D1" w:rsidRDefault="007C38C5" w:rsidP="000647C9">
      <w:pPr>
        <w:spacing w:after="0" w:line="276" w:lineRule="auto"/>
        <w:rPr>
          <w:rFonts w:ascii="Arial" w:hAnsi="Arial" w:cs="Arial"/>
        </w:rPr>
      </w:pPr>
    </w:p>
    <w:p w14:paraId="1DB2BE9E" w14:textId="6BFFD619" w:rsidR="007F3ECA" w:rsidRDefault="00884E37" w:rsidP="005968E7">
      <w:pPr>
        <w:spacing w:after="0" w:line="276" w:lineRule="auto"/>
        <w:rPr>
          <w:rFonts w:ascii="Arial" w:hAnsi="Arial" w:cs="Arial"/>
        </w:rPr>
      </w:pPr>
      <w:r w:rsidRPr="00BB07D1">
        <w:rPr>
          <w:rFonts w:ascii="Arial" w:hAnsi="Arial" w:cs="Arial"/>
        </w:rPr>
        <w:t>This research will</w:t>
      </w:r>
      <w:r w:rsidR="00FF252D" w:rsidRPr="00BB07D1">
        <w:rPr>
          <w:rFonts w:ascii="Arial" w:hAnsi="Arial" w:cs="Arial"/>
        </w:rPr>
        <w:t xml:space="preserve"> influence future policy recommendations and </w:t>
      </w:r>
      <w:r w:rsidR="007F3ECA" w:rsidRPr="00BB07D1">
        <w:rPr>
          <w:rFonts w:ascii="Arial" w:hAnsi="Arial" w:cs="Arial"/>
        </w:rPr>
        <w:t>development of future work with employers.</w:t>
      </w:r>
      <w:r w:rsidRPr="00BB07D1">
        <w:rPr>
          <w:rFonts w:ascii="Arial" w:hAnsi="Arial" w:cs="Arial"/>
        </w:rPr>
        <w:t xml:space="preserve"> It is intended to provide a broad overview, of academic and practical use, which will set </w:t>
      </w:r>
      <w:r w:rsidR="003E40E5" w:rsidRPr="00BB07D1">
        <w:rPr>
          <w:rFonts w:ascii="Arial" w:hAnsi="Arial" w:cs="Arial"/>
        </w:rPr>
        <w:t xml:space="preserve">the </w:t>
      </w:r>
      <w:r w:rsidR="002C3BFA" w:rsidRPr="00BB07D1">
        <w:rPr>
          <w:rFonts w:ascii="Arial" w:hAnsi="Arial" w:cs="Arial"/>
        </w:rPr>
        <w:t>Social Mobility Commission,</w:t>
      </w:r>
      <w:r w:rsidRPr="00BB07D1">
        <w:rPr>
          <w:rFonts w:ascii="Arial" w:hAnsi="Arial" w:cs="Arial"/>
        </w:rPr>
        <w:t xml:space="preserve"> and others</w:t>
      </w:r>
      <w:r w:rsidR="002C3BFA" w:rsidRPr="00BB07D1">
        <w:rPr>
          <w:rFonts w:ascii="Arial" w:hAnsi="Arial" w:cs="Arial"/>
        </w:rPr>
        <w:t>,</w:t>
      </w:r>
      <w:r w:rsidRPr="00BB07D1">
        <w:rPr>
          <w:rFonts w:ascii="Arial" w:hAnsi="Arial" w:cs="Arial"/>
        </w:rPr>
        <w:t xml:space="preserve"> on the path to delivering a broader and more representative business case or checklist of activities.</w:t>
      </w:r>
      <w:r w:rsidR="003810BF" w:rsidRPr="00BB07D1">
        <w:rPr>
          <w:rFonts w:ascii="Arial" w:hAnsi="Arial" w:cs="Arial"/>
        </w:rPr>
        <w:t xml:space="preserve"> This will provide </w:t>
      </w:r>
      <w:r w:rsidR="009D1566" w:rsidRPr="00BB07D1">
        <w:rPr>
          <w:rFonts w:ascii="Arial" w:hAnsi="Arial" w:cs="Arial"/>
        </w:rPr>
        <w:t xml:space="preserve">a </w:t>
      </w:r>
      <w:r w:rsidR="005968E7" w:rsidRPr="00BB07D1">
        <w:rPr>
          <w:rFonts w:ascii="Arial" w:hAnsi="Arial" w:cs="Arial"/>
        </w:rPr>
        <w:t xml:space="preserve">baseline from which </w:t>
      </w:r>
      <w:r w:rsidR="009D1566" w:rsidRPr="00BB07D1">
        <w:rPr>
          <w:rFonts w:ascii="Arial" w:hAnsi="Arial" w:cs="Arial"/>
        </w:rPr>
        <w:t>further studies will build upon</w:t>
      </w:r>
      <w:r w:rsidR="008942C1">
        <w:rPr>
          <w:rFonts w:ascii="Arial" w:hAnsi="Arial" w:cs="Arial"/>
        </w:rPr>
        <w:t xml:space="preserve">, as well as moving the current social mobility agenda forward now by answering </w:t>
      </w:r>
      <w:r w:rsidR="00AE5882">
        <w:rPr>
          <w:rFonts w:ascii="Arial" w:hAnsi="Arial" w:cs="Arial"/>
        </w:rPr>
        <w:t>previously unexplored questions.</w:t>
      </w:r>
    </w:p>
    <w:p w14:paraId="50C5683B" w14:textId="77777777" w:rsidR="00806A94" w:rsidRDefault="00806A94" w:rsidP="005968E7">
      <w:pPr>
        <w:spacing w:after="0" w:line="276" w:lineRule="auto"/>
        <w:rPr>
          <w:rFonts w:ascii="Arial" w:hAnsi="Arial" w:cs="Arial"/>
        </w:rPr>
      </w:pPr>
    </w:p>
    <w:p w14:paraId="440AB221" w14:textId="05A818FF" w:rsidR="00AE5882" w:rsidRPr="00BB07D1" w:rsidRDefault="00AE5882" w:rsidP="005968E7">
      <w:pPr>
        <w:spacing w:after="0" w:line="276" w:lineRule="auto"/>
        <w:rPr>
          <w:rFonts w:ascii="Arial" w:hAnsi="Arial" w:cs="Arial"/>
        </w:rPr>
      </w:pPr>
      <w:r>
        <w:rPr>
          <w:rFonts w:ascii="Arial" w:hAnsi="Arial" w:cs="Arial"/>
        </w:rPr>
        <w:t xml:space="preserve">Bidders are asked to set out the proposed methodology for answering the research questions. </w:t>
      </w:r>
      <w:r w:rsidR="002F4824">
        <w:rPr>
          <w:rFonts w:ascii="Arial" w:hAnsi="Arial" w:cs="Arial"/>
          <w:b/>
        </w:rPr>
        <w:t xml:space="preserve">It is important to note that we do not expect every bid to answer each research question in a similar depth of detail. In your bid we ask you to set out what you </w:t>
      </w:r>
      <w:r w:rsidR="00A8708D">
        <w:rPr>
          <w:rFonts w:ascii="Arial" w:hAnsi="Arial" w:cs="Arial"/>
          <w:b/>
        </w:rPr>
        <w:t>propose to be</w:t>
      </w:r>
      <w:r w:rsidR="002F4824">
        <w:rPr>
          <w:rFonts w:ascii="Arial" w:hAnsi="Arial" w:cs="Arial"/>
          <w:b/>
        </w:rPr>
        <w:t xml:space="preserve"> possible. If you are able to answer part 1a) we </w:t>
      </w:r>
      <w:r w:rsidR="006B244E">
        <w:rPr>
          <w:rFonts w:ascii="Arial" w:hAnsi="Arial" w:cs="Arial"/>
          <w:b/>
        </w:rPr>
        <w:t xml:space="preserve">would expect this to be the bulk of the project and the bid to reflect this. However, if you are answering 1b) we would expect a more balanced bid with section 2 covered. </w:t>
      </w:r>
      <w:r>
        <w:rPr>
          <w:rFonts w:ascii="Arial" w:hAnsi="Arial" w:cs="Arial"/>
        </w:rPr>
        <w:t>We are seeking out ambitious proposals and suggest that the following questions and methodological approaches are the minimum that a bidder should consider:</w:t>
      </w:r>
    </w:p>
    <w:p w14:paraId="67FAFD4D" w14:textId="10E10DBD" w:rsidR="00A2538E" w:rsidRDefault="00A2538E" w:rsidP="000647C9">
      <w:pPr>
        <w:spacing w:after="0" w:line="276" w:lineRule="auto"/>
        <w:rPr>
          <w:rFonts w:ascii="Arial" w:hAnsi="Arial" w:cs="Arial"/>
        </w:rPr>
      </w:pPr>
    </w:p>
    <w:p w14:paraId="24D8C5BB" w14:textId="77777777" w:rsidR="0019672C" w:rsidRPr="00BB07D1" w:rsidRDefault="0019672C" w:rsidP="000647C9">
      <w:pPr>
        <w:spacing w:after="0" w:line="276" w:lineRule="auto"/>
        <w:rPr>
          <w:rFonts w:ascii="Arial" w:hAnsi="Arial" w:cs="Arial"/>
        </w:rPr>
      </w:pPr>
    </w:p>
    <w:p w14:paraId="5E4CF0AB" w14:textId="43209C26" w:rsidR="009D502D" w:rsidRPr="009F1758" w:rsidRDefault="009D502D" w:rsidP="009D502D">
      <w:pPr>
        <w:spacing w:after="0" w:line="276" w:lineRule="auto"/>
        <w:rPr>
          <w:rFonts w:ascii="Arial" w:hAnsi="Arial" w:cs="Arial"/>
          <w:b/>
        </w:rPr>
      </w:pPr>
      <w:r w:rsidRPr="009F1758">
        <w:rPr>
          <w:rFonts w:ascii="Arial" w:hAnsi="Arial" w:cs="Arial"/>
          <w:b/>
        </w:rPr>
        <w:t xml:space="preserve">1. </w:t>
      </w:r>
      <w:r w:rsidR="008942C1" w:rsidRPr="009F1758">
        <w:rPr>
          <w:rFonts w:ascii="Arial" w:hAnsi="Arial" w:cs="Arial"/>
          <w:b/>
        </w:rPr>
        <w:t>Is it possible to establish the links between business performance (productivity, profits etc) and greater soci</w:t>
      </w:r>
      <w:r w:rsidR="002F4824">
        <w:rPr>
          <w:rFonts w:ascii="Arial" w:hAnsi="Arial" w:cs="Arial"/>
          <w:b/>
        </w:rPr>
        <w:t>o-economic</w:t>
      </w:r>
      <w:r w:rsidR="008942C1" w:rsidRPr="009F1758">
        <w:rPr>
          <w:rFonts w:ascii="Arial" w:hAnsi="Arial" w:cs="Arial"/>
          <w:b/>
        </w:rPr>
        <w:t xml:space="preserve"> diversity in the workforce?</w:t>
      </w:r>
    </w:p>
    <w:p w14:paraId="571BEE5F" w14:textId="1A56A98E" w:rsidR="009D502D" w:rsidRDefault="009D502D" w:rsidP="009D502D">
      <w:pPr>
        <w:spacing w:after="0" w:line="276" w:lineRule="auto"/>
        <w:rPr>
          <w:rFonts w:ascii="Arial" w:hAnsi="Arial" w:cs="Arial"/>
        </w:rPr>
      </w:pPr>
    </w:p>
    <w:p w14:paraId="09B36C81" w14:textId="44F0D736" w:rsidR="00027D20" w:rsidRPr="001F0577" w:rsidRDefault="00751724" w:rsidP="001F0577">
      <w:pPr>
        <w:pStyle w:val="ListParagraph"/>
        <w:numPr>
          <w:ilvl w:val="0"/>
          <w:numId w:val="16"/>
        </w:numPr>
        <w:spacing w:line="276" w:lineRule="auto"/>
        <w:rPr>
          <w:rFonts w:ascii="Arial" w:hAnsi="Arial" w:cs="Arial"/>
        </w:rPr>
      </w:pPr>
      <w:r w:rsidRPr="00806A94">
        <w:rPr>
          <w:rFonts w:ascii="Arial" w:hAnsi="Arial" w:cs="Arial"/>
        </w:rPr>
        <w:t>Is it possible to gather publicly available data</w:t>
      </w:r>
      <w:r w:rsidR="001F0577">
        <w:rPr>
          <w:rFonts w:ascii="Arial" w:hAnsi="Arial" w:cs="Arial"/>
        </w:rPr>
        <w:t xml:space="preserve"> – or </w:t>
      </w:r>
      <w:r w:rsidR="001F0577" w:rsidRPr="00806A94">
        <w:rPr>
          <w:rFonts w:ascii="Arial" w:hAnsi="Arial" w:cs="Arial"/>
        </w:rPr>
        <w:t xml:space="preserve">data from a sample of employers </w:t>
      </w:r>
      <w:r w:rsidR="001F0577">
        <w:rPr>
          <w:rFonts w:ascii="Arial" w:hAnsi="Arial" w:cs="Arial"/>
        </w:rPr>
        <w:t xml:space="preserve">– </w:t>
      </w:r>
      <w:r w:rsidRPr="00806A94">
        <w:rPr>
          <w:rFonts w:ascii="Arial" w:hAnsi="Arial" w:cs="Arial"/>
        </w:rPr>
        <w:t>to draw correlations between the performance of an employer, and</w:t>
      </w:r>
      <w:r w:rsidR="001F0577">
        <w:rPr>
          <w:rFonts w:ascii="Arial" w:hAnsi="Arial" w:cs="Arial"/>
        </w:rPr>
        <w:t xml:space="preserve"> their socio-economic diversity (aggregate level)</w:t>
      </w:r>
      <w:r w:rsidR="001F0577" w:rsidRPr="00806A94">
        <w:rPr>
          <w:rFonts w:ascii="Arial" w:hAnsi="Arial" w:cs="Arial"/>
        </w:rPr>
        <w:t>?</w:t>
      </w:r>
    </w:p>
    <w:p w14:paraId="7D88BE30" w14:textId="5F67D626" w:rsidR="001F0577" w:rsidRPr="001F0577" w:rsidRDefault="001F0577" w:rsidP="001F0577">
      <w:pPr>
        <w:pStyle w:val="ListParagraph"/>
        <w:numPr>
          <w:ilvl w:val="0"/>
          <w:numId w:val="16"/>
        </w:numPr>
        <w:spacing w:line="276" w:lineRule="auto"/>
        <w:rPr>
          <w:rFonts w:ascii="Arial" w:hAnsi="Arial" w:cs="Arial"/>
        </w:rPr>
      </w:pPr>
      <w:r>
        <w:rPr>
          <w:rFonts w:ascii="Arial" w:hAnsi="Arial" w:cs="Arial"/>
        </w:rPr>
        <w:t>Is it possible to gather data on whether</w:t>
      </w:r>
      <w:r w:rsidRPr="001F0577">
        <w:rPr>
          <w:rFonts w:ascii="Arial" w:hAnsi="Arial" w:cs="Arial"/>
        </w:rPr>
        <w:t xml:space="preserve"> there</w:t>
      </w:r>
      <w:r>
        <w:rPr>
          <w:rFonts w:ascii="Arial" w:hAnsi="Arial" w:cs="Arial"/>
        </w:rPr>
        <w:t xml:space="preserve"> are</w:t>
      </w:r>
      <w:r w:rsidRPr="001F0577">
        <w:rPr>
          <w:rFonts w:ascii="Arial" w:hAnsi="Arial" w:cs="Arial"/>
        </w:rPr>
        <w:t xml:space="preserve"> meaningful differences in the performance of individuals from different socio-economic backgrounds</w:t>
      </w:r>
      <w:r>
        <w:rPr>
          <w:rFonts w:ascii="Arial" w:hAnsi="Arial" w:cs="Arial"/>
        </w:rPr>
        <w:t xml:space="preserve"> </w:t>
      </w:r>
      <w:r w:rsidRPr="001F0577">
        <w:rPr>
          <w:rFonts w:ascii="Arial" w:hAnsi="Arial" w:cs="Arial"/>
        </w:rPr>
        <w:t xml:space="preserve">(individual level)? </w:t>
      </w:r>
    </w:p>
    <w:p w14:paraId="1B0CDD39" w14:textId="73B4CF98" w:rsidR="00751724" w:rsidRPr="00806A94" w:rsidRDefault="00751724" w:rsidP="00806A94">
      <w:pPr>
        <w:pStyle w:val="ListParagraph"/>
        <w:numPr>
          <w:ilvl w:val="0"/>
          <w:numId w:val="16"/>
        </w:numPr>
        <w:spacing w:line="276" w:lineRule="auto"/>
        <w:rPr>
          <w:rFonts w:ascii="Arial" w:hAnsi="Arial" w:cs="Arial"/>
        </w:rPr>
      </w:pPr>
      <w:r w:rsidRPr="00806A94">
        <w:rPr>
          <w:rFonts w:ascii="Arial" w:hAnsi="Arial" w:cs="Arial"/>
        </w:rPr>
        <w:t>How should business performance be defined within this context?</w:t>
      </w:r>
      <w:r w:rsidR="00806A94">
        <w:rPr>
          <w:rFonts w:ascii="Arial" w:hAnsi="Arial" w:cs="Arial"/>
        </w:rPr>
        <w:t xml:space="preserve"> H</w:t>
      </w:r>
      <w:r w:rsidR="00806A94" w:rsidRPr="00806A94">
        <w:rPr>
          <w:rFonts w:ascii="Arial" w:hAnsi="Arial" w:cs="Arial"/>
        </w:rPr>
        <w:t>ow could these be measures or linked effectively</w:t>
      </w:r>
      <w:r w:rsidR="00806A94">
        <w:rPr>
          <w:rFonts w:ascii="Arial" w:hAnsi="Arial" w:cs="Arial"/>
        </w:rPr>
        <w:t xml:space="preserve"> back to social diversity?</w:t>
      </w:r>
    </w:p>
    <w:p w14:paraId="659B53E4" w14:textId="77777777" w:rsidR="00A8708D" w:rsidRDefault="00751724" w:rsidP="00806A94">
      <w:pPr>
        <w:pStyle w:val="ListParagraph"/>
        <w:numPr>
          <w:ilvl w:val="0"/>
          <w:numId w:val="16"/>
        </w:numPr>
        <w:spacing w:line="276" w:lineRule="auto"/>
        <w:rPr>
          <w:rFonts w:ascii="Arial" w:hAnsi="Arial" w:cs="Arial"/>
        </w:rPr>
      </w:pPr>
      <w:r w:rsidRPr="00806A94">
        <w:rPr>
          <w:rFonts w:ascii="Arial" w:hAnsi="Arial" w:cs="Arial"/>
        </w:rPr>
        <w:t>W</w:t>
      </w:r>
      <w:r w:rsidR="009D502D" w:rsidRPr="00806A94">
        <w:rPr>
          <w:rFonts w:ascii="Arial" w:hAnsi="Arial" w:cs="Arial"/>
        </w:rPr>
        <w:t>hat can be learned fro</w:t>
      </w:r>
      <w:r w:rsidRPr="00806A94">
        <w:rPr>
          <w:rFonts w:ascii="Arial" w:hAnsi="Arial" w:cs="Arial"/>
        </w:rPr>
        <w:t>m</w:t>
      </w:r>
      <w:r w:rsidR="009D502D" w:rsidRPr="00806A94">
        <w:rPr>
          <w:rFonts w:ascii="Arial" w:hAnsi="Arial" w:cs="Arial"/>
        </w:rPr>
        <w:t xml:space="preserve"> work in other diversity streams?</w:t>
      </w:r>
      <w:r w:rsidR="00A8708D">
        <w:rPr>
          <w:rFonts w:ascii="Arial" w:hAnsi="Arial" w:cs="Arial"/>
        </w:rPr>
        <w:t xml:space="preserve"> </w:t>
      </w:r>
    </w:p>
    <w:p w14:paraId="02714D0E" w14:textId="25183FD7" w:rsidR="009D502D" w:rsidRPr="00806A94" w:rsidRDefault="00A8708D" w:rsidP="00806A94">
      <w:pPr>
        <w:pStyle w:val="ListParagraph"/>
        <w:numPr>
          <w:ilvl w:val="0"/>
          <w:numId w:val="16"/>
        </w:numPr>
        <w:spacing w:line="276" w:lineRule="auto"/>
        <w:rPr>
          <w:rFonts w:ascii="Arial" w:hAnsi="Arial" w:cs="Arial"/>
        </w:rPr>
      </w:pPr>
      <w:r>
        <w:rPr>
          <w:rFonts w:ascii="Arial" w:hAnsi="Arial" w:cs="Arial"/>
        </w:rPr>
        <w:t xml:space="preserve">How can we understand the correlation </w:t>
      </w:r>
      <w:r w:rsidRPr="00A8708D">
        <w:rPr>
          <w:rFonts w:ascii="Arial" w:hAnsi="Arial" w:cs="Arial"/>
        </w:rPr>
        <w:t xml:space="preserve">between </w:t>
      </w:r>
      <w:r w:rsidR="001F0577">
        <w:rPr>
          <w:rFonts w:ascii="Arial" w:hAnsi="Arial" w:cs="Arial"/>
        </w:rPr>
        <w:t xml:space="preserve">socio-economic diversity and protected characteristics, such as </w:t>
      </w:r>
      <w:r w:rsidRPr="00A8708D">
        <w:rPr>
          <w:rFonts w:ascii="Arial" w:hAnsi="Arial" w:cs="Arial"/>
        </w:rPr>
        <w:t>gender and ethnicity</w:t>
      </w:r>
      <w:r w:rsidR="001F0577">
        <w:rPr>
          <w:rFonts w:ascii="Arial" w:hAnsi="Arial" w:cs="Arial"/>
        </w:rPr>
        <w:t>?</w:t>
      </w:r>
    </w:p>
    <w:p w14:paraId="687A61C3" w14:textId="7D125E11" w:rsidR="00751724" w:rsidRPr="00806A94" w:rsidRDefault="00751724" w:rsidP="00806A94">
      <w:pPr>
        <w:pStyle w:val="ListParagraph"/>
        <w:numPr>
          <w:ilvl w:val="0"/>
          <w:numId w:val="16"/>
        </w:numPr>
        <w:spacing w:line="276" w:lineRule="auto"/>
        <w:rPr>
          <w:rFonts w:ascii="Arial" w:hAnsi="Arial" w:cs="Arial"/>
        </w:rPr>
      </w:pPr>
      <w:r w:rsidRPr="00806A94">
        <w:rPr>
          <w:rFonts w:ascii="Arial" w:hAnsi="Arial" w:cs="Arial"/>
        </w:rPr>
        <w:t>What studies and evidence exist around the links between socio-economic diversity and employer performance? What are the main findings?</w:t>
      </w:r>
    </w:p>
    <w:p w14:paraId="5F1DB8E8" w14:textId="77777777" w:rsidR="009D502D" w:rsidRDefault="009D502D" w:rsidP="009D502D">
      <w:pPr>
        <w:spacing w:after="0" w:line="276" w:lineRule="auto"/>
        <w:rPr>
          <w:rFonts w:ascii="Arial" w:hAnsi="Arial" w:cs="Arial"/>
        </w:rPr>
      </w:pPr>
    </w:p>
    <w:p w14:paraId="44FF9739" w14:textId="3CAA866A" w:rsidR="007A52F0" w:rsidRPr="0019672C" w:rsidRDefault="007A52F0" w:rsidP="007D72BA">
      <w:pPr>
        <w:spacing w:after="0" w:line="276" w:lineRule="auto"/>
        <w:rPr>
          <w:rFonts w:ascii="Arial" w:hAnsi="Arial" w:cs="Arial"/>
          <w:b/>
        </w:rPr>
      </w:pPr>
      <w:r w:rsidRPr="009F1758">
        <w:rPr>
          <w:rFonts w:ascii="Arial" w:hAnsi="Arial" w:cs="Arial"/>
          <w:b/>
        </w:rPr>
        <w:t xml:space="preserve">a) </w:t>
      </w:r>
      <w:r w:rsidR="0019672C" w:rsidRPr="002E3D96">
        <w:rPr>
          <w:rFonts w:ascii="Arial" w:hAnsi="Arial" w:cs="Arial"/>
          <w:b/>
        </w:rPr>
        <w:t>if so, what does the evidence show</w:t>
      </w:r>
      <w:r w:rsidR="0019672C">
        <w:rPr>
          <w:rFonts w:ascii="Arial" w:hAnsi="Arial" w:cs="Arial"/>
          <w:b/>
        </w:rPr>
        <w:t xml:space="preserve"> about </w:t>
      </w:r>
      <w:r w:rsidR="002F4824">
        <w:rPr>
          <w:rFonts w:ascii="Arial" w:hAnsi="Arial" w:cs="Arial"/>
          <w:b/>
        </w:rPr>
        <w:t>these links</w:t>
      </w:r>
      <w:r w:rsidR="0019672C" w:rsidRPr="002E3D96">
        <w:rPr>
          <w:rFonts w:ascii="Arial" w:hAnsi="Arial" w:cs="Arial"/>
          <w:b/>
        </w:rPr>
        <w:t>?</w:t>
      </w:r>
    </w:p>
    <w:p w14:paraId="7854AAA3" w14:textId="3C6E92A4" w:rsidR="00751724" w:rsidRDefault="00751724" w:rsidP="007D72BA">
      <w:pPr>
        <w:spacing w:after="0" w:line="276" w:lineRule="auto"/>
        <w:rPr>
          <w:rFonts w:ascii="Arial" w:hAnsi="Arial" w:cs="Arial"/>
          <w:b/>
        </w:rPr>
      </w:pPr>
    </w:p>
    <w:p w14:paraId="6FFFC2E7" w14:textId="43901998" w:rsidR="00751724" w:rsidRPr="002E3D96" w:rsidRDefault="00751724" w:rsidP="007D72BA">
      <w:pPr>
        <w:pStyle w:val="ListParagraph"/>
        <w:numPr>
          <w:ilvl w:val="0"/>
          <w:numId w:val="17"/>
        </w:numPr>
        <w:spacing w:line="276" w:lineRule="auto"/>
        <w:rPr>
          <w:rFonts w:ascii="Arial" w:hAnsi="Arial" w:cs="Arial"/>
        </w:rPr>
      </w:pPr>
      <w:r w:rsidRPr="002E3D96">
        <w:rPr>
          <w:rFonts w:ascii="Arial" w:hAnsi="Arial" w:cs="Arial"/>
        </w:rPr>
        <w:t xml:space="preserve">An analysis of publicly available data on firm performance and firms socio-economic mix, </w:t>
      </w:r>
      <w:r w:rsidRPr="002E3D96">
        <w:rPr>
          <w:rFonts w:ascii="Arial" w:hAnsi="Arial" w:cs="Arial"/>
          <w:i/>
        </w:rPr>
        <w:t>or</w:t>
      </w:r>
      <w:r w:rsidRPr="002E3D96">
        <w:rPr>
          <w:rFonts w:ascii="Arial" w:hAnsi="Arial" w:cs="Arial"/>
        </w:rPr>
        <w:t>, identification, data collection and analysis of a sample of employers to correlate; a) the difference between their performance when they had lower socio-economic diversity compared to when they had higher socio-economic diversity, or, b) the performance of employers with higher socio-economic diversity compared to those with lower socio-economic diversity.</w:t>
      </w:r>
    </w:p>
    <w:p w14:paraId="28049B37" w14:textId="77777777" w:rsidR="00751724" w:rsidRPr="009F1758" w:rsidRDefault="00751724" w:rsidP="007D72BA">
      <w:pPr>
        <w:spacing w:after="0" w:line="276" w:lineRule="auto"/>
        <w:rPr>
          <w:rFonts w:ascii="Arial" w:hAnsi="Arial" w:cs="Arial"/>
          <w:b/>
        </w:rPr>
      </w:pPr>
    </w:p>
    <w:p w14:paraId="1C59452B" w14:textId="4CD18E4A" w:rsidR="007A52F0" w:rsidRPr="009F1758" w:rsidRDefault="007A52F0" w:rsidP="007D72BA">
      <w:pPr>
        <w:spacing w:after="0" w:line="276" w:lineRule="auto"/>
        <w:rPr>
          <w:rFonts w:ascii="Arial" w:hAnsi="Arial" w:cs="Arial"/>
          <w:b/>
        </w:rPr>
      </w:pPr>
      <w:r w:rsidRPr="009F1758">
        <w:rPr>
          <w:rFonts w:ascii="Arial" w:hAnsi="Arial" w:cs="Arial"/>
          <w:b/>
        </w:rPr>
        <w:t xml:space="preserve">b) </w:t>
      </w:r>
      <w:r w:rsidR="0019672C" w:rsidRPr="002E3D96">
        <w:rPr>
          <w:rFonts w:ascii="Arial" w:hAnsi="Arial" w:cs="Arial"/>
          <w:b/>
        </w:rPr>
        <w:t xml:space="preserve">if it’s not possible </w:t>
      </w:r>
      <w:r w:rsidR="0019672C">
        <w:rPr>
          <w:rFonts w:ascii="Arial" w:hAnsi="Arial" w:cs="Arial"/>
          <w:b/>
        </w:rPr>
        <w:t>yet</w:t>
      </w:r>
      <w:r w:rsidR="0019672C" w:rsidRPr="002E3D96">
        <w:rPr>
          <w:rFonts w:ascii="Arial" w:hAnsi="Arial" w:cs="Arial"/>
          <w:b/>
        </w:rPr>
        <w:t>, what needs to change for such a case to be built?</w:t>
      </w:r>
    </w:p>
    <w:p w14:paraId="08F06AEA" w14:textId="25C5D25F" w:rsidR="009D502D" w:rsidRDefault="009D502D" w:rsidP="007D72BA">
      <w:pPr>
        <w:spacing w:after="0" w:line="276" w:lineRule="auto"/>
        <w:rPr>
          <w:rFonts w:ascii="Arial" w:hAnsi="Arial" w:cs="Arial"/>
        </w:rPr>
      </w:pPr>
    </w:p>
    <w:p w14:paraId="5A2F3105" w14:textId="77777777" w:rsidR="009F1758" w:rsidRPr="002E3D96" w:rsidRDefault="009F1758" w:rsidP="007D72BA">
      <w:pPr>
        <w:pStyle w:val="ListParagraph"/>
        <w:numPr>
          <w:ilvl w:val="0"/>
          <w:numId w:val="17"/>
        </w:numPr>
        <w:spacing w:line="276" w:lineRule="auto"/>
        <w:rPr>
          <w:rFonts w:ascii="Arial" w:hAnsi="Arial" w:cs="Arial"/>
        </w:rPr>
      </w:pPr>
      <w:r w:rsidRPr="002E3D96">
        <w:rPr>
          <w:rFonts w:ascii="Arial" w:hAnsi="Arial" w:cs="Arial"/>
        </w:rPr>
        <w:lastRenderedPageBreak/>
        <w:t>What data would need to be collected, by who, to allow this to happen?</w:t>
      </w:r>
    </w:p>
    <w:p w14:paraId="1416D369" w14:textId="77777777" w:rsidR="009F1758" w:rsidRPr="002E3D96" w:rsidRDefault="009F1758" w:rsidP="007D72BA">
      <w:pPr>
        <w:pStyle w:val="ListParagraph"/>
        <w:numPr>
          <w:ilvl w:val="0"/>
          <w:numId w:val="17"/>
        </w:numPr>
        <w:spacing w:line="276" w:lineRule="auto"/>
        <w:rPr>
          <w:rFonts w:ascii="Arial" w:hAnsi="Arial" w:cs="Arial"/>
        </w:rPr>
      </w:pPr>
      <w:r w:rsidRPr="002E3D96">
        <w:rPr>
          <w:rFonts w:ascii="Arial" w:hAnsi="Arial" w:cs="Arial"/>
        </w:rPr>
        <w:t>What scale of analysis would need to be undertaken?</w:t>
      </w:r>
    </w:p>
    <w:p w14:paraId="1888CD95" w14:textId="77777777" w:rsidR="009F1758" w:rsidRPr="002E3D96" w:rsidRDefault="009F1758" w:rsidP="007D72BA">
      <w:pPr>
        <w:pStyle w:val="ListParagraph"/>
        <w:numPr>
          <w:ilvl w:val="0"/>
          <w:numId w:val="17"/>
        </w:numPr>
        <w:spacing w:line="276" w:lineRule="auto"/>
        <w:rPr>
          <w:rFonts w:ascii="Arial" w:hAnsi="Arial" w:cs="Arial"/>
        </w:rPr>
      </w:pPr>
      <w:r w:rsidRPr="002E3D96">
        <w:rPr>
          <w:rFonts w:ascii="Arial" w:hAnsi="Arial" w:cs="Arial"/>
        </w:rPr>
        <w:t>What limitations, and opportunities, do existing studies find about developing this evidence base?</w:t>
      </w:r>
    </w:p>
    <w:p w14:paraId="31245FE7" w14:textId="536BA8B4" w:rsidR="009D502D" w:rsidRDefault="009F1758" w:rsidP="007D72BA">
      <w:pPr>
        <w:pStyle w:val="ListParagraph"/>
        <w:numPr>
          <w:ilvl w:val="0"/>
          <w:numId w:val="17"/>
        </w:numPr>
        <w:spacing w:line="276" w:lineRule="auto"/>
        <w:rPr>
          <w:rFonts w:ascii="Arial" w:hAnsi="Arial" w:cs="Arial"/>
        </w:rPr>
      </w:pPr>
      <w:r w:rsidRPr="002E3D96">
        <w:rPr>
          <w:rFonts w:ascii="Arial" w:hAnsi="Arial" w:cs="Arial"/>
        </w:rPr>
        <w:t>Within this context,</w:t>
      </w:r>
      <w:r w:rsidR="00926129">
        <w:rPr>
          <w:rFonts w:ascii="Arial" w:hAnsi="Arial" w:cs="Arial"/>
        </w:rPr>
        <w:t xml:space="preserve"> we will ask the successful bidder to</w:t>
      </w:r>
      <w:r w:rsidRPr="002E3D96">
        <w:rPr>
          <w:rFonts w:ascii="Arial" w:hAnsi="Arial" w:cs="Arial"/>
        </w:rPr>
        <w:t xml:space="preserve"> d</w:t>
      </w:r>
      <w:r w:rsidR="009D502D" w:rsidRPr="002E3D96">
        <w:rPr>
          <w:rFonts w:ascii="Arial" w:hAnsi="Arial" w:cs="Arial"/>
        </w:rPr>
        <w:t>evelop</w:t>
      </w:r>
      <w:r w:rsidRPr="002E3D96">
        <w:rPr>
          <w:rFonts w:ascii="Arial" w:hAnsi="Arial" w:cs="Arial"/>
        </w:rPr>
        <w:t xml:space="preserve"> </w:t>
      </w:r>
      <w:r w:rsidR="009D502D" w:rsidRPr="002E3D96">
        <w:rPr>
          <w:rFonts w:ascii="Arial" w:hAnsi="Arial" w:cs="Arial"/>
        </w:rPr>
        <w:t>a framework from which we can develop this evidence</w:t>
      </w:r>
      <w:r w:rsidR="001F0577">
        <w:rPr>
          <w:rFonts w:ascii="Arial" w:hAnsi="Arial" w:cs="Arial"/>
        </w:rPr>
        <w:t>.</w:t>
      </w:r>
    </w:p>
    <w:p w14:paraId="4063B1F1" w14:textId="6315F80B" w:rsidR="0019672C" w:rsidRDefault="0019672C" w:rsidP="007D72BA">
      <w:pPr>
        <w:spacing w:after="0" w:line="276" w:lineRule="auto"/>
        <w:rPr>
          <w:rFonts w:ascii="Arial" w:hAnsi="Arial" w:cs="Arial"/>
          <w:b/>
        </w:rPr>
      </w:pPr>
    </w:p>
    <w:p w14:paraId="328F0A83" w14:textId="263A4B81" w:rsidR="009F1758" w:rsidRDefault="007A52F0" w:rsidP="001F0577">
      <w:pPr>
        <w:spacing w:after="0" w:line="276" w:lineRule="auto"/>
        <w:rPr>
          <w:rFonts w:ascii="Arial" w:hAnsi="Arial" w:cs="Arial"/>
          <w:b/>
        </w:rPr>
      </w:pPr>
      <w:r w:rsidRPr="009F1758">
        <w:rPr>
          <w:rFonts w:ascii="Arial" w:hAnsi="Arial" w:cs="Arial"/>
          <w:b/>
        </w:rPr>
        <w:t>2</w:t>
      </w:r>
      <w:r w:rsidR="009D502D" w:rsidRPr="009F1758">
        <w:rPr>
          <w:rFonts w:ascii="Arial" w:hAnsi="Arial" w:cs="Arial"/>
          <w:b/>
        </w:rPr>
        <w:t>. What qualitative evidence exists from good practice</w:t>
      </w:r>
      <w:r w:rsidR="001F0577">
        <w:rPr>
          <w:rFonts w:ascii="Arial" w:hAnsi="Arial" w:cs="Arial"/>
          <w:b/>
        </w:rPr>
        <w:t xml:space="preserve"> in a range of sectors already?</w:t>
      </w:r>
    </w:p>
    <w:p w14:paraId="256F5175" w14:textId="77777777" w:rsidR="001F0577" w:rsidRPr="001F0577" w:rsidRDefault="001F0577" w:rsidP="001F0577">
      <w:pPr>
        <w:spacing w:after="0" w:line="276" w:lineRule="auto"/>
        <w:rPr>
          <w:rFonts w:ascii="Arial" w:hAnsi="Arial" w:cs="Arial"/>
          <w:b/>
        </w:rPr>
      </w:pPr>
    </w:p>
    <w:p w14:paraId="2C9A7D40" w14:textId="77777777" w:rsidR="00525B66" w:rsidRDefault="009F1758" w:rsidP="002E3D96">
      <w:pPr>
        <w:pStyle w:val="ListParagraph"/>
        <w:numPr>
          <w:ilvl w:val="0"/>
          <w:numId w:val="19"/>
        </w:numPr>
        <w:spacing w:line="276" w:lineRule="auto"/>
        <w:rPr>
          <w:rFonts w:ascii="Arial" w:hAnsi="Arial" w:cs="Arial"/>
        </w:rPr>
      </w:pPr>
      <w:r w:rsidRPr="002E3D96">
        <w:rPr>
          <w:rFonts w:ascii="Arial" w:hAnsi="Arial" w:cs="Arial"/>
        </w:rPr>
        <w:t xml:space="preserve">Examples of where a credible business case has been built, how this was achieved and what can be learnt for other employers. </w:t>
      </w:r>
    </w:p>
    <w:p w14:paraId="69316576" w14:textId="596ECCEB" w:rsidR="007D72BA" w:rsidRDefault="00525B66" w:rsidP="002E3D96">
      <w:pPr>
        <w:pStyle w:val="ListParagraph"/>
        <w:numPr>
          <w:ilvl w:val="0"/>
          <w:numId w:val="19"/>
        </w:numPr>
        <w:spacing w:line="276" w:lineRule="auto"/>
        <w:rPr>
          <w:rFonts w:ascii="Arial" w:hAnsi="Arial" w:cs="Arial"/>
        </w:rPr>
      </w:pPr>
      <w:r>
        <w:rPr>
          <w:rFonts w:ascii="Arial" w:hAnsi="Arial" w:cs="Arial"/>
        </w:rPr>
        <w:t>E</w:t>
      </w:r>
      <w:r w:rsidR="009F1758" w:rsidRPr="002E3D96">
        <w:rPr>
          <w:rFonts w:ascii="Arial" w:hAnsi="Arial" w:cs="Arial"/>
        </w:rPr>
        <w:t xml:space="preserve">xamples of how socio-economic diversity has been </w:t>
      </w:r>
      <w:r w:rsidR="002E3D96" w:rsidRPr="002E3D96">
        <w:rPr>
          <w:rFonts w:ascii="Arial" w:hAnsi="Arial" w:cs="Arial"/>
        </w:rPr>
        <w:t>successfully</w:t>
      </w:r>
      <w:r w:rsidR="009F1758" w:rsidRPr="002E3D96">
        <w:rPr>
          <w:rFonts w:ascii="Arial" w:hAnsi="Arial" w:cs="Arial"/>
        </w:rPr>
        <w:t xml:space="preserve"> increased in </w:t>
      </w:r>
      <w:r w:rsidR="007D72BA">
        <w:rPr>
          <w:rFonts w:ascii="Arial" w:hAnsi="Arial" w:cs="Arial"/>
        </w:rPr>
        <w:t xml:space="preserve">the </w:t>
      </w:r>
      <w:r w:rsidR="009F1758" w:rsidRPr="002E3D96">
        <w:rPr>
          <w:rFonts w:ascii="Arial" w:hAnsi="Arial" w:cs="Arial"/>
        </w:rPr>
        <w:t>workforce</w:t>
      </w:r>
      <w:r w:rsidR="002E3D96">
        <w:rPr>
          <w:rFonts w:ascii="Arial" w:hAnsi="Arial" w:cs="Arial"/>
        </w:rPr>
        <w:t xml:space="preserve"> </w:t>
      </w:r>
      <w:r w:rsidR="009F1758" w:rsidRPr="002E3D96">
        <w:rPr>
          <w:rFonts w:ascii="Arial" w:hAnsi="Arial" w:cs="Arial"/>
        </w:rPr>
        <w:t xml:space="preserve">and/or applicant pools. </w:t>
      </w:r>
    </w:p>
    <w:p w14:paraId="37864372" w14:textId="6237B614" w:rsidR="007D72BA" w:rsidRDefault="004546A9" w:rsidP="002E3D96">
      <w:pPr>
        <w:pStyle w:val="ListParagraph"/>
        <w:numPr>
          <w:ilvl w:val="0"/>
          <w:numId w:val="19"/>
        </w:numPr>
        <w:spacing w:line="276" w:lineRule="auto"/>
        <w:rPr>
          <w:rFonts w:ascii="Arial" w:hAnsi="Arial" w:cs="Arial"/>
        </w:rPr>
      </w:pPr>
      <w:r>
        <w:rPr>
          <w:rFonts w:ascii="Arial" w:hAnsi="Arial" w:cs="Arial"/>
        </w:rPr>
        <w:t>E</w:t>
      </w:r>
      <w:r w:rsidR="009F1758" w:rsidRPr="002E3D96">
        <w:rPr>
          <w:rFonts w:ascii="Arial" w:hAnsi="Arial" w:cs="Arial"/>
        </w:rPr>
        <w:t xml:space="preserve">xamples of what does not work. </w:t>
      </w:r>
    </w:p>
    <w:p w14:paraId="3CC9D748" w14:textId="5823D468" w:rsidR="002E3D96" w:rsidRDefault="004546A9" w:rsidP="002E3D96">
      <w:pPr>
        <w:pStyle w:val="ListParagraph"/>
        <w:numPr>
          <w:ilvl w:val="0"/>
          <w:numId w:val="19"/>
        </w:numPr>
        <w:spacing w:line="276" w:lineRule="auto"/>
        <w:rPr>
          <w:rFonts w:ascii="Arial" w:hAnsi="Arial" w:cs="Arial"/>
        </w:rPr>
      </w:pPr>
      <w:r>
        <w:rPr>
          <w:rFonts w:ascii="Arial" w:hAnsi="Arial" w:cs="Arial"/>
        </w:rPr>
        <w:t>This should use</w:t>
      </w:r>
      <w:r w:rsidR="009F1758" w:rsidRPr="002E3D96">
        <w:rPr>
          <w:rFonts w:ascii="Arial" w:hAnsi="Arial" w:cs="Arial"/>
        </w:rPr>
        <w:t xml:space="preserve"> a </w:t>
      </w:r>
      <w:r w:rsidR="00751724" w:rsidRPr="002E3D96">
        <w:rPr>
          <w:rFonts w:ascii="Arial" w:hAnsi="Arial" w:cs="Arial"/>
        </w:rPr>
        <w:t>sample of case study employers</w:t>
      </w:r>
      <w:r w:rsidR="009F1758" w:rsidRPr="002E3D96">
        <w:rPr>
          <w:rFonts w:ascii="Arial" w:hAnsi="Arial" w:cs="Arial"/>
        </w:rPr>
        <w:t xml:space="preserve"> from a range of sectors and business sizes</w:t>
      </w:r>
      <w:r w:rsidR="00525B66">
        <w:rPr>
          <w:rFonts w:ascii="Arial" w:hAnsi="Arial" w:cs="Arial"/>
        </w:rPr>
        <w:t xml:space="preserve"> to provide some understanding of differences between sectors</w:t>
      </w:r>
      <w:r w:rsidR="00751724" w:rsidRPr="002E3D96">
        <w:rPr>
          <w:rFonts w:ascii="Arial" w:hAnsi="Arial" w:cs="Arial"/>
        </w:rPr>
        <w:t>.</w:t>
      </w:r>
      <w:r w:rsidR="00291A10">
        <w:rPr>
          <w:rFonts w:ascii="Arial" w:hAnsi="Arial" w:cs="Arial"/>
        </w:rPr>
        <w:t xml:space="preserve"> For example, does a customer or public facing organisation </w:t>
      </w:r>
      <w:r w:rsidR="00751724" w:rsidRPr="002E3D96">
        <w:rPr>
          <w:rFonts w:ascii="Arial" w:hAnsi="Arial" w:cs="Arial"/>
        </w:rPr>
        <w:t xml:space="preserve"> </w:t>
      </w:r>
    </w:p>
    <w:p w14:paraId="45C0ADEC" w14:textId="699EDA20" w:rsidR="00751724" w:rsidRPr="002E3D96" w:rsidRDefault="002E3D96" w:rsidP="002E3D96">
      <w:pPr>
        <w:pStyle w:val="ListParagraph"/>
        <w:numPr>
          <w:ilvl w:val="0"/>
          <w:numId w:val="19"/>
        </w:numPr>
        <w:spacing w:line="276" w:lineRule="auto"/>
        <w:rPr>
          <w:rFonts w:ascii="Arial" w:hAnsi="Arial" w:cs="Arial"/>
        </w:rPr>
      </w:pPr>
      <w:r w:rsidRPr="002E3D96">
        <w:rPr>
          <w:rFonts w:ascii="Arial" w:hAnsi="Arial" w:cs="Arial"/>
        </w:rPr>
        <w:t xml:space="preserve">The case studies need to be based on either a standardised method of testing how each employer has evaluated the impact of </w:t>
      </w:r>
      <w:r>
        <w:rPr>
          <w:rFonts w:ascii="Arial" w:hAnsi="Arial" w:cs="Arial"/>
        </w:rPr>
        <w:t>socio-economic diversity and performance</w:t>
      </w:r>
      <w:r w:rsidRPr="002E3D96">
        <w:rPr>
          <w:rFonts w:ascii="Arial" w:hAnsi="Arial" w:cs="Arial"/>
        </w:rPr>
        <w:t>, or evaluation criteria should be applied which allows this to be measured as part of the research.</w:t>
      </w:r>
    </w:p>
    <w:p w14:paraId="72168805" w14:textId="77777777" w:rsidR="009F1758" w:rsidRDefault="009F1758" w:rsidP="009F1758">
      <w:pPr>
        <w:spacing w:after="0" w:line="276" w:lineRule="auto"/>
        <w:rPr>
          <w:rFonts w:ascii="Arial" w:hAnsi="Arial" w:cs="Arial"/>
        </w:rPr>
      </w:pPr>
    </w:p>
    <w:p w14:paraId="437859A3" w14:textId="72CF965C" w:rsidR="009F1758" w:rsidRDefault="009F1758" w:rsidP="009F1758">
      <w:pPr>
        <w:spacing w:after="0" w:line="276" w:lineRule="auto"/>
        <w:rPr>
          <w:rFonts w:ascii="Arial" w:hAnsi="Arial" w:cs="Arial"/>
        </w:rPr>
      </w:pPr>
      <w:r w:rsidRPr="004546A9">
        <w:rPr>
          <w:rFonts w:ascii="Arial" w:hAnsi="Arial" w:cs="Arial"/>
          <w:u w:val="single"/>
        </w:rPr>
        <w:t>We also welcome recommendations</w:t>
      </w:r>
      <w:r>
        <w:rPr>
          <w:rFonts w:ascii="Arial" w:hAnsi="Arial" w:cs="Arial"/>
        </w:rPr>
        <w:t xml:space="preserve"> – for policy makers, employers, </w:t>
      </w:r>
      <w:r w:rsidR="006C48A8">
        <w:rPr>
          <w:rFonts w:ascii="Arial" w:hAnsi="Arial" w:cs="Arial"/>
        </w:rPr>
        <w:t xml:space="preserve">other </w:t>
      </w:r>
      <w:r>
        <w:rPr>
          <w:rFonts w:ascii="Arial" w:hAnsi="Arial" w:cs="Arial"/>
        </w:rPr>
        <w:t xml:space="preserve">stakeholders, and the Social Mobility Commission – about </w:t>
      </w:r>
      <w:r w:rsidRPr="00BB07D1">
        <w:rPr>
          <w:rFonts w:ascii="Arial" w:hAnsi="Arial" w:cs="Arial"/>
        </w:rPr>
        <w:t>how a more robust business case</w:t>
      </w:r>
      <w:r w:rsidR="00926129">
        <w:rPr>
          <w:rFonts w:ascii="Arial" w:hAnsi="Arial" w:cs="Arial"/>
        </w:rPr>
        <w:t xml:space="preserve"> </w:t>
      </w:r>
      <w:r>
        <w:rPr>
          <w:rFonts w:ascii="Arial" w:hAnsi="Arial" w:cs="Arial"/>
        </w:rPr>
        <w:t>can be built.</w:t>
      </w:r>
    </w:p>
    <w:p w14:paraId="735F0304" w14:textId="3D2FDF01" w:rsidR="009F1758" w:rsidRDefault="009F1758" w:rsidP="00751724">
      <w:pPr>
        <w:spacing w:after="0" w:line="276" w:lineRule="auto"/>
        <w:rPr>
          <w:rFonts w:ascii="Arial" w:hAnsi="Arial" w:cs="Arial"/>
        </w:rPr>
      </w:pPr>
    </w:p>
    <w:p w14:paraId="6A519772" w14:textId="0CCB46A2" w:rsidR="00BB07D1" w:rsidRPr="002E3D96" w:rsidRDefault="006D787B" w:rsidP="002E3D96">
      <w:pPr>
        <w:spacing w:after="0" w:line="276" w:lineRule="auto"/>
        <w:rPr>
          <w:rFonts w:ascii="Arial" w:hAnsi="Arial" w:cs="Arial"/>
          <w:b/>
        </w:rPr>
      </w:pPr>
      <w:r w:rsidRPr="00BB07D1">
        <w:rPr>
          <w:rFonts w:ascii="Arial" w:hAnsi="Arial" w:cs="Arial"/>
        </w:rPr>
        <w:t>The key deliverable of this project is to</w:t>
      </w:r>
      <w:r w:rsidR="00525991" w:rsidRPr="00BB07D1">
        <w:rPr>
          <w:rFonts w:ascii="Arial" w:hAnsi="Arial" w:cs="Arial"/>
        </w:rPr>
        <w:t xml:space="preserve"> </w:t>
      </w:r>
      <w:r w:rsidR="007D70A7" w:rsidRPr="00BB07D1">
        <w:rPr>
          <w:rFonts w:ascii="Arial" w:hAnsi="Arial" w:cs="Arial"/>
          <w:b/>
        </w:rPr>
        <w:t>prove what</w:t>
      </w:r>
      <w:r w:rsidR="00BB07D1" w:rsidRPr="00BB07D1">
        <w:rPr>
          <w:rFonts w:ascii="Arial" w:hAnsi="Arial" w:cs="Arial"/>
          <w:b/>
        </w:rPr>
        <w:t xml:space="preserve"> </w:t>
      </w:r>
      <w:r w:rsidR="002E3D96">
        <w:rPr>
          <w:rFonts w:ascii="Arial" w:hAnsi="Arial" w:cs="Arial"/>
          <w:b/>
        </w:rPr>
        <w:t xml:space="preserve">is possible now in understanding the correlation between </w:t>
      </w:r>
      <w:r w:rsidR="007D70A7" w:rsidRPr="00BB07D1">
        <w:rPr>
          <w:rFonts w:ascii="Arial" w:hAnsi="Arial" w:cs="Arial"/>
          <w:b/>
        </w:rPr>
        <w:t xml:space="preserve">increasing </w:t>
      </w:r>
      <w:r w:rsidR="002E3D96">
        <w:rPr>
          <w:rFonts w:ascii="Arial" w:hAnsi="Arial" w:cs="Arial"/>
          <w:b/>
        </w:rPr>
        <w:t>the socio-economic diversity of</w:t>
      </w:r>
      <w:r w:rsidR="007D70A7" w:rsidRPr="00BB07D1">
        <w:rPr>
          <w:rFonts w:ascii="Arial" w:hAnsi="Arial" w:cs="Arial"/>
          <w:b/>
        </w:rPr>
        <w:t xml:space="preserve"> workforces</w:t>
      </w:r>
      <w:r w:rsidR="002E3D96">
        <w:rPr>
          <w:rFonts w:ascii="Arial" w:hAnsi="Arial" w:cs="Arial"/>
          <w:b/>
        </w:rPr>
        <w:t xml:space="preserve"> and performance</w:t>
      </w:r>
      <w:r w:rsidR="007D70A7" w:rsidRPr="00BB07D1">
        <w:rPr>
          <w:rFonts w:ascii="Arial" w:hAnsi="Arial" w:cs="Arial"/>
        </w:rPr>
        <w:t>.</w:t>
      </w:r>
      <w:r w:rsidR="003048AD" w:rsidRPr="00BB07D1">
        <w:rPr>
          <w:rFonts w:ascii="Arial" w:hAnsi="Arial" w:cs="Arial"/>
        </w:rPr>
        <w:t xml:space="preserve"> In addition, the project needs to deliver</w:t>
      </w:r>
      <w:r w:rsidR="002E3D96">
        <w:rPr>
          <w:rFonts w:ascii="Arial" w:hAnsi="Arial" w:cs="Arial"/>
        </w:rPr>
        <w:t xml:space="preserve"> a </w:t>
      </w:r>
      <w:r w:rsidR="002E3D96" w:rsidRPr="002E3D96">
        <w:rPr>
          <w:rFonts w:ascii="Arial" w:hAnsi="Arial" w:cs="Arial"/>
          <w:b/>
        </w:rPr>
        <w:t>sample of best practice examples</w:t>
      </w:r>
      <w:r w:rsidR="002E3D96">
        <w:rPr>
          <w:rFonts w:ascii="Arial" w:hAnsi="Arial" w:cs="Arial"/>
        </w:rPr>
        <w:t>, or indeed a selection of what works and what does not work, in socio-economic diversity in the workforce.</w:t>
      </w:r>
    </w:p>
    <w:p w14:paraId="54FF9166" w14:textId="77777777" w:rsidR="00BB07D1" w:rsidRPr="00BB07D1" w:rsidRDefault="00BB07D1" w:rsidP="000647C9">
      <w:pPr>
        <w:spacing w:after="0" w:line="276" w:lineRule="auto"/>
        <w:rPr>
          <w:rFonts w:ascii="Arial" w:hAnsi="Arial" w:cs="Arial"/>
        </w:rPr>
      </w:pPr>
    </w:p>
    <w:p w14:paraId="60A3D423" w14:textId="15F0E14A" w:rsidR="004256F3" w:rsidRPr="00BB07D1" w:rsidRDefault="004256F3" w:rsidP="000647C9">
      <w:pPr>
        <w:spacing w:after="0" w:line="276" w:lineRule="auto"/>
        <w:rPr>
          <w:rFonts w:ascii="Arial" w:hAnsi="Arial" w:cs="Arial"/>
        </w:rPr>
      </w:pPr>
      <w:r w:rsidRPr="00BB07D1">
        <w:rPr>
          <w:rFonts w:ascii="Arial" w:hAnsi="Arial" w:cs="Arial"/>
        </w:rPr>
        <w:t>Appropriate controls will need to be in place to allow conclusions</w:t>
      </w:r>
      <w:r w:rsidR="002B454E" w:rsidRPr="00BB07D1">
        <w:rPr>
          <w:rFonts w:ascii="Arial" w:hAnsi="Arial" w:cs="Arial"/>
        </w:rPr>
        <w:t xml:space="preserve"> to be drawn about the impact on</w:t>
      </w:r>
      <w:r w:rsidRPr="00BB07D1">
        <w:rPr>
          <w:rFonts w:ascii="Arial" w:hAnsi="Arial" w:cs="Arial"/>
        </w:rPr>
        <w:t xml:space="preserve"> socio-economic diversity. This would need to include a range of businesses across sectors and of different sizes to bring a variation of experiences and outcomes.</w:t>
      </w:r>
    </w:p>
    <w:p w14:paraId="034B85C4" w14:textId="77777777" w:rsidR="004256F3" w:rsidRPr="00BB07D1" w:rsidRDefault="004256F3" w:rsidP="000647C9">
      <w:pPr>
        <w:spacing w:after="0" w:line="276" w:lineRule="auto"/>
        <w:rPr>
          <w:rFonts w:ascii="Arial" w:hAnsi="Arial" w:cs="Arial"/>
        </w:rPr>
      </w:pPr>
    </w:p>
    <w:p w14:paraId="6FB1AEB3" w14:textId="0EB1E808" w:rsidR="006533E1" w:rsidRPr="00BB07D1" w:rsidRDefault="006D787B" w:rsidP="000647C9">
      <w:pPr>
        <w:spacing w:after="0" w:line="276" w:lineRule="auto"/>
        <w:rPr>
          <w:rFonts w:ascii="Arial" w:hAnsi="Arial" w:cs="Arial"/>
        </w:rPr>
      </w:pPr>
      <w:r w:rsidRPr="00BB07D1">
        <w:rPr>
          <w:rFonts w:ascii="Arial" w:hAnsi="Arial" w:cs="Arial"/>
        </w:rPr>
        <w:t xml:space="preserve">The socio-economic diversity of the </w:t>
      </w:r>
      <w:r w:rsidR="00C15438" w:rsidRPr="00BB07D1">
        <w:rPr>
          <w:rFonts w:ascii="Arial" w:hAnsi="Arial" w:cs="Arial"/>
        </w:rPr>
        <w:t>employer’s</w:t>
      </w:r>
      <w:r w:rsidRPr="00BB07D1">
        <w:rPr>
          <w:rFonts w:ascii="Arial" w:hAnsi="Arial" w:cs="Arial"/>
        </w:rPr>
        <w:t xml:space="preserve"> workforce</w:t>
      </w:r>
      <w:r w:rsidR="00C15438" w:rsidRPr="00BB07D1">
        <w:rPr>
          <w:rFonts w:ascii="Arial" w:hAnsi="Arial" w:cs="Arial"/>
        </w:rPr>
        <w:t xml:space="preserve"> can be measured by any of, or a combination of, the common measures of socio-economic background that are known to be used by employers. These include; parental occupation (measured by the NS-SEC), parental income, eligibility for Free School Meals, type of school attended, name of school attended and home postcode at age 14.</w:t>
      </w:r>
    </w:p>
    <w:p w14:paraId="3E594D38" w14:textId="77777777" w:rsidR="00BD633A" w:rsidRDefault="00BD633A" w:rsidP="00BD633A">
      <w:pPr>
        <w:spacing w:after="0" w:line="276" w:lineRule="auto"/>
        <w:rPr>
          <w:rFonts w:ascii="Arial" w:hAnsi="Arial" w:cs="Arial"/>
        </w:rPr>
      </w:pPr>
    </w:p>
    <w:p w14:paraId="7468621C" w14:textId="1D8079AA" w:rsidR="00BD633A" w:rsidRPr="00BB07D1" w:rsidRDefault="00BD633A" w:rsidP="00BD633A">
      <w:pPr>
        <w:spacing w:after="0" w:line="276" w:lineRule="auto"/>
        <w:rPr>
          <w:rFonts w:ascii="Arial" w:hAnsi="Arial" w:cs="Arial"/>
        </w:rPr>
      </w:pPr>
      <w:r>
        <w:rPr>
          <w:rFonts w:ascii="Arial" w:hAnsi="Arial" w:cs="Arial"/>
        </w:rPr>
        <w:t>Employer</w:t>
      </w:r>
      <w:r w:rsidRPr="00BB07D1">
        <w:rPr>
          <w:rFonts w:ascii="Arial" w:hAnsi="Arial" w:cs="Arial"/>
        </w:rPr>
        <w:t xml:space="preserve"> performance factors will need to be defined. </w:t>
      </w:r>
      <w:r w:rsidR="002E3D96">
        <w:rPr>
          <w:rFonts w:ascii="Arial" w:hAnsi="Arial" w:cs="Arial"/>
        </w:rPr>
        <w:t>T</w:t>
      </w:r>
      <w:r w:rsidRPr="00BB07D1">
        <w:rPr>
          <w:rFonts w:ascii="Arial" w:hAnsi="Arial" w:cs="Arial"/>
        </w:rPr>
        <w:t>hese could include</w:t>
      </w:r>
      <w:r w:rsidR="002E3D96">
        <w:rPr>
          <w:rFonts w:ascii="Arial" w:hAnsi="Arial" w:cs="Arial"/>
        </w:rPr>
        <w:t>, but are not limited to,</w:t>
      </w:r>
      <w:r w:rsidRPr="00BB07D1">
        <w:rPr>
          <w:rFonts w:ascii="Arial" w:hAnsi="Arial" w:cs="Arial"/>
        </w:rPr>
        <w:t xml:space="preserve"> a selection of the following; company growth, productivity, creativity, employee engagement and/or satisfaction, skills match, retention, recruitment, and financial performance.</w:t>
      </w:r>
    </w:p>
    <w:p w14:paraId="23C51296" w14:textId="339AF898" w:rsidR="0019654E" w:rsidRDefault="0019654E" w:rsidP="000647C9">
      <w:pPr>
        <w:spacing w:after="0" w:line="276" w:lineRule="auto"/>
        <w:rPr>
          <w:rFonts w:ascii="Arial" w:hAnsi="Arial" w:cs="Arial"/>
        </w:rPr>
      </w:pPr>
    </w:p>
    <w:p w14:paraId="5B3FACFE" w14:textId="77777777" w:rsidR="00027C6A" w:rsidRPr="00BB07D1" w:rsidRDefault="00027C6A" w:rsidP="000647C9">
      <w:pPr>
        <w:spacing w:after="0" w:line="276" w:lineRule="auto"/>
        <w:rPr>
          <w:rFonts w:ascii="Arial" w:hAnsi="Arial" w:cs="Arial"/>
        </w:rPr>
      </w:pPr>
    </w:p>
    <w:p w14:paraId="5A66C0BC" w14:textId="32FCC7A3" w:rsidR="0019654E" w:rsidRPr="00BB07D1" w:rsidRDefault="0019654E" w:rsidP="000647C9">
      <w:pPr>
        <w:spacing w:after="0" w:line="276" w:lineRule="auto"/>
        <w:rPr>
          <w:rFonts w:ascii="Arial" w:hAnsi="Arial" w:cs="Arial"/>
          <w:b/>
        </w:rPr>
      </w:pPr>
      <w:r w:rsidRPr="00BB07D1">
        <w:rPr>
          <w:rFonts w:ascii="Arial" w:hAnsi="Arial" w:cs="Arial"/>
          <w:b/>
        </w:rPr>
        <w:lastRenderedPageBreak/>
        <w:t>Research considerations and detail</w:t>
      </w:r>
    </w:p>
    <w:p w14:paraId="61D988BB" w14:textId="77777777" w:rsidR="0019654E" w:rsidRPr="00BB07D1" w:rsidRDefault="0019654E" w:rsidP="000647C9">
      <w:pPr>
        <w:widowControl w:val="0"/>
        <w:overflowPunct w:val="0"/>
        <w:autoSpaceDE w:val="0"/>
        <w:autoSpaceDN w:val="0"/>
        <w:adjustRightInd w:val="0"/>
        <w:spacing w:after="0" w:line="276" w:lineRule="auto"/>
        <w:textAlignment w:val="baseline"/>
        <w:rPr>
          <w:rFonts w:ascii="Arial" w:hAnsi="Arial" w:cs="Arial"/>
        </w:rPr>
      </w:pPr>
    </w:p>
    <w:p w14:paraId="331904CA" w14:textId="470499E7" w:rsidR="0019654E" w:rsidRPr="00BB07D1" w:rsidRDefault="0019654E" w:rsidP="000647C9">
      <w:pPr>
        <w:widowControl w:val="0"/>
        <w:overflowPunct w:val="0"/>
        <w:autoSpaceDE w:val="0"/>
        <w:autoSpaceDN w:val="0"/>
        <w:adjustRightInd w:val="0"/>
        <w:spacing w:after="0" w:line="276" w:lineRule="auto"/>
        <w:textAlignment w:val="baseline"/>
        <w:rPr>
          <w:rFonts w:ascii="Arial" w:hAnsi="Arial" w:cs="Arial"/>
        </w:rPr>
      </w:pPr>
      <w:r w:rsidRPr="00BB07D1">
        <w:rPr>
          <w:rFonts w:ascii="Arial" w:hAnsi="Arial" w:cs="Arial"/>
        </w:rPr>
        <w:t xml:space="preserve">This data will need to be gathered from a range of employers, ideally </w:t>
      </w:r>
      <w:r w:rsidR="00027C6A">
        <w:rPr>
          <w:rFonts w:ascii="Arial" w:hAnsi="Arial" w:cs="Arial"/>
        </w:rPr>
        <w:t>from</w:t>
      </w:r>
      <w:r w:rsidRPr="00BB07D1">
        <w:rPr>
          <w:rFonts w:ascii="Arial" w:hAnsi="Arial" w:cs="Arial"/>
        </w:rPr>
        <w:t xml:space="preserve"> </w:t>
      </w:r>
      <w:r w:rsidR="004E7CAB" w:rsidRPr="00BB07D1">
        <w:rPr>
          <w:rFonts w:ascii="Arial" w:hAnsi="Arial" w:cs="Arial"/>
        </w:rPr>
        <w:t>varied s</w:t>
      </w:r>
      <w:r w:rsidRPr="00BB07D1">
        <w:rPr>
          <w:rFonts w:ascii="Arial" w:hAnsi="Arial" w:cs="Arial"/>
        </w:rPr>
        <w:t>ectors and sizes. Bidders should consider how we may address the risk of selection bias in the employers who are able to contribute to this study, as they are likely to be already engaged in improving diversity through their policies.</w:t>
      </w:r>
    </w:p>
    <w:p w14:paraId="2DBDA672" w14:textId="2E6A4970" w:rsidR="00A2538E" w:rsidRPr="00BB07D1" w:rsidRDefault="00A2538E" w:rsidP="000647C9">
      <w:pPr>
        <w:spacing w:after="0" w:line="276" w:lineRule="auto"/>
        <w:rPr>
          <w:rFonts w:ascii="Arial" w:hAnsi="Arial" w:cs="Arial"/>
        </w:rPr>
      </w:pPr>
    </w:p>
    <w:p w14:paraId="109CA070" w14:textId="2AD6EB76" w:rsidR="003653F6" w:rsidRPr="00BB07D1" w:rsidRDefault="003653F6" w:rsidP="000647C9">
      <w:pPr>
        <w:spacing w:line="276" w:lineRule="auto"/>
        <w:rPr>
          <w:rFonts w:ascii="Arial" w:hAnsi="Arial" w:cs="Arial"/>
        </w:rPr>
      </w:pPr>
      <w:r w:rsidRPr="00BB07D1">
        <w:rPr>
          <w:rFonts w:ascii="Arial" w:hAnsi="Arial" w:cs="Arial"/>
        </w:rPr>
        <w:t xml:space="preserve">The audience for this research will be UK employers, policy makers, educators and organisations working on the merits </w:t>
      </w:r>
      <w:r w:rsidR="0043479C">
        <w:rPr>
          <w:rFonts w:ascii="Arial" w:hAnsi="Arial" w:cs="Arial"/>
        </w:rPr>
        <w:t xml:space="preserve">of social mobility. </w:t>
      </w:r>
      <w:r w:rsidRPr="00BB07D1">
        <w:rPr>
          <w:rFonts w:ascii="Arial" w:hAnsi="Arial" w:cs="Arial"/>
        </w:rPr>
        <w:t>We suggest this research should be undertaken with UK employers, but are open to suggest of international samples where the context is comparable and the results can be applied in the UK.</w:t>
      </w:r>
    </w:p>
    <w:p w14:paraId="72B0914D" w14:textId="0075F790" w:rsidR="0019654E" w:rsidRPr="00BB07D1" w:rsidRDefault="0019654E" w:rsidP="002D750A">
      <w:pPr>
        <w:spacing w:after="0" w:line="276" w:lineRule="auto"/>
        <w:rPr>
          <w:rFonts w:ascii="Arial" w:hAnsi="Arial" w:cs="Arial"/>
        </w:rPr>
      </w:pPr>
      <w:r w:rsidRPr="00BB07D1">
        <w:rPr>
          <w:rFonts w:ascii="Arial" w:hAnsi="Arial" w:cs="Arial"/>
        </w:rPr>
        <w:t xml:space="preserve">The final product should contain a concise practical guide for employers, as well as an academic style report setting out the analysis and conclusions. This may be split into two sections or two documents, or combined as one report. </w:t>
      </w:r>
      <w:r w:rsidR="002D750A">
        <w:rPr>
          <w:rFonts w:ascii="Arial" w:hAnsi="Arial" w:cs="Arial"/>
        </w:rPr>
        <w:t>We want this research to be accessible to a range of employers, in particular those who do not currently have a social mobility strategy.</w:t>
      </w:r>
    </w:p>
    <w:p w14:paraId="7AC325A3" w14:textId="77777777" w:rsidR="0019654E" w:rsidRPr="00BB07D1" w:rsidRDefault="0019654E" w:rsidP="000647C9">
      <w:pPr>
        <w:spacing w:after="0" w:line="276" w:lineRule="auto"/>
        <w:rPr>
          <w:rFonts w:ascii="Arial" w:hAnsi="Arial" w:cs="Arial"/>
        </w:rPr>
      </w:pPr>
    </w:p>
    <w:p w14:paraId="6762395A" w14:textId="55C241E1" w:rsidR="007F3ECA" w:rsidRPr="00BB07D1" w:rsidRDefault="00BD0179" w:rsidP="000647C9">
      <w:pPr>
        <w:spacing w:after="0" w:line="276" w:lineRule="auto"/>
        <w:rPr>
          <w:rFonts w:ascii="Arial" w:hAnsi="Arial" w:cs="Arial"/>
          <w:i/>
        </w:rPr>
      </w:pPr>
      <w:r w:rsidRPr="00BB07D1">
        <w:rPr>
          <w:rFonts w:ascii="Arial" w:hAnsi="Arial" w:cs="Arial"/>
        </w:rPr>
        <w:t xml:space="preserve">The study will result in a report, to be published on the Social Mobility Commission gov.uk website, which sets out the findings to the research. This research will support the work of the Social Mobility Commission in developing our analysis and policy recommendations. </w:t>
      </w:r>
    </w:p>
    <w:p w14:paraId="75B21158" w14:textId="0ECB48F9" w:rsidR="007F3ECA" w:rsidRPr="00BB07D1" w:rsidRDefault="007F3ECA" w:rsidP="000647C9">
      <w:pPr>
        <w:spacing w:line="276" w:lineRule="auto"/>
        <w:contextualSpacing/>
        <w:rPr>
          <w:rFonts w:ascii="Arial" w:hAnsi="Arial" w:cs="Arial"/>
        </w:rPr>
      </w:pPr>
    </w:p>
    <w:p w14:paraId="6C361ED2" w14:textId="77777777" w:rsidR="007C38C5" w:rsidRPr="00BB07D1" w:rsidRDefault="007C38C5" w:rsidP="000647C9">
      <w:pPr>
        <w:spacing w:after="0" w:line="276" w:lineRule="auto"/>
        <w:rPr>
          <w:rFonts w:ascii="Arial" w:hAnsi="Arial" w:cs="Arial"/>
          <w:b/>
        </w:rPr>
      </w:pPr>
      <w:r w:rsidRPr="00BB07D1">
        <w:rPr>
          <w:rFonts w:ascii="Arial" w:hAnsi="Arial" w:cs="Arial"/>
          <w:b/>
        </w:rPr>
        <w:t>Acceptable bidders</w:t>
      </w:r>
    </w:p>
    <w:p w14:paraId="73494E9B" w14:textId="77777777" w:rsidR="007C38C5" w:rsidRPr="00BB07D1" w:rsidRDefault="007C38C5" w:rsidP="000647C9">
      <w:pPr>
        <w:spacing w:after="0" w:line="276" w:lineRule="auto"/>
        <w:rPr>
          <w:rFonts w:ascii="Arial" w:hAnsi="Arial" w:cs="Arial"/>
        </w:rPr>
      </w:pPr>
    </w:p>
    <w:p w14:paraId="5E5974F0" w14:textId="22252EA2" w:rsidR="007C38C5" w:rsidRPr="00BB07D1" w:rsidRDefault="007C38C5" w:rsidP="000647C9">
      <w:pPr>
        <w:spacing w:after="0" w:line="276" w:lineRule="auto"/>
        <w:rPr>
          <w:rFonts w:ascii="Arial" w:hAnsi="Arial" w:cs="Arial"/>
        </w:rPr>
      </w:pPr>
      <w:r w:rsidRPr="00BB07D1">
        <w:rPr>
          <w:rFonts w:ascii="Arial" w:hAnsi="Arial" w:cs="Arial"/>
        </w:rPr>
        <w:t>The successful bidder will have a</w:t>
      </w:r>
      <w:r w:rsidR="00533A1D" w:rsidRPr="00BB07D1">
        <w:rPr>
          <w:rFonts w:ascii="Arial" w:hAnsi="Arial" w:cs="Arial"/>
        </w:rPr>
        <w:t xml:space="preserve"> track record of working in the</w:t>
      </w:r>
      <w:r w:rsidRPr="00BB07D1">
        <w:rPr>
          <w:rFonts w:ascii="Arial" w:hAnsi="Arial" w:cs="Arial"/>
        </w:rPr>
        <w:t xml:space="preserve"> subject area </w:t>
      </w:r>
      <w:r w:rsidR="00533A1D" w:rsidRPr="00BB07D1">
        <w:rPr>
          <w:rFonts w:ascii="Arial" w:hAnsi="Arial" w:cs="Arial"/>
        </w:rPr>
        <w:t>of social mo</w:t>
      </w:r>
      <w:r w:rsidR="002D750A">
        <w:rPr>
          <w:rFonts w:ascii="Arial" w:hAnsi="Arial" w:cs="Arial"/>
        </w:rPr>
        <w:t>bility, wider diversity and/or business</w:t>
      </w:r>
      <w:r w:rsidR="00533A1D" w:rsidRPr="00BB07D1">
        <w:rPr>
          <w:rFonts w:ascii="Arial" w:hAnsi="Arial" w:cs="Arial"/>
        </w:rPr>
        <w:t xml:space="preserve"> performance. They should be </w:t>
      </w:r>
      <w:r w:rsidRPr="00BB07D1">
        <w:rPr>
          <w:rFonts w:ascii="Arial" w:hAnsi="Arial" w:cs="Arial"/>
        </w:rPr>
        <w:t>an individual or group experienced in producing well-evidenced, newsworthy, conclusions. They will need to show evidence of how they can manipulate data effectively.</w:t>
      </w:r>
    </w:p>
    <w:p w14:paraId="28E7F2EE" w14:textId="77777777" w:rsidR="007C38C5" w:rsidRPr="00BB07D1" w:rsidRDefault="007C38C5" w:rsidP="000647C9">
      <w:pPr>
        <w:spacing w:after="0" w:line="276" w:lineRule="auto"/>
        <w:rPr>
          <w:rFonts w:ascii="Arial" w:hAnsi="Arial" w:cs="Arial"/>
        </w:rPr>
      </w:pPr>
    </w:p>
    <w:p w14:paraId="655F62D5" w14:textId="58F44B87" w:rsidR="007C38C5" w:rsidRPr="00BB07D1" w:rsidRDefault="0033780E" w:rsidP="000647C9">
      <w:pPr>
        <w:spacing w:after="0" w:line="276" w:lineRule="auto"/>
        <w:rPr>
          <w:rFonts w:ascii="Arial" w:hAnsi="Arial" w:cs="Arial"/>
          <w:b/>
        </w:rPr>
      </w:pPr>
      <w:r w:rsidRPr="00BB07D1">
        <w:rPr>
          <w:rFonts w:ascii="Arial" w:hAnsi="Arial" w:cs="Arial"/>
          <w:b/>
        </w:rPr>
        <w:t>Commissionin</w:t>
      </w:r>
      <w:r w:rsidR="007C38C5" w:rsidRPr="00BB07D1">
        <w:rPr>
          <w:rFonts w:ascii="Arial" w:hAnsi="Arial" w:cs="Arial"/>
          <w:b/>
        </w:rPr>
        <w:t>g process</w:t>
      </w:r>
    </w:p>
    <w:p w14:paraId="175F856F" w14:textId="77777777" w:rsidR="007C38C5" w:rsidRPr="00BB07D1" w:rsidRDefault="007C38C5" w:rsidP="000647C9">
      <w:pPr>
        <w:spacing w:after="0" w:line="276" w:lineRule="auto"/>
        <w:rPr>
          <w:rFonts w:ascii="Arial" w:hAnsi="Arial" w:cs="Arial"/>
        </w:rPr>
      </w:pPr>
    </w:p>
    <w:p w14:paraId="468EB70F" w14:textId="204369A6" w:rsidR="007C38C5" w:rsidRPr="00BB07D1" w:rsidRDefault="007C38C5" w:rsidP="000647C9">
      <w:pPr>
        <w:spacing w:after="0" w:line="276" w:lineRule="auto"/>
        <w:rPr>
          <w:rFonts w:ascii="Arial" w:hAnsi="Arial" w:cs="Arial"/>
        </w:rPr>
      </w:pPr>
      <w:r w:rsidRPr="00BB07D1">
        <w:rPr>
          <w:rFonts w:ascii="Arial" w:hAnsi="Arial" w:cs="Arial"/>
        </w:rPr>
        <w:t xml:space="preserve">This research will be commissioned via a single procurement phase, for which succinct proposals are invited. Assessment of tenders will be on the basis of the criteria at the end of this document. The contract between the Commission and the successful bidder will run from the date of issue until no later than </w:t>
      </w:r>
      <w:r w:rsidR="00AE6529">
        <w:rPr>
          <w:rFonts w:ascii="Arial" w:hAnsi="Arial" w:cs="Arial"/>
        </w:rPr>
        <w:t>9 March</w:t>
      </w:r>
      <w:r w:rsidR="004256F3" w:rsidRPr="00BB07D1">
        <w:rPr>
          <w:rFonts w:ascii="Arial" w:hAnsi="Arial" w:cs="Arial"/>
        </w:rPr>
        <w:t xml:space="preserve"> 2018</w:t>
      </w:r>
      <w:r w:rsidRPr="00BB07D1">
        <w:rPr>
          <w:rFonts w:ascii="Arial" w:hAnsi="Arial" w:cs="Arial"/>
        </w:rPr>
        <w:t xml:space="preserve">. Research will be published on the Commission’s website and should be drafted with Social Mobility Commission branding and format. </w:t>
      </w:r>
    </w:p>
    <w:p w14:paraId="6C119C14" w14:textId="77777777" w:rsidR="007C38C5" w:rsidRPr="00BB07D1" w:rsidRDefault="007C38C5" w:rsidP="000647C9">
      <w:pPr>
        <w:spacing w:after="0" w:line="276" w:lineRule="auto"/>
        <w:rPr>
          <w:rFonts w:ascii="Arial" w:hAnsi="Arial" w:cs="Arial"/>
        </w:rPr>
      </w:pPr>
    </w:p>
    <w:p w14:paraId="762CB6FB" w14:textId="52647043" w:rsidR="00533A1D" w:rsidRPr="00BB07D1" w:rsidRDefault="00533A1D" w:rsidP="000647C9">
      <w:pPr>
        <w:spacing w:after="0" w:line="276" w:lineRule="auto"/>
        <w:rPr>
          <w:rFonts w:ascii="Arial" w:hAnsi="Arial" w:cs="Arial"/>
        </w:rPr>
      </w:pPr>
      <w:r w:rsidRPr="00BB07D1">
        <w:rPr>
          <w:rFonts w:ascii="Arial" w:hAnsi="Arial" w:cs="Arial"/>
        </w:rPr>
        <w:t xml:space="preserve">Tenders should be submitted to </w:t>
      </w:r>
      <w:hyperlink r:id="rId14" w:history="1">
        <w:r w:rsidRPr="00BB07D1">
          <w:rPr>
            <w:rStyle w:val="Hyperlink"/>
            <w:rFonts w:ascii="Arial" w:hAnsi="Arial" w:cs="Arial"/>
          </w:rPr>
          <w:t>contact@smcpcommission.gsi.gov.uk</w:t>
        </w:r>
      </w:hyperlink>
      <w:r w:rsidR="002B454E" w:rsidRPr="00BB07D1">
        <w:rPr>
          <w:rFonts w:ascii="Arial" w:hAnsi="Arial" w:cs="Arial"/>
        </w:rPr>
        <w:t xml:space="preserve"> no later than </w:t>
      </w:r>
      <w:r w:rsidR="00634132">
        <w:rPr>
          <w:rFonts w:ascii="Arial" w:hAnsi="Arial" w:cs="Arial"/>
        </w:rPr>
        <w:t>5p</w:t>
      </w:r>
      <w:r w:rsidR="002B454E" w:rsidRPr="00BB07D1">
        <w:rPr>
          <w:rFonts w:ascii="Arial" w:hAnsi="Arial" w:cs="Arial"/>
        </w:rPr>
        <w:t xml:space="preserve">m on Monday </w:t>
      </w:r>
      <w:r w:rsidR="00634132">
        <w:rPr>
          <w:rFonts w:ascii="Arial" w:hAnsi="Arial" w:cs="Arial"/>
        </w:rPr>
        <w:t>9</w:t>
      </w:r>
      <w:r w:rsidRPr="00BB07D1">
        <w:rPr>
          <w:rFonts w:ascii="Arial" w:hAnsi="Arial" w:cs="Arial"/>
        </w:rPr>
        <w:t xml:space="preserve"> </w:t>
      </w:r>
      <w:r w:rsidR="00634132">
        <w:rPr>
          <w:rFonts w:ascii="Arial" w:hAnsi="Arial" w:cs="Arial"/>
        </w:rPr>
        <w:t>Octo</w:t>
      </w:r>
      <w:r w:rsidR="002B454E" w:rsidRPr="00BB07D1">
        <w:rPr>
          <w:rFonts w:ascii="Arial" w:hAnsi="Arial" w:cs="Arial"/>
        </w:rPr>
        <w:t>ber</w:t>
      </w:r>
      <w:r w:rsidRPr="00BB07D1">
        <w:rPr>
          <w:rFonts w:ascii="Arial" w:hAnsi="Arial" w:cs="Arial"/>
        </w:rPr>
        <w:t xml:space="preserve"> 2017. They should be in Word or PDF format and include:</w:t>
      </w:r>
    </w:p>
    <w:p w14:paraId="2C74AD3A" w14:textId="77777777" w:rsidR="00533A1D" w:rsidRPr="00BB07D1" w:rsidRDefault="00533A1D" w:rsidP="000647C9">
      <w:pPr>
        <w:spacing w:after="0" w:line="276" w:lineRule="auto"/>
        <w:rPr>
          <w:rFonts w:ascii="Arial" w:hAnsi="Arial" w:cs="Arial"/>
        </w:rPr>
      </w:pPr>
    </w:p>
    <w:p w14:paraId="13264F3B" w14:textId="77777777"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Your proposed approach to the research (2 sides max). You may wish to set out in this section:</w:t>
      </w:r>
    </w:p>
    <w:p w14:paraId="3FBA5703" w14:textId="4E556A77" w:rsidR="00533A1D" w:rsidRPr="00BB07D1" w:rsidRDefault="007430D0" w:rsidP="000647C9">
      <w:pPr>
        <w:pStyle w:val="ListParagraph"/>
        <w:numPr>
          <w:ilvl w:val="1"/>
          <w:numId w:val="6"/>
        </w:numPr>
        <w:spacing w:line="276" w:lineRule="auto"/>
        <w:contextualSpacing/>
        <w:rPr>
          <w:rFonts w:ascii="Arial" w:hAnsi="Arial" w:cs="Arial"/>
        </w:rPr>
      </w:pPr>
      <w:r w:rsidRPr="00BB07D1">
        <w:rPr>
          <w:rFonts w:ascii="Arial" w:hAnsi="Arial" w:cs="Arial"/>
        </w:rPr>
        <w:t xml:space="preserve">Overview of method, for </w:t>
      </w:r>
      <w:r w:rsidR="002D750A">
        <w:rPr>
          <w:rFonts w:ascii="Arial" w:hAnsi="Arial" w:cs="Arial"/>
        </w:rPr>
        <w:t>each research question, including how multiple possible outcomes would be addressed</w:t>
      </w:r>
      <w:r w:rsidRPr="00BB07D1">
        <w:rPr>
          <w:rFonts w:ascii="Arial" w:hAnsi="Arial" w:cs="Arial"/>
        </w:rPr>
        <w:t>;</w:t>
      </w:r>
    </w:p>
    <w:p w14:paraId="6AA8D9FD" w14:textId="263812D6"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 xml:space="preserve">Details of </w:t>
      </w:r>
      <w:r w:rsidR="008672C2">
        <w:rPr>
          <w:rFonts w:ascii="Arial" w:hAnsi="Arial" w:cs="Arial"/>
        </w:rPr>
        <w:t>the proposed</w:t>
      </w:r>
      <w:bookmarkStart w:id="0" w:name="_GoBack"/>
      <w:bookmarkEnd w:id="0"/>
      <w:r w:rsidRPr="00BB07D1">
        <w:rPr>
          <w:rFonts w:ascii="Arial" w:hAnsi="Arial" w:cs="Arial"/>
        </w:rPr>
        <w:t xml:space="preserve"> approach, including how you would go about </w:t>
      </w:r>
      <w:r w:rsidR="007430D0" w:rsidRPr="00BB07D1">
        <w:rPr>
          <w:rFonts w:ascii="Arial" w:hAnsi="Arial" w:cs="Arial"/>
        </w:rPr>
        <w:t>accessing case study participants</w:t>
      </w:r>
      <w:r w:rsidRPr="00BB07D1">
        <w:rPr>
          <w:rFonts w:ascii="Arial" w:hAnsi="Arial" w:cs="Arial"/>
        </w:rPr>
        <w:t>;</w:t>
      </w:r>
    </w:p>
    <w:p w14:paraId="6ABFBF2F" w14:textId="77777777"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Methodological constraints and possible solutions;</w:t>
      </w:r>
    </w:p>
    <w:p w14:paraId="59166D14" w14:textId="77777777"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lastRenderedPageBreak/>
        <w:t>How you can add value and why you should be selected;</w:t>
      </w:r>
    </w:p>
    <w:p w14:paraId="4C636D89" w14:textId="77777777"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How the findings would be presented;</w:t>
      </w:r>
    </w:p>
    <w:p w14:paraId="1D6DEF5F" w14:textId="77777777"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Timeline and risks.</w:t>
      </w:r>
    </w:p>
    <w:p w14:paraId="1D84D7BF" w14:textId="77777777" w:rsidR="00533A1D" w:rsidRPr="00BB07D1" w:rsidRDefault="00533A1D" w:rsidP="000647C9">
      <w:pPr>
        <w:spacing w:after="0" w:line="276" w:lineRule="auto"/>
        <w:rPr>
          <w:rFonts w:ascii="Arial" w:hAnsi="Arial" w:cs="Arial"/>
        </w:rPr>
      </w:pPr>
    </w:p>
    <w:p w14:paraId="0C5571C3" w14:textId="77777777"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Examples of key relevant experience and individual/staff expertise and qualifications. Proposed distribution of duties should be clearly stated if the bid involves sub-contracting or collaboration between different providers. (1-2 sides max);</w:t>
      </w:r>
    </w:p>
    <w:p w14:paraId="44FA023B" w14:textId="77777777" w:rsidR="00533A1D" w:rsidRPr="00BB07D1" w:rsidRDefault="00533A1D" w:rsidP="000647C9">
      <w:pPr>
        <w:pStyle w:val="ListParagraph"/>
        <w:spacing w:line="276" w:lineRule="auto"/>
        <w:rPr>
          <w:rFonts w:ascii="Arial" w:hAnsi="Arial" w:cs="Arial"/>
        </w:rPr>
      </w:pPr>
    </w:p>
    <w:p w14:paraId="46347AB5" w14:textId="77777777"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Summary of costs (1 side max).</w:t>
      </w:r>
    </w:p>
    <w:p w14:paraId="66545375" w14:textId="77777777" w:rsidR="00533A1D" w:rsidRPr="00BB07D1" w:rsidRDefault="00533A1D" w:rsidP="000647C9">
      <w:pPr>
        <w:pStyle w:val="ListParagraph"/>
        <w:spacing w:line="276" w:lineRule="auto"/>
        <w:rPr>
          <w:rFonts w:ascii="Arial" w:hAnsi="Arial" w:cs="Arial"/>
        </w:rPr>
      </w:pPr>
    </w:p>
    <w:p w14:paraId="4C12AA50" w14:textId="77777777" w:rsidR="00533A1D" w:rsidRPr="00BB07D1" w:rsidRDefault="00533A1D" w:rsidP="000647C9">
      <w:pPr>
        <w:spacing w:after="0" w:line="276" w:lineRule="auto"/>
        <w:rPr>
          <w:rFonts w:ascii="Arial" w:hAnsi="Arial" w:cs="Arial"/>
        </w:rPr>
      </w:pPr>
      <w:r w:rsidRPr="00BB07D1">
        <w:rPr>
          <w:rFonts w:ascii="Arial" w:hAnsi="Arial" w:cs="Arial"/>
        </w:rPr>
        <w:t xml:space="preserve">Communication of complex information in a straightforward way is necessary to this project. Therefore </w:t>
      </w:r>
      <w:r w:rsidRPr="00BB07D1">
        <w:rPr>
          <w:rFonts w:ascii="Arial" w:hAnsi="Arial" w:cs="Arial"/>
          <w:b/>
          <w:u w:val="single"/>
        </w:rPr>
        <w:t>tenders that exceed 5 sides of A4 will be not be considered</w:t>
      </w:r>
      <w:r w:rsidRPr="00BB07D1">
        <w:rPr>
          <w:rFonts w:ascii="Arial" w:hAnsi="Arial" w:cs="Arial"/>
        </w:rPr>
        <w:t>.</w:t>
      </w:r>
    </w:p>
    <w:p w14:paraId="12BA75EF" w14:textId="77777777" w:rsidR="007C38C5" w:rsidRPr="00BB07D1" w:rsidRDefault="007C38C5" w:rsidP="000647C9">
      <w:pPr>
        <w:pStyle w:val="ListParagraph"/>
        <w:spacing w:line="276" w:lineRule="auto"/>
        <w:rPr>
          <w:rFonts w:ascii="Arial" w:hAnsi="Arial" w:cs="Arial"/>
        </w:rPr>
      </w:pPr>
    </w:p>
    <w:p w14:paraId="164B1317" w14:textId="77777777" w:rsidR="007C38C5" w:rsidRPr="00BB07D1" w:rsidRDefault="007C38C5" w:rsidP="000647C9">
      <w:pPr>
        <w:spacing w:after="0" w:line="276" w:lineRule="auto"/>
        <w:rPr>
          <w:rFonts w:ascii="Arial" w:hAnsi="Arial" w:cs="Arial"/>
          <w:b/>
        </w:rPr>
      </w:pPr>
    </w:p>
    <w:p w14:paraId="592814D9" w14:textId="77777777" w:rsidR="007C38C5" w:rsidRPr="00BB07D1" w:rsidRDefault="007C38C5" w:rsidP="000647C9">
      <w:pPr>
        <w:widowControl w:val="0"/>
        <w:overflowPunct w:val="0"/>
        <w:autoSpaceDE w:val="0"/>
        <w:autoSpaceDN w:val="0"/>
        <w:adjustRightInd w:val="0"/>
        <w:spacing w:after="0" w:line="276" w:lineRule="auto"/>
        <w:textAlignment w:val="baseline"/>
        <w:rPr>
          <w:rFonts w:ascii="Arial" w:hAnsi="Arial" w:cs="Arial"/>
          <w:b/>
          <w:u w:val="single"/>
        </w:rPr>
      </w:pPr>
      <w:r w:rsidRPr="00BB07D1">
        <w:rPr>
          <w:rFonts w:ascii="Arial" w:hAnsi="Arial" w:cs="Arial"/>
          <w:b/>
          <w:bCs/>
          <w:lang w:eastAsia="en-GB"/>
        </w:rPr>
        <w:t>Acceptable standards of bidders</w:t>
      </w:r>
    </w:p>
    <w:p w14:paraId="71B4AB36" w14:textId="77777777" w:rsidR="007C38C5" w:rsidRPr="00BB07D1" w:rsidRDefault="007C38C5" w:rsidP="000647C9">
      <w:pPr>
        <w:spacing w:after="0" w:line="276" w:lineRule="auto"/>
        <w:rPr>
          <w:rFonts w:ascii="Arial" w:hAnsi="Arial" w:cs="Arial"/>
          <w:b/>
        </w:rPr>
      </w:pPr>
    </w:p>
    <w:p w14:paraId="3B19236A" w14:textId="77777777" w:rsidR="007C38C5" w:rsidRPr="00BB07D1" w:rsidRDefault="007C38C5" w:rsidP="000647C9">
      <w:pPr>
        <w:spacing w:after="0" w:line="276" w:lineRule="auto"/>
        <w:rPr>
          <w:rFonts w:ascii="Arial" w:hAnsi="Arial" w:cs="Arial"/>
        </w:rPr>
      </w:pPr>
      <w:r w:rsidRPr="00BB07D1">
        <w:rPr>
          <w:rFonts w:ascii="Arial" w:hAnsi="Arial" w:cs="Arial"/>
        </w:rPr>
        <w:t>The following sets out the acceptable standards of bidders for this research and how these should be evidenced:</w:t>
      </w:r>
    </w:p>
    <w:p w14:paraId="4E706975" w14:textId="77777777" w:rsidR="007C38C5" w:rsidRPr="00BB07D1" w:rsidRDefault="007C38C5" w:rsidP="000647C9">
      <w:pPr>
        <w:spacing w:after="0" w:line="276" w:lineRule="auto"/>
        <w:rPr>
          <w:rFonts w:ascii="Arial" w:hAnsi="Arial" w:cs="Arial"/>
        </w:rPr>
      </w:pPr>
    </w:p>
    <w:p w14:paraId="498A8013" w14:textId="77777777"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Experience of working flexibly with clients in developing complex research and analysis;</w:t>
      </w:r>
    </w:p>
    <w:p w14:paraId="6160392F" w14:textId="77777777"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Clarity in communicating progress of work to clients and explaining issues that arise in a timely manner;</w:t>
      </w:r>
    </w:p>
    <w:p w14:paraId="437EA993" w14:textId="77777777"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Risk management expertise including track record in escalating risks to clients for discussion;</w:t>
      </w:r>
    </w:p>
    <w:p w14:paraId="6D3C3CA6" w14:textId="77777777"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If necessary, experience in working with other organisations as part of larger research programmes.</w:t>
      </w:r>
    </w:p>
    <w:p w14:paraId="38DFDF45" w14:textId="0E7509DF"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 xml:space="preserve">A track record of research drawing on qualitative data resulting in news-worthy conclusions. </w:t>
      </w:r>
    </w:p>
    <w:p w14:paraId="5CD58332" w14:textId="77777777" w:rsidR="002D750A" w:rsidRDefault="002D750A" w:rsidP="000647C9">
      <w:pPr>
        <w:spacing w:after="0" w:line="276" w:lineRule="auto"/>
        <w:rPr>
          <w:rFonts w:ascii="Arial" w:hAnsi="Arial" w:cs="Arial"/>
          <w:b/>
        </w:rPr>
      </w:pPr>
    </w:p>
    <w:p w14:paraId="694E9753" w14:textId="77777777" w:rsidR="002D750A" w:rsidRDefault="002D750A" w:rsidP="000647C9">
      <w:pPr>
        <w:spacing w:after="0" w:line="276" w:lineRule="auto"/>
        <w:rPr>
          <w:rFonts w:ascii="Arial" w:hAnsi="Arial" w:cs="Arial"/>
          <w:b/>
        </w:rPr>
      </w:pPr>
    </w:p>
    <w:p w14:paraId="317BDB9B" w14:textId="50DA7F33" w:rsidR="007C38C5" w:rsidRPr="00BB07D1" w:rsidRDefault="007C38C5" w:rsidP="000647C9">
      <w:pPr>
        <w:spacing w:after="0" w:line="276" w:lineRule="auto"/>
        <w:rPr>
          <w:rFonts w:ascii="Arial" w:hAnsi="Arial" w:cs="Arial"/>
          <w:b/>
        </w:rPr>
      </w:pPr>
      <w:r w:rsidRPr="00BB07D1">
        <w:rPr>
          <w:rFonts w:ascii="Arial" w:hAnsi="Arial" w:cs="Arial"/>
          <w:b/>
        </w:rPr>
        <w:t>Evaluation criteria</w:t>
      </w:r>
    </w:p>
    <w:p w14:paraId="77A48E04" w14:textId="77777777" w:rsidR="007C38C5" w:rsidRPr="00BB07D1" w:rsidRDefault="007C38C5" w:rsidP="000647C9">
      <w:pPr>
        <w:pStyle w:val="DeptBullets"/>
        <w:numPr>
          <w:ilvl w:val="0"/>
          <w:numId w:val="0"/>
        </w:numPr>
        <w:spacing w:after="0" w:line="276" w:lineRule="auto"/>
        <w:rPr>
          <w:rFonts w:ascii="Arial" w:hAnsi="Arial" w:cs="Arial"/>
          <w:b/>
        </w:rPr>
      </w:pPr>
    </w:p>
    <w:p w14:paraId="7EE91EF1"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Tenders will be evaluated against the criteria below. A primary weighting means the criteria will be given greater consideration in assessment of bids.</w:t>
      </w:r>
    </w:p>
    <w:p w14:paraId="50550E8B" w14:textId="77777777" w:rsidR="007C38C5" w:rsidRPr="00BB07D1" w:rsidRDefault="007C38C5" w:rsidP="000647C9">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1980"/>
        <w:gridCol w:w="5670"/>
        <w:gridCol w:w="1366"/>
      </w:tblGrid>
      <w:tr w:rsidR="007C38C5" w:rsidRPr="00BB07D1" w14:paraId="7926A493" w14:textId="77777777" w:rsidTr="0019672C">
        <w:tc>
          <w:tcPr>
            <w:tcW w:w="1980" w:type="dxa"/>
            <w:shd w:val="clear" w:color="auto" w:fill="F2F2F2" w:themeFill="background1" w:themeFillShade="F2"/>
          </w:tcPr>
          <w:p w14:paraId="6A1BC23C" w14:textId="77777777"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Criteria</w:t>
            </w:r>
          </w:p>
        </w:tc>
        <w:tc>
          <w:tcPr>
            <w:tcW w:w="5670" w:type="dxa"/>
            <w:shd w:val="clear" w:color="auto" w:fill="F2F2F2" w:themeFill="background1" w:themeFillShade="F2"/>
          </w:tcPr>
          <w:p w14:paraId="45F76C89" w14:textId="77777777"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Potential examples</w:t>
            </w:r>
          </w:p>
        </w:tc>
        <w:tc>
          <w:tcPr>
            <w:tcW w:w="1366" w:type="dxa"/>
            <w:shd w:val="clear" w:color="auto" w:fill="F2F2F2" w:themeFill="background1" w:themeFillShade="F2"/>
          </w:tcPr>
          <w:p w14:paraId="400B9D76" w14:textId="77777777"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Weighting</w:t>
            </w:r>
          </w:p>
          <w:p w14:paraId="18A47B9B" w14:textId="77777777" w:rsidR="007C38C5" w:rsidRPr="00BB07D1" w:rsidRDefault="007C38C5" w:rsidP="000647C9">
            <w:pPr>
              <w:pStyle w:val="DeptBullets"/>
              <w:numPr>
                <w:ilvl w:val="0"/>
                <w:numId w:val="0"/>
              </w:numPr>
              <w:spacing w:after="0" w:line="276" w:lineRule="auto"/>
              <w:jc w:val="center"/>
              <w:rPr>
                <w:rFonts w:ascii="Arial" w:hAnsi="Arial" w:cs="Arial"/>
                <w:b/>
              </w:rPr>
            </w:pPr>
          </w:p>
        </w:tc>
      </w:tr>
      <w:tr w:rsidR="007C38C5" w:rsidRPr="00BB07D1" w14:paraId="6867B1FC" w14:textId="77777777" w:rsidTr="0019672C">
        <w:trPr>
          <w:trHeight w:val="1550"/>
        </w:trPr>
        <w:tc>
          <w:tcPr>
            <w:tcW w:w="1980" w:type="dxa"/>
          </w:tcPr>
          <w:p w14:paraId="5A848F3D"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 xml:space="preserve">An original, robust and ambitious method </w:t>
            </w:r>
          </w:p>
          <w:p w14:paraId="2A781078" w14:textId="77777777"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14:paraId="1AD48B78" w14:textId="24EE3FF7" w:rsidR="002B454E"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 xml:space="preserve">Clear articulation of a method that will </w:t>
            </w:r>
            <w:r w:rsidR="00D004BC" w:rsidRPr="00BB07D1">
              <w:rPr>
                <w:rFonts w:ascii="Arial" w:hAnsi="Arial" w:cs="Arial"/>
              </w:rPr>
              <w:t>deliver</w:t>
            </w:r>
            <w:r w:rsidRPr="00BB07D1">
              <w:rPr>
                <w:rFonts w:ascii="Arial" w:hAnsi="Arial" w:cs="Arial"/>
              </w:rPr>
              <w:t xml:space="preserve"> the </w:t>
            </w:r>
            <w:r w:rsidR="00D004BC" w:rsidRPr="00BB07D1">
              <w:rPr>
                <w:rFonts w:ascii="Arial" w:hAnsi="Arial" w:cs="Arial"/>
              </w:rPr>
              <w:t>core research requirement</w:t>
            </w:r>
            <w:r w:rsidRPr="00BB07D1">
              <w:rPr>
                <w:rFonts w:ascii="Arial" w:hAnsi="Arial" w:cs="Arial"/>
              </w:rPr>
              <w:t>:</w:t>
            </w:r>
            <w:r w:rsidR="0043479C" w:rsidRPr="00BB07D1">
              <w:rPr>
                <w:rFonts w:ascii="Arial" w:hAnsi="Arial" w:cs="Arial"/>
              </w:rPr>
              <w:t xml:space="preserve"> to </w:t>
            </w:r>
            <w:r w:rsidR="0043479C" w:rsidRPr="00BB07D1">
              <w:rPr>
                <w:rFonts w:ascii="Arial" w:hAnsi="Arial" w:cs="Arial"/>
                <w:b/>
              </w:rPr>
              <w:t xml:space="preserve">prove what </w:t>
            </w:r>
            <w:r w:rsidR="0043479C">
              <w:rPr>
                <w:rFonts w:ascii="Arial" w:hAnsi="Arial" w:cs="Arial"/>
                <w:b/>
              </w:rPr>
              <w:t xml:space="preserve">is possible now, and in the future, in understanding the correlation between </w:t>
            </w:r>
            <w:r w:rsidR="0043479C" w:rsidRPr="00BB07D1">
              <w:rPr>
                <w:rFonts w:ascii="Arial" w:hAnsi="Arial" w:cs="Arial"/>
                <w:b/>
              </w:rPr>
              <w:t xml:space="preserve">increasing </w:t>
            </w:r>
            <w:r w:rsidR="0043479C">
              <w:rPr>
                <w:rFonts w:ascii="Arial" w:hAnsi="Arial" w:cs="Arial"/>
                <w:b/>
              </w:rPr>
              <w:t>the socio-economic diversity of</w:t>
            </w:r>
            <w:r w:rsidR="0043479C" w:rsidRPr="00BB07D1">
              <w:rPr>
                <w:rFonts w:ascii="Arial" w:hAnsi="Arial" w:cs="Arial"/>
                <w:b/>
              </w:rPr>
              <w:t xml:space="preserve"> workforces</w:t>
            </w:r>
            <w:r w:rsidR="0043479C">
              <w:rPr>
                <w:rFonts w:ascii="Arial" w:hAnsi="Arial" w:cs="Arial"/>
                <w:b/>
              </w:rPr>
              <w:t xml:space="preserve"> and performance</w:t>
            </w:r>
            <w:r w:rsidR="0043479C" w:rsidRPr="00BB07D1">
              <w:rPr>
                <w:rFonts w:ascii="Arial" w:hAnsi="Arial" w:cs="Arial"/>
              </w:rPr>
              <w:t xml:space="preserve"> </w:t>
            </w:r>
          </w:p>
          <w:p w14:paraId="5B1CA85B" w14:textId="444569D7" w:rsidR="007C38C5" w:rsidRPr="00BB07D1" w:rsidRDefault="002B454E" w:rsidP="000647C9">
            <w:pPr>
              <w:pStyle w:val="DeptBullets"/>
              <w:numPr>
                <w:ilvl w:val="0"/>
                <w:numId w:val="7"/>
              </w:numPr>
              <w:spacing w:after="0" w:line="276" w:lineRule="auto"/>
              <w:rPr>
                <w:rFonts w:ascii="Arial" w:hAnsi="Arial" w:cs="Arial"/>
              </w:rPr>
            </w:pPr>
            <w:r w:rsidRPr="00BB07D1">
              <w:rPr>
                <w:rFonts w:ascii="Arial" w:hAnsi="Arial" w:cs="Arial"/>
              </w:rPr>
              <w:t xml:space="preserve">Clear articulation of a method that will deliver the additional research requirement: </w:t>
            </w:r>
            <w:r w:rsidR="0043479C" w:rsidRPr="00BB07D1">
              <w:rPr>
                <w:rFonts w:ascii="Arial" w:hAnsi="Arial" w:cs="Arial"/>
              </w:rPr>
              <w:t>to deliver</w:t>
            </w:r>
            <w:r w:rsidR="0043479C">
              <w:rPr>
                <w:rFonts w:ascii="Arial" w:hAnsi="Arial" w:cs="Arial"/>
              </w:rPr>
              <w:t xml:space="preserve"> a </w:t>
            </w:r>
            <w:r w:rsidR="0043479C" w:rsidRPr="002E3D96">
              <w:rPr>
                <w:rFonts w:ascii="Arial" w:hAnsi="Arial" w:cs="Arial"/>
                <w:b/>
              </w:rPr>
              <w:t>sample of best practice examples</w:t>
            </w:r>
          </w:p>
          <w:p w14:paraId="398D8CB1" w14:textId="1D44ED22" w:rsidR="00D004BC" w:rsidRPr="00BB07D1" w:rsidRDefault="00D004BC" w:rsidP="000647C9">
            <w:pPr>
              <w:pStyle w:val="DeptBullets"/>
              <w:numPr>
                <w:ilvl w:val="0"/>
                <w:numId w:val="7"/>
              </w:numPr>
              <w:spacing w:after="0" w:line="276" w:lineRule="auto"/>
              <w:rPr>
                <w:rFonts w:ascii="Arial" w:hAnsi="Arial" w:cs="Arial"/>
              </w:rPr>
            </w:pPr>
            <w:r w:rsidRPr="00BB07D1">
              <w:rPr>
                <w:rFonts w:ascii="Arial" w:hAnsi="Arial" w:cs="Arial"/>
              </w:rPr>
              <w:lastRenderedPageBreak/>
              <w:t xml:space="preserve">Articulation of proposed data </w:t>
            </w:r>
            <w:r w:rsidR="002B454E" w:rsidRPr="00BB07D1">
              <w:rPr>
                <w:rFonts w:ascii="Arial" w:hAnsi="Arial" w:cs="Arial"/>
              </w:rPr>
              <w:t>collection</w:t>
            </w:r>
            <w:r w:rsidRPr="00BB07D1">
              <w:rPr>
                <w:rFonts w:ascii="Arial" w:hAnsi="Arial" w:cs="Arial"/>
              </w:rPr>
              <w:t xml:space="preserve"> and analytical techniques to be used in the project</w:t>
            </w:r>
          </w:p>
          <w:p w14:paraId="0E1866AE" w14:textId="6E3FD40A" w:rsidR="00D004BC" w:rsidRPr="0019672C" w:rsidRDefault="007C38C5" w:rsidP="0019672C">
            <w:pPr>
              <w:pStyle w:val="DeptBullets"/>
              <w:numPr>
                <w:ilvl w:val="0"/>
                <w:numId w:val="7"/>
              </w:numPr>
              <w:spacing w:after="0" w:line="276" w:lineRule="auto"/>
              <w:rPr>
                <w:rFonts w:ascii="Arial" w:hAnsi="Arial" w:cs="Arial"/>
              </w:rPr>
            </w:pPr>
            <w:r w:rsidRPr="00BB07D1">
              <w:rPr>
                <w:rFonts w:ascii="Arial" w:hAnsi="Arial" w:cs="Arial"/>
              </w:rPr>
              <w:t>Evidence of potential to access data</w:t>
            </w:r>
            <w:r w:rsidR="00D004BC" w:rsidRPr="00BB07D1">
              <w:rPr>
                <w:rFonts w:ascii="Arial" w:hAnsi="Arial" w:cs="Arial"/>
              </w:rPr>
              <w:t xml:space="preserve"> from firms to support analysis</w:t>
            </w:r>
          </w:p>
        </w:tc>
        <w:tc>
          <w:tcPr>
            <w:tcW w:w="1366" w:type="dxa"/>
          </w:tcPr>
          <w:p w14:paraId="5927D6C9"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lastRenderedPageBreak/>
              <w:t>Primary</w:t>
            </w:r>
          </w:p>
        </w:tc>
      </w:tr>
      <w:tr w:rsidR="007C38C5" w:rsidRPr="00BB07D1" w14:paraId="328DD9B1" w14:textId="77777777" w:rsidTr="0019672C">
        <w:tc>
          <w:tcPr>
            <w:tcW w:w="1980" w:type="dxa"/>
          </w:tcPr>
          <w:p w14:paraId="6D240FFF"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Team and organisational experience in conducting and presenting qualitative research</w:t>
            </w:r>
          </w:p>
          <w:p w14:paraId="1B86A8B8" w14:textId="77777777"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14:paraId="180350B8" w14:textId="70C8FC2B" w:rsidR="007C38C5"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staff in relevant research techniques</w:t>
            </w:r>
          </w:p>
          <w:p w14:paraId="0F6A5C4C" w14:textId="77777777" w:rsidR="0033780E"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presenting find</w:t>
            </w:r>
            <w:r w:rsidR="0033780E" w:rsidRPr="00BB07D1">
              <w:rPr>
                <w:rFonts w:ascii="Arial" w:hAnsi="Arial" w:cs="Arial"/>
              </w:rPr>
              <w:t>ings in catching and clear ways</w:t>
            </w:r>
          </w:p>
          <w:p w14:paraId="509EE785" w14:textId="77777777" w:rsidR="007C38C5"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specific research in this area and familiarity with subject area</w:t>
            </w:r>
          </w:p>
          <w:p w14:paraId="523C6D52" w14:textId="161577BA" w:rsidR="00D004BC" w:rsidRPr="00BB07D1" w:rsidRDefault="00D004BC" w:rsidP="000647C9">
            <w:pPr>
              <w:pStyle w:val="DeptBullets"/>
              <w:numPr>
                <w:ilvl w:val="0"/>
                <w:numId w:val="0"/>
              </w:numPr>
              <w:spacing w:after="0" w:line="276" w:lineRule="auto"/>
              <w:ind w:left="720"/>
              <w:rPr>
                <w:rFonts w:ascii="Arial" w:hAnsi="Arial" w:cs="Arial"/>
              </w:rPr>
            </w:pPr>
          </w:p>
        </w:tc>
        <w:tc>
          <w:tcPr>
            <w:tcW w:w="1366" w:type="dxa"/>
          </w:tcPr>
          <w:p w14:paraId="733AD1C1"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Primary</w:t>
            </w:r>
          </w:p>
        </w:tc>
      </w:tr>
      <w:tr w:rsidR="007C38C5" w:rsidRPr="00BB07D1" w14:paraId="36BBD1EE" w14:textId="77777777" w:rsidTr="0019672C">
        <w:tc>
          <w:tcPr>
            <w:tcW w:w="1980" w:type="dxa"/>
          </w:tcPr>
          <w:p w14:paraId="06E52974"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Cost and value for money</w:t>
            </w:r>
          </w:p>
          <w:p w14:paraId="20740BED" w14:textId="77777777"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14:paraId="1EFA5333" w14:textId="7DC8695C" w:rsidR="007C38C5" w:rsidRPr="00BB07D1" w:rsidRDefault="007C38C5" w:rsidP="000647C9">
            <w:pPr>
              <w:pStyle w:val="DeptBullets"/>
              <w:numPr>
                <w:ilvl w:val="0"/>
                <w:numId w:val="9"/>
              </w:numPr>
              <w:spacing w:after="0" w:line="276" w:lineRule="auto"/>
              <w:rPr>
                <w:rFonts w:ascii="Arial" w:hAnsi="Arial" w:cs="Arial"/>
              </w:rPr>
            </w:pPr>
            <w:r w:rsidRPr="00BB07D1">
              <w:rPr>
                <w:rFonts w:ascii="Arial" w:hAnsi="Arial" w:cs="Arial"/>
              </w:rPr>
              <w:t xml:space="preserve">Estimation of cost </w:t>
            </w:r>
          </w:p>
          <w:p w14:paraId="045685AD" w14:textId="7F583C2D" w:rsidR="007C38C5" w:rsidRPr="00BB07D1" w:rsidRDefault="0033780E" w:rsidP="000647C9">
            <w:pPr>
              <w:pStyle w:val="DeptBullets"/>
              <w:numPr>
                <w:ilvl w:val="0"/>
                <w:numId w:val="9"/>
              </w:numPr>
              <w:spacing w:after="0" w:line="276" w:lineRule="auto"/>
              <w:rPr>
                <w:rFonts w:ascii="Arial" w:hAnsi="Arial" w:cs="Arial"/>
              </w:rPr>
            </w:pPr>
            <w:r w:rsidRPr="00BB07D1">
              <w:rPr>
                <w:rFonts w:ascii="Arial" w:hAnsi="Arial" w:cs="Arial"/>
              </w:rPr>
              <w:t>Value add to the project</w:t>
            </w:r>
          </w:p>
        </w:tc>
        <w:tc>
          <w:tcPr>
            <w:tcW w:w="1366" w:type="dxa"/>
          </w:tcPr>
          <w:p w14:paraId="0652EF87" w14:textId="77777777"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Primary</w:t>
            </w:r>
          </w:p>
        </w:tc>
      </w:tr>
    </w:tbl>
    <w:p w14:paraId="623E6022" w14:textId="77777777" w:rsidR="007C38C5" w:rsidRPr="00BB07D1" w:rsidRDefault="007C38C5" w:rsidP="000647C9">
      <w:pPr>
        <w:widowControl w:val="0"/>
        <w:overflowPunct w:val="0"/>
        <w:autoSpaceDE w:val="0"/>
        <w:autoSpaceDN w:val="0"/>
        <w:adjustRightInd w:val="0"/>
        <w:spacing w:after="0" w:line="276" w:lineRule="auto"/>
        <w:textAlignment w:val="baseline"/>
        <w:rPr>
          <w:rFonts w:ascii="Arial" w:hAnsi="Arial" w:cs="Arial"/>
        </w:rPr>
      </w:pPr>
    </w:p>
    <w:p w14:paraId="595675A0" w14:textId="77777777" w:rsidR="0019672C" w:rsidRDefault="0019672C" w:rsidP="000647C9">
      <w:pPr>
        <w:widowControl w:val="0"/>
        <w:overflowPunct w:val="0"/>
        <w:autoSpaceDE w:val="0"/>
        <w:autoSpaceDN w:val="0"/>
        <w:adjustRightInd w:val="0"/>
        <w:spacing w:after="0" w:line="276" w:lineRule="auto"/>
        <w:textAlignment w:val="baseline"/>
        <w:rPr>
          <w:rFonts w:ascii="Arial" w:hAnsi="Arial" w:cs="Arial"/>
          <w:b/>
          <w:bCs/>
          <w:lang w:eastAsia="en-GB"/>
        </w:rPr>
      </w:pPr>
    </w:p>
    <w:p w14:paraId="0DFAE65A" w14:textId="7D8102D4" w:rsidR="007C38C5" w:rsidRPr="00BB07D1" w:rsidRDefault="007C38C5" w:rsidP="000647C9">
      <w:pPr>
        <w:widowControl w:val="0"/>
        <w:overflowPunct w:val="0"/>
        <w:autoSpaceDE w:val="0"/>
        <w:autoSpaceDN w:val="0"/>
        <w:adjustRightInd w:val="0"/>
        <w:spacing w:after="0" w:line="276" w:lineRule="auto"/>
        <w:textAlignment w:val="baseline"/>
        <w:rPr>
          <w:rFonts w:ascii="Arial" w:hAnsi="Arial" w:cs="Arial"/>
          <w:b/>
          <w:u w:val="single"/>
        </w:rPr>
      </w:pPr>
      <w:r w:rsidRPr="00BB07D1">
        <w:rPr>
          <w:rFonts w:ascii="Arial" w:hAnsi="Arial" w:cs="Arial"/>
          <w:b/>
          <w:bCs/>
          <w:lang w:eastAsia="en-GB"/>
        </w:rPr>
        <w:t>Delivery Requirements</w:t>
      </w:r>
      <w:r w:rsidRPr="00BB07D1">
        <w:rPr>
          <w:rFonts w:ascii="Arial" w:hAnsi="Arial" w:cs="Arial"/>
          <w:lang w:eastAsia="en-GB"/>
        </w:rPr>
        <w:t xml:space="preserve"> </w:t>
      </w:r>
    </w:p>
    <w:p w14:paraId="6D63B0AE" w14:textId="77777777" w:rsidR="007C38C5" w:rsidRPr="00BB07D1" w:rsidRDefault="007C38C5" w:rsidP="000647C9">
      <w:pPr>
        <w:spacing w:after="0" w:line="276" w:lineRule="auto"/>
        <w:rPr>
          <w:rFonts w:ascii="Arial" w:hAnsi="Arial" w:cs="Arial"/>
        </w:rPr>
      </w:pPr>
    </w:p>
    <w:p w14:paraId="247E06F0" w14:textId="5C3EDC0B" w:rsidR="007C38C5" w:rsidRPr="00BB07D1" w:rsidRDefault="007C38C5" w:rsidP="000647C9">
      <w:pPr>
        <w:spacing w:after="0" w:line="276" w:lineRule="auto"/>
        <w:rPr>
          <w:rFonts w:ascii="Arial" w:hAnsi="Arial" w:cs="Arial"/>
        </w:rPr>
      </w:pPr>
      <w:r w:rsidRPr="00BB07D1">
        <w:rPr>
          <w:rFonts w:ascii="Arial" w:hAnsi="Arial" w:cs="Arial"/>
        </w:rPr>
        <w:t>Based on selection of a</w:t>
      </w:r>
      <w:r w:rsidR="0033780E" w:rsidRPr="00BB07D1">
        <w:rPr>
          <w:rFonts w:ascii="Arial" w:hAnsi="Arial" w:cs="Arial"/>
        </w:rPr>
        <w:t xml:space="preserve"> provider for this research in </w:t>
      </w:r>
      <w:r w:rsidR="00634132">
        <w:rPr>
          <w:rFonts w:ascii="Arial" w:hAnsi="Arial" w:cs="Arial"/>
        </w:rPr>
        <w:t>Octo</w:t>
      </w:r>
      <w:r w:rsidR="0043479C">
        <w:rPr>
          <w:rFonts w:ascii="Arial" w:hAnsi="Arial" w:cs="Arial"/>
        </w:rPr>
        <w:t>ber</w:t>
      </w:r>
      <w:r w:rsidR="0033780E" w:rsidRPr="00BB07D1">
        <w:rPr>
          <w:rFonts w:ascii="Arial" w:hAnsi="Arial" w:cs="Arial"/>
        </w:rPr>
        <w:t xml:space="preserve"> 2017</w:t>
      </w:r>
      <w:r w:rsidRPr="00BB07D1">
        <w:rPr>
          <w:rFonts w:ascii="Arial" w:hAnsi="Arial" w:cs="Arial"/>
        </w:rPr>
        <w:t xml:space="preserve"> the deadline for final products will be </w:t>
      </w:r>
      <w:r w:rsidR="0033780E" w:rsidRPr="00BB07D1">
        <w:rPr>
          <w:rFonts w:ascii="Arial" w:hAnsi="Arial" w:cs="Arial"/>
        </w:rPr>
        <w:t xml:space="preserve">the beginning of </w:t>
      </w:r>
      <w:r w:rsidR="00634132">
        <w:rPr>
          <w:rFonts w:ascii="Arial" w:hAnsi="Arial" w:cs="Arial"/>
        </w:rPr>
        <w:t>March</w:t>
      </w:r>
      <w:r w:rsidR="0033780E" w:rsidRPr="00BB07D1">
        <w:rPr>
          <w:rFonts w:ascii="Arial" w:hAnsi="Arial" w:cs="Arial"/>
        </w:rPr>
        <w:t xml:space="preserve"> 2018</w:t>
      </w:r>
      <w:r w:rsidRPr="00BB07D1">
        <w:rPr>
          <w:rFonts w:ascii="Arial" w:hAnsi="Arial" w:cs="Arial"/>
        </w:rPr>
        <w:t>. Final products should be in electronic format, using a style guide as supplied by the Social Mobility Commission.</w:t>
      </w:r>
    </w:p>
    <w:p w14:paraId="11DCE541" w14:textId="77777777" w:rsidR="007C38C5" w:rsidRPr="00BB07D1" w:rsidRDefault="007C38C5" w:rsidP="000647C9">
      <w:pPr>
        <w:spacing w:after="0" w:line="276" w:lineRule="auto"/>
        <w:rPr>
          <w:rFonts w:ascii="Arial" w:hAnsi="Arial" w:cs="Arial"/>
        </w:rPr>
      </w:pPr>
    </w:p>
    <w:p w14:paraId="6253ADB3" w14:textId="643C3E2C" w:rsidR="007C38C5" w:rsidRPr="00BB07D1" w:rsidRDefault="007C38C5" w:rsidP="000647C9">
      <w:pPr>
        <w:spacing w:after="0" w:line="276" w:lineRule="auto"/>
        <w:rPr>
          <w:rFonts w:ascii="Arial" w:hAnsi="Arial" w:cs="Arial"/>
        </w:rPr>
      </w:pPr>
      <w:r w:rsidRPr="00BB07D1">
        <w:rPr>
          <w:rFonts w:ascii="Arial" w:hAnsi="Arial" w:cs="Arial"/>
        </w:rPr>
        <w:t xml:space="preserve">We estimate the research should cost </w:t>
      </w:r>
      <w:r w:rsidR="001055F0">
        <w:rPr>
          <w:rFonts w:ascii="Arial" w:hAnsi="Arial" w:cs="Arial"/>
        </w:rPr>
        <w:t>up to</w:t>
      </w:r>
      <w:r w:rsidR="00A11ABC" w:rsidRPr="00BB07D1">
        <w:rPr>
          <w:rFonts w:ascii="Arial" w:hAnsi="Arial" w:cs="Arial"/>
        </w:rPr>
        <w:t xml:space="preserve"> </w:t>
      </w:r>
      <w:r w:rsidRPr="00BB07D1">
        <w:rPr>
          <w:rFonts w:ascii="Arial" w:hAnsi="Arial" w:cs="Arial"/>
        </w:rPr>
        <w:t>£15,000</w:t>
      </w:r>
      <w:r w:rsidR="0033780E" w:rsidRPr="00BB07D1">
        <w:rPr>
          <w:rFonts w:ascii="Arial" w:hAnsi="Arial" w:cs="Arial"/>
        </w:rPr>
        <w:t xml:space="preserve"> (excluding VAT)</w:t>
      </w:r>
      <w:r w:rsidRPr="00BB07D1">
        <w:rPr>
          <w:rFonts w:ascii="Arial" w:hAnsi="Arial" w:cs="Arial"/>
        </w:rPr>
        <w:t xml:space="preserve">. </w:t>
      </w:r>
    </w:p>
    <w:p w14:paraId="4B4955D2" w14:textId="77777777" w:rsidR="0033780E" w:rsidRPr="00BB07D1" w:rsidRDefault="0033780E" w:rsidP="000647C9">
      <w:pPr>
        <w:spacing w:after="0" w:line="276" w:lineRule="auto"/>
        <w:rPr>
          <w:rFonts w:ascii="Arial" w:hAnsi="Arial" w:cs="Arial"/>
          <w:b/>
          <w:bCs/>
          <w:u w:val="single"/>
        </w:rPr>
      </w:pPr>
    </w:p>
    <w:p w14:paraId="416EB37E" w14:textId="77777777" w:rsidR="0033780E" w:rsidRPr="00BB07D1" w:rsidRDefault="0033780E" w:rsidP="000647C9">
      <w:pPr>
        <w:spacing w:after="0" w:line="276" w:lineRule="auto"/>
        <w:rPr>
          <w:rFonts w:ascii="Arial" w:hAnsi="Arial" w:cs="Arial"/>
        </w:rPr>
      </w:pPr>
      <w:r w:rsidRPr="00BB07D1">
        <w:rPr>
          <w:rFonts w:ascii="Arial" w:hAnsi="Arial" w:cs="Arial"/>
        </w:rPr>
        <w:t xml:space="preserve">All costs should be quoted exclusive of VAT but please indicate if the project will attract VAT.  </w:t>
      </w:r>
    </w:p>
    <w:p w14:paraId="4EE8B054" w14:textId="77777777" w:rsidR="0033780E" w:rsidRPr="00BB07D1" w:rsidRDefault="0033780E" w:rsidP="000647C9">
      <w:pPr>
        <w:spacing w:after="0" w:line="276" w:lineRule="auto"/>
        <w:rPr>
          <w:rFonts w:ascii="Arial" w:hAnsi="Arial" w:cs="Arial"/>
        </w:rPr>
      </w:pPr>
    </w:p>
    <w:p w14:paraId="42DDBE75" w14:textId="654C464A" w:rsidR="00470AB2" w:rsidRPr="00BB07D1" w:rsidRDefault="0033780E" w:rsidP="000647C9">
      <w:pPr>
        <w:spacing w:after="0" w:line="276" w:lineRule="auto"/>
        <w:rPr>
          <w:rFonts w:ascii="Arial" w:hAnsi="Arial" w:cs="Arial"/>
        </w:rPr>
      </w:pPr>
      <w:r w:rsidRPr="00BB07D1">
        <w:rPr>
          <w:rFonts w:ascii="Arial" w:hAnsi="Arial" w:cs="Arial"/>
        </w:rPr>
        <w:t>If your proposal includes costs for sub-contractors these costs must be shown inclusive of any VAT element (e.g. sub-contractor’s costs to you are £5,000 plus VAT, your proposal should show sub-contractors costs as £6,000 inclusive of VAT @ 20%).</w:t>
      </w:r>
    </w:p>
    <w:sectPr w:rsidR="00470AB2" w:rsidRPr="00BB07D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2029" w14:textId="77777777" w:rsidR="00A8708D" w:rsidRDefault="00A8708D" w:rsidP="000D7CFA">
      <w:pPr>
        <w:spacing w:after="0" w:line="240" w:lineRule="auto"/>
      </w:pPr>
      <w:r>
        <w:separator/>
      </w:r>
    </w:p>
  </w:endnote>
  <w:endnote w:type="continuationSeparator" w:id="0">
    <w:p w14:paraId="6D4CFB4D" w14:textId="77777777" w:rsidR="00A8708D" w:rsidRDefault="00A8708D" w:rsidP="000D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85152"/>
      <w:docPartObj>
        <w:docPartGallery w:val="Page Numbers (Bottom of Page)"/>
        <w:docPartUnique/>
      </w:docPartObj>
    </w:sdtPr>
    <w:sdtEndPr>
      <w:rPr>
        <w:noProof/>
      </w:rPr>
    </w:sdtEndPr>
    <w:sdtContent>
      <w:p w14:paraId="0D296282" w14:textId="79EB3DE1" w:rsidR="00A8708D" w:rsidRDefault="00A8708D">
        <w:pPr>
          <w:pStyle w:val="Footer"/>
          <w:jc w:val="center"/>
        </w:pPr>
        <w:r>
          <w:fldChar w:fldCharType="begin"/>
        </w:r>
        <w:r>
          <w:instrText xml:space="preserve"> PAGE   \* MERGEFORMAT </w:instrText>
        </w:r>
        <w:r>
          <w:fldChar w:fldCharType="separate"/>
        </w:r>
        <w:r w:rsidR="008672C2">
          <w:rPr>
            <w:noProof/>
          </w:rPr>
          <w:t>1</w:t>
        </w:r>
        <w:r>
          <w:rPr>
            <w:noProof/>
          </w:rPr>
          <w:fldChar w:fldCharType="end"/>
        </w:r>
      </w:p>
    </w:sdtContent>
  </w:sdt>
  <w:p w14:paraId="216E6533" w14:textId="77777777" w:rsidR="00A8708D" w:rsidRDefault="00A8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B0F8C" w14:textId="77777777" w:rsidR="00A8708D" w:rsidRDefault="00A8708D" w:rsidP="000D7CFA">
      <w:pPr>
        <w:spacing w:after="0" w:line="240" w:lineRule="auto"/>
      </w:pPr>
      <w:r>
        <w:separator/>
      </w:r>
    </w:p>
  </w:footnote>
  <w:footnote w:type="continuationSeparator" w:id="0">
    <w:p w14:paraId="1A2E960A" w14:textId="77777777" w:rsidR="00A8708D" w:rsidRDefault="00A8708D" w:rsidP="000D7CFA">
      <w:pPr>
        <w:spacing w:after="0" w:line="240" w:lineRule="auto"/>
      </w:pPr>
      <w:r>
        <w:continuationSeparator/>
      </w:r>
    </w:p>
  </w:footnote>
  <w:footnote w:id="1">
    <w:p w14:paraId="3184244A" w14:textId="0764C759" w:rsidR="00A8708D" w:rsidRPr="00C32178" w:rsidRDefault="00A8708D">
      <w:pPr>
        <w:pStyle w:val="FootnoteText"/>
        <w:rPr>
          <w:rFonts w:ascii="Arial" w:hAnsi="Arial" w:cs="Arial"/>
          <w:sz w:val="16"/>
          <w:szCs w:val="16"/>
        </w:rPr>
      </w:pPr>
      <w:r w:rsidRPr="00C32178">
        <w:rPr>
          <w:rStyle w:val="FootnoteReference"/>
          <w:rFonts w:ascii="Arial" w:hAnsi="Arial" w:cs="Arial"/>
          <w:sz w:val="16"/>
          <w:szCs w:val="16"/>
        </w:rPr>
        <w:footnoteRef/>
      </w:r>
      <w:r w:rsidRPr="00C32178">
        <w:rPr>
          <w:rFonts w:ascii="Arial" w:hAnsi="Arial" w:cs="Arial"/>
          <w:sz w:val="16"/>
          <w:szCs w:val="16"/>
        </w:rPr>
        <w:t xml:space="preserve"> Social Mobility Commission, ‘Time for Change: An assessment of twenty years of social mobility policies’,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1E5"/>
    <w:multiLevelType w:val="hybridMultilevel"/>
    <w:tmpl w:val="9BA6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75FE5"/>
    <w:multiLevelType w:val="hybridMultilevel"/>
    <w:tmpl w:val="4B509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743809"/>
    <w:multiLevelType w:val="hybridMultilevel"/>
    <w:tmpl w:val="E7A0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C1929"/>
    <w:multiLevelType w:val="hybridMultilevel"/>
    <w:tmpl w:val="CF76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3261C"/>
    <w:multiLevelType w:val="hybridMultilevel"/>
    <w:tmpl w:val="5DEC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5519F"/>
    <w:multiLevelType w:val="hybridMultilevel"/>
    <w:tmpl w:val="03A04D74"/>
    <w:lvl w:ilvl="0" w:tplc="5C9672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63E56"/>
    <w:multiLevelType w:val="hybridMultilevel"/>
    <w:tmpl w:val="50FAD8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C75622A"/>
    <w:multiLevelType w:val="hybridMultilevel"/>
    <w:tmpl w:val="763A2A70"/>
    <w:lvl w:ilvl="0" w:tplc="C48241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96000"/>
    <w:multiLevelType w:val="hybridMultilevel"/>
    <w:tmpl w:val="4EFED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DF7A82"/>
    <w:multiLevelType w:val="hybridMultilevel"/>
    <w:tmpl w:val="9C18C40A"/>
    <w:lvl w:ilvl="0" w:tplc="5C9672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140AE"/>
    <w:multiLevelType w:val="hybridMultilevel"/>
    <w:tmpl w:val="26028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F0B37"/>
    <w:multiLevelType w:val="hybridMultilevel"/>
    <w:tmpl w:val="F91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943AF"/>
    <w:multiLevelType w:val="hybridMultilevel"/>
    <w:tmpl w:val="B04CF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1"/>
  </w:num>
  <w:num w:numId="5">
    <w:abstractNumId w:val="3"/>
  </w:num>
  <w:num w:numId="6">
    <w:abstractNumId w:val="8"/>
  </w:num>
  <w:num w:numId="7">
    <w:abstractNumId w:val="7"/>
  </w:num>
  <w:num w:numId="8">
    <w:abstractNumId w:val="2"/>
  </w:num>
  <w:num w:numId="9">
    <w:abstractNumId w:val="5"/>
  </w:num>
  <w:num w:numId="10">
    <w:abstractNumId w:val="6"/>
  </w:num>
  <w:num w:numId="11">
    <w:abstractNumId w:val="17"/>
  </w:num>
  <w:num w:numId="12">
    <w:abstractNumId w:val="16"/>
  </w:num>
  <w:num w:numId="13">
    <w:abstractNumId w:val="14"/>
  </w:num>
  <w:num w:numId="14">
    <w:abstractNumId w:val="9"/>
  </w:num>
  <w:num w:numId="15">
    <w:abstractNumId w:val="10"/>
  </w:num>
  <w:num w:numId="16">
    <w:abstractNumId w:val="4"/>
  </w:num>
  <w:num w:numId="17">
    <w:abstractNumId w:val="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51"/>
    <w:rsid w:val="00027C6A"/>
    <w:rsid w:val="00027D20"/>
    <w:rsid w:val="00031929"/>
    <w:rsid w:val="000647C9"/>
    <w:rsid w:val="000A3F2D"/>
    <w:rsid w:val="000D7CFA"/>
    <w:rsid w:val="000E01B5"/>
    <w:rsid w:val="001055F0"/>
    <w:rsid w:val="00107533"/>
    <w:rsid w:val="001864AC"/>
    <w:rsid w:val="0019654E"/>
    <w:rsid w:val="0019672C"/>
    <w:rsid w:val="001F0577"/>
    <w:rsid w:val="00213CAF"/>
    <w:rsid w:val="00233EA8"/>
    <w:rsid w:val="00272816"/>
    <w:rsid w:val="00291A10"/>
    <w:rsid w:val="002A5C71"/>
    <w:rsid w:val="002B454E"/>
    <w:rsid w:val="002C3BFA"/>
    <w:rsid w:val="002C63BC"/>
    <w:rsid w:val="002C6907"/>
    <w:rsid w:val="002D750A"/>
    <w:rsid w:val="002E3D96"/>
    <w:rsid w:val="002F4824"/>
    <w:rsid w:val="003048AD"/>
    <w:rsid w:val="0033780E"/>
    <w:rsid w:val="00342EFE"/>
    <w:rsid w:val="003653F6"/>
    <w:rsid w:val="003810BF"/>
    <w:rsid w:val="003B4A29"/>
    <w:rsid w:val="003D268E"/>
    <w:rsid w:val="003E40E5"/>
    <w:rsid w:val="004256F3"/>
    <w:rsid w:val="0043479C"/>
    <w:rsid w:val="004546A9"/>
    <w:rsid w:val="00470AB2"/>
    <w:rsid w:val="004920E2"/>
    <w:rsid w:val="004E7CAB"/>
    <w:rsid w:val="005049D2"/>
    <w:rsid w:val="00525991"/>
    <w:rsid w:val="00525B66"/>
    <w:rsid w:val="00533A1D"/>
    <w:rsid w:val="00554BC5"/>
    <w:rsid w:val="005921DD"/>
    <w:rsid w:val="005968E7"/>
    <w:rsid w:val="005B3346"/>
    <w:rsid w:val="00634132"/>
    <w:rsid w:val="006533E1"/>
    <w:rsid w:val="006635A0"/>
    <w:rsid w:val="006831B8"/>
    <w:rsid w:val="006B244E"/>
    <w:rsid w:val="006C076B"/>
    <w:rsid w:val="006C48A8"/>
    <w:rsid w:val="006D787B"/>
    <w:rsid w:val="00722451"/>
    <w:rsid w:val="007430D0"/>
    <w:rsid w:val="00751724"/>
    <w:rsid w:val="007A52F0"/>
    <w:rsid w:val="007C38C5"/>
    <w:rsid w:val="007C650F"/>
    <w:rsid w:val="007D70A7"/>
    <w:rsid w:val="007D72BA"/>
    <w:rsid w:val="007E7146"/>
    <w:rsid w:val="007F3ECA"/>
    <w:rsid w:val="00806A94"/>
    <w:rsid w:val="008151C8"/>
    <w:rsid w:val="0082728F"/>
    <w:rsid w:val="008672C2"/>
    <w:rsid w:val="00884E37"/>
    <w:rsid w:val="008942C1"/>
    <w:rsid w:val="008A1E7F"/>
    <w:rsid w:val="00926129"/>
    <w:rsid w:val="00941F31"/>
    <w:rsid w:val="0098435D"/>
    <w:rsid w:val="009C772B"/>
    <w:rsid w:val="009D1566"/>
    <w:rsid w:val="009D502D"/>
    <w:rsid w:val="009D6C49"/>
    <w:rsid w:val="009F1758"/>
    <w:rsid w:val="00A11ABC"/>
    <w:rsid w:val="00A2538E"/>
    <w:rsid w:val="00A318F5"/>
    <w:rsid w:val="00A67FFD"/>
    <w:rsid w:val="00A8708D"/>
    <w:rsid w:val="00AA1F22"/>
    <w:rsid w:val="00AE5882"/>
    <w:rsid w:val="00AE6529"/>
    <w:rsid w:val="00B949F6"/>
    <w:rsid w:val="00BA5A90"/>
    <w:rsid w:val="00BB07D1"/>
    <w:rsid w:val="00BC3B50"/>
    <w:rsid w:val="00BD0179"/>
    <w:rsid w:val="00BD633A"/>
    <w:rsid w:val="00C15438"/>
    <w:rsid w:val="00C32178"/>
    <w:rsid w:val="00C65F2F"/>
    <w:rsid w:val="00D004BC"/>
    <w:rsid w:val="00D03963"/>
    <w:rsid w:val="00D1253D"/>
    <w:rsid w:val="00D87C2F"/>
    <w:rsid w:val="00DF2AEF"/>
    <w:rsid w:val="00E845AA"/>
    <w:rsid w:val="00EE17E3"/>
    <w:rsid w:val="00F34A3F"/>
    <w:rsid w:val="00F655C9"/>
    <w:rsid w:val="00FA485F"/>
    <w:rsid w:val="00FF2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4B87"/>
  <w15:docId w15:val="{D8D5ED5F-68D0-4355-96BC-2922D91D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451"/>
    <w:rPr>
      <w:color w:val="0563C1"/>
      <w:u w:val="single"/>
    </w:rPr>
  </w:style>
  <w:style w:type="paragraph" w:styleId="ListParagraph">
    <w:name w:val="List Paragraph"/>
    <w:basedOn w:val="Normal"/>
    <w:uiPriority w:val="34"/>
    <w:qFormat/>
    <w:rsid w:val="00722451"/>
    <w:pPr>
      <w:spacing w:after="0" w:line="240" w:lineRule="auto"/>
      <w:ind w:left="720"/>
    </w:pPr>
    <w:rPr>
      <w:rFonts w:ascii="Calibri" w:hAnsi="Calibri" w:cs="Times New Roman"/>
    </w:rPr>
  </w:style>
  <w:style w:type="paragraph" w:customStyle="1" w:styleId="DeptBullets">
    <w:name w:val="DeptBullets"/>
    <w:basedOn w:val="Normal"/>
    <w:rsid w:val="007C38C5"/>
    <w:pPr>
      <w:numPr>
        <w:numId w:val="4"/>
      </w:numPr>
      <w:spacing w:after="240" w:line="240" w:lineRule="auto"/>
    </w:pPr>
  </w:style>
  <w:style w:type="table" w:styleId="TableGrid">
    <w:name w:val="Table Grid"/>
    <w:basedOn w:val="TableNormal"/>
    <w:uiPriority w:val="59"/>
    <w:rsid w:val="007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7C38C5"/>
    <w:pPr>
      <w:spacing w:after="0" w:line="240" w:lineRule="auto"/>
    </w:pPr>
  </w:style>
  <w:style w:type="paragraph" w:customStyle="1" w:styleId="m-8276255433676687572deptbullets">
    <w:name w:val="m_-8276255433676687572deptbullets"/>
    <w:basedOn w:val="Normal"/>
    <w:rsid w:val="007C38C5"/>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NoSpacingChar">
    <w:name w:val="No Spacing Char"/>
    <w:basedOn w:val="DefaultParagraphFont"/>
    <w:link w:val="NoSpacing"/>
    <w:rsid w:val="007C38C5"/>
  </w:style>
  <w:style w:type="paragraph" w:styleId="FootnoteText">
    <w:name w:val="footnote text"/>
    <w:basedOn w:val="Normal"/>
    <w:link w:val="FootnoteTextChar"/>
    <w:uiPriority w:val="99"/>
    <w:semiHidden/>
    <w:unhideWhenUsed/>
    <w:rsid w:val="000D7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CFA"/>
    <w:rPr>
      <w:sz w:val="20"/>
      <w:szCs w:val="20"/>
    </w:rPr>
  </w:style>
  <w:style w:type="character" w:styleId="FootnoteReference">
    <w:name w:val="footnote reference"/>
    <w:basedOn w:val="DefaultParagraphFont"/>
    <w:uiPriority w:val="99"/>
    <w:semiHidden/>
    <w:unhideWhenUsed/>
    <w:rsid w:val="000D7CFA"/>
    <w:rPr>
      <w:vertAlign w:val="superscript"/>
    </w:rPr>
  </w:style>
  <w:style w:type="paragraph" w:styleId="BalloonText">
    <w:name w:val="Balloon Text"/>
    <w:basedOn w:val="Normal"/>
    <w:link w:val="BalloonTextChar"/>
    <w:uiPriority w:val="99"/>
    <w:semiHidden/>
    <w:unhideWhenUsed/>
    <w:rsid w:val="00525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91"/>
    <w:rPr>
      <w:rFonts w:ascii="Tahoma" w:hAnsi="Tahoma" w:cs="Tahoma"/>
      <w:sz w:val="16"/>
      <w:szCs w:val="16"/>
    </w:rPr>
  </w:style>
  <w:style w:type="character" w:styleId="FollowedHyperlink">
    <w:name w:val="FollowedHyperlink"/>
    <w:basedOn w:val="DefaultParagraphFont"/>
    <w:uiPriority w:val="99"/>
    <w:semiHidden/>
    <w:unhideWhenUsed/>
    <w:rsid w:val="0033780E"/>
    <w:rPr>
      <w:color w:val="954F72" w:themeColor="followedHyperlink"/>
      <w:u w:val="single"/>
    </w:rPr>
  </w:style>
  <w:style w:type="paragraph" w:styleId="Header">
    <w:name w:val="header"/>
    <w:basedOn w:val="Normal"/>
    <w:link w:val="HeaderChar"/>
    <w:uiPriority w:val="99"/>
    <w:unhideWhenUsed/>
    <w:rsid w:val="0068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1B8"/>
  </w:style>
  <w:style w:type="paragraph" w:styleId="Footer">
    <w:name w:val="footer"/>
    <w:basedOn w:val="Normal"/>
    <w:link w:val="FooterChar"/>
    <w:uiPriority w:val="99"/>
    <w:unhideWhenUsed/>
    <w:rsid w:val="0068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1B8"/>
  </w:style>
  <w:style w:type="character" w:styleId="CommentReference">
    <w:name w:val="annotation reference"/>
    <w:basedOn w:val="DefaultParagraphFont"/>
    <w:uiPriority w:val="99"/>
    <w:semiHidden/>
    <w:unhideWhenUsed/>
    <w:rsid w:val="00D1253D"/>
    <w:rPr>
      <w:sz w:val="16"/>
      <w:szCs w:val="16"/>
    </w:rPr>
  </w:style>
  <w:style w:type="paragraph" w:styleId="CommentText">
    <w:name w:val="annotation text"/>
    <w:basedOn w:val="Normal"/>
    <w:link w:val="CommentTextChar"/>
    <w:uiPriority w:val="99"/>
    <w:semiHidden/>
    <w:unhideWhenUsed/>
    <w:rsid w:val="00D1253D"/>
    <w:pPr>
      <w:spacing w:line="240" w:lineRule="auto"/>
    </w:pPr>
    <w:rPr>
      <w:sz w:val="20"/>
      <w:szCs w:val="20"/>
    </w:rPr>
  </w:style>
  <w:style w:type="character" w:customStyle="1" w:styleId="CommentTextChar">
    <w:name w:val="Comment Text Char"/>
    <w:basedOn w:val="DefaultParagraphFont"/>
    <w:link w:val="CommentText"/>
    <w:uiPriority w:val="99"/>
    <w:semiHidden/>
    <w:rsid w:val="00D1253D"/>
    <w:rPr>
      <w:sz w:val="20"/>
      <w:szCs w:val="20"/>
    </w:rPr>
  </w:style>
  <w:style w:type="paragraph" w:styleId="CommentSubject">
    <w:name w:val="annotation subject"/>
    <w:basedOn w:val="CommentText"/>
    <w:next w:val="CommentText"/>
    <w:link w:val="CommentSubjectChar"/>
    <w:uiPriority w:val="99"/>
    <w:semiHidden/>
    <w:unhideWhenUsed/>
    <w:rsid w:val="00D1253D"/>
    <w:rPr>
      <w:b/>
      <w:bCs/>
    </w:rPr>
  </w:style>
  <w:style w:type="character" w:customStyle="1" w:styleId="CommentSubjectChar">
    <w:name w:val="Comment Subject Char"/>
    <w:basedOn w:val="CommentTextChar"/>
    <w:link w:val="CommentSubject"/>
    <w:uiPriority w:val="99"/>
    <w:semiHidden/>
    <w:rsid w:val="00D125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48218">
      <w:bodyDiv w:val="1"/>
      <w:marLeft w:val="0"/>
      <w:marRight w:val="0"/>
      <w:marTop w:val="0"/>
      <w:marBottom w:val="0"/>
      <w:divBdr>
        <w:top w:val="none" w:sz="0" w:space="0" w:color="auto"/>
        <w:left w:val="none" w:sz="0" w:space="0" w:color="auto"/>
        <w:bottom w:val="none" w:sz="0" w:space="0" w:color="auto"/>
        <w:right w:val="none" w:sz="0" w:space="0" w:color="auto"/>
      </w:divBdr>
    </w:div>
    <w:div w:id="722413894">
      <w:bodyDiv w:val="1"/>
      <w:marLeft w:val="0"/>
      <w:marRight w:val="0"/>
      <w:marTop w:val="0"/>
      <w:marBottom w:val="0"/>
      <w:divBdr>
        <w:top w:val="none" w:sz="0" w:space="0" w:color="auto"/>
        <w:left w:val="none" w:sz="0" w:space="0" w:color="auto"/>
        <w:bottom w:val="none" w:sz="0" w:space="0" w:color="auto"/>
        <w:right w:val="none" w:sz="0" w:space="0" w:color="auto"/>
      </w:divBdr>
    </w:div>
    <w:div w:id="907034470">
      <w:bodyDiv w:val="1"/>
      <w:marLeft w:val="0"/>
      <w:marRight w:val="0"/>
      <w:marTop w:val="0"/>
      <w:marBottom w:val="0"/>
      <w:divBdr>
        <w:top w:val="none" w:sz="0" w:space="0" w:color="auto"/>
        <w:left w:val="none" w:sz="0" w:space="0" w:color="auto"/>
        <w:bottom w:val="none" w:sz="0" w:space="0" w:color="auto"/>
        <w:right w:val="none" w:sz="0" w:space="0" w:color="auto"/>
      </w:divBdr>
    </w:div>
    <w:div w:id="1527599114">
      <w:bodyDiv w:val="1"/>
      <w:marLeft w:val="0"/>
      <w:marRight w:val="0"/>
      <w:marTop w:val="0"/>
      <w:marBottom w:val="0"/>
      <w:divBdr>
        <w:top w:val="none" w:sz="0" w:space="0" w:color="auto"/>
        <w:left w:val="none" w:sz="0" w:space="0" w:color="auto"/>
        <w:bottom w:val="none" w:sz="0" w:space="0" w:color="auto"/>
        <w:right w:val="none" w:sz="0" w:space="0" w:color="auto"/>
      </w:divBdr>
    </w:div>
    <w:div w:id="18818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mobility.org.uk/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on-educational-barriers-to-the-elite-professions-evalu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for-business.org/evidenceba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ckinsey.com/business-functions/organization/our-insights/why-diversity-matters" TargetMode="External"/><Relationship Id="rId4" Type="http://schemas.openxmlformats.org/officeDocument/2006/relationships/settings" Target="settings.xml"/><Relationship Id="rId9" Type="http://schemas.openxmlformats.org/officeDocument/2006/relationships/hyperlink" Target="https://www.gov.uk/government/organisations/social-mobility-commission" TargetMode="External"/><Relationship Id="rId14" Type="http://schemas.openxmlformats.org/officeDocument/2006/relationships/hyperlink" Target="mailto:contact@smcpcommission.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7815-DD15-4B1A-B658-3C657BBE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Rachael</dc:creator>
  <cp:keywords/>
  <dc:description/>
  <cp:lastModifiedBy>MILLAR, Rachael</cp:lastModifiedBy>
  <cp:revision>9</cp:revision>
  <dcterms:created xsi:type="dcterms:W3CDTF">2017-08-18T17:26:00Z</dcterms:created>
  <dcterms:modified xsi:type="dcterms:W3CDTF">2017-09-18T15:46:00Z</dcterms:modified>
</cp:coreProperties>
</file>