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292E" w:rsidRDefault="00F3292E">
      <w:pPr>
        <w:spacing w:after="120"/>
        <w:rPr>
          <w:rFonts w:ascii="Arial" w:eastAsia="Arial" w:hAnsi="Arial" w:cs="Arial"/>
          <w:b/>
          <w:sz w:val="36"/>
          <w:szCs w:val="36"/>
        </w:rPr>
      </w:pPr>
    </w:p>
    <w:p w14:paraId="00000002" w14:textId="77777777" w:rsidR="00F3292E" w:rsidRDefault="00506E5F">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00000003" w14:textId="77777777" w:rsidR="00F3292E" w:rsidRDefault="00F3292E">
      <w:pPr>
        <w:spacing w:after="120"/>
        <w:rPr>
          <w:rFonts w:ascii="Arial" w:eastAsia="Arial" w:hAnsi="Arial" w:cs="Arial"/>
          <w:b/>
          <w:sz w:val="36"/>
          <w:szCs w:val="36"/>
        </w:rPr>
      </w:pPr>
    </w:p>
    <w:p w14:paraId="00000004" w14:textId="77777777" w:rsidR="00F3292E" w:rsidRDefault="00506E5F">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00000005" w14:textId="77777777" w:rsidR="00F3292E" w:rsidRDefault="00F329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6" w14:textId="77777777" w:rsidR="00F3292E" w:rsidRDefault="00506E5F">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r>
      <w:r>
        <w:rPr>
          <w:rFonts w:ascii="Arial" w:eastAsia="Arial" w:hAnsi="Arial" w:cs="Arial"/>
          <w:color w:val="000000"/>
          <w:sz w:val="24"/>
          <w:szCs w:val="24"/>
        </w:rPr>
        <w:t>The Supplier shall ensure that the Key Staff fulfil the Key Roles at all times during the Contract Period.</w:t>
      </w:r>
    </w:p>
    <w:p w14:paraId="00000007" w14:textId="77777777" w:rsidR="00F3292E" w:rsidRDefault="00F329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8" w14:textId="77777777" w:rsidR="00F3292E" w:rsidRDefault="00506E5F">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The Buyer may identify any further roles as being Key Roles and, following agreement to the same by the Supplier, the relevant person selected t</w:t>
      </w:r>
      <w:r>
        <w:rPr>
          <w:rFonts w:ascii="Arial" w:eastAsia="Arial" w:hAnsi="Arial" w:cs="Arial"/>
          <w:color w:val="000000"/>
          <w:sz w:val="24"/>
          <w:szCs w:val="24"/>
        </w:rPr>
        <w:t xml:space="preserve">o fill those Key Roles shall be included on the list of Key Staff.  </w:t>
      </w:r>
    </w:p>
    <w:p w14:paraId="00000009" w14:textId="77777777" w:rsidR="00F3292E" w:rsidRDefault="00F3292E">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A" w14:textId="77777777" w:rsidR="00F3292E" w:rsidRDefault="00506E5F">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0000000B" w14:textId="77777777" w:rsidR="00F3292E" w:rsidRDefault="00F3292E">
      <w:pPr>
        <w:keepNext/>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p w14:paraId="0000000C"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r>
      <w:r>
        <w:rPr>
          <w:rFonts w:ascii="Arial" w:eastAsia="Arial" w:hAnsi="Arial" w:cs="Arial"/>
          <w:color w:val="000000"/>
          <w:sz w:val="24"/>
          <w:szCs w:val="24"/>
        </w:rPr>
        <w:t>requested to do so by the Buyer or the Buyer Approves such removal or replacement (not to be unreasonably withheld or delayed);</w:t>
      </w:r>
    </w:p>
    <w:p w14:paraId="0000000D"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0000000E"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w:t>
      </w:r>
      <w:r>
        <w:rPr>
          <w:rFonts w:ascii="Arial" w:eastAsia="Arial" w:hAnsi="Arial" w:cs="Arial"/>
          <w:color w:val="000000"/>
          <w:sz w:val="24"/>
          <w:szCs w:val="24"/>
        </w:rPr>
        <w:t xml:space="preserve"> or contractual arrangement with the Supplier or Subcontractor is terminated for material breach of contract by the employee.</w:t>
      </w:r>
    </w:p>
    <w:p w14:paraId="0000000F" w14:textId="77777777" w:rsidR="00F3292E" w:rsidRDefault="00F3292E">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00000010" w14:textId="77777777" w:rsidR="00F3292E" w:rsidRDefault="00506E5F">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0000011"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w:t>
      </w:r>
      <w:r>
        <w:rPr>
          <w:rFonts w:ascii="Arial" w:eastAsia="Arial" w:hAnsi="Arial" w:cs="Arial"/>
          <w:color w:val="000000"/>
          <w:sz w:val="24"/>
          <w:szCs w:val="24"/>
        </w:rPr>
        <w:t xml:space="preserve">lidays of two (2) weeks or less, in which case the Supplier shall ensure appropriate temporary cover for that Key Role); </w:t>
      </w:r>
    </w:p>
    <w:p w14:paraId="00000012"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00000013"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r>
      <w:r>
        <w:rPr>
          <w:rFonts w:ascii="Arial" w:eastAsia="Arial" w:hAnsi="Arial" w:cs="Arial"/>
          <w:color w:val="000000"/>
          <w:sz w:val="24"/>
          <w:szCs w:val="24"/>
        </w:rPr>
        <w:t>give as much notice as is reasonably practicable of its intention to remove or replace any member of Key Staff and, except in the cases of death, unexpected ill health or a material breach of the Key Staff’s employment contract, this will mean at least thr</w:t>
      </w:r>
      <w:r>
        <w:rPr>
          <w:rFonts w:ascii="Arial" w:eastAsia="Arial" w:hAnsi="Arial" w:cs="Arial"/>
          <w:color w:val="000000"/>
          <w:sz w:val="24"/>
          <w:szCs w:val="24"/>
        </w:rPr>
        <w:t>ee (3) Months’ notice;</w:t>
      </w:r>
    </w:p>
    <w:p w14:paraId="00000014"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 xml:space="preserve">ensure that all arrangements for planned changes in Key Staff provide adequate periods during which incoming and outgoing staff work </w:t>
      </w:r>
      <w:r>
        <w:rPr>
          <w:rFonts w:ascii="Arial" w:eastAsia="Arial" w:hAnsi="Arial" w:cs="Arial"/>
          <w:color w:val="000000"/>
          <w:sz w:val="24"/>
          <w:szCs w:val="24"/>
        </w:rPr>
        <w:lastRenderedPageBreak/>
        <w:t>together to transfer responsibilities and ensure that such change does not have an adve</w:t>
      </w:r>
      <w:bookmarkStart w:id="0" w:name="_GoBack"/>
      <w:bookmarkEnd w:id="0"/>
      <w:r>
        <w:rPr>
          <w:rFonts w:ascii="Arial" w:eastAsia="Arial" w:hAnsi="Arial" w:cs="Arial"/>
          <w:color w:val="000000"/>
          <w:sz w:val="24"/>
          <w:szCs w:val="24"/>
        </w:rPr>
        <w:t>rse imp</w:t>
      </w:r>
      <w:r>
        <w:rPr>
          <w:rFonts w:ascii="Arial" w:eastAsia="Arial" w:hAnsi="Arial" w:cs="Arial"/>
          <w:color w:val="000000"/>
          <w:sz w:val="24"/>
          <w:szCs w:val="24"/>
        </w:rPr>
        <w:t>act on the provision of the Deliverables; and</w:t>
      </w:r>
    </w:p>
    <w:p w14:paraId="00000015" w14:textId="77777777" w:rsidR="00F3292E" w:rsidRDefault="00506E5F">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w:t>
      </w:r>
      <w:r>
        <w:rPr>
          <w:rFonts w:ascii="Arial" w:eastAsia="Arial" w:hAnsi="Arial" w:cs="Arial"/>
          <w:color w:val="000000"/>
          <w:sz w:val="24"/>
          <w:szCs w:val="24"/>
        </w:rPr>
        <w:t xml:space="preserve"> or she has replaced.</w:t>
      </w:r>
    </w:p>
    <w:p w14:paraId="00000016" w14:textId="77777777" w:rsidR="00F3292E" w:rsidRDefault="00F3292E">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00000017" w14:textId="77777777" w:rsidR="00F3292E" w:rsidRDefault="00506E5F">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w:t>
      </w:r>
      <w:r>
        <w:rPr>
          <w:rFonts w:ascii="Arial" w:eastAsia="Arial" w:hAnsi="Arial" w:cs="Arial"/>
          <w:sz w:val="24"/>
          <w:szCs w:val="24"/>
        </w:rPr>
        <w:t>ff.</w:t>
      </w:r>
    </w:p>
    <w:p w14:paraId="00000018" w14:textId="77777777" w:rsidR="00F3292E" w:rsidRDefault="00506E5F">
      <w:pPr>
        <w:ind w:left="720" w:hanging="720"/>
        <w:rPr>
          <w:rFonts w:ascii="Arial" w:eastAsia="Arial" w:hAnsi="Arial" w:cs="Arial"/>
          <w:sz w:val="24"/>
          <w:szCs w:val="24"/>
        </w:rPr>
      </w:pPr>
      <w:r>
        <w:rPr>
          <w:rFonts w:ascii="Arial" w:eastAsia="Arial" w:hAnsi="Arial" w:cs="Arial"/>
          <w:sz w:val="24"/>
          <w:szCs w:val="24"/>
        </w:rPr>
        <w:t xml:space="preserve">1.7 </w:t>
      </w:r>
      <w:r>
        <w:rPr>
          <w:rFonts w:ascii="Arial" w:eastAsia="Arial" w:hAnsi="Arial" w:cs="Arial"/>
          <w:sz w:val="24"/>
          <w:szCs w:val="24"/>
        </w:rPr>
        <w:tab/>
        <w:t xml:space="preserve">The Supplier shall ensure that all Supplier Personnel adhere and comply with Buyers’ safety and confidentiality requirements in full at all times. </w:t>
      </w:r>
    </w:p>
    <w:p w14:paraId="00000019" w14:textId="77777777" w:rsidR="00F3292E" w:rsidRDefault="00506E5F">
      <w:pPr>
        <w:ind w:left="720" w:hanging="720"/>
        <w:rPr>
          <w:rFonts w:ascii="Arial" w:eastAsia="Arial" w:hAnsi="Arial" w:cs="Arial"/>
          <w:sz w:val="24"/>
          <w:szCs w:val="24"/>
        </w:rPr>
      </w:pPr>
      <w:r>
        <w:rPr>
          <w:rFonts w:ascii="Arial" w:eastAsia="Arial" w:hAnsi="Arial" w:cs="Arial"/>
          <w:sz w:val="24"/>
          <w:szCs w:val="24"/>
        </w:rPr>
        <w:t xml:space="preserve">1.8 </w:t>
      </w:r>
      <w:r>
        <w:rPr>
          <w:rFonts w:ascii="Arial" w:eastAsia="Arial" w:hAnsi="Arial" w:cs="Arial"/>
          <w:sz w:val="24"/>
          <w:szCs w:val="24"/>
        </w:rPr>
        <w:tab/>
        <w:t>The Supplier shall ensure that all Supplier Personnel shall possess the qualifications, experi</w:t>
      </w:r>
      <w:r>
        <w:rPr>
          <w:rFonts w:ascii="Arial" w:eastAsia="Arial" w:hAnsi="Arial" w:cs="Arial"/>
          <w:sz w:val="24"/>
          <w:szCs w:val="24"/>
        </w:rPr>
        <w:t xml:space="preserve">ence and competence appropriate to the tasks for which they are employed. </w:t>
      </w:r>
    </w:p>
    <w:p w14:paraId="0000001A" w14:textId="77777777" w:rsidR="00F3292E" w:rsidRDefault="00506E5F">
      <w:pPr>
        <w:ind w:left="720" w:hanging="720"/>
        <w:rPr>
          <w:rFonts w:ascii="Arial" w:eastAsia="Arial" w:hAnsi="Arial" w:cs="Arial"/>
          <w:sz w:val="26"/>
          <w:szCs w:val="26"/>
        </w:rPr>
      </w:pPr>
      <w:r>
        <w:rPr>
          <w:rFonts w:ascii="Arial" w:eastAsia="Arial" w:hAnsi="Arial" w:cs="Arial"/>
          <w:sz w:val="24"/>
          <w:szCs w:val="24"/>
        </w:rPr>
        <w:t xml:space="preserve">1.9 </w:t>
      </w:r>
      <w:r>
        <w:rPr>
          <w:rFonts w:ascii="Arial" w:eastAsia="Arial" w:hAnsi="Arial" w:cs="Arial"/>
          <w:sz w:val="24"/>
          <w:szCs w:val="24"/>
        </w:rPr>
        <w:tab/>
      </w:r>
      <w:r>
        <w:rPr>
          <w:rFonts w:ascii="Arial" w:eastAsia="Arial" w:hAnsi="Arial" w:cs="Arial"/>
          <w:sz w:val="24"/>
          <w:szCs w:val="24"/>
        </w:rPr>
        <w:t>The Supplier shall ensure that all Supplier Personnel supplying the Services of this Framework Agreement and any Call Off Contracts act in a responsible and professional manner, and provide the Services with all due skill, care and diligence as is to be ex</w:t>
      </w:r>
      <w:r>
        <w:rPr>
          <w:rFonts w:ascii="Arial" w:eastAsia="Arial" w:hAnsi="Arial" w:cs="Arial"/>
          <w:sz w:val="24"/>
          <w:szCs w:val="24"/>
        </w:rPr>
        <w:t xml:space="preserve">pected of a skilled professional engaged in the supply of the required Services. </w:t>
      </w:r>
    </w:p>
    <w:p w14:paraId="0000001B" w14:textId="77777777" w:rsidR="00F3292E" w:rsidRDefault="00F3292E">
      <w:pPr>
        <w:rPr>
          <w:rFonts w:ascii="Arial" w:eastAsia="Arial" w:hAnsi="Arial" w:cs="Arial"/>
          <w:sz w:val="24"/>
          <w:szCs w:val="24"/>
        </w:rPr>
      </w:pPr>
    </w:p>
    <w:sectPr w:rsidR="00F3292E">
      <w:headerReference w:type="default" r:id="rId6"/>
      <w:footerReference w:type="default" r:id="rId7"/>
      <w:footerReference w:type="firs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FFB9B" w14:textId="77777777" w:rsidR="00506E5F" w:rsidRDefault="00506E5F">
      <w:pPr>
        <w:spacing w:after="0" w:line="240" w:lineRule="auto"/>
      </w:pPr>
      <w:r>
        <w:separator/>
      </w:r>
    </w:p>
  </w:endnote>
  <w:endnote w:type="continuationSeparator" w:id="0">
    <w:p w14:paraId="5FC5E1C6" w14:textId="77777777" w:rsidR="00506E5F" w:rsidRDefault="0050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F3292E" w:rsidRDefault="00F329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21" w14:textId="4DF11FA7"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sidR="006356A6">
      <w:rPr>
        <w:rFonts w:ascii="Arial" w:eastAsia="Arial" w:hAnsi="Arial" w:cs="Arial"/>
        <w:color w:val="000000"/>
        <w:sz w:val="20"/>
        <w:szCs w:val="20"/>
      </w:rPr>
      <w:t>6175</w:t>
    </w:r>
  </w:p>
  <w:p w14:paraId="00000022" w14:textId="42EEA740"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6356A6">
      <w:rPr>
        <w:rFonts w:ascii="Arial" w:eastAsia="Arial" w:hAnsi="Arial" w:cs="Arial"/>
        <w:color w:val="000000"/>
        <w:sz w:val="20"/>
        <w:szCs w:val="20"/>
      </w:rPr>
      <w:fldChar w:fldCharType="separate"/>
    </w:r>
    <w:r w:rsidR="006356A6">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23" w14:textId="77777777"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4" w14:textId="77777777" w:rsidR="00F3292E" w:rsidRDefault="00F329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25" w14:textId="77777777"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00000026" w14:textId="77777777"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27" w14:textId="77777777"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8088" w14:textId="77777777" w:rsidR="00506E5F" w:rsidRDefault="00506E5F">
      <w:pPr>
        <w:spacing w:after="0" w:line="240" w:lineRule="auto"/>
      </w:pPr>
      <w:r>
        <w:separator/>
      </w:r>
    </w:p>
  </w:footnote>
  <w:footnote w:type="continuationSeparator" w:id="0">
    <w:p w14:paraId="430AFD9A" w14:textId="77777777" w:rsidR="00506E5F" w:rsidRDefault="00506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0000001D" w14:textId="77777777" w:rsidR="00F3292E" w:rsidRDefault="00506E5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0000001E" w14:textId="77A6E4C6" w:rsidR="00F3292E" w:rsidRDefault="006356A6">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2020</w:t>
    </w:r>
  </w:p>
  <w:p w14:paraId="0000001F" w14:textId="77777777" w:rsidR="00F3292E" w:rsidRDefault="00F3292E">
    <w:pPr>
      <w:pBdr>
        <w:top w:val="nil"/>
        <w:left w:val="nil"/>
        <w:bottom w:val="nil"/>
        <w:right w:val="nil"/>
        <w:between w:val="nil"/>
      </w:pBdr>
      <w:tabs>
        <w:tab w:val="center" w:pos="4513"/>
        <w:tab w:val="right" w:pos="9026"/>
        <w:tab w:val="left" w:pos="524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2E"/>
    <w:rsid w:val="00506E5F"/>
    <w:rsid w:val="006356A6"/>
    <w:rsid w:val="00F3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2E0F"/>
  <w15:docId w15:val="{B3477E8D-0B4C-43EF-9BBE-0AF94A29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35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6A6"/>
  </w:style>
  <w:style w:type="paragraph" w:styleId="Footer">
    <w:name w:val="footer"/>
    <w:basedOn w:val="Normal"/>
    <w:link w:val="FooterChar"/>
    <w:uiPriority w:val="99"/>
    <w:unhideWhenUsed/>
    <w:rsid w:val="00635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Company>Cabinet Office</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Connolly</cp:lastModifiedBy>
  <cp:revision>2</cp:revision>
  <dcterms:created xsi:type="dcterms:W3CDTF">2020-11-05T15:45:00Z</dcterms:created>
  <dcterms:modified xsi:type="dcterms:W3CDTF">2020-11-05T15:46:00Z</dcterms:modified>
</cp:coreProperties>
</file>