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ED70" w14:textId="77777777" w:rsidR="00967A23" w:rsidRDefault="007B2712">
      <w:r>
        <w:rPr>
          <w:noProof/>
          <w:lang w:eastAsia="en-GB"/>
        </w:rPr>
        <w:drawing>
          <wp:anchor distT="0" distB="0" distL="114300" distR="114300" simplePos="0" relativeHeight="251661312" behindDoc="0" locked="0" layoutInCell="1" allowOverlap="1" wp14:anchorId="65685C0C" wp14:editId="6FA01352">
            <wp:simplePos x="0" y="0"/>
            <wp:positionH relativeFrom="column">
              <wp:posOffset>-588645</wp:posOffset>
            </wp:positionH>
            <wp:positionV relativeFrom="paragraph">
              <wp:posOffset>-593725</wp:posOffset>
            </wp:positionV>
            <wp:extent cx="1209675" cy="1495425"/>
            <wp:effectExtent l="19050" t="0" r="9525" b="0"/>
            <wp:wrapThrough wrapText="bothSides">
              <wp:wrapPolygon edited="0">
                <wp:start x="-340" y="0"/>
                <wp:lineTo x="-340" y="21462"/>
                <wp:lineTo x="21770" y="21462"/>
                <wp:lineTo x="21770" y="0"/>
                <wp:lineTo x="-34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sidR="004B125A">
        <w:rPr>
          <w:noProof/>
          <w:lang w:val="en-US" w:eastAsia="zh-TW"/>
        </w:rPr>
        <w:pict w14:anchorId="6B121E42">
          <v:shapetype id="_x0000_t202" coordsize="21600,21600" o:spt="202" path="m,l,21600r21600,l21600,xe">
            <v:stroke joinstyle="miter"/>
            <v:path gradientshapeok="t" o:connecttype="rect"/>
          </v:shapetype>
          <v:shape id="_x0000_s1026" type="#_x0000_t202" style="position:absolute;margin-left:-111.75pt;margin-top:-53.25pt;width:554.6pt;height:138.75pt;z-index:251660288;mso-position-horizontal-relative:text;mso-position-vertical-relative:text;mso-width-relative:margin;mso-height-relative:margin" strokecolor="#4bacc6" strokeweight="2.5pt">
            <v:shadow color="#868686"/>
            <v:textbox style="mso-next-textbox:#_x0000_s1026">
              <w:txbxContent>
                <w:p w14:paraId="47F00887"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5E840D37" w14:textId="41C30313" w:rsidR="00671C33" w:rsidRPr="006637C3" w:rsidRDefault="00671C33" w:rsidP="00FC5D6C">
                  <w:pPr>
                    <w:spacing w:after="0" w:line="240" w:lineRule="auto"/>
                    <w:ind w:left="1440" w:firstLine="720"/>
                    <w:rPr>
                      <w:sz w:val="26"/>
                      <w:szCs w:val="26"/>
                    </w:rPr>
                  </w:pPr>
                  <w:r w:rsidRPr="003D4E2D">
                    <w:rPr>
                      <w:sz w:val="26"/>
                      <w:szCs w:val="26"/>
                    </w:rPr>
                    <w:t>Title:</w:t>
                  </w:r>
                  <w:r w:rsidR="0095207F">
                    <w:rPr>
                      <w:sz w:val="26"/>
                      <w:szCs w:val="26"/>
                    </w:rPr>
                    <w:t xml:space="preserve"> Climate Adaptation Scilly concrete slab</w:t>
                  </w:r>
                  <w:r w:rsidRPr="003D4E2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sidRPr="003D4E2D">
                    <w:rPr>
                      <w:sz w:val="26"/>
                      <w:szCs w:val="26"/>
                    </w:rPr>
                    <w:t>Ref:</w:t>
                  </w:r>
                  <w:r>
                    <w:rPr>
                      <w:sz w:val="26"/>
                      <w:szCs w:val="26"/>
                    </w:rPr>
                    <w:t xml:space="preserve"> </w:t>
                  </w:r>
                  <w:r w:rsidR="0095207F">
                    <w:rPr>
                      <w:sz w:val="26"/>
                      <w:szCs w:val="26"/>
                    </w:rPr>
                    <w:t>230808W_slab</w:t>
                  </w:r>
                </w:p>
                <w:p w14:paraId="0AFBDF95" w14:textId="7E3BA725"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95207F">
                    <w:rPr>
                      <w:sz w:val="26"/>
                      <w:szCs w:val="26"/>
                    </w:rPr>
                    <w:t>8</w:t>
                  </w:r>
                  <w:r w:rsidR="0095207F" w:rsidRPr="0095207F">
                    <w:rPr>
                      <w:sz w:val="26"/>
                      <w:szCs w:val="26"/>
                      <w:vertAlign w:val="superscript"/>
                    </w:rPr>
                    <w:t>th</w:t>
                  </w:r>
                  <w:r w:rsidR="0095207F">
                    <w:rPr>
                      <w:sz w:val="26"/>
                      <w:szCs w:val="26"/>
                    </w:rPr>
                    <w:t xml:space="preserve"> August 2023</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7BBD207B" w14:textId="412A5554" w:rsidR="00671C33" w:rsidRDefault="00671C33" w:rsidP="006637C3">
                  <w:pPr>
                    <w:spacing w:after="40" w:line="240" w:lineRule="auto"/>
                    <w:ind w:left="1440" w:firstLine="720"/>
                    <w:rPr>
                      <w:sz w:val="26"/>
                      <w:szCs w:val="26"/>
                    </w:rPr>
                  </w:pPr>
                  <w:r>
                    <w:rPr>
                      <w:sz w:val="26"/>
                      <w:szCs w:val="26"/>
                    </w:rPr>
                    <w:t xml:space="preserve">Deadline Date: </w:t>
                  </w:r>
                  <w:r w:rsidR="0095207F">
                    <w:rPr>
                      <w:sz w:val="26"/>
                      <w:szCs w:val="26"/>
                    </w:rPr>
                    <w:t>25</w:t>
                  </w:r>
                  <w:r w:rsidR="0095207F" w:rsidRPr="0095207F">
                    <w:rPr>
                      <w:sz w:val="26"/>
                      <w:szCs w:val="26"/>
                      <w:vertAlign w:val="superscript"/>
                    </w:rPr>
                    <w:t>th</w:t>
                  </w:r>
                  <w:r w:rsidR="0095207F">
                    <w:rPr>
                      <w:sz w:val="26"/>
                      <w:szCs w:val="26"/>
                    </w:rPr>
                    <w:t xml:space="preserve"> August 2023</w:t>
                  </w:r>
                  <w:r>
                    <w:rPr>
                      <w:sz w:val="26"/>
                      <w:szCs w:val="26"/>
                    </w:rPr>
                    <w:t xml:space="preserve">  Deadline</w:t>
                  </w:r>
                  <w:r w:rsidRPr="003D4E2D">
                    <w:rPr>
                      <w:sz w:val="26"/>
                      <w:szCs w:val="26"/>
                    </w:rPr>
                    <w:t xml:space="preserve"> Time:</w:t>
                  </w:r>
                  <w:r w:rsidR="0095207F">
                    <w:rPr>
                      <w:sz w:val="26"/>
                      <w:szCs w:val="26"/>
                    </w:rPr>
                    <w:t xml:space="preserve"> 1600</w:t>
                  </w:r>
                  <w:r w:rsidRPr="003D4E2D">
                    <w:rPr>
                      <w:sz w:val="26"/>
                      <w:szCs w:val="26"/>
                    </w:rPr>
                    <w:t xml:space="preserve"> </w:t>
                  </w:r>
                </w:p>
                <w:p w14:paraId="21940838" w14:textId="2044514A" w:rsidR="00671C33" w:rsidRPr="003D4E2D" w:rsidRDefault="00671C33" w:rsidP="006637C3">
                  <w:pPr>
                    <w:spacing w:after="40" w:line="240" w:lineRule="auto"/>
                    <w:ind w:left="1440" w:firstLine="720"/>
                    <w:rPr>
                      <w:sz w:val="26"/>
                      <w:szCs w:val="26"/>
                    </w:rPr>
                  </w:pPr>
                  <w:r w:rsidRPr="003D4E2D">
                    <w:rPr>
                      <w:sz w:val="26"/>
                      <w:szCs w:val="26"/>
                    </w:rPr>
                    <w:t>CIOS Contact:</w:t>
                  </w:r>
                  <w:r w:rsidR="0095207F">
                    <w:rPr>
                      <w:sz w:val="26"/>
                      <w:szCs w:val="26"/>
                    </w:rPr>
                    <w:t xml:space="preserve"> Stephen Swabey</w:t>
                  </w:r>
                  <w:r w:rsidRPr="003D4E2D">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470C17CC" w14:textId="2358002E" w:rsidR="00671C33" w:rsidRPr="003D4E2D" w:rsidRDefault="00671C33" w:rsidP="00967A23">
                  <w:pPr>
                    <w:spacing w:after="0" w:line="240" w:lineRule="auto"/>
                    <w:ind w:left="1440" w:firstLine="720"/>
                    <w:rPr>
                      <w:sz w:val="26"/>
                      <w:szCs w:val="26"/>
                      <w:u w:val="single"/>
                    </w:rPr>
                  </w:pPr>
                  <w:r w:rsidRPr="003D4E2D">
                    <w:rPr>
                      <w:sz w:val="26"/>
                      <w:szCs w:val="26"/>
                    </w:rPr>
                    <w:t>Email:</w:t>
                  </w:r>
                  <w:r w:rsidRPr="006637C3">
                    <w:rPr>
                      <w:sz w:val="26"/>
                      <w:szCs w:val="26"/>
                    </w:rPr>
                    <w:t xml:space="preserve"> </w:t>
                  </w:r>
                  <w:r w:rsidR="0095207F">
                    <w:rPr>
                      <w:color w:val="4F81BD" w:themeColor="accent1"/>
                      <w:sz w:val="26"/>
                      <w:szCs w:val="26"/>
                    </w:rPr>
                    <w:t>Stephen.Swabey@scilly.gov.uk</w:t>
                  </w:r>
                </w:p>
                <w:p w14:paraId="35F9C394" w14:textId="77777777" w:rsidR="00671C33" w:rsidRPr="00967A23" w:rsidRDefault="00671C33" w:rsidP="00967A23">
                  <w:pPr>
                    <w:spacing w:after="0" w:line="240" w:lineRule="auto"/>
                    <w:ind w:left="1440" w:firstLine="720"/>
                    <w:rPr>
                      <w:sz w:val="28"/>
                      <w:szCs w:val="28"/>
                      <w:u w:val="single"/>
                    </w:rPr>
                  </w:pPr>
                </w:p>
                <w:p w14:paraId="49D0CFC5" w14:textId="77777777" w:rsidR="00671C33" w:rsidRPr="00FC5D6C" w:rsidRDefault="00671C33" w:rsidP="00FC5D6C">
                  <w:pPr>
                    <w:spacing w:after="0" w:line="240" w:lineRule="auto"/>
                    <w:ind w:left="1440" w:firstLine="720"/>
                    <w:rPr>
                      <w:sz w:val="28"/>
                      <w:szCs w:val="28"/>
                      <w:u w:val="single"/>
                    </w:rPr>
                  </w:pPr>
                </w:p>
                <w:p w14:paraId="6ABF8B96" w14:textId="77777777" w:rsidR="00671C33" w:rsidRDefault="00671C33">
                  <w:pPr>
                    <w:rPr>
                      <w:sz w:val="28"/>
                      <w:szCs w:val="28"/>
                    </w:rPr>
                  </w:pPr>
                </w:p>
                <w:p w14:paraId="515ADD39" w14:textId="77777777" w:rsidR="00671C33" w:rsidRPr="001B0495" w:rsidRDefault="00671C33">
                  <w:pPr>
                    <w:rPr>
                      <w:sz w:val="28"/>
                      <w:szCs w:val="28"/>
                    </w:rPr>
                  </w:pPr>
                </w:p>
              </w:txbxContent>
            </v:textbox>
          </v:shape>
        </w:pict>
      </w:r>
    </w:p>
    <w:p w14:paraId="756C9FBA" w14:textId="77777777" w:rsidR="00967A23" w:rsidRDefault="00967A23"/>
    <w:p w14:paraId="63388BB1" w14:textId="77777777" w:rsidR="00967A23" w:rsidRDefault="00967A23"/>
    <w:p w14:paraId="0B53FF83" w14:textId="77777777" w:rsidR="00967A23" w:rsidRDefault="004B125A">
      <w:r>
        <w:rPr>
          <w:noProof/>
          <w:lang w:val="en-US" w:eastAsia="zh-TW"/>
        </w:rPr>
        <w:pict w14:anchorId="311FB25A">
          <v:shape id="_x0000_s1028" type="#_x0000_t202" style="position:absolute;margin-left:-53.95pt;margin-top:19.65pt;width:555.4pt;height:639pt;z-index:251663360;mso-width-relative:margin;mso-height-relative:margin" strokecolor="#4bacc6" strokeweight="2.5pt">
            <v:shadow color="#868686"/>
            <v:textbox style="mso-next-textbox:#_x0000_s1028">
              <w:txbxContent>
                <w:p w14:paraId="75E3D52D" w14:textId="77777777" w:rsidR="00671C33" w:rsidRDefault="00671C33" w:rsidP="00A67F87">
                  <w:pPr>
                    <w:spacing w:after="0" w:line="240" w:lineRule="auto"/>
                    <w:rPr>
                      <w:color w:val="4BACC6"/>
                      <w:sz w:val="40"/>
                      <w:szCs w:val="40"/>
                    </w:rPr>
                  </w:pPr>
                  <w:r w:rsidRPr="00661965">
                    <w:rPr>
                      <w:color w:val="4BACC6"/>
                      <w:sz w:val="40"/>
                      <w:szCs w:val="40"/>
                    </w:rPr>
                    <w:t>Requirement</w:t>
                  </w:r>
                </w:p>
                <w:p w14:paraId="40761F07"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FE7ED8">
                        <w:rPr>
                          <w:color w:val="4F81BD" w:themeColor="accent1"/>
                          <w:sz w:val="26"/>
                          <w:szCs w:val="26"/>
                          <w:u w:val="single"/>
                        </w:rPr>
                        <w:t>Works</w:t>
                      </w:r>
                    </w:sdtContent>
                  </w:sdt>
                </w:p>
                <w:p w14:paraId="0E9116CE" w14:textId="77777777" w:rsidR="00671C33" w:rsidRDefault="00671C33" w:rsidP="007B2712">
                  <w:pPr>
                    <w:spacing w:after="0" w:line="240" w:lineRule="auto"/>
                    <w:rPr>
                      <w:sz w:val="26"/>
                      <w:szCs w:val="26"/>
                      <w:u w:val="single"/>
                    </w:rPr>
                  </w:pPr>
                </w:p>
                <w:p w14:paraId="6F248658" w14:textId="17075F7E"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95207F">
                        <w:rPr>
                          <w:color w:val="4F81BD" w:themeColor="accent1"/>
                          <w:sz w:val="26"/>
                          <w:szCs w:val="26"/>
                        </w:rPr>
                        <w:t>1</w:t>
                      </w:r>
                    </w:sdtContent>
                  </w:sdt>
                </w:p>
                <w:p w14:paraId="6742CFEF" w14:textId="77777777" w:rsidR="00671C33" w:rsidRPr="003D4E2D" w:rsidRDefault="00671C33" w:rsidP="00A67F87">
                  <w:pPr>
                    <w:spacing w:after="0" w:line="240" w:lineRule="auto"/>
                    <w:rPr>
                      <w:sz w:val="26"/>
                      <w:szCs w:val="26"/>
                    </w:rPr>
                  </w:pPr>
                </w:p>
                <w:p w14:paraId="092FE84F" w14:textId="76DEF884" w:rsidR="00671C33" w:rsidRPr="0026718C" w:rsidRDefault="00671C33" w:rsidP="00781493">
                  <w:pPr>
                    <w:spacing w:after="60" w:line="240" w:lineRule="auto"/>
                    <w:rPr>
                      <w:color w:val="00B0F0"/>
                      <w:sz w:val="26"/>
                      <w:szCs w:val="26"/>
                    </w:rPr>
                  </w:pPr>
                  <w:r w:rsidRPr="003D4E2D">
                    <w:rPr>
                      <w:sz w:val="26"/>
                      <w:szCs w:val="26"/>
                    </w:rPr>
                    <w:t xml:space="preserve">Short Description: </w:t>
                  </w:r>
                  <w:r w:rsidRPr="003D4E2D">
                    <w:rPr>
                      <w:sz w:val="26"/>
                      <w:szCs w:val="26"/>
                    </w:rPr>
                    <w:tab/>
                  </w:r>
                  <w:r w:rsidR="0095207F">
                    <w:rPr>
                      <w:sz w:val="26"/>
                      <w:szCs w:val="26"/>
                    </w:rPr>
                    <w:t>Construction of a concrete slab at Moorwell to provide a base for a storage shed</w:t>
                  </w:r>
                </w:p>
                <w:p w14:paraId="0DEFC212" w14:textId="77777777" w:rsidR="00671C33" w:rsidRDefault="00671C33" w:rsidP="00A67F87">
                  <w:pPr>
                    <w:spacing w:after="0" w:line="240" w:lineRule="auto"/>
                    <w:rPr>
                      <w:sz w:val="28"/>
                      <w:szCs w:val="28"/>
                    </w:rPr>
                  </w:pPr>
                </w:p>
                <w:p w14:paraId="41F4D5D3" w14:textId="4AFCF112"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5207F">
                        <w:rPr>
                          <w:color w:val="4F81BD" w:themeColor="accent1"/>
                          <w:sz w:val="26"/>
                          <w:szCs w:val="26"/>
                        </w:rPr>
                        <w:t>Yes</w:t>
                      </w:r>
                    </w:sdtContent>
                  </w:sdt>
                </w:p>
                <w:p w14:paraId="68BBDCB6" w14:textId="77777777" w:rsidR="00671C33" w:rsidRDefault="00671C33" w:rsidP="00366AD5">
                  <w:pPr>
                    <w:spacing w:after="100" w:line="240" w:lineRule="auto"/>
                    <w:rPr>
                      <w:sz w:val="26"/>
                      <w:szCs w:val="26"/>
                    </w:rPr>
                  </w:pPr>
                </w:p>
                <w:p w14:paraId="0A0F22E3" w14:textId="77777777" w:rsidR="00671C33" w:rsidRPr="00E753EA" w:rsidRDefault="00671C33" w:rsidP="00555C74">
                  <w:pPr>
                    <w:spacing w:after="100" w:line="240" w:lineRule="auto"/>
                    <w:rPr>
                      <w:color w:val="548DD4" w:themeColor="text2" w:themeTint="99"/>
                      <w:sz w:val="26"/>
                      <w:szCs w:val="26"/>
                      <w:u w:val="single"/>
                    </w:rPr>
                  </w:pPr>
                  <w:r w:rsidRPr="003D4E2D">
                    <w:rPr>
                      <w:sz w:val="26"/>
                      <w:szCs w:val="26"/>
                    </w:rPr>
                    <w:t xml:space="preserve">Duration of Contract (if applicable): </w:t>
                  </w:r>
                </w:p>
                <w:p w14:paraId="01BA201B" w14:textId="77777777" w:rsidR="00671C33" w:rsidRPr="003D4E2D" w:rsidRDefault="00671C33" w:rsidP="00555C74">
                  <w:pPr>
                    <w:spacing w:after="100" w:line="240" w:lineRule="auto"/>
                    <w:rPr>
                      <w:sz w:val="26"/>
                      <w:szCs w:val="26"/>
                    </w:rPr>
                  </w:pPr>
                </w:p>
                <w:p w14:paraId="5C6E63C7" w14:textId="2F1A6CDD"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95207F">
                        <w:rPr>
                          <w:color w:val="548DD4" w:themeColor="text2" w:themeTint="99"/>
                          <w:sz w:val="28"/>
                          <w:szCs w:val="28"/>
                          <w:u w:val="single"/>
                        </w:rPr>
                        <w:t>See below description</w:t>
                      </w:r>
                    </w:sdtContent>
                  </w:sdt>
                </w:p>
                <w:p w14:paraId="11F6BD70"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2426"/>
                    <w:gridCol w:w="2954"/>
                  </w:tblGrid>
                  <w:tr w:rsidR="0095207F" w:rsidRPr="0095207F" w14:paraId="58B1F5EC"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6" w:type="dxa"/>
                      </w:tcPr>
                      <w:p w14:paraId="1D46647E" w14:textId="77777777" w:rsidR="0095207F" w:rsidRPr="0095207F" w:rsidRDefault="0095207F" w:rsidP="00A91CE7">
                        <w:pPr>
                          <w:spacing w:after="100" w:line="240" w:lineRule="auto"/>
                          <w:jc w:val="center"/>
                          <w:rPr>
                            <w:color w:val="auto"/>
                            <w:sz w:val="28"/>
                            <w:szCs w:val="28"/>
                          </w:rPr>
                        </w:pPr>
                        <w:r w:rsidRPr="0095207F">
                          <w:rPr>
                            <w:color w:val="auto"/>
                            <w:sz w:val="28"/>
                            <w:szCs w:val="28"/>
                          </w:rPr>
                          <w:t>Description</w:t>
                        </w:r>
                      </w:p>
                    </w:tc>
                    <w:tc>
                      <w:tcPr>
                        <w:tcW w:w="2954" w:type="dxa"/>
                      </w:tcPr>
                      <w:p w14:paraId="369DA439" w14:textId="77777777" w:rsidR="0095207F" w:rsidRPr="0095207F" w:rsidRDefault="0095207F"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95207F">
                          <w:rPr>
                            <w:color w:val="auto"/>
                            <w:sz w:val="28"/>
                            <w:szCs w:val="28"/>
                          </w:rPr>
                          <w:t>Achievement Date</w:t>
                        </w:r>
                      </w:p>
                    </w:tc>
                  </w:tr>
                  <w:tr w:rsidR="0095207F" w:rsidRPr="0095207F" w14:paraId="41D598C2" w14:textId="77777777" w:rsidTr="00ED0D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6" w:type="dxa"/>
                      </w:tcPr>
                      <w:p w14:paraId="76E3949F" w14:textId="6A5DFBBD" w:rsidR="0095207F" w:rsidRPr="0095207F" w:rsidRDefault="0095207F" w:rsidP="00555C74">
                        <w:pPr>
                          <w:spacing w:after="100" w:line="240" w:lineRule="auto"/>
                          <w:rPr>
                            <w:color w:val="auto"/>
                            <w:sz w:val="20"/>
                            <w:szCs w:val="20"/>
                          </w:rPr>
                        </w:pPr>
                        <w:r w:rsidRPr="0095207F">
                          <w:rPr>
                            <w:color w:val="auto"/>
                            <w:sz w:val="20"/>
                            <w:szCs w:val="20"/>
                          </w:rPr>
                          <w:t>Inception meeting</w:t>
                        </w:r>
                      </w:p>
                    </w:tc>
                    <w:tc>
                      <w:tcPr>
                        <w:tcW w:w="2954" w:type="dxa"/>
                      </w:tcPr>
                      <w:p w14:paraId="34231B28" w14:textId="315F736B" w:rsidR="0095207F" w:rsidRPr="0095207F" w:rsidRDefault="0095207F"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4</w:t>
                        </w:r>
                        <w:r w:rsidRPr="0095207F">
                          <w:rPr>
                            <w:color w:val="auto"/>
                            <w:sz w:val="20"/>
                            <w:szCs w:val="20"/>
                            <w:vertAlign w:val="superscript"/>
                          </w:rPr>
                          <w:t>th</w:t>
                        </w:r>
                        <w:r>
                          <w:rPr>
                            <w:color w:val="auto"/>
                            <w:sz w:val="20"/>
                            <w:szCs w:val="20"/>
                          </w:rPr>
                          <w:t xml:space="preserve"> September 2023</w:t>
                        </w:r>
                      </w:p>
                    </w:tc>
                  </w:tr>
                  <w:tr w:rsidR="0095207F" w:rsidRPr="0095207F" w14:paraId="72C19524" w14:textId="77777777" w:rsidTr="00ED0D6E">
                    <w:trPr>
                      <w:jc w:val="center"/>
                    </w:trPr>
                    <w:tc>
                      <w:tcPr>
                        <w:cnfStyle w:val="001000000000" w:firstRow="0" w:lastRow="0" w:firstColumn="1" w:lastColumn="0" w:oddVBand="0" w:evenVBand="0" w:oddHBand="0" w:evenHBand="0" w:firstRowFirstColumn="0" w:firstRowLastColumn="0" w:lastRowFirstColumn="0" w:lastRowLastColumn="0"/>
                        <w:tcW w:w="2426" w:type="dxa"/>
                      </w:tcPr>
                      <w:p w14:paraId="7E6470C8" w14:textId="67E2AB1C" w:rsidR="0095207F" w:rsidRPr="0095207F" w:rsidRDefault="0095207F" w:rsidP="00555C74">
                        <w:pPr>
                          <w:spacing w:after="100" w:line="240" w:lineRule="auto"/>
                          <w:rPr>
                            <w:color w:val="auto"/>
                            <w:sz w:val="20"/>
                            <w:szCs w:val="20"/>
                          </w:rPr>
                        </w:pPr>
                        <w:r w:rsidRPr="0095207F">
                          <w:rPr>
                            <w:color w:val="auto"/>
                            <w:sz w:val="20"/>
                            <w:szCs w:val="20"/>
                          </w:rPr>
                          <w:t>Marking out, ground clearance and levelling</w:t>
                        </w:r>
                      </w:p>
                    </w:tc>
                    <w:tc>
                      <w:tcPr>
                        <w:tcW w:w="2954" w:type="dxa"/>
                      </w:tcPr>
                      <w:p w14:paraId="4CF51F60" w14:textId="2036055E" w:rsidR="0095207F" w:rsidRPr="0095207F" w:rsidRDefault="0095207F">
                        <w:pPr>
                          <w:cnfStyle w:val="000000000000" w:firstRow="0" w:lastRow="0" w:firstColumn="0" w:lastColumn="0" w:oddVBand="0" w:evenVBand="0" w:oddHBand="0" w:evenHBand="0" w:firstRowFirstColumn="0" w:firstRowLastColumn="0" w:lastRowFirstColumn="0" w:lastRowLastColumn="0"/>
                          <w:rPr>
                            <w:color w:val="auto"/>
                          </w:rPr>
                        </w:pPr>
                        <w:r>
                          <w:rPr>
                            <w:color w:val="auto"/>
                          </w:rPr>
                          <w:t>11</w:t>
                        </w:r>
                        <w:r w:rsidRPr="0095207F">
                          <w:rPr>
                            <w:color w:val="auto"/>
                            <w:vertAlign w:val="superscript"/>
                          </w:rPr>
                          <w:t>th</w:t>
                        </w:r>
                        <w:r>
                          <w:rPr>
                            <w:color w:val="auto"/>
                          </w:rPr>
                          <w:t xml:space="preserve"> September</w:t>
                        </w:r>
                      </w:p>
                    </w:tc>
                  </w:tr>
                  <w:tr w:rsidR="0095207F" w:rsidRPr="0095207F" w14:paraId="5BEA54AA" w14:textId="77777777" w:rsidTr="00ED0D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6" w:type="dxa"/>
                      </w:tcPr>
                      <w:p w14:paraId="5A3F3B49" w14:textId="66D59A8E" w:rsidR="0095207F" w:rsidRPr="0095207F" w:rsidRDefault="0095207F" w:rsidP="00555C74">
                        <w:pPr>
                          <w:spacing w:after="100" w:line="240" w:lineRule="auto"/>
                          <w:rPr>
                            <w:color w:val="auto"/>
                            <w:sz w:val="20"/>
                            <w:szCs w:val="20"/>
                          </w:rPr>
                        </w:pPr>
                        <w:r w:rsidRPr="0095207F">
                          <w:rPr>
                            <w:color w:val="auto"/>
                            <w:sz w:val="20"/>
                            <w:szCs w:val="20"/>
                          </w:rPr>
                          <w:t>Boring of dowels</w:t>
                        </w:r>
                      </w:p>
                    </w:tc>
                    <w:tc>
                      <w:tcPr>
                        <w:tcW w:w="2954" w:type="dxa"/>
                      </w:tcPr>
                      <w:p w14:paraId="0CC0CFA3" w14:textId="13761A01" w:rsidR="0095207F" w:rsidRPr="0095207F" w:rsidRDefault="0095207F">
                        <w:pPr>
                          <w:cnfStyle w:val="000000100000" w:firstRow="0" w:lastRow="0" w:firstColumn="0" w:lastColumn="0" w:oddVBand="0" w:evenVBand="0" w:oddHBand="1" w:evenHBand="0" w:firstRowFirstColumn="0" w:firstRowLastColumn="0" w:lastRowFirstColumn="0" w:lastRowLastColumn="0"/>
                          <w:rPr>
                            <w:color w:val="auto"/>
                          </w:rPr>
                        </w:pPr>
                        <w:r>
                          <w:rPr>
                            <w:color w:val="auto"/>
                          </w:rPr>
                          <w:t>18</w:t>
                        </w:r>
                        <w:r w:rsidRPr="0095207F">
                          <w:rPr>
                            <w:color w:val="auto"/>
                            <w:vertAlign w:val="superscript"/>
                          </w:rPr>
                          <w:t>th</w:t>
                        </w:r>
                        <w:r>
                          <w:rPr>
                            <w:color w:val="auto"/>
                          </w:rPr>
                          <w:t xml:space="preserve"> September</w:t>
                        </w:r>
                      </w:p>
                    </w:tc>
                  </w:tr>
                  <w:tr w:rsidR="0095207F" w:rsidRPr="0095207F" w14:paraId="0B40E00B" w14:textId="77777777" w:rsidTr="00ED0D6E">
                    <w:trPr>
                      <w:jc w:val="center"/>
                    </w:trPr>
                    <w:tc>
                      <w:tcPr>
                        <w:cnfStyle w:val="001000000000" w:firstRow="0" w:lastRow="0" w:firstColumn="1" w:lastColumn="0" w:oddVBand="0" w:evenVBand="0" w:oddHBand="0" w:evenHBand="0" w:firstRowFirstColumn="0" w:firstRowLastColumn="0" w:lastRowFirstColumn="0" w:lastRowLastColumn="0"/>
                        <w:tcW w:w="2426" w:type="dxa"/>
                      </w:tcPr>
                      <w:p w14:paraId="003C506E" w14:textId="043048B4" w:rsidR="0095207F" w:rsidRPr="0095207F" w:rsidRDefault="0095207F" w:rsidP="00555C74">
                        <w:pPr>
                          <w:spacing w:after="100" w:line="240" w:lineRule="auto"/>
                          <w:rPr>
                            <w:b w:val="0"/>
                            <w:bCs w:val="0"/>
                            <w:color w:val="auto"/>
                            <w:sz w:val="20"/>
                            <w:szCs w:val="20"/>
                          </w:rPr>
                        </w:pPr>
                        <w:r w:rsidRPr="0095207F">
                          <w:rPr>
                            <w:color w:val="auto"/>
                            <w:sz w:val="20"/>
                            <w:szCs w:val="20"/>
                          </w:rPr>
                          <w:t>Laying rebar</w:t>
                        </w:r>
                      </w:p>
                    </w:tc>
                    <w:tc>
                      <w:tcPr>
                        <w:tcW w:w="2954" w:type="dxa"/>
                      </w:tcPr>
                      <w:p w14:paraId="2F19C900" w14:textId="775BC877" w:rsidR="0095207F" w:rsidRPr="0095207F" w:rsidRDefault="0095207F">
                        <w:pPr>
                          <w:cnfStyle w:val="000000000000" w:firstRow="0" w:lastRow="0" w:firstColumn="0" w:lastColumn="0" w:oddVBand="0" w:evenVBand="0" w:oddHBand="0" w:evenHBand="0" w:firstRowFirstColumn="0" w:firstRowLastColumn="0" w:lastRowFirstColumn="0" w:lastRowLastColumn="0"/>
                          <w:rPr>
                            <w:color w:val="auto"/>
                          </w:rPr>
                        </w:pPr>
                      </w:p>
                    </w:tc>
                  </w:tr>
                  <w:tr w:rsidR="0095207F" w:rsidRPr="0095207F" w14:paraId="7F96548C" w14:textId="77777777" w:rsidTr="00ED0D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6" w:type="dxa"/>
                      </w:tcPr>
                      <w:p w14:paraId="6A17DCEE" w14:textId="6C540920" w:rsidR="0095207F" w:rsidRPr="0095207F" w:rsidRDefault="0095207F" w:rsidP="00555C74">
                        <w:pPr>
                          <w:spacing w:after="100" w:line="240" w:lineRule="auto"/>
                          <w:rPr>
                            <w:color w:val="auto"/>
                            <w:sz w:val="20"/>
                            <w:szCs w:val="20"/>
                          </w:rPr>
                        </w:pPr>
                        <w:r w:rsidRPr="0095207F">
                          <w:rPr>
                            <w:color w:val="auto"/>
                            <w:sz w:val="20"/>
                            <w:szCs w:val="20"/>
                          </w:rPr>
                          <w:t>Concrete pour in sections.</w:t>
                        </w:r>
                      </w:p>
                    </w:tc>
                    <w:tc>
                      <w:tcPr>
                        <w:tcW w:w="2954" w:type="dxa"/>
                      </w:tcPr>
                      <w:p w14:paraId="42603321" w14:textId="49EB7835" w:rsidR="0095207F" w:rsidRPr="0095207F" w:rsidRDefault="0095207F">
                        <w:pPr>
                          <w:cnfStyle w:val="000000100000" w:firstRow="0" w:lastRow="0" w:firstColumn="0" w:lastColumn="0" w:oddVBand="0" w:evenVBand="0" w:oddHBand="1" w:evenHBand="0" w:firstRowFirstColumn="0" w:firstRowLastColumn="0" w:lastRowFirstColumn="0" w:lastRowLastColumn="0"/>
                          <w:rPr>
                            <w:color w:val="auto"/>
                          </w:rPr>
                        </w:pPr>
                        <w:r>
                          <w:rPr>
                            <w:color w:val="auto"/>
                          </w:rPr>
                          <w:t>25</w:t>
                        </w:r>
                        <w:r w:rsidRPr="0095207F">
                          <w:rPr>
                            <w:color w:val="auto"/>
                            <w:vertAlign w:val="superscript"/>
                          </w:rPr>
                          <w:t>th</w:t>
                        </w:r>
                        <w:r>
                          <w:rPr>
                            <w:color w:val="auto"/>
                          </w:rPr>
                          <w:t xml:space="preserve"> September</w:t>
                        </w:r>
                      </w:p>
                    </w:tc>
                  </w:tr>
                </w:tbl>
                <w:p w14:paraId="45367DB7" w14:textId="77777777" w:rsidR="00671C33" w:rsidRPr="00A67F87" w:rsidRDefault="00671C33" w:rsidP="00555C74">
                  <w:pPr>
                    <w:spacing w:after="100" w:line="240" w:lineRule="auto"/>
                    <w:rPr>
                      <w:color w:val="4BACC6"/>
                      <w:sz w:val="28"/>
                      <w:szCs w:val="28"/>
                    </w:rPr>
                  </w:pPr>
                </w:p>
              </w:txbxContent>
            </v:textbox>
          </v:shape>
        </w:pict>
      </w:r>
    </w:p>
    <w:p w14:paraId="307E01E2" w14:textId="77777777" w:rsidR="00675D37" w:rsidRDefault="00675D37"/>
    <w:p w14:paraId="6D1B04E7" w14:textId="77777777" w:rsidR="00675D37" w:rsidRDefault="00675D37"/>
    <w:p w14:paraId="40980EE6" w14:textId="77777777" w:rsidR="00675D37" w:rsidRDefault="00675D37"/>
    <w:p w14:paraId="2480667F" w14:textId="77777777" w:rsidR="00675D37" w:rsidRDefault="00675D37"/>
    <w:p w14:paraId="6CE8E0EA" w14:textId="77777777" w:rsidR="00675D37" w:rsidRDefault="00675D37"/>
    <w:p w14:paraId="3D09557D" w14:textId="77777777" w:rsidR="00675D37" w:rsidRDefault="00675D37"/>
    <w:p w14:paraId="2A216637" w14:textId="77777777" w:rsidR="00675D37" w:rsidRDefault="00675D37"/>
    <w:p w14:paraId="5E5B2299" w14:textId="77777777" w:rsidR="00675D37" w:rsidRDefault="00675D37"/>
    <w:p w14:paraId="694B2085" w14:textId="77777777" w:rsidR="00675D37" w:rsidRDefault="00675D37"/>
    <w:p w14:paraId="022B7F76" w14:textId="77777777" w:rsidR="00675D37" w:rsidRDefault="00675D37"/>
    <w:p w14:paraId="59C58FFB" w14:textId="77777777" w:rsidR="00675D37" w:rsidRDefault="00675D37"/>
    <w:p w14:paraId="0B318048" w14:textId="77777777" w:rsidR="00675D37" w:rsidRDefault="00675D37"/>
    <w:p w14:paraId="05130A73" w14:textId="77777777" w:rsidR="00675D37" w:rsidRDefault="00675D37"/>
    <w:p w14:paraId="46848B69" w14:textId="77777777" w:rsidR="00675D37" w:rsidRDefault="00675D37"/>
    <w:p w14:paraId="65E5065F" w14:textId="77777777" w:rsidR="00675D37" w:rsidRDefault="00675D37"/>
    <w:p w14:paraId="1E325271" w14:textId="77777777" w:rsidR="00675D37" w:rsidRDefault="00675D37"/>
    <w:p w14:paraId="0B916A0F" w14:textId="77777777" w:rsidR="00675D37" w:rsidRDefault="00675D37"/>
    <w:p w14:paraId="649E6CFB" w14:textId="77777777" w:rsidR="00675D37" w:rsidRDefault="00675D37"/>
    <w:p w14:paraId="2CC7C77B" w14:textId="77777777" w:rsidR="00675D37" w:rsidRDefault="00675D37"/>
    <w:p w14:paraId="073C7B8D" w14:textId="77777777" w:rsidR="00675D37" w:rsidRDefault="00675D37"/>
    <w:p w14:paraId="365C76BD" w14:textId="77777777" w:rsidR="00675D37" w:rsidRDefault="00675D37"/>
    <w:p w14:paraId="1443F213" w14:textId="77777777" w:rsidR="00675D37" w:rsidRDefault="00675D37"/>
    <w:p w14:paraId="0DAA8C56" w14:textId="77777777" w:rsidR="00A164D9" w:rsidRDefault="00A164D9"/>
    <w:p w14:paraId="62D67304" w14:textId="77777777" w:rsidR="0003754F" w:rsidRDefault="004B125A">
      <w:r>
        <w:rPr>
          <w:noProof/>
          <w:lang w:eastAsia="en-GB"/>
        </w:rPr>
        <w:lastRenderedPageBreak/>
        <w:pict w14:anchorId="280A0196">
          <v:shape id="_x0000_s1031" type="#_x0000_t202" style="position:absolute;margin-left:-52.7pt;margin-top:-48.75pt;width:553.7pt;height:789pt;z-index:251664384;mso-width-relative:margin;mso-height-relative:margin" fillcolor="white [3201]" strokecolor="#4bacc6 [3208]" strokeweight="2.5pt">
            <v:shadow color="#868686"/>
            <v:textbox>
              <w:txbxContent>
                <w:p w14:paraId="456C8E46" w14:textId="77777777" w:rsidR="00671C33" w:rsidRDefault="00671C33" w:rsidP="0003754F">
                  <w:pPr>
                    <w:rPr>
                      <w:color w:val="4BACC6"/>
                      <w:sz w:val="40"/>
                      <w:szCs w:val="40"/>
                    </w:rPr>
                  </w:pPr>
                  <w:r>
                    <w:rPr>
                      <w:color w:val="4BACC6"/>
                      <w:sz w:val="40"/>
                      <w:szCs w:val="40"/>
                    </w:rPr>
                    <w:t>Response</w:t>
                  </w:r>
                </w:p>
                <w:p w14:paraId="709AFD27" w14:textId="77777777" w:rsidR="00671C33" w:rsidRDefault="00671C33" w:rsidP="0003754F">
                  <w:pPr>
                    <w:rPr>
                      <w:sz w:val="26"/>
                      <w:szCs w:val="26"/>
                    </w:rPr>
                  </w:pPr>
                  <w:r w:rsidRPr="003D4E2D">
                    <w:rPr>
                      <w:sz w:val="26"/>
                      <w:szCs w:val="26"/>
                    </w:rPr>
                    <w:t>In completing your quotation please provide the following:</w:t>
                  </w:r>
                </w:p>
                <w:p w14:paraId="04EEA653" w14:textId="24930EEE"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9" w:history="1">
                    <w:r w:rsidR="0095207F" w:rsidRPr="007472E2">
                      <w:rPr>
                        <w:rStyle w:val="Hyperlink"/>
                        <w:sz w:val="26"/>
                        <w:szCs w:val="26"/>
                      </w:rPr>
                      <w:t>procurement@scilly.gov.uk</w:t>
                    </w:r>
                  </w:hyperlink>
                  <w:r>
                    <w:rPr>
                      <w:sz w:val="26"/>
                      <w:szCs w:val="26"/>
                    </w:rPr>
                    <w:t xml:space="preserve"> </w:t>
                  </w:r>
                </w:p>
                <w:p w14:paraId="526F7A05"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19A8F0AE" w14:textId="2F17FCCC"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723D6B">
                        <w:rPr>
                          <w:sz w:val="28"/>
                          <w:szCs w:val="28"/>
                        </w:rPr>
                        <w:t>40%</w:t>
                      </w:r>
                    </w:sdtContent>
                  </w:sdt>
                </w:p>
                <w:p w14:paraId="0125F50B" w14:textId="285BADBA"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95207F">
                        <w:rPr>
                          <w:u w:val="single"/>
                        </w:rPr>
                        <w:t>Demonstrate your understanding of the project, its aims and objectives</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95207F">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723D6B">
                        <w:rPr>
                          <w:b/>
                          <w:color w:val="4F81BD" w:themeColor="accent1"/>
                        </w:rPr>
                        <w:t>1 A4 side</w:t>
                      </w:r>
                    </w:sdtContent>
                  </w:sdt>
                </w:p>
                <w:p w14:paraId="28365275" w14:textId="750643D7"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95207F">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723D6B">
                        <w:rPr>
                          <w:b/>
                          <w:color w:val="FF0000"/>
                        </w:rPr>
                        <w:t>20%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723D6B">
                        <w:rPr>
                          <w:b/>
                          <w:color w:val="4F81BD" w:themeColor="accent1"/>
                        </w:rPr>
                        <w:t>1 A4 side</w:t>
                      </w:r>
                    </w:sdtContent>
                  </w:sdt>
                </w:p>
                <w:p w14:paraId="10B7E449" w14:textId="77777777" w:rsidR="00671C33" w:rsidRDefault="00671C33" w:rsidP="00830E00">
                  <w:pPr>
                    <w:spacing w:after="120" w:line="240" w:lineRule="auto"/>
                    <w:rPr>
                      <w:sz w:val="26"/>
                      <w:szCs w:val="26"/>
                    </w:rPr>
                  </w:pPr>
                </w:p>
                <w:p w14:paraId="79BD7E49" w14:textId="7777777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75A2B871" w14:textId="19F44DEA"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723D6B">
                        <w:rPr>
                          <w:sz w:val="28"/>
                          <w:szCs w:val="28"/>
                        </w:rPr>
                        <w:t>60%</w:t>
                      </w:r>
                    </w:sdtContent>
                  </w:sdt>
                </w:p>
                <w:tbl>
                  <w:tblPr>
                    <w:tblStyle w:val="LightShading-Accent5"/>
                    <w:tblW w:w="0" w:type="auto"/>
                    <w:tblLook w:val="04A0" w:firstRow="1" w:lastRow="0" w:firstColumn="1" w:lastColumn="0" w:noHBand="0" w:noVBand="1"/>
                  </w:tblPr>
                  <w:tblGrid>
                    <w:gridCol w:w="5375"/>
                    <w:gridCol w:w="5376"/>
                  </w:tblGrid>
                  <w:tr w:rsidR="00671C33" w14:paraId="30013D9B"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7E8AC60D" w14:textId="77777777" w:rsidR="00671C33" w:rsidRDefault="00671C33" w:rsidP="00566098">
                        <w:pPr>
                          <w:spacing w:after="0" w:line="240" w:lineRule="auto"/>
                          <w:jc w:val="center"/>
                          <w:rPr>
                            <w:sz w:val="28"/>
                            <w:szCs w:val="28"/>
                          </w:rPr>
                        </w:pPr>
                        <w:r>
                          <w:rPr>
                            <w:sz w:val="28"/>
                            <w:szCs w:val="28"/>
                          </w:rPr>
                          <w:t>Description</w:t>
                        </w:r>
                      </w:p>
                    </w:tc>
                    <w:tc>
                      <w:tcPr>
                        <w:tcW w:w="5376" w:type="dxa"/>
                      </w:tcPr>
                      <w:p w14:paraId="2CDCDC6E"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60E1213F" w14:textId="77777777" w:rsidTr="00566098">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AA52E63" w14:textId="46ECC52C" w:rsidR="00671C33" w:rsidRDefault="00723D6B" w:rsidP="00566098">
                            <w:pPr>
                              <w:spacing w:after="0" w:line="240" w:lineRule="auto"/>
                              <w:jc w:val="center"/>
                              <w:rPr>
                                <w:sz w:val="28"/>
                                <w:szCs w:val="28"/>
                              </w:rPr>
                            </w:pPr>
                            <w:r>
                              <w:rPr>
                                <w:sz w:val="28"/>
                                <w:szCs w:val="28"/>
                              </w:rPr>
                              <w:t>25% Completion</w:t>
                            </w:r>
                          </w:p>
                        </w:tc>
                      </w:sdtContent>
                    </w:sdt>
                    <w:tc>
                      <w:tcPr>
                        <w:tcW w:w="5376" w:type="dxa"/>
                      </w:tcPr>
                      <w:p w14:paraId="6DF165F4"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005FFC9F" w14:textId="77777777" w:rsidTr="00566098">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7C56566" w14:textId="4A51E1BB" w:rsidR="00671C33" w:rsidRDefault="00723D6B" w:rsidP="00FE2DBB">
                            <w:pPr>
                              <w:spacing w:after="0" w:line="240" w:lineRule="auto"/>
                              <w:jc w:val="center"/>
                              <w:rPr>
                                <w:sz w:val="28"/>
                                <w:szCs w:val="28"/>
                              </w:rPr>
                            </w:pPr>
                            <w:r>
                              <w:rPr>
                                <w:color w:val="808080"/>
                                <w:sz w:val="28"/>
                                <w:szCs w:val="28"/>
                              </w:rPr>
                              <w:t>100% Completion</w:t>
                            </w:r>
                          </w:p>
                        </w:tc>
                      </w:sdtContent>
                    </w:sdt>
                    <w:tc>
                      <w:tcPr>
                        <w:tcW w:w="5376" w:type="dxa"/>
                      </w:tcPr>
                      <w:p w14:paraId="2ACFC908"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334BE42C" w14:textId="77777777" w:rsidTr="005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2F8C319B" w14:textId="77777777" w:rsidR="00671C33" w:rsidRDefault="00671C33" w:rsidP="00FE2DBB">
                        <w:pPr>
                          <w:spacing w:after="0" w:line="240" w:lineRule="auto"/>
                          <w:jc w:val="center"/>
                          <w:rPr>
                            <w:sz w:val="28"/>
                            <w:szCs w:val="28"/>
                          </w:rPr>
                        </w:pPr>
                        <w:r>
                          <w:rPr>
                            <w:sz w:val="28"/>
                            <w:szCs w:val="28"/>
                          </w:rPr>
                          <w:t>Total</w:t>
                        </w:r>
                      </w:p>
                    </w:tc>
                    <w:tc>
                      <w:tcPr>
                        <w:tcW w:w="5376" w:type="dxa"/>
                      </w:tcPr>
                      <w:p w14:paraId="3057CC78"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bl>
                <w:p w14:paraId="017D37E4" w14:textId="5FA7D152" w:rsidR="00671C33" w:rsidRPr="004E6DD6" w:rsidRDefault="00671C33" w:rsidP="00830E00">
                  <w:pPr>
                    <w:spacing w:after="0" w:line="240" w:lineRule="auto"/>
                    <w:rPr>
                      <w:sz w:val="20"/>
                      <w:szCs w:val="20"/>
                    </w:rPr>
                  </w:pPr>
                  <w:r w:rsidRPr="004E6DD6">
                    <w:rPr>
                      <w:sz w:val="20"/>
                      <w:szCs w:val="20"/>
                    </w:rPr>
                    <w:t xml:space="preserve">*Please note that only the Total Price is </w:t>
                  </w:r>
                  <w:r w:rsidR="004B125A" w:rsidRPr="004E6DD6">
                    <w:rPr>
                      <w:sz w:val="20"/>
                      <w:szCs w:val="20"/>
                    </w:rPr>
                    <w:t>evaluated,</w:t>
                  </w:r>
                  <w:r w:rsidRPr="004E6DD6">
                    <w:rPr>
                      <w:sz w:val="20"/>
                      <w:szCs w:val="20"/>
                    </w:rPr>
                    <w:t xml:space="preserve"> and that any breakdown is purely for budgetary/information purposes</w:t>
                  </w:r>
                </w:p>
                <w:p w14:paraId="3BD5D961" w14:textId="77777777" w:rsidR="00671C33" w:rsidRPr="004E6DD6" w:rsidRDefault="00671C33" w:rsidP="00830E00">
                  <w:pPr>
                    <w:spacing w:after="0" w:line="240" w:lineRule="auto"/>
                  </w:pPr>
                </w:p>
                <w:p w14:paraId="160136E2"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47A33678"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5B6D868A"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13CF3A05"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0FF19C26"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43001879" w14:textId="44161C78"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75B7BC69" w14:textId="33BA9F39"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4B125A">
                        <w:rPr>
                          <w:sz w:val="26"/>
                          <w:szCs w:val="26"/>
                        </w:rPr>
                        <w:t>Not Used</w:t>
                      </w:r>
                    </w:sdtContent>
                  </w:sdt>
                </w:p>
                <w:p w14:paraId="24C3FBE9" w14:textId="77777777" w:rsidR="00671C33" w:rsidRDefault="00671C33" w:rsidP="00A75E94">
                  <w:pPr>
                    <w:spacing w:after="0" w:line="240" w:lineRule="auto"/>
                    <w:rPr>
                      <w:sz w:val="28"/>
                      <w:szCs w:val="28"/>
                    </w:rPr>
                  </w:pPr>
                </w:p>
                <w:p w14:paraId="0DA3E58D" w14:textId="0E7B413D"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723D6B">
                        <w:rPr>
                          <w:sz w:val="24"/>
                          <w:szCs w:val="26"/>
                        </w:rPr>
                        <w:t>in PDF format via email to the above named contact by the deadline date stated on page 1 of this form</w:t>
                      </w:r>
                    </w:sdtContent>
                  </w:sdt>
                  <w:r w:rsidR="00723D6B">
                    <w:rPr>
                      <w:sz w:val="24"/>
                      <w:szCs w:val="26"/>
                    </w:rPr>
                    <w:t>.</w:t>
                  </w:r>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723D6B">
                        <w:rPr>
                          <w:sz w:val="24"/>
                          <w:szCs w:val="26"/>
                        </w:rPr>
                        <w:t>2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63AA05C5" w14:textId="77777777" w:rsidR="00671C33" w:rsidRDefault="00671C33" w:rsidP="0003754F"/>
                <w:p w14:paraId="0CAC5593" w14:textId="77777777" w:rsidR="00671C33" w:rsidRDefault="00671C33" w:rsidP="0003754F"/>
                <w:p w14:paraId="4A5B974F" w14:textId="77777777" w:rsidR="00671C33" w:rsidRDefault="00671C33" w:rsidP="0003754F"/>
                <w:p w14:paraId="36C8804D" w14:textId="77777777" w:rsidR="00671C33" w:rsidRDefault="00671C33" w:rsidP="0003754F"/>
                <w:p w14:paraId="44EED234" w14:textId="77777777" w:rsidR="00671C33" w:rsidRDefault="00671C33" w:rsidP="0003754F"/>
                <w:p w14:paraId="1902F2A1" w14:textId="77777777" w:rsidR="00671C33" w:rsidRDefault="00671C33" w:rsidP="0003754F"/>
                <w:p w14:paraId="2122C6E2" w14:textId="77777777" w:rsidR="00671C33" w:rsidRDefault="00671C33" w:rsidP="0003754F"/>
                <w:p w14:paraId="4E348F03" w14:textId="77777777" w:rsidR="00671C33" w:rsidRDefault="00671C33" w:rsidP="0003754F"/>
                <w:p w14:paraId="515F47CC" w14:textId="77777777" w:rsidR="00671C33" w:rsidRDefault="00671C33" w:rsidP="0003754F"/>
                <w:p w14:paraId="4F52318E" w14:textId="77777777" w:rsidR="00671C33" w:rsidRDefault="00671C33" w:rsidP="0003754F"/>
                <w:p w14:paraId="1F43E343" w14:textId="77777777" w:rsidR="00671C33" w:rsidRDefault="00671C33" w:rsidP="0003754F"/>
                <w:p w14:paraId="0A72508B" w14:textId="77777777" w:rsidR="00671C33" w:rsidRDefault="00671C33" w:rsidP="0003754F"/>
                <w:p w14:paraId="5E8897BF" w14:textId="77777777" w:rsidR="00671C33" w:rsidRDefault="00671C33" w:rsidP="0003754F"/>
                <w:p w14:paraId="39325D85" w14:textId="77777777" w:rsidR="00671C33" w:rsidRDefault="00671C33" w:rsidP="0003754F"/>
                <w:p w14:paraId="5C3A76B4" w14:textId="77777777" w:rsidR="00671C33" w:rsidRDefault="00671C33" w:rsidP="0003754F"/>
                <w:p w14:paraId="49E8CADB" w14:textId="77777777" w:rsidR="00671C33" w:rsidRDefault="00671C33" w:rsidP="0003754F"/>
                <w:p w14:paraId="02BB09E1" w14:textId="77777777" w:rsidR="00671C33" w:rsidRDefault="00671C33" w:rsidP="0003754F"/>
                <w:p w14:paraId="5C76B9CE" w14:textId="77777777" w:rsidR="00671C33" w:rsidRDefault="00671C33" w:rsidP="0003754F"/>
                <w:p w14:paraId="51C2EF1A" w14:textId="77777777" w:rsidR="00671C33" w:rsidRDefault="00671C33" w:rsidP="0003754F"/>
                <w:p w14:paraId="3E5B8C11" w14:textId="77777777" w:rsidR="00671C33" w:rsidRDefault="00671C33" w:rsidP="0003754F"/>
                <w:p w14:paraId="591936ED" w14:textId="77777777" w:rsidR="00671C33" w:rsidRDefault="00671C33" w:rsidP="0003754F"/>
                <w:p w14:paraId="375CF844" w14:textId="77777777" w:rsidR="00671C33" w:rsidRDefault="00671C33" w:rsidP="0003754F"/>
                <w:p w14:paraId="04AD1E33" w14:textId="77777777" w:rsidR="00671C33" w:rsidRDefault="00671C33" w:rsidP="0003754F"/>
                <w:p w14:paraId="006C47AC" w14:textId="77777777" w:rsidR="00671C33" w:rsidRDefault="00671C33" w:rsidP="0003754F"/>
                <w:p w14:paraId="55064D5A" w14:textId="77777777" w:rsidR="00671C33" w:rsidRDefault="00671C33" w:rsidP="0003754F"/>
                <w:p w14:paraId="6DD2548E" w14:textId="77777777" w:rsidR="00671C33" w:rsidRDefault="00671C33" w:rsidP="0003754F"/>
                <w:p w14:paraId="3902AF3E" w14:textId="77777777" w:rsidR="00671C33" w:rsidRDefault="00671C33" w:rsidP="0003754F"/>
                <w:p w14:paraId="3709A77B" w14:textId="77777777" w:rsidR="00671C33" w:rsidRDefault="00671C33" w:rsidP="0003754F"/>
                <w:p w14:paraId="086AD7E1" w14:textId="77777777" w:rsidR="00671C33" w:rsidRPr="009A1D69" w:rsidRDefault="00671C33" w:rsidP="0003754F"/>
              </w:txbxContent>
            </v:textbox>
          </v:shape>
        </w:pict>
      </w:r>
    </w:p>
    <w:p w14:paraId="58074DFF" w14:textId="77777777" w:rsidR="0003754F" w:rsidRDefault="0003754F"/>
    <w:p w14:paraId="2B481EE8" w14:textId="77777777" w:rsidR="0003754F" w:rsidRDefault="0003754F"/>
    <w:p w14:paraId="08D67A02" w14:textId="77777777" w:rsidR="0003754F" w:rsidRDefault="0003754F"/>
    <w:p w14:paraId="27135C65" w14:textId="77777777" w:rsidR="0003754F" w:rsidRDefault="0003754F"/>
    <w:p w14:paraId="2CCC54FA" w14:textId="77777777" w:rsidR="0003754F" w:rsidRDefault="0003754F"/>
    <w:p w14:paraId="35E4BCD5" w14:textId="77777777" w:rsidR="0003754F" w:rsidRDefault="0003754F"/>
    <w:p w14:paraId="232D1232" w14:textId="77777777" w:rsidR="0003754F" w:rsidRDefault="0003754F"/>
    <w:p w14:paraId="131FC156" w14:textId="77777777" w:rsidR="0003754F" w:rsidRDefault="0003754F"/>
    <w:p w14:paraId="4448CA6C" w14:textId="77777777" w:rsidR="0003754F" w:rsidRDefault="0003754F"/>
    <w:p w14:paraId="378A6455" w14:textId="77777777" w:rsidR="0003754F" w:rsidRDefault="0003754F"/>
    <w:p w14:paraId="5337D536" w14:textId="77777777" w:rsidR="0003754F" w:rsidRDefault="0003754F"/>
    <w:p w14:paraId="1FFB6BA2" w14:textId="77777777" w:rsidR="0003754F" w:rsidRDefault="0003754F"/>
    <w:p w14:paraId="0B5CF8BA" w14:textId="77777777" w:rsidR="0003754F" w:rsidRDefault="0003754F"/>
    <w:p w14:paraId="08BEA701" w14:textId="77777777" w:rsidR="0003754F" w:rsidRDefault="0003754F"/>
    <w:p w14:paraId="15198405" w14:textId="77777777" w:rsidR="0003754F" w:rsidRDefault="0003754F"/>
    <w:p w14:paraId="0EEA5F34" w14:textId="77777777" w:rsidR="0003754F" w:rsidRDefault="0003754F"/>
    <w:p w14:paraId="505307E2" w14:textId="77777777" w:rsidR="0003754F" w:rsidRDefault="0003754F"/>
    <w:p w14:paraId="1C625992" w14:textId="77777777" w:rsidR="0003754F" w:rsidRDefault="0003754F"/>
    <w:p w14:paraId="0413022C" w14:textId="77777777" w:rsidR="0003754F" w:rsidRDefault="0003754F"/>
    <w:p w14:paraId="6846F413" w14:textId="77777777" w:rsidR="0003754F" w:rsidRDefault="0003754F"/>
    <w:p w14:paraId="050E6F8C" w14:textId="77777777" w:rsidR="0003754F" w:rsidRDefault="0003754F"/>
    <w:p w14:paraId="15D9FDE4" w14:textId="77777777" w:rsidR="0003754F" w:rsidRDefault="0003754F"/>
    <w:p w14:paraId="66EDD7DC" w14:textId="77777777" w:rsidR="0003754F" w:rsidRDefault="0003754F"/>
    <w:p w14:paraId="4D7F106D" w14:textId="77777777" w:rsidR="0003754F" w:rsidRDefault="0003754F"/>
    <w:p w14:paraId="1EA608F4" w14:textId="77777777" w:rsidR="0003754F" w:rsidRDefault="0003754F"/>
    <w:p w14:paraId="62B24CEF" w14:textId="77777777" w:rsidR="0003754F" w:rsidRDefault="0003754F"/>
    <w:p w14:paraId="6D3E53EC" w14:textId="77777777" w:rsidR="0003754F" w:rsidRDefault="004B125A">
      <w:r>
        <w:rPr>
          <w:noProof/>
          <w:lang w:eastAsia="en-GB"/>
        </w:rPr>
        <w:lastRenderedPageBreak/>
        <w:pict w14:anchorId="22EB97A2">
          <v:shape id="_x0000_s1032" type="#_x0000_t202" style="position:absolute;margin-left:-50.45pt;margin-top:-42.75pt;width:553.7pt;height:789pt;z-index:251665408;mso-width-relative:margin;mso-height-relative:margin" fillcolor="white [3201]" strokecolor="#4bacc6 [3208]" strokeweight="2.5pt">
            <v:shadow color="#868686"/>
            <v:textbox>
              <w:txbxContent>
                <w:p w14:paraId="43130D6E" w14:textId="77777777" w:rsidR="00671C33" w:rsidRDefault="00671C33" w:rsidP="008E5920">
                  <w:pPr>
                    <w:rPr>
                      <w:color w:val="4BACC6"/>
                      <w:sz w:val="40"/>
                      <w:szCs w:val="40"/>
                    </w:rPr>
                  </w:pPr>
                  <w:r>
                    <w:rPr>
                      <w:color w:val="4BACC6"/>
                      <w:sz w:val="40"/>
                      <w:szCs w:val="40"/>
                    </w:rPr>
                    <w:t>Award</w:t>
                  </w:r>
                </w:p>
                <w:p w14:paraId="4CF71265" w14:textId="77777777"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showingPlcHdr/>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Pr="003D4E2D">
                        <w:rPr>
                          <w:rStyle w:val="PlaceholderText"/>
                          <w:sz w:val="26"/>
                          <w:szCs w:val="26"/>
                        </w:rPr>
                        <w:t>Choose an item.</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3D8999F0"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62E35F95"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3C75C04D"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47D6B756" w14:textId="77777777" w:rsidR="00671C33" w:rsidRDefault="00671C33" w:rsidP="00E0067D">
                        <w:pPr>
                          <w:jc w:val="center"/>
                          <w:rPr>
                            <w:sz w:val="28"/>
                            <w:szCs w:val="28"/>
                          </w:rPr>
                        </w:pPr>
                        <w:r>
                          <w:rPr>
                            <w:sz w:val="28"/>
                            <w:szCs w:val="28"/>
                          </w:rPr>
                          <w:t>Assessment</w:t>
                        </w:r>
                      </w:p>
                    </w:tc>
                    <w:tc>
                      <w:tcPr>
                        <w:tcW w:w="2268" w:type="dxa"/>
                      </w:tcPr>
                      <w:p w14:paraId="134440C7"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539821A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C5F11AF" w14:textId="495B3656"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requested </w:t>
                        </w:r>
                      </w:p>
                    </w:tc>
                    <w:tc>
                      <w:tcPr>
                        <w:tcW w:w="2268" w:type="dxa"/>
                      </w:tcPr>
                      <w:p w14:paraId="36361388" w14:textId="0C4008B6" w:rsidR="00671C33" w:rsidRPr="00E65206" w:rsidRDefault="00723D6B"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66719D35"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E4F9D99"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1F5DA437" w14:textId="42C7C1A9" w:rsidR="00671C33" w:rsidRPr="00E65206" w:rsidRDefault="00723D6B"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17968F2A"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2FA8E22E"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7CF9D613" w14:textId="0899E11F" w:rsidR="00671C33" w:rsidRPr="00E65206" w:rsidRDefault="00723D6B"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52197B86"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5FF0645"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23A02789" w14:textId="3E60A63D" w:rsidR="00671C33" w:rsidRPr="00E65206" w:rsidRDefault="00723D6B"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2B236C6B"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6A4ABD5"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6660D049" w14:textId="62B01EDF" w:rsidR="00671C33" w:rsidRPr="00E65206" w:rsidRDefault="00723D6B"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09030DEE"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553A1AC2"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31216044"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6876D7BC"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323F28A1"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3C068074"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607AC56B"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60F48D8F"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20E7922C" w14:textId="77777777" w:rsidR="00671C33" w:rsidRDefault="00671C33" w:rsidP="008E5920"/>
                <w:p w14:paraId="6EDF790C" w14:textId="77777777" w:rsidR="00671C33" w:rsidRDefault="00671C33" w:rsidP="008E5920"/>
                <w:p w14:paraId="0E33C41D" w14:textId="77777777" w:rsidR="00671C33" w:rsidRDefault="00671C33" w:rsidP="008E5920"/>
                <w:p w14:paraId="72F73EA9" w14:textId="77777777" w:rsidR="00671C33" w:rsidRDefault="00671C33" w:rsidP="008E5920"/>
                <w:p w14:paraId="122BC718" w14:textId="77777777" w:rsidR="00671C33" w:rsidRDefault="00671C33" w:rsidP="008E5920"/>
                <w:p w14:paraId="34819433" w14:textId="77777777" w:rsidR="00671C33" w:rsidRDefault="00671C33" w:rsidP="008E5920"/>
                <w:p w14:paraId="6A1F3002" w14:textId="77777777" w:rsidR="00671C33" w:rsidRDefault="00671C33" w:rsidP="008E5920"/>
                <w:p w14:paraId="4981A181" w14:textId="77777777" w:rsidR="00671C33" w:rsidRDefault="00671C33" w:rsidP="008E5920"/>
                <w:p w14:paraId="0D1DB778" w14:textId="77777777" w:rsidR="00671C33" w:rsidRDefault="00671C33" w:rsidP="008E5920"/>
                <w:p w14:paraId="481435C2" w14:textId="77777777" w:rsidR="00671C33" w:rsidRDefault="00671C33" w:rsidP="008E5920"/>
                <w:p w14:paraId="4A5F3209" w14:textId="77777777" w:rsidR="00671C33" w:rsidRDefault="00671C33" w:rsidP="008E5920"/>
                <w:p w14:paraId="410F65F3" w14:textId="77777777" w:rsidR="00671C33" w:rsidRDefault="00671C33" w:rsidP="008E5920"/>
                <w:p w14:paraId="06C6FD96" w14:textId="77777777" w:rsidR="00671C33" w:rsidRDefault="00671C33" w:rsidP="008E5920"/>
                <w:p w14:paraId="1AFB22F6" w14:textId="77777777" w:rsidR="00671C33" w:rsidRDefault="00671C33" w:rsidP="008E5920"/>
                <w:p w14:paraId="2F78E513" w14:textId="77777777" w:rsidR="00671C33" w:rsidRDefault="00671C33" w:rsidP="008E5920"/>
                <w:p w14:paraId="4BF8DC19" w14:textId="77777777" w:rsidR="00671C33" w:rsidRDefault="00671C33" w:rsidP="008E5920"/>
                <w:p w14:paraId="25208EE3" w14:textId="77777777" w:rsidR="00671C33" w:rsidRDefault="00671C33" w:rsidP="008E5920"/>
                <w:p w14:paraId="6D167234" w14:textId="77777777" w:rsidR="00671C33" w:rsidRDefault="00671C33" w:rsidP="008E5920"/>
                <w:p w14:paraId="112829A2" w14:textId="77777777" w:rsidR="00671C33" w:rsidRDefault="00671C33" w:rsidP="008E5920"/>
                <w:p w14:paraId="4CD1DF54" w14:textId="77777777" w:rsidR="00671C33" w:rsidRDefault="00671C33" w:rsidP="008E5920"/>
                <w:p w14:paraId="2A716B30" w14:textId="77777777" w:rsidR="00671C33" w:rsidRDefault="00671C33" w:rsidP="008E5920"/>
                <w:p w14:paraId="5C29E9D3" w14:textId="77777777" w:rsidR="00671C33" w:rsidRDefault="00671C33" w:rsidP="008E5920"/>
                <w:p w14:paraId="4EFC383D" w14:textId="77777777" w:rsidR="00671C33" w:rsidRDefault="00671C33" w:rsidP="008E5920"/>
                <w:p w14:paraId="3D066E47" w14:textId="77777777" w:rsidR="00671C33" w:rsidRDefault="00671C33" w:rsidP="008E5920"/>
                <w:p w14:paraId="3AC165C5" w14:textId="77777777" w:rsidR="00671C33" w:rsidRDefault="00671C33" w:rsidP="008E5920"/>
                <w:p w14:paraId="286A1773" w14:textId="77777777" w:rsidR="00671C33" w:rsidRDefault="00671C33" w:rsidP="008E5920"/>
                <w:p w14:paraId="09126B4D" w14:textId="77777777" w:rsidR="00671C33" w:rsidRDefault="00671C33" w:rsidP="008E5920"/>
                <w:p w14:paraId="22AB1841" w14:textId="77777777" w:rsidR="00671C33" w:rsidRDefault="00671C33" w:rsidP="008E5920"/>
                <w:p w14:paraId="18CE40B2" w14:textId="77777777" w:rsidR="00671C33" w:rsidRDefault="00671C33" w:rsidP="008E5920"/>
                <w:p w14:paraId="3B94A04A" w14:textId="77777777" w:rsidR="00671C33" w:rsidRDefault="00671C33" w:rsidP="008E5920"/>
                <w:p w14:paraId="4FD6167E" w14:textId="77777777" w:rsidR="00671C33" w:rsidRPr="009A1D69" w:rsidRDefault="00671C33" w:rsidP="008E5920"/>
              </w:txbxContent>
            </v:textbox>
          </v:shape>
        </w:pict>
      </w:r>
    </w:p>
    <w:p w14:paraId="0B26828B" w14:textId="77777777" w:rsidR="0003754F" w:rsidRDefault="0003754F"/>
    <w:p w14:paraId="5F6AC112" w14:textId="77777777" w:rsidR="0003754F" w:rsidRDefault="0003754F"/>
    <w:p w14:paraId="1D7DC0AF" w14:textId="77777777" w:rsidR="0003754F" w:rsidRDefault="0003754F"/>
    <w:p w14:paraId="7C55B7B0" w14:textId="77777777" w:rsidR="0003754F" w:rsidRDefault="0003754F"/>
    <w:p w14:paraId="7F74CB07" w14:textId="77777777" w:rsidR="0003754F" w:rsidRDefault="0003754F"/>
    <w:p w14:paraId="3E9DC18E" w14:textId="77777777" w:rsidR="0003754F" w:rsidRDefault="0003754F"/>
    <w:p w14:paraId="451741B9" w14:textId="77777777" w:rsidR="0003754F" w:rsidRDefault="0003754F"/>
    <w:p w14:paraId="28412795" w14:textId="77777777" w:rsidR="0003754F" w:rsidRDefault="0003754F"/>
    <w:p w14:paraId="66983CA5" w14:textId="77777777" w:rsidR="0003754F" w:rsidRDefault="0003754F"/>
    <w:p w14:paraId="795B64A6" w14:textId="77777777" w:rsidR="0003754F" w:rsidRDefault="0003754F"/>
    <w:p w14:paraId="423124EC" w14:textId="77777777" w:rsidR="0003754F" w:rsidRDefault="0003754F"/>
    <w:p w14:paraId="72624BDF" w14:textId="77777777" w:rsidR="0003754F" w:rsidRDefault="0003754F"/>
    <w:p w14:paraId="4005978F" w14:textId="77777777" w:rsidR="0003754F" w:rsidRDefault="0003754F"/>
    <w:p w14:paraId="31941201" w14:textId="77777777" w:rsidR="0003754F" w:rsidRDefault="0003754F"/>
    <w:p w14:paraId="18838E07" w14:textId="77777777" w:rsidR="0003754F" w:rsidRDefault="0003754F"/>
    <w:p w14:paraId="09EC57F8" w14:textId="77777777" w:rsidR="0003754F" w:rsidRDefault="0003754F"/>
    <w:p w14:paraId="4AF78C20" w14:textId="77777777" w:rsidR="0003754F" w:rsidRDefault="0003754F"/>
    <w:p w14:paraId="15C788F6" w14:textId="77777777" w:rsidR="0003754F" w:rsidRDefault="0003754F"/>
    <w:p w14:paraId="22DDF6F9" w14:textId="77777777" w:rsidR="0003754F" w:rsidRDefault="0003754F"/>
    <w:p w14:paraId="38586B60" w14:textId="77777777" w:rsidR="0003754F" w:rsidRDefault="0003754F"/>
    <w:p w14:paraId="331C0F34" w14:textId="77777777" w:rsidR="0003754F" w:rsidRDefault="0003754F"/>
    <w:p w14:paraId="568002C0" w14:textId="77777777" w:rsidR="0003754F" w:rsidRDefault="0003754F"/>
    <w:p w14:paraId="07F656D2" w14:textId="77777777" w:rsidR="0003754F" w:rsidRDefault="0003754F"/>
    <w:p w14:paraId="106D6C51" w14:textId="77777777" w:rsidR="0003754F" w:rsidRDefault="0003754F"/>
    <w:p w14:paraId="50E1117A"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C7A8" w14:textId="77777777" w:rsidR="00165673" w:rsidRDefault="00165673" w:rsidP="003F3242">
      <w:pPr>
        <w:spacing w:after="0" w:line="240" w:lineRule="auto"/>
      </w:pPr>
      <w:r>
        <w:separator/>
      </w:r>
    </w:p>
  </w:endnote>
  <w:endnote w:type="continuationSeparator" w:id="0">
    <w:p w14:paraId="2BCA93F5" w14:textId="77777777" w:rsidR="00165673" w:rsidRDefault="00165673"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7E9" w14:textId="77777777" w:rsidR="00165673" w:rsidRDefault="00165673" w:rsidP="003F3242">
      <w:pPr>
        <w:spacing w:after="0" w:line="240" w:lineRule="auto"/>
      </w:pPr>
      <w:r>
        <w:separator/>
      </w:r>
    </w:p>
  </w:footnote>
  <w:footnote w:type="continuationSeparator" w:id="0">
    <w:p w14:paraId="6121A4B6" w14:textId="77777777" w:rsidR="00165673" w:rsidRDefault="00165673"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38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35A"/>
    <w:rsid w:val="000072BF"/>
    <w:rsid w:val="0001270E"/>
    <w:rsid w:val="0003754F"/>
    <w:rsid w:val="000508FA"/>
    <w:rsid w:val="000750BA"/>
    <w:rsid w:val="00082066"/>
    <w:rsid w:val="00090F1A"/>
    <w:rsid w:val="000A3CBA"/>
    <w:rsid w:val="000D40B7"/>
    <w:rsid w:val="000D5A8D"/>
    <w:rsid w:val="000E26AB"/>
    <w:rsid w:val="000E4B1F"/>
    <w:rsid w:val="000F5F0B"/>
    <w:rsid w:val="00100551"/>
    <w:rsid w:val="0012099E"/>
    <w:rsid w:val="00140B97"/>
    <w:rsid w:val="001567BA"/>
    <w:rsid w:val="00165673"/>
    <w:rsid w:val="00180A71"/>
    <w:rsid w:val="001907B7"/>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6CF2"/>
    <w:rsid w:val="004B11E3"/>
    <w:rsid w:val="004B125A"/>
    <w:rsid w:val="004B5E16"/>
    <w:rsid w:val="004C5EEA"/>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10C81"/>
    <w:rsid w:val="00645CAB"/>
    <w:rsid w:val="00661965"/>
    <w:rsid w:val="006637C3"/>
    <w:rsid w:val="00671C33"/>
    <w:rsid w:val="00675D37"/>
    <w:rsid w:val="00695CB4"/>
    <w:rsid w:val="006A49D1"/>
    <w:rsid w:val="006B592A"/>
    <w:rsid w:val="006C07BC"/>
    <w:rsid w:val="006D6927"/>
    <w:rsid w:val="006D7C3B"/>
    <w:rsid w:val="006E4B36"/>
    <w:rsid w:val="00704465"/>
    <w:rsid w:val="00705B68"/>
    <w:rsid w:val="00723D6B"/>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329D9"/>
    <w:rsid w:val="0095207F"/>
    <w:rsid w:val="009566D0"/>
    <w:rsid w:val="00967A23"/>
    <w:rsid w:val="00981FB5"/>
    <w:rsid w:val="009A1CFA"/>
    <w:rsid w:val="009A1D69"/>
    <w:rsid w:val="00A0635A"/>
    <w:rsid w:val="00A164D9"/>
    <w:rsid w:val="00A4377D"/>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536F7"/>
    <w:rsid w:val="00C84596"/>
    <w:rsid w:val="00C85831"/>
    <w:rsid w:val="00C9343B"/>
    <w:rsid w:val="00CA0992"/>
    <w:rsid w:val="00CD7251"/>
    <w:rsid w:val="00CF2D63"/>
    <w:rsid w:val="00CF65BC"/>
    <w:rsid w:val="00D0209E"/>
    <w:rsid w:val="00D141C3"/>
    <w:rsid w:val="00D623E0"/>
    <w:rsid w:val="00D631CC"/>
    <w:rsid w:val="00D63843"/>
    <w:rsid w:val="00D76004"/>
    <w:rsid w:val="00D922DD"/>
    <w:rsid w:val="00DA180B"/>
    <w:rsid w:val="00DB547F"/>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9799A"/>
    <w:rsid w:val="00FB1909"/>
    <w:rsid w:val="00FC5D6C"/>
    <w:rsid w:val="00FE189B"/>
    <w:rsid w:val="00FE2DBB"/>
    <w:rsid w:val="00FE7ED8"/>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32C25"/>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952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scill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C126C"/>
    <w:rsid w:val="006E0883"/>
    <w:rsid w:val="00762EC4"/>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3760B-DC18-4B35-8DC7-0A9C7966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3</cp:revision>
  <dcterms:created xsi:type="dcterms:W3CDTF">2023-08-08T12:08:00Z</dcterms:created>
  <dcterms:modified xsi:type="dcterms:W3CDTF">2023-08-08T12:32:00Z</dcterms:modified>
</cp:coreProperties>
</file>