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Pr="00775A72" w:rsidRDefault="007D57FE">
      <w:pPr>
        <w:rPr>
          <w:color w:val="FF0000"/>
        </w:rPr>
      </w:pPr>
    </w:p>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48A93CD2"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00BB1BDB" w:rsidRPr="00BB1BDB">
        <w:rPr>
          <w:rFonts w:ascii="Arial" w:hAnsi="Arial" w:cs="Arial"/>
          <w:b/>
          <w:sz w:val="22"/>
          <w:szCs w:val="22"/>
        </w:rPr>
        <w:t>ISO 11 Incinerator Life Extension</w:t>
      </w:r>
      <w:r w:rsidR="00BB1BDB">
        <w:rPr>
          <w:rFonts w:ascii="Arial" w:hAnsi="Arial" w:cs="Arial"/>
          <w:b/>
          <w:sz w:val="22"/>
          <w:szCs w:val="22"/>
        </w:rPr>
        <w:t xml:space="preserve"> </w:t>
      </w:r>
      <w:r w:rsidR="006A222B" w:rsidRPr="005519BA">
        <w:rPr>
          <w:rFonts w:ascii="Arial" w:hAnsi="Arial" w:cs="Arial"/>
          <w:b/>
          <w:sz w:val="22"/>
          <w:szCs w:val="22"/>
        </w:rPr>
        <w:t xml:space="preserve">Project </w:t>
      </w:r>
      <w:bookmarkEnd w:id="0"/>
      <w:r w:rsidR="00CF4194">
        <w:rPr>
          <w:rFonts w:ascii="Arial" w:hAnsi="Arial" w:cs="Arial"/>
          <w:b/>
          <w:sz w:val="22"/>
          <w:szCs w:val="22"/>
        </w:rPr>
        <w:t>–</w:t>
      </w:r>
      <w:r w:rsidR="006A222B" w:rsidRPr="005519BA">
        <w:rPr>
          <w:rFonts w:ascii="Arial" w:hAnsi="Arial" w:cs="Arial"/>
          <w:b/>
          <w:sz w:val="22"/>
          <w:szCs w:val="22"/>
        </w:rPr>
        <w:t xml:space="preserve"> </w:t>
      </w:r>
      <w:r w:rsidR="00E719AA">
        <w:rPr>
          <w:rFonts w:ascii="Arial" w:hAnsi="Arial" w:cs="Arial"/>
          <w:b/>
          <w:sz w:val="22"/>
          <w:szCs w:val="22"/>
        </w:rPr>
        <w:t>WP</w:t>
      </w:r>
      <w:r w:rsidR="00636C2C">
        <w:rPr>
          <w:rFonts w:ascii="Arial" w:hAnsi="Arial" w:cs="Arial"/>
          <w:b/>
          <w:sz w:val="22"/>
          <w:szCs w:val="22"/>
        </w:rPr>
        <w:t>3 CEMS</w:t>
      </w:r>
      <w:r w:rsidR="00CF4194">
        <w:rPr>
          <w:rFonts w:ascii="Arial" w:hAnsi="Arial" w:cs="Arial"/>
          <w:b/>
          <w:sz w:val="22"/>
          <w:szCs w:val="22"/>
        </w:rPr>
        <w:t xml:space="preserve">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06A3238D" w14:textId="77777777" w:rsidR="00DB5F38" w:rsidRPr="002F2C6C" w:rsidRDefault="00DB5F38" w:rsidP="00DB5F38">
      <w:pPr>
        <w:pStyle w:val="Default"/>
        <w:rPr>
          <w:rFonts w:ascii="Arial" w:hAnsi="Arial" w:cs="Arial"/>
          <w:b/>
          <w:sz w:val="22"/>
          <w:szCs w:val="22"/>
        </w:rPr>
      </w:pPr>
    </w:p>
    <w:p w14:paraId="3B979118" w14:textId="51DAAA47" w:rsidR="00DB5F38" w:rsidRPr="00481287" w:rsidRDefault="00DB5F38" w:rsidP="00DB5F38">
      <w:pPr>
        <w:pStyle w:val="Default"/>
        <w:rPr>
          <w:rFonts w:ascii="Arial" w:hAnsi="Arial" w:cs="Arial"/>
          <w:sz w:val="22"/>
          <w:szCs w:val="22"/>
        </w:rPr>
      </w:pPr>
      <w:r w:rsidRPr="002F2C6C">
        <w:rPr>
          <w:rFonts w:ascii="Arial" w:hAnsi="Arial" w:cs="Arial"/>
          <w:b/>
          <w:sz w:val="22"/>
          <w:szCs w:val="22"/>
        </w:rPr>
        <w:t>Project</w:t>
      </w:r>
      <w:r w:rsidR="003C10C9">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0073201D" w:rsidRPr="0073201D">
        <w:rPr>
          <w:rFonts w:ascii="Arial" w:hAnsi="Arial" w:cs="Arial"/>
          <w:b/>
          <w:sz w:val="22"/>
          <w:szCs w:val="22"/>
        </w:rPr>
        <w:t>BC22-004</w:t>
      </w:r>
    </w:p>
    <w:p w14:paraId="40A61A63" w14:textId="77777777" w:rsidR="00DB5F38" w:rsidRPr="00481287" w:rsidRDefault="00DB5F38" w:rsidP="00DB5F38">
      <w:pPr>
        <w:pStyle w:val="Default"/>
        <w:rPr>
          <w:rFonts w:ascii="Arial" w:hAnsi="Arial" w:cs="Arial"/>
          <w:sz w:val="22"/>
          <w:szCs w:val="22"/>
        </w:rPr>
      </w:pPr>
    </w:p>
    <w:p w14:paraId="3F4F2B8B" w14:textId="77777777" w:rsidR="00DB5F38" w:rsidRPr="00481287" w:rsidRDefault="00DB5F38" w:rsidP="00DB5F38">
      <w:pPr>
        <w:pStyle w:val="Default"/>
        <w:rPr>
          <w:rFonts w:ascii="Arial" w:hAnsi="Arial" w:cs="Arial"/>
          <w:b/>
          <w:sz w:val="22"/>
          <w:szCs w:val="22"/>
        </w:rPr>
      </w:pPr>
    </w:p>
    <w:p w14:paraId="5B465CB2" w14:textId="16514C6C"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636C2C">
        <w:rPr>
          <w:rFonts w:ascii="Arial" w:hAnsi="Arial" w:cs="Arial"/>
          <w:b/>
          <w:sz w:val="22"/>
          <w:szCs w:val="22"/>
        </w:rPr>
        <w:t>14</w:t>
      </w:r>
      <w:r w:rsidR="00636C2C" w:rsidRPr="00636C2C">
        <w:rPr>
          <w:rFonts w:ascii="Arial" w:hAnsi="Arial" w:cs="Arial"/>
          <w:b/>
          <w:sz w:val="22"/>
          <w:szCs w:val="22"/>
          <w:vertAlign w:val="superscript"/>
        </w:rPr>
        <w:t>th</w:t>
      </w:r>
      <w:r w:rsidR="00636C2C">
        <w:rPr>
          <w:rFonts w:ascii="Arial" w:hAnsi="Arial" w:cs="Arial"/>
          <w:b/>
          <w:sz w:val="22"/>
          <w:szCs w:val="22"/>
        </w:rPr>
        <w:t xml:space="preserve"> October</w:t>
      </w:r>
      <w:r w:rsidR="00BB1BDB">
        <w:rPr>
          <w:rFonts w:ascii="Arial" w:hAnsi="Arial" w:cs="Arial"/>
          <w:b/>
          <w:sz w:val="22"/>
          <w:szCs w:val="22"/>
        </w:rPr>
        <w:t xml:space="preserve"> 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5ED8F66A"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BB1BDB" w:rsidRPr="00AF20F2">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2" w:name="_Toc466968530"/>
      <w:r w:rsidRPr="0004029A">
        <w:rPr>
          <w:rFonts w:cstheme="minorHAnsi"/>
        </w:rPr>
        <w:br w:type="page"/>
      </w:r>
    </w:p>
    <w:p w14:paraId="6832E9A2" w14:textId="77777777" w:rsidR="006A6FC8" w:rsidRPr="00FF3DC5" w:rsidRDefault="006A6FC8" w:rsidP="00EC3F16">
      <w:pPr>
        <w:pStyle w:val="Heading1"/>
        <w:numPr>
          <w:ilvl w:val="0"/>
          <w:numId w:val="0"/>
        </w:numPr>
      </w:pPr>
      <w:bookmarkStart w:id="3" w:name="_Toc466968535"/>
      <w:bookmarkStart w:id="4" w:name="_Toc179798166"/>
      <w:bookmarkEnd w:id="2"/>
      <w:r w:rsidRPr="00FF3DC5">
        <w:lastRenderedPageBreak/>
        <w:t>Table of Contents</w:t>
      </w:r>
      <w:bookmarkEnd w:id="3"/>
      <w:bookmarkEnd w:id="4"/>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57D3BE06" w14:textId="545B3195" w:rsidR="00ED3547"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79798166" w:history="1">
            <w:r w:rsidR="00ED3547" w:rsidRPr="00603EF1">
              <w:rPr>
                <w:rStyle w:val="Hyperlink"/>
                <w:noProof/>
              </w:rPr>
              <w:t>Table of Contents</w:t>
            </w:r>
            <w:r w:rsidR="00ED3547">
              <w:rPr>
                <w:noProof/>
                <w:webHidden/>
              </w:rPr>
              <w:tab/>
            </w:r>
            <w:r w:rsidR="00ED3547">
              <w:rPr>
                <w:noProof/>
                <w:webHidden/>
              </w:rPr>
              <w:fldChar w:fldCharType="begin"/>
            </w:r>
            <w:r w:rsidR="00ED3547">
              <w:rPr>
                <w:noProof/>
                <w:webHidden/>
              </w:rPr>
              <w:instrText xml:space="preserve"> PAGEREF _Toc179798166 \h </w:instrText>
            </w:r>
            <w:r w:rsidR="00ED3547">
              <w:rPr>
                <w:noProof/>
                <w:webHidden/>
              </w:rPr>
            </w:r>
            <w:r w:rsidR="00ED3547">
              <w:rPr>
                <w:noProof/>
                <w:webHidden/>
              </w:rPr>
              <w:fldChar w:fldCharType="separate"/>
            </w:r>
            <w:r w:rsidR="00ED3547">
              <w:rPr>
                <w:noProof/>
                <w:webHidden/>
              </w:rPr>
              <w:t>2</w:t>
            </w:r>
            <w:r w:rsidR="00ED3547">
              <w:rPr>
                <w:noProof/>
                <w:webHidden/>
              </w:rPr>
              <w:fldChar w:fldCharType="end"/>
            </w:r>
          </w:hyperlink>
        </w:p>
        <w:p w14:paraId="712DDD52" w14:textId="33E7C563" w:rsidR="00ED3547" w:rsidRDefault="00ED3547">
          <w:pPr>
            <w:pStyle w:val="TOC1"/>
            <w:rPr>
              <w:rFonts w:asciiTheme="minorHAnsi" w:eastAsiaTheme="minorEastAsia" w:hAnsiTheme="minorHAnsi" w:cstheme="minorBidi"/>
              <w:b w:val="0"/>
              <w:noProof/>
              <w:kern w:val="2"/>
              <w14:ligatures w14:val="standardContextual"/>
            </w:rPr>
          </w:pPr>
          <w:hyperlink w:anchor="_Toc179798167" w:history="1">
            <w:r w:rsidRPr="00603EF1">
              <w:rPr>
                <w:rStyle w:val="Hyperlink"/>
                <w:noProof/>
              </w:rPr>
              <w:t>1</w:t>
            </w:r>
            <w:r>
              <w:rPr>
                <w:rFonts w:asciiTheme="minorHAnsi" w:eastAsiaTheme="minorEastAsia" w:hAnsiTheme="minorHAnsi" w:cstheme="minorBidi"/>
                <w:b w:val="0"/>
                <w:noProof/>
                <w:kern w:val="2"/>
                <w14:ligatures w14:val="standardContextual"/>
              </w:rPr>
              <w:tab/>
            </w:r>
            <w:r w:rsidRPr="00603EF1">
              <w:rPr>
                <w:rStyle w:val="Hyperlink"/>
                <w:noProof/>
              </w:rPr>
              <w:t>Introduction</w:t>
            </w:r>
            <w:r>
              <w:rPr>
                <w:noProof/>
                <w:webHidden/>
              </w:rPr>
              <w:tab/>
            </w:r>
            <w:r>
              <w:rPr>
                <w:noProof/>
                <w:webHidden/>
              </w:rPr>
              <w:fldChar w:fldCharType="begin"/>
            </w:r>
            <w:r>
              <w:rPr>
                <w:noProof/>
                <w:webHidden/>
              </w:rPr>
              <w:instrText xml:space="preserve"> PAGEREF _Toc179798167 \h </w:instrText>
            </w:r>
            <w:r>
              <w:rPr>
                <w:noProof/>
                <w:webHidden/>
              </w:rPr>
            </w:r>
            <w:r>
              <w:rPr>
                <w:noProof/>
                <w:webHidden/>
              </w:rPr>
              <w:fldChar w:fldCharType="separate"/>
            </w:r>
            <w:r>
              <w:rPr>
                <w:noProof/>
                <w:webHidden/>
              </w:rPr>
              <w:t>3</w:t>
            </w:r>
            <w:r>
              <w:rPr>
                <w:noProof/>
                <w:webHidden/>
              </w:rPr>
              <w:fldChar w:fldCharType="end"/>
            </w:r>
          </w:hyperlink>
        </w:p>
        <w:p w14:paraId="07907746" w14:textId="55CB928E" w:rsidR="00ED3547" w:rsidRDefault="00ED3547">
          <w:pPr>
            <w:pStyle w:val="TOC1"/>
            <w:rPr>
              <w:rFonts w:asciiTheme="minorHAnsi" w:eastAsiaTheme="minorEastAsia" w:hAnsiTheme="minorHAnsi" w:cstheme="minorBidi"/>
              <w:b w:val="0"/>
              <w:noProof/>
              <w:kern w:val="2"/>
              <w14:ligatures w14:val="standardContextual"/>
            </w:rPr>
          </w:pPr>
          <w:hyperlink w:anchor="_Toc179798168" w:history="1">
            <w:r w:rsidRPr="00603EF1">
              <w:rPr>
                <w:rStyle w:val="Hyperlink"/>
                <w:noProof/>
              </w:rPr>
              <w:t>2</w:t>
            </w:r>
            <w:r>
              <w:rPr>
                <w:rFonts w:asciiTheme="minorHAnsi" w:eastAsiaTheme="minorEastAsia" w:hAnsiTheme="minorHAnsi" w:cstheme="minorBidi"/>
                <w:b w:val="0"/>
                <w:noProof/>
                <w:kern w:val="2"/>
                <w14:ligatures w14:val="standardContextual"/>
              </w:rPr>
              <w:tab/>
            </w:r>
            <w:r w:rsidRPr="00603EF1">
              <w:rPr>
                <w:rStyle w:val="Hyperlink"/>
                <w:noProof/>
              </w:rPr>
              <w:t>Contract Scope</w:t>
            </w:r>
            <w:r>
              <w:rPr>
                <w:noProof/>
                <w:webHidden/>
              </w:rPr>
              <w:tab/>
            </w:r>
            <w:r>
              <w:rPr>
                <w:noProof/>
                <w:webHidden/>
              </w:rPr>
              <w:fldChar w:fldCharType="begin"/>
            </w:r>
            <w:r>
              <w:rPr>
                <w:noProof/>
                <w:webHidden/>
              </w:rPr>
              <w:instrText xml:space="preserve"> PAGEREF _Toc179798168 \h </w:instrText>
            </w:r>
            <w:r>
              <w:rPr>
                <w:noProof/>
                <w:webHidden/>
              </w:rPr>
            </w:r>
            <w:r>
              <w:rPr>
                <w:noProof/>
                <w:webHidden/>
              </w:rPr>
              <w:fldChar w:fldCharType="separate"/>
            </w:r>
            <w:r>
              <w:rPr>
                <w:noProof/>
                <w:webHidden/>
              </w:rPr>
              <w:t>4</w:t>
            </w:r>
            <w:r>
              <w:rPr>
                <w:noProof/>
                <w:webHidden/>
              </w:rPr>
              <w:fldChar w:fldCharType="end"/>
            </w:r>
          </w:hyperlink>
        </w:p>
        <w:p w14:paraId="4C3C5BDF" w14:textId="568F472F"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69" w:history="1">
            <w:r w:rsidRPr="00603EF1">
              <w:rPr>
                <w:rStyle w:val="Hyperlink"/>
                <w:noProof/>
              </w:rPr>
              <w:t>2.1</w:t>
            </w:r>
            <w:r>
              <w:rPr>
                <w:rFonts w:asciiTheme="minorHAnsi" w:eastAsiaTheme="minorEastAsia" w:hAnsiTheme="minorHAnsi" w:cstheme="minorBidi"/>
                <w:b w:val="0"/>
                <w:noProof/>
                <w:kern w:val="2"/>
                <w:sz w:val="24"/>
                <w14:ligatures w14:val="standardContextual"/>
              </w:rPr>
              <w:tab/>
            </w:r>
            <w:r w:rsidRPr="00603EF1">
              <w:rPr>
                <w:rStyle w:val="Hyperlink"/>
                <w:noProof/>
              </w:rPr>
              <w:t>Document Purpose</w:t>
            </w:r>
            <w:r>
              <w:rPr>
                <w:noProof/>
                <w:webHidden/>
              </w:rPr>
              <w:tab/>
            </w:r>
            <w:r>
              <w:rPr>
                <w:noProof/>
                <w:webHidden/>
              </w:rPr>
              <w:fldChar w:fldCharType="begin"/>
            </w:r>
            <w:r>
              <w:rPr>
                <w:noProof/>
                <w:webHidden/>
              </w:rPr>
              <w:instrText xml:space="preserve"> PAGEREF _Toc179798169 \h </w:instrText>
            </w:r>
            <w:r>
              <w:rPr>
                <w:noProof/>
                <w:webHidden/>
              </w:rPr>
            </w:r>
            <w:r>
              <w:rPr>
                <w:noProof/>
                <w:webHidden/>
              </w:rPr>
              <w:fldChar w:fldCharType="separate"/>
            </w:r>
            <w:r>
              <w:rPr>
                <w:noProof/>
                <w:webHidden/>
              </w:rPr>
              <w:t>5</w:t>
            </w:r>
            <w:r>
              <w:rPr>
                <w:noProof/>
                <w:webHidden/>
              </w:rPr>
              <w:fldChar w:fldCharType="end"/>
            </w:r>
          </w:hyperlink>
        </w:p>
        <w:p w14:paraId="429D50A1" w14:textId="583A3B95"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0" w:history="1">
            <w:r w:rsidRPr="00603EF1">
              <w:rPr>
                <w:rStyle w:val="Hyperlink"/>
                <w:noProof/>
              </w:rPr>
              <w:t>2.2</w:t>
            </w:r>
            <w:r>
              <w:rPr>
                <w:rFonts w:asciiTheme="minorHAnsi" w:eastAsiaTheme="minorEastAsia" w:hAnsiTheme="minorHAnsi" w:cstheme="minorBidi"/>
                <w:b w:val="0"/>
                <w:noProof/>
                <w:kern w:val="2"/>
                <w:sz w:val="24"/>
                <w14:ligatures w14:val="standardContextual"/>
              </w:rPr>
              <w:tab/>
            </w:r>
            <w:r w:rsidRPr="00603EF1">
              <w:rPr>
                <w:rStyle w:val="Hyperlink"/>
                <w:noProof/>
              </w:rPr>
              <w:t>Contract Notice</w:t>
            </w:r>
            <w:r>
              <w:rPr>
                <w:noProof/>
                <w:webHidden/>
              </w:rPr>
              <w:tab/>
            </w:r>
            <w:r>
              <w:rPr>
                <w:noProof/>
                <w:webHidden/>
              </w:rPr>
              <w:fldChar w:fldCharType="begin"/>
            </w:r>
            <w:r>
              <w:rPr>
                <w:noProof/>
                <w:webHidden/>
              </w:rPr>
              <w:instrText xml:space="preserve"> PAGEREF _Toc179798170 \h </w:instrText>
            </w:r>
            <w:r>
              <w:rPr>
                <w:noProof/>
                <w:webHidden/>
              </w:rPr>
            </w:r>
            <w:r>
              <w:rPr>
                <w:noProof/>
                <w:webHidden/>
              </w:rPr>
              <w:fldChar w:fldCharType="separate"/>
            </w:r>
            <w:r>
              <w:rPr>
                <w:noProof/>
                <w:webHidden/>
              </w:rPr>
              <w:t>5</w:t>
            </w:r>
            <w:r>
              <w:rPr>
                <w:noProof/>
                <w:webHidden/>
              </w:rPr>
              <w:fldChar w:fldCharType="end"/>
            </w:r>
          </w:hyperlink>
        </w:p>
        <w:p w14:paraId="282B096E" w14:textId="27739478"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1" w:history="1">
            <w:r w:rsidRPr="00603EF1">
              <w:rPr>
                <w:rStyle w:val="Hyperlink"/>
                <w:noProof/>
              </w:rPr>
              <w:t>2.3</w:t>
            </w:r>
            <w:r>
              <w:rPr>
                <w:rFonts w:asciiTheme="minorHAnsi" w:eastAsiaTheme="minorEastAsia" w:hAnsiTheme="minorHAnsi" w:cstheme="minorBidi"/>
                <w:b w:val="0"/>
                <w:noProof/>
                <w:kern w:val="2"/>
                <w:sz w:val="24"/>
                <w14:ligatures w14:val="standardContextual"/>
              </w:rPr>
              <w:tab/>
            </w:r>
            <w:r w:rsidRPr="00603EF1">
              <w:rPr>
                <w:rStyle w:val="Hyperlink"/>
                <w:noProof/>
              </w:rPr>
              <w:t>Form of Contract</w:t>
            </w:r>
            <w:r>
              <w:rPr>
                <w:noProof/>
                <w:webHidden/>
              </w:rPr>
              <w:tab/>
            </w:r>
            <w:r>
              <w:rPr>
                <w:noProof/>
                <w:webHidden/>
              </w:rPr>
              <w:fldChar w:fldCharType="begin"/>
            </w:r>
            <w:r>
              <w:rPr>
                <w:noProof/>
                <w:webHidden/>
              </w:rPr>
              <w:instrText xml:space="preserve"> PAGEREF _Toc179798171 \h </w:instrText>
            </w:r>
            <w:r>
              <w:rPr>
                <w:noProof/>
                <w:webHidden/>
              </w:rPr>
            </w:r>
            <w:r>
              <w:rPr>
                <w:noProof/>
                <w:webHidden/>
              </w:rPr>
              <w:fldChar w:fldCharType="separate"/>
            </w:r>
            <w:r>
              <w:rPr>
                <w:noProof/>
                <w:webHidden/>
              </w:rPr>
              <w:t>5</w:t>
            </w:r>
            <w:r>
              <w:rPr>
                <w:noProof/>
                <w:webHidden/>
              </w:rPr>
              <w:fldChar w:fldCharType="end"/>
            </w:r>
          </w:hyperlink>
        </w:p>
        <w:p w14:paraId="16158BBE" w14:textId="48F3B93D"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2" w:history="1">
            <w:r w:rsidRPr="00603EF1">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603EF1">
              <w:rPr>
                <w:rStyle w:val="Hyperlink"/>
                <w:rFonts w:eastAsia="Calibri"/>
                <w:noProof/>
              </w:rPr>
              <w:t>Contract Duration</w:t>
            </w:r>
            <w:r>
              <w:rPr>
                <w:noProof/>
                <w:webHidden/>
              </w:rPr>
              <w:tab/>
            </w:r>
            <w:r>
              <w:rPr>
                <w:noProof/>
                <w:webHidden/>
              </w:rPr>
              <w:fldChar w:fldCharType="begin"/>
            </w:r>
            <w:r>
              <w:rPr>
                <w:noProof/>
                <w:webHidden/>
              </w:rPr>
              <w:instrText xml:space="preserve"> PAGEREF _Toc179798172 \h </w:instrText>
            </w:r>
            <w:r>
              <w:rPr>
                <w:noProof/>
                <w:webHidden/>
              </w:rPr>
            </w:r>
            <w:r>
              <w:rPr>
                <w:noProof/>
                <w:webHidden/>
              </w:rPr>
              <w:fldChar w:fldCharType="separate"/>
            </w:r>
            <w:r>
              <w:rPr>
                <w:noProof/>
                <w:webHidden/>
              </w:rPr>
              <w:t>5</w:t>
            </w:r>
            <w:r>
              <w:rPr>
                <w:noProof/>
                <w:webHidden/>
              </w:rPr>
              <w:fldChar w:fldCharType="end"/>
            </w:r>
          </w:hyperlink>
        </w:p>
        <w:p w14:paraId="539EB623" w14:textId="2721D0EB"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3" w:history="1">
            <w:r w:rsidRPr="00603EF1">
              <w:rPr>
                <w:rStyle w:val="Hyperlink"/>
                <w:rFonts w:eastAsia="Calibri"/>
                <w:noProof/>
              </w:rPr>
              <w:t>2.5</w:t>
            </w:r>
            <w:r>
              <w:rPr>
                <w:rFonts w:asciiTheme="minorHAnsi" w:eastAsiaTheme="minorEastAsia" w:hAnsiTheme="minorHAnsi" w:cstheme="minorBidi"/>
                <w:b w:val="0"/>
                <w:noProof/>
                <w:kern w:val="2"/>
                <w:sz w:val="24"/>
                <w14:ligatures w14:val="standardContextual"/>
              </w:rPr>
              <w:tab/>
            </w:r>
            <w:r w:rsidRPr="00603EF1">
              <w:rPr>
                <w:rStyle w:val="Hyperlink"/>
                <w:rFonts w:eastAsia="Calibri"/>
                <w:noProof/>
              </w:rPr>
              <w:t>Suggested Payment Schedule</w:t>
            </w:r>
            <w:r>
              <w:rPr>
                <w:noProof/>
                <w:webHidden/>
              </w:rPr>
              <w:tab/>
            </w:r>
            <w:r>
              <w:rPr>
                <w:noProof/>
                <w:webHidden/>
              </w:rPr>
              <w:fldChar w:fldCharType="begin"/>
            </w:r>
            <w:r>
              <w:rPr>
                <w:noProof/>
                <w:webHidden/>
              </w:rPr>
              <w:instrText xml:space="preserve"> PAGEREF _Toc179798173 \h </w:instrText>
            </w:r>
            <w:r>
              <w:rPr>
                <w:noProof/>
                <w:webHidden/>
              </w:rPr>
            </w:r>
            <w:r>
              <w:rPr>
                <w:noProof/>
                <w:webHidden/>
              </w:rPr>
              <w:fldChar w:fldCharType="separate"/>
            </w:r>
            <w:r>
              <w:rPr>
                <w:noProof/>
                <w:webHidden/>
              </w:rPr>
              <w:t>5</w:t>
            </w:r>
            <w:r>
              <w:rPr>
                <w:noProof/>
                <w:webHidden/>
              </w:rPr>
              <w:fldChar w:fldCharType="end"/>
            </w:r>
          </w:hyperlink>
        </w:p>
        <w:p w14:paraId="0ABE4CD0" w14:textId="6E04C674" w:rsidR="00ED3547" w:rsidRDefault="00ED3547">
          <w:pPr>
            <w:pStyle w:val="TOC1"/>
            <w:rPr>
              <w:rFonts w:asciiTheme="minorHAnsi" w:eastAsiaTheme="minorEastAsia" w:hAnsiTheme="minorHAnsi" w:cstheme="minorBidi"/>
              <w:b w:val="0"/>
              <w:noProof/>
              <w:kern w:val="2"/>
              <w14:ligatures w14:val="standardContextual"/>
            </w:rPr>
          </w:pPr>
          <w:hyperlink w:anchor="_Toc179798174" w:history="1">
            <w:r w:rsidRPr="00603EF1">
              <w:rPr>
                <w:rStyle w:val="Hyperlink"/>
                <w:noProof/>
              </w:rPr>
              <w:t>3</w:t>
            </w:r>
            <w:r>
              <w:rPr>
                <w:rFonts w:asciiTheme="minorHAnsi" w:eastAsiaTheme="minorEastAsia" w:hAnsiTheme="minorHAnsi" w:cstheme="minorBidi"/>
                <w:b w:val="0"/>
                <w:noProof/>
                <w:kern w:val="2"/>
                <w14:ligatures w14:val="standardContextual"/>
              </w:rPr>
              <w:tab/>
            </w:r>
            <w:r w:rsidRPr="00603EF1">
              <w:rPr>
                <w:rStyle w:val="Hyperlink"/>
                <w:noProof/>
              </w:rPr>
              <w:t>Instructions to Tenderers</w:t>
            </w:r>
            <w:r>
              <w:rPr>
                <w:noProof/>
                <w:webHidden/>
              </w:rPr>
              <w:tab/>
            </w:r>
            <w:r>
              <w:rPr>
                <w:noProof/>
                <w:webHidden/>
              </w:rPr>
              <w:fldChar w:fldCharType="begin"/>
            </w:r>
            <w:r>
              <w:rPr>
                <w:noProof/>
                <w:webHidden/>
              </w:rPr>
              <w:instrText xml:space="preserve"> PAGEREF _Toc179798174 \h </w:instrText>
            </w:r>
            <w:r>
              <w:rPr>
                <w:noProof/>
                <w:webHidden/>
              </w:rPr>
            </w:r>
            <w:r>
              <w:rPr>
                <w:noProof/>
                <w:webHidden/>
              </w:rPr>
              <w:fldChar w:fldCharType="separate"/>
            </w:r>
            <w:r>
              <w:rPr>
                <w:noProof/>
                <w:webHidden/>
              </w:rPr>
              <w:t>5</w:t>
            </w:r>
            <w:r>
              <w:rPr>
                <w:noProof/>
                <w:webHidden/>
              </w:rPr>
              <w:fldChar w:fldCharType="end"/>
            </w:r>
          </w:hyperlink>
        </w:p>
        <w:p w14:paraId="419570D9" w14:textId="2CAB779B"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5" w:history="1">
            <w:r w:rsidRPr="00603EF1">
              <w:rPr>
                <w:rStyle w:val="Hyperlink"/>
                <w:noProof/>
              </w:rPr>
              <w:t>3.1</w:t>
            </w:r>
            <w:r>
              <w:rPr>
                <w:rFonts w:asciiTheme="minorHAnsi" w:eastAsiaTheme="minorEastAsia" w:hAnsiTheme="minorHAnsi" w:cstheme="minorBidi"/>
                <w:b w:val="0"/>
                <w:noProof/>
                <w:kern w:val="2"/>
                <w:sz w:val="24"/>
                <w14:ligatures w14:val="standardContextual"/>
              </w:rPr>
              <w:tab/>
            </w:r>
            <w:r w:rsidRPr="00603EF1">
              <w:rPr>
                <w:rStyle w:val="Hyperlink"/>
                <w:noProof/>
              </w:rPr>
              <w:t>Location of Works</w:t>
            </w:r>
            <w:r>
              <w:rPr>
                <w:noProof/>
                <w:webHidden/>
              </w:rPr>
              <w:tab/>
            </w:r>
            <w:r>
              <w:rPr>
                <w:noProof/>
                <w:webHidden/>
              </w:rPr>
              <w:fldChar w:fldCharType="begin"/>
            </w:r>
            <w:r>
              <w:rPr>
                <w:noProof/>
                <w:webHidden/>
              </w:rPr>
              <w:instrText xml:space="preserve"> PAGEREF _Toc179798175 \h </w:instrText>
            </w:r>
            <w:r>
              <w:rPr>
                <w:noProof/>
                <w:webHidden/>
              </w:rPr>
            </w:r>
            <w:r>
              <w:rPr>
                <w:noProof/>
                <w:webHidden/>
              </w:rPr>
              <w:fldChar w:fldCharType="separate"/>
            </w:r>
            <w:r>
              <w:rPr>
                <w:noProof/>
                <w:webHidden/>
              </w:rPr>
              <w:t>5</w:t>
            </w:r>
            <w:r>
              <w:rPr>
                <w:noProof/>
                <w:webHidden/>
              </w:rPr>
              <w:fldChar w:fldCharType="end"/>
            </w:r>
          </w:hyperlink>
        </w:p>
        <w:p w14:paraId="1D1711E5" w14:textId="73E5F794"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6" w:history="1">
            <w:r w:rsidRPr="00603EF1">
              <w:rPr>
                <w:rStyle w:val="Hyperlink"/>
                <w:noProof/>
              </w:rPr>
              <w:t>3.2</w:t>
            </w:r>
            <w:r>
              <w:rPr>
                <w:rFonts w:asciiTheme="minorHAnsi" w:eastAsiaTheme="minorEastAsia" w:hAnsiTheme="minorHAnsi" w:cstheme="minorBidi"/>
                <w:b w:val="0"/>
                <w:noProof/>
                <w:kern w:val="2"/>
                <w:sz w:val="24"/>
                <w14:ligatures w14:val="standardContextual"/>
              </w:rPr>
              <w:tab/>
            </w:r>
            <w:r w:rsidRPr="00603EF1">
              <w:rPr>
                <w:rStyle w:val="Hyperlink"/>
                <w:noProof/>
              </w:rPr>
              <w:t>Procurement Timetable</w:t>
            </w:r>
            <w:r>
              <w:rPr>
                <w:noProof/>
                <w:webHidden/>
              </w:rPr>
              <w:tab/>
            </w:r>
            <w:r>
              <w:rPr>
                <w:noProof/>
                <w:webHidden/>
              </w:rPr>
              <w:fldChar w:fldCharType="begin"/>
            </w:r>
            <w:r>
              <w:rPr>
                <w:noProof/>
                <w:webHidden/>
              </w:rPr>
              <w:instrText xml:space="preserve"> PAGEREF _Toc179798176 \h </w:instrText>
            </w:r>
            <w:r>
              <w:rPr>
                <w:noProof/>
                <w:webHidden/>
              </w:rPr>
            </w:r>
            <w:r>
              <w:rPr>
                <w:noProof/>
                <w:webHidden/>
              </w:rPr>
              <w:fldChar w:fldCharType="separate"/>
            </w:r>
            <w:r>
              <w:rPr>
                <w:noProof/>
                <w:webHidden/>
              </w:rPr>
              <w:t>6</w:t>
            </w:r>
            <w:r>
              <w:rPr>
                <w:noProof/>
                <w:webHidden/>
              </w:rPr>
              <w:fldChar w:fldCharType="end"/>
            </w:r>
          </w:hyperlink>
        </w:p>
        <w:p w14:paraId="19164899" w14:textId="780E51EB"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7" w:history="1">
            <w:r w:rsidRPr="00603EF1">
              <w:rPr>
                <w:rStyle w:val="Hyperlink"/>
                <w:noProof/>
              </w:rPr>
              <w:t>3.3</w:t>
            </w:r>
            <w:r>
              <w:rPr>
                <w:rFonts w:asciiTheme="minorHAnsi" w:eastAsiaTheme="minorEastAsia" w:hAnsiTheme="minorHAnsi" w:cstheme="minorBidi"/>
                <w:b w:val="0"/>
                <w:noProof/>
                <w:kern w:val="2"/>
                <w:sz w:val="24"/>
                <w14:ligatures w14:val="standardContextual"/>
              </w:rPr>
              <w:tab/>
            </w:r>
            <w:r w:rsidRPr="00603EF1">
              <w:rPr>
                <w:rStyle w:val="Hyperlink"/>
                <w:noProof/>
              </w:rPr>
              <w:t>Tender Submission Requirements</w:t>
            </w:r>
            <w:r>
              <w:rPr>
                <w:noProof/>
                <w:webHidden/>
              </w:rPr>
              <w:tab/>
            </w:r>
            <w:r>
              <w:rPr>
                <w:noProof/>
                <w:webHidden/>
              </w:rPr>
              <w:fldChar w:fldCharType="begin"/>
            </w:r>
            <w:r>
              <w:rPr>
                <w:noProof/>
                <w:webHidden/>
              </w:rPr>
              <w:instrText xml:space="preserve"> PAGEREF _Toc179798177 \h </w:instrText>
            </w:r>
            <w:r>
              <w:rPr>
                <w:noProof/>
                <w:webHidden/>
              </w:rPr>
            </w:r>
            <w:r>
              <w:rPr>
                <w:noProof/>
                <w:webHidden/>
              </w:rPr>
              <w:fldChar w:fldCharType="separate"/>
            </w:r>
            <w:r>
              <w:rPr>
                <w:noProof/>
                <w:webHidden/>
              </w:rPr>
              <w:t>6</w:t>
            </w:r>
            <w:r>
              <w:rPr>
                <w:noProof/>
                <w:webHidden/>
              </w:rPr>
              <w:fldChar w:fldCharType="end"/>
            </w:r>
          </w:hyperlink>
        </w:p>
        <w:p w14:paraId="06EBD739" w14:textId="2D34D9C0"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8" w:history="1">
            <w:r w:rsidRPr="00603EF1">
              <w:rPr>
                <w:rStyle w:val="Hyperlink"/>
                <w:noProof/>
              </w:rPr>
              <w:t>3.4</w:t>
            </w:r>
            <w:r>
              <w:rPr>
                <w:rFonts w:asciiTheme="minorHAnsi" w:eastAsiaTheme="minorEastAsia" w:hAnsiTheme="minorHAnsi" w:cstheme="minorBidi"/>
                <w:b w:val="0"/>
                <w:noProof/>
                <w:kern w:val="2"/>
                <w:sz w:val="24"/>
                <w14:ligatures w14:val="standardContextual"/>
              </w:rPr>
              <w:tab/>
            </w:r>
            <w:r w:rsidRPr="00603EF1">
              <w:rPr>
                <w:rStyle w:val="Hyperlink"/>
                <w:noProof/>
              </w:rPr>
              <w:t>Tender Submission and Clarifications</w:t>
            </w:r>
            <w:r>
              <w:rPr>
                <w:noProof/>
                <w:webHidden/>
              </w:rPr>
              <w:tab/>
            </w:r>
            <w:r>
              <w:rPr>
                <w:noProof/>
                <w:webHidden/>
              </w:rPr>
              <w:fldChar w:fldCharType="begin"/>
            </w:r>
            <w:r>
              <w:rPr>
                <w:noProof/>
                <w:webHidden/>
              </w:rPr>
              <w:instrText xml:space="preserve"> PAGEREF _Toc179798178 \h </w:instrText>
            </w:r>
            <w:r>
              <w:rPr>
                <w:noProof/>
                <w:webHidden/>
              </w:rPr>
            </w:r>
            <w:r>
              <w:rPr>
                <w:noProof/>
                <w:webHidden/>
              </w:rPr>
              <w:fldChar w:fldCharType="separate"/>
            </w:r>
            <w:r>
              <w:rPr>
                <w:noProof/>
                <w:webHidden/>
              </w:rPr>
              <w:t>7</w:t>
            </w:r>
            <w:r>
              <w:rPr>
                <w:noProof/>
                <w:webHidden/>
              </w:rPr>
              <w:fldChar w:fldCharType="end"/>
            </w:r>
          </w:hyperlink>
        </w:p>
        <w:p w14:paraId="20AC5DAE" w14:textId="6DA7AE5E"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79" w:history="1">
            <w:r w:rsidRPr="00603EF1">
              <w:rPr>
                <w:rStyle w:val="Hyperlink"/>
                <w:noProof/>
              </w:rPr>
              <w:t>3.5</w:t>
            </w:r>
            <w:r>
              <w:rPr>
                <w:rFonts w:asciiTheme="minorHAnsi" w:eastAsiaTheme="minorEastAsia" w:hAnsiTheme="minorHAnsi" w:cstheme="minorBidi"/>
                <w:b w:val="0"/>
                <w:noProof/>
                <w:kern w:val="2"/>
                <w:sz w:val="24"/>
                <w14:ligatures w14:val="standardContextual"/>
              </w:rPr>
              <w:tab/>
            </w:r>
            <w:r w:rsidRPr="00603EF1">
              <w:rPr>
                <w:rStyle w:val="Hyperlink"/>
                <w:noProof/>
              </w:rPr>
              <w:t>Tender Evaluation</w:t>
            </w:r>
            <w:r>
              <w:rPr>
                <w:noProof/>
                <w:webHidden/>
              </w:rPr>
              <w:tab/>
            </w:r>
            <w:r>
              <w:rPr>
                <w:noProof/>
                <w:webHidden/>
              </w:rPr>
              <w:fldChar w:fldCharType="begin"/>
            </w:r>
            <w:r>
              <w:rPr>
                <w:noProof/>
                <w:webHidden/>
              </w:rPr>
              <w:instrText xml:space="preserve"> PAGEREF _Toc179798179 \h </w:instrText>
            </w:r>
            <w:r>
              <w:rPr>
                <w:noProof/>
                <w:webHidden/>
              </w:rPr>
            </w:r>
            <w:r>
              <w:rPr>
                <w:noProof/>
                <w:webHidden/>
              </w:rPr>
              <w:fldChar w:fldCharType="separate"/>
            </w:r>
            <w:r>
              <w:rPr>
                <w:noProof/>
                <w:webHidden/>
              </w:rPr>
              <w:t>7</w:t>
            </w:r>
            <w:r>
              <w:rPr>
                <w:noProof/>
                <w:webHidden/>
              </w:rPr>
              <w:fldChar w:fldCharType="end"/>
            </w:r>
          </w:hyperlink>
        </w:p>
        <w:p w14:paraId="0F92A9FD" w14:textId="4CD1602A"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80" w:history="1">
            <w:r w:rsidRPr="00603EF1">
              <w:rPr>
                <w:rStyle w:val="Hyperlink"/>
                <w:noProof/>
              </w:rPr>
              <w:t>3.6</w:t>
            </w:r>
            <w:r>
              <w:rPr>
                <w:rFonts w:asciiTheme="minorHAnsi" w:eastAsiaTheme="minorEastAsia" w:hAnsiTheme="minorHAnsi" w:cstheme="minorBidi"/>
                <w:b w:val="0"/>
                <w:noProof/>
                <w:kern w:val="2"/>
                <w:sz w:val="24"/>
                <w14:ligatures w14:val="standardContextual"/>
              </w:rPr>
              <w:tab/>
            </w:r>
            <w:r w:rsidRPr="00603EF1">
              <w:rPr>
                <w:rStyle w:val="Hyperlink"/>
                <w:noProof/>
              </w:rPr>
              <w:t>Confidentiality</w:t>
            </w:r>
            <w:r>
              <w:rPr>
                <w:noProof/>
                <w:webHidden/>
              </w:rPr>
              <w:tab/>
            </w:r>
            <w:r>
              <w:rPr>
                <w:noProof/>
                <w:webHidden/>
              </w:rPr>
              <w:fldChar w:fldCharType="begin"/>
            </w:r>
            <w:r>
              <w:rPr>
                <w:noProof/>
                <w:webHidden/>
              </w:rPr>
              <w:instrText xml:space="preserve"> PAGEREF _Toc179798180 \h </w:instrText>
            </w:r>
            <w:r>
              <w:rPr>
                <w:noProof/>
                <w:webHidden/>
              </w:rPr>
            </w:r>
            <w:r>
              <w:rPr>
                <w:noProof/>
                <w:webHidden/>
              </w:rPr>
              <w:fldChar w:fldCharType="separate"/>
            </w:r>
            <w:r>
              <w:rPr>
                <w:noProof/>
                <w:webHidden/>
              </w:rPr>
              <w:t>8</w:t>
            </w:r>
            <w:r>
              <w:rPr>
                <w:noProof/>
                <w:webHidden/>
              </w:rPr>
              <w:fldChar w:fldCharType="end"/>
            </w:r>
          </w:hyperlink>
        </w:p>
        <w:p w14:paraId="08901738" w14:textId="7FF42EAA" w:rsidR="00ED3547" w:rsidRDefault="00ED3547">
          <w:pPr>
            <w:pStyle w:val="TOC2"/>
            <w:rPr>
              <w:rFonts w:asciiTheme="minorHAnsi" w:eastAsiaTheme="minorEastAsia" w:hAnsiTheme="minorHAnsi" w:cstheme="minorBidi"/>
              <w:b w:val="0"/>
              <w:noProof/>
              <w:kern w:val="2"/>
              <w:sz w:val="24"/>
              <w14:ligatures w14:val="standardContextual"/>
            </w:rPr>
          </w:pPr>
          <w:hyperlink w:anchor="_Toc179798181" w:history="1">
            <w:r w:rsidRPr="00603EF1">
              <w:rPr>
                <w:rStyle w:val="Hyperlink"/>
                <w:noProof/>
              </w:rPr>
              <w:t>3.7</w:t>
            </w:r>
            <w:r>
              <w:rPr>
                <w:rFonts w:asciiTheme="minorHAnsi" w:eastAsiaTheme="minorEastAsia" w:hAnsiTheme="minorHAnsi" w:cstheme="minorBidi"/>
                <w:b w:val="0"/>
                <w:noProof/>
                <w:kern w:val="2"/>
                <w:sz w:val="24"/>
                <w14:ligatures w14:val="standardContextual"/>
              </w:rPr>
              <w:tab/>
            </w:r>
            <w:r w:rsidRPr="00603EF1">
              <w:rPr>
                <w:rStyle w:val="Hyperlink"/>
                <w:noProof/>
              </w:rPr>
              <w:t>Conditions of Tender</w:t>
            </w:r>
            <w:r>
              <w:rPr>
                <w:noProof/>
                <w:webHidden/>
              </w:rPr>
              <w:tab/>
            </w:r>
            <w:r>
              <w:rPr>
                <w:noProof/>
                <w:webHidden/>
              </w:rPr>
              <w:fldChar w:fldCharType="begin"/>
            </w:r>
            <w:r>
              <w:rPr>
                <w:noProof/>
                <w:webHidden/>
              </w:rPr>
              <w:instrText xml:space="preserve"> PAGEREF _Toc179798181 \h </w:instrText>
            </w:r>
            <w:r>
              <w:rPr>
                <w:noProof/>
                <w:webHidden/>
              </w:rPr>
            </w:r>
            <w:r>
              <w:rPr>
                <w:noProof/>
                <w:webHidden/>
              </w:rPr>
              <w:fldChar w:fldCharType="separate"/>
            </w:r>
            <w:r>
              <w:rPr>
                <w:noProof/>
                <w:webHidden/>
              </w:rPr>
              <w:t>9</w:t>
            </w:r>
            <w:r>
              <w:rPr>
                <w:noProof/>
                <w:webHidden/>
              </w:rPr>
              <w:fldChar w:fldCharType="end"/>
            </w:r>
          </w:hyperlink>
        </w:p>
        <w:p w14:paraId="1AD77DB0" w14:textId="32DEC27F" w:rsidR="00ED3547" w:rsidRDefault="00ED3547">
          <w:pPr>
            <w:pStyle w:val="TOC1"/>
            <w:rPr>
              <w:rFonts w:asciiTheme="minorHAnsi" w:eastAsiaTheme="minorEastAsia" w:hAnsiTheme="minorHAnsi" w:cstheme="minorBidi"/>
              <w:b w:val="0"/>
              <w:noProof/>
              <w:kern w:val="2"/>
              <w14:ligatures w14:val="standardContextual"/>
            </w:rPr>
          </w:pPr>
          <w:hyperlink w:anchor="_Toc179798182" w:history="1">
            <w:r w:rsidRPr="00603EF1">
              <w:rPr>
                <w:rStyle w:val="Hyperlink"/>
                <w:noProof/>
              </w:rPr>
              <w:t>4</w:t>
            </w:r>
            <w:r>
              <w:rPr>
                <w:rFonts w:asciiTheme="minorHAnsi" w:eastAsiaTheme="minorEastAsia" w:hAnsiTheme="minorHAnsi" w:cstheme="minorBidi"/>
                <w:b w:val="0"/>
                <w:noProof/>
                <w:kern w:val="2"/>
                <w14:ligatures w14:val="standardContextual"/>
              </w:rPr>
              <w:tab/>
            </w:r>
            <w:r w:rsidRPr="00603EF1">
              <w:rPr>
                <w:rStyle w:val="Hyperlink"/>
                <w:noProof/>
              </w:rPr>
              <w:t>APPENDICES</w:t>
            </w:r>
            <w:r>
              <w:rPr>
                <w:noProof/>
                <w:webHidden/>
              </w:rPr>
              <w:tab/>
            </w:r>
            <w:r>
              <w:rPr>
                <w:noProof/>
                <w:webHidden/>
              </w:rPr>
              <w:fldChar w:fldCharType="begin"/>
            </w:r>
            <w:r>
              <w:rPr>
                <w:noProof/>
                <w:webHidden/>
              </w:rPr>
              <w:instrText xml:space="preserve"> PAGEREF _Toc179798182 \h </w:instrText>
            </w:r>
            <w:r>
              <w:rPr>
                <w:noProof/>
                <w:webHidden/>
              </w:rPr>
            </w:r>
            <w:r>
              <w:rPr>
                <w:noProof/>
                <w:webHidden/>
              </w:rPr>
              <w:fldChar w:fldCharType="separate"/>
            </w:r>
            <w:r>
              <w:rPr>
                <w:noProof/>
                <w:webHidden/>
              </w:rPr>
              <w:t>10</w:t>
            </w:r>
            <w:r>
              <w:rPr>
                <w:noProof/>
                <w:webHidden/>
              </w:rPr>
              <w:fldChar w:fldCharType="end"/>
            </w:r>
          </w:hyperlink>
        </w:p>
        <w:p w14:paraId="643D53C6" w14:textId="57FD8135"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Default="00312FE6" w:rsidP="00B94E98">
      <w:pPr>
        <w:pStyle w:val="Heading1"/>
      </w:pPr>
      <w:bookmarkStart w:id="5" w:name="_Toc179798167"/>
      <w:r w:rsidRPr="00834004">
        <w:lastRenderedPageBreak/>
        <w:t>Introduction</w:t>
      </w:r>
      <w:bookmarkEnd w:id="5"/>
    </w:p>
    <w:p w14:paraId="340C62CA"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 National Capability due to the combination of unique facilities and highly skilled staff. ISO 11 is a unique SAPO CL4 large animal facility in the UK, is the only facility in the UK able to study foot-and-mouth disease virus and other SAPO4 agents in vivo, and now has dedicated capacity to study highly pathogenic avian influenza virus. This underpins a strategic aim to predict, detect, understand and prevent high-consequence livestock viral diseases exotic to the UK. </w:t>
      </w:r>
    </w:p>
    <w:p w14:paraId="00A04F0E"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The current operational High Containment facilities at Pirbright comprise of Isolation Unit 11 (ISO 11), and Plowright Building (BBSRC National Virology Centre).  ISO 11 is a High Containment Large Animal Facility, operating at SAPO Containment Level 4 (CL4), subject to the Institute’s Licence from HSE under the Specified Animal Pathogens Order 2008 (SAPO). Under SAPO CL4, all waste must be inactivated by a “validated means” within the laboratory, (or animal unit). FMDV minimum standards state that “Solid waste (animal carcasses, feedstuffs, laboratory waste etc.) 59. The </w:t>
      </w:r>
      <w:proofErr w:type="gramStart"/>
      <w:r w:rsidRPr="006E2BA9">
        <w:rPr>
          <w:rFonts w:ascii="Arial" w:hAnsi="Arial" w:cs="Arial"/>
        </w:rPr>
        <w:t>principle</w:t>
      </w:r>
      <w:proofErr w:type="gramEnd"/>
      <w:r w:rsidRPr="006E2BA9">
        <w:rPr>
          <w:rFonts w:ascii="Arial" w:hAnsi="Arial" w:cs="Arial"/>
        </w:rPr>
        <w:t xml:space="preserve"> requirement is on-site inactivation of FMDV in waste using a validated method.”, referencing the methods of Incineration on site and Rendering of carcasses on site. (Appendix 1 shows further detail).</w:t>
      </w:r>
    </w:p>
    <w:p w14:paraId="6B4C055D"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also internationally recognised as a leader in animal welfare in containment facilities and one important contributing factor is the use of straw for animal bedding and enrichment in appropriate species. Straw, and animal faeces cannot be disposed of via rendering. In addition, the size and quantity of large animal carcasses, including up to 250kg cattle has necessitated the use of on-site incineration as the primary means of waste inactivation. The ISO 11 incinerator is fundamental in ensuring SAPO compliance and </w:t>
      </w:r>
      <w:proofErr w:type="spellStart"/>
      <w:r w:rsidRPr="006E2BA9">
        <w:rPr>
          <w:rFonts w:ascii="Arial" w:hAnsi="Arial" w:cs="Arial"/>
        </w:rPr>
        <w:t>biorisk</w:t>
      </w:r>
      <w:proofErr w:type="spellEnd"/>
      <w:r w:rsidRPr="006E2BA9">
        <w:rPr>
          <w:rFonts w:ascii="Arial" w:hAnsi="Arial" w:cs="Arial"/>
        </w:rPr>
        <w:t xml:space="preserve"> containment and control.</w:t>
      </w:r>
    </w:p>
    <w:p w14:paraId="08B33B5B" w14:textId="77777777" w:rsidR="006E2BA9" w:rsidRDefault="006E2BA9" w:rsidP="001B6523">
      <w:pPr>
        <w:spacing w:after="120" w:line="276" w:lineRule="auto"/>
        <w:rPr>
          <w:rFonts w:ascii="Arial" w:hAnsi="Arial" w:cs="Arial"/>
        </w:rPr>
      </w:pPr>
      <w:r w:rsidRPr="006E2BA9">
        <w:rPr>
          <w:rFonts w:ascii="Arial" w:hAnsi="Arial" w:cs="Arial"/>
        </w:rPr>
        <w:t>The ISO 11 incinerator was installed in approximately 1994 during the construction of a previous facility ISO 8, which itself was decommissioned around 2007/8. The incinerator has in recent years experienced numerous issues related to the age and obsolescence of key components.  A recent ISO11 incinerator HAZOP has identified several obsolescence, reliability, and safety issues which require remediation as soon as reasonably possible to maintain safe and reliable operation of ISO 11.  This includes the burner fuel system, the Continuous Emissions Monitoring System (CEMS), the incinerator control system and deterioration of the refractory lining.</w:t>
      </w:r>
    </w:p>
    <w:p w14:paraId="636361C4" w14:textId="77777777" w:rsidR="00EC3F16" w:rsidRPr="006E2BA9" w:rsidRDefault="00EC3F16" w:rsidP="00EC3F16">
      <w:pPr>
        <w:spacing w:line="276" w:lineRule="auto"/>
        <w:rPr>
          <w:rFonts w:ascii="Arial" w:hAnsi="Arial" w:cs="Arial"/>
        </w:rPr>
      </w:pPr>
      <w:r w:rsidRPr="006E2BA9">
        <w:rPr>
          <w:rFonts w:ascii="Arial" w:hAnsi="Arial" w:cs="Arial"/>
        </w:rPr>
        <w:t>The key benefits of this project are to:</w:t>
      </w:r>
    </w:p>
    <w:p w14:paraId="76AA77FD" w14:textId="77777777" w:rsidR="00EC3F16" w:rsidRPr="00EC3F16" w:rsidRDefault="00EC3F16" w:rsidP="00EC3F16">
      <w:pPr>
        <w:pStyle w:val="ListParagraph"/>
        <w:numPr>
          <w:ilvl w:val="0"/>
          <w:numId w:val="31"/>
        </w:numPr>
        <w:spacing w:line="276" w:lineRule="auto"/>
        <w:rPr>
          <w:rFonts w:ascii="Arial" w:hAnsi="Arial" w:cs="Arial"/>
        </w:rPr>
      </w:pPr>
      <w:r w:rsidRPr="00EC3F16">
        <w:rPr>
          <w:rFonts w:ascii="Arial" w:hAnsi="Arial" w:cs="Arial"/>
        </w:rPr>
        <w:t>Reduction in Risk to As Low As Reasonably Practicable (ALARP) of regulatory breaches of SAPO, Animals (Scientific Procedures) Act 1986 (ASPA) and Environmental licenses through addressing HAZOP risk assessment findings and other regulatory identified issues.</w:t>
      </w:r>
    </w:p>
    <w:p w14:paraId="04CA124F" w14:textId="77777777" w:rsidR="00EC3F16" w:rsidRPr="00EC3F16" w:rsidRDefault="00EC3F16" w:rsidP="001B6523">
      <w:pPr>
        <w:pStyle w:val="ListParagraph"/>
        <w:numPr>
          <w:ilvl w:val="0"/>
          <w:numId w:val="31"/>
        </w:numPr>
        <w:spacing w:after="240" w:line="276" w:lineRule="auto"/>
        <w:rPr>
          <w:rFonts w:ascii="Arial" w:hAnsi="Arial" w:cs="Arial"/>
        </w:rPr>
      </w:pPr>
      <w:r w:rsidRPr="00EC3F16">
        <w:rPr>
          <w:rFonts w:ascii="Arial" w:hAnsi="Arial" w:cs="Arial"/>
        </w:rPr>
        <w:t>Extends lifespan of Incinerator for a minimum of 10 years.</w:t>
      </w:r>
    </w:p>
    <w:p w14:paraId="3F177646" w14:textId="3244D4DA" w:rsidR="006E2BA9" w:rsidRPr="001B6523" w:rsidRDefault="006E2BA9" w:rsidP="001B6523">
      <w:pPr>
        <w:spacing w:after="120" w:line="276" w:lineRule="auto"/>
        <w:rPr>
          <w:rFonts w:ascii="Arial" w:hAnsi="Arial" w:cs="Arial"/>
          <w:b/>
          <w:bCs/>
        </w:rPr>
      </w:pPr>
      <w:r w:rsidRPr="001B6523">
        <w:rPr>
          <w:rFonts w:ascii="Arial" w:hAnsi="Arial" w:cs="Arial"/>
          <w:b/>
          <w:bCs/>
        </w:rPr>
        <w:t xml:space="preserve">This Invitation to Tender is for </w:t>
      </w:r>
      <w:bookmarkStart w:id="6" w:name="_Hlk175236191"/>
      <w:r w:rsidRPr="001B6523">
        <w:rPr>
          <w:rFonts w:ascii="Arial" w:hAnsi="Arial" w:cs="Arial"/>
          <w:b/>
          <w:bCs/>
        </w:rPr>
        <w:t xml:space="preserve">Work Package </w:t>
      </w:r>
      <w:bookmarkEnd w:id="6"/>
      <w:r w:rsidR="00636C2C">
        <w:rPr>
          <w:rFonts w:ascii="Arial" w:hAnsi="Arial" w:cs="Arial"/>
          <w:b/>
          <w:bCs/>
        </w:rPr>
        <w:t>3</w:t>
      </w:r>
      <w:r w:rsidR="00E719AA">
        <w:rPr>
          <w:rFonts w:ascii="Arial" w:hAnsi="Arial" w:cs="Arial"/>
          <w:b/>
          <w:bCs/>
        </w:rPr>
        <w:t xml:space="preserve"> </w:t>
      </w:r>
      <w:r w:rsidR="00E432B6">
        <w:rPr>
          <w:rFonts w:ascii="Arial" w:hAnsi="Arial" w:cs="Arial"/>
          <w:b/>
          <w:bCs/>
        </w:rPr>
        <w:t>–</w:t>
      </w:r>
      <w:r w:rsidR="00E719AA">
        <w:rPr>
          <w:rFonts w:ascii="Arial" w:hAnsi="Arial" w:cs="Arial"/>
          <w:b/>
          <w:bCs/>
        </w:rPr>
        <w:t xml:space="preserve"> </w:t>
      </w:r>
      <w:bookmarkStart w:id="7" w:name="_Hlk177118526"/>
      <w:bookmarkStart w:id="8" w:name="_Hlk177390380"/>
      <w:r w:rsidR="00E432B6">
        <w:rPr>
          <w:rFonts w:ascii="Arial" w:hAnsi="Arial" w:cs="Arial"/>
          <w:b/>
          <w:bCs/>
        </w:rPr>
        <w:t xml:space="preserve">Design and Build </w:t>
      </w:r>
      <w:bookmarkEnd w:id="7"/>
      <w:r w:rsidR="00636C2C">
        <w:rPr>
          <w:rFonts w:ascii="Arial" w:hAnsi="Arial" w:cs="Arial"/>
          <w:b/>
          <w:bCs/>
        </w:rPr>
        <w:t>of a R</w:t>
      </w:r>
      <w:r w:rsidR="00636C2C" w:rsidRPr="00636C2C">
        <w:rPr>
          <w:rFonts w:ascii="Arial" w:hAnsi="Arial" w:cs="Arial"/>
          <w:b/>
          <w:bCs/>
        </w:rPr>
        <w:t>eplace</w:t>
      </w:r>
      <w:r w:rsidR="00636C2C">
        <w:rPr>
          <w:rFonts w:ascii="Arial" w:hAnsi="Arial" w:cs="Arial"/>
          <w:b/>
          <w:bCs/>
        </w:rPr>
        <w:t>ment</w:t>
      </w:r>
      <w:r w:rsidR="00636C2C" w:rsidRPr="00636C2C">
        <w:rPr>
          <w:rFonts w:ascii="Arial" w:hAnsi="Arial" w:cs="Arial"/>
          <w:b/>
          <w:bCs/>
        </w:rPr>
        <w:t xml:space="preserve"> Continuous Emissions Monitoring System (CEMS) and Secondary chamber Oxygen monitoring with new system(s), compliant with all current standards.</w:t>
      </w:r>
      <w:bookmarkEnd w:id="8"/>
    </w:p>
    <w:p w14:paraId="476FC3BA" w14:textId="624421D7" w:rsidR="001B75F7" w:rsidRDefault="00636C2C" w:rsidP="001B6523">
      <w:pPr>
        <w:spacing w:after="120" w:line="276" w:lineRule="auto"/>
        <w:rPr>
          <w:rFonts w:ascii="Arial" w:hAnsi="Arial" w:cs="Arial"/>
        </w:rPr>
      </w:pPr>
      <w:r>
        <w:rPr>
          <w:rFonts w:ascii="Arial" w:hAnsi="Arial" w:cs="Arial"/>
        </w:rPr>
        <w:t xml:space="preserve">The CEMS is required to comply with the </w:t>
      </w:r>
      <w:r w:rsidRPr="00636C2C">
        <w:rPr>
          <w:rFonts w:ascii="Arial" w:hAnsi="Arial" w:cs="Arial"/>
        </w:rPr>
        <w:t>2000/76/EC (Waste Incineration Directive)</w:t>
      </w:r>
      <w:r>
        <w:rPr>
          <w:rFonts w:ascii="Arial" w:hAnsi="Arial" w:cs="Arial"/>
        </w:rPr>
        <w:t xml:space="preserve">.  The CEMS also has </w:t>
      </w:r>
      <w:r w:rsidRPr="00636C2C">
        <w:rPr>
          <w:rFonts w:ascii="Arial" w:hAnsi="Arial" w:cs="Arial"/>
        </w:rPr>
        <w:t>Oxygen control via the zirconia oxygen analyser, which is crucial to combustion control. Both systems are obsolete with the manufacturer and are becoming increasingly unreliable.</w:t>
      </w:r>
    </w:p>
    <w:p w14:paraId="3F611B08" w14:textId="6A5A4435" w:rsidR="00636C2C" w:rsidRDefault="00636C2C" w:rsidP="001B6523">
      <w:pPr>
        <w:spacing w:after="120" w:line="276" w:lineRule="auto"/>
        <w:rPr>
          <w:rFonts w:ascii="Arial" w:hAnsi="Arial" w:cs="Arial"/>
        </w:rPr>
      </w:pPr>
      <w:r>
        <w:rPr>
          <w:rFonts w:ascii="Arial" w:hAnsi="Arial" w:cs="Arial"/>
        </w:rPr>
        <w:t>The works required for this contract will be to replace the CEMS and Oxygen Analyser to meet all current standards.</w:t>
      </w:r>
    </w:p>
    <w:p w14:paraId="5A99F6BE" w14:textId="2CF91C30" w:rsidR="00636C2C" w:rsidRDefault="00CF6B30" w:rsidP="00CF6B30">
      <w:pPr>
        <w:spacing w:after="120" w:line="276" w:lineRule="auto"/>
        <w:rPr>
          <w:rFonts w:ascii="Arial" w:hAnsi="Arial" w:cs="Arial"/>
        </w:rPr>
      </w:pPr>
      <w:r>
        <w:rPr>
          <w:rFonts w:ascii="Arial" w:hAnsi="Arial" w:cs="Arial"/>
        </w:rPr>
        <w:t>In addition to the above scope, it is also requested that suppliers provide costs for annual servicing of the new CEMS and Oxygen Analyser.</w:t>
      </w:r>
      <w:r w:rsidR="00636C2C">
        <w:rPr>
          <w:rFonts w:ascii="Arial" w:hAnsi="Arial" w:cs="Arial"/>
        </w:rPr>
        <w:br w:type="page"/>
      </w:r>
    </w:p>
    <w:p w14:paraId="3EBBBCF8" w14:textId="6A3DA96F" w:rsidR="005921CA" w:rsidRPr="00F852DD" w:rsidRDefault="005921CA" w:rsidP="00BB1BDB">
      <w:pPr>
        <w:spacing w:line="276" w:lineRule="auto"/>
        <w:rPr>
          <w:rFonts w:ascii="Arial" w:hAnsi="Arial" w:cs="Arial"/>
        </w:rPr>
      </w:pPr>
      <w:r>
        <w:rPr>
          <w:rFonts w:ascii="Arial" w:hAnsi="Arial" w:cs="Arial"/>
        </w:rPr>
        <w:lastRenderedPageBreak/>
        <w:t xml:space="preserve">The ISO 11 Facility has pre-existing maintenance shutdowns </w:t>
      </w:r>
      <w:r w:rsidR="001F3AD2">
        <w:rPr>
          <w:rFonts w:ascii="Arial" w:hAnsi="Arial" w:cs="Arial"/>
        </w:rPr>
        <w:t xml:space="preserve">which are fixed dates and cannot be changed.  </w:t>
      </w:r>
      <w:r w:rsidR="001F3AD2" w:rsidRPr="00F852DD">
        <w:rPr>
          <w:rFonts w:ascii="Arial" w:hAnsi="Arial" w:cs="Arial"/>
        </w:rPr>
        <w:t>There are two shutdowns which have been agreed for these works which are:</w:t>
      </w:r>
    </w:p>
    <w:p w14:paraId="18643888" w14:textId="1C167394" w:rsidR="001F3AD2" w:rsidRPr="00F852DD" w:rsidRDefault="00F852DD" w:rsidP="001F3AD2">
      <w:pPr>
        <w:pStyle w:val="ListParagraph"/>
        <w:numPr>
          <w:ilvl w:val="0"/>
          <w:numId w:val="27"/>
        </w:numPr>
        <w:spacing w:line="276" w:lineRule="auto"/>
        <w:rPr>
          <w:rFonts w:ascii="Arial" w:hAnsi="Arial" w:cs="Arial"/>
        </w:rPr>
      </w:pPr>
      <w:r w:rsidRPr="00F852DD">
        <w:rPr>
          <w:rFonts w:ascii="Arial" w:hAnsi="Arial" w:cs="Arial"/>
        </w:rPr>
        <w:t>23</w:t>
      </w:r>
      <w:r w:rsidRPr="00F852DD">
        <w:rPr>
          <w:rFonts w:ascii="Arial" w:hAnsi="Arial" w:cs="Arial"/>
          <w:vertAlign w:val="superscript"/>
        </w:rPr>
        <w:t>rd</w:t>
      </w:r>
      <w:r w:rsidRPr="00F852DD">
        <w:rPr>
          <w:rFonts w:ascii="Arial" w:hAnsi="Arial" w:cs="Arial"/>
        </w:rPr>
        <w:t xml:space="preserve"> December 2024 – 14</w:t>
      </w:r>
      <w:r w:rsidRPr="00F852DD">
        <w:rPr>
          <w:rFonts w:ascii="Arial" w:hAnsi="Arial" w:cs="Arial"/>
          <w:vertAlign w:val="superscript"/>
        </w:rPr>
        <w:t>th</w:t>
      </w:r>
      <w:r w:rsidRPr="00F852DD">
        <w:rPr>
          <w:rFonts w:ascii="Arial" w:hAnsi="Arial" w:cs="Arial"/>
        </w:rPr>
        <w:t xml:space="preserve"> February 2025</w:t>
      </w:r>
    </w:p>
    <w:p w14:paraId="0E117C2C" w14:textId="33975C9C" w:rsidR="001F3AD2" w:rsidRPr="00F852DD" w:rsidRDefault="00F852DD" w:rsidP="001F3AD2">
      <w:pPr>
        <w:pStyle w:val="ListParagraph"/>
        <w:numPr>
          <w:ilvl w:val="0"/>
          <w:numId w:val="27"/>
        </w:numPr>
        <w:spacing w:after="120" w:line="276" w:lineRule="auto"/>
        <w:ind w:left="714" w:hanging="357"/>
        <w:rPr>
          <w:rFonts w:ascii="Arial" w:hAnsi="Arial" w:cs="Arial"/>
        </w:rPr>
      </w:pPr>
      <w:r w:rsidRPr="00F852DD">
        <w:rPr>
          <w:rFonts w:ascii="Arial" w:hAnsi="Arial" w:cs="Arial"/>
        </w:rPr>
        <w:t>26</w:t>
      </w:r>
      <w:r w:rsidRPr="00F852DD">
        <w:rPr>
          <w:rFonts w:ascii="Arial" w:hAnsi="Arial" w:cs="Arial"/>
          <w:vertAlign w:val="superscript"/>
        </w:rPr>
        <w:t>th</w:t>
      </w:r>
      <w:r w:rsidRPr="00F852DD">
        <w:rPr>
          <w:rFonts w:ascii="Arial" w:hAnsi="Arial" w:cs="Arial"/>
        </w:rPr>
        <w:t xml:space="preserve"> August 2025 – 10</w:t>
      </w:r>
      <w:r w:rsidRPr="00F852DD">
        <w:rPr>
          <w:rFonts w:ascii="Arial" w:hAnsi="Arial" w:cs="Arial"/>
          <w:vertAlign w:val="superscript"/>
        </w:rPr>
        <w:t>th</w:t>
      </w:r>
      <w:r w:rsidRPr="00F852DD">
        <w:rPr>
          <w:rFonts w:ascii="Arial" w:hAnsi="Arial" w:cs="Arial"/>
        </w:rPr>
        <w:t xml:space="preserve"> October 2025</w:t>
      </w:r>
    </w:p>
    <w:p w14:paraId="3CE094D1" w14:textId="2A032359" w:rsidR="001F3AD2" w:rsidRDefault="001F3AD2" w:rsidP="001F3AD2">
      <w:pPr>
        <w:spacing w:line="276" w:lineRule="auto"/>
        <w:rPr>
          <w:rFonts w:ascii="Arial" w:hAnsi="Arial" w:cs="Arial"/>
        </w:rPr>
      </w:pPr>
      <w:bookmarkStart w:id="9" w:name="_Hlk177118463"/>
      <w:r>
        <w:rPr>
          <w:rFonts w:ascii="Arial" w:hAnsi="Arial" w:cs="Arial"/>
        </w:rPr>
        <w:t xml:space="preserve">The works can be scheduled for a </w:t>
      </w:r>
      <w:r w:rsidRPr="00E36B0B">
        <w:rPr>
          <w:rFonts w:ascii="Arial" w:hAnsi="Arial" w:cs="Arial"/>
        </w:rPr>
        <w:t>single shutdown or split over the two shutdowns.</w:t>
      </w:r>
      <w:r>
        <w:rPr>
          <w:rFonts w:ascii="Arial" w:hAnsi="Arial" w:cs="Arial"/>
        </w:rPr>
        <w:t xml:space="preserve">  Since these dates are fixed, any preparatory works which can take place outside of these dates would be recommended to maximise the time for works during the shutdown.</w:t>
      </w:r>
    </w:p>
    <w:bookmarkEnd w:id="9"/>
    <w:p w14:paraId="55F9668E" w14:textId="77777777" w:rsidR="00A85BC0" w:rsidRDefault="00A85BC0" w:rsidP="001F3AD2">
      <w:pPr>
        <w:spacing w:line="276" w:lineRule="auto"/>
        <w:rPr>
          <w:rFonts w:ascii="Arial" w:hAnsi="Arial" w:cs="Arial"/>
        </w:rPr>
      </w:pPr>
    </w:p>
    <w:p w14:paraId="4110083A" w14:textId="703CB91E" w:rsidR="008E2648" w:rsidRPr="008E2648" w:rsidRDefault="00EC3F16" w:rsidP="00EC3F16">
      <w:pPr>
        <w:pStyle w:val="Heading1"/>
      </w:pPr>
      <w:bookmarkStart w:id="10" w:name="_Toc153980483"/>
      <w:bookmarkStart w:id="11" w:name="_Toc179798168"/>
      <w:r>
        <w:t xml:space="preserve">Contract </w:t>
      </w:r>
      <w:r w:rsidR="008E2648">
        <w:t>Scope</w:t>
      </w:r>
      <w:bookmarkEnd w:id="10"/>
      <w:bookmarkEnd w:id="11"/>
    </w:p>
    <w:p w14:paraId="27CB058E" w14:textId="60B75D4D" w:rsidR="00EC3F16" w:rsidRDefault="00EC3F16" w:rsidP="001B6523">
      <w:pPr>
        <w:spacing w:after="120" w:line="276" w:lineRule="auto"/>
        <w:rPr>
          <w:rFonts w:ascii="Arial" w:hAnsi="Arial" w:cs="Arial"/>
        </w:rPr>
      </w:pPr>
      <w:bookmarkStart w:id="12" w:name="_Hlk175289888"/>
      <w:r w:rsidRPr="0028165D">
        <w:rPr>
          <w:rFonts w:ascii="Arial" w:hAnsi="Arial" w:cs="Arial"/>
        </w:rPr>
        <w:t xml:space="preserve">The contract is for a single supplier to provide </w:t>
      </w:r>
      <w:r w:rsidRPr="00EC3F16">
        <w:rPr>
          <w:rFonts w:ascii="Arial" w:hAnsi="Arial" w:cs="Arial"/>
        </w:rPr>
        <w:t xml:space="preserve">Design and Build of </w:t>
      </w:r>
      <w:r w:rsidR="00636C2C" w:rsidRPr="00636C2C">
        <w:rPr>
          <w:rFonts w:ascii="Arial" w:hAnsi="Arial" w:cs="Arial"/>
        </w:rPr>
        <w:t>Work Package 3 – Design and Build of a Replacement Continuous Emissions Monitoring System (CEMS) and Secondary chamber Oxygen monitoring with new system(s), compliant with all current standards</w:t>
      </w:r>
      <w:r>
        <w:rPr>
          <w:rFonts w:ascii="Arial" w:hAnsi="Arial" w:cs="Arial"/>
        </w:rPr>
        <w:t xml:space="preserve">, as per the user requirement specification (URS) for </w:t>
      </w:r>
      <w:r w:rsidRPr="0028165D">
        <w:rPr>
          <w:rFonts w:ascii="Arial" w:hAnsi="Arial" w:cs="Arial"/>
        </w:rPr>
        <w:t>The Pirbright Institute</w:t>
      </w:r>
      <w:r>
        <w:rPr>
          <w:rFonts w:ascii="Arial" w:hAnsi="Arial" w:cs="Arial"/>
        </w:rPr>
        <w:t xml:space="preserve"> (Pirbright)</w:t>
      </w:r>
      <w:r w:rsidRPr="0028165D">
        <w:rPr>
          <w:rFonts w:ascii="Arial" w:hAnsi="Arial" w:cs="Arial"/>
        </w:rPr>
        <w:t xml:space="preserve">, Ash Road, Pirbright, Surrey, GU24 0NF. </w:t>
      </w:r>
    </w:p>
    <w:bookmarkEnd w:id="12"/>
    <w:p w14:paraId="0418002A" w14:textId="77777777" w:rsidR="00EC3F16" w:rsidRDefault="00EC3F16" w:rsidP="009A778A">
      <w:pPr>
        <w:rPr>
          <w:rFonts w:ascii="Arial" w:hAnsi="Arial" w:cs="Arial"/>
        </w:rPr>
      </w:pPr>
    </w:p>
    <w:p w14:paraId="672D4509" w14:textId="05F5AB95" w:rsidR="005E5BEA" w:rsidRDefault="009A778A" w:rsidP="001B6523">
      <w:pPr>
        <w:spacing w:after="120" w:line="276" w:lineRule="auto"/>
        <w:rPr>
          <w:rFonts w:ascii="Arial" w:hAnsi="Arial" w:cs="Arial"/>
        </w:rPr>
      </w:pPr>
      <w:r w:rsidRPr="005B7C37">
        <w:rPr>
          <w:rFonts w:ascii="Arial" w:hAnsi="Arial" w:cs="Arial"/>
        </w:rPr>
        <w:t xml:space="preserve">The scope of </w:t>
      </w:r>
      <w:r w:rsidR="005E5BEA">
        <w:rPr>
          <w:rFonts w:ascii="Arial" w:hAnsi="Arial" w:cs="Arial"/>
        </w:rPr>
        <w:t xml:space="preserve">this </w:t>
      </w:r>
      <w:r w:rsidR="00EC3F16">
        <w:rPr>
          <w:rFonts w:ascii="Arial" w:hAnsi="Arial" w:cs="Arial"/>
        </w:rPr>
        <w:t>contract</w:t>
      </w:r>
      <w:r w:rsidRPr="005B7C37">
        <w:rPr>
          <w:rFonts w:ascii="Arial" w:hAnsi="Arial" w:cs="Arial"/>
        </w:rPr>
        <w:t xml:space="preserve"> </w:t>
      </w:r>
      <w:bookmarkStart w:id="13" w:name="_Hlk175292744"/>
      <w:r w:rsidRPr="005B7C37">
        <w:rPr>
          <w:rFonts w:ascii="Arial" w:hAnsi="Arial" w:cs="Arial"/>
        </w:rPr>
        <w:t xml:space="preserve">is to </w:t>
      </w:r>
      <w:r w:rsidR="005E5BEA">
        <w:rPr>
          <w:rFonts w:ascii="Arial" w:hAnsi="Arial" w:cs="Arial"/>
        </w:rPr>
        <w:t xml:space="preserve">replace the </w:t>
      </w:r>
      <w:r w:rsidR="00CF6B30">
        <w:rPr>
          <w:rFonts w:ascii="Arial" w:hAnsi="Arial" w:cs="Arial"/>
        </w:rPr>
        <w:t>CEMS and Oxygen Analyser</w:t>
      </w:r>
      <w:r w:rsidR="005E5BEA">
        <w:rPr>
          <w:rFonts w:ascii="Arial" w:hAnsi="Arial" w:cs="Arial"/>
        </w:rPr>
        <w:t xml:space="preserve"> to ensure that the ISO 11 incinerator remains</w:t>
      </w:r>
      <w:r w:rsidR="005E5BEA" w:rsidRPr="001B6523">
        <w:rPr>
          <w:rFonts w:ascii="Arial" w:hAnsi="Arial" w:cs="Arial"/>
        </w:rPr>
        <w:t xml:space="preserve"> </w:t>
      </w:r>
      <w:r w:rsidR="005E5BEA" w:rsidRPr="005E5BEA">
        <w:rPr>
          <w:rFonts w:ascii="Arial" w:hAnsi="Arial" w:cs="Arial"/>
        </w:rPr>
        <w:t>available to operate, safe, reliable and will serve the building for a minimum of 10 years</w:t>
      </w:r>
      <w:r w:rsidR="005E5BEA">
        <w:rPr>
          <w:rFonts w:ascii="Arial" w:hAnsi="Arial" w:cs="Arial"/>
        </w:rPr>
        <w:t>.</w:t>
      </w:r>
      <w:bookmarkEnd w:id="13"/>
    </w:p>
    <w:p w14:paraId="00A8476A" w14:textId="77777777" w:rsidR="005E5BEA" w:rsidRDefault="005E5BEA" w:rsidP="009A778A">
      <w:pPr>
        <w:rPr>
          <w:rFonts w:ascii="Arial" w:hAnsi="Arial" w:cs="Arial"/>
        </w:rPr>
      </w:pPr>
    </w:p>
    <w:p w14:paraId="6AF00438" w14:textId="51FDF723" w:rsidR="005E5BEA" w:rsidRDefault="005E5BEA" w:rsidP="009A778A">
      <w:pPr>
        <w:rPr>
          <w:rFonts w:ascii="Arial" w:hAnsi="Arial" w:cs="Arial"/>
        </w:rPr>
      </w:pPr>
      <w:r>
        <w:rPr>
          <w:rFonts w:ascii="Arial" w:hAnsi="Arial" w:cs="Arial"/>
        </w:rPr>
        <w:t>The scope of works will involve:</w:t>
      </w:r>
    </w:p>
    <w:p w14:paraId="2856B436" w14:textId="6214FE84" w:rsidR="001B75F7" w:rsidRDefault="009B62E3" w:rsidP="009B62E3">
      <w:pPr>
        <w:pStyle w:val="ListParagraph"/>
        <w:numPr>
          <w:ilvl w:val="0"/>
          <w:numId w:val="29"/>
        </w:numPr>
        <w:rPr>
          <w:rFonts w:ascii="Arial" w:hAnsi="Arial" w:cs="Arial"/>
        </w:rPr>
      </w:pPr>
      <w:bookmarkStart w:id="14" w:name="_Hlk177118617"/>
      <w:bookmarkStart w:id="15" w:name="_Hlk178342472"/>
      <w:r w:rsidRPr="009B62E3">
        <w:rPr>
          <w:rFonts w:ascii="Arial" w:hAnsi="Arial" w:cs="Arial"/>
        </w:rPr>
        <w:t xml:space="preserve">Detailed design </w:t>
      </w:r>
      <w:r w:rsidR="001B75F7">
        <w:rPr>
          <w:rFonts w:ascii="Arial" w:hAnsi="Arial" w:cs="Arial"/>
        </w:rPr>
        <w:t xml:space="preserve">work for the new </w:t>
      </w:r>
      <w:r w:rsidR="00CF6B30">
        <w:rPr>
          <w:rFonts w:ascii="Arial" w:hAnsi="Arial" w:cs="Arial"/>
        </w:rPr>
        <w:t>CEMS and Oxygen Analyser, ensuring it complies with the URS and all applicable standards</w:t>
      </w:r>
      <w:r w:rsidR="001B75F7">
        <w:rPr>
          <w:rFonts w:ascii="Arial" w:hAnsi="Arial" w:cs="Arial"/>
        </w:rPr>
        <w:t xml:space="preserve"> </w:t>
      </w:r>
    </w:p>
    <w:p w14:paraId="6C2F36DC" w14:textId="039D2037" w:rsidR="001B75F7" w:rsidRDefault="009B62E3" w:rsidP="001B75F7">
      <w:pPr>
        <w:pStyle w:val="ListParagraph"/>
        <w:numPr>
          <w:ilvl w:val="0"/>
          <w:numId w:val="29"/>
        </w:numPr>
        <w:rPr>
          <w:rFonts w:ascii="Arial" w:hAnsi="Arial" w:cs="Arial"/>
        </w:rPr>
      </w:pPr>
      <w:r w:rsidRPr="009B62E3">
        <w:rPr>
          <w:rFonts w:ascii="Arial" w:hAnsi="Arial" w:cs="Arial"/>
        </w:rPr>
        <w:t>Suppl</w:t>
      </w:r>
      <w:r w:rsidR="001B75F7">
        <w:rPr>
          <w:rFonts w:ascii="Arial" w:hAnsi="Arial" w:cs="Arial"/>
        </w:rPr>
        <w:t xml:space="preserve">y, manufacture, delivery and installation of the new </w:t>
      </w:r>
      <w:r w:rsidR="00CF6B30">
        <w:rPr>
          <w:rFonts w:ascii="Arial" w:hAnsi="Arial" w:cs="Arial"/>
        </w:rPr>
        <w:t>CEMS and Oxygen Analyser</w:t>
      </w:r>
    </w:p>
    <w:p w14:paraId="2C59C0EB" w14:textId="17573854" w:rsidR="001B75F7" w:rsidRPr="00CF6B30" w:rsidRDefault="001B75F7" w:rsidP="00CF6B30">
      <w:pPr>
        <w:pStyle w:val="ListParagraph"/>
        <w:numPr>
          <w:ilvl w:val="0"/>
          <w:numId w:val="29"/>
        </w:numPr>
        <w:rPr>
          <w:rFonts w:ascii="Arial" w:hAnsi="Arial" w:cs="Arial"/>
        </w:rPr>
      </w:pPr>
      <w:r>
        <w:rPr>
          <w:rFonts w:ascii="Arial" w:hAnsi="Arial" w:cs="Arial"/>
        </w:rPr>
        <w:t xml:space="preserve">Offline commissioning of the new </w:t>
      </w:r>
      <w:r w:rsidR="00CF6B30">
        <w:rPr>
          <w:rFonts w:ascii="Arial" w:hAnsi="Arial" w:cs="Arial"/>
        </w:rPr>
        <w:t>CEMS and Oxygen Analyser</w:t>
      </w:r>
    </w:p>
    <w:p w14:paraId="6A425680" w14:textId="003634CC" w:rsidR="001B75F7" w:rsidRDefault="001B75F7" w:rsidP="001B75F7">
      <w:pPr>
        <w:pStyle w:val="ListParagraph"/>
        <w:numPr>
          <w:ilvl w:val="1"/>
          <w:numId w:val="29"/>
        </w:numPr>
        <w:rPr>
          <w:rFonts w:ascii="Arial" w:hAnsi="Arial" w:cs="Arial"/>
        </w:rPr>
      </w:pPr>
      <w:r>
        <w:rPr>
          <w:rFonts w:ascii="Arial" w:hAnsi="Arial" w:cs="Arial"/>
        </w:rPr>
        <w:t xml:space="preserve">It is a </w:t>
      </w:r>
      <w:r w:rsidR="00CF6B30">
        <w:rPr>
          <w:rFonts w:ascii="Arial" w:hAnsi="Arial" w:cs="Arial"/>
        </w:rPr>
        <w:t>recommended</w:t>
      </w:r>
      <w:r>
        <w:rPr>
          <w:rFonts w:ascii="Arial" w:hAnsi="Arial" w:cs="Arial"/>
        </w:rPr>
        <w:t xml:space="preserve"> </w:t>
      </w:r>
      <w:r w:rsidR="00CF6B30">
        <w:rPr>
          <w:rFonts w:ascii="Arial" w:hAnsi="Arial" w:cs="Arial"/>
        </w:rPr>
        <w:t>that as much pre-commissioning works takes place prior to the shutdown</w:t>
      </w:r>
    </w:p>
    <w:p w14:paraId="31F0F6E1" w14:textId="3397B3CB" w:rsidR="001B75F7" w:rsidRDefault="001B75F7" w:rsidP="001B75F7">
      <w:pPr>
        <w:pStyle w:val="ListParagraph"/>
        <w:numPr>
          <w:ilvl w:val="0"/>
          <w:numId w:val="29"/>
        </w:numPr>
        <w:rPr>
          <w:rFonts w:ascii="Arial" w:hAnsi="Arial" w:cs="Arial"/>
        </w:rPr>
      </w:pPr>
      <w:r>
        <w:rPr>
          <w:rFonts w:ascii="Arial" w:hAnsi="Arial" w:cs="Arial"/>
        </w:rPr>
        <w:t>During the scheduled shutdown,</w:t>
      </w:r>
      <w:r w:rsidR="00CF6B30">
        <w:rPr>
          <w:rFonts w:ascii="Arial" w:hAnsi="Arial" w:cs="Arial"/>
        </w:rPr>
        <w:t xml:space="preserve"> the field sensors will be installed</w:t>
      </w:r>
      <w:r>
        <w:rPr>
          <w:rFonts w:ascii="Arial" w:hAnsi="Arial" w:cs="Arial"/>
        </w:rPr>
        <w:t>.</w:t>
      </w:r>
    </w:p>
    <w:p w14:paraId="7D0DE531" w14:textId="25A3CFE8" w:rsidR="001B75F7" w:rsidRDefault="001B75F7" w:rsidP="001B75F7">
      <w:pPr>
        <w:pStyle w:val="ListParagraph"/>
        <w:numPr>
          <w:ilvl w:val="0"/>
          <w:numId w:val="29"/>
        </w:numPr>
        <w:rPr>
          <w:rFonts w:ascii="Arial" w:hAnsi="Arial" w:cs="Arial"/>
        </w:rPr>
      </w:pPr>
      <w:r>
        <w:rPr>
          <w:rFonts w:ascii="Arial" w:hAnsi="Arial" w:cs="Arial"/>
        </w:rPr>
        <w:t xml:space="preserve">Final commissioning with the </w:t>
      </w:r>
      <w:r w:rsidR="00CF6B30">
        <w:rPr>
          <w:rFonts w:ascii="Arial" w:hAnsi="Arial" w:cs="Arial"/>
        </w:rPr>
        <w:t>incinerator</w:t>
      </w:r>
      <w:r>
        <w:rPr>
          <w:rFonts w:ascii="Arial" w:hAnsi="Arial" w:cs="Arial"/>
        </w:rPr>
        <w:t xml:space="preserve"> in operation.</w:t>
      </w:r>
    </w:p>
    <w:p w14:paraId="2E04376A" w14:textId="5D8206CA" w:rsidR="001B75F7" w:rsidRPr="001B75F7" w:rsidRDefault="001B75F7" w:rsidP="001B75F7">
      <w:pPr>
        <w:pStyle w:val="ListParagraph"/>
        <w:numPr>
          <w:ilvl w:val="0"/>
          <w:numId w:val="29"/>
        </w:numPr>
        <w:rPr>
          <w:rFonts w:ascii="Arial" w:hAnsi="Arial" w:cs="Arial"/>
        </w:rPr>
      </w:pPr>
      <w:r>
        <w:rPr>
          <w:rFonts w:ascii="Arial" w:hAnsi="Arial" w:cs="Arial"/>
        </w:rPr>
        <w:t xml:space="preserve">On completion of commissioning, </w:t>
      </w:r>
      <w:r w:rsidR="00CF6B30">
        <w:rPr>
          <w:rFonts w:ascii="Arial" w:hAnsi="Arial" w:cs="Arial"/>
        </w:rPr>
        <w:t>remove and dispose of existing CEMS from Incinerator Plantroom.</w:t>
      </w:r>
    </w:p>
    <w:p w14:paraId="19D5805E" w14:textId="77777777" w:rsidR="009B62E3" w:rsidRDefault="009B62E3" w:rsidP="009B62E3">
      <w:pPr>
        <w:pStyle w:val="ListParagraph"/>
        <w:numPr>
          <w:ilvl w:val="0"/>
          <w:numId w:val="29"/>
        </w:numPr>
        <w:rPr>
          <w:rFonts w:ascii="Arial" w:hAnsi="Arial" w:cs="Arial"/>
        </w:rPr>
      </w:pPr>
      <w:r w:rsidRPr="009B62E3">
        <w:rPr>
          <w:rFonts w:ascii="Arial" w:hAnsi="Arial" w:cs="Arial"/>
        </w:rPr>
        <w:t>Management of all subcontractors employed by the supplier to complete these works.</w:t>
      </w:r>
    </w:p>
    <w:p w14:paraId="1B503212" w14:textId="6E9D9B67" w:rsidR="00534DF8" w:rsidRPr="009B62E3" w:rsidRDefault="00534DF8" w:rsidP="009B62E3">
      <w:pPr>
        <w:pStyle w:val="ListParagraph"/>
        <w:numPr>
          <w:ilvl w:val="0"/>
          <w:numId w:val="29"/>
        </w:numPr>
        <w:rPr>
          <w:rFonts w:ascii="Arial" w:hAnsi="Arial" w:cs="Arial"/>
        </w:rPr>
      </w:pPr>
      <w:r w:rsidRPr="00534DF8">
        <w:rPr>
          <w:rFonts w:ascii="Arial" w:hAnsi="Arial" w:cs="Arial"/>
        </w:rPr>
        <w:t>Training and Operational Procedures</w:t>
      </w:r>
    </w:p>
    <w:p w14:paraId="2EAA4B46" w14:textId="1332D7AB" w:rsidR="009B62E3" w:rsidRPr="009B62E3" w:rsidRDefault="009B62E3" w:rsidP="009B62E3">
      <w:pPr>
        <w:pStyle w:val="ListParagraph"/>
        <w:numPr>
          <w:ilvl w:val="0"/>
          <w:numId w:val="29"/>
        </w:numPr>
        <w:rPr>
          <w:rFonts w:ascii="Arial" w:hAnsi="Arial" w:cs="Arial"/>
        </w:rPr>
      </w:pPr>
      <w:r w:rsidRPr="009B62E3">
        <w:rPr>
          <w:rFonts w:ascii="Arial" w:hAnsi="Arial" w:cs="Arial"/>
        </w:rPr>
        <w:t xml:space="preserve">On completion, an O&amp;M is to be submitted which provides details of works from design to completion.  The O&amp;M should include all relevant items shown in the PIF </w:t>
      </w:r>
      <w:r w:rsidR="00E01A66">
        <w:rPr>
          <w:rFonts w:ascii="Arial" w:hAnsi="Arial" w:cs="Arial"/>
        </w:rPr>
        <w:t xml:space="preserve">and should include all </w:t>
      </w:r>
      <w:r w:rsidR="00CF6B30">
        <w:rPr>
          <w:rFonts w:ascii="Arial" w:hAnsi="Arial" w:cs="Arial"/>
        </w:rPr>
        <w:t>drawings, point to point testing and SAT commissioning</w:t>
      </w:r>
      <w:r w:rsidR="00E01A66">
        <w:rPr>
          <w:rFonts w:ascii="Arial" w:hAnsi="Arial" w:cs="Arial"/>
        </w:rPr>
        <w:t>.  A</w:t>
      </w:r>
      <w:r w:rsidRPr="009B62E3">
        <w:rPr>
          <w:rFonts w:ascii="Arial" w:hAnsi="Arial" w:cs="Arial"/>
        </w:rPr>
        <w:t xml:space="preserve"> separate section </w:t>
      </w:r>
      <w:r w:rsidR="00CF6B30">
        <w:rPr>
          <w:rFonts w:ascii="Arial" w:hAnsi="Arial" w:cs="Arial"/>
        </w:rPr>
        <w:t>should be</w:t>
      </w:r>
      <w:r w:rsidRPr="009B62E3">
        <w:rPr>
          <w:rFonts w:ascii="Arial" w:hAnsi="Arial" w:cs="Arial"/>
        </w:rPr>
        <w:t xml:space="preserve"> provide</w:t>
      </w:r>
      <w:r w:rsidR="00CF6B30">
        <w:rPr>
          <w:rFonts w:ascii="Arial" w:hAnsi="Arial" w:cs="Arial"/>
        </w:rPr>
        <w:t xml:space="preserve">d to show </w:t>
      </w:r>
      <w:r w:rsidRPr="009B62E3">
        <w:rPr>
          <w:rFonts w:ascii="Arial" w:hAnsi="Arial" w:cs="Arial"/>
        </w:rPr>
        <w:t>details of the following</w:t>
      </w:r>
      <w:r w:rsidR="00CF6B30">
        <w:rPr>
          <w:rFonts w:ascii="Arial" w:hAnsi="Arial" w:cs="Arial"/>
        </w:rPr>
        <w:t>:</w:t>
      </w:r>
    </w:p>
    <w:p w14:paraId="56168DF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Brief Description of the works being carried out.</w:t>
      </w:r>
    </w:p>
    <w:p w14:paraId="3A50951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Project Risk Assessment.</w:t>
      </w:r>
    </w:p>
    <w:p w14:paraId="40749030"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Key structural principals.</w:t>
      </w:r>
    </w:p>
    <w:p w14:paraId="52CC4C71"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Hazardous materials used.</w:t>
      </w:r>
    </w:p>
    <w:p w14:paraId="029D5E1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on the future removal of installed plant.</w:t>
      </w:r>
    </w:p>
    <w:p w14:paraId="6A2EBC44"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H&amp;S information about equipment provided for cleaning or maintaining installed plant.</w:t>
      </w:r>
    </w:p>
    <w:p w14:paraId="1DF973D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The nature, location and markings of significant services.</w:t>
      </w:r>
    </w:p>
    <w:p w14:paraId="05DDE89C"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and as built drawings of buildings, plant and equipment.</w:t>
      </w:r>
    </w:p>
    <w:p w14:paraId="2D31528F"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Step by step activities to carry out the works.</w:t>
      </w:r>
    </w:p>
    <w:p w14:paraId="58390007"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Lesson Learnt, challenges met and how they were overcome.</w:t>
      </w:r>
    </w:p>
    <w:p w14:paraId="4E7B70B6" w14:textId="77777777" w:rsidR="00CF6B30" w:rsidRDefault="00CF6B30" w:rsidP="009A778A">
      <w:pPr>
        <w:rPr>
          <w:rFonts w:ascii="Arial" w:hAnsi="Arial" w:cs="Arial"/>
        </w:rPr>
      </w:pPr>
    </w:p>
    <w:p w14:paraId="68DC1145" w14:textId="2B9A0340" w:rsidR="009A778A" w:rsidRDefault="003E43B1" w:rsidP="009A778A">
      <w:pPr>
        <w:rPr>
          <w:rFonts w:ascii="Arial" w:hAnsi="Arial" w:cs="Arial"/>
        </w:rPr>
      </w:pPr>
      <w:r>
        <w:rPr>
          <w:rFonts w:ascii="Arial" w:hAnsi="Arial" w:cs="Arial"/>
        </w:rPr>
        <w:t>A CDM Construction site will be set up as part of the overall project which will provide for the following:</w:t>
      </w:r>
    </w:p>
    <w:p w14:paraId="476D7A0C" w14:textId="33703FD9" w:rsidR="003E43B1" w:rsidRPr="006E2BA9" w:rsidRDefault="003E43B1" w:rsidP="006E2BA9">
      <w:pPr>
        <w:pStyle w:val="ListParagraph"/>
        <w:numPr>
          <w:ilvl w:val="0"/>
          <w:numId w:val="30"/>
        </w:numPr>
        <w:rPr>
          <w:rFonts w:ascii="Arial" w:hAnsi="Arial" w:cs="Arial"/>
        </w:rPr>
      </w:pPr>
      <w:r w:rsidRPr="006E2BA9">
        <w:rPr>
          <w:rFonts w:ascii="Arial" w:hAnsi="Arial" w:cs="Arial"/>
        </w:rPr>
        <w:t>Site Supervision</w:t>
      </w:r>
    </w:p>
    <w:p w14:paraId="0A848908"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HERRAS fencing and appropriate signage around CDM area</w:t>
      </w:r>
    </w:p>
    <w:p w14:paraId="19899F8C"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Site Office</w:t>
      </w:r>
    </w:p>
    <w:p w14:paraId="4FBA74B5" w14:textId="1AEE454D" w:rsidR="003E43B1" w:rsidRPr="006E2BA9" w:rsidRDefault="003E43B1" w:rsidP="006E2BA9">
      <w:pPr>
        <w:pStyle w:val="ListParagraph"/>
        <w:numPr>
          <w:ilvl w:val="0"/>
          <w:numId w:val="30"/>
        </w:numPr>
        <w:rPr>
          <w:rFonts w:ascii="Arial" w:hAnsi="Arial" w:cs="Arial"/>
        </w:rPr>
      </w:pPr>
      <w:r w:rsidRPr="006E2BA9">
        <w:rPr>
          <w:rFonts w:ascii="Arial" w:hAnsi="Arial" w:cs="Arial"/>
        </w:rPr>
        <w:lastRenderedPageBreak/>
        <w:t>Welfare Office</w:t>
      </w:r>
      <w:r w:rsidR="006E2BA9">
        <w:rPr>
          <w:rFonts w:ascii="Arial" w:hAnsi="Arial" w:cs="Arial"/>
        </w:rPr>
        <w:t xml:space="preserve"> including changing areas</w:t>
      </w:r>
    </w:p>
    <w:p w14:paraId="346EA47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Waste skips</w:t>
      </w:r>
    </w:p>
    <w:p w14:paraId="4B2A4B83" w14:textId="66578CD8" w:rsidR="003E43B1" w:rsidRPr="006E2BA9" w:rsidRDefault="003E43B1" w:rsidP="006E2BA9">
      <w:pPr>
        <w:pStyle w:val="ListParagraph"/>
        <w:numPr>
          <w:ilvl w:val="0"/>
          <w:numId w:val="30"/>
        </w:numPr>
        <w:rPr>
          <w:rFonts w:ascii="Arial" w:hAnsi="Arial" w:cs="Arial"/>
        </w:rPr>
      </w:pPr>
      <w:r w:rsidRPr="006E2BA9">
        <w:rPr>
          <w:rFonts w:ascii="Arial" w:hAnsi="Arial" w:cs="Arial"/>
        </w:rPr>
        <w:t>Scissor lift</w:t>
      </w:r>
    </w:p>
    <w:p w14:paraId="309FCC6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Fork-lift truck / telehandler</w:t>
      </w:r>
    </w:p>
    <w:p w14:paraId="7D71C097"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CDM documentation / inductions / daily logs / management of RAMS</w:t>
      </w:r>
    </w:p>
    <w:bookmarkEnd w:id="14"/>
    <w:p w14:paraId="6777F0EF" w14:textId="77777777" w:rsidR="00EC3F16" w:rsidRDefault="00EC3F16" w:rsidP="00EC3F16">
      <w:pPr>
        <w:rPr>
          <w:rFonts w:ascii="Arial" w:hAnsi="Arial" w:cs="Arial"/>
          <w:b/>
          <w:bCs/>
          <w:u w:val="single"/>
        </w:rPr>
      </w:pPr>
    </w:p>
    <w:p w14:paraId="20AC2D19" w14:textId="78A589F2" w:rsidR="001F16BE" w:rsidRDefault="001F16BE" w:rsidP="001F16BE">
      <w:pPr>
        <w:spacing w:after="120" w:line="276" w:lineRule="auto"/>
        <w:rPr>
          <w:rFonts w:ascii="Arial" w:hAnsi="Arial" w:cs="Arial"/>
        </w:rPr>
      </w:pPr>
      <w:bookmarkStart w:id="16" w:name="_Hlk178928965"/>
      <w:r w:rsidRPr="001F16BE">
        <w:rPr>
          <w:rFonts w:ascii="Arial" w:hAnsi="Arial" w:cs="Arial"/>
        </w:rPr>
        <w:t>For this tender</w:t>
      </w:r>
      <w:r>
        <w:rPr>
          <w:rFonts w:ascii="Arial" w:hAnsi="Arial" w:cs="Arial"/>
        </w:rPr>
        <w:t xml:space="preserve">, the supplier is required to provide a </w:t>
      </w:r>
      <w:r w:rsidR="00E85615">
        <w:rPr>
          <w:rFonts w:ascii="Arial" w:hAnsi="Arial" w:cs="Arial"/>
        </w:rPr>
        <w:t>quote</w:t>
      </w:r>
      <w:r>
        <w:rPr>
          <w:rFonts w:ascii="Arial" w:hAnsi="Arial" w:cs="Arial"/>
        </w:rPr>
        <w:t xml:space="preserve"> </w:t>
      </w:r>
      <w:r w:rsidR="00CF6B30">
        <w:rPr>
          <w:rFonts w:ascii="Arial" w:hAnsi="Arial" w:cs="Arial"/>
        </w:rPr>
        <w:t xml:space="preserve">for annual servicing of the new CEMS and Oxygen Analyser.  </w:t>
      </w:r>
      <w:r w:rsidR="00E85615">
        <w:rPr>
          <w:rFonts w:ascii="Arial" w:hAnsi="Arial" w:cs="Arial"/>
        </w:rPr>
        <w:t xml:space="preserve">The quote should be based on providing </w:t>
      </w:r>
      <w:r w:rsidR="0051258F">
        <w:rPr>
          <w:rFonts w:ascii="Arial" w:hAnsi="Arial" w:cs="Arial"/>
        </w:rPr>
        <w:t>a 5-year service agreement</w:t>
      </w:r>
      <w:r w:rsidR="00E85615">
        <w:rPr>
          <w:rFonts w:ascii="Arial" w:hAnsi="Arial" w:cs="Arial"/>
        </w:rPr>
        <w:t xml:space="preserve">.  </w:t>
      </w:r>
      <w:r w:rsidR="00CF6B30">
        <w:rPr>
          <w:rFonts w:ascii="Arial" w:hAnsi="Arial" w:cs="Arial"/>
        </w:rPr>
        <w:t>The requirements for this service contract are:</w:t>
      </w:r>
    </w:p>
    <w:p w14:paraId="7DD284CD" w14:textId="74D042C3" w:rsidR="00CF6B30" w:rsidRDefault="00CF6B30" w:rsidP="00C25BCB">
      <w:pPr>
        <w:pStyle w:val="ListParagraph"/>
        <w:numPr>
          <w:ilvl w:val="0"/>
          <w:numId w:val="36"/>
        </w:numPr>
        <w:spacing w:after="120" w:line="276" w:lineRule="auto"/>
        <w:rPr>
          <w:rFonts w:ascii="Arial" w:hAnsi="Arial" w:cs="Arial"/>
        </w:rPr>
      </w:pPr>
      <w:r w:rsidRPr="00CF6B30">
        <w:rPr>
          <w:rFonts w:ascii="Arial" w:hAnsi="Arial" w:cs="Arial"/>
        </w:rPr>
        <w:t xml:space="preserve">12-month routine service, </w:t>
      </w:r>
      <w:r w:rsidR="006D2F28">
        <w:rPr>
          <w:rFonts w:ascii="Arial" w:hAnsi="Arial" w:cs="Arial"/>
        </w:rPr>
        <w:t>p</w:t>
      </w:r>
      <w:r w:rsidRPr="00CF6B30">
        <w:rPr>
          <w:rFonts w:ascii="Arial" w:hAnsi="Arial" w:cs="Arial"/>
        </w:rPr>
        <w:t xml:space="preserve">reventative </w:t>
      </w:r>
      <w:r w:rsidR="006D2F28">
        <w:rPr>
          <w:rFonts w:ascii="Arial" w:hAnsi="Arial" w:cs="Arial"/>
        </w:rPr>
        <w:t>m</w:t>
      </w:r>
      <w:r w:rsidRPr="00CF6B30">
        <w:rPr>
          <w:rFonts w:ascii="Arial" w:hAnsi="Arial" w:cs="Arial"/>
        </w:rPr>
        <w:t xml:space="preserve">aintenance &amp; </w:t>
      </w:r>
      <w:r w:rsidR="006D2F28">
        <w:rPr>
          <w:rFonts w:ascii="Arial" w:hAnsi="Arial" w:cs="Arial"/>
        </w:rPr>
        <w:t>c</w:t>
      </w:r>
      <w:r w:rsidRPr="00CF6B30">
        <w:rPr>
          <w:rFonts w:ascii="Arial" w:hAnsi="Arial" w:cs="Arial"/>
        </w:rPr>
        <w:t xml:space="preserve">alibration </w:t>
      </w:r>
      <w:r w:rsidR="006D2F28">
        <w:rPr>
          <w:rFonts w:ascii="Arial" w:hAnsi="Arial" w:cs="Arial"/>
        </w:rPr>
        <w:t>s</w:t>
      </w:r>
      <w:r w:rsidRPr="00CF6B30">
        <w:rPr>
          <w:rFonts w:ascii="Arial" w:hAnsi="Arial" w:cs="Arial"/>
        </w:rPr>
        <w:t>ervices</w:t>
      </w:r>
      <w:r w:rsidR="00E85615">
        <w:rPr>
          <w:rFonts w:ascii="Arial" w:hAnsi="Arial" w:cs="Arial"/>
        </w:rPr>
        <w:t xml:space="preserve"> </w:t>
      </w:r>
      <w:r w:rsidR="0051258F">
        <w:rPr>
          <w:rFonts w:ascii="Arial" w:hAnsi="Arial" w:cs="Arial"/>
        </w:rPr>
        <w:t>based on 5-year service agreement</w:t>
      </w:r>
      <w:r w:rsidR="00E85615">
        <w:rPr>
          <w:rFonts w:ascii="Arial" w:hAnsi="Arial" w:cs="Arial"/>
        </w:rPr>
        <w:t>.</w:t>
      </w:r>
    </w:p>
    <w:p w14:paraId="2BA9EF04" w14:textId="65097695" w:rsidR="00CF6B30" w:rsidRDefault="006D2F28" w:rsidP="00C25BCB">
      <w:pPr>
        <w:pStyle w:val="ListParagraph"/>
        <w:numPr>
          <w:ilvl w:val="0"/>
          <w:numId w:val="36"/>
        </w:numPr>
        <w:spacing w:after="120" w:line="276" w:lineRule="auto"/>
        <w:rPr>
          <w:rFonts w:ascii="Arial" w:hAnsi="Arial" w:cs="Arial"/>
        </w:rPr>
      </w:pPr>
      <w:r>
        <w:rPr>
          <w:rFonts w:ascii="Arial" w:hAnsi="Arial" w:cs="Arial"/>
        </w:rPr>
        <w:t xml:space="preserve">Critical </w:t>
      </w:r>
      <w:r w:rsidR="00CF6B30">
        <w:rPr>
          <w:rFonts w:ascii="Arial" w:hAnsi="Arial" w:cs="Arial"/>
        </w:rPr>
        <w:t>Spares List showing the itemised costs</w:t>
      </w:r>
    </w:p>
    <w:p w14:paraId="1AE8D05C" w14:textId="3C1169AC" w:rsidR="006D2F28" w:rsidRPr="00CF6B30" w:rsidRDefault="006D2F28" w:rsidP="00C25BCB">
      <w:pPr>
        <w:pStyle w:val="ListParagraph"/>
        <w:numPr>
          <w:ilvl w:val="0"/>
          <w:numId w:val="36"/>
        </w:numPr>
        <w:spacing w:after="120" w:line="276" w:lineRule="auto"/>
        <w:rPr>
          <w:rFonts w:ascii="Arial" w:hAnsi="Arial" w:cs="Arial"/>
        </w:rPr>
      </w:pPr>
      <w:r>
        <w:rPr>
          <w:rFonts w:ascii="Arial" w:hAnsi="Arial" w:cs="Arial"/>
        </w:rPr>
        <w:t>Work Rates for additional works required outside the scope of the routine service.</w:t>
      </w:r>
    </w:p>
    <w:p w14:paraId="564C86E6" w14:textId="77777777" w:rsidR="006A6FC8" w:rsidRPr="00834004" w:rsidRDefault="006A6FC8" w:rsidP="00B94E98">
      <w:pPr>
        <w:pStyle w:val="Heading2"/>
      </w:pPr>
      <w:bookmarkStart w:id="17" w:name="_Toc179798169"/>
      <w:bookmarkEnd w:id="15"/>
      <w:bookmarkEnd w:id="16"/>
      <w:r w:rsidRPr="00834004">
        <w:t>Document Purpose</w:t>
      </w:r>
      <w:bookmarkEnd w:id="17"/>
    </w:p>
    <w:p w14:paraId="50E00D1B" w14:textId="3B4C46CD" w:rsidR="00312FE6" w:rsidRPr="00834004" w:rsidRDefault="00312FE6" w:rsidP="001B6523">
      <w:pPr>
        <w:spacing w:after="120" w:line="276" w:lineRule="auto"/>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r w:rsidR="001B0ABB">
        <w:rPr>
          <w:rFonts w:ascii="Arial" w:hAnsi="Arial" w:cs="Arial"/>
        </w:rPr>
        <w:t xml:space="preserve"> It also provides the delivery timeline and any other constraints which are relevant to the tender </w:t>
      </w:r>
      <w:r w:rsidR="00D1791B">
        <w:rPr>
          <w:rFonts w:ascii="Arial" w:hAnsi="Arial" w:cs="Arial"/>
        </w:rPr>
        <w:t>process.</w:t>
      </w:r>
    </w:p>
    <w:p w14:paraId="0EF2562B" w14:textId="77777777" w:rsidR="006A6FC8" w:rsidRPr="00834004" w:rsidRDefault="006A6FC8" w:rsidP="00B94E98">
      <w:pPr>
        <w:pStyle w:val="Heading2"/>
      </w:pPr>
      <w:bookmarkStart w:id="18" w:name="_Toc179798170"/>
      <w:r w:rsidRPr="00834004">
        <w:t xml:space="preserve">Contract </w:t>
      </w:r>
      <w:r w:rsidR="00B94E98" w:rsidRPr="00834004">
        <w:t>Notice</w:t>
      </w:r>
      <w:bookmarkEnd w:id="18"/>
    </w:p>
    <w:p w14:paraId="179CE065" w14:textId="1056D8C7" w:rsidR="001949FF" w:rsidRPr="00834004" w:rsidRDefault="001949FF" w:rsidP="001B6523">
      <w:pPr>
        <w:spacing w:after="120" w:line="276" w:lineRule="auto"/>
        <w:rPr>
          <w:rFonts w:ascii="Arial" w:hAnsi="Arial" w:cs="Arial"/>
        </w:rPr>
      </w:pPr>
      <w:r w:rsidRPr="00834004">
        <w:rPr>
          <w:rFonts w:ascii="Arial" w:hAnsi="Arial" w:cs="Arial"/>
        </w:rPr>
        <w:t xml:space="preserve">A notice for this contract was placed on </w:t>
      </w:r>
      <w:r>
        <w:rPr>
          <w:rFonts w:ascii="Arial" w:hAnsi="Arial" w:cs="Arial"/>
        </w:rPr>
        <w:t>C</w:t>
      </w:r>
      <w:r w:rsidRPr="00834004">
        <w:rPr>
          <w:rFonts w:ascii="Arial" w:hAnsi="Arial" w:cs="Arial"/>
        </w:rPr>
        <w:t xml:space="preserve">ontracts </w:t>
      </w:r>
      <w:r>
        <w:rPr>
          <w:rFonts w:ascii="Arial" w:hAnsi="Arial" w:cs="Arial"/>
        </w:rPr>
        <w:t>F</w:t>
      </w:r>
      <w:r w:rsidRPr="00834004">
        <w:rPr>
          <w:rFonts w:ascii="Arial" w:hAnsi="Arial" w:cs="Arial"/>
        </w:rPr>
        <w:t xml:space="preserve">inder on the </w:t>
      </w:r>
      <w:r w:rsidR="006D2F28">
        <w:rPr>
          <w:rFonts w:ascii="Arial" w:hAnsi="Arial" w:cs="Arial"/>
          <w:highlight w:val="yellow"/>
        </w:rPr>
        <w:t>14</w:t>
      </w:r>
      <w:r w:rsidR="006D2F28" w:rsidRPr="006D2F28">
        <w:rPr>
          <w:rFonts w:ascii="Arial" w:hAnsi="Arial" w:cs="Arial"/>
          <w:highlight w:val="yellow"/>
          <w:vertAlign w:val="superscript"/>
        </w:rPr>
        <w:t>th</w:t>
      </w:r>
      <w:r w:rsidR="006D2F28">
        <w:rPr>
          <w:rFonts w:ascii="Arial" w:hAnsi="Arial" w:cs="Arial"/>
          <w:highlight w:val="yellow"/>
        </w:rPr>
        <w:t xml:space="preserve"> October</w:t>
      </w:r>
      <w:r w:rsidR="004A7555" w:rsidRPr="00F24525">
        <w:rPr>
          <w:rFonts w:ascii="Arial" w:hAnsi="Arial" w:cs="Arial"/>
          <w:highlight w:val="yellow"/>
        </w:rPr>
        <w:t xml:space="preserve"> 2024</w:t>
      </w:r>
      <w:r w:rsidRPr="00834004">
        <w:rPr>
          <w:rFonts w:ascii="Arial" w:hAnsi="Arial" w:cs="Arial"/>
        </w:rPr>
        <w:t xml:space="preserve"> by The Pirbright Institute.</w:t>
      </w:r>
    </w:p>
    <w:p w14:paraId="39096564" w14:textId="793F5C4F" w:rsidR="00B94E98" w:rsidRPr="00834004" w:rsidRDefault="00457FDF" w:rsidP="00B94E98">
      <w:pPr>
        <w:pStyle w:val="Heading2"/>
      </w:pPr>
      <w:bookmarkStart w:id="19" w:name="_Toc179798171"/>
      <w:r>
        <w:t>Form of Contract</w:t>
      </w:r>
      <w:bookmarkEnd w:id="19"/>
    </w:p>
    <w:p w14:paraId="797A3602" w14:textId="1CD4AA87" w:rsidR="000F68C3" w:rsidRPr="001B6523" w:rsidRDefault="00457FDF" w:rsidP="001B6523">
      <w:pPr>
        <w:spacing w:after="120" w:line="276" w:lineRule="auto"/>
        <w:rPr>
          <w:rFonts w:ascii="Arial" w:hAnsi="Arial" w:cs="Arial"/>
        </w:rPr>
      </w:pPr>
      <w:r w:rsidRPr="000875B5">
        <w:rPr>
          <w:rFonts w:ascii="Arial" w:hAnsi="Arial" w:cs="Arial"/>
        </w:rPr>
        <w:t xml:space="preserve">The appointed Contractor will be required to enter into a Contract with the Authority in the form set out at </w:t>
      </w:r>
      <w:r w:rsidRPr="00CF262D">
        <w:rPr>
          <w:rFonts w:ascii="Arial" w:hAnsi="Arial" w:cs="Arial"/>
        </w:rPr>
        <w:t xml:space="preserve">Appendix D – The Contract. The form of agreement will be </w:t>
      </w:r>
      <w:r w:rsidR="00C51789" w:rsidRPr="00CF262D">
        <w:rPr>
          <w:rFonts w:ascii="Arial" w:hAnsi="Arial" w:cs="Arial"/>
        </w:rPr>
        <w:t xml:space="preserve">NEC4 </w:t>
      </w:r>
      <w:r w:rsidR="00CF262D" w:rsidRPr="00CF262D">
        <w:rPr>
          <w:rFonts w:ascii="Arial" w:hAnsi="Arial" w:cs="Arial"/>
        </w:rPr>
        <w:t>Engineering and Construction</w:t>
      </w:r>
      <w:r w:rsidR="00C51789" w:rsidRPr="00CF262D">
        <w:rPr>
          <w:rFonts w:ascii="Arial" w:hAnsi="Arial" w:cs="Arial"/>
        </w:rPr>
        <w:t xml:space="preserve"> Contract (</w:t>
      </w:r>
      <w:r w:rsidR="00CF262D" w:rsidRPr="00CF262D">
        <w:rPr>
          <w:rFonts w:ascii="Arial" w:hAnsi="Arial" w:cs="Arial"/>
        </w:rPr>
        <w:t>EC</w:t>
      </w:r>
      <w:r w:rsidRPr="00CF262D">
        <w:rPr>
          <w:rFonts w:ascii="Arial" w:hAnsi="Arial" w:cs="Arial"/>
        </w:rPr>
        <w:t>C</w:t>
      </w:r>
      <w:r w:rsidR="00C51789" w:rsidRPr="00CF262D">
        <w:rPr>
          <w:rFonts w:ascii="Arial" w:hAnsi="Arial" w:cs="Arial"/>
        </w:rPr>
        <w:t>)</w:t>
      </w:r>
      <w:r w:rsidRPr="00CF262D">
        <w:rPr>
          <w:rFonts w:ascii="Arial" w:hAnsi="Arial" w:cs="Arial"/>
        </w:rPr>
        <w:t>.</w:t>
      </w:r>
    </w:p>
    <w:p w14:paraId="20022C36" w14:textId="2D76E548" w:rsidR="000F68C3" w:rsidRDefault="000F68C3" w:rsidP="000F68C3">
      <w:pPr>
        <w:pStyle w:val="Heading2"/>
        <w:rPr>
          <w:rFonts w:eastAsia="Calibri"/>
        </w:rPr>
      </w:pPr>
      <w:bookmarkStart w:id="20" w:name="_Toc179798172"/>
      <w:r>
        <w:rPr>
          <w:rFonts w:eastAsia="Calibri"/>
        </w:rPr>
        <w:t>Contract Duration</w:t>
      </w:r>
      <w:bookmarkEnd w:id="20"/>
    </w:p>
    <w:p w14:paraId="085516A2" w14:textId="49C243CE" w:rsidR="000F68C3" w:rsidRPr="001B6523" w:rsidRDefault="000F68C3" w:rsidP="001B6523">
      <w:pPr>
        <w:spacing w:after="120" w:line="276" w:lineRule="auto"/>
        <w:rPr>
          <w:rFonts w:ascii="Arial" w:hAnsi="Arial" w:cs="Arial"/>
        </w:rPr>
      </w:pPr>
      <w:bookmarkStart w:id="21" w:name="_Hlk175290086"/>
      <w:r w:rsidRPr="00215E12">
        <w:rPr>
          <w:rFonts w:ascii="Arial" w:hAnsi="Arial" w:cs="Arial"/>
        </w:rPr>
        <w:t xml:space="preserve">The contract duration will be </w:t>
      </w:r>
      <w:bookmarkStart w:id="22" w:name="_Hlk178341869"/>
      <w:r w:rsidR="00A25218">
        <w:rPr>
          <w:rFonts w:ascii="Arial" w:hAnsi="Arial" w:cs="Arial"/>
          <w:b/>
          <w:bCs/>
        </w:rPr>
        <w:t>13</w:t>
      </w:r>
      <w:r w:rsidR="00A25218" w:rsidRPr="00A25218">
        <w:rPr>
          <w:rFonts w:ascii="Arial" w:hAnsi="Arial" w:cs="Arial"/>
          <w:b/>
          <w:bCs/>
          <w:vertAlign w:val="superscript"/>
        </w:rPr>
        <w:t>th</w:t>
      </w:r>
      <w:r w:rsidR="00A25218">
        <w:rPr>
          <w:rFonts w:ascii="Arial" w:hAnsi="Arial" w:cs="Arial"/>
          <w:b/>
          <w:bCs/>
        </w:rPr>
        <w:t xml:space="preserve"> January 2025</w:t>
      </w:r>
      <w:r w:rsidR="00EC3F16" w:rsidRPr="001B6523">
        <w:rPr>
          <w:rFonts w:ascii="Arial" w:hAnsi="Arial" w:cs="Arial"/>
          <w:b/>
          <w:bCs/>
        </w:rPr>
        <w:t xml:space="preserve"> – </w:t>
      </w:r>
      <w:r w:rsidR="004F28A4">
        <w:rPr>
          <w:rFonts w:ascii="Arial" w:hAnsi="Arial" w:cs="Arial"/>
          <w:b/>
          <w:bCs/>
        </w:rPr>
        <w:t>28</w:t>
      </w:r>
      <w:r w:rsidR="004F28A4" w:rsidRPr="004F28A4">
        <w:rPr>
          <w:rFonts w:ascii="Arial" w:hAnsi="Arial" w:cs="Arial"/>
          <w:b/>
          <w:bCs/>
          <w:vertAlign w:val="superscript"/>
        </w:rPr>
        <w:t>th</w:t>
      </w:r>
      <w:r w:rsidR="004F28A4">
        <w:rPr>
          <w:rFonts w:ascii="Arial" w:hAnsi="Arial" w:cs="Arial"/>
          <w:b/>
          <w:bCs/>
        </w:rPr>
        <w:t xml:space="preserve"> November 2025</w:t>
      </w:r>
      <w:bookmarkEnd w:id="22"/>
      <w:r w:rsidRPr="001B6523">
        <w:rPr>
          <w:rFonts w:ascii="Arial" w:hAnsi="Arial" w:cs="Arial"/>
        </w:rPr>
        <w:t>.</w:t>
      </w:r>
    </w:p>
    <w:p w14:paraId="1C1C0D37" w14:textId="544CEE82" w:rsidR="001B6523" w:rsidRDefault="008C436D" w:rsidP="001B6523">
      <w:pPr>
        <w:pStyle w:val="Heading2"/>
        <w:rPr>
          <w:rFonts w:eastAsia="Calibri"/>
        </w:rPr>
      </w:pPr>
      <w:bookmarkStart w:id="23" w:name="_Toc179798173"/>
      <w:bookmarkEnd w:id="21"/>
      <w:r>
        <w:rPr>
          <w:rFonts w:eastAsia="Calibri"/>
        </w:rPr>
        <w:t>Suggested</w:t>
      </w:r>
      <w:r w:rsidR="001B6523">
        <w:rPr>
          <w:rFonts w:eastAsia="Calibri"/>
        </w:rPr>
        <w:t xml:space="preserve"> Payment Schedule</w:t>
      </w:r>
      <w:bookmarkEnd w:id="23"/>
    </w:p>
    <w:p w14:paraId="7B33C8CD" w14:textId="266CBF44" w:rsidR="001B6523" w:rsidRDefault="001B6523" w:rsidP="006F57B5">
      <w:pPr>
        <w:spacing w:line="276" w:lineRule="auto"/>
        <w:rPr>
          <w:rFonts w:ascii="Arial" w:hAnsi="Arial" w:cs="Arial"/>
        </w:rPr>
      </w:pPr>
      <w:r w:rsidRPr="00215E12">
        <w:rPr>
          <w:rFonts w:ascii="Arial" w:hAnsi="Arial" w:cs="Arial"/>
        </w:rPr>
        <w:t xml:space="preserve">The </w:t>
      </w:r>
      <w:r>
        <w:rPr>
          <w:rFonts w:ascii="Arial" w:hAnsi="Arial" w:cs="Arial"/>
        </w:rPr>
        <w:t xml:space="preserve">following payment schedule is </w:t>
      </w:r>
      <w:r w:rsidR="008C436D">
        <w:rPr>
          <w:rFonts w:ascii="Arial" w:hAnsi="Arial" w:cs="Arial"/>
        </w:rPr>
        <w:t>suggested</w:t>
      </w:r>
      <w:r>
        <w:rPr>
          <w:rFonts w:ascii="Arial" w:hAnsi="Arial" w:cs="Arial"/>
        </w:rPr>
        <w:t xml:space="preserve"> for this Contract</w:t>
      </w:r>
      <w:r w:rsidR="006F57B5">
        <w:rPr>
          <w:rFonts w:ascii="Arial" w:hAnsi="Arial" w:cs="Arial"/>
        </w:rPr>
        <w:t>, but the supplier is free to provide their proposed payment schedule</w:t>
      </w:r>
      <w:r>
        <w:rPr>
          <w:rFonts w:ascii="Arial" w:hAnsi="Arial" w:cs="Arial"/>
        </w:rPr>
        <w:t>:</w:t>
      </w:r>
    </w:p>
    <w:p w14:paraId="184CF504" w14:textId="6DDE5503" w:rsidR="001B6523" w:rsidRPr="000F68C3" w:rsidRDefault="001B6523" w:rsidP="001B6523">
      <w:pPr>
        <w:jc w:val="center"/>
        <w:rPr>
          <w:rFonts w:ascii="Arial" w:hAnsi="Arial" w:cs="Arial"/>
          <w:b/>
          <w:bCs/>
        </w:rPr>
      </w:pPr>
      <w:r>
        <w:rPr>
          <w:noProof/>
        </w:rPr>
        <w:drawing>
          <wp:inline distT="0" distB="0" distL="0" distR="0" wp14:anchorId="05704AB5" wp14:editId="5357A953">
            <wp:extent cx="3593118" cy="1080247"/>
            <wp:effectExtent l="0" t="0" r="7620" b="5715"/>
            <wp:docPr id="882905523" name="Picture 1"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05523" name="Picture 1" descr="A white paper with black lines&#10;&#10;Description automatically generated"/>
                    <pic:cNvPicPr/>
                  </pic:nvPicPr>
                  <pic:blipFill>
                    <a:blip r:embed="rId8"/>
                    <a:stretch>
                      <a:fillRect/>
                    </a:stretch>
                  </pic:blipFill>
                  <pic:spPr>
                    <a:xfrm>
                      <a:off x="0" y="0"/>
                      <a:ext cx="3899536" cy="1172370"/>
                    </a:xfrm>
                    <a:prstGeom prst="rect">
                      <a:avLst/>
                    </a:prstGeom>
                  </pic:spPr>
                </pic:pic>
              </a:graphicData>
            </a:graphic>
          </wp:inline>
        </w:drawing>
      </w:r>
    </w:p>
    <w:p w14:paraId="532503BF" w14:textId="77777777" w:rsidR="007E758C" w:rsidRPr="00834004" w:rsidRDefault="007E758C" w:rsidP="00B94E98">
      <w:pPr>
        <w:pStyle w:val="Heading1"/>
      </w:pPr>
      <w:bookmarkStart w:id="24" w:name="_Toc179798174"/>
      <w:r w:rsidRPr="00834004">
        <w:t>Instructions to Tenderers</w:t>
      </w:r>
      <w:bookmarkEnd w:id="24"/>
    </w:p>
    <w:p w14:paraId="4E0D9F5C" w14:textId="77777777" w:rsidR="007E758C" w:rsidRPr="00834004" w:rsidRDefault="007E758C" w:rsidP="00B94E98">
      <w:pPr>
        <w:pStyle w:val="Heading2"/>
      </w:pPr>
      <w:bookmarkStart w:id="25" w:name="_Toc179798175"/>
      <w:r w:rsidRPr="00834004">
        <w:t>Location of Works</w:t>
      </w:r>
      <w:bookmarkEnd w:id="25"/>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lastRenderedPageBreak/>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Pr="00834004" w:rsidRDefault="007E758C" w:rsidP="00312FE6">
      <w:pPr>
        <w:rPr>
          <w:rFonts w:ascii="Arial" w:hAnsi="Arial" w:cs="Arial"/>
        </w:rPr>
      </w:pPr>
    </w:p>
    <w:p w14:paraId="255D433E" w14:textId="77777777" w:rsidR="0009124B" w:rsidRPr="00D52A07" w:rsidRDefault="0009124B" w:rsidP="00B94E98">
      <w:pPr>
        <w:pStyle w:val="Heading2"/>
      </w:pPr>
      <w:bookmarkStart w:id="26" w:name="_Toc179798176"/>
      <w:r w:rsidRPr="00D52A07">
        <w:t>Procurement Timetable</w:t>
      </w:r>
      <w:bookmarkEnd w:id="26"/>
    </w:p>
    <w:p w14:paraId="05E96A22" w14:textId="77777777" w:rsidR="0009124B" w:rsidRPr="00062F83" w:rsidRDefault="0009124B" w:rsidP="00312FE6">
      <w:pPr>
        <w:rPr>
          <w:rFonts w:ascii="Arial" w:hAnsi="Arial" w:cs="Arial"/>
          <w:highlight w:val="yellow"/>
        </w:rPr>
      </w:pPr>
    </w:p>
    <w:p w14:paraId="66994E33" w14:textId="08A6B0E3" w:rsidR="00820305" w:rsidRPr="00834004" w:rsidRDefault="00820305" w:rsidP="00820305">
      <w:pPr>
        <w:rPr>
          <w:rFonts w:ascii="Arial" w:hAnsi="Arial" w:cs="Arial"/>
        </w:rPr>
      </w:pPr>
      <w:bookmarkStart w:id="27" w:name="_Hlk139026508"/>
      <w:r w:rsidRPr="00CF262D">
        <w:rPr>
          <w:rFonts w:ascii="Arial" w:hAnsi="Arial" w:cs="Arial"/>
        </w:rPr>
        <w:t>The timetable for this tender is anticipated</w:t>
      </w:r>
      <w:r w:rsidR="00DD657F" w:rsidRPr="00CF262D">
        <w:rPr>
          <w:rFonts w:ascii="Arial" w:hAnsi="Arial" w:cs="Arial"/>
        </w:rPr>
        <w:t xml:space="preserve"> as below</w:t>
      </w:r>
      <w:r w:rsidRPr="00CF262D">
        <w:rPr>
          <w:rFonts w:ascii="Arial" w:hAnsi="Arial" w:cs="Arial"/>
        </w:rPr>
        <w:t>:</w:t>
      </w:r>
      <w:r w:rsidRPr="00834004">
        <w:rPr>
          <w:rFonts w:ascii="Arial" w:hAnsi="Arial" w:cs="Arial"/>
        </w:rPr>
        <w:t xml:space="preserve"> </w:t>
      </w:r>
    </w:p>
    <w:p w14:paraId="478C8BA6" w14:textId="77777777" w:rsidR="00363492" w:rsidRDefault="00363492" w:rsidP="00820305">
      <w:pPr>
        <w:rPr>
          <w:rFonts w:ascii="Arial" w:hAnsi="Arial" w:cs="Arial"/>
        </w:rPr>
      </w:pPr>
    </w:p>
    <w:tbl>
      <w:tblPr>
        <w:tblW w:w="8931" w:type="dxa"/>
        <w:jc w:val="center"/>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3090"/>
      </w:tblGrid>
      <w:tr w:rsidR="00363492" w:rsidRPr="00363492" w14:paraId="7E532481" w14:textId="77777777" w:rsidTr="00BB1BDB">
        <w:trPr>
          <w:tblHeader/>
          <w:jc w:val="center"/>
        </w:trPr>
        <w:tc>
          <w:tcPr>
            <w:tcW w:w="5841" w:type="dxa"/>
            <w:shd w:val="clear" w:color="auto" w:fill="52246D"/>
          </w:tcPr>
          <w:p w14:paraId="4CD94382" w14:textId="77777777" w:rsidR="00363492" w:rsidRPr="00363492" w:rsidRDefault="00363492" w:rsidP="00363492">
            <w:pPr>
              <w:tabs>
                <w:tab w:val="left" w:pos="2340"/>
              </w:tabs>
              <w:spacing w:after="120" w:line="276" w:lineRule="auto"/>
              <w:rPr>
                <w:rFonts w:ascii="Arial" w:eastAsia="Calibri" w:hAnsi="Arial" w:cs="Arial"/>
                <w:color w:val="7030A0"/>
                <w:sz w:val="20"/>
                <w:szCs w:val="20"/>
                <w:lang w:bidi="en-US"/>
              </w:rPr>
            </w:pPr>
            <w:r w:rsidRPr="00363492">
              <w:rPr>
                <w:rFonts w:ascii="Arial" w:eastAsia="Calibri" w:hAnsi="Arial" w:cs="Arial"/>
                <w:color w:val="FFFFFF"/>
                <w:sz w:val="20"/>
                <w:szCs w:val="20"/>
                <w:lang w:bidi="en-US"/>
              </w:rPr>
              <w:t>Key Task/Milestone</w:t>
            </w:r>
            <w:r w:rsidRPr="00363492">
              <w:rPr>
                <w:rFonts w:ascii="Arial" w:eastAsia="Calibri" w:hAnsi="Arial" w:cs="Arial"/>
                <w:color w:val="FFFFFF"/>
                <w:sz w:val="20"/>
                <w:szCs w:val="20"/>
                <w:lang w:bidi="en-US"/>
              </w:rPr>
              <w:tab/>
            </w:r>
          </w:p>
        </w:tc>
        <w:tc>
          <w:tcPr>
            <w:tcW w:w="3090" w:type="dxa"/>
            <w:shd w:val="clear" w:color="auto" w:fill="52246D"/>
          </w:tcPr>
          <w:p w14:paraId="45FFB86E" w14:textId="77777777" w:rsidR="00363492" w:rsidRPr="00363492" w:rsidRDefault="00363492" w:rsidP="00363492">
            <w:pPr>
              <w:spacing w:after="120" w:line="276" w:lineRule="auto"/>
              <w:jc w:val="center"/>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Date</w:t>
            </w:r>
          </w:p>
        </w:tc>
      </w:tr>
      <w:tr w:rsidR="00363492" w:rsidRPr="00363492" w14:paraId="30CB918A" w14:textId="77777777" w:rsidTr="00BB1BDB">
        <w:trPr>
          <w:trHeight w:val="179"/>
          <w:jc w:val="center"/>
        </w:trPr>
        <w:tc>
          <w:tcPr>
            <w:tcW w:w="8931" w:type="dxa"/>
            <w:gridSpan w:val="2"/>
            <w:shd w:val="clear" w:color="auto" w:fill="950260"/>
          </w:tcPr>
          <w:p w14:paraId="56AC732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Tender Stage</w:t>
            </w:r>
          </w:p>
        </w:tc>
      </w:tr>
      <w:tr w:rsidR="00363492" w:rsidRPr="00363492" w14:paraId="776EBBBA" w14:textId="77777777" w:rsidTr="00F24525">
        <w:trPr>
          <w:jc w:val="center"/>
        </w:trPr>
        <w:tc>
          <w:tcPr>
            <w:tcW w:w="5841" w:type="dxa"/>
          </w:tcPr>
          <w:p w14:paraId="2DDEACDA"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Invitation to Tender issued through Contracts Finder or on Request</w:t>
            </w:r>
          </w:p>
        </w:tc>
        <w:tc>
          <w:tcPr>
            <w:tcW w:w="3090" w:type="dxa"/>
            <w:shd w:val="clear" w:color="auto" w:fill="FFFF00"/>
          </w:tcPr>
          <w:p w14:paraId="5299F592" w14:textId="0D99C6B8"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14</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October</w:t>
            </w:r>
            <w:r w:rsidR="00CF262D" w:rsidRPr="00D52A07">
              <w:rPr>
                <w:rFonts w:ascii="Arial" w:eastAsia="Calibri" w:hAnsi="Arial" w:cs="Arial"/>
                <w:sz w:val="20"/>
                <w:szCs w:val="20"/>
                <w:lang w:bidi="en-US"/>
              </w:rPr>
              <w:t xml:space="preserve"> 2024</w:t>
            </w:r>
          </w:p>
        </w:tc>
      </w:tr>
      <w:tr w:rsidR="00E75850" w:rsidRPr="00E75850" w14:paraId="16F9E0B9" w14:textId="77777777" w:rsidTr="00F24525">
        <w:trPr>
          <w:jc w:val="center"/>
        </w:trPr>
        <w:tc>
          <w:tcPr>
            <w:tcW w:w="5841" w:type="dxa"/>
            <w:tcBorders>
              <w:top w:val="single" w:sz="4" w:space="0" w:color="000000"/>
              <w:bottom w:val="single" w:sz="4" w:space="0" w:color="000000"/>
            </w:tcBorders>
          </w:tcPr>
          <w:p w14:paraId="4C42AA51"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 xml:space="preserve">Receipt of the signed Appendix H - Confidentiality Agreement </w:t>
            </w:r>
          </w:p>
        </w:tc>
        <w:tc>
          <w:tcPr>
            <w:tcW w:w="3090" w:type="dxa"/>
            <w:tcBorders>
              <w:top w:val="single" w:sz="4" w:space="0" w:color="000000"/>
              <w:bottom w:val="single" w:sz="4" w:space="0" w:color="000000"/>
            </w:tcBorders>
            <w:shd w:val="clear" w:color="auto" w:fill="FFFF00"/>
          </w:tcPr>
          <w:p w14:paraId="348CC1F7" w14:textId="77777777" w:rsidR="00E75850" w:rsidRPr="00E75850" w:rsidRDefault="00E75850" w:rsidP="00E75850">
            <w:pPr>
              <w:spacing w:after="120" w:line="276" w:lineRule="auto"/>
              <w:jc w:val="center"/>
              <w:rPr>
                <w:rFonts w:ascii="Arial" w:eastAsia="Times New Roman" w:hAnsi="Arial" w:cs="Arial"/>
                <w:sz w:val="20"/>
                <w:szCs w:val="20"/>
              </w:rPr>
            </w:pPr>
            <w:r w:rsidRPr="00E75850">
              <w:rPr>
                <w:rFonts w:ascii="Arial" w:eastAsia="Times New Roman" w:hAnsi="Arial" w:cs="Arial"/>
                <w:sz w:val="20"/>
                <w:szCs w:val="20"/>
              </w:rPr>
              <w:t>ASAP</w:t>
            </w:r>
          </w:p>
        </w:tc>
      </w:tr>
      <w:tr w:rsidR="00E75850" w:rsidRPr="00E75850" w14:paraId="519B51A1" w14:textId="77777777" w:rsidTr="00F24525">
        <w:trPr>
          <w:jc w:val="center"/>
        </w:trPr>
        <w:tc>
          <w:tcPr>
            <w:tcW w:w="5841" w:type="dxa"/>
            <w:tcBorders>
              <w:top w:val="single" w:sz="4" w:space="0" w:color="000000"/>
              <w:bottom w:val="single" w:sz="4" w:space="0" w:color="000000"/>
            </w:tcBorders>
          </w:tcPr>
          <w:p w14:paraId="796F8E24"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Full tender pack issued on receipt of signed Appendix H - Confidentiality Agreement</w:t>
            </w:r>
          </w:p>
        </w:tc>
        <w:tc>
          <w:tcPr>
            <w:tcW w:w="3090" w:type="dxa"/>
            <w:tcBorders>
              <w:top w:val="single" w:sz="4" w:space="0" w:color="000000"/>
              <w:bottom w:val="single" w:sz="4" w:space="0" w:color="000000"/>
            </w:tcBorders>
            <w:shd w:val="clear" w:color="auto" w:fill="FFFF00"/>
          </w:tcPr>
          <w:p w14:paraId="47ACF762" w14:textId="77777777" w:rsidR="00E75850" w:rsidRPr="00E75850" w:rsidRDefault="00E75850" w:rsidP="00E75850">
            <w:pPr>
              <w:spacing w:after="120" w:line="276" w:lineRule="auto"/>
              <w:jc w:val="center"/>
              <w:rPr>
                <w:rFonts w:ascii="Arial" w:eastAsia="Times New Roman" w:hAnsi="Arial" w:cs="Arial"/>
                <w:sz w:val="20"/>
                <w:szCs w:val="20"/>
              </w:rPr>
            </w:pPr>
          </w:p>
        </w:tc>
      </w:tr>
      <w:tr w:rsidR="00363492" w:rsidRPr="00363492" w14:paraId="0DF90EAB" w14:textId="77777777" w:rsidTr="00F24525">
        <w:trPr>
          <w:jc w:val="center"/>
        </w:trPr>
        <w:tc>
          <w:tcPr>
            <w:tcW w:w="5841" w:type="dxa"/>
          </w:tcPr>
          <w:p w14:paraId="6E24B8AB"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 xml:space="preserve">Site Visits </w:t>
            </w:r>
          </w:p>
        </w:tc>
        <w:tc>
          <w:tcPr>
            <w:tcW w:w="3090" w:type="dxa"/>
            <w:shd w:val="clear" w:color="auto" w:fill="FFFF00"/>
          </w:tcPr>
          <w:p w14:paraId="11CD59C1" w14:textId="4824E1B1"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w:t>
            </w:r>
            <w:r w:rsidR="000D4487">
              <w:rPr>
                <w:rFonts w:ascii="Arial" w:eastAsia="Calibri" w:hAnsi="Arial" w:cs="Arial"/>
                <w:sz w:val="20"/>
                <w:szCs w:val="20"/>
                <w:lang w:bidi="en-US"/>
              </w:rPr>
              <w:t>9</w:t>
            </w:r>
            <w:r w:rsidR="00777EE8"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Pr>
                <w:rFonts w:ascii="Arial" w:eastAsia="Calibri" w:hAnsi="Arial" w:cs="Arial"/>
                <w:sz w:val="20"/>
                <w:szCs w:val="20"/>
                <w:lang w:bidi="en-US"/>
              </w:rPr>
              <w:t>–</w:t>
            </w:r>
            <w:r w:rsidR="00363492" w:rsidRPr="00D52A07">
              <w:rPr>
                <w:rFonts w:ascii="Arial" w:eastAsia="Calibri" w:hAnsi="Arial" w:cs="Arial"/>
                <w:sz w:val="20"/>
                <w:szCs w:val="20"/>
                <w:lang w:bidi="en-US"/>
              </w:rPr>
              <w:t xml:space="preserve"> </w:t>
            </w:r>
            <w:r>
              <w:rPr>
                <w:rFonts w:ascii="Arial" w:eastAsia="Calibri" w:hAnsi="Arial" w:cs="Arial"/>
                <w:sz w:val="20"/>
                <w:szCs w:val="20"/>
                <w:lang w:bidi="en-US"/>
              </w:rPr>
              <w:t>3</w:t>
            </w:r>
            <w:r w:rsidR="000D4487">
              <w:rPr>
                <w:rFonts w:ascii="Arial" w:eastAsia="Calibri" w:hAnsi="Arial" w:cs="Arial"/>
                <w:sz w:val="20"/>
                <w:szCs w:val="20"/>
                <w:lang w:bidi="en-US"/>
              </w:rPr>
              <w:t>1</w:t>
            </w:r>
            <w:r>
              <w:rPr>
                <w:rFonts w:ascii="Arial" w:eastAsia="Calibri" w:hAnsi="Arial" w:cs="Arial"/>
                <w:sz w:val="20"/>
                <w:szCs w:val="20"/>
                <w:vertAlign w:val="superscript"/>
                <w:lang w:bidi="en-US"/>
              </w:rPr>
              <w:t>st</w:t>
            </w:r>
            <w:r w:rsidR="007140D1" w:rsidRPr="00D52A07">
              <w:rPr>
                <w:rFonts w:ascii="Arial" w:eastAsia="Calibri" w:hAnsi="Arial" w:cs="Arial"/>
                <w:sz w:val="20"/>
                <w:szCs w:val="20"/>
                <w:lang w:bidi="en-US"/>
              </w:rPr>
              <w:t xml:space="preserve"> </w:t>
            </w:r>
            <w:r w:rsidR="00362613">
              <w:rPr>
                <w:rFonts w:ascii="Arial" w:eastAsia="Calibri" w:hAnsi="Arial" w:cs="Arial"/>
                <w:sz w:val="20"/>
                <w:szCs w:val="20"/>
                <w:lang w:bidi="en-US"/>
              </w:rPr>
              <w:t xml:space="preserve">October </w:t>
            </w:r>
            <w:r w:rsidR="00363492" w:rsidRPr="00D52A07">
              <w:rPr>
                <w:rFonts w:ascii="Arial" w:eastAsia="Calibri" w:hAnsi="Arial" w:cs="Arial"/>
                <w:sz w:val="20"/>
                <w:szCs w:val="20"/>
                <w:lang w:bidi="en-US"/>
              </w:rPr>
              <w:t>2024</w:t>
            </w:r>
          </w:p>
        </w:tc>
      </w:tr>
      <w:tr w:rsidR="00363492" w:rsidRPr="00363492" w14:paraId="4352011D" w14:textId="77777777" w:rsidTr="00F24525">
        <w:trPr>
          <w:jc w:val="center"/>
        </w:trPr>
        <w:tc>
          <w:tcPr>
            <w:tcW w:w="5841" w:type="dxa"/>
          </w:tcPr>
          <w:p w14:paraId="26B46986"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Deadline for receipt of questions relating to the tender</w:t>
            </w:r>
          </w:p>
        </w:tc>
        <w:tc>
          <w:tcPr>
            <w:tcW w:w="3090" w:type="dxa"/>
            <w:shd w:val="clear" w:color="auto" w:fill="FFFF00"/>
          </w:tcPr>
          <w:p w14:paraId="72410461" w14:textId="1632C6B6" w:rsidR="00363492" w:rsidRPr="00D52A07" w:rsidRDefault="00363492" w:rsidP="00363492">
            <w:pPr>
              <w:spacing w:after="120" w:line="276" w:lineRule="auto"/>
              <w:jc w:val="center"/>
              <w:rPr>
                <w:rFonts w:ascii="Arial" w:eastAsia="Calibri" w:hAnsi="Arial" w:cs="Arial"/>
                <w:sz w:val="20"/>
                <w:szCs w:val="20"/>
                <w:lang w:bidi="en-US"/>
              </w:rPr>
            </w:pPr>
            <w:bookmarkStart w:id="28" w:name="_Hlk102561193"/>
            <w:bookmarkStart w:id="29" w:name="_Hlk152665002"/>
            <w:r w:rsidRPr="00D52A07">
              <w:rPr>
                <w:rFonts w:ascii="Arial" w:eastAsia="Calibri" w:hAnsi="Arial" w:cs="Arial"/>
                <w:sz w:val="20"/>
                <w:szCs w:val="20"/>
                <w:lang w:bidi="en-US"/>
              </w:rPr>
              <w:t xml:space="preserve">12:00 (Noon) </w:t>
            </w:r>
            <w:bookmarkEnd w:id="28"/>
            <w:r w:rsidR="006D2F28">
              <w:rPr>
                <w:rFonts w:ascii="Arial" w:eastAsia="Calibri" w:hAnsi="Arial" w:cs="Arial"/>
                <w:sz w:val="20"/>
                <w:szCs w:val="20"/>
                <w:lang w:bidi="en-US"/>
              </w:rPr>
              <w:t>7</w:t>
            </w:r>
            <w:r w:rsidR="006D2F28" w:rsidRPr="006D2F28">
              <w:rPr>
                <w:rFonts w:ascii="Arial" w:eastAsia="Calibri" w:hAnsi="Arial" w:cs="Arial"/>
                <w:sz w:val="20"/>
                <w:szCs w:val="20"/>
                <w:vertAlign w:val="superscript"/>
                <w:lang w:bidi="en-US"/>
              </w:rPr>
              <w:t>th</w:t>
            </w:r>
            <w:r w:rsidR="006D2F28">
              <w:rPr>
                <w:rFonts w:ascii="Arial" w:eastAsia="Calibri" w:hAnsi="Arial" w:cs="Arial"/>
                <w:sz w:val="20"/>
                <w:szCs w:val="20"/>
                <w:lang w:bidi="en-US"/>
              </w:rPr>
              <w:t xml:space="preserve"> November</w:t>
            </w:r>
            <w:r w:rsidRPr="00D52A07">
              <w:rPr>
                <w:rFonts w:ascii="Arial" w:eastAsia="Calibri" w:hAnsi="Arial" w:cs="Arial"/>
                <w:sz w:val="20"/>
                <w:szCs w:val="20"/>
                <w:lang w:bidi="en-US"/>
              </w:rPr>
              <w:t xml:space="preserve"> 2024</w:t>
            </w:r>
            <w:bookmarkEnd w:id="29"/>
          </w:p>
        </w:tc>
      </w:tr>
      <w:tr w:rsidR="00363492" w:rsidRPr="00363492" w14:paraId="0685D0BF" w14:textId="77777777" w:rsidTr="00F24525">
        <w:trPr>
          <w:jc w:val="center"/>
        </w:trPr>
        <w:tc>
          <w:tcPr>
            <w:tcW w:w="5841" w:type="dxa"/>
          </w:tcPr>
          <w:p w14:paraId="3C018363"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Answers to questions circulated</w:t>
            </w:r>
          </w:p>
        </w:tc>
        <w:tc>
          <w:tcPr>
            <w:tcW w:w="3090" w:type="dxa"/>
            <w:shd w:val="clear" w:color="auto" w:fill="FFFF00"/>
          </w:tcPr>
          <w:p w14:paraId="211A3C3E" w14:textId="7722979A" w:rsidR="00363492" w:rsidRPr="00D52A07" w:rsidRDefault="00363492"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 xml:space="preserve">16:00 </w:t>
            </w:r>
            <w:r w:rsidR="006D2F28">
              <w:rPr>
                <w:rFonts w:ascii="Arial" w:eastAsia="Calibri" w:hAnsi="Arial" w:cs="Arial"/>
                <w:sz w:val="20"/>
                <w:szCs w:val="20"/>
                <w:lang w:bidi="en-US"/>
              </w:rPr>
              <w:t>14</w:t>
            </w:r>
            <w:r w:rsidR="006D2F28" w:rsidRPr="006D2F28">
              <w:rPr>
                <w:rFonts w:ascii="Arial" w:eastAsia="Calibri" w:hAnsi="Arial" w:cs="Arial"/>
                <w:sz w:val="20"/>
                <w:szCs w:val="20"/>
                <w:vertAlign w:val="superscript"/>
                <w:lang w:bidi="en-US"/>
              </w:rPr>
              <w:t>th</w:t>
            </w:r>
            <w:r w:rsidR="006D2F28">
              <w:rPr>
                <w:rFonts w:ascii="Arial" w:eastAsia="Calibri" w:hAnsi="Arial" w:cs="Arial"/>
                <w:sz w:val="20"/>
                <w:szCs w:val="20"/>
                <w:lang w:bidi="en-US"/>
              </w:rPr>
              <w:t xml:space="preserve"> November</w:t>
            </w:r>
            <w:r w:rsidRPr="00D52A07">
              <w:rPr>
                <w:rFonts w:ascii="Arial" w:eastAsia="Calibri" w:hAnsi="Arial" w:cs="Arial"/>
                <w:sz w:val="20"/>
                <w:szCs w:val="20"/>
                <w:lang w:bidi="en-US"/>
              </w:rPr>
              <w:t xml:space="preserve"> 2024</w:t>
            </w:r>
          </w:p>
        </w:tc>
      </w:tr>
      <w:tr w:rsidR="00363492" w:rsidRPr="00363492" w14:paraId="236E5FDA" w14:textId="77777777" w:rsidTr="00F24525">
        <w:trPr>
          <w:jc w:val="center"/>
        </w:trPr>
        <w:tc>
          <w:tcPr>
            <w:tcW w:w="5841" w:type="dxa"/>
          </w:tcPr>
          <w:p w14:paraId="56A5E808" w14:textId="77777777" w:rsidR="00363492" w:rsidRPr="00363492" w:rsidRDefault="00363492" w:rsidP="00363492">
            <w:pPr>
              <w:spacing w:after="120" w:line="276" w:lineRule="auto"/>
              <w:rPr>
                <w:rFonts w:ascii="Arial" w:eastAsia="Calibri" w:hAnsi="Arial" w:cs="Arial"/>
                <w:sz w:val="20"/>
                <w:szCs w:val="20"/>
                <w:lang w:bidi="en-US"/>
              </w:rPr>
            </w:pPr>
            <w:bookmarkStart w:id="30" w:name="_Hlk103696126"/>
            <w:r w:rsidRPr="00363492">
              <w:rPr>
                <w:rFonts w:ascii="Arial" w:eastAsia="Calibri" w:hAnsi="Arial" w:cs="Arial"/>
                <w:sz w:val="20"/>
                <w:szCs w:val="20"/>
              </w:rPr>
              <w:t>Date for receipt of Tender Submissions</w:t>
            </w:r>
            <w:bookmarkEnd w:id="30"/>
          </w:p>
        </w:tc>
        <w:tc>
          <w:tcPr>
            <w:tcW w:w="3090" w:type="dxa"/>
            <w:shd w:val="clear" w:color="auto" w:fill="FFFF00"/>
          </w:tcPr>
          <w:p w14:paraId="35C36109" w14:textId="3C0BC64A" w:rsidR="00363492" w:rsidRPr="00D52A07" w:rsidRDefault="00363492" w:rsidP="00363492">
            <w:pPr>
              <w:spacing w:after="120" w:line="276" w:lineRule="auto"/>
              <w:jc w:val="center"/>
              <w:rPr>
                <w:rFonts w:ascii="Arial" w:eastAsia="Calibri" w:hAnsi="Arial" w:cs="Arial"/>
                <w:sz w:val="20"/>
                <w:szCs w:val="20"/>
                <w:lang w:bidi="en-US"/>
              </w:rPr>
            </w:pPr>
            <w:bookmarkStart w:id="31" w:name="_Hlk102486941"/>
            <w:r w:rsidRPr="00D52A07">
              <w:rPr>
                <w:rFonts w:ascii="Arial" w:eastAsia="Calibri" w:hAnsi="Arial" w:cs="Arial"/>
                <w:sz w:val="20"/>
                <w:szCs w:val="20"/>
                <w:lang w:bidi="en-US"/>
              </w:rPr>
              <w:t>12:00 (Noon)</w:t>
            </w:r>
            <w:r w:rsidR="006D2F28">
              <w:rPr>
                <w:rFonts w:ascii="Arial" w:eastAsia="Calibri" w:hAnsi="Arial" w:cs="Arial"/>
                <w:sz w:val="20"/>
                <w:szCs w:val="20"/>
                <w:lang w:bidi="en-US"/>
              </w:rPr>
              <w:t xml:space="preserve"> 22</w:t>
            </w:r>
            <w:r w:rsidR="006D2F28" w:rsidRPr="006D2F28">
              <w:rPr>
                <w:rFonts w:ascii="Arial" w:eastAsia="Calibri" w:hAnsi="Arial" w:cs="Arial"/>
                <w:sz w:val="20"/>
                <w:szCs w:val="20"/>
                <w:vertAlign w:val="superscript"/>
                <w:lang w:bidi="en-US"/>
              </w:rPr>
              <w:t>nd</w:t>
            </w:r>
            <w:r w:rsidR="006D2F28">
              <w:rPr>
                <w:rFonts w:ascii="Arial" w:eastAsia="Calibri" w:hAnsi="Arial" w:cs="Arial"/>
                <w:sz w:val="20"/>
                <w:szCs w:val="20"/>
                <w:lang w:bidi="en-US"/>
              </w:rPr>
              <w:t xml:space="preserve"> </w:t>
            </w:r>
            <w:r w:rsidR="00362613">
              <w:rPr>
                <w:rFonts w:ascii="Arial" w:eastAsia="Calibri" w:hAnsi="Arial" w:cs="Arial"/>
                <w:sz w:val="20"/>
                <w:szCs w:val="20"/>
                <w:lang w:bidi="en-US"/>
              </w:rPr>
              <w:t>November</w:t>
            </w:r>
            <w:r w:rsidRPr="00D52A07">
              <w:rPr>
                <w:rFonts w:ascii="Arial" w:eastAsia="Calibri" w:hAnsi="Arial" w:cs="Arial"/>
                <w:sz w:val="20"/>
                <w:szCs w:val="20"/>
                <w:lang w:bidi="en-US"/>
              </w:rPr>
              <w:t xml:space="preserve"> 2024</w:t>
            </w:r>
            <w:bookmarkEnd w:id="31"/>
          </w:p>
        </w:tc>
      </w:tr>
      <w:tr w:rsidR="00363492" w:rsidRPr="00363492" w14:paraId="3A4F5026" w14:textId="77777777" w:rsidTr="00F24525">
        <w:trPr>
          <w:jc w:val="center"/>
        </w:trPr>
        <w:tc>
          <w:tcPr>
            <w:tcW w:w="5841" w:type="dxa"/>
          </w:tcPr>
          <w:p w14:paraId="5C5FEFE8"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rPr>
              <w:t>Evaluation of Tender Submissions</w:t>
            </w:r>
          </w:p>
        </w:tc>
        <w:tc>
          <w:tcPr>
            <w:tcW w:w="3090" w:type="dxa"/>
            <w:shd w:val="clear" w:color="auto" w:fill="FFFF00"/>
          </w:tcPr>
          <w:p w14:paraId="67837C95" w14:textId="40AFFE35"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25</w:t>
            </w:r>
            <w:r w:rsidR="00CF262D" w:rsidRPr="00D52A07">
              <w:rPr>
                <w:rFonts w:ascii="Arial" w:eastAsia="Calibri" w:hAnsi="Arial" w:cs="Arial"/>
                <w:sz w:val="20"/>
                <w:szCs w:val="20"/>
                <w:vertAlign w:val="superscript"/>
                <w:lang w:bidi="en-US"/>
              </w:rPr>
              <w:t>th</w:t>
            </w:r>
            <w:r w:rsidR="000D4487">
              <w:rPr>
                <w:rFonts w:ascii="Arial" w:eastAsia="Calibri" w:hAnsi="Arial" w:cs="Arial"/>
                <w:sz w:val="20"/>
                <w:szCs w:val="20"/>
                <w:vertAlign w:val="superscript"/>
                <w:lang w:bidi="en-US"/>
              </w:rPr>
              <w:t xml:space="preserve"> </w:t>
            </w:r>
            <w:r w:rsidR="00362613">
              <w:rPr>
                <w:rFonts w:ascii="Arial" w:eastAsia="Calibri" w:hAnsi="Arial" w:cs="Arial"/>
                <w:sz w:val="20"/>
                <w:szCs w:val="20"/>
                <w:lang w:bidi="en-US"/>
              </w:rPr>
              <w:t>Novem</w:t>
            </w:r>
            <w:r w:rsidR="00CF262D" w:rsidRPr="00D52A07">
              <w:rPr>
                <w:rFonts w:ascii="Arial" w:eastAsia="Calibri" w:hAnsi="Arial" w:cs="Arial"/>
                <w:sz w:val="20"/>
                <w:szCs w:val="20"/>
                <w:lang w:bidi="en-US"/>
              </w:rPr>
              <w:t>ber</w:t>
            </w:r>
            <w:r w:rsidR="00363492" w:rsidRPr="00D52A07">
              <w:rPr>
                <w:rFonts w:ascii="Arial" w:eastAsia="Calibri" w:hAnsi="Arial" w:cs="Arial"/>
                <w:sz w:val="20"/>
                <w:szCs w:val="20"/>
                <w:lang w:bidi="en-US"/>
              </w:rPr>
              <w:t xml:space="preserve"> 2024</w:t>
            </w:r>
            <w:r>
              <w:rPr>
                <w:rFonts w:ascii="Arial" w:eastAsia="Calibri" w:hAnsi="Arial" w:cs="Arial"/>
                <w:sz w:val="20"/>
                <w:szCs w:val="20"/>
                <w:lang w:bidi="en-US"/>
              </w:rPr>
              <w:t xml:space="preserve"> – 13</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December 2024</w:t>
            </w:r>
          </w:p>
        </w:tc>
      </w:tr>
      <w:tr w:rsidR="00363492" w:rsidRPr="00363492" w14:paraId="4D692D8D" w14:textId="77777777" w:rsidTr="00BB1BDB">
        <w:trPr>
          <w:trHeight w:val="151"/>
          <w:jc w:val="center"/>
        </w:trPr>
        <w:tc>
          <w:tcPr>
            <w:tcW w:w="8931" w:type="dxa"/>
            <w:gridSpan w:val="2"/>
            <w:shd w:val="clear" w:color="auto" w:fill="950260"/>
          </w:tcPr>
          <w:p w14:paraId="137367F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Contract Award Stage</w:t>
            </w:r>
          </w:p>
        </w:tc>
      </w:tr>
      <w:tr w:rsidR="003C0450" w:rsidRPr="00363492" w14:paraId="5BE06F1F" w14:textId="77777777" w:rsidTr="00F24525">
        <w:trPr>
          <w:jc w:val="center"/>
        </w:trPr>
        <w:tc>
          <w:tcPr>
            <w:tcW w:w="5841" w:type="dxa"/>
          </w:tcPr>
          <w:p w14:paraId="0F3FBCA7" w14:textId="3BABCC78" w:rsidR="003C0450" w:rsidRPr="00363492" w:rsidRDefault="003C0450" w:rsidP="008210DD">
            <w:pPr>
              <w:spacing w:after="120" w:line="276" w:lineRule="auto"/>
              <w:rPr>
                <w:rFonts w:ascii="Arial" w:eastAsia="Calibri" w:hAnsi="Arial" w:cs="Arial"/>
                <w:sz w:val="20"/>
                <w:szCs w:val="20"/>
                <w:lang w:bidi="en-US"/>
              </w:rPr>
            </w:pPr>
            <w:bookmarkStart w:id="32" w:name="_Hlk151979117"/>
            <w:r w:rsidRPr="00363492">
              <w:rPr>
                <w:rFonts w:ascii="Arial" w:eastAsia="Calibri" w:hAnsi="Arial" w:cs="Arial"/>
                <w:sz w:val="20"/>
                <w:szCs w:val="20"/>
              </w:rPr>
              <w:t>Notification of award decision</w:t>
            </w:r>
            <w:bookmarkEnd w:id="32"/>
          </w:p>
        </w:tc>
        <w:tc>
          <w:tcPr>
            <w:tcW w:w="3090" w:type="dxa"/>
            <w:shd w:val="clear" w:color="auto" w:fill="FFFF00"/>
          </w:tcPr>
          <w:p w14:paraId="1B3503D3" w14:textId="40607C1D" w:rsidR="003C0450" w:rsidRPr="00D52A07" w:rsidRDefault="006D2F28" w:rsidP="008210DD">
            <w:pPr>
              <w:tabs>
                <w:tab w:val="left" w:pos="1389"/>
              </w:tabs>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17</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December</w:t>
            </w:r>
            <w:r w:rsidR="000D4487" w:rsidRPr="00D52A07">
              <w:rPr>
                <w:rFonts w:ascii="Arial" w:eastAsia="Calibri" w:hAnsi="Arial" w:cs="Arial"/>
                <w:sz w:val="20"/>
                <w:szCs w:val="20"/>
                <w:lang w:bidi="en-US"/>
              </w:rPr>
              <w:t xml:space="preserve"> 2024</w:t>
            </w:r>
          </w:p>
        </w:tc>
      </w:tr>
      <w:tr w:rsidR="003C0450" w:rsidRPr="00363492" w14:paraId="5AC928D3" w14:textId="77777777" w:rsidTr="00F24525">
        <w:trPr>
          <w:trHeight w:val="137"/>
          <w:jc w:val="center"/>
        </w:trPr>
        <w:tc>
          <w:tcPr>
            <w:tcW w:w="5841" w:type="dxa"/>
          </w:tcPr>
          <w:p w14:paraId="4BB9B729" w14:textId="77777777" w:rsidR="003C0450" w:rsidRPr="00363492" w:rsidRDefault="003C0450" w:rsidP="008210DD">
            <w:pPr>
              <w:spacing w:after="120" w:line="276" w:lineRule="auto"/>
              <w:rPr>
                <w:rFonts w:ascii="Arial" w:eastAsia="Calibri" w:hAnsi="Arial" w:cs="Arial"/>
                <w:sz w:val="20"/>
                <w:szCs w:val="20"/>
                <w:lang w:bidi="en-US"/>
              </w:rPr>
            </w:pPr>
            <w:r w:rsidRPr="00363492">
              <w:rPr>
                <w:rFonts w:ascii="Arial" w:eastAsia="Calibri" w:hAnsi="Arial" w:cs="Arial"/>
                <w:sz w:val="20"/>
                <w:szCs w:val="20"/>
              </w:rPr>
              <w:t>Contract Award</w:t>
            </w:r>
          </w:p>
        </w:tc>
        <w:tc>
          <w:tcPr>
            <w:tcW w:w="3090" w:type="dxa"/>
            <w:shd w:val="clear" w:color="auto" w:fill="FFFF00"/>
          </w:tcPr>
          <w:p w14:paraId="2EB46D12" w14:textId="10E77409" w:rsidR="003C0450" w:rsidRPr="00D52A07" w:rsidRDefault="00BD2997"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18</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w:t>
            </w:r>
            <w:r w:rsidR="006D2F28">
              <w:rPr>
                <w:rFonts w:ascii="Arial" w:eastAsia="Calibri" w:hAnsi="Arial" w:cs="Arial"/>
                <w:sz w:val="20"/>
                <w:szCs w:val="20"/>
                <w:lang w:bidi="en-US"/>
              </w:rPr>
              <w:t>December</w:t>
            </w:r>
            <w:r w:rsidR="003C0450" w:rsidRPr="00D52A07">
              <w:rPr>
                <w:rFonts w:ascii="Arial" w:eastAsia="Calibri" w:hAnsi="Arial" w:cs="Arial"/>
                <w:sz w:val="20"/>
                <w:szCs w:val="20"/>
                <w:lang w:bidi="en-US"/>
              </w:rPr>
              <w:t xml:space="preserve"> 2024</w:t>
            </w:r>
          </w:p>
        </w:tc>
      </w:tr>
      <w:tr w:rsidR="003C0450" w:rsidRPr="00363492" w14:paraId="33F827E6" w14:textId="77777777" w:rsidTr="00F24525">
        <w:trPr>
          <w:trHeight w:val="137"/>
          <w:jc w:val="center"/>
        </w:trPr>
        <w:tc>
          <w:tcPr>
            <w:tcW w:w="5841" w:type="dxa"/>
          </w:tcPr>
          <w:p w14:paraId="723005F5" w14:textId="77777777" w:rsidR="003C0450" w:rsidRPr="00363492" w:rsidRDefault="003C0450" w:rsidP="008210DD">
            <w:pPr>
              <w:spacing w:after="120" w:line="276" w:lineRule="auto"/>
              <w:rPr>
                <w:rFonts w:ascii="Arial" w:eastAsia="Calibri" w:hAnsi="Arial" w:cs="Arial"/>
                <w:sz w:val="20"/>
                <w:szCs w:val="20"/>
                <w:highlight w:val="cyan"/>
              </w:rPr>
            </w:pPr>
            <w:r w:rsidRPr="00363492">
              <w:rPr>
                <w:rFonts w:ascii="Arial" w:eastAsia="Calibri" w:hAnsi="Arial" w:cs="Arial"/>
                <w:sz w:val="20"/>
                <w:szCs w:val="20"/>
              </w:rPr>
              <w:t>Contract Commencement Date</w:t>
            </w:r>
          </w:p>
        </w:tc>
        <w:tc>
          <w:tcPr>
            <w:tcW w:w="3090" w:type="dxa"/>
            <w:shd w:val="clear" w:color="auto" w:fill="FFFF00"/>
          </w:tcPr>
          <w:p w14:paraId="37618A01" w14:textId="018B0049" w:rsidR="003C0450" w:rsidRPr="00D52A07" w:rsidRDefault="006D2F28"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13</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January 2025</w:t>
            </w:r>
          </w:p>
        </w:tc>
      </w:tr>
      <w:bookmarkEnd w:id="27"/>
    </w:tbl>
    <w:p w14:paraId="7DDC9834" w14:textId="31BA00BA" w:rsidR="00327326" w:rsidRDefault="00327326" w:rsidP="00820305">
      <w:pPr>
        <w:rPr>
          <w:rFonts w:cstheme="minorHAnsi"/>
          <w:highlight w:val="yellow"/>
        </w:rPr>
      </w:pPr>
    </w:p>
    <w:p w14:paraId="7398BD0A" w14:textId="77777777" w:rsidR="008C38B3" w:rsidRPr="00834004" w:rsidRDefault="008C38B3" w:rsidP="00B94E98">
      <w:pPr>
        <w:pStyle w:val="Heading2"/>
      </w:pPr>
      <w:bookmarkStart w:id="33" w:name="_Toc179798177"/>
      <w:r w:rsidRPr="00834004">
        <w:t>Tender Submission Requirements</w:t>
      </w:r>
      <w:bookmarkEnd w:id="33"/>
    </w:p>
    <w:p w14:paraId="45991D4C" w14:textId="77777777" w:rsidR="008C38B3" w:rsidRPr="00834004" w:rsidRDefault="008C38B3" w:rsidP="00312FE6">
      <w:pPr>
        <w:rPr>
          <w:rFonts w:ascii="Arial" w:hAnsi="Arial" w:cs="Arial"/>
        </w:rPr>
      </w:pPr>
    </w:p>
    <w:p w14:paraId="1E05BF68" w14:textId="047C2720" w:rsidR="008C38B3" w:rsidRPr="00834004" w:rsidRDefault="002F2C6C" w:rsidP="00312FE6">
      <w:pPr>
        <w:rPr>
          <w:rFonts w:ascii="Arial" w:hAnsi="Arial" w:cs="Arial"/>
        </w:rPr>
      </w:pPr>
      <w:r>
        <w:rPr>
          <w:rFonts w:ascii="Arial" w:hAnsi="Arial" w:cs="Arial"/>
        </w:rPr>
        <w:t>T</w:t>
      </w:r>
      <w:r w:rsidR="008C38B3" w:rsidRPr="00834004">
        <w:rPr>
          <w:rFonts w:ascii="Arial" w:hAnsi="Arial" w:cs="Arial"/>
        </w:rPr>
        <w:t xml:space="preserve">enderers should ensure that their </w:t>
      </w:r>
      <w:r w:rsidR="00677167" w:rsidRPr="00834004">
        <w:rPr>
          <w:rFonts w:ascii="Arial" w:hAnsi="Arial" w:cs="Arial"/>
        </w:rPr>
        <w:t>Tender</w:t>
      </w:r>
      <w:r w:rsidR="008C38B3" w:rsidRPr="00834004">
        <w:rPr>
          <w:rFonts w:ascii="Arial" w:hAnsi="Arial" w:cs="Arial"/>
        </w:rPr>
        <w:t xml:space="preserve"> is submitted on company headed paper and confirm the following:</w:t>
      </w:r>
    </w:p>
    <w:p w14:paraId="5D8CC79B" w14:textId="77777777" w:rsidR="008C38B3" w:rsidRPr="00834004" w:rsidRDefault="008C38B3" w:rsidP="00312FE6">
      <w:pPr>
        <w:rPr>
          <w:rFonts w:ascii="Arial" w:hAnsi="Arial" w:cs="Arial"/>
        </w:rPr>
      </w:pPr>
    </w:p>
    <w:p w14:paraId="72131D7E" w14:textId="26310227" w:rsidR="008C436D" w:rsidRPr="008C436D" w:rsidRDefault="008C436D" w:rsidP="008C436D">
      <w:pPr>
        <w:pStyle w:val="ListParagraph"/>
        <w:numPr>
          <w:ilvl w:val="0"/>
          <w:numId w:val="1"/>
        </w:numPr>
        <w:rPr>
          <w:rFonts w:ascii="Arial" w:hAnsi="Arial" w:cs="Arial"/>
        </w:rPr>
      </w:pPr>
      <w:r w:rsidRPr="008C436D">
        <w:rPr>
          <w:rFonts w:ascii="Arial" w:hAnsi="Arial" w:cs="Arial"/>
        </w:rPr>
        <w:t>Cover Letter on company headed paper</w:t>
      </w:r>
    </w:p>
    <w:p w14:paraId="625F5818" w14:textId="5C0B0A82" w:rsidR="008C436D" w:rsidRPr="008C436D" w:rsidRDefault="008C436D" w:rsidP="008C436D">
      <w:pPr>
        <w:pStyle w:val="ListParagraph"/>
        <w:numPr>
          <w:ilvl w:val="0"/>
          <w:numId w:val="1"/>
        </w:numPr>
        <w:rPr>
          <w:rFonts w:ascii="Arial" w:hAnsi="Arial" w:cs="Arial"/>
        </w:rPr>
      </w:pPr>
      <w:r w:rsidRPr="008C436D">
        <w:rPr>
          <w:rFonts w:ascii="Arial" w:hAnsi="Arial" w:cs="Arial"/>
        </w:rPr>
        <w:t>Tenders for works broken down where appropriate into project stages</w:t>
      </w:r>
    </w:p>
    <w:p w14:paraId="574FC854" w14:textId="69EC5149" w:rsidR="008C436D" w:rsidRDefault="006F57B5" w:rsidP="008C436D">
      <w:pPr>
        <w:pStyle w:val="ListParagraph"/>
        <w:numPr>
          <w:ilvl w:val="0"/>
          <w:numId w:val="1"/>
        </w:numPr>
        <w:rPr>
          <w:rFonts w:ascii="Arial" w:hAnsi="Arial" w:cs="Arial"/>
        </w:rPr>
      </w:pPr>
      <w:r>
        <w:rPr>
          <w:rFonts w:ascii="Arial" w:hAnsi="Arial" w:cs="Arial"/>
        </w:rPr>
        <w:t>Proposed Payment Schedule</w:t>
      </w:r>
    </w:p>
    <w:p w14:paraId="0F1E930D" w14:textId="0AAB2429" w:rsidR="006F57B5" w:rsidRDefault="006F57B5" w:rsidP="008C436D">
      <w:pPr>
        <w:pStyle w:val="ListParagraph"/>
        <w:numPr>
          <w:ilvl w:val="0"/>
          <w:numId w:val="1"/>
        </w:numPr>
        <w:rPr>
          <w:rFonts w:ascii="Arial" w:hAnsi="Arial" w:cs="Arial"/>
        </w:rPr>
      </w:pPr>
      <w:r>
        <w:rPr>
          <w:rFonts w:ascii="Arial" w:hAnsi="Arial" w:cs="Arial"/>
        </w:rPr>
        <w:t>Confirmation of Insurances</w:t>
      </w:r>
    </w:p>
    <w:p w14:paraId="62D9F041" w14:textId="16EF402C" w:rsidR="006F57B5" w:rsidRPr="00CA17D6" w:rsidRDefault="006F57B5" w:rsidP="006F57B5">
      <w:pPr>
        <w:pStyle w:val="ListParagraph"/>
        <w:numPr>
          <w:ilvl w:val="0"/>
          <w:numId w:val="1"/>
        </w:numPr>
        <w:rPr>
          <w:rFonts w:ascii="Arial" w:hAnsi="Arial" w:cs="Arial"/>
        </w:rPr>
      </w:pPr>
      <w:r w:rsidRPr="008C436D">
        <w:rPr>
          <w:rFonts w:ascii="Arial" w:hAnsi="Arial" w:cs="Arial"/>
        </w:rPr>
        <w:t xml:space="preserve">Acceptance statement of THE PIRBRIGHT INSTITUTE chosen T&amp;Cs detailing any modifications </w:t>
      </w:r>
      <w:r w:rsidRPr="00CA17D6">
        <w:rPr>
          <w:rFonts w:ascii="Arial" w:hAnsi="Arial" w:cs="Arial"/>
        </w:rPr>
        <w:t>required (Appendix D)</w:t>
      </w:r>
    </w:p>
    <w:p w14:paraId="29F2C097" w14:textId="74E6DA40" w:rsidR="008C436D" w:rsidRPr="00CA17D6" w:rsidRDefault="008C436D" w:rsidP="008C436D">
      <w:pPr>
        <w:pStyle w:val="ListParagraph"/>
        <w:numPr>
          <w:ilvl w:val="0"/>
          <w:numId w:val="1"/>
        </w:numPr>
        <w:rPr>
          <w:rFonts w:ascii="Arial" w:hAnsi="Arial" w:cs="Arial"/>
        </w:rPr>
      </w:pPr>
      <w:r w:rsidRPr="00CA17D6">
        <w:rPr>
          <w:rFonts w:ascii="Arial" w:hAnsi="Arial" w:cs="Arial"/>
        </w:rPr>
        <w:t>Acceptance statement of confidentiality statement included in this ITT document</w:t>
      </w:r>
    </w:p>
    <w:p w14:paraId="60D3196D" w14:textId="63C00580"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how the specification</w:t>
      </w:r>
      <w:r w:rsidR="00F24525">
        <w:rPr>
          <w:rFonts w:ascii="Arial" w:hAnsi="Arial" w:cs="Arial"/>
        </w:rPr>
        <w:t>s</w:t>
      </w:r>
      <w:r w:rsidRPr="008C436D">
        <w:rPr>
          <w:rFonts w:ascii="Arial" w:hAnsi="Arial" w:cs="Arial"/>
        </w:rPr>
        <w:t xml:space="preserve"> will be met</w:t>
      </w:r>
      <w:r w:rsidR="00F24525">
        <w:rPr>
          <w:rFonts w:ascii="Arial" w:hAnsi="Arial" w:cs="Arial"/>
        </w:rPr>
        <w:t>, including confirmation of how each requirement in Section 5 of Appendix E will be achieved.</w:t>
      </w:r>
    </w:p>
    <w:p w14:paraId="1D8349C2" w14:textId="59F455F9"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experience</w:t>
      </w:r>
      <w:r w:rsidR="006F57B5">
        <w:rPr>
          <w:rFonts w:ascii="Arial" w:hAnsi="Arial" w:cs="Arial"/>
        </w:rPr>
        <w:t xml:space="preserve"> of the team, including training records</w:t>
      </w:r>
    </w:p>
    <w:p w14:paraId="50B1652D" w14:textId="1B721046" w:rsidR="008C436D" w:rsidRPr="008C436D" w:rsidRDefault="008C436D" w:rsidP="008C436D">
      <w:pPr>
        <w:pStyle w:val="ListParagraph"/>
        <w:numPr>
          <w:ilvl w:val="0"/>
          <w:numId w:val="1"/>
        </w:numPr>
        <w:rPr>
          <w:rFonts w:ascii="Arial" w:hAnsi="Arial" w:cs="Arial"/>
        </w:rPr>
      </w:pPr>
      <w:r w:rsidRPr="008C436D">
        <w:rPr>
          <w:rFonts w:ascii="Arial" w:hAnsi="Arial" w:cs="Arial"/>
        </w:rPr>
        <w:lastRenderedPageBreak/>
        <w:t>Details of relevant qualification</w:t>
      </w:r>
      <w:r w:rsidR="006F57B5">
        <w:rPr>
          <w:rFonts w:ascii="Arial" w:hAnsi="Arial" w:cs="Arial"/>
        </w:rPr>
        <w:t xml:space="preserve"> of the team, including certificates</w:t>
      </w:r>
    </w:p>
    <w:p w14:paraId="5010E32C" w14:textId="0CF9E4DD" w:rsidR="0050743C" w:rsidRDefault="0050743C" w:rsidP="008C436D">
      <w:pPr>
        <w:pStyle w:val="ListParagraph"/>
        <w:numPr>
          <w:ilvl w:val="0"/>
          <w:numId w:val="1"/>
        </w:numPr>
        <w:rPr>
          <w:rFonts w:ascii="Arial" w:hAnsi="Arial" w:cs="Arial"/>
        </w:rPr>
      </w:pPr>
      <w:r w:rsidRPr="0050743C">
        <w:rPr>
          <w:rFonts w:ascii="Arial" w:hAnsi="Arial" w:cs="Arial"/>
        </w:rPr>
        <w:t xml:space="preserve">Details of 3 relevant Case Studies. </w:t>
      </w:r>
    </w:p>
    <w:p w14:paraId="09AF5030" w14:textId="1E6F20BB"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Quality management system processes/accreditations utilised</w:t>
      </w:r>
    </w:p>
    <w:p w14:paraId="1A11484E" w14:textId="77777777" w:rsidR="006F57B5" w:rsidRDefault="008C436D" w:rsidP="008C436D">
      <w:pPr>
        <w:pStyle w:val="ListParagraph"/>
        <w:numPr>
          <w:ilvl w:val="0"/>
          <w:numId w:val="1"/>
        </w:numPr>
        <w:rPr>
          <w:rFonts w:ascii="Arial" w:hAnsi="Arial" w:cs="Arial"/>
        </w:rPr>
      </w:pPr>
      <w:r w:rsidRPr="008C436D">
        <w:rPr>
          <w:rFonts w:ascii="Arial" w:hAnsi="Arial" w:cs="Arial"/>
        </w:rPr>
        <w:t>Details of Safety management system processes utilised</w:t>
      </w:r>
    </w:p>
    <w:p w14:paraId="53D4F103" w14:textId="329B59CD" w:rsidR="001E201E" w:rsidRPr="007140D1" w:rsidRDefault="006F57B5" w:rsidP="008C436D">
      <w:pPr>
        <w:pStyle w:val="ListParagraph"/>
        <w:numPr>
          <w:ilvl w:val="0"/>
          <w:numId w:val="1"/>
        </w:numPr>
        <w:rPr>
          <w:rFonts w:ascii="Arial" w:hAnsi="Arial" w:cs="Arial"/>
        </w:rPr>
      </w:pPr>
      <w:r>
        <w:rPr>
          <w:rFonts w:ascii="Arial" w:hAnsi="Arial" w:cs="Arial"/>
        </w:rPr>
        <w:t>An example relevant RAMS</w:t>
      </w:r>
      <w:r w:rsidR="001E201E" w:rsidRPr="007140D1">
        <w:rPr>
          <w:rFonts w:ascii="Arial" w:hAnsi="Arial" w:cs="Arial"/>
        </w:rPr>
        <w:br/>
      </w:r>
      <w:r w:rsidR="001E201E" w:rsidRPr="007140D1">
        <w:rPr>
          <w:rFonts w:ascii="Arial" w:hAnsi="Arial" w:cs="Arial"/>
        </w:rPr>
        <w:br/>
        <w:t>Tenderers should fully complete and include the following as part of their Tender submission:</w:t>
      </w:r>
    </w:p>
    <w:p w14:paraId="2B2EE82B" w14:textId="1FE7717F" w:rsidR="001E201E" w:rsidRPr="004A7555" w:rsidRDefault="001E201E" w:rsidP="001E201E">
      <w:pPr>
        <w:pStyle w:val="ListParagraph"/>
        <w:numPr>
          <w:ilvl w:val="0"/>
          <w:numId w:val="1"/>
        </w:numPr>
        <w:rPr>
          <w:rFonts w:ascii="Arial" w:hAnsi="Arial" w:cs="Arial"/>
        </w:rPr>
      </w:pPr>
      <w:r w:rsidRPr="004A7555">
        <w:rPr>
          <w:rFonts w:ascii="Arial" w:hAnsi="Arial" w:cs="Arial"/>
        </w:rPr>
        <w:t xml:space="preserve">Appendix A - </w:t>
      </w:r>
      <w:r w:rsidR="00A1335D" w:rsidRPr="00A1335D">
        <w:rPr>
          <w:rFonts w:ascii="Arial" w:hAnsi="Arial" w:cs="Arial"/>
        </w:rPr>
        <w:t>Supplier Pre-Qualification Questionnaire</w:t>
      </w:r>
    </w:p>
    <w:p w14:paraId="418D7890"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C - Pricing Schedule</w:t>
      </w:r>
    </w:p>
    <w:p w14:paraId="6B56F5F7"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F - Form of Offer</w:t>
      </w:r>
    </w:p>
    <w:p w14:paraId="37F2BB0A" w14:textId="0226F3C7" w:rsidR="00215E12" w:rsidRPr="00834004" w:rsidRDefault="00215E12" w:rsidP="001E201E">
      <w:pPr>
        <w:ind w:left="360"/>
      </w:pPr>
    </w:p>
    <w:p w14:paraId="1548F9E9" w14:textId="77777777" w:rsidR="008C38B3" w:rsidRPr="00834004" w:rsidRDefault="008C38B3" w:rsidP="00B94E98">
      <w:pPr>
        <w:pStyle w:val="Heading2"/>
      </w:pPr>
      <w:bookmarkStart w:id="34" w:name="_Toc179798178"/>
      <w:r w:rsidRPr="00834004">
        <w:t>Tender Submission and Clarifications</w:t>
      </w:r>
      <w:bookmarkEnd w:id="34"/>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634" w:type="dxa"/>
        <w:tblLayout w:type="fixed"/>
        <w:tblLook w:val="04A0" w:firstRow="1" w:lastRow="0" w:firstColumn="1" w:lastColumn="0" w:noHBand="0" w:noVBand="1"/>
      </w:tblPr>
      <w:tblGrid>
        <w:gridCol w:w="2093"/>
        <w:gridCol w:w="3005"/>
        <w:gridCol w:w="4536"/>
      </w:tblGrid>
      <w:tr w:rsidR="00DB5F38" w:rsidRPr="00DB5F38" w14:paraId="5C140155" w14:textId="77777777" w:rsidTr="00A60BC0">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536"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A60BC0">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536" w:type="dxa"/>
          </w:tcPr>
          <w:p w14:paraId="2915A116" w14:textId="77777777" w:rsidR="00DB5F38" w:rsidRPr="002058EB" w:rsidRDefault="00ED3547" w:rsidP="00DB5F38">
            <w:pPr>
              <w:spacing w:line="276" w:lineRule="auto"/>
              <w:jc w:val="both"/>
              <w:rPr>
                <w:rFonts w:ascii="Arial" w:eastAsia="MS Mincho" w:hAnsi="Arial" w:cs="Arial"/>
              </w:rPr>
            </w:pPr>
            <w:hyperlink r:id="rId9" w:history="1">
              <w:r w:rsidR="00DB5F38" w:rsidRPr="00A60BC0">
                <w:rPr>
                  <w:rFonts w:ascii="Arial" w:eastAsia="MS Mincho" w:hAnsi="Arial" w:cs="Arial"/>
                  <w:color w:val="0000FF"/>
                  <w:u w:val="single"/>
                </w:rPr>
                <w:t>Procurement.department@pirbright.ac.uk</w:t>
              </w:r>
            </w:hyperlink>
            <w:r w:rsidR="00DB5F38" w:rsidRPr="002058EB">
              <w:rPr>
                <w:rFonts w:ascii="Arial" w:eastAsia="MS Mincho" w:hAnsi="Arial" w:cs="Arial"/>
              </w:rPr>
              <w:t xml:space="preserve"> </w:t>
            </w:r>
          </w:p>
          <w:p w14:paraId="3DD18948" w14:textId="1FAD0249"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41BDB7D0" w14:textId="6F6916AA" w:rsidR="000A500A" w:rsidRPr="00777EE8" w:rsidRDefault="000A500A" w:rsidP="008C38B3">
      <w:pPr>
        <w:rPr>
          <w:rFonts w:ascii="Arial" w:hAnsi="Arial" w:cs="Arial"/>
        </w:rPr>
      </w:pPr>
      <w:r w:rsidRPr="00777EE8">
        <w:rPr>
          <w:rFonts w:ascii="Arial" w:hAnsi="Arial" w:cs="Arial"/>
        </w:rPr>
        <w:t>If you would like to visit site on the dates/s specified in the timetable please contact</w:t>
      </w:r>
      <w:r w:rsidR="00777EE8" w:rsidRPr="00777EE8">
        <w:rPr>
          <w:rFonts w:ascii="Arial" w:hAnsi="Arial" w:cs="Arial"/>
        </w:rPr>
        <w:t xml:space="preserve"> </w:t>
      </w:r>
      <w:r w:rsidR="00777EE8" w:rsidRPr="00777EE8">
        <w:rPr>
          <w:rFonts w:ascii="Arial" w:eastAsia="Times New Roman" w:hAnsi="Arial" w:cs="Arial"/>
        </w:rPr>
        <w:t>Veekash Bhowruth</w:t>
      </w:r>
      <w:r w:rsidR="00777EE8" w:rsidRPr="00777EE8">
        <w:rPr>
          <w:rFonts w:ascii="Arial" w:eastAsia="Times New Roman" w:hAnsi="Arial" w:cs="Arial"/>
          <w:b/>
          <w:bCs/>
          <w:sz w:val="18"/>
          <w:szCs w:val="18"/>
        </w:rPr>
        <w:t> </w:t>
      </w:r>
      <w:hyperlink r:id="rId10" w:history="1">
        <w:r w:rsidR="00777EE8" w:rsidRPr="00193405">
          <w:rPr>
            <w:rStyle w:val="Hyperlink"/>
            <w:rFonts w:ascii="Arial" w:hAnsi="Arial" w:cs="Arial"/>
          </w:rPr>
          <w:t>veekash.bhowruth@pirbright.ac.uk</w:t>
        </w:r>
      </w:hyperlink>
      <w:r w:rsidR="004821A6">
        <w:rPr>
          <w:rStyle w:val="Hyperlink"/>
          <w:rFonts w:ascii="Arial" w:hAnsi="Arial" w:cs="Arial"/>
        </w:rPr>
        <w:t>.</w:t>
      </w:r>
      <w:r w:rsidR="00777EE8">
        <w:rPr>
          <w:rFonts w:ascii="Arial" w:hAnsi="Arial" w:cs="Arial"/>
        </w:rPr>
        <w:t xml:space="preserve"> </w:t>
      </w:r>
      <w:r w:rsidRPr="00777EE8">
        <w:rPr>
          <w:rFonts w:ascii="Arial" w:hAnsi="Arial" w:cs="Arial"/>
        </w:rPr>
        <w:t xml:space="preserve"> </w:t>
      </w:r>
    </w:p>
    <w:p w14:paraId="299D8484" w14:textId="77777777" w:rsidR="00A60BC0" w:rsidRDefault="00A60BC0" w:rsidP="008C38B3">
      <w:pPr>
        <w:rPr>
          <w:rFonts w:ascii="Arial" w:hAnsi="Arial" w:cs="Arial"/>
        </w:rPr>
      </w:pPr>
    </w:p>
    <w:p w14:paraId="4E1635F9" w14:textId="1679B1ED" w:rsidR="00A60BC0" w:rsidRPr="00777EE8" w:rsidRDefault="00A60BC0" w:rsidP="008C38B3">
      <w:pPr>
        <w:rPr>
          <w:rFonts w:ascii="Arial" w:hAnsi="Arial" w:cs="Arial"/>
          <w:b/>
          <w:bCs/>
        </w:rPr>
      </w:pPr>
      <w:r w:rsidRPr="00A60BC0">
        <w:rPr>
          <w:rFonts w:ascii="Arial" w:hAnsi="Arial" w:cs="Arial"/>
        </w:rPr>
        <w:t xml:space="preserve">Deadline for receipt of questions relating to the tender by no later than </w:t>
      </w:r>
      <w:r w:rsidR="00CA17D6" w:rsidRPr="00F24525">
        <w:rPr>
          <w:rFonts w:ascii="Arial" w:eastAsia="Calibri" w:hAnsi="Arial" w:cs="Arial"/>
          <w:b/>
          <w:bCs/>
          <w:highlight w:val="yellow"/>
          <w:lang w:bidi="en-US"/>
        </w:rPr>
        <w:t xml:space="preserve">12:00 (Noon) </w:t>
      </w:r>
      <w:r w:rsidR="006D2F28">
        <w:rPr>
          <w:rFonts w:ascii="Arial" w:eastAsia="Calibri" w:hAnsi="Arial" w:cs="Arial"/>
          <w:b/>
          <w:bCs/>
          <w:highlight w:val="yellow"/>
          <w:lang w:bidi="en-US"/>
        </w:rPr>
        <w:t>7</w:t>
      </w:r>
      <w:r w:rsidR="006D2F28" w:rsidRPr="006D2F28">
        <w:rPr>
          <w:rFonts w:ascii="Arial" w:eastAsia="Calibri" w:hAnsi="Arial" w:cs="Arial"/>
          <w:b/>
          <w:bCs/>
          <w:highlight w:val="yellow"/>
          <w:vertAlign w:val="superscript"/>
          <w:lang w:bidi="en-US"/>
        </w:rPr>
        <w:t>th</w:t>
      </w:r>
      <w:r w:rsidR="006D2F28">
        <w:rPr>
          <w:rFonts w:ascii="Arial" w:eastAsia="Calibri" w:hAnsi="Arial" w:cs="Arial"/>
          <w:b/>
          <w:bCs/>
          <w:highlight w:val="yellow"/>
          <w:lang w:bidi="en-US"/>
        </w:rPr>
        <w:t xml:space="preserve"> November</w:t>
      </w:r>
      <w:r w:rsidR="00CA17D6" w:rsidRPr="00F24525">
        <w:rPr>
          <w:rFonts w:ascii="Arial" w:eastAsia="Calibri" w:hAnsi="Arial" w:cs="Arial"/>
          <w:b/>
          <w:bCs/>
          <w:highlight w:val="yellow"/>
          <w:lang w:bidi="en-US"/>
        </w:rPr>
        <w:t xml:space="preserve"> 2024</w:t>
      </w:r>
      <w:r w:rsidR="004821A6" w:rsidRPr="00F24525">
        <w:rPr>
          <w:rFonts w:ascii="Arial" w:eastAsia="Calibri" w:hAnsi="Arial" w:cs="Arial"/>
          <w:b/>
          <w:bCs/>
          <w:highlight w:val="yellow"/>
          <w:lang w:bidi="en-US"/>
        </w:rPr>
        <w:t>.</w:t>
      </w:r>
    </w:p>
    <w:p w14:paraId="3DFB003C" w14:textId="6144CE1E" w:rsidR="00367722" w:rsidRPr="00834004" w:rsidRDefault="00367722" w:rsidP="008C38B3">
      <w:pPr>
        <w:rPr>
          <w:rFonts w:ascii="Arial" w:hAnsi="Arial" w:cs="Arial"/>
        </w:rPr>
      </w:pPr>
    </w:p>
    <w:p w14:paraId="7586F3C5" w14:textId="6295A509" w:rsidR="00DB2067" w:rsidRDefault="00367722" w:rsidP="00BB1BDB">
      <w:pPr>
        <w:pStyle w:val="Default"/>
        <w:rPr>
          <w:b/>
          <w:bCs/>
          <w:lang w:val="en-US"/>
        </w:rPr>
      </w:pPr>
      <w:r w:rsidRPr="00BB1BDB">
        <w:rPr>
          <w:rFonts w:ascii="Arial" w:hAnsi="Arial" w:cs="Arial"/>
          <w:sz w:val="22"/>
          <w:szCs w:val="22"/>
        </w:rPr>
        <w:t xml:space="preserve">Tender submissions to </w:t>
      </w:r>
      <w:hyperlink r:id="rId11" w:history="1">
        <w:r w:rsidRPr="00BB1BDB">
          <w:rPr>
            <w:rStyle w:val="Hyperlink"/>
            <w:rFonts w:ascii="Arial" w:hAnsi="Arial" w:cs="Arial"/>
            <w:sz w:val="22"/>
            <w:szCs w:val="22"/>
          </w:rPr>
          <w:t>PirbrightTenders@pirbright.ac.uk</w:t>
        </w:r>
      </w:hyperlink>
      <w:r w:rsidRPr="00BB1BDB">
        <w:rPr>
          <w:rFonts w:ascii="Arial" w:hAnsi="Arial" w:cs="Arial"/>
          <w:sz w:val="22"/>
          <w:szCs w:val="22"/>
        </w:rPr>
        <w:t xml:space="preserve"> </w:t>
      </w:r>
      <w:r w:rsidR="00777EE8" w:rsidRPr="00CA17D6">
        <w:rPr>
          <w:rFonts w:ascii="Arial" w:hAnsi="Arial" w:cs="Arial"/>
          <w:b/>
          <w:bCs/>
          <w:sz w:val="22"/>
          <w:szCs w:val="22"/>
          <w:u w:val="single"/>
        </w:rPr>
        <w:t>only</w:t>
      </w:r>
      <w:r w:rsidR="00777EE8" w:rsidRPr="00BB1BDB">
        <w:rPr>
          <w:rFonts w:ascii="Arial" w:hAnsi="Arial" w:cs="Arial"/>
          <w:sz w:val="22"/>
          <w:szCs w:val="22"/>
        </w:rPr>
        <w:t xml:space="preserve"> </w:t>
      </w:r>
      <w:r w:rsidR="00DB5F38" w:rsidRPr="00BB1BDB">
        <w:rPr>
          <w:rFonts w:ascii="Arial" w:hAnsi="Arial" w:cs="Arial"/>
          <w:sz w:val="22"/>
          <w:szCs w:val="22"/>
        </w:rPr>
        <w:t>and</w:t>
      </w:r>
      <w:r w:rsidRPr="00BB1BDB">
        <w:rPr>
          <w:rFonts w:ascii="Arial" w:hAnsi="Arial" w:cs="Arial"/>
          <w:sz w:val="22"/>
          <w:szCs w:val="22"/>
        </w:rPr>
        <w:t xml:space="preserve"> by no later than</w:t>
      </w:r>
      <w:r w:rsidR="000F68C3" w:rsidRPr="00BB1BDB">
        <w:rPr>
          <w:rFonts w:ascii="Arial" w:hAnsi="Arial" w:cs="Arial"/>
          <w:sz w:val="22"/>
          <w:szCs w:val="22"/>
        </w:rPr>
        <w:t xml:space="preserve"> </w:t>
      </w:r>
      <w:r w:rsidR="00CA17D6" w:rsidRPr="00F24525">
        <w:rPr>
          <w:rFonts w:ascii="Arial" w:hAnsi="Arial" w:cs="Arial"/>
          <w:b/>
          <w:bCs/>
          <w:sz w:val="22"/>
          <w:szCs w:val="22"/>
          <w:highlight w:val="yellow"/>
          <w:lang w:val="en-US"/>
        </w:rPr>
        <w:t xml:space="preserve">12:00 (Noon) </w:t>
      </w:r>
      <w:r w:rsidR="006D2F28">
        <w:rPr>
          <w:rFonts w:ascii="Arial" w:hAnsi="Arial" w:cs="Arial"/>
          <w:b/>
          <w:bCs/>
          <w:sz w:val="22"/>
          <w:szCs w:val="22"/>
          <w:highlight w:val="yellow"/>
          <w:lang w:val="en-US"/>
        </w:rPr>
        <w:t>22</w:t>
      </w:r>
      <w:r w:rsidR="006D2F28" w:rsidRPr="006D2F28">
        <w:rPr>
          <w:rFonts w:ascii="Arial" w:hAnsi="Arial" w:cs="Arial"/>
          <w:b/>
          <w:bCs/>
          <w:sz w:val="22"/>
          <w:szCs w:val="22"/>
          <w:highlight w:val="yellow"/>
          <w:vertAlign w:val="superscript"/>
          <w:lang w:val="en-US"/>
        </w:rPr>
        <w:t>nd</w:t>
      </w:r>
      <w:r w:rsidR="006D2F28">
        <w:rPr>
          <w:rFonts w:ascii="Arial" w:hAnsi="Arial" w:cs="Arial"/>
          <w:b/>
          <w:bCs/>
          <w:sz w:val="22"/>
          <w:szCs w:val="22"/>
          <w:highlight w:val="yellow"/>
          <w:lang w:val="en-US"/>
        </w:rPr>
        <w:t xml:space="preserve"> </w:t>
      </w:r>
      <w:r w:rsidR="00362613">
        <w:rPr>
          <w:rFonts w:ascii="Arial" w:hAnsi="Arial" w:cs="Arial"/>
          <w:b/>
          <w:bCs/>
          <w:sz w:val="22"/>
          <w:szCs w:val="22"/>
          <w:highlight w:val="yellow"/>
          <w:lang w:val="en-US"/>
        </w:rPr>
        <w:t>November</w:t>
      </w:r>
      <w:r w:rsidR="00CA17D6" w:rsidRPr="00F24525">
        <w:rPr>
          <w:rFonts w:ascii="Arial" w:hAnsi="Arial" w:cs="Arial"/>
          <w:b/>
          <w:bCs/>
          <w:sz w:val="22"/>
          <w:szCs w:val="22"/>
          <w:highlight w:val="yellow"/>
          <w:lang w:val="en-US"/>
        </w:rPr>
        <w:t xml:space="preserve"> 2024.</w:t>
      </w:r>
      <w:r w:rsidR="009B7090">
        <w:rPr>
          <w:b/>
          <w:bCs/>
          <w:lang w:val="en-US"/>
        </w:rPr>
        <w:br/>
      </w:r>
    </w:p>
    <w:p w14:paraId="2CD9E422" w14:textId="74B500C6" w:rsidR="008C38B3" w:rsidRPr="002058EB" w:rsidRDefault="002473BB" w:rsidP="00363492">
      <w:pPr>
        <w:pStyle w:val="Heading2"/>
      </w:pPr>
      <w:bookmarkStart w:id="35" w:name="_Toc179798179"/>
      <w:r w:rsidRPr="00834004">
        <w:t>Tender Evaluation</w:t>
      </w:r>
      <w:bookmarkEnd w:id="35"/>
      <w:r>
        <w:br/>
      </w:r>
    </w:p>
    <w:p w14:paraId="3E11AF7D" w14:textId="26BCD4DC" w:rsidR="008C38B3" w:rsidRPr="00834004" w:rsidRDefault="008C38B3" w:rsidP="008C38B3">
      <w:pPr>
        <w:rPr>
          <w:rFonts w:ascii="Arial" w:hAnsi="Arial" w:cs="Arial"/>
        </w:rPr>
      </w:pPr>
      <w:r w:rsidRPr="00834004">
        <w:rPr>
          <w:rFonts w:ascii="Arial" w:hAnsi="Arial" w:cs="Arial"/>
        </w:rPr>
        <w:t xml:space="preserve">Once received, tenders will be evaluated by members of </w:t>
      </w:r>
      <w:bookmarkStart w:id="36" w:name="_Hlk99458645"/>
      <w:r w:rsidR="00D9199D" w:rsidRPr="00777EE8">
        <w:rPr>
          <w:rFonts w:ascii="Arial" w:hAnsi="Arial" w:cs="Arial"/>
        </w:rPr>
        <w:t xml:space="preserve">PIRBRIGHT </w:t>
      </w:r>
      <w:bookmarkEnd w:id="36"/>
      <w:r w:rsidR="002058EB" w:rsidRPr="00777EE8">
        <w:rPr>
          <w:rFonts w:ascii="Arial" w:hAnsi="Arial" w:cs="Arial"/>
        </w:rPr>
        <w:t>Ref</w:t>
      </w:r>
      <w:r w:rsidR="00777EE8">
        <w:rPr>
          <w:rFonts w:ascii="Arial" w:hAnsi="Arial" w:cs="Arial"/>
        </w:rPr>
        <w:t xml:space="preserve"> </w:t>
      </w:r>
      <w:r w:rsidR="0073201D" w:rsidRPr="0073201D">
        <w:rPr>
          <w:rFonts w:ascii="Arial" w:hAnsi="Arial" w:cs="Arial"/>
        </w:rPr>
        <w:t>BC22-004</w:t>
      </w:r>
      <w:r w:rsidR="002058EB" w:rsidRPr="00777EE8">
        <w:rPr>
          <w:rFonts w:ascii="Arial" w:hAnsi="Arial" w:cs="Arial"/>
        </w:rPr>
        <w:t xml:space="preserve"> Project Team</w:t>
      </w:r>
      <w:r w:rsidRPr="00777EE8">
        <w:rPr>
          <w:rFonts w:ascii="Arial" w:hAnsi="Arial" w:cs="Arial"/>
        </w:rPr>
        <w:t>.</w:t>
      </w:r>
      <w:r w:rsidRPr="00834004">
        <w:rPr>
          <w:rFonts w:ascii="Arial" w:hAnsi="Arial" w:cs="Arial"/>
        </w:rPr>
        <w:t xml:space="preserve">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22B314A1"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w:t>
      </w:r>
      <w:r w:rsidR="006E1387" w:rsidRPr="004A7555">
        <w:rPr>
          <w:rFonts w:ascii="Arial" w:hAnsi="Arial" w:cs="Arial"/>
        </w:rPr>
        <w:t>see Appendix B</w:t>
      </w:r>
      <w:r w:rsidR="004C7F5D" w:rsidRPr="004A7555">
        <w:rPr>
          <w:rFonts w:ascii="Arial" w:hAnsi="Arial" w:cs="Arial"/>
        </w:rPr>
        <w:t>.</w:t>
      </w:r>
    </w:p>
    <w:p w14:paraId="56A41B96" w14:textId="77777777" w:rsidR="00DD657F" w:rsidRPr="00834004" w:rsidRDefault="00DD657F" w:rsidP="00677167">
      <w:pPr>
        <w:rPr>
          <w:rFonts w:ascii="Arial" w:hAnsi="Arial" w:cs="Arial"/>
        </w:rPr>
      </w:pPr>
    </w:p>
    <w:p w14:paraId="70C32E1E" w14:textId="52DB0704"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4821A6" w:rsidRPr="00834004">
        <w:rPr>
          <w:rFonts w:ascii="Arial" w:hAnsi="Arial" w:cs="Arial"/>
        </w:rPr>
        <w:t>PIRBRIGHT</w:t>
      </w:r>
      <w:r w:rsidR="004821A6" w:rsidRPr="00834004" w:rsidDel="004821A6">
        <w:rPr>
          <w:rFonts w:ascii="Arial" w:hAnsi="Arial" w:cs="Arial"/>
        </w:rPr>
        <w:t xml:space="preserve"> </w:t>
      </w:r>
      <w:r w:rsidRPr="00834004">
        <w:rPr>
          <w:rFonts w:ascii="Arial" w:hAnsi="Arial" w:cs="Arial"/>
        </w:rPr>
        <w:t xml:space="preserve">from tenderers to ensure scoring is </w:t>
      </w:r>
      <w:r w:rsidR="009A778A">
        <w:rPr>
          <w:rFonts w:ascii="Arial" w:hAnsi="Arial" w:cs="Arial"/>
        </w:rPr>
        <w:t>impartial and does not disadvantage tenderers</w:t>
      </w:r>
      <w:r w:rsidRPr="00834004">
        <w:rPr>
          <w:rFonts w:ascii="Arial" w:hAnsi="Arial" w:cs="Arial"/>
        </w:rPr>
        <w:t>.</w:t>
      </w:r>
    </w:p>
    <w:p w14:paraId="0ACD32EE" w14:textId="77777777" w:rsidR="003551AC" w:rsidRPr="00834004" w:rsidRDefault="003551AC" w:rsidP="003551AC">
      <w:pPr>
        <w:rPr>
          <w:rFonts w:ascii="Arial" w:hAnsi="Arial" w:cs="Arial"/>
        </w:rPr>
      </w:pPr>
    </w:p>
    <w:p w14:paraId="7D279C04" w14:textId="049607F6"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 xml:space="preserve">PIRBRIGHT </w:t>
      </w:r>
      <w:r w:rsidRPr="00834004">
        <w:rPr>
          <w:rFonts w:ascii="Arial" w:hAnsi="Arial" w:cs="Arial"/>
        </w:rPr>
        <w:t>to be abnormally high or low, they may be discounted from the competition and not taken through to the scoring stage of the tender</w:t>
      </w:r>
      <w:r w:rsidR="0031253D" w:rsidRPr="00834004">
        <w:rPr>
          <w:rFonts w:ascii="Arial" w:hAnsi="Arial" w:cs="Arial"/>
        </w:rPr>
        <w:t xml:space="preserve">. </w:t>
      </w:r>
      <w:r w:rsidRPr="00834004">
        <w:rPr>
          <w:rFonts w:ascii="Arial" w:hAnsi="Arial" w:cs="Arial"/>
        </w:rPr>
        <w:t xml:space="preserve">It will be at the discretion of </w:t>
      </w:r>
      <w:r w:rsidR="00D9199D" w:rsidRPr="00834004">
        <w:rPr>
          <w:rFonts w:ascii="Arial" w:hAnsi="Arial" w:cs="Arial"/>
        </w:rPr>
        <w:t xml:space="preserve">PIRBRIGHT </w:t>
      </w:r>
      <w:r w:rsidRPr="00834004">
        <w:rPr>
          <w:rFonts w:ascii="Arial" w:hAnsi="Arial" w:cs="Arial"/>
        </w:rPr>
        <w:t>whether clarification is sought for the abnormally high/low proposal</w:t>
      </w:r>
      <w:r w:rsidR="0031253D" w:rsidRPr="00834004">
        <w:rPr>
          <w:rFonts w:ascii="Arial" w:hAnsi="Arial" w:cs="Arial"/>
        </w:rPr>
        <w:t xml:space="preserve">. </w:t>
      </w:r>
      <w:r w:rsidRPr="00834004">
        <w:rPr>
          <w:rFonts w:ascii="Arial" w:hAnsi="Arial" w:cs="Arial"/>
        </w:rPr>
        <w:t xml:space="preserve">In the event that a tender submission contains other abnormal factors, clarification will be sought by </w:t>
      </w:r>
      <w:r w:rsidR="00D9199D" w:rsidRPr="00834004">
        <w:rPr>
          <w:rFonts w:ascii="Arial" w:hAnsi="Arial" w:cs="Arial"/>
        </w:rPr>
        <w:t>PIRBRIGHT</w:t>
      </w:r>
      <w:r w:rsidR="0031253D" w:rsidRPr="00834004">
        <w:rPr>
          <w:rFonts w:ascii="Arial" w:hAnsi="Arial" w:cs="Arial"/>
        </w:rPr>
        <w:t xml:space="preserve">. </w:t>
      </w:r>
      <w:r w:rsidRPr="00834004">
        <w:rPr>
          <w:rFonts w:ascii="Arial" w:hAnsi="Arial" w:cs="Arial"/>
        </w:rPr>
        <w:t xml:space="preserve">Should </w:t>
      </w:r>
      <w:r w:rsidR="00D9199D" w:rsidRPr="00834004">
        <w:rPr>
          <w:rFonts w:ascii="Arial" w:hAnsi="Arial" w:cs="Arial"/>
        </w:rPr>
        <w:t>PIRBRIGHT</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4AE37725" w:rsidR="003551AC" w:rsidRDefault="003551AC" w:rsidP="003551AC">
      <w:pPr>
        <w:rPr>
          <w:rFonts w:ascii="Arial" w:hAnsi="Arial" w:cs="Arial"/>
        </w:rPr>
      </w:pPr>
      <w:r w:rsidRPr="0091119D">
        <w:rPr>
          <w:rFonts w:ascii="Arial" w:hAnsi="Arial" w:cs="Arial"/>
        </w:rPr>
        <w:lastRenderedPageBreak/>
        <w:t xml:space="preserve">On completion of evaluation and scoring of tender submissions, where the highest scoring submissions are within 5% of each other, it will be at the discretion of </w:t>
      </w:r>
      <w:r w:rsidR="00D9199D" w:rsidRPr="0091119D">
        <w:rPr>
          <w:rFonts w:ascii="Arial" w:hAnsi="Arial" w:cs="Arial"/>
        </w:rPr>
        <w:t xml:space="preserve">PIRBRIGHT </w:t>
      </w:r>
      <w:r w:rsidRPr="0091119D">
        <w:rPr>
          <w:rFonts w:ascii="Arial" w:hAnsi="Arial" w:cs="Arial"/>
        </w:rPr>
        <w:t>to award the contract to the supplier they deem most appropriate for the contract provision.</w:t>
      </w:r>
    </w:p>
    <w:p w14:paraId="26AC9F74" w14:textId="77777777" w:rsidR="00F24525" w:rsidRDefault="00F24525" w:rsidP="003551AC">
      <w:pPr>
        <w:rPr>
          <w:rFonts w:ascii="Arial" w:hAnsi="Arial" w:cs="Arial"/>
        </w:rPr>
      </w:pPr>
    </w:p>
    <w:p w14:paraId="5F469299" w14:textId="02BC4AA1" w:rsidR="00F24525" w:rsidRPr="00834004" w:rsidRDefault="00F24525" w:rsidP="003551AC">
      <w:pPr>
        <w:rPr>
          <w:rFonts w:ascii="Arial" w:hAnsi="Arial" w:cs="Arial"/>
        </w:rPr>
      </w:pPr>
      <w:r>
        <w:rPr>
          <w:rFonts w:ascii="Arial" w:hAnsi="Arial" w:cs="Arial"/>
        </w:rPr>
        <w:t>A key element of delivering this work is for the tender to meet the requirements set out in Section 5 of Appendix E.  If any ‘Must Have’ requirements cannot be met</w:t>
      </w:r>
      <w:r w:rsidR="009F4962">
        <w:rPr>
          <w:rFonts w:ascii="Arial" w:hAnsi="Arial" w:cs="Arial"/>
        </w:rPr>
        <w:t>,</w:t>
      </w:r>
      <w:r>
        <w:rPr>
          <w:rFonts w:ascii="Arial" w:hAnsi="Arial" w:cs="Arial"/>
        </w:rPr>
        <w:t xml:space="preserve"> then </w:t>
      </w:r>
      <w:r w:rsidRPr="00834004">
        <w:rPr>
          <w:rFonts w:ascii="Arial" w:hAnsi="Arial" w:cs="Arial"/>
        </w:rPr>
        <w:t>clarification will be sought by PIRBRIGHT. Should PIRBRIGHT not be satisfied with the clarification response, they may disqualify the tender from the competition and no further evaluation/scoring will be conducted for the tender submission.</w:t>
      </w:r>
    </w:p>
    <w:p w14:paraId="68E01971" w14:textId="77777777" w:rsidR="00D20458" w:rsidRPr="00834004" w:rsidRDefault="00D20458" w:rsidP="008C38B3">
      <w:pPr>
        <w:rPr>
          <w:rFonts w:ascii="Arial" w:hAnsi="Arial" w:cs="Arial"/>
          <w:b/>
        </w:rPr>
      </w:pPr>
    </w:p>
    <w:p w14:paraId="121DEB77" w14:textId="77777777" w:rsidR="00950660" w:rsidRPr="0050743C" w:rsidRDefault="00950660" w:rsidP="00B94E98">
      <w:pPr>
        <w:pStyle w:val="Heading2"/>
      </w:pPr>
      <w:bookmarkStart w:id="37" w:name="_Toc466968547"/>
      <w:bookmarkStart w:id="38" w:name="_Toc179798180"/>
      <w:r w:rsidRPr="0050743C">
        <w:t>Confidentiality</w:t>
      </w:r>
      <w:bookmarkEnd w:id="37"/>
      <w:bookmarkEnd w:id="38"/>
      <w:r w:rsidRPr="0050743C">
        <w:t xml:space="preserve"> </w:t>
      </w:r>
    </w:p>
    <w:p w14:paraId="20DEF772" w14:textId="77777777" w:rsidR="00CE6DE7" w:rsidRPr="0050743C" w:rsidRDefault="00CE6DE7" w:rsidP="00950660">
      <w:pPr>
        <w:rPr>
          <w:rFonts w:ascii="Arial" w:hAnsi="Arial" w:cs="Arial"/>
        </w:rPr>
      </w:pPr>
    </w:p>
    <w:p w14:paraId="124A11CE" w14:textId="545261DB" w:rsidR="00E549B4" w:rsidRDefault="00062F83" w:rsidP="00950660">
      <w:pPr>
        <w:rPr>
          <w:rFonts w:ascii="Arial" w:hAnsi="Arial" w:cs="Arial"/>
        </w:rPr>
      </w:pPr>
      <w:r w:rsidRPr="00F24525">
        <w:rPr>
          <w:rFonts w:ascii="Arial" w:hAnsi="Arial" w:cs="Arial"/>
          <w:highlight w:val="yellow"/>
        </w:rPr>
        <w:t xml:space="preserve">Should you wish to tender for this Contract, please complete the </w:t>
      </w:r>
      <w:r w:rsidR="00E549B4" w:rsidRPr="00F24525">
        <w:rPr>
          <w:rFonts w:ascii="Arial" w:hAnsi="Arial" w:cs="Arial"/>
          <w:highlight w:val="yellow"/>
        </w:rPr>
        <w:t xml:space="preserve">form in Appendix H and return to </w:t>
      </w:r>
      <w:hyperlink r:id="rId12" w:history="1">
        <w:r w:rsidR="00E549B4" w:rsidRPr="00F24525">
          <w:rPr>
            <w:rStyle w:val="Hyperlink"/>
            <w:rFonts w:ascii="Arial" w:hAnsi="Arial" w:cs="Arial"/>
            <w:highlight w:val="yellow"/>
            <w:lang w:eastAsia="en-GB"/>
          </w:rPr>
          <w:t>PirbrightTenders@pirbright.ac.uk</w:t>
        </w:r>
      </w:hyperlink>
      <w:r w:rsidR="00E549B4" w:rsidRPr="00F24525">
        <w:rPr>
          <w:rFonts w:ascii="Arial" w:hAnsi="Arial" w:cs="Arial"/>
          <w:highlight w:val="yellow"/>
        </w:rPr>
        <w:t xml:space="preserve"> </w:t>
      </w:r>
      <w:r w:rsidR="0050743C" w:rsidRPr="00F24525">
        <w:rPr>
          <w:rFonts w:ascii="Arial" w:hAnsi="Arial" w:cs="Arial"/>
          <w:highlight w:val="yellow"/>
        </w:rPr>
        <w:t>as soon as possible</w:t>
      </w:r>
      <w:r w:rsidR="00E549B4" w:rsidRPr="00F24525">
        <w:rPr>
          <w:rFonts w:ascii="Arial" w:hAnsi="Arial" w:cs="Arial"/>
          <w:highlight w:val="yellow"/>
        </w:rPr>
        <w:t>.  Once received, technical information for this contract will be sent.</w:t>
      </w:r>
    </w:p>
    <w:p w14:paraId="2B197410" w14:textId="77777777" w:rsidR="00E549B4" w:rsidRDefault="00E549B4" w:rsidP="00950660">
      <w:pPr>
        <w:rPr>
          <w:rFonts w:ascii="Arial" w:hAnsi="Arial" w:cs="Arial"/>
        </w:rPr>
      </w:pPr>
    </w:p>
    <w:p w14:paraId="24C78145" w14:textId="3E99BDF7" w:rsidR="00950660" w:rsidRDefault="00E549B4" w:rsidP="00950660">
      <w:pPr>
        <w:rPr>
          <w:rFonts w:ascii="Arial" w:hAnsi="Arial" w:cs="Arial"/>
        </w:rPr>
      </w:pPr>
      <w:r>
        <w:rPr>
          <w:rFonts w:ascii="Arial" w:hAnsi="Arial" w:cs="Arial"/>
        </w:rPr>
        <w:t>B</w:t>
      </w:r>
      <w:r w:rsidR="00950660" w:rsidRPr="00834004">
        <w:rPr>
          <w:rFonts w:ascii="Arial" w:hAnsi="Arial" w:cs="Arial"/>
        </w:rPr>
        <w:t>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6983CE2F"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Pirbright</w:t>
      </w:r>
      <w:r w:rsidR="009A778A">
        <w:rPr>
          <w:rFonts w:ascii="Arial" w:hAnsi="Arial" w:cs="Arial"/>
        </w:rPr>
        <w:t>.</w:t>
      </w:r>
    </w:p>
    <w:p w14:paraId="4015E41B" w14:textId="52AF6CBF" w:rsidR="00CE6DE7" w:rsidRPr="00834004" w:rsidRDefault="00D9199D" w:rsidP="00950660">
      <w:pPr>
        <w:rPr>
          <w:rFonts w:ascii="Arial" w:hAnsi="Arial" w:cs="Arial"/>
        </w:rPr>
      </w:pPr>
      <w:r w:rsidRPr="00834004">
        <w:rPr>
          <w:rFonts w:ascii="Arial" w:hAnsi="Arial" w:cs="Arial"/>
        </w:rPr>
        <w:t xml:space="preserve">Pirbright </w:t>
      </w:r>
      <w:r w:rsidR="00950660" w:rsidRPr="00834004">
        <w:rPr>
          <w:rFonts w:ascii="Arial" w:hAnsi="Arial" w:cs="Arial"/>
        </w:rPr>
        <w:t>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w:t>
      </w:r>
      <w:r w:rsidRPr="00834004">
        <w:rPr>
          <w:rFonts w:ascii="Arial" w:hAnsi="Arial" w:cs="Arial"/>
        </w:rPr>
        <w:t xml:space="preserve"> Pirbright </w:t>
      </w:r>
      <w:r w:rsidR="009A778A">
        <w:rPr>
          <w:rFonts w:ascii="Arial" w:hAnsi="Arial" w:cs="Arial"/>
        </w:rPr>
        <w:t>f</w:t>
      </w:r>
      <w:r w:rsidR="00950660" w:rsidRPr="00834004">
        <w:rPr>
          <w:rFonts w:ascii="Arial" w:hAnsi="Arial" w:cs="Arial"/>
        </w:rPr>
        <w:t xml:space="preserve">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01958406" w:rsidR="00950660" w:rsidRPr="00834004" w:rsidRDefault="00950660" w:rsidP="00950660">
      <w:pPr>
        <w:rPr>
          <w:rFonts w:ascii="Arial" w:hAnsi="Arial" w:cs="Arial"/>
        </w:rPr>
      </w:pPr>
      <w:r w:rsidRPr="00834004">
        <w:rPr>
          <w:rFonts w:ascii="Arial" w:hAnsi="Arial" w:cs="Arial"/>
        </w:rPr>
        <w:t>By participating in this Procurement Process, you agree to such disclosure and/or publication by the Customer Organisation in accordance with such rights reserved by it under this paragraph</w:t>
      </w:r>
      <w:r w:rsidR="0031253D" w:rsidRPr="00834004">
        <w:rPr>
          <w:rFonts w:ascii="Arial" w:hAnsi="Arial" w:cs="Arial"/>
        </w:rPr>
        <w:t xml:space="preserve">. </w:t>
      </w:r>
    </w:p>
    <w:p w14:paraId="0C98265E" w14:textId="25EA368C"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w:t>
      </w:r>
      <w:r w:rsidR="0031253D" w:rsidRPr="00834004">
        <w:rPr>
          <w:rFonts w:ascii="Arial" w:hAnsi="Arial" w:cs="Arial"/>
        </w:rPr>
        <w:t xml:space="preserve">. </w:t>
      </w:r>
    </w:p>
    <w:p w14:paraId="4404A423" w14:textId="77777777" w:rsidR="00CE6DE7" w:rsidRPr="00834004" w:rsidRDefault="00CE6DE7" w:rsidP="00950660">
      <w:pPr>
        <w:rPr>
          <w:rFonts w:ascii="Arial" w:hAnsi="Arial" w:cs="Arial"/>
        </w:rPr>
      </w:pPr>
    </w:p>
    <w:p w14:paraId="0119B134" w14:textId="7820651E"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Pirbright</w:t>
      </w:r>
      <w:r w:rsidR="009A778A">
        <w:rPr>
          <w:rFonts w:ascii="Arial" w:hAnsi="Arial" w:cs="Arial"/>
        </w:rPr>
        <w:t>’s</w:t>
      </w:r>
      <w:r w:rsidRPr="00834004">
        <w:rPr>
          <w:rFonts w:ascii="Arial" w:hAnsi="Arial" w:cs="Arial"/>
        </w:rPr>
        <w:t xml:space="preserve"> obligations and responsibilities under the Disclosure Obligations to disclose information held by </w:t>
      </w:r>
      <w:r w:rsidR="00D9199D" w:rsidRPr="00834004">
        <w:rPr>
          <w:rFonts w:ascii="Arial" w:hAnsi="Arial" w:cs="Arial"/>
        </w:rPr>
        <w:t>Pirbright</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 xml:space="preserve">Pirbright </w:t>
      </w:r>
      <w:r w:rsidRPr="00834004">
        <w:rPr>
          <w:rFonts w:ascii="Arial" w:hAnsi="Arial" w:cs="Arial"/>
        </w:rPr>
        <w:t xml:space="preserve">under the Disclosure Obligations, unless </w:t>
      </w:r>
      <w:r w:rsidR="00D9199D" w:rsidRPr="00834004">
        <w:rPr>
          <w:rFonts w:ascii="Arial" w:hAnsi="Arial" w:cs="Arial"/>
        </w:rPr>
        <w:t xml:space="preserve">Pirbright </w:t>
      </w:r>
      <w:r w:rsidRPr="00834004">
        <w:rPr>
          <w:rFonts w:ascii="Arial" w:hAnsi="Arial" w:cs="Arial"/>
        </w:rPr>
        <w:t xml:space="preserve">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lastRenderedPageBreak/>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precise elements which are considered confidential and/or commercially sensitive.</w:t>
      </w:r>
    </w:p>
    <w:p w14:paraId="202345B8"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Why you consider an exemption under the FOIA or EIR would apply.</w:t>
      </w:r>
    </w:p>
    <w:p w14:paraId="043679F1" w14:textId="0C63D5F3"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estimated length of time during which the exemption will apply</w:t>
      </w:r>
      <w:r w:rsidR="0031253D" w:rsidRPr="00775A72">
        <w:rPr>
          <w:rFonts w:ascii="Arial" w:hAnsi="Arial" w:cs="Arial"/>
        </w:rPr>
        <w:t xml:space="preserve">. </w:t>
      </w:r>
    </w:p>
    <w:p w14:paraId="38F0BAB7" w14:textId="77777777" w:rsidR="00950660" w:rsidRPr="00834004" w:rsidRDefault="00950660" w:rsidP="00950660">
      <w:pPr>
        <w:pStyle w:val="ListParagraph"/>
        <w:rPr>
          <w:rFonts w:ascii="Arial" w:hAnsi="Arial" w:cs="Arial"/>
          <w:sz w:val="20"/>
        </w:rPr>
      </w:pPr>
    </w:p>
    <w:p w14:paraId="0637BFBF" w14:textId="2370D631"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 xml:space="preserve">Pirbright </w:t>
      </w:r>
      <w:r w:rsidRPr="00834004">
        <w:rPr>
          <w:rFonts w:ascii="Arial" w:hAnsi="Arial" w:cs="Arial"/>
        </w:rPr>
        <w:t>should not and will not be bound by any such markings.</w:t>
      </w:r>
    </w:p>
    <w:p w14:paraId="23C3BDE2" w14:textId="1A939574"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Pirbright</w:t>
      </w:r>
      <w:r w:rsidRPr="00834004">
        <w:rPr>
          <w:rFonts w:ascii="Arial" w:hAnsi="Arial" w:cs="Arial"/>
        </w:rPr>
        <w:t xml:space="preserve"> accepts any duty of confidentiality by virtue of such marking. You accept that the decision as to which information will be disclosed is reserved to </w:t>
      </w:r>
      <w:r w:rsidR="009A778A">
        <w:rPr>
          <w:rFonts w:ascii="Arial" w:hAnsi="Arial" w:cs="Arial"/>
        </w:rPr>
        <w:t>P</w:t>
      </w:r>
      <w:r w:rsidR="00D9199D" w:rsidRPr="00834004">
        <w:rPr>
          <w:rFonts w:ascii="Arial" w:hAnsi="Arial" w:cs="Arial"/>
        </w:rPr>
        <w:t>irbright</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3D9F1CEE"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 xml:space="preserve">Pirbright </w:t>
      </w:r>
      <w:r w:rsidRPr="00834004">
        <w:rPr>
          <w:rFonts w:ascii="Arial" w:hAnsi="Arial" w:cs="Arial"/>
        </w:rPr>
        <w:t xml:space="preserve">on the basis that it may be disclosed under the Disclosure Obligations if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considers that it is required to do so and/or may be used by the Customer Organisation in accordance with the provisions provision of this ITT.</w:t>
      </w:r>
    </w:p>
    <w:p w14:paraId="1120F69E" w14:textId="2D3C158D"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instructions and will not use such personal data for any other purpose. The contracted supplier will undertake to process any personal data on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’s behalf in accordance with the relevant provisions of any relevant data protection laws and to ensure all consents required under such laws are obtained</w:t>
      </w:r>
      <w:r w:rsidR="0031253D" w:rsidRPr="00834004">
        <w:rPr>
          <w:rFonts w:ascii="Arial" w:hAnsi="Arial" w:cs="Arial"/>
        </w:rPr>
        <w:t xml:space="preserve">.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39" w:name="_Toc179798181"/>
      <w:r w:rsidRPr="00834004">
        <w:t>Conditions</w:t>
      </w:r>
      <w:r w:rsidR="008D4D8C" w:rsidRPr="00834004">
        <w:t xml:space="preserve"> of Tender</w:t>
      </w:r>
      <w:bookmarkEnd w:id="39"/>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1A9B6D2C"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is supplied for general guidance in the preparation of tenders</w:t>
      </w:r>
      <w:r w:rsidR="0031253D" w:rsidRPr="00834004">
        <w:rPr>
          <w:rFonts w:ascii="Arial" w:hAnsi="Arial" w:cs="Arial"/>
        </w:rPr>
        <w:t xml:space="preserve">. </w:t>
      </w:r>
      <w:r w:rsidRPr="00834004">
        <w:rPr>
          <w:rFonts w:ascii="Arial" w:hAnsi="Arial" w:cs="Arial"/>
        </w:rPr>
        <w:t>Tenderers must satisfy themselves by their own investigations with regard to the accuracy of such information</w:t>
      </w:r>
      <w:r w:rsidR="0031253D" w:rsidRPr="00834004">
        <w:rPr>
          <w:rFonts w:ascii="Arial" w:hAnsi="Arial" w:cs="Arial"/>
        </w:rPr>
        <w:t xml:space="preserve">.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31CACA8E" w:rsidR="008D4D8C" w:rsidRPr="00834004" w:rsidRDefault="009A778A"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Pirbright</w:t>
      </w:r>
      <w:r w:rsidRPr="00834004" w:rsidDel="009A778A">
        <w:rPr>
          <w:rFonts w:ascii="Arial" w:hAnsi="Arial" w:cs="Arial"/>
        </w:rPr>
        <w:t xml:space="preserve"> </w:t>
      </w:r>
      <w:r w:rsidR="008D4D8C" w:rsidRPr="00834004">
        <w:rPr>
          <w:rFonts w:ascii="Arial" w:hAnsi="Arial" w:cs="Arial"/>
        </w:rPr>
        <w:t>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Default="008D4D8C" w:rsidP="008C38B3">
      <w:pPr>
        <w:rPr>
          <w:rFonts w:ascii="Arial" w:hAnsi="Arial" w:cs="Arial"/>
        </w:rPr>
      </w:pPr>
    </w:p>
    <w:p w14:paraId="6B060EF7" w14:textId="77777777" w:rsidR="004821A6" w:rsidRPr="00834004" w:rsidRDefault="004821A6" w:rsidP="008C38B3">
      <w:pPr>
        <w:rPr>
          <w:rFonts w:ascii="Arial" w:hAnsi="Arial" w:cs="Arial"/>
        </w:rPr>
      </w:pPr>
    </w:p>
    <w:p w14:paraId="5AD79375" w14:textId="069A6306" w:rsidR="00950660" w:rsidRPr="00834004" w:rsidRDefault="00B2431E" w:rsidP="00B94E98">
      <w:pPr>
        <w:pStyle w:val="Heading1"/>
      </w:pPr>
      <w:bookmarkStart w:id="40" w:name="_Toc466968548"/>
      <w:bookmarkStart w:id="41" w:name="_Toc179798182"/>
      <w:r w:rsidRPr="00834004">
        <w:t>APPENDICES</w:t>
      </w:r>
      <w:bookmarkEnd w:id="40"/>
      <w:bookmarkEnd w:id="41"/>
      <w:r w:rsidRPr="00834004">
        <w:t xml:space="preserve"> </w:t>
      </w:r>
    </w:p>
    <w:p w14:paraId="52AD730F" w14:textId="77302F0F" w:rsidR="00042B7B" w:rsidRPr="007B4E36" w:rsidRDefault="005B7C37" w:rsidP="00042B7B">
      <w:pPr>
        <w:spacing w:line="276" w:lineRule="auto"/>
        <w:rPr>
          <w:rFonts w:ascii="Arial" w:eastAsia="Calibri" w:hAnsi="Arial" w:cs="Arial"/>
          <w:b/>
        </w:rPr>
      </w:pPr>
      <w:r w:rsidRPr="007B4E36">
        <w:rPr>
          <w:rFonts w:ascii="Arial" w:eastAsia="Calibri" w:hAnsi="Arial" w:cs="Arial"/>
          <w:b/>
        </w:rPr>
        <w:t xml:space="preserve">Appendix A - </w:t>
      </w:r>
      <w:r w:rsidR="00A1335D" w:rsidRPr="007B4E36">
        <w:rPr>
          <w:rFonts w:ascii="Arial" w:eastAsia="Calibri" w:hAnsi="Arial" w:cs="Arial"/>
          <w:b/>
        </w:rPr>
        <w:t>Supplier Pre-Qualification Questionnaire</w:t>
      </w:r>
    </w:p>
    <w:p w14:paraId="6323E276" w14:textId="77777777" w:rsidR="00042B7B" w:rsidRPr="007B4E36" w:rsidRDefault="00042B7B" w:rsidP="00042B7B">
      <w:pPr>
        <w:spacing w:line="276" w:lineRule="auto"/>
        <w:rPr>
          <w:rFonts w:ascii="Arial" w:eastAsia="Calibri" w:hAnsi="Arial" w:cs="Arial"/>
          <w:b/>
        </w:rPr>
      </w:pPr>
    </w:p>
    <w:p w14:paraId="30D33CD0" w14:textId="7599F53F" w:rsidR="00115328" w:rsidRPr="007B4E36" w:rsidRDefault="00115328" w:rsidP="00042B7B">
      <w:pPr>
        <w:spacing w:line="276" w:lineRule="auto"/>
        <w:rPr>
          <w:rFonts w:ascii="Arial" w:eastAsia="Calibri" w:hAnsi="Arial" w:cs="Arial"/>
          <w:b/>
        </w:rPr>
      </w:pPr>
      <w:r w:rsidRPr="007B4E36">
        <w:rPr>
          <w:rFonts w:ascii="Arial" w:eastAsia="Calibri" w:hAnsi="Arial" w:cs="Arial"/>
          <w:b/>
        </w:rPr>
        <w:t xml:space="preserve">Appendix B </w:t>
      </w:r>
      <w:r w:rsidR="00F5263C" w:rsidRPr="007B4E36">
        <w:rPr>
          <w:rFonts w:ascii="Arial" w:eastAsia="Calibri" w:hAnsi="Arial" w:cs="Arial"/>
          <w:b/>
        </w:rPr>
        <w:t xml:space="preserve">- </w:t>
      </w:r>
      <w:r w:rsidR="00062F83" w:rsidRPr="007B4E36">
        <w:rPr>
          <w:rFonts w:ascii="Arial" w:eastAsia="Calibri" w:hAnsi="Arial" w:cs="Arial"/>
          <w:b/>
        </w:rPr>
        <w:t xml:space="preserve">PMINCIN Life Extension Work Package </w:t>
      </w:r>
      <w:r w:rsidR="007B4E36">
        <w:rPr>
          <w:rFonts w:ascii="Arial" w:eastAsia="Calibri" w:hAnsi="Arial" w:cs="Arial"/>
          <w:b/>
        </w:rPr>
        <w:t>3</w:t>
      </w:r>
      <w:r w:rsidR="00397BF0" w:rsidRPr="007B4E36">
        <w:rPr>
          <w:rFonts w:ascii="Arial" w:eastAsia="Calibri" w:hAnsi="Arial" w:cs="Arial"/>
          <w:b/>
        </w:rPr>
        <w:t xml:space="preserve"> </w:t>
      </w:r>
      <w:r w:rsidRPr="007B4E36">
        <w:rPr>
          <w:rFonts w:ascii="Arial" w:eastAsia="Calibri" w:hAnsi="Arial" w:cs="Arial"/>
          <w:b/>
        </w:rPr>
        <w:t xml:space="preserve">Contract Scoring Matrix </w:t>
      </w:r>
    </w:p>
    <w:p w14:paraId="0D88AA6A" w14:textId="77777777" w:rsidR="00115328" w:rsidRPr="007B4E36" w:rsidRDefault="00115328" w:rsidP="00042B7B">
      <w:pPr>
        <w:spacing w:line="276" w:lineRule="auto"/>
        <w:rPr>
          <w:rFonts w:ascii="Arial" w:eastAsia="Calibri" w:hAnsi="Arial" w:cs="Arial"/>
          <w:b/>
        </w:rPr>
      </w:pPr>
    </w:p>
    <w:p w14:paraId="72B3A4CD" w14:textId="2C557881" w:rsidR="00042B7B" w:rsidRPr="007B4E36" w:rsidRDefault="00115328" w:rsidP="00042B7B">
      <w:pPr>
        <w:spacing w:line="276" w:lineRule="auto"/>
        <w:rPr>
          <w:rFonts w:ascii="Arial" w:eastAsia="Calibri" w:hAnsi="Arial" w:cs="Arial"/>
          <w:b/>
        </w:rPr>
      </w:pPr>
      <w:r w:rsidRPr="007B4E36">
        <w:rPr>
          <w:rFonts w:ascii="Arial" w:eastAsia="Calibri" w:hAnsi="Arial" w:cs="Arial"/>
          <w:b/>
        </w:rPr>
        <w:t>Appendix C</w:t>
      </w:r>
      <w:r w:rsidR="00C7233C" w:rsidRPr="007B4E36">
        <w:rPr>
          <w:rFonts w:ascii="Arial" w:eastAsia="Calibri" w:hAnsi="Arial" w:cs="Arial"/>
          <w:b/>
        </w:rPr>
        <w:t xml:space="preserve"> - </w:t>
      </w:r>
      <w:r w:rsidRPr="007B4E36">
        <w:rPr>
          <w:rFonts w:ascii="Arial" w:eastAsia="Calibri" w:hAnsi="Arial" w:cs="Arial"/>
          <w:b/>
        </w:rPr>
        <w:t>Pricing Schedule</w:t>
      </w:r>
      <w:r w:rsidR="00042B7B" w:rsidRPr="007B4E36">
        <w:rPr>
          <w:rFonts w:ascii="Arial" w:eastAsia="Calibri" w:hAnsi="Arial" w:cs="Arial"/>
          <w:b/>
        </w:rPr>
        <w:br/>
      </w:r>
    </w:p>
    <w:p w14:paraId="70C647CD" w14:textId="2C808DC5" w:rsidR="00042B7B" w:rsidRPr="007B4E36" w:rsidRDefault="00042B7B" w:rsidP="00042B7B">
      <w:pPr>
        <w:spacing w:line="276" w:lineRule="auto"/>
        <w:rPr>
          <w:rFonts w:ascii="Arial" w:eastAsia="Calibri" w:hAnsi="Arial" w:cs="Arial"/>
          <w:b/>
        </w:rPr>
      </w:pPr>
      <w:bookmarkStart w:id="42" w:name="_Hlk131060647"/>
      <w:r w:rsidRPr="007B4E36">
        <w:rPr>
          <w:rFonts w:ascii="Arial" w:eastAsia="Calibri" w:hAnsi="Arial" w:cs="Arial"/>
          <w:b/>
        </w:rPr>
        <w:t xml:space="preserve">Appendix </w:t>
      </w:r>
      <w:r w:rsidR="00115328" w:rsidRPr="007B4E36">
        <w:rPr>
          <w:rFonts w:ascii="Arial" w:eastAsia="Calibri" w:hAnsi="Arial" w:cs="Arial"/>
          <w:b/>
        </w:rPr>
        <w:t>D</w:t>
      </w:r>
      <w:r w:rsidR="00C7233C" w:rsidRPr="007B4E36">
        <w:rPr>
          <w:rFonts w:ascii="Arial" w:eastAsia="Calibri" w:hAnsi="Arial" w:cs="Arial"/>
          <w:b/>
        </w:rPr>
        <w:t xml:space="preserve"> </w:t>
      </w:r>
      <w:r w:rsidRPr="007B4E36">
        <w:rPr>
          <w:rFonts w:ascii="Arial" w:eastAsia="Calibri" w:hAnsi="Arial" w:cs="Arial"/>
          <w:b/>
        </w:rPr>
        <w:t xml:space="preserve">- </w:t>
      </w:r>
      <w:r w:rsidR="00E3798B" w:rsidRPr="007B4E36">
        <w:rPr>
          <w:rFonts w:ascii="Arial" w:eastAsia="Calibri" w:hAnsi="Arial" w:cs="Arial"/>
          <w:b/>
        </w:rPr>
        <w:t>NEC4</w:t>
      </w:r>
      <w:r w:rsidR="00CA2649" w:rsidRPr="007B4E36">
        <w:rPr>
          <w:rFonts w:ascii="Arial" w:eastAsia="Calibri" w:hAnsi="Arial" w:cs="Arial"/>
          <w:b/>
        </w:rPr>
        <w:t xml:space="preserve"> </w:t>
      </w:r>
    </w:p>
    <w:bookmarkEnd w:id="42"/>
    <w:p w14:paraId="01BD8314" w14:textId="77777777" w:rsidR="00042B7B" w:rsidRPr="007B4E36" w:rsidRDefault="00042B7B" w:rsidP="00042B7B">
      <w:pPr>
        <w:spacing w:line="276" w:lineRule="auto"/>
        <w:rPr>
          <w:rFonts w:ascii="Arial" w:eastAsia="Calibri" w:hAnsi="Arial" w:cs="Arial"/>
          <w:b/>
        </w:rPr>
      </w:pPr>
    </w:p>
    <w:p w14:paraId="23413FD8" w14:textId="0F9AF61B" w:rsidR="00AF20F2" w:rsidRPr="007B4E36" w:rsidRDefault="00443BA6" w:rsidP="00AF20F2">
      <w:pPr>
        <w:spacing w:line="276" w:lineRule="auto"/>
        <w:rPr>
          <w:rFonts w:ascii="Arial" w:eastAsia="Calibri" w:hAnsi="Arial" w:cs="Arial"/>
          <w:b/>
        </w:rPr>
      </w:pPr>
      <w:r w:rsidRPr="007B4E36">
        <w:rPr>
          <w:rFonts w:ascii="Arial" w:eastAsia="Calibri" w:hAnsi="Arial" w:cs="Arial"/>
          <w:b/>
        </w:rPr>
        <w:t xml:space="preserve">Appendix E </w:t>
      </w:r>
      <w:r w:rsidR="00ED3547">
        <w:rPr>
          <w:rFonts w:ascii="Arial" w:eastAsia="Calibri" w:hAnsi="Arial" w:cs="Arial"/>
          <w:b/>
        </w:rPr>
        <w:t>-</w:t>
      </w:r>
      <w:r w:rsidRPr="007B4E36">
        <w:rPr>
          <w:rFonts w:ascii="Arial" w:eastAsia="Calibri" w:hAnsi="Arial" w:cs="Arial"/>
          <w:b/>
        </w:rPr>
        <w:t xml:space="preserve"> </w:t>
      </w:r>
      <w:r w:rsidR="007B4E36">
        <w:rPr>
          <w:rFonts w:ascii="Arial" w:eastAsia="Calibri" w:hAnsi="Arial" w:cs="Arial"/>
          <w:b/>
        </w:rPr>
        <w:t>WP3 CEMS Replacement Specification</w:t>
      </w:r>
    </w:p>
    <w:p w14:paraId="0279B5BC" w14:textId="00173E65" w:rsidR="0050743C" w:rsidRPr="007B4E36" w:rsidRDefault="0050743C" w:rsidP="00AF20F2">
      <w:pPr>
        <w:pStyle w:val="ListParagraph"/>
        <w:numPr>
          <w:ilvl w:val="0"/>
          <w:numId w:val="35"/>
        </w:numPr>
        <w:spacing w:line="276" w:lineRule="auto"/>
        <w:rPr>
          <w:rFonts w:ascii="Arial" w:eastAsia="Times New Roman" w:hAnsi="Arial" w:cs="Arial"/>
          <w:b/>
        </w:rPr>
      </w:pPr>
      <w:r w:rsidRPr="007B4E36">
        <w:rPr>
          <w:rFonts w:ascii="Arial" w:eastAsia="Times New Roman" w:hAnsi="Arial" w:cs="Arial"/>
          <w:b/>
        </w:rPr>
        <w:t>Appendix E</w:t>
      </w:r>
      <w:r w:rsidR="00AF20F2" w:rsidRPr="007B4E36">
        <w:rPr>
          <w:rFonts w:ascii="Arial" w:eastAsia="Times New Roman" w:hAnsi="Arial" w:cs="Arial"/>
          <w:b/>
        </w:rPr>
        <w:t>1</w:t>
      </w:r>
      <w:r w:rsidRPr="007B4E36">
        <w:rPr>
          <w:rFonts w:ascii="Arial" w:eastAsia="Times New Roman" w:hAnsi="Arial" w:cs="Arial"/>
          <w:b/>
        </w:rPr>
        <w:t xml:space="preserve"> </w:t>
      </w:r>
      <w:r w:rsidR="00856716" w:rsidRPr="007B4E36">
        <w:rPr>
          <w:rFonts w:ascii="Arial" w:eastAsia="Times New Roman" w:hAnsi="Arial" w:cs="Arial"/>
          <w:b/>
        </w:rPr>
        <w:t>-</w:t>
      </w:r>
      <w:r w:rsidRPr="007B4E36">
        <w:rPr>
          <w:rFonts w:ascii="Arial" w:eastAsia="Times New Roman" w:hAnsi="Arial" w:cs="Arial"/>
          <w:b/>
        </w:rPr>
        <w:t xml:space="preserve"> Site Documents</w:t>
      </w:r>
    </w:p>
    <w:p w14:paraId="7D32CE32" w14:textId="3FA8608D" w:rsidR="00C94073" w:rsidRPr="007B4E36" w:rsidRDefault="0050743C" w:rsidP="007B4E36">
      <w:pPr>
        <w:pStyle w:val="ListParagraph"/>
        <w:numPr>
          <w:ilvl w:val="0"/>
          <w:numId w:val="35"/>
        </w:numPr>
        <w:spacing w:line="276" w:lineRule="auto"/>
        <w:rPr>
          <w:rFonts w:ascii="Arial" w:eastAsia="Calibri" w:hAnsi="Arial" w:cs="Arial"/>
          <w:b/>
        </w:rPr>
      </w:pPr>
      <w:r w:rsidRPr="007B4E36">
        <w:rPr>
          <w:rFonts w:ascii="Arial" w:eastAsia="Times New Roman" w:hAnsi="Arial" w:cs="Arial"/>
          <w:b/>
        </w:rPr>
        <w:t>Appendix E</w:t>
      </w:r>
      <w:r w:rsidR="00AF20F2" w:rsidRPr="007B4E36">
        <w:rPr>
          <w:rFonts w:ascii="Arial" w:eastAsia="Times New Roman" w:hAnsi="Arial" w:cs="Arial"/>
          <w:b/>
        </w:rPr>
        <w:t>2</w:t>
      </w:r>
      <w:r w:rsidRPr="007B4E36">
        <w:rPr>
          <w:rFonts w:ascii="Arial" w:eastAsia="Times New Roman" w:hAnsi="Arial" w:cs="Arial"/>
          <w:b/>
        </w:rPr>
        <w:t xml:space="preserve"> </w:t>
      </w:r>
      <w:r w:rsidR="007B4E36" w:rsidRPr="007B4E36">
        <w:rPr>
          <w:rFonts w:ascii="Arial" w:eastAsia="Times New Roman" w:hAnsi="Arial" w:cs="Arial"/>
          <w:b/>
        </w:rPr>
        <w:t>–</w:t>
      </w:r>
      <w:r w:rsidRPr="007B4E36">
        <w:rPr>
          <w:rFonts w:ascii="Arial" w:eastAsia="Times New Roman" w:hAnsi="Arial" w:cs="Arial"/>
          <w:b/>
        </w:rPr>
        <w:t xml:space="preserve"> </w:t>
      </w:r>
      <w:r w:rsidR="007B4E36" w:rsidRPr="007B4E36">
        <w:rPr>
          <w:rFonts w:ascii="Arial" w:eastAsia="Times New Roman" w:hAnsi="Arial" w:cs="Arial"/>
          <w:b/>
        </w:rPr>
        <w:t>Existing CEMS Drawings</w:t>
      </w:r>
    </w:p>
    <w:p w14:paraId="653AF540" w14:textId="199EE4CF" w:rsidR="00042B7B" w:rsidRPr="007B4E36" w:rsidRDefault="00042B7B" w:rsidP="00042B7B">
      <w:pPr>
        <w:spacing w:line="276" w:lineRule="auto"/>
        <w:rPr>
          <w:rFonts w:ascii="Arial" w:eastAsia="Calibri" w:hAnsi="Arial" w:cs="Arial"/>
          <w:b/>
        </w:rPr>
      </w:pPr>
      <w:r w:rsidRPr="007B4E36">
        <w:rPr>
          <w:rFonts w:ascii="Arial" w:eastAsia="Calibri" w:hAnsi="Arial" w:cs="Arial"/>
          <w:b/>
        </w:rPr>
        <w:t>Appendix</w:t>
      </w:r>
      <w:r w:rsidR="00115328" w:rsidRPr="007B4E36">
        <w:rPr>
          <w:rFonts w:ascii="Arial" w:eastAsia="Calibri" w:hAnsi="Arial" w:cs="Arial"/>
          <w:b/>
        </w:rPr>
        <w:t xml:space="preserve"> F</w:t>
      </w:r>
      <w:r w:rsidR="00856716" w:rsidRPr="007B4E36">
        <w:rPr>
          <w:rFonts w:ascii="Arial" w:eastAsia="Calibri" w:hAnsi="Arial" w:cs="Arial"/>
          <w:b/>
        </w:rPr>
        <w:t xml:space="preserve"> </w:t>
      </w:r>
      <w:r w:rsidRPr="007B4E36">
        <w:rPr>
          <w:rFonts w:ascii="Arial" w:eastAsia="Calibri" w:hAnsi="Arial" w:cs="Arial"/>
          <w:b/>
        </w:rPr>
        <w:t>- Form of Offer</w:t>
      </w:r>
    </w:p>
    <w:p w14:paraId="066967F2" w14:textId="77777777" w:rsidR="00EC54AD" w:rsidRPr="007B4E36" w:rsidRDefault="00EC54AD" w:rsidP="00042B7B">
      <w:pPr>
        <w:spacing w:line="276" w:lineRule="auto"/>
        <w:rPr>
          <w:rFonts w:ascii="Arial" w:eastAsia="Calibri" w:hAnsi="Arial" w:cs="Arial"/>
          <w:b/>
        </w:rPr>
      </w:pPr>
    </w:p>
    <w:p w14:paraId="74145FB8" w14:textId="58289F7C" w:rsidR="00EC54AD" w:rsidRPr="007B4E36" w:rsidRDefault="00EC54AD" w:rsidP="00042B7B">
      <w:pPr>
        <w:spacing w:line="276" w:lineRule="auto"/>
        <w:rPr>
          <w:rFonts w:ascii="Arial" w:eastAsia="Calibri" w:hAnsi="Arial" w:cs="Arial"/>
          <w:b/>
        </w:rPr>
      </w:pPr>
      <w:r w:rsidRPr="007B4E36">
        <w:rPr>
          <w:rFonts w:ascii="Arial" w:eastAsia="Calibri" w:hAnsi="Arial" w:cs="Arial"/>
          <w:b/>
        </w:rPr>
        <w:t>Appendix G - The Pirbright Institute's use of animals in research</w:t>
      </w:r>
    </w:p>
    <w:p w14:paraId="476E9C2C" w14:textId="77777777" w:rsidR="00E549B4" w:rsidRPr="007B4E36" w:rsidRDefault="00E549B4" w:rsidP="00042B7B">
      <w:pPr>
        <w:spacing w:line="276" w:lineRule="auto"/>
        <w:rPr>
          <w:rFonts w:ascii="Arial" w:eastAsia="Calibri" w:hAnsi="Arial" w:cs="Arial"/>
          <w:b/>
        </w:rPr>
      </w:pPr>
    </w:p>
    <w:p w14:paraId="6CA57227" w14:textId="471B24A2" w:rsidR="000F0BB6" w:rsidRPr="0004029A" w:rsidRDefault="00E549B4" w:rsidP="00187C2A">
      <w:pPr>
        <w:spacing w:line="276" w:lineRule="auto"/>
        <w:rPr>
          <w:rFonts w:cstheme="minorHAnsi"/>
          <w:b/>
          <w:lang w:val="en-US"/>
        </w:rPr>
      </w:pPr>
      <w:r w:rsidRPr="007B4E36">
        <w:rPr>
          <w:rFonts w:ascii="Arial" w:eastAsia="Calibri" w:hAnsi="Arial" w:cs="Arial"/>
          <w:b/>
        </w:rPr>
        <w:t xml:space="preserve">Appendix H </w:t>
      </w:r>
      <w:r w:rsidR="00F5263C" w:rsidRPr="007B4E36">
        <w:rPr>
          <w:rFonts w:ascii="Arial" w:eastAsia="Calibri" w:hAnsi="Arial" w:cs="Arial"/>
          <w:b/>
        </w:rPr>
        <w:t>-</w:t>
      </w:r>
      <w:r w:rsidRPr="007B4E36">
        <w:rPr>
          <w:rFonts w:ascii="Arial" w:eastAsia="Calibri" w:hAnsi="Arial" w:cs="Arial"/>
          <w:b/>
        </w:rPr>
        <w:t xml:space="preserve"> Confidentiality</w:t>
      </w:r>
      <w:r w:rsidR="00A1335D" w:rsidRPr="007B4E36">
        <w:rPr>
          <w:rFonts w:ascii="Arial" w:eastAsia="Calibri" w:hAnsi="Arial" w:cs="Arial"/>
          <w:b/>
        </w:rPr>
        <w:t xml:space="preserve"> Agreement</w:t>
      </w:r>
      <w:r w:rsidRPr="007B4E36">
        <w:rPr>
          <w:rFonts w:ascii="Arial" w:eastAsia="Calibri" w:hAnsi="Arial" w:cs="Arial"/>
          <w:b/>
        </w:rPr>
        <w:t xml:space="preserve"> Form</w:t>
      </w: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rsidSect="004821A6">
      <w:headerReference w:type="default" r:id="rId13"/>
      <w:footerReference w:type="default" r:id="rId14"/>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3C9DA" w14:textId="77777777" w:rsidR="009642F1" w:rsidRDefault="009642F1" w:rsidP="0086379E">
      <w:pPr>
        <w:spacing w:line="240" w:lineRule="auto"/>
      </w:pPr>
      <w:r>
        <w:separator/>
      </w:r>
    </w:p>
  </w:endnote>
  <w:endnote w:type="continuationSeparator" w:id="0">
    <w:p w14:paraId="15C6F5D0" w14:textId="77777777" w:rsidR="009642F1" w:rsidRDefault="009642F1"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F8CDF" w14:textId="77777777" w:rsidR="009642F1" w:rsidRDefault="009642F1" w:rsidP="0086379E">
      <w:pPr>
        <w:spacing w:line="240" w:lineRule="auto"/>
      </w:pPr>
      <w:r>
        <w:separator/>
      </w:r>
    </w:p>
  </w:footnote>
  <w:footnote w:type="continuationSeparator" w:id="0">
    <w:p w14:paraId="222B37E2" w14:textId="77777777" w:rsidR="009642F1" w:rsidRDefault="009642F1"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174584966" name="Picture 117458496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D712C"/>
    <w:multiLevelType w:val="hybridMultilevel"/>
    <w:tmpl w:val="0AF23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46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20C7F"/>
    <w:multiLevelType w:val="hybridMultilevel"/>
    <w:tmpl w:val="BF607FA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D46581E"/>
    <w:multiLevelType w:val="hybridMultilevel"/>
    <w:tmpl w:val="90C6A114"/>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7"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C6AA4"/>
    <w:multiLevelType w:val="hybridMultilevel"/>
    <w:tmpl w:val="D80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17DBF"/>
    <w:multiLevelType w:val="hybridMultilevel"/>
    <w:tmpl w:val="9DD4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14BEC"/>
    <w:multiLevelType w:val="hybridMultilevel"/>
    <w:tmpl w:val="A3D2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95B83"/>
    <w:multiLevelType w:val="hybridMultilevel"/>
    <w:tmpl w:val="1268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F789D"/>
    <w:multiLevelType w:val="hybridMultilevel"/>
    <w:tmpl w:val="FB9A07E0"/>
    <w:lvl w:ilvl="0" w:tplc="792288C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C54779"/>
    <w:multiLevelType w:val="hybridMultilevel"/>
    <w:tmpl w:val="42A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A0889"/>
    <w:multiLevelType w:val="hybridMultilevel"/>
    <w:tmpl w:val="2D384D38"/>
    <w:lvl w:ilvl="0" w:tplc="ECB46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E620B"/>
    <w:multiLevelType w:val="hybridMultilevel"/>
    <w:tmpl w:val="280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E48EB"/>
    <w:multiLevelType w:val="hybridMultilevel"/>
    <w:tmpl w:val="23E0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919A7"/>
    <w:multiLevelType w:val="hybridMultilevel"/>
    <w:tmpl w:val="AA6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A0B7C"/>
    <w:multiLevelType w:val="hybridMultilevel"/>
    <w:tmpl w:val="B16AB688"/>
    <w:lvl w:ilvl="0" w:tplc="B784E820">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5" w15:restartNumberingAfterBreak="0">
    <w:nsid w:val="6BC778EB"/>
    <w:multiLevelType w:val="hybridMultilevel"/>
    <w:tmpl w:val="BF607FA2"/>
    <w:lvl w:ilvl="0" w:tplc="B052B61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3F295D"/>
    <w:multiLevelType w:val="hybridMultilevel"/>
    <w:tmpl w:val="2ED637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B0713"/>
    <w:multiLevelType w:val="hybridMultilevel"/>
    <w:tmpl w:val="0D2A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27"/>
  </w:num>
  <w:num w:numId="2" w16cid:durableId="95639917">
    <w:abstractNumId w:val="7"/>
  </w:num>
  <w:num w:numId="3" w16cid:durableId="1568032341">
    <w:abstractNumId w:val="17"/>
  </w:num>
  <w:num w:numId="4" w16cid:durableId="153762825">
    <w:abstractNumId w:val="15"/>
  </w:num>
  <w:num w:numId="5" w16cid:durableId="2059740467">
    <w:abstractNumId w:val="18"/>
  </w:num>
  <w:num w:numId="6" w16cid:durableId="669984624">
    <w:abstractNumId w:val="0"/>
  </w:num>
  <w:num w:numId="7" w16cid:durableId="1547528851">
    <w:abstractNumId w:val="29"/>
  </w:num>
  <w:num w:numId="8" w16cid:durableId="778724674">
    <w:abstractNumId w:val="26"/>
  </w:num>
  <w:num w:numId="9" w16cid:durableId="168982234">
    <w:abstractNumId w:val="4"/>
  </w:num>
  <w:num w:numId="10" w16cid:durableId="1911574027">
    <w:abstractNumId w:val="2"/>
  </w:num>
  <w:num w:numId="11" w16cid:durableId="405037962">
    <w:abstractNumId w:val="8"/>
  </w:num>
  <w:num w:numId="12" w16cid:durableId="438530390">
    <w:abstractNumId w:val="28"/>
  </w:num>
  <w:num w:numId="13" w16cid:durableId="790126510">
    <w:abstractNumId w:val="30"/>
  </w:num>
  <w:num w:numId="14" w16cid:durableId="850336442">
    <w:abstractNumId w:val="32"/>
  </w:num>
  <w:num w:numId="15" w16cid:durableId="1831602363">
    <w:abstractNumId w:val="20"/>
  </w:num>
  <w:num w:numId="16" w16cid:durableId="42409551">
    <w:abstractNumId w:val="1"/>
  </w:num>
  <w:num w:numId="17" w16cid:durableId="1279020621">
    <w:abstractNumId w:val="11"/>
  </w:num>
  <w:num w:numId="18" w16cid:durableId="712660496">
    <w:abstractNumId w:val="31"/>
  </w:num>
  <w:num w:numId="19" w16cid:durableId="1991402037">
    <w:abstractNumId w:val="25"/>
  </w:num>
  <w:num w:numId="20" w16cid:durableId="388000995">
    <w:abstractNumId w:val="5"/>
  </w:num>
  <w:num w:numId="21" w16cid:durableId="1180924082">
    <w:abstractNumId w:val="24"/>
  </w:num>
  <w:num w:numId="22" w16cid:durableId="904874113">
    <w:abstractNumId w:val="21"/>
  </w:num>
  <w:num w:numId="23" w16cid:durableId="1630895184">
    <w:abstractNumId w:val="14"/>
  </w:num>
  <w:num w:numId="24" w16cid:durableId="461308861">
    <w:abstractNumId w:val="0"/>
  </w:num>
  <w:num w:numId="25" w16cid:durableId="1920676267">
    <w:abstractNumId w:val="0"/>
  </w:num>
  <w:num w:numId="26" w16cid:durableId="166599548">
    <w:abstractNumId w:val="0"/>
  </w:num>
  <w:num w:numId="27" w16cid:durableId="942690587">
    <w:abstractNumId w:val="16"/>
  </w:num>
  <w:num w:numId="28" w16cid:durableId="75322393">
    <w:abstractNumId w:val="9"/>
  </w:num>
  <w:num w:numId="29" w16cid:durableId="1875846713">
    <w:abstractNumId w:val="10"/>
  </w:num>
  <w:num w:numId="30" w16cid:durableId="1336613941">
    <w:abstractNumId w:val="19"/>
  </w:num>
  <w:num w:numId="31" w16cid:durableId="992566772">
    <w:abstractNumId w:val="13"/>
  </w:num>
  <w:num w:numId="32" w16cid:durableId="1078943870">
    <w:abstractNumId w:val="6"/>
  </w:num>
  <w:num w:numId="33" w16cid:durableId="1202283754">
    <w:abstractNumId w:val="3"/>
  </w:num>
  <w:num w:numId="34" w16cid:durableId="1532301638">
    <w:abstractNumId w:val="22"/>
  </w:num>
  <w:num w:numId="35" w16cid:durableId="1438478612">
    <w:abstractNumId w:val="23"/>
  </w:num>
  <w:num w:numId="36" w16cid:durableId="1532887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1153F"/>
    <w:rsid w:val="000332CD"/>
    <w:rsid w:val="0003516D"/>
    <w:rsid w:val="0004029A"/>
    <w:rsid w:val="00042B7B"/>
    <w:rsid w:val="0005059D"/>
    <w:rsid w:val="000566B7"/>
    <w:rsid w:val="0006013E"/>
    <w:rsid w:val="00061080"/>
    <w:rsid w:val="00062CBA"/>
    <w:rsid w:val="00062F83"/>
    <w:rsid w:val="000852F9"/>
    <w:rsid w:val="000875B5"/>
    <w:rsid w:val="0009124B"/>
    <w:rsid w:val="000A500A"/>
    <w:rsid w:val="000B7295"/>
    <w:rsid w:val="000D4487"/>
    <w:rsid w:val="000F0883"/>
    <w:rsid w:val="000F0BB6"/>
    <w:rsid w:val="000F1F16"/>
    <w:rsid w:val="000F68C3"/>
    <w:rsid w:val="000F7A70"/>
    <w:rsid w:val="001051FA"/>
    <w:rsid w:val="00115328"/>
    <w:rsid w:val="00153B5C"/>
    <w:rsid w:val="00155D59"/>
    <w:rsid w:val="00163927"/>
    <w:rsid w:val="00166EC3"/>
    <w:rsid w:val="00177ED1"/>
    <w:rsid w:val="0018474B"/>
    <w:rsid w:val="001870A3"/>
    <w:rsid w:val="00187C2A"/>
    <w:rsid w:val="00190223"/>
    <w:rsid w:val="001949FF"/>
    <w:rsid w:val="001A3E84"/>
    <w:rsid w:val="001A71FE"/>
    <w:rsid w:val="001B0372"/>
    <w:rsid w:val="001B0ABB"/>
    <w:rsid w:val="001B6523"/>
    <w:rsid w:val="001B75F7"/>
    <w:rsid w:val="001C271F"/>
    <w:rsid w:val="001C2CE2"/>
    <w:rsid w:val="001D1BB7"/>
    <w:rsid w:val="001E201E"/>
    <w:rsid w:val="001F16BE"/>
    <w:rsid w:val="001F3AD2"/>
    <w:rsid w:val="001F69CF"/>
    <w:rsid w:val="00202F66"/>
    <w:rsid w:val="002058EB"/>
    <w:rsid w:val="00212800"/>
    <w:rsid w:val="002141DC"/>
    <w:rsid w:val="00215BAF"/>
    <w:rsid w:val="00215E12"/>
    <w:rsid w:val="00225D78"/>
    <w:rsid w:val="002375FE"/>
    <w:rsid w:val="00237B29"/>
    <w:rsid w:val="0024247F"/>
    <w:rsid w:val="002473BB"/>
    <w:rsid w:val="0028165D"/>
    <w:rsid w:val="00283F33"/>
    <w:rsid w:val="002A177A"/>
    <w:rsid w:val="002B14E5"/>
    <w:rsid w:val="002C2116"/>
    <w:rsid w:val="002C44AD"/>
    <w:rsid w:val="002C668E"/>
    <w:rsid w:val="002C7593"/>
    <w:rsid w:val="002D5B73"/>
    <w:rsid w:val="002E17AB"/>
    <w:rsid w:val="002E793D"/>
    <w:rsid w:val="002F2C6C"/>
    <w:rsid w:val="002F3961"/>
    <w:rsid w:val="002F59F1"/>
    <w:rsid w:val="00300A85"/>
    <w:rsid w:val="00301C9F"/>
    <w:rsid w:val="00303287"/>
    <w:rsid w:val="0031253D"/>
    <w:rsid w:val="00312FE6"/>
    <w:rsid w:val="00327326"/>
    <w:rsid w:val="00331C89"/>
    <w:rsid w:val="00337FC5"/>
    <w:rsid w:val="00342AA2"/>
    <w:rsid w:val="0034303D"/>
    <w:rsid w:val="00344372"/>
    <w:rsid w:val="003551AC"/>
    <w:rsid w:val="00362613"/>
    <w:rsid w:val="00363492"/>
    <w:rsid w:val="003661A4"/>
    <w:rsid w:val="00367722"/>
    <w:rsid w:val="00381DDD"/>
    <w:rsid w:val="003821C5"/>
    <w:rsid w:val="003972E9"/>
    <w:rsid w:val="00397BF0"/>
    <w:rsid w:val="003C0450"/>
    <w:rsid w:val="003C10C9"/>
    <w:rsid w:val="003E006C"/>
    <w:rsid w:val="003E43B1"/>
    <w:rsid w:val="003E6F28"/>
    <w:rsid w:val="003F465C"/>
    <w:rsid w:val="00402954"/>
    <w:rsid w:val="00403CC4"/>
    <w:rsid w:val="004238CA"/>
    <w:rsid w:val="00431282"/>
    <w:rsid w:val="00433FAC"/>
    <w:rsid w:val="00443BA6"/>
    <w:rsid w:val="00447DA9"/>
    <w:rsid w:val="00450D8C"/>
    <w:rsid w:val="004574CE"/>
    <w:rsid w:val="00457FDF"/>
    <w:rsid w:val="004775DE"/>
    <w:rsid w:val="004821A6"/>
    <w:rsid w:val="004821DB"/>
    <w:rsid w:val="00482E35"/>
    <w:rsid w:val="00493066"/>
    <w:rsid w:val="004A46F5"/>
    <w:rsid w:val="004A7555"/>
    <w:rsid w:val="004B1D45"/>
    <w:rsid w:val="004B46DB"/>
    <w:rsid w:val="004B471B"/>
    <w:rsid w:val="004C01C1"/>
    <w:rsid w:val="004C7F5D"/>
    <w:rsid w:val="004D0A42"/>
    <w:rsid w:val="004D1946"/>
    <w:rsid w:val="004D5A69"/>
    <w:rsid w:val="004D64A7"/>
    <w:rsid w:val="004E4063"/>
    <w:rsid w:val="004F125B"/>
    <w:rsid w:val="004F28A4"/>
    <w:rsid w:val="00502C75"/>
    <w:rsid w:val="00503E2D"/>
    <w:rsid w:val="00504320"/>
    <w:rsid w:val="0050743C"/>
    <w:rsid w:val="00507D4D"/>
    <w:rsid w:val="0051156A"/>
    <w:rsid w:val="0051258F"/>
    <w:rsid w:val="005133CD"/>
    <w:rsid w:val="00524333"/>
    <w:rsid w:val="00534DF8"/>
    <w:rsid w:val="00535766"/>
    <w:rsid w:val="00535EFC"/>
    <w:rsid w:val="005378DD"/>
    <w:rsid w:val="00537AF5"/>
    <w:rsid w:val="00543D48"/>
    <w:rsid w:val="00547E8D"/>
    <w:rsid w:val="005519BA"/>
    <w:rsid w:val="005524D6"/>
    <w:rsid w:val="005526A0"/>
    <w:rsid w:val="00552793"/>
    <w:rsid w:val="00562C37"/>
    <w:rsid w:val="00571622"/>
    <w:rsid w:val="00572D92"/>
    <w:rsid w:val="00587484"/>
    <w:rsid w:val="00591FF6"/>
    <w:rsid w:val="005921CA"/>
    <w:rsid w:val="005B1542"/>
    <w:rsid w:val="005B3D61"/>
    <w:rsid w:val="005B42E1"/>
    <w:rsid w:val="005B7C37"/>
    <w:rsid w:val="005C53F7"/>
    <w:rsid w:val="005D0CB2"/>
    <w:rsid w:val="005D5384"/>
    <w:rsid w:val="005E1E82"/>
    <w:rsid w:val="005E3D6C"/>
    <w:rsid w:val="005E5BEA"/>
    <w:rsid w:val="00611938"/>
    <w:rsid w:val="0061595D"/>
    <w:rsid w:val="006237F1"/>
    <w:rsid w:val="006239CF"/>
    <w:rsid w:val="00624167"/>
    <w:rsid w:val="00632BB7"/>
    <w:rsid w:val="00636C2C"/>
    <w:rsid w:val="00637176"/>
    <w:rsid w:val="0064037C"/>
    <w:rsid w:val="00650DC0"/>
    <w:rsid w:val="0065745C"/>
    <w:rsid w:val="00661D4B"/>
    <w:rsid w:val="00677167"/>
    <w:rsid w:val="00692C85"/>
    <w:rsid w:val="006932F0"/>
    <w:rsid w:val="006A222B"/>
    <w:rsid w:val="006A6FC8"/>
    <w:rsid w:val="006C1F7B"/>
    <w:rsid w:val="006C53C4"/>
    <w:rsid w:val="006D2F28"/>
    <w:rsid w:val="006E1387"/>
    <w:rsid w:val="006E2BA9"/>
    <w:rsid w:val="006F22AF"/>
    <w:rsid w:val="006F57B5"/>
    <w:rsid w:val="0070003A"/>
    <w:rsid w:val="00704957"/>
    <w:rsid w:val="00712B83"/>
    <w:rsid w:val="007140D1"/>
    <w:rsid w:val="00716243"/>
    <w:rsid w:val="00717B48"/>
    <w:rsid w:val="00726244"/>
    <w:rsid w:val="00731CDD"/>
    <w:rsid w:val="0073201D"/>
    <w:rsid w:val="00741EE6"/>
    <w:rsid w:val="00742AE1"/>
    <w:rsid w:val="00743D76"/>
    <w:rsid w:val="007454D0"/>
    <w:rsid w:val="00745CB9"/>
    <w:rsid w:val="00764121"/>
    <w:rsid w:val="00775A72"/>
    <w:rsid w:val="00777EE8"/>
    <w:rsid w:val="0078058A"/>
    <w:rsid w:val="007B313C"/>
    <w:rsid w:val="007B4E36"/>
    <w:rsid w:val="007D0BD8"/>
    <w:rsid w:val="007D4F64"/>
    <w:rsid w:val="007D57FE"/>
    <w:rsid w:val="007D6106"/>
    <w:rsid w:val="007E13C1"/>
    <w:rsid w:val="007E74E4"/>
    <w:rsid w:val="007E758C"/>
    <w:rsid w:val="007F58CB"/>
    <w:rsid w:val="007F594D"/>
    <w:rsid w:val="008029AD"/>
    <w:rsid w:val="00820305"/>
    <w:rsid w:val="00834004"/>
    <w:rsid w:val="00842763"/>
    <w:rsid w:val="00842A0B"/>
    <w:rsid w:val="00856716"/>
    <w:rsid w:val="00860F94"/>
    <w:rsid w:val="0086379E"/>
    <w:rsid w:val="008668B7"/>
    <w:rsid w:val="008743C4"/>
    <w:rsid w:val="0087517B"/>
    <w:rsid w:val="0088045C"/>
    <w:rsid w:val="0088235D"/>
    <w:rsid w:val="008825A7"/>
    <w:rsid w:val="0089768C"/>
    <w:rsid w:val="008B5A62"/>
    <w:rsid w:val="008C2649"/>
    <w:rsid w:val="008C38B3"/>
    <w:rsid w:val="008C436D"/>
    <w:rsid w:val="008D3F94"/>
    <w:rsid w:val="008D4D8C"/>
    <w:rsid w:val="008E0F46"/>
    <w:rsid w:val="008E2648"/>
    <w:rsid w:val="0091119D"/>
    <w:rsid w:val="00950660"/>
    <w:rsid w:val="00960ACE"/>
    <w:rsid w:val="009642F1"/>
    <w:rsid w:val="00966B65"/>
    <w:rsid w:val="00985B97"/>
    <w:rsid w:val="00986D2E"/>
    <w:rsid w:val="009940BD"/>
    <w:rsid w:val="009A7182"/>
    <w:rsid w:val="009A778A"/>
    <w:rsid w:val="009B62E3"/>
    <w:rsid w:val="009B7090"/>
    <w:rsid w:val="009B7CB2"/>
    <w:rsid w:val="009C084A"/>
    <w:rsid w:val="009F2579"/>
    <w:rsid w:val="009F28F7"/>
    <w:rsid w:val="009F4962"/>
    <w:rsid w:val="00A004F5"/>
    <w:rsid w:val="00A1335D"/>
    <w:rsid w:val="00A20BA6"/>
    <w:rsid w:val="00A228C8"/>
    <w:rsid w:val="00A24A55"/>
    <w:rsid w:val="00A24DF0"/>
    <w:rsid w:val="00A25218"/>
    <w:rsid w:val="00A34574"/>
    <w:rsid w:val="00A42419"/>
    <w:rsid w:val="00A60BC0"/>
    <w:rsid w:val="00A67062"/>
    <w:rsid w:val="00A75A1C"/>
    <w:rsid w:val="00A85BC0"/>
    <w:rsid w:val="00AA4DAD"/>
    <w:rsid w:val="00AC70A8"/>
    <w:rsid w:val="00AD7354"/>
    <w:rsid w:val="00AF20F2"/>
    <w:rsid w:val="00B02786"/>
    <w:rsid w:val="00B2431E"/>
    <w:rsid w:val="00B25BAD"/>
    <w:rsid w:val="00B36F9D"/>
    <w:rsid w:val="00B70E3D"/>
    <w:rsid w:val="00B826E3"/>
    <w:rsid w:val="00B922E8"/>
    <w:rsid w:val="00B94E98"/>
    <w:rsid w:val="00B96379"/>
    <w:rsid w:val="00BA6A3C"/>
    <w:rsid w:val="00BB1BDB"/>
    <w:rsid w:val="00BB21D1"/>
    <w:rsid w:val="00BB4041"/>
    <w:rsid w:val="00BD2997"/>
    <w:rsid w:val="00BF30FA"/>
    <w:rsid w:val="00BF32AA"/>
    <w:rsid w:val="00BF3DBF"/>
    <w:rsid w:val="00BF4ED3"/>
    <w:rsid w:val="00C014E8"/>
    <w:rsid w:val="00C02355"/>
    <w:rsid w:val="00C15F09"/>
    <w:rsid w:val="00C16336"/>
    <w:rsid w:val="00C16353"/>
    <w:rsid w:val="00C36C60"/>
    <w:rsid w:val="00C468DC"/>
    <w:rsid w:val="00C51789"/>
    <w:rsid w:val="00C55022"/>
    <w:rsid w:val="00C64DD9"/>
    <w:rsid w:val="00C7233C"/>
    <w:rsid w:val="00C727A6"/>
    <w:rsid w:val="00C72C6A"/>
    <w:rsid w:val="00C865C0"/>
    <w:rsid w:val="00C907EF"/>
    <w:rsid w:val="00C94073"/>
    <w:rsid w:val="00CA17D6"/>
    <w:rsid w:val="00CA2649"/>
    <w:rsid w:val="00CA7B94"/>
    <w:rsid w:val="00CB2D79"/>
    <w:rsid w:val="00CB461D"/>
    <w:rsid w:val="00CD28CE"/>
    <w:rsid w:val="00CD72EA"/>
    <w:rsid w:val="00CE4411"/>
    <w:rsid w:val="00CE5EEB"/>
    <w:rsid w:val="00CE6DE7"/>
    <w:rsid w:val="00CF1A3F"/>
    <w:rsid w:val="00CF262D"/>
    <w:rsid w:val="00CF4194"/>
    <w:rsid w:val="00CF6B30"/>
    <w:rsid w:val="00D16392"/>
    <w:rsid w:val="00D1791B"/>
    <w:rsid w:val="00D20458"/>
    <w:rsid w:val="00D34F42"/>
    <w:rsid w:val="00D37CFB"/>
    <w:rsid w:val="00D40C92"/>
    <w:rsid w:val="00D47617"/>
    <w:rsid w:val="00D50947"/>
    <w:rsid w:val="00D52A07"/>
    <w:rsid w:val="00D53762"/>
    <w:rsid w:val="00D72235"/>
    <w:rsid w:val="00D83FF5"/>
    <w:rsid w:val="00D913ED"/>
    <w:rsid w:val="00D9199D"/>
    <w:rsid w:val="00DA5D4B"/>
    <w:rsid w:val="00DB2067"/>
    <w:rsid w:val="00DB5F38"/>
    <w:rsid w:val="00DB69A5"/>
    <w:rsid w:val="00DD2910"/>
    <w:rsid w:val="00DD36EC"/>
    <w:rsid w:val="00DD657F"/>
    <w:rsid w:val="00DD6CDD"/>
    <w:rsid w:val="00DE496B"/>
    <w:rsid w:val="00DF40D3"/>
    <w:rsid w:val="00DF5F6E"/>
    <w:rsid w:val="00E01A66"/>
    <w:rsid w:val="00E21499"/>
    <w:rsid w:val="00E22C0B"/>
    <w:rsid w:val="00E26AC5"/>
    <w:rsid w:val="00E36B0B"/>
    <w:rsid w:val="00E3798B"/>
    <w:rsid w:val="00E432B6"/>
    <w:rsid w:val="00E47AAB"/>
    <w:rsid w:val="00E53844"/>
    <w:rsid w:val="00E549B4"/>
    <w:rsid w:val="00E55444"/>
    <w:rsid w:val="00E625B2"/>
    <w:rsid w:val="00E62715"/>
    <w:rsid w:val="00E662B1"/>
    <w:rsid w:val="00E719AA"/>
    <w:rsid w:val="00E75850"/>
    <w:rsid w:val="00E84756"/>
    <w:rsid w:val="00E85615"/>
    <w:rsid w:val="00E9368C"/>
    <w:rsid w:val="00E962FB"/>
    <w:rsid w:val="00EA05D9"/>
    <w:rsid w:val="00EB6A60"/>
    <w:rsid w:val="00EC3F16"/>
    <w:rsid w:val="00EC46BD"/>
    <w:rsid w:val="00EC54AD"/>
    <w:rsid w:val="00EC79BC"/>
    <w:rsid w:val="00ED3111"/>
    <w:rsid w:val="00ED3547"/>
    <w:rsid w:val="00ED3A84"/>
    <w:rsid w:val="00EE6FEA"/>
    <w:rsid w:val="00EF3403"/>
    <w:rsid w:val="00F02F35"/>
    <w:rsid w:val="00F05F83"/>
    <w:rsid w:val="00F07F20"/>
    <w:rsid w:val="00F10B54"/>
    <w:rsid w:val="00F13E9E"/>
    <w:rsid w:val="00F17F01"/>
    <w:rsid w:val="00F24525"/>
    <w:rsid w:val="00F36DA4"/>
    <w:rsid w:val="00F5263C"/>
    <w:rsid w:val="00F54C67"/>
    <w:rsid w:val="00F55610"/>
    <w:rsid w:val="00F627F5"/>
    <w:rsid w:val="00F73E1B"/>
    <w:rsid w:val="00F82803"/>
    <w:rsid w:val="00F852DD"/>
    <w:rsid w:val="00F91BEE"/>
    <w:rsid w:val="00F946DD"/>
    <w:rsid w:val="00FA16DE"/>
    <w:rsid w:val="00FA53CD"/>
    <w:rsid w:val="00FB74F0"/>
    <w:rsid w:val="00FC0B5B"/>
    <w:rsid w:val="00FC0F6B"/>
    <w:rsid w:val="00FD6B54"/>
    <w:rsid w:val="00FE42D3"/>
    <w:rsid w:val="00FF1519"/>
    <w:rsid w:val="00FF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7FCB1E2E-A3D8-4705-86A0-3A0407E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36349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3E6F28"/>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BB1BDB"/>
    <w:pPr>
      <w:tabs>
        <w:tab w:val="left" w:pos="66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D1791B"/>
    <w:rPr>
      <w:sz w:val="16"/>
      <w:szCs w:val="16"/>
    </w:rPr>
  </w:style>
  <w:style w:type="paragraph" w:styleId="CommentText">
    <w:name w:val="annotation text"/>
    <w:basedOn w:val="Normal"/>
    <w:link w:val="CommentTextChar"/>
    <w:uiPriority w:val="99"/>
    <w:unhideWhenUsed/>
    <w:rsid w:val="00D1791B"/>
    <w:pPr>
      <w:spacing w:line="240" w:lineRule="auto"/>
    </w:pPr>
    <w:rPr>
      <w:sz w:val="20"/>
      <w:szCs w:val="20"/>
    </w:rPr>
  </w:style>
  <w:style w:type="character" w:customStyle="1" w:styleId="CommentTextChar">
    <w:name w:val="Comment Text Char"/>
    <w:basedOn w:val="DefaultParagraphFont"/>
    <w:link w:val="CommentText"/>
    <w:uiPriority w:val="99"/>
    <w:rsid w:val="00D1791B"/>
    <w:rPr>
      <w:sz w:val="20"/>
      <w:szCs w:val="20"/>
    </w:rPr>
  </w:style>
  <w:style w:type="paragraph" w:styleId="CommentSubject">
    <w:name w:val="annotation subject"/>
    <w:basedOn w:val="CommentText"/>
    <w:next w:val="CommentText"/>
    <w:link w:val="CommentSubjectChar"/>
    <w:uiPriority w:val="99"/>
    <w:semiHidden/>
    <w:unhideWhenUsed/>
    <w:rsid w:val="00D1791B"/>
    <w:rPr>
      <w:b/>
      <w:bCs/>
    </w:rPr>
  </w:style>
  <w:style w:type="character" w:customStyle="1" w:styleId="CommentSubjectChar">
    <w:name w:val="Comment Subject Char"/>
    <w:basedOn w:val="CommentTextChar"/>
    <w:link w:val="CommentSubject"/>
    <w:uiPriority w:val="99"/>
    <w:semiHidden/>
    <w:rsid w:val="00D1791B"/>
    <w:rPr>
      <w:b/>
      <w:bCs/>
      <w:sz w:val="20"/>
      <w:szCs w:val="20"/>
    </w:rPr>
  </w:style>
  <w:style w:type="character" w:customStyle="1" w:styleId="Heading4Char">
    <w:name w:val="Heading 4 Char"/>
    <w:basedOn w:val="DefaultParagraphFont"/>
    <w:link w:val="Heading4"/>
    <w:uiPriority w:val="9"/>
    <w:semiHidden/>
    <w:rsid w:val="0036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brightTenders@pirbright.ac.uk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ekash.bhowruth@pirbright.ac.uk" TargetMode="Externa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10</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51</cp:revision>
  <cp:lastPrinted>2023-07-03T09:51:00Z</cp:lastPrinted>
  <dcterms:created xsi:type="dcterms:W3CDTF">2024-01-03T13:26:00Z</dcterms:created>
  <dcterms:modified xsi:type="dcterms:W3CDTF">2024-10-14T10:36:00Z</dcterms:modified>
</cp:coreProperties>
</file>