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1F7DB3" w:rsidRPr="001F7DB3" w:rsidRDefault="001F7DB3" w:rsidP="001F7DB3">
            <w:pPr>
              <w:pStyle w:val="ListParagraph"/>
              <w:rPr>
                <w:rFonts w:cs="Arial"/>
                <w:b/>
                <w:sz w:val="22"/>
              </w:rPr>
            </w:pPr>
            <w:bookmarkStart w:id="0" w:name="_GoBack"/>
            <w:bookmarkEnd w:id="0"/>
            <w:r w:rsidRPr="001F7DB3">
              <w:rPr>
                <w:rFonts w:cs="Arial"/>
                <w:b/>
                <w:color w:val="FF0000"/>
                <w:sz w:val="22"/>
              </w:rPr>
              <w:t>Redactions made under FOIA 2000 exemptions sec 40: personal info and sec 43: commercial.</w:t>
            </w:r>
          </w:p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56B95" w:rsidRDefault="00856B95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1" w:name="bkAddress"/>
            <w:r>
              <w:rPr>
                <w:rFonts w:cs="Arial"/>
              </w:rPr>
              <w:t>Halcrow Group Ltd</w:t>
            </w:r>
          </w:p>
          <w:p w:rsidR="00856B95" w:rsidRDefault="00856B95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1F7DB3" w:rsidRPr="001F7DB3">
              <w:rPr>
                <w:rFonts w:cs="Arial"/>
                <w:b/>
                <w:color w:val="FF0000"/>
              </w:rPr>
              <w:t xml:space="preserve">Redacted </w:t>
            </w:r>
          </w:p>
          <w:p w:rsidR="00856B95" w:rsidRDefault="00856B95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43 Brook Green</w:t>
            </w:r>
          </w:p>
          <w:p w:rsidR="00856B95" w:rsidRDefault="00856B95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856B95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1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7938FB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1F7DB3" w:rsidRPr="001F7DB3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1F7DB3" w:rsidRPr="001F7DB3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1F7DB3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hyperlink r:id="rId9" w:history="1">
              <w:r w:rsidR="001F7DB3" w:rsidRPr="001F7DB3">
                <w:rPr>
                  <w:rFonts w:cs="Arial"/>
                  <w:b/>
                  <w:color w:val="FF0000"/>
                </w:rPr>
                <w:t xml:space="preserve"> </w:t>
              </w:r>
              <w:r w:rsidR="001F7DB3">
                <w:rPr>
                  <w:rFonts w:cs="Arial"/>
                  <w:b/>
                  <w:color w:val="FF0000"/>
                </w:rPr>
                <w:t xml:space="preserve">       Redacted</w:t>
              </w:r>
            </w:hyperlink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714912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714912">
              <w:rPr>
                <w:rFonts w:cs="Arial"/>
              </w:rPr>
              <w:t>4 August</w:t>
            </w:r>
            <w:r w:rsidR="00856B95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856B95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856B95">
        <w:rPr>
          <w:b/>
          <w:bCs/>
        </w:rPr>
        <w:t>576(4/45/12)HALC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714912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856B95" w:rsidP="0010029D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>CDM2015 CDM Client Support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6" w:name="bkProposalRef"/>
      <w:r w:rsidR="00856B95">
        <w:rPr>
          <w:b/>
          <w:bCs/>
        </w:rPr>
        <w:t>576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7" w:name="bkProposalIssue"/>
      <w:r w:rsidR="00856B95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7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8" w:name="bkProposalDate"/>
      <w:r w:rsidR="00856B95">
        <w:rPr>
          <w:b/>
          <w:bCs/>
        </w:rPr>
        <w:t>9 Jul 2015</w:t>
      </w:r>
      <w:r w:rsidR="00B212AF">
        <w:rPr>
          <w:b/>
          <w:bCs/>
        </w:rPr>
        <w:t xml:space="preserve"> </w:t>
      </w:r>
      <w:bookmarkEnd w:id="8"/>
    </w:p>
    <w:p w:rsidR="0060455B" w:rsidRDefault="00714912">
      <w:pPr>
        <w:spacing w:before="60" w:after="60"/>
        <w:rPr>
          <w:rFonts w:cs="Arial"/>
          <w:spacing w:val="-2"/>
        </w:rPr>
      </w:pPr>
      <w:r>
        <w:rPr>
          <w:rFonts w:cs="Arial"/>
        </w:rPr>
        <w:t xml:space="preserve">On behalf of Highways England I am authorised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714912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StartDate"/>
            <w:r>
              <w:rPr>
                <w:rFonts w:cs="Arial"/>
                <w:bCs/>
                <w:spacing w:val="-3"/>
              </w:rPr>
              <w:t>4 August</w:t>
            </w:r>
            <w:r w:rsidR="00856B95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856B95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10" w:name="bkEndDate"/>
            <w:r>
              <w:rPr>
                <w:rFonts w:cs="Arial"/>
                <w:bCs/>
                <w:spacing w:val="-3"/>
              </w:rPr>
              <w:t>31 Jul</w:t>
            </w:r>
            <w:r w:rsidR="00714912">
              <w:rPr>
                <w:rFonts w:cs="Arial"/>
                <w:bCs/>
                <w:spacing w:val="-3"/>
              </w:rPr>
              <w:t>y</w:t>
            </w:r>
            <w:r>
              <w:rPr>
                <w:rFonts w:cs="Arial"/>
                <w:bCs/>
                <w:spacing w:val="-3"/>
              </w:rPr>
              <w:t xml:space="preserve">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10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Net"/>
            <w:r w:rsidR="00856B95">
              <w:rPr>
                <w:rFonts w:cs="Arial"/>
                <w:bCs/>
                <w:spacing w:val="-3"/>
              </w:rPr>
              <w:t>148,052.34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VAT"/>
            <w:r w:rsidR="00856B95">
              <w:rPr>
                <w:rFonts w:cs="Arial"/>
                <w:bCs/>
                <w:spacing w:val="-3"/>
              </w:rPr>
              <w:t>29,610.47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3" w:name="bkTotal"/>
            <w:r w:rsidR="00856B95">
              <w:rPr>
                <w:rFonts w:cs="Arial"/>
                <w:bCs/>
                <w:spacing w:val="-3"/>
              </w:rPr>
              <w:t>177,662.81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3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714912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714912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714912">
              <w:rPr>
                <w:i/>
                <w:spacing w:val="-2"/>
                <w:sz w:val="22"/>
              </w:rPr>
              <w:t xml:space="preserve">Package </w:t>
            </w:r>
            <w:r w:rsidRPr="00714912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1F7DB3" w:rsidRPr="001F7DB3">
        <w:rPr>
          <w:rFonts w:cs="Arial"/>
          <w:b/>
          <w:color w:val="FF0000"/>
        </w:rPr>
        <w:t>Redacted</w:t>
      </w:r>
      <w:r>
        <w:t xml:space="preserve">, or her assistant </w:t>
      </w:r>
      <w:r w:rsidR="001F7DB3" w:rsidRPr="001F7DB3">
        <w:rPr>
          <w:rFonts w:cs="Arial"/>
          <w:b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3F1215" w:rsidRPr="00714912" w:rsidRDefault="001F7DB3">
      <w:pPr>
        <w:rPr>
          <w:i/>
          <w:sz w:val="18"/>
          <w:szCs w:val="18"/>
        </w:rPr>
      </w:pPr>
      <w:r w:rsidRPr="001F7DB3">
        <w:rPr>
          <w:rFonts w:cs="Arial"/>
          <w:b/>
          <w:color w:val="FF0000"/>
        </w:rPr>
        <w:t xml:space="preserve">Redacted </w:t>
      </w:r>
      <w:r w:rsidR="003F1215" w:rsidRPr="00714912">
        <w:rPr>
          <w:i/>
          <w:sz w:val="18"/>
          <w:szCs w:val="18"/>
        </w:rPr>
        <w:t xml:space="preserve">On behalf of the </w:t>
      </w:r>
      <w:r w:rsidR="00127004" w:rsidRPr="00714912">
        <w:rPr>
          <w:i/>
          <w:sz w:val="18"/>
          <w:szCs w:val="18"/>
        </w:rPr>
        <w:t xml:space="preserve">Lot 2 </w:t>
      </w:r>
      <w:r w:rsidR="003F1215" w:rsidRPr="00714912">
        <w:rPr>
          <w:i/>
          <w:sz w:val="18"/>
          <w:szCs w:val="18"/>
        </w:rPr>
        <w:t>Framework Board</w:t>
      </w:r>
    </w:p>
    <w:p w:rsidR="00C808A5" w:rsidRPr="00714912" w:rsidRDefault="00C808A5" w:rsidP="00DD4829">
      <w:pPr>
        <w:rPr>
          <w:sz w:val="18"/>
          <w:szCs w:val="18"/>
        </w:rPr>
      </w:pPr>
      <w:r w:rsidRPr="00714912">
        <w:rPr>
          <w:sz w:val="18"/>
          <w:szCs w:val="18"/>
        </w:rPr>
        <w:lastRenderedPageBreak/>
        <w:t>Network Services</w:t>
      </w:r>
    </w:p>
    <w:p w:rsidR="00A93237" w:rsidRPr="00714912" w:rsidRDefault="00856B95" w:rsidP="00A93237">
      <w:pPr>
        <w:rPr>
          <w:i/>
          <w:sz w:val="18"/>
          <w:szCs w:val="18"/>
        </w:rPr>
      </w:pPr>
      <w:r w:rsidRPr="00714912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0C133E2B" wp14:editId="5944BB81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912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3CDA336F" wp14:editId="19F3EE90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8C" w:rsidRPr="00714912">
        <w:rPr>
          <w:sz w:val="18"/>
          <w:szCs w:val="18"/>
        </w:rPr>
        <w:t xml:space="preserve">Cc: </w:t>
      </w:r>
      <w:r w:rsidR="001F7DB3" w:rsidRPr="001F7DB3">
        <w:rPr>
          <w:rFonts w:cs="Arial"/>
          <w:b/>
          <w:color w:val="FF0000"/>
        </w:rPr>
        <w:t xml:space="preserve">Redacted </w:t>
      </w:r>
      <w:r w:rsidR="00DD4829" w:rsidRPr="00714912">
        <w:rPr>
          <w:i/>
          <w:sz w:val="18"/>
          <w:szCs w:val="18"/>
        </w:rPr>
        <w:t>(Only via email, please save a copy to your contract file.)</w:t>
      </w:r>
    </w:p>
    <w:p w:rsidR="00A93237" w:rsidRDefault="00714912" w:rsidP="00A93237">
      <w:pPr>
        <w:rPr>
          <w:i/>
          <w:sz w:val="18"/>
          <w:szCs w:val="18"/>
        </w:rPr>
      </w:pPr>
      <w:r w:rsidRPr="00714912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DA57C6" wp14:editId="5E65FE86">
                <wp:simplePos x="0" y="0"/>
                <wp:positionH relativeFrom="column">
                  <wp:posOffset>-160655</wp:posOffset>
                </wp:positionH>
                <wp:positionV relativeFrom="paragraph">
                  <wp:posOffset>269240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21.2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856B95">
            <w:pPr>
              <w:tabs>
                <w:tab w:val="left" w:pos="360"/>
              </w:tabs>
            </w:pPr>
            <w:bookmarkStart w:id="14" w:name="bkContractRef"/>
            <w:r>
              <w:t>4/45/12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856B95">
            <w:pPr>
              <w:tabs>
                <w:tab w:val="left" w:pos="360"/>
              </w:tabs>
            </w:pPr>
            <w:bookmarkStart w:id="15" w:name="bkTaskRef2"/>
            <w:r>
              <w:t>576(4/45/12)HALC</w:t>
            </w:r>
            <w:r w:rsidR="003F1215">
              <w:t xml:space="preserve"> </w:t>
            </w:r>
            <w:bookmarkEnd w:id="15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B</w:t>
            </w:r>
            <w:r w:rsidR="00A93237">
              <w:t>PA Number</w:t>
            </w:r>
            <w: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1F7DB3">
            <w:pPr>
              <w:tabs>
                <w:tab w:val="left" w:pos="360"/>
              </w:tabs>
            </w:pPr>
            <w:r w:rsidRPr="001F7DB3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1F7DB3">
            <w:pPr>
              <w:tabs>
                <w:tab w:val="left" w:pos="360"/>
              </w:tabs>
            </w:pPr>
            <w:r w:rsidRPr="001F7DB3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1F7DB3">
            <w:pPr>
              <w:tabs>
                <w:tab w:val="left" w:pos="360"/>
              </w:tabs>
            </w:pPr>
            <w:r w:rsidRPr="001F7DB3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0455B" w:rsidRDefault="001F7DB3">
            <w:pPr>
              <w:tabs>
                <w:tab w:val="left" w:pos="360"/>
              </w:tabs>
            </w:pPr>
            <w:bookmarkStart w:id="16" w:name="bkPIN"/>
            <w:r w:rsidRPr="001F7DB3">
              <w:rPr>
                <w:rFonts w:cs="Arial"/>
                <w:b/>
                <w:color w:val="FF0000"/>
              </w:rPr>
              <w:t>Redacted</w:t>
            </w:r>
            <w:r w:rsidR="003F1215">
              <w:t xml:space="preserve"> </w:t>
            </w:r>
            <w:bookmarkEnd w:id="16"/>
          </w:p>
        </w:tc>
      </w:tr>
    </w:tbl>
    <w:p w:rsidR="00457E09" w:rsidRDefault="00856B95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5379085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23.5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DvCh7r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4231640</wp:posOffset>
            </wp:positionH>
            <wp:positionV relativeFrom="page">
              <wp:posOffset>10029825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4998720</wp:posOffset>
            </wp:positionH>
            <wp:positionV relativeFrom="page">
              <wp:posOffset>10031095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E09" w:rsidSect="0067385E">
      <w:headerReference w:type="default" r:id="rId18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FB" w:rsidRDefault="007938FB">
      <w:r>
        <w:separator/>
      </w:r>
    </w:p>
  </w:endnote>
  <w:endnote w:type="continuationSeparator" w:id="0">
    <w:p w:rsidR="007938FB" w:rsidRDefault="0079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F3" w:rsidRDefault="00DC1C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DC1CF3" w:rsidRDefault="00A04DDB" w:rsidP="00DC1C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F3" w:rsidRDefault="00DC1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FB" w:rsidRDefault="007938FB">
      <w:r>
        <w:separator/>
      </w:r>
    </w:p>
  </w:footnote>
  <w:footnote w:type="continuationSeparator" w:id="0">
    <w:p w:rsidR="007938FB" w:rsidRDefault="0079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F3" w:rsidRDefault="00DC1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F3" w:rsidRDefault="00DC1CF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95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1F7DB3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14912"/>
    <w:rsid w:val="007521AA"/>
    <w:rsid w:val="007938FB"/>
    <w:rsid w:val="007F1486"/>
    <w:rsid w:val="00807A14"/>
    <w:rsid w:val="00811E80"/>
    <w:rsid w:val="00853DBE"/>
    <w:rsid w:val="00856B95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064BA"/>
    <w:rsid w:val="00D10502"/>
    <w:rsid w:val="00D804D0"/>
    <w:rsid w:val="00D828A5"/>
    <w:rsid w:val="00DA1A99"/>
    <w:rsid w:val="00DA3006"/>
    <w:rsid w:val="00DB4303"/>
    <w:rsid w:val="00DC1CF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7DB3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7DB3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meworks_bristol@highwaysengland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832693A9.DOTM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Manager/>
  <Company/>
  <LinksUpToDate>false</LinksUpToDate>
  <CharactersWithSpaces>2591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2015-08-07T10:01:00Z</dcterms:created>
  <dcterms:modified xsi:type="dcterms:W3CDTF">2015-08-07T10:01:00Z</dcterms:modified>
  <cp:category/>
</cp:coreProperties>
</file>