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3507A8" w14:textId="77777777" w:rsidR="0065584B" w:rsidRDefault="00786784">
      <w:pPr>
        <w:rPr>
          <w:rFonts w:ascii="Helvetica Neue" w:eastAsia="Helvetica Neue" w:hAnsi="Helvetica Neue" w:cs="Helvetica Neue"/>
        </w:rPr>
      </w:pPr>
      <w:bookmarkStart w:id="0" w:name="_gjdgxs" w:colFirst="0" w:colLast="0"/>
      <w:bookmarkEnd w:id="0"/>
      <w:r>
        <w:rPr>
          <w:rFonts w:ascii="Helvetica Neue" w:eastAsia="Helvetica Neue" w:hAnsi="Helvetica Neue" w:cs="Helvetica Neue"/>
          <w:noProof/>
        </w:rPr>
        <w:drawing>
          <wp:inline distT="0" distB="0" distL="0" distR="0" wp14:anchorId="578BA8B2" wp14:editId="23D394A6">
            <wp:extent cx="1864360" cy="1555750"/>
            <wp:effectExtent l="0" t="0" r="0" b="0"/>
            <wp:docPr id="1" name="image1.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1.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2C738AFA" w14:textId="77777777" w:rsidR="0065584B" w:rsidRDefault="0065584B">
      <w:pPr>
        <w:rPr>
          <w:rFonts w:ascii="Helvetica Neue" w:eastAsia="Helvetica Neue" w:hAnsi="Helvetica Neue" w:cs="Helvetica Neue"/>
        </w:rPr>
      </w:pPr>
      <w:bookmarkStart w:id="1" w:name="_30j0zll" w:colFirst="0" w:colLast="0"/>
      <w:bookmarkEnd w:id="1"/>
    </w:p>
    <w:p w14:paraId="67A77594" w14:textId="77777777" w:rsidR="0065584B" w:rsidRDefault="0065584B">
      <w:pPr>
        <w:rPr>
          <w:rFonts w:ascii="Helvetica Neue" w:eastAsia="Helvetica Neue" w:hAnsi="Helvetica Neue" w:cs="Helvetica Neue"/>
        </w:rPr>
      </w:pPr>
      <w:bookmarkStart w:id="2" w:name="_1fob9te" w:colFirst="0" w:colLast="0"/>
      <w:bookmarkEnd w:id="2"/>
    </w:p>
    <w:p w14:paraId="1E56AA06" w14:textId="77777777" w:rsidR="0065584B" w:rsidRDefault="00786784">
      <w:pPr>
        <w:pStyle w:val="Heading1"/>
        <w:rPr>
          <w:rFonts w:ascii="Helvetica Neue" w:eastAsia="Helvetica Neue" w:hAnsi="Helvetica Neue" w:cs="Helvetica Neue"/>
          <w:sz w:val="36"/>
          <w:szCs w:val="36"/>
        </w:rPr>
      </w:pPr>
      <w:bookmarkStart w:id="3" w:name="_3znysh7" w:colFirst="0" w:colLast="0"/>
      <w:bookmarkEnd w:id="3"/>
      <w:r>
        <w:rPr>
          <w:rFonts w:ascii="Helvetica Neue" w:eastAsia="Helvetica Neue" w:hAnsi="Helvetica Neue" w:cs="Helvetica Neue"/>
          <w:sz w:val="36"/>
          <w:szCs w:val="36"/>
        </w:rPr>
        <w:t>G-Cloud 11 Call-Off Contract (version 4)</w:t>
      </w:r>
    </w:p>
    <w:p w14:paraId="7DC57A4C" w14:textId="77777777" w:rsidR="0065584B" w:rsidRDefault="0065584B">
      <w:pPr>
        <w:rPr>
          <w:rFonts w:ascii="Helvetica Neue" w:eastAsia="Helvetica Neue" w:hAnsi="Helvetica Neue" w:cs="Helvetica Neue"/>
          <w:sz w:val="28"/>
          <w:szCs w:val="28"/>
        </w:rPr>
      </w:pPr>
      <w:bookmarkStart w:id="4" w:name="_2et92p0" w:colFirst="0" w:colLast="0"/>
      <w:bookmarkEnd w:id="4"/>
    </w:p>
    <w:p w14:paraId="1BF1B8D0" w14:textId="77777777" w:rsidR="0065584B" w:rsidRDefault="0078678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5" w:name="_tyjcwt" w:colFirst="0" w:colLast="0"/>
      <w:bookmarkEnd w:id="5"/>
      <w:r>
        <w:rPr>
          <w:rFonts w:ascii="Helvetica Neue" w:eastAsia="Helvetica Neue" w:hAnsi="Helvetica Neue" w:cs="Helvetica Neue"/>
          <w:b/>
          <w:sz w:val="32"/>
          <w:szCs w:val="32"/>
        </w:rPr>
        <w:t>Contents</w:t>
      </w:r>
    </w:p>
    <w:bookmarkStart w:id="6" w:name="_3dy6vkm" w:colFirst="0" w:colLast="0" w:displacedByCustomXml="next"/>
    <w:bookmarkEnd w:id="6" w:displacedByCustomXml="next"/>
    <w:sdt>
      <w:sdtPr>
        <w:id w:val="-2063855878"/>
        <w:docPartObj>
          <w:docPartGallery w:val="Table of Contents"/>
          <w:docPartUnique/>
        </w:docPartObj>
      </w:sdtPr>
      <w:sdtEndPr/>
      <w:sdtContent>
        <w:p w14:paraId="234BB923" w14:textId="77777777" w:rsidR="0065584B" w:rsidRDefault="00786784">
          <w:pPr>
            <w:pBdr>
              <w:top w:val="nil"/>
              <w:left w:val="nil"/>
              <w:bottom w:val="nil"/>
              <w:right w:val="nil"/>
              <w:between w:val="nil"/>
            </w:pBdr>
            <w:tabs>
              <w:tab w:val="right" w:pos="10622"/>
            </w:tabs>
            <w:spacing w:after="100"/>
            <w:rPr>
              <w:rFonts w:ascii="Cambria" w:eastAsia="Cambria" w:hAnsi="Cambria" w:cs="Cambria"/>
              <w:color w:val="000000"/>
              <w:sz w:val="22"/>
              <w:szCs w:val="22"/>
            </w:rPr>
          </w:pPr>
          <w:r>
            <w:fldChar w:fldCharType="begin"/>
          </w:r>
          <w:r>
            <w:instrText xml:space="preserve"> TOC \h \u \z </w:instrText>
          </w:r>
          <w:r>
            <w:fldChar w:fldCharType="separate"/>
          </w:r>
          <w:hyperlink w:anchor="_3znysh7">
            <w:r>
              <w:rPr>
                <w:rFonts w:ascii="Helvetica Neue" w:eastAsia="Helvetica Neue" w:hAnsi="Helvetica Neue" w:cs="Helvetica Neue"/>
                <w:color w:val="000000"/>
              </w:rPr>
              <w:t>G-Cloud 11 Call-Off Contract (version 4)</w:t>
            </w:r>
          </w:hyperlink>
          <w:hyperlink w:anchor="_3znysh7">
            <w:r>
              <w:rPr>
                <w:color w:val="000000"/>
              </w:rPr>
              <w:tab/>
              <w:t>1</w:t>
            </w:r>
          </w:hyperlink>
        </w:p>
        <w:p w14:paraId="2B0A48AF"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1t3h5sf">
            <w:r w:rsidR="00786784">
              <w:rPr>
                <w:rFonts w:ascii="Helvetica Neue" w:eastAsia="Helvetica Neue" w:hAnsi="Helvetica Neue" w:cs="Helvetica Neue"/>
                <w:b/>
                <w:color w:val="000000"/>
              </w:rPr>
              <w:t>Part A - Order Form</w:t>
            </w:r>
          </w:hyperlink>
          <w:hyperlink w:anchor="_1t3h5sf">
            <w:r w:rsidR="00786784">
              <w:rPr>
                <w:color w:val="000000"/>
              </w:rPr>
              <w:tab/>
              <w:t>4</w:t>
            </w:r>
          </w:hyperlink>
        </w:p>
        <w:p w14:paraId="44933AAA"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d34og8">
            <w:r w:rsidR="00786784">
              <w:rPr>
                <w:rFonts w:ascii="Helvetica Neue" w:eastAsia="Helvetica Neue" w:hAnsi="Helvetica Neue" w:cs="Helvetica Neue"/>
                <w:color w:val="000000"/>
              </w:rPr>
              <w:t>Principle contact details</w:t>
            </w:r>
          </w:hyperlink>
          <w:hyperlink w:anchor="_4d34og8">
            <w:r w:rsidR="00786784">
              <w:rPr>
                <w:color w:val="000000"/>
              </w:rPr>
              <w:tab/>
              <w:t>5</w:t>
            </w:r>
          </w:hyperlink>
        </w:p>
        <w:p w14:paraId="5F3E6479"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s8eyo1">
            <w:r w:rsidR="00786784">
              <w:rPr>
                <w:rFonts w:ascii="Helvetica Neue" w:eastAsia="Helvetica Neue" w:hAnsi="Helvetica Neue" w:cs="Helvetica Neue"/>
                <w:color w:val="000000"/>
              </w:rPr>
              <w:t>Call-Off Contract term</w:t>
            </w:r>
          </w:hyperlink>
          <w:hyperlink w:anchor="_2s8eyo1">
            <w:r w:rsidR="00786784">
              <w:rPr>
                <w:color w:val="000000"/>
              </w:rPr>
              <w:tab/>
              <w:t>5</w:t>
            </w:r>
          </w:hyperlink>
        </w:p>
        <w:p w14:paraId="77A15231"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6in1rg">
            <w:r w:rsidR="00786784">
              <w:rPr>
                <w:rFonts w:ascii="Helvetica Neue" w:eastAsia="Helvetica Neue" w:hAnsi="Helvetica Neue" w:cs="Helvetica Neue"/>
                <w:color w:val="000000"/>
              </w:rPr>
              <w:t>Buyer contractual details</w:t>
            </w:r>
          </w:hyperlink>
          <w:hyperlink w:anchor="_26in1rg">
            <w:r w:rsidR="00786784">
              <w:rPr>
                <w:color w:val="000000"/>
              </w:rPr>
              <w:tab/>
              <w:t>5</w:t>
            </w:r>
          </w:hyperlink>
        </w:p>
        <w:p w14:paraId="02DB12A6"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5nkun2">
            <w:r w:rsidR="00786784">
              <w:rPr>
                <w:rFonts w:ascii="Helvetica Neue" w:eastAsia="Helvetica Neue" w:hAnsi="Helvetica Neue" w:cs="Helvetica Neue"/>
                <w:color w:val="000000"/>
              </w:rPr>
              <w:t>Supplier’s information</w:t>
            </w:r>
          </w:hyperlink>
          <w:hyperlink w:anchor="_35nkun2">
            <w:r w:rsidR="00786784">
              <w:rPr>
                <w:color w:val="000000"/>
              </w:rPr>
              <w:tab/>
              <w:t>7</w:t>
            </w:r>
          </w:hyperlink>
        </w:p>
        <w:p w14:paraId="29670CB3"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ksv4uv">
            <w:r w:rsidR="00786784">
              <w:rPr>
                <w:rFonts w:ascii="Helvetica Neue" w:eastAsia="Helvetica Neue" w:hAnsi="Helvetica Neue" w:cs="Helvetica Neue"/>
                <w:color w:val="000000"/>
              </w:rPr>
              <w:t>Call-Off Contract charges and payment</w:t>
            </w:r>
          </w:hyperlink>
          <w:hyperlink w:anchor="_1ksv4uv">
            <w:r w:rsidR="00786784">
              <w:rPr>
                <w:color w:val="000000"/>
              </w:rPr>
              <w:tab/>
              <w:t>7</w:t>
            </w:r>
          </w:hyperlink>
        </w:p>
        <w:p w14:paraId="715EF0D0"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jxsxqh">
            <w:r w:rsidR="00786784">
              <w:rPr>
                <w:rFonts w:ascii="Helvetica Neue" w:eastAsia="Helvetica Neue" w:hAnsi="Helvetica Neue" w:cs="Helvetica Neue"/>
                <w:color w:val="000000"/>
              </w:rPr>
              <w:t>Additional Buyer terms</w:t>
            </w:r>
          </w:hyperlink>
          <w:hyperlink w:anchor="_2jxsxqh">
            <w:r w:rsidR="00786784">
              <w:rPr>
                <w:color w:val="000000"/>
              </w:rPr>
              <w:tab/>
              <w:t>7</w:t>
            </w:r>
          </w:hyperlink>
        </w:p>
        <w:p w14:paraId="62495ED6"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4i7ojhp">
            <w:r w:rsidR="00786784">
              <w:rPr>
                <w:rFonts w:ascii="Helvetica Neue" w:eastAsia="Helvetica Neue" w:hAnsi="Helvetica Neue" w:cs="Helvetica Neue"/>
                <w:b/>
                <w:color w:val="000000"/>
              </w:rPr>
              <w:t>Schedule 1 - Services</w:t>
            </w:r>
          </w:hyperlink>
          <w:hyperlink w:anchor="_4i7ojhp">
            <w:r w:rsidR="00786784">
              <w:rPr>
                <w:color w:val="000000"/>
              </w:rPr>
              <w:tab/>
              <w:t>9</w:t>
            </w:r>
          </w:hyperlink>
        </w:p>
        <w:p w14:paraId="33C81A93"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l18frh">
            <w:r w:rsidR="00786784">
              <w:rPr>
                <w:rFonts w:ascii="Helvetica Neue" w:eastAsia="Helvetica Neue" w:hAnsi="Helvetica Neue" w:cs="Helvetica Neue"/>
                <w:b/>
                <w:color w:val="000000"/>
              </w:rPr>
              <w:t>Schedule 2 - Call-Off Contract charges</w:t>
            </w:r>
          </w:hyperlink>
          <w:hyperlink w:anchor="_3l18frh">
            <w:r w:rsidR="00786784">
              <w:rPr>
                <w:color w:val="000000"/>
              </w:rPr>
              <w:tab/>
              <w:t>10</w:t>
            </w:r>
          </w:hyperlink>
        </w:p>
        <w:p w14:paraId="1EB04349"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06ipza">
            <w:r w:rsidR="00786784">
              <w:rPr>
                <w:rFonts w:ascii="Helvetica Neue" w:eastAsia="Helvetica Neue" w:hAnsi="Helvetica Neue" w:cs="Helvetica Neue"/>
                <w:b/>
                <w:color w:val="000000"/>
              </w:rPr>
              <w:t>Part B - Terms and conditions</w:t>
            </w:r>
          </w:hyperlink>
          <w:hyperlink w:anchor="_206ipza">
            <w:r w:rsidR="00786784">
              <w:rPr>
                <w:color w:val="000000"/>
              </w:rPr>
              <w:tab/>
              <w:t>11</w:t>
            </w:r>
          </w:hyperlink>
        </w:p>
        <w:p w14:paraId="6B11FEBD"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k668n3">
            <w:r w:rsidR="00786784">
              <w:rPr>
                <w:rFonts w:ascii="Helvetica Neue" w:eastAsia="Helvetica Neue" w:hAnsi="Helvetica Neue" w:cs="Helvetica Neue"/>
                <w:color w:val="000000"/>
              </w:rPr>
              <w:t>1. Call-Off Contract start date and length</w:t>
            </w:r>
          </w:hyperlink>
          <w:hyperlink w:anchor="_4k668n3">
            <w:r w:rsidR="00786784">
              <w:rPr>
                <w:color w:val="000000"/>
              </w:rPr>
              <w:tab/>
              <w:t>11</w:t>
            </w:r>
          </w:hyperlink>
        </w:p>
        <w:p w14:paraId="2C6693D8"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zbgiuw">
            <w:r w:rsidR="00786784">
              <w:rPr>
                <w:rFonts w:ascii="Helvetica Neue" w:eastAsia="Helvetica Neue" w:hAnsi="Helvetica Neue" w:cs="Helvetica Neue"/>
                <w:color w:val="000000"/>
              </w:rPr>
              <w:t>2. Incorporation of terms</w:t>
            </w:r>
          </w:hyperlink>
          <w:hyperlink w:anchor="_2zbgiuw">
            <w:r w:rsidR="00786784">
              <w:rPr>
                <w:color w:val="000000"/>
              </w:rPr>
              <w:tab/>
              <w:t>11</w:t>
            </w:r>
          </w:hyperlink>
        </w:p>
        <w:p w14:paraId="7642909E"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mzq4wv">
            <w:r w:rsidR="00786784">
              <w:rPr>
                <w:rFonts w:ascii="Helvetica Neue" w:eastAsia="Helvetica Neue" w:hAnsi="Helvetica Neue" w:cs="Helvetica Neue"/>
                <w:color w:val="000000"/>
              </w:rPr>
              <w:t>3. Supply of services</w:t>
            </w:r>
          </w:hyperlink>
          <w:hyperlink w:anchor="_3mzq4wv">
            <w:r w:rsidR="00786784">
              <w:rPr>
                <w:color w:val="000000"/>
              </w:rPr>
              <w:tab/>
              <w:t>12</w:t>
            </w:r>
          </w:hyperlink>
        </w:p>
        <w:p w14:paraId="72B304B7"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250f4o">
            <w:r w:rsidR="00786784">
              <w:rPr>
                <w:rFonts w:ascii="Helvetica Neue" w:eastAsia="Helvetica Neue" w:hAnsi="Helvetica Neue" w:cs="Helvetica Neue"/>
                <w:color w:val="000000"/>
              </w:rPr>
              <w:t>4. Supplier staff</w:t>
            </w:r>
          </w:hyperlink>
          <w:hyperlink w:anchor="_2250f4o">
            <w:r w:rsidR="00786784">
              <w:rPr>
                <w:color w:val="000000"/>
              </w:rPr>
              <w:tab/>
              <w:t>13</w:t>
            </w:r>
          </w:hyperlink>
        </w:p>
        <w:p w14:paraId="58C8E27B"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haapch">
            <w:r w:rsidR="00786784">
              <w:rPr>
                <w:rFonts w:ascii="Helvetica Neue" w:eastAsia="Helvetica Neue" w:hAnsi="Helvetica Neue" w:cs="Helvetica Neue"/>
                <w:color w:val="000000"/>
              </w:rPr>
              <w:t>5. Due diligence</w:t>
            </w:r>
          </w:hyperlink>
          <w:hyperlink w:anchor="_haapch">
            <w:r w:rsidR="00786784">
              <w:rPr>
                <w:color w:val="000000"/>
              </w:rPr>
              <w:tab/>
              <w:t>13</w:t>
            </w:r>
          </w:hyperlink>
        </w:p>
        <w:p w14:paraId="2DA56838"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19y80a">
            <w:r w:rsidR="00786784">
              <w:rPr>
                <w:rFonts w:ascii="Helvetica Neue" w:eastAsia="Helvetica Neue" w:hAnsi="Helvetica Neue" w:cs="Helvetica Neue"/>
                <w:color w:val="000000"/>
              </w:rPr>
              <w:t>6. Business continuity and disaster recovery</w:t>
            </w:r>
          </w:hyperlink>
          <w:hyperlink w:anchor="_319y80a">
            <w:r w:rsidR="00786784">
              <w:rPr>
                <w:color w:val="000000"/>
              </w:rPr>
              <w:tab/>
              <w:t>14</w:t>
            </w:r>
          </w:hyperlink>
        </w:p>
        <w:p w14:paraId="3D9BF686"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gf8i83">
            <w:r w:rsidR="00786784">
              <w:rPr>
                <w:rFonts w:ascii="Helvetica Neue" w:eastAsia="Helvetica Neue" w:hAnsi="Helvetica Neue" w:cs="Helvetica Neue"/>
                <w:color w:val="000000"/>
              </w:rPr>
              <w:t>7. Payment, VAT and Call-Off Contract charges</w:t>
            </w:r>
          </w:hyperlink>
          <w:hyperlink w:anchor="_1gf8i83">
            <w:r w:rsidR="00786784">
              <w:rPr>
                <w:color w:val="000000"/>
              </w:rPr>
              <w:tab/>
              <w:t>14</w:t>
            </w:r>
          </w:hyperlink>
        </w:p>
        <w:p w14:paraId="234D45C7"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0ew0vw">
            <w:r w:rsidR="00786784">
              <w:rPr>
                <w:rFonts w:ascii="Helvetica Neue" w:eastAsia="Helvetica Neue" w:hAnsi="Helvetica Neue" w:cs="Helvetica Neue"/>
                <w:color w:val="000000"/>
              </w:rPr>
              <w:t>8. Recovery of sums due and right of set-off</w:t>
            </w:r>
          </w:hyperlink>
          <w:hyperlink w:anchor="_40ew0vw">
            <w:r w:rsidR="00786784">
              <w:rPr>
                <w:color w:val="000000"/>
              </w:rPr>
              <w:tab/>
              <w:t>15</w:t>
            </w:r>
          </w:hyperlink>
        </w:p>
        <w:p w14:paraId="667AA7A0"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fk6b3p">
            <w:r w:rsidR="00786784">
              <w:rPr>
                <w:rFonts w:ascii="Helvetica Neue" w:eastAsia="Helvetica Neue" w:hAnsi="Helvetica Neue" w:cs="Helvetica Neue"/>
                <w:color w:val="000000"/>
              </w:rPr>
              <w:t>9. Insurance</w:t>
            </w:r>
          </w:hyperlink>
          <w:hyperlink w:anchor="_2fk6b3p">
            <w:r w:rsidR="00786784">
              <w:rPr>
                <w:color w:val="000000"/>
              </w:rPr>
              <w:tab/>
              <w:t>15</w:t>
            </w:r>
          </w:hyperlink>
        </w:p>
        <w:p w14:paraId="0A7D9825"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upglbi">
            <w:r w:rsidR="00786784">
              <w:rPr>
                <w:rFonts w:ascii="Helvetica Neue" w:eastAsia="Helvetica Neue" w:hAnsi="Helvetica Neue" w:cs="Helvetica Neue"/>
                <w:color w:val="000000"/>
              </w:rPr>
              <w:t>10. Confidentiality</w:t>
            </w:r>
          </w:hyperlink>
          <w:hyperlink w:anchor="_upglbi">
            <w:r w:rsidR="00786784">
              <w:rPr>
                <w:color w:val="000000"/>
              </w:rPr>
              <w:tab/>
              <w:t>16</w:t>
            </w:r>
          </w:hyperlink>
        </w:p>
        <w:p w14:paraId="0F426FF4"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ep43zb">
            <w:r w:rsidR="00786784">
              <w:rPr>
                <w:rFonts w:ascii="Helvetica Neue" w:eastAsia="Helvetica Neue" w:hAnsi="Helvetica Neue" w:cs="Helvetica Neue"/>
                <w:color w:val="000000"/>
              </w:rPr>
              <w:t>11. Intellectual Property Rights</w:t>
            </w:r>
          </w:hyperlink>
          <w:hyperlink w:anchor="_3ep43zb">
            <w:r w:rsidR="00786784">
              <w:rPr>
                <w:color w:val="000000"/>
              </w:rPr>
              <w:tab/>
              <w:t>17</w:t>
            </w:r>
          </w:hyperlink>
        </w:p>
        <w:p w14:paraId="02CD9313"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tuee74">
            <w:r w:rsidR="00786784">
              <w:rPr>
                <w:rFonts w:ascii="Helvetica Neue" w:eastAsia="Helvetica Neue" w:hAnsi="Helvetica Neue" w:cs="Helvetica Neue"/>
                <w:color w:val="000000"/>
              </w:rPr>
              <w:t>12. Protection of information</w:t>
            </w:r>
          </w:hyperlink>
          <w:hyperlink w:anchor="_1tuee74">
            <w:r w:rsidR="00786784">
              <w:rPr>
                <w:color w:val="000000"/>
              </w:rPr>
              <w:tab/>
              <w:t>18</w:t>
            </w:r>
          </w:hyperlink>
        </w:p>
        <w:p w14:paraId="238FF28E"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du1wux">
            <w:r w:rsidR="00786784">
              <w:rPr>
                <w:rFonts w:ascii="Helvetica Neue" w:eastAsia="Helvetica Neue" w:hAnsi="Helvetica Neue" w:cs="Helvetica Neue"/>
                <w:color w:val="000000"/>
              </w:rPr>
              <w:t>13. Buyer data</w:t>
            </w:r>
          </w:hyperlink>
          <w:hyperlink w:anchor="_4du1wux">
            <w:r w:rsidR="00786784">
              <w:rPr>
                <w:color w:val="000000"/>
              </w:rPr>
              <w:tab/>
              <w:t>18</w:t>
            </w:r>
          </w:hyperlink>
        </w:p>
        <w:p w14:paraId="64590355"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84mhaj">
            <w:r w:rsidR="00786784">
              <w:rPr>
                <w:rFonts w:ascii="Helvetica Neue" w:eastAsia="Helvetica Neue" w:hAnsi="Helvetica Neue" w:cs="Helvetica Neue"/>
                <w:color w:val="000000"/>
              </w:rPr>
              <w:t>14. Standards and quality</w:t>
            </w:r>
          </w:hyperlink>
          <w:hyperlink w:anchor="_184mhaj">
            <w:r w:rsidR="00786784">
              <w:rPr>
                <w:color w:val="000000"/>
              </w:rPr>
              <w:tab/>
              <w:t>19</w:t>
            </w:r>
          </w:hyperlink>
        </w:p>
        <w:p w14:paraId="45E1CB3D"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s49zyc">
            <w:r w:rsidR="00786784">
              <w:rPr>
                <w:rFonts w:ascii="Helvetica Neue" w:eastAsia="Helvetica Neue" w:hAnsi="Helvetica Neue" w:cs="Helvetica Neue"/>
                <w:color w:val="000000"/>
              </w:rPr>
              <w:t>15. Open source</w:t>
            </w:r>
          </w:hyperlink>
          <w:hyperlink w:anchor="_3s49zyc">
            <w:r w:rsidR="00786784">
              <w:rPr>
                <w:color w:val="000000"/>
              </w:rPr>
              <w:tab/>
              <w:t>20</w:t>
            </w:r>
          </w:hyperlink>
        </w:p>
        <w:p w14:paraId="023ECA91"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79ka65">
            <w:r w:rsidR="00786784">
              <w:rPr>
                <w:rFonts w:ascii="Helvetica Neue" w:eastAsia="Helvetica Neue" w:hAnsi="Helvetica Neue" w:cs="Helvetica Neue"/>
                <w:color w:val="000000"/>
              </w:rPr>
              <w:t>16. Security</w:t>
            </w:r>
          </w:hyperlink>
          <w:hyperlink w:anchor="_279ka65">
            <w:r w:rsidR="00786784">
              <w:rPr>
                <w:color w:val="000000"/>
              </w:rPr>
              <w:tab/>
              <w:t>20</w:t>
            </w:r>
          </w:hyperlink>
        </w:p>
        <w:p w14:paraId="3DEDC344"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meukdy">
            <w:r w:rsidR="00786784">
              <w:rPr>
                <w:rFonts w:ascii="Helvetica Neue" w:eastAsia="Helvetica Neue" w:hAnsi="Helvetica Neue" w:cs="Helvetica Neue"/>
                <w:color w:val="000000"/>
              </w:rPr>
              <w:t>17. Guarantee</w:t>
            </w:r>
          </w:hyperlink>
          <w:hyperlink w:anchor="_meukdy">
            <w:r w:rsidR="00786784">
              <w:rPr>
                <w:color w:val="000000"/>
              </w:rPr>
              <w:tab/>
              <w:t>21</w:t>
            </w:r>
          </w:hyperlink>
        </w:p>
        <w:p w14:paraId="6568D016"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6ei31r">
            <w:r w:rsidR="00786784">
              <w:rPr>
                <w:rFonts w:ascii="Helvetica Neue" w:eastAsia="Helvetica Neue" w:hAnsi="Helvetica Neue" w:cs="Helvetica Neue"/>
                <w:color w:val="000000"/>
              </w:rPr>
              <w:t>18. Ending the Call-Off Contract</w:t>
            </w:r>
          </w:hyperlink>
          <w:hyperlink w:anchor="_36ei31r">
            <w:r w:rsidR="00786784">
              <w:rPr>
                <w:color w:val="000000"/>
              </w:rPr>
              <w:tab/>
              <w:t>21</w:t>
            </w:r>
          </w:hyperlink>
        </w:p>
        <w:p w14:paraId="0103B84F"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ljsd9k">
            <w:r w:rsidR="00786784">
              <w:rPr>
                <w:rFonts w:ascii="Helvetica Neue" w:eastAsia="Helvetica Neue" w:hAnsi="Helvetica Neue" w:cs="Helvetica Neue"/>
                <w:color w:val="000000"/>
              </w:rPr>
              <w:t>19. Consequences of suspension, ending and expiry</w:t>
            </w:r>
          </w:hyperlink>
          <w:hyperlink w:anchor="_1ljsd9k">
            <w:r w:rsidR="00786784">
              <w:rPr>
                <w:color w:val="000000"/>
              </w:rPr>
              <w:tab/>
              <w:t>22</w:t>
            </w:r>
          </w:hyperlink>
        </w:p>
        <w:p w14:paraId="06C259C9"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5jfvxd">
            <w:r w:rsidR="00786784">
              <w:rPr>
                <w:rFonts w:ascii="Helvetica Neue" w:eastAsia="Helvetica Neue" w:hAnsi="Helvetica Neue" w:cs="Helvetica Neue"/>
                <w:color w:val="000000"/>
              </w:rPr>
              <w:t>20. Notices</w:t>
            </w:r>
          </w:hyperlink>
          <w:hyperlink w:anchor="_45jfvxd">
            <w:r w:rsidR="00786784">
              <w:rPr>
                <w:color w:val="000000"/>
              </w:rPr>
              <w:tab/>
              <w:t>24</w:t>
            </w:r>
          </w:hyperlink>
        </w:p>
        <w:p w14:paraId="68FB3881"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koq656">
            <w:r w:rsidR="00786784">
              <w:rPr>
                <w:rFonts w:ascii="Helvetica Neue" w:eastAsia="Helvetica Neue" w:hAnsi="Helvetica Neue" w:cs="Helvetica Neue"/>
                <w:color w:val="000000"/>
              </w:rPr>
              <w:t>21. Exit plan</w:t>
            </w:r>
          </w:hyperlink>
          <w:hyperlink w:anchor="_2koq656">
            <w:r w:rsidR="00786784">
              <w:rPr>
                <w:color w:val="000000"/>
              </w:rPr>
              <w:tab/>
              <w:t>24</w:t>
            </w:r>
          </w:hyperlink>
        </w:p>
        <w:p w14:paraId="08B392F5"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zu0gcz">
            <w:r w:rsidR="00786784">
              <w:rPr>
                <w:rFonts w:ascii="Helvetica Neue" w:eastAsia="Helvetica Neue" w:hAnsi="Helvetica Neue" w:cs="Helvetica Neue"/>
                <w:color w:val="000000"/>
              </w:rPr>
              <w:t>22. Handover to replacement supplier</w:t>
            </w:r>
          </w:hyperlink>
          <w:hyperlink w:anchor="_zu0gcz">
            <w:r w:rsidR="00786784">
              <w:rPr>
                <w:color w:val="000000"/>
              </w:rPr>
              <w:tab/>
              <w:t>25</w:t>
            </w:r>
          </w:hyperlink>
        </w:p>
        <w:p w14:paraId="6C1973F4"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jtnz0s">
            <w:r w:rsidR="00786784">
              <w:rPr>
                <w:rFonts w:ascii="Helvetica Neue" w:eastAsia="Helvetica Neue" w:hAnsi="Helvetica Neue" w:cs="Helvetica Neue"/>
                <w:color w:val="000000"/>
              </w:rPr>
              <w:t>23. Force majeure</w:t>
            </w:r>
          </w:hyperlink>
          <w:hyperlink w:anchor="_3jtnz0s">
            <w:r w:rsidR="00786784">
              <w:rPr>
                <w:color w:val="000000"/>
              </w:rPr>
              <w:tab/>
              <w:t>26</w:t>
            </w:r>
          </w:hyperlink>
        </w:p>
        <w:p w14:paraId="27824543"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yyy98l">
            <w:r w:rsidR="00786784">
              <w:rPr>
                <w:rFonts w:ascii="Helvetica Neue" w:eastAsia="Helvetica Neue" w:hAnsi="Helvetica Neue" w:cs="Helvetica Neue"/>
                <w:color w:val="000000"/>
              </w:rPr>
              <w:t>24. Liability</w:t>
            </w:r>
          </w:hyperlink>
          <w:hyperlink w:anchor="_1yyy98l">
            <w:r w:rsidR="00786784">
              <w:rPr>
                <w:color w:val="000000"/>
              </w:rPr>
              <w:tab/>
              <w:t>26</w:t>
            </w:r>
          </w:hyperlink>
        </w:p>
        <w:p w14:paraId="4BA7EB4A"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iylrwe">
            <w:r w:rsidR="00786784">
              <w:rPr>
                <w:rFonts w:ascii="Helvetica Neue" w:eastAsia="Helvetica Neue" w:hAnsi="Helvetica Neue" w:cs="Helvetica Neue"/>
                <w:color w:val="000000"/>
              </w:rPr>
              <w:t>25. Premises</w:t>
            </w:r>
          </w:hyperlink>
          <w:hyperlink w:anchor="_4iylrwe">
            <w:r w:rsidR="00786784">
              <w:rPr>
                <w:color w:val="000000"/>
              </w:rPr>
              <w:tab/>
              <w:t>26</w:t>
            </w:r>
          </w:hyperlink>
        </w:p>
        <w:p w14:paraId="03FA4875"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y3w247">
            <w:r w:rsidR="00786784">
              <w:rPr>
                <w:rFonts w:ascii="Helvetica Neue" w:eastAsia="Helvetica Neue" w:hAnsi="Helvetica Neue" w:cs="Helvetica Neue"/>
                <w:color w:val="000000"/>
              </w:rPr>
              <w:t>26. Equipment</w:t>
            </w:r>
          </w:hyperlink>
          <w:hyperlink w:anchor="_2y3w247">
            <w:r w:rsidR="00786784">
              <w:rPr>
                <w:color w:val="000000"/>
              </w:rPr>
              <w:tab/>
              <w:t>27</w:t>
            </w:r>
          </w:hyperlink>
        </w:p>
        <w:p w14:paraId="33BA6A6D"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d96cc0">
            <w:r w:rsidR="00786784">
              <w:rPr>
                <w:rFonts w:ascii="Helvetica Neue" w:eastAsia="Helvetica Neue" w:hAnsi="Helvetica Neue" w:cs="Helvetica Neue"/>
                <w:color w:val="000000"/>
              </w:rPr>
              <w:t>27. The Contracts (Rights of Third Parties) Act 1999</w:t>
            </w:r>
          </w:hyperlink>
          <w:hyperlink w:anchor="_1d96cc0">
            <w:r w:rsidR="00786784">
              <w:rPr>
                <w:color w:val="000000"/>
              </w:rPr>
              <w:tab/>
              <w:t>27</w:t>
            </w:r>
          </w:hyperlink>
        </w:p>
        <w:p w14:paraId="11919ABD"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x8tuzt">
            <w:r w:rsidR="00786784">
              <w:rPr>
                <w:rFonts w:ascii="Helvetica Neue" w:eastAsia="Helvetica Neue" w:hAnsi="Helvetica Neue" w:cs="Helvetica Neue"/>
                <w:color w:val="000000"/>
              </w:rPr>
              <w:t>28. Environmental requirements</w:t>
            </w:r>
          </w:hyperlink>
          <w:hyperlink w:anchor="_3x8tuzt">
            <w:r w:rsidR="00786784">
              <w:rPr>
                <w:color w:val="000000"/>
              </w:rPr>
              <w:tab/>
              <w:t>27</w:t>
            </w:r>
          </w:hyperlink>
        </w:p>
        <w:p w14:paraId="19E9EE8C"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2ce457m">
            <w:r w:rsidR="00786784">
              <w:rPr>
                <w:rFonts w:ascii="Helvetica Neue" w:eastAsia="Helvetica Neue" w:hAnsi="Helvetica Neue" w:cs="Helvetica Neue"/>
                <w:color w:val="000000"/>
              </w:rPr>
              <w:t>29. The Employment Regulations (TUPE)</w:t>
            </w:r>
          </w:hyperlink>
          <w:hyperlink w:anchor="_2ce457m">
            <w:r w:rsidR="00786784">
              <w:rPr>
                <w:color w:val="000000"/>
              </w:rPr>
              <w:tab/>
              <w:t>27</w:t>
            </w:r>
          </w:hyperlink>
        </w:p>
        <w:p w14:paraId="3E7138F1"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rjefff">
            <w:r w:rsidR="00786784">
              <w:rPr>
                <w:rFonts w:ascii="Helvetica Neue" w:eastAsia="Helvetica Neue" w:hAnsi="Helvetica Neue" w:cs="Helvetica Neue"/>
                <w:color w:val="000000"/>
              </w:rPr>
              <w:t>30. Additional G-Cloud services</w:t>
            </w:r>
          </w:hyperlink>
          <w:hyperlink w:anchor="_rjefff">
            <w:r w:rsidR="00786784">
              <w:rPr>
                <w:color w:val="000000"/>
              </w:rPr>
              <w:tab/>
              <w:t>29</w:t>
            </w:r>
          </w:hyperlink>
        </w:p>
        <w:p w14:paraId="18A2455A"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3bj1y38">
            <w:r w:rsidR="00786784">
              <w:rPr>
                <w:rFonts w:ascii="Helvetica Neue" w:eastAsia="Helvetica Neue" w:hAnsi="Helvetica Neue" w:cs="Helvetica Neue"/>
                <w:color w:val="000000"/>
              </w:rPr>
              <w:t>31. Collaboration</w:t>
            </w:r>
          </w:hyperlink>
          <w:hyperlink w:anchor="_3bj1y38">
            <w:r w:rsidR="00786784">
              <w:rPr>
                <w:color w:val="000000"/>
              </w:rPr>
              <w:tab/>
              <w:t>29</w:t>
            </w:r>
          </w:hyperlink>
        </w:p>
        <w:p w14:paraId="244B5255"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1qoc8b1">
            <w:r w:rsidR="00786784">
              <w:rPr>
                <w:rFonts w:ascii="Helvetica Neue" w:eastAsia="Helvetica Neue" w:hAnsi="Helvetica Neue" w:cs="Helvetica Neue"/>
                <w:color w:val="000000"/>
              </w:rPr>
              <w:t>32. Variation process</w:t>
            </w:r>
          </w:hyperlink>
          <w:hyperlink w:anchor="_1qoc8b1">
            <w:r w:rsidR="00786784">
              <w:rPr>
                <w:color w:val="000000"/>
              </w:rPr>
              <w:tab/>
              <w:t>29</w:t>
            </w:r>
          </w:hyperlink>
        </w:p>
        <w:p w14:paraId="78A2490A" w14:textId="77777777" w:rsidR="0065584B" w:rsidRDefault="005F0A61">
          <w:pPr>
            <w:pBdr>
              <w:top w:val="nil"/>
              <w:left w:val="nil"/>
              <w:bottom w:val="nil"/>
              <w:right w:val="nil"/>
              <w:between w:val="nil"/>
            </w:pBdr>
            <w:tabs>
              <w:tab w:val="right" w:pos="10622"/>
            </w:tabs>
            <w:spacing w:after="100"/>
            <w:ind w:left="480"/>
            <w:rPr>
              <w:rFonts w:ascii="Cambria" w:eastAsia="Cambria" w:hAnsi="Cambria" w:cs="Cambria"/>
              <w:color w:val="000000"/>
              <w:sz w:val="22"/>
              <w:szCs w:val="22"/>
            </w:rPr>
          </w:pPr>
          <w:hyperlink w:anchor="_4anzqyu">
            <w:r w:rsidR="00786784">
              <w:rPr>
                <w:rFonts w:ascii="Helvetica Neue" w:eastAsia="Helvetica Neue" w:hAnsi="Helvetica Neue" w:cs="Helvetica Neue"/>
                <w:color w:val="000000"/>
              </w:rPr>
              <w:t>33. Data Protection Legislation (GDPR)</w:t>
            </w:r>
          </w:hyperlink>
          <w:hyperlink w:anchor="_4anzqyu">
            <w:r w:rsidR="00786784">
              <w:rPr>
                <w:color w:val="000000"/>
              </w:rPr>
              <w:tab/>
              <w:t>30</w:t>
            </w:r>
          </w:hyperlink>
        </w:p>
        <w:p w14:paraId="04D8ED63"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pta16n">
            <w:r w:rsidR="00786784">
              <w:rPr>
                <w:rFonts w:ascii="Helvetica Neue" w:eastAsia="Helvetica Neue" w:hAnsi="Helvetica Neue" w:cs="Helvetica Neue"/>
                <w:b/>
                <w:color w:val="000000"/>
              </w:rPr>
              <w:t>Schedule 3 - Collaboration agreement - Not applicable</w:t>
            </w:r>
          </w:hyperlink>
          <w:hyperlink w:anchor="_2pta16n">
            <w:r w:rsidR="00786784">
              <w:rPr>
                <w:color w:val="000000"/>
              </w:rPr>
              <w:tab/>
              <w:t>30</w:t>
            </w:r>
          </w:hyperlink>
        </w:p>
        <w:p w14:paraId="1117A00C"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oy7u29">
            <w:r w:rsidR="00786784">
              <w:rPr>
                <w:rFonts w:ascii="Helvetica Neue" w:eastAsia="Helvetica Neue" w:hAnsi="Helvetica Neue" w:cs="Helvetica Neue"/>
                <w:b/>
                <w:color w:val="000000"/>
              </w:rPr>
              <w:t>Schedule 4 - Alternative clauses</w:t>
            </w:r>
          </w:hyperlink>
          <w:hyperlink w:anchor="_3oy7u29">
            <w:r w:rsidR="00786784">
              <w:rPr>
                <w:color w:val="000000"/>
              </w:rPr>
              <w:tab/>
              <w:t>30</w:t>
            </w:r>
          </w:hyperlink>
        </w:p>
        <w:p w14:paraId="52639EDC"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43i4a2">
            <w:r w:rsidR="00786784">
              <w:rPr>
                <w:rFonts w:ascii="Helvetica Neue" w:eastAsia="Helvetica Neue" w:hAnsi="Helvetica Neue" w:cs="Helvetica Neue"/>
                <w:b/>
                <w:color w:val="000000"/>
              </w:rPr>
              <w:t>1. Introduction</w:t>
            </w:r>
          </w:hyperlink>
          <w:hyperlink w:anchor="_243i4a2">
            <w:r w:rsidR="00786784">
              <w:rPr>
                <w:color w:val="000000"/>
              </w:rPr>
              <w:tab/>
              <w:t>30</w:t>
            </w:r>
          </w:hyperlink>
        </w:p>
        <w:p w14:paraId="52D24818"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j8sehv">
            <w:r w:rsidR="00786784">
              <w:rPr>
                <w:rFonts w:ascii="Helvetica Neue" w:eastAsia="Helvetica Neue" w:hAnsi="Helvetica Neue" w:cs="Helvetica Neue"/>
                <w:b/>
                <w:color w:val="000000"/>
              </w:rPr>
              <w:t>2. Clauses selected</w:t>
            </w:r>
          </w:hyperlink>
          <w:hyperlink w:anchor="_j8sehv">
            <w:r w:rsidR="00786784">
              <w:rPr>
                <w:color w:val="000000"/>
              </w:rPr>
              <w:tab/>
              <w:t>30</w:t>
            </w:r>
          </w:hyperlink>
        </w:p>
        <w:p w14:paraId="6824A951" w14:textId="77777777" w:rsidR="0065584B" w:rsidRDefault="005F0A61">
          <w:pPr>
            <w:pBdr>
              <w:top w:val="nil"/>
              <w:left w:val="nil"/>
              <w:bottom w:val="nil"/>
              <w:right w:val="nil"/>
              <w:between w:val="nil"/>
            </w:pBdr>
            <w:tabs>
              <w:tab w:val="left" w:pos="1100"/>
              <w:tab w:val="right" w:pos="10622"/>
            </w:tabs>
            <w:spacing w:after="100"/>
            <w:ind w:left="480"/>
            <w:rPr>
              <w:rFonts w:ascii="Cambria" w:eastAsia="Cambria" w:hAnsi="Cambria" w:cs="Cambria"/>
              <w:color w:val="000000"/>
              <w:sz w:val="22"/>
              <w:szCs w:val="22"/>
            </w:rPr>
          </w:pPr>
          <w:hyperlink w:anchor="_338fx5o">
            <w:r w:rsidR="00786784">
              <w:rPr>
                <w:rFonts w:ascii="Helvetica Neue" w:eastAsia="Helvetica Neue" w:hAnsi="Helvetica Neue" w:cs="Helvetica Neue"/>
                <w:color w:val="000000"/>
              </w:rPr>
              <w:t>2.3</w:t>
            </w:r>
          </w:hyperlink>
          <w:hyperlink w:anchor="_338fx5o">
            <w:r w:rsidR="00786784">
              <w:rPr>
                <w:rFonts w:ascii="Cambria" w:eastAsia="Cambria" w:hAnsi="Cambria" w:cs="Cambria"/>
                <w:color w:val="000000"/>
                <w:sz w:val="22"/>
                <w:szCs w:val="22"/>
              </w:rPr>
              <w:tab/>
            </w:r>
          </w:hyperlink>
          <w:r w:rsidR="00786784">
            <w:fldChar w:fldCharType="begin"/>
          </w:r>
          <w:r w:rsidR="00786784">
            <w:instrText xml:space="preserve"> PAGEREF _338fx5o \h </w:instrText>
          </w:r>
          <w:r w:rsidR="00786784">
            <w:fldChar w:fldCharType="separate"/>
          </w:r>
          <w:r w:rsidR="00786784">
            <w:rPr>
              <w:rFonts w:ascii="Helvetica Neue" w:eastAsia="Helvetica Neue" w:hAnsi="Helvetica Neue" w:cs="Helvetica Neue"/>
              <w:color w:val="000000"/>
            </w:rPr>
            <w:t>Discrimination</w:t>
          </w:r>
          <w:r w:rsidR="00786784">
            <w:rPr>
              <w:color w:val="000000"/>
            </w:rPr>
            <w:tab/>
            <w:t>31</w:t>
          </w:r>
          <w:r w:rsidR="00786784">
            <w:fldChar w:fldCharType="end"/>
          </w:r>
        </w:p>
        <w:p w14:paraId="61807824" w14:textId="77777777" w:rsidR="0065584B" w:rsidRDefault="005F0A61">
          <w:pPr>
            <w:pBdr>
              <w:top w:val="nil"/>
              <w:left w:val="nil"/>
              <w:bottom w:val="nil"/>
              <w:right w:val="nil"/>
              <w:between w:val="nil"/>
            </w:pBdr>
            <w:tabs>
              <w:tab w:val="left" w:pos="1100"/>
              <w:tab w:val="right" w:pos="10622"/>
            </w:tabs>
            <w:spacing w:after="100"/>
            <w:ind w:left="480"/>
            <w:rPr>
              <w:rFonts w:ascii="Cambria" w:eastAsia="Cambria" w:hAnsi="Cambria" w:cs="Cambria"/>
              <w:color w:val="000000"/>
              <w:sz w:val="22"/>
              <w:szCs w:val="22"/>
            </w:rPr>
          </w:pPr>
          <w:hyperlink w:anchor="_1idq7dh">
            <w:r w:rsidR="00786784">
              <w:rPr>
                <w:rFonts w:ascii="Helvetica Neue" w:eastAsia="Helvetica Neue" w:hAnsi="Helvetica Neue" w:cs="Helvetica Neue"/>
                <w:color w:val="000000"/>
              </w:rPr>
              <w:t>2.4</w:t>
            </w:r>
          </w:hyperlink>
          <w:hyperlink w:anchor="_1idq7dh">
            <w:r w:rsidR="00786784">
              <w:rPr>
                <w:rFonts w:ascii="Cambria" w:eastAsia="Cambria" w:hAnsi="Cambria" w:cs="Cambria"/>
                <w:color w:val="000000"/>
                <w:sz w:val="22"/>
                <w:szCs w:val="22"/>
              </w:rPr>
              <w:tab/>
            </w:r>
          </w:hyperlink>
          <w:r w:rsidR="00786784">
            <w:fldChar w:fldCharType="begin"/>
          </w:r>
          <w:r w:rsidR="00786784">
            <w:instrText xml:space="preserve"> PAGEREF _1idq7dh \h </w:instrText>
          </w:r>
          <w:r w:rsidR="00786784">
            <w:fldChar w:fldCharType="separate"/>
          </w:r>
          <w:r w:rsidR="00786784">
            <w:rPr>
              <w:rFonts w:ascii="Helvetica Neue" w:eastAsia="Helvetica Neue" w:hAnsi="Helvetica Neue" w:cs="Helvetica Neue"/>
              <w:color w:val="000000"/>
            </w:rPr>
            <w:t>Equality policies and practices</w:t>
          </w:r>
          <w:r w:rsidR="00786784">
            <w:rPr>
              <w:color w:val="000000"/>
            </w:rPr>
            <w:tab/>
            <w:t>31</w:t>
          </w:r>
          <w:r w:rsidR="00786784">
            <w:fldChar w:fldCharType="end"/>
          </w:r>
        </w:p>
        <w:p w14:paraId="188DF69D" w14:textId="77777777" w:rsidR="0065584B" w:rsidRDefault="005F0A61">
          <w:pPr>
            <w:pBdr>
              <w:top w:val="nil"/>
              <w:left w:val="nil"/>
              <w:bottom w:val="nil"/>
              <w:right w:val="nil"/>
              <w:between w:val="nil"/>
            </w:pBdr>
            <w:tabs>
              <w:tab w:val="left" w:pos="1100"/>
              <w:tab w:val="right" w:pos="10622"/>
            </w:tabs>
            <w:spacing w:after="100"/>
            <w:ind w:left="480"/>
            <w:rPr>
              <w:rFonts w:ascii="Cambria" w:eastAsia="Cambria" w:hAnsi="Cambria" w:cs="Cambria"/>
              <w:color w:val="000000"/>
              <w:sz w:val="22"/>
              <w:szCs w:val="22"/>
            </w:rPr>
          </w:pPr>
          <w:hyperlink w:anchor="_42ddq1a">
            <w:r w:rsidR="00786784">
              <w:rPr>
                <w:rFonts w:ascii="Helvetica Neue" w:eastAsia="Helvetica Neue" w:hAnsi="Helvetica Neue" w:cs="Helvetica Neue"/>
                <w:color w:val="000000"/>
              </w:rPr>
              <w:t>2.5</w:t>
            </w:r>
          </w:hyperlink>
          <w:hyperlink w:anchor="_42ddq1a">
            <w:r w:rsidR="00786784">
              <w:rPr>
                <w:rFonts w:ascii="Cambria" w:eastAsia="Cambria" w:hAnsi="Cambria" w:cs="Cambria"/>
                <w:color w:val="000000"/>
                <w:sz w:val="22"/>
                <w:szCs w:val="22"/>
              </w:rPr>
              <w:tab/>
            </w:r>
          </w:hyperlink>
          <w:r w:rsidR="00786784">
            <w:fldChar w:fldCharType="begin"/>
          </w:r>
          <w:r w:rsidR="00786784">
            <w:instrText xml:space="preserve"> PAGEREF _42ddq1a \h </w:instrText>
          </w:r>
          <w:r w:rsidR="00786784">
            <w:fldChar w:fldCharType="separate"/>
          </w:r>
          <w:r w:rsidR="00786784">
            <w:rPr>
              <w:rFonts w:ascii="Helvetica Neue" w:eastAsia="Helvetica Neue" w:hAnsi="Helvetica Neue" w:cs="Helvetica Neue"/>
              <w:color w:val="000000"/>
            </w:rPr>
            <w:t>Equality</w:t>
          </w:r>
          <w:r w:rsidR="00786784">
            <w:rPr>
              <w:color w:val="000000"/>
            </w:rPr>
            <w:tab/>
            <w:t>32</w:t>
          </w:r>
          <w:r w:rsidR="00786784">
            <w:fldChar w:fldCharType="end"/>
          </w:r>
        </w:p>
        <w:p w14:paraId="193AB057" w14:textId="77777777" w:rsidR="0065584B" w:rsidRDefault="005F0A61">
          <w:pPr>
            <w:pBdr>
              <w:top w:val="nil"/>
              <w:left w:val="nil"/>
              <w:bottom w:val="nil"/>
              <w:right w:val="nil"/>
              <w:between w:val="nil"/>
            </w:pBdr>
            <w:tabs>
              <w:tab w:val="left" w:pos="1100"/>
              <w:tab w:val="right" w:pos="10622"/>
            </w:tabs>
            <w:spacing w:after="100"/>
            <w:ind w:left="480"/>
            <w:rPr>
              <w:rFonts w:ascii="Cambria" w:eastAsia="Cambria" w:hAnsi="Cambria" w:cs="Cambria"/>
              <w:color w:val="000000"/>
              <w:sz w:val="22"/>
              <w:szCs w:val="22"/>
            </w:rPr>
          </w:pPr>
          <w:hyperlink w:anchor="_2hio093">
            <w:r w:rsidR="00786784">
              <w:rPr>
                <w:rFonts w:ascii="Helvetica Neue" w:eastAsia="Helvetica Neue" w:hAnsi="Helvetica Neue" w:cs="Helvetica Neue"/>
                <w:color w:val="000000"/>
              </w:rPr>
              <w:t>2.6</w:t>
            </w:r>
          </w:hyperlink>
          <w:hyperlink w:anchor="_2hio093">
            <w:r w:rsidR="00786784">
              <w:rPr>
                <w:rFonts w:ascii="Cambria" w:eastAsia="Cambria" w:hAnsi="Cambria" w:cs="Cambria"/>
                <w:color w:val="000000"/>
                <w:sz w:val="22"/>
                <w:szCs w:val="22"/>
              </w:rPr>
              <w:tab/>
            </w:r>
          </w:hyperlink>
          <w:r w:rsidR="00786784">
            <w:fldChar w:fldCharType="begin"/>
          </w:r>
          <w:r w:rsidR="00786784">
            <w:instrText xml:space="preserve"> PAGEREF _2hio093 \h </w:instrText>
          </w:r>
          <w:r w:rsidR="00786784">
            <w:fldChar w:fldCharType="separate"/>
          </w:r>
          <w:r w:rsidR="00786784">
            <w:rPr>
              <w:rFonts w:ascii="Helvetica Neue" w:eastAsia="Helvetica Neue" w:hAnsi="Helvetica Neue" w:cs="Helvetica Neue"/>
              <w:color w:val="000000"/>
            </w:rPr>
            <w:t>Health and safety</w:t>
          </w:r>
          <w:r w:rsidR="00786784">
            <w:rPr>
              <w:color w:val="000000"/>
            </w:rPr>
            <w:tab/>
            <w:t>33</w:t>
          </w:r>
          <w:r w:rsidR="00786784">
            <w:fldChar w:fldCharType="end"/>
          </w:r>
        </w:p>
        <w:p w14:paraId="7B8BC222" w14:textId="77777777" w:rsidR="0065584B" w:rsidRDefault="005F0A61">
          <w:pPr>
            <w:pBdr>
              <w:top w:val="nil"/>
              <w:left w:val="nil"/>
              <w:bottom w:val="nil"/>
              <w:right w:val="nil"/>
              <w:between w:val="nil"/>
            </w:pBdr>
            <w:tabs>
              <w:tab w:val="left" w:pos="1100"/>
              <w:tab w:val="right" w:pos="10622"/>
            </w:tabs>
            <w:spacing w:after="100"/>
            <w:ind w:left="480"/>
            <w:rPr>
              <w:rFonts w:ascii="Cambria" w:eastAsia="Cambria" w:hAnsi="Cambria" w:cs="Cambria"/>
              <w:color w:val="000000"/>
              <w:sz w:val="22"/>
              <w:szCs w:val="22"/>
            </w:rPr>
          </w:pPr>
          <w:hyperlink w:anchor="_wnyagw">
            <w:r w:rsidR="00786784">
              <w:rPr>
                <w:rFonts w:ascii="Helvetica Neue" w:eastAsia="Helvetica Neue" w:hAnsi="Helvetica Neue" w:cs="Helvetica Neue"/>
                <w:color w:val="000000"/>
              </w:rPr>
              <w:t>2.7</w:t>
            </w:r>
          </w:hyperlink>
          <w:hyperlink w:anchor="_wnyagw">
            <w:r w:rsidR="00786784">
              <w:rPr>
                <w:rFonts w:ascii="Cambria" w:eastAsia="Cambria" w:hAnsi="Cambria" w:cs="Cambria"/>
                <w:color w:val="000000"/>
                <w:sz w:val="22"/>
                <w:szCs w:val="22"/>
              </w:rPr>
              <w:tab/>
            </w:r>
          </w:hyperlink>
          <w:r w:rsidR="00786784">
            <w:fldChar w:fldCharType="begin"/>
          </w:r>
          <w:r w:rsidR="00786784">
            <w:instrText xml:space="preserve"> PAGEREF _wnyagw \h </w:instrText>
          </w:r>
          <w:r w:rsidR="00786784">
            <w:fldChar w:fldCharType="separate"/>
          </w:r>
          <w:r w:rsidR="00786784">
            <w:rPr>
              <w:rFonts w:ascii="Helvetica Neue" w:eastAsia="Helvetica Neue" w:hAnsi="Helvetica Neue" w:cs="Helvetica Neue"/>
              <w:color w:val="000000"/>
            </w:rPr>
            <w:t>Criminal damage</w:t>
          </w:r>
          <w:r w:rsidR="00786784">
            <w:rPr>
              <w:color w:val="000000"/>
            </w:rPr>
            <w:tab/>
            <w:t>33</w:t>
          </w:r>
          <w:r w:rsidR="00786784">
            <w:fldChar w:fldCharType="end"/>
          </w:r>
        </w:p>
        <w:p w14:paraId="3BA38BF6"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gnlt4p">
            <w:r w:rsidR="00786784">
              <w:rPr>
                <w:rFonts w:ascii="Helvetica Neue" w:eastAsia="Helvetica Neue" w:hAnsi="Helvetica Neue" w:cs="Helvetica Neue"/>
                <w:b/>
                <w:color w:val="000000"/>
              </w:rPr>
              <w:t>Schedule 5 – Guarantee – NOT USED</w:t>
            </w:r>
          </w:hyperlink>
          <w:hyperlink w:anchor="_3gnlt4p">
            <w:r w:rsidR="00786784">
              <w:rPr>
                <w:color w:val="000000"/>
              </w:rPr>
              <w:tab/>
              <w:t>34</w:t>
            </w:r>
          </w:hyperlink>
        </w:p>
        <w:p w14:paraId="0C3D2EB8"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4fsjm0b">
            <w:r w:rsidR="00786784">
              <w:rPr>
                <w:rFonts w:ascii="Helvetica Neue" w:eastAsia="Helvetica Neue" w:hAnsi="Helvetica Neue" w:cs="Helvetica Neue"/>
                <w:b/>
                <w:color w:val="000000"/>
              </w:rPr>
              <w:t>Definitions and interpretation</w:t>
            </w:r>
          </w:hyperlink>
          <w:hyperlink w:anchor="_4fsjm0b">
            <w:r w:rsidR="00786784">
              <w:rPr>
                <w:color w:val="000000"/>
              </w:rPr>
              <w:tab/>
              <w:t>35</w:t>
            </w:r>
          </w:hyperlink>
        </w:p>
        <w:p w14:paraId="2235EDDC"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uxtw84">
            <w:r w:rsidR="00786784">
              <w:rPr>
                <w:rFonts w:ascii="Helvetica Neue" w:eastAsia="Helvetica Neue" w:hAnsi="Helvetica Neue" w:cs="Helvetica Neue"/>
                <w:b/>
                <w:color w:val="000000"/>
              </w:rPr>
              <w:t>Guarantee and indemnity</w:t>
            </w:r>
          </w:hyperlink>
          <w:hyperlink w:anchor="_2uxtw84">
            <w:r w:rsidR="00786784">
              <w:rPr>
                <w:color w:val="000000"/>
              </w:rPr>
              <w:tab/>
              <w:t>36</w:t>
            </w:r>
          </w:hyperlink>
        </w:p>
        <w:p w14:paraId="09F2E06D"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1a346fx">
            <w:r w:rsidR="00786784">
              <w:rPr>
                <w:rFonts w:ascii="Helvetica Neue" w:eastAsia="Helvetica Neue" w:hAnsi="Helvetica Neue" w:cs="Helvetica Neue"/>
                <w:b/>
                <w:color w:val="000000"/>
              </w:rPr>
              <w:t>Obligation to enter into a new contract</w:t>
            </w:r>
          </w:hyperlink>
          <w:hyperlink w:anchor="_1a346fx">
            <w:r w:rsidR="00786784">
              <w:rPr>
                <w:color w:val="000000"/>
              </w:rPr>
              <w:tab/>
              <w:t>36</w:t>
            </w:r>
          </w:hyperlink>
        </w:p>
        <w:p w14:paraId="45985E5C"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u2rp3q">
            <w:r w:rsidR="00786784">
              <w:rPr>
                <w:rFonts w:ascii="Helvetica Neue" w:eastAsia="Helvetica Neue" w:hAnsi="Helvetica Neue" w:cs="Helvetica Neue"/>
                <w:b/>
                <w:color w:val="000000"/>
              </w:rPr>
              <w:t>Demands and notices</w:t>
            </w:r>
          </w:hyperlink>
          <w:hyperlink w:anchor="_3u2rp3q">
            <w:r w:rsidR="00786784">
              <w:rPr>
                <w:color w:val="000000"/>
              </w:rPr>
              <w:tab/>
              <w:t>36</w:t>
            </w:r>
          </w:hyperlink>
        </w:p>
        <w:p w14:paraId="0168C212"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981zbj">
            <w:r w:rsidR="00786784">
              <w:rPr>
                <w:rFonts w:ascii="Helvetica Neue" w:eastAsia="Helvetica Neue" w:hAnsi="Helvetica Neue" w:cs="Helvetica Neue"/>
                <w:b/>
                <w:color w:val="000000"/>
              </w:rPr>
              <w:t>Beneficiary’s protections</w:t>
            </w:r>
          </w:hyperlink>
          <w:hyperlink w:anchor="_2981zbj">
            <w:r w:rsidR="00786784">
              <w:rPr>
                <w:color w:val="000000"/>
              </w:rPr>
              <w:tab/>
              <w:t>37</w:t>
            </w:r>
          </w:hyperlink>
        </w:p>
        <w:p w14:paraId="2AE9ED6E"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odc9jc">
            <w:r w:rsidR="00786784">
              <w:rPr>
                <w:rFonts w:ascii="Helvetica Neue" w:eastAsia="Helvetica Neue" w:hAnsi="Helvetica Neue" w:cs="Helvetica Neue"/>
                <w:b/>
                <w:color w:val="000000"/>
              </w:rPr>
              <w:t>Representations and warranties</w:t>
            </w:r>
          </w:hyperlink>
          <w:hyperlink w:anchor="_odc9jc">
            <w:r w:rsidR="00786784">
              <w:rPr>
                <w:color w:val="000000"/>
              </w:rPr>
              <w:tab/>
              <w:t>38</w:t>
            </w:r>
          </w:hyperlink>
        </w:p>
        <w:p w14:paraId="6B4653F9"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8czs75">
            <w:r w:rsidR="00786784">
              <w:rPr>
                <w:rFonts w:ascii="Helvetica Neue" w:eastAsia="Helvetica Neue" w:hAnsi="Helvetica Neue" w:cs="Helvetica Neue"/>
                <w:b/>
                <w:color w:val="000000"/>
              </w:rPr>
              <w:t>Payments and set-off</w:t>
            </w:r>
          </w:hyperlink>
          <w:hyperlink w:anchor="_38czs75">
            <w:r w:rsidR="00786784">
              <w:rPr>
                <w:color w:val="000000"/>
              </w:rPr>
              <w:tab/>
              <w:t>38</w:t>
            </w:r>
          </w:hyperlink>
        </w:p>
        <w:p w14:paraId="041079F3"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1nia2ey">
            <w:r w:rsidR="00786784">
              <w:rPr>
                <w:rFonts w:ascii="Helvetica Neue" w:eastAsia="Helvetica Neue" w:hAnsi="Helvetica Neue" w:cs="Helvetica Neue"/>
                <w:b/>
                <w:color w:val="000000"/>
              </w:rPr>
              <w:t>Guarantor’s acknowledgement</w:t>
            </w:r>
          </w:hyperlink>
          <w:hyperlink w:anchor="_1nia2ey">
            <w:r w:rsidR="00786784">
              <w:rPr>
                <w:color w:val="000000"/>
              </w:rPr>
              <w:tab/>
              <w:t>39</w:t>
            </w:r>
          </w:hyperlink>
        </w:p>
        <w:p w14:paraId="07230C2A"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47hxl2r">
            <w:r w:rsidR="00786784">
              <w:rPr>
                <w:rFonts w:ascii="Helvetica Neue" w:eastAsia="Helvetica Neue" w:hAnsi="Helvetica Neue" w:cs="Helvetica Neue"/>
                <w:b/>
                <w:color w:val="000000"/>
              </w:rPr>
              <w:t>Assignment</w:t>
            </w:r>
          </w:hyperlink>
          <w:hyperlink w:anchor="_47hxl2r">
            <w:r w:rsidR="00786784">
              <w:rPr>
                <w:color w:val="000000"/>
              </w:rPr>
              <w:tab/>
              <w:t>39</w:t>
            </w:r>
          </w:hyperlink>
        </w:p>
        <w:p w14:paraId="6696532A"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mn7vak">
            <w:r w:rsidR="00786784">
              <w:rPr>
                <w:rFonts w:ascii="Helvetica Neue" w:eastAsia="Helvetica Neue" w:hAnsi="Helvetica Neue" w:cs="Helvetica Neue"/>
                <w:b/>
                <w:color w:val="000000"/>
              </w:rPr>
              <w:t>Severance</w:t>
            </w:r>
          </w:hyperlink>
          <w:hyperlink w:anchor="_2mn7vak">
            <w:r w:rsidR="00786784">
              <w:rPr>
                <w:color w:val="000000"/>
              </w:rPr>
              <w:tab/>
              <w:t>39</w:t>
            </w:r>
          </w:hyperlink>
        </w:p>
        <w:p w14:paraId="30015D08"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11si5id">
            <w:r w:rsidR="00786784">
              <w:rPr>
                <w:rFonts w:ascii="Helvetica Neue" w:eastAsia="Helvetica Neue" w:hAnsi="Helvetica Neue" w:cs="Helvetica Neue"/>
                <w:b/>
                <w:color w:val="000000"/>
              </w:rPr>
              <w:t>Third-party rights</w:t>
            </w:r>
          </w:hyperlink>
          <w:hyperlink w:anchor="_11si5id">
            <w:r w:rsidR="00786784">
              <w:rPr>
                <w:color w:val="000000"/>
              </w:rPr>
              <w:tab/>
              <w:t>39</w:t>
            </w:r>
          </w:hyperlink>
        </w:p>
        <w:p w14:paraId="3F5ACF87"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3ls5o66">
            <w:r w:rsidR="00786784">
              <w:rPr>
                <w:rFonts w:ascii="Helvetica Neue" w:eastAsia="Helvetica Neue" w:hAnsi="Helvetica Neue" w:cs="Helvetica Neue"/>
                <w:b/>
                <w:color w:val="000000"/>
              </w:rPr>
              <w:t>Governing law</w:t>
            </w:r>
          </w:hyperlink>
          <w:hyperlink w:anchor="_3ls5o66">
            <w:r w:rsidR="00786784">
              <w:rPr>
                <w:color w:val="000000"/>
              </w:rPr>
              <w:tab/>
              <w:t>39</w:t>
            </w:r>
          </w:hyperlink>
        </w:p>
        <w:p w14:paraId="19D83CCC"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20xfydz">
            <w:r w:rsidR="00786784">
              <w:rPr>
                <w:rFonts w:ascii="Helvetica Neue" w:eastAsia="Helvetica Neue" w:hAnsi="Helvetica Neue" w:cs="Helvetica Neue"/>
                <w:b/>
                <w:color w:val="000000"/>
              </w:rPr>
              <w:t>Schedule 6 - Glossary and interpretations</w:t>
            </w:r>
          </w:hyperlink>
          <w:hyperlink w:anchor="_20xfydz">
            <w:r w:rsidR="00786784">
              <w:rPr>
                <w:color w:val="000000"/>
              </w:rPr>
              <w:tab/>
              <w:t>41</w:t>
            </w:r>
          </w:hyperlink>
        </w:p>
        <w:p w14:paraId="17A10DEB"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4kx3h1s">
            <w:r w:rsidR="00786784">
              <w:rPr>
                <w:rFonts w:ascii="Helvetica Neue" w:eastAsia="Helvetica Neue" w:hAnsi="Helvetica Neue" w:cs="Helvetica Neue"/>
                <w:b/>
                <w:color w:val="000000"/>
              </w:rPr>
              <w:t>Schedule 7 - GDPR Information</w:t>
            </w:r>
          </w:hyperlink>
          <w:hyperlink w:anchor="_4kx3h1s">
            <w:r w:rsidR="00786784">
              <w:rPr>
                <w:color w:val="000000"/>
              </w:rPr>
              <w:tab/>
              <w:t>48</w:t>
            </w:r>
          </w:hyperlink>
        </w:p>
        <w:p w14:paraId="189F9F81" w14:textId="77777777" w:rsidR="0065584B" w:rsidRDefault="005F0A61">
          <w:pPr>
            <w:pBdr>
              <w:top w:val="nil"/>
              <w:left w:val="nil"/>
              <w:bottom w:val="nil"/>
              <w:right w:val="nil"/>
              <w:between w:val="nil"/>
            </w:pBdr>
            <w:tabs>
              <w:tab w:val="right" w:pos="10622"/>
            </w:tabs>
            <w:spacing w:after="100"/>
            <w:ind w:left="240"/>
            <w:rPr>
              <w:rFonts w:ascii="Cambria" w:eastAsia="Cambria" w:hAnsi="Cambria" w:cs="Cambria"/>
              <w:color w:val="000000"/>
              <w:sz w:val="22"/>
              <w:szCs w:val="22"/>
            </w:rPr>
          </w:pPr>
          <w:hyperlink w:anchor="_1f7o1he">
            <w:r w:rsidR="00786784">
              <w:rPr>
                <w:rFonts w:ascii="Helvetica Neue" w:eastAsia="Helvetica Neue" w:hAnsi="Helvetica Neue" w:cs="Helvetica Neue"/>
                <w:b/>
                <w:color w:val="000000"/>
              </w:rPr>
              <w:t>Annex 1 - Processing Personal Data</w:t>
            </w:r>
          </w:hyperlink>
          <w:hyperlink w:anchor="_1f7o1he">
            <w:r w:rsidR="00786784">
              <w:rPr>
                <w:color w:val="000000"/>
              </w:rPr>
              <w:tab/>
              <w:t>48</w:t>
            </w:r>
          </w:hyperlink>
        </w:p>
        <w:p w14:paraId="3EB6D501" w14:textId="77777777" w:rsidR="0065584B" w:rsidRDefault="00786784">
          <w:pPr>
            <w:rPr>
              <w:rFonts w:ascii="Helvetica Neue" w:eastAsia="Helvetica Neue" w:hAnsi="Helvetica Neue" w:cs="Helvetica Neue"/>
            </w:rPr>
          </w:pPr>
          <w:r>
            <w:fldChar w:fldCharType="end"/>
          </w:r>
        </w:p>
      </w:sdtContent>
    </w:sdt>
    <w:p w14:paraId="07166999" w14:textId="77777777" w:rsidR="0065584B" w:rsidRDefault="0065584B">
      <w:pPr>
        <w:rPr>
          <w:rFonts w:ascii="Helvetica Neue" w:eastAsia="Helvetica Neue" w:hAnsi="Helvetica Neue" w:cs="Helvetica Neue"/>
        </w:rPr>
      </w:pPr>
    </w:p>
    <w:p w14:paraId="01DDCB15" w14:textId="77777777" w:rsidR="0065584B" w:rsidRDefault="0065584B">
      <w:pPr>
        <w:rPr>
          <w:rFonts w:ascii="Helvetica Neue" w:eastAsia="Helvetica Neue" w:hAnsi="Helvetica Neue" w:cs="Helvetica Neue"/>
        </w:rPr>
      </w:pPr>
    </w:p>
    <w:p w14:paraId="34C49675" w14:textId="77777777" w:rsidR="0065584B" w:rsidRDefault="0065584B">
      <w:pPr>
        <w:rPr>
          <w:rFonts w:ascii="Helvetica Neue" w:eastAsia="Helvetica Neue" w:hAnsi="Helvetica Neue" w:cs="Helvetica Neue"/>
        </w:rPr>
      </w:pPr>
    </w:p>
    <w:p w14:paraId="74CCD853" w14:textId="77777777" w:rsidR="0065584B" w:rsidRDefault="0065584B">
      <w:pPr>
        <w:rPr>
          <w:rFonts w:ascii="Helvetica Neue" w:eastAsia="Helvetica Neue" w:hAnsi="Helvetica Neue" w:cs="Helvetica Neue"/>
        </w:rPr>
      </w:pPr>
    </w:p>
    <w:p w14:paraId="7193E67B" w14:textId="77777777" w:rsidR="0065584B" w:rsidRDefault="0065584B">
      <w:pPr>
        <w:rPr>
          <w:rFonts w:ascii="Helvetica Neue" w:eastAsia="Helvetica Neue" w:hAnsi="Helvetica Neue" w:cs="Helvetica Neue"/>
        </w:rPr>
      </w:pPr>
    </w:p>
    <w:p w14:paraId="51FDE01D" w14:textId="77777777" w:rsidR="0065584B" w:rsidRDefault="0065584B">
      <w:pPr>
        <w:rPr>
          <w:rFonts w:ascii="Helvetica Neue" w:eastAsia="Helvetica Neue" w:hAnsi="Helvetica Neue" w:cs="Helvetica Neue"/>
        </w:rPr>
      </w:pPr>
    </w:p>
    <w:p w14:paraId="138B93E0" w14:textId="77777777" w:rsidR="0065584B" w:rsidRDefault="0065584B">
      <w:pPr>
        <w:rPr>
          <w:rFonts w:ascii="Helvetica Neue" w:eastAsia="Helvetica Neue" w:hAnsi="Helvetica Neue" w:cs="Helvetica Neue"/>
        </w:rPr>
      </w:pPr>
    </w:p>
    <w:p w14:paraId="6CB4BBF5" w14:textId="77777777" w:rsidR="0065584B" w:rsidRDefault="0065584B">
      <w:pPr>
        <w:rPr>
          <w:rFonts w:ascii="Helvetica Neue" w:eastAsia="Helvetica Neue" w:hAnsi="Helvetica Neue" w:cs="Helvetica Neue"/>
        </w:rPr>
      </w:pPr>
    </w:p>
    <w:p w14:paraId="6C9BA00F" w14:textId="77777777" w:rsidR="0065584B" w:rsidRDefault="0065584B">
      <w:pPr>
        <w:rPr>
          <w:rFonts w:ascii="Helvetica Neue" w:eastAsia="Helvetica Neue" w:hAnsi="Helvetica Neue" w:cs="Helvetica Neue"/>
        </w:rPr>
      </w:pPr>
    </w:p>
    <w:p w14:paraId="29585B9B" w14:textId="77777777" w:rsidR="0065584B" w:rsidRDefault="0065584B">
      <w:pPr>
        <w:rPr>
          <w:rFonts w:ascii="Helvetica Neue" w:eastAsia="Helvetica Neue" w:hAnsi="Helvetica Neue" w:cs="Helvetica Neue"/>
        </w:rPr>
      </w:pPr>
    </w:p>
    <w:p w14:paraId="3DBF2266" w14:textId="77777777" w:rsidR="0065584B" w:rsidRDefault="0065584B">
      <w:pPr>
        <w:rPr>
          <w:rFonts w:ascii="Helvetica Neue" w:eastAsia="Helvetica Neue" w:hAnsi="Helvetica Neue" w:cs="Helvetica Neue"/>
        </w:rPr>
      </w:pPr>
    </w:p>
    <w:p w14:paraId="68977BC5" w14:textId="77777777" w:rsidR="0065584B" w:rsidRDefault="0065584B">
      <w:pPr>
        <w:rPr>
          <w:rFonts w:ascii="Helvetica Neue" w:eastAsia="Helvetica Neue" w:hAnsi="Helvetica Neue" w:cs="Helvetica Neue"/>
        </w:rPr>
      </w:pPr>
    </w:p>
    <w:p w14:paraId="167410CE" w14:textId="77777777" w:rsidR="0065584B" w:rsidRDefault="0065584B">
      <w:pPr>
        <w:rPr>
          <w:rFonts w:ascii="Helvetica Neue" w:eastAsia="Helvetica Neue" w:hAnsi="Helvetica Neue" w:cs="Helvetica Neue"/>
        </w:rPr>
      </w:pPr>
    </w:p>
    <w:p w14:paraId="7DB57950" w14:textId="77777777" w:rsidR="0065584B" w:rsidRDefault="0065584B">
      <w:pPr>
        <w:rPr>
          <w:rFonts w:ascii="Helvetica Neue" w:eastAsia="Helvetica Neue" w:hAnsi="Helvetica Neue" w:cs="Helvetica Neue"/>
        </w:rPr>
      </w:pPr>
    </w:p>
    <w:p w14:paraId="35FBE108" w14:textId="77777777" w:rsidR="0065584B" w:rsidRDefault="0065584B">
      <w:pPr>
        <w:rPr>
          <w:rFonts w:ascii="Helvetica Neue" w:eastAsia="Helvetica Neue" w:hAnsi="Helvetica Neue" w:cs="Helvetica Neue"/>
        </w:rPr>
      </w:pPr>
    </w:p>
    <w:p w14:paraId="1AF4CA33" w14:textId="77777777" w:rsidR="0065584B" w:rsidRDefault="0065584B">
      <w:pPr>
        <w:rPr>
          <w:rFonts w:ascii="Helvetica Neue" w:eastAsia="Helvetica Neue" w:hAnsi="Helvetica Neue" w:cs="Helvetica Neue"/>
        </w:rPr>
      </w:pPr>
    </w:p>
    <w:p w14:paraId="3BFDB548" w14:textId="77777777" w:rsidR="0065584B" w:rsidRDefault="0065584B">
      <w:pPr>
        <w:rPr>
          <w:rFonts w:ascii="Helvetica Neue" w:eastAsia="Helvetica Neue" w:hAnsi="Helvetica Neue" w:cs="Helvetica Neue"/>
        </w:rPr>
      </w:pPr>
    </w:p>
    <w:p w14:paraId="0F207230" w14:textId="77777777" w:rsidR="0065584B" w:rsidRDefault="00786784">
      <w:pPr>
        <w:pStyle w:val="Heading2"/>
        <w:rPr>
          <w:rFonts w:ascii="Helvetica Neue" w:eastAsia="Helvetica Neue" w:hAnsi="Helvetica Neue" w:cs="Helvetica Neue"/>
          <w:b/>
          <w:sz w:val="32"/>
          <w:szCs w:val="32"/>
        </w:rPr>
      </w:pPr>
      <w:bookmarkStart w:id="7" w:name="_1t3h5sf" w:colFirst="0" w:colLast="0"/>
      <w:bookmarkEnd w:id="7"/>
      <w:r>
        <w:rPr>
          <w:rFonts w:ascii="Helvetica Neue" w:eastAsia="Helvetica Neue" w:hAnsi="Helvetica Neue" w:cs="Helvetica Neue"/>
          <w:b/>
          <w:sz w:val="32"/>
          <w:szCs w:val="32"/>
        </w:rPr>
        <w:t xml:space="preserve">Part </w:t>
      </w:r>
      <w:proofErr w:type="gramStart"/>
      <w:r>
        <w:rPr>
          <w:rFonts w:ascii="Helvetica Neue" w:eastAsia="Helvetica Neue" w:hAnsi="Helvetica Neue" w:cs="Helvetica Neue"/>
          <w:b/>
          <w:sz w:val="32"/>
          <w:szCs w:val="32"/>
        </w:rPr>
        <w:t>A</w:t>
      </w:r>
      <w:proofErr w:type="gramEnd"/>
      <w:r>
        <w:rPr>
          <w:rFonts w:ascii="Helvetica Neue" w:eastAsia="Helvetica Neue" w:hAnsi="Helvetica Neue" w:cs="Helvetica Neue"/>
          <w:b/>
          <w:sz w:val="32"/>
          <w:szCs w:val="32"/>
        </w:rPr>
        <w:t xml:space="preserve"> - Order Form </w:t>
      </w:r>
    </w:p>
    <w:p w14:paraId="6AC9458B" w14:textId="77777777" w:rsidR="0065584B" w:rsidRDefault="0065584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65584B" w14:paraId="18604CB3" w14:textId="77777777">
        <w:tc>
          <w:tcPr>
            <w:tcW w:w="5315" w:type="dxa"/>
            <w:tcMar>
              <w:top w:w="100" w:type="dxa"/>
              <w:left w:w="100" w:type="dxa"/>
              <w:bottom w:w="100" w:type="dxa"/>
              <w:right w:w="100" w:type="dxa"/>
            </w:tcMar>
          </w:tcPr>
          <w:p w14:paraId="467DE8D8"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675A9057" w14:textId="77777777" w:rsidR="0065584B" w:rsidRDefault="00786784">
            <w:pPr>
              <w:spacing w:after="0"/>
              <w:rPr>
                <w:rFonts w:ascii="Helvetica Neue" w:eastAsia="Helvetica Neue" w:hAnsi="Helvetica Neue" w:cs="Helvetica Neue"/>
                <w:highlight w:val="yellow"/>
              </w:rPr>
            </w:pPr>
            <w:r>
              <w:rPr>
                <w:rFonts w:ascii="Helvetica Neue" w:eastAsia="Helvetica Neue" w:hAnsi="Helvetica Neue" w:cs="Helvetica Neue"/>
              </w:rPr>
              <w:t>463267400141628</w:t>
            </w:r>
          </w:p>
        </w:tc>
      </w:tr>
      <w:tr w:rsidR="0065584B" w14:paraId="0EAAE12A" w14:textId="77777777">
        <w:tc>
          <w:tcPr>
            <w:tcW w:w="5315" w:type="dxa"/>
            <w:tcMar>
              <w:top w:w="100" w:type="dxa"/>
              <w:left w:w="100" w:type="dxa"/>
              <w:bottom w:w="100" w:type="dxa"/>
              <w:right w:w="100" w:type="dxa"/>
            </w:tcMar>
          </w:tcPr>
          <w:p w14:paraId="416B2281"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46178089"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CCSO20A53</w:t>
            </w:r>
          </w:p>
        </w:tc>
      </w:tr>
      <w:tr w:rsidR="0065584B" w14:paraId="4F8FA26E" w14:textId="77777777">
        <w:tc>
          <w:tcPr>
            <w:tcW w:w="5315" w:type="dxa"/>
            <w:tcMar>
              <w:top w:w="100" w:type="dxa"/>
              <w:left w:w="100" w:type="dxa"/>
              <w:bottom w:w="100" w:type="dxa"/>
              <w:right w:w="100" w:type="dxa"/>
            </w:tcMar>
          </w:tcPr>
          <w:p w14:paraId="4C8CB01F"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4C4D6104"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Provision of Accessibility Audit 2020</w:t>
            </w:r>
          </w:p>
        </w:tc>
      </w:tr>
      <w:tr w:rsidR="0065584B" w14:paraId="15614F8E" w14:textId="77777777">
        <w:tc>
          <w:tcPr>
            <w:tcW w:w="5315" w:type="dxa"/>
            <w:tcMar>
              <w:top w:w="100" w:type="dxa"/>
              <w:left w:w="100" w:type="dxa"/>
              <w:bottom w:w="100" w:type="dxa"/>
              <w:right w:w="100" w:type="dxa"/>
            </w:tcMar>
          </w:tcPr>
          <w:p w14:paraId="545736D8"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0DFD0FD"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The provision of accessibility audits on Cabinet Office digital environments to assess whether services work with assistive technologies and meet any required WCAG standards.</w:t>
            </w:r>
          </w:p>
        </w:tc>
      </w:tr>
      <w:tr w:rsidR="0065584B" w14:paraId="191052FF" w14:textId="77777777">
        <w:tc>
          <w:tcPr>
            <w:tcW w:w="5315" w:type="dxa"/>
            <w:tcMar>
              <w:top w:w="100" w:type="dxa"/>
              <w:left w:w="100" w:type="dxa"/>
              <w:bottom w:w="100" w:type="dxa"/>
              <w:right w:w="100" w:type="dxa"/>
            </w:tcMar>
          </w:tcPr>
          <w:p w14:paraId="5135C5AA"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16ECE4C0" w14:textId="473B5689" w:rsidR="0065584B" w:rsidRDefault="004F0045">
            <w:pPr>
              <w:spacing w:after="0"/>
              <w:rPr>
                <w:rFonts w:ascii="Helvetica Neue" w:eastAsia="Helvetica Neue" w:hAnsi="Helvetica Neue" w:cs="Helvetica Neue"/>
              </w:rPr>
            </w:pPr>
            <w:r>
              <w:rPr>
                <w:rFonts w:ascii="Helvetica Neue" w:eastAsia="Helvetica Neue" w:hAnsi="Helvetica Neue" w:cs="Helvetica Neue"/>
              </w:rPr>
              <w:t>12</w:t>
            </w:r>
            <w:r w:rsidR="00786784">
              <w:rPr>
                <w:rFonts w:ascii="Helvetica Neue" w:eastAsia="Helvetica Neue" w:hAnsi="Helvetica Neue" w:cs="Helvetica Neue"/>
                <w:vertAlign w:val="superscript"/>
              </w:rPr>
              <w:t>th</w:t>
            </w:r>
            <w:r w:rsidR="00786784">
              <w:rPr>
                <w:rFonts w:ascii="Helvetica Neue" w:eastAsia="Helvetica Neue" w:hAnsi="Helvetica Neue" w:cs="Helvetica Neue"/>
              </w:rPr>
              <w:t xml:space="preserve"> October 2020</w:t>
            </w:r>
          </w:p>
        </w:tc>
      </w:tr>
      <w:tr w:rsidR="0065584B" w14:paraId="6C962D58" w14:textId="77777777">
        <w:tc>
          <w:tcPr>
            <w:tcW w:w="5315" w:type="dxa"/>
            <w:tcMar>
              <w:top w:w="100" w:type="dxa"/>
              <w:left w:w="100" w:type="dxa"/>
              <w:bottom w:w="100" w:type="dxa"/>
              <w:right w:w="100" w:type="dxa"/>
            </w:tcMar>
          </w:tcPr>
          <w:p w14:paraId="224CD1C9"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818DAFE" w14:textId="4A73A1A2" w:rsidR="0065584B" w:rsidRDefault="004F0045">
            <w:pPr>
              <w:spacing w:after="0"/>
              <w:rPr>
                <w:rFonts w:ascii="Helvetica Neue" w:eastAsia="Helvetica Neue" w:hAnsi="Helvetica Neue" w:cs="Helvetica Neue"/>
              </w:rPr>
            </w:pPr>
            <w:r>
              <w:rPr>
                <w:rFonts w:ascii="Helvetica Neue" w:eastAsia="Helvetica Neue" w:hAnsi="Helvetica Neue" w:cs="Helvetica Neue"/>
              </w:rPr>
              <w:t>11</w:t>
            </w:r>
            <w:r w:rsidR="00786784">
              <w:rPr>
                <w:rFonts w:ascii="Helvetica Neue" w:eastAsia="Helvetica Neue" w:hAnsi="Helvetica Neue" w:cs="Helvetica Neue"/>
                <w:vertAlign w:val="superscript"/>
              </w:rPr>
              <w:t>th</w:t>
            </w:r>
            <w:r w:rsidR="00786784">
              <w:rPr>
                <w:rFonts w:ascii="Helvetica Neue" w:eastAsia="Helvetica Neue" w:hAnsi="Helvetica Neue" w:cs="Helvetica Neue"/>
              </w:rPr>
              <w:t xml:space="preserve"> October 2022</w:t>
            </w:r>
          </w:p>
        </w:tc>
      </w:tr>
      <w:tr w:rsidR="0065584B" w14:paraId="27D2C891" w14:textId="77777777">
        <w:tc>
          <w:tcPr>
            <w:tcW w:w="5315" w:type="dxa"/>
            <w:tcMar>
              <w:top w:w="100" w:type="dxa"/>
              <w:left w:w="100" w:type="dxa"/>
              <w:bottom w:w="100" w:type="dxa"/>
              <w:right w:w="100" w:type="dxa"/>
            </w:tcMar>
          </w:tcPr>
          <w:p w14:paraId="58567889"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085B0B72"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£272,810.00</w:t>
            </w:r>
          </w:p>
        </w:tc>
      </w:tr>
      <w:tr w:rsidR="0065584B" w14:paraId="581014E1" w14:textId="77777777">
        <w:tc>
          <w:tcPr>
            <w:tcW w:w="5315" w:type="dxa"/>
            <w:tcMar>
              <w:top w:w="100" w:type="dxa"/>
              <w:left w:w="100" w:type="dxa"/>
              <w:bottom w:w="100" w:type="dxa"/>
              <w:right w:w="100" w:type="dxa"/>
            </w:tcMar>
          </w:tcPr>
          <w:p w14:paraId="5C652656"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2F7C8BE8" w14:textId="77777777" w:rsidR="0065584B" w:rsidRDefault="00786784">
            <w:pPr>
              <w:spacing w:after="0"/>
              <w:rPr>
                <w:rFonts w:ascii="Helvetica Neue" w:eastAsia="Helvetica Neue" w:hAnsi="Helvetica Neue" w:cs="Helvetica Neue"/>
                <w:highlight w:val="yellow"/>
              </w:rPr>
            </w:pPr>
            <w:r>
              <w:rPr>
                <w:rFonts w:ascii="Helvetica Neue" w:eastAsia="Helvetica Neue" w:hAnsi="Helvetica Neue" w:cs="Helvetica Neue"/>
              </w:rPr>
              <w:t>To be agreed</w:t>
            </w:r>
          </w:p>
        </w:tc>
      </w:tr>
      <w:tr w:rsidR="0065584B" w14:paraId="2F008EFA" w14:textId="77777777">
        <w:tc>
          <w:tcPr>
            <w:tcW w:w="5315" w:type="dxa"/>
            <w:tcMar>
              <w:top w:w="100" w:type="dxa"/>
              <w:left w:w="100" w:type="dxa"/>
              <w:bottom w:w="100" w:type="dxa"/>
              <w:right w:w="100" w:type="dxa"/>
            </w:tcMar>
          </w:tcPr>
          <w:p w14:paraId="7BFDCE28"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52DACD3D" w14:textId="77777777" w:rsidR="0065584B" w:rsidRDefault="00786784">
            <w:pPr>
              <w:spacing w:after="0"/>
              <w:rPr>
                <w:rFonts w:ascii="Helvetica Neue" w:eastAsia="Helvetica Neue" w:hAnsi="Helvetica Neue" w:cs="Helvetica Neue"/>
                <w:highlight w:val="yellow"/>
              </w:rPr>
            </w:pPr>
            <w:r>
              <w:rPr>
                <w:rFonts w:ascii="Helvetica Neue" w:eastAsia="Helvetica Neue" w:hAnsi="Helvetica Neue" w:cs="Helvetica Neue"/>
              </w:rPr>
              <w:t xml:space="preserve">A purchase order </w:t>
            </w:r>
            <w:proofErr w:type="gramStart"/>
            <w:r>
              <w:rPr>
                <w:rFonts w:ascii="Helvetica Neue" w:eastAsia="Helvetica Neue" w:hAnsi="Helvetica Neue" w:cs="Helvetica Neue"/>
              </w:rPr>
              <w:t>will be raised</w:t>
            </w:r>
            <w:proofErr w:type="gramEnd"/>
            <w:r>
              <w:rPr>
                <w:rFonts w:ascii="Helvetica Neue" w:eastAsia="Helvetica Neue" w:hAnsi="Helvetica Neue" w:cs="Helvetica Neue"/>
              </w:rPr>
              <w:t xml:space="preserve"> for each one-off audit or for each batch of audits. </w:t>
            </w:r>
          </w:p>
        </w:tc>
      </w:tr>
    </w:tbl>
    <w:p w14:paraId="4379E34A" w14:textId="77777777" w:rsidR="0065584B" w:rsidRDefault="0065584B">
      <w:pPr>
        <w:rPr>
          <w:rFonts w:ascii="Helvetica Neue" w:eastAsia="Helvetica Neue" w:hAnsi="Helvetica Neue" w:cs="Helvetica Neue"/>
        </w:rPr>
      </w:pPr>
    </w:p>
    <w:p w14:paraId="361158E3" w14:textId="77777777" w:rsidR="0065584B" w:rsidRDefault="00786784">
      <w:pPr>
        <w:rPr>
          <w:rFonts w:ascii="Helvetica Neue" w:eastAsia="Helvetica Neue" w:hAnsi="Helvetica Neue" w:cs="Helvetica Neue"/>
        </w:rPr>
      </w:pPr>
      <w:r>
        <w:rPr>
          <w:rFonts w:ascii="Helvetica Neue" w:eastAsia="Helvetica Neue" w:hAnsi="Helvetica Neue" w:cs="Helvetica Neue"/>
        </w:rPr>
        <w:t xml:space="preserve">This Order Form </w:t>
      </w:r>
      <w:proofErr w:type="gramStart"/>
      <w:r>
        <w:rPr>
          <w:rFonts w:ascii="Helvetica Neue" w:eastAsia="Helvetica Neue" w:hAnsi="Helvetica Neue" w:cs="Helvetica Neue"/>
        </w:rPr>
        <w:t>is issued</w:t>
      </w:r>
      <w:proofErr w:type="gramEnd"/>
      <w:r>
        <w:rPr>
          <w:rFonts w:ascii="Helvetica Neue" w:eastAsia="Helvetica Neue" w:hAnsi="Helvetica Neue" w:cs="Helvetica Neue"/>
        </w:rPr>
        <w:t xml:space="preserve"> under the G-Cloud 11 Framework Agreement (RM1557.11). </w:t>
      </w:r>
    </w:p>
    <w:p w14:paraId="528BCF7C" w14:textId="77777777" w:rsidR="0065584B" w:rsidRDefault="00786784">
      <w:pPr>
        <w:rPr>
          <w:rFonts w:ascii="Helvetica Neue" w:eastAsia="Helvetica Neue" w:hAnsi="Helvetica Neue" w:cs="Helvetica Neue"/>
        </w:rPr>
      </w:pPr>
      <w:r>
        <w:rPr>
          <w:rFonts w:ascii="Helvetica Neue" w:eastAsia="Helvetica Neue" w:hAnsi="Helvetica Neue" w:cs="Helvetica Neue"/>
        </w:rPr>
        <w:t xml:space="preserve">There are terms in the Call-Off Contract that </w:t>
      </w:r>
      <w:proofErr w:type="gramStart"/>
      <w:r>
        <w:rPr>
          <w:rFonts w:ascii="Helvetica Neue" w:eastAsia="Helvetica Neue" w:hAnsi="Helvetica Neue" w:cs="Helvetica Neue"/>
        </w:rPr>
        <w:t>may be defined</w:t>
      </w:r>
      <w:proofErr w:type="gramEnd"/>
      <w:r>
        <w:rPr>
          <w:rFonts w:ascii="Helvetica Neue" w:eastAsia="Helvetica Neue" w:hAnsi="Helvetica Neue" w:cs="Helvetica Neue"/>
        </w:rPr>
        <w:t xml:space="preserve"> in the Order Form. These </w:t>
      </w:r>
      <w:proofErr w:type="gramStart"/>
      <w:r>
        <w:rPr>
          <w:rFonts w:ascii="Helvetica Neue" w:eastAsia="Helvetica Neue" w:hAnsi="Helvetica Neue" w:cs="Helvetica Neue"/>
        </w:rPr>
        <w:t>are identified</w:t>
      </w:r>
      <w:proofErr w:type="gramEnd"/>
      <w:r>
        <w:rPr>
          <w:rFonts w:ascii="Helvetica Neue" w:eastAsia="Helvetica Neue" w:hAnsi="Helvetica Neue" w:cs="Helvetica Neue"/>
        </w:rPr>
        <w:t xml:space="preserve">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65584B" w14:paraId="1EE6ABE1" w14:textId="77777777">
        <w:trPr>
          <w:trHeight w:val="1040"/>
        </w:trPr>
        <w:tc>
          <w:tcPr>
            <w:tcW w:w="2148" w:type="dxa"/>
            <w:tcMar>
              <w:top w:w="100" w:type="dxa"/>
              <w:left w:w="100" w:type="dxa"/>
              <w:bottom w:w="100" w:type="dxa"/>
              <w:right w:w="100" w:type="dxa"/>
            </w:tcMar>
          </w:tcPr>
          <w:p w14:paraId="58A3ABC6"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3CF85BCD" w14:textId="5EC5F07C" w:rsidR="0065584B" w:rsidRDefault="00293FFC">
            <w:pPr>
              <w:spacing w:after="0"/>
              <w:rPr>
                <w:rFonts w:ascii="Helvetica Neue" w:eastAsia="Helvetica Neue" w:hAnsi="Helvetica Neue" w:cs="Helvetica Neue"/>
              </w:rPr>
            </w:pPr>
            <w:r>
              <w:rPr>
                <w:rFonts w:ascii="Helvetica Neue" w:eastAsia="Helvetica Neue" w:hAnsi="Helvetica Neue" w:cs="Helvetica Neue"/>
              </w:rPr>
              <w:t xml:space="preserve">REDACTED </w:t>
            </w:r>
            <w:r w:rsidR="00786784">
              <w:rPr>
                <w:rFonts w:ascii="Helvetica Neue" w:eastAsia="Helvetica Neue" w:hAnsi="Helvetica Neue" w:cs="Helvetica Neue"/>
              </w:rPr>
              <w:t xml:space="preserve"> </w:t>
            </w:r>
          </w:p>
        </w:tc>
      </w:tr>
      <w:tr w:rsidR="0065584B" w14:paraId="2B7669E0" w14:textId="77777777">
        <w:trPr>
          <w:trHeight w:val="1720"/>
        </w:trPr>
        <w:tc>
          <w:tcPr>
            <w:tcW w:w="2148" w:type="dxa"/>
            <w:tcMar>
              <w:top w:w="100" w:type="dxa"/>
              <w:left w:w="100" w:type="dxa"/>
              <w:bottom w:w="100" w:type="dxa"/>
              <w:right w:w="100" w:type="dxa"/>
            </w:tcMar>
          </w:tcPr>
          <w:p w14:paraId="125C9981"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To: the Supplier</w:t>
            </w:r>
          </w:p>
          <w:p w14:paraId="05799746" w14:textId="77777777" w:rsidR="0065584B" w:rsidRDefault="0065584B">
            <w:pPr>
              <w:spacing w:after="0"/>
              <w:rPr>
                <w:rFonts w:ascii="Helvetica Neue" w:eastAsia="Helvetica Neue" w:hAnsi="Helvetica Neue" w:cs="Helvetica Neue"/>
                <w:b/>
              </w:rPr>
            </w:pPr>
          </w:p>
          <w:p w14:paraId="24AD0EC1" w14:textId="77777777" w:rsidR="0065584B" w:rsidRDefault="0065584B">
            <w:pPr>
              <w:spacing w:after="0"/>
              <w:rPr>
                <w:rFonts w:ascii="Helvetica Neue" w:eastAsia="Helvetica Neue" w:hAnsi="Helvetica Neue" w:cs="Helvetica Neue"/>
                <w:b/>
              </w:rPr>
            </w:pPr>
          </w:p>
          <w:p w14:paraId="1E1BD00B" w14:textId="77777777" w:rsidR="0065584B" w:rsidRDefault="0065584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DB59DE0" w14:textId="56B290C4" w:rsidR="0065584B" w:rsidRDefault="00293FFC">
            <w:pPr>
              <w:spacing w:after="0"/>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3FB65225" w14:textId="77777777">
        <w:trPr>
          <w:trHeight w:val="240"/>
        </w:trPr>
        <w:tc>
          <w:tcPr>
            <w:tcW w:w="10651" w:type="dxa"/>
            <w:gridSpan w:val="2"/>
            <w:tcMar>
              <w:top w:w="100" w:type="dxa"/>
              <w:left w:w="100" w:type="dxa"/>
              <w:bottom w:w="100" w:type="dxa"/>
              <w:right w:w="100" w:type="dxa"/>
            </w:tcMar>
          </w:tcPr>
          <w:p w14:paraId="78C8857F" w14:textId="77777777" w:rsidR="0065584B" w:rsidRDefault="00786784">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507A3CC4" w14:textId="77777777" w:rsidR="0065584B" w:rsidRDefault="0065584B">
      <w:pPr>
        <w:rPr>
          <w:rFonts w:ascii="Helvetica Neue" w:eastAsia="Helvetica Neue" w:hAnsi="Helvetica Neue" w:cs="Helvetica Neue"/>
          <w:b/>
        </w:rPr>
      </w:pPr>
    </w:p>
    <w:p w14:paraId="7C7A178C" w14:textId="77777777" w:rsidR="0065584B" w:rsidRDefault="00786784">
      <w:pPr>
        <w:pStyle w:val="Heading3"/>
        <w:rPr>
          <w:rFonts w:ascii="Helvetica Neue" w:eastAsia="Helvetica Neue" w:hAnsi="Helvetica Neue" w:cs="Helvetica Neue"/>
          <w:color w:val="000000"/>
          <w:sz w:val="28"/>
          <w:szCs w:val="28"/>
        </w:rPr>
      </w:pPr>
      <w:bookmarkStart w:id="8" w:name="_4d34og8" w:colFirst="0" w:colLast="0"/>
      <w:bookmarkEnd w:id="8"/>
      <w:r>
        <w:rPr>
          <w:rFonts w:ascii="Helvetica Neue" w:eastAsia="Helvetica Neue" w:hAnsi="Helvetica Neue" w:cs="Helvetica Neue"/>
          <w:color w:val="000000"/>
          <w:sz w:val="28"/>
          <w:szCs w:val="28"/>
        </w:rPr>
        <w:lastRenderedPageBreak/>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65584B" w14:paraId="3B27EE97" w14:textId="77777777">
        <w:tc>
          <w:tcPr>
            <w:tcW w:w="2145" w:type="dxa"/>
            <w:tcMar>
              <w:top w:w="100" w:type="dxa"/>
              <w:left w:w="100" w:type="dxa"/>
              <w:bottom w:w="100" w:type="dxa"/>
              <w:right w:w="100" w:type="dxa"/>
            </w:tcMar>
          </w:tcPr>
          <w:p w14:paraId="72E648B9"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For the Buyer:</w:t>
            </w:r>
          </w:p>
          <w:p w14:paraId="0780CC95" w14:textId="77777777" w:rsidR="0065584B" w:rsidRDefault="0065584B">
            <w:pPr>
              <w:spacing w:after="0"/>
              <w:rPr>
                <w:rFonts w:ascii="Helvetica Neue" w:eastAsia="Helvetica Neue" w:hAnsi="Helvetica Neue" w:cs="Helvetica Neue"/>
                <w:b/>
              </w:rPr>
            </w:pPr>
          </w:p>
          <w:p w14:paraId="73352ED7" w14:textId="77777777" w:rsidR="0065584B" w:rsidRDefault="0065584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580040B" w14:textId="53A07208" w:rsidR="0065584B" w:rsidRDefault="00293FFC">
            <w:pPr>
              <w:spacing w:after="0"/>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3DE78EAC" w14:textId="77777777">
        <w:tc>
          <w:tcPr>
            <w:tcW w:w="2145" w:type="dxa"/>
            <w:tcMar>
              <w:top w:w="100" w:type="dxa"/>
              <w:left w:w="100" w:type="dxa"/>
              <w:bottom w:w="100" w:type="dxa"/>
              <w:right w:w="100" w:type="dxa"/>
            </w:tcMar>
          </w:tcPr>
          <w:p w14:paraId="05F8F379"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24D29695" w14:textId="318B0BBE" w:rsidR="0065584B" w:rsidRDefault="00293FFC">
            <w:pPr>
              <w:rPr>
                <w:rFonts w:ascii="Helvetica Neue" w:eastAsia="Helvetica Neue" w:hAnsi="Helvetica Neue" w:cs="Helvetica Neue"/>
              </w:rPr>
            </w:pPr>
            <w:r>
              <w:rPr>
                <w:rFonts w:ascii="Helvetica Neue" w:eastAsia="Helvetica Neue" w:hAnsi="Helvetica Neue" w:cs="Helvetica Neue"/>
              </w:rPr>
              <w:t xml:space="preserve">REDACTED  </w:t>
            </w:r>
          </w:p>
        </w:tc>
      </w:tr>
    </w:tbl>
    <w:p w14:paraId="77592D54" w14:textId="77777777" w:rsidR="0065584B" w:rsidRDefault="0065584B">
      <w:pPr>
        <w:rPr>
          <w:rFonts w:ascii="Helvetica Neue" w:eastAsia="Helvetica Neue" w:hAnsi="Helvetica Neue" w:cs="Helvetica Neue"/>
        </w:rPr>
      </w:pPr>
    </w:p>
    <w:p w14:paraId="332CEF58" w14:textId="77777777" w:rsidR="0065584B" w:rsidRDefault="00786784">
      <w:pPr>
        <w:pStyle w:val="Heading3"/>
        <w:rPr>
          <w:rFonts w:ascii="Helvetica Neue" w:eastAsia="Helvetica Neue" w:hAnsi="Helvetica Neue" w:cs="Helvetica Neue"/>
          <w:color w:val="000000"/>
        </w:rPr>
      </w:pPr>
      <w:bookmarkStart w:id="9" w:name="_2s8eyo1" w:colFirst="0" w:colLast="0"/>
      <w:bookmarkEnd w:id="9"/>
      <w:r>
        <w:rPr>
          <w:rFonts w:ascii="Helvetica Neue" w:eastAsia="Helvetica Neue" w:hAnsi="Helvetica Neue" w:cs="Helvetica Neue"/>
          <w:color w:val="000000"/>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65584B" w14:paraId="74EB778D" w14:textId="77777777">
        <w:tc>
          <w:tcPr>
            <w:tcW w:w="2657" w:type="dxa"/>
          </w:tcPr>
          <w:p w14:paraId="5DE6D850"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Start date:</w:t>
            </w:r>
          </w:p>
          <w:p w14:paraId="7C054AA1" w14:textId="77777777" w:rsidR="0065584B" w:rsidRDefault="0065584B">
            <w:pPr>
              <w:spacing w:after="0"/>
              <w:rPr>
                <w:rFonts w:ascii="Helvetica Neue" w:eastAsia="Helvetica Neue" w:hAnsi="Helvetica Neue" w:cs="Helvetica Neue"/>
              </w:rPr>
            </w:pPr>
          </w:p>
        </w:tc>
        <w:tc>
          <w:tcPr>
            <w:tcW w:w="7973" w:type="dxa"/>
          </w:tcPr>
          <w:p w14:paraId="720CECF5" w14:textId="510C91DA" w:rsidR="0065584B" w:rsidRDefault="00786784">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4F0045">
              <w:rPr>
                <w:rFonts w:ascii="Helvetica Neue" w:eastAsia="Helvetica Neue" w:hAnsi="Helvetica Neue" w:cs="Helvetica Neue"/>
              </w:rPr>
              <w:t>12</w:t>
            </w:r>
            <w:r>
              <w:rPr>
                <w:rFonts w:ascii="Helvetica Neue" w:eastAsia="Helvetica Neue" w:hAnsi="Helvetica Neue" w:cs="Helvetica Neue"/>
                <w:vertAlign w:val="superscript"/>
              </w:rPr>
              <w:t>th</w:t>
            </w:r>
            <w:r>
              <w:rPr>
                <w:rFonts w:ascii="Helvetica Neue" w:eastAsia="Helvetica Neue" w:hAnsi="Helvetica Neue" w:cs="Helvetica Neue"/>
              </w:rPr>
              <w:t xml:space="preserve"> October 2020 and is valid for 24 months.</w:t>
            </w:r>
            <w:r>
              <w:rPr>
                <w:rFonts w:ascii="Helvetica Neue" w:eastAsia="Helvetica Neue" w:hAnsi="Helvetica Neue" w:cs="Helvetica Neue"/>
                <w:highlight w:val="yellow"/>
              </w:rPr>
              <w:t xml:space="preserve"> </w:t>
            </w:r>
          </w:p>
        </w:tc>
      </w:tr>
      <w:tr w:rsidR="0065584B" w14:paraId="2F0A5929" w14:textId="77777777">
        <w:tc>
          <w:tcPr>
            <w:tcW w:w="2657" w:type="dxa"/>
          </w:tcPr>
          <w:p w14:paraId="08564281" w14:textId="77777777" w:rsidR="0065584B" w:rsidRDefault="00786784">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3" w:type="dxa"/>
          </w:tcPr>
          <w:p w14:paraId="70420017"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 xml:space="preserve">The notice period needed for Ending the Call-Off Contract is at least 15 Working Days from the date of written notice for undisputed sums or at least 15 Working days from the date of written notice for Ending without cause. </w:t>
            </w:r>
          </w:p>
        </w:tc>
      </w:tr>
      <w:tr w:rsidR="0065584B" w14:paraId="2CAFFBA8" w14:textId="77777777">
        <w:tc>
          <w:tcPr>
            <w:tcW w:w="2657" w:type="dxa"/>
          </w:tcPr>
          <w:p w14:paraId="3B0B3577" w14:textId="77777777" w:rsidR="0065584B" w:rsidRDefault="00786784">
            <w:pPr>
              <w:spacing w:before="60" w:after="60"/>
              <w:ind w:right="308"/>
              <w:rPr>
                <w:rFonts w:ascii="Helvetica Neue" w:eastAsia="Helvetica Neue" w:hAnsi="Helvetica Neue" w:cs="Helvetica Neue"/>
                <w:b/>
              </w:rPr>
            </w:pPr>
            <w:bookmarkStart w:id="10" w:name="_17dp8vu" w:colFirst="0" w:colLast="0"/>
            <w:bookmarkEnd w:id="10"/>
            <w:r>
              <w:rPr>
                <w:rFonts w:ascii="Helvetica Neue" w:eastAsia="Helvetica Neue" w:hAnsi="Helvetica Neue" w:cs="Helvetica Neue"/>
                <w:b/>
              </w:rPr>
              <w:t>Extension period:</w:t>
            </w:r>
          </w:p>
        </w:tc>
        <w:tc>
          <w:tcPr>
            <w:tcW w:w="7973" w:type="dxa"/>
          </w:tcPr>
          <w:p w14:paraId="380ED938" w14:textId="77777777" w:rsidR="0065584B" w:rsidRDefault="00786784">
            <w:pPr>
              <w:spacing w:after="0"/>
              <w:rPr>
                <w:rFonts w:ascii="Helvetica Neue" w:eastAsia="Helvetica Neue" w:hAnsi="Helvetica Neue" w:cs="Helvetica Neue"/>
                <w:highlight w:val="green"/>
              </w:rPr>
            </w:pPr>
            <w:bookmarkStart w:id="11" w:name="_3rdcrjn" w:colFirst="0" w:colLast="0"/>
            <w:bookmarkEnd w:id="11"/>
            <w:r>
              <w:rPr>
                <w:rFonts w:ascii="Helvetica Neue" w:eastAsia="Helvetica Neue" w:hAnsi="Helvetica Neue" w:cs="Helvetica Neue"/>
              </w:rPr>
              <w:t>N/A</w:t>
            </w:r>
          </w:p>
        </w:tc>
      </w:tr>
    </w:tbl>
    <w:p w14:paraId="76562C5A" w14:textId="77777777" w:rsidR="0065584B" w:rsidRDefault="0065584B">
      <w:pPr>
        <w:rPr>
          <w:rFonts w:ascii="Helvetica Neue" w:eastAsia="Helvetica Neue" w:hAnsi="Helvetica Neue" w:cs="Helvetica Neue"/>
          <w:b/>
        </w:rPr>
      </w:pPr>
    </w:p>
    <w:p w14:paraId="62F06E1B" w14:textId="77777777" w:rsidR="0065584B" w:rsidRDefault="00786784">
      <w:pPr>
        <w:pStyle w:val="Heading3"/>
        <w:rPr>
          <w:rFonts w:ascii="Helvetica Neue" w:eastAsia="Helvetica Neue" w:hAnsi="Helvetica Neue" w:cs="Helvetica Neue"/>
          <w:color w:val="000000"/>
          <w:sz w:val="28"/>
          <w:szCs w:val="28"/>
        </w:rPr>
      </w:pPr>
      <w:bookmarkStart w:id="12" w:name="_26in1rg" w:colFirst="0" w:colLast="0"/>
      <w:bookmarkEnd w:id="12"/>
      <w:r>
        <w:rPr>
          <w:rFonts w:ascii="Helvetica Neue" w:eastAsia="Helvetica Neue" w:hAnsi="Helvetica Neue" w:cs="Helvetica Neue"/>
          <w:color w:val="000000"/>
          <w:sz w:val="28"/>
          <w:szCs w:val="28"/>
        </w:rPr>
        <w:t>Buyer contractual details</w:t>
      </w:r>
    </w:p>
    <w:p w14:paraId="3CBCF3ED" w14:textId="77777777" w:rsidR="0065584B" w:rsidRDefault="00786784">
      <w:pPr>
        <w:rPr>
          <w:rFonts w:ascii="Helvetica Neue" w:eastAsia="Helvetica Neue" w:hAnsi="Helvetica Neue" w:cs="Helvetica Neue"/>
        </w:rPr>
      </w:pPr>
      <w:r>
        <w:rPr>
          <w:rFonts w:ascii="Helvetica Neue" w:eastAsia="Helvetica Neue" w:hAnsi="Helvetica Neue" w:cs="Helvetica Neue"/>
        </w:rPr>
        <w:t xml:space="preserve">This Order is for the G-Cloud Services outlined below. It </w:t>
      </w:r>
      <w:proofErr w:type="gramStart"/>
      <w:r>
        <w:rPr>
          <w:rFonts w:ascii="Helvetica Neue" w:eastAsia="Helvetica Neue" w:hAnsi="Helvetica Neue" w:cs="Helvetica Neue"/>
        </w:rPr>
        <w:t>is acknowledged</w:t>
      </w:r>
      <w:proofErr w:type="gramEnd"/>
      <w:r>
        <w:rPr>
          <w:rFonts w:ascii="Helvetica Neue" w:eastAsia="Helvetica Neue" w:hAnsi="Helvetica Neue" w:cs="Helvetica Neue"/>
        </w:rPr>
        <w:t xml:space="preserve">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65584B" w14:paraId="6E33FEC6" w14:textId="77777777">
        <w:tc>
          <w:tcPr>
            <w:tcW w:w="2657" w:type="dxa"/>
          </w:tcPr>
          <w:p w14:paraId="37E69713"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243E94C9"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0FDEB78B"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 xml:space="preserve"> Lot 3 - Cloud support </w:t>
            </w:r>
          </w:p>
        </w:tc>
      </w:tr>
      <w:tr w:rsidR="0065584B" w14:paraId="061306DB" w14:textId="77777777">
        <w:tc>
          <w:tcPr>
            <w:tcW w:w="2657" w:type="dxa"/>
          </w:tcPr>
          <w:p w14:paraId="5BC1E35F"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14:paraId="383C8DA7" w14:textId="77777777" w:rsidR="0065584B" w:rsidRDefault="00786784">
            <w:pPr>
              <w:spacing w:after="0"/>
              <w:rPr>
                <w:rFonts w:ascii="Helvetica Neue" w:eastAsia="Helvetica Neue" w:hAnsi="Helvetica Neue" w:cs="Helvetica Neue"/>
                <w:highlight w:val="green"/>
              </w:rPr>
            </w:pPr>
            <w:r>
              <w:rPr>
                <w:rFonts w:ascii="Helvetica Neue" w:eastAsia="Helvetica Neue" w:hAnsi="Helvetica Neue" w:cs="Helvetica Neue"/>
              </w:rPr>
              <w:t>Not Applicable</w:t>
            </w:r>
          </w:p>
        </w:tc>
      </w:tr>
      <w:tr w:rsidR="0065584B" w14:paraId="496648A6" w14:textId="77777777">
        <w:tc>
          <w:tcPr>
            <w:tcW w:w="2657" w:type="dxa"/>
          </w:tcPr>
          <w:p w14:paraId="22FAA21A"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14:paraId="04298F2C"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location of the Services </w:t>
            </w:r>
            <w:proofErr w:type="gramStart"/>
            <w:r>
              <w:rPr>
                <w:rFonts w:ascii="Helvetica Neue" w:eastAsia="Helvetica Neue" w:hAnsi="Helvetica Neue" w:cs="Helvetica Neue"/>
              </w:rPr>
              <w:t>will be carried out</w:t>
            </w:r>
            <w:proofErr w:type="gramEnd"/>
            <w:r>
              <w:rPr>
                <w:rFonts w:ascii="Helvetica Neue" w:eastAsia="Helvetica Neue" w:hAnsi="Helvetica Neue" w:cs="Helvetica Neue"/>
              </w:rPr>
              <w:t xml:space="preserve"> at the suppliers’ office using supplier’s devices. </w:t>
            </w:r>
          </w:p>
        </w:tc>
      </w:tr>
      <w:tr w:rsidR="0065584B" w14:paraId="69C53F8E" w14:textId="77777777">
        <w:tc>
          <w:tcPr>
            <w:tcW w:w="2657" w:type="dxa"/>
          </w:tcPr>
          <w:p w14:paraId="73FDF4F3"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70AAF6A6"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quality standards required for this Call-Off Contract are as detailed in Schedule 1 – Statement of Requirements</w:t>
            </w:r>
          </w:p>
        </w:tc>
      </w:tr>
      <w:tr w:rsidR="0065584B" w14:paraId="3975D0DF" w14:textId="77777777">
        <w:tc>
          <w:tcPr>
            <w:tcW w:w="2657" w:type="dxa"/>
          </w:tcPr>
          <w:p w14:paraId="4F24112A"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14:paraId="35B34549" w14:textId="77777777" w:rsidR="0065584B" w:rsidRDefault="00786784">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technical standards required for this Call-Off Contract are as detailed in Schedule 1 – Statement of Requirements</w:t>
            </w:r>
          </w:p>
        </w:tc>
      </w:tr>
      <w:tr w:rsidR="0065584B" w14:paraId="57F28815" w14:textId="77777777">
        <w:tc>
          <w:tcPr>
            <w:tcW w:w="2657" w:type="dxa"/>
          </w:tcPr>
          <w:p w14:paraId="77DABC32"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14:paraId="1D72CB6B" w14:textId="77777777" w:rsidR="0065584B" w:rsidRDefault="00786784">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service level and availability criteria required for this Call-Off Contract are as detailed in Schedule 1 – Statement of Requirements</w:t>
            </w:r>
            <w:r>
              <w:rPr>
                <w:rFonts w:ascii="Helvetica Neue" w:eastAsia="Helvetica Neue" w:hAnsi="Helvetica Neue" w:cs="Helvetica Neue"/>
                <w:highlight w:val="green"/>
              </w:rPr>
              <w:t xml:space="preserve"> </w:t>
            </w:r>
          </w:p>
        </w:tc>
      </w:tr>
      <w:tr w:rsidR="0065584B" w14:paraId="054F6ED0" w14:textId="77777777">
        <w:tc>
          <w:tcPr>
            <w:tcW w:w="2657" w:type="dxa"/>
          </w:tcPr>
          <w:p w14:paraId="0E5B8106" w14:textId="5A3F690F"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On</w:t>
            </w:r>
            <w:r w:rsidR="004F0045">
              <w:rPr>
                <w:rFonts w:ascii="Helvetica Neue" w:eastAsia="Helvetica Neue" w:hAnsi="Helvetica Neue" w:cs="Helvetica Neue"/>
                <w:b/>
              </w:rPr>
              <w:t>-</w:t>
            </w:r>
            <w:r>
              <w:rPr>
                <w:rFonts w:ascii="Helvetica Neue" w:eastAsia="Helvetica Neue" w:hAnsi="Helvetica Neue" w:cs="Helvetica Neue"/>
                <w:b/>
              </w:rPr>
              <w:t xml:space="preserve">boarding: </w:t>
            </w:r>
          </w:p>
        </w:tc>
        <w:tc>
          <w:tcPr>
            <w:tcW w:w="7973" w:type="dxa"/>
          </w:tcPr>
          <w:p w14:paraId="67716C2A" w14:textId="4DAE4BA0" w:rsidR="0065584B" w:rsidRDefault="00786784">
            <w:pPr>
              <w:spacing w:after="0"/>
              <w:rPr>
                <w:rFonts w:ascii="Helvetica Neue" w:eastAsia="Helvetica Neue" w:hAnsi="Helvetica Neue" w:cs="Helvetica Neue"/>
              </w:rPr>
            </w:pPr>
            <w:r>
              <w:rPr>
                <w:rFonts w:ascii="Helvetica Neue" w:eastAsia="Helvetica Neue" w:hAnsi="Helvetica Neue" w:cs="Helvetica Neue"/>
              </w:rPr>
              <w:t>The on</w:t>
            </w:r>
            <w:r w:rsidR="004F0045">
              <w:rPr>
                <w:rFonts w:ascii="Helvetica Neue" w:eastAsia="Helvetica Neue" w:hAnsi="Helvetica Neue" w:cs="Helvetica Neue"/>
              </w:rPr>
              <w:t>-</w:t>
            </w:r>
            <w:r>
              <w:rPr>
                <w:rFonts w:ascii="Helvetica Neue" w:eastAsia="Helvetica Neue" w:hAnsi="Helvetica Neue" w:cs="Helvetica Neue"/>
              </w:rPr>
              <w:t xml:space="preserve">boarding plan for this Call-Off Contract is to be agreed and </w:t>
            </w:r>
            <w:proofErr w:type="gramStart"/>
            <w:r>
              <w:rPr>
                <w:rFonts w:ascii="Helvetica Neue" w:eastAsia="Helvetica Neue" w:hAnsi="Helvetica Neue" w:cs="Helvetica Neue"/>
              </w:rPr>
              <w:t>completed</w:t>
            </w:r>
            <w:proofErr w:type="gramEnd"/>
            <w:r>
              <w:rPr>
                <w:rFonts w:ascii="Helvetica Neue" w:eastAsia="Helvetica Neue" w:hAnsi="Helvetica Neue" w:cs="Helvetica Neue"/>
              </w:rPr>
              <w:t xml:space="preserve"> within One week of Contract Start unless agreed otherwise.</w:t>
            </w:r>
          </w:p>
        </w:tc>
      </w:tr>
      <w:tr w:rsidR="0065584B" w14:paraId="03BDFE33" w14:textId="77777777">
        <w:tc>
          <w:tcPr>
            <w:tcW w:w="2657" w:type="dxa"/>
          </w:tcPr>
          <w:p w14:paraId="535AD616" w14:textId="32981789"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Off</w:t>
            </w:r>
            <w:r w:rsidR="004F0045">
              <w:rPr>
                <w:rFonts w:ascii="Helvetica Neue" w:eastAsia="Helvetica Neue" w:hAnsi="Helvetica Neue" w:cs="Helvetica Neue"/>
                <w:b/>
              </w:rPr>
              <w:t>-</w:t>
            </w:r>
            <w:r>
              <w:rPr>
                <w:rFonts w:ascii="Helvetica Neue" w:eastAsia="Helvetica Neue" w:hAnsi="Helvetica Neue" w:cs="Helvetica Neue"/>
                <w:b/>
              </w:rPr>
              <w:t xml:space="preserve">boarding: </w:t>
            </w:r>
          </w:p>
        </w:tc>
        <w:tc>
          <w:tcPr>
            <w:tcW w:w="7973" w:type="dxa"/>
          </w:tcPr>
          <w:p w14:paraId="5ED3F07E" w14:textId="0FCBB784" w:rsidR="0065584B" w:rsidRDefault="00786784">
            <w:pPr>
              <w:spacing w:after="0"/>
              <w:rPr>
                <w:rFonts w:ascii="Helvetica Neue" w:eastAsia="Helvetica Neue" w:hAnsi="Helvetica Neue" w:cs="Helvetica Neue"/>
              </w:rPr>
            </w:pPr>
            <w:r>
              <w:rPr>
                <w:rFonts w:ascii="Helvetica Neue" w:eastAsia="Helvetica Neue" w:hAnsi="Helvetica Neue" w:cs="Helvetica Neue"/>
              </w:rPr>
              <w:t>The off</w:t>
            </w:r>
            <w:r w:rsidR="004F0045">
              <w:rPr>
                <w:rFonts w:ascii="Helvetica Neue" w:eastAsia="Helvetica Neue" w:hAnsi="Helvetica Neue" w:cs="Helvetica Neue"/>
              </w:rPr>
              <w:t>-</w:t>
            </w:r>
            <w:r>
              <w:rPr>
                <w:rFonts w:ascii="Helvetica Neue" w:eastAsia="Helvetica Neue" w:hAnsi="Helvetica Neue" w:cs="Helvetica Neue"/>
              </w:rPr>
              <w:t>boarding plan for this Call-Off Contract is as per the Service Listing</w:t>
            </w:r>
          </w:p>
        </w:tc>
      </w:tr>
      <w:tr w:rsidR="0065584B" w14:paraId="094A2FF5" w14:textId="77777777">
        <w:tc>
          <w:tcPr>
            <w:tcW w:w="2657" w:type="dxa"/>
          </w:tcPr>
          <w:p w14:paraId="2ACD97A3"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Pr>
          <w:p w14:paraId="2C3F0908"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65584B" w14:paraId="6A6BBBAD" w14:textId="77777777">
        <w:tc>
          <w:tcPr>
            <w:tcW w:w="2657" w:type="dxa"/>
          </w:tcPr>
          <w:p w14:paraId="7E1E7862" w14:textId="77777777" w:rsidR="0065584B" w:rsidRDefault="00786784">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14:paraId="71FD3226"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The annual total liability of either Party for all Property defaults will not exceed 125% of the charges payable by the Buyer to the Supplier during the Call-off Contract term.</w:t>
            </w:r>
          </w:p>
          <w:p w14:paraId="1979C109"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The annual total liability for Buyer Data defaults will not exceed 125% of the Charges payable by the Buyer to the Supplier during the Call-Off Contract Term (whichever is the greater).</w:t>
            </w:r>
          </w:p>
          <w:p w14:paraId="6EEF3907"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the </w:t>
            </w:r>
            <w:proofErr w:type="gramStart"/>
            <w:r>
              <w:rPr>
                <w:rFonts w:ascii="Helvetica Neue" w:eastAsia="Helvetica Neue" w:hAnsi="Helvetica Neue" w:cs="Helvetica Neue"/>
              </w:rPr>
              <w:t>greater</w:t>
            </w:r>
            <w:proofErr w:type="gramEnd"/>
            <w:r>
              <w:rPr>
                <w:rFonts w:ascii="Helvetica Neue" w:eastAsia="Helvetica Neue" w:hAnsi="Helvetica Neue" w:cs="Helvetica Neue"/>
              </w:rPr>
              <w:t xml:space="preserve"> of 125% of the Charges payable by the Buyer to the Supplier during the Call-Off </w:t>
            </w:r>
            <w:r>
              <w:rPr>
                <w:rFonts w:ascii="Helvetica Neue" w:eastAsia="Helvetica Neue" w:hAnsi="Helvetica Neue" w:cs="Helvetica Neue"/>
              </w:rPr>
              <w:lastRenderedPageBreak/>
              <w:t xml:space="preserve">Contract Term (whichever is the greater). </w:t>
            </w:r>
          </w:p>
        </w:tc>
      </w:tr>
      <w:tr w:rsidR="0065584B" w14:paraId="591F1A25" w14:textId="77777777">
        <w:tc>
          <w:tcPr>
            <w:tcW w:w="2657" w:type="dxa"/>
          </w:tcPr>
          <w:p w14:paraId="420BB8AF"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Insurance:</w:t>
            </w:r>
          </w:p>
        </w:tc>
        <w:tc>
          <w:tcPr>
            <w:tcW w:w="7973" w:type="dxa"/>
          </w:tcPr>
          <w:p w14:paraId="56B8ED6F"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insurance(s) required will be:</w:t>
            </w:r>
          </w:p>
          <w:p w14:paraId="0F79AFB1" w14:textId="77777777" w:rsidR="0065584B" w:rsidRDefault="00786784">
            <w:pPr>
              <w:numPr>
                <w:ilvl w:val="0"/>
                <w:numId w:val="52"/>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 </w:t>
            </w:r>
            <w:proofErr w:type="gramStart"/>
            <w:r>
              <w:rPr>
                <w:rFonts w:ascii="Helvetica Neue" w:eastAsia="Helvetica Neue" w:hAnsi="Helvetica Neue" w:cs="Helvetica Neue"/>
              </w:rPr>
              <w:t>professional</w:t>
            </w:r>
            <w:proofErr w:type="gramEnd"/>
            <w:r>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A55D026" w14:textId="77777777" w:rsidR="0065584B" w:rsidRDefault="0065584B">
            <w:pPr>
              <w:spacing w:after="0" w:line="240" w:lineRule="auto"/>
              <w:ind w:left="675"/>
              <w:rPr>
                <w:rFonts w:ascii="Helvetica Neue" w:eastAsia="Helvetica Neue" w:hAnsi="Helvetica Neue" w:cs="Helvetica Neue"/>
              </w:rPr>
            </w:pPr>
          </w:p>
        </w:tc>
      </w:tr>
      <w:tr w:rsidR="0065584B" w14:paraId="246A69C5" w14:textId="77777777">
        <w:tc>
          <w:tcPr>
            <w:tcW w:w="2657" w:type="dxa"/>
          </w:tcPr>
          <w:p w14:paraId="193ADD34"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14:paraId="0244CC9E"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w:t>
            </w:r>
            <w:proofErr w:type="gramStart"/>
            <w:r>
              <w:rPr>
                <w:rFonts w:ascii="Helvetica Neue" w:eastAsia="Helvetica Neue" w:hAnsi="Helvetica Neue" w:cs="Helvetica Neue"/>
              </w:rPr>
              <w:t>the Other Party is affected by a Force Majeure Event that lasts for more than 14 consecutive days</w:t>
            </w:r>
            <w:proofErr w:type="gramEnd"/>
            <w:r>
              <w:rPr>
                <w:rFonts w:ascii="Helvetica Neue" w:eastAsia="Helvetica Neue" w:hAnsi="Helvetica Neue" w:cs="Helvetica Neue"/>
              </w:rPr>
              <w:t>.</w:t>
            </w:r>
          </w:p>
        </w:tc>
      </w:tr>
      <w:tr w:rsidR="0065584B" w14:paraId="63BCD6E9" w14:textId="77777777">
        <w:tc>
          <w:tcPr>
            <w:tcW w:w="2657" w:type="dxa"/>
          </w:tcPr>
          <w:p w14:paraId="21687008"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3E9E95A2"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p>
          <w:p w14:paraId="64DF4091"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Clauses 7.4 to 7.13 of the Framework Agreement.</w:t>
            </w:r>
          </w:p>
        </w:tc>
      </w:tr>
      <w:tr w:rsidR="0065584B" w14:paraId="0D99D646" w14:textId="77777777">
        <w:tc>
          <w:tcPr>
            <w:tcW w:w="2657" w:type="dxa"/>
          </w:tcPr>
          <w:p w14:paraId="5E8D997C"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79461903"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 ensuring the Supplier has access to the systems and information required to complete the contracted services.</w:t>
            </w:r>
          </w:p>
          <w:p w14:paraId="113A88AC" w14:textId="77777777" w:rsidR="0065584B" w:rsidRDefault="0065584B">
            <w:pPr>
              <w:spacing w:after="0" w:line="240" w:lineRule="auto"/>
              <w:rPr>
                <w:rFonts w:ascii="Helvetica Neue" w:eastAsia="Helvetica Neue" w:hAnsi="Helvetica Neue" w:cs="Helvetica Neue"/>
                <w:highlight w:val="green"/>
              </w:rPr>
            </w:pPr>
          </w:p>
        </w:tc>
      </w:tr>
      <w:tr w:rsidR="0065584B" w14:paraId="649C84F8" w14:textId="77777777">
        <w:tc>
          <w:tcPr>
            <w:tcW w:w="2657" w:type="dxa"/>
          </w:tcPr>
          <w:p w14:paraId="61BE0036" w14:textId="77777777" w:rsidR="0065584B" w:rsidRDefault="00786784">
            <w:pPr>
              <w:spacing w:after="0" w:line="240" w:lineRule="auto"/>
              <w:rPr>
                <w:rFonts w:ascii="Helvetica Neue" w:eastAsia="Helvetica Neue" w:hAnsi="Helvetica Neue" w:cs="Helvetica Neue"/>
                <w:b/>
              </w:rPr>
            </w:pPr>
            <w:bookmarkStart w:id="13" w:name="_lnxbz9" w:colFirst="0" w:colLast="0"/>
            <w:bookmarkEnd w:id="13"/>
            <w:r>
              <w:rPr>
                <w:rFonts w:ascii="Helvetica Neue" w:eastAsia="Helvetica Neue" w:hAnsi="Helvetica Neue" w:cs="Helvetica Neue"/>
                <w:b/>
              </w:rPr>
              <w:t>Buyer’s equipment:</w:t>
            </w:r>
          </w:p>
        </w:tc>
        <w:tc>
          <w:tcPr>
            <w:tcW w:w="7973" w:type="dxa"/>
          </w:tcPr>
          <w:p w14:paraId="511B0E14" w14:textId="77777777" w:rsidR="0065584B" w:rsidRPr="00C80E0A"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Buyer’s equipment to </w:t>
            </w:r>
            <w:proofErr w:type="gramStart"/>
            <w:r>
              <w:rPr>
                <w:rFonts w:ascii="Helvetica Neue" w:eastAsia="Helvetica Neue" w:hAnsi="Helvetica Neue" w:cs="Helvetica Neue"/>
              </w:rPr>
              <w:t>be used</w:t>
            </w:r>
            <w:proofErr w:type="gramEnd"/>
            <w:r>
              <w:rPr>
                <w:rFonts w:ascii="Helvetica Neue" w:eastAsia="Helvetica Neue" w:hAnsi="Helvetica Neue" w:cs="Helvetica Neue"/>
              </w:rPr>
              <w:t xml:space="preserve"> with this Call-Off Contract </w:t>
            </w:r>
            <w:r w:rsidRPr="00C80E0A">
              <w:rPr>
                <w:rFonts w:ascii="Helvetica Neue" w:eastAsia="Helvetica Neue" w:hAnsi="Helvetica Neue" w:cs="Helvetica Neue"/>
              </w:rPr>
              <w:t xml:space="preserve">includes - In some circumstances, Cabinet Office laptops would need to be used to ensure the correct software versions are utilised to access SOP. </w:t>
            </w:r>
          </w:p>
          <w:p w14:paraId="15F7F5C7" w14:textId="77777777" w:rsidR="0065584B" w:rsidRDefault="00786784">
            <w:pPr>
              <w:rPr>
                <w:rFonts w:ascii="Helvetica Neue" w:eastAsia="Helvetica Neue" w:hAnsi="Helvetica Neue" w:cs="Helvetica Neue"/>
                <w:highlight w:val="green"/>
              </w:rPr>
            </w:pPr>
            <w:r w:rsidRPr="00C80E0A">
              <w:rPr>
                <w:rFonts w:ascii="Helvetica Neue" w:eastAsia="Helvetica Neue" w:hAnsi="Helvetica Neue" w:cs="Helvetica Neue"/>
              </w:rPr>
              <w:t xml:space="preserve">For the majority, the </w:t>
            </w:r>
            <w:proofErr w:type="gramStart"/>
            <w:r w:rsidRPr="00C80E0A">
              <w:rPr>
                <w:rFonts w:ascii="Helvetica Neue" w:eastAsia="Helvetica Neue" w:hAnsi="Helvetica Neue" w:cs="Helvetica Neue"/>
              </w:rPr>
              <w:t>buyers</w:t>
            </w:r>
            <w:proofErr w:type="gramEnd"/>
            <w:r w:rsidRPr="00C80E0A">
              <w:rPr>
                <w:rFonts w:ascii="Helvetica Neue" w:eastAsia="Helvetica Neue" w:hAnsi="Helvetica Neue" w:cs="Helvetica Neue"/>
              </w:rPr>
              <w:t xml:space="preserve"> equipment would not be used.</w:t>
            </w:r>
          </w:p>
        </w:tc>
      </w:tr>
    </w:tbl>
    <w:p w14:paraId="63A60857" w14:textId="77777777" w:rsidR="0065584B" w:rsidRDefault="0065584B">
      <w:pPr>
        <w:rPr>
          <w:rFonts w:ascii="Helvetica Neue" w:eastAsia="Helvetica Neue" w:hAnsi="Helvetica Neue" w:cs="Helvetica Neue"/>
        </w:rPr>
      </w:pPr>
    </w:p>
    <w:p w14:paraId="739AE12C" w14:textId="77777777" w:rsidR="0065584B" w:rsidRDefault="00786784">
      <w:pPr>
        <w:pStyle w:val="Heading3"/>
        <w:rPr>
          <w:rFonts w:ascii="Helvetica Neue" w:eastAsia="Helvetica Neue" w:hAnsi="Helvetica Neue" w:cs="Helvetica Neue"/>
          <w:color w:val="000000"/>
          <w:sz w:val="28"/>
          <w:szCs w:val="28"/>
        </w:rPr>
      </w:pPr>
      <w:bookmarkStart w:id="14" w:name="_35nkun2" w:colFirst="0" w:colLast="0"/>
      <w:bookmarkEnd w:id="14"/>
      <w:r>
        <w:rPr>
          <w:rFonts w:ascii="Helvetica Neue" w:eastAsia="Helvetica Neue" w:hAnsi="Helvetica Neue" w:cs="Helvetica Neue"/>
          <w:color w:val="000000"/>
          <w:sz w:val="28"/>
          <w:szCs w:val="28"/>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65584B" w14:paraId="23033DC7" w14:textId="77777777">
        <w:tc>
          <w:tcPr>
            <w:tcW w:w="2657" w:type="dxa"/>
          </w:tcPr>
          <w:p w14:paraId="17BD4096"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Pr>
          <w:p w14:paraId="526367AC" w14:textId="77777777" w:rsidR="0065584B" w:rsidRDefault="00786784">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None </w:t>
            </w:r>
          </w:p>
          <w:p w14:paraId="4A8D1FA1" w14:textId="77777777" w:rsidR="0065584B" w:rsidRDefault="0065584B">
            <w:pPr>
              <w:spacing w:after="0" w:line="240" w:lineRule="auto"/>
              <w:rPr>
                <w:rFonts w:ascii="Helvetica Neue" w:eastAsia="Helvetica Neue" w:hAnsi="Helvetica Neue" w:cs="Helvetica Neue"/>
                <w:highlight w:val="green"/>
              </w:rPr>
            </w:pPr>
          </w:p>
        </w:tc>
      </w:tr>
    </w:tbl>
    <w:p w14:paraId="4E65D069" w14:textId="77777777" w:rsidR="0065584B" w:rsidRDefault="0065584B">
      <w:pPr>
        <w:rPr>
          <w:rFonts w:ascii="Helvetica Neue" w:eastAsia="Helvetica Neue" w:hAnsi="Helvetica Neue" w:cs="Helvetica Neue"/>
        </w:rPr>
      </w:pPr>
    </w:p>
    <w:p w14:paraId="32F9332C" w14:textId="77777777" w:rsidR="0065584B" w:rsidRDefault="00786784">
      <w:pPr>
        <w:pStyle w:val="Heading3"/>
        <w:rPr>
          <w:rFonts w:ascii="Helvetica Neue" w:eastAsia="Helvetica Neue" w:hAnsi="Helvetica Neue" w:cs="Helvetica Neue"/>
          <w:color w:val="000000"/>
          <w:sz w:val="28"/>
          <w:szCs w:val="28"/>
        </w:rPr>
      </w:pPr>
      <w:bookmarkStart w:id="15" w:name="_1ksv4uv" w:colFirst="0" w:colLast="0"/>
      <w:bookmarkEnd w:id="15"/>
      <w:r>
        <w:rPr>
          <w:rFonts w:ascii="Helvetica Neue" w:eastAsia="Helvetica Neue" w:hAnsi="Helvetica Neue" w:cs="Helvetica Neue"/>
          <w:color w:val="000000"/>
          <w:sz w:val="28"/>
          <w:szCs w:val="28"/>
        </w:rPr>
        <w:t>Call-Off Contract charges and payment</w:t>
      </w:r>
    </w:p>
    <w:p w14:paraId="1D2CEF76" w14:textId="77777777" w:rsidR="0065584B" w:rsidRDefault="00786784">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65584B" w14:paraId="3F34990A" w14:textId="77777777">
        <w:tc>
          <w:tcPr>
            <w:tcW w:w="2657" w:type="dxa"/>
          </w:tcPr>
          <w:p w14:paraId="5FEB387D"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Pr>
          <w:p w14:paraId="5DE2FD35"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payment method for this Contract is by BACS.</w:t>
            </w:r>
          </w:p>
          <w:p w14:paraId="6818C660" w14:textId="77777777" w:rsidR="0065584B" w:rsidRDefault="0065584B">
            <w:pPr>
              <w:spacing w:after="0" w:line="240" w:lineRule="auto"/>
              <w:rPr>
                <w:rFonts w:ascii="Helvetica Neue" w:eastAsia="Helvetica Neue" w:hAnsi="Helvetica Neue" w:cs="Helvetica Neue"/>
              </w:rPr>
            </w:pPr>
          </w:p>
          <w:p w14:paraId="197F2ED6" w14:textId="77777777" w:rsidR="0065584B" w:rsidRDefault="0065584B">
            <w:pPr>
              <w:spacing w:after="0" w:line="240" w:lineRule="auto"/>
              <w:rPr>
                <w:rFonts w:ascii="Helvetica Neue" w:eastAsia="Helvetica Neue" w:hAnsi="Helvetica Neue" w:cs="Helvetica Neue"/>
              </w:rPr>
            </w:pPr>
          </w:p>
        </w:tc>
      </w:tr>
      <w:tr w:rsidR="0065584B" w14:paraId="727B2C9C" w14:textId="77777777">
        <w:tc>
          <w:tcPr>
            <w:tcW w:w="2657" w:type="dxa"/>
          </w:tcPr>
          <w:p w14:paraId="5FDFF18B"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14:paraId="2D424454"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payment profile for this Contract is monthly in arrears.</w:t>
            </w:r>
          </w:p>
          <w:p w14:paraId="62441465" w14:textId="77777777" w:rsidR="0065584B" w:rsidRDefault="0065584B">
            <w:pPr>
              <w:spacing w:after="0" w:line="240" w:lineRule="auto"/>
              <w:rPr>
                <w:rFonts w:ascii="Helvetica Neue" w:eastAsia="Helvetica Neue" w:hAnsi="Helvetica Neue" w:cs="Helvetica Neue"/>
              </w:rPr>
            </w:pPr>
          </w:p>
          <w:p w14:paraId="68CF4446" w14:textId="77777777" w:rsidR="0065584B" w:rsidRDefault="0065584B">
            <w:pPr>
              <w:spacing w:after="0" w:line="240" w:lineRule="auto"/>
              <w:rPr>
                <w:rFonts w:ascii="Helvetica Neue" w:eastAsia="Helvetica Neue" w:hAnsi="Helvetica Neue" w:cs="Helvetica Neue"/>
                <w:highlight w:val="green"/>
              </w:rPr>
            </w:pPr>
          </w:p>
        </w:tc>
      </w:tr>
      <w:tr w:rsidR="0065584B" w14:paraId="28920A60" w14:textId="77777777">
        <w:tc>
          <w:tcPr>
            <w:tcW w:w="2657" w:type="dxa"/>
          </w:tcPr>
          <w:p w14:paraId="7A6B4E2F"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14:paraId="01A36879"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Supplier will issue electronic invoices monthly in arrears. The Buyer</w:t>
            </w:r>
          </w:p>
          <w:p w14:paraId="74EBA61F" w14:textId="77777777" w:rsidR="0065584B" w:rsidRDefault="00786784">
            <w:pPr>
              <w:spacing w:after="0" w:line="240" w:lineRule="auto"/>
              <w:rPr>
                <w:rFonts w:ascii="Helvetica Neue" w:eastAsia="Helvetica Neue" w:hAnsi="Helvetica Neue" w:cs="Helvetica Neue"/>
              </w:rPr>
            </w:pPr>
            <w:proofErr w:type="gramStart"/>
            <w:r>
              <w:rPr>
                <w:rFonts w:ascii="Helvetica Neue" w:eastAsia="Helvetica Neue" w:hAnsi="Helvetica Neue" w:cs="Helvetica Neue"/>
              </w:rPr>
              <w:t>will</w:t>
            </w:r>
            <w:proofErr w:type="gramEnd"/>
            <w:r>
              <w:rPr>
                <w:rFonts w:ascii="Helvetica Neue" w:eastAsia="Helvetica Neue" w:hAnsi="Helvetica Neue" w:cs="Helvetica Neue"/>
              </w:rPr>
              <w:t xml:space="preserve"> pay the Supplier within 30 days of receipt of a valid invoice.</w:t>
            </w:r>
          </w:p>
          <w:p w14:paraId="0F50EE00" w14:textId="77777777" w:rsidR="0065584B" w:rsidRDefault="0065584B">
            <w:pPr>
              <w:spacing w:after="0" w:line="240" w:lineRule="auto"/>
              <w:rPr>
                <w:rFonts w:ascii="Helvetica Neue" w:eastAsia="Helvetica Neue" w:hAnsi="Helvetica Neue" w:cs="Helvetica Neue"/>
              </w:rPr>
            </w:pPr>
          </w:p>
          <w:p w14:paraId="2EC722E2" w14:textId="77777777" w:rsidR="0065584B" w:rsidRDefault="0065584B">
            <w:pPr>
              <w:spacing w:after="0" w:line="240" w:lineRule="auto"/>
              <w:rPr>
                <w:rFonts w:ascii="Helvetica Neue" w:eastAsia="Helvetica Neue" w:hAnsi="Helvetica Neue" w:cs="Helvetica Neue"/>
              </w:rPr>
            </w:pPr>
          </w:p>
        </w:tc>
      </w:tr>
      <w:tr w:rsidR="0065584B" w14:paraId="35F7F32F" w14:textId="77777777">
        <w:tc>
          <w:tcPr>
            <w:tcW w:w="2657" w:type="dxa"/>
          </w:tcPr>
          <w:p w14:paraId="05A4C94A"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3" w:type="dxa"/>
          </w:tcPr>
          <w:p w14:paraId="1DCAC924"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w:t>
            </w:r>
          </w:p>
          <w:p w14:paraId="079338D5" w14:textId="09926868"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46C8B73B" w14:textId="77777777">
        <w:tc>
          <w:tcPr>
            <w:tcW w:w="2657" w:type="dxa"/>
          </w:tcPr>
          <w:p w14:paraId="04392792"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3" w:type="dxa"/>
          </w:tcPr>
          <w:p w14:paraId="1FAFC92F" w14:textId="77777777" w:rsidR="0065584B" w:rsidRDefault="00786784">
            <w:pPr>
              <w:spacing w:after="0" w:line="240" w:lineRule="auto"/>
              <w:rPr>
                <w:highlight w:val="white"/>
              </w:rPr>
            </w:pPr>
            <w:r>
              <w:rPr>
                <w:rFonts w:ascii="Helvetica Neue" w:eastAsia="Helvetica Neue" w:hAnsi="Helvetica Neue" w:cs="Helvetica Neue"/>
              </w:rPr>
              <w:t>All invoices must include:</w:t>
            </w:r>
          </w:p>
          <w:p w14:paraId="35C5CBF1" w14:textId="77777777" w:rsidR="0065584B" w:rsidRPr="00C80E0A" w:rsidRDefault="00786784">
            <w:pPr>
              <w:pStyle w:val="Heading2"/>
              <w:keepNext w:val="0"/>
              <w:keepLines w:val="0"/>
              <w:widowControl/>
              <w:pBdr>
                <w:top w:val="nil"/>
                <w:left w:val="nil"/>
                <w:bottom w:val="nil"/>
                <w:right w:val="nil"/>
                <w:between w:val="nil"/>
              </w:pBdr>
              <w:ind w:left="0" w:firstLine="0"/>
              <w:rPr>
                <w:rFonts w:ascii="Helvetica Neue" w:eastAsia="Helvetica Neue" w:hAnsi="Helvetica Neue" w:cs="Helvetica Neue"/>
                <w:sz w:val="24"/>
                <w:szCs w:val="24"/>
              </w:rPr>
            </w:pPr>
            <w:r w:rsidRPr="00C80E0A">
              <w:rPr>
                <w:rFonts w:ascii="Helvetica Neue" w:eastAsia="Helvetica Neue" w:hAnsi="Helvetica Neue" w:cs="Helvetica Neue"/>
                <w:sz w:val="24"/>
                <w:szCs w:val="24"/>
              </w:rPr>
              <w:t>●    PO number</w:t>
            </w:r>
          </w:p>
          <w:p w14:paraId="002DBB6A" w14:textId="77777777" w:rsidR="0065584B" w:rsidRPr="00C80E0A" w:rsidRDefault="00786784">
            <w:pPr>
              <w:pStyle w:val="Heading2"/>
              <w:keepNext w:val="0"/>
              <w:keepLines w:val="0"/>
              <w:widowControl/>
              <w:pBdr>
                <w:top w:val="nil"/>
                <w:left w:val="nil"/>
                <w:bottom w:val="nil"/>
                <w:right w:val="nil"/>
                <w:between w:val="nil"/>
              </w:pBdr>
              <w:ind w:left="0" w:firstLine="0"/>
              <w:rPr>
                <w:rFonts w:ascii="Helvetica Neue" w:eastAsia="Helvetica Neue" w:hAnsi="Helvetica Neue" w:cs="Helvetica Neue"/>
                <w:sz w:val="24"/>
                <w:szCs w:val="24"/>
              </w:rPr>
            </w:pPr>
            <w:r w:rsidRPr="00C80E0A">
              <w:rPr>
                <w:rFonts w:ascii="Helvetica Neue" w:eastAsia="Helvetica Neue" w:hAnsi="Helvetica Neue" w:cs="Helvetica Neue"/>
                <w:sz w:val="24"/>
                <w:szCs w:val="24"/>
              </w:rPr>
              <w:t>●    Contract/project title and reference</w:t>
            </w:r>
          </w:p>
          <w:p w14:paraId="757B8355" w14:textId="77777777" w:rsidR="0065584B" w:rsidRPr="00C80E0A" w:rsidRDefault="00786784">
            <w:pPr>
              <w:pStyle w:val="Heading2"/>
              <w:keepNext w:val="0"/>
              <w:keepLines w:val="0"/>
              <w:widowControl/>
              <w:pBdr>
                <w:top w:val="nil"/>
                <w:left w:val="nil"/>
                <w:bottom w:val="nil"/>
                <w:right w:val="nil"/>
                <w:between w:val="nil"/>
              </w:pBdr>
              <w:ind w:left="0" w:firstLine="0"/>
              <w:rPr>
                <w:rFonts w:ascii="Helvetica Neue" w:eastAsia="Helvetica Neue" w:hAnsi="Helvetica Neue" w:cs="Helvetica Neue"/>
                <w:sz w:val="24"/>
                <w:szCs w:val="24"/>
              </w:rPr>
            </w:pPr>
            <w:r w:rsidRPr="00C80E0A">
              <w:rPr>
                <w:rFonts w:ascii="Helvetica Neue" w:eastAsia="Helvetica Neue" w:hAnsi="Helvetica Neue" w:cs="Helvetica Neue"/>
                <w:sz w:val="24"/>
                <w:szCs w:val="24"/>
              </w:rPr>
              <w:lastRenderedPageBreak/>
              <w:t>●    Invoice amount</w:t>
            </w:r>
          </w:p>
          <w:p w14:paraId="1E6A4C11" w14:textId="77777777" w:rsidR="0065584B" w:rsidRPr="00C80E0A" w:rsidRDefault="00786784">
            <w:pPr>
              <w:pStyle w:val="Heading2"/>
              <w:keepNext w:val="0"/>
              <w:keepLines w:val="0"/>
              <w:widowControl/>
              <w:pBdr>
                <w:top w:val="nil"/>
                <w:left w:val="nil"/>
                <w:bottom w:val="nil"/>
                <w:right w:val="nil"/>
                <w:between w:val="nil"/>
              </w:pBdr>
              <w:ind w:left="0" w:firstLine="0"/>
              <w:rPr>
                <w:rFonts w:ascii="Helvetica Neue" w:eastAsia="Helvetica Neue" w:hAnsi="Helvetica Neue" w:cs="Helvetica Neue"/>
                <w:sz w:val="24"/>
                <w:szCs w:val="24"/>
              </w:rPr>
            </w:pPr>
            <w:r w:rsidRPr="00C80E0A">
              <w:rPr>
                <w:rFonts w:ascii="Helvetica Neue" w:eastAsia="Helvetica Neue" w:hAnsi="Helvetica Neue" w:cs="Helvetica Neue"/>
                <w:sz w:val="24"/>
                <w:szCs w:val="24"/>
              </w:rPr>
              <w:t>●    Date</w:t>
            </w:r>
          </w:p>
          <w:p w14:paraId="6EF4F786" w14:textId="77777777" w:rsidR="0065584B" w:rsidRDefault="00786784">
            <w:pPr>
              <w:pStyle w:val="Heading2"/>
              <w:keepNext w:val="0"/>
              <w:keepLines w:val="0"/>
              <w:widowControl/>
              <w:pBdr>
                <w:top w:val="nil"/>
                <w:left w:val="nil"/>
                <w:bottom w:val="nil"/>
                <w:right w:val="nil"/>
                <w:between w:val="nil"/>
              </w:pBdr>
              <w:ind w:left="0" w:firstLine="0"/>
              <w:rPr>
                <w:sz w:val="24"/>
                <w:szCs w:val="24"/>
              </w:rPr>
            </w:pPr>
            <w:r w:rsidRPr="00C80E0A">
              <w:rPr>
                <w:rFonts w:ascii="Helvetica Neue" w:eastAsia="Helvetica Neue" w:hAnsi="Helvetica Neue" w:cs="Helvetica Neue"/>
                <w:sz w:val="24"/>
                <w:szCs w:val="24"/>
              </w:rPr>
              <w:t>●    Breakdown work carried out</w:t>
            </w:r>
          </w:p>
        </w:tc>
      </w:tr>
      <w:tr w:rsidR="0065584B" w14:paraId="29419C16" w14:textId="77777777">
        <w:trPr>
          <w:trHeight w:val="389"/>
        </w:trPr>
        <w:tc>
          <w:tcPr>
            <w:tcW w:w="2657" w:type="dxa"/>
          </w:tcPr>
          <w:p w14:paraId="1D2A2D79"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Invoice frequency:</w:t>
            </w:r>
          </w:p>
        </w:tc>
        <w:tc>
          <w:tcPr>
            <w:tcW w:w="7973" w:type="dxa"/>
          </w:tcPr>
          <w:p w14:paraId="761F4908"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 monthly</w:t>
            </w:r>
          </w:p>
        </w:tc>
      </w:tr>
      <w:tr w:rsidR="0065584B" w14:paraId="2828F234" w14:textId="77777777">
        <w:tc>
          <w:tcPr>
            <w:tcW w:w="2657" w:type="dxa"/>
          </w:tcPr>
          <w:p w14:paraId="550DCC49" w14:textId="77777777" w:rsidR="0065584B" w:rsidRDefault="0065584B">
            <w:pPr>
              <w:spacing w:after="0" w:line="240" w:lineRule="auto"/>
              <w:rPr>
                <w:rFonts w:ascii="Helvetica Neue" w:eastAsia="Helvetica Neue" w:hAnsi="Helvetica Neue" w:cs="Helvetica Neue"/>
                <w:b/>
              </w:rPr>
            </w:pPr>
          </w:p>
        </w:tc>
        <w:tc>
          <w:tcPr>
            <w:tcW w:w="7973" w:type="dxa"/>
          </w:tcPr>
          <w:p w14:paraId="0D62F3A0" w14:textId="77777777" w:rsidR="0065584B" w:rsidRDefault="0065584B">
            <w:pPr>
              <w:spacing w:after="0" w:line="240" w:lineRule="auto"/>
              <w:rPr>
                <w:rFonts w:ascii="Helvetica Neue" w:eastAsia="Helvetica Neue" w:hAnsi="Helvetica Neue" w:cs="Helvetica Neue"/>
              </w:rPr>
            </w:pPr>
          </w:p>
        </w:tc>
      </w:tr>
      <w:tr w:rsidR="0065584B" w14:paraId="60530A9D" w14:textId="77777777">
        <w:tc>
          <w:tcPr>
            <w:tcW w:w="2657" w:type="dxa"/>
          </w:tcPr>
          <w:p w14:paraId="45E08DC1"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Pr>
          <w:p w14:paraId="52AB0F49"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is detailed at Schedule 2 – Call-off Contract Charges</w:t>
            </w:r>
          </w:p>
          <w:p w14:paraId="07764C20" w14:textId="77777777" w:rsidR="0065584B" w:rsidRDefault="0065584B">
            <w:pPr>
              <w:spacing w:after="0" w:line="240" w:lineRule="auto"/>
              <w:rPr>
                <w:rFonts w:ascii="Helvetica Neue" w:eastAsia="Helvetica Neue" w:hAnsi="Helvetica Neue" w:cs="Helvetica Neue"/>
              </w:rPr>
            </w:pPr>
          </w:p>
        </w:tc>
      </w:tr>
    </w:tbl>
    <w:p w14:paraId="6CCB2291" w14:textId="77777777" w:rsidR="0065584B" w:rsidRDefault="0065584B">
      <w:pPr>
        <w:rPr>
          <w:rFonts w:ascii="Helvetica Neue" w:eastAsia="Helvetica Neue" w:hAnsi="Helvetica Neue" w:cs="Helvetica Neue"/>
        </w:rPr>
      </w:pPr>
      <w:bookmarkStart w:id="16" w:name="_44sinio" w:colFirst="0" w:colLast="0"/>
      <w:bookmarkEnd w:id="16"/>
    </w:p>
    <w:p w14:paraId="47FA0658" w14:textId="77777777" w:rsidR="0065584B" w:rsidRDefault="00786784">
      <w:pPr>
        <w:pStyle w:val="Heading3"/>
        <w:rPr>
          <w:rFonts w:ascii="Helvetica Neue" w:eastAsia="Helvetica Neue" w:hAnsi="Helvetica Neue" w:cs="Helvetica Neue"/>
          <w:color w:val="000000"/>
          <w:sz w:val="28"/>
          <w:szCs w:val="28"/>
        </w:rPr>
      </w:pPr>
      <w:bookmarkStart w:id="17" w:name="_2jxsxqh" w:colFirst="0" w:colLast="0"/>
      <w:bookmarkEnd w:id="17"/>
      <w:r>
        <w:rPr>
          <w:rFonts w:ascii="Helvetica Neue" w:eastAsia="Helvetica Neue" w:hAnsi="Helvetica Neue" w:cs="Helvetica Neue"/>
          <w:color w:val="000000"/>
          <w:sz w:val="28"/>
          <w:szCs w:val="28"/>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65584B" w14:paraId="23EEFC02" w14:textId="77777777">
        <w:tc>
          <w:tcPr>
            <w:tcW w:w="2655" w:type="dxa"/>
          </w:tcPr>
          <w:p w14:paraId="5DD22693" w14:textId="77777777" w:rsidR="0065584B" w:rsidRDefault="00786784">
            <w:pPr>
              <w:spacing w:after="0" w:line="240" w:lineRule="auto"/>
              <w:rPr>
                <w:rFonts w:ascii="Helvetica Neue" w:eastAsia="Helvetica Neue" w:hAnsi="Helvetica Neue" w:cs="Helvetica Neue"/>
                <w:b/>
              </w:rPr>
            </w:pPr>
            <w:bookmarkStart w:id="18" w:name="_z337ya" w:colFirst="0" w:colLast="0"/>
            <w:bookmarkEnd w:id="18"/>
            <w:r>
              <w:rPr>
                <w:rFonts w:ascii="Helvetica Neue" w:eastAsia="Helvetica Neue" w:hAnsi="Helvetica Neue" w:cs="Helvetica Neue"/>
                <w:b/>
              </w:rPr>
              <w:t xml:space="preserve">Performance of the service and deliverables: </w:t>
            </w:r>
          </w:p>
        </w:tc>
        <w:tc>
          <w:tcPr>
            <w:tcW w:w="7935" w:type="dxa"/>
          </w:tcPr>
          <w:p w14:paraId="621EAF9D" w14:textId="154C0724" w:rsidR="0065584B" w:rsidRDefault="00786784">
            <w:pPr>
              <w:spacing w:after="0" w:line="240" w:lineRule="auto"/>
              <w:rPr>
                <w:rFonts w:ascii="Helvetica Neue" w:eastAsia="Helvetica Neue" w:hAnsi="Helvetica Neue" w:cs="Helvetica Neue"/>
              </w:rPr>
            </w:pPr>
            <w:bookmarkStart w:id="19" w:name="_3j2qqm3" w:colFirst="0" w:colLast="0"/>
            <w:bookmarkEnd w:id="19"/>
            <w:r>
              <w:rPr>
                <w:rFonts w:ascii="Helvetica Neue" w:eastAsia="Helvetica Neue" w:hAnsi="Helvetica Neue" w:cs="Helvetica Neue"/>
              </w:rPr>
              <w:t>This Call-Off Contract will include the following implementation plan, exit and off</w:t>
            </w:r>
            <w:r w:rsidR="004F0045">
              <w:rPr>
                <w:rFonts w:ascii="Helvetica Neue" w:eastAsia="Helvetica Neue" w:hAnsi="Helvetica Neue" w:cs="Helvetica Neue"/>
              </w:rPr>
              <w:t>-</w:t>
            </w:r>
            <w:r>
              <w:rPr>
                <w:rFonts w:ascii="Helvetica Neue" w:eastAsia="Helvetica Neue" w:hAnsi="Helvetica Neue" w:cs="Helvetica Neue"/>
              </w:rPr>
              <w:t>boarding plans and milestones:</w:t>
            </w:r>
          </w:p>
          <w:p w14:paraId="4E440E8C" w14:textId="77777777" w:rsidR="0065584B" w:rsidRDefault="00786784">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Refer to Schedule 1 – Statement of Requirements</w:t>
            </w:r>
            <w:r>
              <w:rPr>
                <w:rFonts w:ascii="Helvetica Neue" w:eastAsia="Helvetica Neue" w:hAnsi="Helvetica Neue" w:cs="Helvetica Neue"/>
                <w:highlight w:val="green"/>
              </w:rPr>
              <w:t xml:space="preserve"> </w:t>
            </w:r>
          </w:p>
        </w:tc>
      </w:tr>
    </w:tbl>
    <w:p w14:paraId="2246A8D4" w14:textId="77777777" w:rsidR="00C80E0A" w:rsidRDefault="00C80E0A">
      <w:pPr>
        <w:rPr>
          <w:rFonts w:ascii="Helvetica Neue" w:eastAsia="Helvetica Neue" w:hAnsi="Helvetica Neue" w:cs="Helvetica Neue"/>
          <w:b/>
        </w:rPr>
      </w:pPr>
    </w:p>
    <w:p w14:paraId="0BC7872A" w14:textId="77777777" w:rsidR="0065584B" w:rsidRDefault="00786784">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009907F1" w14:textId="77777777" w:rsidR="0065584B" w:rsidRDefault="00786784">
      <w:pPr>
        <w:numPr>
          <w:ilvl w:val="0"/>
          <w:numId w:val="45"/>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09D24613" w14:textId="77777777" w:rsidR="0065584B" w:rsidRDefault="00786784">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The Parties agree that they have read the Order Form (Part A) and the Call-Off Contract terms and by signing below agree to </w:t>
      </w:r>
      <w:proofErr w:type="gramStart"/>
      <w:r>
        <w:rPr>
          <w:rFonts w:ascii="Helvetica Neue" w:eastAsia="Helvetica Neue" w:hAnsi="Helvetica Neue" w:cs="Helvetica Neue"/>
        </w:rPr>
        <w:t>be bound</w:t>
      </w:r>
      <w:proofErr w:type="gramEnd"/>
      <w:r>
        <w:rPr>
          <w:rFonts w:ascii="Helvetica Neue" w:eastAsia="Helvetica Neue" w:hAnsi="Helvetica Neue" w:cs="Helvetica Neue"/>
        </w:rPr>
        <w:t xml:space="preserve"> by this Call-Off Contract.</w:t>
      </w:r>
    </w:p>
    <w:p w14:paraId="62D7101B" w14:textId="77777777" w:rsidR="0065584B" w:rsidRDefault="00786784">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This Call-Off Contract </w:t>
      </w:r>
      <w:proofErr w:type="gramStart"/>
      <w:r>
        <w:rPr>
          <w:rFonts w:ascii="Helvetica Neue" w:eastAsia="Helvetica Neue" w:hAnsi="Helvetica Neue" w:cs="Helvetica Neue"/>
        </w:rPr>
        <w:t>will be formed</w:t>
      </w:r>
      <w:proofErr w:type="gramEnd"/>
      <w:r>
        <w:rPr>
          <w:rFonts w:ascii="Helvetica Neue" w:eastAsia="Helvetica Neue" w:hAnsi="Helvetica Neue" w:cs="Helvetica Neue"/>
        </w:rPr>
        <w:t xml:space="preserve"> when the Buyer acknowledges receipt of the signed copy of the Order Form from the Supplier.</w:t>
      </w:r>
    </w:p>
    <w:p w14:paraId="6F91D2E8" w14:textId="77777777" w:rsidR="0065584B" w:rsidRDefault="00786784">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In cases of any ambiguity or </w:t>
      </w:r>
      <w:proofErr w:type="gramStart"/>
      <w:r>
        <w:rPr>
          <w:rFonts w:ascii="Helvetica Neue" w:eastAsia="Helvetica Neue" w:hAnsi="Helvetica Neue" w:cs="Helvetica Neue"/>
        </w:rPr>
        <w:t>conflict</w:t>
      </w:r>
      <w:proofErr w:type="gramEnd"/>
      <w:r>
        <w:rPr>
          <w:rFonts w:ascii="Helvetica Neue" w:eastAsia="Helvetica Neue" w:hAnsi="Helvetica Neue" w:cs="Helvetica Neue"/>
        </w:rPr>
        <w:t xml:space="preserve"> the terms and conditions of the Call-Off Contract and Order Form will supersede those of the Supplier Terms and Conditions.</w:t>
      </w:r>
    </w:p>
    <w:p w14:paraId="4854F070" w14:textId="77777777" w:rsidR="0065584B" w:rsidRDefault="00786784">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7D98D0BA" w14:textId="77777777" w:rsidR="0065584B" w:rsidRDefault="00786784">
      <w:pPr>
        <w:numPr>
          <w:ilvl w:val="0"/>
          <w:numId w:val="49"/>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RM1557.11.</w:t>
      </w:r>
    </w:p>
    <w:p w14:paraId="6A8C59D1" w14:textId="77777777" w:rsidR="0065584B" w:rsidRDefault="00786784">
      <w:pPr>
        <w:numPr>
          <w:ilvl w:val="0"/>
          <w:numId w:val="49"/>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65584B" w14:paraId="7A365AA2" w14:textId="77777777">
        <w:tc>
          <w:tcPr>
            <w:tcW w:w="2280" w:type="dxa"/>
            <w:tcMar>
              <w:top w:w="100" w:type="dxa"/>
              <w:left w:w="100" w:type="dxa"/>
              <w:bottom w:w="100" w:type="dxa"/>
              <w:right w:w="100" w:type="dxa"/>
            </w:tcMar>
          </w:tcPr>
          <w:p w14:paraId="255E96A5"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38C60B1D"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20A522D7"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65584B" w14:paraId="6694E0EB" w14:textId="77777777">
        <w:tc>
          <w:tcPr>
            <w:tcW w:w="2280" w:type="dxa"/>
            <w:tcMar>
              <w:top w:w="100" w:type="dxa"/>
              <w:left w:w="100" w:type="dxa"/>
              <w:bottom w:w="100" w:type="dxa"/>
              <w:right w:w="100" w:type="dxa"/>
            </w:tcMar>
          </w:tcPr>
          <w:p w14:paraId="123FF277"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3A456B37" w14:textId="6FF04F91" w:rsidR="0065584B" w:rsidRDefault="00293FFC">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REDACTED  </w:t>
            </w:r>
          </w:p>
        </w:tc>
        <w:tc>
          <w:tcPr>
            <w:tcW w:w="4170" w:type="dxa"/>
            <w:tcMar>
              <w:top w:w="100" w:type="dxa"/>
              <w:left w:w="100" w:type="dxa"/>
              <w:bottom w:w="100" w:type="dxa"/>
              <w:right w:w="100" w:type="dxa"/>
            </w:tcMar>
          </w:tcPr>
          <w:p w14:paraId="142EE85D" w14:textId="48FCB0C2"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09BF1C5A" w14:textId="77777777">
        <w:tc>
          <w:tcPr>
            <w:tcW w:w="2280" w:type="dxa"/>
            <w:tcMar>
              <w:top w:w="100" w:type="dxa"/>
              <w:left w:w="100" w:type="dxa"/>
              <w:bottom w:w="100" w:type="dxa"/>
              <w:right w:w="100" w:type="dxa"/>
            </w:tcMar>
          </w:tcPr>
          <w:p w14:paraId="78858CDB"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3679A692" w14:textId="59BBA6DB"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 xml:space="preserve">REDACTED  </w:t>
            </w:r>
          </w:p>
        </w:tc>
        <w:tc>
          <w:tcPr>
            <w:tcW w:w="4170" w:type="dxa"/>
            <w:tcMar>
              <w:top w:w="100" w:type="dxa"/>
              <w:left w:w="100" w:type="dxa"/>
              <w:bottom w:w="100" w:type="dxa"/>
              <w:right w:w="100" w:type="dxa"/>
            </w:tcMar>
          </w:tcPr>
          <w:p w14:paraId="73F7F000" w14:textId="31762D42"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2C6944D9" w14:textId="77777777">
        <w:trPr>
          <w:trHeight w:val="840"/>
        </w:trPr>
        <w:tc>
          <w:tcPr>
            <w:tcW w:w="2280" w:type="dxa"/>
            <w:tcMar>
              <w:top w:w="100" w:type="dxa"/>
              <w:left w:w="100" w:type="dxa"/>
              <w:bottom w:w="100" w:type="dxa"/>
              <w:right w:w="100" w:type="dxa"/>
            </w:tcMar>
          </w:tcPr>
          <w:p w14:paraId="03AF4EFD"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7775EC6A" w14:textId="65F393B7" w:rsidR="0065584B" w:rsidRDefault="00293FFC">
            <w:pPr>
              <w:spacing w:before="60" w:after="60"/>
              <w:rPr>
                <w:rFonts w:ascii="Helvetica Neue" w:eastAsia="Helvetica Neue" w:hAnsi="Helvetica Neue" w:cs="Helvetica Neue"/>
              </w:rPr>
            </w:pPr>
            <w:r>
              <w:rPr>
                <w:rFonts w:ascii="Helvetica Neue" w:eastAsia="Helvetica Neue" w:hAnsi="Helvetica Neue" w:cs="Helvetica Neue"/>
              </w:rPr>
              <w:t xml:space="preserve">REDACTED  </w:t>
            </w:r>
          </w:p>
        </w:tc>
        <w:tc>
          <w:tcPr>
            <w:tcW w:w="4170" w:type="dxa"/>
            <w:tcMar>
              <w:top w:w="100" w:type="dxa"/>
              <w:left w:w="100" w:type="dxa"/>
              <w:bottom w:w="100" w:type="dxa"/>
              <w:right w:w="100" w:type="dxa"/>
            </w:tcMar>
          </w:tcPr>
          <w:p w14:paraId="01FB9AAB" w14:textId="2F09016A" w:rsidR="0065584B" w:rsidRDefault="00293FFC">
            <w:pPr>
              <w:spacing w:before="60" w:after="60"/>
              <w:rPr>
                <w:rFonts w:ascii="Helvetica Neue" w:eastAsia="Helvetica Neue" w:hAnsi="Helvetica Neue" w:cs="Helvetica Neue"/>
              </w:rPr>
            </w:pPr>
            <w:r>
              <w:rPr>
                <w:rFonts w:ascii="Helvetica Neue" w:eastAsia="Helvetica Neue" w:hAnsi="Helvetica Neue" w:cs="Helvetica Neue"/>
              </w:rPr>
              <w:t xml:space="preserve">REDACTED  </w:t>
            </w:r>
          </w:p>
        </w:tc>
      </w:tr>
      <w:tr w:rsidR="0065584B" w14:paraId="110F425B" w14:textId="77777777">
        <w:tc>
          <w:tcPr>
            <w:tcW w:w="2280" w:type="dxa"/>
            <w:tcMar>
              <w:top w:w="100" w:type="dxa"/>
              <w:left w:w="100" w:type="dxa"/>
              <w:bottom w:w="100" w:type="dxa"/>
              <w:right w:w="100" w:type="dxa"/>
            </w:tcMar>
          </w:tcPr>
          <w:p w14:paraId="5D83118C"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8451B1A" w14:textId="3113AAE5"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8</w:t>
            </w:r>
            <w:r>
              <w:rPr>
                <w:rFonts w:ascii="Helvetica Neue" w:eastAsia="Helvetica Neue" w:hAnsi="Helvetica Neue" w:cs="Helvetica Neue"/>
                <w:vertAlign w:val="superscript"/>
              </w:rPr>
              <w:t xml:space="preserve">th </w:t>
            </w:r>
            <w:r>
              <w:rPr>
                <w:rFonts w:ascii="Helvetica Neue" w:eastAsia="Helvetica Neue" w:hAnsi="Helvetica Neue" w:cs="Helvetica Neue"/>
              </w:rPr>
              <w:t>October 2020</w:t>
            </w:r>
          </w:p>
        </w:tc>
        <w:tc>
          <w:tcPr>
            <w:tcW w:w="4170" w:type="dxa"/>
            <w:tcMar>
              <w:top w:w="100" w:type="dxa"/>
              <w:left w:w="100" w:type="dxa"/>
              <w:bottom w:w="100" w:type="dxa"/>
              <w:right w:w="100" w:type="dxa"/>
            </w:tcMar>
          </w:tcPr>
          <w:p w14:paraId="5E2D75DB" w14:textId="44F061EE" w:rsidR="0065584B" w:rsidRDefault="00293FFC">
            <w:pPr>
              <w:spacing w:after="0" w:line="240" w:lineRule="auto"/>
              <w:rPr>
                <w:rFonts w:ascii="Helvetica Neue" w:eastAsia="Helvetica Neue" w:hAnsi="Helvetica Neue" w:cs="Helvetica Neue"/>
              </w:rPr>
            </w:pPr>
            <w:r>
              <w:rPr>
                <w:rFonts w:ascii="Helvetica Neue" w:eastAsia="Helvetica Neue" w:hAnsi="Helvetica Neue" w:cs="Helvetica Neue"/>
              </w:rPr>
              <w:t>9</w:t>
            </w:r>
            <w:r w:rsidRPr="00293FFC">
              <w:rPr>
                <w:rFonts w:ascii="Helvetica Neue" w:eastAsia="Helvetica Neue" w:hAnsi="Helvetica Neue" w:cs="Helvetica Neue"/>
                <w:vertAlign w:val="superscript"/>
              </w:rPr>
              <w:t>th</w:t>
            </w:r>
            <w:r>
              <w:rPr>
                <w:rFonts w:ascii="Helvetica Neue" w:eastAsia="Helvetica Neue" w:hAnsi="Helvetica Neue" w:cs="Helvetica Neue"/>
              </w:rPr>
              <w:t xml:space="preserve"> October 2020</w:t>
            </w:r>
          </w:p>
        </w:tc>
      </w:tr>
    </w:tbl>
    <w:p w14:paraId="117150D6" w14:textId="77777777" w:rsidR="0065584B" w:rsidRDefault="0065584B">
      <w:pPr>
        <w:spacing w:after="0"/>
        <w:rPr>
          <w:rFonts w:ascii="Helvetica Neue" w:eastAsia="Helvetica Neue" w:hAnsi="Helvetica Neue" w:cs="Helvetica Neue"/>
          <w:b/>
        </w:rPr>
      </w:pPr>
    </w:p>
    <w:p w14:paraId="4336E8ED" w14:textId="77777777" w:rsidR="0065584B" w:rsidRDefault="00786784">
      <w:pPr>
        <w:rPr>
          <w:rFonts w:ascii="Helvetica Neue" w:eastAsia="Helvetica Neue" w:hAnsi="Helvetica Neue" w:cs="Helvetica Neue"/>
          <w:b/>
          <w:sz w:val="32"/>
          <w:szCs w:val="32"/>
        </w:rPr>
      </w:pPr>
      <w:r>
        <w:lastRenderedPageBreak/>
        <w:br w:type="page"/>
      </w:r>
    </w:p>
    <w:p w14:paraId="2C929501" w14:textId="77777777" w:rsidR="0065584B" w:rsidRPr="00634CB0" w:rsidRDefault="00786784">
      <w:pPr>
        <w:pStyle w:val="Heading2"/>
        <w:rPr>
          <w:b/>
        </w:rPr>
      </w:pPr>
      <w:bookmarkStart w:id="20" w:name="_4i7ojhp" w:colFirst="0" w:colLast="0"/>
      <w:bookmarkEnd w:id="20"/>
      <w:r w:rsidRPr="00634CB0">
        <w:rPr>
          <w:rFonts w:eastAsia="Helvetica Neue"/>
          <w:b/>
        </w:rPr>
        <w:lastRenderedPageBreak/>
        <w:t xml:space="preserve">Schedule 1 - </w:t>
      </w:r>
      <w:r w:rsidRPr="00634CB0">
        <w:rPr>
          <w:b/>
        </w:rPr>
        <w:t>Statement of Requirements</w:t>
      </w:r>
    </w:p>
    <w:p w14:paraId="0E6B1717" w14:textId="77777777" w:rsidR="0065584B" w:rsidRPr="00634CB0" w:rsidRDefault="0065584B">
      <w:pPr>
        <w:spacing w:line="360" w:lineRule="auto"/>
        <w:ind w:left="2835" w:hanging="2835"/>
        <w:rPr>
          <w:sz w:val="28"/>
          <w:szCs w:val="32"/>
          <w:highlight w:val="yellow"/>
        </w:rPr>
      </w:pPr>
    </w:p>
    <w:p w14:paraId="3D618B06" w14:textId="77777777" w:rsidR="0065584B" w:rsidRPr="00634CB0" w:rsidRDefault="00786784">
      <w:pPr>
        <w:pBdr>
          <w:top w:val="nil"/>
          <w:left w:val="nil"/>
          <w:bottom w:val="nil"/>
          <w:right w:val="nil"/>
          <w:between w:val="nil"/>
        </w:pBdr>
        <w:jc w:val="center"/>
        <w:rPr>
          <w:b/>
          <w:color w:val="000000"/>
          <w:sz w:val="22"/>
        </w:rPr>
      </w:pPr>
      <w:r w:rsidRPr="00634CB0">
        <w:rPr>
          <w:b/>
          <w:color w:val="000000"/>
          <w:sz w:val="22"/>
        </w:rPr>
        <w:t>CONTENTS</w:t>
      </w:r>
    </w:p>
    <w:p w14:paraId="621F2B76" w14:textId="77777777" w:rsidR="0065584B" w:rsidRPr="00634CB0" w:rsidRDefault="0065584B">
      <w:pPr>
        <w:rPr>
          <w:sz w:val="22"/>
        </w:rPr>
      </w:pPr>
    </w:p>
    <w:sdt>
      <w:sdtPr>
        <w:rPr>
          <w:sz w:val="22"/>
        </w:rPr>
        <w:id w:val="-719747886"/>
        <w:docPartObj>
          <w:docPartGallery w:val="Table of Contents"/>
          <w:docPartUnique/>
        </w:docPartObj>
      </w:sdtPr>
      <w:sdtEndPr/>
      <w:sdtContent>
        <w:p w14:paraId="60D3363E"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begin"/>
          </w:r>
          <w:r w:rsidRPr="00634CB0">
            <w:rPr>
              <w:sz w:val="22"/>
            </w:rPr>
            <w:instrText xml:space="preserve"> TOC \h \u \z </w:instrText>
          </w:r>
          <w:r w:rsidRPr="00634CB0">
            <w:rPr>
              <w:sz w:val="22"/>
            </w:rPr>
            <w:fldChar w:fldCharType="separate"/>
          </w:r>
          <w:hyperlink w:anchor="_3znysh7">
            <w:r w:rsidRPr="00634CB0">
              <w:rPr>
                <w:smallCaps/>
                <w:color w:val="000000"/>
                <w:sz w:val="22"/>
              </w:rPr>
              <w:t>1.</w:t>
            </w:r>
          </w:hyperlink>
          <w:hyperlink w:anchor="_3znysh7">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_3znysh7 \h </w:instrText>
          </w:r>
          <w:r w:rsidRPr="00634CB0">
            <w:rPr>
              <w:sz w:val="22"/>
            </w:rPr>
          </w:r>
          <w:r w:rsidRPr="00634CB0">
            <w:rPr>
              <w:sz w:val="22"/>
            </w:rPr>
            <w:fldChar w:fldCharType="separate"/>
          </w:r>
          <w:r w:rsidRPr="00634CB0">
            <w:rPr>
              <w:smallCaps/>
              <w:color w:val="000000"/>
              <w:sz w:val="22"/>
            </w:rPr>
            <w:t>PURPOSE</w:t>
          </w:r>
          <w:r w:rsidRPr="00634CB0">
            <w:rPr>
              <w:smallCaps/>
              <w:color w:val="000000"/>
              <w:sz w:val="22"/>
            </w:rPr>
            <w:tab/>
            <w:t>2</w:t>
          </w:r>
          <w:hyperlink w:anchor="_3znysh7" w:history="1"/>
        </w:p>
        <w:p w14:paraId="21D4C357"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tyjcwt">
            <w:r w:rsidRPr="00634CB0">
              <w:rPr>
                <w:smallCaps/>
                <w:color w:val="000000"/>
                <w:sz w:val="22"/>
              </w:rPr>
              <w:t>2.</w:t>
            </w:r>
          </w:hyperlink>
          <w:hyperlink w:anchor="_tyjcwt">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_tyjcwt \h </w:instrText>
          </w:r>
          <w:r w:rsidRPr="00634CB0">
            <w:rPr>
              <w:sz w:val="22"/>
            </w:rPr>
          </w:r>
          <w:r w:rsidRPr="00634CB0">
            <w:rPr>
              <w:sz w:val="22"/>
            </w:rPr>
            <w:fldChar w:fldCharType="separate"/>
          </w:r>
          <w:r w:rsidRPr="00634CB0">
            <w:rPr>
              <w:smallCaps/>
              <w:color w:val="000000"/>
              <w:sz w:val="22"/>
            </w:rPr>
            <w:t>BACKGROUND TO THE CONTRACTING aUTHORITY</w:t>
          </w:r>
          <w:r w:rsidRPr="00634CB0">
            <w:rPr>
              <w:smallCaps/>
              <w:color w:val="000000"/>
              <w:sz w:val="22"/>
            </w:rPr>
            <w:tab/>
            <w:t>2</w:t>
          </w:r>
          <w:hyperlink w:anchor="_tyjcwt" w:history="1"/>
        </w:p>
        <w:p w14:paraId="7A5699C6"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3dy6vkm">
            <w:r w:rsidRPr="00634CB0">
              <w:rPr>
                <w:smallCaps/>
                <w:color w:val="000000"/>
                <w:sz w:val="22"/>
              </w:rPr>
              <w:t>3.</w:t>
            </w:r>
          </w:hyperlink>
          <w:hyperlink w:anchor="_3dy6vkm">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_3dy6vkm \h </w:instrText>
          </w:r>
          <w:r w:rsidRPr="00634CB0">
            <w:rPr>
              <w:sz w:val="22"/>
            </w:rPr>
          </w:r>
          <w:r w:rsidRPr="00634CB0">
            <w:rPr>
              <w:sz w:val="22"/>
            </w:rPr>
            <w:fldChar w:fldCharType="separate"/>
          </w:r>
          <w:r w:rsidRPr="00634CB0">
            <w:rPr>
              <w:sz w:val="22"/>
            </w:rPr>
            <w:t>BACKGROUND TO REQUIREMENT/OVERVIEW OF REQUIREMENT</w:t>
          </w:r>
          <w:r w:rsidRPr="00634CB0">
            <w:rPr>
              <w:smallCaps/>
              <w:color w:val="000000"/>
              <w:sz w:val="22"/>
            </w:rPr>
            <w:tab/>
            <w:t>2</w:t>
          </w:r>
          <w:hyperlink w:anchor="_3dy6vkm" w:history="1"/>
        </w:p>
        <w:p w14:paraId="67563178"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ci93xb">
            <w:r w:rsidRPr="00634CB0">
              <w:rPr>
                <w:smallCaps/>
                <w:color w:val="000000"/>
                <w:sz w:val="22"/>
              </w:rPr>
              <w:t>4.</w:t>
            </w:r>
          </w:hyperlink>
          <w:hyperlink w:anchor="_1ci93xb">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_1ci93xb \h </w:instrText>
          </w:r>
          <w:r w:rsidRPr="00634CB0">
            <w:rPr>
              <w:sz w:val="22"/>
            </w:rPr>
          </w:r>
          <w:r w:rsidRPr="00634CB0">
            <w:rPr>
              <w:sz w:val="22"/>
            </w:rPr>
            <w:fldChar w:fldCharType="separate"/>
          </w:r>
          <w:r w:rsidRPr="00634CB0">
            <w:rPr>
              <w:sz w:val="22"/>
            </w:rPr>
            <w:t>DEFINITIONS</w:t>
          </w:r>
          <w:r w:rsidRPr="00634CB0">
            <w:rPr>
              <w:smallCaps/>
              <w:color w:val="000000"/>
              <w:sz w:val="22"/>
            </w:rPr>
            <w:tab/>
            <w:t>2</w:t>
          </w:r>
          <w:hyperlink w:anchor="_1ci93xb" w:history="1"/>
        </w:p>
        <w:p w14:paraId="70B4C233"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41mghml">
            <w:r w:rsidRPr="00634CB0">
              <w:rPr>
                <w:smallCaps/>
                <w:color w:val="000000"/>
                <w:sz w:val="22"/>
              </w:rPr>
              <w:t>5.</w:t>
            </w:r>
          </w:hyperlink>
          <w:hyperlink w:anchor="_41mghml">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_41mghml \h </w:instrText>
          </w:r>
          <w:r w:rsidRPr="00634CB0">
            <w:rPr>
              <w:sz w:val="22"/>
            </w:rPr>
          </w:r>
          <w:r w:rsidRPr="00634CB0">
            <w:rPr>
              <w:sz w:val="22"/>
            </w:rPr>
            <w:fldChar w:fldCharType="separate"/>
          </w:r>
          <w:r w:rsidRPr="00634CB0">
            <w:rPr>
              <w:sz w:val="22"/>
            </w:rPr>
            <w:t>SCOPE OF REQUIREMENT</w:t>
          </w:r>
          <w:r w:rsidRPr="00634CB0">
            <w:rPr>
              <w:smallCaps/>
              <w:color w:val="000000"/>
              <w:sz w:val="22"/>
            </w:rPr>
            <w:tab/>
            <w:t>2</w:t>
          </w:r>
          <w:hyperlink w:anchor="_41mghml" w:history="1"/>
        </w:p>
        <w:p w14:paraId="618B1729"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7dp8vu">
            <w:r w:rsidRPr="00634CB0">
              <w:rPr>
                <w:smallCaps/>
                <w:color w:val="000000"/>
                <w:sz w:val="22"/>
              </w:rPr>
              <w:t>6.</w:t>
            </w:r>
          </w:hyperlink>
          <w:hyperlink w:anchor="_17dp8vu">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_17dp8vu \h </w:instrText>
          </w:r>
          <w:r w:rsidRPr="00634CB0">
            <w:rPr>
              <w:sz w:val="22"/>
            </w:rPr>
          </w:r>
          <w:r w:rsidRPr="00634CB0">
            <w:rPr>
              <w:sz w:val="22"/>
            </w:rPr>
            <w:fldChar w:fldCharType="separate"/>
          </w:r>
          <w:r w:rsidRPr="00634CB0">
            <w:rPr>
              <w:sz w:val="22"/>
            </w:rPr>
            <w:t>THE REQUIREMENT</w:t>
          </w:r>
          <w:r w:rsidRPr="00634CB0">
            <w:rPr>
              <w:smallCaps/>
              <w:color w:val="000000"/>
              <w:sz w:val="22"/>
            </w:rPr>
            <w:tab/>
            <w:t>2</w:t>
          </w:r>
          <w:hyperlink w:anchor="_17dp8vu" w:history="1"/>
        </w:p>
        <w:p w14:paraId="30046AD2" w14:textId="77777777" w:rsidR="0065584B" w:rsidRPr="00634CB0" w:rsidRDefault="00786784">
          <w:pPr>
            <w:pBdr>
              <w:top w:val="nil"/>
              <w:left w:val="nil"/>
              <w:bottom w:val="nil"/>
              <w:right w:val="nil"/>
              <w:between w:val="nil"/>
            </w:pBdr>
            <w:tabs>
              <w:tab w:val="left" w:pos="720"/>
              <w:tab w:val="right" w:pos="9029"/>
            </w:tabs>
            <w:spacing w:after="120"/>
            <w:ind w:left="720" w:hanging="720"/>
            <w:rPr>
              <w:sz w:val="22"/>
            </w:rPr>
          </w:pPr>
          <w:r w:rsidRPr="00634CB0">
            <w:rPr>
              <w:sz w:val="22"/>
            </w:rPr>
            <w:fldChar w:fldCharType="end"/>
          </w:r>
          <w:hyperlink w:anchor="_3rdcrjn">
            <w:r w:rsidRPr="00634CB0">
              <w:rPr>
                <w:smallCaps/>
                <w:color w:val="000000"/>
                <w:sz w:val="22"/>
              </w:rPr>
              <w:t>7.</w:t>
            </w:r>
          </w:hyperlink>
          <w:hyperlink w:anchor="_3rdcrjn">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HYPERLINK \l "_3rdcrjn" </w:instrText>
          </w:r>
          <w:r w:rsidRPr="00634CB0">
            <w:rPr>
              <w:sz w:val="22"/>
            </w:rPr>
            <w:fldChar w:fldCharType="separate"/>
          </w:r>
          <w:r w:rsidRPr="00634CB0">
            <w:rPr>
              <w:sz w:val="22"/>
            </w:rPr>
            <w:t>KEY MILESTONES AND DELIVERABLES</w:t>
          </w:r>
          <w:r w:rsidRPr="00634CB0">
            <w:rPr>
              <w:sz w:val="22"/>
            </w:rPr>
            <w:tab/>
            <w:t>3</w:t>
          </w:r>
        </w:p>
        <w:p w14:paraId="3482B57C"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vx1227">
            <w:r w:rsidRPr="00634CB0">
              <w:rPr>
                <w:smallCaps/>
                <w:color w:val="000000"/>
                <w:sz w:val="22"/>
              </w:rPr>
              <w:t>8.</w:t>
            </w:r>
          </w:hyperlink>
          <w:hyperlink w:anchor="_vx1227">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_vx1227 \h </w:instrText>
          </w:r>
          <w:r w:rsidRPr="00634CB0">
            <w:rPr>
              <w:sz w:val="22"/>
            </w:rPr>
          </w:r>
          <w:r w:rsidRPr="00634CB0">
            <w:rPr>
              <w:sz w:val="22"/>
            </w:rPr>
            <w:fldChar w:fldCharType="separate"/>
          </w:r>
          <w:r w:rsidRPr="00634CB0">
            <w:rPr>
              <w:smallCaps/>
              <w:color w:val="000000"/>
              <w:sz w:val="22"/>
            </w:rPr>
            <w:t>MANAGEMENT INFORMATION/</w:t>
          </w:r>
          <w:r w:rsidRPr="00634CB0">
            <w:rPr>
              <w:sz w:val="22"/>
            </w:rPr>
            <w:t>REPORTING</w:t>
          </w:r>
          <w:r w:rsidRPr="00634CB0">
            <w:rPr>
              <w:smallCaps/>
              <w:color w:val="000000"/>
              <w:sz w:val="22"/>
            </w:rPr>
            <w:tab/>
            <w:t>3</w:t>
          </w:r>
          <w:hyperlink w:anchor="_vx1227" w:history="1"/>
        </w:p>
        <w:p w14:paraId="15791C8F"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3fwokq0">
            <w:r w:rsidRPr="00634CB0">
              <w:rPr>
                <w:smallCaps/>
                <w:color w:val="000000"/>
                <w:sz w:val="22"/>
              </w:rPr>
              <w:t>9.</w:t>
            </w:r>
          </w:hyperlink>
          <w:hyperlink w:anchor="_3fwokq0">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_3fwokq0 \h </w:instrText>
          </w:r>
          <w:r w:rsidRPr="00634CB0">
            <w:rPr>
              <w:sz w:val="22"/>
            </w:rPr>
          </w:r>
          <w:r w:rsidRPr="00634CB0">
            <w:rPr>
              <w:sz w:val="22"/>
            </w:rPr>
            <w:fldChar w:fldCharType="separate"/>
          </w:r>
          <w:r w:rsidRPr="00634CB0">
            <w:rPr>
              <w:sz w:val="22"/>
            </w:rPr>
            <w:t>VOLUMES</w:t>
          </w:r>
          <w:r w:rsidRPr="00634CB0">
            <w:rPr>
              <w:smallCaps/>
              <w:color w:val="000000"/>
              <w:sz w:val="22"/>
            </w:rPr>
            <w:tab/>
            <w:t>3</w:t>
          </w:r>
          <w:hyperlink w:anchor="_3fwokq0" w:history="1"/>
        </w:p>
        <w:p w14:paraId="62494A80"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v1yuxt">
            <w:r w:rsidRPr="00634CB0">
              <w:rPr>
                <w:smallCaps/>
                <w:color w:val="000000"/>
                <w:sz w:val="22"/>
              </w:rPr>
              <w:t>10.</w:t>
            </w:r>
          </w:hyperlink>
          <w:hyperlink w:anchor="_1v1yuxt">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_1v1yuxt \h </w:instrText>
          </w:r>
          <w:r w:rsidRPr="00634CB0">
            <w:rPr>
              <w:sz w:val="22"/>
            </w:rPr>
          </w:r>
          <w:r w:rsidRPr="00634CB0">
            <w:rPr>
              <w:sz w:val="22"/>
            </w:rPr>
            <w:fldChar w:fldCharType="separate"/>
          </w:r>
          <w:r w:rsidRPr="00634CB0">
            <w:rPr>
              <w:sz w:val="22"/>
            </w:rPr>
            <w:t>CONTINUOUS IMPROVEMENT</w:t>
          </w:r>
          <w:r w:rsidRPr="00634CB0">
            <w:rPr>
              <w:smallCaps/>
              <w:color w:val="000000"/>
              <w:sz w:val="22"/>
            </w:rPr>
            <w:tab/>
            <w:t>3</w:t>
          </w:r>
          <w:hyperlink w:anchor="_1v1yuxt" w:history="1"/>
        </w:p>
        <w:p w14:paraId="30BC0551"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lnxbz9">
            <w:r w:rsidRPr="00634CB0">
              <w:rPr>
                <w:smallCaps/>
                <w:color w:val="000000"/>
                <w:sz w:val="22"/>
              </w:rPr>
              <w:t>11.</w:t>
            </w:r>
          </w:hyperlink>
          <w:hyperlink w:anchor="_lnxbz9">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_lnxbz9 \h </w:instrText>
          </w:r>
          <w:r w:rsidRPr="00634CB0">
            <w:rPr>
              <w:sz w:val="22"/>
            </w:rPr>
          </w:r>
          <w:r w:rsidRPr="00634CB0">
            <w:rPr>
              <w:sz w:val="22"/>
            </w:rPr>
            <w:fldChar w:fldCharType="separate"/>
          </w:r>
          <w:r w:rsidRPr="00634CB0">
            <w:rPr>
              <w:sz w:val="22"/>
            </w:rPr>
            <w:t>SUSTAINABILITY</w:t>
          </w:r>
          <w:r w:rsidRPr="00634CB0">
            <w:rPr>
              <w:smallCaps/>
              <w:color w:val="000000"/>
              <w:sz w:val="22"/>
            </w:rPr>
            <w:tab/>
            <w:t>3</w:t>
          </w:r>
          <w:hyperlink w:anchor="_lnxbz9" w:history="1"/>
        </w:p>
        <w:p w14:paraId="3824AEB9"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4f1mdlm">
            <w:r w:rsidRPr="00634CB0">
              <w:rPr>
                <w:smallCaps/>
                <w:color w:val="000000"/>
                <w:sz w:val="22"/>
              </w:rPr>
              <w:t>12.</w:t>
            </w:r>
          </w:hyperlink>
          <w:hyperlink w:anchor="_4f1mdlm">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_4f1mdlm \h </w:instrText>
          </w:r>
          <w:r w:rsidRPr="00634CB0">
            <w:rPr>
              <w:sz w:val="22"/>
            </w:rPr>
          </w:r>
          <w:r w:rsidRPr="00634CB0">
            <w:rPr>
              <w:sz w:val="22"/>
            </w:rPr>
            <w:fldChar w:fldCharType="separate"/>
          </w:r>
          <w:r w:rsidRPr="00634CB0">
            <w:rPr>
              <w:sz w:val="22"/>
            </w:rPr>
            <w:t>QUALITY</w:t>
          </w:r>
          <w:r w:rsidRPr="00634CB0">
            <w:rPr>
              <w:smallCaps/>
              <w:color w:val="000000"/>
              <w:sz w:val="22"/>
            </w:rPr>
            <w:tab/>
            <w:t>4</w:t>
          </w:r>
          <w:hyperlink w:anchor="_4f1mdlm" w:history="1"/>
        </w:p>
        <w:p w14:paraId="724FAED2"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2u6wntf">
            <w:r w:rsidRPr="00634CB0">
              <w:rPr>
                <w:smallCaps/>
                <w:color w:val="000000"/>
                <w:sz w:val="22"/>
              </w:rPr>
              <w:t>13.</w:t>
            </w:r>
          </w:hyperlink>
          <w:hyperlink w:anchor="_2u6wntf">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_2u6wntf \h </w:instrText>
          </w:r>
          <w:r w:rsidRPr="00634CB0">
            <w:rPr>
              <w:sz w:val="22"/>
            </w:rPr>
          </w:r>
          <w:r w:rsidRPr="00634CB0">
            <w:rPr>
              <w:sz w:val="22"/>
            </w:rPr>
            <w:fldChar w:fldCharType="separate"/>
          </w:r>
          <w:r w:rsidRPr="00634CB0">
            <w:rPr>
              <w:smallCaps/>
              <w:color w:val="000000"/>
              <w:sz w:val="22"/>
            </w:rPr>
            <w:t>PRICE</w:t>
          </w:r>
          <w:r w:rsidRPr="00634CB0">
            <w:rPr>
              <w:smallCaps/>
              <w:color w:val="000000"/>
              <w:sz w:val="22"/>
            </w:rPr>
            <w:tab/>
            <w:t>4</w:t>
          </w:r>
          <w:hyperlink w:anchor="_2u6wntf" w:history="1"/>
        </w:p>
        <w:p w14:paraId="75F2904B"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44sinio">
            <w:r w:rsidRPr="00634CB0">
              <w:rPr>
                <w:smallCaps/>
                <w:color w:val="000000"/>
                <w:sz w:val="22"/>
              </w:rPr>
              <w:t>14.</w:t>
            </w:r>
          </w:hyperlink>
          <w:hyperlink w:anchor="_44sinio">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_44sinio \h </w:instrText>
          </w:r>
          <w:r w:rsidRPr="00634CB0">
            <w:rPr>
              <w:sz w:val="22"/>
            </w:rPr>
          </w:r>
          <w:r w:rsidRPr="00634CB0">
            <w:rPr>
              <w:sz w:val="22"/>
            </w:rPr>
            <w:fldChar w:fldCharType="separate"/>
          </w:r>
          <w:r w:rsidRPr="00634CB0">
            <w:rPr>
              <w:smallCaps/>
              <w:color w:val="000000"/>
              <w:sz w:val="22"/>
            </w:rPr>
            <w:t>STAFF AND CUSTOMER SERVICE</w:t>
          </w:r>
          <w:r w:rsidRPr="00634CB0">
            <w:rPr>
              <w:smallCaps/>
              <w:color w:val="000000"/>
              <w:sz w:val="22"/>
            </w:rPr>
            <w:tab/>
            <w:t>4</w:t>
          </w:r>
          <w:hyperlink w:anchor="_44sinio" w:history="1"/>
        </w:p>
        <w:p w14:paraId="75967D90"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9c6y18">
            <w:r w:rsidRPr="00634CB0">
              <w:rPr>
                <w:smallCaps/>
                <w:color w:val="000000"/>
                <w:sz w:val="22"/>
              </w:rPr>
              <w:t>15.</w:t>
            </w:r>
          </w:hyperlink>
          <w:hyperlink w:anchor="_19c6y18">
            <w:r w:rsidRPr="00634CB0">
              <w:rPr>
                <w:rFonts w:ascii="Calibri" w:eastAsia="Calibri" w:hAnsi="Calibri" w:cs="Calibri"/>
                <w:color w:val="000000"/>
                <w:sz w:val="22"/>
              </w:rPr>
              <w:tab/>
            </w:r>
          </w:hyperlink>
          <w:r w:rsidRPr="00634CB0">
            <w:rPr>
              <w:sz w:val="22"/>
            </w:rPr>
            <w:t>SERVICE LEVELS AND PERFORMANCE</w:t>
          </w:r>
          <w:r w:rsidRPr="00634CB0">
            <w:rPr>
              <w:sz w:val="22"/>
            </w:rPr>
            <w:fldChar w:fldCharType="begin"/>
          </w:r>
          <w:r w:rsidRPr="00634CB0">
            <w:rPr>
              <w:sz w:val="22"/>
            </w:rPr>
            <w:instrText xml:space="preserve"> PAGEREF _19c6y18 \h </w:instrText>
          </w:r>
          <w:r w:rsidRPr="00634CB0">
            <w:rPr>
              <w:sz w:val="22"/>
            </w:rPr>
          </w:r>
          <w:r w:rsidRPr="00634CB0">
            <w:rPr>
              <w:sz w:val="22"/>
            </w:rPr>
            <w:fldChar w:fldCharType="separate"/>
          </w:r>
          <w:r w:rsidRPr="00634CB0">
            <w:rPr>
              <w:smallCaps/>
              <w:color w:val="000000"/>
              <w:sz w:val="22"/>
            </w:rPr>
            <w:tab/>
            <w:t>4</w:t>
          </w:r>
          <w:hyperlink w:anchor="_19c6y18" w:history="1"/>
        </w:p>
        <w:p w14:paraId="295BE1F1"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3j2qqm3">
            <w:r w:rsidRPr="00634CB0">
              <w:rPr>
                <w:smallCaps/>
                <w:color w:val="000000"/>
                <w:sz w:val="22"/>
              </w:rPr>
              <w:t>16.</w:t>
            </w:r>
          </w:hyperlink>
          <w:hyperlink w:anchor="_3j2qqm3">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_3j2qqm3 \h </w:instrText>
          </w:r>
          <w:r w:rsidRPr="00634CB0">
            <w:rPr>
              <w:sz w:val="22"/>
            </w:rPr>
          </w:r>
          <w:r w:rsidRPr="00634CB0">
            <w:rPr>
              <w:sz w:val="22"/>
            </w:rPr>
            <w:fldChar w:fldCharType="separate"/>
          </w:r>
          <w:r w:rsidRPr="00634CB0">
            <w:rPr>
              <w:sz w:val="22"/>
            </w:rPr>
            <w:t>SECURITY AND CONFIDENTIALITY REQUIREMENTS</w:t>
          </w:r>
          <w:r w:rsidRPr="00634CB0">
            <w:rPr>
              <w:smallCaps/>
              <w:color w:val="000000"/>
              <w:sz w:val="22"/>
            </w:rPr>
            <w:tab/>
            <w:t>5</w:t>
          </w:r>
          <w:hyperlink w:anchor="_3j2qqm3" w:history="1"/>
        </w:p>
        <w:p w14:paraId="44F7B24B"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3j2qqm3">
            <w:r w:rsidRPr="00634CB0">
              <w:rPr>
                <w:smallCaps/>
                <w:color w:val="000000"/>
                <w:sz w:val="22"/>
              </w:rPr>
              <w:t>17.</w:t>
            </w:r>
          </w:hyperlink>
          <w:hyperlink w:anchor="_3j2qqm3">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_3j2qqm3 \h </w:instrText>
          </w:r>
          <w:r w:rsidRPr="00634CB0">
            <w:rPr>
              <w:sz w:val="22"/>
            </w:rPr>
          </w:r>
          <w:r w:rsidRPr="00634CB0">
            <w:rPr>
              <w:sz w:val="22"/>
            </w:rPr>
            <w:fldChar w:fldCharType="separate"/>
          </w:r>
          <w:r w:rsidRPr="00634CB0">
            <w:rPr>
              <w:sz w:val="22"/>
            </w:rPr>
            <w:t>PAYMENT AND INVOICING</w:t>
          </w:r>
          <w:r w:rsidRPr="00634CB0">
            <w:rPr>
              <w:smallCaps/>
              <w:color w:val="000000"/>
              <w:sz w:val="22"/>
            </w:rPr>
            <w:tab/>
            <w:t>5</w:t>
          </w:r>
          <w:hyperlink w:anchor="_3j2qqm3" w:history="1"/>
        </w:p>
        <w:p w14:paraId="6D7FB59E"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11kx3o">
            <w:r w:rsidRPr="00634CB0">
              <w:rPr>
                <w:smallCaps/>
                <w:color w:val="000000"/>
                <w:sz w:val="22"/>
              </w:rPr>
              <w:t>18.</w:t>
            </w:r>
          </w:hyperlink>
          <w:hyperlink w:anchor="_111kx3o">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_111kx3o \h </w:instrText>
          </w:r>
          <w:r w:rsidRPr="00634CB0">
            <w:rPr>
              <w:sz w:val="22"/>
            </w:rPr>
          </w:r>
          <w:r w:rsidRPr="00634CB0">
            <w:rPr>
              <w:sz w:val="22"/>
            </w:rPr>
            <w:fldChar w:fldCharType="separate"/>
          </w:r>
          <w:r w:rsidRPr="00634CB0">
            <w:rPr>
              <w:smallCaps/>
              <w:color w:val="000000"/>
              <w:sz w:val="22"/>
            </w:rPr>
            <w:t>CONTRACT MANAGEMENT</w:t>
          </w:r>
          <w:r w:rsidRPr="00634CB0">
            <w:rPr>
              <w:smallCaps/>
              <w:color w:val="000000"/>
              <w:sz w:val="22"/>
            </w:rPr>
            <w:tab/>
            <w:t>5</w:t>
          </w:r>
          <w:hyperlink w:anchor="_111kx3o" w:history="1"/>
        </w:p>
        <w:p w14:paraId="57676E73" w14:textId="77777777" w:rsidR="0065584B" w:rsidRPr="00634CB0" w:rsidRDefault="0078678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 w:val="22"/>
            </w:rPr>
          </w:pPr>
          <w:r w:rsidRPr="00634CB0">
            <w:rPr>
              <w:sz w:val="22"/>
            </w:rPr>
            <w:fldChar w:fldCharType="end"/>
          </w:r>
          <w:hyperlink w:anchor="_1y810tw">
            <w:r w:rsidRPr="00634CB0">
              <w:rPr>
                <w:smallCaps/>
                <w:color w:val="000000"/>
                <w:sz w:val="22"/>
              </w:rPr>
              <w:t>19.</w:t>
            </w:r>
          </w:hyperlink>
          <w:hyperlink w:anchor="_1y810tw">
            <w:r w:rsidRPr="00634CB0">
              <w:rPr>
                <w:rFonts w:ascii="Calibri" w:eastAsia="Calibri" w:hAnsi="Calibri" w:cs="Calibri"/>
                <w:color w:val="000000"/>
                <w:sz w:val="22"/>
              </w:rPr>
              <w:tab/>
            </w:r>
          </w:hyperlink>
          <w:r w:rsidRPr="00634CB0">
            <w:rPr>
              <w:sz w:val="22"/>
            </w:rPr>
            <w:fldChar w:fldCharType="begin"/>
          </w:r>
          <w:r w:rsidRPr="00634CB0">
            <w:rPr>
              <w:sz w:val="22"/>
            </w:rPr>
            <w:instrText xml:space="preserve"> PAGEREF _1y810tw \h </w:instrText>
          </w:r>
          <w:r w:rsidRPr="00634CB0">
            <w:rPr>
              <w:sz w:val="22"/>
            </w:rPr>
          </w:r>
          <w:r w:rsidRPr="00634CB0">
            <w:rPr>
              <w:sz w:val="22"/>
            </w:rPr>
            <w:fldChar w:fldCharType="separate"/>
          </w:r>
          <w:r w:rsidRPr="00634CB0">
            <w:rPr>
              <w:sz w:val="22"/>
            </w:rPr>
            <w:t>LOCATION</w:t>
          </w:r>
          <w:r w:rsidRPr="00634CB0">
            <w:rPr>
              <w:smallCaps/>
              <w:color w:val="000000"/>
              <w:sz w:val="22"/>
            </w:rPr>
            <w:tab/>
            <w:t>5</w:t>
          </w:r>
          <w:hyperlink w:anchor="_1y810tw" w:history="1"/>
        </w:p>
        <w:p w14:paraId="36051BF4" w14:textId="77777777" w:rsidR="0065584B" w:rsidRPr="00634CB0" w:rsidRDefault="00786784">
          <w:pPr>
            <w:spacing w:after="120"/>
            <w:jc w:val="center"/>
            <w:rPr>
              <w:b/>
              <w:sz w:val="22"/>
            </w:rPr>
          </w:pPr>
          <w:r w:rsidRPr="00634CB0">
            <w:rPr>
              <w:sz w:val="22"/>
            </w:rPr>
            <w:fldChar w:fldCharType="end"/>
          </w:r>
          <w:r w:rsidRPr="00634CB0">
            <w:rPr>
              <w:sz w:val="22"/>
            </w:rPr>
            <w:fldChar w:fldCharType="end"/>
          </w:r>
        </w:p>
      </w:sdtContent>
    </w:sdt>
    <w:p w14:paraId="7D0E21E0" w14:textId="77777777" w:rsidR="0065584B" w:rsidRPr="00634CB0" w:rsidRDefault="0065584B">
      <w:pPr>
        <w:spacing w:before="60" w:after="60"/>
        <w:rPr>
          <w:b/>
          <w:sz w:val="22"/>
          <w:highlight w:val="yellow"/>
        </w:rPr>
      </w:pPr>
    </w:p>
    <w:p w14:paraId="22367E18" w14:textId="77777777" w:rsidR="0065584B" w:rsidRPr="00634CB0" w:rsidRDefault="00786784">
      <w:pPr>
        <w:spacing w:before="60" w:after="60"/>
        <w:rPr>
          <w:b/>
          <w:sz w:val="22"/>
          <w:highlight w:val="yellow"/>
        </w:rPr>
      </w:pPr>
      <w:r w:rsidRPr="00634CB0">
        <w:rPr>
          <w:sz w:val="22"/>
        </w:rPr>
        <w:br w:type="page"/>
      </w:r>
    </w:p>
    <w:p w14:paraId="1F9031F7" w14:textId="77777777" w:rsidR="0065584B" w:rsidRPr="00634CB0" w:rsidRDefault="0065584B">
      <w:pPr>
        <w:spacing w:before="60" w:after="60"/>
        <w:rPr>
          <w:b/>
          <w:sz w:val="22"/>
          <w:highlight w:val="yellow"/>
        </w:rPr>
      </w:pPr>
    </w:p>
    <w:p w14:paraId="79D9A300" w14:textId="77777777" w:rsidR="0065584B" w:rsidRPr="00634CB0" w:rsidRDefault="00786784">
      <w:pPr>
        <w:pStyle w:val="Heading1"/>
        <w:keepLines w:val="0"/>
        <w:widowControl/>
        <w:numPr>
          <w:ilvl w:val="0"/>
          <w:numId w:val="55"/>
        </w:numPr>
        <w:pBdr>
          <w:top w:val="nil"/>
          <w:left w:val="nil"/>
          <w:bottom w:val="nil"/>
          <w:right w:val="nil"/>
          <w:between w:val="nil"/>
        </w:pBdr>
        <w:spacing w:after="120"/>
        <w:rPr>
          <w:sz w:val="28"/>
          <w:szCs w:val="32"/>
        </w:rPr>
      </w:pPr>
      <w:r w:rsidRPr="00634CB0">
        <w:rPr>
          <w:sz w:val="28"/>
          <w:szCs w:val="32"/>
        </w:rPr>
        <w:t>PURPOSE</w:t>
      </w:r>
    </w:p>
    <w:p w14:paraId="2D4F21C6" w14:textId="77777777" w:rsidR="0065584B" w:rsidRPr="00634CB0" w:rsidRDefault="00786784">
      <w:pPr>
        <w:widowControl/>
        <w:numPr>
          <w:ilvl w:val="1"/>
          <w:numId w:val="55"/>
        </w:numPr>
        <w:spacing w:after="0" w:line="240" w:lineRule="auto"/>
        <w:ind w:left="708"/>
        <w:jc w:val="both"/>
        <w:rPr>
          <w:sz w:val="22"/>
        </w:rPr>
      </w:pPr>
      <w:r w:rsidRPr="00634CB0">
        <w:rPr>
          <w:sz w:val="22"/>
        </w:rPr>
        <w:t>Accessibility audits are a mandatory requirement and must be organised by CSHR Government Shared Services (GSS) to ensure digital and technical services/systems meet accessibility requirements mandated by UK law and Government Digital Service (GDS) standards and regulation. GDS requires GSS to audit accessibility of our new products during the beta phase of development.</w:t>
      </w:r>
    </w:p>
    <w:p w14:paraId="4FCF7CA0" w14:textId="77777777" w:rsidR="0065584B" w:rsidRPr="00634CB0" w:rsidRDefault="0065584B">
      <w:pPr>
        <w:ind w:left="720"/>
        <w:rPr>
          <w:sz w:val="22"/>
        </w:rPr>
      </w:pPr>
    </w:p>
    <w:p w14:paraId="65ECDBD7" w14:textId="77777777" w:rsidR="0065584B" w:rsidRPr="00634CB0" w:rsidRDefault="00786784">
      <w:pPr>
        <w:pStyle w:val="Heading1"/>
        <w:keepLines w:val="0"/>
        <w:widowControl/>
        <w:numPr>
          <w:ilvl w:val="0"/>
          <w:numId w:val="55"/>
        </w:numPr>
        <w:pBdr>
          <w:top w:val="nil"/>
          <w:left w:val="nil"/>
          <w:bottom w:val="nil"/>
          <w:right w:val="nil"/>
          <w:between w:val="nil"/>
        </w:pBdr>
        <w:spacing w:after="120"/>
        <w:rPr>
          <w:sz w:val="28"/>
          <w:szCs w:val="32"/>
        </w:rPr>
      </w:pPr>
      <w:r w:rsidRPr="00634CB0">
        <w:rPr>
          <w:sz w:val="28"/>
          <w:szCs w:val="32"/>
        </w:rPr>
        <w:t>BACKGROUND TO THE CONTRACTING AUTHORITY</w:t>
      </w:r>
    </w:p>
    <w:p w14:paraId="4ABABF84" w14:textId="77777777" w:rsidR="0065584B" w:rsidRPr="00634CB0" w:rsidRDefault="00786784">
      <w:pPr>
        <w:ind w:left="708" w:hanging="708"/>
        <w:jc w:val="both"/>
        <w:rPr>
          <w:sz w:val="22"/>
        </w:rPr>
      </w:pPr>
      <w:r w:rsidRPr="00634CB0">
        <w:rPr>
          <w:sz w:val="22"/>
        </w:rPr>
        <w:t xml:space="preserve">2.1 </w:t>
      </w:r>
      <w:r w:rsidRPr="00634CB0">
        <w:rPr>
          <w:sz w:val="22"/>
        </w:rPr>
        <w:tab/>
        <w:t xml:space="preserve">Civil Service Human Resources (CSHR) is the central HR function for the Civil Service. CSHR </w:t>
      </w:r>
      <w:proofErr w:type="gramStart"/>
      <w:r w:rsidRPr="00634CB0">
        <w:rPr>
          <w:sz w:val="22"/>
        </w:rPr>
        <w:t>is based</w:t>
      </w:r>
      <w:proofErr w:type="gramEnd"/>
      <w:r w:rsidRPr="00634CB0">
        <w:rPr>
          <w:sz w:val="22"/>
        </w:rPr>
        <w:t xml:space="preserve"> in the Cabinet Office.</w:t>
      </w:r>
    </w:p>
    <w:p w14:paraId="795200D1" w14:textId="77777777" w:rsidR="0065584B" w:rsidRPr="00634CB0" w:rsidRDefault="00786784">
      <w:pPr>
        <w:ind w:left="708" w:hanging="708"/>
        <w:jc w:val="both"/>
        <w:rPr>
          <w:sz w:val="22"/>
        </w:rPr>
      </w:pPr>
      <w:r w:rsidRPr="00634CB0">
        <w:rPr>
          <w:sz w:val="22"/>
        </w:rPr>
        <w:t>2.2</w:t>
      </w:r>
      <w:r w:rsidRPr="00634CB0">
        <w:rPr>
          <w:sz w:val="22"/>
        </w:rPr>
        <w:tab/>
        <w:t>CSHR Government Shared Services (GSS), including GSS Analysis and Digital Delivery (ADD), leads on transforming shared services across Government, with a focus on finance and HR transactional activity. It also provides online learning and recruitment services for the whole of Government and, in the case of recruitment, for job seekers across the country who want to join the Civil Service.</w:t>
      </w:r>
    </w:p>
    <w:p w14:paraId="59F65845" w14:textId="7135F8D6" w:rsidR="0065584B" w:rsidRPr="00634CB0" w:rsidRDefault="001642DE">
      <w:pPr>
        <w:pStyle w:val="Heading1"/>
        <w:keepLines w:val="0"/>
        <w:widowControl/>
        <w:numPr>
          <w:ilvl w:val="0"/>
          <w:numId w:val="55"/>
        </w:numPr>
        <w:pBdr>
          <w:top w:val="nil"/>
          <w:left w:val="nil"/>
          <w:bottom w:val="nil"/>
          <w:right w:val="nil"/>
          <w:between w:val="nil"/>
        </w:pBdr>
        <w:spacing w:after="120"/>
        <w:rPr>
          <w:sz w:val="28"/>
          <w:szCs w:val="32"/>
        </w:rPr>
      </w:pPr>
      <w:r w:rsidRPr="00634CB0">
        <w:rPr>
          <w:sz w:val="28"/>
          <w:szCs w:val="32"/>
        </w:rPr>
        <w:t>BACKGROU</w:t>
      </w:r>
      <w:r w:rsidR="00786784" w:rsidRPr="00634CB0">
        <w:rPr>
          <w:sz w:val="28"/>
          <w:szCs w:val="32"/>
        </w:rPr>
        <w:t>D TO REQUIREMENT/OVERVIEW OF REQUIREMENT</w:t>
      </w:r>
    </w:p>
    <w:p w14:paraId="5AA54321" w14:textId="77777777" w:rsidR="0065584B" w:rsidRPr="00634CB0" w:rsidRDefault="00786784">
      <w:pPr>
        <w:pStyle w:val="Heading2"/>
        <w:spacing w:after="120"/>
        <w:ind w:left="708" w:hanging="708"/>
        <w:rPr>
          <w:szCs w:val="24"/>
          <w:highlight w:val="yellow"/>
        </w:rPr>
      </w:pPr>
      <w:bookmarkStart w:id="21" w:name="_2xcytpi" w:colFirst="0" w:colLast="0"/>
      <w:bookmarkEnd w:id="21"/>
      <w:r w:rsidRPr="00634CB0">
        <w:rPr>
          <w:sz w:val="20"/>
        </w:rPr>
        <w:t>3.1</w:t>
      </w:r>
      <w:r w:rsidRPr="00634CB0">
        <w:rPr>
          <w:sz w:val="20"/>
        </w:rPr>
        <w:tab/>
      </w:r>
      <w:r w:rsidRPr="00634CB0">
        <w:rPr>
          <w:szCs w:val="24"/>
        </w:rPr>
        <w:t>The Authority must complete regular accessibility audits as part of BAU and project delivery. They need to provide evidence at Government Digital Service (GDS) that new and existing  services work with assistive technologies and meet WCAG 2.1 level AA and where practical AAA at Beta and Live assessments. GSS, or our suppliers, will use the audit results to fix any problems and then retest, if necessary, to check we have fixed any accessibility problems.</w:t>
      </w:r>
    </w:p>
    <w:p w14:paraId="110D30B1" w14:textId="77777777" w:rsidR="0065584B" w:rsidRPr="00634CB0" w:rsidRDefault="0065584B">
      <w:pPr>
        <w:pStyle w:val="Heading1"/>
        <w:keepLines w:val="0"/>
        <w:widowControl/>
        <w:pBdr>
          <w:top w:val="nil"/>
          <w:left w:val="nil"/>
          <w:bottom w:val="nil"/>
          <w:right w:val="nil"/>
          <w:between w:val="nil"/>
        </w:pBdr>
        <w:spacing w:after="120"/>
        <w:rPr>
          <w:sz w:val="28"/>
          <w:szCs w:val="32"/>
        </w:rPr>
      </w:pPr>
    </w:p>
    <w:p w14:paraId="4211B8C3" w14:textId="77777777" w:rsidR="0065584B" w:rsidRPr="00634CB0" w:rsidRDefault="00786784">
      <w:pPr>
        <w:pStyle w:val="Heading1"/>
        <w:keepLines w:val="0"/>
        <w:widowControl/>
        <w:numPr>
          <w:ilvl w:val="0"/>
          <w:numId w:val="55"/>
        </w:numPr>
        <w:pBdr>
          <w:top w:val="nil"/>
          <w:left w:val="nil"/>
          <w:bottom w:val="nil"/>
          <w:right w:val="nil"/>
          <w:between w:val="nil"/>
        </w:pBdr>
        <w:spacing w:after="120"/>
        <w:rPr>
          <w:sz w:val="28"/>
          <w:szCs w:val="32"/>
        </w:rPr>
      </w:pPr>
      <w:bookmarkStart w:id="22" w:name="_1ci93xb" w:colFirst="0" w:colLast="0"/>
      <w:bookmarkEnd w:id="22"/>
      <w:r w:rsidRPr="00634CB0">
        <w:rPr>
          <w:sz w:val="28"/>
          <w:szCs w:val="32"/>
        </w:rPr>
        <w:t xml:space="preserve">DEFINITIONS </w:t>
      </w:r>
    </w:p>
    <w:tbl>
      <w:tblPr>
        <w:tblStyle w:val="a8"/>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5"/>
        <w:gridCol w:w="5790"/>
      </w:tblGrid>
      <w:tr w:rsidR="0065584B" w:rsidRPr="004F0045" w14:paraId="43CCAD0A" w14:textId="77777777">
        <w:tc>
          <w:tcPr>
            <w:tcW w:w="2505" w:type="dxa"/>
            <w:shd w:val="clear" w:color="auto" w:fill="B8CCE4"/>
          </w:tcPr>
          <w:p w14:paraId="3CE9EF1A" w14:textId="77777777" w:rsidR="0065584B" w:rsidRPr="00634CB0" w:rsidRDefault="00786784">
            <w:pPr>
              <w:pStyle w:val="Heading2"/>
              <w:spacing w:after="120"/>
              <w:ind w:left="18" w:hanging="18"/>
              <w:jc w:val="left"/>
              <w:rPr>
                <w:szCs w:val="24"/>
                <w:highlight w:val="yellow"/>
              </w:rPr>
            </w:pPr>
            <w:r w:rsidRPr="00634CB0">
              <w:rPr>
                <w:szCs w:val="24"/>
              </w:rPr>
              <w:t>Expression or Acronym</w:t>
            </w:r>
          </w:p>
        </w:tc>
        <w:tc>
          <w:tcPr>
            <w:tcW w:w="5790" w:type="dxa"/>
            <w:shd w:val="clear" w:color="auto" w:fill="B8CCE4"/>
          </w:tcPr>
          <w:p w14:paraId="75867F40" w14:textId="77777777" w:rsidR="0065584B" w:rsidRPr="00634CB0" w:rsidRDefault="00786784">
            <w:pPr>
              <w:pStyle w:val="Heading2"/>
              <w:spacing w:after="120"/>
              <w:rPr>
                <w:szCs w:val="24"/>
                <w:highlight w:val="yellow"/>
              </w:rPr>
            </w:pPr>
            <w:r w:rsidRPr="00634CB0">
              <w:rPr>
                <w:szCs w:val="24"/>
              </w:rPr>
              <w:t>Definition</w:t>
            </w:r>
          </w:p>
        </w:tc>
      </w:tr>
      <w:tr w:rsidR="0065584B" w:rsidRPr="004F0045" w14:paraId="6A176B91" w14:textId="77777777">
        <w:tc>
          <w:tcPr>
            <w:tcW w:w="2505" w:type="dxa"/>
          </w:tcPr>
          <w:p w14:paraId="1E173CF7" w14:textId="77777777" w:rsidR="0065584B" w:rsidRPr="00634CB0" w:rsidRDefault="00786784">
            <w:pPr>
              <w:pStyle w:val="Heading2"/>
              <w:spacing w:after="120"/>
              <w:rPr>
                <w:szCs w:val="24"/>
              </w:rPr>
            </w:pPr>
            <w:bookmarkStart w:id="23" w:name="_3whwml4" w:colFirst="0" w:colLast="0"/>
            <w:bookmarkEnd w:id="23"/>
            <w:r w:rsidRPr="00634CB0">
              <w:rPr>
                <w:szCs w:val="24"/>
              </w:rPr>
              <w:t>CSHR</w:t>
            </w:r>
          </w:p>
        </w:tc>
        <w:tc>
          <w:tcPr>
            <w:tcW w:w="5790" w:type="dxa"/>
          </w:tcPr>
          <w:p w14:paraId="7C8A8B85" w14:textId="77777777" w:rsidR="0065584B" w:rsidRPr="00634CB0" w:rsidRDefault="00786784">
            <w:pPr>
              <w:pStyle w:val="Heading2"/>
              <w:spacing w:after="120"/>
              <w:rPr>
                <w:szCs w:val="24"/>
              </w:rPr>
            </w:pPr>
            <w:bookmarkStart w:id="24" w:name="_2bn6wsx" w:colFirst="0" w:colLast="0"/>
            <w:bookmarkEnd w:id="24"/>
            <w:r w:rsidRPr="00634CB0">
              <w:rPr>
                <w:szCs w:val="24"/>
              </w:rPr>
              <w:t>Civil Service Human Resources</w:t>
            </w:r>
          </w:p>
        </w:tc>
      </w:tr>
      <w:tr w:rsidR="0065584B" w:rsidRPr="004F0045" w14:paraId="4F578BD1" w14:textId="77777777">
        <w:tc>
          <w:tcPr>
            <w:tcW w:w="2505" w:type="dxa"/>
          </w:tcPr>
          <w:p w14:paraId="1F869C6E" w14:textId="77777777" w:rsidR="0065584B" w:rsidRPr="00634CB0" w:rsidRDefault="00786784">
            <w:pPr>
              <w:pStyle w:val="Heading2"/>
              <w:spacing w:after="120"/>
              <w:rPr>
                <w:szCs w:val="24"/>
              </w:rPr>
            </w:pPr>
            <w:r w:rsidRPr="00634CB0">
              <w:rPr>
                <w:szCs w:val="24"/>
              </w:rPr>
              <w:t>GSS</w:t>
            </w:r>
          </w:p>
        </w:tc>
        <w:tc>
          <w:tcPr>
            <w:tcW w:w="5790" w:type="dxa"/>
          </w:tcPr>
          <w:p w14:paraId="0A2BDA04" w14:textId="77777777" w:rsidR="0065584B" w:rsidRPr="00634CB0" w:rsidRDefault="00786784">
            <w:pPr>
              <w:pStyle w:val="Heading2"/>
              <w:spacing w:after="120"/>
              <w:rPr>
                <w:szCs w:val="24"/>
              </w:rPr>
            </w:pPr>
            <w:r w:rsidRPr="00634CB0">
              <w:rPr>
                <w:szCs w:val="24"/>
              </w:rPr>
              <w:t>Government Shared Services</w:t>
            </w:r>
          </w:p>
        </w:tc>
      </w:tr>
      <w:tr w:rsidR="0065584B" w:rsidRPr="004F0045" w14:paraId="3B7C8933" w14:textId="77777777">
        <w:tc>
          <w:tcPr>
            <w:tcW w:w="2505" w:type="dxa"/>
          </w:tcPr>
          <w:p w14:paraId="6C9BABE3" w14:textId="77777777" w:rsidR="0065584B" w:rsidRPr="00634CB0" w:rsidRDefault="00786784">
            <w:pPr>
              <w:pStyle w:val="Heading2"/>
              <w:spacing w:after="120"/>
              <w:rPr>
                <w:szCs w:val="24"/>
              </w:rPr>
            </w:pPr>
            <w:r w:rsidRPr="00634CB0">
              <w:rPr>
                <w:szCs w:val="24"/>
              </w:rPr>
              <w:t>ADD</w:t>
            </w:r>
          </w:p>
        </w:tc>
        <w:tc>
          <w:tcPr>
            <w:tcW w:w="5790" w:type="dxa"/>
          </w:tcPr>
          <w:p w14:paraId="2B1E10F0" w14:textId="77777777" w:rsidR="0065584B" w:rsidRPr="00634CB0" w:rsidRDefault="00786784">
            <w:pPr>
              <w:pStyle w:val="Heading2"/>
              <w:spacing w:after="120"/>
              <w:rPr>
                <w:szCs w:val="24"/>
              </w:rPr>
            </w:pPr>
            <w:r w:rsidRPr="00634CB0">
              <w:rPr>
                <w:szCs w:val="24"/>
              </w:rPr>
              <w:t>Analysis &amp; Digital Delivery</w:t>
            </w:r>
          </w:p>
        </w:tc>
      </w:tr>
      <w:tr w:rsidR="0065584B" w:rsidRPr="004F0045" w14:paraId="51633842" w14:textId="77777777">
        <w:tc>
          <w:tcPr>
            <w:tcW w:w="2505" w:type="dxa"/>
          </w:tcPr>
          <w:p w14:paraId="33A84457" w14:textId="77777777" w:rsidR="0065584B" w:rsidRPr="00634CB0" w:rsidRDefault="00786784">
            <w:pPr>
              <w:pStyle w:val="Heading2"/>
              <w:spacing w:after="120"/>
              <w:rPr>
                <w:szCs w:val="24"/>
              </w:rPr>
            </w:pPr>
            <w:r w:rsidRPr="00634CB0">
              <w:rPr>
                <w:szCs w:val="24"/>
              </w:rPr>
              <w:t>GDS</w:t>
            </w:r>
          </w:p>
        </w:tc>
        <w:tc>
          <w:tcPr>
            <w:tcW w:w="5790" w:type="dxa"/>
          </w:tcPr>
          <w:p w14:paraId="59529D23" w14:textId="77777777" w:rsidR="0065584B" w:rsidRPr="00634CB0" w:rsidRDefault="00786784">
            <w:pPr>
              <w:pStyle w:val="Heading2"/>
              <w:spacing w:after="120"/>
              <w:rPr>
                <w:szCs w:val="24"/>
              </w:rPr>
            </w:pPr>
            <w:r w:rsidRPr="00634CB0">
              <w:rPr>
                <w:szCs w:val="24"/>
              </w:rPr>
              <w:t>Government Digital Services</w:t>
            </w:r>
          </w:p>
        </w:tc>
      </w:tr>
      <w:tr w:rsidR="0065584B" w:rsidRPr="004F0045" w14:paraId="16B0C0D1" w14:textId="77777777">
        <w:tc>
          <w:tcPr>
            <w:tcW w:w="2505" w:type="dxa"/>
          </w:tcPr>
          <w:p w14:paraId="66720F12" w14:textId="77777777" w:rsidR="0065584B" w:rsidRPr="00634CB0" w:rsidRDefault="00786784">
            <w:pPr>
              <w:pStyle w:val="Heading2"/>
              <w:spacing w:after="120"/>
              <w:rPr>
                <w:szCs w:val="24"/>
              </w:rPr>
            </w:pPr>
            <w:bookmarkStart w:id="25" w:name="_qsh70q" w:colFirst="0" w:colLast="0"/>
            <w:bookmarkEnd w:id="25"/>
            <w:r w:rsidRPr="00634CB0">
              <w:rPr>
                <w:szCs w:val="24"/>
              </w:rPr>
              <w:t>WCAG</w:t>
            </w:r>
          </w:p>
        </w:tc>
        <w:tc>
          <w:tcPr>
            <w:tcW w:w="5790" w:type="dxa"/>
          </w:tcPr>
          <w:p w14:paraId="40B9103D" w14:textId="77777777" w:rsidR="0065584B" w:rsidRPr="00634CB0" w:rsidRDefault="00786784">
            <w:pPr>
              <w:pStyle w:val="Heading2"/>
              <w:spacing w:after="120"/>
              <w:rPr>
                <w:szCs w:val="24"/>
              </w:rPr>
            </w:pPr>
            <w:bookmarkStart w:id="26" w:name="_3as4poj" w:colFirst="0" w:colLast="0"/>
            <w:bookmarkEnd w:id="26"/>
            <w:r w:rsidRPr="00634CB0">
              <w:rPr>
                <w:szCs w:val="24"/>
              </w:rPr>
              <w:t>Web Content Accessibility Guidelines</w:t>
            </w:r>
          </w:p>
        </w:tc>
      </w:tr>
      <w:tr w:rsidR="0065584B" w:rsidRPr="004F0045" w14:paraId="6E1A1DE9" w14:textId="77777777">
        <w:tc>
          <w:tcPr>
            <w:tcW w:w="2505" w:type="dxa"/>
          </w:tcPr>
          <w:p w14:paraId="15E1BE70" w14:textId="77777777" w:rsidR="0065584B" w:rsidRPr="00634CB0" w:rsidRDefault="00786784">
            <w:pPr>
              <w:pStyle w:val="Heading2"/>
              <w:spacing w:after="120"/>
              <w:rPr>
                <w:szCs w:val="24"/>
              </w:rPr>
            </w:pPr>
            <w:bookmarkStart w:id="27" w:name="_1pxezwc" w:colFirst="0" w:colLast="0"/>
            <w:bookmarkEnd w:id="27"/>
            <w:r w:rsidRPr="00634CB0">
              <w:rPr>
                <w:szCs w:val="24"/>
              </w:rPr>
              <w:t>LPG</w:t>
            </w:r>
          </w:p>
        </w:tc>
        <w:tc>
          <w:tcPr>
            <w:tcW w:w="5790" w:type="dxa"/>
          </w:tcPr>
          <w:p w14:paraId="10537E1F" w14:textId="77777777" w:rsidR="0065584B" w:rsidRPr="00634CB0" w:rsidRDefault="00786784">
            <w:pPr>
              <w:pStyle w:val="Heading2"/>
              <w:spacing w:after="120"/>
              <w:rPr>
                <w:szCs w:val="24"/>
              </w:rPr>
            </w:pPr>
            <w:bookmarkStart w:id="28" w:name="_49x2ik5" w:colFirst="0" w:colLast="0"/>
            <w:bookmarkEnd w:id="28"/>
            <w:r w:rsidRPr="00634CB0">
              <w:rPr>
                <w:szCs w:val="24"/>
              </w:rPr>
              <w:t>Learning Platform for Government project</w:t>
            </w:r>
          </w:p>
        </w:tc>
      </w:tr>
      <w:tr w:rsidR="0065584B" w:rsidRPr="004F0045" w14:paraId="7235EB01" w14:textId="77777777">
        <w:tc>
          <w:tcPr>
            <w:tcW w:w="2505" w:type="dxa"/>
          </w:tcPr>
          <w:p w14:paraId="7AFA6BC0" w14:textId="77777777" w:rsidR="0065584B" w:rsidRPr="00634CB0" w:rsidRDefault="00786784">
            <w:pPr>
              <w:pStyle w:val="Heading2"/>
              <w:spacing w:after="120"/>
              <w:rPr>
                <w:szCs w:val="24"/>
              </w:rPr>
            </w:pPr>
            <w:bookmarkStart w:id="29" w:name="_2p2csry" w:colFirst="0" w:colLast="0"/>
            <w:bookmarkEnd w:id="29"/>
            <w:r w:rsidRPr="00634CB0">
              <w:rPr>
                <w:szCs w:val="24"/>
              </w:rPr>
              <w:t>RPG</w:t>
            </w:r>
          </w:p>
        </w:tc>
        <w:tc>
          <w:tcPr>
            <w:tcW w:w="5790" w:type="dxa"/>
          </w:tcPr>
          <w:p w14:paraId="7404AB8B" w14:textId="77777777" w:rsidR="0065584B" w:rsidRPr="00634CB0" w:rsidRDefault="00786784">
            <w:pPr>
              <w:pStyle w:val="Heading2"/>
              <w:spacing w:after="120"/>
              <w:rPr>
                <w:szCs w:val="24"/>
              </w:rPr>
            </w:pPr>
            <w:bookmarkStart w:id="30" w:name="_147n2zr" w:colFirst="0" w:colLast="0"/>
            <w:bookmarkEnd w:id="30"/>
            <w:r w:rsidRPr="00634CB0">
              <w:rPr>
                <w:szCs w:val="24"/>
              </w:rPr>
              <w:t>Recruitment Platform for Government project</w:t>
            </w:r>
          </w:p>
        </w:tc>
      </w:tr>
      <w:tr w:rsidR="0065584B" w:rsidRPr="004F0045" w14:paraId="67DCC856" w14:textId="77777777">
        <w:tc>
          <w:tcPr>
            <w:tcW w:w="2505" w:type="dxa"/>
          </w:tcPr>
          <w:p w14:paraId="19857AC7" w14:textId="77777777" w:rsidR="0065584B" w:rsidRPr="00634CB0" w:rsidRDefault="00786784">
            <w:pPr>
              <w:pStyle w:val="Heading2"/>
              <w:spacing w:after="120"/>
              <w:rPr>
                <w:szCs w:val="24"/>
              </w:rPr>
            </w:pPr>
            <w:bookmarkStart w:id="31" w:name="_3o7alnk" w:colFirst="0" w:colLast="0"/>
            <w:bookmarkEnd w:id="31"/>
            <w:r w:rsidRPr="00634CB0">
              <w:rPr>
                <w:szCs w:val="24"/>
              </w:rPr>
              <w:t>OTAP</w:t>
            </w:r>
          </w:p>
        </w:tc>
        <w:tc>
          <w:tcPr>
            <w:tcW w:w="5790" w:type="dxa"/>
          </w:tcPr>
          <w:p w14:paraId="30C3F00C" w14:textId="77777777" w:rsidR="0065584B" w:rsidRPr="00634CB0" w:rsidRDefault="00786784">
            <w:pPr>
              <w:pStyle w:val="Heading2"/>
              <w:spacing w:after="120"/>
              <w:rPr>
                <w:szCs w:val="24"/>
              </w:rPr>
            </w:pPr>
            <w:bookmarkStart w:id="32" w:name="_23ckvvd" w:colFirst="0" w:colLast="0"/>
            <w:bookmarkEnd w:id="32"/>
            <w:r w:rsidRPr="00634CB0">
              <w:rPr>
                <w:szCs w:val="24"/>
              </w:rPr>
              <w:t>Online Testing and Assessment Platform</w:t>
            </w:r>
          </w:p>
        </w:tc>
      </w:tr>
      <w:tr w:rsidR="0065584B" w:rsidRPr="004F0045" w14:paraId="72B84D15" w14:textId="77777777">
        <w:tc>
          <w:tcPr>
            <w:tcW w:w="2505" w:type="dxa"/>
          </w:tcPr>
          <w:p w14:paraId="1BFE6C21" w14:textId="77777777" w:rsidR="0065584B" w:rsidRPr="00634CB0" w:rsidRDefault="00786784">
            <w:pPr>
              <w:pStyle w:val="Heading2"/>
              <w:spacing w:after="120"/>
              <w:rPr>
                <w:szCs w:val="24"/>
              </w:rPr>
            </w:pPr>
            <w:r w:rsidRPr="00634CB0">
              <w:rPr>
                <w:szCs w:val="24"/>
              </w:rPr>
              <w:t>CI</w:t>
            </w:r>
          </w:p>
        </w:tc>
        <w:tc>
          <w:tcPr>
            <w:tcW w:w="5790" w:type="dxa"/>
          </w:tcPr>
          <w:p w14:paraId="0A86DC26" w14:textId="77777777" w:rsidR="0065584B" w:rsidRPr="00634CB0" w:rsidRDefault="00786784">
            <w:pPr>
              <w:pStyle w:val="Heading2"/>
              <w:spacing w:after="120"/>
              <w:rPr>
                <w:szCs w:val="24"/>
              </w:rPr>
            </w:pPr>
            <w:r w:rsidRPr="00634CB0">
              <w:rPr>
                <w:szCs w:val="24"/>
              </w:rPr>
              <w:t>Candidate Interface for Civil Service Jobs</w:t>
            </w:r>
          </w:p>
        </w:tc>
      </w:tr>
      <w:tr w:rsidR="0065584B" w:rsidRPr="004F0045" w14:paraId="38F34665" w14:textId="77777777">
        <w:tc>
          <w:tcPr>
            <w:tcW w:w="2505" w:type="dxa"/>
          </w:tcPr>
          <w:p w14:paraId="23721013" w14:textId="77777777" w:rsidR="0065584B" w:rsidRPr="00634CB0" w:rsidRDefault="00786784">
            <w:pPr>
              <w:pStyle w:val="Heading2"/>
              <w:spacing w:after="120"/>
              <w:rPr>
                <w:szCs w:val="24"/>
              </w:rPr>
            </w:pPr>
            <w:r w:rsidRPr="00634CB0">
              <w:rPr>
                <w:szCs w:val="24"/>
              </w:rPr>
              <w:t>SOP</w:t>
            </w:r>
          </w:p>
        </w:tc>
        <w:tc>
          <w:tcPr>
            <w:tcW w:w="5790" w:type="dxa"/>
          </w:tcPr>
          <w:p w14:paraId="69DF5CAD" w14:textId="77777777" w:rsidR="0065584B" w:rsidRPr="00634CB0" w:rsidRDefault="00786784">
            <w:pPr>
              <w:pStyle w:val="Heading2"/>
              <w:spacing w:after="120"/>
              <w:rPr>
                <w:szCs w:val="24"/>
              </w:rPr>
            </w:pPr>
            <w:r w:rsidRPr="00634CB0">
              <w:rPr>
                <w:szCs w:val="24"/>
              </w:rPr>
              <w:t>Single Operating Platform</w:t>
            </w:r>
          </w:p>
        </w:tc>
      </w:tr>
      <w:tr w:rsidR="0065584B" w:rsidRPr="004F0045" w14:paraId="5CFD1E5D" w14:textId="77777777">
        <w:tc>
          <w:tcPr>
            <w:tcW w:w="2505" w:type="dxa"/>
          </w:tcPr>
          <w:p w14:paraId="67E05998" w14:textId="77777777" w:rsidR="0065584B" w:rsidRPr="00634CB0" w:rsidRDefault="00786784">
            <w:pPr>
              <w:pStyle w:val="Heading2"/>
              <w:spacing w:after="120"/>
              <w:rPr>
                <w:szCs w:val="24"/>
              </w:rPr>
            </w:pPr>
            <w:bookmarkStart w:id="33" w:name="_ihv636" w:colFirst="0" w:colLast="0"/>
            <w:bookmarkEnd w:id="33"/>
            <w:r w:rsidRPr="00634CB0">
              <w:rPr>
                <w:szCs w:val="24"/>
              </w:rPr>
              <w:t>ATS</w:t>
            </w:r>
          </w:p>
        </w:tc>
        <w:tc>
          <w:tcPr>
            <w:tcW w:w="5790" w:type="dxa"/>
          </w:tcPr>
          <w:p w14:paraId="24DA124F" w14:textId="77777777" w:rsidR="0065584B" w:rsidRPr="00634CB0" w:rsidRDefault="00786784">
            <w:pPr>
              <w:pStyle w:val="Heading2"/>
              <w:spacing w:after="120"/>
              <w:rPr>
                <w:szCs w:val="24"/>
              </w:rPr>
            </w:pPr>
            <w:r w:rsidRPr="00634CB0">
              <w:rPr>
                <w:szCs w:val="24"/>
              </w:rPr>
              <w:t>Applicant Tracking System</w:t>
            </w:r>
          </w:p>
        </w:tc>
      </w:tr>
      <w:tr w:rsidR="0065584B" w:rsidRPr="004F0045" w14:paraId="5C836421" w14:textId="77777777">
        <w:tc>
          <w:tcPr>
            <w:tcW w:w="2505" w:type="dxa"/>
          </w:tcPr>
          <w:p w14:paraId="7582C26E" w14:textId="77777777" w:rsidR="0065584B" w:rsidRPr="00634CB0" w:rsidRDefault="00786784">
            <w:pPr>
              <w:pStyle w:val="Heading2"/>
              <w:spacing w:after="120"/>
              <w:rPr>
                <w:szCs w:val="24"/>
              </w:rPr>
            </w:pPr>
            <w:r w:rsidRPr="00634CB0">
              <w:rPr>
                <w:szCs w:val="24"/>
              </w:rPr>
              <w:t>GCO</w:t>
            </w:r>
          </w:p>
        </w:tc>
        <w:tc>
          <w:tcPr>
            <w:tcW w:w="5790" w:type="dxa"/>
          </w:tcPr>
          <w:p w14:paraId="3469DE56" w14:textId="77777777" w:rsidR="0065584B" w:rsidRPr="00634CB0" w:rsidRDefault="00786784">
            <w:pPr>
              <w:pStyle w:val="Heading2"/>
              <w:spacing w:after="120"/>
              <w:rPr>
                <w:szCs w:val="24"/>
              </w:rPr>
            </w:pPr>
            <w:r w:rsidRPr="00634CB0">
              <w:rPr>
                <w:szCs w:val="24"/>
              </w:rPr>
              <w:t>Government Commercial Organisation</w:t>
            </w:r>
          </w:p>
        </w:tc>
      </w:tr>
      <w:tr w:rsidR="0065584B" w:rsidRPr="004F0045" w14:paraId="1EA1F5DA" w14:textId="77777777">
        <w:tc>
          <w:tcPr>
            <w:tcW w:w="2505" w:type="dxa"/>
          </w:tcPr>
          <w:p w14:paraId="37A52C7E" w14:textId="77777777" w:rsidR="0065584B" w:rsidRPr="00634CB0" w:rsidRDefault="00786784">
            <w:pPr>
              <w:pStyle w:val="Heading2"/>
              <w:spacing w:after="120"/>
              <w:rPr>
                <w:szCs w:val="24"/>
              </w:rPr>
            </w:pPr>
            <w:bookmarkStart w:id="34" w:name="_32hioqz" w:colFirst="0" w:colLast="0"/>
            <w:bookmarkEnd w:id="34"/>
            <w:r w:rsidRPr="00634CB0">
              <w:rPr>
                <w:szCs w:val="24"/>
              </w:rPr>
              <w:t>GRS</w:t>
            </w:r>
          </w:p>
        </w:tc>
        <w:tc>
          <w:tcPr>
            <w:tcW w:w="5790" w:type="dxa"/>
          </w:tcPr>
          <w:p w14:paraId="56A8A3D5" w14:textId="77777777" w:rsidR="0065584B" w:rsidRPr="00634CB0" w:rsidRDefault="00786784">
            <w:pPr>
              <w:pStyle w:val="Heading2"/>
              <w:spacing w:after="120"/>
              <w:rPr>
                <w:szCs w:val="24"/>
              </w:rPr>
            </w:pPr>
            <w:bookmarkStart w:id="35" w:name="_1hmsyys" w:colFirst="0" w:colLast="0"/>
            <w:bookmarkEnd w:id="35"/>
            <w:r w:rsidRPr="00634CB0">
              <w:rPr>
                <w:szCs w:val="24"/>
              </w:rPr>
              <w:t>Government Recruitment Service</w:t>
            </w:r>
          </w:p>
        </w:tc>
      </w:tr>
    </w:tbl>
    <w:p w14:paraId="46616D02" w14:textId="77777777" w:rsidR="0065584B" w:rsidRPr="00634CB0" w:rsidRDefault="00786784">
      <w:pPr>
        <w:pStyle w:val="Heading1"/>
        <w:keepLines w:val="0"/>
        <w:widowControl/>
        <w:numPr>
          <w:ilvl w:val="0"/>
          <w:numId w:val="55"/>
        </w:numPr>
        <w:pBdr>
          <w:top w:val="nil"/>
          <w:left w:val="nil"/>
          <w:bottom w:val="nil"/>
          <w:right w:val="nil"/>
          <w:between w:val="nil"/>
        </w:pBdr>
        <w:spacing w:before="240" w:after="120"/>
        <w:rPr>
          <w:sz w:val="28"/>
          <w:szCs w:val="32"/>
        </w:rPr>
      </w:pPr>
      <w:bookmarkStart w:id="36" w:name="_41mghml" w:colFirst="0" w:colLast="0"/>
      <w:bookmarkEnd w:id="36"/>
      <w:r w:rsidRPr="00634CB0">
        <w:rPr>
          <w:sz w:val="28"/>
          <w:szCs w:val="32"/>
        </w:rPr>
        <w:t>SCOPE OF REQUIREMENT</w:t>
      </w:r>
    </w:p>
    <w:p w14:paraId="229FC423" w14:textId="77777777" w:rsidR="0065584B" w:rsidRPr="00634CB0" w:rsidRDefault="0065584B">
      <w:pPr>
        <w:ind w:left="720"/>
        <w:jc w:val="both"/>
        <w:rPr>
          <w:sz w:val="22"/>
        </w:rPr>
      </w:pPr>
    </w:p>
    <w:p w14:paraId="66344775" w14:textId="77777777" w:rsidR="0065584B" w:rsidRPr="00634CB0" w:rsidRDefault="00786784">
      <w:pPr>
        <w:spacing w:after="120"/>
        <w:ind w:left="708" w:hanging="708"/>
        <w:jc w:val="both"/>
        <w:rPr>
          <w:sz w:val="22"/>
        </w:rPr>
      </w:pPr>
      <w:r w:rsidRPr="00634CB0">
        <w:rPr>
          <w:sz w:val="22"/>
        </w:rPr>
        <w:lastRenderedPageBreak/>
        <w:t>5.1</w:t>
      </w:r>
      <w:r w:rsidRPr="00634CB0">
        <w:rPr>
          <w:sz w:val="22"/>
        </w:rPr>
        <w:tab/>
        <w:t xml:space="preserve">The Authority’s services need to be tested regularly with assistive technologies and checked against WCAG 2.1 level AA and where possible AAA. The Authority need to provide evidence to the Government Digital Service that their service works with assistive technologies and meets WCAG 2.1 level AA and where possible AAA. The Authority’s services need to </w:t>
      </w:r>
      <w:proofErr w:type="gramStart"/>
      <w:r w:rsidRPr="00634CB0">
        <w:rPr>
          <w:sz w:val="22"/>
        </w:rPr>
        <w:t>be tested</w:t>
      </w:r>
      <w:proofErr w:type="gramEnd"/>
      <w:r w:rsidRPr="00634CB0">
        <w:rPr>
          <w:sz w:val="22"/>
        </w:rPr>
        <w:t xml:space="preserve"> technologically and with real users with accessibility needs. The Authority’s team, or suppliers, will use the audit results to fix any problems and then retest, if necessary, to check we have fixed any accessibility problems or meet the required standards. All digital and technology services and systems provided within GSS and CSHR are within scope of this contract. The contract covers, but is not limited to, the services and systems listed below.</w:t>
      </w:r>
    </w:p>
    <w:p w14:paraId="7EA63E0C" w14:textId="77777777" w:rsidR="0065584B" w:rsidRPr="00634CB0" w:rsidRDefault="0065584B">
      <w:pPr>
        <w:ind w:left="1800"/>
        <w:jc w:val="both"/>
        <w:rPr>
          <w:sz w:val="22"/>
        </w:rPr>
      </w:pPr>
    </w:p>
    <w:p w14:paraId="4AA75DCD" w14:textId="77777777" w:rsidR="0065584B" w:rsidRPr="00634CB0" w:rsidRDefault="00786784">
      <w:pPr>
        <w:jc w:val="both"/>
        <w:rPr>
          <w:sz w:val="22"/>
        </w:rPr>
      </w:pPr>
      <w:r w:rsidRPr="00634CB0">
        <w:rPr>
          <w:sz w:val="22"/>
        </w:rPr>
        <w:t xml:space="preserve">5.2 </w:t>
      </w:r>
      <w:r w:rsidRPr="00634CB0">
        <w:rPr>
          <w:sz w:val="22"/>
        </w:rPr>
        <w:tab/>
        <w:t xml:space="preserve">The following services need to be tested: </w:t>
      </w:r>
    </w:p>
    <w:p w14:paraId="11C65CAA" w14:textId="77777777" w:rsidR="0065584B" w:rsidRPr="00634CB0" w:rsidRDefault="00786784">
      <w:pPr>
        <w:ind w:left="708" w:hanging="708"/>
        <w:jc w:val="both"/>
        <w:rPr>
          <w:sz w:val="22"/>
        </w:rPr>
      </w:pPr>
      <w:r w:rsidRPr="00634CB0">
        <w:rPr>
          <w:sz w:val="22"/>
        </w:rPr>
        <w:t xml:space="preserve">5.2.1 </w:t>
      </w:r>
      <w:r w:rsidRPr="00634CB0">
        <w:rPr>
          <w:sz w:val="22"/>
        </w:rPr>
        <w:tab/>
      </w:r>
      <w:r w:rsidRPr="00634CB0">
        <w:rPr>
          <w:b/>
          <w:sz w:val="22"/>
        </w:rPr>
        <w:t>Learning Platform for Government</w:t>
      </w:r>
      <w:r w:rsidRPr="00634CB0">
        <w:rPr>
          <w:sz w:val="22"/>
        </w:rPr>
        <w:t>:</w:t>
      </w:r>
    </w:p>
    <w:p w14:paraId="01DD9B69" w14:textId="77777777" w:rsidR="0065584B" w:rsidRPr="00634CB0" w:rsidRDefault="00786784">
      <w:pPr>
        <w:ind w:left="708"/>
        <w:jc w:val="both"/>
        <w:rPr>
          <w:sz w:val="22"/>
        </w:rPr>
      </w:pPr>
      <w:r w:rsidRPr="00634CB0">
        <w:rPr>
          <w:sz w:val="22"/>
        </w:rPr>
        <w:t>Description: This is the cross-government learning platform provided by CSHR to the whole of government. The site currently has c170</w:t>
      </w:r>
      <w:proofErr w:type="gramStart"/>
      <w:r w:rsidRPr="00634CB0">
        <w:rPr>
          <w:sz w:val="22"/>
        </w:rPr>
        <w:t>,000</w:t>
      </w:r>
      <w:proofErr w:type="gramEnd"/>
      <w:r w:rsidRPr="00634CB0">
        <w:rPr>
          <w:sz w:val="22"/>
        </w:rPr>
        <w:t>+ users.</w:t>
      </w:r>
    </w:p>
    <w:p w14:paraId="2D9FC0B8" w14:textId="77777777" w:rsidR="0065584B" w:rsidRPr="00634CB0" w:rsidRDefault="00786784">
      <w:pPr>
        <w:pBdr>
          <w:top w:val="nil"/>
          <w:left w:val="nil"/>
          <w:bottom w:val="nil"/>
          <w:right w:val="nil"/>
          <w:between w:val="nil"/>
        </w:pBdr>
        <w:jc w:val="both"/>
        <w:rPr>
          <w:sz w:val="22"/>
        </w:rPr>
      </w:pPr>
      <w:r w:rsidRPr="00634CB0">
        <w:rPr>
          <w:sz w:val="22"/>
        </w:rPr>
        <w:t xml:space="preserve">5.2.2 </w:t>
      </w:r>
      <w:r w:rsidRPr="00634CB0">
        <w:rPr>
          <w:sz w:val="22"/>
        </w:rPr>
        <w:tab/>
      </w:r>
      <w:r w:rsidRPr="00634CB0">
        <w:rPr>
          <w:b/>
          <w:sz w:val="22"/>
        </w:rPr>
        <w:t>Recruitment Platform for Government - Civil Service Careers website</w:t>
      </w:r>
      <w:r w:rsidRPr="00634CB0">
        <w:rPr>
          <w:sz w:val="22"/>
        </w:rPr>
        <w:t xml:space="preserve">: </w:t>
      </w:r>
      <w:r w:rsidRPr="00634CB0">
        <w:rPr>
          <w:sz w:val="22"/>
        </w:rPr>
        <w:br/>
      </w:r>
      <w:r w:rsidRPr="00634CB0">
        <w:rPr>
          <w:sz w:val="22"/>
        </w:rPr>
        <w:tab/>
      </w:r>
      <w:hyperlink r:id="rId8">
        <w:r w:rsidRPr="00634CB0">
          <w:rPr>
            <w:color w:val="1155CC"/>
            <w:sz w:val="22"/>
            <w:u w:val="single"/>
          </w:rPr>
          <w:t>https://www.civil-service-careers.gov.uk/</w:t>
        </w:r>
      </w:hyperlink>
    </w:p>
    <w:p w14:paraId="64B127D0" w14:textId="77777777" w:rsidR="0065584B" w:rsidRPr="00634CB0" w:rsidRDefault="00786784">
      <w:pPr>
        <w:ind w:left="708"/>
        <w:jc w:val="both"/>
        <w:rPr>
          <w:sz w:val="22"/>
        </w:rPr>
      </w:pPr>
      <w:r w:rsidRPr="00634CB0">
        <w:rPr>
          <w:sz w:val="22"/>
        </w:rPr>
        <w:t xml:space="preserve">Description: This </w:t>
      </w:r>
      <w:proofErr w:type="spellStart"/>
      <w:r w:rsidRPr="00634CB0">
        <w:rPr>
          <w:sz w:val="22"/>
        </w:rPr>
        <w:t>Wordpress</w:t>
      </w:r>
      <w:proofErr w:type="spellEnd"/>
      <w:r w:rsidRPr="00634CB0">
        <w:rPr>
          <w:sz w:val="22"/>
        </w:rPr>
        <w:t xml:space="preserve"> site provides a central marketing website for the Civil Service brand as a whole. It promotes Civil Service careers and directs traffic to the ‘Find Civil Service jobs’ service, where users can search for and apply for jobs in the Civil Service.</w:t>
      </w:r>
    </w:p>
    <w:p w14:paraId="7B5146A7" w14:textId="77777777" w:rsidR="0065584B" w:rsidRPr="00634CB0" w:rsidRDefault="00786784">
      <w:pPr>
        <w:ind w:left="708" w:hanging="708"/>
        <w:jc w:val="both"/>
        <w:rPr>
          <w:sz w:val="22"/>
        </w:rPr>
      </w:pPr>
      <w:proofErr w:type="gramStart"/>
      <w:r w:rsidRPr="00634CB0">
        <w:rPr>
          <w:sz w:val="22"/>
        </w:rPr>
        <w:t xml:space="preserve">5.2.3  </w:t>
      </w:r>
      <w:r w:rsidRPr="00634CB0">
        <w:rPr>
          <w:b/>
          <w:sz w:val="22"/>
        </w:rPr>
        <w:t>Civil</w:t>
      </w:r>
      <w:proofErr w:type="gramEnd"/>
      <w:r w:rsidRPr="00634CB0">
        <w:rPr>
          <w:b/>
          <w:sz w:val="22"/>
        </w:rPr>
        <w:t xml:space="preserve"> Service </w:t>
      </w:r>
      <w:proofErr w:type="spellStart"/>
      <w:r w:rsidRPr="00634CB0">
        <w:rPr>
          <w:b/>
          <w:sz w:val="22"/>
        </w:rPr>
        <w:t>JobShare</w:t>
      </w:r>
      <w:proofErr w:type="spellEnd"/>
      <w:r w:rsidRPr="00634CB0">
        <w:rPr>
          <w:sz w:val="22"/>
        </w:rPr>
        <w:t xml:space="preserve">: </w:t>
      </w:r>
      <w:hyperlink r:id="rId9">
        <w:r w:rsidRPr="00634CB0">
          <w:rPr>
            <w:color w:val="1155CC"/>
            <w:sz w:val="22"/>
            <w:u w:val="single"/>
          </w:rPr>
          <w:t>https://www.civilservicejobshare.service.gov.uk</w:t>
        </w:r>
      </w:hyperlink>
      <w:hyperlink r:id="rId10">
        <w:r w:rsidRPr="00634CB0">
          <w:rPr>
            <w:sz w:val="22"/>
          </w:rPr>
          <w:t>/</w:t>
        </w:r>
      </w:hyperlink>
    </w:p>
    <w:p w14:paraId="78106AAD" w14:textId="77777777" w:rsidR="0065584B" w:rsidRPr="00634CB0" w:rsidRDefault="00786784">
      <w:pPr>
        <w:ind w:left="708" w:hanging="708"/>
        <w:jc w:val="both"/>
        <w:rPr>
          <w:sz w:val="22"/>
        </w:rPr>
      </w:pPr>
      <w:r w:rsidRPr="00634CB0">
        <w:rPr>
          <w:sz w:val="22"/>
        </w:rPr>
        <w:tab/>
        <w:t xml:space="preserve">Description: The Civil Service </w:t>
      </w:r>
      <w:proofErr w:type="gramStart"/>
      <w:r w:rsidRPr="00634CB0">
        <w:rPr>
          <w:sz w:val="22"/>
        </w:rPr>
        <w:t>job share finder site</w:t>
      </w:r>
      <w:proofErr w:type="gramEnd"/>
      <w:r w:rsidRPr="00634CB0">
        <w:rPr>
          <w:sz w:val="22"/>
        </w:rPr>
        <w:t xml:space="preserve"> is an online job-share database which helps civil servants find and manage information so that they can make compatible job-share matches with other civil servants.</w:t>
      </w:r>
    </w:p>
    <w:p w14:paraId="28D97259" w14:textId="77777777" w:rsidR="0065584B" w:rsidRPr="00634CB0" w:rsidRDefault="00786784">
      <w:pPr>
        <w:ind w:left="708" w:hanging="708"/>
        <w:jc w:val="both"/>
        <w:rPr>
          <w:sz w:val="22"/>
        </w:rPr>
      </w:pPr>
      <w:proofErr w:type="gramStart"/>
      <w:r w:rsidRPr="00634CB0">
        <w:rPr>
          <w:sz w:val="22"/>
        </w:rPr>
        <w:t xml:space="preserve">5.2.4  </w:t>
      </w:r>
      <w:r w:rsidRPr="00634CB0">
        <w:rPr>
          <w:b/>
          <w:sz w:val="22"/>
        </w:rPr>
        <w:t>Civil</w:t>
      </w:r>
      <w:proofErr w:type="gramEnd"/>
      <w:r w:rsidRPr="00634CB0">
        <w:rPr>
          <w:b/>
          <w:sz w:val="22"/>
        </w:rPr>
        <w:t xml:space="preserve"> Service Fast Stream</w:t>
      </w:r>
      <w:r w:rsidRPr="00634CB0">
        <w:rPr>
          <w:sz w:val="22"/>
        </w:rPr>
        <w:t xml:space="preserve">: </w:t>
      </w:r>
      <w:hyperlink r:id="rId11">
        <w:r w:rsidRPr="00634CB0">
          <w:rPr>
            <w:color w:val="1155CC"/>
            <w:sz w:val="22"/>
            <w:u w:val="single"/>
          </w:rPr>
          <w:t>https://www.faststream.gov.uk/</w:t>
        </w:r>
      </w:hyperlink>
    </w:p>
    <w:p w14:paraId="390491C8" w14:textId="77777777" w:rsidR="0065584B" w:rsidRPr="00634CB0" w:rsidRDefault="00786784">
      <w:pPr>
        <w:ind w:left="708" w:hanging="708"/>
        <w:jc w:val="both"/>
        <w:rPr>
          <w:sz w:val="22"/>
        </w:rPr>
      </w:pPr>
      <w:r w:rsidRPr="00634CB0">
        <w:rPr>
          <w:sz w:val="22"/>
        </w:rPr>
        <w:tab/>
        <w:t xml:space="preserve">Description: The Civil Service Fast Stream is the award-winning leadership development programme.  It develops people from a wide range of backgrounds who have the potential to become Civil Service future senior leaders. </w:t>
      </w:r>
    </w:p>
    <w:p w14:paraId="7F596A23" w14:textId="77777777" w:rsidR="0065584B" w:rsidRPr="00634CB0" w:rsidRDefault="00786784">
      <w:pPr>
        <w:pBdr>
          <w:top w:val="nil"/>
          <w:left w:val="nil"/>
          <w:bottom w:val="nil"/>
          <w:right w:val="nil"/>
          <w:between w:val="nil"/>
        </w:pBdr>
        <w:ind w:left="708" w:hanging="708"/>
        <w:rPr>
          <w:b/>
          <w:sz w:val="22"/>
        </w:rPr>
      </w:pPr>
      <w:proofErr w:type="gramStart"/>
      <w:r w:rsidRPr="00634CB0">
        <w:rPr>
          <w:sz w:val="22"/>
        </w:rPr>
        <w:t xml:space="preserve">5.2.5  </w:t>
      </w:r>
      <w:r w:rsidRPr="00634CB0">
        <w:rPr>
          <w:b/>
          <w:sz w:val="22"/>
        </w:rPr>
        <w:t>CRM</w:t>
      </w:r>
      <w:proofErr w:type="gramEnd"/>
      <w:r w:rsidRPr="00634CB0">
        <w:rPr>
          <w:b/>
          <w:sz w:val="22"/>
        </w:rPr>
        <w:t xml:space="preserve"> (Client Relationship Management)</w:t>
      </w:r>
    </w:p>
    <w:p w14:paraId="2449C1AB" w14:textId="77777777" w:rsidR="0065584B" w:rsidRPr="00634CB0" w:rsidRDefault="00786784">
      <w:pPr>
        <w:keepNext/>
        <w:shd w:val="clear" w:color="auto" w:fill="FFFFFF"/>
        <w:ind w:left="708" w:hanging="708"/>
        <w:rPr>
          <w:sz w:val="22"/>
        </w:rPr>
      </w:pPr>
      <w:r w:rsidRPr="00634CB0">
        <w:rPr>
          <w:sz w:val="22"/>
        </w:rPr>
        <w:t xml:space="preserve">           Description: CRM supports the Civil Service recruitment platform, run by </w:t>
      </w:r>
      <w:proofErr w:type="gramStart"/>
      <w:r w:rsidRPr="00634CB0">
        <w:rPr>
          <w:sz w:val="22"/>
        </w:rPr>
        <w:t>GRS which</w:t>
      </w:r>
      <w:proofErr w:type="gramEnd"/>
      <w:r w:rsidRPr="00634CB0">
        <w:rPr>
          <w:sz w:val="22"/>
        </w:rPr>
        <w:t xml:space="preserve"> advertises around 40,000 posts each year and receives/issues over 1.4 million emails a year.</w:t>
      </w:r>
    </w:p>
    <w:p w14:paraId="3C9787D3" w14:textId="77777777" w:rsidR="0065584B" w:rsidRPr="00634CB0" w:rsidRDefault="00786784">
      <w:pPr>
        <w:pBdr>
          <w:top w:val="nil"/>
          <w:left w:val="nil"/>
          <w:bottom w:val="nil"/>
          <w:right w:val="nil"/>
          <w:between w:val="nil"/>
        </w:pBdr>
        <w:jc w:val="both"/>
        <w:rPr>
          <w:b/>
          <w:sz w:val="22"/>
        </w:rPr>
      </w:pPr>
      <w:r w:rsidRPr="00634CB0">
        <w:rPr>
          <w:sz w:val="22"/>
        </w:rPr>
        <w:t>5.2.6</w:t>
      </w:r>
      <w:r w:rsidRPr="00634CB0">
        <w:rPr>
          <w:b/>
          <w:sz w:val="22"/>
        </w:rPr>
        <w:t xml:space="preserve"> </w:t>
      </w:r>
      <w:r w:rsidRPr="00634CB0">
        <w:rPr>
          <w:b/>
          <w:sz w:val="22"/>
        </w:rPr>
        <w:tab/>
        <w:t xml:space="preserve">Civil Service Jobs service: </w:t>
      </w:r>
      <w:hyperlink r:id="rId12">
        <w:r w:rsidRPr="00634CB0">
          <w:rPr>
            <w:color w:val="1155CC"/>
            <w:sz w:val="22"/>
            <w:u w:val="single"/>
          </w:rPr>
          <w:t>https://www.civilservicejobs.service.gov.uk/</w:t>
        </w:r>
      </w:hyperlink>
    </w:p>
    <w:p w14:paraId="1C42872A" w14:textId="77777777" w:rsidR="0065584B" w:rsidRPr="00634CB0" w:rsidRDefault="00786784">
      <w:pPr>
        <w:pBdr>
          <w:top w:val="nil"/>
          <w:left w:val="nil"/>
          <w:bottom w:val="nil"/>
          <w:right w:val="nil"/>
          <w:between w:val="nil"/>
        </w:pBdr>
        <w:ind w:left="708"/>
        <w:jc w:val="both"/>
        <w:rPr>
          <w:sz w:val="22"/>
        </w:rPr>
      </w:pPr>
      <w:r w:rsidRPr="00634CB0">
        <w:rPr>
          <w:sz w:val="22"/>
        </w:rPr>
        <w:t xml:space="preserve">Description: Civil Service </w:t>
      </w:r>
      <w:proofErr w:type="gramStart"/>
      <w:r w:rsidRPr="00634CB0">
        <w:rPr>
          <w:sz w:val="22"/>
        </w:rPr>
        <w:t>Jobs  (</w:t>
      </w:r>
      <w:proofErr w:type="gramEnd"/>
      <w:r w:rsidRPr="00634CB0">
        <w:rPr>
          <w:sz w:val="22"/>
        </w:rPr>
        <w:t xml:space="preserve">aka </w:t>
      </w:r>
      <w:proofErr w:type="spellStart"/>
      <w:r w:rsidRPr="00634CB0">
        <w:rPr>
          <w:sz w:val="22"/>
        </w:rPr>
        <w:t>Oleeo</w:t>
      </w:r>
      <w:proofErr w:type="spellEnd"/>
      <w:r w:rsidRPr="00634CB0">
        <w:rPr>
          <w:sz w:val="22"/>
        </w:rPr>
        <w:t xml:space="preserve"> </w:t>
      </w:r>
      <w:proofErr w:type="spellStart"/>
      <w:r w:rsidRPr="00634CB0">
        <w:rPr>
          <w:sz w:val="22"/>
        </w:rPr>
        <w:t>vX</w:t>
      </w:r>
      <w:proofErr w:type="spellEnd"/>
      <w:r w:rsidRPr="00634CB0">
        <w:rPr>
          <w:sz w:val="22"/>
        </w:rPr>
        <w:t xml:space="preserve"> Applicant Tracking System) is used by job hunters, hiring managers and recruiters for cross-government recruitment. </w:t>
      </w:r>
      <w:proofErr w:type="gramStart"/>
      <w:r w:rsidRPr="00634CB0">
        <w:rPr>
          <w:sz w:val="22"/>
        </w:rPr>
        <w:t>It is used by over 160 Government departments</w:t>
      </w:r>
      <w:proofErr w:type="gramEnd"/>
      <w:r w:rsidRPr="00634CB0">
        <w:rPr>
          <w:sz w:val="22"/>
        </w:rPr>
        <w:t xml:space="preserve">. In a common </w:t>
      </w:r>
      <w:proofErr w:type="gramStart"/>
      <w:r w:rsidRPr="00634CB0">
        <w:rPr>
          <w:sz w:val="22"/>
        </w:rPr>
        <w:t>year</w:t>
      </w:r>
      <w:proofErr w:type="gramEnd"/>
      <w:r w:rsidRPr="00634CB0">
        <w:rPr>
          <w:sz w:val="22"/>
        </w:rPr>
        <w:t xml:space="preserve"> </w:t>
      </w:r>
      <w:proofErr w:type="spellStart"/>
      <w:r w:rsidRPr="00634CB0">
        <w:rPr>
          <w:sz w:val="22"/>
        </w:rPr>
        <w:t>CSJobs</w:t>
      </w:r>
      <w:proofErr w:type="spellEnd"/>
      <w:r w:rsidRPr="00634CB0">
        <w:rPr>
          <w:sz w:val="22"/>
        </w:rPr>
        <w:t xml:space="preserve"> will handle ~ 1 million applications.</w:t>
      </w:r>
    </w:p>
    <w:p w14:paraId="3F48241C" w14:textId="77777777" w:rsidR="0065584B" w:rsidRPr="00634CB0" w:rsidRDefault="00786784">
      <w:pPr>
        <w:pBdr>
          <w:top w:val="nil"/>
          <w:left w:val="nil"/>
          <w:bottom w:val="nil"/>
          <w:right w:val="nil"/>
          <w:between w:val="nil"/>
        </w:pBdr>
        <w:rPr>
          <w:b/>
          <w:sz w:val="22"/>
        </w:rPr>
      </w:pPr>
      <w:r w:rsidRPr="00634CB0">
        <w:rPr>
          <w:sz w:val="22"/>
        </w:rPr>
        <w:t>5.2.7</w:t>
      </w:r>
      <w:r w:rsidRPr="00634CB0">
        <w:rPr>
          <w:b/>
          <w:sz w:val="22"/>
        </w:rPr>
        <w:t xml:space="preserve"> </w:t>
      </w:r>
      <w:r w:rsidRPr="00634CB0">
        <w:rPr>
          <w:b/>
          <w:sz w:val="22"/>
        </w:rPr>
        <w:tab/>
        <w:t>Online Testing and Assessment Platform (OTAP)</w:t>
      </w:r>
    </w:p>
    <w:p w14:paraId="4D9E1572" w14:textId="77777777" w:rsidR="0065584B" w:rsidRPr="00634CB0" w:rsidRDefault="00786784">
      <w:pPr>
        <w:pBdr>
          <w:top w:val="nil"/>
          <w:left w:val="nil"/>
          <w:bottom w:val="nil"/>
          <w:right w:val="nil"/>
          <w:between w:val="nil"/>
        </w:pBdr>
        <w:ind w:left="708"/>
        <w:jc w:val="both"/>
        <w:rPr>
          <w:sz w:val="22"/>
        </w:rPr>
      </w:pPr>
      <w:r w:rsidRPr="00634CB0">
        <w:rPr>
          <w:sz w:val="22"/>
        </w:rPr>
        <w:t xml:space="preserve">Description: This service allows applicants to complete online tests and assessments as part of the recruitment journey. Both the platform and test content (e.g. questions, guidance) need to be accessible to be fair for applicants. </w:t>
      </w:r>
    </w:p>
    <w:p w14:paraId="44A996FF" w14:textId="77777777" w:rsidR="0065584B" w:rsidRPr="00634CB0" w:rsidRDefault="00786784">
      <w:pPr>
        <w:pBdr>
          <w:top w:val="nil"/>
          <w:left w:val="nil"/>
          <w:bottom w:val="nil"/>
          <w:right w:val="nil"/>
          <w:between w:val="nil"/>
        </w:pBdr>
        <w:ind w:left="708"/>
        <w:jc w:val="both"/>
        <w:rPr>
          <w:sz w:val="22"/>
        </w:rPr>
      </w:pPr>
      <w:r w:rsidRPr="00634CB0">
        <w:rPr>
          <w:sz w:val="22"/>
        </w:rPr>
        <w:lastRenderedPageBreak/>
        <w:t xml:space="preserve">Over 450,000 instances of the current tests </w:t>
      </w:r>
      <w:proofErr w:type="gramStart"/>
      <w:r w:rsidRPr="00634CB0">
        <w:rPr>
          <w:sz w:val="22"/>
        </w:rPr>
        <w:t>have been launched</w:t>
      </w:r>
      <w:proofErr w:type="gramEnd"/>
      <w:r w:rsidRPr="00634CB0">
        <w:rPr>
          <w:sz w:val="22"/>
        </w:rPr>
        <w:t xml:space="preserve"> in the last 12 months. The new platform </w:t>
      </w:r>
      <w:proofErr w:type="gramStart"/>
      <w:r w:rsidRPr="00634CB0">
        <w:rPr>
          <w:sz w:val="22"/>
        </w:rPr>
        <w:t>is expected</w:t>
      </w:r>
      <w:proofErr w:type="gramEnd"/>
      <w:r w:rsidRPr="00634CB0">
        <w:rPr>
          <w:sz w:val="22"/>
        </w:rPr>
        <w:t xml:space="preserve"> to sustain and increase volumes as departments increase their usage of the tests. Each test will require an accessibility review before going live.</w:t>
      </w:r>
    </w:p>
    <w:p w14:paraId="391293A6" w14:textId="77777777" w:rsidR="0065584B" w:rsidRPr="00634CB0" w:rsidRDefault="00786784">
      <w:pPr>
        <w:pBdr>
          <w:top w:val="nil"/>
          <w:left w:val="nil"/>
          <w:bottom w:val="nil"/>
          <w:right w:val="nil"/>
          <w:between w:val="nil"/>
        </w:pBdr>
        <w:rPr>
          <w:b/>
          <w:sz w:val="22"/>
        </w:rPr>
      </w:pPr>
      <w:proofErr w:type="gramStart"/>
      <w:r w:rsidRPr="00634CB0">
        <w:rPr>
          <w:sz w:val="22"/>
        </w:rPr>
        <w:t xml:space="preserve">5.2.8  </w:t>
      </w:r>
      <w:r w:rsidRPr="00634CB0">
        <w:rPr>
          <w:b/>
          <w:sz w:val="22"/>
        </w:rPr>
        <w:t>SOP</w:t>
      </w:r>
      <w:proofErr w:type="gramEnd"/>
    </w:p>
    <w:p w14:paraId="18B70712" w14:textId="77777777" w:rsidR="0065584B" w:rsidRPr="00634CB0" w:rsidRDefault="00786784">
      <w:pPr>
        <w:pBdr>
          <w:top w:val="nil"/>
          <w:left w:val="nil"/>
          <w:bottom w:val="nil"/>
          <w:right w:val="nil"/>
          <w:between w:val="nil"/>
        </w:pBdr>
        <w:ind w:left="708" w:hanging="708"/>
        <w:jc w:val="both"/>
        <w:rPr>
          <w:color w:val="222222"/>
          <w:sz w:val="22"/>
          <w:highlight w:val="white"/>
        </w:rPr>
      </w:pPr>
      <w:r w:rsidRPr="00634CB0">
        <w:rPr>
          <w:b/>
          <w:sz w:val="22"/>
        </w:rPr>
        <w:tab/>
      </w:r>
      <w:r w:rsidRPr="00634CB0">
        <w:rPr>
          <w:sz w:val="22"/>
        </w:rPr>
        <w:t>Description: The Standard Operating Platform (SOP</w:t>
      </w:r>
      <w:proofErr w:type="gramStart"/>
      <w:r w:rsidRPr="00634CB0">
        <w:rPr>
          <w:sz w:val="22"/>
        </w:rPr>
        <w:t>),</w:t>
      </w:r>
      <w:proofErr w:type="gramEnd"/>
      <w:r w:rsidRPr="00634CB0">
        <w:rPr>
          <w:sz w:val="22"/>
        </w:rPr>
        <w:t xml:space="preserve"> is an internal system used by staff for administration tasks. It is a Commercial </w:t>
      </w:r>
      <w:proofErr w:type="gramStart"/>
      <w:r w:rsidRPr="00634CB0">
        <w:rPr>
          <w:sz w:val="22"/>
        </w:rPr>
        <w:t>Off The</w:t>
      </w:r>
      <w:proofErr w:type="gramEnd"/>
      <w:r w:rsidRPr="00634CB0">
        <w:rPr>
          <w:sz w:val="22"/>
        </w:rPr>
        <w:t xml:space="preserve"> Shelf system, based on Oracle software (E-Business Suite release 12, and APEX) with some bespoke customisation.  SOP has about 200k users. Hyperion and Discoverer are two reporting tools within SOP.  APEX has been used to give a better user experience within </w:t>
      </w:r>
      <w:proofErr w:type="gramStart"/>
      <w:r w:rsidRPr="00634CB0">
        <w:rPr>
          <w:sz w:val="22"/>
        </w:rPr>
        <w:t>SOP,</w:t>
      </w:r>
      <w:proofErr w:type="gramEnd"/>
      <w:r w:rsidRPr="00634CB0">
        <w:rPr>
          <w:sz w:val="22"/>
        </w:rPr>
        <w:t xml:space="preserve"> one example of this is </w:t>
      </w:r>
      <w:proofErr w:type="spellStart"/>
      <w:r w:rsidRPr="00634CB0">
        <w:rPr>
          <w:sz w:val="22"/>
        </w:rPr>
        <w:t>myPay</w:t>
      </w:r>
      <w:proofErr w:type="spellEnd"/>
      <w:r w:rsidRPr="00634CB0">
        <w:rPr>
          <w:sz w:val="22"/>
        </w:rPr>
        <w:t>, which gives users</w:t>
      </w:r>
      <w:r w:rsidRPr="00634CB0">
        <w:rPr>
          <w:color w:val="222222"/>
          <w:sz w:val="22"/>
          <w:highlight w:val="white"/>
        </w:rPr>
        <w:t xml:space="preserve"> two dashboards to provide self-service access to information about staff pay and expenses, with supporting information related to status of payroll/expenses transactions.</w:t>
      </w:r>
    </w:p>
    <w:p w14:paraId="4097071E" w14:textId="77777777" w:rsidR="0065584B" w:rsidRPr="00634CB0" w:rsidRDefault="00786784">
      <w:pPr>
        <w:pBdr>
          <w:top w:val="nil"/>
          <w:left w:val="nil"/>
          <w:bottom w:val="nil"/>
          <w:right w:val="nil"/>
          <w:between w:val="nil"/>
        </w:pBdr>
        <w:rPr>
          <w:b/>
          <w:sz w:val="22"/>
        </w:rPr>
      </w:pPr>
      <w:proofErr w:type="gramStart"/>
      <w:r w:rsidRPr="00634CB0">
        <w:rPr>
          <w:sz w:val="22"/>
        </w:rPr>
        <w:t xml:space="preserve">5.2.9  </w:t>
      </w:r>
      <w:proofErr w:type="spellStart"/>
      <w:r w:rsidRPr="00634CB0">
        <w:rPr>
          <w:b/>
          <w:sz w:val="22"/>
        </w:rPr>
        <w:t>myHub</w:t>
      </w:r>
      <w:proofErr w:type="spellEnd"/>
      <w:proofErr w:type="gramEnd"/>
    </w:p>
    <w:p w14:paraId="7CF8F1F8" w14:textId="77777777" w:rsidR="0065584B" w:rsidRPr="00634CB0" w:rsidRDefault="00786784">
      <w:pPr>
        <w:pBdr>
          <w:top w:val="nil"/>
          <w:left w:val="nil"/>
          <w:bottom w:val="nil"/>
          <w:right w:val="nil"/>
          <w:between w:val="nil"/>
        </w:pBdr>
        <w:ind w:left="708" w:hanging="708"/>
        <w:jc w:val="both"/>
        <w:rPr>
          <w:color w:val="202124"/>
          <w:sz w:val="22"/>
          <w:highlight w:val="white"/>
        </w:rPr>
      </w:pPr>
      <w:r w:rsidRPr="00634CB0">
        <w:rPr>
          <w:b/>
          <w:sz w:val="22"/>
        </w:rPr>
        <w:tab/>
      </w:r>
      <w:r w:rsidRPr="00634CB0">
        <w:rPr>
          <w:sz w:val="22"/>
        </w:rPr>
        <w:t xml:space="preserve">Description: </w:t>
      </w:r>
      <w:proofErr w:type="spellStart"/>
      <w:r w:rsidRPr="00634CB0">
        <w:rPr>
          <w:sz w:val="22"/>
        </w:rPr>
        <w:t>myHub</w:t>
      </w:r>
      <w:proofErr w:type="spellEnd"/>
      <w:r w:rsidRPr="00634CB0">
        <w:rPr>
          <w:sz w:val="22"/>
        </w:rPr>
        <w:t xml:space="preserve"> is a customer hub, providing </w:t>
      </w:r>
      <w:r w:rsidRPr="00634CB0">
        <w:rPr>
          <w:color w:val="202124"/>
          <w:sz w:val="22"/>
          <w:highlight w:val="white"/>
        </w:rPr>
        <w:t xml:space="preserve">information on SOP forms, process guides, FAQs, SOP training, interactive tools and forms.  It is available 24/7 and allows users to find answers to their queries instead of calling the helpdesk.  </w:t>
      </w:r>
      <w:proofErr w:type="spellStart"/>
      <w:r w:rsidRPr="00634CB0">
        <w:rPr>
          <w:color w:val="202124"/>
          <w:sz w:val="22"/>
          <w:highlight w:val="white"/>
        </w:rPr>
        <w:t>LiveChat</w:t>
      </w:r>
      <w:proofErr w:type="spellEnd"/>
      <w:r w:rsidRPr="00634CB0">
        <w:rPr>
          <w:color w:val="202124"/>
          <w:sz w:val="22"/>
          <w:highlight w:val="white"/>
        </w:rPr>
        <w:t xml:space="preserve"> is a </w:t>
      </w:r>
      <w:proofErr w:type="spellStart"/>
      <w:r w:rsidRPr="00634CB0">
        <w:rPr>
          <w:color w:val="202124"/>
          <w:sz w:val="22"/>
          <w:highlight w:val="white"/>
        </w:rPr>
        <w:t>chatbot</w:t>
      </w:r>
      <w:proofErr w:type="spellEnd"/>
      <w:r w:rsidRPr="00634CB0">
        <w:rPr>
          <w:color w:val="202124"/>
          <w:sz w:val="22"/>
          <w:highlight w:val="white"/>
        </w:rPr>
        <w:t xml:space="preserve"> within </w:t>
      </w:r>
      <w:proofErr w:type="spellStart"/>
      <w:r w:rsidRPr="00634CB0">
        <w:rPr>
          <w:color w:val="202124"/>
          <w:sz w:val="22"/>
          <w:highlight w:val="white"/>
        </w:rPr>
        <w:t>myHub</w:t>
      </w:r>
      <w:proofErr w:type="spellEnd"/>
      <w:r w:rsidRPr="00634CB0">
        <w:rPr>
          <w:color w:val="202124"/>
          <w:sz w:val="22"/>
          <w:highlight w:val="white"/>
        </w:rPr>
        <w:t xml:space="preserve"> that allows users to </w:t>
      </w:r>
      <w:proofErr w:type="gramStart"/>
      <w:r w:rsidRPr="00634CB0">
        <w:rPr>
          <w:color w:val="202124"/>
          <w:sz w:val="22"/>
          <w:highlight w:val="white"/>
        </w:rPr>
        <w:t>message call centre staff</w:t>
      </w:r>
      <w:proofErr w:type="gramEnd"/>
      <w:r w:rsidRPr="00634CB0">
        <w:rPr>
          <w:color w:val="202124"/>
          <w:sz w:val="22"/>
          <w:highlight w:val="white"/>
        </w:rPr>
        <w:t xml:space="preserve"> and receive advice and information without using the telephone.  </w:t>
      </w:r>
      <w:proofErr w:type="spellStart"/>
      <w:proofErr w:type="gramStart"/>
      <w:r w:rsidRPr="00634CB0">
        <w:rPr>
          <w:color w:val="202124"/>
          <w:sz w:val="22"/>
          <w:highlight w:val="white"/>
        </w:rPr>
        <w:t>myHub</w:t>
      </w:r>
      <w:proofErr w:type="spellEnd"/>
      <w:proofErr w:type="gramEnd"/>
      <w:r w:rsidRPr="00634CB0">
        <w:rPr>
          <w:color w:val="202124"/>
          <w:sz w:val="22"/>
          <w:highlight w:val="white"/>
        </w:rPr>
        <w:t xml:space="preserve"> also renders on many mobile devices such as Android and Apple tablets and phones (providing those devices connect via the Customer’s network).</w:t>
      </w:r>
    </w:p>
    <w:p w14:paraId="7567C2C2" w14:textId="77777777" w:rsidR="0065584B" w:rsidRPr="00634CB0" w:rsidRDefault="00786784">
      <w:pPr>
        <w:pBdr>
          <w:top w:val="nil"/>
          <w:left w:val="nil"/>
          <w:bottom w:val="nil"/>
          <w:right w:val="nil"/>
          <w:between w:val="nil"/>
        </w:pBdr>
        <w:rPr>
          <w:b/>
          <w:sz w:val="22"/>
        </w:rPr>
      </w:pPr>
      <w:r w:rsidRPr="00634CB0">
        <w:rPr>
          <w:sz w:val="22"/>
        </w:rPr>
        <w:t xml:space="preserve">5.2.10 </w:t>
      </w:r>
      <w:r w:rsidRPr="00634CB0">
        <w:rPr>
          <w:b/>
          <w:sz w:val="22"/>
        </w:rPr>
        <w:t>Workday</w:t>
      </w:r>
    </w:p>
    <w:p w14:paraId="28A77C7F" w14:textId="77777777" w:rsidR="0065584B" w:rsidRPr="00634CB0" w:rsidRDefault="00786784">
      <w:pPr>
        <w:pBdr>
          <w:top w:val="nil"/>
          <w:left w:val="nil"/>
          <w:bottom w:val="nil"/>
          <w:right w:val="nil"/>
          <w:between w:val="nil"/>
        </w:pBdr>
        <w:ind w:left="708" w:hanging="708"/>
        <w:jc w:val="both"/>
        <w:rPr>
          <w:color w:val="202124"/>
          <w:sz w:val="22"/>
          <w:highlight w:val="white"/>
        </w:rPr>
      </w:pPr>
      <w:r w:rsidRPr="00634CB0">
        <w:rPr>
          <w:b/>
          <w:sz w:val="22"/>
        </w:rPr>
        <w:tab/>
      </w:r>
      <w:r w:rsidRPr="00634CB0">
        <w:rPr>
          <w:sz w:val="22"/>
        </w:rPr>
        <w:t xml:space="preserve">Description: </w:t>
      </w:r>
      <w:r w:rsidRPr="00634CB0">
        <w:rPr>
          <w:color w:val="202124"/>
          <w:sz w:val="22"/>
          <w:highlight w:val="white"/>
        </w:rPr>
        <w:t xml:space="preserve">The Government Shared Services (GSS) Workday application </w:t>
      </w:r>
      <w:proofErr w:type="gramStart"/>
      <w:r w:rsidRPr="00634CB0">
        <w:rPr>
          <w:color w:val="202124"/>
          <w:sz w:val="22"/>
          <w:highlight w:val="white"/>
        </w:rPr>
        <w:t>was implemented</w:t>
      </w:r>
      <w:proofErr w:type="gramEnd"/>
      <w:r w:rsidRPr="00634CB0">
        <w:rPr>
          <w:color w:val="202124"/>
          <w:sz w:val="22"/>
          <w:highlight w:val="white"/>
        </w:rPr>
        <w:t xml:space="preserve"> with HCM for Government Fast Streamers in August 2018. Subsequently in April 2019 Government Commercial staff </w:t>
      </w:r>
      <w:proofErr w:type="gramStart"/>
      <w:r w:rsidRPr="00634CB0">
        <w:rPr>
          <w:color w:val="202124"/>
          <w:sz w:val="22"/>
          <w:highlight w:val="white"/>
        </w:rPr>
        <w:t>were implemented</w:t>
      </w:r>
      <w:proofErr w:type="gramEnd"/>
      <w:r w:rsidRPr="00634CB0">
        <w:rPr>
          <w:color w:val="202124"/>
          <w:sz w:val="22"/>
          <w:highlight w:val="white"/>
        </w:rPr>
        <w:t xml:space="preserve"> on the same platform. The Workday application gives </w:t>
      </w:r>
      <w:proofErr w:type="gramStart"/>
      <w:r w:rsidRPr="00634CB0">
        <w:rPr>
          <w:color w:val="202124"/>
          <w:sz w:val="22"/>
          <w:highlight w:val="white"/>
        </w:rPr>
        <w:t>users</w:t>
      </w:r>
      <w:proofErr w:type="gramEnd"/>
      <w:r w:rsidRPr="00634CB0">
        <w:rPr>
          <w:color w:val="202124"/>
          <w:sz w:val="22"/>
          <w:highlight w:val="white"/>
        </w:rPr>
        <w:t xml:space="preserve"> self-service access to the Fast Stream and GCO, enabling staff to access and update their information and submit requests via the internet from business and personal mobile devices.</w:t>
      </w:r>
    </w:p>
    <w:p w14:paraId="3C5FDCE5" w14:textId="77777777" w:rsidR="0065584B" w:rsidRPr="00634CB0" w:rsidRDefault="0065584B">
      <w:pPr>
        <w:pBdr>
          <w:top w:val="nil"/>
          <w:left w:val="nil"/>
          <w:bottom w:val="nil"/>
          <w:right w:val="nil"/>
          <w:between w:val="nil"/>
        </w:pBdr>
        <w:rPr>
          <w:sz w:val="22"/>
        </w:rPr>
      </w:pPr>
    </w:p>
    <w:p w14:paraId="44A9FEFA" w14:textId="77777777" w:rsidR="0065584B" w:rsidRPr="00634CB0" w:rsidRDefault="00786784">
      <w:pPr>
        <w:pStyle w:val="Heading1"/>
        <w:keepLines w:val="0"/>
        <w:widowControl/>
        <w:numPr>
          <w:ilvl w:val="0"/>
          <w:numId w:val="55"/>
        </w:numPr>
        <w:pBdr>
          <w:top w:val="nil"/>
          <w:left w:val="nil"/>
          <w:bottom w:val="nil"/>
          <w:right w:val="nil"/>
          <w:between w:val="nil"/>
        </w:pBdr>
        <w:spacing w:before="240" w:after="120"/>
        <w:rPr>
          <w:sz w:val="28"/>
          <w:szCs w:val="32"/>
        </w:rPr>
      </w:pPr>
      <w:r w:rsidRPr="00634CB0">
        <w:rPr>
          <w:sz w:val="28"/>
          <w:szCs w:val="32"/>
        </w:rPr>
        <w:t>THE REQUIREMENT</w:t>
      </w:r>
    </w:p>
    <w:p w14:paraId="48A7A917"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8" w:hanging="705"/>
        <w:rPr>
          <w:szCs w:val="24"/>
        </w:rPr>
      </w:pPr>
      <w:r w:rsidRPr="00634CB0">
        <w:rPr>
          <w:szCs w:val="24"/>
        </w:rPr>
        <w:t>The accessibility audit provider must have:</w:t>
      </w:r>
    </w:p>
    <w:p w14:paraId="630EC340" w14:textId="77777777" w:rsidR="0065584B" w:rsidRPr="00634CB0" w:rsidRDefault="0065584B">
      <w:pPr>
        <w:ind w:left="720"/>
        <w:rPr>
          <w:sz w:val="22"/>
        </w:rPr>
      </w:pPr>
    </w:p>
    <w:p w14:paraId="48655DAB"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Extensive auditing experience; </w:t>
      </w:r>
    </w:p>
    <w:p w14:paraId="73C746C7"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In-depth knowledge of GDS Service Standard and Government policy on accessible services and technology</w:t>
      </w:r>
    </w:p>
    <w:p w14:paraId="3EF34272"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In-depth knowledge of law relating to accessibility and technology</w:t>
      </w:r>
    </w:p>
    <w:p w14:paraId="1548D686"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Be experienced at testing with assistive technologies; </w:t>
      </w:r>
    </w:p>
    <w:p w14:paraId="265A949E"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Be experienced at testing with users who need and/or use accessibility features and assistive technologies; </w:t>
      </w:r>
    </w:p>
    <w:p w14:paraId="7C04453D"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Preferably, have previous experience of auditing government services; </w:t>
      </w:r>
    </w:p>
    <w:p w14:paraId="4AE13F2E"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Ability to work with the Authority to agree the format and purpose of accessibility audit reporting to ensure we have meaningful, prioritised results and proposed fixes/solutions, which can be communicated to GDS and used to resolve accessibility issues. </w:t>
      </w:r>
    </w:p>
    <w:p w14:paraId="3E4191AA"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 xml:space="preserve">In-depth knowledge of WCAG 2.1 as a minimum; </w:t>
      </w:r>
    </w:p>
    <w:p w14:paraId="747E0B4F"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lastRenderedPageBreak/>
        <w:t xml:space="preserve">Knowledge of ARIA (Accessible </w:t>
      </w:r>
      <w:r w:rsidRPr="00634CB0">
        <w:rPr>
          <w:szCs w:val="24"/>
          <w:highlight w:val="white"/>
        </w:rPr>
        <w:t xml:space="preserve">Rich Internet Applications).  </w:t>
      </w:r>
    </w:p>
    <w:p w14:paraId="2284CCC3" w14:textId="77777777" w:rsidR="0065584B" w:rsidRPr="00634CB0" w:rsidRDefault="00786784">
      <w:pPr>
        <w:pStyle w:val="Heading2"/>
        <w:spacing w:after="120"/>
        <w:ind w:firstLine="0"/>
        <w:rPr>
          <w:rFonts w:ascii="Times New Roman" w:eastAsia="Times New Roman" w:hAnsi="Times New Roman" w:cs="Times New Roman"/>
          <w:szCs w:val="24"/>
        </w:rPr>
      </w:pPr>
      <w:r w:rsidRPr="00634CB0">
        <w:rPr>
          <w:szCs w:val="24"/>
          <w:highlight w:val="white"/>
        </w:rPr>
        <w:t xml:space="preserve">Suppliers are required to provide evidence </w:t>
      </w:r>
      <w:proofErr w:type="gramStart"/>
      <w:r w:rsidRPr="00634CB0">
        <w:rPr>
          <w:szCs w:val="24"/>
          <w:highlight w:val="white"/>
        </w:rPr>
        <w:t>of</w:t>
      </w:r>
      <w:proofErr w:type="gramEnd"/>
      <w:r w:rsidRPr="00634CB0">
        <w:rPr>
          <w:szCs w:val="24"/>
          <w:highlight w:val="white"/>
        </w:rPr>
        <w:t>:</w:t>
      </w:r>
    </w:p>
    <w:p w14:paraId="5BB02071" w14:textId="77777777" w:rsidR="0065584B" w:rsidRPr="00634CB0" w:rsidRDefault="00786784">
      <w:pPr>
        <w:ind w:left="720"/>
        <w:rPr>
          <w:rFonts w:ascii="Times New Roman" w:eastAsia="Times New Roman" w:hAnsi="Times New Roman" w:cs="Times New Roman"/>
          <w:sz w:val="22"/>
        </w:rPr>
      </w:pPr>
      <w:proofErr w:type="gramStart"/>
      <w:r w:rsidRPr="00634CB0">
        <w:rPr>
          <w:color w:val="222222"/>
          <w:sz w:val="22"/>
          <w:highlight w:val="white"/>
        </w:rPr>
        <w:t>Conducting accessibility audits of software for the public sector and optionally for the private sector;</w:t>
      </w:r>
      <w:r w:rsidRPr="00634CB0">
        <w:rPr>
          <w:color w:val="222222"/>
          <w:sz w:val="22"/>
        </w:rPr>
        <w:br/>
      </w:r>
      <w:r w:rsidRPr="00634CB0">
        <w:rPr>
          <w:color w:val="222222"/>
          <w:sz w:val="22"/>
          <w:highlight w:val="white"/>
        </w:rPr>
        <w:t>Conducting assessments to all relevant standards and legislation including W3C WCAG 2.1, the Equality Act 2010, and the Public Sector Bodies (Websites and Mobile Applications) Accessibility Regulations 2018;</w:t>
      </w:r>
      <w:r w:rsidRPr="00634CB0">
        <w:rPr>
          <w:color w:val="222222"/>
          <w:sz w:val="22"/>
        </w:rPr>
        <w:br/>
      </w:r>
      <w:r w:rsidRPr="00634CB0">
        <w:rPr>
          <w:color w:val="222222"/>
          <w:sz w:val="22"/>
          <w:highlight w:val="white"/>
        </w:rPr>
        <w:t xml:space="preserve">Testing with people with disabilities, including low vision, colour blindness, blindness, dyslexia, limited limb mobility, learning disabilities and autism; Testing websites accessed by screen readers including JAWS, NVDA, </w:t>
      </w:r>
      <w:proofErr w:type="spellStart"/>
      <w:r w:rsidRPr="00634CB0">
        <w:rPr>
          <w:color w:val="222222"/>
          <w:sz w:val="22"/>
          <w:highlight w:val="white"/>
        </w:rPr>
        <w:t>ZoomText</w:t>
      </w:r>
      <w:proofErr w:type="spellEnd"/>
      <w:r w:rsidRPr="00634CB0">
        <w:rPr>
          <w:color w:val="222222"/>
          <w:sz w:val="22"/>
          <w:highlight w:val="white"/>
        </w:rPr>
        <w:t xml:space="preserve">, Windows Narrator, and </w:t>
      </w:r>
      <w:proofErr w:type="spellStart"/>
      <w:r w:rsidRPr="00634CB0">
        <w:rPr>
          <w:color w:val="222222"/>
          <w:sz w:val="22"/>
          <w:highlight w:val="white"/>
        </w:rPr>
        <w:t>VoiceOver</w:t>
      </w:r>
      <w:proofErr w:type="spellEnd"/>
      <w:r w:rsidRPr="00634CB0">
        <w:rPr>
          <w:color w:val="222222"/>
          <w:sz w:val="22"/>
          <w:highlight w:val="white"/>
        </w:rPr>
        <w:t>;</w:t>
      </w:r>
      <w:r w:rsidRPr="00634CB0">
        <w:rPr>
          <w:color w:val="222222"/>
          <w:sz w:val="22"/>
        </w:rPr>
        <w:br/>
      </w:r>
      <w:r w:rsidRPr="00634CB0">
        <w:rPr>
          <w:color w:val="222222"/>
          <w:sz w:val="22"/>
          <w:highlight w:val="white"/>
        </w:rPr>
        <w:t>Testing websites accessed by screen magnifiers including </w:t>
      </w:r>
      <w:proofErr w:type="spellStart"/>
      <w:r w:rsidRPr="00634CB0">
        <w:rPr>
          <w:color w:val="222222"/>
          <w:sz w:val="22"/>
          <w:highlight w:val="white"/>
        </w:rPr>
        <w:t>ZoomText</w:t>
      </w:r>
      <w:proofErr w:type="spellEnd"/>
      <w:r w:rsidRPr="00634CB0">
        <w:rPr>
          <w:color w:val="222222"/>
          <w:sz w:val="22"/>
          <w:highlight w:val="white"/>
        </w:rPr>
        <w:t xml:space="preserve">, </w:t>
      </w:r>
      <w:proofErr w:type="spellStart"/>
      <w:r w:rsidRPr="00634CB0">
        <w:rPr>
          <w:color w:val="222222"/>
          <w:sz w:val="22"/>
          <w:highlight w:val="white"/>
        </w:rPr>
        <w:t>SuperNova</w:t>
      </w:r>
      <w:proofErr w:type="spellEnd"/>
      <w:r w:rsidRPr="00634CB0">
        <w:rPr>
          <w:color w:val="222222"/>
          <w:sz w:val="22"/>
          <w:highlight w:val="white"/>
        </w:rPr>
        <w:t>, Windows Magnifier, and Zoom;</w:t>
      </w:r>
      <w:r w:rsidRPr="00634CB0">
        <w:rPr>
          <w:color w:val="222222"/>
          <w:sz w:val="22"/>
        </w:rPr>
        <w:br/>
      </w:r>
      <w:r w:rsidRPr="00634CB0">
        <w:rPr>
          <w:color w:val="222222"/>
          <w:sz w:val="22"/>
          <w:highlight w:val="white"/>
        </w:rPr>
        <w:t>Testing websites accessed and controlled by Dragon Naturally Speaking software;</w:t>
      </w:r>
      <w:r w:rsidRPr="00634CB0">
        <w:rPr>
          <w:color w:val="222222"/>
          <w:sz w:val="22"/>
        </w:rPr>
        <w:br/>
      </w:r>
      <w:r w:rsidRPr="00634CB0">
        <w:rPr>
          <w:color w:val="222222"/>
          <w:sz w:val="22"/>
          <w:highlight w:val="white"/>
        </w:rPr>
        <w:t>Testing keyboard-only use;</w:t>
      </w:r>
      <w:r w:rsidRPr="00634CB0">
        <w:rPr>
          <w:color w:val="222222"/>
          <w:sz w:val="22"/>
        </w:rPr>
        <w:br/>
      </w:r>
      <w:r w:rsidRPr="00634CB0">
        <w:rPr>
          <w:color w:val="222222"/>
          <w:sz w:val="22"/>
          <w:highlight w:val="white"/>
        </w:rPr>
        <w:t>Presenting findings and actionable recommendations to web designers, web developers and digital product managers;</w:t>
      </w:r>
      <w:proofErr w:type="gramEnd"/>
      <w:r w:rsidRPr="00634CB0">
        <w:rPr>
          <w:color w:val="222222"/>
          <w:sz w:val="22"/>
          <w:highlight w:val="white"/>
        </w:rPr>
        <w:t xml:space="preserve"> </w:t>
      </w:r>
    </w:p>
    <w:p w14:paraId="0ED97375" w14:textId="77777777" w:rsidR="0065584B" w:rsidRPr="00634CB0" w:rsidRDefault="00786784">
      <w:pPr>
        <w:ind w:left="708"/>
        <w:rPr>
          <w:rFonts w:ascii="Times New Roman" w:eastAsia="Times New Roman" w:hAnsi="Times New Roman" w:cs="Times New Roman"/>
          <w:sz w:val="22"/>
        </w:rPr>
      </w:pPr>
      <w:r w:rsidRPr="00634CB0">
        <w:rPr>
          <w:color w:val="222222"/>
          <w:sz w:val="22"/>
          <w:highlight w:val="white"/>
        </w:rPr>
        <w:t>Having qualified personnel, equipment, and the facilities required to conduct this accessibility review.</w:t>
      </w:r>
    </w:p>
    <w:p w14:paraId="472F1244"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8" w:hanging="705"/>
        <w:rPr>
          <w:szCs w:val="24"/>
        </w:rPr>
      </w:pPr>
      <w:r w:rsidRPr="00634CB0">
        <w:rPr>
          <w:szCs w:val="24"/>
        </w:rPr>
        <w:t xml:space="preserve">For each </w:t>
      </w:r>
      <w:proofErr w:type="gramStart"/>
      <w:r w:rsidRPr="00634CB0">
        <w:rPr>
          <w:szCs w:val="24"/>
        </w:rPr>
        <w:t>audit</w:t>
      </w:r>
      <w:proofErr w:type="gramEnd"/>
      <w:r w:rsidRPr="00634CB0">
        <w:rPr>
          <w:szCs w:val="24"/>
        </w:rPr>
        <w:t xml:space="preserve"> the Authority will confirm the exact scope with the supplier, but in general the expectation is that the scope will include, but not be limited to, WCAG 2.1, the 18F checklist, and assistive technology requirements defined by GDS.</w:t>
      </w:r>
    </w:p>
    <w:p w14:paraId="73DC8E78"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8" w:hanging="705"/>
        <w:jc w:val="left"/>
        <w:rPr>
          <w:szCs w:val="24"/>
        </w:rPr>
      </w:pPr>
      <w:r w:rsidRPr="00634CB0">
        <w:rPr>
          <w:szCs w:val="24"/>
        </w:rPr>
        <w:t xml:space="preserve">The supplier must be able to audit comprehensively against the criteria, which includes identifying </w:t>
      </w:r>
      <w:proofErr w:type="gramStart"/>
      <w:r w:rsidRPr="00634CB0">
        <w:rPr>
          <w:szCs w:val="24"/>
        </w:rPr>
        <w:t xml:space="preserve">errors and opportunities and checklists provided by WCAG at </w:t>
      </w:r>
      <w:hyperlink r:id="rId13">
        <w:r w:rsidRPr="00634CB0">
          <w:rPr>
            <w:color w:val="1155CC"/>
            <w:szCs w:val="24"/>
            <w:u w:val="single"/>
          </w:rPr>
          <w:t>https://www.w3.org/TR/WCAG21/</w:t>
        </w:r>
      </w:hyperlink>
      <w:r w:rsidRPr="00634CB0">
        <w:rPr>
          <w:szCs w:val="24"/>
        </w:rPr>
        <w:t xml:space="preserve">  and by 18F at </w:t>
      </w:r>
      <w:hyperlink r:id="rId14">
        <w:r w:rsidRPr="00634CB0">
          <w:rPr>
            <w:color w:val="1155CC"/>
            <w:szCs w:val="24"/>
            <w:u w:val="single"/>
          </w:rPr>
          <w:t>https://accessibility.18f.gov/checklist</w:t>
        </w:r>
        <w:proofErr w:type="gramEnd"/>
        <w:r w:rsidRPr="00634CB0">
          <w:rPr>
            <w:color w:val="1155CC"/>
            <w:szCs w:val="24"/>
            <w:u w:val="single"/>
          </w:rPr>
          <w:t>/</w:t>
        </w:r>
      </w:hyperlink>
      <w:r w:rsidRPr="00634CB0">
        <w:rPr>
          <w:szCs w:val="24"/>
        </w:rPr>
        <w:t xml:space="preserve">. </w:t>
      </w:r>
    </w:p>
    <w:p w14:paraId="6F5294A4"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8" w:hanging="705"/>
        <w:jc w:val="left"/>
        <w:rPr>
          <w:szCs w:val="24"/>
        </w:rPr>
      </w:pPr>
      <w:r w:rsidRPr="00634CB0">
        <w:rPr>
          <w:szCs w:val="24"/>
        </w:rPr>
        <w:t xml:space="preserve">The supplier must be able to provide </w:t>
      </w:r>
      <w:proofErr w:type="gramStart"/>
      <w:r w:rsidRPr="00634CB0">
        <w:rPr>
          <w:szCs w:val="24"/>
        </w:rPr>
        <w:t>audits which</w:t>
      </w:r>
      <w:proofErr w:type="gramEnd"/>
      <w:r w:rsidRPr="00634CB0">
        <w:rPr>
          <w:szCs w:val="24"/>
        </w:rPr>
        <w:t xml:space="preserve"> cover assistive technology defined by Government Digital Service at, for example, </w:t>
      </w:r>
      <w:hyperlink r:id="rId15">
        <w:r w:rsidRPr="00634CB0">
          <w:rPr>
            <w:color w:val="1155CC"/>
            <w:szCs w:val="24"/>
            <w:u w:val="single"/>
          </w:rPr>
          <w:t>https://www.gov.uk/service-manual/technology/testing-with-assistive-technologies</w:t>
        </w:r>
      </w:hyperlink>
      <w:r w:rsidRPr="00634CB0">
        <w:rPr>
          <w:szCs w:val="24"/>
        </w:rPr>
        <w:t xml:space="preserve"> and </w:t>
      </w:r>
      <w:hyperlink r:id="rId16">
        <w:r w:rsidRPr="00634CB0">
          <w:rPr>
            <w:color w:val="1155CC"/>
            <w:szCs w:val="24"/>
            <w:u w:val="single"/>
          </w:rPr>
          <w:t>https://www.gov.uk/service-manual/technology/testing-for-accessibility</w:t>
        </w:r>
      </w:hyperlink>
      <w:r w:rsidRPr="00634CB0">
        <w:rPr>
          <w:szCs w:val="24"/>
        </w:rPr>
        <w:t>.</w:t>
      </w:r>
    </w:p>
    <w:p w14:paraId="4E1D4BF1" w14:textId="77777777" w:rsidR="0065584B" w:rsidRPr="00634CB0" w:rsidRDefault="00786784">
      <w:pPr>
        <w:pStyle w:val="Heading2"/>
        <w:spacing w:after="120"/>
        <w:ind w:firstLine="720"/>
        <w:rPr>
          <w:szCs w:val="24"/>
          <w:highlight w:val="yellow"/>
        </w:rPr>
      </w:pPr>
      <w:r w:rsidRPr="00634CB0">
        <w:rPr>
          <w:sz w:val="20"/>
        </w:rPr>
        <w:t xml:space="preserve"> </w:t>
      </w:r>
    </w:p>
    <w:p w14:paraId="54F739D6" w14:textId="77777777" w:rsidR="0065584B" w:rsidRPr="00634CB0" w:rsidRDefault="00786784">
      <w:pPr>
        <w:pStyle w:val="Heading1"/>
        <w:keepLines w:val="0"/>
        <w:widowControl/>
        <w:numPr>
          <w:ilvl w:val="0"/>
          <w:numId w:val="55"/>
        </w:numPr>
        <w:pBdr>
          <w:top w:val="nil"/>
          <w:left w:val="nil"/>
          <w:bottom w:val="nil"/>
          <w:right w:val="nil"/>
          <w:between w:val="nil"/>
        </w:pBdr>
        <w:spacing w:before="240" w:after="120"/>
        <w:rPr>
          <w:sz w:val="28"/>
          <w:szCs w:val="32"/>
        </w:rPr>
      </w:pPr>
      <w:r w:rsidRPr="00634CB0">
        <w:rPr>
          <w:sz w:val="28"/>
          <w:szCs w:val="32"/>
        </w:rPr>
        <w:t>KEY MILESTONES AND DELIVERABLES</w:t>
      </w:r>
    </w:p>
    <w:p w14:paraId="2B72A60D" w14:textId="77777777" w:rsidR="0065584B" w:rsidRPr="00634CB0" w:rsidRDefault="0065584B">
      <w:pPr>
        <w:ind w:left="720"/>
        <w:rPr>
          <w:sz w:val="22"/>
        </w:rPr>
      </w:pPr>
    </w:p>
    <w:p w14:paraId="68591C5C"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The following is an indicative indication of potential testing volumes. This is a maximum forecast and testing is likely to be lower than indicated here:</w:t>
      </w:r>
    </w:p>
    <w:p w14:paraId="3DA1D4E2" w14:textId="77777777" w:rsidR="0065584B" w:rsidRPr="00634CB0" w:rsidRDefault="0065584B">
      <w:pPr>
        <w:rPr>
          <w:b/>
          <w:szCs w:val="28"/>
        </w:rPr>
      </w:pPr>
    </w:p>
    <w:tbl>
      <w:tblPr>
        <w:tblStyle w:val="a9"/>
        <w:tblW w:w="10350" w:type="dxa"/>
        <w:tblBorders>
          <w:top w:val="nil"/>
          <w:left w:val="nil"/>
          <w:bottom w:val="nil"/>
          <w:right w:val="nil"/>
          <w:insideH w:val="nil"/>
          <w:insideV w:val="nil"/>
        </w:tblBorders>
        <w:tblLayout w:type="fixed"/>
        <w:tblLook w:val="0600" w:firstRow="0" w:lastRow="0" w:firstColumn="0" w:lastColumn="0" w:noHBand="1" w:noVBand="1"/>
      </w:tblPr>
      <w:tblGrid>
        <w:gridCol w:w="6310"/>
        <w:gridCol w:w="1010"/>
        <w:gridCol w:w="1010"/>
        <w:gridCol w:w="1010"/>
        <w:gridCol w:w="1010"/>
      </w:tblGrid>
      <w:tr w:rsidR="0065584B" w14:paraId="38306B44" w14:textId="77777777">
        <w:trPr>
          <w:trHeight w:val="315"/>
        </w:trPr>
        <w:tc>
          <w:tcPr>
            <w:tcW w:w="6310" w:type="dxa"/>
            <w:tcBorders>
              <w:top w:val="single" w:sz="6" w:space="0" w:color="CCCCCC"/>
              <w:left w:val="single" w:sz="6" w:space="0" w:color="CCCCCC"/>
              <w:bottom w:val="single" w:sz="6" w:space="0" w:color="CCCCCC"/>
              <w:right w:val="single" w:sz="6" w:space="0" w:color="CCCCCC"/>
            </w:tcBorders>
            <w:shd w:val="clear" w:color="auto" w:fill="FFF2CC"/>
            <w:tcMar>
              <w:top w:w="40" w:type="dxa"/>
              <w:left w:w="40" w:type="dxa"/>
              <w:bottom w:w="40" w:type="dxa"/>
              <w:right w:w="40" w:type="dxa"/>
            </w:tcMar>
            <w:vAlign w:val="bottom"/>
          </w:tcPr>
          <w:p w14:paraId="0470A551" w14:textId="77777777" w:rsidR="0065584B" w:rsidRDefault="00786784">
            <w:pPr>
              <w:rPr>
                <w:sz w:val="18"/>
                <w:szCs w:val="18"/>
              </w:rPr>
            </w:pPr>
            <w:r>
              <w:rPr>
                <w:b/>
                <w:sz w:val="18"/>
                <w:szCs w:val="18"/>
              </w:rPr>
              <w:t>Tests</w:t>
            </w:r>
          </w:p>
        </w:tc>
        <w:tc>
          <w:tcPr>
            <w:tcW w:w="1010" w:type="dxa"/>
            <w:tcBorders>
              <w:top w:val="single" w:sz="6" w:space="0" w:color="CCCCCC"/>
              <w:left w:val="single" w:sz="6" w:space="0" w:color="CCCCCC"/>
              <w:bottom w:val="single" w:sz="6" w:space="0" w:color="CCCCCC"/>
              <w:right w:val="single" w:sz="6" w:space="0" w:color="CCCCCC"/>
            </w:tcBorders>
            <w:shd w:val="clear" w:color="auto" w:fill="FFF2CC"/>
            <w:tcMar>
              <w:top w:w="40" w:type="dxa"/>
              <w:left w:w="40" w:type="dxa"/>
              <w:bottom w:w="40" w:type="dxa"/>
              <w:right w:w="40" w:type="dxa"/>
            </w:tcMar>
            <w:vAlign w:val="bottom"/>
          </w:tcPr>
          <w:p w14:paraId="7082C547" w14:textId="77777777" w:rsidR="0065584B" w:rsidRDefault="00786784">
            <w:pPr>
              <w:jc w:val="center"/>
              <w:rPr>
                <w:sz w:val="18"/>
                <w:szCs w:val="18"/>
              </w:rPr>
            </w:pPr>
            <w:r>
              <w:rPr>
                <w:b/>
                <w:sz w:val="18"/>
                <w:szCs w:val="18"/>
              </w:rPr>
              <w:t>Area</w:t>
            </w:r>
          </w:p>
        </w:tc>
        <w:tc>
          <w:tcPr>
            <w:tcW w:w="1010" w:type="dxa"/>
            <w:tcBorders>
              <w:top w:val="single" w:sz="6" w:space="0" w:color="CCCCCC"/>
              <w:left w:val="single" w:sz="6" w:space="0" w:color="CCCCCC"/>
              <w:bottom w:val="single" w:sz="6" w:space="0" w:color="CCCCCC"/>
              <w:right w:val="single" w:sz="6" w:space="0" w:color="CCCCCC"/>
            </w:tcBorders>
            <w:shd w:val="clear" w:color="auto" w:fill="FFF2CC"/>
            <w:tcMar>
              <w:top w:w="40" w:type="dxa"/>
              <w:left w:w="40" w:type="dxa"/>
              <w:bottom w:w="40" w:type="dxa"/>
              <w:right w:w="40" w:type="dxa"/>
            </w:tcMar>
            <w:vAlign w:val="bottom"/>
          </w:tcPr>
          <w:p w14:paraId="63D71F1D" w14:textId="77777777" w:rsidR="0065584B" w:rsidRDefault="00786784">
            <w:pPr>
              <w:jc w:val="center"/>
              <w:rPr>
                <w:sz w:val="18"/>
                <w:szCs w:val="18"/>
              </w:rPr>
            </w:pPr>
            <w:r>
              <w:rPr>
                <w:b/>
                <w:sz w:val="18"/>
                <w:szCs w:val="18"/>
              </w:rPr>
              <w:t>FY</w:t>
            </w:r>
          </w:p>
        </w:tc>
        <w:tc>
          <w:tcPr>
            <w:tcW w:w="1010" w:type="dxa"/>
            <w:tcBorders>
              <w:top w:val="single" w:sz="6" w:space="0" w:color="CCCCCC"/>
              <w:left w:val="single" w:sz="6" w:space="0" w:color="CCCCCC"/>
              <w:bottom w:val="single" w:sz="6" w:space="0" w:color="CCCCCC"/>
              <w:right w:val="single" w:sz="6" w:space="0" w:color="CCCCCC"/>
            </w:tcBorders>
            <w:shd w:val="clear" w:color="auto" w:fill="FFF2CC"/>
            <w:tcMar>
              <w:top w:w="40" w:type="dxa"/>
              <w:left w:w="40" w:type="dxa"/>
              <w:bottom w:w="40" w:type="dxa"/>
              <w:right w:w="40" w:type="dxa"/>
            </w:tcMar>
            <w:vAlign w:val="bottom"/>
          </w:tcPr>
          <w:p w14:paraId="4ED19225" w14:textId="77777777" w:rsidR="0065584B" w:rsidRDefault="00786784">
            <w:pPr>
              <w:rPr>
                <w:sz w:val="18"/>
                <w:szCs w:val="18"/>
              </w:rPr>
            </w:pPr>
            <w:r>
              <w:rPr>
                <w:b/>
                <w:sz w:val="18"/>
                <w:szCs w:val="18"/>
              </w:rPr>
              <w:t>Audit</w:t>
            </w:r>
          </w:p>
        </w:tc>
        <w:tc>
          <w:tcPr>
            <w:tcW w:w="1010" w:type="dxa"/>
            <w:tcBorders>
              <w:top w:val="single" w:sz="6" w:space="0" w:color="CCCCCC"/>
              <w:left w:val="single" w:sz="6" w:space="0" w:color="CCCCCC"/>
              <w:bottom w:val="single" w:sz="6" w:space="0" w:color="CCCCCC"/>
              <w:right w:val="single" w:sz="6" w:space="0" w:color="CCCCCC"/>
            </w:tcBorders>
            <w:shd w:val="clear" w:color="auto" w:fill="FFF2CC"/>
            <w:tcMar>
              <w:top w:w="40" w:type="dxa"/>
              <w:left w:w="40" w:type="dxa"/>
              <w:bottom w:w="40" w:type="dxa"/>
              <w:right w:w="40" w:type="dxa"/>
            </w:tcMar>
            <w:vAlign w:val="bottom"/>
          </w:tcPr>
          <w:p w14:paraId="58E083E2" w14:textId="77777777" w:rsidR="0065584B" w:rsidRDefault="00786784">
            <w:pPr>
              <w:rPr>
                <w:sz w:val="18"/>
                <w:szCs w:val="18"/>
              </w:rPr>
            </w:pPr>
            <w:r>
              <w:rPr>
                <w:b/>
                <w:sz w:val="18"/>
                <w:szCs w:val="18"/>
              </w:rPr>
              <w:t>Retest</w:t>
            </w:r>
          </w:p>
        </w:tc>
      </w:tr>
      <w:tr w:rsidR="0065584B" w14:paraId="3487482B"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FD457" w14:textId="77777777" w:rsidR="0065584B" w:rsidRDefault="00786784">
            <w:pPr>
              <w:rPr>
                <w:sz w:val="18"/>
                <w:szCs w:val="18"/>
              </w:rPr>
            </w:pPr>
            <w:r>
              <w:rPr>
                <w:color w:val="222222"/>
                <w:sz w:val="18"/>
                <w:szCs w:val="18"/>
              </w:rPr>
              <w:t>Welsh CSNT: initial audit and combined follow up audit with Welsh CSVT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D1CFC5"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1C7AF3"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A5B9EF"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DAD0C1" w14:textId="77777777" w:rsidR="0065584B" w:rsidRDefault="00786784">
            <w:pPr>
              <w:jc w:val="center"/>
              <w:rPr>
                <w:sz w:val="18"/>
                <w:szCs w:val="18"/>
              </w:rPr>
            </w:pPr>
            <w:r>
              <w:rPr>
                <w:sz w:val="18"/>
                <w:szCs w:val="18"/>
              </w:rPr>
              <w:t>1</w:t>
            </w:r>
          </w:p>
        </w:tc>
      </w:tr>
      <w:tr w:rsidR="0065584B" w14:paraId="63BA9C1E"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85B1C" w14:textId="77777777" w:rsidR="0065584B" w:rsidRDefault="00786784">
            <w:pPr>
              <w:rPr>
                <w:sz w:val="18"/>
                <w:szCs w:val="18"/>
              </w:rPr>
            </w:pPr>
            <w:r>
              <w:rPr>
                <w:color w:val="222222"/>
                <w:sz w:val="18"/>
                <w:szCs w:val="18"/>
              </w:rPr>
              <w:t>Welsh CSVT: initial audit and as above</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FC1192"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3AE410"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4BDB01"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DA11D" w14:textId="77777777" w:rsidR="0065584B" w:rsidRDefault="00786784">
            <w:pPr>
              <w:jc w:val="center"/>
              <w:rPr>
                <w:sz w:val="18"/>
                <w:szCs w:val="18"/>
              </w:rPr>
            </w:pPr>
            <w:r>
              <w:rPr>
                <w:sz w:val="18"/>
                <w:szCs w:val="18"/>
              </w:rPr>
              <w:t>1</w:t>
            </w:r>
          </w:p>
        </w:tc>
      </w:tr>
      <w:tr w:rsidR="0065584B" w14:paraId="12DDAAD2"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0408CA" w14:textId="77777777" w:rsidR="0065584B" w:rsidRDefault="00786784">
            <w:pPr>
              <w:rPr>
                <w:sz w:val="18"/>
                <w:szCs w:val="18"/>
              </w:rPr>
            </w:pPr>
            <w:r>
              <w:rPr>
                <w:color w:val="222222"/>
                <w:sz w:val="18"/>
                <w:szCs w:val="18"/>
              </w:rPr>
              <w:t>Situational strengths: initial audit and follow up audit with People Management Skills test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D1D158"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59245D"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4E651"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485CC" w14:textId="77777777" w:rsidR="0065584B" w:rsidRDefault="00786784">
            <w:pPr>
              <w:jc w:val="center"/>
              <w:rPr>
                <w:sz w:val="18"/>
                <w:szCs w:val="18"/>
              </w:rPr>
            </w:pPr>
            <w:r>
              <w:rPr>
                <w:sz w:val="18"/>
                <w:szCs w:val="18"/>
              </w:rPr>
              <w:t>1</w:t>
            </w:r>
          </w:p>
        </w:tc>
      </w:tr>
      <w:tr w:rsidR="0065584B" w14:paraId="21A42678"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EE73F" w14:textId="77777777" w:rsidR="0065584B" w:rsidRDefault="00786784">
            <w:pPr>
              <w:rPr>
                <w:sz w:val="18"/>
                <w:szCs w:val="18"/>
              </w:rPr>
            </w:pPr>
            <w:r>
              <w:rPr>
                <w:color w:val="222222"/>
                <w:sz w:val="18"/>
                <w:szCs w:val="18"/>
              </w:rPr>
              <w:t>People Management Skills test: initial audit and as above</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2A3520"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4F346"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5BEC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516AF" w14:textId="77777777" w:rsidR="0065584B" w:rsidRDefault="00786784">
            <w:pPr>
              <w:jc w:val="center"/>
              <w:rPr>
                <w:sz w:val="18"/>
                <w:szCs w:val="18"/>
              </w:rPr>
            </w:pPr>
            <w:r>
              <w:rPr>
                <w:sz w:val="18"/>
                <w:szCs w:val="18"/>
              </w:rPr>
              <w:t>1</w:t>
            </w:r>
          </w:p>
        </w:tc>
      </w:tr>
      <w:tr w:rsidR="0065584B" w14:paraId="4F1E30E4"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49CD7" w14:textId="77777777" w:rsidR="0065584B" w:rsidRDefault="00786784">
            <w:pPr>
              <w:rPr>
                <w:sz w:val="18"/>
                <w:szCs w:val="18"/>
              </w:rPr>
            </w:pPr>
            <w:r>
              <w:rPr>
                <w:color w:val="222222"/>
                <w:sz w:val="18"/>
                <w:szCs w:val="18"/>
              </w:rPr>
              <w:t>Case Worker test: initial audit and follow up with Work Coach</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1B660"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E6BA6"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149300"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83CB8" w14:textId="77777777" w:rsidR="0065584B" w:rsidRDefault="00786784">
            <w:pPr>
              <w:jc w:val="center"/>
              <w:rPr>
                <w:sz w:val="18"/>
                <w:szCs w:val="18"/>
              </w:rPr>
            </w:pPr>
            <w:r>
              <w:rPr>
                <w:sz w:val="18"/>
                <w:szCs w:val="18"/>
              </w:rPr>
              <w:t>1</w:t>
            </w:r>
          </w:p>
        </w:tc>
      </w:tr>
      <w:tr w:rsidR="0065584B" w14:paraId="5A51B145"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670B2" w14:textId="77777777" w:rsidR="0065584B" w:rsidRDefault="00786784">
            <w:pPr>
              <w:rPr>
                <w:sz w:val="18"/>
                <w:szCs w:val="18"/>
              </w:rPr>
            </w:pPr>
            <w:r>
              <w:rPr>
                <w:color w:val="222222"/>
                <w:sz w:val="18"/>
                <w:szCs w:val="18"/>
              </w:rPr>
              <w:t>Work Coach skills test: initial audit and follow up as above</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E3CA6"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4979EF"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78033"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5DC4BF" w14:textId="77777777" w:rsidR="0065584B" w:rsidRDefault="00786784">
            <w:pPr>
              <w:jc w:val="center"/>
              <w:rPr>
                <w:sz w:val="18"/>
                <w:szCs w:val="18"/>
              </w:rPr>
            </w:pPr>
            <w:r>
              <w:rPr>
                <w:sz w:val="18"/>
                <w:szCs w:val="18"/>
              </w:rPr>
              <w:t>1</w:t>
            </w:r>
          </w:p>
        </w:tc>
      </w:tr>
      <w:tr w:rsidR="0065584B" w14:paraId="080E9B41"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0A94C3" w14:textId="77777777" w:rsidR="0065584B" w:rsidRDefault="00786784">
            <w:pPr>
              <w:rPr>
                <w:sz w:val="18"/>
                <w:szCs w:val="18"/>
              </w:rPr>
            </w:pPr>
            <w:r>
              <w:rPr>
                <w:color w:val="222222"/>
                <w:sz w:val="18"/>
                <w:szCs w:val="18"/>
              </w:rPr>
              <w:lastRenderedPageBreak/>
              <w:t>Customer Service Advisor: initial audit and follow up audit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9B783"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1D8AF"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27EF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E08A6" w14:textId="77777777" w:rsidR="0065584B" w:rsidRDefault="00786784">
            <w:pPr>
              <w:jc w:val="center"/>
              <w:rPr>
                <w:sz w:val="18"/>
                <w:szCs w:val="18"/>
              </w:rPr>
            </w:pPr>
            <w:r>
              <w:rPr>
                <w:sz w:val="18"/>
                <w:szCs w:val="18"/>
              </w:rPr>
              <w:t>1</w:t>
            </w:r>
          </w:p>
        </w:tc>
      </w:tr>
      <w:tr w:rsidR="0065584B" w14:paraId="56C2DFA6"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6C303" w14:textId="77777777" w:rsidR="0065584B" w:rsidRDefault="00786784">
            <w:pPr>
              <w:rPr>
                <w:sz w:val="18"/>
                <w:szCs w:val="18"/>
              </w:rPr>
            </w:pPr>
            <w:r>
              <w:rPr>
                <w:sz w:val="18"/>
                <w:szCs w:val="18"/>
              </w:rPr>
              <w:t>Potential phase 2 - additional test development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541EFD"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357BAC"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62BF6" w14:textId="77777777" w:rsidR="0065584B" w:rsidRDefault="00786784">
            <w:pPr>
              <w:jc w:val="center"/>
              <w:rPr>
                <w:sz w:val="18"/>
                <w:szCs w:val="18"/>
              </w:rPr>
            </w:pPr>
            <w:r>
              <w:rPr>
                <w:sz w:val="18"/>
                <w:szCs w:val="18"/>
              </w:rPr>
              <w:t>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6131DE" w14:textId="77777777" w:rsidR="0065584B" w:rsidRDefault="00786784">
            <w:pPr>
              <w:jc w:val="center"/>
              <w:rPr>
                <w:sz w:val="18"/>
                <w:szCs w:val="18"/>
              </w:rPr>
            </w:pPr>
            <w:r>
              <w:rPr>
                <w:sz w:val="18"/>
                <w:szCs w:val="18"/>
              </w:rPr>
              <w:t>2</w:t>
            </w:r>
          </w:p>
        </w:tc>
      </w:tr>
      <w:tr w:rsidR="0065584B" w14:paraId="5DE0D2D4"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0AC085" w14:textId="77777777" w:rsidR="0065584B" w:rsidRDefault="00786784">
            <w:pPr>
              <w:rPr>
                <w:sz w:val="18"/>
                <w:szCs w:val="18"/>
              </w:rPr>
            </w:pPr>
            <w:r>
              <w:rPr>
                <w:sz w:val="18"/>
                <w:szCs w:val="18"/>
              </w:rPr>
              <w:t>Phase 3 OTAP tests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88604A" w14:textId="77777777" w:rsidR="0065584B" w:rsidRDefault="00786784">
            <w:pPr>
              <w:jc w:val="center"/>
              <w:rPr>
                <w:sz w:val="18"/>
                <w:szCs w:val="18"/>
              </w:rPr>
            </w:pPr>
            <w:r>
              <w:rPr>
                <w:sz w:val="18"/>
                <w:szCs w:val="18"/>
              </w:rPr>
              <w:t>OTAP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2FD01"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10EE99" w14:textId="77777777" w:rsidR="0065584B" w:rsidRDefault="00786784">
            <w:pPr>
              <w:jc w:val="center"/>
              <w:rPr>
                <w:sz w:val="18"/>
                <w:szCs w:val="18"/>
              </w:rPr>
            </w:pPr>
            <w:r>
              <w:rPr>
                <w:sz w:val="18"/>
                <w:szCs w:val="18"/>
              </w:rPr>
              <w:t>12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E3840" w14:textId="77777777" w:rsidR="0065584B" w:rsidRDefault="00786784">
            <w:pPr>
              <w:jc w:val="center"/>
              <w:rPr>
                <w:sz w:val="18"/>
                <w:szCs w:val="18"/>
              </w:rPr>
            </w:pPr>
            <w:r>
              <w:rPr>
                <w:sz w:val="18"/>
                <w:szCs w:val="18"/>
              </w:rPr>
              <w:t>12</w:t>
            </w:r>
          </w:p>
        </w:tc>
      </w:tr>
      <w:tr w:rsidR="0065584B" w14:paraId="7E529C84"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04F84B" w14:textId="77777777" w:rsidR="0065584B" w:rsidRDefault="00786784">
            <w:pPr>
              <w:rPr>
                <w:sz w:val="18"/>
                <w:szCs w:val="18"/>
              </w:rPr>
            </w:pPr>
            <w:r>
              <w:rPr>
                <w:sz w:val="18"/>
                <w:szCs w:val="18"/>
              </w:rPr>
              <w:t>CRM solution</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B61096" w14:textId="77777777" w:rsidR="0065584B" w:rsidRDefault="00786784">
            <w:pPr>
              <w:jc w:val="center"/>
              <w:rPr>
                <w:sz w:val="18"/>
                <w:szCs w:val="18"/>
              </w:rPr>
            </w:pPr>
            <w:r>
              <w:rPr>
                <w:sz w:val="18"/>
                <w:szCs w:val="18"/>
              </w:rPr>
              <w:t>CRM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A7454D"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1A69B8"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56B460" w14:textId="77777777" w:rsidR="0065584B" w:rsidRDefault="00786784">
            <w:pPr>
              <w:jc w:val="center"/>
              <w:rPr>
                <w:sz w:val="18"/>
                <w:szCs w:val="18"/>
              </w:rPr>
            </w:pPr>
            <w:r>
              <w:rPr>
                <w:sz w:val="18"/>
                <w:szCs w:val="18"/>
              </w:rPr>
              <w:t>1</w:t>
            </w:r>
          </w:p>
        </w:tc>
      </w:tr>
      <w:tr w:rsidR="0065584B" w14:paraId="18441035"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4B6565" w14:textId="77777777" w:rsidR="0065584B" w:rsidRDefault="00786784">
            <w:pPr>
              <w:rPr>
                <w:sz w:val="18"/>
                <w:szCs w:val="18"/>
              </w:rPr>
            </w:pPr>
            <w:r>
              <w:rPr>
                <w:sz w:val="18"/>
                <w:szCs w:val="18"/>
              </w:rPr>
              <w:t>CRM solution</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7DADD4" w14:textId="77777777" w:rsidR="0065584B" w:rsidRDefault="00786784">
            <w:pPr>
              <w:jc w:val="center"/>
              <w:rPr>
                <w:sz w:val="18"/>
                <w:szCs w:val="18"/>
              </w:rPr>
            </w:pPr>
            <w:r>
              <w:rPr>
                <w:sz w:val="18"/>
                <w:szCs w:val="18"/>
              </w:rPr>
              <w:t>CRM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28B90"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30DC3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7D2011" w14:textId="77777777" w:rsidR="0065584B" w:rsidRDefault="00786784">
            <w:pPr>
              <w:jc w:val="center"/>
              <w:rPr>
                <w:sz w:val="18"/>
                <w:szCs w:val="18"/>
              </w:rPr>
            </w:pPr>
            <w:r>
              <w:rPr>
                <w:sz w:val="18"/>
                <w:szCs w:val="18"/>
              </w:rPr>
              <w:t>1</w:t>
            </w:r>
          </w:p>
        </w:tc>
      </w:tr>
      <w:tr w:rsidR="0065584B" w14:paraId="0274F3CC"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E878A"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1 of 3 candidate facing screens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27B25"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B1541"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3B3E25"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CC01FC" w14:textId="77777777" w:rsidR="0065584B" w:rsidRDefault="00786784">
            <w:pPr>
              <w:jc w:val="center"/>
              <w:rPr>
                <w:sz w:val="18"/>
                <w:szCs w:val="18"/>
              </w:rPr>
            </w:pPr>
            <w:r>
              <w:rPr>
                <w:sz w:val="18"/>
                <w:szCs w:val="18"/>
              </w:rPr>
              <w:t>0</w:t>
            </w:r>
          </w:p>
        </w:tc>
      </w:tr>
      <w:tr w:rsidR="0065584B" w14:paraId="01C77677"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98504"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2 of 3 test Phase 1 and 2 test content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0D53A"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0FCB2"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AFE6C"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F5332" w14:textId="77777777" w:rsidR="0065584B" w:rsidRDefault="00786784">
            <w:pPr>
              <w:jc w:val="center"/>
              <w:rPr>
                <w:sz w:val="18"/>
                <w:szCs w:val="18"/>
              </w:rPr>
            </w:pPr>
            <w:r>
              <w:rPr>
                <w:sz w:val="18"/>
                <w:szCs w:val="18"/>
              </w:rPr>
              <w:t>0</w:t>
            </w:r>
          </w:p>
        </w:tc>
      </w:tr>
      <w:tr w:rsidR="0065584B" w14:paraId="5C4ADBFC"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1869C7"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3 of 3 test video interview content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9EDA21"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22DE81"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EF5BE"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E67608" w14:textId="77777777" w:rsidR="0065584B" w:rsidRDefault="00786784">
            <w:pPr>
              <w:jc w:val="center"/>
              <w:rPr>
                <w:sz w:val="18"/>
                <w:szCs w:val="18"/>
              </w:rPr>
            </w:pPr>
            <w:r>
              <w:rPr>
                <w:sz w:val="18"/>
                <w:szCs w:val="18"/>
              </w:rPr>
              <w:t>0</w:t>
            </w:r>
          </w:p>
        </w:tc>
      </w:tr>
      <w:tr w:rsidR="0065584B" w14:paraId="00224679"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62C89" w14:textId="77777777" w:rsidR="0065584B" w:rsidRDefault="00786784">
            <w:pPr>
              <w:rPr>
                <w:sz w:val="18"/>
                <w:szCs w:val="18"/>
              </w:rPr>
            </w:pPr>
            <w:r>
              <w:rPr>
                <w:sz w:val="18"/>
                <w:szCs w:val="18"/>
              </w:rPr>
              <w:t>Accessibility testing of Fast Stream Assessment Portal</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476361"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BC5164"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B11F1"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3C0F43" w14:textId="77777777" w:rsidR="0065584B" w:rsidRDefault="00786784">
            <w:pPr>
              <w:jc w:val="center"/>
              <w:rPr>
                <w:sz w:val="18"/>
                <w:szCs w:val="18"/>
              </w:rPr>
            </w:pPr>
            <w:r>
              <w:rPr>
                <w:sz w:val="18"/>
                <w:szCs w:val="18"/>
              </w:rPr>
              <w:t>0</w:t>
            </w:r>
          </w:p>
        </w:tc>
      </w:tr>
      <w:tr w:rsidR="0065584B" w14:paraId="4B11B03A"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F64E39" w14:textId="77777777" w:rsidR="0065584B" w:rsidRDefault="00786784">
            <w:pPr>
              <w:rPr>
                <w:sz w:val="18"/>
                <w:szCs w:val="18"/>
              </w:rPr>
            </w:pPr>
            <w:r>
              <w:rPr>
                <w:sz w:val="18"/>
                <w:szCs w:val="18"/>
              </w:rPr>
              <w:t xml:space="preserve">Accessibility re-test of </w:t>
            </w:r>
            <w:proofErr w:type="spellStart"/>
            <w:r>
              <w:rPr>
                <w:sz w:val="18"/>
                <w:szCs w:val="18"/>
              </w:rPr>
              <w:t>FastStream</w:t>
            </w:r>
            <w:proofErr w:type="spellEnd"/>
            <w:r>
              <w:rPr>
                <w:sz w:val="18"/>
                <w:szCs w:val="18"/>
              </w:rPr>
              <w:t xml:space="preserve"> Part 1, 2 and 3</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3B860"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510AB"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3D4924"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B9576" w14:textId="77777777" w:rsidR="0065584B" w:rsidRDefault="00786784">
            <w:pPr>
              <w:jc w:val="center"/>
              <w:rPr>
                <w:sz w:val="18"/>
                <w:szCs w:val="18"/>
              </w:rPr>
            </w:pPr>
            <w:r>
              <w:rPr>
                <w:sz w:val="18"/>
                <w:szCs w:val="18"/>
              </w:rPr>
              <w:t>0</w:t>
            </w:r>
          </w:p>
        </w:tc>
      </w:tr>
      <w:tr w:rsidR="0065584B" w14:paraId="5A281569"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A26B2E"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1 of 3 candidate facing screens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F66979"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935C8"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0EB2F"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DB4663" w14:textId="77777777" w:rsidR="0065584B" w:rsidRDefault="00786784">
            <w:pPr>
              <w:jc w:val="center"/>
              <w:rPr>
                <w:sz w:val="18"/>
                <w:szCs w:val="18"/>
              </w:rPr>
            </w:pPr>
            <w:r>
              <w:rPr>
                <w:sz w:val="18"/>
                <w:szCs w:val="18"/>
              </w:rPr>
              <w:t>0</w:t>
            </w:r>
          </w:p>
        </w:tc>
      </w:tr>
      <w:tr w:rsidR="0065584B" w14:paraId="5CE74010"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CA47FE"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2 of 3 test Phase 1 and 2 test content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8B5DD"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A5A9EA"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744C8C"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98F32" w14:textId="77777777" w:rsidR="0065584B" w:rsidRDefault="00786784">
            <w:pPr>
              <w:jc w:val="center"/>
              <w:rPr>
                <w:sz w:val="18"/>
                <w:szCs w:val="18"/>
              </w:rPr>
            </w:pPr>
            <w:r>
              <w:rPr>
                <w:sz w:val="18"/>
                <w:szCs w:val="18"/>
              </w:rPr>
              <w:t>0</w:t>
            </w:r>
          </w:p>
        </w:tc>
      </w:tr>
      <w:tr w:rsidR="0065584B" w14:paraId="3D0994CB"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189EB" w14:textId="77777777" w:rsidR="0065584B" w:rsidRDefault="00786784">
            <w:pPr>
              <w:rPr>
                <w:sz w:val="18"/>
                <w:szCs w:val="18"/>
              </w:rPr>
            </w:pPr>
            <w:r>
              <w:rPr>
                <w:sz w:val="18"/>
                <w:szCs w:val="18"/>
              </w:rPr>
              <w:t xml:space="preserve">Accessibility testing of </w:t>
            </w:r>
            <w:proofErr w:type="spellStart"/>
            <w:r>
              <w:rPr>
                <w:sz w:val="18"/>
                <w:szCs w:val="18"/>
              </w:rPr>
              <w:t>FastStream</w:t>
            </w:r>
            <w:proofErr w:type="spellEnd"/>
            <w:r>
              <w:rPr>
                <w:sz w:val="18"/>
                <w:szCs w:val="18"/>
              </w:rPr>
              <w:t xml:space="preserve"> Part 3 of 3 test video interview content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64C9A0"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97BD04"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3B1DA4"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ECF897" w14:textId="77777777" w:rsidR="0065584B" w:rsidRDefault="00786784">
            <w:pPr>
              <w:jc w:val="center"/>
              <w:rPr>
                <w:sz w:val="18"/>
                <w:szCs w:val="18"/>
              </w:rPr>
            </w:pPr>
            <w:r>
              <w:rPr>
                <w:sz w:val="18"/>
                <w:szCs w:val="18"/>
              </w:rPr>
              <w:t>0</w:t>
            </w:r>
          </w:p>
        </w:tc>
      </w:tr>
      <w:tr w:rsidR="0065584B" w14:paraId="6DB1FFF3"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9E04B7" w14:textId="77777777" w:rsidR="0065584B" w:rsidRDefault="00786784">
            <w:pPr>
              <w:rPr>
                <w:sz w:val="18"/>
                <w:szCs w:val="18"/>
              </w:rPr>
            </w:pPr>
            <w:r>
              <w:rPr>
                <w:sz w:val="18"/>
                <w:szCs w:val="18"/>
              </w:rPr>
              <w:t>Accessibility testing of Fast Stream Assessment Portal</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7B992"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6EEC2"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023E5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ECD2D" w14:textId="77777777" w:rsidR="0065584B" w:rsidRDefault="00786784">
            <w:pPr>
              <w:jc w:val="center"/>
              <w:rPr>
                <w:sz w:val="18"/>
                <w:szCs w:val="18"/>
              </w:rPr>
            </w:pPr>
            <w:r>
              <w:rPr>
                <w:sz w:val="18"/>
                <w:szCs w:val="18"/>
              </w:rPr>
              <w:t>0</w:t>
            </w:r>
          </w:p>
        </w:tc>
      </w:tr>
      <w:tr w:rsidR="0065584B" w14:paraId="29791269"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50DDA" w14:textId="77777777" w:rsidR="0065584B" w:rsidRDefault="00786784">
            <w:pPr>
              <w:rPr>
                <w:sz w:val="18"/>
                <w:szCs w:val="18"/>
              </w:rPr>
            </w:pPr>
            <w:r>
              <w:rPr>
                <w:sz w:val="18"/>
                <w:szCs w:val="18"/>
              </w:rPr>
              <w:t xml:space="preserve">Accessibility re-test of </w:t>
            </w:r>
            <w:proofErr w:type="spellStart"/>
            <w:r>
              <w:rPr>
                <w:sz w:val="18"/>
                <w:szCs w:val="18"/>
              </w:rPr>
              <w:t>FastStream</w:t>
            </w:r>
            <w:proofErr w:type="spellEnd"/>
            <w:r>
              <w:rPr>
                <w:sz w:val="18"/>
                <w:szCs w:val="18"/>
              </w:rPr>
              <w:t xml:space="preserve"> Part 1, 2 and 3</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158B6" w14:textId="77777777" w:rsidR="0065584B" w:rsidRDefault="00786784">
            <w:pPr>
              <w:jc w:val="center"/>
              <w:rPr>
                <w:sz w:val="18"/>
                <w:szCs w:val="18"/>
              </w:rPr>
            </w:pPr>
            <w:r>
              <w:rPr>
                <w:sz w:val="18"/>
                <w:szCs w:val="18"/>
              </w:rPr>
              <w:t>Fast Stream</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502E8"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D2805"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9501F7" w14:textId="77777777" w:rsidR="0065584B" w:rsidRDefault="00786784">
            <w:pPr>
              <w:jc w:val="center"/>
              <w:rPr>
                <w:sz w:val="18"/>
                <w:szCs w:val="18"/>
              </w:rPr>
            </w:pPr>
            <w:r>
              <w:rPr>
                <w:sz w:val="18"/>
                <w:szCs w:val="18"/>
              </w:rPr>
              <w:t>0</w:t>
            </w:r>
          </w:p>
        </w:tc>
      </w:tr>
      <w:tr w:rsidR="0065584B" w14:paraId="3D8A5412"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40A09" w14:textId="77777777" w:rsidR="0065584B" w:rsidRDefault="00786784">
            <w:pPr>
              <w:rPr>
                <w:sz w:val="18"/>
                <w:szCs w:val="18"/>
              </w:rPr>
            </w:pPr>
            <w:proofErr w:type="spellStart"/>
            <w:r>
              <w:rPr>
                <w:sz w:val="18"/>
                <w:szCs w:val="18"/>
              </w:rPr>
              <w:t>CSJobs</w:t>
            </w:r>
            <w:proofErr w:type="spellEnd"/>
            <w:r>
              <w:rPr>
                <w:sz w:val="18"/>
                <w:szCs w:val="18"/>
              </w:rPr>
              <w:t xml:space="preserve"> ATS: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1B51E"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4DFC12"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CBEC8B"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3E7E92" w14:textId="77777777" w:rsidR="0065584B" w:rsidRDefault="00786784">
            <w:pPr>
              <w:jc w:val="center"/>
              <w:rPr>
                <w:sz w:val="18"/>
                <w:szCs w:val="18"/>
              </w:rPr>
            </w:pPr>
            <w:r>
              <w:rPr>
                <w:sz w:val="18"/>
                <w:szCs w:val="18"/>
              </w:rPr>
              <w:t>1</w:t>
            </w:r>
          </w:p>
        </w:tc>
      </w:tr>
      <w:tr w:rsidR="0065584B" w14:paraId="78C8E20D"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C816BE" w14:textId="77777777" w:rsidR="0065584B" w:rsidRDefault="00786784">
            <w:pPr>
              <w:rPr>
                <w:sz w:val="18"/>
                <w:szCs w:val="18"/>
              </w:rPr>
            </w:pPr>
            <w:proofErr w:type="spellStart"/>
            <w:r>
              <w:rPr>
                <w:sz w:val="18"/>
                <w:szCs w:val="18"/>
              </w:rPr>
              <w:t>CSJobs</w:t>
            </w:r>
            <w:proofErr w:type="spellEnd"/>
            <w:r>
              <w:rPr>
                <w:sz w:val="18"/>
                <w:szCs w:val="18"/>
              </w:rPr>
              <w:t xml:space="preserve"> ATS: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D7FEA"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C12ED1"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2DD69A"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EA126" w14:textId="77777777" w:rsidR="0065584B" w:rsidRDefault="00786784">
            <w:pPr>
              <w:jc w:val="center"/>
              <w:rPr>
                <w:sz w:val="18"/>
                <w:szCs w:val="18"/>
              </w:rPr>
            </w:pPr>
            <w:r>
              <w:rPr>
                <w:sz w:val="18"/>
                <w:szCs w:val="18"/>
              </w:rPr>
              <w:t>1</w:t>
            </w:r>
          </w:p>
        </w:tc>
      </w:tr>
      <w:tr w:rsidR="0065584B" w14:paraId="10A5EBD6"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51637" w14:textId="77777777" w:rsidR="0065584B" w:rsidRDefault="00786784">
            <w:pPr>
              <w:rPr>
                <w:sz w:val="18"/>
                <w:szCs w:val="18"/>
              </w:rPr>
            </w:pPr>
            <w:proofErr w:type="spellStart"/>
            <w:r>
              <w:rPr>
                <w:sz w:val="18"/>
                <w:szCs w:val="18"/>
              </w:rPr>
              <w:t>CSJobs</w:t>
            </w:r>
            <w:proofErr w:type="spellEnd"/>
            <w:r>
              <w:rPr>
                <w:sz w:val="18"/>
                <w:szCs w:val="18"/>
              </w:rPr>
              <w:t xml:space="preserve"> CI: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221CE"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7D644"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C3E76A"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198F5" w14:textId="77777777" w:rsidR="0065584B" w:rsidRDefault="00786784">
            <w:pPr>
              <w:jc w:val="center"/>
              <w:rPr>
                <w:sz w:val="18"/>
                <w:szCs w:val="18"/>
              </w:rPr>
            </w:pPr>
            <w:r>
              <w:rPr>
                <w:sz w:val="18"/>
                <w:szCs w:val="18"/>
              </w:rPr>
              <w:t>1</w:t>
            </w:r>
          </w:p>
        </w:tc>
      </w:tr>
      <w:tr w:rsidR="0065584B" w14:paraId="0F123349"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553BE5" w14:textId="77777777" w:rsidR="0065584B" w:rsidRDefault="00786784">
            <w:pPr>
              <w:rPr>
                <w:sz w:val="18"/>
                <w:szCs w:val="18"/>
              </w:rPr>
            </w:pPr>
            <w:proofErr w:type="spellStart"/>
            <w:r>
              <w:rPr>
                <w:sz w:val="18"/>
                <w:szCs w:val="18"/>
              </w:rPr>
              <w:t>CSJobs</w:t>
            </w:r>
            <w:proofErr w:type="spellEnd"/>
            <w:r>
              <w:rPr>
                <w:sz w:val="18"/>
                <w:szCs w:val="18"/>
              </w:rPr>
              <w:t xml:space="preserve"> CI: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7A127"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E0A4B"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7DB0C4"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F34106" w14:textId="77777777" w:rsidR="0065584B" w:rsidRDefault="00786784">
            <w:pPr>
              <w:jc w:val="center"/>
              <w:rPr>
                <w:sz w:val="18"/>
                <w:szCs w:val="18"/>
              </w:rPr>
            </w:pPr>
            <w:r>
              <w:rPr>
                <w:sz w:val="18"/>
                <w:szCs w:val="18"/>
              </w:rPr>
              <w:t>1</w:t>
            </w:r>
          </w:p>
        </w:tc>
      </w:tr>
      <w:tr w:rsidR="0065584B" w14:paraId="4B7012BE"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464286" w14:textId="77777777" w:rsidR="0065584B" w:rsidRDefault="00786784">
            <w:pPr>
              <w:rPr>
                <w:sz w:val="18"/>
                <w:szCs w:val="18"/>
              </w:rPr>
            </w:pPr>
            <w:r>
              <w:rPr>
                <w:sz w:val="18"/>
                <w:szCs w:val="18"/>
              </w:rPr>
              <w:t>Careers: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72ED34"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02AFDE"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21B888"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B10DED" w14:textId="77777777" w:rsidR="0065584B" w:rsidRDefault="00786784">
            <w:pPr>
              <w:jc w:val="center"/>
              <w:rPr>
                <w:sz w:val="18"/>
                <w:szCs w:val="18"/>
              </w:rPr>
            </w:pPr>
            <w:r>
              <w:rPr>
                <w:sz w:val="18"/>
                <w:szCs w:val="18"/>
              </w:rPr>
              <w:t>1</w:t>
            </w:r>
          </w:p>
        </w:tc>
      </w:tr>
      <w:tr w:rsidR="0065584B" w14:paraId="5A8E3D08"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8BCE1B" w14:textId="77777777" w:rsidR="0065584B" w:rsidRDefault="00786784">
            <w:pPr>
              <w:rPr>
                <w:sz w:val="18"/>
                <w:szCs w:val="18"/>
              </w:rPr>
            </w:pPr>
            <w:r>
              <w:rPr>
                <w:sz w:val="18"/>
                <w:szCs w:val="18"/>
              </w:rPr>
              <w:lastRenderedPageBreak/>
              <w:t>Careers: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6E956E"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67A2EF"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E27BF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BACE6F" w14:textId="77777777" w:rsidR="0065584B" w:rsidRDefault="00786784">
            <w:pPr>
              <w:jc w:val="center"/>
              <w:rPr>
                <w:sz w:val="18"/>
                <w:szCs w:val="18"/>
              </w:rPr>
            </w:pPr>
            <w:r>
              <w:rPr>
                <w:sz w:val="18"/>
                <w:szCs w:val="18"/>
              </w:rPr>
              <w:t>1</w:t>
            </w:r>
          </w:p>
        </w:tc>
      </w:tr>
      <w:tr w:rsidR="0065584B" w14:paraId="397182CA"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C84B67" w14:textId="77777777" w:rsidR="0065584B" w:rsidRDefault="00786784">
            <w:pPr>
              <w:rPr>
                <w:sz w:val="18"/>
                <w:szCs w:val="18"/>
              </w:rPr>
            </w:pPr>
            <w:proofErr w:type="spellStart"/>
            <w:r>
              <w:rPr>
                <w:sz w:val="18"/>
                <w:szCs w:val="18"/>
              </w:rPr>
              <w:t>Jobshare</w:t>
            </w:r>
            <w:proofErr w:type="spellEnd"/>
            <w:r>
              <w:rPr>
                <w:sz w:val="18"/>
                <w:szCs w:val="18"/>
              </w:rPr>
              <w:t>: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016CAF"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B34D3D"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A70AEE"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5B2A45" w14:textId="77777777" w:rsidR="0065584B" w:rsidRDefault="00786784">
            <w:pPr>
              <w:jc w:val="center"/>
              <w:rPr>
                <w:sz w:val="18"/>
                <w:szCs w:val="18"/>
              </w:rPr>
            </w:pPr>
            <w:r>
              <w:rPr>
                <w:sz w:val="18"/>
                <w:szCs w:val="18"/>
              </w:rPr>
              <w:t>1</w:t>
            </w:r>
          </w:p>
        </w:tc>
      </w:tr>
      <w:tr w:rsidR="0065584B" w14:paraId="3D61248E"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B3649C" w14:textId="77777777" w:rsidR="0065584B" w:rsidRDefault="00786784">
            <w:pPr>
              <w:rPr>
                <w:sz w:val="18"/>
                <w:szCs w:val="18"/>
              </w:rPr>
            </w:pPr>
            <w:proofErr w:type="spellStart"/>
            <w:r>
              <w:rPr>
                <w:sz w:val="18"/>
                <w:szCs w:val="18"/>
              </w:rPr>
              <w:t>Jobshare</w:t>
            </w:r>
            <w:proofErr w:type="spellEnd"/>
            <w:r>
              <w:rPr>
                <w:sz w:val="18"/>
                <w:szCs w:val="18"/>
              </w:rPr>
              <w:t>: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79DB9" w14:textId="77777777" w:rsidR="0065584B" w:rsidRDefault="00786784">
            <w:pPr>
              <w:jc w:val="center"/>
              <w:rPr>
                <w:sz w:val="18"/>
                <w:szCs w:val="18"/>
              </w:rPr>
            </w:pPr>
            <w:r>
              <w:rPr>
                <w:sz w:val="18"/>
                <w:szCs w:val="18"/>
              </w:rPr>
              <w:t>Recruitment</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DA8F02"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AD2089"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C5F552" w14:textId="77777777" w:rsidR="0065584B" w:rsidRDefault="00786784">
            <w:pPr>
              <w:jc w:val="center"/>
              <w:rPr>
                <w:sz w:val="18"/>
                <w:szCs w:val="18"/>
              </w:rPr>
            </w:pPr>
            <w:r>
              <w:rPr>
                <w:sz w:val="18"/>
                <w:szCs w:val="18"/>
              </w:rPr>
              <w:t>1</w:t>
            </w:r>
          </w:p>
        </w:tc>
      </w:tr>
      <w:tr w:rsidR="0065584B" w14:paraId="70A2ABD0"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C4264A" w14:textId="77777777" w:rsidR="0065584B" w:rsidRDefault="00786784">
            <w:pPr>
              <w:rPr>
                <w:sz w:val="18"/>
                <w:szCs w:val="18"/>
              </w:rPr>
            </w:pPr>
            <w:r>
              <w:rPr>
                <w:sz w:val="18"/>
                <w:szCs w:val="18"/>
              </w:rPr>
              <w:t>LPG: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DC265"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176A8B" w14:textId="77777777" w:rsidR="0065584B" w:rsidRDefault="00786784">
            <w:pPr>
              <w:jc w:val="center"/>
              <w:rPr>
                <w:sz w:val="18"/>
                <w:szCs w:val="18"/>
              </w:rPr>
            </w:pPr>
            <w:r>
              <w:rPr>
                <w:sz w:val="18"/>
                <w:szCs w:val="18"/>
              </w:rPr>
              <w:t>FY19-20</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5F25C5"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8D727" w14:textId="77777777" w:rsidR="0065584B" w:rsidRDefault="00786784">
            <w:pPr>
              <w:jc w:val="center"/>
              <w:rPr>
                <w:sz w:val="18"/>
                <w:szCs w:val="18"/>
              </w:rPr>
            </w:pPr>
            <w:r>
              <w:rPr>
                <w:sz w:val="18"/>
                <w:szCs w:val="18"/>
              </w:rPr>
              <w:t>1</w:t>
            </w:r>
          </w:p>
        </w:tc>
      </w:tr>
      <w:tr w:rsidR="0065584B" w14:paraId="160D0063"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A630B1" w14:textId="77777777" w:rsidR="0065584B" w:rsidRDefault="00786784">
            <w:pPr>
              <w:rPr>
                <w:sz w:val="18"/>
                <w:szCs w:val="18"/>
              </w:rPr>
            </w:pPr>
            <w:r>
              <w:rPr>
                <w:sz w:val="18"/>
                <w:szCs w:val="18"/>
              </w:rPr>
              <w:t>LPG: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A6BFF5"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EE2B0"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B34C1"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3C081" w14:textId="77777777" w:rsidR="0065584B" w:rsidRDefault="00786784">
            <w:pPr>
              <w:jc w:val="center"/>
              <w:rPr>
                <w:sz w:val="18"/>
                <w:szCs w:val="18"/>
              </w:rPr>
            </w:pPr>
            <w:r>
              <w:rPr>
                <w:sz w:val="18"/>
                <w:szCs w:val="18"/>
              </w:rPr>
              <w:t>1</w:t>
            </w:r>
          </w:p>
        </w:tc>
      </w:tr>
      <w:tr w:rsidR="0065584B" w14:paraId="3FADBC47"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D4A28C" w14:textId="77777777" w:rsidR="0065584B" w:rsidRDefault="00786784">
            <w:pPr>
              <w:rPr>
                <w:sz w:val="18"/>
                <w:szCs w:val="18"/>
              </w:rPr>
            </w:pPr>
            <w:r>
              <w:rPr>
                <w:sz w:val="18"/>
                <w:szCs w:val="18"/>
              </w:rPr>
              <w:t>LPG: one test and retest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C7A65"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A074F9"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B426BD"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ECF90" w14:textId="77777777" w:rsidR="0065584B" w:rsidRDefault="00786784">
            <w:pPr>
              <w:jc w:val="center"/>
              <w:rPr>
                <w:sz w:val="18"/>
                <w:szCs w:val="18"/>
              </w:rPr>
            </w:pPr>
            <w:r>
              <w:rPr>
                <w:sz w:val="18"/>
                <w:szCs w:val="18"/>
              </w:rPr>
              <w:t>1</w:t>
            </w:r>
          </w:p>
        </w:tc>
      </w:tr>
      <w:tr w:rsidR="0065584B" w14:paraId="103AD324"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CCF08" w14:textId="77777777" w:rsidR="0065584B" w:rsidRDefault="00786784">
            <w:pPr>
              <w:rPr>
                <w:sz w:val="18"/>
                <w:szCs w:val="18"/>
              </w:rPr>
            </w:pPr>
            <w:r>
              <w:rPr>
                <w:sz w:val="18"/>
                <w:szCs w:val="18"/>
              </w:rPr>
              <w:t>LPG new commissions (4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F1435"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73F32" w14:textId="77777777" w:rsidR="0065584B" w:rsidRDefault="00786784">
            <w:pPr>
              <w:jc w:val="center"/>
              <w:rPr>
                <w:sz w:val="18"/>
                <w:szCs w:val="18"/>
              </w:rPr>
            </w:pPr>
            <w:r>
              <w:rPr>
                <w:sz w:val="18"/>
                <w:szCs w:val="18"/>
              </w:rPr>
              <w:t>FY19-20</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404A71" w14:textId="77777777" w:rsidR="0065584B" w:rsidRDefault="00786784">
            <w:pPr>
              <w:jc w:val="center"/>
              <w:rPr>
                <w:sz w:val="18"/>
                <w:szCs w:val="18"/>
              </w:rPr>
            </w:pPr>
            <w:r>
              <w:rPr>
                <w:sz w:val="18"/>
                <w:szCs w:val="18"/>
              </w:rPr>
              <w:t>4</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48C66" w14:textId="77777777" w:rsidR="0065584B" w:rsidRDefault="00786784">
            <w:pPr>
              <w:jc w:val="center"/>
              <w:rPr>
                <w:sz w:val="18"/>
                <w:szCs w:val="18"/>
              </w:rPr>
            </w:pPr>
            <w:r>
              <w:rPr>
                <w:sz w:val="18"/>
                <w:szCs w:val="18"/>
              </w:rPr>
              <w:t>4</w:t>
            </w:r>
          </w:p>
        </w:tc>
      </w:tr>
      <w:tr w:rsidR="0065584B" w14:paraId="5252A268"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C2B464" w14:textId="77777777" w:rsidR="0065584B" w:rsidRDefault="00786784">
            <w:pPr>
              <w:rPr>
                <w:sz w:val="18"/>
                <w:szCs w:val="18"/>
              </w:rPr>
            </w:pPr>
            <w:r>
              <w:rPr>
                <w:sz w:val="18"/>
                <w:szCs w:val="18"/>
              </w:rPr>
              <w:t>LPG new commissions (4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F2F87"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F27A9"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413B29" w14:textId="77777777" w:rsidR="0065584B" w:rsidRDefault="00786784">
            <w:pPr>
              <w:jc w:val="center"/>
              <w:rPr>
                <w:sz w:val="18"/>
                <w:szCs w:val="18"/>
              </w:rPr>
            </w:pPr>
            <w:r>
              <w:rPr>
                <w:sz w:val="18"/>
                <w:szCs w:val="18"/>
              </w:rPr>
              <w:t>4</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779A5" w14:textId="77777777" w:rsidR="0065584B" w:rsidRDefault="00786784">
            <w:pPr>
              <w:jc w:val="center"/>
              <w:rPr>
                <w:sz w:val="18"/>
                <w:szCs w:val="18"/>
              </w:rPr>
            </w:pPr>
            <w:r>
              <w:rPr>
                <w:sz w:val="18"/>
                <w:szCs w:val="18"/>
              </w:rPr>
              <w:t>4</w:t>
            </w:r>
          </w:p>
        </w:tc>
      </w:tr>
      <w:tr w:rsidR="0065584B" w14:paraId="6B0BDB81"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D462C" w14:textId="77777777" w:rsidR="0065584B" w:rsidRDefault="00786784">
            <w:pPr>
              <w:rPr>
                <w:sz w:val="18"/>
                <w:szCs w:val="18"/>
              </w:rPr>
            </w:pPr>
            <w:r>
              <w:rPr>
                <w:sz w:val="18"/>
                <w:szCs w:val="18"/>
              </w:rPr>
              <w:t>LPG new commissions (4 per year)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E9F062" w14:textId="77777777" w:rsidR="0065584B" w:rsidRDefault="00786784">
            <w:pPr>
              <w:jc w:val="center"/>
              <w:rPr>
                <w:sz w:val="18"/>
                <w:szCs w:val="18"/>
              </w:rPr>
            </w:pPr>
            <w:r>
              <w:rPr>
                <w:sz w:val="18"/>
                <w:szCs w:val="18"/>
              </w:rPr>
              <w:t>Learning</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7B6BE"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EA7A61" w14:textId="77777777" w:rsidR="0065584B" w:rsidRDefault="00786784">
            <w:pPr>
              <w:jc w:val="center"/>
              <w:rPr>
                <w:sz w:val="18"/>
                <w:szCs w:val="18"/>
              </w:rPr>
            </w:pPr>
            <w:r>
              <w:rPr>
                <w:sz w:val="18"/>
                <w:szCs w:val="18"/>
              </w:rPr>
              <w:t>4</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65AF89" w14:textId="77777777" w:rsidR="0065584B" w:rsidRDefault="00786784">
            <w:pPr>
              <w:jc w:val="center"/>
              <w:rPr>
                <w:sz w:val="18"/>
                <w:szCs w:val="18"/>
              </w:rPr>
            </w:pPr>
            <w:r>
              <w:rPr>
                <w:sz w:val="18"/>
                <w:szCs w:val="18"/>
              </w:rPr>
              <w:t>4</w:t>
            </w:r>
          </w:p>
        </w:tc>
      </w:tr>
      <w:tr w:rsidR="0065584B" w14:paraId="0ECEE2E4"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0E1AB" w14:textId="77777777" w:rsidR="0065584B" w:rsidRDefault="00786784">
            <w:pPr>
              <w:rPr>
                <w:sz w:val="18"/>
                <w:szCs w:val="18"/>
              </w:rPr>
            </w:pPr>
            <w:r>
              <w:rPr>
                <w:sz w:val="18"/>
                <w:szCs w:val="18"/>
              </w:rPr>
              <w:t>SOP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0E360F"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CCE97"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E5B7D" w14:textId="77777777" w:rsidR="0065584B" w:rsidRDefault="00786784">
            <w:pPr>
              <w:jc w:val="center"/>
              <w:rPr>
                <w:sz w:val="18"/>
                <w:szCs w:val="18"/>
              </w:rPr>
            </w:pPr>
            <w:r>
              <w:rPr>
                <w:sz w:val="18"/>
                <w:szCs w:val="18"/>
              </w:rPr>
              <w:t>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987BB6" w14:textId="77777777" w:rsidR="0065584B" w:rsidRDefault="00786784">
            <w:pPr>
              <w:jc w:val="center"/>
              <w:rPr>
                <w:sz w:val="18"/>
                <w:szCs w:val="18"/>
              </w:rPr>
            </w:pPr>
            <w:r>
              <w:rPr>
                <w:sz w:val="18"/>
                <w:szCs w:val="18"/>
              </w:rPr>
              <w:t>2</w:t>
            </w:r>
          </w:p>
        </w:tc>
      </w:tr>
      <w:tr w:rsidR="0065584B" w14:paraId="2791CB0A"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E2FC47" w14:textId="77777777" w:rsidR="0065584B" w:rsidRDefault="00786784">
            <w:pPr>
              <w:rPr>
                <w:sz w:val="18"/>
                <w:szCs w:val="18"/>
              </w:rPr>
            </w:pPr>
            <w:r>
              <w:rPr>
                <w:sz w:val="18"/>
                <w:szCs w:val="18"/>
              </w:rPr>
              <w:t>SOP</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F4F327"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210453"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FA006" w14:textId="77777777" w:rsidR="0065584B" w:rsidRDefault="00786784">
            <w:pPr>
              <w:jc w:val="center"/>
              <w:rPr>
                <w:sz w:val="18"/>
                <w:szCs w:val="18"/>
              </w:rPr>
            </w:pPr>
            <w:r>
              <w:rPr>
                <w:sz w:val="18"/>
                <w:szCs w:val="18"/>
              </w:rPr>
              <w:t>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9ABEAE" w14:textId="77777777" w:rsidR="0065584B" w:rsidRDefault="00786784">
            <w:pPr>
              <w:jc w:val="center"/>
              <w:rPr>
                <w:sz w:val="18"/>
                <w:szCs w:val="18"/>
              </w:rPr>
            </w:pPr>
            <w:r>
              <w:rPr>
                <w:sz w:val="18"/>
                <w:szCs w:val="18"/>
              </w:rPr>
              <w:t>2</w:t>
            </w:r>
          </w:p>
        </w:tc>
      </w:tr>
      <w:tr w:rsidR="0065584B" w14:paraId="0306820A"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271075" w14:textId="77777777" w:rsidR="0065584B" w:rsidRDefault="00786784">
            <w:pPr>
              <w:rPr>
                <w:sz w:val="18"/>
                <w:szCs w:val="18"/>
              </w:rPr>
            </w:pPr>
            <w:r>
              <w:rPr>
                <w:sz w:val="18"/>
                <w:szCs w:val="18"/>
              </w:rPr>
              <w:t>Hyperion</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AF1978"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70D694"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4B844"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7DF401" w14:textId="77777777" w:rsidR="0065584B" w:rsidRDefault="00786784">
            <w:pPr>
              <w:jc w:val="center"/>
              <w:rPr>
                <w:sz w:val="18"/>
                <w:szCs w:val="18"/>
              </w:rPr>
            </w:pPr>
            <w:r>
              <w:rPr>
                <w:sz w:val="18"/>
                <w:szCs w:val="18"/>
              </w:rPr>
              <w:t>1</w:t>
            </w:r>
          </w:p>
        </w:tc>
      </w:tr>
      <w:tr w:rsidR="0065584B" w14:paraId="537AF8F5"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76B89" w14:textId="77777777" w:rsidR="0065584B" w:rsidRDefault="00786784">
            <w:pPr>
              <w:rPr>
                <w:sz w:val="18"/>
                <w:szCs w:val="18"/>
              </w:rPr>
            </w:pPr>
            <w:r>
              <w:rPr>
                <w:sz w:val="18"/>
                <w:szCs w:val="18"/>
              </w:rPr>
              <w:t>Hyperion</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A53F90"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44B27"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44212F"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B9F865" w14:textId="77777777" w:rsidR="0065584B" w:rsidRDefault="00786784">
            <w:pPr>
              <w:jc w:val="center"/>
              <w:rPr>
                <w:sz w:val="18"/>
                <w:szCs w:val="18"/>
              </w:rPr>
            </w:pPr>
            <w:r>
              <w:rPr>
                <w:sz w:val="18"/>
                <w:szCs w:val="18"/>
              </w:rPr>
              <w:t>1</w:t>
            </w:r>
          </w:p>
        </w:tc>
      </w:tr>
      <w:tr w:rsidR="0065584B" w14:paraId="705A50AF"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DA6AC" w14:textId="77777777" w:rsidR="0065584B" w:rsidRDefault="00786784">
            <w:pPr>
              <w:rPr>
                <w:sz w:val="18"/>
                <w:szCs w:val="18"/>
              </w:rPr>
            </w:pPr>
            <w:r>
              <w:rPr>
                <w:sz w:val="18"/>
                <w:szCs w:val="18"/>
              </w:rPr>
              <w:t>Discoverer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DFDBE4"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397A4"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D31F0"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D1A957" w14:textId="77777777" w:rsidR="0065584B" w:rsidRDefault="00786784">
            <w:pPr>
              <w:jc w:val="center"/>
              <w:rPr>
                <w:sz w:val="18"/>
                <w:szCs w:val="18"/>
              </w:rPr>
            </w:pPr>
            <w:r>
              <w:rPr>
                <w:sz w:val="18"/>
                <w:szCs w:val="18"/>
              </w:rPr>
              <w:t>1</w:t>
            </w:r>
          </w:p>
        </w:tc>
      </w:tr>
      <w:tr w:rsidR="0065584B" w14:paraId="2CAF4697"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640EF" w14:textId="77777777" w:rsidR="0065584B" w:rsidRDefault="00786784">
            <w:pPr>
              <w:rPr>
                <w:sz w:val="18"/>
                <w:szCs w:val="18"/>
              </w:rPr>
            </w:pPr>
            <w:r>
              <w:rPr>
                <w:sz w:val="18"/>
                <w:szCs w:val="18"/>
              </w:rPr>
              <w:t>Discoverer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85F84C"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9375E4"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1E9673"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7EA5E7" w14:textId="77777777" w:rsidR="0065584B" w:rsidRDefault="00786784">
            <w:pPr>
              <w:jc w:val="center"/>
              <w:rPr>
                <w:sz w:val="18"/>
                <w:szCs w:val="18"/>
              </w:rPr>
            </w:pPr>
            <w:r>
              <w:rPr>
                <w:sz w:val="18"/>
                <w:szCs w:val="18"/>
              </w:rPr>
              <w:t>1</w:t>
            </w:r>
          </w:p>
        </w:tc>
      </w:tr>
      <w:tr w:rsidR="0065584B" w14:paraId="55E59CC2"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33E71F" w14:textId="77777777" w:rsidR="0065584B" w:rsidRDefault="00786784">
            <w:pPr>
              <w:rPr>
                <w:sz w:val="18"/>
                <w:szCs w:val="18"/>
              </w:rPr>
            </w:pPr>
            <w:proofErr w:type="spellStart"/>
            <w:r>
              <w:rPr>
                <w:sz w:val="18"/>
                <w:szCs w:val="18"/>
              </w:rPr>
              <w:t>myHub</w:t>
            </w:r>
            <w:proofErr w:type="spellEnd"/>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36690D"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68FAED"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F42D2"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33B46" w14:textId="77777777" w:rsidR="0065584B" w:rsidRDefault="00786784">
            <w:pPr>
              <w:jc w:val="center"/>
              <w:rPr>
                <w:sz w:val="18"/>
                <w:szCs w:val="18"/>
              </w:rPr>
            </w:pPr>
            <w:r>
              <w:rPr>
                <w:sz w:val="18"/>
                <w:szCs w:val="18"/>
              </w:rPr>
              <w:t>1</w:t>
            </w:r>
          </w:p>
        </w:tc>
      </w:tr>
      <w:tr w:rsidR="0065584B" w14:paraId="634C9F6A"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BB9E62" w14:textId="77777777" w:rsidR="0065584B" w:rsidRDefault="00786784">
            <w:pPr>
              <w:rPr>
                <w:sz w:val="18"/>
                <w:szCs w:val="18"/>
              </w:rPr>
            </w:pPr>
            <w:proofErr w:type="spellStart"/>
            <w:r>
              <w:rPr>
                <w:sz w:val="18"/>
                <w:szCs w:val="18"/>
              </w:rPr>
              <w:t>myHub</w:t>
            </w:r>
            <w:proofErr w:type="spellEnd"/>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B802A0"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9729E"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BEDD9B"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4864B7" w14:textId="77777777" w:rsidR="0065584B" w:rsidRDefault="00786784">
            <w:pPr>
              <w:jc w:val="center"/>
              <w:rPr>
                <w:sz w:val="18"/>
                <w:szCs w:val="18"/>
              </w:rPr>
            </w:pPr>
            <w:r>
              <w:rPr>
                <w:sz w:val="18"/>
                <w:szCs w:val="18"/>
              </w:rPr>
              <w:t>1</w:t>
            </w:r>
          </w:p>
        </w:tc>
      </w:tr>
      <w:tr w:rsidR="0065584B" w14:paraId="51CDC4C1"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C84AC" w14:textId="77777777" w:rsidR="0065584B" w:rsidRDefault="00786784">
            <w:pPr>
              <w:rPr>
                <w:sz w:val="18"/>
                <w:szCs w:val="18"/>
              </w:rPr>
            </w:pPr>
            <w:proofErr w:type="spellStart"/>
            <w:r>
              <w:rPr>
                <w:sz w:val="18"/>
                <w:szCs w:val="18"/>
              </w:rPr>
              <w:t>LiveChat</w:t>
            </w:r>
            <w:proofErr w:type="spellEnd"/>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CA61D2"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79CFE"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E7EBC"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80D08E" w14:textId="77777777" w:rsidR="0065584B" w:rsidRDefault="00786784">
            <w:pPr>
              <w:jc w:val="center"/>
              <w:rPr>
                <w:sz w:val="18"/>
                <w:szCs w:val="18"/>
              </w:rPr>
            </w:pPr>
            <w:r>
              <w:rPr>
                <w:sz w:val="18"/>
                <w:szCs w:val="18"/>
              </w:rPr>
              <w:t>1</w:t>
            </w:r>
          </w:p>
        </w:tc>
      </w:tr>
      <w:tr w:rsidR="0065584B" w14:paraId="2602D6B9"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0212FA" w14:textId="77777777" w:rsidR="0065584B" w:rsidRDefault="00786784">
            <w:pPr>
              <w:rPr>
                <w:sz w:val="18"/>
                <w:szCs w:val="18"/>
              </w:rPr>
            </w:pPr>
            <w:proofErr w:type="spellStart"/>
            <w:r>
              <w:rPr>
                <w:sz w:val="18"/>
                <w:szCs w:val="18"/>
              </w:rPr>
              <w:t>LiveChat</w:t>
            </w:r>
            <w:proofErr w:type="spellEnd"/>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EEC1F"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D518EF"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2A6116"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DB8825" w14:textId="77777777" w:rsidR="0065584B" w:rsidRDefault="00786784">
            <w:pPr>
              <w:jc w:val="center"/>
              <w:rPr>
                <w:sz w:val="18"/>
                <w:szCs w:val="18"/>
              </w:rPr>
            </w:pPr>
            <w:r>
              <w:rPr>
                <w:sz w:val="18"/>
                <w:szCs w:val="18"/>
              </w:rPr>
              <w:t>1</w:t>
            </w:r>
          </w:p>
        </w:tc>
      </w:tr>
      <w:tr w:rsidR="0065584B" w14:paraId="4385079C"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F44488" w14:textId="77777777" w:rsidR="0065584B" w:rsidRDefault="00786784">
            <w:pPr>
              <w:rPr>
                <w:sz w:val="18"/>
                <w:szCs w:val="18"/>
              </w:rPr>
            </w:pPr>
            <w:proofErr w:type="spellStart"/>
            <w:r>
              <w:rPr>
                <w:sz w:val="18"/>
                <w:szCs w:val="18"/>
              </w:rPr>
              <w:t>myPay</w:t>
            </w:r>
            <w:proofErr w:type="spellEnd"/>
            <w:r>
              <w:rPr>
                <w:sz w:val="18"/>
                <w:szCs w:val="18"/>
              </w:rPr>
              <w:t xml:space="preserve"> (or other)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F600A2"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82F78D"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5FDEFA"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9CEF3" w14:textId="77777777" w:rsidR="0065584B" w:rsidRDefault="00786784">
            <w:pPr>
              <w:jc w:val="center"/>
              <w:rPr>
                <w:sz w:val="18"/>
                <w:szCs w:val="18"/>
              </w:rPr>
            </w:pPr>
            <w:r>
              <w:rPr>
                <w:sz w:val="18"/>
                <w:szCs w:val="18"/>
              </w:rPr>
              <w:t>1</w:t>
            </w:r>
          </w:p>
        </w:tc>
      </w:tr>
      <w:tr w:rsidR="0065584B" w14:paraId="219B8F07"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1C283" w14:textId="77777777" w:rsidR="0065584B" w:rsidRDefault="00786784">
            <w:pPr>
              <w:rPr>
                <w:sz w:val="18"/>
                <w:szCs w:val="18"/>
              </w:rPr>
            </w:pPr>
            <w:proofErr w:type="spellStart"/>
            <w:r>
              <w:rPr>
                <w:sz w:val="18"/>
                <w:szCs w:val="18"/>
              </w:rPr>
              <w:t>myPay</w:t>
            </w:r>
            <w:proofErr w:type="spellEnd"/>
            <w:r>
              <w:rPr>
                <w:sz w:val="18"/>
                <w:szCs w:val="18"/>
              </w:rPr>
              <w:t xml:space="preserve"> (or other)</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10096F"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6CC1A"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0E70D"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C9CE4" w14:textId="77777777" w:rsidR="0065584B" w:rsidRDefault="00786784">
            <w:pPr>
              <w:jc w:val="center"/>
              <w:rPr>
                <w:sz w:val="18"/>
                <w:szCs w:val="18"/>
              </w:rPr>
            </w:pPr>
            <w:r>
              <w:rPr>
                <w:sz w:val="18"/>
                <w:szCs w:val="18"/>
              </w:rPr>
              <w:t>1</w:t>
            </w:r>
          </w:p>
        </w:tc>
      </w:tr>
      <w:tr w:rsidR="0065584B" w14:paraId="2109F356"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ABBDC" w14:textId="77777777" w:rsidR="0065584B" w:rsidRDefault="00786784">
            <w:pPr>
              <w:rPr>
                <w:sz w:val="18"/>
                <w:szCs w:val="18"/>
              </w:rPr>
            </w:pPr>
            <w:r>
              <w:rPr>
                <w:sz w:val="18"/>
                <w:szCs w:val="18"/>
              </w:rPr>
              <w:t>Workday</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95C93A"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559BE5" w14:textId="77777777" w:rsidR="0065584B" w:rsidRDefault="00786784">
            <w:pPr>
              <w:jc w:val="center"/>
              <w:rPr>
                <w:sz w:val="18"/>
                <w:szCs w:val="18"/>
              </w:rPr>
            </w:pPr>
            <w:r>
              <w:rPr>
                <w:sz w:val="18"/>
                <w:szCs w:val="18"/>
              </w:rPr>
              <w:t>FY20-21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4A9AA1"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ABE78" w14:textId="77777777" w:rsidR="0065584B" w:rsidRDefault="00786784">
            <w:pPr>
              <w:jc w:val="center"/>
              <w:rPr>
                <w:sz w:val="18"/>
                <w:szCs w:val="18"/>
              </w:rPr>
            </w:pPr>
            <w:r>
              <w:rPr>
                <w:sz w:val="18"/>
                <w:szCs w:val="18"/>
              </w:rPr>
              <w:t>1</w:t>
            </w:r>
          </w:p>
        </w:tc>
      </w:tr>
      <w:tr w:rsidR="0065584B" w14:paraId="3B9A175C"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C8F9BE" w14:textId="77777777" w:rsidR="0065584B" w:rsidRDefault="00786784">
            <w:pPr>
              <w:rPr>
                <w:sz w:val="18"/>
                <w:szCs w:val="18"/>
              </w:rPr>
            </w:pPr>
            <w:r>
              <w:rPr>
                <w:sz w:val="18"/>
                <w:szCs w:val="18"/>
              </w:rPr>
              <w:t>Workday</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1BD25" w14:textId="77777777" w:rsidR="0065584B" w:rsidRDefault="00786784">
            <w:pPr>
              <w:jc w:val="center"/>
              <w:rPr>
                <w:sz w:val="18"/>
                <w:szCs w:val="18"/>
              </w:rPr>
            </w:pPr>
            <w:r>
              <w:rPr>
                <w:sz w:val="18"/>
                <w:szCs w:val="18"/>
              </w:rPr>
              <w:t>GSS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22D73" w14:textId="77777777" w:rsidR="0065584B" w:rsidRDefault="00786784">
            <w:pPr>
              <w:jc w:val="center"/>
              <w:rPr>
                <w:sz w:val="18"/>
                <w:szCs w:val="18"/>
              </w:rPr>
            </w:pPr>
            <w:r>
              <w:rPr>
                <w:sz w:val="18"/>
                <w:szCs w:val="18"/>
              </w:rPr>
              <w:t>FY21-22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767C07" w14:textId="77777777" w:rsidR="0065584B" w:rsidRDefault="00786784">
            <w:pPr>
              <w:jc w:val="center"/>
              <w:rPr>
                <w:sz w:val="18"/>
                <w:szCs w:val="18"/>
              </w:rPr>
            </w:pPr>
            <w:r>
              <w:rPr>
                <w:sz w:val="18"/>
                <w:szCs w:val="18"/>
              </w:rPr>
              <w:t>1</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0FDEC" w14:textId="77777777" w:rsidR="0065584B" w:rsidRDefault="00786784">
            <w:pPr>
              <w:jc w:val="center"/>
              <w:rPr>
                <w:sz w:val="18"/>
                <w:szCs w:val="18"/>
              </w:rPr>
            </w:pPr>
            <w:r>
              <w:rPr>
                <w:sz w:val="18"/>
                <w:szCs w:val="18"/>
              </w:rPr>
              <w:t>1</w:t>
            </w:r>
          </w:p>
        </w:tc>
      </w:tr>
      <w:tr w:rsidR="0065584B" w14:paraId="25BE539B" w14:textId="77777777">
        <w:trPr>
          <w:trHeight w:val="315"/>
        </w:trPr>
        <w:tc>
          <w:tcPr>
            <w:tcW w:w="63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7EE8FC" w14:textId="77777777" w:rsidR="0065584B" w:rsidRDefault="00786784">
            <w:pPr>
              <w:rPr>
                <w:sz w:val="18"/>
                <w:szCs w:val="18"/>
              </w:rPr>
            </w:pPr>
            <w:r>
              <w:rPr>
                <w:b/>
                <w:sz w:val="18"/>
                <w:szCs w:val="18"/>
              </w:rPr>
              <w:t>Audits and retests</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CC6BE" w14:textId="77777777" w:rsidR="0065584B" w:rsidRDefault="0065584B">
            <w:pPr>
              <w:rPr>
                <w:sz w:val="18"/>
                <w:szCs w:val="18"/>
              </w:rPr>
            </w:pP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12D89" w14:textId="77777777" w:rsidR="0065584B" w:rsidRDefault="0065584B">
            <w:pPr>
              <w:rPr>
                <w:sz w:val="18"/>
                <w:szCs w:val="18"/>
              </w:rPr>
            </w:pP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C9153" w14:textId="77777777" w:rsidR="0065584B" w:rsidRDefault="00786784">
            <w:pPr>
              <w:jc w:val="center"/>
              <w:rPr>
                <w:sz w:val="18"/>
                <w:szCs w:val="18"/>
              </w:rPr>
            </w:pPr>
            <w:r>
              <w:rPr>
                <w:sz w:val="18"/>
                <w:szCs w:val="18"/>
              </w:rPr>
              <w:t>72</w:t>
            </w:r>
          </w:p>
        </w:tc>
        <w:tc>
          <w:tcPr>
            <w:tcW w:w="10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BFEB9A" w14:textId="77777777" w:rsidR="0065584B" w:rsidRDefault="00786784">
            <w:pPr>
              <w:jc w:val="center"/>
              <w:rPr>
                <w:sz w:val="18"/>
                <w:szCs w:val="18"/>
              </w:rPr>
            </w:pPr>
            <w:r>
              <w:rPr>
                <w:sz w:val="18"/>
                <w:szCs w:val="18"/>
              </w:rPr>
              <w:t>62</w:t>
            </w:r>
          </w:p>
        </w:tc>
      </w:tr>
    </w:tbl>
    <w:p w14:paraId="119A20ED" w14:textId="77777777" w:rsidR="0065584B" w:rsidRDefault="0065584B"/>
    <w:p w14:paraId="60EDDFBD" w14:textId="77777777" w:rsidR="0065584B" w:rsidRDefault="0065584B">
      <w:pPr>
        <w:pStyle w:val="Heading1"/>
        <w:spacing w:after="120"/>
      </w:pPr>
      <w:bookmarkStart w:id="37" w:name="_2grqrue" w:colFirst="0" w:colLast="0"/>
      <w:bookmarkEnd w:id="37"/>
    </w:p>
    <w:p w14:paraId="20AD45FB"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38" w:name="_vx1227" w:colFirst="0" w:colLast="0"/>
      <w:bookmarkEnd w:id="38"/>
      <w:r w:rsidRPr="00634CB0">
        <w:rPr>
          <w:sz w:val="28"/>
          <w:szCs w:val="32"/>
        </w:rPr>
        <w:t>MANAGEMENT INFORMATION/REPORTING</w:t>
      </w:r>
    </w:p>
    <w:p w14:paraId="32626C60"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Testing </w:t>
      </w:r>
      <w:proofErr w:type="gramStart"/>
      <w:r w:rsidRPr="00634CB0">
        <w:rPr>
          <w:szCs w:val="24"/>
        </w:rPr>
        <w:t>must be clearly documented</w:t>
      </w:r>
      <w:proofErr w:type="gramEnd"/>
      <w:r w:rsidRPr="00634CB0">
        <w:rPr>
          <w:szCs w:val="24"/>
        </w:rPr>
        <w:t xml:space="preserve"> so that it can be replicated and re-tested.</w:t>
      </w:r>
    </w:p>
    <w:p w14:paraId="04E46F94" w14:textId="77777777" w:rsidR="0065584B" w:rsidRPr="00634CB0" w:rsidRDefault="00786784">
      <w:pPr>
        <w:widowControl/>
        <w:numPr>
          <w:ilvl w:val="1"/>
          <w:numId w:val="55"/>
        </w:numPr>
        <w:spacing w:after="0" w:line="240" w:lineRule="auto"/>
        <w:rPr>
          <w:sz w:val="22"/>
        </w:rPr>
      </w:pPr>
      <w:r w:rsidRPr="00634CB0">
        <w:rPr>
          <w:sz w:val="22"/>
        </w:rPr>
        <w:t xml:space="preserve">The exact scope of reporting </w:t>
      </w:r>
      <w:proofErr w:type="gramStart"/>
      <w:r w:rsidRPr="00634CB0">
        <w:rPr>
          <w:sz w:val="22"/>
        </w:rPr>
        <w:t>will be agreed</w:t>
      </w:r>
      <w:proofErr w:type="gramEnd"/>
      <w:r w:rsidRPr="00634CB0">
        <w:rPr>
          <w:sz w:val="22"/>
        </w:rPr>
        <w:t xml:space="preserve"> for each audit.</w:t>
      </w:r>
    </w:p>
    <w:p w14:paraId="4A9925EE" w14:textId="77777777" w:rsidR="0065584B" w:rsidRPr="00634CB0" w:rsidRDefault="0065584B">
      <w:pPr>
        <w:ind w:left="720"/>
        <w:rPr>
          <w:sz w:val="22"/>
        </w:rPr>
      </w:pPr>
    </w:p>
    <w:p w14:paraId="7050F8E5" w14:textId="77777777" w:rsidR="0065584B" w:rsidRPr="00634CB0" w:rsidRDefault="00786784">
      <w:pPr>
        <w:widowControl/>
        <w:numPr>
          <w:ilvl w:val="1"/>
          <w:numId w:val="55"/>
        </w:numPr>
        <w:spacing w:after="0" w:line="240" w:lineRule="auto"/>
        <w:rPr>
          <w:sz w:val="22"/>
        </w:rPr>
      </w:pPr>
      <w:r w:rsidRPr="00634CB0">
        <w:rPr>
          <w:sz w:val="22"/>
        </w:rPr>
        <w:t>When documenting an issue, the Authority would expect the supplier to:</w:t>
      </w:r>
    </w:p>
    <w:p w14:paraId="6D69566F" w14:textId="77777777" w:rsidR="0065584B" w:rsidRPr="00634CB0" w:rsidRDefault="0065584B">
      <w:pPr>
        <w:ind w:left="720"/>
        <w:rPr>
          <w:sz w:val="22"/>
        </w:rPr>
      </w:pPr>
    </w:p>
    <w:p w14:paraId="7D25DA3B"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Describe the problem</w:t>
      </w:r>
    </w:p>
    <w:p w14:paraId="3031F7A8"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Who it impacts</w:t>
      </w:r>
    </w:p>
    <w:p w14:paraId="07F6A301"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What browser, operating system, and version of the technology you were using at the time</w:t>
      </w:r>
    </w:p>
    <w:p w14:paraId="1BD80EF8"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Provide screenshots when appropriate</w:t>
      </w:r>
    </w:p>
    <w:p w14:paraId="4AC2FD03"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Categorise issues by severity so they can be prioritised</w:t>
      </w:r>
    </w:p>
    <w:p w14:paraId="3571296B" w14:textId="1A08A2A8"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Categorise by the WCAG level of fail (</w:t>
      </w:r>
      <w:r w:rsidR="004F0045" w:rsidRPr="004F0045">
        <w:rPr>
          <w:szCs w:val="24"/>
        </w:rPr>
        <w:t>e.g.</w:t>
      </w:r>
      <w:r w:rsidRPr="00634CB0">
        <w:rPr>
          <w:szCs w:val="24"/>
        </w:rPr>
        <w:t xml:space="preserve"> A)</w:t>
      </w:r>
    </w:p>
    <w:p w14:paraId="514EB2BB" w14:textId="77777777" w:rsidR="0065584B" w:rsidRPr="00634CB0" w:rsidRDefault="00786784">
      <w:pPr>
        <w:pStyle w:val="Heading2"/>
        <w:keepNext w:val="0"/>
        <w:keepLines w:val="0"/>
        <w:widowControl/>
        <w:numPr>
          <w:ilvl w:val="2"/>
          <w:numId w:val="55"/>
        </w:numPr>
        <w:pBdr>
          <w:top w:val="nil"/>
          <w:left w:val="nil"/>
          <w:bottom w:val="nil"/>
          <w:right w:val="nil"/>
          <w:between w:val="nil"/>
        </w:pBdr>
        <w:spacing w:after="120"/>
        <w:rPr>
          <w:sz w:val="20"/>
        </w:rPr>
      </w:pPr>
      <w:r w:rsidRPr="00634CB0">
        <w:rPr>
          <w:szCs w:val="24"/>
        </w:rPr>
        <w:t>Identify potential fixes to be implemented with assessment of their suitability/effectiveness</w:t>
      </w:r>
    </w:p>
    <w:p w14:paraId="532B8700" w14:textId="77777777" w:rsidR="0065584B" w:rsidRPr="00634CB0" w:rsidRDefault="0065584B">
      <w:pPr>
        <w:ind w:left="1077" w:firstLine="357"/>
        <w:rPr>
          <w:sz w:val="22"/>
        </w:rPr>
      </w:pPr>
    </w:p>
    <w:p w14:paraId="47E6E763" w14:textId="77777777" w:rsidR="0065584B" w:rsidRPr="00634CB0" w:rsidRDefault="00786784">
      <w:pPr>
        <w:rPr>
          <w:sz w:val="22"/>
        </w:rPr>
      </w:pPr>
      <w:r w:rsidRPr="00634CB0">
        <w:rPr>
          <w:sz w:val="22"/>
        </w:rPr>
        <w:t xml:space="preserve">8.4 </w:t>
      </w:r>
      <w:r w:rsidRPr="00634CB0">
        <w:rPr>
          <w:sz w:val="22"/>
        </w:rPr>
        <w:tab/>
        <w:t>The buyer retains full Intellectual Property Rights (IPR) in all report contents.</w:t>
      </w:r>
    </w:p>
    <w:p w14:paraId="00479962" w14:textId="77777777" w:rsidR="0065584B" w:rsidRPr="00634CB0" w:rsidRDefault="0065584B">
      <w:pPr>
        <w:rPr>
          <w:sz w:val="22"/>
        </w:rPr>
      </w:pPr>
    </w:p>
    <w:p w14:paraId="55D404F7"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39" w:name="_3fwokq0" w:colFirst="0" w:colLast="0"/>
      <w:bookmarkEnd w:id="39"/>
      <w:r w:rsidRPr="00634CB0">
        <w:rPr>
          <w:sz w:val="28"/>
          <w:szCs w:val="32"/>
        </w:rPr>
        <w:t>VOLUMES</w:t>
      </w:r>
    </w:p>
    <w:p w14:paraId="41CF52B2"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Authority anticipate up to 72 audits, with re-tests being needed over the course of the next two years but additional requirements might emerge during the course of the year.</w:t>
      </w:r>
    </w:p>
    <w:p w14:paraId="49A44C28"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40" w:name="_1v1yuxt" w:colFirst="0" w:colLast="0"/>
      <w:bookmarkEnd w:id="40"/>
      <w:r w:rsidRPr="00634CB0">
        <w:rPr>
          <w:sz w:val="28"/>
          <w:szCs w:val="32"/>
        </w:rPr>
        <w:t>CONTINUOUS IMPROVEMENT</w:t>
      </w:r>
    </w:p>
    <w:p w14:paraId="3F0A7E09"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The Supplier </w:t>
      </w:r>
      <w:proofErr w:type="gramStart"/>
      <w:r w:rsidRPr="00634CB0">
        <w:rPr>
          <w:szCs w:val="24"/>
        </w:rPr>
        <w:t>will be expected</w:t>
      </w:r>
      <w:proofErr w:type="gramEnd"/>
      <w:r w:rsidRPr="00634CB0">
        <w:rPr>
          <w:szCs w:val="24"/>
        </w:rPr>
        <w:t xml:space="preserve"> to continually improve the way in which the required Services are to be delivered throughout the Contract duration.</w:t>
      </w:r>
    </w:p>
    <w:p w14:paraId="10920181"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Changes to the way in which the Services are to </w:t>
      </w:r>
      <w:proofErr w:type="gramStart"/>
      <w:r w:rsidRPr="00634CB0">
        <w:rPr>
          <w:szCs w:val="24"/>
        </w:rPr>
        <w:t>be delivered</w:t>
      </w:r>
      <w:proofErr w:type="gramEnd"/>
      <w:r w:rsidRPr="00634CB0">
        <w:rPr>
          <w:szCs w:val="24"/>
        </w:rPr>
        <w:t xml:space="preserve"> must be brought to the Authority’s attention and agreed prior to any changes being implemented. </w:t>
      </w:r>
    </w:p>
    <w:p w14:paraId="4C506A5C"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r w:rsidRPr="00634CB0">
        <w:rPr>
          <w:sz w:val="28"/>
          <w:szCs w:val="32"/>
        </w:rPr>
        <w:t>SUSTAINABILITY</w:t>
      </w:r>
    </w:p>
    <w:p w14:paraId="440D239D"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Please include details of any sustainability considerations should include in their submissions.</w:t>
      </w:r>
    </w:p>
    <w:p w14:paraId="471C0FDB"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41" w:name="_4f1mdlm" w:colFirst="0" w:colLast="0"/>
      <w:bookmarkEnd w:id="41"/>
      <w:r w:rsidRPr="00634CB0">
        <w:rPr>
          <w:sz w:val="28"/>
          <w:szCs w:val="32"/>
        </w:rPr>
        <w:t>QUALITY</w:t>
      </w:r>
    </w:p>
    <w:p w14:paraId="1A992BE3"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Testing and reporting should meet or define best practice for this industry.</w:t>
      </w:r>
      <w:r w:rsidRPr="00634CB0">
        <w:rPr>
          <w:szCs w:val="24"/>
          <w:highlight w:val="yellow"/>
        </w:rPr>
        <w:t xml:space="preserve"> </w:t>
      </w:r>
    </w:p>
    <w:p w14:paraId="01356974"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42" w:name="_2u6wntf" w:colFirst="0" w:colLast="0"/>
      <w:bookmarkEnd w:id="42"/>
      <w:r w:rsidRPr="00634CB0">
        <w:rPr>
          <w:sz w:val="28"/>
          <w:szCs w:val="32"/>
        </w:rPr>
        <w:t>PRICE</w:t>
      </w:r>
    </w:p>
    <w:p w14:paraId="791B2D47"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The Supplier’s pricing will be in accordance with their RM1557.11 G-Cloud 11 Service Listing and the RM1557.11 G-Cloud Terms and Conditions and will be firm for the duration of the contract.</w:t>
      </w:r>
    </w:p>
    <w:p w14:paraId="22A4E818" w14:textId="77777777" w:rsidR="0065584B" w:rsidRPr="00634CB0" w:rsidRDefault="00786784">
      <w:pPr>
        <w:widowControl/>
        <w:numPr>
          <w:ilvl w:val="1"/>
          <w:numId w:val="55"/>
        </w:numPr>
        <w:pBdr>
          <w:top w:val="nil"/>
          <w:left w:val="nil"/>
          <w:bottom w:val="nil"/>
          <w:right w:val="nil"/>
          <w:between w:val="nil"/>
        </w:pBdr>
        <w:spacing w:after="0" w:line="240" w:lineRule="auto"/>
        <w:rPr>
          <w:color w:val="000000"/>
          <w:sz w:val="22"/>
        </w:rPr>
      </w:pPr>
      <w:r w:rsidRPr="00634CB0">
        <w:rPr>
          <w:color w:val="000000"/>
          <w:sz w:val="22"/>
        </w:rPr>
        <w:t>The Supplier’s pricing will be in GBP Sterling, Excluding VAT.</w:t>
      </w:r>
    </w:p>
    <w:p w14:paraId="2B68A3EE" w14:textId="77777777" w:rsidR="0065584B" w:rsidRPr="00634CB0" w:rsidRDefault="0065584B">
      <w:pPr>
        <w:pStyle w:val="Heading2"/>
        <w:spacing w:after="120"/>
        <w:ind w:left="0" w:firstLine="0"/>
        <w:rPr>
          <w:sz w:val="20"/>
        </w:rPr>
      </w:pPr>
    </w:p>
    <w:p w14:paraId="6865B8AD"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r w:rsidRPr="00634CB0">
        <w:rPr>
          <w:sz w:val="28"/>
          <w:szCs w:val="32"/>
        </w:rPr>
        <w:t>STAFF AND CUSTOMER SERVICE</w:t>
      </w:r>
    </w:p>
    <w:p w14:paraId="216AAF2C"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The Supplier shall provide a sufficient level of resource throughout the duration of the Contract </w:t>
      </w:r>
      <w:proofErr w:type="gramStart"/>
      <w:r w:rsidRPr="00634CB0">
        <w:rPr>
          <w:szCs w:val="24"/>
        </w:rPr>
        <w:t>in order to consistently deliver</w:t>
      </w:r>
      <w:proofErr w:type="gramEnd"/>
      <w:r w:rsidRPr="00634CB0">
        <w:rPr>
          <w:szCs w:val="24"/>
        </w:rPr>
        <w:t xml:space="preserve"> a quality service.</w:t>
      </w:r>
    </w:p>
    <w:p w14:paraId="14CEFB29"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lastRenderedPageBreak/>
        <w:t xml:space="preserve">The Supplier will ensure that </w:t>
      </w:r>
      <w:proofErr w:type="gramStart"/>
      <w:r w:rsidRPr="00634CB0">
        <w:rPr>
          <w:szCs w:val="24"/>
        </w:rPr>
        <w:t>any audits and/or retests are approved only by the Contract Owner(s) acting on behalf of the Authority prior to the booking and commencement of work</w:t>
      </w:r>
      <w:proofErr w:type="gramEnd"/>
      <w:r w:rsidRPr="00634CB0">
        <w:rPr>
          <w:szCs w:val="24"/>
        </w:rPr>
        <w:t xml:space="preserve">. The Authority will not be liable to pay for any work agreed between the Supplier and CSHR/GSS without authorisation from one of the Contract Owner(s). </w:t>
      </w:r>
    </w:p>
    <w:p w14:paraId="63861501"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The Supplier’s staff assigned to the Contract shall have the relevant qualifications and experience to deliver the Contract to the required standard. </w:t>
      </w:r>
    </w:p>
    <w:p w14:paraId="29E0C1A6"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The Supplier shall ensure that staff understand the Authority’s vision and objectives and will provide excellent customer service to the Authority throughout the duration of the Contract.  </w:t>
      </w:r>
    </w:p>
    <w:p w14:paraId="2E71C191"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43" w:name="_19c6y18" w:colFirst="0" w:colLast="0"/>
      <w:bookmarkEnd w:id="43"/>
      <w:r w:rsidRPr="00634CB0">
        <w:rPr>
          <w:sz w:val="28"/>
          <w:szCs w:val="32"/>
        </w:rPr>
        <w:t>SERVICE LEVELS AND PERFORMANCE</w:t>
      </w:r>
    </w:p>
    <w:p w14:paraId="5D1B9D5C"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The Authority will measure the quality of the Supplier’s delivery by:</w:t>
      </w:r>
    </w:p>
    <w:tbl>
      <w:tblPr>
        <w:tblStyle w:val="a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65584B" w:rsidRPr="004F0045" w14:paraId="7E9FEE5F" w14:textId="77777777">
        <w:tc>
          <w:tcPr>
            <w:tcW w:w="1163" w:type="dxa"/>
            <w:shd w:val="clear" w:color="auto" w:fill="B8CCE4"/>
          </w:tcPr>
          <w:p w14:paraId="0770A96B" w14:textId="77777777" w:rsidR="0065584B" w:rsidRPr="00634CB0" w:rsidRDefault="00786784">
            <w:pPr>
              <w:pStyle w:val="Heading2"/>
              <w:jc w:val="center"/>
              <w:rPr>
                <w:b/>
                <w:szCs w:val="24"/>
              </w:rPr>
            </w:pPr>
            <w:r w:rsidRPr="00634CB0">
              <w:rPr>
                <w:szCs w:val="24"/>
              </w:rPr>
              <w:t>KPI/SLA</w:t>
            </w:r>
          </w:p>
        </w:tc>
        <w:tc>
          <w:tcPr>
            <w:tcW w:w="1756" w:type="dxa"/>
            <w:shd w:val="clear" w:color="auto" w:fill="B8CCE4"/>
          </w:tcPr>
          <w:p w14:paraId="08201CEE" w14:textId="77777777" w:rsidR="0065584B" w:rsidRPr="00634CB0" w:rsidRDefault="00786784">
            <w:pPr>
              <w:pStyle w:val="Heading2"/>
              <w:jc w:val="center"/>
              <w:rPr>
                <w:b/>
                <w:szCs w:val="24"/>
              </w:rPr>
            </w:pPr>
            <w:r w:rsidRPr="00634CB0">
              <w:rPr>
                <w:szCs w:val="24"/>
              </w:rPr>
              <w:t>Service Area</w:t>
            </w:r>
          </w:p>
        </w:tc>
        <w:tc>
          <w:tcPr>
            <w:tcW w:w="3746" w:type="dxa"/>
            <w:shd w:val="clear" w:color="auto" w:fill="B8CCE4"/>
          </w:tcPr>
          <w:p w14:paraId="53028CA2" w14:textId="77777777" w:rsidR="0065584B" w:rsidRPr="00634CB0" w:rsidRDefault="00786784">
            <w:pPr>
              <w:pStyle w:val="Heading2"/>
              <w:jc w:val="center"/>
              <w:rPr>
                <w:b/>
                <w:szCs w:val="24"/>
              </w:rPr>
            </w:pPr>
            <w:r w:rsidRPr="00634CB0">
              <w:rPr>
                <w:szCs w:val="24"/>
              </w:rPr>
              <w:t>KPI/SLA description</w:t>
            </w:r>
          </w:p>
        </w:tc>
        <w:tc>
          <w:tcPr>
            <w:tcW w:w="1634" w:type="dxa"/>
            <w:shd w:val="clear" w:color="auto" w:fill="B8CCE4"/>
          </w:tcPr>
          <w:p w14:paraId="23DA0935" w14:textId="77777777" w:rsidR="0065584B" w:rsidRPr="00634CB0" w:rsidRDefault="00786784">
            <w:pPr>
              <w:pStyle w:val="Heading2"/>
              <w:jc w:val="center"/>
              <w:rPr>
                <w:b/>
                <w:szCs w:val="24"/>
              </w:rPr>
            </w:pPr>
            <w:r w:rsidRPr="00634CB0">
              <w:rPr>
                <w:szCs w:val="24"/>
              </w:rPr>
              <w:t>Target</w:t>
            </w:r>
          </w:p>
        </w:tc>
      </w:tr>
      <w:tr w:rsidR="0065584B" w:rsidRPr="004F0045" w14:paraId="388934F4" w14:textId="77777777">
        <w:tc>
          <w:tcPr>
            <w:tcW w:w="1163" w:type="dxa"/>
          </w:tcPr>
          <w:p w14:paraId="5888B496" w14:textId="77777777" w:rsidR="0065584B" w:rsidRPr="00634CB0" w:rsidRDefault="00786784">
            <w:pPr>
              <w:pStyle w:val="Heading2"/>
              <w:jc w:val="center"/>
              <w:rPr>
                <w:b/>
                <w:szCs w:val="24"/>
              </w:rPr>
            </w:pPr>
            <w:r w:rsidRPr="00634CB0">
              <w:rPr>
                <w:szCs w:val="24"/>
              </w:rPr>
              <w:t>1</w:t>
            </w:r>
          </w:p>
        </w:tc>
        <w:tc>
          <w:tcPr>
            <w:tcW w:w="1756" w:type="dxa"/>
          </w:tcPr>
          <w:p w14:paraId="0F84C4EC" w14:textId="77777777" w:rsidR="0065584B" w:rsidRPr="00634CB0" w:rsidRDefault="00786784">
            <w:pPr>
              <w:pStyle w:val="Heading2"/>
              <w:jc w:val="left"/>
              <w:rPr>
                <w:b/>
                <w:szCs w:val="24"/>
              </w:rPr>
            </w:pPr>
            <w:bookmarkStart w:id="44" w:name="_3tbugp1" w:colFirst="0" w:colLast="0"/>
            <w:bookmarkEnd w:id="44"/>
            <w:r w:rsidRPr="00634CB0">
              <w:rPr>
                <w:szCs w:val="24"/>
              </w:rPr>
              <w:t>Reporting</w:t>
            </w:r>
          </w:p>
        </w:tc>
        <w:tc>
          <w:tcPr>
            <w:tcW w:w="3746" w:type="dxa"/>
          </w:tcPr>
          <w:p w14:paraId="738350D2" w14:textId="77777777" w:rsidR="0065584B" w:rsidRPr="00634CB0" w:rsidRDefault="00786784">
            <w:pPr>
              <w:pStyle w:val="Heading2"/>
              <w:jc w:val="left"/>
              <w:rPr>
                <w:b/>
                <w:szCs w:val="24"/>
              </w:rPr>
            </w:pPr>
            <w:bookmarkStart w:id="45" w:name="_28h4qwu" w:colFirst="0" w:colLast="0"/>
            <w:bookmarkEnd w:id="45"/>
            <w:r w:rsidRPr="00634CB0">
              <w:rPr>
                <w:szCs w:val="24"/>
              </w:rPr>
              <w:t xml:space="preserve">Audit reports to be delivered on date agreed between supplier and buyer </w:t>
            </w:r>
          </w:p>
          <w:p w14:paraId="0FC0863F" w14:textId="77777777" w:rsidR="0065584B" w:rsidRPr="00634CB0" w:rsidRDefault="0065584B">
            <w:pPr>
              <w:pStyle w:val="Heading2"/>
              <w:jc w:val="left"/>
              <w:rPr>
                <w:b/>
                <w:szCs w:val="24"/>
              </w:rPr>
            </w:pPr>
          </w:p>
        </w:tc>
        <w:tc>
          <w:tcPr>
            <w:tcW w:w="1634" w:type="dxa"/>
          </w:tcPr>
          <w:p w14:paraId="67EADF66" w14:textId="77777777" w:rsidR="0065584B" w:rsidRPr="00634CB0" w:rsidRDefault="00786784">
            <w:pPr>
              <w:pStyle w:val="Heading2"/>
              <w:rPr>
                <w:b/>
                <w:szCs w:val="24"/>
              </w:rPr>
            </w:pPr>
            <w:bookmarkStart w:id="46" w:name="_nmf14n" w:colFirst="0" w:colLast="0"/>
            <w:bookmarkEnd w:id="46"/>
            <w:r w:rsidRPr="00634CB0">
              <w:rPr>
                <w:szCs w:val="24"/>
              </w:rPr>
              <w:t>100%</w:t>
            </w:r>
          </w:p>
        </w:tc>
      </w:tr>
      <w:tr w:rsidR="0065584B" w:rsidRPr="004F0045" w14:paraId="2E8B3680" w14:textId="77777777">
        <w:tc>
          <w:tcPr>
            <w:tcW w:w="1163" w:type="dxa"/>
          </w:tcPr>
          <w:p w14:paraId="02C159DF" w14:textId="77777777" w:rsidR="0065584B" w:rsidRPr="00634CB0" w:rsidRDefault="00786784">
            <w:pPr>
              <w:pStyle w:val="Heading2"/>
              <w:jc w:val="center"/>
              <w:rPr>
                <w:b/>
                <w:szCs w:val="24"/>
              </w:rPr>
            </w:pPr>
            <w:r w:rsidRPr="00634CB0">
              <w:rPr>
                <w:szCs w:val="24"/>
              </w:rPr>
              <w:t>2</w:t>
            </w:r>
          </w:p>
        </w:tc>
        <w:tc>
          <w:tcPr>
            <w:tcW w:w="1756" w:type="dxa"/>
          </w:tcPr>
          <w:p w14:paraId="4EA182B3" w14:textId="77777777" w:rsidR="0065584B" w:rsidRPr="00634CB0" w:rsidRDefault="00786784">
            <w:pPr>
              <w:pStyle w:val="Heading2"/>
              <w:jc w:val="left"/>
              <w:rPr>
                <w:b/>
                <w:szCs w:val="24"/>
                <w:highlight w:val="yellow"/>
              </w:rPr>
            </w:pPr>
            <w:bookmarkStart w:id="47" w:name="_37m2jsg" w:colFirst="0" w:colLast="0"/>
            <w:bookmarkEnd w:id="47"/>
            <w:r w:rsidRPr="00634CB0">
              <w:rPr>
                <w:szCs w:val="24"/>
              </w:rPr>
              <w:t>Reporting</w:t>
            </w:r>
          </w:p>
        </w:tc>
        <w:tc>
          <w:tcPr>
            <w:tcW w:w="3746" w:type="dxa"/>
          </w:tcPr>
          <w:p w14:paraId="251FD9D5" w14:textId="77777777" w:rsidR="0065584B" w:rsidRPr="00634CB0" w:rsidRDefault="00786784">
            <w:pPr>
              <w:pStyle w:val="Heading2"/>
              <w:jc w:val="left"/>
              <w:rPr>
                <w:b/>
                <w:szCs w:val="24"/>
              </w:rPr>
            </w:pPr>
            <w:bookmarkStart w:id="48" w:name="_1mrcu09" w:colFirst="0" w:colLast="0"/>
            <w:bookmarkEnd w:id="48"/>
            <w:r w:rsidRPr="00634CB0">
              <w:rPr>
                <w:szCs w:val="24"/>
              </w:rPr>
              <w:t>Audit reports to meet agreed criteria for the scope and purpose of the audit in order for invoices to be signed off</w:t>
            </w:r>
          </w:p>
        </w:tc>
        <w:tc>
          <w:tcPr>
            <w:tcW w:w="1634" w:type="dxa"/>
          </w:tcPr>
          <w:p w14:paraId="51F491D3" w14:textId="77777777" w:rsidR="0065584B" w:rsidRPr="00634CB0" w:rsidRDefault="00786784">
            <w:pPr>
              <w:pStyle w:val="Heading2"/>
              <w:rPr>
                <w:b/>
                <w:szCs w:val="24"/>
              </w:rPr>
            </w:pPr>
            <w:r w:rsidRPr="00634CB0">
              <w:rPr>
                <w:szCs w:val="24"/>
              </w:rPr>
              <w:t>100%</w:t>
            </w:r>
          </w:p>
        </w:tc>
      </w:tr>
    </w:tbl>
    <w:p w14:paraId="2DB6A717" w14:textId="77777777" w:rsidR="0065584B" w:rsidRPr="00634CB0" w:rsidRDefault="0065584B">
      <w:pPr>
        <w:pStyle w:val="Heading2"/>
        <w:ind w:left="0" w:firstLine="0"/>
        <w:rPr>
          <w:sz w:val="28"/>
          <w:szCs w:val="32"/>
          <w:highlight w:val="yellow"/>
        </w:rPr>
      </w:pPr>
    </w:p>
    <w:p w14:paraId="5334E7FC"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r w:rsidRPr="00634CB0">
        <w:rPr>
          <w:sz w:val="28"/>
          <w:szCs w:val="32"/>
        </w:rPr>
        <w:t>SECURITY AND CONFIDENTIALITY REQUIREMENTS</w:t>
      </w:r>
    </w:p>
    <w:p w14:paraId="2FB48517"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bookmarkStart w:id="49" w:name="_46r0co2" w:colFirst="0" w:colLast="0"/>
      <w:bookmarkEnd w:id="49"/>
      <w:r w:rsidRPr="00634CB0">
        <w:rPr>
          <w:szCs w:val="24"/>
        </w:rPr>
        <w:t>The Authority retains full Intellectual Property Rights (IPR) in all report contents.</w:t>
      </w:r>
    </w:p>
    <w:p w14:paraId="3B629554"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50" w:name="_2lwamvv" w:colFirst="0" w:colLast="0"/>
      <w:bookmarkEnd w:id="50"/>
      <w:r w:rsidRPr="00634CB0">
        <w:rPr>
          <w:sz w:val="28"/>
          <w:szCs w:val="32"/>
        </w:rPr>
        <w:t xml:space="preserve">PAYMENT AND INVOICING </w:t>
      </w:r>
    </w:p>
    <w:p w14:paraId="5007866A"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highlight w:val="white"/>
        </w:rPr>
        <w:t xml:space="preserve">Payment </w:t>
      </w:r>
      <w:proofErr w:type="gramStart"/>
      <w:r w:rsidRPr="00634CB0">
        <w:rPr>
          <w:szCs w:val="24"/>
          <w:highlight w:val="white"/>
        </w:rPr>
        <w:t>can only be made</w:t>
      </w:r>
      <w:proofErr w:type="gramEnd"/>
      <w:r w:rsidRPr="00634CB0">
        <w:rPr>
          <w:szCs w:val="24"/>
          <w:highlight w:val="white"/>
        </w:rPr>
        <w:t xml:space="preserve"> following satisfactory delivery of pre-agreed certified products and deliverables. </w:t>
      </w:r>
    </w:p>
    <w:p w14:paraId="4BBC749D" w14:textId="77777777" w:rsidR="0065584B" w:rsidRPr="00634CB0" w:rsidRDefault="00786784">
      <w:pPr>
        <w:widowControl/>
        <w:numPr>
          <w:ilvl w:val="1"/>
          <w:numId w:val="55"/>
        </w:numPr>
        <w:spacing w:after="0" w:line="240" w:lineRule="auto"/>
        <w:jc w:val="both"/>
        <w:rPr>
          <w:sz w:val="22"/>
        </w:rPr>
      </w:pPr>
      <w:r w:rsidRPr="00634CB0">
        <w:rPr>
          <w:sz w:val="22"/>
        </w:rPr>
        <w:t xml:space="preserve">A Purchase Order </w:t>
      </w:r>
      <w:proofErr w:type="gramStart"/>
      <w:r w:rsidRPr="00634CB0">
        <w:rPr>
          <w:sz w:val="22"/>
        </w:rPr>
        <w:t>will be raised</w:t>
      </w:r>
      <w:proofErr w:type="gramEnd"/>
      <w:r w:rsidRPr="00634CB0">
        <w:rPr>
          <w:sz w:val="22"/>
        </w:rPr>
        <w:t xml:space="preserve"> for each one-off audit or for each batch of audits.</w:t>
      </w:r>
    </w:p>
    <w:p w14:paraId="17D2784A" w14:textId="77777777" w:rsidR="0065584B" w:rsidRPr="00634CB0" w:rsidRDefault="0065584B">
      <w:pPr>
        <w:ind w:left="720"/>
        <w:jc w:val="both"/>
        <w:rPr>
          <w:sz w:val="22"/>
        </w:rPr>
      </w:pPr>
    </w:p>
    <w:p w14:paraId="005D6CC7"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highlight w:val="white"/>
        </w:rPr>
        <w:t xml:space="preserve">Before payment </w:t>
      </w:r>
      <w:proofErr w:type="gramStart"/>
      <w:r w:rsidRPr="00634CB0">
        <w:rPr>
          <w:szCs w:val="24"/>
          <w:highlight w:val="white"/>
        </w:rPr>
        <w:t>can be considered</w:t>
      </w:r>
      <w:proofErr w:type="gramEnd"/>
      <w:r w:rsidRPr="00634CB0">
        <w:rPr>
          <w:szCs w:val="24"/>
          <w:highlight w:val="white"/>
        </w:rPr>
        <w:t xml:space="preserve">, each invoice must include a detailed breakdown of work completed and the associated costs and quote the relevant purchase order. </w:t>
      </w:r>
    </w:p>
    <w:p w14:paraId="1B22C31F" w14:textId="56B18C4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 xml:space="preserve">Invoices should be submitted to: </w:t>
      </w:r>
      <w:r w:rsidR="004D4D6A">
        <w:t>REDACRED REDACTED</w:t>
      </w:r>
      <w:r w:rsidR="004D4D6A">
        <w:t xml:space="preserve"> </w:t>
      </w:r>
      <w:r w:rsidRPr="00634CB0">
        <w:rPr>
          <w:szCs w:val="24"/>
        </w:rPr>
        <w:t xml:space="preserve">and </w:t>
      </w:r>
      <w:r w:rsidR="004D4D6A">
        <w:t>REDACTED</w:t>
      </w:r>
    </w:p>
    <w:p w14:paraId="1FA431EA" w14:textId="77777777" w:rsidR="0065584B" w:rsidRPr="00634CB0" w:rsidRDefault="00786784">
      <w:pPr>
        <w:pStyle w:val="Heading1"/>
        <w:keepLines w:val="0"/>
        <w:widowControl/>
        <w:numPr>
          <w:ilvl w:val="0"/>
          <w:numId w:val="55"/>
        </w:numPr>
        <w:pBdr>
          <w:top w:val="nil"/>
          <w:left w:val="nil"/>
          <w:bottom w:val="nil"/>
          <w:right w:val="nil"/>
          <w:between w:val="nil"/>
        </w:pBdr>
        <w:spacing w:after="120"/>
        <w:ind w:left="709" w:hanging="709"/>
        <w:rPr>
          <w:sz w:val="28"/>
          <w:szCs w:val="32"/>
        </w:rPr>
      </w:pPr>
      <w:bookmarkStart w:id="51" w:name="_111kx3o" w:colFirst="0" w:colLast="0"/>
      <w:bookmarkEnd w:id="51"/>
      <w:r w:rsidRPr="00634CB0">
        <w:rPr>
          <w:sz w:val="28"/>
          <w:szCs w:val="32"/>
        </w:rPr>
        <w:t xml:space="preserve">CONTRACT MANAGEMENT </w:t>
      </w:r>
      <w:r w:rsidRPr="00634CB0">
        <w:rPr>
          <w:szCs w:val="24"/>
          <w:highlight w:val="yellow"/>
        </w:rPr>
        <w:t xml:space="preserve"> </w:t>
      </w:r>
    </w:p>
    <w:p w14:paraId="791BA1F7"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 xml:space="preserve">Teams who want to use the contract will request approval from the Contract Owner(s) to obtain a quote. </w:t>
      </w:r>
    </w:p>
    <w:p w14:paraId="34217745"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Contract Owner(s) approve/do not approve the request from the team.</w:t>
      </w:r>
    </w:p>
    <w:p w14:paraId="02E95355"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Contract Owner(s) will contact the supplier and authorise provision of a quote.</w:t>
      </w:r>
    </w:p>
    <w:p w14:paraId="4C2E9F5F"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Supplier will provide quotes to the Contract Owner(s) who authorise/do not authorise the quote/s.</w:t>
      </w:r>
    </w:p>
    <w:p w14:paraId="33A4E1E5"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 xml:space="preserve">The Team (s) will raise Purchase Order number/s for quote/s agreed with the Contract Owner (s). </w:t>
      </w:r>
    </w:p>
    <w:p w14:paraId="577AEBA0"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lastRenderedPageBreak/>
        <w:t xml:space="preserve">If quote/s authorised, invoices to be emailed to </w:t>
      </w:r>
      <w:hyperlink r:id="rId17">
        <w:r w:rsidRPr="00634CB0">
          <w:rPr>
            <w:szCs w:val="24"/>
          </w:rPr>
          <w:t>cshrfinance.processing@cabinetoffice.gov.uk</w:t>
        </w:r>
      </w:hyperlink>
      <w:r w:rsidRPr="00634CB0">
        <w:rPr>
          <w:szCs w:val="24"/>
        </w:rPr>
        <w:t xml:space="preserve">; </w:t>
      </w:r>
      <w:hyperlink r:id="rId18">
        <w:r w:rsidRPr="00634CB0">
          <w:rPr>
            <w:szCs w:val="24"/>
          </w:rPr>
          <w:t>stephen.little@cabinetoffice.gov.uk</w:t>
        </w:r>
      </w:hyperlink>
      <w:r w:rsidRPr="00634CB0">
        <w:rPr>
          <w:szCs w:val="24"/>
        </w:rPr>
        <w:t xml:space="preserve">  and </w:t>
      </w:r>
      <w:hyperlink r:id="rId19">
        <w:r w:rsidRPr="00634CB0">
          <w:rPr>
            <w:szCs w:val="24"/>
          </w:rPr>
          <w:t>claire.paice@cabinetoffice.gov.uk</w:t>
        </w:r>
      </w:hyperlink>
      <w:r w:rsidRPr="00634CB0">
        <w:rPr>
          <w:szCs w:val="24"/>
        </w:rPr>
        <w:t xml:space="preserve">; quoting the relevant Purchase Order number/s for each quote. Invoices </w:t>
      </w:r>
      <w:proofErr w:type="gramStart"/>
      <w:r w:rsidRPr="00634CB0">
        <w:rPr>
          <w:szCs w:val="24"/>
        </w:rPr>
        <w:t>will be returned</w:t>
      </w:r>
      <w:proofErr w:type="gramEnd"/>
      <w:r w:rsidRPr="00634CB0">
        <w:rPr>
          <w:szCs w:val="24"/>
        </w:rPr>
        <w:t xml:space="preserve"> if the incorrect Purchase Order number/s are referenced on the invoice.</w:t>
      </w:r>
    </w:p>
    <w:p w14:paraId="21AE465F"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Contract Owner(s) will authorise payment of invoice.</w:t>
      </w:r>
    </w:p>
    <w:p w14:paraId="35CE7DE8"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The buyer retains full Intellectual Property Rights (IPR) in all report contents.</w:t>
      </w:r>
    </w:p>
    <w:p w14:paraId="4DC10D7D" w14:textId="77777777" w:rsidR="0065584B" w:rsidRPr="00634CB0" w:rsidRDefault="00786784">
      <w:pPr>
        <w:pStyle w:val="Heading2"/>
        <w:keepNext w:val="0"/>
        <w:keepLines w:val="0"/>
        <w:widowControl/>
        <w:numPr>
          <w:ilvl w:val="1"/>
          <w:numId w:val="55"/>
        </w:numPr>
        <w:pBdr>
          <w:top w:val="nil"/>
          <w:left w:val="nil"/>
          <w:bottom w:val="nil"/>
          <w:right w:val="nil"/>
          <w:between w:val="nil"/>
        </w:pBdr>
        <w:rPr>
          <w:szCs w:val="24"/>
        </w:rPr>
      </w:pPr>
      <w:r w:rsidRPr="00634CB0">
        <w:rPr>
          <w:szCs w:val="24"/>
        </w:rPr>
        <w:t>Attendance at Contract Review meetings shall be at the Supplier’s own expense.</w:t>
      </w:r>
    </w:p>
    <w:p w14:paraId="022F56F2" w14:textId="77777777" w:rsidR="0065584B" w:rsidRPr="00634CB0" w:rsidRDefault="00786784">
      <w:pPr>
        <w:pStyle w:val="Heading1"/>
        <w:keepLines w:val="0"/>
        <w:widowControl/>
        <w:numPr>
          <w:ilvl w:val="0"/>
          <w:numId w:val="55"/>
        </w:numPr>
        <w:pBdr>
          <w:top w:val="nil"/>
          <w:left w:val="nil"/>
          <w:bottom w:val="nil"/>
          <w:right w:val="nil"/>
          <w:between w:val="nil"/>
        </w:pBdr>
        <w:spacing w:after="120"/>
        <w:rPr>
          <w:sz w:val="28"/>
          <w:szCs w:val="32"/>
        </w:rPr>
      </w:pPr>
      <w:r w:rsidRPr="00634CB0">
        <w:rPr>
          <w:sz w:val="28"/>
          <w:szCs w:val="32"/>
        </w:rPr>
        <w:t xml:space="preserve">LOCATION </w:t>
      </w:r>
    </w:p>
    <w:p w14:paraId="6D272FEB" w14:textId="77777777" w:rsidR="0065584B" w:rsidRPr="00634CB0" w:rsidRDefault="00786784">
      <w:pPr>
        <w:pStyle w:val="Heading2"/>
        <w:keepNext w:val="0"/>
        <w:keepLines w:val="0"/>
        <w:widowControl/>
        <w:numPr>
          <w:ilvl w:val="1"/>
          <w:numId w:val="55"/>
        </w:numPr>
        <w:pBdr>
          <w:top w:val="nil"/>
          <w:left w:val="nil"/>
          <w:bottom w:val="nil"/>
          <w:right w:val="nil"/>
          <w:between w:val="nil"/>
        </w:pBdr>
        <w:spacing w:after="120"/>
        <w:ind w:left="709" w:hanging="709"/>
        <w:rPr>
          <w:szCs w:val="24"/>
        </w:rPr>
      </w:pPr>
      <w:r w:rsidRPr="00634CB0">
        <w:rPr>
          <w:szCs w:val="24"/>
        </w:rPr>
        <w:t xml:space="preserve">The location of the Services </w:t>
      </w:r>
      <w:proofErr w:type="gramStart"/>
      <w:r w:rsidRPr="00634CB0">
        <w:rPr>
          <w:szCs w:val="24"/>
        </w:rPr>
        <w:t>will be carried out</w:t>
      </w:r>
      <w:proofErr w:type="gramEnd"/>
      <w:r w:rsidRPr="00634CB0">
        <w:rPr>
          <w:szCs w:val="24"/>
        </w:rPr>
        <w:t xml:space="preserve"> at the supplier's office using the supplier's devices. </w:t>
      </w:r>
    </w:p>
    <w:p w14:paraId="13663872" w14:textId="77777777" w:rsidR="0065584B" w:rsidRPr="00634CB0" w:rsidRDefault="00786784">
      <w:pPr>
        <w:rPr>
          <w:rFonts w:ascii="Helvetica Neue" w:eastAsia="Helvetica Neue" w:hAnsi="Helvetica Neue" w:cs="Helvetica Neue"/>
          <w:b/>
          <w:sz w:val="30"/>
          <w:szCs w:val="32"/>
        </w:rPr>
      </w:pPr>
      <w:r w:rsidRPr="00634CB0">
        <w:rPr>
          <w:sz w:val="22"/>
        </w:rPr>
        <w:br w:type="page"/>
      </w:r>
    </w:p>
    <w:p w14:paraId="53903160" w14:textId="77777777" w:rsidR="0065584B" w:rsidRDefault="00786784">
      <w:pPr>
        <w:pStyle w:val="Heading2"/>
        <w:rPr>
          <w:rFonts w:ascii="Helvetica Neue" w:eastAsia="Helvetica Neue" w:hAnsi="Helvetica Neue" w:cs="Helvetica Neue"/>
          <w:b/>
          <w:sz w:val="32"/>
          <w:szCs w:val="32"/>
        </w:rPr>
      </w:pPr>
      <w:bookmarkStart w:id="52" w:name="_3l18frh" w:colFirst="0" w:colLast="0"/>
      <w:bookmarkEnd w:id="52"/>
      <w:r>
        <w:rPr>
          <w:rFonts w:ascii="Helvetica Neue" w:eastAsia="Helvetica Neue" w:hAnsi="Helvetica Neue" w:cs="Helvetica Neue"/>
          <w:b/>
          <w:sz w:val="32"/>
          <w:szCs w:val="32"/>
        </w:rPr>
        <w:lastRenderedPageBreak/>
        <w:t>Schedule 2 - Call-Off Contract charges</w:t>
      </w:r>
    </w:p>
    <w:p w14:paraId="5DC3000C"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Supplier’s Digital Marketplace pricing document) </w:t>
      </w:r>
      <w:proofErr w:type="gramStart"/>
      <w:r>
        <w:rPr>
          <w:rFonts w:ascii="Helvetica Neue" w:eastAsia="Helvetica Neue" w:hAnsi="Helvetica Neue" w:cs="Helvetica Neue"/>
        </w:rPr>
        <w:t>can’t</w:t>
      </w:r>
      <w:proofErr w:type="gramEnd"/>
      <w:r>
        <w:rPr>
          <w:rFonts w:ascii="Helvetica Neue" w:eastAsia="Helvetica Neue" w:hAnsi="Helvetica Neue" w:cs="Helvetica Neue"/>
        </w:rPr>
        <w:t xml:space="preserve"> be amended during the term of the Call-Off Contract. The detailed Charges breakdown for the provision of Services during the Term will include:</w:t>
      </w:r>
    </w:p>
    <w:p w14:paraId="1CE5B3D6" w14:textId="77777777" w:rsidR="0065584B" w:rsidRDefault="0065584B">
      <w:pPr>
        <w:spacing w:after="0"/>
        <w:rPr>
          <w:rFonts w:ascii="Helvetica Neue" w:eastAsia="Helvetica Neue" w:hAnsi="Helvetica Neue" w:cs="Helvetica Neue"/>
          <w:b/>
        </w:rPr>
      </w:pPr>
    </w:p>
    <w:p w14:paraId="5464B97F" w14:textId="5854BD34" w:rsidR="001642DE" w:rsidRDefault="001642DE" w:rsidP="001642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cs="Verdana"/>
          <w:b/>
          <w:bCs/>
          <w:color w:val="2F5496"/>
          <w:sz w:val="28"/>
          <w:szCs w:val="28"/>
          <w:lang w:val="en-US"/>
        </w:rPr>
        <w:t xml:space="preserve">      </w:t>
      </w:r>
    </w:p>
    <w:p w14:paraId="3330ECAA" w14:textId="31A927B6" w:rsidR="0065584B" w:rsidRDefault="00293FFC">
      <w:pPr>
        <w:spacing w:after="0"/>
        <w:rPr>
          <w:rFonts w:ascii="Helvetica Neue" w:eastAsia="Helvetica Neue" w:hAnsi="Helvetica Neue" w:cs="Helvetica Neue"/>
          <w:b/>
        </w:rPr>
      </w:pPr>
      <w:r>
        <w:rPr>
          <w:rFonts w:ascii="Helvetica Neue" w:eastAsia="Helvetica Neue" w:hAnsi="Helvetica Neue" w:cs="Helvetica Neue"/>
        </w:rPr>
        <w:t xml:space="preserve">REDACTED  </w:t>
      </w:r>
    </w:p>
    <w:p w14:paraId="76F3FA04" w14:textId="77777777" w:rsidR="0065584B" w:rsidRDefault="0065584B">
      <w:pPr>
        <w:spacing w:after="0"/>
        <w:rPr>
          <w:rFonts w:ascii="Helvetica Neue" w:eastAsia="Helvetica Neue" w:hAnsi="Helvetica Neue" w:cs="Helvetica Neue"/>
          <w:b/>
        </w:rPr>
      </w:pPr>
    </w:p>
    <w:p w14:paraId="08CB5781" w14:textId="77777777" w:rsidR="0065584B" w:rsidRDefault="0065584B">
      <w:pPr>
        <w:spacing w:after="0"/>
        <w:rPr>
          <w:rFonts w:ascii="Helvetica Neue" w:eastAsia="Helvetica Neue" w:hAnsi="Helvetica Neue" w:cs="Helvetica Neue"/>
          <w:b/>
        </w:rPr>
      </w:pPr>
    </w:p>
    <w:p w14:paraId="7BE8A0A3" w14:textId="77777777" w:rsidR="0065584B" w:rsidRDefault="0065584B">
      <w:pPr>
        <w:spacing w:after="0"/>
        <w:rPr>
          <w:rFonts w:ascii="Helvetica Neue" w:eastAsia="Helvetica Neue" w:hAnsi="Helvetica Neue" w:cs="Helvetica Neue"/>
          <w:b/>
        </w:rPr>
      </w:pPr>
    </w:p>
    <w:p w14:paraId="266796EF" w14:textId="77777777" w:rsidR="0065584B" w:rsidRDefault="0065584B">
      <w:pPr>
        <w:spacing w:after="0"/>
        <w:rPr>
          <w:rFonts w:ascii="Helvetica Neue" w:eastAsia="Helvetica Neue" w:hAnsi="Helvetica Neue" w:cs="Helvetica Neue"/>
          <w:b/>
        </w:rPr>
      </w:pPr>
    </w:p>
    <w:p w14:paraId="6F162344" w14:textId="77777777" w:rsidR="0065584B" w:rsidRDefault="0065584B">
      <w:pPr>
        <w:spacing w:after="0"/>
        <w:rPr>
          <w:rFonts w:ascii="Helvetica Neue" w:eastAsia="Helvetica Neue" w:hAnsi="Helvetica Neue" w:cs="Helvetica Neue"/>
          <w:b/>
        </w:rPr>
      </w:pPr>
    </w:p>
    <w:p w14:paraId="3F53DCBE" w14:textId="77777777" w:rsidR="0065584B" w:rsidRDefault="0065584B">
      <w:pPr>
        <w:spacing w:after="0"/>
        <w:rPr>
          <w:rFonts w:ascii="Helvetica Neue" w:eastAsia="Helvetica Neue" w:hAnsi="Helvetica Neue" w:cs="Helvetica Neue"/>
          <w:b/>
        </w:rPr>
      </w:pPr>
    </w:p>
    <w:p w14:paraId="0F483460" w14:textId="77777777" w:rsidR="0065584B" w:rsidRDefault="0065584B">
      <w:pPr>
        <w:spacing w:after="0"/>
        <w:rPr>
          <w:rFonts w:ascii="Helvetica Neue" w:eastAsia="Helvetica Neue" w:hAnsi="Helvetica Neue" w:cs="Helvetica Neue"/>
          <w:b/>
        </w:rPr>
      </w:pPr>
    </w:p>
    <w:p w14:paraId="600E0810" w14:textId="77777777" w:rsidR="0065584B" w:rsidRDefault="0065584B">
      <w:pPr>
        <w:spacing w:after="0"/>
        <w:rPr>
          <w:rFonts w:ascii="Helvetica Neue" w:eastAsia="Helvetica Neue" w:hAnsi="Helvetica Neue" w:cs="Helvetica Neue"/>
          <w:b/>
        </w:rPr>
      </w:pPr>
    </w:p>
    <w:p w14:paraId="155828B4" w14:textId="77777777" w:rsidR="0065584B" w:rsidRDefault="0065584B">
      <w:pPr>
        <w:spacing w:after="0"/>
        <w:rPr>
          <w:rFonts w:ascii="Helvetica Neue" w:eastAsia="Helvetica Neue" w:hAnsi="Helvetica Neue" w:cs="Helvetica Neue"/>
          <w:b/>
        </w:rPr>
      </w:pPr>
    </w:p>
    <w:p w14:paraId="721E4187" w14:textId="4C282732" w:rsidR="0065584B" w:rsidRDefault="0065584B">
      <w:pPr>
        <w:spacing w:after="0"/>
        <w:rPr>
          <w:rFonts w:ascii="Helvetica Neue" w:eastAsia="Helvetica Neue" w:hAnsi="Helvetica Neue" w:cs="Helvetica Neue"/>
          <w:b/>
        </w:rPr>
      </w:pPr>
    </w:p>
    <w:p w14:paraId="3B748A1F" w14:textId="01EEB837" w:rsidR="00293FFC" w:rsidRDefault="00293FFC">
      <w:pPr>
        <w:spacing w:after="0"/>
        <w:rPr>
          <w:rFonts w:ascii="Helvetica Neue" w:eastAsia="Helvetica Neue" w:hAnsi="Helvetica Neue" w:cs="Helvetica Neue"/>
          <w:b/>
        </w:rPr>
      </w:pPr>
    </w:p>
    <w:p w14:paraId="3E1DD05A" w14:textId="795A7484" w:rsidR="00293FFC" w:rsidRDefault="00293FFC">
      <w:pPr>
        <w:spacing w:after="0"/>
        <w:rPr>
          <w:rFonts w:ascii="Helvetica Neue" w:eastAsia="Helvetica Neue" w:hAnsi="Helvetica Neue" w:cs="Helvetica Neue"/>
          <w:b/>
        </w:rPr>
      </w:pPr>
    </w:p>
    <w:p w14:paraId="1E34F3A7" w14:textId="13AE5324" w:rsidR="00293FFC" w:rsidRDefault="00293FFC">
      <w:pPr>
        <w:spacing w:after="0"/>
        <w:rPr>
          <w:rFonts w:ascii="Helvetica Neue" w:eastAsia="Helvetica Neue" w:hAnsi="Helvetica Neue" w:cs="Helvetica Neue"/>
          <w:b/>
        </w:rPr>
      </w:pPr>
    </w:p>
    <w:p w14:paraId="21B8574F" w14:textId="72748442" w:rsidR="00293FFC" w:rsidRDefault="00293FFC">
      <w:pPr>
        <w:spacing w:after="0"/>
        <w:rPr>
          <w:rFonts w:ascii="Helvetica Neue" w:eastAsia="Helvetica Neue" w:hAnsi="Helvetica Neue" w:cs="Helvetica Neue"/>
          <w:b/>
        </w:rPr>
      </w:pPr>
    </w:p>
    <w:p w14:paraId="7B02D5DA" w14:textId="7C3A57A0" w:rsidR="00293FFC" w:rsidRDefault="00293FFC">
      <w:pPr>
        <w:spacing w:after="0"/>
        <w:rPr>
          <w:rFonts w:ascii="Helvetica Neue" w:eastAsia="Helvetica Neue" w:hAnsi="Helvetica Neue" w:cs="Helvetica Neue"/>
          <w:b/>
        </w:rPr>
      </w:pPr>
    </w:p>
    <w:p w14:paraId="654090D4" w14:textId="3579BEFD" w:rsidR="00293FFC" w:rsidRDefault="00293FFC">
      <w:pPr>
        <w:spacing w:after="0"/>
        <w:rPr>
          <w:rFonts w:ascii="Helvetica Neue" w:eastAsia="Helvetica Neue" w:hAnsi="Helvetica Neue" w:cs="Helvetica Neue"/>
          <w:b/>
        </w:rPr>
      </w:pPr>
    </w:p>
    <w:p w14:paraId="1AA0BCB7" w14:textId="5CCC347B" w:rsidR="00293FFC" w:rsidRDefault="00293FFC">
      <w:pPr>
        <w:spacing w:after="0"/>
        <w:rPr>
          <w:rFonts w:ascii="Helvetica Neue" w:eastAsia="Helvetica Neue" w:hAnsi="Helvetica Neue" w:cs="Helvetica Neue"/>
          <w:b/>
        </w:rPr>
      </w:pPr>
    </w:p>
    <w:p w14:paraId="210647A6" w14:textId="1D48F058" w:rsidR="00293FFC" w:rsidRDefault="00293FFC">
      <w:pPr>
        <w:spacing w:after="0"/>
        <w:rPr>
          <w:rFonts w:ascii="Helvetica Neue" w:eastAsia="Helvetica Neue" w:hAnsi="Helvetica Neue" w:cs="Helvetica Neue"/>
          <w:b/>
        </w:rPr>
      </w:pPr>
    </w:p>
    <w:p w14:paraId="12393457" w14:textId="47A8C61D" w:rsidR="00293FFC" w:rsidRDefault="00293FFC">
      <w:pPr>
        <w:spacing w:after="0"/>
        <w:rPr>
          <w:rFonts w:ascii="Helvetica Neue" w:eastAsia="Helvetica Neue" w:hAnsi="Helvetica Neue" w:cs="Helvetica Neue"/>
          <w:b/>
        </w:rPr>
      </w:pPr>
    </w:p>
    <w:p w14:paraId="30C52D0A" w14:textId="78F640F5" w:rsidR="00293FFC" w:rsidRDefault="00293FFC">
      <w:pPr>
        <w:spacing w:after="0"/>
        <w:rPr>
          <w:rFonts w:ascii="Helvetica Neue" w:eastAsia="Helvetica Neue" w:hAnsi="Helvetica Neue" w:cs="Helvetica Neue"/>
          <w:b/>
        </w:rPr>
      </w:pPr>
    </w:p>
    <w:p w14:paraId="1A26F6AF" w14:textId="0F80F52A" w:rsidR="00293FFC" w:rsidRDefault="00293FFC">
      <w:pPr>
        <w:spacing w:after="0"/>
        <w:rPr>
          <w:rFonts w:ascii="Helvetica Neue" w:eastAsia="Helvetica Neue" w:hAnsi="Helvetica Neue" w:cs="Helvetica Neue"/>
          <w:b/>
        </w:rPr>
      </w:pPr>
    </w:p>
    <w:p w14:paraId="614A160F" w14:textId="21B204E0" w:rsidR="00293FFC" w:rsidRDefault="00293FFC">
      <w:pPr>
        <w:spacing w:after="0"/>
        <w:rPr>
          <w:rFonts w:ascii="Helvetica Neue" w:eastAsia="Helvetica Neue" w:hAnsi="Helvetica Neue" w:cs="Helvetica Neue"/>
          <w:b/>
        </w:rPr>
      </w:pPr>
    </w:p>
    <w:p w14:paraId="4571CD28" w14:textId="2B48443F" w:rsidR="00293FFC" w:rsidRDefault="00293FFC">
      <w:pPr>
        <w:spacing w:after="0"/>
        <w:rPr>
          <w:rFonts w:ascii="Helvetica Neue" w:eastAsia="Helvetica Neue" w:hAnsi="Helvetica Neue" w:cs="Helvetica Neue"/>
          <w:b/>
        </w:rPr>
      </w:pPr>
    </w:p>
    <w:p w14:paraId="0E6EFF07" w14:textId="551D506F" w:rsidR="00293FFC" w:rsidRDefault="00293FFC">
      <w:pPr>
        <w:spacing w:after="0"/>
        <w:rPr>
          <w:rFonts w:ascii="Helvetica Neue" w:eastAsia="Helvetica Neue" w:hAnsi="Helvetica Neue" w:cs="Helvetica Neue"/>
          <w:b/>
        </w:rPr>
      </w:pPr>
    </w:p>
    <w:p w14:paraId="60A382F2" w14:textId="59A4DFAC" w:rsidR="00293FFC" w:rsidRDefault="00293FFC">
      <w:pPr>
        <w:spacing w:after="0"/>
        <w:rPr>
          <w:rFonts w:ascii="Helvetica Neue" w:eastAsia="Helvetica Neue" w:hAnsi="Helvetica Neue" w:cs="Helvetica Neue"/>
          <w:b/>
        </w:rPr>
      </w:pPr>
    </w:p>
    <w:p w14:paraId="2525A8A5" w14:textId="7EA040FB" w:rsidR="00293FFC" w:rsidRDefault="00293FFC">
      <w:pPr>
        <w:spacing w:after="0"/>
        <w:rPr>
          <w:rFonts w:ascii="Helvetica Neue" w:eastAsia="Helvetica Neue" w:hAnsi="Helvetica Neue" w:cs="Helvetica Neue"/>
          <w:b/>
        </w:rPr>
      </w:pPr>
    </w:p>
    <w:p w14:paraId="64E9CACD" w14:textId="72FC2B5F" w:rsidR="00293FFC" w:rsidRDefault="00293FFC">
      <w:pPr>
        <w:spacing w:after="0"/>
        <w:rPr>
          <w:rFonts w:ascii="Helvetica Neue" w:eastAsia="Helvetica Neue" w:hAnsi="Helvetica Neue" w:cs="Helvetica Neue"/>
          <w:b/>
        </w:rPr>
      </w:pPr>
    </w:p>
    <w:p w14:paraId="4F18CFF3" w14:textId="45C06AF5" w:rsidR="00293FFC" w:rsidRDefault="00293FFC">
      <w:pPr>
        <w:spacing w:after="0"/>
        <w:rPr>
          <w:rFonts w:ascii="Helvetica Neue" w:eastAsia="Helvetica Neue" w:hAnsi="Helvetica Neue" w:cs="Helvetica Neue"/>
          <w:b/>
        </w:rPr>
      </w:pPr>
    </w:p>
    <w:p w14:paraId="01D424D4" w14:textId="57FF6814" w:rsidR="00293FFC" w:rsidRDefault="00293FFC">
      <w:pPr>
        <w:spacing w:after="0"/>
        <w:rPr>
          <w:rFonts w:ascii="Helvetica Neue" w:eastAsia="Helvetica Neue" w:hAnsi="Helvetica Neue" w:cs="Helvetica Neue"/>
          <w:b/>
        </w:rPr>
      </w:pPr>
    </w:p>
    <w:p w14:paraId="7C48B8EE" w14:textId="1395872C" w:rsidR="00293FFC" w:rsidRDefault="00293FFC">
      <w:pPr>
        <w:spacing w:after="0"/>
        <w:rPr>
          <w:rFonts w:ascii="Helvetica Neue" w:eastAsia="Helvetica Neue" w:hAnsi="Helvetica Neue" w:cs="Helvetica Neue"/>
          <w:b/>
        </w:rPr>
      </w:pPr>
    </w:p>
    <w:p w14:paraId="6A6F5243" w14:textId="08589C73" w:rsidR="00293FFC" w:rsidRDefault="00293FFC">
      <w:pPr>
        <w:spacing w:after="0"/>
        <w:rPr>
          <w:rFonts w:ascii="Helvetica Neue" w:eastAsia="Helvetica Neue" w:hAnsi="Helvetica Neue" w:cs="Helvetica Neue"/>
          <w:b/>
        </w:rPr>
      </w:pPr>
    </w:p>
    <w:p w14:paraId="4A76987B" w14:textId="0B693781" w:rsidR="00293FFC" w:rsidRDefault="00293FFC">
      <w:pPr>
        <w:spacing w:after="0"/>
        <w:rPr>
          <w:rFonts w:ascii="Helvetica Neue" w:eastAsia="Helvetica Neue" w:hAnsi="Helvetica Neue" w:cs="Helvetica Neue"/>
          <w:b/>
        </w:rPr>
      </w:pPr>
    </w:p>
    <w:p w14:paraId="5E82FBB2" w14:textId="40AC869F" w:rsidR="00293FFC" w:rsidRDefault="00293FFC">
      <w:pPr>
        <w:spacing w:after="0"/>
        <w:rPr>
          <w:rFonts w:ascii="Helvetica Neue" w:eastAsia="Helvetica Neue" w:hAnsi="Helvetica Neue" w:cs="Helvetica Neue"/>
          <w:b/>
        </w:rPr>
      </w:pPr>
    </w:p>
    <w:p w14:paraId="35B566EA" w14:textId="77777777" w:rsidR="00293FFC" w:rsidRDefault="00293FFC">
      <w:pPr>
        <w:spacing w:after="0"/>
        <w:rPr>
          <w:rFonts w:ascii="Helvetica Neue" w:eastAsia="Helvetica Neue" w:hAnsi="Helvetica Neue" w:cs="Helvetica Neue"/>
          <w:b/>
        </w:rPr>
      </w:pPr>
    </w:p>
    <w:p w14:paraId="0DC4C478" w14:textId="77777777" w:rsidR="0065584B" w:rsidRDefault="0065584B">
      <w:pPr>
        <w:spacing w:after="0"/>
        <w:rPr>
          <w:rFonts w:ascii="Helvetica Neue" w:eastAsia="Helvetica Neue" w:hAnsi="Helvetica Neue" w:cs="Helvetica Neue"/>
          <w:b/>
        </w:rPr>
      </w:pPr>
    </w:p>
    <w:p w14:paraId="2775B559" w14:textId="77777777" w:rsidR="0065584B" w:rsidRDefault="00786784">
      <w:pPr>
        <w:pStyle w:val="Heading2"/>
        <w:rPr>
          <w:rFonts w:ascii="Helvetica Neue" w:eastAsia="Helvetica Neue" w:hAnsi="Helvetica Neue" w:cs="Helvetica Neue"/>
          <w:b/>
          <w:sz w:val="32"/>
          <w:szCs w:val="32"/>
        </w:rPr>
      </w:pPr>
      <w:bookmarkStart w:id="53" w:name="_206ipza" w:colFirst="0" w:colLast="0"/>
      <w:bookmarkEnd w:id="53"/>
      <w:r>
        <w:rPr>
          <w:rFonts w:ascii="Helvetica Neue" w:eastAsia="Helvetica Neue" w:hAnsi="Helvetica Neue" w:cs="Helvetica Neue"/>
          <w:b/>
          <w:sz w:val="32"/>
          <w:szCs w:val="32"/>
        </w:rPr>
        <w:lastRenderedPageBreak/>
        <w:t>Part B - Terms and conditions</w:t>
      </w:r>
    </w:p>
    <w:p w14:paraId="69BAD406" w14:textId="77777777" w:rsidR="0065584B" w:rsidRDefault="0065584B">
      <w:pPr>
        <w:spacing w:after="0"/>
        <w:rPr>
          <w:rFonts w:ascii="Helvetica Neue" w:eastAsia="Helvetica Neue" w:hAnsi="Helvetica Neue" w:cs="Helvetica Neue"/>
          <w:b/>
        </w:rPr>
      </w:pPr>
    </w:p>
    <w:p w14:paraId="3F64DFF8" w14:textId="77777777" w:rsidR="0065584B" w:rsidRDefault="00786784">
      <w:pPr>
        <w:pStyle w:val="Heading3"/>
        <w:rPr>
          <w:rFonts w:ascii="Helvetica Neue" w:eastAsia="Helvetica Neue" w:hAnsi="Helvetica Neue" w:cs="Helvetica Neue"/>
          <w:color w:val="000000"/>
          <w:sz w:val="28"/>
          <w:szCs w:val="28"/>
        </w:rPr>
      </w:pPr>
      <w:bookmarkStart w:id="54" w:name="_4k668n3" w:colFirst="0" w:colLast="0"/>
      <w:bookmarkEnd w:id="54"/>
      <w:r>
        <w:rPr>
          <w:rFonts w:ascii="Helvetica Neue" w:eastAsia="Helvetica Neue" w:hAnsi="Helvetica Neue" w:cs="Helvetica Neue"/>
          <w:color w:val="000000"/>
          <w:sz w:val="28"/>
          <w:szCs w:val="28"/>
        </w:rPr>
        <w:t>1. Call-Off Contract start date and length</w:t>
      </w:r>
    </w:p>
    <w:p w14:paraId="1BF0F541" w14:textId="77777777" w:rsidR="0065584B" w:rsidRDefault="0065584B">
      <w:pPr>
        <w:rPr>
          <w:rFonts w:ascii="Helvetica Neue" w:eastAsia="Helvetica Neue" w:hAnsi="Helvetica Neue" w:cs="Helvetica Neue"/>
        </w:rPr>
      </w:pPr>
    </w:p>
    <w:p w14:paraId="05FD6F05" w14:textId="77777777" w:rsidR="0065584B" w:rsidRDefault="00786784">
      <w:pPr>
        <w:numPr>
          <w:ilvl w:val="0"/>
          <w:numId w:val="26"/>
        </w:numPr>
        <w:spacing w:after="0"/>
        <w:ind w:hanging="724"/>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6698D354" w14:textId="77777777" w:rsidR="0065584B" w:rsidRDefault="00786784">
      <w:pPr>
        <w:numPr>
          <w:ilvl w:val="0"/>
          <w:numId w:val="26"/>
        </w:numPr>
        <w:spacing w:after="0"/>
        <w:ind w:hanging="724"/>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0FF0266B" w14:textId="77777777" w:rsidR="0065584B" w:rsidRDefault="00786784">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0AFE95BD" w14:textId="77777777" w:rsidR="0065584B" w:rsidRDefault="00786784">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63C33658" w14:textId="77777777" w:rsidR="0065584B" w:rsidRDefault="0065584B">
      <w:pPr>
        <w:ind w:left="720"/>
        <w:rPr>
          <w:rFonts w:ascii="Helvetica Neue" w:eastAsia="Helvetica Neue" w:hAnsi="Helvetica Neue" w:cs="Helvetica Neue"/>
        </w:rPr>
      </w:pPr>
    </w:p>
    <w:p w14:paraId="5308C122" w14:textId="77777777" w:rsidR="0065584B" w:rsidRDefault="00786784">
      <w:pPr>
        <w:pStyle w:val="Heading3"/>
        <w:rPr>
          <w:rFonts w:ascii="Helvetica Neue" w:eastAsia="Helvetica Neue" w:hAnsi="Helvetica Neue" w:cs="Helvetica Neue"/>
          <w:color w:val="000000"/>
          <w:sz w:val="28"/>
          <w:szCs w:val="28"/>
        </w:rPr>
      </w:pPr>
      <w:bookmarkStart w:id="55" w:name="_2zbgiuw" w:colFirst="0" w:colLast="0"/>
      <w:bookmarkEnd w:id="55"/>
      <w:r>
        <w:rPr>
          <w:rFonts w:ascii="Helvetica Neue" w:eastAsia="Helvetica Neue" w:hAnsi="Helvetica Neue" w:cs="Helvetica Neue"/>
          <w:color w:val="000000"/>
          <w:sz w:val="28"/>
          <w:szCs w:val="28"/>
        </w:rPr>
        <w:t>2. Incorporation of terms</w:t>
      </w:r>
    </w:p>
    <w:p w14:paraId="11E61629" w14:textId="77777777" w:rsidR="0065584B" w:rsidRDefault="0065584B">
      <w:pPr>
        <w:rPr>
          <w:rFonts w:ascii="Helvetica Neue" w:eastAsia="Helvetica Neue" w:hAnsi="Helvetica Neue" w:cs="Helvetica Neue"/>
        </w:rPr>
      </w:pPr>
    </w:p>
    <w:p w14:paraId="42ECF072" w14:textId="77777777" w:rsidR="0065584B" w:rsidRDefault="00786784">
      <w:pPr>
        <w:numPr>
          <w:ilvl w:val="0"/>
          <w:numId w:val="9"/>
        </w:numPr>
        <w:spacing w:after="0"/>
        <w:ind w:hanging="724"/>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6D11F2E" w14:textId="77777777" w:rsidR="0065584B" w:rsidRDefault="0065584B">
      <w:pPr>
        <w:spacing w:after="0"/>
        <w:rPr>
          <w:rFonts w:ascii="Helvetica Neue" w:eastAsia="Helvetica Neue" w:hAnsi="Helvetica Neue" w:cs="Helvetica Neue"/>
        </w:rPr>
      </w:pPr>
    </w:p>
    <w:p w14:paraId="6FA5F269" w14:textId="77777777" w:rsidR="0065584B" w:rsidRDefault="00786784">
      <w:pPr>
        <w:numPr>
          <w:ilvl w:val="1"/>
          <w:numId w:val="9"/>
        </w:numPr>
        <w:spacing w:after="0"/>
        <w:ind w:hanging="360"/>
        <w:rPr>
          <w:rFonts w:ascii="Helvetica Neue" w:eastAsia="Helvetica Neue" w:hAnsi="Helvetica Neue" w:cs="Helvetica Neue"/>
        </w:rPr>
      </w:pPr>
      <w:bookmarkStart w:id="56" w:name="_1egqt2p" w:colFirst="0" w:colLast="0"/>
      <w:bookmarkEnd w:id="56"/>
      <w:r>
        <w:rPr>
          <w:rFonts w:ascii="Helvetica Neue" w:eastAsia="Helvetica Neue" w:hAnsi="Helvetica Neue" w:cs="Helvetica Neue"/>
        </w:rPr>
        <w:t xml:space="preserve">4.1 (Warranties and representations) </w:t>
      </w:r>
    </w:p>
    <w:p w14:paraId="4C51AA05"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 xml:space="preserve">4.2 to 4.7 (Liability) </w:t>
      </w:r>
    </w:p>
    <w:p w14:paraId="73F44FAA" w14:textId="77777777" w:rsidR="0065584B" w:rsidRDefault="00786784">
      <w:pPr>
        <w:numPr>
          <w:ilvl w:val="1"/>
          <w:numId w:val="9"/>
        </w:numPr>
        <w:spacing w:after="0"/>
        <w:ind w:hanging="360"/>
        <w:rPr>
          <w:rFonts w:ascii="Helvetica Neue" w:eastAsia="Helvetica Neue" w:hAnsi="Helvetica Neue" w:cs="Helvetica Neue"/>
        </w:rPr>
      </w:pPr>
      <w:bookmarkStart w:id="57" w:name="_3ygebqi" w:colFirst="0" w:colLast="0"/>
      <w:bookmarkEnd w:id="57"/>
      <w:r>
        <w:rPr>
          <w:rFonts w:ascii="Helvetica Neue" w:eastAsia="Helvetica Neue" w:hAnsi="Helvetica Neue" w:cs="Helvetica Neue"/>
        </w:rPr>
        <w:t>4.11 to 4.12 (IR35)</w:t>
      </w:r>
    </w:p>
    <w:p w14:paraId="7EA12264" w14:textId="77777777" w:rsidR="0065584B" w:rsidRDefault="00786784">
      <w:pPr>
        <w:numPr>
          <w:ilvl w:val="1"/>
          <w:numId w:val="9"/>
        </w:numPr>
        <w:spacing w:after="0"/>
        <w:ind w:hanging="360"/>
        <w:rPr>
          <w:rFonts w:ascii="Helvetica Neue" w:eastAsia="Helvetica Neue" w:hAnsi="Helvetica Neue" w:cs="Helvetica Neue"/>
        </w:rPr>
      </w:pPr>
      <w:bookmarkStart w:id="58" w:name="_2dlolyb" w:colFirst="0" w:colLast="0"/>
      <w:bookmarkEnd w:id="58"/>
      <w:r>
        <w:rPr>
          <w:rFonts w:ascii="Helvetica Neue" w:eastAsia="Helvetica Neue" w:hAnsi="Helvetica Neue" w:cs="Helvetica Neue"/>
        </w:rPr>
        <w:t>5.4 to 5.5 (Force majeure)</w:t>
      </w:r>
    </w:p>
    <w:p w14:paraId="06B15D6D" w14:textId="77777777" w:rsidR="0065584B" w:rsidRDefault="00786784">
      <w:pPr>
        <w:numPr>
          <w:ilvl w:val="1"/>
          <w:numId w:val="9"/>
        </w:numPr>
        <w:spacing w:after="0"/>
        <w:ind w:hanging="360"/>
        <w:rPr>
          <w:rFonts w:ascii="Helvetica Neue" w:eastAsia="Helvetica Neue" w:hAnsi="Helvetica Neue" w:cs="Helvetica Neue"/>
        </w:rPr>
      </w:pPr>
      <w:bookmarkStart w:id="59" w:name="_sqyw64" w:colFirst="0" w:colLast="0"/>
      <w:bookmarkEnd w:id="59"/>
      <w:r>
        <w:rPr>
          <w:rFonts w:ascii="Helvetica Neue" w:eastAsia="Helvetica Neue" w:hAnsi="Helvetica Neue" w:cs="Helvetica Neue"/>
        </w:rPr>
        <w:t xml:space="preserve">5.8 (Continuing rights) </w:t>
      </w:r>
    </w:p>
    <w:p w14:paraId="5D59E541"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 xml:space="preserve">5.9 to 5.11 (Change of control) </w:t>
      </w:r>
    </w:p>
    <w:p w14:paraId="5CBCD377" w14:textId="77777777" w:rsidR="0065584B" w:rsidRDefault="00786784">
      <w:pPr>
        <w:numPr>
          <w:ilvl w:val="1"/>
          <w:numId w:val="9"/>
        </w:numPr>
        <w:spacing w:after="0"/>
        <w:ind w:hanging="360"/>
        <w:rPr>
          <w:rFonts w:ascii="Helvetica Neue" w:eastAsia="Helvetica Neue" w:hAnsi="Helvetica Neue" w:cs="Helvetica Neue"/>
        </w:rPr>
      </w:pPr>
      <w:bookmarkStart w:id="60" w:name="_3cqmetx" w:colFirst="0" w:colLast="0"/>
      <w:bookmarkEnd w:id="60"/>
      <w:r>
        <w:rPr>
          <w:rFonts w:ascii="Helvetica Neue" w:eastAsia="Helvetica Neue" w:hAnsi="Helvetica Neue" w:cs="Helvetica Neue"/>
        </w:rPr>
        <w:t>5.12 (Fraud)</w:t>
      </w:r>
    </w:p>
    <w:p w14:paraId="530968CD" w14:textId="77777777" w:rsidR="0065584B" w:rsidRDefault="00786784">
      <w:pPr>
        <w:numPr>
          <w:ilvl w:val="1"/>
          <w:numId w:val="9"/>
        </w:numPr>
        <w:spacing w:after="0"/>
        <w:ind w:hanging="360"/>
        <w:rPr>
          <w:rFonts w:ascii="Helvetica Neue" w:eastAsia="Helvetica Neue" w:hAnsi="Helvetica Neue" w:cs="Helvetica Neue"/>
        </w:rPr>
      </w:pPr>
      <w:bookmarkStart w:id="61" w:name="_1rvwp1q" w:colFirst="0" w:colLast="0"/>
      <w:bookmarkEnd w:id="61"/>
      <w:r>
        <w:rPr>
          <w:rFonts w:ascii="Helvetica Neue" w:eastAsia="Helvetica Neue" w:hAnsi="Helvetica Neue" w:cs="Helvetica Neue"/>
        </w:rPr>
        <w:t>5.13 (Notice of fraud)</w:t>
      </w:r>
    </w:p>
    <w:p w14:paraId="2B0661E2" w14:textId="77777777" w:rsidR="0065584B" w:rsidRDefault="00786784">
      <w:pPr>
        <w:numPr>
          <w:ilvl w:val="1"/>
          <w:numId w:val="9"/>
        </w:numPr>
        <w:spacing w:after="0"/>
        <w:ind w:hanging="360"/>
        <w:rPr>
          <w:rFonts w:ascii="Helvetica Neue" w:eastAsia="Helvetica Neue" w:hAnsi="Helvetica Neue" w:cs="Helvetica Neue"/>
        </w:rPr>
      </w:pPr>
      <w:bookmarkStart w:id="62" w:name="_4bvk7pj" w:colFirst="0" w:colLast="0"/>
      <w:bookmarkEnd w:id="62"/>
      <w:r>
        <w:rPr>
          <w:rFonts w:ascii="Helvetica Neue" w:eastAsia="Helvetica Neue" w:hAnsi="Helvetica Neue" w:cs="Helvetica Neue"/>
        </w:rPr>
        <w:t>7.1 to 7.2 (Transparency)</w:t>
      </w:r>
    </w:p>
    <w:p w14:paraId="2EE5D3AC" w14:textId="77777777" w:rsidR="0065584B" w:rsidRDefault="00786784">
      <w:pPr>
        <w:numPr>
          <w:ilvl w:val="1"/>
          <w:numId w:val="9"/>
        </w:numPr>
        <w:spacing w:after="0"/>
        <w:ind w:hanging="360"/>
        <w:rPr>
          <w:rFonts w:ascii="Helvetica Neue" w:eastAsia="Helvetica Neue" w:hAnsi="Helvetica Neue" w:cs="Helvetica Neue"/>
        </w:rPr>
      </w:pPr>
      <w:bookmarkStart w:id="63" w:name="_2r0uhxc" w:colFirst="0" w:colLast="0"/>
      <w:bookmarkEnd w:id="63"/>
      <w:r>
        <w:rPr>
          <w:rFonts w:ascii="Helvetica Neue" w:eastAsia="Helvetica Neue" w:hAnsi="Helvetica Neue" w:cs="Helvetica Neue"/>
        </w:rPr>
        <w:t>8.3 (Order of precedence)</w:t>
      </w:r>
    </w:p>
    <w:p w14:paraId="41F64CA5" w14:textId="77777777" w:rsidR="0065584B" w:rsidRDefault="00786784">
      <w:pPr>
        <w:numPr>
          <w:ilvl w:val="1"/>
          <w:numId w:val="9"/>
        </w:numPr>
        <w:spacing w:after="0"/>
        <w:ind w:hanging="360"/>
        <w:rPr>
          <w:rFonts w:ascii="Helvetica Neue" w:eastAsia="Helvetica Neue" w:hAnsi="Helvetica Neue" w:cs="Helvetica Neue"/>
        </w:rPr>
      </w:pPr>
      <w:bookmarkStart w:id="64" w:name="_1664s55" w:colFirst="0" w:colLast="0"/>
      <w:bookmarkEnd w:id="64"/>
      <w:r>
        <w:rPr>
          <w:rFonts w:ascii="Helvetica Neue" w:eastAsia="Helvetica Neue" w:hAnsi="Helvetica Neue" w:cs="Helvetica Neue"/>
        </w:rPr>
        <w:t>8.4 (Relationship)</w:t>
      </w:r>
    </w:p>
    <w:p w14:paraId="20E723A5" w14:textId="77777777" w:rsidR="0065584B" w:rsidRDefault="00786784">
      <w:pPr>
        <w:numPr>
          <w:ilvl w:val="1"/>
          <w:numId w:val="9"/>
        </w:numPr>
        <w:spacing w:after="0"/>
        <w:ind w:hanging="360"/>
        <w:rPr>
          <w:rFonts w:ascii="Helvetica Neue" w:eastAsia="Helvetica Neue" w:hAnsi="Helvetica Neue" w:cs="Helvetica Neue"/>
        </w:rPr>
      </w:pPr>
      <w:bookmarkStart w:id="65" w:name="_3q5sasy" w:colFirst="0" w:colLast="0"/>
      <w:bookmarkEnd w:id="65"/>
      <w:r>
        <w:rPr>
          <w:rFonts w:ascii="Helvetica Neue" w:eastAsia="Helvetica Neue" w:hAnsi="Helvetica Neue" w:cs="Helvetica Neue"/>
        </w:rPr>
        <w:t>8.7 to 8.9 (Entire agreement)</w:t>
      </w:r>
    </w:p>
    <w:p w14:paraId="5E4F3247" w14:textId="77777777" w:rsidR="0065584B" w:rsidRDefault="00786784">
      <w:pPr>
        <w:numPr>
          <w:ilvl w:val="1"/>
          <w:numId w:val="9"/>
        </w:numPr>
        <w:spacing w:after="0"/>
        <w:ind w:hanging="360"/>
        <w:rPr>
          <w:rFonts w:ascii="Helvetica Neue" w:eastAsia="Helvetica Neue" w:hAnsi="Helvetica Neue" w:cs="Helvetica Neue"/>
        </w:rPr>
      </w:pPr>
      <w:bookmarkStart w:id="66" w:name="_25b2l0r" w:colFirst="0" w:colLast="0"/>
      <w:bookmarkEnd w:id="66"/>
      <w:r>
        <w:rPr>
          <w:rFonts w:ascii="Helvetica Neue" w:eastAsia="Helvetica Neue" w:hAnsi="Helvetica Neue" w:cs="Helvetica Neue"/>
        </w:rPr>
        <w:t>8.10 (Law and jurisdiction)</w:t>
      </w:r>
    </w:p>
    <w:p w14:paraId="1F48B69F" w14:textId="77777777" w:rsidR="0065584B" w:rsidRDefault="00786784">
      <w:pPr>
        <w:numPr>
          <w:ilvl w:val="1"/>
          <w:numId w:val="9"/>
        </w:numPr>
        <w:spacing w:after="0"/>
        <w:ind w:hanging="360"/>
        <w:rPr>
          <w:rFonts w:ascii="Helvetica Neue" w:eastAsia="Helvetica Neue" w:hAnsi="Helvetica Neue" w:cs="Helvetica Neue"/>
        </w:rPr>
      </w:pPr>
      <w:bookmarkStart w:id="67" w:name="_kgcv8k" w:colFirst="0" w:colLast="0"/>
      <w:bookmarkEnd w:id="67"/>
      <w:r>
        <w:rPr>
          <w:rFonts w:ascii="Helvetica Neue" w:eastAsia="Helvetica Neue" w:hAnsi="Helvetica Neue" w:cs="Helvetica Neue"/>
        </w:rPr>
        <w:t>8.11 to 8.12 (Legislative change)</w:t>
      </w:r>
    </w:p>
    <w:p w14:paraId="4392A9A9" w14:textId="77777777" w:rsidR="0065584B" w:rsidRDefault="00786784">
      <w:pPr>
        <w:numPr>
          <w:ilvl w:val="1"/>
          <w:numId w:val="9"/>
        </w:numPr>
        <w:spacing w:after="0"/>
        <w:ind w:hanging="360"/>
        <w:rPr>
          <w:rFonts w:ascii="Helvetica Neue" w:eastAsia="Helvetica Neue" w:hAnsi="Helvetica Neue" w:cs="Helvetica Neue"/>
        </w:rPr>
      </w:pPr>
      <w:bookmarkStart w:id="68" w:name="_34g0dwd" w:colFirst="0" w:colLast="0"/>
      <w:bookmarkEnd w:id="68"/>
      <w:r>
        <w:rPr>
          <w:rFonts w:ascii="Helvetica Neue" w:eastAsia="Helvetica Neue" w:hAnsi="Helvetica Neue" w:cs="Helvetica Neue"/>
        </w:rPr>
        <w:t>8.13 to 8.17 (Bribery and corruption)</w:t>
      </w:r>
    </w:p>
    <w:p w14:paraId="6C837F33" w14:textId="77777777" w:rsidR="0065584B" w:rsidRDefault="00786784">
      <w:pPr>
        <w:numPr>
          <w:ilvl w:val="1"/>
          <w:numId w:val="9"/>
        </w:numPr>
        <w:spacing w:after="0"/>
        <w:ind w:hanging="360"/>
        <w:rPr>
          <w:rFonts w:ascii="Helvetica Neue" w:eastAsia="Helvetica Neue" w:hAnsi="Helvetica Neue" w:cs="Helvetica Neue"/>
        </w:rPr>
      </w:pPr>
      <w:bookmarkStart w:id="69" w:name="_1jlao46" w:colFirst="0" w:colLast="0"/>
      <w:bookmarkEnd w:id="69"/>
      <w:r>
        <w:rPr>
          <w:rFonts w:ascii="Helvetica Neue" w:eastAsia="Helvetica Neue" w:hAnsi="Helvetica Neue" w:cs="Helvetica Neue"/>
        </w:rPr>
        <w:t>8.18 to 8.27 (Freedom of Information Act)</w:t>
      </w:r>
    </w:p>
    <w:p w14:paraId="0BB3BA52" w14:textId="77777777" w:rsidR="0065584B" w:rsidRDefault="00786784">
      <w:pPr>
        <w:numPr>
          <w:ilvl w:val="1"/>
          <w:numId w:val="9"/>
        </w:numPr>
        <w:spacing w:after="0"/>
        <w:ind w:hanging="360"/>
        <w:rPr>
          <w:rFonts w:ascii="Helvetica Neue" w:eastAsia="Helvetica Neue" w:hAnsi="Helvetica Neue" w:cs="Helvetica Neue"/>
        </w:rPr>
      </w:pPr>
      <w:bookmarkStart w:id="70" w:name="_43ky6rz" w:colFirst="0" w:colLast="0"/>
      <w:bookmarkEnd w:id="70"/>
      <w:r>
        <w:rPr>
          <w:rFonts w:ascii="Helvetica Neue" w:eastAsia="Helvetica Neue" w:hAnsi="Helvetica Neue" w:cs="Helvetica Neue"/>
        </w:rPr>
        <w:t xml:space="preserve">8.28 to 8.29 (Promoting tax compliance) </w:t>
      </w:r>
    </w:p>
    <w:p w14:paraId="08FF99C2" w14:textId="77777777" w:rsidR="0065584B" w:rsidRDefault="00786784">
      <w:pPr>
        <w:numPr>
          <w:ilvl w:val="1"/>
          <w:numId w:val="9"/>
        </w:numPr>
        <w:spacing w:after="0"/>
        <w:ind w:hanging="360"/>
        <w:rPr>
          <w:rFonts w:ascii="Helvetica Neue" w:eastAsia="Helvetica Neue" w:hAnsi="Helvetica Neue" w:cs="Helvetica Neue"/>
        </w:rPr>
      </w:pPr>
      <w:bookmarkStart w:id="71" w:name="_2iq8gzs" w:colFirst="0" w:colLast="0"/>
      <w:bookmarkEnd w:id="71"/>
      <w:r>
        <w:rPr>
          <w:rFonts w:ascii="Helvetica Neue" w:eastAsia="Helvetica Neue" w:hAnsi="Helvetica Neue" w:cs="Helvetica Neue"/>
        </w:rPr>
        <w:t>8.30 to 8.31 (Official Secrets Act)</w:t>
      </w:r>
    </w:p>
    <w:p w14:paraId="50BA6345" w14:textId="77777777" w:rsidR="0065584B" w:rsidRDefault="00786784">
      <w:pPr>
        <w:numPr>
          <w:ilvl w:val="1"/>
          <w:numId w:val="9"/>
        </w:numPr>
        <w:spacing w:after="0"/>
        <w:ind w:hanging="360"/>
        <w:rPr>
          <w:rFonts w:ascii="Helvetica Neue" w:eastAsia="Helvetica Neue" w:hAnsi="Helvetica Neue" w:cs="Helvetica Neue"/>
        </w:rPr>
      </w:pPr>
      <w:bookmarkStart w:id="72" w:name="_xvir7l" w:colFirst="0" w:colLast="0"/>
      <w:bookmarkEnd w:id="72"/>
      <w:r>
        <w:rPr>
          <w:rFonts w:ascii="Helvetica Neue" w:eastAsia="Helvetica Neue" w:hAnsi="Helvetica Neue" w:cs="Helvetica Neue"/>
        </w:rPr>
        <w:t>8.32 to 8.35 (Transfer and subcontracting)</w:t>
      </w:r>
    </w:p>
    <w:p w14:paraId="197F25F6" w14:textId="77777777" w:rsidR="0065584B" w:rsidRDefault="00786784">
      <w:pPr>
        <w:numPr>
          <w:ilvl w:val="1"/>
          <w:numId w:val="9"/>
        </w:numPr>
        <w:spacing w:after="0"/>
        <w:ind w:hanging="360"/>
        <w:rPr>
          <w:rFonts w:ascii="Helvetica Neue" w:eastAsia="Helvetica Neue" w:hAnsi="Helvetica Neue" w:cs="Helvetica Neue"/>
        </w:rPr>
      </w:pPr>
      <w:bookmarkStart w:id="73" w:name="_3hv69ve" w:colFirst="0" w:colLast="0"/>
      <w:bookmarkEnd w:id="73"/>
      <w:r>
        <w:rPr>
          <w:rFonts w:ascii="Helvetica Neue" w:eastAsia="Helvetica Neue" w:hAnsi="Helvetica Neue" w:cs="Helvetica Neue"/>
        </w:rPr>
        <w:t>8.38 to 8.41 (Complaints handling and resolution)</w:t>
      </w:r>
    </w:p>
    <w:p w14:paraId="3DE00451" w14:textId="77777777" w:rsidR="0065584B" w:rsidRDefault="00786784">
      <w:pPr>
        <w:numPr>
          <w:ilvl w:val="1"/>
          <w:numId w:val="9"/>
        </w:numPr>
        <w:spacing w:after="0"/>
        <w:ind w:hanging="360"/>
        <w:rPr>
          <w:rFonts w:ascii="Helvetica Neue" w:eastAsia="Helvetica Neue" w:hAnsi="Helvetica Neue" w:cs="Helvetica Neue"/>
        </w:rPr>
      </w:pPr>
      <w:bookmarkStart w:id="74" w:name="_1x0gk37" w:colFirst="0" w:colLast="0"/>
      <w:bookmarkEnd w:id="74"/>
      <w:r>
        <w:rPr>
          <w:rFonts w:ascii="Helvetica Neue" w:eastAsia="Helvetica Neue" w:hAnsi="Helvetica Neue" w:cs="Helvetica Neue"/>
        </w:rPr>
        <w:t>8.42 to 8.48 (Conflicts of interest and ethical walls)</w:t>
      </w:r>
    </w:p>
    <w:p w14:paraId="561268DF" w14:textId="77777777" w:rsidR="0065584B" w:rsidRDefault="00786784">
      <w:pPr>
        <w:numPr>
          <w:ilvl w:val="1"/>
          <w:numId w:val="9"/>
        </w:numPr>
        <w:spacing w:after="0"/>
        <w:ind w:hanging="360"/>
        <w:rPr>
          <w:rFonts w:ascii="Helvetica Neue" w:eastAsia="Helvetica Neue" w:hAnsi="Helvetica Neue" w:cs="Helvetica Neue"/>
        </w:rPr>
      </w:pPr>
      <w:bookmarkStart w:id="75" w:name="_4h042r0" w:colFirst="0" w:colLast="0"/>
      <w:bookmarkEnd w:id="75"/>
      <w:r>
        <w:rPr>
          <w:rFonts w:ascii="Helvetica Neue" w:eastAsia="Helvetica Neue" w:hAnsi="Helvetica Neue" w:cs="Helvetica Neue"/>
        </w:rPr>
        <w:lastRenderedPageBreak/>
        <w:t>8.49 to 8.51 (Publicity and branding)</w:t>
      </w:r>
    </w:p>
    <w:p w14:paraId="1B4E1DDD" w14:textId="77777777" w:rsidR="0065584B" w:rsidRDefault="00786784">
      <w:pPr>
        <w:numPr>
          <w:ilvl w:val="1"/>
          <w:numId w:val="9"/>
        </w:numPr>
        <w:spacing w:after="0"/>
        <w:ind w:hanging="360"/>
        <w:rPr>
          <w:rFonts w:ascii="Helvetica Neue" w:eastAsia="Helvetica Neue" w:hAnsi="Helvetica Neue" w:cs="Helvetica Neue"/>
        </w:rPr>
      </w:pPr>
      <w:bookmarkStart w:id="76" w:name="_2w5ecyt" w:colFirst="0" w:colLast="0"/>
      <w:bookmarkEnd w:id="76"/>
      <w:r>
        <w:rPr>
          <w:rFonts w:ascii="Helvetica Neue" w:eastAsia="Helvetica Neue" w:hAnsi="Helvetica Neue" w:cs="Helvetica Neue"/>
        </w:rPr>
        <w:t>8.52 to 8.54 (Equality and diversity)</w:t>
      </w:r>
    </w:p>
    <w:p w14:paraId="1EDC5B83"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8.57 to 8.58 (data protection)</w:t>
      </w:r>
    </w:p>
    <w:p w14:paraId="06AF7B39" w14:textId="77777777" w:rsidR="0065584B" w:rsidRDefault="00786784">
      <w:pPr>
        <w:numPr>
          <w:ilvl w:val="1"/>
          <w:numId w:val="9"/>
        </w:numPr>
        <w:spacing w:after="0"/>
        <w:ind w:hanging="360"/>
        <w:rPr>
          <w:rFonts w:ascii="Helvetica Neue" w:eastAsia="Helvetica Neue" w:hAnsi="Helvetica Neue" w:cs="Helvetica Neue"/>
        </w:rPr>
      </w:pPr>
      <w:bookmarkStart w:id="77" w:name="_1baon6m" w:colFirst="0" w:colLast="0"/>
      <w:bookmarkEnd w:id="77"/>
      <w:r>
        <w:rPr>
          <w:rFonts w:ascii="Helvetica Neue" w:eastAsia="Helvetica Neue" w:hAnsi="Helvetica Neue" w:cs="Helvetica Neue"/>
        </w:rPr>
        <w:t>8.62 to 8.63 (Severability)</w:t>
      </w:r>
    </w:p>
    <w:p w14:paraId="1516E9E4" w14:textId="77777777" w:rsidR="0065584B" w:rsidRDefault="00786784">
      <w:pPr>
        <w:numPr>
          <w:ilvl w:val="1"/>
          <w:numId w:val="9"/>
        </w:numPr>
        <w:spacing w:after="0"/>
        <w:ind w:hanging="360"/>
        <w:rPr>
          <w:rFonts w:ascii="Helvetica Neue" w:eastAsia="Helvetica Neue" w:hAnsi="Helvetica Neue" w:cs="Helvetica Neue"/>
        </w:rPr>
      </w:pPr>
      <w:bookmarkStart w:id="78" w:name="_3vac5uf" w:colFirst="0" w:colLast="0"/>
      <w:bookmarkEnd w:id="78"/>
      <w:r>
        <w:rPr>
          <w:rFonts w:ascii="Helvetica Neue" w:eastAsia="Helvetica Neue" w:hAnsi="Helvetica Neue" w:cs="Helvetica Neue"/>
        </w:rPr>
        <w:t xml:space="preserve">8.64 to 8.77 (Managing disputes and Mediation) </w:t>
      </w:r>
    </w:p>
    <w:p w14:paraId="2B177B70" w14:textId="77777777" w:rsidR="0065584B" w:rsidRDefault="00786784">
      <w:pPr>
        <w:numPr>
          <w:ilvl w:val="1"/>
          <w:numId w:val="9"/>
        </w:numPr>
        <w:spacing w:after="0"/>
        <w:ind w:hanging="360"/>
        <w:rPr>
          <w:rFonts w:ascii="Helvetica Neue" w:eastAsia="Helvetica Neue" w:hAnsi="Helvetica Neue" w:cs="Helvetica Neue"/>
        </w:rPr>
      </w:pPr>
      <w:bookmarkStart w:id="79" w:name="_2afmg28" w:colFirst="0" w:colLast="0"/>
      <w:bookmarkEnd w:id="79"/>
      <w:r>
        <w:rPr>
          <w:rFonts w:ascii="Helvetica Neue" w:eastAsia="Helvetica Neue" w:hAnsi="Helvetica Neue" w:cs="Helvetica Neue"/>
        </w:rPr>
        <w:t xml:space="preserve">8.78 to 8.86 (Confidentiality) </w:t>
      </w:r>
    </w:p>
    <w:p w14:paraId="3EE74696"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8.87 to 8.88 (Waiver and cumulative remedies)</w:t>
      </w:r>
    </w:p>
    <w:p w14:paraId="498BCC99"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8.89 to 8.99 (Corporate Social Responsibility)</w:t>
      </w:r>
    </w:p>
    <w:p w14:paraId="1334D6D6" w14:textId="77777777" w:rsidR="0065584B" w:rsidRDefault="00786784">
      <w:pPr>
        <w:numPr>
          <w:ilvl w:val="1"/>
          <w:numId w:val="9"/>
        </w:numPr>
        <w:spacing w:after="0"/>
        <w:ind w:hanging="360"/>
        <w:rPr>
          <w:rFonts w:ascii="Helvetica Neue" w:eastAsia="Helvetica Neue" w:hAnsi="Helvetica Neue" w:cs="Helvetica Neue"/>
        </w:rPr>
      </w:pPr>
      <w:r>
        <w:rPr>
          <w:rFonts w:ascii="Helvetica Neue" w:eastAsia="Helvetica Neue" w:hAnsi="Helvetica Neue" w:cs="Helvetica Neue"/>
        </w:rPr>
        <w:t>paragraphs 1 to 10 of the Framework Agreement glossary and interpretations</w:t>
      </w:r>
    </w:p>
    <w:p w14:paraId="6D228DA1" w14:textId="77777777" w:rsidR="0065584B" w:rsidRDefault="00786784">
      <w:pPr>
        <w:numPr>
          <w:ilvl w:val="1"/>
          <w:numId w:val="9"/>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14:paraId="61A05B0A" w14:textId="77777777" w:rsidR="0065584B" w:rsidRDefault="0065584B">
      <w:pPr>
        <w:spacing w:after="0"/>
        <w:ind w:left="720"/>
        <w:rPr>
          <w:rFonts w:ascii="Helvetica Neue" w:eastAsia="Helvetica Neue" w:hAnsi="Helvetica Neue" w:cs="Helvetica Neue"/>
        </w:rPr>
      </w:pPr>
    </w:p>
    <w:p w14:paraId="5FD16AB8" w14:textId="77777777" w:rsidR="0065584B" w:rsidRDefault="00786784">
      <w:pPr>
        <w:numPr>
          <w:ilvl w:val="0"/>
          <w:numId w:val="9"/>
        </w:numPr>
        <w:spacing w:after="0"/>
        <w:ind w:hanging="724"/>
        <w:rPr>
          <w:rFonts w:ascii="Helvetica Neue" w:eastAsia="Helvetica Neue" w:hAnsi="Helvetica Neue" w:cs="Helvetica Neue"/>
        </w:rPr>
      </w:pPr>
      <w:bookmarkStart w:id="80" w:name="_pkwqa1" w:colFirst="0" w:colLast="0"/>
      <w:bookmarkEnd w:id="80"/>
      <w:r>
        <w:rPr>
          <w:rFonts w:ascii="Helvetica Neue" w:eastAsia="Helvetica Neue" w:hAnsi="Helvetica Neue" w:cs="Helvetica Neue"/>
        </w:rPr>
        <w:t>The Framework Agreement provisions in clause 2.1 will be modified as follows:</w:t>
      </w:r>
    </w:p>
    <w:p w14:paraId="7FF7F7BF" w14:textId="77777777" w:rsidR="0065584B" w:rsidRDefault="0065584B">
      <w:pPr>
        <w:spacing w:after="0"/>
        <w:ind w:left="720"/>
        <w:rPr>
          <w:rFonts w:ascii="Helvetica Neue" w:eastAsia="Helvetica Neue" w:hAnsi="Helvetica Neue" w:cs="Helvetica Neue"/>
        </w:rPr>
      </w:pPr>
    </w:p>
    <w:p w14:paraId="66E85198" w14:textId="77777777" w:rsidR="0065584B" w:rsidRDefault="00786784">
      <w:pPr>
        <w:numPr>
          <w:ilvl w:val="1"/>
          <w:numId w:val="9"/>
        </w:numPr>
        <w:ind w:hanging="360"/>
        <w:rPr>
          <w:rFonts w:ascii="Helvetica Neue" w:eastAsia="Helvetica Neue" w:hAnsi="Helvetica Neue" w:cs="Helvetica Neue"/>
        </w:rPr>
      </w:pPr>
      <w:bookmarkStart w:id="81" w:name="_39kk8xu" w:colFirst="0" w:colLast="0"/>
      <w:bookmarkEnd w:id="81"/>
      <w:r>
        <w:rPr>
          <w:rFonts w:ascii="Helvetica Neue" w:eastAsia="Helvetica Neue" w:hAnsi="Helvetica Neue" w:cs="Helvetica Neue"/>
        </w:rPr>
        <w:t>a reference to the ‘Framework Agreement’ will be a reference to the ‘Call-Off Contract’</w:t>
      </w:r>
    </w:p>
    <w:p w14:paraId="798F341E" w14:textId="77777777" w:rsidR="0065584B" w:rsidRDefault="00786784">
      <w:pPr>
        <w:numPr>
          <w:ilvl w:val="1"/>
          <w:numId w:val="9"/>
        </w:numPr>
        <w:ind w:hanging="360"/>
        <w:rPr>
          <w:rFonts w:ascii="Helvetica Neue" w:eastAsia="Helvetica Neue" w:hAnsi="Helvetica Neue" w:cs="Helvetica Neue"/>
        </w:rPr>
      </w:pPr>
      <w:bookmarkStart w:id="82" w:name="_1opuj5n" w:colFirst="0" w:colLast="0"/>
      <w:bookmarkEnd w:id="82"/>
      <w:r>
        <w:rPr>
          <w:rFonts w:ascii="Helvetica Neue" w:eastAsia="Helvetica Neue" w:hAnsi="Helvetica Neue" w:cs="Helvetica Neue"/>
        </w:rPr>
        <w:t>a reference to ‘CCS’ will be a reference to ‘the Buyer’</w:t>
      </w:r>
    </w:p>
    <w:p w14:paraId="05CF656D" w14:textId="77777777" w:rsidR="0065584B" w:rsidRDefault="00786784">
      <w:pPr>
        <w:numPr>
          <w:ilvl w:val="1"/>
          <w:numId w:val="9"/>
        </w:numPr>
        <w:ind w:hanging="360"/>
        <w:rPr>
          <w:rFonts w:ascii="Helvetica Neue" w:eastAsia="Helvetica Neue" w:hAnsi="Helvetica Neue" w:cs="Helvetica Neue"/>
        </w:rPr>
      </w:pPr>
      <w:bookmarkStart w:id="83" w:name="_48pi1tg" w:colFirst="0" w:colLast="0"/>
      <w:bookmarkEnd w:id="83"/>
      <w:r>
        <w:rPr>
          <w:rFonts w:ascii="Helvetica Neue" w:eastAsia="Helvetica Neue" w:hAnsi="Helvetica Neue" w:cs="Helvetica Neue"/>
        </w:rPr>
        <w:t>a reference to the ‘Parties’ and a ‘Party’ will be a reference to the Buyer and Supplier as Parties under this Call-Off Contract</w:t>
      </w:r>
    </w:p>
    <w:p w14:paraId="0072CA43" w14:textId="77777777" w:rsidR="0065584B" w:rsidRDefault="00786784">
      <w:pPr>
        <w:numPr>
          <w:ilvl w:val="0"/>
          <w:numId w:val="9"/>
        </w:numPr>
        <w:spacing w:after="0"/>
        <w:ind w:hanging="724"/>
        <w:rPr>
          <w:rFonts w:ascii="Helvetica Neue" w:eastAsia="Helvetica Neue" w:hAnsi="Helvetica Neue" w:cs="Helvetica Neue"/>
        </w:rPr>
      </w:pPr>
      <w:bookmarkStart w:id="84" w:name="_2nusc19" w:colFirst="0" w:colLast="0"/>
      <w:bookmarkEnd w:id="84"/>
      <w:r>
        <w:rPr>
          <w:rFonts w:ascii="Helvetica Neue" w:eastAsia="Helvetica Neue" w:hAnsi="Helvetica Neue" w:cs="Helvetica Neue"/>
        </w:rPr>
        <w:t xml:space="preserve">The Parties acknowledge that they are required to complete the applicable Annexes contained in schedule 4 (Processing Data) of the Framework Agreement for the purposes of this Call-Off Contract.  The applicable Annexes being reproduced at schedule </w:t>
      </w:r>
      <w:proofErr w:type="gramStart"/>
      <w:r>
        <w:rPr>
          <w:rFonts w:ascii="Helvetica Neue" w:eastAsia="Helvetica Neue" w:hAnsi="Helvetica Neue" w:cs="Helvetica Neue"/>
        </w:rPr>
        <w:t>7</w:t>
      </w:r>
      <w:proofErr w:type="gramEnd"/>
      <w:r>
        <w:rPr>
          <w:rFonts w:ascii="Helvetica Neue" w:eastAsia="Helvetica Neue" w:hAnsi="Helvetica Neue" w:cs="Helvetica Neue"/>
        </w:rPr>
        <w:t xml:space="preserve"> of this Call-Off Contract.</w:t>
      </w:r>
    </w:p>
    <w:p w14:paraId="4EC620A4" w14:textId="77777777" w:rsidR="0065584B" w:rsidRDefault="00786784">
      <w:pPr>
        <w:numPr>
          <w:ilvl w:val="0"/>
          <w:numId w:val="9"/>
        </w:numPr>
        <w:spacing w:after="0"/>
        <w:ind w:hanging="724"/>
        <w:rPr>
          <w:rFonts w:ascii="Helvetica Neue" w:eastAsia="Helvetica Neue" w:hAnsi="Helvetica Neue" w:cs="Helvetica Neue"/>
        </w:rPr>
      </w:pPr>
      <w:r>
        <w:rPr>
          <w:rFonts w:ascii="Helvetica Neue" w:eastAsia="Helvetica Neue" w:hAnsi="Helvetica Neue" w:cs="Helvetica Neue"/>
        </w:rPr>
        <w:t>The Framework Agreement incorporated clauses will be referred to as ‘incorporated Framework clause XX’, where ‘XX’ is the Framework Agreement clause number.</w:t>
      </w:r>
    </w:p>
    <w:p w14:paraId="21DF052E" w14:textId="77777777" w:rsidR="0065584B" w:rsidRDefault="00786784">
      <w:pPr>
        <w:numPr>
          <w:ilvl w:val="0"/>
          <w:numId w:val="9"/>
        </w:numPr>
        <w:spacing w:after="0"/>
        <w:ind w:hanging="724"/>
        <w:rPr>
          <w:rFonts w:ascii="Helvetica Neue" w:eastAsia="Helvetica Neue" w:hAnsi="Helvetica Neue" w:cs="Helvetica Neue"/>
        </w:rPr>
      </w:pPr>
      <w:bookmarkStart w:id="85" w:name="_1302m92" w:colFirst="0" w:colLast="0"/>
      <w:bookmarkEnd w:id="85"/>
      <w:r>
        <w:rPr>
          <w:rFonts w:ascii="Helvetica Neue" w:eastAsia="Helvetica Neue" w:hAnsi="Helvetica Neue" w:cs="Helvetica Neue"/>
        </w:rPr>
        <w:t xml:space="preserve">When an Order Form </w:t>
      </w:r>
      <w:proofErr w:type="gramStart"/>
      <w:r>
        <w:rPr>
          <w:rFonts w:ascii="Helvetica Neue" w:eastAsia="Helvetica Neue" w:hAnsi="Helvetica Neue" w:cs="Helvetica Neue"/>
        </w:rPr>
        <w:t>is signed</w:t>
      </w:r>
      <w:proofErr w:type="gramEnd"/>
      <w:r>
        <w:rPr>
          <w:rFonts w:ascii="Helvetica Neue" w:eastAsia="Helvetica Neue" w:hAnsi="Helvetica Neue" w:cs="Helvetica Neue"/>
        </w:rPr>
        <w:t>, the terms and conditions agreed in it will be incorporated into this Call-Off Contract.</w:t>
      </w:r>
    </w:p>
    <w:p w14:paraId="03D66D3D" w14:textId="77777777" w:rsidR="0065584B" w:rsidRDefault="0065584B">
      <w:pPr>
        <w:spacing w:after="0"/>
        <w:ind w:left="720"/>
        <w:rPr>
          <w:rFonts w:ascii="Helvetica Neue" w:eastAsia="Helvetica Neue" w:hAnsi="Helvetica Neue" w:cs="Helvetica Neue"/>
        </w:rPr>
      </w:pPr>
    </w:p>
    <w:p w14:paraId="54296120" w14:textId="77777777" w:rsidR="0065584B" w:rsidRDefault="00786784">
      <w:pPr>
        <w:pStyle w:val="Heading3"/>
        <w:rPr>
          <w:rFonts w:ascii="Helvetica Neue" w:eastAsia="Helvetica Neue" w:hAnsi="Helvetica Neue" w:cs="Helvetica Neue"/>
          <w:color w:val="000000"/>
          <w:sz w:val="28"/>
          <w:szCs w:val="28"/>
        </w:rPr>
      </w:pPr>
      <w:bookmarkStart w:id="86" w:name="_3mzq4wv" w:colFirst="0" w:colLast="0"/>
      <w:bookmarkEnd w:id="86"/>
      <w:r>
        <w:rPr>
          <w:rFonts w:ascii="Helvetica Neue" w:eastAsia="Helvetica Neue" w:hAnsi="Helvetica Neue" w:cs="Helvetica Neue"/>
          <w:color w:val="000000"/>
          <w:sz w:val="28"/>
          <w:szCs w:val="28"/>
        </w:rPr>
        <w:t>3. Supply of services</w:t>
      </w:r>
    </w:p>
    <w:p w14:paraId="527FE9A8" w14:textId="77777777" w:rsidR="0065584B" w:rsidRDefault="0065584B">
      <w:pPr>
        <w:rPr>
          <w:rFonts w:ascii="Helvetica Neue" w:eastAsia="Helvetica Neue" w:hAnsi="Helvetica Neue" w:cs="Helvetica Neue"/>
        </w:rPr>
      </w:pPr>
    </w:p>
    <w:p w14:paraId="1033B47E" w14:textId="77777777" w:rsidR="0065584B" w:rsidRDefault="00786784">
      <w:pPr>
        <w:numPr>
          <w:ilvl w:val="0"/>
          <w:numId w:val="70"/>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2A9FECD0" w14:textId="77777777" w:rsidR="0065584B" w:rsidRDefault="00786784">
      <w:pPr>
        <w:numPr>
          <w:ilvl w:val="0"/>
          <w:numId w:val="70"/>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544CB364" w14:textId="77777777" w:rsidR="0065584B" w:rsidRDefault="0065584B">
      <w:pPr>
        <w:ind w:left="720"/>
        <w:rPr>
          <w:rFonts w:ascii="Helvetica Neue" w:eastAsia="Helvetica Neue" w:hAnsi="Helvetica Neue" w:cs="Helvetica Neue"/>
        </w:rPr>
      </w:pPr>
    </w:p>
    <w:p w14:paraId="1D8AD647" w14:textId="77777777" w:rsidR="0065584B" w:rsidRDefault="0065584B">
      <w:pPr>
        <w:ind w:left="720"/>
        <w:rPr>
          <w:rFonts w:ascii="Helvetica Neue" w:eastAsia="Helvetica Neue" w:hAnsi="Helvetica Neue" w:cs="Helvetica Neue"/>
        </w:rPr>
      </w:pPr>
    </w:p>
    <w:p w14:paraId="724B1830" w14:textId="77777777" w:rsidR="0065584B" w:rsidRDefault="0065584B">
      <w:pPr>
        <w:ind w:left="720"/>
        <w:rPr>
          <w:rFonts w:ascii="Helvetica Neue" w:eastAsia="Helvetica Neue" w:hAnsi="Helvetica Neue" w:cs="Helvetica Neue"/>
        </w:rPr>
      </w:pPr>
    </w:p>
    <w:p w14:paraId="45EBE4B2" w14:textId="77777777" w:rsidR="0065584B" w:rsidRDefault="00786784">
      <w:pPr>
        <w:pStyle w:val="Heading3"/>
        <w:rPr>
          <w:rFonts w:ascii="Helvetica Neue" w:eastAsia="Helvetica Neue" w:hAnsi="Helvetica Neue" w:cs="Helvetica Neue"/>
          <w:color w:val="000000"/>
          <w:sz w:val="28"/>
          <w:szCs w:val="28"/>
        </w:rPr>
      </w:pPr>
      <w:bookmarkStart w:id="87" w:name="_2250f4o" w:colFirst="0" w:colLast="0"/>
      <w:bookmarkEnd w:id="87"/>
      <w:r>
        <w:rPr>
          <w:rFonts w:ascii="Helvetica Neue" w:eastAsia="Helvetica Neue" w:hAnsi="Helvetica Neue" w:cs="Helvetica Neue"/>
          <w:color w:val="000000"/>
          <w:sz w:val="28"/>
          <w:szCs w:val="28"/>
        </w:rPr>
        <w:t>4. Supplier staff</w:t>
      </w:r>
    </w:p>
    <w:p w14:paraId="05B152DD" w14:textId="77777777" w:rsidR="0065584B" w:rsidRDefault="0065584B">
      <w:pPr>
        <w:rPr>
          <w:rFonts w:ascii="Helvetica Neue" w:eastAsia="Helvetica Neue" w:hAnsi="Helvetica Neue" w:cs="Helvetica Neue"/>
        </w:rPr>
      </w:pPr>
    </w:p>
    <w:p w14:paraId="7EC4A5B9" w14:textId="77777777" w:rsidR="0065584B" w:rsidRDefault="00786784">
      <w:pPr>
        <w:numPr>
          <w:ilvl w:val="0"/>
          <w:numId w:val="43"/>
        </w:numPr>
        <w:spacing w:after="0"/>
        <w:ind w:hanging="724"/>
        <w:rPr>
          <w:rFonts w:ascii="Helvetica Neue" w:eastAsia="Helvetica Neue" w:hAnsi="Helvetica Neue" w:cs="Helvetica Neue"/>
        </w:rPr>
      </w:pPr>
      <w:r>
        <w:rPr>
          <w:rFonts w:ascii="Helvetica Neue" w:eastAsia="Helvetica Neue" w:hAnsi="Helvetica Neue" w:cs="Helvetica Neue"/>
        </w:rPr>
        <w:t>The Supplier Staff must:</w:t>
      </w:r>
    </w:p>
    <w:p w14:paraId="5916A84F" w14:textId="77777777" w:rsidR="0065584B" w:rsidRDefault="0065584B">
      <w:pPr>
        <w:spacing w:after="0"/>
        <w:ind w:left="720"/>
        <w:rPr>
          <w:rFonts w:ascii="Helvetica Neue" w:eastAsia="Helvetica Neue" w:hAnsi="Helvetica Neue" w:cs="Helvetica Neue"/>
        </w:rPr>
      </w:pPr>
    </w:p>
    <w:p w14:paraId="5543D383" w14:textId="77777777" w:rsidR="0065584B" w:rsidRDefault="00786784">
      <w:pPr>
        <w:numPr>
          <w:ilvl w:val="1"/>
          <w:numId w:val="43"/>
        </w:numPr>
        <w:spacing w:after="0"/>
        <w:ind w:hanging="360"/>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26162940" w14:textId="77777777" w:rsidR="0065584B" w:rsidRDefault="00786784">
      <w:pPr>
        <w:numPr>
          <w:ilvl w:val="1"/>
          <w:numId w:val="43"/>
        </w:numPr>
        <w:spacing w:after="0"/>
        <w:ind w:hanging="360"/>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3B393BDD" w14:textId="77777777" w:rsidR="0065584B" w:rsidRDefault="00786784">
      <w:pPr>
        <w:numPr>
          <w:ilvl w:val="1"/>
          <w:numId w:val="43"/>
        </w:numPr>
        <w:spacing w:after="0"/>
        <w:ind w:hanging="360"/>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1DBA6F4B" w14:textId="77777777" w:rsidR="0065584B" w:rsidRDefault="00786784">
      <w:pPr>
        <w:numPr>
          <w:ilvl w:val="1"/>
          <w:numId w:val="43"/>
        </w:numPr>
        <w:spacing w:after="0"/>
        <w:ind w:hanging="360"/>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144C5A34" w14:textId="77777777" w:rsidR="0065584B" w:rsidRDefault="00786784">
      <w:pPr>
        <w:numPr>
          <w:ilvl w:val="1"/>
          <w:numId w:val="43"/>
        </w:numPr>
        <w:spacing w:after="0"/>
        <w:ind w:hanging="360"/>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502D3B15" w14:textId="77777777" w:rsidR="0065584B" w:rsidRDefault="0065584B">
      <w:pPr>
        <w:spacing w:after="0"/>
        <w:ind w:left="1440"/>
        <w:rPr>
          <w:rFonts w:ascii="Helvetica Neue" w:eastAsia="Helvetica Neue" w:hAnsi="Helvetica Neue" w:cs="Helvetica Neue"/>
        </w:rPr>
      </w:pPr>
    </w:p>
    <w:p w14:paraId="72406553" w14:textId="77777777" w:rsidR="0065584B" w:rsidRDefault="00786784">
      <w:pPr>
        <w:numPr>
          <w:ilvl w:val="0"/>
          <w:numId w:val="43"/>
        </w:numPr>
        <w:spacing w:after="0"/>
        <w:ind w:hanging="724"/>
        <w:rPr>
          <w:rFonts w:ascii="Helvetica Neue" w:eastAsia="Helvetica Neue" w:hAnsi="Helvetica Neue" w:cs="Helvetica Neue"/>
        </w:rPr>
      </w:pPr>
      <w:r>
        <w:rPr>
          <w:rFonts w:ascii="Helvetica Neue" w:eastAsia="Helvetica Neue" w:hAnsi="Helvetica Neue" w:cs="Helvetica Neue"/>
        </w:rPr>
        <w:t xml:space="preserve">The Supplier must retain overall control of the Supplier Staff so that they are not considered </w:t>
      </w:r>
      <w:proofErr w:type="gramStart"/>
      <w:r>
        <w:rPr>
          <w:rFonts w:ascii="Helvetica Neue" w:eastAsia="Helvetica Neue" w:hAnsi="Helvetica Neue" w:cs="Helvetica Neue"/>
        </w:rPr>
        <w:t>to be employees</w:t>
      </w:r>
      <w:proofErr w:type="gramEnd"/>
      <w:r>
        <w:rPr>
          <w:rFonts w:ascii="Helvetica Neue" w:eastAsia="Helvetica Neue" w:hAnsi="Helvetica Neue" w:cs="Helvetica Neue"/>
        </w:rPr>
        <w:t>, workers, agents or contractors of the Buyer.</w:t>
      </w:r>
    </w:p>
    <w:p w14:paraId="2B7C130C" w14:textId="77777777" w:rsidR="0065584B" w:rsidRDefault="00786784">
      <w:pPr>
        <w:numPr>
          <w:ilvl w:val="0"/>
          <w:numId w:val="43"/>
        </w:numPr>
        <w:spacing w:after="0"/>
        <w:ind w:hanging="724"/>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1F36A6E" w14:textId="77777777" w:rsidR="0065584B" w:rsidRDefault="00786784">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0246EB36" w14:textId="77777777" w:rsidR="0065584B" w:rsidRDefault="00786784">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75BA23A5" w14:textId="77777777" w:rsidR="0065584B" w:rsidRDefault="00786784">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The Buyer may need the Supplier to complete an Indicative Test using the ESI tool before the Start Date or at any time during the provision of Services to provide a preliminary view of whether the Services </w:t>
      </w:r>
      <w:proofErr w:type="gramStart"/>
      <w:r>
        <w:rPr>
          <w:rFonts w:ascii="Helvetica Neue" w:eastAsia="Helvetica Neue" w:hAnsi="Helvetica Neue" w:cs="Helvetica Neue"/>
        </w:rPr>
        <w:t>are being delivered</w:t>
      </w:r>
      <w:proofErr w:type="gramEnd"/>
      <w:r>
        <w:rPr>
          <w:rFonts w:ascii="Helvetica Neue" w:eastAsia="Helvetica Neue" w:hAnsi="Helvetica Neue" w:cs="Helvetica Neue"/>
        </w:rPr>
        <w:t xml:space="preserve"> Inside or Outside IR35. If the Supplier has completed the Indicative Test, it must download and provide a copy of the PDF with the 14-digit ESI reference number from the summary outcome screen and promptly provide a copy to the Buyer.</w:t>
      </w:r>
    </w:p>
    <w:p w14:paraId="00F67785" w14:textId="77777777" w:rsidR="0065584B" w:rsidRDefault="00786784">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0A53D634" w14:textId="77777777" w:rsidR="0065584B" w:rsidRDefault="00786784">
      <w:pPr>
        <w:numPr>
          <w:ilvl w:val="0"/>
          <w:numId w:val="43"/>
        </w:numPr>
        <w:ind w:hanging="724"/>
        <w:rPr>
          <w:rFonts w:ascii="Helvetica Neue" w:eastAsia="Helvetica Neue" w:hAnsi="Helvetica Neue" w:cs="Helvetica Neue"/>
        </w:rPr>
      </w:pPr>
      <w:r>
        <w:rPr>
          <w:rFonts w:ascii="Helvetica Neue" w:eastAsia="Helvetica Neue" w:hAnsi="Helvetica Neue" w:cs="Helvetica Neue"/>
        </w:rPr>
        <w:t xml:space="preserve">If </w:t>
      </w:r>
      <w:proofErr w:type="gramStart"/>
      <w:r>
        <w:rPr>
          <w:rFonts w:ascii="Helvetica Neue" w:eastAsia="Helvetica Neue" w:hAnsi="Helvetica Neue" w:cs="Helvetica Neue"/>
        </w:rPr>
        <w:t>it is determined by the Buyer that the Supplier is Outside IR35</w:t>
      </w:r>
      <w:proofErr w:type="gramEnd"/>
      <w:r>
        <w:rPr>
          <w:rFonts w:ascii="Helvetica Neue" w:eastAsia="Helvetica Neue" w:hAnsi="Helvetica Neue" w:cs="Helvetica Neue"/>
        </w:rPr>
        <w:t>, the Buyer will provide the ESI reference number and a copy of the PDF to the Supplier.</w:t>
      </w:r>
    </w:p>
    <w:p w14:paraId="4D4D34CD" w14:textId="77777777" w:rsidR="0065584B" w:rsidRDefault="0065584B">
      <w:pPr>
        <w:ind w:left="720"/>
        <w:rPr>
          <w:rFonts w:ascii="Helvetica Neue" w:eastAsia="Helvetica Neue" w:hAnsi="Helvetica Neue" w:cs="Helvetica Neue"/>
        </w:rPr>
      </w:pPr>
    </w:p>
    <w:p w14:paraId="25EF6C63" w14:textId="77777777" w:rsidR="0065584B" w:rsidRDefault="00786784">
      <w:pPr>
        <w:pStyle w:val="Heading3"/>
        <w:rPr>
          <w:rFonts w:ascii="Helvetica Neue" w:eastAsia="Helvetica Neue" w:hAnsi="Helvetica Neue" w:cs="Helvetica Neue"/>
          <w:color w:val="000000"/>
          <w:sz w:val="28"/>
          <w:szCs w:val="28"/>
        </w:rPr>
      </w:pPr>
      <w:bookmarkStart w:id="88" w:name="_haapch" w:colFirst="0" w:colLast="0"/>
      <w:bookmarkEnd w:id="88"/>
      <w:r>
        <w:rPr>
          <w:rFonts w:ascii="Helvetica Neue" w:eastAsia="Helvetica Neue" w:hAnsi="Helvetica Neue" w:cs="Helvetica Neue"/>
          <w:color w:val="000000"/>
          <w:sz w:val="28"/>
          <w:szCs w:val="28"/>
        </w:rPr>
        <w:t>5. Due diligence</w:t>
      </w:r>
    </w:p>
    <w:p w14:paraId="6D1DCDE8" w14:textId="77777777" w:rsidR="0065584B" w:rsidRDefault="0065584B">
      <w:pPr>
        <w:rPr>
          <w:rFonts w:ascii="Helvetica Neue" w:eastAsia="Helvetica Neue" w:hAnsi="Helvetica Neue" w:cs="Helvetica Neue"/>
        </w:rPr>
      </w:pPr>
    </w:p>
    <w:p w14:paraId="2B71231C" w14:textId="77777777" w:rsidR="0065584B" w:rsidRDefault="00786784">
      <w:pPr>
        <w:numPr>
          <w:ilvl w:val="0"/>
          <w:numId w:val="17"/>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E5CBD51" w14:textId="77777777" w:rsidR="0065584B" w:rsidRDefault="00786784">
      <w:pPr>
        <w:numPr>
          <w:ilvl w:val="1"/>
          <w:numId w:val="41"/>
        </w:numPr>
        <w:spacing w:after="0"/>
        <w:ind w:hanging="360"/>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36D7A597" w14:textId="77777777" w:rsidR="0065584B" w:rsidRDefault="00786784">
      <w:pPr>
        <w:numPr>
          <w:ilvl w:val="1"/>
          <w:numId w:val="41"/>
        </w:numPr>
        <w:spacing w:after="0"/>
        <w:ind w:hanging="360"/>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09F8718B" w14:textId="77777777" w:rsidR="0065584B" w:rsidRDefault="00786784">
      <w:pPr>
        <w:numPr>
          <w:ilvl w:val="1"/>
          <w:numId w:val="41"/>
        </w:numPr>
        <w:spacing w:after="0"/>
        <w:ind w:hanging="360"/>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1B289340" w14:textId="77777777" w:rsidR="0065584B" w:rsidRDefault="00786784">
      <w:pPr>
        <w:numPr>
          <w:ilvl w:val="1"/>
          <w:numId w:val="41"/>
        </w:numPr>
        <w:spacing w:after="0"/>
        <w:ind w:hanging="360"/>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7EA5C91A" w14:textId="77777777" w:rsidR="0065584B" w:rsidRDefault="0065584B">
      <w:pPr>
        <w:spacing w:after="0"/>
        <w:rPr>
          <w:rFonts w:ascii="Helvetica Neue" w:eastAsia="Helvetica Neue" w:hAnsi="Helvetica Neue" w:cs="Helvetica Neue"/>
        </w:rPr>
      </w:pPr>
    </w:p>
    <w:p w14:paraId="3920D5E5" w14:textId="77777777" w:rsidR="0065584B" w:rsidRDefault="00786784">
      <w:pPr>
        <w:pStyle w:val="Heading3"/>
        <w:rPr>
          <w:rFonts w:ascii="Helvetica Neue" w:eastAsia="Helvetica Neue" w:hAnsi="Helvetica Neue" w:cs="Helvetica Neue"/>
          <w:color w:val="000000"/>
          <w:sz w:val="28"/>
          <w:szCs w:val="28"/>
        </w:rPr>
      </w:pPr>
      <w:bookmarkStart w:id="89" w:name="_319y80a" w:colFirst="0" w:colLast="0"/>
      <w:bookmarkEnd w:id="89"/>
      <w:r>
        <w:rPr>
          <w:rFonts w:ascii="Helvetica Neue" w:eastAsia="Helvetica Neue" w:hAnsi="Helvetica Neue" w:cs="Helvetica Neue"/>
          <w:color w:val="000000"/>
          <w:sz w:val="28"/>
          <w:szCs w:val="28"/>
        </w:rPr>
        <w:t>6. Business continuity and disaster recovery</w:t>
      </w:r>
    </w:p>
    <w:p w14:paraId="3BBA77F3" w14:textId="77777777" w:rsidR="0065584B" w:rsidRDefault="0065584B">
      <w:pPr>
        <w:rPr>
          <w:rFonts w:ascii="Helvetica Neue" w:eastAsia="Helvetica Neue" w:hAnsi="Helvetica Neue" w:cs="Helvetica Neue"/>
        </w:rPr>
      </w:pPr>
    </w:p>
    <w:p w14:paraId="7B98833C" w14:textId="77777777" w:rsidR="0065584B" w:rsidRDefault="00786784">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have a clear business continuity and disaster recovery plan in their service </w:t>
      </w:r>
      <w:r>
        <w:rPr>
          <w:rFonts w:ascii="Helvetica Neue" w:eastAsia="Helvetica Neue" w:hAnsi="Helvetica Neue" w:cs="Helvetica Neue"/>
        </w:rPr>
        <w:lastRenderedPageBreak/>
        <w:t>descriptions.</w:t>
      </w:r>
    </w:p>
    <w:p w14:paraId="24EF8C76" w14:textId="77777777" w:rsidR="0065584B" w:rsidRDefault="00786784">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Supplier’s business continuity and disaster recovery services are part of the Services and </w:t>
      </w:r>
      <w:proofErr w:type="gramStart"/>
      <w:r>
        <w:rPr>
          <w:rFonts w:ascii="Helvetica Neue" w:eastAsia="Helvetica Neue" w:hAnsi="Helvetica Neue" w:cs="Helvetica Neue"/>
        </w:rPr>
        <w:t>will be performed</w:t>
      </w:r>
      <w:proofErr w:type="gramEnd"/>
      <w:r>
        <w:rPr>
          <w:rFonts w:ascii="Helvetica Neue" w:eastAsia="Helvetica Neue" w:hAnsi="Helvetica Neue" w:cs="Helvetica Neue"/>
        </w:rPr>
        <w:t xml:space="preserve"> by the Supplier when required.</w:t>
      </w:r>
    </w:p>
    <w:p w14:paraId="14EC417E" w14:textId="77777777" w:rsidR="0065584B" w:rsidRDefault="00786784">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6994235" w14:textId="77777777" w:rsidR="0065584B" w:rsidRDefault="0065584B">
      <w:pPr>
        <w:ind w:left="720"/>
        <w:rPr>
          <w:rFonts w:ascii="Helvetica Neue" w:eastAsia="Helvetica Neue" w:hAnsi="Helvetica Neue" w:cs="Helvetica Neue"/>
        </w:rPr>
      </w:pPr>
    </w:p>
    <w:p w14:paraId="008DD761" w14:textId="77777777" w:rsidR="0065584B" w:rsidRDefault="00786784">
      <w:pPr>
        <w:pStyle w:val="Heading3"/>
        <w:rPr>
          <w:rFonts w:ascii="Helvetica Neue" w:eastAsia="Helvetica Neue" w:hAnsi="Helvetica Neue" w:cs="Helvetica Neue"/>
          <w:color w:val="000000"/>
          <w:sz w:val="28"/>
          <w:szCs w:val="28"/>
        </w:rPr>
      </w:pPr>
      <w:bookmarkStart w:id="90" w:name="_1gf8i83" w:colFirst="0" w:colLast="0"/>
      <w:bookmarkEnd w:id="90"/>
      <w:r>
        <w:rPr>
          <w:rFonts w:ascii="Helvetica Neue" w:eastAsia="Helvetica Neue" w:hAnsi="Helvetica Neue" w:cs="Helvetica Neue"/>
          <w:color w:val="000000"/>
          <w:sz w:val="28"/>
          <w:szCs w:val="28"/>
        </w:rPr>
        <w:t>7. Payment, VAT and Call-Off Contract charges</w:t>
      </w:r>
    </w:p>
    <w:p w14:paraId="5C8C5BD5" w14:textId="77777777" w:rsidR="0065584B" w:rsidRDefault="0065584B">
      <w:pPr>
        <w:rPr>
          <w:rFonts w:ascii="Helvetica Neue" w:eastAsia="Helvetica Neue" w:hAnsi="Helvetica Neue" w:cs="Helvetica Neue"/>
        </w:rPr>
      </w:pPr>
    </w:p>
    <w:p w14:paraId="0FABF20B"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52715202"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6063F18A"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75361AAA"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7A9DC4D"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w:t>
      </w:r>
      <w:proofErr w:type="gramStart"/>
      <w:r>
        <w:rPr>
          <w:rFonts w:ascii="Helvetica Neue" w:eastAsia="Helvetica Neue" w:hAnsi="Helvetica Neue" w:cs="Helvetica Neue"/>
        </w:rPr>
        <w:t>provides</w:t>
      </w:r>
      <w:proofErr w:type="gramEnd"/>
      <w:r>
        <w:rPr>
          <w:rFonts w:ascii="Helvetica Neue" w:eastAsia="Helvetica Neue" w:hAnsi="Helvetica Neue" w:cs="Helvetica Neue"/>
        </w:rPr>
        <w:t xml:space="preserve"> further documentation to substantiate the invoice. </w:t>
      </w:r>
    </w:p>
    <w:p w14:paraId="0A754939"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If the Supplier enters into a Subcontract it must ensure that a provision is included in each </w:t>
      </w:r>
      <w:proofErr w:type="gramStart"/>
      <w:r>
        <w:rPr>
          <w:rFonts w:ascii="Helvetica Neue" w:eastAsia="Helvetica Neue" w:hAnsi="Helvetica Neue" w:cs="Helvetica Neue"/>
        </w:rPr>
        <w:t>Subcontract which specifies that payment</w:t>
      </w:r>
      <w:proofErr w:type="gramEnd"/>
      <w:r>
        <w:rPr>
          <w:rFonts w:ascii="Helvetica Neue" w:eastAsia="Helvetica Neue" w:hAnsi="Helvetica Neue" w:cs="Helvetica Neue"/>
        </w:rPr>
        <w:t xml:space="preserve"> must be made to the Subcontractor within 30 days of receipt of a valid invoice.</w:t>
      </w:r>
    </w:p>
    <w:p w14:paraId="5086BB9D"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5BD860CE"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1706B8D2"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7ED1F09"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ECC98CC"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If </w:t>
      </w:r>
      <w:proofErr w:type="gramStart"/>
      <w:r>
        <w:rPr>
          <w:rFonts w:ascii="Helvetica Neue" w:eastAsia="Helvetica Neue" w:hAnsi="Helvetica Neue" w:cs="Helvetica Neue"/>
        </w:rPr>
        <w:t>there’s</w:t>
      </w:r>
      <w:proofErr w:type="gramEnd"/>
      <w:r>
        <w:rPr>
          <w:rFonts w:ascii="Helvetica Neue" w:eastAsia="Helvetica Neue" w:hAnsi="Helvetica Neue" w:cs="Helvetica Neue"/>
        </w:rPr>
        <w:t xml:space="preserve"> an invoice dispute, the Buyer must pay the undisputed amount and return the invoice within 10 Working Days of the invoice date. The Buyer will provide a covering statement with proposed </w:t>
      </w:r>
      <w:r>
        <w:rPr>
          <w:rFonts w:ascii="Helvetica Neue" w:eastAsia="Helvetica Neue" w:hAnsi="Helvetica Neue" w:cs="Helvetica Neue"/>
        </w:rPr>
        <w:lastRenderedPageBreak/>
        <w:t>amendments and the reason for any non-payment. The Supplier must notify the Buyer within 10 Working Days of receipt of the returned invoice if it accepts the amendments. If it does then the Supplier must provide a replacement valid invoice with the response.</w:t>
      </w:r>
    </w:p>
    <w:p w14:paraId="6A0EC61D" w14:textId="77777777" w:rsidR="0065584B" w:rsidRDefault="00786784">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Due to the nature of G-Cloud </w:t>
      </w:r>
      <w:proofErr w:type="gramStart"/>
      <w:r>
        <w:rPr>
          <w:rFonts w:ascii="Helvetica Neue" w:eastAsia="Helvetica Neue" w:hAnsi="Helvetica Neue" w:cs="Helvetica Neue"/>
        </w:rPr>
        <w:t>Services</w:t>
      </w:r>
      <w:proofErr w:type="gramEnd"/>
      <w:r>
        <w:rPr>
          <w:rFonts w:ascii="Helvetica Neue" w:eastAsia="Helvetica Neue" w:hAnsi="Helvetica Neue" w:cs="Helvetica Neue"/>
        </w:rPr>
        <w:t xml:space="preserve"> it isn’t possible in a static Order Form to exactly define the consumption of services over the duration of the Call-Off Contract. The Supplier agrees that the Buyer’s volumes indicated in the Order Form are indicative only.</w:t>
      </w:r>
    </w:p>
    <w:p w14:paraId="53D337FA" w14:textId="77777777" w:rsidR="0065584B" w:rsidRDefault="0065584B">
      <w:pPr>
        <w:ind w:left="720"/>
        <w:rPr>
          <w:rFonts w:ascii="Helvetica Neue" w:eastAsia="Helvetica Neue" w:hAnsi="Helvetica Neue" w:cs="Helvetica Neue"/>
        </w:rPr>
      </w:pPr>
    </w:p>
    <w:p w14:paraId="69174BCF" w14:textId="77777777" w:rsidR="0065584B" w:rsidRDefault="00786784">
      <w:pPr>
        <w:pStyle w:val="Heading3"/>
        <w:rPr>
          <w:rFonts w:ascii="Helvetica Neue" w:eastAsia="Helvetica Neue" w:hAnsi="Helvetica Neue" w:cs="Helvetica Neue"/>
          <w:color w:val="000000"/>
          <w:sz w:val="28"/>
          <w:szCs w:val="28"/>
        </w:rPr>
      </w:pPr>
      <w:bookmarkStart w:id="91" w:name="_40ew0vw" w:colFirst="0" w:colLast="0"/>
      <w:bookmarkEnd w:id="91"/>
      <w:r>
        <w:rPr>
          <w:rFonts w:ascii="Helvetica Neue" w:eastAsia="Helvetica Neue" w:hAnsi="Helvetica Neue" w:cs="Helvetica Neue"/>
          <w:color w:val="000000"/>
          <w:sz w:val="28"/>
          <w:szCs w:val="28"/>
        </w:rPr>
        <w:t>8. Recovery of sums due and right of set-off</w:t>
      </w:r>
    </w:p>
    <w:p w14:paraId="3DC423CF" w14:textId="77777777" w:rsidR="0065584B" w:rsidRDefault="0065584B">
      <w:pPr>
        <w:rPr>
          <w:rFonts w:ascii="Helvetica Neue" w:eastAsia="Helvetica Neue" w:hAnsi="Helvetica Neue" w:cs="Helvetica Neue"/>
        </w:rPr>
      </w:pPr>
    </w:p>
    <w:p w14:paraId="289E8D59" w14:textId="77777777" w:rsidR="0065584B" w:rsidRDefault="00786784">
      <w:pPr>
        <w:numPr>
          <w:ilvl w:val="0"/>
          <w:numId w:val="54"/>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65A15E4E" w14:textId="77777777" w:rsidR="0065584B" w:rsidRDefault="0065584B">
      <w:pPr>
        <w:ind w:left="720"/>
        <w:rPr>
          <w:rFonts w:ascii="Helvetica Neue" w:eastAsia="Helvetica Neue" w:hAnsi="Helvetica Neue" w:cs="Helvetica Neue"/>
        </w:rPr>
      </w:pPr>
    </w:p>
    <w:p w14:paraId="7AABC168" w14:textId="77777777" w:rsidR="0065584B" w:rsidRDefault="00786784">
      <w:pPr>
        <w:pStyle w:val="Heading3"/>
        <w:rPr>
          <w:rFonts w:ascii="Helvetica Neue" w:eastAsia="Helvetica Neue" w:hAnsi="Helvetica Neue" w:cs="Helvetica Neue"/>
          <w:color w:val="000000"/>
          <w:sz w:val="28"/>
          <w:szCs w:val="28"/>
        </w:rPr>
      </w:pPr>
      <w:bookmarkStart w:id="92" w:name="_2fk6b3p" w:colFirst="0" w:colLast="0"/>
      <w:bookmarkEnd w:id="92"/>
      <w:r>
        <w:rPr>
          <w:rFonts w:ascii="Helvetica Neue" w:eastAsia="Helvetica Neue" w:hAnsi="Helvetica Neue" w:cs="Helvetica Neue"/>
          <w:color w:val="000000"/>
          <w:sz w:val="28"/>
          <w:szCs w:val="28"/>
        </w:rPr>
        <w:t>9. Insurance</w:t>
      </w:r>
    </w:p>
    <w:p w14:paraId="2A27A247" w14:textId="77777777" w:rsidR="0065584B" w:rsidRDefault="0065584B">
      <w:pPr>
        <w:rPr>
          <w:rFonts w:ascii="Helvetica Neue" w:eastAsia="Helvetica Neue" w:hAnsi="Helvetica Neue" w:cs="Helvetica Neue"/>
        </w:rPr>
      </w:pPr>
    </w:p>
    <w:p w14:paraId="4D893C0F"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24D1E31E"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2302BD4F"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B253726"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1DC1702B"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20F8E06A"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6C5FE3B"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74B6C7FD"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3233BB5"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9B65FE7"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489EFE5"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AC4E8E7"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lastRenderedPageBreak/>
        <w:t>Insurance will not relieve the Supplier of any liabilities under the Framework Agreement or this Call-Off Contract and the Supplier will:</w:t>
      </w:r>
    </w:p>
    <w:p w14:paraId="2F27AF0D" w14:textId="77777777" w:rsidR="0065584B" w:rsidRDefault="00786784">
      <w:pPr>
        <w:numPr>
          <w:ilvl w:val="2"/>
          <w:numId w:val="69"/>
        </w:numPr>
        <w:spacing w:after="0"/>
        <w:ind w:hanging="408"/>
      </w:pPr>
      <w:r>
        <w:rPr>
          <w:rFonts w:ascii="Helvetica Neue" w:eastAsia="Helvetica Neue" w:hAnsi="Helvetica Neue" w:cs="Helvetica Neue"/>
        </w:rPr>
        <w:t>take all risk control measures using Good Industry Practice, including the investigation and reports of claims to insurers</w:t>
      </w:r>
    </w:p>
    <w:p w14:paraId="207343FE" w14:textId="77777777" w:rsidR="0065584B" w:rsidRDefault="00786784">
      <w:pPr>
        <w:numPr>
          <w:ilvl w:val="2"/>
          <w:numId w:val="69"/>
        </w:numPr>
        <w:spacing w:after="0"/>
        <w:ind w:hanging="408"/>
      </w:pPr>
      <w:r>
        <w:rPr>
          <w:rFonts w:ascii="Helvetica Neue" w:eastAsia="Helvetica Neue" w:hAnsi="Helvetica Neue" w:cs="Helvetica Neue"/>
        </w:rPr>
        <w:t xml:space="preserve">promptly notify the insurers in writing of any relevant material fact under any insurances </w:t>
      </w:r>
    </w:p>
    <w:p w14:paraId="01041895" w14:textId="77777777" w:rsidR="0065584B" w:rsidRDefault="00786784">
      <w:pPr>
        <w:numPr>
          <w:ilvl w:val="2"/>
          <w:numId w:val="69"/>
        </w:numPr>
        <w:spacing w:after="0"/>
        <w:ind w:hanging="408"/>
      </w:pPr>
      <w:r>
        <w:rPr>
          <w:rFonts w:ascii="Helvetica Neue" w:eastAsia="Helvetica Neue" w:hAnsi="Helvetica Neue" w:cs="Helvetica Neue"/>
        </w:rPr>
        <w:t>hold all insurance policies and require any broker arranging the insurance to hold any insurance slips and other evidence of insurance</w:t>
      </w:r>
    </w:p>
    <w:p w14:paraId="152FAD2D" w14:textId="77777777" w:rsidR="0065584B" w:rsidRDefault="0065584B">
      <w:pPr>
        <w:spacing w:after="0"/>
        <w:ind w:left="1542"/>
        <w:rPr>
          <w:rFonts w:ascii="Helvetica Neue" w:eastAsia="Helvetica Neue" w:hAnsi="Helvetica Neue" w:cs="Helvetica Neue"/>
        </w:rPr>
      </w:pPr>
    </w:p>
    <w:p w14:paraId="61134ECB"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3CC2B6F9"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14F23BF0" w14:textId="77777777" w:rsidR="0065584B" w:rsidRDefault="0078678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2BF2129F"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0C12C97" w14:textId="77777777" w:rsidR="0065584B" w:rsidRDefault="0078678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0DD853A2" w14:textId="77777777" w:rsidR="0065584B" w:rsidRDefault="0065584B">
      <w:pPr>
        <w:ind w:left="1440"/>
        <w:rPr>
          <w:rFonts w:ascii="Helvetica Neue" w:eastAsia="Helvetica Neue" w:hAnsi="Helvetica Neue" w:cs="Helvetica Neue"/>
        </w:rPr>
      </w:pPr>
    </w:p>
    <w:p w14:paraId="3F0D18DD" w14:textId="77777777" w:rsidR="0065584B" w:rsidRDefault="00786784">
      <w:pPr>
        <w:pStyle w:val="Heading3"/>
        <w:rPr>
          <w:rFonts w:ascii="Helvetica Neue" w:eastAsia="Helvetica Neue" w:hAnsi="Helvetica Neue" w:cs="Helvetica Neue"/>
          <w:color w:val="000000"/>
          <w:sz w:val="28"/>
          <w:szCs w:val="28"/>
        </w:rPr>
      </w:pPr>
      <w:bookmarkStart w:id="93" w:name="_upglbi" w:colFirst="0" w:colLast="0"/>
      <w:bookmarkEnd w:id="93"/>
      <w:r>
        <w:rPr>
          <w:rFonts w:ascii="Helvetica Neue" w:eastAsia="Helvetica Neue" w:hAnsi="Helvetica Neue" w:cs="Helvetica Neue"/>
          <w:color w:val="000000"/>
          <w:sz w:val="28"/>
          <w:szCs w:val="28"/>
        </w:rPr>
        <w:t xml:space="preserve">10. Confidentiality </w:t>
      </w:r>
    </w:p>
    <w:p w14:paraId="747F9F4D" w14:textId="77777777" w:rsidR="0065584B" w:rsidRDefault="0065584B">
      <w:pPr>
        <w:rPr>
          <w:rFonts w:ascii="Helvetica Neue" w:eastAsia="Helvetica Neue" w:hAnsi="Helvetica Neue" w:cs="Helvetica Neue"/>
        </w:rPr>
      </w:pPr>
    </w:p>
    <w:p w14:paraId="5F0F3A5E" w14:textId="77777777" w:rsidR="0065584B" w:rsidRDefault="00786784">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w:t>
      </w:r>
      <w:proofErr w:type="gramStart"/>
      <w:r>
        <w:rPr>
          <w:rFonts w:ascii="Helvetica Neue" w:eastAsia="Helvetica Neue" w:hAnsi="Helvetica Neue" w:cs="Helvetica Neue"/>
        </w:rPr>
        <w:t>doesn’t</w:t>
      </w:r>
      <w:proofErr w:type="gramEnd"/>
      <w:r>
        <w:rPr>
          <w:rFonts w:ascii="Helvetica Neue" w:eastAsia="Helvetica Neue" w:hAnsi="Helvetica Neue" w:cs="Helvetica Neue"/>
        </w:rPr>
        <w:t xml:space="preserve"> apply to the extent that the Supplier breach is due to a Buyer’s instruction.</w:t>
      </w:r>
    </w:p>
    <w:p w14:paraId="663F097A" w14:textId="77777777" w:rsidR="0065584B" w:rsidRDefault="00786784">
      <w:pPr>
        <w:pStyle w:val="Heading3"/>
        <w:rPr>
          <w:rFonts w:ascii="Helvetica Neue" w:eastAsia="Helvetica Neue" w:hAnsi="Helvetica Neue" w:cs="Helvetica Neue"/>
          <w:color w:val="000000"/>
          <w:sz w:val="28"/>
          <w:szCs w:val="28"/>
        </w:rPr>
      </w:pPr>
      <w:bookmarkStart w:id="94" w:name="_3ep43zb" w:colFirst="0" w:colLast="0"/>
      <w:bookmarkEnd w:id="94"/>
      <w:r>
        <w:rPr>
          <w:rFonts w:ascii="Helvetica Neue" w:eastAsia="Helvetica Neue" w:hAnsi="Helvetica Neue" w:cs="Helvetica Neue"/>
          <w:color w:val="000000"/>
          <w:sz w:val="28"/>
          <w:szCs w:val="28"/>
        </w:rPr>
        <w:t>11. Intellectual Property Rights</w:t>
      </w:r>
    </w:p>
    <w:p w14:paraId="1B5B8BA7" w14:textId="77777777" w:rsidR="0065584B" w:rsidRDefault="0065584B">
      <w:pPr>
        <w:rPr>
          <w:rFonts w:ascii="Helvetica Neue" w:eastAsia="Helvetica Neue" w:hAnsi="Helvetica Neue" w:cs="Helvetica Neue"/>
        </w:rPr>
      </w:pPr>
    </w:p>
    <w:p w14:paraId="22094296"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584C41D1"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0085DA27"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2A0EBADF"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 xml:space="preserve">The Supplier must promptly inform the Buyer if it </w:t>
      </w:r>
      <w:proofErr w:type="gramStart"/>
      <w:r>
        <w:rPr>
          <w:rFonts w:ascii="Helvetica Neue" w:eastAsia="Helvetica Neue" w:hAnsi="Helvetica Neue" w:cs="Helvetica Neue"/>
        </w:rPr>
        <w:t>can’t</w:t>
      </w:r>
      <w:proofErr w:type="gramEnd"/>
      <w:r>
        <w:rPr>
          <w:rFonts w:ascii="Helvetica Neue" w:eastAsia="Helvetica Neue" w:hAnsi="Helvetica Neue" w:cs="Helvetica Neue"/>
        </w:rPr>
        <w:t xml:space="preserve"> comply with the clause above and the Supplier must not use third-party IPRs or Background IPRs in relation to the Project Specific IPRs if it can’t obtain the grant of a licence acceptable to the Buyer.</w:t>
      </w:r>
    </w:p>
    <w:p w14:paraId="1223D967"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on written demand, fully indemnify the Buyer and the Crown for all Losses which it may incur at any time from any claim of infringement or alleged infringement of a third party’s IPRs because of the:</w:t>
      </w:r>
    </w:p>
    <w:p w14:paraId="045801FA"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3F507C78"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0DC3E2F9"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2EE71E4F"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73828AD9"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721591FA"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408E1A6F"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2698DC7B"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514F3173"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6628EFA7" w14:textId="77777777" w:rsidR="0065584B" w:rsidRDefault="00786784">
      <w:pPr>
        <w:numPr>
          <w:ilvl w:val="1"/>
          <w:numId w:val="28"/>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4B7EC291" w14:textId="77777777" w:rsidR="0065584B" w:rsidRDefault="00786784">
      <w:pPr>
        <w:numPr>
          <w:ilvl w:val="0"/>
          <w:numId w:val="28"/>
        </w:numPr>
        <w:ind w:hanging="724"/>
        <w:rPr>
          <w:rFonts w:ascii="Helvetica Neue" w:eastAsia="Helvetica Neue" w:hAnsi="Helvetica Neue" w:cs="Helvetica Neue"/>
        </w:rPr>
      </w:pPr>
      <w:r>
        <w:rPr>
          <w:rFonts w:ascii="Helvetica Neue" w:eastAsia="Helvetica Neue" w:hAnsi="Helvetica Neue" w:cs="Helvetica Neue"/>
        </w:rPr>
        <w:t xml:space="preserve">If the Supplier does not comply with clauses 11.2 to 11.6, the Buyer may End this Call-Off Contract for Material Breach. The Supplier </w:t>
      </w:r>
      <w:proofErr w:type="gramStart"/>
      <w:r>
        <w:rPr>
          <w:rFonts w:ascii="Helvetica Neue" w:eastAsia="Helvetica Neue" w:hAnsi="Helvetica Neue" w:cs="Helvetica Neue"/>
        </w:rPr>
        <w:t>will, on demand, refund</w:t>
      </w:r>
      <w:proofErr w:type="gramEnd"/>
      <w:r>
        <w:rPr>
          <w:rFonts w:ascii="Helvetica Neue" w:eastAsia="Helvetica Neue" w:hAnsi="Helvetica Neue" w:cs="Helvetica Neue"/>
        </w:rPr>
        <w:t xml:space="preserve"> the Buyer all the money paid for the affected Services.</w:t>
      </w:r>
    </w:p>
    <w:p w14:paraId="58FB19E7" w14:textId="77777777" w:rsidR="0065584B" w:rsidRDefault="00786784">
      <w:pPr>
        <w:pStyle w:val="Heading3"/>
        <w:rPr>
          <w:rFonts w:ascii="Helvetica Neue" w:eastAsia="Helvetica Neue" w:hAnsi="Helvetica Neue" w:cs="Helvetica Neue"/>
          <w:color w:val="000000"/>
          <w:sz w:val="28"/>
          <w:szCs w:val="28"/>
        </w:rPr>
      </w:pPr>
      <w:bookmarkStart w:id="95" w:name="_1tuee74" w:colFirst="0" w:colLast="0"/>
      <w:bookmarkEnd w:id="95"/>
      <w:r>
        <w:rPr>
          <w:rFonts w:ascii="Helvetica Neue" w:eastAsia="Helvetica Neue" w:hAnsi="Helvetica Neue" w:cs="Helvetica Neue"/>
          <w:color w:val="000000"/>
          <w:sz w:val="28"/>
          <w:szCs w:val="28"/>
        </w:rPr>
        <w:t>12. Protection of information</w:t>
      </w:r>
    </w:p>
    <w:p w14:paraId="341D9BF8" w14:textId="77777777" w:rsidR="0065584B" w:rsidRDefault="0065584B">
      <w:pPr>
        <w:rPr>
          <w:rFonts w:ascii="Helvetica Neue" w:eastAsia="Helvetica Neue" w:hAnsi="Helvetica Neue" w:cs="Helvetica Neue"/>
        </w:rPr>
      </w:pPr>
    </w:p>
    <w:p w14:paraId="6EF545E5" w14:textId="77777777" w:rsidR="0065584B" w:rsidRDefault="00786784">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528742FF"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2A22248D"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7AE10EFC"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2708CA9E" w14:textId="77777777" w:rsidR="0065584B" w:rsidRDefault="00786784">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1751C6A0"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73D9695"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50C69D48"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providing the Buyer with any Buyer Personal Data it holds about a Data Subject (within the timescales required by the Buyer)</w:t>
      </w:r>
    </w:p>
    <w:p w14:paraId="6E8CB41C" w14:textId="77777777" w:rsidR="0065584B" w:rsidRDefault="00786784">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26E69806" w14:textId="77777777" w:rsidR="0065584B" w:rsidRDefault="00786784">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762EFC6" w14:textId="77777777" w:rsidR="0065584B" w:rsidRDefault="0065584B">
      <w:pPr>
        <w:ind w:left="720"/>
        <w:rPr>
          <w:rFonts w:ascii="Helvetica Neue" w:eastAsia="Helvetica Neue" w:hAnsi="Helvetica Neue" w:cs="Helvetica Neue"/>
        </w:rPr>
      </w:pPr>
    </w:p>
    <w:p w14:paraId="299577B7" w14:textId="77777777" w:rsidR="0065584B" w:rsidRDefault="00786784">
      <w:pPr>
        <w:pStyle w:val="Heading3"/>
        <w:rPr>
          <w:rFonts w:ascii="Helvetica Neue" w:eastAsia="Helvetica Neue" w:hAnsi="Helvetica Neue" w:cs="Helvetica Neue"/>
          <w:color w:val="000000"/>
          <w:sz w:val="28"/>
          <w:szCs w:val="28"/>
        </w:rPr>
      </w:pPr>
      <w:bookmarkStart w:id="96" w:name="_4du1wux" w:colFirst="0" w:colLast="0"/>
      <w:bookmarkEnd w:id="96"/>
      <w:r>
        <w:rPr>
          <w:rFonts w:ascii="Helvetica Neue" w:eastAsia="Helvetica Neue" w:hAnsi="Helvetica Neue" w:cs="Helvetica Neue"/>
          <w:color w:val="000000"/>
          <w:sz w:val="28"/>
          <w:szCs w:val="28"/>
        </w:rPr>
        <w:t>13. Buyer data</w:t>
      </w:r>
    </w:p>
    <w:p w14:paraId="661E79D3" w14:textId="77777777" w:rsidR="0065584B" w:rsidRDefault="0065584B">
      <w:pPr>
        <w:rPr>
          <w:rFonts w:ascii="Helvetica Neue" w:eastAsia="Helvetica Neue" w:hAnsi="Helvetica Neue" w:cs="Helvetica Neue"/>
        </w:rPr>
      </w:pPr>
    </w:p>
    <w:p w14:paraId="3A348565" w14:textId="77777777" w:rsidR="0065584B" w:rsidRDefault="00786784">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BEE4332"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4E947DED"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 xml:space="preserve">If </w:t>
      </w:r>
      <w:proofErr w:type="gramStart"/>
      <w:r>
        <w:rPr>
          <w:rFonts w:ascii="Helvetica Neue" w:eastAsia="Helvetica Neue" w:hAnsi="Helvetica Neue" w:cs="Helvetica Neue"/>
        </w:rPr>
        <w:t>Buyer Data is processed by the Supplier</w:t>
      </w:r>
      <w:proofErr w:type="gramEnd"/>
      <w:r>
        <w:rPr>
          <w:rFonts w:ascii="Helvetica Neue" w:eastAsia="Helvetica Neue" w:hAnsi="Helvetica Neue" w:cs="Helvetica Neue"/>
        </w:rPr>
        <w:t>, the Supplier will supply the data to the Buyer as requested.</w:t>
      </w:r>
    </w:p>
    <w:p w14:paraId="31AFBFBF"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w:t>
      </w:r>
      <w:proofErr w:type="gramStart"/>
      <w:r>
        <w:rPr>
          <w:rFonts w:ascii="Helvetica Neue" w:eastAsia="Helvetica Neue" w:hAnsi="Helvetica Neue" w:cs="Helvetica Neue"/>
        </w:rPr>
        <w:t>Supplier’s</w:t>
      </w:r>
      <w:proofErr w:type="gramEnd"/>
      <w:r>
        <w:rPr>
          <w:rFonts w:ascii="Helvetica Neue" w:eastAsia="Helvetica Neue" w:hAnsi="Helvetica Neue" w:cs="Helvetica Neue"/>
        </w:rPr>
        <w:t xml:space="preserve"> and Buyer’s security policy and all Buyer requirements in the Order Form. </w:t>
      </w:r>
    </w:p>
    <w:p w14:paraId="3E5BC346"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15F39CE"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D398AD3" w14:textId="77777777" w:rsidR="0065584B" w:rsidRDefault="00786784">
      <w:pPr>
        <w:numPr>
          <w:ilvl w:val="1"/>
          <w:numId w:val="56"/>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2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21">
        <w:r>
          <w:rPr>
            <w:rFonts w:ascii="Helvetica Neue" w:eastAsia="Helvetica Neue" w:hAnsi="Helvetica Neue" w:cs="Helvetica Neue"/>
            <w:color w:val="1155CC"/>
            <w:u w:val="single"/>
          </w:rPr>
          <w:t>https://www.gov.uk/government/publications/government-security-classifications</w:t>
        </w:r>
      </w:hyperlink>
    </w:p>
    <w:p w14:paraId="438F8536" w14:textId="77777777" w:rsidR="0065584B" w:rsidRDefault="00786784">
      <w:pPr>
        <w:numPr>
          <w:ilvl w:val="1"/>
          <w:numId w:val="56"/>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2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Protection of Sensitive Information and Assets at </w:t>
      </w:r>
      <w:hyperlink r:id="rId2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F64A2C" w14:textId="77777777" w:rsidR="0065584B" w:rsidRDefault="00786784">
      <w:pPr>
        <w:numPr>
          <w:ilvl w:val="1"/>
          <w:numId w:val="56"/>
        </w:numPr>
        <w:ind w:hanging="360"/>
        <w:rPr>
          <w:rFonts w:ascii="Helvetica Neue" w:eastAsia="Helvetica Neue" w:hAnsi="Helvetica Neue" w:cs="Helvetica Neue"/>
        </w:rPr>
      </w:pPr>
      <w:bookmarkStart w:id="97" w:name="_2szc72q" w:colFirst="0" w:colLast="0"/>
      <w:bookmarkEnd w:id="97"/>
      <w:r>
        <w:rPr>
          <w:rFonts w:ascii="Helvetica Neue" w:eastAsia="Helvetica Neue" w:hAnsi="Helvetica Neue" w:cs="Helvetica Neue"/>
        </w:rPr>
        <w:t xml:space="preserve">the National Cyber Security Centre’s (NCSC) information risk management guidance, available at </w:t>
      </w:r>
      <w:hyperlink r:id="rId24">
        <w:r>
          <w:rPr>
            <w:rFonts w:ascii="Helvetica Neue" w:eastAsia="Helvetica Neue" w:hAnsi="Helvetica Neue" w:cs="Helvetica Neue"/>
            <w:color w:val="1155CC"/>
            <w:u w:val="single"/>
          </w:rPr>
          <w:t>https://www.ncsc.gov.uk/collection/risk-management-collection</w:t>
        </w:r>
      </w:hyperlink>
    </w:p>
    <w:p w14:paraId="4A8866DB" w14:textId="77777777" w:rsidR="0065584B" w:rsidRDefault="00786784">
      <w:pPr>
        <w:numPr>
          <w:ilvl w:val="1"/>
          <w:numId w:val="56"/>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5">
        <w:r>
          <w:rPr>
            <w:rFonts w:ascii="Helvetica Neue" w:eastAsia="Helvetica Neue" w:hAnsi="Helvetica Neue" w:cs="Helvetica Neue"/>
          </w:rPr>
          <w:t xml:space="preserve"> </w:t>
        </w:r>
      </w:hyperlink>
      <w:r>
        <w:rPr>
          <w:rFonts w:ascii="Helvetica Neue" w:eastAsia="Helvetica Neue" w:hAnsi="Helvetica Neue" w:cs="Helvetica Neue"/>
        </w:rPr>
        <w:t>i</w:t>
      </w:r>
      <w:hyperlink r:id="rId26">
        <w:r>
          <w:rPr>
            <w:rFonts w:ascii="Helvetica Neue" w:eastAsia="Helvetica Neue" w:hAnsi="Helvetica Neue" w:cs="Helvetica Neue"/>
          </w:rPr>
          <w:t>n</w:t>
        </w:r>
      </w:hyperlink>
      <w:r>
        <w:rPr>
          <w:rFonts w:ascii="Helvetica Neue" w:eastAsia="Helvetica Neue" w:hAnsi="Helvetica Neue" w:cs="Helvetica Neue"/>
        </w:rPr>
        <w:t xml:space="preserve"> </w:t>
      </w:r>
      <w:hyperlink r:id="rId2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8">
        <w:r>
          <w:rPr>
            <w:rFonts w:ascii="Helvetica Neue" w:eastAsia="Helvetica Neue" w:hAnsi="Helvetica Neue" w:cs="Helvetica Neue"/>
            <w:color w:val="1155CC"/>
            <w:u w:val="single"/>
          </w:rPr>
          <w:t>https://www.gov.uk/government/publications/technology-code-of-practice/technology-code-of-practice</w:t>
        </w:r>
      </w:hyperlink>
    </w:p>
    <w:p w14:paraId="6DDEB68C" w14:textId="77777777" w:rsidR="0065584B" w:rsidRDefault="00786784">
      <w:pPr>
        <w:numPr>
          <w:ilvl w:val="1"/>
          <w:numId w:val="56"/>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140E14A5"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7B3AB41C" w14:textId="77777777" w:rsidR="0065584B" w:rsidRDefault="00786784">
      <w:pPr>
        <w:numPr>
          <w:ilvl w:val="0"/>
          <w:numId w:val="56"/>
        </w:numPr>
        <w:ind w:hanging="724"/>
        <w:rPr>
          <w:rFonts w:ascii="Helvetica Neue" w:eastAsia="Helvetica Neue" w:hAnsi="Helvetica Neue" w:cs="Helvetica Neue"/>
        </w:rPr>
      </w:pPr>
      <w:proofErr w:type="gramStart"/>
      <w:r>
        <w:rPr>
          <w:rFonts w:ascii="Helvetica Neue" w:eastAsia="Helvetica Neue" w:hAnsi="Helvetica Neue" w:cs="Helvetica Neue"/>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roofErr w:type="gramEnd"/>
    </w:p>
    <w:p w14:paraId="161CA2E4"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63A1BD19" w14:textId="77777777" w:rsidR="0065584B" w:rsidRDefault="00786784">
      <w:pPr>
        <w:numPr>
          <w:ilvl w:val="0"/>
          <w:numId w:val="56"/>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4EE051BB" w14:textId="77777777" w:rsidR="0065584B" w:rsidRDefault="0065584B">
      <w:pPr>
        <w:ind w:left="720"/>
        <w:rPr>
          <w:rFonts w:ascii="Helvetica Neue" w:eastAsia="Helvetica Neue" w:hAnsi="Helvetica Neue" w:cs="Helvetica Neue"/>
        </w:rPr>
      </w:pPr>
    </w:p>
    <w:p w14:paraId="0EAC511F" w14:textId="77777777" w:rsidR="0065584B" w:rsidRDefault="00786784">
      <w:pPr>
        <w:pStyle w:val="Heading3"/>
        <w:rPr>
          <w:rFonts w:ascii="Helvetica Neue" w:eastAsia="Helvetica Neue" w:hAnsi="Helvetica Neue" w:cs="Helvetica Neue"/>
          <w:color w:val="000000"/>
          <w:sz w:val="28"/>
          <w:szCs w:val="28"/>
        </w:rPr>
      </w:pPr>
      <w:bookmarkStart w:id="98" w:name="_184mhaj" w:colFirst="0" w:colLast="0"/>
      <w:bookmarkEnd w:id="98"/>
      <w:r>
        <w:rPr>
          <w:rFonts w:ascii="Helvetica Neue" w:eastAsia="Helvetica Neue" w:hAnsi="Helvetica Neue" w:cs="Helvetica Neue"/>
          <w:color w:val="000000"/>
          <w:sz w:val="28"/>
          <w:szCs w:val="28"/>
        </w:rPr>
        <w:t>14. Standards and quality</w:t>
      </w:r>
    </w:p>
    <w:p w14:paraId="03B0D21B" w14:textId="77777777" w:rsidR="0065584B" w:rsidRDefault="0065584B">
      <w:pPr>
        <w:rPr>
          <w:rFonts w:ascii="Helvetica Neue" w:eastAsia="Helvetica Neue" w:hAnsi="Helvetica Neue" w:cs="Helvetica Neue"/>
        </w:rPr>
      </w:pPr>
    </w:p>
    <w:p w14:paraId="3178FFFF" w14:textId="77777777" w:rsidR="0065584B" w:rsidRDefault="00786784">
      <w:pPr>
        <w:numPr>
          <w:ilvl w:val="0"/>
          <w:numId w:val="62"/>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A01973B" w14:textId="77777777" w:rsidR="0065584B" w:rsidRDefault="005F0A61">
      <w:pPr>
        <w:numPr>
          <w:ilvl w:val="0"/>
          <w:numId w:val="62"/>
        </w:numPr>
        <w:ind w:hanging="724"/>
        <w:rPr>
          <w:rFonts w:ascii="Helvetica Neue" w:eastAsia="Helvetica Neue" w:hAnsi="Helvetica Neue" w:cs="Helvetica Neue"/>
        </w:rPr>
      </w:pPr>
      <w:hyperlink r:id="rId30">
        <w:r w:rsidR="00786784">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1">
        <w:r w:rsidR="00786784">
          <w:rPr>
            <w:rFonts w:ascii="Helvetica Neue" w:eastAsia="Helvetica Neue" w:hAnsi="Helvetica Neue" w:cs="Helvetica Neue"/>
            <w:color w:val="1155CC"/>
            <w:u w:val="single"/>
          </w:rPr>
          <w:t>https://www.gov.uk/government/publications/technology-code-of-practice/technology-code-of-practice</w:t>
        </w:r>
      </w:hyperlink>
    </w:p>
    <w:p w14:paraId="7A1371BF" w14:textId="77777777" w:rsidR="0065584B" w:rsidRDefault="00786784">
      <w:pPr>
        <w:numPr>
          <w:ilvl w:val="0"/>
          <w:numId w:val="62"/>
        </w:numPr>
        <w:ind w:hanging="724"/>
        <w:rPr>
          <w:rFonts w:ascii="Helvetica Neue" w:eastAsia="Helvetica Neue" w:hAnsi="Helvetica Neue" w:cs="Helvetica Neue"/>
        </w:rPr>
      </w:pPr>
      <w:r>
        <w:rPr>
          <w:rFonts w:ascii="Helvetica Neue" w:eastAsia="Helvetica Neue" w:hAnsi="Helvetica Neue" w:cs="Helvetica Neue"/>
        </w:rPr>
        <w:t xml:space="preserve">If requested by the Buyer, the Supplier </w:t>
      </w:r>
      <w:proofErr w:type="gramStart"/>
      <w:r>
        <w:rPr>
          <w:rFonts w:ascii="Helvetica Neue" w:eastAsia="Helvetica Neue" w:hAnsi="Helvetica Neue" w:cs="Helvetica Neue"/>
        </w:rPr>
        <w:t>must, at its own cost, ensure</w:t>
      </w:r>
      <w:proofErr w:type="gramEnd"/>
      <w:r>
        <w:rPr>
          <w:rFonts w:ascii="Helvetica Neue" w:eastAsia="Helvetica Neue" w:hAnsi="Helvetica Neue" w:cs="Helvetica Neue"/>
        </w:rPr>
        <w:t xml:space="preserve"> that the G-Cloud Services comply with the requirements in the PSN Code of Practice.</w:t>
      </w:r>
    </w:p>
    <w:p w14:paraId="56FF98E2" w14:textId="77777777" w:rsidR="0065584B" w:rsidRDefault="00786784">
      <w:pPr>
        <w:numPr>
          <w:ilvl w:val="0"/>
          <w:numId w:val="62"/>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2698F08B" w14:textId="77777777" w:rsidR="0065584B" w:rsidRDefault="00786784">
      <w:pPr>
        <w:numPr>
          <w:ilvl w:val="0"/>
          <w:numId w:val="62"/>
        </w:numPr>
        <w:ind w:hanging="724"/>
        <w:rPr>
          <w:rFonts w:ascii="Helvetica Neue" w:eastAsia="Helvetica Neue" w:hAnsi="Helvetica Neue" w:cs="Helvetica Neue"/>
        </w:rPr>
      </w:pPr>
      <w:r>
        <w:rPr>
          <w:rFonts w:ascii="Helvetica Neue" w:eastAsia="Helvetica Neue" w:hAnsi="Helvetica Neue" w:cs="Helvetica Neue"/>
        </w:rPr>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w:t>
      </w:r>
      <w:proofErr w:type="gramStart"/>
      <w:r>
        <w:rPr>
          <w:rFonts w:ascii="Helvetica Neue" w:eastAsia="Helvetica Neue" w:hAnsi="Helvetica Neue" w:cs="Helvetica Neue"/>
        </w:rPr>
        <w:t>liabilities which</w:t>
      </w:r>
      <w:proofErr w:type="gramEnd"/>
      <w:r>
        <w:rPr>
          <w:rFonts w:ascii="Helvetica Neue" w:eastAsia="Helvetica Neue" w:hAnsi="Helvetica Neue" w:cs="Helvetica Neue"/>
        </w:rPr>
        <w:t xml:space="preserve"> may arise</w:t>
      </w:r>
      <w:hyperlink r:id="rId32">
        <w:r>
          <w:rPr>
            <w:rFonts w:ascii="Helvetica Neue" w:eastAsia="Helvetica Neue" w:hAnsi="Helvetica Neue" w:cs="Helvetica Neue"/>
          </w:rPr>
          <w:t>.</w:t>
        </w:r>
      </w:hyperlink>
    </w:p>
    <w:p w14:paraId="5450C130" w14:textId="77777777" w:rsidR="0065584B" w:rsidRDefault="0065584B">
      <w:pPr>
        <w:ind w:left="720"/>
        <w:rPr>
          <w:rFonts w:ascii="Helvetica Neue" w:eastAsia="Helvetica Neue" w:hAnsi="Helvetica Neue" w:cs="Helvetica Neue"/>
        </w:rPr>
      </w:pPr>
    </w:p>
    <w:p w14:paraId="39102D39" w14:textId="77777777" w:rsidR="0065584B" w:rsidRDefault="00786784">
      <w:pPr>
        <w:pStyle w:val="Heading3"/>
        <w:rPr>
          <w:rFonts w:ascii="Helvetica Neue" w:eastAsia="Helvetica Neue" w:hAnsi="Helvetica Neue" w:cs="Helvetica Neue"/>
          <w:color w:val="000000"/>
          <w:sz w:val="28"/>
          <w:szCs w:val="28"/>
        </w:rPr>
      </w:pPr>
      <w:bookmarkStart w:id="99" w:name="_3s49zyc" w:colFirst="0" w:colLast="0"/>
      <w:bookmarkEnd w:id="99"/>
      <w:r>
        <w:rPr>
          <w:rFonts w:ascii="Helvetica Neue" w:eastAsia="Helvetica Neue" w:hAnsi="Helvetica Neue" w:cs="Helvetica Neue"/>
          <w:color w:val="000000"/>
          <w:sz w:val="28"/>
          <w:szCs w:val="28"/>
        </w:rPr>
        <w:t>15. Open source</w:t>
      </w:r>
    </w:p>
    <w:p w14:paraId="3CA3B4EE" w14:textId="77777777" w:rsidR="0065584B" w:rsidRDefault="0065584B">
      <w:pPr>
        <w:rPr>
          <w:rFonts w:ascii="Helvetica Neue" w:eastAsia="Helvetica Neue" w:hAnsi="Helvetica Neue" w:cs="Helvetica Neue"/>
        </w:rPr>
      </w:pPr>
    </w:p>
    <w:p w14:paraId="6F60E467" w14:textId="77777777" w:rsidR="0065584B" w:rsidRDefault="00786784">
      <w:pPr>
        <w:numPr>
          <w:ilvl w:val="0"/>
          <w:numId w:val="24"/>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73272A5E" w14:textId="77777777" w:rsidR="0065584B" w:rsidRDefault="0078678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If software needs to </w:t>
      </w:r>
      <w:proofErr w:type="gramStart"/>
      <w:r>
        <w:rPr>
          <w:rFonts w:ascii="Helvetica Neue" w:eastAsia="Helvetica Neue" w:hAnsi="Helvetica Neue" w:cs="Helvetica Neue"/>
        </w:rPr>
        <w:t>be converted</w:t>
      </w:r>
      <w:proofErr w:type="gramEnd"/>
      <w:r>
        <w:rPr>
          <w:rFonts w:ascii="Helvetica Neue" w:eastAsia="Helvetica Neue" w:hAnsi="Helvetica Neue" w:cs="Helvetica Neue"/>
        </w:rPr>
        <w:t xml:space="preserve"> before publication as open source, the Supplier must also provide the converted format unless otherwise agreed by the Buyer.</w:t>
      </w:r>
    </w:p>
    <w:p w14:paraId="4091482B" w14:textId="77777777" w:rsidR="0065584B" w:rsidRDefault="0065584B">
      <w:pPr>
        <w:ind w:left="720"/>
        <w:rPr>
          <w:rFonts w:ascii="Helvetica Neue" w:eastAsia="Helvetica Neue" w:hAnsi="Helvetica Neue" w:cs="Helvetica Neue"/>
        </w:rPr>
      </w:pPr>
    </w:p>
    <w:p w14:paraId="208A6261" w14:textId="77777777" w:rsidR="0065584B" w:rsidRDefault="00786784">
      <w:pPr>
        <w:pStyle w:val="Heading3"/>
        <w:rPr>
          <w:rFonts w:ascii="Helvetica Neue" w:eastAsia="Helvetica Neue" w:hAnsi="Helvetica Neue" w:cs="Helvetica Neue"/>
          <w:color w:val="000000"/>
          <w:sz w:val="28"/>
          <w:szCs w:val="28"/>
        </w:rPr>
      </w:pPr>
      <w:bookmarkStart w:id="100" w:name="_279ka65" w:colFirst="0" w:colLast="0"/>
      <w:bookmarkEnd w:id="100"/>
      <w:r>
        <w:rPr>
          <w:rFonts w:ascii="Helvetica Neue" w:eastAsia="Helvetica Neue" w:hAnsi="Helvetica Neue" w:cs="Helvetica Neue"/>
          <w:color w:val="000000"/>
          <w:sz w:val="28"/>
          <w:szCs w:val="28"/>
        </w:rPr>
        <w:lastRenderedPageBreak/>
        <w:t>16. Security</w:t>
      </w:r>
    </w:p>
    <w:p w14:paraId="77ECE506" w14:textId="77777777" w:rsidR="0065584B" w:rsidRDefault="0065584B">
      <w:pPr>
        <w:rPr>
          <w:rFonts w:ascii="Helvetica Neue" w:eastAsia="Helvetica Neue" w:hAnsi="Helvetica Neue" w:cs="Helvetica Neue"/>
        </w:rPr>
      </w:pPr>
    </w:p>
    <w:p w14:paraId="561B0373"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w:t>
      </w:r>
      <w:proofErr w:type="gramStart"/>
      <w:r>
        <w:rPr>
          <w:rFonts w:ascii="Helvetica Neue" w:eastAsia="Helvetica Neue" w:hAnsi="Helvetica Neue" w:cs="Helvetica Neue"/>
        </w:rPr>
        <w:t>approval</w:t>
      </w:r>
      <w:proofErr w:type="gramEnd"/>
      <w:r>
        <w:rPr>
          <w:rFonts w:ascii="Helvetica Neue" w:eastAsia="Helvetica Neue" w:hAnsi="Helvetica Neue" w:cs="Helvetica Neue"/>
        </w:rPr>
        <w:t xml:space="preserve">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5603EBF"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38541BC6"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DBA5479"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0475BC1" w14:textId="77777777" w:rsidR="0065584B" w:rsidRDefault="00786784">
      <w:pPr>
        <w:numPr>
          <w:ilvl w:val="1"/>
          <w:numId w:val="2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C97E4FE" w14:textId="77777777" w:rsidR="0065584B" w:rsidRDefault="00786784">
      <w:pPr>
        <w:numPr>
          <w:ilvl w:val="1"/>
          <w:numId w:val="2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3A388AA3"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The Supplier will immediately notify CCS of any breach of security of CCS’s Confidential Information (and the Buyer of any Buyer Confidential Information breach). Where the breach occurred because of a Supplier Default, the Supplier </w:t>
      </w:r>
      <w:proofErr w:type="gramStart"/>
      <w:r>
        <w:rPr>
          <w:rFonts w:ascii="Helvetica Neue" w:eastAsia="Helvetica Neue" w:hAnsi="Helvetica Neue" w:cs="Helvetica Neue"/>
        </w:rPr>
        <w:t>will</w:t>
      </w:r>
      <w:proofErr w:type="gramEnd"/>
      <w:r>
        <w:rPr>
          <w:rFonts w:ascii="Helvetica Neue" w:eastAsia="Helvetica Neue" w:hAnsi="Helvetica Neue" w:cs="Helvetica Neue"/>
        </w:rPr>
        <w:t xml:space="preserve"> recover the CCS and Buyer Confidential Information however it may be recorded.</w:t>
      </w:r>
    </w:p>
    <w:p w14:paraId="262B690E"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3">
        <w:r>
          <w:rPr>
            <w:rFonts w:ascii="Helvetica Neue" w:eastAsia="Helvetica Neue" w:hAnsi="Helvetica Neue" w:cs="Helvetica Neue"/>
            <w:color w:val="1155CC"/>
            <w:u w:val="single"/>
          </w:rPr>
          <w:t>https://www.ncsc.gov.uk/guidance/10-steps-cyber-security</w:t>
        </w:r>
      </w:hyperlink>
    </w:p>
    <w:p w14:paraId="6A6A0FC1" w14:textId="77777777" w:rsidR="0065584B" w:rsidRDefault="00786784">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If a Buyer has requested in the Order Form that the Supplier </w:t>
      </w:r>
      <w:proofErr w:type="gramStart"/>
      <w:r>
        <w:rPr>
          <w:rFonts w:ascii="Helvetica Neue" w:eastAsia="Helvetica Neue" w:hAnsi="Helvetica Neue" w:cs="Helvetica Neue"/>
        </w:rPr>
        <w:t>has</w:t>
      </w:r>
      <w:proofErr w:type="gramEnd"/>
      <w:r>
        <w:rPr>
          <w:rFonts w:ascii="Helvetica Neue" w:eastAsia="Helvetica Neue" w:hAnsi="Helvetica Neue" w:cs="Helvetica Neue"/>
        </w:rPr>
        <w:t xml:space="preserve">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01EB5EDF" w14:textId="77777777" w:rsidR="0065584B" w:rsidRDefault="0065584B">
      <w:pPr>
        <w:ind w:left="720"/>
        <w:rPr>
          <w:rFonts w:ascii="Helvetica Neue" w:eastAsia="Helvetica Neue" w:hAnsi="Helvetica Neue" w:cs="Helvetica Neue"/>
        </w:rPr>
      </w:pPr>
    </w:p>
    <w:p w14:paraId="3DA338E0" w14:textId="77777777" w:rsidR="0065584B" w:rsidRDefault="00786784">
      <w:pPr>
        <w:pStyle w:val="Heading3"/>
        <w:rPr>
          <w:rFonts w:ascii="Helvetica Neue" w:eastAsia="Helvetica Neue" w:hAnsi="Helvetica Neue" w:cs="Helvetica Neue"/>
          <w:color w:val="000000"/>
          <w:sz w:val="28"/>
          <w:szCs w:val="28"/>
        </w:rPr>
      </w:pPr>
      <w:bookmarkStart w:id="101" w:name="_meukdy" w:colFirst="0" w:colLast="0"/>
      <w:bookmarkEnd w:id="101"/>
      <w:r>
        <w:rPr>
          <w:rFonts w:ascii="Helvetica Neue" w:eastAsia="Helvetica Neue" w:hAnsi="Helvetica Neue" w:cs="Helvetica Neue"/>
          <w:color w:val="000000"/>
          <w:sz w:val="28"/>
          <w:szCs w:val="28"/>
        </w:rPr>
        <w:t>17. Guarantee</w:t>
      </w:r>
    </w:p>
    <w:p w14:paraId="39C9B521" w14:textId="77777777" w:rsidR="0065584B" w:rsidRDefault="0065584B">
      <w:pPr>
        <w:rPr>
          <w:rFonts w:ascii="Helvetica Neue" w:eastAsia="Helvetica Neue" w:hAnsi="Helvetica Neue" w:cs="Helvetica Neue"/>
        </w:rPr>
      </w:pPr>
    </w:p>
    <w:p w14:paraId="0A3695F9" w14:textId="77777777" w:rsidR="0065584B" w:rsidRDefault="00786784">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6B2422E8" w14:textId="77777777" w:rsidR="0065584B" w:rsidRDefault="00786784">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645C19FC" w14:textId="77777777" w:rsidR="0065584B" w:rsidRDefault="00786784">
      <w:pPr>
        <w:numPr>
          <w:ilvl w:val="1"/>
          <w:numId w:val="39"/>
        </w:numPr>
        <w:ind w:hanging="360"/>
        <w:rPr>
          <w:rFonts w:ascii="Helvetica Neue" w:eastAsia="Helvetica Neue" w:hAnsi="Helvetica Neue" w:cs="Helvetica Neue"/>
        </w:rPr>
      </w:pPr>
      <w:r>
        <w:rPr>
          <w:rFonts w:ascii="Helvetica Neue" w:eastAsia="Helvetica Neue" w:hAnsi="Helvetica Neue" w:cs="Helvetica Neue"/>
        </w:rPr>
        <w:lastRenderedPageBreak/>
        <w:t>a certified copy of the passed resolution or board minutes of the guarantor approving the execution of the Guarantee</w:t>
      </w:r>
    </w:p>
    <w:p w14:paraId="3C5DD48E" w14:textId="77777777" w:rsidR="0065584B" w:rsidRDefault="0065584B">
      <w:pPr>
        <w:ind w:left="1440"/>
        <w:rPr>
          <w:rFonts w:ascii="Helvetica Neue" w:eastAsia="Helvetica Neue" w:hAnsi="Helvetica Neue" w:cs="Helvetica Neue"/>
        </w:rPr>
      </w:pPr>
    </w:p>
    <w:p w14:paraId="76B016A9" w14:textId="77777777" w:rsidR="0065584B" w:rsidRDefault="00786784">
      <w:pPr>
        <w:pStyle w:val="Heading3"/>
        <w:rPr>
          <w:rFonts w:ascii="Helvetica Neue" w:eastAsia="Helvetica Neue" w:hAnsi="Helvetica Neue" w:cs="Helvetica Neue"/>
          <w:color w:val="000000"/>
          <w:sz w:val="28"/>
          <w:szCs w:val="28"/>
        </w:rPr>
      </w:pPr>
      <w:bookmarkStart w:id="102" w:name="_36ei31r" w:colFirst="0" w:colLast="0"/>
      <w:bookmarkEnd w:id="102"/>
      <w:r>
        <w:rPr>
          <w:rFonts w:ascii="Helvetica Neue" w:eastAsia="Helvetica Neue" w:hAnsi="Helvetica Neue" w:cs="Helvetica Neue"/>
          <w:color w:val="000000"/>
          <w:sz w:val="28"/>
          <w:szCs w:val="28"/>
        </w:rPr>
        <w:t>18. Ending the Call-Off Contract</w:t>
      </w:r>
    </w:p>
    <w:p w14:paraId="5C6251BF" w14:textId="77777777" w:rsidR="0065584B" w:rsidRDefault="0065584B">
      <w:pPr>
        <w:rPr>
          <w:rFonts w:ascii="Helvetica Neue" w:eastAsia="Helvetica Neue" w:hAnsi="Helvetica Neue" w:cs="Helvetica Neue"/>
        </w:rPr>
      </w:pPr>
    </w:p>
    <w:p w14:paraId="42E6EC12"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 xml:space="preserve">The Buyer can End this Call-Off Contract at any time by giving 30 days’ written notice to the Supplier, unless a shorter period </w:t>
      </w:r>
      <w:proofErr w:type="gramStart"/>
      <w:r>
        <w:rPr>
          <w:rFonts w:ascii="Helvetica Neue" w:eastAsia="Helvetica Neue" w:hAnsi="Helvetica Neue" w:cs="Helvetica Neue"/>
        </w:rPr>
        <w:t>is specified</w:t>
      </w:r>
      <w:proofErr w:type="gramEnd"/>
      <w:r>
        <w:rPr>
          <w:rFonts w:ascii="Helvetica Neue" w:eastAsia="Helvetica Neue" w:hAnsi="Helvetica Neue" w:cs="Helvetica Neue"/>
        </w:rPr>
        <w:t xml:space="preserve"> in the Order Form. The Supplier’s obligation to provide the Services will end on the date in the notice.</w:t>
      </w:r>
    </w:p>
    <w:p w14:paraId="2FFB46A8"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55D265E2"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039B7A8E"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7EB938D4"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2C61368"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3E32FF6"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5DB3A62A"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any fraud</w:t>
      </w:r>
    </w:p>
    <w:p w14:paraId="4FFA8321"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58857C14"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13F5E51C"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5B630E7B"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022F5E14"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 xml:space="preserve">If the Buyer fails to pay the Supplier undisputed sums of money when due, the Supplier must notify the Buyer and allow the Buyer 5 Working Days to pay. If the Buyer </w:t>
      </w:r>
      <w:proofErr w:type="gramStart"/>
      <w:r>
        <w:rPr>
          <w:rFonts w:ascii="Helvetica Neue" w:eastAsia="Helvetica Neue" w:hAnsi="Helvetica Neue" w:cs="Helvetica Neue"/>
        </w:rPr>
        <w:t>doesn’t</w:t>
      </w:r>
      <w:proofErr w:type="gramEnd"/>
      <w:r>
        <w:rPr>
          <w:rFonts w:ascii="Helvetica Neue" w:eastAsia="Helvetica Neue" w:hAnsi="Helvetica Neue" w:cs="Helvetica Neue"/>
        </w:rPr>
        <w:t xml:space="preserve"> pay within 5 Working Days, the Supplier may End this Call-Off Contract by giving the length of notice in the Order Form.</w:t>
      </w:r>
    </w:p>
    <w:p w14:paraId="6E38CD20" w14:textId="77777777" w:rsidR="0065584B" w:rsidRDefault="00786784">
      <w:pPr>
        <w:numPr>
          <w:ilvl w:val="0"/>
          <w:numId w:val="20"/>
        </w:numPr>
        <w:ind w:hanging="724"/>
        <w:rPr>
          <w:rFonts w:ascii="Helvetica Neue" w:eastAsia="Helvetica Neue" w:hAnsi="Helvetica Neue" w:cs="Helvetica Neue"/>
        </w:rPr>
      </w:pPr>
      <w:r>
        <w:rPr>
          <w:rFonts w:ascii="Helvetica Neue" w:eastAsia="Helvetica Neue" w:hAnsi="Helvetica Neue" w:cs="Helvetica Neue"/>
        </w:rPr>
        <w:t xml:space="preserve">A Party who </w:t>
      </w:r>
      <w:proofErr w:type="gramStart"/>
      <w:r>
        <w:rPr>
          <w:rFonts w:ascii="Helvetica Neue" w:eastAsia="Helvetica Neue" w:hAnsi="Helvetica Neue" w:cs="Helvetica Neue"/>
        </w:rPr>
        <w:t>isn’t</w:t>
      </w:r>
      <w:proofErr w:type="gramEnd"/>
      <w:r>
        <w:rPr>
          <w:rFonts w:ascii="Helvetica Neue" w:eastAsia="Helvetica Neue" w:hAnsi="Helvetica Neue" w:cs="Helvetica Neue"/>
        </w:rPr>
        <w:t xml:space="preserve"> relying on a Force Majeure event will have the right to End this Call-Off Contract if </w:t>
      </w:r>
      <w:r>
        <w:rPr>
          <w:rFonts w:ascii="Helvetica Neue" w:eastAsia="Helvetica Neue" w:hAnsi="Helvetica Neue" w:cs="Helvetica Neue"/>
        </w:rPr>
        <w:lastRenderedPageBreak/>
        <w:t>clause 23.1 applies.</w:t>
      </w:r>
    </w:p>
    <w:p w14:paraId="142236BF" w14:textId="77777777" w:rsidR="0065584B" w:rsidRDefault="0065584B">
      <w:pPr>
        <w:ind w:left="720"/>
        <w:rPr>
          <w:rFonts w:ascii="Helvetica Neue" w:eastAsia="Helvetica Neue" w:hAnsi="Helvetica Neue" w:cs="Helvetica Neue"/>
        </w:rPr>
      </w:pPr>
    </w:p>
    <w:p w14:paraId="7F9AFA00" w14:textId="77777777" w:rsidR="0065584B" w:rsidRDefault="00786784">
      <w:pPr>
        <w:pStyle w:val="Heading3"/>
        <w:rPr>
          <w:rFonts w:ascii="Helvetica Neue" w:eastAsia="Helvetica Neue" w:hAnsi="Helvetica Neue" w:cs="Helvetica Neue"/>
          <w:color w:val="000000"/>
          <w:sz w:val="28"/>
          <w:szCs w:val="28"/>
        </w:rPr>
      </w:pPr>
      <w:bookmarkStart w:id="103" w:name="_1ljsd9k" w:colFirst="0" w:colLast="0"/>
      <w:bookmarkEnd w:id="103"/>
      <w:r>
        <w:rPr>
          <w:rFonts w:ascii="Helvetica Neue" w:eastAsia="Helvetica Neue" w:hAnsi="Helvetica Neue" w:cs="Helvetica Neue"/>
          <w:color w:val="000000"/>
          <w:sz w:val="28"/>
          <w:szCs w:val="28"/>
        </w:rPr>
        <w:t>19. Consequences of suspension, ending and expiry</w:t>
      </w:r>
    </w:p>
    <w:p w14:paraId="7775D02D" w14:textId="77777777" w:rsidR="0065584B" w:rsidRDefault="0065584B">
      <w:pPr>
        <w:rPr>
          <w:rFonts w:ascii="Helvetica Neue" w:eastAsia="Helvetica Neue" w:hAnsi="Helvetica Neue" w:cs="Helvetica Neue"/>
        </w:rPr>
      </w:pPr>
    </w:p>
    <w:p w14:paraId="7DC04A0D"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4E5D0BA"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Even if a notice </w:t>
      </w:r>
      <w:proofErr w:type="gramStart"/>
      <w:r>
        <w:rPr>
          <w:rFonts w:ascii="Helvetica Neue" w:eastAsia="Helvetica Neue" w:hAnsi="Helvetica Neue" w:cs="Helvetica Neue"/>
        </w:rPr>
        <w:t>has been served</w:t>
      </w:r>
      <w:proofErr w:type="gramEnd"/>
      <w:r>
        <w:rPr>
          <w:rFonts w:ascii="Helvetica Neue" w:eastAsia="Helvetica Neue" w:hAnsi="Helvetica Neue" w:cs="Helvetica Neue"/>
        </w:rPr>
        <w:t xml:space="preserve"> to End this Call-Off Contract or any part of it, the Supplier must continue to provide the Ordered G-Cloud Services until the dates set out in the notice.</w:t>
      </w:r>
    </w:p>
    <w:p w14:paraId="0F856117"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0AEA69F4"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DEF6AC3"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44DFB2BA"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54D85506" w14:textId="77777777" w:rsidR="0065584B" w:rsidRDefault="00786784">
      <w:pPr>
        <w:numPr>
          <w:ilvl w:val="1"/>
          <w:numId w:val="20"/>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0A429DA7" w14:textId="77777777" w:rsidR="0065584B" w:rsidRDefault="00786784">
      <w:pPr>
        <w:numPr>
          <w:ilvl w:val="2"/>
          <w:numId w:val="69"/>
        </w:numPr>
        <w:spacing w:after="0"/>
        <w:ind w:hanging="408"/>
      </w:pPr>
      <w:r>
        <w:rPr>
          <w:rFonts w:ascii="Helvetica Neue" w:eastAsia="Helvetica Neue" w:hAnsi="Helvetica Neue" w:cs="Helvetica Neue"/>
        </w:rPr>
        <w:t>any other provision of the Framework Agreement or this Call-Off Contract which expressly or by implication is in force even if it Ends or expires</w:t>
      </w:r>
    </w:p>
    <w:p w14:paraId="38A6B44F" w14:textId="77777777" w:rsidR="0065584B" w:rsidRDefault="0065584B">
      <w:pPr>
        <w:spacing w:after="0"/>
        <w:ind w:left="1542"/>
        <w:rPr>
          <w:rFonts w:ascii="Helvetica Neue" w:eastAsia="Helvetica Neue" w:hAnsi="Helvetica Neue" w:cs="Helvetica Neue"/>
        </w:rPr>
      </w:pPr>
    </w:p>
    <w:p w14:paraId="6E600DB8"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75FB2F92"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405CEB40"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B9CFCA"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3E65548C"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069425E"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7124033C"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 xml:space="preserve">return any sums prepaid for Services which have not been delivered to the Buyer, within 10 </w:t>
      </w:r>
      <w:r>
        <w:rPr>
          <w:rFonts w:ascii="Helvetica Neue" w:eastAsia="Helvetica Neue" w:hAnsi="Helvetica Neue" w:cs="Helvetica Neue"/>
        </w:rPr>
        <w:lastRenderedPageBreak/>
        <w:t>Working Days of the End or Expiry Date</w:t>
      </w:r>
    </w:p>
    <w:p w14:paraId="0D9D1501"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 xml:space="preserve">Each Party will return all of the other Party’s Confidential Information and confirm this </w:t>
      </w:r>
      <w:proofErr w:type="gramStart"/>
      <w:r>
        <w:rPr>
          <w:rFonts w:ascii="Helvetica Neue" w:eastAsia="Helvetica Neue" w:hAnsi="Helvetica Neue" w:cs="Helvetica Neue"/>
        </w:rPr>
        <w:t>has been done</w:t>
      </w:r>
      <w:proofErr w:type="gramEnd"/>
      <w:r>
        <w:rPr>
          <w:rFonts w:ascii="Helvetica Neue" w:eastAsia="Helvetica Neue" w:hAnsi="Helvetica Neue" w:cs="Helvetica Neue"/>
        </w:rPr>
        <w:t>, unless there is a legal requirement to keep it or this Call-Off Contract states otherwise.</w:t>
      </w:r>
    </w:p>
    <w:p w14:paraId="5E3B72BF" w14:textId="77777777" w:rsidR="0065584B" w:rsidRDefault="00786784">
      <w:pPr>
        <w:numPr>
          <w:ilvl w:val="0"/>
          <w:numId w:val="13"/>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29ADE9BF" w14:textId="77777777" w:rsidR="0065584B" w:rsidRDefault="0065584B">
      <w:pPr>
        <w:ind w:left="720"/>
        <w:rPr>
          <w:rFonts w:ascii="Helvetica Neue" w:eastAsia="Helvetica Neue" w:hAnsi="Helvetica Neue" w:cs="Helvetica Neue"/>
        </w:rPr>
      </w:pPr>
    </w:p>
    <w:p w14:paraId="0FED0E7E" w14:textId="77777777" w:rsidR="0065584B" w:rsidRDefault="0065584B">
      <w:pPr>
        <w:ind w:left="720"/>
        <w:rPr>
          <w:rFonts w:ascii="Helvetica Neue" w:eastAsia="Helvetica Neue" w:hAnsi="Helvetica Neue" w:cs="Helvetica Neue"/>
        </w:rPr>
      </w:pPr>
    </w:p>
    <w:p w14:paraId="1451C3E7" w14:textId="77777777" w:rsidR="0065584B" w:rsidRDefault="0065584B">
      <w:pPr>
        <w:ind w:left="720"/>
        <w:rPr>
          <w:rFonts w:ascii="Helvetica Neue" w:eastAsia="Helvetica Neue" w:hAnsi="Helvetica Neue" w:cs="Helvetica Neue"/>
        </w:rPr>
      </w:pPr>
    </w:p>
    <w:p w14:paraId="1FD53D60" w14:textId="77777777" w:rsidR="0065584B" w:rsidRDefault="0065584B">
      <w:pPr>
        <w:ind w:left="720"/>
        <w:rPr>
          <w:rFonts w:ascii="Helvetica Neue" w:eastAsia="Helvetica Neue" w:hAnsi="Helvetica Neue" w:cs="Helvetica Neue"/>
        </w:rPr>
      </w:pPr>
    </w:p>
    <w:p w14:paraId="52A05827" w14:textId="77777777" w:rsidR="0065584B" w:rsidRDefault="00786784">
      <w:pPr>
        <w:pStyle w:val="Heading3"/>
        <w:rPr>
          <w:rFonts w:ascii="Helvetica Neue" w:eastAsia="Helvetica Neue" w:hAnsi="Helvetica Neue" w:cs="Helvetica Neue"/>
          <w:color w:val="000000"/>
          <w:sz w:val="28"/>
          <w:szCs w:val="28"/>
        </w:rPr>
      </w:pPr>
      <w:bookmarkStart w:id="104" w:name="_45jfvxd" w:colFirst="0" w:colLast="0"/>
      <w:bookmarkEnd w:id="104"/>
      <w:r>
        <w:rPr>
          <w:rFonts w:ascii="Helvetica Neue" w:eastAsia="Helvetica Neue" w:hAnsi="Helvetica Neue" w:cs="Helvetica Neue"/>
          <w:color w:val="000000"/>
          <w:sz w:val="28"/>
          <w:szCs w:val="28"/>
        </w:rPr>
        <w:t>20. Notices</w:t>
      </w:r>
    </w:p>
    <w:p w14:paraId="6C62A68F" w14:textId="77777777" w:rsidR="0065584B" w:rsidRDefault="0065584B">
      <w:pPr>
        <w:rPr>
          <w:rFonts w:ascii="Helvetica Neue" w:eastAsia="Helvetica Neue" w:hAnsi="Helvetica Neue" w:cs="Helvetica Neue"/>
        </w:rPr>
      </w:pPr>
    </w:p>
    <w:p w14:paraId="1F9CA65A" w14:textId="77777777" w:rsidR="0065584B" w:rsidRDefault="00786784">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Any notices sent must be in writing. For the purpose of this clause, an email </w:t>
      </w:r>
      <w:proofErr w:type="gramStart"/>
      <w:r>
        <w:rPr>
          <w:rFonts w:ascii="Helvetica Neue" w:eastAsia="Helvetica Neue" w:hAnsi="Helvetica Neue" w:cs="Helvetica Neue"/>
        </w:rPr>
        <w:t>is accepted</w:t>
      </w:r>
      <w:proofErr w:type="gramEnd"/>
      <w:r>
        <w:rPr>
          <w:rFonts w:ascii="Helvetica Neue" w:eastAsia="Helvetica Neue" w:hAnsi="Helvetica Neue" w:cs="Helvetica Neue"/>
        </w:rPr>
        <w:t xml:space="preserve"> as being 'in writing'.</w:t>
      </w:r>
    </w:p>
    <w:tbl>
      <w:tblPr>
        <w:tblStyle w:val="ab"/>
        <w:tblW w:w="99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04"/>
        <w:gridCol w:w="3303"/>
        <w:gridCol w:w="3303"/>
      </w:tblGrid>
      <w:tr w:rsidR="0065584B" w14:paraId="3688CB29" w14:textId="77777777">
        <w:tc>
          <w:tcPr>
            <w:tcW w:w="3304" w:type="dxa"/>
          </w:tcPr>
          <w:p w14:paraId="57A67B79"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28DBB450"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0FA1355C" w14:textId="77777777" w:rsidR="0065584B" w:rsidRDefault="00786784">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65584B" w14:paraId="7F53C9C8" w14:textId="77777777">
        <w:tc>
          <w:tcPr>
            <w:tcW w:w="3304" w:type="dxa"/>
          </w:tcPr>
          <w:p w14:paraId="38E6BB56"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06ADAB1C"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F8A14FB" w14:textId="77777777" w:rsidR="0065584B" w:rsidRDefault="00786784">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4C70ED60" w14:textId="77777777" w:rsidR="0065584B" w:rsidRDefault="0065584B">
      <w:pPr>
        <w:rPr>
          <w:rFonts w:ascii="Helvetica Neue" w:eastAsia="Helvetica Neue" w:hAnsi="Helvetica Neue" w:cs="Helvetica Neue"/>
        </w:rPr>
      </w:pPr>
    </w:p>
    <w:p w14:paraId="234F4F1F" w14:textId="77777777" w:rsidR="0065584B" w:rsidRDefault="00786784">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This clause does not apply to any legal action or other method of dispute </w:t>
      </w:r>
      <w:proofErr w:type="gramStart"/>
      <w:r>
        <w:rPr>
          <w:rFonts w:ascii="Helvetica Neue" w:eastAsia="Helvetica Neue" w:hAnsi="Helvetica Neue" w:cs="Helvetica Neue"/>
        </w:rPr>
        <w:t>resolution which</w:t>
      </w:r>
      <w:proofErr w:type="gramEnd"/>
      <w:r>
        <w:rPr>
          <w:rFonts w:ascii="Helvetica Neue" w:eastAsia="Helvetica Neue" w:hAnsi="Helvetica Neue" w:cs="Helvetica Neue"/>
        </w:rPr>
        <w:t xml:space="preserve"> should be sent to the addresses in the Order Form (other than a dispute notice under this Call-Off Contract).</w:t>
      </w:r>
    </w:p>
    <w:p w14:paraId="349B2A89" w14:textId="77777777" w:rsidR="0065584B" w:rsidRDefault="0065584B">
      <w:pPr>
        <w:ind w:left="720"/>
        <w:rPr>
          <w:rFonts w:ascii="Helvetica Neue" w:eastAsia="Helvetica Neue" w:hAnsi="Helvetica Neue" w:cs="Helvetica Neue"/>
        </w:rPr>
      </w:pPr>
    </w:p>
    <w:p w14:paraId="3FBB8E2E" w14:textId="77777777" w:rsidR="0065584B" w:rsidRDefault="00786784">
      <w:pPr>
        <w:pStyle w:val="Heading3"/>
        <w:rPr>
          <w:rFonts w:ascii="Helvetica Neue" w:eastAsia="Helvetica Neue" w:hAnsi="Helvetica Neue" w:cs="Helvetica Neue"/>
          <w:color w:val="000000"/>
          <w:sz w:val="28"/>
          <w:szCs w:val="28"/>
        </w:rPr>
      </w:pPr>
      <w:bookmarkStart w:id="105" w:name="_2koq656" w:colFirst="0" w:colLast="0"/>
      <w:bookmarkEnd w:id="105"/>
      <w:r>
        <w:rPr>
          <w:rFonts w:ascii="Helvetica Neue" w:eastAsia="Helvetica Neue" w:hAnsi="Helvetica Neue" w:cs="Helvetica Neue"/>
          <w:color w:val="000000"/>
          <w:sz w:val="28"/>
          <w:szCs w:val="28"/>
        </w:rPr>
        <w:t>21. Exit plan</w:t>
      </w:r>
    </w:p>
    <w:p w14:paraId="194A4E55" w14:textId="77777777" w:rsidR="0065584B" w:rsidRDefault="0065584B">
      <w:pPr>
        <w:rPr>
          <w:rFonts w:ascii="Helvetica Neue" w:eastAsia="Helvetica Neue" w:hAnsi="Helvetica Neue" w:cs="Helvetica Neue"/>
        </w:rPr>
      </w:pPr>
    </w:p>
    <w:p w14:paraId="52ABE1A1"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 xml:space="preserve">The Supplier must provide an exit plan in its </w:t>
      </w:r>
      <w:proofErr w:type="gramStart"/>
      <w:r>
        <w:rPr>
          <w:rFonts w:ascii="Helvetica Neue" w:eastAsia="Helvetica Neue" w:hAnsi="Helvetica Neue" w:cs="Helvetica Neue"/>
        </w:rPr>
        <w:t>Application which ensures continuity of service</w:t>
      </w:r>
      <w:proofErr w:type="gramEnd"/>
      <w:r>
        <w:rPr>
          <w:rFonts w:ascii="Helvetica Neue" w:eastAsia="Helvetica Neue" w:hAnsi="Helvetica Neue" w:cs="Helvetica Neue"/>
        </w:rPr>
        <w:t xml:space="preserve"> and the Supplier will follow it.</w:t>
      </w:r>
    </w:p>
    <w:p w14:paraId="26FBB3A8"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21280987"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rFonts w:ascii="Helvetica Neue" w:eastAsia="Helvetica Neue" w:hAnsi="Helvetica Neue" w:cs="Helvetica Neue"/>
        </w:rPr>
        <w:t>18 month</w:t>
      </w:r>
      <w:proofErr w:type="gramEnd"/>
      <w:r>
        <w:rPr>
          <w:rFonts w:ascii="Helvetica Neue" w:eastAsia="Helvetica Neue" w:hAnsi="Helvetica Neue" w:cs="Helvetica Neue"/>
        </w:rPr>
        <w:t xml:space="preserve"> anniversary of the Start Date. </w:t>
      </w:r>
    </w:p>
    <w:p w14:paraId="18023D30"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28F2164F"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lastRenderedPageBreak/>
        <w:t xml:space="preserve">Before submitting the additional exit plan to the Buyer for approval, the Supplier will work with the Buyer to ensure that the additional exit plan </w:t>
      </w:r>
      <w:proofErr w:type="gramStart"/>
      <w:r>
        <w:rPr>
          <w:rFonts w:ascii="Helvetica Neue" w:eastAsia="Helvetica Neue" w:hAnsi="Helvetica Neue" w:cs="Helvetica Neue"/>
        </w:rPr>
        <w:t>is aligned</w:t>
      </w:r>
      <w:proofErr w:type="gramEnd"/>
      <w:r>
        <w:rPr>
          <w:rFonts w:ascii="Helvetica Neue" w:eastAsia="Helvetica Neue" w:hAnsi="Helvetica Neue" w:cs="Helvetica Neue"/>
        </w:rPr>
        <w:t xml:space="preserve"> with the Buyer’s own exit plan and strategy.</w:t>
      </w:r>
    </w:p>
    <w:p w14:paraId="6A4E8D31"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28B8F5A"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1F0767E2"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7A290A10"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1373F429"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626A958B" w14:textId="77777777" w:rsidR="0065584B" w:rsidRDefault="00786784">
      <w:pPr>
        <w:numPr>
          <w:ilvl w:val="0"/>
          <w:numId w:val="67"/>
        </w:numPr>
        <w:spacing w:after="0"/>
        <w:ind w:hanging="724"/>
        <w:rPr>
          <w:rFonts w:ascii="Helvetica Neue" w:eastAsia="Helvetica Neue" w:hAnsi="Helvetica Neue" w:cs="Helvetica Neue"/>
        </w:rPr>
      </w:pPr>
      <w:r>
        <w:rPr>
          <w:rFonts w:ascii="Helvetica Neue" w:eastAsia="Helvetica Neue" w:hAnsi="Helvetica Neue" w:cs="Helvetica Neue"/>
        </w:rPr>
        <w:t xml:space="preserve">If approval </w:t>
      </w:r>
      <w:proofErr w:type="gramStart"/>
      <w:r>
        <w:rPr>
          <w:rFonts w:ascii="Helvetica Neue" w:eastAsia="Helvetica Neue" w:hAnsi="Helvetica Neue" w:cs="Helvetica Neue"/>
        </w:rPr>
        <w:t>is obtained</w:t>
      </w:r>
      <w:proofErr w:type="gramEnd"/>
      <w:r>
        <w:rPr>
          <w:rFonts w:ascii="Helvetica Neue" w:eastAsia="Helvetica Neue" w:hAnsi="Helvetica Neue" w:cs="Helvetica Neue"/>
        </w:rPr>
        <w:t xml:space="preserve"> by the Buyer to extend the Term, then the Supplier will comply with its obligations in the additional exit plan.</w:t>
      </w:r>
    </w:p>
    <w:p w14:paraId="2DF7EEBB" w14:textId="77777777" w:rsidR="0065584B" w:rsidRDefault="00786784">
      <w:pPr>
        <w:numPr>
          <w:ilvl w:val="0"/>
          <w:numId w:val="67"/>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1B8E51BB"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DE22596"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7C8BD3E"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10AD84"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29DD916C"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420A85D" w14:textId="77777777" w:rsidR="0065584B" w:rsidRDefault="00786784">
      <w:pPr>
        <w:numPr>
          <w:ilvl w:val="1"/>
          <w:numId w:val="67"/>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63E7C03D" w14:textId="77777777" w:rsidR="0065584B" w:rsidRDefault="0065584B">
      <w:pPr>
        <w:ind w:left="1440"/>
        <w:rPr>
          <w:rFonts w:ascii="Helvetica Neue" w:eastAsia="Helvetica Neue" w:hAnsi="Helvetica Neue" w:cs="Helvetica Neue"/>
        </w:rPr>
      </w:pPr>
    </w:p>
    <w:p w14:paraId="4CC6D6CD" w14:textId="77777777" w:rsidR="0065584B" w:rsidRDefault="00786784">
      <w:pPr>
        <w:pStyle w:val="Heading3"/>
        <w:rPr>
          <w:rFonts w:ascii="Helvetica Neue" w:eastAsia="Helvetica Neue" w:hAnsi="Helvetica Neue" w:cs="Helvetica Neue"/>
          <w:color w:val="000000"/>
          <w:sz w:val="28"/>
          <w:szCs w:val="28"/>
        </w:rPr>
      </w:pPr>
      <w:bookmarkStart w:id="106" w:name="_zu0gcz" w:colFirst="0" w:colLast="0"/>
      <w:bookmarkEnd w:id="106"/>
      <w:r>
        <w:rPr>
          <w:rFonts w:ascii="Helvetica Neue" w:eastAsia="Helvetica Neue" w:hAnsi="Helvetica Neue" w:cs="Helvetica Neue"/>
          <w:color w:val="000000"/>
          <w:sz w:val="28"/>
          <w:szCs w:val="28"/>
        </w:rPr>
        <w:t>22. Handover to replacement supplier</w:t>
      </w:r>
    </w:p>
    <w:p w14:paraId="032B4CDE" w14:textId="77777777" w:rsidR="0065584B" w:rsidRDefault="0065584B">
      <w:pPr>
        <w:rPr>
          <w:rFonts w:ascii="Helvetica Neue" w:eastAsia="Helvetica Neue" w:hAnsi="Helvetica Neue" w:cs="Helvetica Neue"/>
        </w:rPr>
      </w:pPr>
    </w:p>
    <w:p w14:paraId="2F30A4AF" w14:textId="77777777" w:rsidR="0065584B" w:rsidRDefault="00786784">
      <w:pPr>
        <w:numPr>
          <w:ilvl w:val="0"/>
          <w:numId w:val="46"/>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782AA4B7" w14:textId="77777777" w:rsidR="0065584B" w:rsidRDefault="00786784">
      <w:pPr>
        <w:numPr>
          <w:ilvl w:val="1"/>
          <w:numId w:val="46"/>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6FDFAD7" w14:textId="77777777" w:rsidR="0065584B" w:rsidRDefault="00786784">
      <w:pPr>
        <w:numPr>
          <w:ilvl w:val="1"/>
          <w:numId w:val="46"/>
        </w:numPr>
        <w:ind w:hanging="360"/>
        <w:rPr>
          <w:rFonts w:ascii="Helvetica Neue" w:eastAsia="Helvetica Neue" w:hAnsi="Helvetica Neue" w:cs="Helvetica Neue"/>
        </w:rPr>
      </w:pPr>
      <w:r>
        <w:rPr>
          <w:rFonts w:ascii="Helvetica Neue" w:eastAsia="Helvetica Neue" w:hAnsi="Helvetica Neue" w:cs="Helvetica Neue"/>
        </w:rPr>
        <w:lastRenderedPageBreak/>
        <w:t>other information reasonably requested by the Buyer</w:t>
      </w:r>
    </w:p>
    <w:p w14:paraId="288CD569" w14:textId="77777777" w:rsidR="0065584B" w:rsidRDefault="00786784">
      <w:pPr>
        <w:numPr>
          <w:ilvl w:val="0"/>
          <w:numId w:val="46"/>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DE3E5AD" w14:textId="77777777" w:rsidR="0065584B" w:rsidRDefault="00786784">
      <w:pPr>
        <w:numPr>
          <w:ilvl w:val="0"/>
          <w:numId w:val="46"/>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EEF117" w14:textId="77777777" w:rsidR="0065584B" w:rsidRDefault="00786784">
      <w:pPr>
        <w:pStyle w:val="Heading3"/>
        <w:rPr>
          <w:rFonts w:ascii="Helvetica Neue" w:eastAsia="Helvetica Neue" w:hAnsi="Helvetica Neue" w:cs="Helvetica Neue"/>
          <w:color w:val="000000"/>
          <w:sz w:val="28"/>
          <w:szCs w:val="28"/>
        </w:rPr>
      </w:pPr>
      <w:bookmarkStart w:id="107" w:name="_3jtnz0s" w:colFirst="0" w:colLast="0"/>
      <w:bookmarkEnd w:id="107"/>
      <w:r>
        <w:rPr>
          <w:rFonts w:ascii="Helvetica Neue" w:eastAsia="Helvetica Neue" w:hAnsi="Helvetica Neue" w:cs="Helvetica Neue"/>
          <w:color w:val="000000"/>
          <w:sz w:val="28"/>
          <w:szCs w:val="28"/>
        </w:rPr>
        <w:t>23. Force majeure</w:t>
      </w:r>
    </w:p>
    <w:p w14:paraId="6BA3F7FD" w14:textId="77777777" w:rsidR="0065584B" w:rsidRDefault="0065584B">
      <w:pPr>
        <w:rPr>
          <w:rFonts w:ascii="Helvetica Neue" w:eastAsia="Helvetica Neue" w:hAnsi="Helvetica Neue" w:cs="Helvetica Neue"/>
        </w:rPr>
      </w:pPr>
    </w:p>
    <w:p w14:paraId="0C6D8FD6" w14:textId="77777777" w:rsidR="0065584B" w:rsidRDefault="00786784">
      <w:pPr>
        <w:numPr>
          <w:ilvl w:val="0"/>
          <w:numId w:val="58"/>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233C002" w14:textId="77777777" w:rsidR="0065584B" w:rsidRDefault="0065584B">
      <w:pPr>
        <w:ind w:left="720"/>
        <w:rPr>
          <w:rFonts w:ascii="Helvetica Neue" w:eastAsia="Helvetica Neue" w:hAnsi="Helvetica Neue" w:cs="Helvetica Neue"/>
        </w:rPr>
      </w:pPr>
    </w:p>
    <w:p w14:paraId="765A0090" w14:textId="77777777" w:rsidR="0065584B" w:rsidRDefault="00786784">
      <w:pPr>
        <w:pStyle w:val="Heading3"/>
        <w:rPr>
          <w:rFonts w:ascii="Helvetica Neue" w:eastAsia="Helvetica Neue" w:hAnsi="Helvetica Neue" w:cs="Helvetica Neue"/>
          <w:color w:val="000000"/>
          <w:sz w:val="28"/>
          <w:szCs w:val="28"/>
        </w:rPr>
      </w:pPr>
      <w:bookmarkStart w:id="108" w:name="_1yyy98l" w:colFirst="0" w:colLast="0"/>
      <w:bookmarkEnd w:id="108"/>
      <w:r>
        <w:rPr>
          <w:rFonts w:ascii="Helvetica Neue" w:eastAsia="Helvetica Neue" w:hAnsi="Helvetica Neue" w:cs="Helvetica Neue"/>
          <w:color w:val="000000"/>
          <w:sz w:val="28"/>
          <w:szCs w:val="28"/>
        </w:rPr>
        <w:t>24. Liability</w:t>
      </w:r>
    </w:p>
    <w:p w14:paraId="75D48D78" w14:textId="77777777" w:rsidR="0065584B" w:rsidRDefault="0065584B">
      <w:pPr>
        <w:rPr>
          <w:rFonts w:ascii="Helvetica Neue" w:eastAsia="Helvetica Neue" w:hAnsi="Helvetica Neue" w:cs="Helvetica Neue"/>
        </w:rPr>
      </w:pPr>
    </w:p>
    <w:p w14:paraId="764429DB" w14:textId="77777777" w:rsidR="0065584B" w:rsidRDefault="00786784">
      <w:pPr>
        <w:numPr>
          <w:ilvl w:val="0"/>
          <w:numId w:val="4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30069ABD"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086B18F5"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0FA92FBF" w14:textId="77777777" w:rsidR="0065584B" w:rsidRDefault="00786784">
      <w:pPr>
        <w:numPr>
          <w:ilvl w:val="1"/>
          <w:numId w:val="13"/>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8996376" w14:textId="77777777" w:rsidR="0065584B" w:rsidRDefault="0065584B">
      <w:pPr>
        <w:ind w:left="1440"/>
        <w:rPr>
          <w:rFonts w:ascii="Helvetica Neue" w:eastAsia="Helvetica Neue" w:hAnsi="Helvetica Neue" w:cs="Helvetica Neue"/>
        </w:rPr>
      </w:pPr>
    </w:p>
    <w:p w14:paraId="5F89A518" w14:textId="77777777" w:rsidR="0065584B" w:rsidRDefault="00786784">
      <w:pPr>
        <w:pStyle w:val="Heading3"/>
        <w:rPr>
          <w:rFonts w:ascii="Helvetica Neue" w:eastAsia="Helvetica Neue" w:hAnsi="Helvetica Neue" w:cs="Helvetica Neue"/>
          <w:color w:val="000000"/>
          <w:sz w:val="28"/>
          <w:szCs w:val="28"/>
        </w:rPr>
      </w:pPr>
      <w:bookmarkStart w:id="109" w:name="_4iylrwe" w:colFirst="0" w:colLast="0"/>
      <w:bookmarkEnd w:id="109"/>
      <w:r>
        <w:rPr>
          <w:rFonts w:ascii="Helvetica Neue" w:eastAsia="Helvetica Neue" w:hAnsi="Helvetica Neue" w:cs="Helvetica Neue"/>
          <w:color w:val="000000"/>
          <w:sz w:val="28"/>
          <w:szCs w:val="28"/>
        </w:rPr>
        <w:t>25. Premises</w:t>
      </w:r>
    </w:p>
    <w:p w14:paraId="3E8F73E4" w14:textId="77777777" w:rsidR="0065584B" w:rsidRDefault="0065584B">
      <w:pPr>
        <w:rPr>
          <w:rFonts w:ascii="Helvetica Neue" w:eastAsia="Helvetica Neue" w:hAnsi="Helvetica Neue" w:cs="Helvetica Neue"/>
        </w:rPr>
      </w:pPr>
    </w:p>
    <w:p w14:paraId="205DDA6E"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B917751"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will use the Buyer’s premises solely for the performance of its obligations under this </w:t>
      </w:r>
      <w:r>
        <w:rPr>
          <w:rFonts w:ascii="Helvetica Neue" w:eastAsia="Helvetica Neue" w:hAnsi="Helvetica Neue" w:cs="Helvetica Neue"/>
        </w:rPr>
        <w:lastRenderedPageBreak/>
        <w:t>Call-Off Contract.</w:t>
      </w:r>
    </w:p>
    <w:p w14:paraId="269B3199"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2ACA85E3"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367F1DFF"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5AE92E2"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5545BA5F"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6F0BB948"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2FCFF924"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5895A8D4" w14:textId="77777777" w:rsidR="0065584B" w:rsidRDefault="00786784">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etc Act 1974) </w:t>
      </w:r>
      <w:proofErr w:type="gramStart"/>
      <w:r>
        <w:rPr>
          <w:rFonts w:ascii="Helvetica Neue" w:eastAsia="Helvetica Neue" w:hAnsi="Helvetica Neue" w:cs="Helvetica Neue"/>
        </w:rPr>
        <w:t>is made</w:t>
      </w:r>
      <w:proofErr w:type="gramEnd"/>
      <w:r>
        <w:rPr>
          <w:rFonts w:ascii="Helvetica Neue" w:eastAsia="Helvetica Neue" w:hAnsi="Helvetica Neue" w:cs="Helvetica Neue"/>
        </w:rPr>
        <w:t xml:space="preserve"> available to the Buyer on request.</w:t>
      </w:r>
    </w:p>
    <w:p w14:paraId="007AA330" w14:textId="77777777" w:rsidR="0065584B" w:rsidRDefault="0065584B">
      <w:pPr>
        <w:ind w:left="720"/>
        <w:rPr>
          <w:rFonts w:ascii="Helvetica Neue" w:eastAsia="Helvetica Neue" w:hAnsi="Helvetica Neue" w:cs="Helvetica Neue"/>
        </w:rPr>
      </w:pPr>
    </w:p>
    <w:p w14:paraId="7BD31790" w14:textId="77777777" w:rsidR="0065584B" w:rsidRDefault="00786784">
      <w:pPr>
        <w:pStyle w:val="Heading3"/>
        <w:rPr>
          <w:rFonts w:ascii="Helvetica Neue" w:eastAsia="Helvetica Neue" w:hAnsi="Helvetica Neue" w:cs="Helvetica Neue"/>
          <w:color w:val="000000"/>
          <w:sz w:val="28"/>
          <w:szCs w:val="28"/>
        </w:rPr>
      </w:pPr>
      <w:bookmarkStart w:id="110" w:name="_2y3w247" w:colFirst="0" w:colLast="0"/>
      <w:bookmarkEnd w:id="110"/>
      <w:r>
        <w:rPr>
          <w:rFonts w:ascii="Helvetica Neue" w:eastAsia="Helvetica Neue" w:hAnsi="Helvetica Neue" w:cs="Helvetica Neue"/>
          <w:color w:val="000000"/>
          <w:sz w:val="28"/>
          <w:szCs w:val="28"/>
        </w:rPr>
        <w:t>26. Equipment</w:t>
      </w:r>
    </w:p>
    <w:p w14:paraId="6C3BF92E" w14:textId="77777777" w:rsidR="0065584B" w:rsidRDefault="0065584B">
      <w:pPr>
        <w:rPr>
          <w:rFonts w:ascii="Helvetica Neue" w:eastAsia="Helvetica Neue" w:hAnsi="Helvetica Neue" w:cs="Helvetica Neue"/>
        </w:rPr>
      </w:pPr>
    </w:p>
    <w:p w14:paraId="53D3477B" w14:textId="77777777" w:rsidR="0065584B" w:rsidRDefault="00786784">
      <w:pPr>
        <w:numPr>
          <w:ilvl w:val="0"/>
          <w:numId w:val="18"/>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w:t>
      </w:r>
      <w:proofErr w:type="gramStart"/>
      <w:r>
        <w:rPr>
          <w:rFonts w:ascii="Helvetica Neue" w:eastAsia="Helvetica Neue" w:hAnsi="Helvetica Neue" w:cs="Helvetica Neue"/>
        </w:rPr>
        <w:t>Equipment which</w:t>
      </w:r>
      <w:proofErr w:type="gramEnd"/>
      <w:r>
        <w:rPr>
          <w:rFonts w:ascii="Helvetica Neue" w:eastAsia="Helvetica Neue" w:hAnsi="Helvetica Neue" w:cs="Helvetica Neue"/>
        </w:rPr>
        <w:t xml:space="preserve"> the Supplier requires to provide the Services. </w:t>
      </w:r>
    </w:p>
    <w:p w14:paraId="6B6A1791" w14:textId="77777777" w:rsidR="0065584B" w:rsidRDefault="00786784">
      <w:pPr>
        <w:numPr>
          <w:ilvl w:val="0"/>
          <w:numId w:val="18"/>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6017065E" w14:textId="77777777" w:rsidR="0065584B" w:rsidRDefault="00786784">
      <w:pPr>
        <w:numPr>
          <w:ilvl w:val="0"/>
          <w:numId w:val="18"/>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6E5C252E" w14:textId="77777777" w:rsidR="0065584B" w:rsidRDefault="0065584B">
      <w:pPr>
        <w:ind w:left="720"/>
        <w:rPr>
          <w:rFonts w:ascii="Helvetica Neue" w:eastAsia="Helvetica Neue" w:hAnsi="Helvetica Neue" w:cs="Helvetica Neue"/>
        </w:rPr>
      </w:pPr>
    </w:p>
    <w:p w14:paraId="600B382A" w14:textId="77777777" w:rsidR="0065584B" w:rsidRDefault="00786784">
      <w:pPr>
        <w:pStyle w:val="Heading3"/>
        <w:rPr>
          <w:rFonts w:ascii="Helvetica Neue" w:eastAsia="Helvetica Neue" w:hAnsi="Helvetica Neue" w:cs="Helvetica Neue"/>
          <w:color w:val="000000"/>
          <w:sz w:val="28"/>
          <w:szCs w:val="28"/>
        </w:rPr>
      </w:pPr>
      <w:bookmarkStart w:id="111" w:name="_1d96cc0" w:colFirst="0" w:colLast="0"/>
      <w:bookmarkEnd w:id="111"/>
      <w:r>
        <w:rPr>
          <w:rFonts w:ascii="Helvetica Neue" w:eastAsia="Helvetica Neue" w:hAnsi="Helvetica Neue" w:cs="Helvetica Neue"/>
          <w:color w:val="000000"/>
          <w:sz w:val="28"/>
          <w:szCs w:val="28"/>
        </w:rPr>
        <w:t>27. The Contracts (Rights of Third Parties) Act 1999</w:t>
      </w:r>
    </w:p>
    <w:p w14:paraId="2976972C" w14:textId="77777777" w:rsidR="0065584B" w:rsidRDefault="0065584B">
      <w:pPr>
        <w:rPr>
          <w:rFonts w:ascii="Helvetica Neue" w:eastAsia="Helvetica Neue" w:hAnsi="Helvetica Neue" w:cs="Helvetica Neue"/>
        </w:rPr>
      </w:pPr>
    </w:p>
    <w:p w14:paraId="45924CC0" w14:textId="77777777" w:rsidR="0065584B" w:rsidRDefault="00786784">
      <w:pPr>
        <w:numPr>
          <w:ilvl w:val="0"/>
          <w:numId w:val="71"/>
        </w:numPr>
        <w:ind w:hanging="724"/>
        <w:rPr>
          <w:rFonts w:ascii="Helvetica Neue" w:eastAsia="Helvetica Neue" w:hAnsi="Helvetica Neue" w:cs="Helvetica Neue"/>
        </w:rPr>
      </w:pPr>
      <w:r>
        <w:rPr>
          <w:rFonts w:ascii="Helvetica Neue" w:eastAsia="Helvetica Neue" w:hAnsi="Helvetica Neue" w:cs="Helvetica Neue"/>
        </w:rPr>
        <w:t xml:space="preserve">Except as specified in clause 29.8, a person who </w:t>
      </w:r>
      <w:proofErr w:type="gramStart"/>
      <w:r>
        <w:rPr>
          <w:rFonts w:ascii="Helvetica Neue" w:eastAsia="Helvetica Neue" w:hAnsi="Helvetica Neue" w:cs="Helvetica Neue"/>
        </w:rPr>
        <w:t>isn’t</w:t>
      </w:r>
      <w:proofErr w:type="gramEnd"/>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w:t>
      </w:r>
      <w:proofErr w:type="gramStart"/>
      <w:r>
        <w:rPr>
          <w:rFonts w:ascii="Helvetica Neue" w:eastAsia="Helvetica Neue" w:hAnsi="Helvetica Neue" w:cs="Helvetica Neue"/>
        </w:rPr>
        <w:t>person which</w:t>
      </w:r>
      <w:proofErr w:type="gramEnd"/>
      <w:r>
        <w:rPr>
          <w:rFonts w:ascii="Helvetica Neue" w:eastAsia="Helvetica Neue" w:hAnsi="Helvetica Neue" w:cs="Helvetica Neue"/>
        </w:rPr>
        <w:t xml:space="preserve"> exists or is available otherwise.</w:t>
      </w:r>
    </w:p>
    <w:p w14:paraId="18972C75" w14:textId="77777777" w:rsidR="0065584B" w:rsidRDefault="0065584B">
      <w:pPr>
        <w:ind w:left="720"/>
        <w:rPr>
          <w:rFonts w:ascii="Helvetica Neue" w:eastAsia="Helvetica Neue" w:hAnsi="Helvetica Neue" w:cs="Helvetica Neue"/>
        </w:rPr>
      </w:pPr>
    </w:p>
    <w:p w14:paraId="7A913BA6" w14:textId="77777777" w:rsidR="0065584B" w:rsidRDefault="00786784">
      <w:pPr>
        <w:pStyle w:val="Heading3"/>
        <w:rPr>
          <w:rFonts w:ascii="Helvetica Neue" w:eastAsia="Helvetica Neue" w:hAnsi="Helvetica Neue" w:cs="Helvetica Neue"/>
          <w:color w:val="000000"/>
          <w:sz w:val="28"/>
          <w:szCs w:val="28"/>
        </w:rPr>
      </w:pPr>
      <w:bookmarkStart w:id="112" w:name="_3x8tuzt" w:colFirst="0" w:colLast="0"/>
      <w:bookmarkEnd w:id="112"/>
      <w:r>
        <w:rPr>
          <w:rFonts w:ascii="Helvetica Neue" w:eastAsia="Helvetica Neue" w:hAnsi="Helvetica Neue" w:cs="Helvetica Neue"/>
          <w:color w:val="000000"/>
          <w:sz w:val="28"/>
          <w:szCs w:val="28"/>
        </w:rPr>
        <w:t>28. Environmental requirements</w:t>
      </w:r>
    </w:p>
    <w:p w14:paraId="30AA4385" w14:textId="77777777" w:rsidR="0065584B" w:rsidRDefault="0065584B">
      <w:pPr>
        <w:rPr>
          <w:rFonts w:ascii="Helvetica Neue" w:eastAsia="Helvetica Neue" w:hAnsi="Helvetica Neue" w:cs="Helvetica Neue"/>
        </w:rPr>
      </w:pPr>
    </w:p>
    <w:p w14:paraId="0EED14AB" w14:textId="77777777" w:rsidR="0065584B" w:rsidRDefault="00786784">
      <w:pPr>
        <w:numPr>
          <w:ilvl w:val="0"/>
          <w:numId w:val="30"/>
        </w:numPr>
        <w:ind w:hanging="724"/>
        <w:rPr>
          <w:rFonts w:ascii="Helvetica Neue" w:eastAsia="Helvetica Neue" w:hAnsi="Helvetica Neue" w:cs="Helvetica Neue"/>
        </w:rPr>
      </w:pPr>
      <w:r>
        <w:rPr>
          <w:rFonts w:ascii="Helvetica Neue" w:eastAsia="Helvetica Neue" w:hAnsi="Helvetica Neue" w:cs="Helvetica Neue"/>
        </w:rPr>
        <w:t xml:space="preserve">The Buyer will provide a copy of its environmental policy to the Supplier on request, which the Supplier will comply </w:t>
      </w:r>
      <w:proofErr w:type="gramStart"/>
      <w:r>
        <w:rPr>
          <w:rFonts w:ascii="Helvetica Neue" w:eastAsia="Helvetica Neue" w:hAnsi="Helvetica Neue" w:cs="Helvetica Neue"/>
        </w:rPr>
        <w:t>with</w:t>
      </w:r>
      <w:proofErr w:type="gramEnd"/>
      <w:r>
        <w:rPr>
          <w:rFonts w:ascii="Helvetica Neue" w:eastAsia="Helvetica Neue" w:hAnsi="Helvetica Neue" w:cs="Helvetica Neue"/>
        </w:rPr>
        <w:t>.</w:t>
      </w:r>
    </w:p>
    <w:p w14:paraId="383EA54F" w14:textId="77777777" w:rsidR="0065584B" w:rsidRDefault="00786784">
      <w:pPr>
        <w:numPr>
          <w:ilvl w:val="0"/>
          <w:numId w:val="30"/>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14:paraId="5658A296" w14:textId="77777777" w:rsidR="0065584B" w:rsidRDefault="0065584B">
      <w:pPr>
        <w:ind w:left="720"/>
        <w:rPr>
          <w:rFonts w:ascii="Helvetica Neue" w:eastAsia="Helvetica Neue" w:hAnsi="Helvetica Neue" w:cs="Helvetica Neue"/>
        </w:rPr>
      </w:pPr>
    </w:p>
    <w:p w14:paraId="21623AFF" w14:textId="77777777" w:rsidR="0065584B" w:rsidRDefault="00786784">
      <w:pPr>
        <w:pStyle w:val="Heading3"/>
        <w:rPr>
          <w:rFonts w:ascii="Helvetica Neue" w:eastAsia="Helvetica Neue" w:hAnsi="Helvetica Neue" w:cs="Helvetica Neue"/>
          <w:color w:val="000000"/>
          <w:sz w:val="28"/>
          <w:szCs w:val="28"/>
        </w:rPr>
      </w:pPr>
      <w:bookmarkStart w:id="113" w:name="_2ce457m" w:colFirst="0" w:colLast="0"/>
      <w:bookmarkEnd w:id="113"/>
      <w:r>
        <w:rPr>
          <w:rFonts w:ascii="Helvetica Neue" w:eastAsia="Helvetica Neue" w:hAnsi="Helvetica Neue" w:cs="Helvetica Neue"/>
          <w:color w:val="000000"/>
          <w:sz w:val="28"/>
          <w:szCs w:val="28"/>
        </w:rPr>
        <w:t>29. The Employment Regulations (TUPE)</w:t>
      </w:r>
    </w:p>
    <w:p w14:paraId="507E0EB2" w14:textId="77777777" w:rsidR="0065584B" w:rsidRDefault="0065584B">
      <w:pPr>
        <w:rPr>
          <w:rFonts w:ascii="Helvetica Neue" w:eastAsia="Helvetica Neue" w:hAnsi="Helvetica Neue" w:cs="Helvetica Neue"/>
        </w:rPr>
      </w:pPr>
    </w:p>
    <w:p w14:paraId="0F069623"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ABA7D88"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t>
      </w:r>
      <w:proofErr w:type="gramStart"/>
      <w:r>
        <w:rPr>
          <w:rFonts w:ascii="Helvetica Neue" w:eastAsia="Helvetica Neue" w:hAnsi="Helvetica Neue" w:cs="Helvetica Neue"/>
        </w:rPr>
        <w:t>will fully and accurately disclose</w:t>
      </w:r>
      <w:proofErr w:type="gramEnd"/>
      <w:r>
        <w:rPr>
          <w:rFonts w:ascii="Helvetica Neue" w:eastAsia="Helvetica Neue" w:hAnsi="Helvetica Neue" w:cs="Helvetica Neue"/>
        </w:rPr>
        <w:t xml:space="preserve"> to the Buyer all staff information including, but not limited to, the total number of staff assigned for the purposes of TUPE to the Services. For each person identified the Supplier must provide details of: </w:t>
      </w:r>
    </w:p>
    <w:p w14:paraId="2F6E8274"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3D8F70E3"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age</w:t>
      </w:r>
    </w:p>
    <w:p w14:paraId="42EA78A6"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8235D62"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place of work</w:t>
      </w:r>
    </w:p>
    <w:p w14:paraId="3FC253B7"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notice period</w:t>
      </w:r>
    </w:p>
    <w:p w14:paraId="1D126887"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6640BCBC"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5C957341"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employment status</w:t>
      </w:r>
    </w:p>
    <w:p w14:paraId="6C736139"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2165B508"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55DEA7FB"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59DF2B3D"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sickness absence</w:t>
      </w:r>
    </w:p>
    <w:p w14:paraId="618AA1F1"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1E739224"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52BA1EA8"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936F9FC"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In the 12 months before the expiry of this Call-Off Contract, the Supplier will not change the identity and number of staff assigned to the Services (unless reasonably requested by the Buyer) or their terms </w:t>
      </w:r>
      <w:r>
        <w:rPr>
          <w:rFonts w:ascii="Helvetica Neue" w:eastAsia="Helvetica Neue" w:hAnsi="Helvetica Neue" w:cs="Helvetica Neue"/>
        </w:rPr>
        <w:lastRenderedPageBreak/>
        <w:t>and conditions, other than in the ordinary course of business.</w:t>
      </w:r>
    </w:p>
    <w:p w14:paraId="5D21020D"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56588DD4"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1E45E771"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7ACCA354" w14:textId="77777777" w:rsidR="0065584B" w:rsidRDefault="00786784">
      <w:pPr>
        <w:numPr>
          <w:ilvl w:val="1"/>
          <w:numId w:val="14"/>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17A2C015"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59AFB520" w14:textId="77777777" w:rsidR="0065584B" w:rsidRDefault="00786784">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For these TUPE clauses, the relevant third party will be able to enforce its rights under this clause but their consent </w:t>
      </w:r>
      <w:proofErr w:type="gramStart"/>
      <w:r>
        <w:rPr>
          <w:rFonts w:ascii="Helvetica Neue" w:eastAsia="Helvetica Neue" w:hAnsi="Helvetica Neue" w:cs="Helvetica Neue"/>
        </w:rPr>
        <w:t>will not be required</w:t>
      </w:r>
      <w:proofErr w:type="gramEnd"/>
      <w:r>
        <w:rPr>
          <w:rFonts w:ascii="Helvetica Neue" w:eastAsia="Helvetica Neue" w:hAnsi="Helvetica Neue" w:cs="Helvetica Neue"/>
        </w:rPr>
        <w:t xml:space="preserve"> to vary these clauses as the Buyer and Supplier may agree.</w:t>
      </w:r>
    </w:p>
    <w:p w14:paraId="44C4821D" w14:textId="77777777" w:rsidR="0065584B" w:rsidRDefault="0065584B">
      <w:pPr>
        <w:ind w:left="720"/>
        <w:rPr>
          <w:rFonts w:ascii="Helvetica Neue" w:eastAsia="Helvetica Neue" w:hAnsi="Helvetica Neue" w:cs="Helvetica Neue"/>
        </w:rPr>
      </w:pPr>
    </w:p>
    <w:p w14:paraId="41C0652E" w14:textId="77777777" w:rsidR="0065584B" w:rsidRDefault="00786784">
      <w:pPr>
        <w:pStyle w:val="Heading3"/>
        <w:rPr>
          <w:rFonts w:ascii="Helvetica Neue" w:eastAsia="Helvetica Neue" w:hAnsi="Helvetica Neue" w:cs="Helvetica Neue"/>
          <w:color w:val="000000"/>
          <w:sz w:val="28"/>
          <w:szCs w:val="28"/>
        </w:rPr>
      </w:pPr>
      <w:bookmarkStart w:id="114" w:name="_rjefff" w:colFirst="0" w:colLast="0"/>
      <w:bookmarkEnd w:id="114"/>
      <w:r>
        <w:rPr>
          <w:rFonts w:ascii="Helvetica Neue" w:eastAsia="Helvetica Neue" w:hAnsi="Helvetica Neue" w:cs="Helvetica Neue"/>
          <w:color w:val="000000"/>
          <w:sz w:val="28"/>
          <w:szCs w:val="28"/>
        </w:rPr>
        <w:t>30. Additional G-Cloud services</w:t>
      </w:r>
    </w:p>
    <w:p w14:paraId="0CF67CF7" w14:textId="77777777" w:rsidR="0065584B" w:rsidRDefault="0065584B">
      <w:pPr>
        <w:rPr>
          <w:rFonts w:ascii="Helvetica Neue" w:eastAsia="Helvetica Neue" w:hAnsi="Helvetica Neue" w:cs="Helvetica Neue"/>
        </w:rPr>
      </w:pPr>
    </w:p>
    <w:p w14:paraId="6724CEBE" w14:textId="77777777" w:rsidR="0065584B" w:rsidRDefault="00786784">
      <w:pPr>
        <w:numPr>
          <w:ilvl w:val="0"/>
          <w:numId w:val="11"/>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w:t>
      </w:r>
      <w:proofErr w:type="gramStart"/>
      <w:r>
        <w:rPr>
          <w:rFonts w:ascii="Helvetica Neue" w:eastAsia="Helvetica Neue" w:hAnsi="Helvetica Neue" w:cs="Helvetica Neue"/>
        </w:rPr>
        <w:t>doesn’t</w:t>
      </w:r>
      <w:proofErr w:type="gramEnd"/>
      <w:r>
        <w:rPr>
          <w:rFonts w:ascii="Helvetica Neue" w:eastAsia="Helvetica Neue" w:hAnsi="Helvetica Neue" w:cs="Helvetica Neue"/>
        </w:rPr>
        <w:t xml:space="preserve"> have to buy any Additional Services from the Supplier and can buy services that are the same as or similar to the Additional Services from any third party. </w:t>
      </w:r>
    </w:p>
    <w:p w14:paraId="0A1C4603" w14:textId="77777777" w:rsidR="0065584B" w:rsidRDefault="00786784">
      <w:pPr>
        <w:numPr>
          <w:ilvl w:val="0"/>
          <w:numId w:val="11"/>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79B6A5A5" w14:textId="77777777" w:rsidR="0065584B" w:rsidRDefault="0065584B">
      <w:pPr>
        <w:ind w:left="720"/>
        <w:rPr>
          <w:rFonts w:ascii="Helvetica Neue" w:eastAsia="Helvetica Neue" w:hAnsi="Helvetica Neue" w:cs="Helvetica Neue"/>
        </w:rPr>
      </w:pPr>
    </w:p>
    <w:p w14:paraId="6EFDB2DC" w14:textId="77777777" w:rsidR="0065584B" w:rsidRDefault="00786784">
      <w:pPr>
        <w:pStyle w:val="Heading3"/>
        <w:rPr>
          <w:rFonts w:ascii="Helvetica Neue" w:eastAsia="Helvetica Neue" w:hAnsi="Helvetica Neue" w:cs="Helvetica Neue"/>
          <w:color w:val="000000"/>
          <w:sz w:val="28"/>
          <w:szCs w:val="28"/>
        </w:rPr>
      </w:pPr>
      <w:bookmarkStart w:id="115" w:name="_3bj1y38" w:colFirst="0" w:colLast="0"/>
      <w:bookmarkEnd w:id="115"/>
      <w:r>
        <w:rPr>
          <w:rFonts w:ascii="Helvetica Neue" w:eastAsia="Helvetica Neue" w:hAnsi="Helvetica Neue" w:cs="Helvetica Neue"/>
          <w:color w:val="000000"/>
          <w:sz w:val="28"/>
          <w:szCs w:val="28"/>
        </w:rPr>
        <w:t>31. Collaboration</w:t>
      </w:r>
    </w:p>
    <w:p w14:paraId="15C38EF2" w14:textId="77777777" w:rsidR="0065584B" w:rsidRDefault="0065584B">
      <w:pPr>
        <w:rPr>
          <w:rFonts w:ascii="Helvetica Neue" w:eastAsia="Helvetica Neue" w:hAnsi="Helvetica Neue" w:cs="Helvetica Neue"/>
        </w:rPr>
      </w:pPr>
    </w:p>
    <w:p w14:paraId="0A4F987C" w14:textId="77777777" w:rsidR="0065584B" w:rsidRDefault="00786784">
      <w:pPr>
        <w:numPr>
          <w:ilvl w:val="0"/>
          <w:numId w:val="5"/>
        </w:numPr>
        <w:ind w:hanging="724"/>
        <w:rPr>
          <w:rFonts w:ascii="Helvetica Neue" w:eastAsia="Helvetica Neue" w:hAnsi="Helvetica Neue" w:cs="Helvetica Neue"/>
        </w:rPr>
      </w:pPr>
      <w:r>
        <w:rPr>
          <w:rFonts w:ascii="Helvetica Neue" w:eastAsia="Helvetica Neue" w:hAnsi="Helvetica Neue" w:cs="Helvetica Neue"/>
        </w:rPr>
        <w:t xml:space="preserve">If the Buyer has specified in the Order Form that it </w:t>
      </w:r>
      <w:proofErr w:type="gramStart"/>
      <w:r>
        <w:rPr>
          <w:rFonts w:ascii="Helvetica Neue" w:eastAsia="Helvetica Neue" w:hAnsi="Helvetica Neue" w:cs="Helvetica Neue"/>
        </w:rPr>
        <w:t>requires</w:t>
      </w:r>
      <w:proofErr w:type="gramEnd"/>
      <w:r>
        <w:rPr>
          <w:rFonts w:ascii="Helvetica Neue" w:eastAsia="Helvetica Neue" w:hAnsi="Helvetica Neue" w:cs="Helvetica Neue"/>
        </w:rPr>
        <w:t xml:space="preserve"> the Supplier to enter into a Collaboration Agreement, the Supplier must give the Buyer an executed Collaboration Agreement before the Start Date.</w:t>
      </w:r>
    </w:p>
    <w:p w14:paraId="2A9973DD" w14:textId="77777777" w:rsidR="0065584B" w:rsidRDefault="00786784">
      <w:pPr>
        <w:numPr>
          <w:ilvl w:val="0"/>
          <w:numId w:val="5"/>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BFE9C35" w14:textId="77777777" w:rsidR="0065584B" w:rsidRDefault="00786784">
      <w:pPr>
        <w:numPr>
          <w:ilvl w:val="1"/>
          <w:numId w:val="5"/>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51BB7C90" w14:textId="77777777" w:rsidR="0065584B" w:rsidRDefault="00786784">
      <w:pPr>
        <w:numPr>
          <w:ilvl w:val="1"/>
          <w:numId w:val="5"/>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20A67BF4" w14:textId="77777777" w:rsidR="0065584B" w:rsidRDefault="0065584B">
      <w:pPr>
        <w:ind w:left="1440"/>
        <w:rPr>
          <w:rFonts w:ascii="Helvetica Neue" w:eastAsia="Helvetica Neue" w:hAnsi="Helvetica Neue" w:cs="Helvetica Neue"/>
        </w:rPr>
      </w:pPr>
    </w:p>
    <w:p w14:paraId="2DEDF8BD" w14:textId="77777777" w:rsidR="0065584B" w:rsidRDefault="00786784">
      <w:pPr>
        <w:pStyle w:val="Heading3"/>
        <w:rPr>
          <w:rFonts w:ascii="Helvetica Neue" w:eastAsia="Helvetica Neue" w:hAnsi="Helvetica Neue" w:cs="Helvetica Neue"/>
          <w:color w:val="000000"/>
          <w:sz w:val="28"/>
          <w:szCs w:val="28"/>
        </w:rPr>
      </w:pPr>
      <w:bookmarkStart w:id="116" w:name="_1qoc8b1" w:colFirst="0" w:colLast="0"/>
      <w:bookmarkEnd w:id="116"/>
      <w:r>
        <w:rPr>
          <w:rFonts w:ascii="Helvetica Neue" w:eastAsia="Helvetica Neue" w:hAnsi="Helvetica Neue" w:cs="Helvetica Neue"/>
          <w:color w:val="000000"/>
          <w:sz w:val="28"/>
          <w:szCs w:val="28"/>
        </w:rPr>
        <w:t>32. Variation process</w:t>
      </w:r>
    </w:p>
    <w:p w14:paraId="1D6C2DE0" w14:textId="77777777" w:rsidR="0065584B" w:rsidRDefault="0065584B">
      <w:pPr>
        <w:rPr>
          <w:rFonts w:ascii="Helvetica Neue" w:eastAsia="Helvetica Neue" w:hAnsi="Helvetica Neue" w:cs="Helvetica Neue"/>
        </w:rPr>
      </w:pPr>
    </w:p>
    <w:p w14:paraId="5A289B3A" w14:textId="77777777" w:rsidR="0065584B" w:rsidRDefault="00786784">
      <w:pPr>
        <w:numPr>
          <w:ilvl w:val="0"/>
          <w:numId w:val="31"/>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The Buyer can request in writing a change to this Call-Off Contract if it isn’t a material change to the Framework Agreement/or this Call-Off Contract. Once implemented, it </w:t>
      </w:r>
      <w:proofErr w:type="gramStart"/>
      <w:r>
        <w:rPr>
          <w:rFonts w:ascii="Helvetica Neue" w:eastAsia="Helvetica Neue" w:hAnsi="Helvetica Neue" w:cs="Helvetica Neue"/>
        </w:rPr>
        <w:t>is called</w:t>
      </w:r>
      <w:proofErr w:type="gramEnd"/>
      <w:r>
        <w:rPr>
          <w:rFonts w:ascii="Helvetica Neue" w:eastAsia="Helvetica Neue" w:hAnsi="Helvetica Neue" w:cs="Helvetica Neue"/>
        </w:rPr>
        <w:t xml:space="preserve"> a Variation.</w:t>
      </w:r>
    </w:p>
    <w:p w14:paraId="62D7EA64" w14:textId="77777777" w:rsidR="0065584B" w:rsidRDefault="00786784">
      <w:pPr>
        <w:numPr>
          <w:ilvl w:val="0"/>
          <w:numId w:val="31"/>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1047F4DE" w14:textId="77777777" w:rsidR="0065584B" w:rsidRDefault="00786784">
      <w:pPr>
        <w:numPr>
          <w:ilvl w:val="0"/>
          <w:numId w:val="31"/>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3389A9C3" w14:textId="77777777" w:rsidR="0065584B" w:rsidRDefault="0065584B">
      <w:pPr>
        <w:ind w:left="720"/>
        <w:rPr>
          <w:rFonts w:ascii="Helvetica Neue" w:eastAsia="Helvetica Neue" w:hAnsi="Helvetica Neue" w:cs="Helvetica Neue"/>
        </w:rPr>
      </w:pPr>
    </w:p>
    <w:p w14:paraId="434271C2" w14:textId="77777777" w:rsidR="0065584B" w:rsidRDefault="00786784">
      <w:pPr>
        <w:pStyle w:val="Heading3"/>
        <w:rPr>
          <w:rFonts w:ascii="Helvetica Neue" w:eastAsia="Helvetica Neue" w:hAnsi="Helvetica Neue" w:cs="Helvetica Neue"/>
          <w:color w:val="000000"/>
          <w:sz w:val="28"/>
          <w:szCs w:val="28"/>
        </w:rPr>
      </w:pPr>
      <w:bookmarkStart w:id="117" w:name="_4anzqyu" w:colFirst="0" w:colLast="0"/>
      <w:bookmarkEnd w:id="117"/>
      <w:r>
        <w:rPr>
          <w:rFonts w:ascii="Helvetica Neue" w:eastAsia="Helvetica Neue" w:hAnsi="Helvetica Neue" w:cs="Helvetica Neue"/>
          <w:color w:val="000000"/>
          <w:sz w:val="28"/>
          <w:szCs w:val="28"/>
        </w:rPr>
        <w:t>33. Data Protection Legislation (GDPR)</w:t>
      </w:r>
    </w:p>
    <w:p w14:paraId="67130A19" w14:textId="77777777" w:rsidR="0065584B" w:rsidRDefault="0065584B">
      <w:pPr>
        <w:rPr>
          <w:rFonts w:ascii="Helvetica Neue" w:eastAsia="Helvetica Neue" w:hAnsi="Helvetica Neue" w:cs="Helvetica Neue"/>
        </w:rPr>
      </w:pPr>
    </w:p>
    <w:p w14:paraId="60774D21" w14:textId="77777777" w:rsidR="0065584B" w:rsidRDefault="00786784">
      <w:pPr>
        <w:ind w:left="709" w:hanging="709"/>
        <w:rPr>
          <w:rFonts w:ascii="Helvetica Neue" w:eastAsia="Helvetica Neue" w:hAnsi="Helvetica Neue" w:cs="Helvetica Neue"/>
        </w:rPr>
      </w:pPr>
      <w:r>
        <w:rPr>
          <w:rFonts w:ascii="Helvetica Neue" w:eastAsia="Helvetica Neue" w:hAnsi="Helvetica Neue" w:cs="Helvetica Neue"/>
        </w:rPr>
        <w:t xml:space="preserve">33.1    Pursuant to clause 2.1 and for the avoidance of doubt, clauses 8.57 and 8.58 of the Framework Agreement </w:t>
      </w:r>
      <w:proofErr w:type="gramStart"/>
      <w:r>
        <w:rPr>
          <w:rFonts w:ascii="Helvetica Neue" w:eastAsia="Helvetica Neue" w:hAnsi="Helvetica Neue" w:cs="Helvetica Neue"/>
        </w:rPr>
        <w:t>are incorporated</w:t>
      </w:r>
      <w:proofErr w:type="gramEnd"/>
      <w:r>
        <w:rPr>
          <w:rFonts w:ascii="Helvetica Neue" w:eastAsia="Helvetica Neue" w:hAnsi="Helvetica Neue" w:cs="Helvetica Neue"/>
        </w:rPr>
        <w:t xml:space="preserve"> into this Call-Off Contract.  For reference, the appropriate GDPR </w:t>
      </w:r>
      <w:proofErr w:type="gramStart"/>
      <w:r>
        <w:rPr>
          <w:rFonts w:ascii="Helvetica Neue" w:eastAsia="Helvetica Neue" w:hAnsi="Helvetica Neue" w:cs="Helvetica Neue"/>
        </w:rPr>
        <w:t>templates which are required to be completed in accordance with clauses 8.57 and 8.58</w:t>
      </w:r>
      <w:proofErr w:type="gramEnd"/>
      <w:r>
        <w:rPr>
          <w:rFonts w:ascii="Helvetica Neue" w:eastAsia="Helvetica Neue" w:hAnsi="Helvetica Neue" w:cs="Helvetica Neue"/>
        </w:rPr>
        <w:t xml:space="preserve"> are reproduced in this Call-Off Contract document at schedule 7 </w:t>
      </w:r>
    </w:p>
    <w:p w14:paraId="5BD6C1FB" w14:textId="77777777" w:rsidR="0065584B" w:rsidRDefault="0065584B">
      <w:pPr>
        <w:ind w:left="709" w:hanging="709"/>
        <w:rPr>
          <w:rFonts w:ascii="Helvetica Neue" w:eastAsia="Helvetica Neue" w:hAnsi="Helvetica Neue" w:cs="Helvetica Neue"/>
        </w:rPr>
      </w:pPr>
    </w:p>
    <w:p w14:paraId="58DC8F9A" w14:textId="77777777" w:rsidR="0065584B" w:rsidRDefault="0065584B">
      <w:pPr>
        <w:ind w:left="709" w:hanging="709"/>
        <w:rPr>
          <w:rFonts w:ascii="Helvetica Neue" w:eastAsia="Helvetica Neue" w:hAnsi="Helvetica Neue" w:cs="Helvetica Neue"/>
        </w:rPr>
      </w:pPr>
    </w:p>
    <w:p w14:paraId="207DE37C" w14:textId="77777777" w:rsidR="0065584B" w:rsidRDefault="0065584B">
      <w:pPr>
        <w:ind w:left="709" w:hanging="709"/>
        <w:rPr>
          <w:rFonts w:ascii="Helvetica Neue" w:eastAsia="Helvetica Neue" w:hAnsi="Helvetica Neue" w:cs="Helvetica Neue"/>
        </w:rPr>
      </w:pPr>
    </w:p>
    <w:p w14:paraId="7FBA7439" w14:textId="77777777" w:rsidR="004F0045" w:rsidRDefault="004F0045">
      <w:pPr>
        <w:rPr>
          <w:rFonts w:ascii="Helvetica Neue" w:eastAsia="Helvetica Neue" w:hAnsi="Helvetica Neue" w:cs="Helvetica Neue"/>
          <w:b/>
          <w:sz w:val="32"/>
          <w:szCs w:val="32"/>
        </w:rPr>
      </w:pPr>
      <w:bookmarkStart w:id="118" w:name="_2pta16n" w:colFirst="0" w:colLast="0"/>
      <w:bookmarkEnd w:id="118"/>
      <w:r>
        <w:rPr>
          <w:rFonts w:ascii="Helvetica Neue" w:eastAsia="Helvetica Neue" w:hAnsi="Helvetica Neue" w:cs="Helvetica Neue"/>
          <w:b/>
          <w:sz w:val="32"/>
          <w:szCs w:val="32"/>
        </w:rPr>
        <w:br w:type="page"/>
      </w:r>
    </w:p>
    <w:p w14:paraId="188CCC0A" w14:textId="394DFB9C" w:rsidR="0065584B" w:rsidRDefault="00786784">
      <w:pPr>
        <w:pStyle w:val="Heading2"/>
        <w:rPr>
          <w:rFonts w:ascii="Helvetica Neue" w:eastAsia="Helvetica Neue" w:hAnsi="Helvetica Neue" w:cs="Helvetica Neue"/>
          <w:b/>
          <w:sz w:val="32"/>
          <w:szCs w:val="32"/>
        </w:rPr>
      </w:pPr>
      <w:r>
        <w:rPr>
          <w:rFonts w:ascii="Helvetica Neue" w:eastAsia="Helvetica Neue" w:hAnsi="Helvetica Neue" w:cs="Helvetica Neue"/>
          <w:b/>
          <w:sz w:val="32"/>
          <w:szCs w:val="32"/>
        </w:rPr>
        <w:lastRenderedPageBreak/>
        <w:t>Schedule 3 - Collaboration agreement</w:t>
      </w:r>
    </w:p>
    <w:p w14:paraId="6C7C53C0" w14:textId="51817FFD" w:rsidR="0065584B" w:rsidRPr="004F0045" w:rsidRDefault="004F0045">
      <w:pPr>
        <w:rPr>
          <w:rFonts w:ascii="Helvetica Neue" w:eastAsia="Helvetica Neue" w:hAnsi="Helvetica Neue" w:cs="Helvetica Neue"/>
          <w:b/>
          <w:sz w:val="32"/>
          <w:szCs w:val="32"/>
        </w:rPr>
      </w:pPr>
      <w:bookmarkStart w:id="119" w:name="_14ykbeg" w:colFirst="0" w:colLast="0"/>
      <w:bookmarkEnd w:id="119"/>
      <w:r w:rsidRPr="00634CB0">
        <w:rPr>
          <w:rFonts w:ascii="Helvetica Neue" w:eastAsia="Helvetica Neue" w:hAnsi="Helvetica Neue" w:cs="Helvetica Neue"/>
          <w:b/>
          <w:color w:val="000000"/>
          <w:sz w:val="20"/>
          <w:szCs w:val="20"/>
        </w:rPr>
        <w:t>NOT APPLICABLE</w:t>
      </w:r>
    </w:p>
    <w:p w14:paraId="58EA8DC7" w14:textId="77777777" w:rsidR="004F0045" w:rsidRDefault="004F0045">
      <w:pPr>
        <w:rPr>
          <w:rFonts w:ascii="Helvetica Neue" w:eastAsia="Helvetica Neue" w:hAnsi="Helvetica Neue" w:cs="Helvetica Neue"/>
          <w:b/>
          <w:sz w:val="32"/>
          <w:szCs w:val="32"/>
        </w:rPr>
      </w:pPr>
      <w:bookmarkStart w:id="120" w:name="_3oy7u29" w:colFirst="0" w:colLast="0"/>
      <w:bookmarkEnd w:id="120"/>
      <w:r>
        <w:rPr>
          <w:rFonts w:ascii="Helvetica Neue" w:eastAsia="Helvetica Neue" w:hAnsi="Helvetica Neue" w:cs="Helvetica Neue"/>
          <w:b/>
          <w:sz w:val="32"/>
          <w:szCs w:val="32"/>
        </w:rPr>
        <w:br w:type="page"/>
      </w:r>
    </w:p>
    <w:p w14:paraId="78A5EED3" w14:textId="3D75527E" w:rsidR="0065584B" w:rsidRPr="00634CB0" w:rsidRDefault="00786784">
      <w:pPr>
        <w:pStyle w:val="Heading2"/>
        <w:rPr>
          <w:rFonts w:ascii="Helvetica Neue" w:eastAsia="Helvetica Neue" w:hAnsi="Helvetica Neue" w:cs="Helvetica Neue"/>
          <w:b/>
          <w:sz w:val="34"/>
          <w:szCs w:val="32"/>
        </w:rPr>
      </w:pPr>
      <w:r>
        <w:rPr>
          <w:rFonts w:ascii="Helvetica Neue" w:eastAsia="Helvetica Neue" w:hAnsi="Helvetica Neue" w:cs="Helvetica Neue"/>
          <w:b/>
          <w:sz w:val="32"/>
          <w:szCs w:val="32"/>
        </w:rPr>
        <w:lastRenderedPageBreak/>
        <w:t>Schedule 4 - Alternative clauses</w:t>
      </w:r>
    </w:p>
    <w:p w14:paraId="10C7FB15" w14:textId="77777777" w:rsidR="0065584B" w:rsidRPr="00634CB0" w:rsidRDefault="00786784">
      <w:pPr>
        <w:pStyle w:val="Heading2"/>
        <w:spacing w:after="200"/>
        <w:rPr>
          <w:rFonts w:ascii="Helvetica Neue" w:eastAsia="Helvetica Neue" w:hAnsi="Helvetica Neue" w:cs="Helvetica Neue"/>
          <w:b/>
          <w:sz w:val="26"/>
          <w:szCs w:val="24"/>
        </w:rPr>
      </w:pPr>
      <w:bookmarkStart w:id="121" w:name="_243i4a2" w:colFirst="0" w:colLast="0"/>
      <w:bookmarkEnd w:id="121"/>
      <w:r w:rsidRPr="00634CB0">
        <w:rPr>
          <w:rFonts w:ascii="Helvetica Neue" w:eastAsia="Helvetica Neue" w:hAnsi="Helvetica Neue" w:cs="Helvetica Neue"/>
          <w:b/>
          <w:sz w:val="26"/>
          <w:szCs w:val="24"/>
        </w:rPr>
        <w:t>1. Introduction</w:t>
      </w:r>
    </w:p>
    <w:p w14:paraId="62F813CB" w14:textId="77777777" w:rsidR="0065584B" w:rsidRPr="00634CB0" w:rsidRDefault="00786784">
      <w:pPr>
        <w:numPr>
          <w:ilvl w:val="0"/>
          <w:numId w:val="64"/>
        </w:numPr>
        <w:pBdr>
          <w:top w:val="nil"/>
          <w:left w:val="nil"/>
          <w:bottom w:val="nil"/>
          <w:right w:val="nil"/>
          <w:between w:val="nil"/>
        </w:pBdr>
        <w:ind w:hanging="724"/>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This Schedule specifies the alternative clauses that </w:t>
      </w:r>
      <w:proofErr w:type="gramStart"/>
      <w:r w:rsidRPr="00634CB0">
        <w:rPr>
          <w:rFonts w:ascii="Helvetica Neue" w:eastAsia="Helvetica Neue" w:hAnsi="Helvetica Neue" w:cs="Helvetica Neue"/>
          <w:sz w:val="22"/>
          <w:szCs w:val="20"/>
        </w:rPr>
        <w:t>may be requested</w:t>
      </w:r>
      <w:proofErr w:type="gramEnd"/>
      <w:r w:rsidRPr="00634CB0">
        <w:rPr>
          <w:rFonts w:ascii="Helvetica Neue" w:eastAsia="Helvetica Neue" w:hAnsi="Helvetica Neue" w:cs="Helvetica Neue"/>
          <w:sz w:val="22"/>
          <w:szCs w:val="20"/>
        </w:rPr>
        <w:t xml:space="preserve"> in the Order Form and, if requested in the Order Form, will apply to this Call-Off Contract.</w:t>
      </w:r>
    </w:p>
    <w:p w14:paraId="621C314E" w14:textId="77777777" w:rsidR="0065584B" w:rsidRPr="00634CB0" w:rsidRDefault="00786784">
      <w:pPr>
        <w:pStyle w:val="Heading2"/>
        <w:spacing w:after="200"/>
        <w:rPr>
          <w:rFonts w:ascii="Helvetica Neue" w:eastAsia="Helvetica Neue" w:hAnsi="Helvetica Neue" w:cs="Helvetica Neue"/>
          <w:b/>
          <w:sz w:val="24"/>
        </w:rPr>
      </w:pPr>
      <w:bookmarkStart w:id="122" w:name="_j8sehv" w:colFirst="0" w:colLast="0"/>
      <w:bookmarkEnd w:id="122"/>
      <w:r w:rsidRPr="00634CB0">
        <w:rPr>
          <w:rFonts w:ascii="Helvetica Neue" w:eastAsia="Helvetica Neue" w:hAnsi="Helvetica Neue" w:cs="Helvetica Neue"/>
          <w:b/>
          <w:sz w:val="24"/>
        </w:rPr>
        <w:t xml:space="preserve">2. </w:t>
      </w:r>
      <w:r w:rsidRPr="00634CB0">
        <w:rPr>
          <w:rFonts w:ascii="Helvetica Neue" w:eastAsia="Helvetica Neue" w:hAnsi="Helvetica Neue" w:cs="Helvetica Neue"/>
          <w:b/>
          <w:sz w:val="26"/>
          <w:szCs w:val="24"/>
        </w:rPr>
        <w:t>Clauses selected</w:t>
      </w:r>
    </w:p>
    <w:p w14:paraId="6E9C6004" w14:textId="77777777" w:rsidR="0065584B" w:rsidRPr="00634CB0" w:rsidRDefault="00786784">
      <w:pPr>
        <w:numPr>
          <w:ilvl w:val="0"/>
          <w:numId w:val="60"/>
        </w:numPr>
        <w:pBdr>
          <w:top w:val="nil"/>
          <w:left w:val="nil"/>
          <w:bottom w:val="nil"/>
          <w:right w:val="nil"/>
          <w:between w:val="nil"/>
        </w:pBdr>
        <w:ind w:hanging="724"/>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The Customer may, in the Order Form, request the following alternative clauses:</w:t>
      </w:r>
    </w:p>
    <w:p w14:paraId="001C5BC3" w14:textId="77777777" w:rsidR="0065584B" w:rsidRPr="00634CB0" w:rsidRDefault="00786784">
      <w:pPr>
        <w:numPr>
          <w:ilvl w:val="1"/>
          <w:numId w:val="6"/>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Scots Law (see paragraph 2.1.2 of this Schedule)</w:t>
      </w:r>
    </w:p>
    <w:p w14:paraId="5AF9074E" w14:textId="77777777" w:rsidR="0065584B" w:rsidRPr="00634CB0" w:rsidRDefault="00786784">
      <w:pPr>
        <w:numPr>
          <w:ilvl w:val="1"/>
          <w:numId w:val="6"/>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Scots Law</w:t>
      </w:r>
    </w:p>
    <w:p w14:paraId="1E9A0F69" w14:textId="77777777" w:rsidR="0065584B" w:rsidRPr="00634CB0" w:rsidRDefault="00786784">
      <w:pPr>
        <w:pBdr>
          <w:top w:val="nil"/>
          <w:left w:val="nil"/>
          <w:bottom w:val="nil"/>
          <w:right w:val="nil"/>
          <w:between w:val="nil"/>
        </w:pBdr>
        <w:ind w:left="1440" w:firstLine="720"/>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Law and Jurisdiction</w:t>
      </w:r>
    </w:p>
    <w:p w14:paraId="174DE95E"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2FE73CC"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Reference to England and Wales in Working Days definition within the Glossary and interpretations section </w:t>
      </w:r>
      <w:proofErr w:type="gramStart"/>
      <w:r w:rsidRPr="00634CB0">
        <w:rPr>
          <w:rFonts w:ascii="Helvetica Neue" w:eastAsia="Helvetica Neue" w:hAnsi="Helvetica Neue" w:cs="Helvetica Neue"/>
          <w:sz w:val="22"/>
          <w:szCs w:val="20"/>
        </w:rPr>
        <w:t>will be replaced</w:t>
      </w:r>
      <w:proofErr w:type="gramEnd"/>
      <w:r w:rsidRPr="00634CB0">
        <w:rPr>
          <w:rFonts w:ascii="Helvetica Neue" w:eastAsia="Helvetica Neue" w:hAnsi="Helvetica Neue" w:cs="Helvetica Neue"/>
          <w:sz w:val="22"/>
          <w:szCs w:val="20"/>
        </w:rPr>
        <w:t xml:space="preserve"> with Scotland.</w:t>
      </w:r>
    </w:p>
    <w:p w14:paraId="16AD18E0"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References to the Contracts (Rights of Third Parties) Act 1999 </w:t>
      </w:r>
      <w:proofErr w:type="gramStart"/>
      <w:r w:rsidRPr="00634CB0">
        <w:rPr>
          <w:rFonts w:ascii="Helvetica Neue" w:eastAsia="Helvetica Neue" w:hAnsi="Helvetica Neue" w:cs="Helvetica Neue"/>
          <w:sz w:val="22"/>
          <w:szCs w:val="20"/>
        </w:rPr>
        <w:t>will be removed</w:t>
      </w:r>
      <w:proofErr w:type="gramEnd"/>
      <w:r w:rsidRPr="00634CB0">
        <w:rPr>
          <w:rFonts w:ascii="Helvetica Neue" w:eastAsia="Helvetica Neue" w:hAnsi="Helvetica Neue" w:cs="Helvetica Neue"/>
          <w:sz w:val="22"/>
          <w:szCs w:val="20"/>
        </w:rPr>
        <w:t xml:space="preserve"> in clause 27.1</w:t>
      </w:r>
    </w:p>
    <w:p w14:paraId="09A012F5"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Reference to the Freedom of Information Act 2000 within the defined terms for ‘FoIA/Freedom of Information Act’ to be replaced with Freedom of Information (Scotland) Act 2002.</w:t>
      </w:r>
    </w:p>
    <w:p w14:paraId="5D0402B7"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Reference to the Supply of Goods and Services Act 1982 </w:t>
      </w:r>
      <w:proofErr w:type="gramStart"/>
      <w:r w:rsidRPr="00634CB0">
        <w:rPr>
          <w:rFonts w:ascii="Helvetica Neue" w:eastAsia="Helvetica Neue" w:hAnsi="Helvetica Neue" w:cs="Helvetica Neue"/>
          <w:sz w:val="22"/>
          <w:szCs w:val="20"/>
        </w:rPr>
        <w:t>will be removed</w:t>
      </w:r>
      <w:proofErr w:type="gramEnd"/>
      <w:r w:rsidRPr="00634CB0">
        <w:rPr>
          <w:rFonts w:ascii="Helvetica Neue" w:eastAsia="Helvetica Neue" w:hAnsi="Helvetica Neue" w:cs="Helvetica Neue"/>
          <w:sz w:val="22"/>
          <w:szCs w:val="20"/>
        </w:rPr>
        <w:t xml:space="preserve"> in incorporated Framework Agreement clause 4.2.</w:t>
      </w:r>
    </w:p>
    <w:p w14:paraId="7DE90BC8" w14:textId="77777777" w:rsidR="0065584B" w:rsidRPr="00634CB0" w:rsidRDefault="00786784">
      <w:p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References to “tort” </w:t>
      </w:r>
      <w:proofErr w:type="gramStart"/>
      <w:r w:rsidRPr="00634CB0">
        <w:rPr>
          <w:rFonts w:ascii="Helvetica Neue" w:eastAsia="Helvetica Neue" w:hAnsi="Helvetica Neue" w:cs="Helvetica Neue"/>
          <w:sz w:val="22"/>
          <w:szCs w:val="20"/>
        </w:rPr>
        <w:t>will be replaced</w:t>
      </w:r>
      <w:proofErr w:type="gramEnd"/>
      <w:r w:rsidRPr="00634CB0">
        <w:rPr>
          <w:rFonts w:ascii="Helvetica Neue" w:eastAsia="Helvetica Neue" w:hAnsi="Helvetica Neue" w:cs="Helvetica Neue"/>
          <w:sz w:val="22"/>
          <w:szCs w:val="20"/>
        </w:rPr>
        <w:t xml:space="preserve"> with “delict” throughout.</w:t>
      </w:r>
    </w:p>
    <w:p w14:paraId="7075E7AC" w14:textId="77777777" w:rsidR="0065584B" w:rsidRPr="00634CB0" w:rsidRDefault="0065584B">
      <w:pPr>
        <w:pBdr>
          <w:top w:val="nil"/>
          <w:left w:val="nil"/>
          <w:bottom w:val="nil"/>
          <w:right w:val="nil"/>
          <w:between w:val="nil"/>
        </w:pBdr>
        <w:rPr>
          <w:rFonts w:ascii="Helvetica Neue" w:eastAsia="Helvetica Neue" w:hAnsi="Helvetica Neue" w:cs="Helvetica Neue"/>
          <w:sz w:val="22"/>
          <w:szCs w:val="20"/>
        </w:rPr>
      </w:pPr>
    </w:p>
    <w:p w14:paraId="7645A09A" w14:textId="77777777" w:rsidR="0065584B" w:rsidRPr="00634CB0" w:rsidRDefault="00786784">
      <w:pPr>
        <w:numPr>
          <w:ilvl w:val="0"/>
          <w:numId w:val="60"/>
        </w:numPr>
        <w:pBdr>
          <w:top w:val="nil"/>
          <w:left w:val="nil"/>
          <w:bottom w:val="nil"/>
          <w:right w:val="nil"/>
          <w:between w:val="nil"/>
        </w:pBdr>
        <w:ind w:hanging="724"/>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 The Customer may, in the Order Form, request the following Alternative Clauses:</w:t>
      </w:r>
    </w:p>
    <w:p w14:paraId="682F1C2B" w14:textId="77777777" w:rsidR="0065584B" w:rsidRPr="00634CB0" w:rsidRDefault="00786784">
      <w:pPr>
        <w:numPr>
          <w:ilvl w:val="1"/>
          <w:numId w:val="60"/>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Northern Ireland Law (see paragraph 2.3, 2.4, 2.5, 2.6 and 2.7 of this Schedule)</w:t>
      </w:r>
    </w:p>
    <w:p w14:paraId="725890EF" w14:textId="77777777" w:rsidR="0065584B" w:rsidRPr="00634CB0" w:rsidRDefault="00786784">
      <w:pPr>
        <w:pStyle w:val="Heading3"/>
        <w:numPr>
          <w:ilvl w:val="0"/>
          <w:numId w:val="60"/>
        </w:numPr>
        <w:spacing w:before="320" w:after="200"/>
        <w:ind w:left="701" w:hanging="705"/>
        <w:rPr>
          <w:rFonts w:ascii="Helvetica Neue" w:eastAsia="Helvetica Neue" w:hAnsi="Helvetica Neue" w:cs="Helvetica Neue"/>
          <w:b w:val="0"/>
          <w:color w:val="000000"/>
          <w:sz w:val="26"/>
        </w:rPr>
      </w:pPr>
      <w:bookmarkStart w:id="123" w:name="_338fx5o" w:colFirst="0" w:colLast="0"/>
      <w:bookmarkEnd w:id="123"/>
      <w:r w:rsidRPr="00634CB0">
        <w:rPr>
          <w:rFonts w:ascii="Helvetica Neue" w:eastAsia="Helvetica Neue" w:hAnsi="Helvetica Neue" w:cs="Helvetica Neue"/>
          <w:color w:val="000000"/>
          <w:sz w:val="26"/>
        </w:rPr>
        <w:t>Discrimination</w:t>
      </w:r>
    </w:p>
    <w:p w14:paraId="41FFDEDD" w14:textId="5A8162AF" w:rsidR="004D4D6A" w:rsidRDefault="00786784" w:rsidP="004D4D6A">
      <w:pPr>
        <w:pStyle w:val="ListParagraph"/>
        <w:numPr>
          <w:ilvl w:val="2"/>
          <w:numId w:val="73"/>
        </w:numPr>
        <w:pBdr>
          <w:top w:val="nil"/>
          <w:left w:val="nil"/>
          <w:bottom w:val="nil"/>
          <w:right w:val="nil"/>
          <w:between w:val="nil"/>
        </w:pBdr>
        <w:jc w:val="both"/>
        <w:rPr>
          <w:rFonts w:ascii="Helvetica Neue" w:eastAsia="Helvetica Neue" w:hAnsi="Helvetica Neue" w:cs="Helvetica Neue"/>
          <w:sz w:val="22"/>
          <w:szCs w:val="20"/>
        </w:rPr>
      </w:pPr>
      <w:r w:rsidRPr="004D4D6A">
        <w:rPr>
          <w:rFonts w:ascii="Helvetica Neue" w:eastAsia="Helvetica Neue" w:hAnsi="Helvetica Neue" w:cs="Helvetica Neue"/>
          <w:sz w:val="22"/>
          <w:szCs w:val="20"/>
        </w:rPr>
        <w:t xml:space="preserve">The Supplier will comply with all applicable fair employment, </w:t>
      </w:r>
      <w:r w:rsidR="004D4D6A">
        <w:rPr>
          <w:rFonts w:ascii="Helvetica Neue" w:eastAsia="Helvetica Neue" w:hAnsi="Helvetica Neue" w:cs="Helvetica Neue"/>
          <w:sz w:val="22"/>
          <w:szCs w:val="20"/>
        </w:rPr>
        <w:t>equality of treatment and anti-</w:t>
      </w:r>
      <w:r w:rsidRPr="004D4D6A">
        <w:rPr>
          <w:rFonts w:ascii="Helvetica Neue" w:eastAsia="Helvetica Neue" w:hAnsi="Helvetica Neue" w:cs="Helvetica Neue"/>
          <w:sz w:val="22"/>
          <w:szCs w:val="20"/>
        </w:rPr>
        <w:t>discrimination legislation, including, in particular, the Emplo</w:t>
      </w:r>
      <w:r w:rsidR="004D4D6A">
        <w:rPr>
          <w:rFonts w:ascii="Helvetica Neue" w:eastAsia="Helvetica Neue" w:hAnsi="Helvetica Neue" w:cs="Helvetica Neue"/>
          <w:sz w:val="22"/>
          <w:szCs w:val="20"/>
        </w:rPr>
        <w:t xml:space="preserve">yment (Northern Ireland) Order </w:t>
      </w:r>
      <w:r w:rsidRPr="004D4D6A">
        <w:rPr>
          <w:rFonts w:ascii="Helvetica Neue" w:eastAsia="Helvetica Neue" w:hAnsi="Helvetica Neue" w:cs="Helvetica Neue"/>
          <w:sz w:val="22"/>
          <w:szCs w:val="20"/>
        </w:rPr>
        <w:t xml:space="preserve">2002, the Fair Employment and Treatment  (Northern </w:t>
      </w:r>
      <w:r w:rsidR="004D4D6A">
        <w:rPr>
          <w:rFonts w:ascii="Helvetica Neue" w:eastAsia="Helvetica Neue" w:hAnsi="Helvetica Neue" w:cs="Helvetica Neue"/>
          <w:sz w:val="22"/>
          <w:szCs w:val="20"/>
        </w:rPr>
        <w:t xml:space="preserve">Ireland) ) Order 1998, the Sex </w:t>
      </w:r>
      <w:r w:rsidRPr="004D4D6A">
        <w:rPr>
          <w:rFonts w:ascii="Helvetica Neue" w:eastAsia="Helvetica Neue" w:hAnsi="Helvetica Neue" w:cs="Helvetica Neue"/>
          <w:sz w:val="22"/>
          <w:szCs w:val="20"/>
        </w:rPr>
        <w:t xml:space="preserve">Discrimination (Northern Ireland) Order 1976 and 1988, the Employment Equality (Sexual </w:t>
      </w:r>
      <w:r w:rsidRPr="004D4D6A">
        <w:rPr>
          <w:rFonts w:ascii="Helvetica Neue" w:eastAsia="Helvetica Neue" w:hAnsi="Helvetica Neue" w:cs="Helvetica Neue"/>
          <w:sz w:val="22"/>
          <w:szCs w:val="20"/>
        </w:rPr>
        <w:tab/>
        <w:t>Orientation) Regulations (Northern Ireland) 2003, the Equal Pa</w:t>
      </w:r>
      <w:r w:rsidR="004D4D6A">
        <w:rPr>
          <w:rFonts w:ascii="Helvetica Neue" w:eastAsia="Helvetica Neue" w:hAnsi="Helvetica Neue" w:cs="Helvetica Neue"/>
          <w:sz w:val="22"/>
          <w:szCs w:val="20"/>
        </w:rPr>
        <w:t xml:space="preserve">y Act (Northern Ireland) 1970, </w:t>
      </w:r>
      <w:r w:rsidRPr="004D4D6A">
        <w:rPr>
          <w:rFonts w:ascii="Helvetica Neue" w:eastAsia="Helvetica Neue" w:hAnsi="Helvetica Neue" w:cs="Helvetica Neue"/>
          <w:sz w:val="22"/>
          <w:szCs w:val="20"/>
        </w:rPr>
        <w:t>the Disability Discrimination Act 1995, the Race Relations (Nor</w:t>
      </w:r>
      <w:r w:rsidR="004D4D6A">
        <w:rPr>
          <w:rFonts w:ascii="Helvetica Neue" w:eastAsia="Helvetica Neue" w:hAnsi="Helvetica Neue" w:cs="Helvetica Neue"/>
          <w:sz w:val="22"/>
          <w:szCs w:val="20"/>
        </w:rPr>
        <w:t xml:space="preserve">thern Ireland) Order 1997, the </w:t>
      </w:r>
      <w:r w:rsidRPr="004D4D6A">
        <w:rPr>
          <w:rFonts w:ascii="Helvetica Neue" w:eastAsia="Helvetica Neue" w:hAnsi="Helvetica Neue" w:cs="Helvetica Neue"/>
          <w:sz w:val="22"/>
          <w:szCs w:val="20"/>
        </w:rPr>
        <w:t>Employment Relations (Northern Ireland) Order 1999 and Emplo</w:t>
      </w:r>
      <w:r w:rsidR="004D4D6A">
        <w:rPr>
          <w:rFonts w:ascii="Helvetica Neue" w:eastAsia="Helvetica Neue" w:hAnsi="Helvetica Neue" w:cs="Helvetica Neue"/>
          <w:sz w:val="22"/>
          <w:szCs w:val="20"/>
        </w:rPr>
        <w:t>yment Rights (Northern Ireland</w:t>
      </w:r>
      <w:r w:rsidRPr="004D4D6A">
        <w:rPr>
          <w:rFonts w:ascii="Helvetica Neue" w:eastAsia="Helvetica Neue" w:hAnsi="Helvetica Neue" w:cs="Helvetica Neue"/>
          <w:sz w:val="22"/>
          <w:szCs w:val="20"/>
        </w:rPr>
        <w:t xml:space="preserve">) Order 1996 Employment Equality (Age) Regulations (Northern Ireland) 2006; </w:t>
      </w:r>
    </w:p>
    <w:p w14:paraId="4ABD0F91" w14:textId="4A2C4443" w:rsidR="0065584B" w:rsidRPr="004D4D6A" w:rsidRDefault="004D4D6A" w:rsidP="004D4D6A">
      <w:pPr>
        <w:pStyle w:val="ListParagraph"/>
        <w:pBdr>
          <w:top w:val="nil"/>
          <w:left w:val="nil"/>
          <w:bottom w:val="nil"/>
          <w:right w:val="nil"/>
          <w:between w:val="nil"/>
        </w:pBdr>
        <w:jc w:val="both"/>
        <w:rPr>
          <w:rFonts w:ascii="Helvetica Neue" w:eastAsia="Helvetica Neue" w:hAnsi="Helvetica Neue" w:cs="Helvetica Neue"/>
          <w:sz w:val="22"/>
          <w:szCs w:val="20"/>
        </w:rPr>
      </w:pPr>
      <w:proofErr w:type="gramStart"/>
      <w:r>
        <w:rPr>
          <w:rFonts w:ascii="Helvetica Neue" w:eastAsia="Helvetica Neue" w:hAnsi="Helvetica Neue" w:cs="Helvetica Neue"/>
          <w:sz w:val="22"/>
          <w:szCs w:val="20"/>
        </w:rPr>
        <w:t xml:space="preserve">Part-time </w:t>
      </w:r>
      <w:r w:rsidR="00786784" w:rsidRPr="004D4D6A">
        <w:rPr>
          <w:rFonts w:ascii="Helvetica Neue" w:eastAsia="Helvetica Neue" w:hAnsi="Helvetica Neue" w:cs="Helvetica Neue"/>
          <w:sz w:val="22"/>
          <w:szCs w:val="20"/>
        </w:rPr>
        <w:t>Workers (Prevention of less Favourable Treatment) Regulat</w:t>
      </w:r>
      <w:r>
        <w:rPr>
          <w:rFonts w:ascii="Helvetica Neue" w:eastAsia="Helvetica Neue" w:hAnsi="Helvetica Neue" w:cs="Helvetica Neue"/>
          <w:sz w:val="22"/>
          <w:szCs w:val="20"/>
        </w:rPr>
        <w:t xml:space="preserve">ion 2000; Fixed-term Employees </w:t>
      </w:r>
      <w:r w:rsidR="00786784" w:rsidRPr="004D4D6A">
        <w:rPr>
          <w:rFonts w:ascii="Helvetica Neue" w:eastAsia="Helvetica Neue" w:hAnsi="Helvetica Neue" w:cs="Helvetica Neue"/>
          <w:sz w:val="22"/>
          <w:szCs w:val="20"/>
        </w:rPr>
        <w:t xml:space="preserve">(Prevention of Less Favourable Treatment) Regulations 2002, The Disability Discrimination </w:t>
      </w:r>
      <w:r w:rsidR="00786784" w:rsidRPr="004D4D6A">
        <w:rPr>
          <w:rFonts w:ascii="Helvetica Neue" w:eastAsia="Helvetica Neue" w:hAnsi="Helvetica Neue" w:cs="Helvetica Neue"/>
          <w:sz w:val="22"/>
          <w:szCs w:val="20"/>
        </w:rPr>
        <w:tab/>
        <w:t xml:space="preserve">(Northern Ireland) Order 2006, The Employment Relations (Northern Ireland) Order 2004, The </w:t>
      </w:r>
      <w:r w:rsidR="00786784" w:rsidRPr="004D4D6A">
        <w:rPr>
          <w:rFonts w:ascii="Helvetica Neue" w:eastAsia="Helvetica Neue" w:hAnsi="Helvetica Neue" w:cs="Helvetica Neue"/>
          <w:sz w:val="22"/>
          <w:szCs w:val="20"/>
        </w:rPr>
        <w:tab/>
        <w:t>Equality Act (Sexual Orientation) Regulations (Northern</w:t>
      </w:r>
      <w:r>
        <w:rPr>
          <w:rFonts w:ascii="Helvetica Neue" w:eastAsia="Helvetica Neue" w:hAnsi="Helvetica Neue" w:cs="Helvetica Neue"/>
          <w:sz w:val="22"/>
          <w:szCs w:val="20"/>
        </w:rPr>
        <w:t xml:space="preserve"> Ireland) 2006, The Employment </w:t>
      </w:r>
      <w:r w:rsidR="00786784" w:rsidRPr="004D4D6A">
        <w:rPr>
          <w:rFonts w:ascii="Helvetica Neue" w:eastAsia="Helvetica Neue" w:hAnsi="Helvetica Neue" w:cs="Helvetica Neue"/>
          <w:sz w:val="22"/>
          <w:szCs w:val="20"/>
        </w:rPr>
        <w:t>Relations (Northern Ireland) Order 2004 and The Work and Fa</w:t>
      </w:r>
      <w:r>
        <w:rPr>
          <w:rFonts w:ascii="Helvetica Neue" w:eastAsia="Helvetica Neue" w:hAnsi="Helvetica Neue" w:cs="Helvetica Neue"/>
          <w:sz w:val="22"/>
          <w:szCs w:val="20"/>
        </w:rPr>
        <w:t>milies (Northern Ireland) Order</w:t>
      </w:r>
      <w:r w:rsidR="00786784" w:rsidRPr="004D4D6A">
        <w:rPr>
          <w:rFonts w:ascii="Helvetica Neue" w:eastAsia="Helvetica Neue" w:hAnsi="Helvetica Neue" w:cs="Helvetica Neue"/>
          <w:sz w:val="22"/>
          <w:szCs w:val="20"/>
        </w:rPr>
        <w:t>2006; and will use his best endeavours to ensure that in his emp</w:t>
      </w:r>
      <w:r>
        <w:rPr>
          <w:rFonts w:ascii="Helvetica Neue" w:eastAsia="Helvetica Neue" w:hAnsi="Helvetica Neue" w:cs="Helvetica Neue"/>
          <w:sz w:val="22"/>
          <w:szCs w:val="20"/>
        </w:rPr>
        <w:t xml:space="preserve">loyment policies and practices </w:t>
      </w:r>
      <w:r w:rsidR="00786784" w:rsidRPr="004D4D6A">
        <w:rPr>
          <w:rFonts w:ascii="Helvetica Neue" w:eastAsia="Helvetica Neue" w:hAnsi="Helvetica Neue" w:cs="Helvetica Neue"/>
          <w:sz w:val="22"/>
          <w:szCs w:val="20"/>
        </w:rPr>
        <w:t>and in the delivery of the services required of the Supplier u</w:t>
      </w:r>
      <w:r>
        <w:rPr>
          <w:rFonts w:ascii="Helvetica Neue" w:eastAsia="Helvetica Neue" w:hAnsi="Helvetica Neue" w:cs="Helvetica Neue"/>
          <w:sz w:val="22"/>
          <w:szCs w:val="20"/>
        </w:rPr>
        <w:t xml:space="preserve">nder this Call-Off Contract he </w:t>
      </w:r>
      <w:r w:rsidR="00786784" w:rsidRPr="004D4D6A">
        <w:rPr>
          <w:rFonts w:ascii="Helvetica Neue" w:eastAsia="Helvetica Neue" w:hAnsi="Helvetica Neue" w:cs="Helvetica Neue"/>
          <w:sz w:val="22"/>
          <w:szCs w:val="20"/>
        </w:rPr>
        <w:t>promotes equality of treatment and opportu</w:t>
      </w:r>
      <w:bookmarkStart w:id="124" w:name="_GoBack"/>
      <w:bookmarkEnd w:id="124"/>
      <w:r w:rsidR="00786784" w:rsidRPr="004D4D6A">
        <w:rPr>
          <w:rFonts w:ascii="Helvetica Neue" w:eastAsia="Helvetica Neue" w:hAnsi="Helvetica Neue" w:cs="Helvetica Neue"/>
          <w:sz w:val="22"/>
          <w:szCs w:val="20"/>
        </w:rPr>
        <w:t>nity between:</w:t>
      </w:r>
      <w:proofErr w:type="gramEnd"/>
    </w:p>
    <w:p w14:paraId="520B197F"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lastRenderedPageBreak/>
        <w:t>persons of different religious beliefs or political opinions</w:t>
      </w:r>
    </w:p>
    <w:p w14:paraId="0EDE0597"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men and women or married and unmarried persons</w:t>
      </w:r>
    </w:p>
    <w:p w14:paraId="76892D45"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persons with and without dependants (including women who are pregnant or on </w:t>
      </w:r>
      <w:r w:rsidRPr="00634CB0">
        <w:rPr>
          <w:rFonts w:ascii="Helvetica Neue" w:eastAsia="Helvetica Neue" w:hAnsi="Helvetica Neue" w:cs="Helvetica Neue"/>
          <w:sz w:val="22"/>
          <w:szCs w:val="20"/>
        </w:rPr>
        <w:tab/>
        <w:t>maternity leave and men on paternity leave)</w:t>
      </w:r>
    </w:p>
    <w:p w14:paraId="079AB1D9"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persons of different racial groups (within the meaning of the Race Relations (Northern </w:t>
      </w:r>
      <w:r w:rsidRPr="00634CB0">
        <w:rPr>
          <w:rFonts w:ascii="Helvetica Neue" w:eastAsia="Helvetica Neue" w:hAnsi="Helvetica Neue" w:cs="Helvetica Neue"/>
          <w:sz w:val="22"/>
          <w:szCs w:val="20"/>
        </w:rPr>
        <w:tab/>
        <w:t>Ireland) Order 1997)</w:t>
      </w:r>
    </w:p>
    <w:p w14:paraId="54A57605"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persons with and without a disability (within the meaning of the Disability Discrimination </w:t>
      </w:r>
      <w:r w:rsidRPr="00634CB0">
        <w:rPr>
          <w:rFonts w:ascii="Helvetica Neue" w:eastAsia="Helvetica Neue" w:hAnsi="Helvetica Neue" w:cs="Helvetica Neue"/>
          <w:sz w:val="22"/>
          <w:szCs w:val="20"/>
        </w:rPr>
        <w:tab/>
        <w:t>Act 1995)</w:t>
      </w:r>
    </w:p>
    <w:p w14:paraId="6AAD93C0"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persons of different ages</w:t>
      </w:r>
    </w:p>
    <w:p w14:paraId="200A2935" w14:textId="77777777" w:rsidR="0065584B" w:rsidRPr="00634CB0" w:rsidRDefault="00786784">
      <w:pPr>
        <w:numPr>
          <w:ilvl w:val="2"/>
          <w:numId w:val="10"/>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persons of differing sexual orientation</w:t>
      </w:r>
    </w:p>
    <w:p w14:paraId="40DBA4C7" w14:textId="77777777" w:rsidR="0065584B" w:rsidRPr="00634CB0" w:rsidRDefault="0065584B">
      <w:pPr>
        <w:pBdr>
          <w:top w:val="nil"/>
          <w:left w:val="nil"/>
          <w:bottom w:val="nil"/>
          <w:right w:val="nil"/>
          <w:between w:val="nil"/>
        </w:pBdr>
        <w:ind w:left="2160"/>
        <w:rPr>
          <w:rFonts w:ascii="Helvetica Neue" w:eastAsia="Helvetica Neue" w:hAnsi="Helvetica Neue" w:cs="Helvetica Neue"/>
          <w:sz w:val="22"/>
          <w:szCs w:val="20"/>
        </w:rPr>
      </w:pPr>
    </w:p>
    <w:p w14:paraId="454D4DEB" w14:textId="77777777" w:rsidR="0065584B" w:rsidRPr="00634CB0" w:rsidRDefault="00786784">
      <w:pPr>
        <w:numPr>
          <w:ilvl w:val="1"/>
          <w:numId w:val="6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take all reasonable steps to secure the observance of clause 2.3.1 of this </w:t>
      </w:r>
      <w:r w:rsidRPr="00634CB0">
        <w:rPr>
          <w:rFonts w:ascii="Helvetica Neue" w:eastAsia="Helvetica Neue" w:hAnsi="Helvetica Neue" w:cs="Helvetica Neue"/>
          <w:sz w:val="22"/>
          <w:szCs w:val="20"/>
        </w:rPr>
        <w:tab/>
        <w:t xml:space="preserve">Schedule by all Supplier Staff. </w:t>
      </w:r>
    </w:p>
    <w:p w14:paraId="41B3123A" w14:textId="77777777" w:rsidR="0065584B" w:rsidRPr="00634CB0" w:rsidRDefault="0065584B">
      <w:pPr>
        <w:pBdr>
          <w:top w:val="nil"/>
          <w:left w:val="nil"/>
          <w:bottom w:val="nil"/>
          <w:right w:val="nil"/>
          <w:between w:val="nil"/>
        </w:pBdr>
        <w:ind w:left="1440"/>
        <w:rPr>
          <w:rFonts w:ascii="Helvetica Neue" w:eastAsia="Helvetica Neue" w:hAnsi="Helvetica Neue" w:cs="Helvetica Neue"/>
          <w:sz w:val="22"/>
          <w:szCs w:val="20"/>
        </w:rPr>
      </w:pPr>
    </w:p>
    <w:p w14:paraId="0DCF1D74" w14:textId="77777777" w:rsidR="0065584B" w:rsidRPr="00634CB0" w:rsidRDefault="00786784">
      <w:pPr>
        <w:pStyle w:val="Heading3"/>
        <w:numPr>
          <w:ilvl w:val="0"/>
          <w:numId w:val="60"/>
        </w:numPr>
        <w:spacing w:before="320" w:after="200"/>
        <w:ind w:left="701" w:hanging="705"/>
        <w:rPr>
          <w:rFonts w:ascii="Helvetica Neue" w:eastAsia="Helvetica Neue" w:hAnsi="Helvetica Neue" w:cs="Helvetica Neue"/>
          <w:b w:val="0"/>
          <w:color w:val="000000"/>
          <w:sz w:val="26"/>
        </w:rPr>
      </w:pPr>
      <w:bookmarkStart w:id="125" w:name="_1idq7dh" w:colFirst="0" w:colLast="0"/>
      <w:bookmarkEnd w:id="125"/>
      <w:r w:rsidRPr="00634CB0">
        <w:rPr>
          <w:rFonts w:ascii="Helvetica Neue" w:eastAsia="Helvetica Neue" w:hAnsi="Helvetica Neue" w:cs="Helvetica Neue"/>
          <w:color w:val="000000"/>
          <w:sz w:val="26"/>
        </w:rPr>
        <w:t>Equality policies and practices</w:t>
      </w:r>
    </w:p>
    <w:p w14:paraId="5DA9B192" w14:textId="77777777" w:rsidR="0065584B" w:rsidRPr="00634CB0" w:rsidRDefault="00786784">
      <w:pPr>
        <w:numPr>
          <w:ilvl w:val="1"/>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introduce and will procure that any Subcontractor will also introduce and </w:t>
      </w:r>
      <w:r w:rsidRPr="00634CB0">
        <w:rPr>
          <w:rFonts w:ascii="Helvetica Neue" w:eastAsia="Helvetica Neue" w:hAnsi="Helvetica Neue" w:cs="Helvetica Neue"/>
          <w:sz w:val="22"/>
          <w:szCs w:val="20"/>
        </w:rPr>
        <w:tab/>
        <w:t xml:space="preserve">implement an equal opportunities policy in accordance with guidance from and to the </w:t>
      </w:r>
      <w:r w:rsidRPr="00634CB0">
        <w:rPr>
          <w:rFonts w:ascii="Helvetica Neue" w:eastAsia="Helvetica Neue" w:hAnsi="Helvetica Neue" w:cs="Helvetica Neue"/>
          <w:sz w:val="22"/>
          <w:szCs w:val="20"/>
        </w:rPr>
        <w:tab/>
        <w:t xml:space="preserve">satisfaction of the Equality Commission. The Supplier will review these policies on a regular </w:t>
      </w:r>
      <w:r w:rsidRPr="00634CB0">
        <w:rPr>
          <w:rFonts w:ascii="Helvetica Neue" w:eastAsia="Helvetica Neue" w:hAnsi="Helvetica Neue" w:cs="Helvetica Neue"/>
          <w:sz w:val="22"/>
          <w:szCs w:val="20"/>
        </w:rPr>
        <w:tab/>
        <w:t xml:space="preserve">basis (and will procure that its Subcontractors do likewise) and the Customer will be entitled to </w:t>
      </w:r>
      <w:r w:rsidRPr="00634CB0">
        <w:rPr>
          <w:rFonts w:ascii="Helvetica Neue" w:eastAsia="Helvetica Neue" w:hAnsi="Helvetica Neue" w:cs="Helvetica Neue"/>
          <w:sz w:val="22"/>
          <w:szCs w:val="20"/>
        </w:rPr>
        <w:tab/>
        <w:t>receive upon request a copy of the policy.</w:t>
      </w:r>
    </w:p>
    <w:p w14:paraId="520E245A" w14:textId="77777777" w:rsidR="0065584B" w:rsidRPr="00634CB0" w:rsidRDefault="00786784">
      <w:pPr>
        <w:numPr>
          <w:ilvl w:val="1"/>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take all reasonable steps to ensure that all of the Supplier Staff comply with its </w:t>
      </w:r>
      <w:r w:rsidRPr="00634CB0">
        <w:rPr>
          <w:rFonts w:ascii="Helvetica Neue" w:eastAsia="Helvetica Neue" w:hAnsi="Helvetica Neue" w:cs="Helvetica Neue"/>
          <w:sz w:val="22"/>
          <w:szCs w:val="20"/>
        </w:rPr>
        <w:tab/>
        <w:t>equal opportunities policies (referred to in clause 2.3 above). These steps will include:</w:t>
      </w:r>
    </w:p>
    <w:p w14:paraId="03956345" w14:textId="77777777" w:rsidR="0065584B" w:rsidRPr="00634CB0" w:rsidRDefault="00786784">
      <w:pPr>
        <w:numPr>
          <w:ilvl w:val="2"/>
          <w:numId w:val="12"/>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the issue of written instructions to staff and other relevant persons</w:t>
      </w:r>
    </w:p>
    <w:p w14:paraId="150E07FD" w14:textId="77777777" w:rsidR="0065584B" w:rsidRPr="00634CB0" w:rsidRDefault="00786784">
      <w:pPr>
        <w:numPr>
          <w:ilvl w:val="2"/>
          <w:numId w:val="12"/>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appointment or designation of a senior manager with responsibility for equal </w:t>
      </w:r>
      <w:r w:rsidRPr="00634CB0">
        <w:rPr>
          <w:rFonts w:ascii="Helvetica Neue" w:eastAsia="Helvetica Neue" w:hAnsi="Helvetica Neue" w:cs="Helvetica Neue"/>
          <w:sz w:val="22"/>
          <w:szCs w:val="20"/>
        </w:rPr>
        <w:tab/>
        <w:t>opportunities</w:t>
      </w:r>
    </w:p>
    <w:p w14:paraId="5655380B" w14:textId="77777777" w:rsidR="0065584B" w:rsidRPr="00634CB0" w:rsidRDefault="00786784">
      <w:pPr>
        <w:numPr>
          <w:ilvl w:val="2"/>
          <w:numId w:val="12"/>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training of all staff and other relevant persons in equal opportunities and harassment </w:t>
      </w:r>
      <w:r w:rsidRPr="00634CB0">
        <w:rPr>
          <w:rFonts w:ascii="Helvetica Neue" w:eastAsia="Helvetica Neue" w:hAnsi="Helvetica Neue" w:cs="Helvetica Neue"/>
          <w:sz w:val="22"/>
          <w:szCs w:val="20"/>
        </w:rPr>
        <w:tab/>
        <w:t>matters</w:t>
      </w:r>
    </w:p>
    <w:p w14:paraId="1E53F49C" w14:textId="77777777" w:rsidR="0065584B" w:rsidRPr="00634CB0" w:rsidRDefault="00786784">
      <w:pPr>
        <w:numPr>
          <w:ilvl w:val="2"/>
          <w:numId w:val="12"/>
        </w:numPr>
        <w:pBdr>
          <w:top w:val="nil"/>
          <w:left w:val="nil"/>
          <w:bottom w:val="nil"/>
          <w:right w:val="nil"/>
          <w:between w:val="nil"/>
        </w:pBdr>
        <w:ind w:hanging="33"/>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inclusion of the topic of equality as an agenda item at team, management  and staff </w:t>
      </w:r>
      <w:r w:rsidRPr="00634CB0">
        <w:rPr>
          <w:rFonts w:ascii="Helvetica Neue" w:eastAsia="Helvetica Neue" w:hAnsi="Helvetica Neue" w:cs="Helvetica Neue"/>
          <w:sz w:val="22"/>
          <w:szCs w:val="20"/>
        </w:rPr>
        <w:tab/>
        <w:t>meetings</w:t>
      </w:r>
    </w:p>
    <w:p w14:paraId="15DBCCC1" w14:textId="77777777" w:rsidR="0065584B" w:rsidRPr="00634CB0" w:rsidRDefault="00786784">
      <w:pPr>
        <w:pBdr>
          <w:top w:val="nil"/>
          <w:left w:val="nil"/>
          <w:bottom w:val="nil"/>
          <w:right w:val="nil"/>
          <w:between w:val="nil"/>
        </w:pBdr>
        <w:ind w:left="1440" w:firstLine="686"/>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procure that its Subcontractors do likewise with their equal opportunities </w:t>
      </w:r>
      <w:r w:rsidRPr="00634CB0">
        <w:rPr>
          <w:rFonts w:ascii="Helvetica Neue" w:eastAsia="Helvetica Neue" w:hAnsi="Helvetica Neue" w:cs="Helvetica Neue"/>
          <w:sz w:val="22"/>
          <w:szCs w:val="20"/>
        </w:rPr>
        <w:tab/>
        <w:t>policies.</w:t>
      </w:r>
    </w:p>
    <w:p w14:paraId="2C4AD7EA" w14:textId="77777777" w:rsidR="0065584B" w:rsidRPr="00634CB0" w:rsidRDefault="00786784">
      <w:pPr>
        <w:numPr>
          <w:ilvl w:val="1"/>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inform the Customer as soon as possible in the event of: </w:t>
      </w:r>
    </w:p>
    <w:p w14:paraId="4E49F0A4" w14:textId="77777777" w:rsidR="0065584B" w:rsidRPr="00634CB0" w:rsidRDefault="00786784">
      <w:pPr>
        <w:numPr>
          <w:ilvl w:val="2"/>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the Equality Commission notifying the Supplier of an alleged breach by it or any Subcontractor (or any of their shareholders or directors) of the Fair Employment and Treatment (Northern Ireland) Order 1998 or</w:t>
      </w:r>
    </w:p>
    <w:p w14:paraId="05A1AC1B" w14:textId="77777777" w:rsidR="0065584B" w:rsidRPr="00634CB0" w:rsidRDefault="00786784">
      <w:pPr>
        <w:numPr>
          <w:ilvl w:val="2"/>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lastRenderedPageBreak/>
        <w:t>any finding of unlawful discrimination (or any offence under the Legislation mentioned in clause 2.3 above) being made against the Supplier or its Subcontractors during the Call-Off Contract Period by any Industrial or Fair Employment Tribunal or Court,</w:t>
      </w:r>
    </w:p>
    <w:p w14:paraId="26544A32" w14:textId="77777777" w:rsidR="0065584B" w:rsidRPr="00634CB0" w:rsidRDefault="00786784">
      <w:pPr>
        <w:pBdr>
          <w:top w:val="nil"/>
          <w:left w:val="nil"/>
          <w:bottom w:val="nil"/>
          <w:right w:val="nil"/>
          <w:between w:val="nil"/>
        </w:pBdr>
        <w:ind w:left="1440" w:firstLine="720"/>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take any necessary steps (including the dismissal or replacement of any </w:t>
      </w:r>
      <w:r w:rsidRPr="00634CB0">
        <w:rPr>
          <w:rFonts w:ascii="Helvetica Neue" w:eastAsia="Helvetica Neue" w:hAnsi="Helvetica Neue" w:cs="Helvetica Neue"/>
          <w:sz w:val="22"/>
          <w:szCs w:val="20"/>
        </w:rPr>
        <w:tab/>
        <w:t xml:space="preserve">relevant staff or Subcontractor(s)) as the Customer directs and will seek the advice of the </w:t>
      </w:r>
      <w:r w:rsidRPr="00634CB0">
        <w:rPr>
          <w:rFonts w:ascii="Helvetica Neue" w:eastAsia="Helvetica Neue" w:hAnsi="Helvetica Neue" w:cs="Helvetica Neue"/>
          <w:sz w:val="22"/>
          <w:szCs w:val="20"/>
        </w:rPr>
        <w:tab/>
        <w:t xml:space="preserve">Equality Commission in order to prevent any offence or repetition of the unlawful discrimination </w:t>
      </w:r>
      <w:r w:rsidRPr="00634CB0">
        <w:rPr>
          <w:rFonts w:ascii="Helvetica Neue" w:eastAsia="Helvetica Neue" w:hAnsi="Helvetica Neue" w:cs="Helvetica Neue"/>
          <w:sz w:val="22"/>
          <w:szCs w:val="20"/>
        </w:rPr>
        <w:tab/>
        <w:t>as the case may be.</w:t>
      </w:r>
    </w:p>
    <w:p w14:paraId="0AAF3776" w14:textId="77777777" w:rsidR="0065584B" w:rsidRPr="00634CB0" w:rsidRDefault="00786784">
      <w:pPr>
        <w:numPr>
          <w:ilvl w:val="1"/>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monitor (in accordance with guidance issued by the Equality Commission) the </w:t>
      </w:r>
      <w:r w:rsidRPr="00634CB0">
        <w:rPr>
          <w:rFonts w:ascii="Helvetica Neue" w:eastAsia="Helvetica Neue" w:hAnsi="Helvetica Neue" w:cs="Helvetica Neue"/>
          <w:sz w:val="22"/>
          <w:szCs w:val="20"/>
        </w:rPr>
        <w:tab/>
        <w:t xml:space="preserve">composition of its workforce and applicants for employment and will provide an annual report on </w:t>
      </w:r>
      <w:r w:rsidRPr="00634CB0">
        <w:rPr>
          <w:rFonts w:ascii="Helvetica Neue" w:eastAsia="Helvetica Neue" w:hAnsi="Helvetica Neue" w:cs="Helvetica Neue"/>
          <w:sz w:val="22"/>
          <w:szCs w:val="20"/>
        </w:rPr>
        <w:tab/>
        <w:t xml:space="preserve">the composition of the workforce and applicants to the Customer. If the monitoring reveals </w:t>
      </w:r>
      <w:r w:rsidRPr="00634CB0">
        <w:rPr>
          <w:rFonts w:ascii="Helvetica Neue" w:eastAsia="Helvetica Neue" w:hAnsi="Helvetica Neue" w:cs="Helvetica Neue"/>
          <w:sz w:val="22"/>
          <w:szCs w:val="20"/>
        </w:rPr>
        <w:tab/>
        <w:t xml:space="preserve">under-representation or lack of fair participation of particular groups, the Supplier will review the </w:t>
      </w:r>
      <w:r w:rsidRPr="00634CB0">
        <w:rPr>
          <w:rFonts w:ascii="Helvetica Neue" w:eastAsia="Helvetica Neue" w:hAnsi="Helvetica Neue" w:cs="Helvetica Neue"/>
          <w:sz w:val="22"/>
          <w:szCs w:val="20"/>
        </w:rPr>
        <w:tab/>
        <w:t xml:space="preserve">operation of its relevant policies and take positive action if appropriate. The Supplier will impose </w:t>
      </w:r>
      <w:r w:rsidRPr="00634CB0">
        <w:rPr>
          <w:rFonts w:ascii="Helvetica Neue" w:eastAsia="Helvetica Neue" w:hAnsi="Helvetica Neue" w:cs="Helvetica Neue"/>
          <w:sz w:val="22"/>
          <w:szCs w:val="20"/>
        </w:rPr>
        <w:tab/>
        <w:t xml:space="preserve">on its Subcontractors obligations similar to those undertaken by it in this clause 2.4 and will </w:t>
      </w:r>
      <w:r w:rsidRPr="00634CB0">
        <w:rPr>
          <w:rFonts w:ascii="Helvetica Neue" w:eastAsia="Helvetica Neue" w:hAnsi="Helvetica Neue" w:cs="Helvetica Neue"/>
          <w:sz w:val="22"/>
          <w:szCs w:val="20"/>
        </w:rPr>
        <w:tab/>
        <w:t xml:space="preserve">procure that those Subcontractors comply with their obligations. </w:t>
      </w:r>
    </w:p>
    <w:p w14:paraId="7EEF4E6E" w14:textId="77777777" w:rsidR="0065584B" w:rsidRPr="00634CB0" w:rsidRDefault="00786784">
      <w:pPr>
        <w:numPr>
          <w:ilvl w:val="1"/>
          <w:numId w:val="12"/>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provide any information the Customer requests (including information </w:t>
      </w:r>
      <w:r w:rsidRPr="00634CB0">
        <w:rPr>
          <w:rFonts w:ascii="Helvetica Neue" w:eastAsia="Helvetica Neue" w:hAnsi="Helvetica Neue" w:cs="Helvetica Neue"/>
          <w:sz w:val="22"/>
          <w:szCs w:val="20"/>
        </w:rPr>
        <w:tab/>
        <w:t xml:space="preserve">requested to be provided by any Subcontractors) </w:t>
      </w:r>
      <w:proofErr w:type="gramStart"/>
      <w:r w:rsidRPr="00634CB0">
        <w:rPr>
          <w:rFonts w:ascii="Helvetica Neue" w:eastAsia="Helvetica Neue" w:hAnsi="Helvetica Neue" w:cs="Helvetica Neue"/>
          <w:sz w:val="22"/>
          <w:szCs w:val="20"/>
        </w:rPr>
        <w:t>for the purpose of</w:t>
      </w:r>
      <w:proofErr w:type="gramEnd"/>
      <w:r w:rsidRPr="00634CB0">
        <w:rPr>
          <w:rFonts w:ascii="Helvetica Neue" w:eastAsia="Helvetica Neue" w:hAnsi="Helvetica Neue" w:cs="Helvetica Neue"/>
          <w:sz w:val="22"/>
          <w:szCs w:val="20"/>
        </w:rPr>
        <w:t xml:space="preserve"> assessing the Supplier’s </w:t>
      </w:r>
      <w:r w:rsidRPr="00634CB0">
        <w:rPr>
          <w:rFonts w:ascii="Helvetica Neue" w:eastAsia="Helvetica Neue" w:hAnsi="Helvetica Neue" w:cs="Helvetica Neue"/>
          <w:sz w:val="22"/>
          <w:szCs w:val="20"/>
        </w:rPr>
        <w:tab/>
        <w:t>compliance with its obligations under clauses 2.4.1 to 2.4.5 of this Schedule.</w:t>
      </w:r>
    </w:p>
    <w:p w14:paraId="3DA0C460" w14:textId="77777777" w:rsidR="0065584B" w:rsidRPr="00634CB0" w:rsidRDefault="00786784">
      <w:pPr>
        <w:pStyle w:val="Heading3"/>
        <w:numPr>
          <w:ilvl w:val="0"/>
          <w:numId w:val="60"/>
        </w:numPr>
        <w:spacing w:before="320" w:after="200"/>
        <w:ind w:left="701" w:hanging="705"/>
        <w:rPr>
          <w:rFonts w:ascii="Helvetica Neue" w:eastAsia="Helvetica Neue" w:hAnsi="Helvetica Neue" w:cs="Helvetica Neue"/>
          <w:color w:val="000000"/>
          <w:sz w:val="26"/>
        </w:rPr>
      </w:pPr>
      <w:bookmarkStart w:id="126" w:name="_42ddq1a" w:colFirst="0" w:colLast="0"/>
      <w:bookmarkEnd w:id="126"/>
      <w:r w:rsidRPr="00634CB0">
        <w:rPr>
          <w:rFonts w:ascii="Helvetica Neue" w:eastAsia="Helvetica Neue" w:hAnsi="Helvetica Neue" w:cs="Helvetica Neue"/>
          <w:color w:val="000000"/>
          <w:sz w:val="26"/>
        </w:rPr>
        <w:t xml:space="preserve">Equality </w:t>
      </w:r>
    </w:p>
    <w:p w14:paraId="5B9A7ECD" w14:textId="77777777" w:rsidR="0065584B" w:rsidRPr="00634CB0" w:rsidRDefault="0065584B">
      <w:pPr>
        <w:rPr>
          <w:rFonts w:ascii="Helvetica Neue" w:eastAsia="Helvetica Neue" w:hAnsi="Helvetica Neue" w:cs="Helvetica Neue"/>
          <w:b/>
          <w:sz w:val="26"/>
        </w:rPr>
      </w:pPr>
    </w:p>
    <w:p w14:paraId="50FF55D7" w14:textId="77777777" w:rsidR="0065584B" w:rsidRPr="00634CB0" w:rsidRDefault="00786784">
      <w:pPr>
        <w:numPr>
          <w:ilvl w:val="1"/>
          <w:numId w:val="7"/>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and will procure that each Subcontractor will, in performing its/their </w:t>
      </w:r>
      <w:r w:rsidRPr="00634CB0">
        <w:rPr>
          <w:rFonts w:ascii="Helvetica Neue" w:eastAsia="Helvetica Neue" w:hAnsi="Helvetica Neue" w:cs="Helvetica Neue"/>
          <w:sz w:val="22"/>
          <w:szCs w:val="20"/>
        </w:rPr>
        <w:tab/>
        <w:t xml:space="preserve">obligations under this Call-Off Contract (and other relevant agreements), comply with the </w:t>
      </w:r>
      <w:r w:rsidRPr="00634CB0">
        <w:rPr>
          <w:rFonts w:ascii="Helvetica Neue" w:eastAsia="Helvetica Neue" w:hAnsi="Helvetica Neue" w:cs="Helvetica Neue"/>
          <w:sz w:val="22"/>
          <w:szCs w:val="20"/>
        </w:rPr>
        <w:tab/>
        <w:t xml:space="preserve">provisions of Section 75 of the Northern Ireland Act 1998, as if they were a public authority </w:t>
      </w:r>
      <w:r w:rsidRPr="00634CB0">
        <w:rPr>
          <w:rFonts w:ascii="Helvetica Neue" w:eastAsia="Helvetica Neue" w:hAnsi="Helvetica Neue" w:cs="Helvetica Neue"/>
          <w:sz w:val="22"/>
          <w:szCs w:val="20"/>
        </w:rPr>
        <w:tab/>
        <w:t>within the meaning of that section.</w:t>
      </w:r>
    </w:p>
    <w:p w14:paraId="6E8CEB00" w14:textId="77777777" w:rsidR="0065584B" w:rsidRPr="00634CB0" w:rsidRDefault="00786784">
      <w:pPr>
        <w:numPr>
          <w:ilvl w:val="1"/>
          <w:numId w:val="7"/>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acknowledges that the Customer must, in carrying out its functions, have due </w:t>
      </w:r>
      <w:r w:rsidRPr="00634CB0">
        <w:rPr>
          <w:rFonts w:ascii="Helvetica Neue" w:eastAsia="Helvetica Neue" w:hAnsi="Helvetica Neue" w:cs="Helvetica Neue"/>
          <w:sz w:val="22"/>
          <w:szCs w:val="20"/>
        </w:rPr>
        <w:tab/>
        <w:t xml:space="preserve">regard to the need to promote equality of opportunity as contemplated by the Northern Ireland </w:t>
      </w:r>
      <w:r w:rsidRPr="00634CB0">
        <w:rPr>
          <w:rFonts w:ascii="Helvetica Neue" w:eastAsia="Helvetica Neue" w:hAnsi="Helvetica Neue" w:cs="Helvetica Neue"/>
          <w:sz w:val="22"/>
          <w:szCs w:val="20"/>
        </w:rPr>
        <w:tab/>
        <w:t xml:space="preserve">Act 1998 and the Supplier will use all reasonable endeavours to assist (and to ensure that </w:t>
      </w:r>
      <w:r w:rsidRPr="00634CB0">
        <w:rPr>
          <w:rFonts w:ascii="Helvetica Neue" w:eastAsia="Helvetica Neue" w:hAnsi="Helvetica Neue" w:cs="Helvetica Neue"/>
          <w:sz w:val="22"/>
          <w:szCs w:val="20"/>
        </w:rPr>
        <w:tab/>
        <w:t>relevant Subcontractor helps) the Customer in relation to same.</w:t>
      </w:r>
    </w:p>
    <w:p w14:paraId="2F204D4C" w14:textId="77777777" w:rsidR="0065584B" w:rsidRPr="00634CB0" w:rsidRDefault="00786784">
      <w:pPr>
        <w:pStyle w:val="Heading3"/>
        <w:numPr>
          <w:ilvl w:val="0"/>
          <w:numId w:val="60"/>
        </w:numPr>
        <w:spacing w:before="320" w:after="200"/>
        <w:ind w:left="701" w:hanging="705"/>
        <w:rPr>
          <w:rFonts w:ascii="Helvetica Neue" w:eastAsia="Helvetica Neue" w:hAnsi="Helvetica Neue" w:cs="Helvetica Neue"/>
          <w:b w:val="0"/>
          <w:color w:val="000000"/>
          <w:sz w:val="26"/>
        </w:rPr>
      </w:pPr>
      <w:bookmarkStart w:id="127" w:name="_2hio093" w:colFirst="0" w:colLast="0"/>
      <w:bookmarkEnd w:id="127"/>
      <w:r w:rsidRPr="00634CB0">
        <w:rPr>
          <w:rFonts w:ascii="Helvetica Neue" w:eastAsia="Helvetica Neue" w:hAnsi="Helvetica Neue" w:cs="Helvetica Neue"/>
          <w:color w:val="000000"/>
          <w:sz w:val="26"/>
        </w:rPr>
        <w:t>Health and safety</w:t>
      </w:r>
    </w:p>
    <w:p w14:paraId="05421E7A" w14:textId="77777777" w:rsidR="0065584B" w:rsidRPr="00634CB0" w:rsidRDefault="00786784">
      <w:pPr>
        <w:numPr>
          <w:ilvl w:val="1"/>
          <w:numId w:val="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promptly notify the Customer of any health and safety </w:t>
      </w:r>
      <w:proofErr w:type="gramStart"/>
      <w:r w:rsidRPr="00634CB0">
        <w:rPr>
          <w:rFonts w:ascii="Helvetica Neue" w:eastAsia="Helvetica Neue" w:hAnsi="Helvetica Neue" w:cs="Helvetica Neue"/>
          <w:sz w:val="22"/>
          <w:szCs w:val="20"/>
        </w:rPr>
        <w:t>hazards which</w:t>
      </w:r>
      <w:proofErr w:type="gramEnd"/>
      <w:r w:rsidRPr="00634CB0">
        <w:rPr>
          <w:rFonts w:ascii="Helvetica Neue" w:eastAsia="Helvetica Neue" w:hAnsi="Helvetica Neue" w:cs="Helvetica Neue"/>
          <w:sz w:val="22"/>
          <w:szCs w:val="20"/>
        </w:rPr>
        <w:t xml:space="preserve"> may </w:t>
      </w:r>
      <w:r w:rsidRPr="00634CB0">
        <w:rPr>
          <w:rFonts w:ascii="Helvetica Neue" w:eastAsia="Helvetica Neue" w:hAnsi="Helvetica Neue" w:cs="Helvetica Neue"/>
          <w:sz w:val="22"/>
          <w:szCs w:val="20"/>
        </w:rPr>
        <w:tab/>
        <w:t xml:space="preserve">arise in connection with the performance of its obligations under the Call-Off Contract. The </w:t>
      </w:r>
      <w:r w:rsidRPr="00634CB0">
        <w:rPr>
          <w:rFonts w:ascii="Helvetica Neue" w:eastAsia="Helvetica Neue" w:hAnsi="Helvetica Neue" w:cs="Helvetica Neue"/>
          <w:sz w:val="22"/>
          <w:szCs w:val="20"/>
        </w:rPr>
        <w:tab/>
        <w:t xml:space="preserve">Customer will promptly notify the Supplier of any health and safety hazards which may exist or </w:t>
      </w:r>
      <w:r w:rsidRPr="00634CB0">
        <w:rPr>
          <w:rFonts w:ascii="Helvetica Neue" w:eastAsia="Helvetica Neue" w:hAnsi="Helvetica Neue" w:cs="Helvetica Neue"/>
          <w:sz w:val="22"/>
          <w:szCs w:val="20"/>
        </w:rPr>
        <w:tab/>
        <w:t xml:space="preserve">arise at the Customer premises and which may affect the Supplier in the performance of its </w:t>
      </w:r>
      <w:r w:rsidRPr="00634CB0">
        <w:rPr>
          <w:rFonts w:ascii="Helvetica Neue" w:eastAsia="Helvetica Neue" w:hAnsi="Helvetica Neue" w:cs="Helvetica Neue"/>
          <w:sz w:val="22"/>
          <w:szCs w:val="20"/>
        </w:rPr>
        <w:tab/>
        <w:t>obligations under the Call-Off Contract.</w:t>
      </w:r>
    </w:p>
    <w:p w14:paraId="5497D4D5" w14:textId="77777777" w:rsidR="0065584B" w:rsidRPr="00634CB0" w:rsidRDefault="00786784">
      <w:pPr>
        <w:numPr>
          <w:ilvl w:val="1"/>
          <w:numId w:val="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While on the Customer premises, the Supplier will comply with any health and safety measures </w:t>
      </w:r>
      <w:r w:rsidRPr="00634CB0">
        <w:rPr>
          <w:rFonts w:ascii="Helvetica Neue" w:eastAsia="Helvetica Neue" w:hAnsi="Helvetica Neue" w:cs="Helvetica Neue"/>
          <w:sz w:val="22"/>
          <w:szCs w:val="20"/>
        </w:rPr>
        <w:tab/>
        <w:t>implemented by the Customer in respect of Supplier Staff and other persons working there.</w:t>
      </w:r>
    </w:p>
    <w:p w14:paraId="5FCCD727" w14:textId="77777777" w:rsidR="0065584B" w:rsidRPr="00634CB0" w:rsidRDefault="00786784">
      <w:pPr>
        <w:numPr>
          <w:ilvl w:val="1"/>
          <w:numId w:val="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notify the Customer immediately in the event of any incident occurring in the </w:t>
      </w:r>
      <w:r w:rsidRPr="00634CB0">
        <w:rPr>
          <w:rFonts w:ascii="Helvetica Neue" w:eastAsia="Helvetica Neue" w:hAnsi="Helvetica Neue" w:cs="Helvetica Neue"/>
          <w:sz w:val="22"/>
          <w:szCs w:val="20"/>
        </w:rPr>
        <w:tab/>
        <w:t xml:space="preserve">performance of its obligations under the Call-Off Contract on the Customer premises if that </w:t>
      </w:r>
      <w:r w:rsidRPr="00634CB0">
        <w:rPr>
          <w:rFonts w:ascii="Helvetica Neue" w:eastAsia="Helvetica Neue" w:hAnsi="Helvetica Neue" w:cs="Helvetica Neue"/>
          <w:sz w:val="22"/>
          <w:szCs w:val="20"/>
        </w:rPr>
        <w:tab/>
        <w:t xml:space="preserve">incident causes any personal injury or damage to </w:t>
      </w:r>
      <w:proofErr w:type="gramStart"/>
      <w:r w:rsidRPr="00634CB0">
        <w:rPr>
          <w:rFonts w:ascii="Helvetica Neue" w:eastAsia="Helvetica Neue" w:hAnsi="Helvetica Neue" w:cs="Helvetica Neue"/>
          <w:sz w:val="22"/>
          <w:szCs w:val="20"/>
        </w:rPr>
        <w:t>property which</w:t>
      </w:r>
      <w:proofErr w:type="gramEnd"/>
      <w:r w:rsidRPr="00634CB0">
        <w:rPr>
          <w:rFonts w:ascii="Helvetica Neue" w:eastAsia="Helvetica Neue" w:hAnsi="Helvetica Neue" w:cs="Helvetica Neue"/>
          <w:sz w:val="22"/>
          <w:szCs w:val="20"/>
        </w:rPr>
        <w:t xml:space="preserve"> could give rise to personal </w:t>
      </w:r>
      <w:r w:rsidRPr="00634CB0">
        <w:rPr>
          <w:rFonts w:ascii="Helvetica Neue" w:eastAsia="Helvetica Neue" w:hAnsi="Helvetica Neue" w:cs="Helvetica Neue"/>
          <w:sz w:val="22"/>
          <w:szCs w:val="20"/>
        </w:rPr>
        <w:tab/>
        <w:t>injury.</w:t>
      </w:r>
    </w:p>
    <w:p w14:paraId="5066E2F6" w14:textId="77777777" w:rsidR="0065584B" w:rsidRPr="00634CB0" w:rsidRDefault="00786784">
      <w:pPr>
        <w:numPr>
          <w:ilvl w:val="1"/>
          <w:numId w:val="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comply with the requirements of the Health and Safety at Work (Northern </w:t>
      </w:r>
      <w:r w:rsidRPr="00634CB0">
        <w:rPr>
          <w:rFonts w:ascii="Helvetica Neue" w:eastAsia="Helvetica Neue" w:hAnsi="Helvetica Neue" w:cs="Helvetica Neue"/>
          <w:sz w:val="22"/>
          <w:szCs w:val="20"/>
        </w:rPr>
        <w:lastRenderedPageBreak/>
        <w:tab/>
        <w:t xml:space="preserve">Ireland) Order 1978 and any other acts, orders, regulations and codes of practice relating to </w:t>
      </w:r>
      <w:r w:rsidRPr="00634CB0">
        <w:rPr>
          <w:rFonts w:ascii="Helvetica Neue" w:eastAsia="Helvetica Neue" w:hAnsi="Helvetica Neue" w:cs="Helvetica Neue"/>
          <w:sz w:val="22"/>
          <w:szCs w:val="20"/>
        </w:rPr>
        <w:tab/>
        <w:t xml:space="preserve">health and safety, which may apply to Supplier Staff and other persons working on the </w:t>
      </w:r>
      <w:r w:rsidRPr="00634CB0">
        <w:rPr>
          <w:rFonts w:ascii="Helvetica Neue" w:eastAsia="Helvetica Neue" w:hAnsi="Helvetica Neue" w:cs="Helvetica Neue"/>
          <w:sz w:val="22"/>
          <w:szCs w:val="20"/>
        </w:rPr>
        <w:tab/>
        <w:t>Customer premises in the performance of its obligations under the Call-Off Contract.</w:t>
      </w:r>
    </w:p>
    <w:p w14:paraId="161DD182" w14:textId="77777777" w:rsidR="0065584B" w:rsidRPr="00634CB0" w:rsidRDefault="00786784">
      <w:pPr>
        <w:numPr>
          <w:ilvl w:val="1"/>
          <w:numId w:val="3"/>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ensure that its health and safety policy statement (as required by the Health </w:t>
      </w:r>
      <w:r w:rsidRPr="00634CB0">
        <w:rPr>
          <w:rFonts w:ascii="Helvetica Neue" w:eastAsia="Helvetica Neue" w:hAnsi="Helvetica Neue" w:cs="Helvetica Neue"/>
          <w:sz w:val="22"/>
          <w:szCs w:val="20"/>
        </w:rPr>
        <w:tab/>
        <w:t xml:space="preserve">and Safety at Work (Northern Ireland) Order 1978) </w:t>
      </w:r>
      <w:proofErr w:type="gramStart"/>
      <w:r w:rsidRPr="00634CB0">
        <w:rPr>
          <w:rFonts w:ascii="Helvetica Neue" w:eastAsia="Helvetica Neue" w:hAnsi="Helvetica Neue" w:cs="Helvetica Neue"/>
          <w:sz w:val="22"/>
          <w:szCs w:val="20"/>
        </w:rPr>
        <w:t>is made</w:t>
      </w:r>
      <w:proofErr w:type="gramEnd"/>
      <w:r w:rsidRPr="00634CB0">
        <w:rPr>
          <w:rFonts w:ascii="Helvetica Neue" w:eastAsia="Helvetica Neue" w:hAnsi="Helvetica Neue" w:cs="Helvetica Neue"/>
          <w:sz w:val="22"/>
          <w:szCs w:val="20"/>
        </w:rPr>
        <w:t xml:space="preserve"> available to the Customer on </w:t>
      </w:r>
      <w:r w:rsidRPr="00634CB0">
        <w:rPr>
          <w:rFonts w:ascii="Helvetica Neue" w:eastAsia="Helvetica Neue" w:hAnsi="Helvetica Neue" w:cs="Helvetica Neue"/>
          <w:sz w:val="22"/>
          <w:szCs w:val="20"/>
        </w:rPr>
        <w:tab/>
        <w:t>request.</w:t>
      </w:r>
    </w:p>
    <w:p w14:paraId="10FB2F69" w14:textId="77777777" w:rsidR="0065584B" w:rsidRPr="00634CB0" w:rsidRDefault="00786784">
      <w:pPr>
        <w:pStyle w:val="Heading3"/>
        <w:numPr>
          <w:ilvl w:val="0"/>
          <w:numId w:val="60"/>
        </w:numPr>
        <w:spacing w:before="320" w:after="200"/>
        <w:ind w:left="701" w:hanging="705"/>
        <w:rPr>
          <w:rFonts w:ascii="Helvetica Neue" w:eastAsia="Helvetica Neue" w:hAnsi="Helvetica Neue" w:cs="Helvetica Neue"/>
          <w:b w:val="0"/>
          <w:color w:val="000000"/>
          <w:sz w:val="26"/>
        </w:rPr>
      </w:pPr>
      <w:bookmarkStart w:id="128" w:name="_wnyagw" w:colFirst="0" w:colLast="0"/>
      <w:bookmarkEnd w:id="128"/>
      <w:r w:rsidRPr="00634CB0">
        <w:rPr>
          <w:rFonts w:ascii="Helvetica Neue" w:eastAsia="Helvetica Neue" w:hAnsi="Helvetica Neue" w:cs="Helvetica Neue"/>
          <w:color w:val="000000"/>
          <w:sz w:val="26"/>
        </w:rPr>
        <w:t xml:space="preserve">Criminal damage </w:t>
      </w:r>
    </w:p>
    <w:p w14:paraId="0F56980E" w14:textId="77777777" w:rsidR="0065584B" w:rsidRPr="00634CB0" w:rsidRDefault="00786784">
      <w:pPr>
        <w:numPr>
          <w:ilvl w:val="1"/>
          <w:numId w:val="60"/>
        </w:numPr>
        <w:pBdr>
          <w:top w:val="nil"/>
          <w:left w:val="nil"/>
          <w:bottom w:val="nil"/>
          <w:right w:val="nil"/>
          <w:between w:val="nil"/>
        </w:pBdr>
        <w:rPr>
          <w:rFonts w:ascii="Helvetica Neue" w:eastAsia="Helvetica Neue" w:hAnsi="Helvetica Neue" w:cs="Helvetica Neue"/>
          <w:sz w:val="22"/>
          <w:szCs w:val="20"/>
        </w:rPr>
      </w:pPr>
      <w:proofErr w:type="gramStart"/>
      <w:r w:rsidRPr="00634CB0">
        <w:rPr>
          <w:rFonts w:ascii="Helvetica Neue" w:eastAsia="Helvetica Neue" w:hAnsi="Helvetica Neue" w:cs="Helvetica Neue"/>
          <w:sz w:val="22"/>
          <w:szCs w:val="20"/>
        </w:rPr>
        <w:t xml:space="preserve">The Supplier will maintain standards of vigilance and will take all precautions as advised by the </w:t>
      </w:r>
      <w:r w:rsidRPr="00634CB0">
        <w:rPr>
          <w:rFonts w:ascii="Helvetica Neue" w:eastAsia="Helvetica Neue" w:hAnsi="Helvetica Neue" w:cs="Helvetica Neue"/>
          <w:sz w:val="22"/>
          <w:szCs w:val="20"/>
        </w:rPr>
        <w:tab/>
        <w:t xml:space="preserve">Criminal Damage (Compensation) (Northern Ireland) Order 1977 or as may be recommended </w:t>
      </w:r>
      <w:r w:rsidRPr="00634CB0">
        <w:rPr>
          <w:rFonts w:ascii="Helvetica Neue" w:eastAsia="Helvetica Neue" w:hAnsi="Helvetica Neue" w:cs="Helvetica Neue"/>
          <w:sz w:val="22"/>
          <w:szCs w:val="20"/>
        </w:rPr>
        <w:tab/>
        <w:t xml:space="preserve">by the police or the Northern Ireland Office (or, if replaced, their successors) and will </w:t>
      </w:r>
      <w:r w:rsidRPr="00634CB0">
        <w:rPr>
          <w:rFonts w:ascii="Helvetica Neue" w:eastAsia="Helvetica Neue" w:hAnsi="Helvetica Neue" w:cs="Helvetica Neue"/>
          <w:sz w:val="22"/>
          <w:szCs w:val="20"/>
        </w:rPr>
        <w:tab/>
        <w:t xml:space="preserve">compensate the Customer for any loss arising directly from a breach of this obligation (including </w:t>
      </w:r>
      <w:r w:rsidRPr="00634CB0">
        <w:rPr>
          <w:rFonts w:ascii="Helvetica Neue" w:eastAsia="Helvetica Neue" w:hAnsi="Helvetica Neue" w:cs="Helvetica Neue"/>
          <w:sz w:val="22"/>
          <w:szCs w:val="20"/>
        </w:rPr>
        <w:tab/>
        <w:t>any diminution of monies received by the Customer under any insurance policy).</w:t>
      </w:r>
      <w:proofErr w:type="gramEnd"/>
    </w:p>
    <w:p w14:paraId="0813FA73" w14:textId="77777777" w:rsidR="0065584B" w:rsidRPr="00634CB0" w:rsidRDefault="00786784">
      <w:pPr>
        <w:numPr>
          <w:ilvl w:val="1"/>
          <w:numId w:val="60"/>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If during the Call-Off Contract </w:t>
      </w:r>
      <w:proofErr w:type="gramStart"/>
      <w:r w:rsidRPr="00634CB0">
        <w:rPr>
          <w:rFonts w:ascii="Helvetica Neue" w:eastAsia="Helvetica Neue" w:hAnsi="Helvetica Neue" w:cs="Helvetica Neue"/>
          <w:sz w:val="22"/>
          <w:szCs w:val="20"/>
        </w:rPr>
        <w:t>Period</w:t>
      </w:r>
      <w:proofErr w:type="gramEnd"/>
      <w:r w:rsidRPr="00634CB0">
        <w:rPr>
          <w:rFonts w:ascii="Helvetica Neue" w:eastAsia="Helvetica Neue" w:hAnsi="Helvetica Neue" w:cs="Helvetica Neue"/>
          <w:sz w:val="22"/>
          <w:szCs w:val="20"/>
        </w:rPr>
        <w:t xml:space="preserve"> any assets (or any part thereof) is or are damaged or </w:t>
      </w:r>
      <w:r w:rsidRPr="00634CB0">
        <w:rPr>
          <w:rFonts w:ascii="Helvetica Neue" w:eastAsia="Helvetica Neue" w:hAnsi="Helvetica Neue" w:cs="Helvetica Neue"/>
          <w:sz w:val="22"/>
          <w:szCs w:val="20"/>
        </w:rPr>
        <w:tab/>
        <w:t xml:space="preserve">destroyed by any circumstance giving rise to a claim for compensation under the provisions of </w:t>
      </w:r>
      <w:r w:rsidRPr="00634CB0">
        <w:rPr>
          <w:rFonts w:ascii="Helvetica Neue" w:eastAsia="Helvetica Neue" w:hAnsi="Helvetica Neue" w:cs="Helvetica Neue"/>
          <w:sz w:val="22"/>
          <w:szCs w:val="20"/>
        </w:rPr>
        <w:tab/>
        <w:t>the Compensation Order the following provisions of this clause 2.7 will apply.</w:t>
      </w:r>
    </w:p>
    <w:p w14:paraId="017BCB73" w14:textId="77777777" w:rsidR="0065584B" w:rsidRPr="00634CB0" w:rsidRDefault="00786784">
      <w:pPr>
        <w:numPr>
          <w:ilvl w:val="1"/>
          <w:numId w:val="60"/>
        </w:numPr>
        <w:pBdr>
          <w:top w:val="nil"/>
          <w:left w:val="nil"/>
          <w:bottom w:val="nil"/>
          <w:right w:val="nil"/>
          <w:between w:val="nil"/>
        </w:pBd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make (or will procure that the appropriate organisation make) all appropriate </w:t>
      </w:r>
      <w:r w:rsidRPr="00634CB0">
        <w:rPr>
          <w:rFonts w:ascii="Helvetica Neue" w:eastAsia="Helvetica Neue" w:hAnsi="Helvetica Neue" w:cs="Helvetica Neue"/>
          <w:sz w:val="22"/>
          <w:szCs w:val="20"/>
        </w:rPr>
        <w:tab/>
        <w:t xml:space="preserve">claims under the Compensation Order as soon as possible after the CDO Event and will pursue </w:t>
      </w:r>
      <w:r w:rsidRPr="00634CB0">
        <w:rPr>
          <w:rFonts w:ascii="Helvetica Neue" w:eastAsia="Helvetica Neue" w:hAnsi="Helvetica Neue" w:cs="Helvetica Neue"/>
          <w:sz w:val="22"/>
          <w:szCs w:val="20"/>
        </w:rPr>
        <w:tab/>
        <w:t xml:space="preserve">any claim diligently and at its cost. If appropriate, the Customer will also make and pursue a </w:t>
      </w:r>
      <w:r w:rsidRPr="00634CB0">
        <w:rPr>
          <w:rFonts w:ascii="Helvetica Neue" w:eastAsia="Helvetica Neue" w:hAnsi="Helvetica Neue" w:cs="Helvetica Neue"/>
          <w:sz w:val="22"/>
          <w:szCs w:val="20"/>
        </w:rPr>
        <w:tab/>
        <w:t xml:space="preserve">claim diligently under the Compensation Order. Any appeal against a refusal to meet any claim </w:t>
      </w:r>
      <w:r w:rsidRPr="00634CB0">
        <w:rPr>
          <w:rFonts w:ascii="Helvetica Neue" w:eastAsia="Helvetica Neue" w:hAnsi="Helvetica Neue" w:cs="Helvetica Neue"/>
          <w:sz w:val="22"/>
          <w:szCs w:val="20"/>
        </w:rPr>
        <w:tab/>
        <w:t xml:space="preserve">or against the amount of the award will be at the Customer’s cost and the Supplier </w:t>
      </w:r>
      <w:proofErr w:type="gramStart"/>
      <w:r w:rsidRPr="00634CB0">
        <w:rPr>
          <w:rFonts w:ascii="Helvetica Neue" w:eastAsia="Helvetica Neue" w:hAnsi="Helvetica Neue" w:cs="Helvetica Neue"/>
          <w:sz w:val="22"/>
          <w:szCs w:val="20"/>
        </w:rPr>
        <w:t xml:space="preserve">will (at no </w:t>
      </w:r>
      <w:r w:rsidRPr="00634CB0">
        <w:rPr>
          <w:rFonts w:ascii="Helvetica Neue" w:eastAsia="Helvetica Neue" w:hAnsi="Helvetica Neue" w:cs="Helvetica Neue"/>
          <w:sz w:val="22"/>
          <w:szCs w:val="20"/>
        </w:rPr>
        <w:tab/>
        <w:t>additional cost to the Customer) provide</w:t>
      </w:r>
      <w:proofErr w:type="gramEnd"/>
      <w:r w:rsidRPr="00634CB0">
        <w:rPr>
          <w:rFonts w:ascii="Helvetica Neue" w:eastAsia="Helvetica Neue" w:hAnsi="Helvetica Neue" w:cs="Helvetica Neue"/>
          <w:sz w:val="22"/>
          <w:szCs w:val="20"/>
        </w:rPr>
        <w:t xml:space="preserve"> any help the Customer reasonably requires with the </w:t>
      </w:r>
      <w:r w:rsidRPr="00634CB0">
        <w:rPr>
          <w:rFonts w:ascii="Helvetica Neue" w:eastAsia="Helvetica Neue" w:hAnsi="Helvetica Neue" w:cs="Helvetica Neue"/>
          <w:sz w:val="22"/>
          <w:szCs w:val="20"/>
        </w:rPr>
        <w:tab/>
        <w:t>appeal.</w:t>
      </w:r>
    </w:p>
    <w:p w14:paraId="05389AB3" w14:textId="77777777" w:rsidR="0065584B" w:rsidRPr="00634CB0" w:rsidRDefault="00786784">
      <w:pPr>
        <w:numPr>
          <w:ilvl w:val="1"/>
          <w:numId w:val="60"/>
        </w:numPr>
        <w:rPr>
          <w:rFonts w:ascii="Helvetica Neue" w:eastAsia="Helvetica Neue" w:hAnsi="Helvetica Neue" w:cs="Helvetica Neue"/>
          <w:sz w:val="22"/>
          <w:szCs w:val="20"/>
        </w:rPr>
      </w:pPr>
      <w:r w:rsidRPr="00634CB0">
        <w:rPr>
          <w:rFonts w:ascii="Helvetica Neue" w:eastAsia="Helvetica Neue" w:hAnsi="Helvetica Neue" w:cs="Helvetica Neue"/>
          <w:sz w:val="22"/>
          <w:szCs w:val="20"/>
        </w:rPr>
        <w:t xml:space="preserve">The Supplier will apply any compensation paid under the Compensation Order in respect of </w:t>
      </w:r>
      <w:r w:rsidRPr="00634CB0">
        <w:rPr>
          <w:rFonts w:ascii="Helvetica Neue" w:eastAsia="Helvetica Neue" w:hAnsi="Helvetica Neue" w:cs="Helvetica Neue"/>
          <w:sz w:val="22"/>
          <w:szCs w:val="20"/>
        </w:rPr>
        <w:tab/>
        <w:t>damage to the relevant assets towards the repair, reinstatement or replacement of the assets</w:t>
      </w:r>
      <w:r w:rsidRPr="00634CB0">
        <w:rPr>
          <w:rFonts w:ascii="Helvetica Neue" w:eastAsia="Helvetica Neue" w:hAnsi="Helvetica Neue" w:cs="Helvetica Neue"/>
          <w:sz w:val="22"/>
          <w:szCs w:val="20"/>
        </w:rPr>
        <w:tab/>
        <w:t xml:space="preserve"> affected.</w:t>
      </w:r>
    </w:p>
    <w:p w14:paraId="6793870A" w14:textId="77777777" w:rsidR="0065584B" w:rsidRPr="00634CB0" w:rsidRDefault="00786784">
      <w:pPr>
        <w:rPr>
          <w:rFonts w:ascii="Helvetica Neue" w:eastAsia="Helvetica Neue" w:hAnsi="Helvetica Neue" w:cs="Helvetica Neue"/>
          <w:b/>
          <w:sz w:val="34"/>
          <w:szCs w:val="32"/>
        </w:rPr>
      </w:pPr>
      <w:r w:rsidRPr="00634CB0">
        <w:rPr>
          <w:sz w:val="28"/>
        </w:rPr>
        <w:br w:type="page"/>
      </w:r>
    </w:p>
    <w:p w14:paraId="21B070F2" w14:textId="77777777" w:rsidR="0065584B" w:rsidRDefault="00786784">
      <w:pPr>
        <w:pStyle w:val="Heading2"/>
        <w:rPr>
          <w:rFonts w:ascii="Helvetica Neue" w:eastAsia="Helvetica Neue" w:hAnsi="Helvetica Neue" w:cs="Helvetica Neue"/>
          <w:b/>
          <w:sz w:val="32"/>
          <w:szCs w:val="32"/>
        </w:rPr>
      </w:pPr>
      <w:bookmarkStart w:id="129" w:name="_3gnlt4p" w:colFirst="0" w:colLast="0"/>
      <w:bookmarkEnd w:id="129"/>
      <w:r>
        <w:rPr>
          <w:rFonts w:ascii="Helvetica Neue" w:eastAsia="Helvetica Neue" w:hAnsi="Helvetica Neue" w:cs="Helvetica Neue"/>
          <w:b/>
          <w:sz w:val="32"/>
          <w:szCs w:val="32"/>
        </w:rPr>
        <w:lastRenderedPageBreak/>
        <w:t>Schedule 5 – Guarantee – NOT USED</w:t>
      </w:r>
    </w:p>
    <w:p w14:paraId="08E9B422"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bookmarkStart w:id="130" w:name="_1vsw3ci" w:colFirst="0" w:colLast="0"/>
      <w:bookmarkEnd w:id="130"/>
      <w:r w:rsidRPr="00634CB0">
        <w:rPr>
          <w:rFonts w:ascii="Helvetica Neue" w:eastAsia="Helvetica Neue" w:hAnsi="Helvetica Neue" w:cs="Helvetica Neue"/>
          <w:color w:val="000000"/>
          <w:sz w:val="22"/>
          <w:szCs w:val="20"/>
        </w:rPr>
        <w:t xml:space="preserve">[A Guarantee </w:t>
      </w:r>
      <w:proofErr w:type="gramStart"/>
      <w:r w:rsidRPr="00634CB0">
        <w:rPr>
          <w:rFonts w:ascii="Helvetica Neue" w:eastAsia="Helvetica Neue" w:hAnsi="Helvetica Neue" w:cs="Helvetica Neue"/>
          <w:color w:val="000000"/>
          <w:sz w:val="22"/>
          <w:szCs w:val="20"/>
        </w:rPr>
        <w:t>should only be requested</w:t>
      </w:r>
      <w:proofErr w:type="gramEnd"/>
      <w:r w:rsidRPr="00634CB0">
        <w:rPr>
          <w:rFonts w:ascii="Helvetica Neue" w:eastAsia="Helvetica Neue" w:hAnsi="Helvetica Neue" w:cs="Helvetica Neue"/>
          <w:color w:val="000000"/>
          <w:sz w:val="22"/>
          <w:szCs w:val="20"/>
        </w:rPr>
        <w:t xml:space="preserve"> if the Supplier’s financial standing is not enough on its own to guarantee delivery of the Services. This is a draft form of guarantee which can be used to procure a Call </w:t>
      </w:r>
      <w:proofErr w:type="gramStart"/>
      <w:r w:rsidRPr="00634CB0">
        <w:rPr>
          <w:rFonts w:ascii="Helvetica Neue" w:eastAsia="Helvetica Neue" w:hAnsi="Helvetica Neue" w:cs="Helvetica Neue"/>
          <w:color w:val="000000"/>
          <w:sz w:val="22"/>
          <w:szCs w:val="20"/>
        </w:rPr>
        <w:t>Off</w:t>
      </w:r>
      <w:proofErr w:type="gramEnd"/>
      <w:r w:rsidRPr="00634CB0">
        <w:rPr>
          <w:rFonts w:ascii="Helvetica Neue" w:eastAsia="Helvetica Neue" w:hAnsi="Helvetica Neue" w:cs="Helvetica Neue"/>
          <w:color w:val="000000"/>
          <w:sz w:val="22"/>
          <w:szCs w:val="20"/>
        </w:rPr>
        <w:t xml:space="preserve"> Guarantee, and so it will need to be amended to reflect the Beneficiary’s requirements]</w:t>
      </w:r>
    </w:p>
    <w:p w14:paraId="08B02305"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This deed of guarantee is made on [insert date date/month/</w:t>
      </w:r>
      <w:proofErr w:type="gramStart"/>
      <w:r w:rsidRPr="00634CB0">
        <w:rPr>
          <w:rFonts w:ascii="Helvetica Neue" w:eastAsia="Helvetica Neue" w:hAnsi="Helvetica Neue" w:cs="Helvetica Neue"/>
          <w:color w:val="000000"/>
          <w:sz w:val="22"/>
          <w:szCs w:val="20"/>
        </w:rPr>
        <w:t>year ]</w:t>
      </w:r>
      <w:proofErr w:type="gramEnd"/>
      <w:r w:rsidRPr="00634CB0">
        <w:rPr>
          <w:rFonts w:ascii="Helvetica Neue" w:eastAsia="Helvetica Neue" w:hAnsi="Helvetica Neue" w:cs="Helvetica Neue"/>
          <w:color w:val="000000"/>
          <w:sz w:val="22"/>
          <w:szCs w:val="20"/>
        </w:rPr>
        <w:t xml:space="preserve"> between:</w:t>
      </w:r>
    </w:p>
    <w:p w14:paraId="683C1FCD" w14:textId="77777777" w:rsidR="0065584B" w:rsidRPr="00634CB0" w:rsidRDefault="00786784">
      <w:pPr>
        <w:numPr>
          <w:ilvl w:val="0"/>
          <w:numId w:val="29"/>
        </w:num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[Insert the name of the Guarantor] a company incorporated in England and Wales with number [insert company number] whose registered office is at [insert details of the guarantor's registered office] [or a company incorporated under the Laws of [insert country], registered in [insert country] with number [insert number] at [insert place of registration], whose principal office is at [insert office details]] ('Guarantor'); in favour of</w:t>
      </w:r>
    </w:p>
    <w:p w14:paraId="659CE306" w14:textId="77777777" w:rsidR="0065584B" w:rsidRPr="00634CB0" w:rsidRDefault="00786784">
      <w:pPr>
        <w:pBdr>
          <w:top w:val="nil"/>
          <w:left w:val="nil"/>
          <w:bottom w:val="nil"/>
          <w:right w:val="nil"/>
          <w:between w:val="nil"/>
        </w:pBdr>
        <w:ind w:firstLine="720"/>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and</w:t>
      </w:r>
      <w:proofErr w:type="gramEnd"/>
    </w:p>
    <w:p w14:paraId="4EBE3811" w14:textId="77777777" w:rsidR="0065584B" w:rsidRPr="00634CB0" w:rsidRDefault="00786784">
      <w:pPr>
        <w:numPr>
          <w:ilvl w:val="0"/>
          <w:numId w:val="29"/>
        </w:num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Buyer whose offices are [insert Buyer’s official address] (‘Beneficiary’)</w:t>
      </w:r>
    </w:p>
    <w:p w14:paraId="7279CAAD" w14:textId="77777777" w:rsidR="0065584B" w:rsidRPr="00634CB0" w:rsidRDefault="0078678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Whereas:</w:t>
      </w:r>
    </w:p>
    <w:p w14:paraId="45613B45" w14:textId="77777777" w:rsidR="0065584B" w:rsidRPr="00634CB0" w:rsidRDefault="00786784">
      <w:pPr>
        <w:numPr>
          <w:ilvl w:val="0"/>
          <w:numId w:val="48"/>
        </w:numPr>
        <w:pBdr>
          <w:top w:val="nil"/>
          <w:left w:val="nil"/>
          <w:bottom w:val="nil"/>
          <w:right w:val="nil"/>
          <w:between w:val="nil"/>
        </w:pBdr>
        <w:ind w:hanging="573"/>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has agreed, in consideration of the Buyer entering into the Call-Off Contract with the Supplier, to guarantee all of the Supplier's obligations under the Call-Off Contract.</w:t>
      </w:r>
    </w:p>
    <w:p w14:paraId="3E2B999D" w14:textId="77777777" w:rsidR="0065584B" w:rsidRPr="00634CB0" w:rsidRDefault="00786784">
      <w:pPr>
        <w:numPr>
          <w:ilvl w:val="0"/>
          <w:numId w:val="48"/>
        </w:numPr>
        <w:pBdr>
          <w:top w:val="nil"/>
          <w:left w:val="nil"/>
          <w:bottom w:val="nil"/>
          <w:right w:val="nil"/>
          <w:between w:val="nil"/>
        </w:pBdr>
        <w:ind w:hanging="573"/>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It is the intention of the Parties that this document </w:t>
      </w:r>
      <w:proofErr w:type="gramStart"/>
      <w:r w:rsidRPr="00634CB0">
        <w:rPr>
          <w:rFonts w:ascii="Helvetica Neue" w:eastAsia="Helvetica Neue" w:hAnsi="Helvetica Neue" w:cs="Helvetica Neue"/>
          <w:color w:val="000000"/>
          <w:sz w:val="22"/>
          <w:szCs w:val="20"/>
        </w:rPr>
        <w:t>be executed</w:t>
      </w:r>
      <w:proofErr w:type="gramEnd"/>
      <w:r w:rsidRPr="00634CB0">
        <w:rPr>
          <w:rFonts w:ascii="Helvetica Neue" w:eastAsia="Helvetica Neue" w:hAnsi="Helvetica Neue" w:cs="Helvetica Neue"/>
          <w:color w:val="000000"/>
          <w:sz w:val="22"/>
          <w:szCs w:val="20"/>
        </w:rPr>
        <w:t xml:space="preserve"> and take effect as a deed.</w:t>
      </w:r>
    </w:p>
    <w:p w14:paraId="29B0E3D1"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[Where a deed of guarantee is required, include the wording below and populate the box below with the guarantor company's details. If a deed of guarantee </w:t>
      </w:r>
      <w:proofErr w:type="gramStart"/>
      <w:r w:rsidRPr="00634CB0">
        <w:rPr>
          <w:rFonts w:ascii="Helvetica Neue" w:eastAsia="Helvetica Neue" w:hAnsi="Helvetica Neue" w:cs="Helvetica Neue"/>
          <w:color w:val="000000"/>
          <w:sz w:val="22"/>
          <w:szCs w:val="20"/>
        </w:rPr>
        <w:t>isn’t</w:t>
      </w:r>
      <w:proofErr w:type="gramEnd"/>
      <w:r w:rsidRPr="00634CB0">
        <w:rPr>
          <w:rFonts w:ascii="Helvetica Neue" w:eastAsia="Helvetica Neue" w:hAnsi="Helvetica Neue" w:cs="Helvetica Neue"/>
          <w:color w:val="000000"/>
          <w:sz w:val="22"/>
          <w:szCs w:val="20"/>
        </w:rPr>
        <w:t xml:space="preserve"> needed then the section below and other references to the guarantee should be deleted. </w:t>
      </w:r>
    </w:p>
    <w:p w14:paraId="0220A338"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Suggested headings are as follows:</w:t>
      </w:r>
    </w:p>
    <w:p w14:paraId="39224A1A"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Demands and notices</w:t>
      </w:r>
    </w:p>
    <w:p w14:paraId="7381881C"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Representations and Warranties </w:t>
      </w:r>
    </w:p>
    <w:p w14:paraId="4B4F81A6"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Obligation to enter into a new Contract</w:t>
      </w:r>
    </w:p>
    <w:p w14:paraId="442D914D"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Assignment</w:t>
      </w:r>
    </w:p>
    <w:p w14:paraId="232C0234"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Third Party Rights</w:t>
      </w:r>
    </w:p>
    <w:p w14:paraId="6A5D4673"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Governing Law</w:t>
      </w:r>
    </w:p>
    <w:p w14:paraId="1764A783"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This Call-Off Contract is conditional upon the provision of a Guarantee to the Buyer from the guarantor in respect of the Supplier.]</w:t>
      </w:r>
    </w:p>
    <w:p w14:paraId="0B7AF820" w14:textId="77777777" w:rsidR="0065584B" w:rsidRPr="00634CB0" w:rsidRDefault="0065584B">
      <w:pPr>
        <w:pBdr>
          <w:top w:val="nil"/>
          <w:left w:val="nil"/>
          <w:bottom w:val="nil"/>
          <w:right w:val="nil"/>
          <w:between w:val="nil"/>
        </w:pBdr>
        <w:rPr>
          <w:rFonts w:ascii="Helvetica Neue" w:eastAsia="Helvetica Neue" w:hAnsi="Helvetica Neue" w:cs="Helvetica Neue"/>
          <w:color w:val="000000"/>
          <w:sz w:val="22"/>
          <w:szCs w:val="20"/>
        </w:rPr>
      </w:pPr>
    </w:p>
    <w:tbl>
      <w:tblPr>
        <w:tblStyle w:val="ac"/>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65584B" w:rsidRPr="004F0045" w14:paraId="240B4E71" w14:textId="77777777">
        <w:tc>
          <w:tcPr>
            <w:tcW w:w="2126" w:type="dxa"/>
            <w:tcBorders>
              <w:top w:val="single" w:sz="4" w:space="0" w:color="000000"/>
              <w:left w:val="single" w:sz="4" w:space="0" w:color="000000"/>
              <w:bottom w:val="single" w:sz="4" w:space="0" w:color="000000"/>
              <w:right w:val="single" w:sz="4" w:space="0" w:color="000000"/>
            </w:tcBorders>
          </w:tcPr>
          <w:p w14:paraId="078DAB8F"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Guarantor company</w:t>
            </w:r>
          </w:p>
        </w:tc>
        <w:tc>
          <w:tcPr>
            <w:tcW w:w="8506" w:type="dxa"/>
            <w:tcBorders>
              <w:top w:val="single" w:sz="4" w:space="0" w:color="000000"/>
              <w:left w:val="single" w:sz="4" w:space="0" w:color="000000"/>
              <w:bottom w:val="single" w:sz="4" w:space="0" w:color="000000"/>
            </w:tcBorders>
          </w:tcPr>
          <w:p w14:paraId="60FB4ECF"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color w:val="000000"/>
                <w:sz w:val="22"/>
                <w:szCs w:val="20"/>
              </w:rPr>
              <w:t xml:space="preserve">[Company name] </w:t>
            </w:r>
            <w:r w:rsidRPr="00634CB0">
              <w:rPr>
                <w:rFonts w:ascii="Helvetica Neue" w:eastAsia="Helvetica Neue" w:hAnsi="Helvetica Neue" w:cs="Helvetica Neue"/>
                <w:b/>
                <w:color w:val="000000"/>
                <w:sz w:val="22"/>
                <w:szCs w:val="20"/>
              </w:rPr>
              <w:t>‘Guarantor’</w:t>
            </w:r>
          </w:p>
        </w:tc>
      </w:tr>
      <w:tr w:rsidR="0065584B" w:rsidRPr="004F0045" w14:paraId="59214988" w14:textId="77777777">
        <w:tc>
          <w:tcPr>
            <w:tcW w:w="2126" w:type="dxa"/>
            <w:tcBorders>
              <w:top w:val="single" w:sz="4" w:space="0" w:color="000000"/>
              <w:left w:val="single" w:sz="4" w:space="0" w:color="000000"/>
              <w:bottom w:val="single" w:sz="4" w:space="0" w:color="000000"/>
              <w:right w:val="single" w:sz="4" w:space="0" w:color="000000"/>
            </w:tcBorders>
          </w:tcPr>
          <w:p w14:paraId="60CD0676"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347DCCA9"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[Company address]</w:t>
            </w:r>
          </w:p>
        </w:tc>
      </w:tr>
      <w:tr w:rsidR="0065584B" w:rsidRPr="004F0045" w14:paraId="29DF9172" w14:textId="77777777">
        <w:tc>
          <w:tcPr>
            <w:tcW w:w="2126" w:type="dxa"/>
            <w:vMerge w:val="restart"/>
            <w:tcBorders>
              <w:top w:val="single" w:sz="4" w:space="0" w:color="000000"/>
              <w:left w:val="single" w:sz="4" w:space="0" w:color="000000"/>
              <w:right w:val="single" w:sz="4" w:space="0" w:color="000000"/>
            </w:tcBorders>
          </w:tcPr>
          <w:p w14:paraId="6D0ED3F3"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Account manager:</w:t>
            </w:r>
          </w:p>
          <w:p w14:paraId="6CE6008B" w14:textId="77777777" w:rsidR="0065584B" w:rsidRPr="00634CB0" w:rsidRDefault="0065584B">
            <w:pPr>
              <w:rPr>
                <w:rFonts w:ascii="Helvetica Neue" w:eastAsia="Helvetica Neue" w:hAnsi="Helvetica Neue" w:cs="Helvetica Neue"/>
                <w:sz w:val="22"/>
                <w:szCs w:val="20"/>
              </w:rPr>
            </w:pPr>
          </w:p>
          <w:p w14:paraId="4EAFCAA8" w14:textId="77777777" w:rsidR="0065584B" w:rsidRPr="00634CB0" w:rsidRDefault="0065584B">
            <w:pPr>
              <w:rPr>
                <w:rFonts w:ascii="Helvetica Neue" w:eastAsia="Helvetica Neue" w:hAnsi="Helvetica Neue" w:cs="Helvetica Neue"/>
                <w:sz w:val="22"/>
                <w:szCs w:val="20"/>
              </w:rPr>
            </w:pPr>
          </w:p>
          <w:p w14:paraId="48FE7A1B" w14:textId="77777777" w:rsidR="0065584B" w:rsidRPr="00634CB0" w:rsidRDefault="0065584B">
            <w:pPr>
              <w:rPr>
                <w:rFonts w:ascii="Helvetica Neue" w:eastAsia="Helvetica Neue" w:hAnsi="Helvetica Neue" w:cs="Helvetica Neue"/>
                <w:sz w:val="22"/>
                <w:szCs w:val="20"/>
              </w:rPr>
            </w:pPr>
          </w:p>
          <w:p w14:paraId="659F26F0" w14:textId="77777777" w:rsidR="0065584B" w:rsidRPr="00634CB0" w:rsidRDefault="0065584B">
            <w:pPr>
              <w:rPr>
                <w:rFonts w:ascii="Helvetica Neue" w:eastAsia="Helvetica Neue" w:hAnsi="Helvetica Neue" w:cs="Helvetica Neue"/>
                <w:sz w:val="22"/>
                <w:szCs w:val="20"/>
              </w:rPr>
            </w:pPr>
          </w:p>
          <w:p w14:paraId="25A5A9D1" w14:textId="77777777" w:rsidR="0065584B" w:rsidRPr="00634CB0" w:rsidRDefault="0065584B">
            <w:pPr>
              <w:rPr>
                <w:rFonts w:ascii="Helvetica Neue" w:eastAsia="Helvetica Neue" w:hAnsi="Helvetica Neue" w:cs="Helvetica Neue"/>
                <w:sz w:val="22"/>
                <w:szCs w:val="20"/>
              </w:rPr>
            </w:pPr>
          </w:p>
          <w:p w14:paraId="5F708E97" w14:textId="77777777" w:rsidR="0065584B" w:rsidRPr="00634CB0" w:rsidRDefault="0065584B">
            <w:pPr>
              <w:rPr>
                <w:rFonts w:ascii="Helvetica Neue" w:eastAsia="Helvetica Neue" w:hAnsi="Helvetica Neue" w:cs="Helvetica Neue"/>
                <w:sz w:val="22"/>
                <w:szCs w:val="20"/>
              </w:rPr>
            </w:pPr>
          </w:p>
          <w:p w14:paraId="7C1B249F" w14:textId="77777777" w:rsidR="0065584B" w:rsidRPr="00634CB0" w:rsidRDefault="0065584B">
            <w:pPr>
              <w:rPr>
                <w:rFonts w:ascii="Helvetica Neue" w:eastAsia="Helvetica Neue" w:hAnsi="Helvetica Neue" w:cs="Helvetica Neue"/>
                <w:sz w:val="22"/>
                <w:szCs w:val="20"/>
              </w:rPr>
            </w:pPr>
          </w:p>
          <w:p w14:paraId="3858EBF0" w14:textId="77777777" w:rsidR="0065584B" w:rsidRPr="00634CB0" w:rsidRDefault="0065584B">
            <w:pPr>
              <w:rPr>
                <w:rFonts w:ascii="Helvetica Neue" w:eastAsia="Helvetica Neue" w:hAnsi="Helvetica Neue" w:cs="Helvetica Neue"/>
                <w:sz w:val="22"/>
                <w:szCs w:val="20"/>
              </w:rPr>
            </w:pPr>
          </w:p>
          <w:p w14:paraId="4660198C" w14:textId="77777777" w:rsidR="0065584B" w:rsidRPr="00634CB0" w:rsidRDefault="0065584B">
            <w:pPr>
              <w:rPr>
                <w:rFonts w:ascii="Helvetica Neue" w:eastAsia="Helvetica Neue" w:hAnsi="Helvetica Neue" w:cs="Helvetica Neue"/>
                <w:sz w:val="22"/>
                <w:szCs w:val="20"/>
              </w:rPr>
            </w:pPr>
          </w:p>
          <w:p w14:paraId="6FC0F503" w14:textId="77777777" w:rsidR="0065584B" w:rsidRPr="00634CB0" w:rsidRDefault="0065584B">
            <w:pPr>
              <w:rPr>
                <w:rFonts w:ascii="Helvetica Neue" w:eastAsia="Helvetica Neue" w:hAnsi="Helvetica Neue" w:cs="Helvetica Neue"/>
                <w:sz w:val="22"/>
                <w:szCs w:val="20"/>
              </w:rPr>
            </w:pPr>
          </w:p>
          <w:p w14:paraId="5884562B" w14:textId="77777777" w:rsidR="0065584B" w:rsidRPr="00634CB0" w:rsidRDefault="0065584B">
            <w:pPr>
              <w:rPr>
                <w:rFonts w:ascii="Helvetica Neue" w:eastAsia="Helvetica Neue" w:hAnsi="Helvetica Neue" w:cs="Helvetica Neue"/>
                <w:sz w:val="22"/>
                <w:szCs w:val="20"/>
              </w:rPr>
            </w:pPr>
          </w:p>
          <w:p w14:paraId="67EAA6FB" w14:textId="77777777" w:rsidR="0065584B" w:rsidRPr="00634CB0" w:rsidRDefault="0065584B">
            <w:pPr>
              <w:rPr>
                <w:rFonts w:ascii="Helvetica Neue" w:eastAsia="Helvetica Neue" w:hAnsi="Helvetica Neue" w:cs="Helvetica Neue"/>
                <w:sz w:val="22"/>
                <w:szCs w:val="20"/>
              </w:rPr>
            </w:pPr>
          </w:p>
        </w:tc>
        <w:tc>
          <w:tcPr>
            <w:tcW w:w="8506" w:type="dxa"/>
            <w:tcBorders>
              <w:top w:val="single" w:sz="4" w:space="0" w:color="000000"/>
              <w:left w:val="single" w:sz="4" w:space="0" w:color="000000"/>
              <w:right w:val="single" w:sz="4" w:space="0" w:color="000000"/>
            </w:tcBorders>
          </w:tcPr>
          <w:p w14:paraId="3014D296"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lastRenderedPageBreak/>
              <w:t>Name: [Account Manager name]</w:t>
            </w:r>
          </w:p>
        </w:tc>
      </w:tr>
      <w:tr w:rsidR="0065584B" w:rsidRPr="004F0045" w14:paraId="2006D863" w14:textId="77777777">
        <w:tc>
          <w:tcPr>
            <w:tcW w:w="2126" w:type="dxa"/>
            <w:vMerge/>
            <w:tcBorders>
              <w:top w:val="single" w:sz="4" w:space="0" w:color="000000"/>
              <w:left w:val="single" w:sz="4" w:space="0" w:color="000000"/>
              <w:right w:val="single" w:sz="4" w:space="0" w:color="000000"/>
            </w:tcBorders>
          </w:tcPr>
          <w:p w14:paraId="00DB8ACD" w14:textId="77777777" w:rsidR="0065584B" w:rsidRPr="00634CB0" w:rsidRDefault="0065584B">
            <w:pPr>
              <w:pBdr>
                <w:top w:val="nil"/>
                <w:left w:val="nil"/>
                <w:bottom w:val="nil"/>
                <w:right w:val="nil"/>
                <w:between w:val="nil"/>
              </w:pBdr>
              <w:spacing w:after="0"/>
              <w:rPr>
                <w:rFonts w:ascii="Helvetica Neue" w:eastAsia="Helvetica Neue" w:hAnsi="Helvetica Neue" w:cs="Helvetica Neue"/>
                <w:color w:val="000000"/>
                <w:sz w:val="22"/>
                <w:szCs w:val="20"/>
              </w:rPr>
            </w:pPr>
          </w:p>
        </w:tc>
        <w:tc>
          <w:tcPr>
            <w:tcW w:w="8506" w:type="dxa"/>
            <w:tcBorders>
              <w:left w:val="single" w:sz="4" w:space="0" w:color="000000"/>
              <w:right w:val="single" w:sz="4" w:space="0" w:color="000000"/>
            </w:tcBorders>
          </w:tcPr>
          <w:p w14:paraId="0168796C"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Address: [Account Manager address]</w:t>
            </w:r>
          </w:p>
        </w:tc>
      </w:tr>
      <w:tr w:rsidR="0065584B" w:rsidRPr="004F0045" w14:paraId="5B4C79F0" w14:textId="77777777">
        <w:tc>
          <w:tcPr>
            <w:tcW w:w="2126" w:type="dxa"/>
            <w:vMerge/>
            <w:tcBorders>
              <w:top w:val="single" w:sz="4" w:space="0" w:color="000000"/>
              <w:left w:val="single" w:sz="4" w:space="0" w:color="000000"/>
              <w:right w:val="single" w:sz="4" w:space="0" w:color="000000"/>
            </w:tcBorders>
          </w:tcPr>
          <w:p w14:paraId="41A81D20" w14:textId="77777777" w:rsidR="0065584B" w:rsidRPr="00634CB0" w:rsidRDefault="0065584B">
            <w:pPr>
              <w:pBdr>
                <w:top w:val="nil"/>
                <w:left w:val="nil"/>
                <w:bottom w:val="nil"/>
                <w:right w:val="nil"/>
                <w:between w:val="nil"/>
              </w:pBdr>
              <w:spacing w:after="0"/>
              <w:rPr>
                <w:rFonts w:ascii="Helvetica Neue" w:eastAsia="Helvetica Neue" w:hAnsi="Helvetica Neue" w:cs="Helvetica Neue"/>
                <w:color w:val="000000"/>
                <w:sz w:val="22"/>
                <w:szCs w:val="20"/>
              </w:rPr>
            </w:pPr>
          </w:p>
        </w:tc>
        <w:tc>
          <w:tcPr>
            <w:tcW w:w="8506" w:type="dxa"/>
            <w:tcBorders>
              <w:left w:val="single" w:sz="4" w:space="0" w:color="000000"/>
              <w:right w:val="single" w:sz="4" w:space="0" w:color="000000"/>
            </w:tcBorders>
          </w:tcPr>
          <w:p w14:paraId="697226EE"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Phone: [Account Manager phone]</w:t>
            </w:r>
          </w:p>
        </w:tc>
      </w:tr>
      <w:tr w:rsidR="0065584B" w:rsidRPr="004F0045" w14:paraId="011FBA5F" w14:textId="77777777">
        <w:tc>
          <w:tcPr>
            <w:tcW w:w="2126" w:type="dxa"/>
            <w:vMerge/>
            <w:tcBorders>
              <w:top w:val="single" w:sz="4" w:space="0" w:color="000000"/>
              <w:left w:val="single" w:sz="4" w:space="0" w:color="000000"/>
              <w:right w:val="single" w:sz="4" w:space="0" w:color="000000"/>
            </w:tcBorders>
          </w:tcPr>
          <w:p w14:paraId="1FEEC13C" w14:textId="77777777" w:rsidR="0065584B" w:rsidRPr="00634CB0" w:rsidRDefault="0065584B">
            <w:pPr>
              <w:pBdr>
                <w:top w:val="nil"/>
                <w:left w:val="nil"/>
                <w:bottom w:val="nil"/>
                <w:right w:val="nil"/>
                <w:between w:val="nil"/>
              </w:pBdr>
              <w:spacing w:after="0"/>
              <w:rPr>
                <w:rFonts w:ascii="Helvetica Neue" w:eastAsia="Helvetica Neue" w:hAnsi="Helvetica Neue" w:cs="Helvetica Neue"/>
                <w:color w:val="000000"/>
                <w:sz w:val="22"/>
                <w:szCs w:val="20"/>
              </w:rPr>
            </w:pPr>
          </w:p>
        </w:tc>
        <w:tc>
          <w:tcPr>
            <w:tcW w:w="8506" w:type="dxa"/>
            <w:tcBorders>
              <w:left w:val="single" w:sz="4" w:space="0" w:color="000000"/>
              <w:right w:val="single" w:sz="4" w:space="0" w:color="000000"/>
            </w:tcBorders>
          </w:tcPr>
          <w:p w14:paraId="2577D47E"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Email: [Account Manager email]</w:t>
            </w:r>
          </w:p>
        </w:tc>
      </w:tr>
      <w:tr w:rsidR="0065584B" w:rsidRPr="004F0045" w14:paraId="0D07BEF1" w14:textId="77777777">
        <w:tc>
          <w:tcPr>
            <w:tcW w:w="2126" w:type="dxa"/>
            <w:vMerge/>
            <w:tcBorders>
              <w:top w:val="single" w:sz="4" w:space="0" w:color="000000"/>
              <w:left w:val="single" w:sz="4" w:space="0" w:color="000000"/>
              <w:right w:val="single" w:sz="4" w:space="0" w:color="000000"/>
            </w:tcBorders>
          </w:tcPr>
          <w:p w14:paraId="393D84C3" w14:textId="77777777" w:rsidR="0065584B" w:rsidRPr="00634CB0" w:rsidRDefault="0065584B">
            <w:pPr>
              <w:pBdr>
                <w:top w:val="nil"/>
                <w:left w:val="nil"/>
                <w:bottom w:val="nil"/>
                <w:right w:val="nil"/>
                <w:between w:val="nil"/>
              </w:pBdr>
              <w:spacing w:after="0"/>
              <w:rPr>
                <w:rFonts w:ascii="Helvetica Neue" w:eastAsia="Helvetica Neue" w:hAnsi="Helvetica Neue" w:cs="Helvetica Neue"/>
                <w:color w:val="000000"/>
                <w:sz w:val="22"/>
                <w:szCs w:val="20"/>
              </w:rPr>
            </w:pPr>
          </w:p>
        </w:tc>
        <w:tc>
          <w:tcPr>
            <w:tcW w:w="8506" w:type="dxa"/>
            <w:tcBorders>
              <w:left w:val="single" w:sz="4" w:space="0" w:color="000000"/>
              <w:bottom w:val="single" w:sz="4" w:space="0" w:color="000000"/>
              <w:right w:val="single" w:sz="4" w:space="0" w:color="000000"/>
            </w:tcBorders>
          </w:tcPr>
          <w:p w14:paraId="081AF3CD"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Fax: [Account Manager fax (if applicable)]</w:t>
            </w:r>
          </w:p>
        </w:tc>
      </w:tr>
    </w:tbl>
    <w:p w14:paraId="7D34D141" w14:textId="77777777" w:rsidR="0065584B" w:rsidRPr="00634CB0" w:rsidRDefault="0065584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2"/>
          <w:szCs w:val="20"/>
        </w:rPr>
      </w:pPr>
    </w:p>
    <w:p w14:paraId="6E4CA32C" w14:textId="77777777" w:rsidR="0065584B" w:rsidRPr="00634CB0" w:rsidRDefault="0078678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In consideration of the Buyer entering into the Call-Off Contract, the Guarantor agrees with the Buyer as follows:</w:t>
      </w:r>
    </w:p>
    <w:p w14:paraId="0D1CB2DE" w14:textId="77777777" w:rsidR="0065584B" w:rsidRPr="00634CB0" w:rsidRDefault="0078678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sz w:val="24"/>
        </w:rPr>
      </w:pPr>
      <w:bookmarkStart w:id="131" w:name="_4fsjm0b" w:colFirst="0" w:colLast="0"/>
      <w:bookmarkEnd w:id="131"/>
      <w:r w:rsidRPr="00634CB0">
        <w:rPr>
          <w:rFonts w:ascii="Helvetica Neue" w:eastAsia="Helvetica Neue" w:hAnsi="Helvetica Neue" w:cs="Helvetica Neue"/>
          <w:b/>
          <w:sz w:val="24"/>
        </w:rPr>
        <w:t>Definitions and interpretation</w:t>
      </w:r>
    </w:p>
    <w:p w14:paraId="2106A712" w14:textId="77777777" w:rsidR="0065584B" w:rsidRPr="00634CB0" w:rsidRDefault="0078678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In this Deed of Guarantee, unless defined elsewhere in this Deed of Guarantee or the context requires otherwise, defined terms will have the same meaning as they have for the purposes of the Call-Off Contract.</w:t>
      </w:r>
    </w:p>
    <w:tbl>
      <w:tblPr>
        <w:tblStyle w:val="ad"/>
        <w:tblW w:w="10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00"/>
        <w:gridCol w:w="7890"/>
      </w:tblGrid>
      <w:tr w:rsidR="0065584B" w:rsidRPr="004F0045" w14:paraId="2404139C" w14:textId="77777777">
        <w:tc>
          <w:tcPr>
            <w:tcW w:w="2700" w:type="dxa"/>
            <w:tcBorders>
              <w:bottom w:val="single" w:sz="4" w:space="0" w:color="000000"/>
            </w:tcBorders>
            <w:shd w:val="clear" w:color="auto" w:fill="CCCCCC"/>
          </w:tcPr>
          <w:p w14:paraId="17442EC4" w14:textId="77777777" w:rsidR="0065584B" w:rsidRPr="00634CB0" w:rsidRDefault="00786784">
            <w:pPr>
              <w:pBdr>
                <w:top w:val="nil"/>
                <w:left w:val="nil"/>
                <w:bottom w:val="nil"/>
                <w:right w:val="nil"/>
                <w:between w:val="nil"/>
              </w:pBdr>
              <w:spacing w:line="240" w:lineRule="auto"/>
              <w:jc w:val="center"/>
              <w:rPr>
                <w:rFonts w:ascii="Helvetica Neue" w:eastAsia="Helvetica Neue" w:hAnsi="Helvetica Neue" w:cs="Helvetica Neue"/>
                <w:b/>
                <w:color w:val="000000"/>
                <w:sz w:val="22"/>
                <w:szCs w:val="20"/>
              </w:rPr>
            </w:pPr>
            <w:r w:rsidRPr="00634CB0">
              <w:rPr>
                <w:rFonts w:ascii="Helvetica Neue" w:eastAsia="Helvetica Neue" w:hAnsi="Helvetica Neue" w:cs="Helvetica Neue"/>
                <w:b/>
                <w:sz w:val="22"/>
                <w:szCs w:val="20"/>
              </w:rPr>
              <w:t>Term</w:t>
            </w:r>
          </w:p>
        </w:tc>
        <w:tc>
          <w:tcPr>
            <w:tcW w:w="7890" w:type="dxa"/>
            <w:tcBorders>
              <w:bottom w:val="single" w:sz="4" w:space="0" w:color="000000"/>
            </w:tcBorders>
            <w:shd w:val="clear" w:color="auto" w:fill="CCCCCC"/>
          </w:tcPr>
          <w:p w14:paraId="2DC2C4C9" w14:textId="77777777" w:rsidR="0065584B" w:rsidRPr="00634CB0" w:rsidRDefault="00786784">
            <w:pPr>
              <w:pBdr>
                <w:top w:val="nil"/>
                <w:left w:val="nil"/>
                <w:bottom w:val="nil"/>
                <w:right w:val="nil"/>
                <w:between w:val="nil"/>
              </w:pBdr>
              <w:spacing w:line="240" w:lineRule="auto"/>
              <w:jc w:val="center"/>
              <w:rPr>
                <w:rFonts w:ascii="Helvetica Neue" w:eastAsia="Helvetica Neue" w:hAnsi="Helvetica Neue" w:cs="Helvetica Neue"/>
                <w:b/>
                <w:color w:val="000000"/>
                <w:sz w:val="22"/>
                <w:szCs w:val="20"/>
              </w:rPr>
            </w:pPr>
            <w:r w:rsidRPr="00634CB0">
              <w:rPr>
                <w:rFonts w:ascii="Helvetica Neue" w:eastAsia="Helvetica Neue" w:hAnsi="Helvetica Neue" w:cs="Helvetica Neue"/>
                <w:b/>
                <w:sz w:val="22"/>
                <w:szCs w:val="20"/>
              </w:rPr>
              <w:t xml:space="preserve">Meaning </w:t>
            </w:r>
          </w:p>
        </w:tc>
      </w:tr>
      <w:tr w:rsidR="0065584B" w:rsidRPr="004F0045" w14:paraId="3F2C6791"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B71112D"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Call-Off Contract</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14:paraId="4BACCC74"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Means [the Guaranteed Agreement] made between the Buyer and the Supplier on [insert date].</w:t>
            </w:r>
          </w:p>
        </w:tc>
      </w:tr>
      <w:tr w:rsidR="0065584B" w:rsidRPr="004F0045" w14:paraId="64FC19BE"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258DEEF5"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Guaranteed Obligations</w:t>
            </w:r>
          </w:p>
          <w:p w14:paraId="5114F935" w14:textId="77777777" w:rsidR="0065584B" w:rsidRPr="00634CB0" w:rsidRDefault="0065584B">
            <w:pPr>
              <w:pBdr>
                <w:top w:val="nil"/>
                <w:left w:val="nil"/>
                <w:bottom w:val="nil"/>
                <w:right w:val="nil"/>
                <w:between w:val="nil"/>
              </w:pBdr>
              <w:spacing w:line="240" w:lineRule="auto"/>
              <w:rPr>
                <w:rFonts w:ascii="Helvetica Neue" w:eastAsia="Helvetica Neue" w:hAnsi="Helvetica Neue" w:cs="Helvetica Neue"/>
                <w:b/>
                <w:color w:val="000000"/>
                <w:sz w:val="22"/>
                <w:szCs w:val="20"/>
              </w:rPr>
            </w:pPr>
          </w:p>
          <w:p w14:paraId="2CA935AE" w14:textId="77777777" w:rsidR="0065584B" w:rsidRPr="00634CB0" w:rsidRDefault="0065584B">
            <w:pPr>
              <w:pBdr>
                <w:top w:val="nil"/>
                <w:left w:val="nil"/>
                <w:bottom w:val="nil"/>
                <w:right w:val="nil"/>
                <w:between w:val="nil"/>
              </w:pBdr>
              <w:spacing w:line="240" w:lineRule="auto"/>
              <w:rPr>
                <w:rFonts w:ascii="Helvetica Neue" w:eastAsia="Helvetica Neue" w:hAnsi="Helvetica Neue" w:cs="Helvetica Neue"/>
                <w:b/>
                <w:color w:val="000000"/>
                <w:sz w:val="22"/>
                <w:szCs w:val="20"/>
              </w:rPr>
            </w:pPr>
          </w:p>
          <w:p w14:paraId="727D1C5D" w14:textId="77777777" w:rsidR="0065584B" w:rsidRPr="00634CB0" w:rsidRDefault="0065584B">
            <w:pPr>
              <w:pBdr>
                <w:top w:val="nil"/>
                <w:left w:val="nil"/>
                <w:bottom w:val="nil"/>
                <w:right w:val="nil"/>
                <w:between w:val="nil"/>
              </w:pBdr>
              <w:spacing w:line="240" w:lineRule="auto"/>
              <w:rPr>
                <w:rFonts w:ascii="Helvetica Neue" w:eastAsia="Helvetica Neue" w:hAnsi="Helvetica Neue" w:cs="Helvetica Neue"/>
                <w:b/>
                <w:color w:val="000000"/>
                <w:sz w:val="22"/>
                <w:szCs w:val="20"/>
              </w:rPr>
            </w:pPr>
          </w:p>
          <w:p w14:paraId="44B618EA" w14:textId="77777777" w:rsidR="0065584B" w:rsidRPr="00634CB0" w:rsidRDefault="0065584B">
            <w:pPr>
              <w:pBdr>
                <w:top w:val="nil"/>
                <w:left w:val="nil"/>
                <w:bottom w:val="nil"/>
                <w:right w:val="nil"/>
                <w:between w:val="nil"/>
              </w:pBdr>
              <w:spacing w:line="240" w:lineRule="auto"/>
              <w:rPr>
                <w:rFonts w:ascii="Helvetica Neue" w:eastAsia="Helvetica Neue" w:hAnsi="Helvetica Neue" w:cs="Helvetica Neue"/>
                <w:b/>
                <w:color w:val="000000"/>
                <w:sz w:val="22"/>
                <w:szCs w:val="20"/>
              </w:rPr>
            </w:pP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14:paraId="18E6B009" w14:textId="77777777" w:rsidR="0065584B" w:rsidRPr="00634CB0" w:rsidRDefault="0078678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65584B" w:rsidRPr="004F0045" w14:paraId="5944136E"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6746B03" w14:textId="77777777" w:rsidR="0065584B" w:rsidRPr="00634CB0" w:rsidRDefault="00786784">
            <w:pPr>
              <w:pBdr>
                <w:top w:val="nil"/>
                <w:left w:val="nil"/>
                <w:bottom w:val="nil"/>
                <w:right w:val="nil"/>
                <w:between w:val="nil"/>
              </w:pBdr>
              <w:spacing w:line="240" w:lineRule="auto"/>
              <w:rPr>
                <w:rFonts w:ascii="Helvetica Neue" w:eastAsia="Helvetica Neue" w:hAnsi="Helvetica Neue" w:cs="Helvetica Neue"/>
                <w:b/>
                <w:color w:val="000000"/>
                <w:sz w:val="22"/>
                <w:szCs w:val="20"/>
              </w:rPr>
            </w:pPr>
            <w:r w:rsidRPr="00634CB0">
              <w:rPr>
                <w:rFonts w:ascii="Helvetica Neue" w:eastAsia="Helvetica Neue" w:hAnsi="Helvetica Neue" w:cs="Helvetica Neue"/>
                <w:b/>
                <w:color w:val="000000"/>
                <w:sz w:val="22"/>
                <w:szCs w:val="20"/>
              </w:rPr>
              <w:t>Guarantee</w:t>
            </w:r>
          </w:p>
          <w:p w14:paraId="2B3A1587" w14:textId="77777777" w:rsidR="0065584B" w:rsidRPr="00634CB0" w:rsidRDefault="0065584B">
            <w:pPr>
              <w:pBdr>
                <w:top w:val="nil"/>
                <w:left w:val="nil"/>
                <w:bottom w:val="nil"/>
                <w:right w:val="nil"/>
                <w:between w:val="nil"/>
              </w:pBdr>
              <w:spacing w:line="240" w:lineRule="auto"/>
              <w:rPr>
                <w:rFonts w:ascii="Helvetica Neue" w:eastAsia="Helvetica Neue" w:hAnsi="Helvetica Neue" w:cs="Helvetica Neue"/>
                <w:b/>
                <w:color w:val="000000"/>
                <w:sz w:val="22"/>
                <w:szCs w:val="20"/>
              </w:rPr>
            </w:pP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14:paraId="6E58A1CC" w14:textId="77777777" w:rsidR="0065584B" w:rsidRPr="00634CB0" w:rsidRDefault="0078678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Means the deed of guarantee described in the Order Form (Parent Company Guarantee).</w:t>
            </w:r>
          </w:p>
        </w:tc>
      </w:tr>
    </w:tbl>
    <w:p w14:paraId="23AA5AC6" w14:textId="77777777" w:rsidR="0065584B" w:rsidRPr="00634CB0" w:rsidRDefault="0065584B">
      <w:pPr>
        <w:pBdr>
          <w:top w:val="nil"/>
          <w:left w:val="nil"/>
          <w:bottom w:val="nil"/>
          <w:right w:val="nil"/>
          <w:between w:val="nil"/>
        </w:pBdr>
        <w:rPr>
          <w:rFonts w:ascii="Helvetica Neue" w:eastAsia="Helvetica Neue" w:hAnsi="Helvetica Neue" w:cs="Helvetica Neue"/>
          <w:color w:val="000000"/>
          <w:sz w:val="22"/>
          <w:szCs w:val="20"/>
        </w:rPr>
      </w:pPr>
    </w:p>
    <w:p w14:paraId="5969226A" w14:textId="77777777" w:rsidR="0065584B" w:rsidRPr="00634CB0" w:rsidRDefault="00786784">
      <w:pPr>
        <w:pBdr>
          <w:top w:val="nil"/>
          <w:left w:val="nil"/>
          <w:bottom w:val="nil"/>
          <w:right w:val="nil"/>
          <w:between w:val="nil"/>
        </w:pBdr>
        <w:tabs>
          <w:tab w:val="left" w:pos="69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15A1719"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Unless the context otherwise requires, words importing the singular are to include the plural and vice versa.</w:t>
      </w:r>
    </w:p>
    <w:p w14:paraId="6834E4B5"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lastRenderedPageBreak/>
        <w:t xml:space="preserve">References to a person are to be construed to include that person's </w:t>
      </w:r>
      <w:proofErr w:type="gramStart"/>
      <w:r w:rsidRPr="00634CB0">
        <w:rPr>
          <w:rFonts w:ascii="Helvetica Neue" w:eastAsia="Helvetica Neue" w:hAnsi="Helvetica Neue" w:cs="Helvetica Neue"/>
          <w:color w:val="000000"/>
          <w:sz w:val="22"/>
          <w:szCs w:val="20"/>
        </w:rPr>
        <w:t>assignees or transferees</w:t>
      </w:r>
      <w:proofErr w:type="gramEnd"/>
      <w:r w:rsidRPr="00634CB0">
        <w:rPr>
          <w:rFonts w:ascii="Helvetica Neue" w:eastAsia="Helvetica Neue" w:hAnsi="Helvetica Neue" w:cs="Helvetica Neue"/>
          <w:color w:val="000000"/>
          <w:sz w:val="22"/>
          <w:szCs w:val="20"/>
        </w:rPr>
        <w:t xml:space="preserve"> or successors in title, whether direct or indirect.</w:t>
      </w:r>
    </w:p>
    <w:p w14:paraId="5036F0A9"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words ‘other’ and ‘otherwise’ are not to be construed as confining the meaning of any following words to the class of thing previously stated if a wider construction is possible.</w:t>
      </w:r>
    </w:p>
    <w:p w14:paraId="66BB555D"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Unless the context otherwise requires:</w:t>
      </w:r>
    </w:p>
    <w:p w14:paraId="3BC6C60C" w14:textId="77777777" w:rsidR="0065584B" w:rsidRPr="00634CB0" w:rsidRDefault="00786784">
      <w:pPr>
        <w:numPr>
          <w:ilvl w:val="0"/>
          <w:numId w:val="15"/>
        </w:numPr>
        <w:pBdr>
          <w:top w:val="nil"/>
          <w:left w:val="nil"/>
          <w:bottom w:val="nil"/>
          <w:right w:val="nil"/>
          <w:between w:val="nil"/>
        </w:pBdr>
        <w:tabs>
          <w:tab w:val="left" w:pos="1560"/>
        </w:tabs>
        <w:spacing w:after="0"/>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reference to a gender includes the other gender and the neuter</w:t>
      </w:r>
    </w:p>
    <w:p w14:paraId="53A89E76" w14:textId="77777777" w:rsidR="0065584B" w:rsidRPr="00634CB0" w:rsidRDefault="00786784">
      <w:pPr>
        <w:numPr>
          <w:ilvl w:val="0"/>
          <w:numId w:val="15"/>
        </w:numPr>
        <w:pBdr>
          <w:top w:val="nil"/>
          <w:left w:val="nil"/>
          <w:bottom w:val="nil"/>
          <w:right w:val="nil"/>
          <w:between w:val="nil"/>
        </w:pBdr>
        <w:tabs>
          <w:tab w:val="left" w:pos="1560"/>
        </w:tabs>
        <w:spacing w:after="0"/>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references to an Act of Parliament, statutory provision or statutory instrument also apply if amended, extended or re-enacted from time to time</w:t>
      </w:r>
    </w:p>
    <w:p w14:paraId="06D4087C" w14:textId="77777777" w:rsidR="0065584B" w:rsidRPr="00634CB0" w:rsidRDefault="00786784">
      <w:pPr>
        <w:numPr>
          <w:ilvl w:val="0"/>
          <w:numId w:val="15"/>
        </w:num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any phrase introduced by the words ‘including’, ‘includes’, ‘in particular’, ‘for example’ or similar, will be construed as illustrative and without limitation to the generality of the related general words</w:t>
      </w:r>
    </w:p>
    <w:p w14:paraId="0F563AF1"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References to Clauses and Schedules are, unless otherwise </w:t>
      </w:r>
      <w:proofErr w:type="gramStart"/>
      <w:r w:rsidRPr="00634CB0">
        <w:rPr>
          <w:rFonts w:ascii="Helvetica Neue" w:eastAsia="Helvetica Neue" w:hAnsi="Helvetica Neue" w:cs="Helvetica Neue"/>
          <w:color w:val="000000"/>
          <w:sz w:val="22"/>
          <w:szCs w:val="20"/>
        </w:rPr>
        <w:t>provided</w:t>
      </w:r>
      <w:proofErr w:type="gramEnd"/>
      <w:r w:rsidRPr="00634CB0">
        <w:rPr>
          <w:rFonts w:ascii="Helvetica Neue" w:eastAsia="Helvetica Neue" w:hAnsi="Helvetica Neue" w:cs="Helvetica Neue"/>
          <w:color w:val="000000"/>
          <w:sz w:val="22"/>
          <w:szCs w:val="20"/>
        </w:rPr>
        <w:t>, references to Clauses of and Schedules to this Deed of Guarantee.</w:t>
      </w:r>
    </w:p>
    <w:p w14:paraId="7A1FE45F"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References to liability are to include any liability whether actual, contingent, present or future.</w:t>
      </w:r>
    </w:p>
    <w:p w14:paraId="348912E3" w14:textId="77777777" w:rsidR="0065584B" w:rsidRPr="00634CB0" w:rsidRDefault="00786784">
      <w:pPr>
        <w:pStyle w:val="Heading2"/>
        <w:spacing w:after="200"/>
        <w:rPr>
          <w:rFonts w:ascii="Helvetica Neue" w:eastAsia="Helvetica Neue" w:hAnsi="Helvetica Neue" w:cs="Helvetica Neue"/>
          <w:b/>
          <w:sz w:val="24"/>
        </w:rPr>
      </w:pPr>
      <w:bookmarkStart w:id="132" w:name="_2uxtw84" w:colFirst="0" w:colLast="0"/>
      <w:bookmarkEnd w:id="132"/>
      <w:r w:rsidRPr="00634CB0">
        <w:rPr>
          <w:rFonts w:ascii="Helvetica Neue" w:eastAsia="Helvetica Neue" w:hAnsi="Helvetica Neue" w:cs="Helvetica Neue"/>
          <w:b/>
          <w:sz w:val="24"/>
        </w:rPr>
        <w:t xml:space="preserve">Guarantee and indemnity </w:t>
      </w:r>
    </w:p>
    <w:p w14:paraId="09A66A68"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Guarantor irrevocably and unconditionally guarantees that the Supplier duly performs all of the guaranteed obligations due by the Supplier to the Buyer. </w:t>
      </w:r>
    </w:p>
    <w:p w14:paraId="504CC663"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If at any time the Supplier will fail to perform any of the guaranteed obligations, the Guarantor irrevocably and unconditionally undertakes to the Buyer it will, at the cost of the Guarantor:</w:t>
      </w:r>
    </w:p>
    <w:p w14:paraId="2C639D0E" w14:textId="77777777" w:rsidR="0065584B" w:rsidRPr="00634CB0" w:rsidRDefault="00786784">
      <w:pPr>
        <w:numPr>
          <w:ilvl w:val="0"/>
          <w:numId w:val="25"/>
        </w:num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fully perform or buy performance of the guaranteed obligations to the Buyer</w:t>
      </w:r>
    </w:p>
    <w:p w14:paraId="048CFACE" w14:textId="77777777" w:rsidR="0065584B" w:rsidRPr="00634CB0" w:rsidRDefault="00786784">
      <w:pPr>
        <w:numPr>
          <w:ilvl w:val="0"/>
          <w:numId w:val="25"/>
        </w:num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2F7E66B6"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roofErr w:type="gramEnd"/>
      <w:r w:rsidRPr="00634CB0">
        <w:rPr>
          <w:rFonts w:ascii="Helvetica Neue" w:eastAsia="Helvetica Neue" w:hAnsi="Helvetica Neue" w:cs="Helvetica Neue"/>
          <w:color w:val="000000"/>
          <w:sz w:val="22"/>
          <w:szCs w:val="20"/>
        </w:rPr>
        <w:t xml:space="preserve">  </w:t>
      </w:r>
    </w:p>
    <w:p w14:paraId="1F371E99"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3" w:name="_1a346fx" w:colFirst="0" w:colLast="0"/>
      <w:bookmarkEnd w:id="133"/>
      <w:r w:rsidRPr="00634CB0">
        <w:rPr>
          <w:rFonts w:ascii="Helvetica Neue" w:eastAsia="Helvetica Neue" w:hAnsi="Helvetica Neue" w:cs="Helvetica Neue"/>
          <w:b/>
          <w:sz w:val="24"/>
        </w:rPr>
        <w:t xml:space="preserve">Obligation to enter into a new contract </w:t>
      </w:r>
    </w:p>
    <w:p w14:paraId="209D9C31"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roofErr w:type="gramEnd"/>
    </w:p>
    <w:p w14:paraId="597DB7A6"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4" w:name="_3u2rp3q" w:colFirst="0" w:colLast="0"/>
      <w:bookmarkEnd w:id="134"/>
      <w:r w:rsidRPr="00634CB0">
        <w:rPr>
          <w:rFonts w:ascii="Helvetica Neue" w:eastAsia="Helvetica Neue" w:hAnsi="Helvetica Neue" w:cs="Helvetica Neue"/>
          <w:b/>
          <w:sz w:val="24"/>
        </w:rPr>
        <w:t>Demands and notices</w:t>
      </w:r>
    </w:p>
    <w:p w14:paraId="46FB4FD1"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demand or notice served by the Buyer on the Guarantor under this Deed of Guarantee will be in writing, addressed </w:t>
      </w:r>
      <w:proofErr w:type="gramStart"/>
      <w:r w:rsidRPr="00634CB0">
        <w:rPr>
          <w:rFonts w:ascii="Helvetica Neue" w:eastAsia="Helvetica Neue" w:hAnsi="Helvetica Neue" w:cs="Helvetica Neue"/>
          <w:color w:val="000000"/>
          <w:sz w:val="22"/>
          <w:szCs w:val="20"/>
        </w:rPr>
        <w:t>to</w:t>
      </w:r>
      <w:proofErr w:type="gramEnd"/>
      <w:r w:rsidRPr="00634CB0">
        <w:rPr>
          <w:rFonts w:ascii="Helvetica Neue" w:eastAsia="Helvetica Neue" w:hAnsi="Helvetica Neue" w:cs="Helvetica Neue"/>
          <w:color w:val="000000"/>
          <w:sz w:val="22"/>
          <w:szCs w:val="20"/>
        </w:rPr>
        <w:t>:</w:t>
      </w:r>
    </w:p>
    <w:p w14:paraId="3231F013" w14:textId="77777777" w:rsidR="0065584B" w:rsidRPr="00634CB0" w:rsidRDefault="00786784">
      <w:p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[Address of the Guarantor in England and Wales] </w:t>
      </w:r>
    </w:p>
    <w:p w14:paraId="40D3D900" w14:textId="77777777" w:rsidR="0065584B" w:rsidRPr="00634CB0" w:rsidRDefault="00786784">
      <w:p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lastRenderedPageBreak/>
        <w:t>[Email address of the Guarantor representative]</w:t>
      </w:r>
    </w:p>
    <w:p w14:paraId="1A38B583" w14:textId="77777777" w:rsidR="0065584B" w:rsidRPr="00634CB0" w:rsidRDefault="00786784">
      <w:p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For the Attention of [insert details]</w:t>
      </w:r>
    </w:p>
    <w:p w14:paraId="0C981445"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or</w:t>
      </w:r>
      <w:proofErr w:type="gramEnd"/>
      <w:r w:rsidRPr="00634CB0">
        <w:rPr>
          <w:rFonts w:ascii="Helvetica Neue" w:eastAsia="Helvetica Neue" w:hAnsi="Helvetica Neue" w:cs="Helvetica Neue"/>
          <w:color w:val="000000"/>
          <w:sz w:val="22"/>
          <w:szCs w:val="20"/>
        </w:rPr>
        <w:t xml:space="preserve"> such other address in England and Wales as the Guarantor has notified the Buyer in writing as being an address for the receipt of such demands or notices.</w:t>
      </w:r>
    </w:p>
    <w:p w14:paraId="414E5EF4"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notice or demand served on the Guarantor or the Buyer under this Deed of Guarantee </w:t>
      </w:r>
      <w:proofErr w:type="gramStart"/>
      <w:r w:rsidRPr="00634CB0">
        <w:rPr>
          <w:rFonts w:ascii="Helvetica Neue" w:eastAsia="Helvetica Neue" w:hAnsi="Helvetica Neue" w:cs="Helvetica Neue"/>
          <w:color w:val="000000"/>
          <w:sz w:val="22"/>
          <w:szCs w:val="20"/>
        </w:rPr>
        <w:t>will be deemed to have been served</w:t>
      </w:r>
      <w:proofErr w:type="gramEnd"/>
      <w:r w:rsidRPr="00634CB0">
        <w:rPr>
          <w:rFonts w:ascii="Helvetica Neue" w:eastAsia="Helvetica Neue" w:hAnsi="Helvetica Neue" w:cs="Helvetica Neue"/>
          <w:color w:val="000000"/>
          <w:sz w:val="22"/>
          <w:szCs w:val="20"/>
        </w:rPr>
        <w:t xml:space="preserve"> if:</w:t>
      </w:r>
    </w:p>
    <w:p w14:paraId="769D7FD8" w14:textId="77777777" w:rsidR="0065584B" w:rsidRPr="00634CB0" w:rsidRDefault="00786784">
      <w:pPr>
        <w:numPr>
          <w:ilvl w:val="0"/>
          <w:numId w:val="27"/>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delivered by hand, at the time of delivery</w:t>
      </w:r>
    </w:p>
    <w:p w14:paraId="133E6D12" w14:textId="77777777" w:rsidR="0065584B" w:rsidRPr="00634CB0" w:rsidRDefault="00786784">
      <w:pPr>
        <w:numPr>
          <w:ilvl w:val="0"/>
          <w:numId w:val="27"/>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posted, at 10am on the second Working Day after it was put into the post</w:t>
      </w:r>
    </w:p>
    <w:p w14:paraId="5CEAF8B8" w14:textId="77777777" w:rsidR="0065584B" w:rsidRPr="00634CB0" w:rsidRDefault="00786784">
      <w:pPr>
        <w:numPr>
          <w:ilvl w:val="0"/>
          <w:numId w:val="27"/>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sent by email, at the time of despatch, if despatched before 5pm on any Working Day, and in any other case at 10am on the next Working Day</w:t>
      </w:r>
    </w:p>
    <w:p w14:paraId="3D5498FD"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In proving Service of a notice or demand on the Guarantor or the Buyer, it will be sufficient to prove that delivery </w:t>
      </w:r>
      <w:proofErr w:type="gramStart"/>
      <w:r w:rsidRPr="00634CB0">
        <w:rPr>
          <w:rFonts w:ascii="Helvetica Neue" w:eastAsia="Helvetica Neue" w:hAnsi="Helvetica Neue" w:cs="Helvetica Neue"/>
          <w:color w:val="000000"/>
          <w:sz w:val="22"/>
          <w:szCs w:val="20"/>
        </w:rPr>
        <w:t>was made</w:t>
      </w:r>
      <w:proofErr w:type="gramEnd"/>
      <w:r w:rsidRPr="00634CB0">
        <w:rPr>
          <w:rFonts w:ascii="Helvetica Neue" w:eastAsia="Helvetica Neue" w:hAnsi="Helvetica Neue" w:cs="Helvetica Neue"/>
          <w:color w:val="000000"/>
          <w:sz w:val="22"/>
          <w:szCs w:val="20"/>
        </w:rPr>
        <w:t>, or that the envelope containing the notice or demand was properly addressed and posted as a prepaid first class recorded delivery letter, or that the fax message was properly addressed and despatched.</w:t>
      </w:r>
    </w:p>
    <w:p w14:paraId="717DFC32"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notice </w:t>
      </w:r>
      <w:proofErr w:type="gramStart"/>
      <w:r w:rsidRPr="00634CB0">
        <w:rPr>
          <w:rFonts w:ascii="Helvetica Neue" w:eastAsia="Helvetica Neue" w:hAnsi="Helvetica Neue" w:cs="Helvetica Neue"/>
          <w:color w:val="000000"/>
          <w:sz w:val="22"/>
          <w:szCs w:val="20"/>
        </w:rPr>
        <w:t>purported to be served</w:t>
      </w:r>
      <w:proofErr w:type="gramEnd"/>
      <w:r w:rsidRPr="00634CB0">
        <w:rPr>
          <w:rFonts w:ascii="Helvetica Neue" w:eastAsia="Helvetica Neue" w:hAnsi="Helvetica Neue" w:cs="Helvetica Neue"/>
          <w:color w:val="000000"/>
          <w:sz w:val="22"/>
          <w:szCs w:val="20"/>
        </w:rPr>
        <w:t xml:space="preserve"> on the Buyer under this Deed of Guarantee will only be valid when received in writing by the Buyer.</w:t>
      </w:r>
    </w:p>
    <w:p w14:paraId="094105A6"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5" w:name="_2981zbj" w:colFirst="0" w:colLast="0"/>
      <w:bookmarkEnd w:id="135"/>
      <w:r w:rsidRPr="00634CB0">
        <w:rPr>
          <w:rFonts w:ascii="Helvetica Neue" w:eastAsia="Helvetica Neue" w:hAnsi="Helvetica Neue" w:cs="Helvetica Neue"/>
          <w:b/>
          <w:sz w:val="24"/>
        </w:rPr>
        <w:t>Beneficiary’s protections</w:t>
      </w:r>
    </w:p>
    <w:p w14:paraId="1E8271F8"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Guarantor </w:t>
      </w:r>
      <w:proofErr w:type="gramStart"/>
      <w:r w:rsidRPr="00634CB0">
        <w:rPr>
          <w:rFonts w:ascii="Helvetica Neue" w:eastAsia="Helvetica Neue" w:hAnsi="Helvetica Neue" w:cs="Helvetica Neue"/>
          <w:color w:val="000000"/>
          <w:sz w:val="22"/>
          <w:szCs w:val="20"/>
        </w:rPr>
        <w:t>will not be discharged or released from this Deed of Guarantee by</w:t>
      </w:r>
      <w:proofErr w:type="gramEnd"/>
      <w:r w:rsidRPr="00634CB0">
        <w:rPr>
          <w:rFonts w:ascii="Helvetica Neue" w:eastAsia="Helvetica Neue" w:hAnsi="Helvetica Neue" w:cs="Helvetica Neue"/>
          <w:color w:val="000000"/>
          <w:sz w:val="22"/>
          <w:szCs w:val="20"/>
        </w:rPr>
        <w:t>:</w:t>
      </w:r>
    </w:p>
    <w:p w14:paraId="0D5B0792" w14:textId="77777777" w:rsidR="0065584B" w:rsidRPr="00634CB0" w:rsidRDefault="00786784">
      <w:pPr>
        <w:numPr>
          <w:ilvl w:val="0"/>
          <w:numId w:val="68"/>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arrangement made between the Supplier and the Buyer (whether or not such arrangement is made with the assent of the Guarantor) </w:t>
      </w:r>
    </w:p>
    <w:p w14:paraId="783E22A9" w14:textId="77777777" w:rsidR="0065584B" w:rsidRPr="00634CB0" w:rsidRDefault="00786784">
      <w:pPr>
        <w:numPr>
          <w:ilvl w:val="0"/>
          <w:numId w:val="68"/>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amendment to or termination of the Call-Off Contract </w:t>
      </w:r>
    </w:p>
    <w:p w14:paraId="02C49733" w14:textId="77777777" w:rsidR="0065584B" w:rsidRPr="00634CB0" w:rsidRDefault="00786784">
      <w:pPr>
        <w:numPr>
          <w:ilvl w:val="0"/>
          <w:numId w:val="68"/>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forbearance or indulgence as to payment, time, performance or otherwise granted by the Buyer (whether or not such amendment, termination, forbearance or indulgence is made with the assent of the Guarantor) </w:t>
      </w:r>
    </w:p>
    <w:p w14:paraId="4AE91EEC" w14:textId="77777777" w:rsidR="0065584B" w:rsidRPr="00634CB0" w:rsidRDefault="00786784">
      <w:pPr>
        <w:numPr>
          <w:ilvl w:val="0"/>
          <w:numId w:val="68"/>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Buyer doing (or omitting to do) anything which, but for this provision, might exonerate the Guarantor </w:t>
      </w:r>
    </w:p>
    <w:p w14:paraId="6C5421B2"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This Deed of Guarantee will be a continuing security for the Guaranteed Obligations and accordingly: </w:t>
      </w:r>
    </w:p>
    <w:p w14:paraId="729D91F6" w14:textId="77777777" w:rsidR="0065584B" w:rsidRPr="00634CB0" w:rsidRDefault="00786784">
      <w:pPr>
        <w:numPr>
          <w:ilvl w:val="0"/>
          <w:numId w:val="53"/>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21F58494" w14:textId="77777777" w:rsidR="0065584B" w:rsidRPr="00634CB0" w:rsidRDefault="00786784">
      <w:pPr>
        <w:numPr>
          <w:ilvl w:val="0"/>
          <w:numId w:val="53"/>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2EBDF21" w14:textId="77777777" w:rsidR="0065584B" w:rsidRPr="00634CB0" w:rsidRDefault="00786784">
      <w:pPr>
        <w:numPr>
          <w:ilvl w:val="0"/>
          <w:numId w:val="53"/>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0DDBEC21" w14:textId="77777777" w:rsidR="0065584B" w:rsidRPr="00634CB0" w:rsidRDefault="00786784">
      <w:pPr>
        <w:numPr>
          <w:ilvl w:val="0"/>
          <w:numId w:val="53"/>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rights of the Buyer against the Guarantor under this Deed of Guarantee are in addition to, will not be affected by and will not prejudice, any other security, guarantee, indemnity or other rights or remedies available </w:t>
      </w:r>
      <w:r w:rsidRPr="00634CB0">
        <w:rPr>
          <w:rFonts w:ascii="Helvetica Neue" w:eastAsia="Helvetica Neue" w:hAnsi="Helvetica Neue" w:cs="Helvetica Neue"/>
          <w:color w:val="000000"/>
          <w:sz w:val="22"/>
          <w:szCs w:val="20"/>
        </w:rPr>
        <w:lastRenderedPageBreak/>
        <w:t>to the Buyer</w:t>
      </w:r>
    </w:p>
    <w:p w14:paraId="48FE5A1F"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0D43093"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Buyer will not be obliged before taking steps to enforce this Deed of Guarantee against the Guarantor </w:t>
      </w:r>
      <w:proofErr w:type="gramStart"/>
      <w:r w:rsidRPr="00634CB0">
        <w:rPr>
          <w:rFonts w:ascii="Helvetica Neue" w:eastAsia="Helvetica Neue" w:hAnsi="Helvetica Neue" w:cs="Helvetica Neue"/>
          <w:color w:val="000000"/>
          <w:sz w:val="22"/>
          <w:szCs w:val="20"/>
        </w:rPr>
        <w:t>to</w:t>
      </w:r>
      <w:proofErr w:type="gramEnd"/>
      <w:r w:rsidRPr="00634CB0">
        <w:rPr>
          <w:rFonts w:ascii="Helvetica Neue" w:eastAsia="Helvetica Neue" w:hAnsi="Helvetica Neue" w:cs="Helvetica Neue"/>
          <w:color w:val="000000"/>
          <w:sz w:val="22"/>
          <w:szCs w:val="20"/>
        </w:rPr>
        <w:t>:</w:t>
      </w:r>
    </w:p>
    <w:p w14:paraId="47586506" w14:textId="77777777" w:rsidR="0065584B" w:rsidRPr="00634CB0" w:rsidRDefault="00786784">
      <w:pPr>
        <w:numPr>
          <w:ilvl w:val="0"/>
          <w:numId w:val="51"/>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obtain judgment against the Supplier or the Guarantor or any third party in any court</w:t>
      </w:r>
    </w:p>
    <w:p w14:paraId="2528670E" w14:textId="77777777" w:rsidR="0065584B" w:rsidRPr="00634CB0" w:rsidRDefault="00786784">
      <w:pPr>
        <w:numPr>
          <w:ilvl w:val="0"/>
          <w:numId w:val="51"/>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make or file any claim in a bankruptcy or liquidation of the Supplier or any third party</w:t>
      </w:r>
    </w:p>
    <w:p w14:paraId="1A064FB1" w14:textId="77777777" w:rsidR="0065584B" w:rsidRPr="00634CB0" w:rsidRDefault="00786784">
      <w:pPr>
        <w:numPr>
          <w:ilvl w:val="0"/>
          <w:numId w:val="51"/>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take any action against the Supplier or the Guarantor or any third party </w:t>
      </w:r>
    </w:p>
    <w:p w14:paraId="7F2BF756" w14:textId="77777777" w:rsidR="0065584B" w:rsidRPr="00634CB0" w:rsidRDefault="00786784">
      <w:pPr>
        <w:numPr>
          <w:ilvl w:val="0"/>
          <w:numId w:val="51"/>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resort to any other security or guarantee or other means of payment</w:t>
      </w:r>
    </w:p>
    <w:p w14:paraId="54BCADBB"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No action (or inaction) by the Buyer relating to any such security, guarantee or other means of payment will prejudice or affect the liability of the Guarantor.</w:t>
      </w:r>
    </w:p>
    <w:p w14:paraId="6561B2C7"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The Buyer's rights under this Deed of Guarantee are cumulative and not exclusive of any rights provided by Law. The Buyer’s rights </w:t>
      </w:r>
      <w:proofErr w:type="gramStart"/>
      <w:r w:rsidRPr="00634CB0">
        <w:rPr>
          <w:rFonts w:ascii="Helvetica Neue" w:eastAsia="Helvetica Neue" w:hAnsi="Helvetica Neue" w:cs="Helvetica Neue"/>
          <w:color w:val="000000"/>
          <w:sz w:val="22"/>
          <w:szCs w:val="20"/>
        </w:rPr>
        <w:t>may be exercised</w:t>
      </w:r>
      <w:proofErr w:type="gramEnd"/>
      <w:r w:rsidRPr="00634CB0">
        <w:rPr>
          <w:rFonts w:ascii="Helvetica Neue" w:eastAsia="Helvetica Neue" w:hAnsi="Helvetica Neue" w:cs="Helvetica Neue"/>
          <w:color w:val="000000"/>
          <w:sz w:val="22"/>
          <w:szCs w:val="20"/>
        </w:rPr>
        <w:t xml:space="preserve"> as often as the Buyer deems expedient.</w:t>
      </w:r>
    </w:p>
    <w:p w14:paraId="70145FF2"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Any waiver by the Buyer of any terms of this Deed of Guarantee, or of any Guaranteed Obligations, will only be effective if given in writing and then only for the purpose and upon the terms and conditions on which it is given.</w:t>
      </w:r>
    </w:p>
    <w:p w14:paraId="58B1B715"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Any release, discharge or settlement between the Guarantor and the Buyer will be conditional upon no security, disposition or payment to the Buyer by the Guarantor or any other person being void, set aside or </w:t>
      </w:r>
      <w:proofErr w:type="gramStart"/>
      <w:r w:rsidRPr="00634CB0">
        <w:rPr>
          <w:rFonts w:ascii="Helvetica Neue" w:eastAsia="Helvetica Neue" w:hAnsi="Helvetica Neue" w:cs="Helvetica Neue"/>
          <w:color w:val="000000"/>
          <w:sz w:val="22"/>
          <w:szCs w:val="20"/>
        </w:rPr>
        <w:t>ordered to be refunded</w:t>
      </w:r>
      <w:proofErr w:type="gramEnd"/>
      <w:r w:rsidRPr="00634CB0">
        <w:rPr>
          <w:rFonts w:ascii="Helvetica Neue" w:eastAsia="Helvetica Neue" w:hAnsi="Helvetica Neue" w:cs="Helvetica Neue"/>
          <w:color w:val="000000"/>
          <w:sz w:val="22"/>
          <w:szCs w:val="20"/>
        </w:rPr>
        <w:t xml:space="preserve"> following any enactment or Law relating to liquidation, administration or insolvency or for any other reason. If such condition </w:t>
      </w:r>
      <w:proofErr w:type="gramStart"/>
      <w:r w:rsidRPr="00634CB0">
        <w:rPr>
          <w:rFonts w:ascii="Helvetica Neue" w:eastAsia="Helvetica Neue" w:hAnsi="Helvetica Neue" w:cs="Helvetica Neue"/>
          <w:color w:val="000000"/>
          <w:sz w:val="22"/>
          <w:szCs w:val="20"/>
        </w:rPr>
        <w:t>will not be fulfilled</w:t>
      </w:r>
      <w:proofErr w:type="gramEnd"/>
      <w:r w:rsidRPr="00634CB0">
        <w:rPr>
          <w:rFonts w:ascii="Helvetica Neue" w:eastAsia="Helvetica Neue" w:hAnsi="Helvetica Neue" w:cs="Helvetica Neue"/>
          <w:color w:val="000000"/>
          <w:sz w:val="22"/>
          <w:szCs w:val="20"/>
        </w:rPr>
        <w:t>,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4C97752"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6" w:name="_odc9jc" w:colFirst="0" w:colLast="0"/>
      <w:bookmarkEnd w:id="136"/>
      <w:r w:rsidRPr="00634CB0">
        <w:rPr>
          <w:rFonts w:ascii="Helvetica Neue" w:eastAsia="Helvetica Neue" w:hAnsi="Helvetica Neue" w:cs="Helvetica Neue"/>
          <w:b/>
          <w:sz w:val="24"/>
        </w:rPr>
        <w:t>Representations and warranties</w:t>
      </w:r>
    </w:p>
    <w:p w14:paraId="2FF364B3"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hereby represents and warrants to the Buyer that:</w:t>
      </w:r>
    </w:p>
    <w:p w14:paraId="276AEDB0" w14:textId="77777777" w:rsidR="0065584B" w:rsidRPr="00634CB0" w:rsidRDefault="00786784">
      <w:pPr>
        <w:numPr>
          <w:ilvl w:val="0"/>
          <w:numId w:val="40"/>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is duly incorporated and is a validly existing company under the Laws of its place of incorporation</w:t>
      </w:r>
    </w:p>
    <w:p w14:paraId="4C2D376D" w14:textId="77777777" w:rsidR="0065584B" w:rsidRPr="00634CB0" w:rsidRDefault="00786784">
      <w:pPr>
        <w:numPr>
          <w:ilvl w:val="0"/>
          <w:numId w:val="40"/>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has the capacity to sue or be sued in its own name</w:t>
      </w:r>
    </w:p>
    <w:p w14:paraId="7DB43D2A" w14:textId="77777777" w:rsidR="0065584B" w:rsidRPr="00634CB0" w:rsidRDefault="00786784">
      <w:pPr>
        <w:numPr>
          <w:ilvl w:val="0"/>
          <w:numId w:val="40"/>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has power to carry on its business as now being conducted and to own its Property and other assets</w:t>
      </w:r>
    </w:p>
    <w:p w14:paraId="069B7C08" w14:textId="77777777" w:rsidR="0065584B" w:rsidRPr="00634CB0" w:rsidRDefault="00786784">
      <w:pPr>
        <w:numPr>
          <w:ilvl w:val="0"/>
          <w:numId w:val="40"/>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15F1F77B" w14:textId="77777777" w:rsidR="0065584B" w:rsidRPr="00634CB0" w:rsidRDefault="00786784">
      <w:pPr>
        <w:numPr>
          <w:ilvl w:val="0"/>
          <w:numId w:val="40"/>
        </w:num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EAFE27A" w14:textId="77777777" w:rsidR="0065584B" w:rsidRPr="00634CB0" w:rsidRDefault="00786784">
      <w:pPr>
        <w:numPr>
          <w:ilvl w:val="1"/>
          <w:numId w:val="40"/>
        </w:numPr>
        <w:pBdr>
          <w:top w:val="nil"/>
          <w:left w:val="nil"/>
          <w:bottom w:val="nil"/>
          <w:right w:val="nil"/>
          <w:between w:val="nil"/>
        </w:pBdr>
        <w:tabs>
          <w:tab w:val="left" w:pos="2552"/>
          <w:tab w:val="left" w:pos="3119"/>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lastRenderedPageBreak/>
        <w:t>the Guarantor's memorandum and articles of association or other equivalent constitutional documents, any existing Law, statute, rule or Regulation or any judgment, decree or permit to which the Guarantor is subject</w:t>
      </w:r>
    </w:p>
    <w:p w14:paraId="3C905663" w14:textId="77777777" w:rsidR="0065584B" w:rsidRPr="00634CB0" w:rsidRDefault="00786784">
      <w:pPr>
        <w:numPr>
          <w:ilvl w:val="1"/>
          <w:numId w:val="40"/>
        </w:numPr>
        <w:pBdr>
          <w:top w:val="nil"/>
          <w:left w:val="nil"/>
          <w:bottom w:val="nil"/>
          <w:right w:val="nil"/>
          <w:between w:val="nil"/>
        </w:pBdr>
        <w:tabs>
          <w:tab w:val="left" w:pos="2552"/>
          <w:tab w:val="left" w:pos="3119"/>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terms of any agreement or other document to which the Guarantor is a party or which is binding upon it or any of its assets</w:t>
      </w:r>
    </w:p>
    <w:p w14:paraId="084ED562" w14:textId="77777777" w:rsidR="0065584B" w:rsidRPr="00634CB0" w:rsidRDefault="00786784">
      <w:pPr>
        <w:numPr>
          <w:ilvl w:val="1"/>
          <w:numId w:val="40"/>
        </w:numPr>
        <w:pBdr>
          <w:top w:val="nil"/>
          <w:left w:val="nil"/>
          <w:bottom w:val="nil"/>
          <w:right w:val="nil"/>
          <w:between w:val="nil"/>
        </w:pBdr>
        <w:tabs>
          <w:tab w:val="left" w:pos="2552"/>
          <w:tab w:val="left" w:pos="3119"/>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all governmental and other authorisations, approvals, licences and consents, required or desirable</w:t>
      </w:r>
    </w:p>
    <w:p w14:paraId="535CB3AB" w14:textId="77777777" w:rsidR="0065584B" w:rsidRPr="00634CB0" w:rsidRDefault="00786784">
      <w:pPr>
        <w:pBdr>
          <w:top w:val="nil"/>
          <w:left w:val="nil"/>
          <w:bottom w:val="nil"/>
          <w:right w:val="nil"/>
          <w:between w:val="nil"/>
        </w:pBdr>
        <w:tabs>
          <w:tab w:val="left" w:pos="2552"/>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This Deed of Guarantee is the legal valid and binding obligation of the Guarantor and is enforceable against the Guarantor in accordance with its terms.</w:t>
      </w:r>
    </w:p>
    <w:p w14:paraId="26658143" w14:textId="77777777" w:rsidR="0065584B" w:rsidRPr="00634CB0" w:rsidRDefault="00786784">
      <w:pPr>
        <w:pStyle w:val="Heading2"/>
        <w:tabs>
          <w:tab w:val="left" w:pos="2552"/>
        </w:tabs>
        <w:spacing w:after="200"/>
        <w:rPr>
          <w:rFonts w:ascii="Helvetica Neue" w:eastAsia="Helvetica Neue" w:hAnsi="Helvetica Neue" w:cs="Helvetica Neue"/>
          <w:b/>
          <w:sz w:val="24"/>
        </w:rPr>
      </w:pPr>
      <w:bookmarkStart w:id="137" w:name="_38czs75" w:colFirst="0" w:colLast="0"/>
      <w:bookmarkEnd w:id="137"/>
      <w:r w:rsidRPr="00634CB0">
        <w:rPr>
          <w:rFonts w:ascii="Helvetica Neue" w:eastAsia="Helvetica Neue" w:hAnsi="Helvetica Neue" w:cs="Helvetica Neue"/>
          <w:b/>
          <w:sz w:val="24"/>
        </w:rPr>
        <w:t>Payments and set-off</w:t>
      </w:r>
    </w:p>
    <w:p w14:paraId="1F1CAE86"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All sums payable by the Guarantor under this Deed of Guarantee </w:t>
      </w:r>
      <w:proofErr w:type="gramStart"/>
      <w:r w:rsidRPr="00634CB0">
        <w:rPr>
          <w:rFonts w:ascii="Helvetica Neue" w:eastAsia="Helvetica Neue" w:hAnsi="Helvetica Neue" w:cs="Helvetica Neue"/>
          <w:color w:val="000000"/>
          <w:sz w:val="22"/>
          <w:szCs w:val="20"/>
        </w:rPr>
        <w:t>will be paid without any set-off, lien or counterclaim, deduction or withholding, except for those required by Law</w:t>
      </w:r>
      <w:proofErr w:type="gramEnd"/>
      <w:r w:rsidRPr="00634CB0">
        <w:rPr>
          <w:rFonts w:ascii="Helvetica Neue" w:eastAsia="Helvetica Neue" w:hAnsi="Helvetica Neue" w:cs="Helvetica Neue"/>
          <w:color w:val="000000"/>
          <w:sz w:val="22"/>
          <w:szCs w:val="20"/>
        </w:rPr>
        <w:t>.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A601396"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2DC3137"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will reimburse the Buyer for all legal and other costs (including VAT) incurred by the Buyer in connection with the enforcement of this Deed of Guarantee.</w:t>
      </w:r>
    </w:p>
    <w:p w14:paraId="1458EF03"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8" w:name="_1nia2ey" w:colFirst="0" w:colLast="0"/>
      <w:bookmarkEnd w:id="138"/>
      <w:r w:rsidRPr="00634CB0">
        <w:rPr>
          <w:rFonts w:ascii="Helvetica Neue" w:eastAsia="Helvetica Neue" w:hAnsi="Helvetica Neue" w:cs="Helvetica Neue"/>
          <w:b/>
          <w:sz w:val="24"/>
        </w:rPr>
        <w:t>Guarantor’s acknowledgement</w:t>
      </w:r>
    </w:p>
    <w:p w14:paraId="32D60C60"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roofErr w:type="gramEnd"/>
    </w:p>
    <w:p w14:paraId="58A580E3"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39" w:name="_47hxl2r" w:colFirst="0" w:colLast="0"/>
      <w:bookmarkEnd w:id="139"/>
      <w:r w:rsidRPr="00634CB0">
        <w:rPr>
          <w:rFonts w:ascii="Helvetica Neue" w:eastAsia="Helvetica Neue" w:hAnsi="Helvetica Neue" w:cs="Helvetica Neue"/>
          <w:b/>
          <w:sz w:val="24"/>
        </w:rPr>
        <w:t>Assignment</w:t>
      </w:r>
    </w:p>
    <w:p w14:paraId="604E5F47"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9AA0654"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may not assign or transfer any of its rights or obligations under this Deed of Guarantee.</w:t>
      </w:r>
    </w:p>
    <w:p w14:paraId="4AC18EB2" w14:textId="77777777" w:rsidR="0065584B" w:rsidRPr="00634CB0" w:rsidRDefault="00786784">
      <w:pPr>
        <w:pStyle w:val="Heading2"/>
        <w:tabs>
          <w:tab w:val="left" w:pos="1560"/>
        </w:tabs>
        <w:spacing w:after="200"/>
        <w:rPr>
          <w:rFonts w:ascii="Helvetica Neue" w:eastAsia="Helvetica Neue" w:hAnsi="Helvetica Neue" w:cs="Helvetica Neue"/>
          <w:b/>
          <w:sz w:val="24"/>
        </w:rPr>
      </w:pPr>
      <w:bookmarkStart w:id="140" w:name="_2mn7vak" w:colFirst="0" w:colLast="0"/>
      <w:bookmarkEnd w:id="140"/>
      <w:r w:rsidRPr="00634CB0">
        <w:rPr>
          <w:rFonts w:ascii="Helvetica Neue" w:eastAsia="Helvetica Neue" w:hAnsi="Helvetica Neue" w:cs="Helvetica Neue"/>
          <w:b/>
          <w:sz w:val="24"/>
        </w:rPr>
        <w:t>Severance</w:t>
      </w:r>
    </w:p>
    <w:p w14:paraId="7E8C15C2" w14:textId="77777777" w:rsidR="0065584B" w:rsidRPr="00634CB0" w:rsidRDefault="00786784">
      <w:pPr>
        <w:pBdr>
          <w:top w:val="nil"/>
          <w:left w:val="nil"/>
          <w:bottom w:val="nil"/>
          <w:right w:val="nil"/>
          <w:between w:val="nil"/>
        </w:pBdr>
        <w:tabs>
          <w:tab w:val="left" w:pos="851"/>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If any provision of this Deed of Guarantee </w:t>
      </w:r>
      <w:proofErr w:type="gramStart"/>
      <w:r w:rsidRPr="00634CB0">
        <w:rPr>
          <w:rFonts w:ascii="Helvetica Neue" w:eastAsia="Helvetica Neue" w:hAnsi="Helvetica Neue" w:cs="Helvetica Neue"/>
          <w:color w:val="000000"/>
          <w:sz w:val="22"/>
          <w:szCs w:val="20"/>
        </w:rPr>
        <w:t>is held</w:t>
      </w:r>
      <w:proofErr w:type="gramEnd"/>
      <w:r w:rsidRPr="00634CB0">
        <w:rPr>
          <w:rFonts w:ascii="Helvetica Neue" w:eastAsia="Helvetica Neue" w:hAnsi="Helvetica Neue" w:cs="Helvetica Neue"/>
          <w:color w:val="000000"/>
          <w:sz w:val="22"/>
          <w:szCs w:val="20"/>
        </w:rPr>
        <w:t xml:space="preserve">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F2B9E2C" w14:textId="77777777" w:rsidR="0065584B" w:rsidRPr="00634CB0" w:rsidRDefault="00786784">
      <w:pPr>
        <w:pStyle w:val="Heading2"/>
        <w:tabs>
          <w:tab w:val="left" w:pos="851"/>
        </w:tabs>
        <w:spacing w:after="200"/>
        <w:rPr>
          <w:rFonts w:ascii="Helvetica Neue" w:eastAsia="Helvetica Neue" w:hAnsi="Helvetica Neue" w:cs="Helvetica Neue"/>
          <w:b/>
          <w:sz w:val="24"/>
        </w:rPr>
      </w:pPr>
      <w:bookmarkStart w:id="141" w:name="_11si5id" w:colFirst="0" w:colLast="0"/>
      <w:bookmarkEnd w:id="141"/>
      <w:r w:rsidRPr="00634CB0">
        <w:rPr>
          <w:rFonts w:ascii="Helvetica Neue" w:eastAsia="Helvetica Neue" w:hAnsi="Helvetica Neue" w:cs="Helvetica Neue"/>
          <w:b/>
          <w:sz w:val="24"/>
        </w:rPr>
        <w:t>Third-party rights</w:t>
      </w:r>
    </w:p>
    <w:p w14:paraId="275FF100" w14:textId="77777777" w:rsidR="0065584B" w:rsidRPr="00634CB0" w:rsidRDefault="00786784">
      <w:pPr>
        <w:pBdr>
          <w:top w:val="nil"/>
          <w:left w:val="nil"/>
          <w:bottom w:val="nil"/>
          <w:right w:val="nil"/>
          <w:between w:val="nil"/>
        </w:pBdr>
        <w:tabs>
          <w:tab w:val="left" w:pos="851"/>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A person who is not a Party to this Deed of Guarantee will have no right under the Contracts (Rights of Third Parties) Act 1999 to enforce any term of this Deed of Guarantee. This Clause does not affect any right or remedy of any </w:t>
      </w:r>
      <w:proofErr w:type="gramStart"/>
      <w:r w:rsidRPr="00634CB0">
        <w:rPr>
          <w:rFonts w:ascii="Helvetica Neue" w:eastAsia="Helvetica Neue" w:hAnsi="Helvetica Neue" w:cs="Helvetica Neue"/>
          <w:color w:val="000000"/>
          <w:sz w:val="22"/>
          <w:szCs w:val="20"/>
        </w:rPr>
        <w:t>person which</w:t>
      </w:r>
      <w:proofErr w:type="gramEnd"/>
      <w:r w:rsidRPr="00634CB0">
        <w:rPr>
          <w:rFonts w:ascii="Helvetica Neue" w:eastAsia="Helvetica Neue" w:hAnsi="Helvetica Neue" w:cs="Helvetica Neue"/>
          <w:color w:val="000000"/>
          <w:sz w:val="22"/>
          <w:szCs w:val="20"/>
        </w:rPr>
        <w:t xml:space="preserve"> exists or is available otherwise than following that Act.</w:t>
      </w:r>
    </w:p>
    <w:p w14:paraId="26AD5FDF" w14:textId="77777777" w:rsidR="0065584B" w:rsidRPr="00634CB0" w:rsidRDefault="00786784">
      <w:pPr>
        <w:pStyle w:val="Heading2"/>
        <w:tabs>
          <w:tab w:val="left" w:pos="851"/>
        </w:tabs>
        <w:spacing w:after="200"/>
        <w:rPr>
          <w:rFonts w:ascii="Helvetica Neue" w:eastAsia="Helvetica Neue" w:hAnsi="Helvetica Neue" w:cs="Helvetica Neue"/>
          <w:b/>
          <w:sz w:val="24"/>
        </w:rPr>
      </w:pPr>
      <w:bookmarkStart w:id="142" w:name="_3ls5o66" w:colFirst="0" w:colLast="0"/>
      <w:bookmarkEnd w:id="142"/>
      <w:r w:rsidRPr="00634CB0">
        <w:rPr>
          <w:rFonts w:ascii="Helvetica Neue" w:eastAsia="Helvetica Neue" w:hAnsi="Helvetica Neue" w:cs="Helvetica Neue"/>
          <w:b/>
          <w:sz w:val="24"/>
        </w:rPr>
        <w:lastRenderedPageBreak/>
        <w:t>Governing law</w:t>
      </w:r>
    </w:p>
    <w:p w14:paraId="6443C3CD"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This Deed of Guarantee, and any non-Contractual obligations arising out of or in connection with it, </w:t>
      </w:r>
      <w:proofErr w:type="gramStart"/>
      <w:r w:rsidRPr="00634CB0">
        <w:rPr>
          <w:rFonts w:ascii="Helvetica Neue" w:eastAsia="Helvetica Neue" w:hAnsi="Helvetica Neue" w:cs="Helvetica Neue"/>
          <w:color w:val="000000"/>
          <w:sz w:val="22"/>
          <w:szCs w:val="20"/>
        </w:rPr>
        <w:t>will be governed by and construed in accordance with English Law</w:t>
      </w:r>
      <w:proofErr w:type="gramEnd"/>
      <w:r w:rsidRPr="00634CB0">
        <w:rPr>
          <w:rFonts w:ascii="Helvetica Neue" w:eastAsia="Helvetica Neue" w:hAnsi="Helvetica Neue" w:cs="Helvetica Neue"/>
          <w:color w:val="000000"/>
          <w:sz w:val="22"/>
          <w:szCs w:val="20"/>
        </w:rPr>
        <w:t>.</w:t>
      </w:r>
    </w:p>
    <w:p w14:paraId="16BB8EDB"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46412F1"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E3787E8"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365BFC0" w14:textId="77777777" w:rsidR="0065584B" w:rsidRPr="00634CB0" w:rsidRDefault="00786784">
      <w:pPr>
        <w:pBdr>
          <w:top w:val="nil"/>
          <w:left w:val="nil"/>
          <w:bottom w:val="nil"/>
          <w:right w:val="nil"/>
          <w:between w:val="nil"/>
        </w:pBdr>
        <w:tabs>
          <w:tab w:val="left" w:pos="1560"/>
        </w:tabs>
        <w:rPr>
          <w:rFonts w:ascii="Helvetica Neue" w:eastAsia="Helvetica Neue" w:hAnsi="Helvetica Neue" w:cs="Helvetica Neue"/>
          <w:color w:val="000000"/>
          <w:sz w:val="22"/>
          <w:szCs w:val="20"/>
        </w:rPr>
      </w:pPr>
      <w:proofErr w:type="gramStart"/>
      <w:r w:rsidRPr="00634CB0">
        <w:rPr>
          <w:rFonts w:ascii="Helvetica Neue" w:eastAsia="Helvetica Neue" w:hAnsi="Helvetica Neue" w:cs="Helvetica Neue"/>
          <w:color w:val="000000"/>
          <w:sz w:val="22"/>
          <w:szCs w:val="20"/>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w:t>
      </w:r>
      <w:proofErr w:type="gramEnd"/>
      <w:r w:rsidRPr="00634CB0">
        <w:rPr>
          <w:rFonts w:ascii="Helvetica Neue" w:eastAsia="Helvetica Neue" w:hAnsi="Helvetica Neue" w:cs="Helvetica Neue"/>
          <w:color w:val="000000"/>
          <w:sz w:val="22"/>
          <w:szCs w:val="20"/>
        </w:rPr>
        <w:t xml:space="preserve"> The Guarantor hereby irrevocably consents to the Service of notices and demands, Service of process or any other legal summons served in such way.]</w:t>
      </w:r>
    </w:p>
    <w:p w14:paraId="6179F4F3" w14:textId="77777777" w:rsidR="0065584B" w:rsidRPr="00634CB0" w:rsidRDefault="00786784">
      <w:pPr>
        <w:pBdr>
          <w:top w:val="nil"/>
          <w:left w:val="nil"/>
          <w:bottom w:val="nil"/>
          <w:right w:val="nil"/>
          <w:between w:val="nil"/>
        </w:pBdr>
        <w:tabs>
          <w:tab w:val="left" w:pos="993"/>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 xml:space="preserve">IN WITNESS whereof the Guarantor has caused this instrument to be </w:t>
      </w:r>
      <w:proofErr w:type="gramStart"/>
      <w:r w:rsidRPr="00634CB0">
        <w:rPr>
          <w:rFonts w:ascii="Helvetica Neue" w:eastAsia="Helvetica Neue" w:hAnsi="Helvetica Neue" w:cs="Helvetica Neue"/>
          <w:color w:val="000000"/>
          <w:sz w:val="22"/>
          <w:szCs w:val="20"/>
        </w:rPr>
        <w:t>executed</w:t>
      </w:r>
      <w:proofErr w:type="gramEnd"/>
      <w:r w:rsidRPr="00634CB0">
        <w:rPr>
          <w:rFonts w:ascii="Helvetica Neue" w:eastAsia="Helvetica Neue" w:hAnsi="Helvetica Neue" w:cs="Helvetica Neue"/>
          <w:color w:val="000000"/>
          <w:sz w:val="22"/>
          <w:szCs w:val="20"/>
        </w:rPr>
        <w:t xml:space="preserve"> and delivered as a Deed the day and year first before written.</w:t>
      </w:r>
    </w:p>
    <w:p w14:paraId="1EB70411" w14:textId="77777777" w:rsidR="0065584B" w:rsidRPr="00634CB0" w:rsidRDefault="00786784">
      <w:pPr>
        <w:pBdr>
          <w:top w:val="nil"/>
          <w:left w:val="nil"/>
          <w:bottom w:val="nil"/>
          <w:right w:val="nil"/>
          <w:between w:val="nil"/>
        </w:pBdr>
        <w:tabs>
          <w:tab w:val="left" w:pos="993"/>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EXECUTED as a DEED by</w:t>
      </w:r>
      <w:r w:rsidRPr="00634CB0">
        <w:rPr>
          <w:rFonts w:ascii="Helvetica Neue" w:eastAsia="Helvetica Neue" w:hAnsi="Helvetica Neue" w:cs="Helvetica Neue"/>
          <w:color w:val="000000"/>
          <w:sz w:val="22"/>
          <w:szCs w:val="20"/>
        </w:rPr>
        <w:tab/>
      </w:r>
    </w:p>
    <w:p w14:paraId="6E23C854" w14:textId="77777777" w:rsidR="0065584B" w:rsidRPr="00634CB0" w:rsidRDefault="00786784">
      <w:pPr>
        <w:pBdr>
          <w:top w:val="nil"/>
          <w:left w:val="nil"/>
          <w:bottom w:val="nil"/>
          <w:right w:val="nil"/>
          <w:between w:val="nil"/>
        </w:pBdr>
        <w:tabs>
          <w:tab w:val="left" w:pos="993"/>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[Insert name of the Guarantor] acting by [Insert names]</w:t>
      </w:r>
    </w:p>
    <w:p w14:paraId="6DC93BA5" w14:textId="77777777" w:rsidR="0065584B" w:rsidRPr="00634CB0" w:rsidRDefault="00786784">
      <w:pPr>
        <w:pBdr>
          <w:top w:val="nil"/>
          <w:left w:val="nil"/>
          <w:bottom w:val="nil"/>
          <w:right w:val="nil"/>
          <w:between w:val="nil"/>
        </w:pBdr>
        <w:tabs>
          <w:tab w:val="left" w:pos="2552"/>
          <w:tab w:val="left" w:pos="3119"/>
        </w:tabs>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Director</w:t>
      </w:r>
    </w:p>
    <w:p w14:paraId="5C020FF7" w14:textId="77777777" w:rsidR="0065584B" w:rsidRPr="00634CB0" w:rsidRDefault="00786784">
      <w:pPr>
        <w:pBdr>
          <w:top w:val="nil"/>
          <w:left w:val="nil"/>
          <w:bottom w:val="nil"/>
          <w:right w:val="nil"/>
          <w:between w:val="nil"/>
        </w:pBdr>
        <w:rPr>
          <w:rFonts w:ascii="Helvetica Neue" w:eastAsia="Helvetica Neue" w:hAnsi="Helvetica Neue" w:cs="Helvetica Neue"/>
          <w:color w:val="000000"/>
          <w:sz w:val="22"/>
          <w:szCs w:val="20"/>
        </w:rPr>
      </w:pPr>
      <w:r w:rsidRPr="00634CB0">
        <w:rPr>
          <w:rFonts w:ascii="Helvetica Neue" w:eastAsia="Helvetica Neue" w:hAnsi="Helvetica Neue" w:cs="Helvetica Neue"/>
          <w:color w:val="000000"/>
          <w:sz w:val="22"/>
          <w:szCs w:val="20"/>
        </w:rPr>
        <w:t>Director/Secretary</w:t>
      </w:r>
    </w:p>
    <w:p w14:paraId="562B6DA4" w14:textId="77777777" w:rsidR="0065584B" w:rsidRPr="00634CB0" w:rsidRDefault="0065584B">
      <w:pPr>
        <w:pBdr>
          <w:top w:val="nil"/>
          <w:left w:val="nil"/>
          <w:bottom w:val="nil"/>
          <w:right w:val="nil"/>
          <w:between w:val="nil"/>
        </w:pBdr>
        <w:rPr>
          <w:rFonts w:ascii="Helvetica Neue" w:eastAsia="Helvetica Neue" w:hAnsi="Helvetica Neue" w:cs="Helvetica Neue"/>
          <w:color w:val="000000"/>
          <w:sz w:val="22"/>
          <w:szCs w:val="20"/>
        </w:rPr>
      </w:pPr>
    </w:p>
    <w:p w14:paraId="5B1A1088" w14:textId="77777777" w:rsidR="0065584B" w:rsidRDefault="0065584B">
      <w:pPr>
        <w:pBdr>
          <w:top w:val="nil"/>
          <w:left w:val="nil"/>
          <w:bottom w:val="nil"/>
          <w:right w:val="nil"/>
          <w:between w:val="nil"/>
        </w:pBdr>
        <w:rPr>
          <w:rFonts w:ascii="Helvetica Neue" w:eastAsia="Helvetica Neue" w:hAnsi="Helvetica Neue" w:cs="Helvetica Neue"/>
          <w:color w:val="000000"/>
          <w:sz w:val="20"/>
          <w:szCs w:val="20"/>
        </w:rPr>
      </w:pPr>
    </w:p>
    <w:p w14:paraId="11F91716" w14:textId="77777777" w:rsidR="0065584B" w:rsidRDefault="0065584B">
      <w:pPr>
        <w:pBdr>
          <w:top w:val="nil"/>
          <w:left w:val="nil"/>
          <w:bottom w:val="nil"/>
          <w:right w:val="nil"/>
          <w:between w:val="nil"/>
        </w:pBdr>
        <w:rPr>
          <w:rFonts w:ascii="Helvetica Neue" w:eastAsia="Helvetica Neue" w:hAnsi="Helvetica Neue" w:cs="Helvetica Neue"/>
          <w:color w:val="000000"/>
          <w:sz w:val="20"/>
          <w:szCs w:val="20"/>
        </w:rPr>
      </w:pPr>
    </w:p>
    <w:p w14:paraId="1BF76D21" w14:textId="77777777" w:rsidR="0065584B" w:rsidRDefault="0065584B">
      <w:pPr>
        <w:pBdr>
          <w:top w:val="nil"/>
          <w:left w:val="nil"/>
          <w:bottom w:val="nil"/>
          <w:right w:val="nil"/>
          <w:between w:val="nil"/>
        </w:pBdr>
        <w:rPr>
          <w:rFonts w:ascii="Helvetica Neue" w:eastAsia="Helvetica Neue" w:hAnsi="Helvetica Neue" w:cs="Helvetica Neue"/>
          <w:color w:val="000000"/>
          <w:sz w:val="20"/>
          <w:szCs w:val="20"/>
        </w:rPr>
      </w:pPr>
    </w:p>
    <w:p w14:paraId="02DA2BDF" w14:textId="7017E480" w:rsidR="0065584B" w:rsidRDefault="0065584B">
      <w:pPr>
        <w:rPr>
          <w:rFonts w:ascii="Helvetica Neue" w:eastAsia="Helvetica Neue" w:hAnsi="Helvetica Neue" w:cs="Helvetica Neue"/>
          <w:b/>
          <w:sz w:val="32"/>
          <w:szCs w:val="32"/>
        </w:rPr>
      </w:pPr>
    </w:p>
    <w:p w14:paraId="43F6DF4E" w14:textId="77777777" w:rsidR="004F0045" w:rsidRDefault="004F0045">
      <w:pPr>
        <w:rPr>
          <w:rFonts w:ascii="Helvetica Neue" w:eastAsia="Helvetica Neue" w:hAnsi="Helvetica Neue" w:cs="Helvetica Neue"/>
          <w:b/>
          <w:sz w:val="32"/>
          <w:szCs w:val="32"/>
        </w:rPr>
      </w:pPr>
      <w:bookmarkStart w:id="143" w:name="_20xfydz" w:colFirst="0" w:colLast="0"/>
      <w:bookmarkEnd w:id="143"/>
      <w:r>
        <w:rPr>
          <w:rFonts w:ascii="Helvetica Neue" w:eastAsia="Helvetica Neue" w:hAnsi="Helvetica Neue" w:cs="Helvetica Neue"/>
          <w:b/>
          <w:sz w:val="32"/>
          <w:szCs w:val="32"/>
        </w:rPr>
        <w:br w:type="page"/>
      </w:r>
    </w:p>
    <w:p w14:paraId="06D1C296" w14:textId="69DC5006" w:rsidR="0065584B" w:rsidRPr="00634CB0" w:rsidRDefault="00786784">
      <w:pPr>
        <w:pStyle w:val="Heading2"/>
        <w:rPr>
          <w:rFonts w:ascii="Helvetica Neue" w:eastAsia="Helvetica Neue" w:hAnsi="Helvetica Neue" w:cs="Helvetica Neue"/>
          <w:b/>
          <w:sz w:val="24"/>
          <w:szCs w:val="20"/>
        </w:rPr>
      </w:pPr>
      <w:r w:rsidRPr="00634CB0">
        <w:rPr>
          <w:rFonts w:ascii="Helvetica Neue" w:eastAsia="Helvetica Neue" w:hAnsi="Helvetica Neue" w:cs="Helvetica Neue"/>
          <w:b/>
          <w:sz w:val="36"/>
          <w:szCs w:val="32"/>
        </w:rPr>
        <w:lastRenderedPageBreak/>
        <w:t>Schedule 6 - Glossary and interpretations</w:t>
      </w:r>
    </w:p>
    <w:p w14:paraId="3822AD4A" w14:textId="77777777" w:rsidR="0065584B" w:rsidRPr="00634CB0" w:rsidRDefault="00786784">
      <w:pPr>
        <w:rPr>
          <w:rFonts w:ascii="Helvetica Neue" w:eastAsia="Helvetica Neue" w:hAnsi="Helvetica Neue" w:cs="Helvetica Neue"/>
          <w:szCs w:val="20"/>
        </w:rPr>
      </w:pPr>
      <w:r w:rsidRPr="00634CB0">
        <w:rPr>
          <w:rFonts w:ascii="Helvetica Neue" w:eastAsia="Helvetica Neue" w:hAnsi="Helvetica Neue" w:cs="Helvetica Neue"/>
          <w:szCs w:val="20"/>
        </w:rPr>
        <w:t xml:space="preserve">In this Call-Off </w:t>
      </w:r>
      <w:proofErr w:type="gramStart"/>
      <w:r w:rsidRPr="00634CB0">
        <w:rPr>
          <w:rFonts w:ascii="Helvetica Neue" w:eastAsia="Helvetica Neue" w:hAnsi="Helvetica Neue" w:cs="Helvetica Neue"/>
          <w:szCs w:val="20"/>
        </w:rPr>
        <w:t>Contract</w:t>
      </w:r>
      <w:proofErr w:type="gramEnd"/>
      <w:r w:rsidRPr="00634CB0">
        <w:rPr>
          <w:rFonts w:ascii="Helvetica Neue" w:eastAsia="Helvetica Neue" w:hAnsi="Helvetica Neue" w:cs="Helvetica Neue"/>
          <w:szCs w:val="20"/>
        </w:rPr>
        <w:t xml:space="preserve"> the following expressions mean:</w:t>
      </w:r>
    </w:p>
    <w:tbl>
      <w:tblPr>
        <w:tblStyle w:val="ae"/>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65584B" w:rsidRPr="004F0045" w14:paraId="2E4D9D1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ED494" w14:textId="77777777" w:rsidR="0065584B" w:rsidRPr="00634CB0" w:rsidRDefault="00786784">
            <w:pPr>
              <w:spacing w:after="0" w:line="240" w:lineRule="auto"/>
              <w:jc w:val="center"/>
              <w:rPr>
                <w:rFonts w:ascii="Helvetica Neue" w:eastAsia="Helvetica Neue" w:hAnsi="Helvetica Neue" w:cs="Helvetica Neue"/>
                <w:szCs w:val="20"/>
              </w:rPr>
            </w:pPr>
            <w:r w:rsidRPr="00634CB0">
              <w:rPr>
                <w:rFonts w:ascii="Helvetica Neue" w:eastAsia="Helvetica Neue" w:hAnsi="Helvetica Neue" w:cs="Helvetica Neue"/>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0E011D" w14:textId="77777777" w:rsidR="0065584B" w:rsidRPr="00634CB0" w:rsidRDefault="00786784">
            <w:pPr>
              <w:spacing w:after="0" w:line="240" w:lineRule="auto"/>
              <w:jc w:val="center"/>
              <w:rPr>
                <w:rFonts w:ascii="Helvetica Neue" w:eastAsia="Helvetica Neue" w:hAnsi="Helvetica Neue" w:cs="Helvetica Neue"/>
                <w:szCs w:val="20"/>
              </w:rPr>
            </w:pPr>
            <w:r w:rsidRPr="00634CB0">
              <w:rPr>
                <w:rFonts w:ascii="Helvetica Neue" w:eastAsia="Helvetica Neue" w:hAnsi="Helvetica Neue" w:cs="Helvetica Neue"/>
                <w:szCs w:val="20"/>
              </w:rPr>
              <w:t>Meaning</w:t>
            </w:r>
          </w:p>
        </w:tc>
      </w:tr>
      <w:tr w:rsidR="0065584B" w:rsidRPr="004F0045" w14:paraId="5D615D9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902FE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89B13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services ancillary to the G-Cloud Services that are in the scope of Framework Agreement Section 2 (Services Offered) which a Buyer may request.</w:t>
            </w:r>
          </w:p>
        </w:tc>
      </w:tr>
      <w:tr w:rsidR="0065584B" w:rsidRPr="004F0045" w14:paraId="2E9964F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FF09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CE04C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agreement to </w:t>
            </w:r>
            <w:proofErr w:type="gramStart"/>
            <w:r w:rsidRPr="00634CB0">
              <w:rPr>
                <w:rFonts w:ascii="Helvetica Neue" w:eastAsia="Helvetica Neue" w:hAnsi="Helvetica Neue" w:cs="Helvetica Neue"/>
                <w:szCs w:val="20"/>
              </w:rPr>
              <w:t>be entered into</w:t>
            </w:r>
            <w:proofErr w:type="gramEnd"/>
            <w:r w:rsidRPr="00634CB0">
              <w:rPr>
                <w:rFonts w:ascii="Helvetica Neue" w:eastAsia="Helvetica Neue" w:hAnsi="Helvetica Neue" w:cs="Helvetica Neue"/>
                <w:szCs w:val="20"/>
              </w:rPr>
              <w:t xml:space="preserve"> to enable the Supplier to participate in the relevant Civil Service pension scheme(s).</w:t>
            </w:r>
          </w:p>
        </w:tc>
      </w:tr>
      <w:tr w:rsidR="0065584B" w:rsidRPr="004F0045" w14:paraId="0DA9D1C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C30D1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D99EB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response submitted </w:t>
            </w:r>
            <w:proofErr w:type="gramStart"/>
            <w:r w:rsidRPr="00634CB0">
              <w:rPr>
                <w:rFonts w:ascii="Helvetica Neue" w:eastAsia="Helvetica Neue" w:hAnsi="Helvetica Neue" w:cs="Helvetica Neue"/>
                <w:szCs w:val="20"/>
              </w:rPr>
              <w:t>by the Supplier to the Invitation to Tender (known as the Invitation to Apply on the Digital Marketplace)</w:t>
            </w:r>
            <w:proofErr w:type="gramEnd"/>
            <w:r w:rsidRPr="00634CB0">
              <w:rPr>
                <w:rFonts w:ascii="Helvetica Neue" w:eastAsia="Helvetica Neue" w:hAnsi="Helvetica Neue" w:cs="Helvetica Neue"/>
                <w:szCs w:val="20"/>
              </w:rPr>
              <w:t>.</w:t>
            </w:r>
          </w:p>
        </w:tc>
      </w:tr>
      <w:tr w:rsidR="0065584B" w:rsidRPr="004F0045" w14:paraId="3C2AC9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E0B0B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E7D03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 audit carried out under the incorporated Framework Agreement clauses specified by the Buyer in the Order (if any).</w:t>
            </w:r>
          </w:p>
        </w:tc>
      </w:tr>
      <w:tr w:rsidR="0065584B" w:rsidRPr="004F0045" w14:paraId="4D85D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89F44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6D56D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For each Party, IPRs:</w:t>
            </w:r>
          </w:p>
          <w:p w14:paraId="18A8F9B4" w14:textId="77777777" w:rsidR="0065584B" w:rsidRPr="00634CB0" w:rsidRDefault="0065584B">
            <w:pPr>
              <w:spacing w:after="0" w:line="240" w:lineRule="auto"/>
              <w:rPr>
                <w:rFonts w:ascii="Helvetica Neue" w:eastAsia="Helvetica Neue" w:hAnsi="Helvetica Neue" w:cs="Helvetica Neue"/>
                <w:szCs w:val="20"/>
              </w:rPr>
            </w:pPr>
          </w:p>
          <w:p w14:paraId="25803D71" w14:textId="77777777" w:rsidR="0065584B" w:rsidRPr="00634CB0" w:rsidRDefault="00786784">
            <w:pPr>
              <w:numPr>
                <w:ilvl w:val="0"/>
                <w:numId w:val="65"/>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 xml:space="preserve">owned by that Party before the date of this Call-Off Contract (as may be enhanced and/or modified but not as a consequence of the Services) including IPRs contained in any of the Party's Know-How, documentation and processes </w:t>
            </w:r>
          </w:p>
          <w:p w14:paraId="43C1E3BA" w14:textId="77777777" w:rsidR="0065584B" w:rsidRPr="00634CB0" w:rsidRDefault="00786784">
            <w:pPr>
              <w:numPr>
                <w:ilvl w:val="0"/>
                <w:numId w:val="65"/>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created by the Party independently of this Call-Off Contract, or</w:t>
            </w:r>
          </w:p>
          <w:p w14:paraId="004A41F2" w14:textId="77777777" w:rsidR="0065584B" w:rsidRPr="00634CB0" w:rsidRDefault="0065584B">
            <w:pPr>
              <w:spacing w:after="0" w:line="240" w:lineRule="auto"/>
              <w:rPr>
                <w:rFonts w:ascii="Helvetica Neue" w:eastAsia="Helvetica Neue" w:hAnsi="Helvetica Neue" w:cs="Helvetica Neue"/>
                <w:szCs w:val="20"/>
              </w:rPr>
            </w:pPr>
          </w:p>
          <w:p w14:paraId="3BD09F8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For the Buyer, Crown Copyright which isn’t available to the Supplier otherwise than under this Call-Off Contract, but excluding IPRs owned by that Party in Buyer software or Supplier software.</w:t>
            </w:r>
          </w:p>
        </w:tc>
      </w:tr>
      <w:tr w:rsidR="0065584B" w:rsidRPr="004F0045" w14:paraId="103E75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BE937D"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2CD6E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contracting authority ordering services as set out in the Order Form.</w:t>
            </w:r>
          </w:p>
        </w:tc>
      </w:tr>
      <w:tr w:rsidR="0065584B" w:rsidRPr="004F0045" w14:paraId="52A909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27DD9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6C23D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All data supplied by the Buyer to the Supplier including Personal Data and Service Data that is owned and managed by the Buyer.</w:t>
            </w:r>
          </w:p>
        </w:tc>
      </w:tr>
      <w:tr w:rsidR="0065584B" w:rsidRPr="004F0045" w14:paraId="0FFA3A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D254D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0DDD93"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personal data supplied by the Buyer to the Supplier for purposes of, or in connection with, this Call-Off Contract. </w:t>
            </w:r>
          </w:p>
        </w:tc>
      </w:tr>
      <w:tr w:rsidR="0065584B" w:rsidRPr="004F0045" w14:paraId="2FA45C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B4615C"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07BB2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representative appointed by the Buyer under this Call-Off Contract.</w:t>
            </w:r>
          </w:p>
        </w:tc>
      </w:tr>
      <w:tr w:rsidR="0065584B" w:rsidRPr="004F0045" w14:paraId="0EDCEA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6B589A"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32E08A"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Software owned by or licensed to the Buyer (other than under this Agreement), which is or will be used by the Supplier to provide the Services.</w:t>
            </w:r>
          </w:p>
        </w:tc>
      </w:tr>
      <w:tr w:rsidR="0065584B" w:rsidRPr="004F0045" w14:paraId="0DFAE2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26685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D25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65584B" w:rsidRPr="004F0045" w14:paraId="44832F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00B5"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421DE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prices (excluding any applicable VAT), payable to the Supplier by the Buyer under this Call-Off Contract.</w:t>
            </w:r>
          </w:p>
        </w:tc>
      </w:tr>
      <w:tr w:rsidR="0065584B" w:rsidRPr="004F0045" w14:paraId="745541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B55A30"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51CDEA"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65584B" w:rsidRPr="004F0045" w14:paraId="73D3D2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CB483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9E73F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Information, which the Buyer has been notified about by the Supplier in writing before the Start Date with full details of why the Information is deemed to be commercially sensitive.</w:t>
            </w:r>
          </w:p>
        </w:tc>
      </w:tr>
      <w:tr w:rsidR="0065584B" w:rsidRPr="004F0045" w14:paraId="04F29F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5096A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B097E7"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Data, personal data and any information, which may include (but isn’t limited to) any:</w:t>
            </w:r>
          </w:p>
          <w:p w14:paraId="67C04FD5" w14:textId="77777777" w:rsidR="0065584B" w:rsidRPr="00634CB0" w:rsidRDefault="00786784">
            <w:pPr>
              <w:numPr>
                <w:ilvl w:val="0"/>
                <w:numId w:val="21"/>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information about business, affairs, developments, trade secrets, know-how, personnel, and third parties, including all Intellectual Property Rights (IPRs), together with all information derived from any of the above</w:t>
            </w:r>
          </w:p>
          <w:p w14:paraId="57C39331" w14:textId="77777777" w:rsidR="0065584B" w:rsidRPr="00634CB0" w:rsidRDefault="00786784">
            <w:pPr>
              <w:numPr>
                <w:ilvl w:val="0"/>
                <w:numId w:val="21"/>
              </w:numPr>
              <w:spacing w:after="0" w:line="240" w:lineRule="auto"/>
              <w:ind w:hanging="360"/>
              <w:rPr>
                <w:rFonts w:ascii="Helvetica Neue" w:eastAsia="Helvetica Neue" w:hAnsi="Helvetica Neue" w:cs="Helvetica Neue"/>
                <w:szCs w:val="20"/>
              </w:rPr>
            </w:pPr>
            <w:proofErr w:type="gramStart"/>
            <w:r w:rsidRPr="00634CB0">
              <w:rPr>
                <w:rFonts w:ascii="Helvetica Neue" w:eastAsia="Helvetica Neue" w:hAnsi="Helvetica Neue" w:cs="Helvetica Neue"/>
                <w:szCs w:val="20"/>
              </w:rPr>
              <w:t>other</w:t>
            </w:r>
            <w:proofErr w:type="gramEnd"/>
            <w:r w:rsidRPr="00634CB0">
              <w:rPr>
                <w:rFonts w:ascii="Helvetica Neue" w:eastAsia="Helvetica Neue" w:hAnsi="Helvetica Neue" w:cs="Helvetica Neue"/>
                <w:szCs w:val="20"/>
              </w:rPr>
              <w:t xml:space="preserve"> information clearly designated as being confidential or which ought reasonably be considered to be confidential (whether or not it is marked 'confidential').</w:t>
            </w:r>
          </w:p>
        </w:tc>
      </w:tr>
      <w:tr w:rsidR="0065584B" w:rsidRPr="004F0045" w14:paraId="677977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DC317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631DB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‘Control’ as defined in section 1124 and 450 of the Corporation Tax</w:t>
            </w:r>
          </w:p>
          <w:p w14:paraId="2176D942" w14:textId="77777777" w:rsidR="0065584B" w:rsidRPr="00634CB0" w:rsidRDefault="00786784">
            <w:pPr>
              <w:tabs>
                <w:tab w:val="left" w:pos="1590"/>
              </w:tabs>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Act 2010. 'Controls' and 'Controlled' </w:t>
            </w:r>
            <w:proofErr w:type="gramStart"/>
            <w:r w:rsidRPr="00634CB0">
              <w:rPr>
                <w:rFonts w:ascii="Helvetica Neue" w:eastAsia="Helvetica Neue" w:hAnsi="Helvetica Neue" w:cs="Helvetica Neue"/>
                <w:szCs w:val="20"/>
              </w:rPr>
              <w:t>will be interpreted</w:t>
            </w:r>
            <w:proofErr w:type="gramEnd"/>
            <w:r w:rsidRPr="00634CB0">
              <w:rPr>
                <w:rFonts w:ascii="Helvetica Neue" w:eastAsia="Helvetica Neue" w:hAnsi="Helvetica Neue" w:cs="Helvetica Neue"/>
                <w:szCs w:val="20"/>
              </w:rPr>
              <w:t xml:space="preserve"> accordingly.</w:t>
            </w:r>
          </w:p>
        </w:tc>
      </w:tr>
      <w:tr w:rsidR="0065584B" w:rsidRPr="004F0045" w14:paraId="6383C6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DD7D5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color w:val="00000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7E5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Takes the meaning given in the GDPR.</w:t>
            </w:r>
          </w:p>
        </w:tc>
      </w:tr>
      <w:tr w:rsidR="0065584B" w:rsidRPr="004F0045" w14:paraId="7334C0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70D32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Crown</w:t>
            </w:r>
          </w:p>
          <w:p w14:paraId="7061F77A" w14:textId="77777777" w:rsidR="0065584B" w:rsidRPr="00634CB0" w:rsidRDefault="0065584B">
            <w:pPr>
              <w:spacing w:after="0" w:line="240" w:lineRule="auto"/>
              <w:rPr>
                <w:rFonts w:ascii="Helvetica Neue" w:eastAsia="Helvetica Neue" w:hAnsi="Helvetica Neue" w:cs="Helvetica Neue"/>
                <w:b/>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6001D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65584B" w:rsidRPr="004F0045" w14:paraId="7CA530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1056F"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FA6299"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65584B" w:rsidRPr="004F0045" w14:paraId="7FACAF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537194" w14:textId="77777777" w:rsidR="0065584B" w:rsidRPr="00634CB0" w:rsidRDefault="00786784">
            <w:pPr>
              <w:spacing w:after="0" w:line="240" w:lineRule="auto"/>
              <w:rPr>
                <w:rFonts w:ascii="Helvetica Neue" w:eastAsia="Helvetica Neue" w:hAnsi="Helvetica Neue" w:cs="Helvetica Neue"/>
                <w:b/>
                <w:color w:val="353535"/>
                <w:szCs w:val="20"/>
              </w:rPr>
            </w:pPr>
            <w:r w:rsidRPr="00634CB0">
              <w:rPr>
                <w:rFonts w:ascii="Helvetica Neue" w:eastAsia="Helvetica Neue" w:hAnsi="Helvetica Neue" w:cs="Helvetica Neue"/>
                <w:b/>
                <w:color w:val="353535"/>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39277C" w14:textId="77777777" w:rsidR="0065584B" w:rsidRPr="00634CB0" w:rsidRDefault="00786784">
            <w:pPr>
              <w:spacing w:after="0" w:line="240" w:lineRule="auto"/>
              <w:rPr>
                <w:rFonts w:ascii="Helvetica Neue" w:eastAsia="Helvetica Neue" w:hAnsi="Helvetica Neue" w:cs="Helvetica Neue"/>
                <w:color w:val="353535"/>
                <w:szCs w:val="20"/>
              </w:rPr>
            </w:pPr>
            <w:r w:rsidRPr="00634CB0">
              <w:rPr>
                <w:rFonts w:ascii="Helvetica Neue" w:eastAsia="Helvetica Neue" w:hAnsi="Helvetica Neue" w:cs="Helvetica Neue"/>
                <w:color w:val="353535"/>
                <w:szCs w:val="20"/>
              </w:rPr>
              <w:t>An assessment by the Controller of the impact of the envisaged Processing on the protection of Personal Data.</w:t>
            </w:r>
          </w:p>
        </w:tc>
      </w:tr>
      <w:tr w:rsidR="0065584B" w:rsidRPr="004F0045" w14:paraId="520EF9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D1660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43ADC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Data Protection Legislation means:</w:t>
            </w:r>
            <w:r w:rsidRPr="00634CB0">
              <w:rPr>
                <w:rFonts w:ascii="Helvetica Neue" w:eastAsia="Helvetica Neue" w:hAnsi="Helvetica Neue" w:cs="Helvetica Neue"/>
                <w:szCs w:val="20"/>
              </w:rPr>
              <w:tab/>
            </w:r>
          </w:p>
          <w:p w14:paraId="596F5F19" w14:textId="77777777" w:rsidR="0065584B" w:rsidRPr="00634CB0" w:rsidRDefault="0065584B">
            <w:pPr>
              <w:spacing w:after="0" w:line="240" w:lineRule="auto"/>
              <w:rPr>
                <w:rFonts w:ascii="Helvetica Neue" w:eastAsia="Helvetica Neue" w:hAnsi="Helvetica Neue" w:cs="Helvetica Neue"/>
                <w:szCs w:val="20"/>
              </w:rPr>
            </w:pPr>
          </w:p>
          <w:p w14:paraId="20A022D1" w14:textId="77777777" w:rsidR="0065584B" w:rsidRPr="00634CB0" w:rsidRDefault="00786784">
            <w:pPr>
              <w:numPr>
                <w:ilvl w:val="0"/>
                <w:numId w:val="44"/>
              </w:numPr>
              <w:pBdr>
                <w:top w:val="nil"/>
                <w:left w:val="nil"/>
                <w:bottom w:val="nil"/>
                <w:right w:val="nil"/>
                <w:between w:val="nil"/>
              </w:pBdr>
              <w:spacing w:after="0" w:line="240" w:lineRule="auto"/>
              <w:rPr>
                <w:color w:val="000000"/>
                <w:szCs w:val="20"/>
              </w:rPr>
            </w:pPr>
            <w:r w:rsidRPr="00634CB0">
              <w:rPr>
                <w:rFonts w:ascii="Helvetica Neue" w:eastAsia="Helvetica Neue" w:hAnsi="Helvetica Neue" w:cs="Helvetica Neue"/>
                <w:color w:val="000000"/>
                <w:szCs w:val="20"/>
              </w:rPr>
              <w:t xml:space="preserve">(i) the GDPR, the LED and any applicable national implementing Laws as amended from time to time </w:t>
            </w:r>
          </w:p>
          <w:p w14:paraId="3A647282" w14:textId="77777777" w:rsidR="0065584B" w:rsidRPr="00634CB0" w:rsidRDefault="00786784">
            <w:pPr>
              <w:numPr>
                <w:ilvl w:val="0"/>
                <w:numId w:val="44"/>
              </w:numPr>
              <w:pBdr>
                <w:top w:val="nil"/>
                <w:left w:val="nil"/>
                <w:bottom w:val="nil"/>
                <w:right w:val="nil"/>
                <w:between w:val="nil"/>
              </w:pBdr>
              <w:spacing w:after="0" w:line="240" w:lineRule="auto"/>
              <w:rPr>
                <w:color w:val="000000"/>
                <w:szCs w:val="20"/>
              </w:rPr>
            </w:pPr>
            <w:r w:rsidRPr="00634CB0">
              <w:rPr>
                <w:rFonts w:ascii="Helvetica Neue" w:eastAsia="Helvetica Neue" w:hAnsi="Helvetica Neue" w:cs="Helvetica Neue"/>
                <w:color w:val="000000"/>
                <w:szCs w:val="20"/>
              </w:rPr>
              <w:t>(ii) the DPA 2018 [subject to Royal Assent] to the extent that it relates to Processing of personal data and privacy;</w:t>
            </w:r>
          </w:p>
          <w:p w14:paraId="3A89C31D" w14:textId="77777777" w:rsidR="0065584B" w:rsidRPr="00634CB0" w:rsidRDefault="00786784">
            <w:pPr>
              <w:numPr>
                <w:ilvl w:val="0"/>
                <w:numId w:val="44"/>
              </w:numPr>
              <w:pBdr>
                <w:top w:val="nil"/>
                <w:left w:val="nil"/>
                <w:bottom w:val="nil"/>
                <w:right w:val="nil"/>
                <w:between w:val="nil"/>
              </w:pBdr>
              <w:spacing w:after="0" w:line="240" w:lineRule="auto"/>
              <w:rPr>
                <w:color w:val="000000"/>
                <w:szCs w:val="20"/>
              </w:rPr>
            </w:pPr>
            <w:r w:rsidRPr="00634CB0">
              <w:rPr>
                <w:rFonts w:ascii="Helvetica Neue" w:eastAsia="Helvetica Neue" w:hAnsi="Helvetica Neue" w:cs="Helvetica Neue"/>
                <w:color w:val="000000"/>
                <w:szCs w:val="20"/>
              </w:rPr>
              <w:t xml:space="preserve"> (iii) </w:t>
            </w:r>
            <w:proofErr w:type="gramStart"/>
            <w:r w:rsidRPr="00634CB0">
              <w:rPr>
                <w:rFonts w:ascii="Helvetica Neue" w:eastAsia="Helvetica Neue" w:hAnsi="Helvetica Neue" w:cs="Helvetica Neue"/>
                <w:color w:val="000000"/>
                <w:szCs w:val="20"/>
              </w:rPr>
              <w:t>all</w:t>
            </w:r>
            <w:proofErr w:type="gramEnd"/>
            <w:r w:rsidRPr="00634CB0">
              <w:rPr>
                <w:rFonts w:ascii="Helvetica Neue" w:eastAsia="Helvetica Neue" w:hAnsi="Helvetica Neue" w:cs="Helvetica Neue"/>
                <w:color w:val="000000"/>
                <w:szCs w:val="20"/>
              </w:rPr>
              <w:t xml:space="preserve"> applicable Law about the Processing of personal data and privacy including if applicable legally binding guidance and codes of practice issued by the Information Commissioner .   </w:t>
            </w:r>
          </w:p>
        </w:tc>
      </w:tr>
      <w:tr w:rsidR="0065584B" w:rsidRPr="004F0045" w14:paraId="3F36908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94745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F29E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Takes the meaning given in the GDPR</w:t>
            </w:r>
          </w:p>
        </w:tc>
      </w:tr>
      <w:tr w:rsidR="0065584B" w:rsidRPr="004F0045" w14:paraId="492F4A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5270B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BA0940"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Default is any:</w:t>
            </w:r>
          </w:p>
          <w:p w14:paraId="400192A6" w14:textId="77777777" w:rsidR="0065584B" w:rsidRPr="00634CB0" w:rsidRDefault="00786784">
            <w:pPr>
              <w:numPr>
                <w:ilvl w:val="0"/>
                <w:numId w:val="1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breach of the obligations of the Supplier (including any fundamental breach or breach of a fundamental term)</w:t>
            </w:r>
          </w:p>
          <w:p w14:paraId="1763BF34" w14:textId="77777777" w:rsidR="0065584B" w:rsidRPr="00634CB0" w:rsidRDefault="00786784">
            <w:pPr>
              <w:numPr>
                <w:ilvl w:val="0"/>
                <w:numId w:val="1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other default, negligence or negligent statement of the Supplier, of its Subcontractors or any Supplier Staff (whether by act or omission), in connection with or in relation to this Call-Off Contract</w:t>
            </w:r>
          </w:p>
          <w:p w14:paraId="68AAD9A6" w14:textId="77777777" w:rsidR="0065584B" w:rsidRPr="00634CB0" w:rsidRDefault="0065584B">
            <w:pPr>
              <w:spacing w:after="0" w:line="240" w:lineRule="auto"/>
              <w:rPr>
                <w:rFonts w:ascii="Helvetica Neue" w:eastAsia="Helvetica Neue" w:hAnsi="Helvetica Neue" w:cs="Helvetica Neue"/>
                <w:szCs w:val="20"/>
              </w:rPr>
            </w:pPr>
          </w:p>
          <w:p w14:paraId="7D6C9223" w14:textId="77777777" w:rsidR="0065584B" w:rsidRPr="00634CB0" w:rsidRDefault="00786784">
            <w:pPr>
              <w:spacing w:after="0"/>
              <w:rPr>
                <w:rFonts w:ascii="Helvetica Neue" w:eastAsia="Helvetica Neue" w:hAnsi="Helvetica Neue" w:cs="Helvetica Neue"/>
                <w:szCs w:val="20"/>
              </w:rPr>
            </w:pPr>
            <w:r w:rsidRPr="00634CB0">
              <w:rPr>
                <w:rFonts w:ascii="Helvetica Neue" w:eastAsia="Helvetica Neue" w:hAnsi="Helvetica Neue" w:cs="Helvetica Neue"/>
                <w:szCs w:val="20"/>
              </w:rPr>
              <w:t>Unless otherwise specified in the Framework Agreement the Supplier is liable to CCS for a Default of the Framework Agreement and in relation to a Default of the Call-Off Contract, the Supplier is liable to the Buyer.</w:t>
            </w:r>
          </w:p>
        </w:tc>
      </w:tr>
      <w:tr w:rsidR="0065584B" w:rsidRPr="004F0045" w14:paraId="085B8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5ACDB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Deliverable(s)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92372D"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G-Cloud Services the Buyer contracts the Supplier to provide under this Call-Off Contract.</w:t>
            </w:r>
          </w:p>
        </w:tc>
      </w:tr>
      <w:tr w:rsidR="0065584B" w:rsidRPr="004F0045" w14:paraId="6EC3E1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B4BAEC"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3C7C6"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government marketplace where Services are available for Buyers to buy. (</w:t>
            </w:r>
            <w:hyperlink r:id="rId34">
              <w:r w:rsidRPr="00634CB0">
                <w:rPr>
                  <w:rFonts w:ascii="Helvetica Neue" w:eastAsia="Helvetica Neue" w:hAnsi="Helvetica Neue" w:cs="Helvetica Neue"/>
                  <w:color w:val="1155CC"/>
                  <w:szCs w:val="20"/>
                  <w:u w:val="single"/>
                </w:rPr>
                <w:t>https://www.digitalmarketplace.service.gov.uk</w:t>
              </w:r>
            </w:hyperlink>
            <w:r w:rsidRPr="00634CB0">
              <w:rPr>
                <w:rFonts w:ascii="Helvetica Neue" w:eastAsia="Helvetica Neue" w:hAnsi="Helvetica Neue" w:cs="Helvetica Neue"/>
                <w:szCs w:val="20"/>
              </w:rPr>
              <w:t>/)</w:t>
            </w:r>
          </w:p>
        </w:tc>
      </w:tr>
      <w:tr w:rsidR="0065584B" w:rsidRPr="004F0045" w14:paraId="1BC4B3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A26AEA"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EC7EA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Data Protection Act 2018.</w:t>
            </w:r>
          </w:p>
        </w:tc>
      </w:tr>
      <w:tr w:rsidR="0065584B" w:rsidRPr="004F0045" w14:paraId="5D9904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28A1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E8DDF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Transfer of Undertakings (Protection of Employment) Regulations 2006 (SI 2006/246) (‘TUPE’) which implements the Acquired Rights Directive.</w:t>
            </w:r>
          </w:p>
        </w:tc>
      </w:tr>
      <w:tr w:rsidR="0065584B" w:rsidRPr="004F0045" w14:paraId="67860E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D210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C7F81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Means to terminate</w:t>
            </w:r>
            <w:proofErr w:type="gramStart"/>
            <w:r w:rsidRPr="00634CB0">
              <w:rPr>
                <w:rFonts w:ascii="Helvetica Neue" w:eastAsia="Helvetica Neue" w:hAnsi="Helvetica Neue" w:cs="Helvetica Neue"/>
                <w:szCs w:val="20"/>
              </w:rPr>
              <w:t>;</w:t>
            </w:r>
            <w:proofErr w:type="gramEnd"/>
            <w:r w:rsidRPr="00634CB0">
              <w:rPr>
                <w:rFonts w:ascii="Helvetica Neue" w:eastAsia="Helvetica Neue" w:hAnsi="Helvetica Neue" w:cs="Helvetica Neue"/>
                <w:szCs w:val="20"/>
              </w:rPr>
              <w:t xml:space="preserve"> and Ended and Ending are construed accordingly.</w:t>
            </w:r>
          </w:p>
        </w:tc>
      </w:tr>
      <w:tr w:rsidR="0065584B" w:rsidRPr="004F0045" w14:paraId="4140BD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E19E2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7C7FD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Environmental Information Regulations 2004 together with any guidance or codes of practice issued by the Information Commissioner or relevant Government department about the regulations.</w:t>
            </w:r>
          </w:p>
        </w:tc>
      </w:tr>
      <w:tr w:rsidR="0065584B" w:rsidRPr="004F0045" w14:paraId="6C510FF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A1C88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95F7D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65584B" w:rsidRPr="004F0045" w14:paraId="218B2D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DEB7BE"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3BF0A2"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w:t>
            </w:r>
            <w:proofErr w:type="gramStart"/>
            <w:r w:rsidRPr="00634CB0">
              <w:rPr>
                <w:rFonts w:ascii="Helvetica Neue" w:eastAsia="Helvetica Neue" w:hAnsi="Helvetica Neue" w:cs="Helvetica Neue"/>
                <w:szCs w:val="20"/>
              </w:rPr>
              <w:t>14 digit</w:t>
            </w:r>
            <w:proofErr w:type="gramEnd"/>
            <w:r w:rsidRPr="00634CB0">
              <w:rPr>
                <w:rFonts w:ascii="Helvetica Neue" w:eastAsia="Helvetica Neue" w:hAnsi="Helvetica Neue" w:cs="Helvetica Neue"/>
                <w:szCs w:val="20"/>
              </w:rPr>
              <w:t xml:space="preserve"> ESI reference number from the summary of outcome screen of the ESI tool.</w:t>
            </w:r>
          </w:p>
        </w:tc>
      </w:tr>
      <w:tr w:rsidR="0065584B" w:rsidRPr="004F0045" w14:paraId="441AD2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4B2587"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EBB0E5"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HMRC Employment Status Indicator test tool. The most up-to-date version </w:t>
            </w:r>
            <w:proofErr w:type="gramStart"/>
            <w:r w:rsidRPr="00634CB0">
              <w:rPr>
                <w:rFonts w:ascii="Helvetica Neue" w:eastAsia="Helvetica Neue" w:hAnsi="Helvetica Neue" w:cs="Helvetica Neue"/>
                <w:szCs w:val="20"/>
              </w:rPr>
              <w:t>must be used</w:t>
            </w:r>
            <w:proofErr w:type="gramEnd"/>
            <w:r w:rsidRPr="00634CB0">
              <w:rPr>
                <w:rFonts w:ascii="Helvetica Neue" w:eastAsia="Helvetica Neue" w:hAnsi="Helvetica Neue" w:cs="Helvetica Neue"/>
                <w:szCs w:val="20"/>
              </w:rPr>
              <w:t>. At the time of drafting the tool may be found here:</w:t>
            </w:r>
          </w:p>
          <w:p w14:paraId="00EDF69F" w14:textId="77777777" w:rsidR="0065584B" w:rsidRPr="00634CB0" w:rsidRDefault="005F0A61">
            <w:pPr>
              <w:widowControl/>
              <w:spacing w:after="0" w:line="240" w:lineRule="auto"/>
              <w:rPr>
                <w:rFonts w:ascii="Helvetica Neue" w:eastAsia="Helvetica Neue" w:hAnsi="Helvetica Neue" w:cs="Helvetica Neue"/>
                <w:szCs w:val="20"/>
              </w:rPr>
            </w:pPr>
            <w:hyperlink r:id="rId35">
              <w:r w:rsidR="00786784" w:rsidRPr="00634CB0">
                <w:rPr>
                  <w:rFonts w:ascii="Helvetica Neue" w:eastAsia="Helvetica Neue" w:hAnsi="Helvetica Neue" w:cs="Helvetica Neue"/>
                  <w:color w:val="1155CC"/>
                  <w:szCs w:val="20"/>
                  <w:u w:val="single"/>
                </w:rPr>
                <w:t>http://tools.hmrc.gov.uk/esi</w:t>
              </w:r>
            </w:hyperlink>
          </w:p>
        </w:tc>
      </w:tr>
      <w:tr w:rsidR="0065584B" w:rsidRPr="004F0045" w14:paraId="40F787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07A74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9CBAD"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expiry date of this Call-Off Contract in the Order Form.</w:t>
            </w:r>
          </w:p>
        </w:tc>
      </w:tr>
      <w:tr w:rsidR="0065584B" w:rsidRPr="004F0045" w14:paraId="6E9017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07202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694FF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 Force Majeure event means anything affecting either Party's performance of their obligations arising from any:</w:t>
            </w:r>
          </w:p>
          <w:p w14:paraId="2A2E4BE4" w14:textId="77777777" w:rsidR="0065584B" w:rsidRPr="00634CB0" w:rsidRDefault="0065584B">
            <w:pPr>
              <w:spacing w:after="0" w:line="240" w:lineRule="auto"/>
              <w:rPr>
                <w:rFonts w:ascii="Helvetica Neue" w:eastAsia="Helvetica Neue" w:hAnsi="Helvetica Neue" w:cs="Helvetica Neue"/>
                <w:szCs w:val="20"/>
              </w:rPr>
            </w:pPr>
          </w:p>
          <w:p w14:paraId="4D223F78" w14:textId="77777777" w:rsidR="0065584B" w:rsidRPr="00634CB0" w:rsidRDefault="00786784">
            <w:pPr>
              <w:numPr>
                <w:ilvl w:val="0"/>
                <w:numId w:val="2"/>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acts, events or omissions beyond the reasonable control of the affected Party</w:t>
            </w:r>
          </w:p>
          <w:p w14:paraId="35E9D009" w14:textId="77777777" w:rsidR="0065584B" w:rsidRPr="00634CB0" w:rsidRDefault="00786784">
            <w:pPr>
              <w:numPr>
                <w:ilvl w:val="0"/>
                <w:numId w:val="2"/>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riots, war or armed conflict, acts of terrorism, nuclear, biological or chemical warfare</w:t>
            </w:r>
          </w:p>
          <w:p w14:paraId="65DEC342" w14:textId="77777777" w:rsidR="0065584B" w:rsidRPr="00634CB0" w:rsidRDefault="00786784">
            <w:pPr>
              <w:numPr>
                <w:ilvl w:val="0"/>
                <w:numId w:val="2"/>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acts of government, local government or Regulatory Bodies</w:t>
            </w:r>
          </w:p>
          <w:p w14:paraId="2DF59A96" w14:textId="77777777" w:rsidR="0065584B" w:rsidRPr="00634CB0" w:rsidRDefault="00786784">
            <w:pPr>
              <w:numPr>
                <w:ilvl w:val="0"/>
                <w:numId w:val="2"/>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lastRenderedPageBreak/>
              <w:t>fire, flood or disaster and any failure or shortage of power or fuel</w:t>
            </w:r>
          </w:p>
          <w:p w14:paraId="42383DA4" w14:textId="77777777" w:rsidR="0065584B" w:rsidRPr="00634CB0" w:rsidRDefault="00786784">
            <w:pPr>
              <w:numPr>
                <w:ilvl w:val="0"/>
                <w:numId w:val="2"/>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industrial dispute affecting a third party for which a substitute third party isn’t reasonably available</w:t>
            </w:r>
          </w:p>
          <w:p w14:paraId="02A18B8E" w14:textId="77777777" w:rsidR="0065584B" w:rsidRPr="00634CB0" w:rsidRDefault="0065584B">
            <w:pPr>
              <w:spacing w:after="0" w:line="240" w:lineRule="auto"/>
              <w:rPr>
                <w:rFonts w:ascii="Helvetica Neue" w:eastAsia="Helvetica Neue" w:hAnsi="Helvetica Neue" w:cs="Helvetica Neue"/>
                <w:szCs w:val="20"/>
              </w:rPr>
            </w:pPr>
          </w:p>
          <w:p w14:paraId="0A738B4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following do not constitute a Force Majeure event:</w:t>
            </w:r>
          </w:p>
          <w:p w14:paraId="0DB3ABBF" w14:textId="77777777" w:rsidR="0065584B" w:rsidRPr="00634CB0" w:rsidRDefault="0065584B">
            <w:pPr>
              <w:spacing w:after="0" w:line="240" w:lineRule="auto"/>
              <w:rPr>
                <w:rFonts w:ascii="Helvetica Neue" w:eastAsia="Helvetica Neue" w:hAnsi="Helvetica Neue" w:cs="Helvetica Neue"/>
                <w:szCs w:val="20"/>
              </w:rPr>
            </w:pPr>
          </w:p>
          <w:p w14:paraId="40D06D48" w14:textId="77777777" w:rsidR="0065584B" w:rsidRPr="00634CB0" w:rsidRDefault="00786784">
            <w:pPr>
              <w:numPr>
                <w:ilvl w:val="0"/>
                <w:numId w:val="16"/>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any industrial dispute about the Supplier, its staff, or failure in the Supplier’s (or a Subcontractor's) supply chain</w:t>
            </w:r>
          </w:p>
          <w:p w14:paraId="16FD48E0" w14:textId="77777777" w:rsidR="0065584B" w:rsidRPr="00634CB0" w:rsidRDefault="00786784">
            <w:pPr>
              <w:numPr>
                <w:ilvl w:val="0"/>
                <w:numId w:val="16"/>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any event which is attributable to the wilful act, neglect or failure to take reasonable precautions by the Party seeking to rely on Force Majeure</w:t>
            </w:r>
          </w:p>
          <w:p w14:paraId="0DE16FC7" w14:textId="77777777" w:rsidR="0065584B" w:rsidRPr="00634CB0" w:rsidRDefault="00786784">
            <w:pPr>
              <w:numPr>
                <w:ilvl w:val="0"/>
                <w:numId w:val="16"/>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the event was foreseeable by the Party seeking to rely on Force Majeure at the time this Call-Off Contract was entered into</w:t>
            </w:r>
          </w:p>
          <w:p w14:paraId="1C89D3D3" w14:textId="77777777" w:rsidR="0065584B" w:rsidRPr="00634CB0" w:rsidRDefault="00786784">
            <w:pPr>
              <w:numPr>
                <w:ilvl w:val="0"/>
                <w:numId w:val="16"/>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any event which is attributable to the Party seeking to rely on Force Majeure and its failure to comply with its own business continuity and disaster recovery plans</w:t>
            </w:r>
          </w:p>
        </w:tc>
      </w:tr>
      <w:tr w:rsidR="0065584B" w:rsidRPr="004F0045" w14:paraId="20C0E4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ECE3C5"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EAB22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 supplier supplying services to the Buyer before the Start Date that are the same as or substantially similar to the Services. This also includes any Subcontractor or the Supplier (or any subcontractor of the Subcontractor).</w:t>
            </w:r>
          </w:p>
        </w:tc>
      </w:tr>
      <w:tr w:rsidR="0065584B" w:rsidRPr="004F0045" w14:paraId="573A03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F9797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B5097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clauses of framework agreement RM1557.11 together with the Framework Schedules.</w:t>
            </w:r>
          </w:p>
        </w:tc>
      </w:tr>
      <w:tr w:rsidR="0065584B" w:rsidRPr="004F0045" w14:paraId="21BAED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92549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C32DA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65584B" w:rsidRPr="004F0045" w14:paraId="2125AC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28E5AF"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002F5D"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65584B" w:rsidRPr="004F0045" w14:paraId="22C668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584AD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B58B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proofErr w:type="gramStart"/>
            <w:r w:rsidRPr="00634CB0">
              <w:rPr>
                <w:rFonts w:ascii="Helvetica Neue" w:eastAsia="Helvetica Neue" w:hAnsi="Helvetica Neue" w:cs="Helvetica Neue"/>
                <w:szCs w:val="20"/>
              </w:rPr>
              <w:t>services which</w:t>
            </w:r>
            <w:proofErr w:type="gramEnd"/>
            <w:r w:rsidRPr="00634CB0">
              <w:rPr>
                <w:rFonts w:ascii="Helvetica Neue" w:eastAsia="Helvetica Neue" w:hAnsi="Helvetica Neue" w:cs="Helvetica Neue"/>
                <w:szCs w:val="20"/>
              </w:rPr>
              <w:t xml:space="preserve"> are deliverable by the Supplier under the Collaboration Agreement.</w:t>
            </w:r>
          </w:p>
        </w:tc>
      </w:tr>
      <w:tr w:rsidR="0065584B" w:rsidRPr="004F0045" w14:paraId="7D6A8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A5B294"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C0AAE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The General Data Protection Regulation (Regulation (EU) 2016/679).</w:t>
            </w:r>
          </w:p>
        </w:tc>
      </w:tr>
      <w:tr w:rsidR="0065584B" w:rsidRPr="004F0045" w14:paraId="0F0FCB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699E4D"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EAE99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Standards, practices, methods and process conforming to the Law and the exercise of that degree of skill and care, diligence, prudence and foresight which </w:t>
            </w:r>
            <w:proofErr w:type="gramStart"/>
            <w:r w:rsidRPr="00634CB0">
              <w:rPr>
                <w:rFonts w:ascii="Helvetica Neue" w:eastAsia="Helvetica Neue" w:hAnsi="Helvetica Neue" w:cs="Helvetica Neue"/>
                <w:szCs w:val="20"/>
              </w:rPr>
              <w:t>would reasonably and ordinarily be expected</w:t>
            </w:r>
            <w:proofErr w:type="gramEnd"/>
            <w:r w:rsidRPr="00634CB0">
              <w:rPr>
                <w:rFonts w:ascii="Helvetica Neue" w:eastAsia="Helvetica Neue" w:hAnsi="Helvetica Neue" w:cs="Helvetica Neue"/>
                <w:szCs w:val="20"/>
              </w:rPr>
              <w:t xml:space="preserve"> from a skilled and experienced person or body engaged in a similar undertaking in the same or similar circumstances.</w:t>
            </w:r>
          </w:p>
        </w:tc>
      </w:tr>
      <w:tr w:rsidR="0065584B" w:rsidRPr="004F0045" w14:paraId="36E6C6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FDD2B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88EC8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w:t>
            </w:r>
            <w:proofErr w:type="gramStart"/>
            <w:r w:rsidRPr="00634CB0">
              <w:rPr>
                <w:rFonts w:ascii="Helvetica Neue" w:eastAsia="Helvetica Neue" w:hAnsi="Helvetica Neue" w:cs="Helvetica Neue"/>
                <w:szCs w:val="20"/>
              </w:rPr>
              <w:t>Government’s</w:t>
            </w:r>
            <w:proofErr w:type="gramEnd"/>
            <w:r w:rsidRPr="00634CB0">
              <w:rPr>
                <w:rFonts w:ascii="Helvetica Neue" w:eastAsia="Helvetica Neue" w:hAnsi="Helvetica Neue" w:cs="Helvetica Neue"/>
                <w:szCs w:val="20"/>
              </w:rPr>
              <w:t xml:space="preserve"> preferred method of purchasing and payment for low value goods or services https://www.gov.uk/government/publications/government-procurement-</w:t>
            </w:r>
            <w:r w:rsidRPr="00634CB0">
              <w:rPr>
                <w:rFonts w:ascii="Helvetica Neue" w:eastAsia="Helvetica Neue" w:hAnsi="Helvetica Neue" w:cs="Helvetica Neue"/>
                <w:szCs w:val="20"/>
              </w:rPr>
              <w:lastRenderedPageBreak/>
              <w:t>card--2.</w:t>
            </w:r>
          </w:p>
        </w:tc>
      </w:tr>
      <w:tr w:rsidR="0065584B" w:rsidRPr="004F0045" w14:paraId="29D163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0122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D4ABD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guarantee described in Schedule 5.</w:t>
            </w:r>
          </w:p>
        </w:tc>
      </w:tr>
      <w:tr w:rsidR="0065584B" w:rsidRPr="004F0045" w14:paraId="46894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D84EF5"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59F14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5584B" w:rsidRPr="004F0045" w14:paraId="2AEF9D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3BC34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BF0A0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plan with an outline of processes (including data standards for migration), costs (for example) of implementing the services which may be required as part of </w:t>
            </w:r>
            <w:proofErr w:type="spellStart"/>
            <w:r w:rsidRPr="00634CB0">
              <w:rPr>
                <w:rFonts w:ascii="Helvetica Neue" w:eastAsia="Helvetica Neue" w:hAnsi="Helvetica Neue" w:cs="Helvetica Neue"/>
                <w:szCs w:val="20"/>
              </w:rPr>
              <w:t>Onboarding</w:t>
            </w:r>
            <w:proofErr w:type="spellEnd"/>
            <w:r w:rsidRPr="00634CB0">
              <w:rPr>
                <w:rFonts w:ascii="Helvetica Neue" w:eastAsia="Helvetica Neue" w:hAnsi="Helvetica Neue" w:cs="Helvetica Neue"/>
                <w:szCs w:val="20"/>
              </w:rPr>
              <w:t>.</w:t>
            </w:r>
          </w:p>
        </w:tc>
      </w:tr>
      <w:tr w:rsidR="0065584B" w:rsidRPr="004F0045" w14:paraId="2E0FA9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739EF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A668CE"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ESI tool completed by contractors on their own behalf at the request of CCS or the Buyer (as applicable) under clause 4.6.</w:t>
            </w:r>
          </w:p>
        </w:tc>
      </w:tr>
      <w:tr w:rsidR="0065584B" w:rsidRPr="004F0045" w14:paraId="7409BF2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3F83E"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B73219"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Has the meaning given under section 84 of the Freedom of Information Act </w:t>
            </w:r>
            <w:proofErr w:type="gramStart"/>
            <w:r w:rsidRPr="00634CB0">
              <w:rPr>
                <w:rFonts w:ascii="Helvetica Neue" w:eastAsia="Helvetica Neue" w:hAnsi="Helvetica Neue" w:cs="Helvetica Neue"/>
                <w:szCs w:val="20"/>
              </w:rPr>
              <w:t>2000.</w:t>
            </w:r>
            <w:proofErr w:type="gramEnd"/>
          </w:p>
        </w:tc>
      </w:tr>
      <w:tr w:rsidR="0065584B" w:rsidRPr="004F0045" w14:paraId="4E42C0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7EFE0"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BA25A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w:t>
            </w:r>
            <w:proofErr w:type="gramStart"/>
            <w:r w:rsidRPr="00634CB0">
              <w:rPr>
                <w:rFonts w:ascii="Helvetica Neue" w:eastAsia="Helvetica Neue" w:hAnsi="Helvetica Neue" w:cs="Helvetica Neue"/>
                <w:szCs w:val="20"/>
              </w:rPr>
              <w:t>information security management system</w:t>
            </w:r>
            <w:proofErr w:type="gramEnd"/>
            <w:r w:rsidRPr="00634CB0">
              <w:rPr>
                <w:rFonts w:ascii="Helvetica Neue" w:eastAsia="Helvetica Neue" w:hAnsi="Helvetica Neue" w:cs="Helvetica Neue"/>
                <w:szCs w:val="20"/>
              </w:rPr>
              <w:t xml:space="preserve"> and process developed by the Supplier in accordance with clause 16.1.</w:t>
            </w:r>
          </w:p>
        </w:tc>
      </w:tr>
      <w:tr w:rsidR="0065584B" w:rsidRPr="004F0045" w14:paraId="39B549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F54E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F9A82B"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Contractual </w:t>
            </w:r>
            <w:proofErr w:type="gramStart"/>
            <w:r w:rsidRPr="00634CB0">
              <w:rPr>
                <w:rFonts w:ascii="Helvetica Neue" w:eastAsia="Helvetica Neue" w:hAnsi="Helvetica Neue" w:cs="Helvetica Neue"/>
                <w:szCs w:val="20"/>
              </w:rPr>
              <w:t>engagements which</w:t>
            </w:r>
            <w:proofErr w:type="gramEnd"/>
            <w:r w:rsidRPr="00634CB0">
              <w:rPr>
                <w:rFonts w:ascii="Helvetica Neue" w:eastAsia="Helvetica Neue" w:hAnsi="Helvetica Neue" w:cs="Helvetica Neue"/>
                <w:szCs w:val="20"/>
              </w:rPr>
              <w:t xml:space="preserve"> would be determined to be within the scope of the IR35 Intermediaries legislation if assessed using the ESI tool.</w:t>
            </w:r>
          </w:p>
        </w:tc>
      </w:tr>
      <w:tr w:rsidR="0065584B" w:rsidRPr="004F0045" w14:paraId="3FBD63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D4389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8C98F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Can be:</w:t>
            </w:r>
          </w:p>
          <w:p w14:paraId="3ED4B237" w14:textId="77777777" w:rsidR="0065584B" w:rsidRPr="00634CB0" w:rsidRDefault="00786784">
            <w:pPr>
              <w:numPr>
                <w:ilvl w:val="0"/>
                <w:numId w:val="57"/>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 voluntary arrangement</w:t>
            </w:r>
          </w:p>
          <w:p w14:paraId="00C5BF34" w14:textId="77777777" w:rsidR="0065584B" w:rsidRPr="00634CB0" w:rsidRDefault="00786784">
            <w:pPr>
              <w:numPr>
                <w:ilvl w:val="0"/>
                <w:numId w:val="57"/>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 winding-up petition</w:t>
            </w:r>
          </w:p>
          <w:p w14:paraId="3D44CB7D" w14:textId="77777777" w:rsidR="0065584B" w:rsidRPr="00634CB0" w:rsidRDefault="00786784">
            <w:pPr>
              <w:numPr>
                <w:ilvl w:val="0"/>
                <w:numId w:val="57"/>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the appointment of a receiver or administrator</w:t>
            </w:r>
          </w:p>
          <w:p w14:paraId="133F4A96" w14:textId="77777777" w:rsidR="0065584B" w:rsidRPr="00634CB0" w:rsidRDefault="00786784">
            <w:pPr>
              <w:numPr>
                <w:ilvl w:val="0"/>
                <w:numId w:val="57"/>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 xml:space="preserve">an unresolved statutory demand </w:t>
            </w:r>
          </w:p>
          <w:p w14:paraId="7E1D2911" w14:textId="77777777" w:rsidR="0065584B" w:rsidRPr="00634CB0" w:rsidRDefault="00786784">
            <w:pPr>
              <w:numPr>
                <w:ilvl w:val="0"/>
                <w:numId w:val="57"/>
              </w:numPr>
              <w:spacing w:after="0" w:line="240" w:lineRule="auto"/>
              <w:ind w:hanging="360"/>
              <w:rPr>
                <w:rFonts w:ascii="Helvetica Neue" w:eastAsia="Helvetica Neue" w:hAnsi="Helvetica Neue" w:cs="Helvetica Neue"/>
                <w:szCs w:val="20"/>
              </w:rPr>
            </w:pPr>
            <w:proofErr w:type="gramStart"/>
            <w:r w:rsidRPr="00634CB0">
              <w:rPr>
                <w:rFonts w:ascii="Helvetica Neue" w:eastAsia="Helvetica Neue" w:hAnsi="Helvetica Neue" w:cs="Helvetica Neue"/>
                <w:szCs w:val="20"/>
              </w:rPr>
              <w:t>a</w:t>
            </w:r>
            <w:proofErr w:type="gramEnd"/>
            <w:r w:rsidRPr="00634CB0">
              <w:rPr>
                <w:rFonts w:ascii="Helvetica Neue" w:eastAsia="Helvetica Neue" w:hAnsi="Helvetica Neue" w:cs="Helvetica Neue"/>
                <w:szCs w:val="20"/>
              </w:rPr>
              <w:t xml:space="preserve"> Schedule A1 moratorium.</w:t>
            </w:r>
          </w:p>
        </w:tc>
      </w:tr>
      <w:tr w:rsidR="0065584B" w:rsidRPr="004F0045" w14:paraId="602990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9CC00A"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1F3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Intellectual Property Rights are:</w:t>
            </w:r>
          </w:p>
          <w:p w14:paraId="1D3B5EAC" w14:textId="77777777" w:rsidR="0065584B" w:rsidRPr="00634CB0" w:rsidRDefault="00786784">
            <w:pPr>
              <w:numPr>
                <w:ilvl w:val="0"/>
                <w:numId w:val="34"/>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9ABBB76" w14:textId="77777777" w:rsidR="0065584B" w:rsidRPr="00634CB0" w:rsidRDefault="00786784">
            <w:pPr>
              <w:numPr>
                <w:ilvl w:val="0"/>
                <w:numId w:val="34"/>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applications for registration, and the right to apply for registration, for any of the rights listed at (a) that are capable of being registered in any country or jurisdiction</w:t>
            </w:r>
          </w:p>
          <w:p w14:paraId="1C436294" w14:textId="77777777" w:rsidR="0065584B" w:rsidRPr="00634CB0" w:rsidRDefault="00786784">
            <w:pPr>
              <w:numPr>
                <w:ilvl w:val="0"/>
                <w:numId w:val="34"/>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all other rights having equivalent or similar effect in any country or jurisdiction</w:t>
            </w:r>
          </w:p>
        </w:tc>
      </w:tr>
      <w:tr w:rsidR="0065584B" w:rsidRPr="004F0045" w14:paraId="438B01F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A885D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22A0F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For the purposes of the IR35 rules an intermediary can be:</w:t>
            </w:r>
          </w:p>
          <w:p w14:paraId="54859E69" w14:textId="77777777" w:rsidR="0065584B" w:rsidRPr="00634CB0" w:rsidRDefault="00786784">
            <w:pPr>
              <w:numPr>
                <w:ilvl w:val="0"/>
                <w:numId w:val="61"/>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the supplier's own limited company</w:t>
            </w:r>
          </w:p>
          <w:p w14:paraId="251AFFF5" w14:textId="77777777" w:rsidR="0065584B" w:rsidRPr="00634CB0" w:rsidRDefault="00786784">
            <w:pPr>
              <w:numPr>
                <w:ilvl w:val="0"/>
                <w:numId w:val="61"/>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 service or a personal service company</w:t>
            </w:r>
          </w:p>
          <w:p w14:paraId="17DA1D5E" w14:textId="77777777" w:rsidR="0065584B" w:rsidRPr="00634CB0" w:rsidRDefault="00786784">
            <w:pPr>
              <w:numPr>
                <w:ilvl w:val="0"/>
                <w:numId w:val="61"/>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 partnership</w:t>
            </w:r>
          </w:p>
          <w:p w14:paraId="25A55DF1" w14:textId="77777777" w:rsidR="0065584B" w:rsidRPr="00634CB0" w:rsidRDefault="0065584B">
            <w:pPr>
              <w:spacing w:after="0" w:line="240" w:lineRule="auto"/>
              <w:rPr>
                <w:rFonts w:ascii="Helvetica Neue" w:eastAsia="Helvetica Neue" w:hAnsi="Helvetica Neue" w:cs="Helvetica Neue"/>
                <w:szCs w:val="20"/>
              </w:rPr>
            </w:pPr>
          </w:p>
          <w:p w14:paraId="5411A24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It does not apply if you work for a client through a Managed Service Company (MSC) or agency (for example, an employment agency).</w:t>
            </w:r>
          </w:p>
        </w:tc>
      </w:tr>
      <w:tr w:rsidR="0065584B" w:rsidRPr="004F0045" w14:paraId="1D286A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D8275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6A2C0A"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As set out in clause 11.5.</w:t>
            </w:r>
          </w:p>
        </w:tc>
      </w:tr>
      <w:tr w:rsidR="0065584B" w:rsidRPr="004F0045" w14:paraId="7F6CB0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77145"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4133CB"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IR35 </w:t>
            </w:r>
            <w:proofErr w:type="gramStart"/>
            <w:r w:rsidRPr="00634CB0">
              <w:rPr>
                <w:rFonts w:ascii="Helvetica Neue" w:eastAsia="Helvetica Neue" w:hAnsi="Helvetica Neue" w:cs="Helvetica Neue"/>
                <w:szCs w:val="20"/>
              </w:rPr>
              <w:t>is also known</w:t>
            </w:r>
            <w:proofErr w:type="gramEnd"/>
            <w:r w:rsidRPr="00634CB0">
              <w:rPr>
                <w:rFonts w:ascii="Helvetica Neue" w:eastAsia="Helvetica Neue" w:hAnsi="Helvetica Neue" w:cs="Helvetica Neue"/>
                <w:szCs w:val="20"/>
              </w:rPr>
              <w:t xml:space="preserve"> as ‘Intermediaries legislation’. </w:t>
            </w:r>
            <w:proofErr w:type="gramStart"/>
            <w:r w:rsidRPr="00634CB0">
              <w:rPr>
                <w:rFonts w:ascii="Helvetica Neue" w:eastAsia="Helvetica Neue" w:hAnsi="Helvetica Neue" w:cs="Helvetica Neue"/>
                <w:szCs w:val="20"/>
              </w:rPr>
              <w:t>It’s</w:t>
            </w:r>
            <w:proofErr w:type="gramEnd"/>
            <w:r w:rsidRPr="00634CB0">
              <w:rPr>
                <w:rFonts w:ascii="Helvetica Neue" w:eastAsia="Helvetica Neue" w:hAnsi="Helvetica Neue" w:cs="Helvetica Neue"/>
                <w:szCs w:val="20"/>
              </w:rPr>
              <w:t xml:space="preserve"> a set of rules that affect tax and National Insurance where a Supplier is contracted to work for a client through an Intermediary.</w:t>
            </w:r>
          </w:p>
        </w:tc>
      </w:tr>
      <w:tr w:rsidR="0065584B" w:rsidRPr="004F0045" w14:paraId="22B45E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B898C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CA65E8"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Assessment of employment status using the ESI tool to determine if engagement is Inside or Outside IR35.</w:t>
            </w:r>
          </w:p>
        </w:tc>
      </w:tr>
      <w:tr w:rsidR="0065584B" w:rsidRPr="004F0045" w14:paraId="1C6257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88303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ADDF7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65584B" w:rsidRPr="004F0045" w14:paraId="0BF451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C5CA7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F3FB16"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65584B" w:rsidRPr="004F0045" w14:paraId="33945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4A7A6"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3050B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Law Enforcement Directive (EU) 2016/680.</w:t>
            </w:r>
          </w:p>
        </w:tc>
      </w:tr>
      <w:tr w:rsidR="0065584B" w:rsidRPr="004F0045" w14:paraId="2523192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045BC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br/>
              <w:t>Loss</w:t>
            </w:r>
            <w:r w:rsidRPr="00634CB0">
              <w:rPr>
                <w:rFonts w:ascii="Helvetica Neue" w:eastAsia="Helvetica Neue" w:hAnsi="Helvetica Neue" w:cs="Helvetica Neue"/>
                <w:b/>
                <w:szCs w:val="20"/>
              </w:rPr>
              <w:br/>
            </w:r>
            <w:r w:rsidRPr="00634CB0">
              <w:rPr>
                <w:rFonts w:ascii="Helvetica Neue" w:eastAsia="Helvetica Neue" w:hAnsi="Helvetica Neue" w:cs="Helvetica Neue"/>
                <w:b/>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4195F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34CB0">
              <w:rPr>
                <w:rFonts w:ascii="Helvetica Neue" w:eastAsia="Helvetica Neue" w:hAnsi="Helvetica Neue" w:cs="Helvetica Neue"/>
                <w:b/>
                <w:szCs w:val="20"/>
              </w:rPr>
              <w:t>Losses</w:t>
            </w:r>
            <w:r w:rsidRPr="00634CB0">
              <w:rPr>
                <w:rFonts w:ascii="Helvetica Neue" w:eastAsia="Helvetica Neue" w:hAnsi="Helvetica Neue" w:cs="Helvetica Neue"/>
                <w:szCs w:val="20"/>
              </w:rPr>
              <w:t>' will be interpreted accordingly.</w:t>
            </w:r>
          </w:p>
        </w:tc>
      </w:tr>
      <w:tr w:rsidR="0065584B" w:rsidRPr="004F0045" w14:paraId="23E77C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896ACD"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D30EB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Any of the 3 Lots specified in the ITT and Lots </w:t>
            </w:r>
            <w:proofErr w:type="gramStart"/>
            <w:r w:rsidRPr="00634CB0">
              <w:rPr>
                <w:rFonts w:ascii="Helvetica Neue" w:eastAsia="Helvetica Neue" w:hAnsi="Helvetica Neue" w:cs="Helvetica Neue"/>
                <w:szCs w:val="20"/>
              </w:rPr>
              <w:t>will be construed</w:t>
            </w:r>
            <w:proofErr w:type="gramEnd"/>
            <w:r w:rsidRPr="00634CB0">
              <w:rPr>
                <w:rFonts w:ascii="Helvetica Neue" w:eastAsia="Helvetica Neue" w:hAnsi="Helvetica Neue" w:cs="Helvetica Neue"/>
                <w:szCs w:val="20"/>
              </w:rPr>
              <w:t xml:space="preserve"> accordingly.</w:t>
            </w:r>
          </w:p>
        </w:tc>
      </w:tr>
      <w:tr w:rsidR="0065584B" w:rsidRPr="004F0045" w14:paraId="02B4FB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9D89E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BFA1F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w:t>
            </w:r>
            <w:proofErr w:type="gramStart"/>
            <w:r w:rsidRPr="00634CB0">
              <w:rPr>
                <w:rFonts w:ascii="Helvetica Neue" w:eastAsia="Helvetica Neue" w:hAnsi="Helvetica Neue" w:cs="Helvetica Neue"/>
                <w:szCs w:val="20"/>
              </w:rPr>
              <w:t>is introduced</w:t>
            </w:r>
            <w:proofErr w:type="gramEnd"/>
            <w:r w:rsidRPr="00634CB0">
              <w:rPr>
                <w:rFonts w:ascii="Helvetica Neue" w:eastAsia="Helvetica Neue" w:hAnsi="Helvetica Neue" w:cs="Helvetica Neue"/>
                <w:szCs w:val="20"/>
              </w:rPr>
              <w:t xml:space="preserve"> wilfully, negligently or without knowledge of its existence.</w:t>
            </w:r>
          </w:p>
        </w:tc>
      </w:tr>
      <w:tr w:rsidR="0065584B" w:rsidRPr="004F0045" w14:paraId="5DA55C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1B002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210A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65584B" w:rsidRPr="004F0045" w14:paraId="2DCC79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CC8E85"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845C0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management information specified in Framework Agreement section 6 (What you report to CCS).</w:t>
            </w:r>
          </w:p>
        </w:tc>
      </w:tr>
      <w:tr w:rsidR="0065584B" w:rsidRPr="004F0045" w14:paraId="5EAFB7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6A6D5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F18CB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Those </w:t>
            </w:r>
            <w:proofErr w:type="gramStart"/>
            <w:r w:rsidRPr="00634CB0">
              <w:rPr>
                <w:rFonts w:ascii="Helvetica Neue" w:eastAsia="Helvetica Neue" w:hAnsi="Helvetica Neue" w:cs="Helvetica Neue"/>
                <w:szCs w:val="20"/>
              </w:rPr>
              <w:t>breaches which have been expressly set out as a material breach and any other single serious breach or persistent failure to perform as</w:t>
            </w:r>
            <w:proofErr w:type="gramEnd"/>
            <w:r w:rsidRPr="00634CB0">
              <w:rPr>
                <w:rFonts w:ascii="Helvetica Neue" w:eastAsia="Helvetica Neue" w:hAnsi="Helvetica Neue" w:cs="Helvetica Neue"/>
                <w:szCs w:val="20"/>
              </w:rPr>
              <w:t xml:space="preserve"> required under this Call-Off Contract.</w:t>
            </w:r>
          </w:p>
        </w:tc>
      </w:tr>
      <w:tr w:rsidR="0065584B" w:rsidRPr="004F0045" w14:paraId="792354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0D2EA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C3B5D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Ministry of Justice’s Code of Practice on the Discharge of the Functions of Public Authorities under Part 1 of the Freedom of </w:t>
            </w:r>
            <w:r w:rsidRPr="00634CB0">
              <w:rPr>
                <w:rFonts w:ascii="Helvetica Neue" w:eastAsia="Helvetica Neue" w:hAnsi="Helvetica Neue" w:cs="Helvetica Neue"/>
                <w:szCs w:val="20"/>
              </w:rPr>
              <w:lastRenderedPageBreak/>
              <w:t>Information Act 2000.</w:t>
            </w:r>
          </w:p>
        </w:tc>
      </w:tr>
      <w:tr w:rsidR="0065584B" w:rsidRPr="004F0045" w14:paraId="377304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7A993D"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55B0F9"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revised Fair Deal position in the HM Treasury guidance: “Fair Deal for staff pensions: staff transfer from central government” issued in October 2013 as amended.</w:t>
            </w:r>
          </w:p>
        </w:tc>
      </w:tr>
      <w:tr w:rsidR="0065584B" w:rsidRPr="004F0045" w14:paraId="68A6D5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916C2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E6BB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 order for G-Cloud Services placed by a Contracting Body with the Supplier in accordance with the Ordering Processes.</w:t>
            </w:r>
          </w:p>
        </w:tc>
      </w:tr>
      <w:tr w:rsidR="0065584B" w:rsidRPr="004F0045" w14:paraId="4ED06D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51969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0AA107"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order form set out in Part A of the Call-Off Contract to </w:t>
            </w:r>
            <w:proofErr w:type="gramStart"/>
            <w:r w:rsidRPr="00634CB0">
              <w:rPr>
                <w:rFonts w:ascii="Helvetica Neue" w:eastAsia="Helvetica Neue" w:hAnsi="Helvetica Neue" w:cs="Helvetica Neue"/>
                <w:szCs w:val="20"/>
              </w:rPr>
              <w:t>be used</w:t>
            </w:r>
            <w:proofErr w:type="gramEnd"/>
            <w:r w:rsidRPr="00634CB0">
              <w:rPr>
                <w:rFonts w:ascii="Helvetica Neue" w:eastAsia="Helvetica Neue" w:hAnsi="Helvetica Neue" w:cs="Helvetica Neue"/>
                <w:szCs w:val="20"/>
              </w:rPr>
              <w:t xml:space="preserve"> by a Buyer to order G-Cloud Services.</w:t>
            </w:r>
          </w:p>
        </w:tc>
      </w:tr>
      <w:tr w:rsidR="0065584B" w:rsidRPr="004F0045" w14:paraId="7380A84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0B468F"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9E99D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G-Cloud </w:t>
            </w:r>
            <w:proofErr w:type="gramStart"/>
            <w:r w:rsidRPr="00634CB0">
              <w:rPr>
                <w:rFonts w:ascii="Helvetica Neue" w:eastAsia="Helvetica Neue" w:hAnsi="Helvetica Neue" w:cs="Helvetica Neue"/>
                <w:szCs w:val="20"/>
              </w:rPr>
              <w:t>Services which</w:t>
            </w:r>
            <w:proofErr w:type="gramEnd"/>
            <w:r w:rsidRPr="00634CB0">
              <w:rPr>
                <w:rFonts w:ascii="Helvetica Neue" w:eastAsia="Helvetica Neue" w:hAnsi="Helvetica Neue" w:cs="Helvetica Neue"/>
                <w:szCs w:val="20"/>
              </w:rPr>
              <w:t xml:space="preserve"> are the subject of an Order by the Buyer.</w:t>
            </w:r>
          </w:p>
        </w:tc>
      </w:tr>
      <w:tr w:rsidR="0065584B" w:rsidRPr="004F0045" w14:paraId="46F131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C5214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99BCEB" w14:textId="77777777" w:rsidR="0065584B" w:rsidRPr="00634CB0" w:rsidRDefault="00786784">
            <w:pPr>
              <w:widowControl/>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Contractual </w:t>
            </w:r>
            <w:proofErr w:type="gramStart"/>
            <w:r w:rsidRPr="00634CB0">
              <w:rPr>
                <w:rFonts w:ascii="Helvetica Neue" w:eastAsia="Helvetica Neue" w:hAnsi="Helvetica Neue" w:cs="Helvetica Neue"/>
                <w:szCs w:val="20"/>
              </w:rPr>
              <w:t>engagements which</w:t>
            </w:r>
            <w:proofErr w:type="gramEnd"/>
            <w:r w:rsidRPr="00634CB0">
              <w:rPr>
                <w:rFonts w:ascii="Helvetica Neue" w:eastAsia="Helvetica Neue" w:hAnsi="Helvetica Neue" w:cs="Helvetica Neue"/>
                <w:szCs w:val="20"/>
              </w:rPr>
              <w:t xml:space="preserve"> would be determined to not be within the scope of the IR35 intermediaries legislation if assessed using the ESI tool.</w:t>
            </w:r>
          </w:p>
        </w:tc>
      </w:tr>
      <w:tr w:rsidR="0065584B" w:rsidRPr="004F0045" w14:paraId="363778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171CE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BCEF5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Buyer or the Supplier and ‘Parties’ will be interpreted accordingly.</w:t>
            </w:r>
          </w:p>
        </w:tc>
      </w:tr>
      <w:tr w:rsidR="0065584B" w:rsidRPr="004F0045" w14:paraId="4069E9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1CB5E0"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7A1AF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Takes the meaning given in the GDPR.</w:t>
            </w:r>
          </w:p>
        </w:tc>
      </w:tr>
      <w:tr w:rsidR="0065584B" w:rsidRPr="004F0045" w14:paraId="3EBB09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2BBC35"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E0020A" w14:textId="77777777" w:rsidR="0065584B" w:rsidRPr="00634CB0" w:rsidRDefault="00786784">
            <w:pPr>
              <w:spacing w:after="0" w:line="240" w:lineRule="auto"/>
              <w:rPr>
                <w:rFonts w:ascii="Helvetica Neue" w:eastAsia="Helvetica Neue" w:hAnsi="Helvetica Neue" w:cs="Helvetica Neue"/>
                <w:color w:val="353535"/>
                <w:szCs w:val="20"/>
              </w:rPr>
            </w:pPr>
            <w:r w:rsidRPr="00634CB0">
              <w:rPr>
                <w:rFonts w:ascii="Helvetica Neue" w:eastAsia="Helvetica Neue" w:hAnsi="Helvetica Neue" w:cs="Helvetica Neue"/>
                <w:color w:val="353535"/>
                <w:szCs w:val="20"/>
              </w:rPr>
              <w:t>Takes the meaning given in the GDPR.</w:t>
            </w:r>
          </w:p>
        </w:tc>
      </w:tr>
      <w:tr w:rsidR="0065584B" w:rsidRPr="004F0045" w14:paraId="43056A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712B7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9C6618"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 xml:space="preserve">Takes the meaning given in the </w:t>
            </w:r>
            <w:r w:rsidRPr="00634CB0">
              <w:rPr>
                <w:rFonts w:ascii="Helvetica Neue" w:eastAsia="Helvetica Neue" w:hAnsi="Helvetica Neue" w:cs="Helvetica Neue"/>
                <w:szCs w:val="20"/>
              </w:rPr>
              <w:t>GDPR</w:t>
            </w:r>
          </w:p>
        </w:tc>
      </w:tr>
      <w:tr w:rsidR="0065584B" w:rsidRPr="004F0045" w14:paraId="553DAA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D78584"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29DE3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Takes the meaning given in the GDPR.</w:t>
            </w:r>
          </w:p>
        </w:tc>
      </w:tr>
      <w:tr w:rsidR="0065584B" w:rsidRPr="004F0045" w14:paraId="33AFF8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D54D5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469C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To directly or indirectly offer, promise or give any person working</w:t>
            </w:r>
          </w:p>
          <w:p w14:paraId="0F5BD8F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for or engaged by a Buyer or CCS a financial or other advantage</w:t>
            </w:r>
          </w:p>
          <w:p w14:paraId="519EEFA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to:</w:t>
            </w:r>
          </w:p>
          <w:p w14:paraId="595D4398" w14:textId="77777777" w:rsidR="0065584B" w:rsidRPr="00634CB0" w:rsidRDefault="00786784">
            <w:pPr>
              <w:numPr>
                <w:ilvl w:val="0"/>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induce that person to perform improperly a relevant function or activity</w:t>
            </w:r>
          </w:p>
          <w:p w14:paraId="69F6FB34" w14:textId="77777777" w:rsidR="0065584B" w:rsidRPr="00634CB0" w:rsidRDefault="00786784">
            <w:pPr>
              <w:numPr>
                <w:ilvl w:val="0"/>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reward that person for improper performance of a relevant function or activity</w:t>
            </w:r>
          </w:p>
          <w:p w14:paraId="430FE3B1" w14:textId="77777777" w:rsidR="0065584B" w:rsidRPr="00634CB0" w:rsidRDefault="00786784">
            <w:pPr>
              <w:numPr>
                <w:ilvl w:val="0"/>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commit any offence:</w:t>
            </w:r>
          </w:p>
          <w:p w14:paraId="539EC30F" w14:textId="77777777" w:rsidR="0065584B" w:rsidRPr="00634CB0" w:rsidRDefault="00786784">
            <w:pPr>
              <w:numPr>
                <w:ilvl w:val="1"/>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under the Bribery Act 2010</w:t>
            </w:r>
          </w:p>
          <w:p w14:paraId="0CADF46A" w14:textId="77777777" w:rsidR="0065584B" w:rsidRPr="00634CB0" w:rsidRDefault="00786784">
            <w:pPr>
              <w:numPr>
                <w:ilvl w:val="1"/>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under legislation creating offences concerning Fraud</w:t>
            </w:r>
          </w:p>
          <w:p w14:paraId="08863172" w14:textId="77777777" w:rsidR="0065584B" w:rsidRPr="00634CB0" w:rsidRDefault="00786784">
            <w:pPr>
              <w:numPr>
                <w:ilvl w:val="1"/>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at common Law concerning Fraud</w:t>
            </w:r>
          </w:p>
          <w:p w14:paraId="1F2398F7" w14:textId="77777777" w:rsidR="0065584B" w:rsidRPr="00634CB0" w:rsidRDefault="00786784">
            <w:pPr>
              <w:numPr>
                <w:ilvl w:val="1"/>
                <w:numId w:val="59"/>
              </w:numPr>
              <w:spacing w:after="0" w:line="240" w:lineRule="auto"/>
              <w:ind w:hanging="360"/>
              <w:rPr>
                <w:rFonts w:ascii="Helvetica Neue" w:eastAsia="Helvetica Neue" w:hAnsi="Helvetica Neue" w:cs="Helvetica Neue"/>
                <w:szCs w:val="20"/>
              </w:rPr>
            </w:pPr>
            <w:r w:rsidRPr="00634CB0">
              <w:rPr>
                <w:rFonts w:ascii="Helvetica Neue" w:eastAsia="Helvetica Neue" w:hAnsi="Helvetica Neue" w:cs="Helvetica Neue"/>
                <w:szCs w:val="20"/>
              </w:rPr>
              <w:t>committing or attempting or conspiring to commit Fraud</w:t>
            </w:r>
          </w:p>
        </w:tc>
      </w:tr>
      <w:tr w:rsidR="0065584B" w:rsidRPr="004F0045" w14:paraId="7BF2E7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D18669"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E215F"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65584B" w:rsidRPr="004F0045" w14:paraId="7A66FC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9EBBF"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95D706"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Assets and property including technical infrastructure, IPRs and equipment. </w:t>
            </w:r>
          </w:p>
        </w:tc>
      </w:tr>
      <w:tr w:rsidR="0065584B" w:rsidRPr="004F0045" w14:paraId="25DE96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FD8629"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10C19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 xml:space="preserve">Appropriate technical and organisational </w:t>
            </w:r>
            <w:proofErr w:type="gramStart"/>
            <w:r w:rsidRPr="00634CB0">
              <w:rPr>
                <w:rFonts w:ascii="Helvetica Neue" w:eastAsia="Helvetica Neue" w:hAnsi="Helvetica Neue" w:cs="Helvetica Neue"/>
                <w:color w:val="353535"/>
                <w:szCs w:val="20"/>
              </w:rPr>
              <w:t>measures which</w:t>
            </w:r>
            <w:proofErr w:type="gramEnd"/>
            <w:r w:rsidRPr="00634CB0">
              <w:rPr>
                <w:rFonts w:ascii="Helvetica Neue" w:eastAsia="Helvetica Neue" w:hAnsi="Helvetica Neue" w:cs="Helvetica Neue"/>
                <w:color w:val="353535"/>
                <w:szCs w:val="20"/>
              </w:rPr>
              <w:t xml:space="preserve"> may include: </w:t>
            </w:r>
            <w:proofErr w:type="spellStart"/>
            <w:r w:rsidRPr="00634CB0">
              <w:rPr>
                <w:rFonts w:ascii="Helvetica Neue" w:eastAsia="Helvetica Neue" w:hAnsi="Helvetica Neue" w:cs="Helvetica Neue"/>
                <w:color w:val="353535"/>
                <w:szCs w:val="20"/>
              </w:rPr>
              <w:t>pseudonymising</w:t>
            </w:r>
            <w:proofErr w:type="spellEnd"/>
            <w:r w:rsidRPr="00634CB0">
              <w:rPr>
                <w:rFonts w:ascii="Helvetica Neue" w:eastAsia="Helvetica Neue" w:hAnsi="Helvetica Neue" w:cs="Helvetica Neue"/>
                <w:color w:val="353535"/>
                <w:szCs w:val="20"/>
              </w:rPr>
              <w:t xml:space="preserve"> and encrypting Personal Data, ensuring confidentiality, integrity, availability and resilience of systems and services, ensuring </w:t>
            </w:r>
            <w:r w:rsidRPr="00634CB0">
              <w:rPr>
                <w:rFonts w:ascii="Helvetica Neue" w:eastAsia="Helvetica Neue" w:hAnsi="Helvetica Neue" w:cs="Helvetica Neue"/>
                <w:color w:val="353535"/>
                <w:szCs w:val="20"/>
              </w:rPr>
              <w:lastRenderedPageBreak/>
              <w:t>that availability of and access to Personal Data can be restored in a timely manner after an incident, and regularly assessing and evaluating the effectiveness of such measures adopted by it.</w:t>
            </w:r>
          </w:p>
        </w:tc>
      </w:tr>
      <w:tr w:rsidR="0065584B" w:rsidRPr="004F0045" w14:paraId="539AD8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DF61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693A4"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Public Services Network (PSN) is the Government’s high-performance </w:t>
            </w:r>
            <w:proofErr w:type="gramStart"/>
            <w:r w:rsidRPr="00634CB0">
              <w:rPr>
                <w:rFonts w:ascii="Helvetica Neue" w:eastAsia="Helvetica Neue" w:hAnsi="Helvetica Neue" w:cs="Helvetica Neue"/>
                <w:szCs w:val="20"/>
              </w:rPr>
              <w:t>network which</w:t>
            </w:r>
            <w:proofErr w:type="gramEnd"/>
            <w:r w:rsidRPr="00634CB0">
              <w:rPr>
                <w:rFonts w:ascii="Helvetica Neue" w:eastAsia="Helvetica Neue" w:hAnsi="Helvetica Neue" w:cs="Helvetica Neue"/>
                <w:szCs w:val="20"/>
              </w:rPr>
              <w:t xml:space="preserve"> helps public sector organisations work together, reduce duplication and share resources.</w:t>
            </w:r>
          </w:p>
        </w:tc>
      </w:tr>
      <w:tr w:rsidR="0065584B" w:rsidRPr="004F0045" w14:paraId="45A225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7A970A"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01518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Government departments and other </w:t>
            </w:r>
            <w:proofErr w:type="gramStart"/>
            <w:r w:rsidRPr="00634CB0">
              <w:rPr>
                <w:rFonts w:ascii="Helvetica Neue" w:eastAsia="Helvetica Neue" w:hAnsi="Helvetica Neue" w:cs="Helvetica Neue"/>
                <w:szCs w:val="20"/>
              </w:rPr>
              <w:t>bodies which</w:t>
            </w:r>
            <w:proofErr w:type="gramEnd"/>
            <w:r w:rsidRPr="00634CB0">
              <w:rPr>
                <w:rFonts w:ascii="Helvetica Neue" w:eastAsia="Helvetica Neue" w:hAnsi="Helvetica Neue" w:cs="Helvetica Neue"/>
                <w:szCs w:val="20"/>
              </w:rPr>
              <w:t>, whether under statute, codes of practice or otherwise, are entitled to investigate or influence the matters dealt with in this Call-Off Contract.</w:t>
            </w:r>
          </w:p>
        </w:tc>
      </w:tr>
      <w:tr w:rsidR="0065584B" w:rsidRPr="004F0045" w14:paraId="281F8F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86725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DCC287"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employee, agent, servant, or representative of the Buyer, any other public body or person employed by or on behalf of the Buyer, or any other public body.</w:t>
            </w:r>
          </w:p>
        </w:tc>
      </w:tr>
      <w:tr w:rsidR="0065584B" w:rsidRPr="004F0045" w14:paraId="50DDF8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E183F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060CA"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 transfer of employment to which the Employment Regulations applies.</w:t>
            </w:r>
          </w:p>
        </w:tc>
      </w:tr>
      <w:tr w:rsidR="0065584B" w:rsidRPr="004F0045" w14:paraId="498C1E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A0AA5E"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B4DCE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Any services which </w:t>
            </w:r>
            <w:proofErr w:type="gramStart"/>
            <w:r w:rsidRPr="00634CB0">
              <w:rPr>
                <w:rFonts w:ascii="Helvetica Neue" w:eastAsia="Helvetica Neue" w:hAnsi="Helvetica Neue" w:cs="Helvetica Neue"/>
                <w:szCs w:val="20"/>
              </w:rPr>
              <w:t>are the same</w:t>
            </w:r>
            <w:proofErr w:type="gramEnd"/>
            <w:r w:rsidRPr="00634CB0">
              <w:rPr>
                <w:rFonts w:ascii="Helvetica Neue" w:eastAsia="Helvetica Neue" w:hAnsi="Helvetica Neue" w:cs="Helvetica Neue"/>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65584B" w:rsidRPr="004F0045" w14:paraId="179877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7A18DF"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18E1BA"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third-party service provider of Replacement Services appointed by the Buyer (or where the Buyer is providing replacement Services for its own account, the Buyer).</w:t>
            </w:r>
          </w:p>
        </w:tc>
      </w:tr>
      <w:tr w:rsidR="0065584B" w:rsidRPr="004F0045" w14:paraId="2545E7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34499E"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F9127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Supplier's security management plan developed by the Supplier in accordance with clause 16.1.</w:t>
            </w:r>
          </w:p>
        </w:tc>
      </w:tr>
      <w:tr w:rsidR="0065584B" w:rsidRPr="004F0045" w14:paraId="36D9AB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BF86B3"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F21A0"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services ordered by the Buyer as set out in the Order Form.</w:t>
            </w:r>
          </w:p>
        </w:tc>
      </w:tr>
      <w:tr w:rsidR="0065584B" w:rsidRPr="004F0045" w14:paraId="61BA12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86C6B6"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821705"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Data that </w:t>
            </w:r>
            <w:proofErr w:type="gramStart"/>
            <w:r w:rsidRPr="00634CB0">
              <w:rPr>
                <w:rFonts w:ascii="Helvetica Neue" w:eastAsia="Helvetica Neue" w:hAnsi="Helvetica Neue" w:cs="Helvetica Neue"/>
                <w:szCs w:val="20"/>
              </w:rPr>
              <w:t>is owned or managed by the Buyer and used for the G-Cloud Services, including backup data</w:t>
            </w:r>
            <w:proofErr w:type="gramEnd"/>
            <w:r w:rsidRPr="00634CB0">
              <w:rPr>
                <w:rFonts w:ascii="Helvetica Neue" w:eastAsia="Helvetica Neue" w:hAnsi="Helvetica Neue" w:cs="Helvetica Neue"/>
                <w:szCs w:val="20"/>
              </w:rPr>
              <w:t>.</w:t>
            </w:r>
          </w:p>
        </w:tc>
      </w:tr>
      <w:tr w:rsidR="0065584B" w:rsidRPr="004F0045" w14:paraId="194512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527002"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9FD1EC"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definition of the Supplier's G-Cloud Services</w:t>
            </w:r>
            <w:proofErr w:type="gramStart"/>
            <w:r w:rsidRPr="00634CB0">
              <w:rPr>
                <w:rFonts w:ascii="Helvetica Neue" w:eastAsia="Helvetica Neue" w:hAnsi="Helvetica Neue" w:cs="Helvetica Neue"/>
                <w:szCs w:val="20"/>
              </w:rPr>
              <w:t>  provided</w:t>
            </w:r>
            <w:proofErr w:type="gramEnd"/>
            <w:r w:rsidRPr="00634CB0">
              <w:rPr>
                <w:rFonts w:ascii="Helvetica Neue" w:eastAsia="Helvetica Neue" w:hAnsi="Helvetica Neue" w:cs="Helvetica Neue"/>
                <w:szCs w:val="20"/>
              </w:rPr>
              <w:t xml:space="preserve"> as part of their Application that includes, but isn’t limited to, those items listed in Section 2 (Services Offered) of the Framework Agreement.</w:t>
            </w:r>
          </w:p>
        </w:tc>
      </w:tr>
      <w:tr w:rsidR="0065584B" w:rsidRPr="004F0045" w14:paraId="40D2A9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DE6C8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F547DD"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description of the Supplier service offering as published on the Digital Marketplace.</w:t>
            </w:r>
          </w:p>
        </w:tc>
      </w:tr>
      <w:tr w:rsidR="0065584B" w:rsidRPr="004F0045" w14:paraId="20F7A5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B1E10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1342D3"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Personal Data supplied by a Buyer to the Supplier in the course of the use of the G-Cloud Services for purposes of or in connection with this Call-Off Contract.</w:t>
            </w:r>
          </w:p>
        </w:tc>
      </w:tr>
      <w:tr w:rsidR="0065584B" w:rsidRPr="004F0045" w14:paraId="36191B0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87461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8F5C2"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approval process used by a central government Buyer if it needs to spend money on certain digital or technology services, see </w:t>
            </w:r>
            <w:hyperlink r:id="rId36">
              <w:r w:rsidRPr="00634CB0">
                <w:rPr>
                  <w:rFonts w:ascii="Helvetica Neue" w:eastAsia="Helvetica Neue" w:hAnsi="Helvetica Neue" w:cs="Helvetica Neue"/>
                  <w:color w:val="1155CC"/>
                  <w:szCs w:val="20"/>
                  <w:u w:val="single"/>
                </w:rPr>
                <w:t>https://www.gov.uk/service-manual/agile-delivery/spend-controls-check-if-you-need-approval-to-spend-money-on-a-service</w:t>
              </w:r>
            </w:hyperlink>
          </w:p>
        </w:tc>
      </w:tr>
      <w:tr w:rsidR="0065584B" w:rsidRPr="004F0045" w14:paraId="0DF1AB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2E7F4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D5DFA6"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start date of this Call-Off Contract as set out in the Order Form.</w:t>
            </w:r>
          </w:p>
        </w:tc>
      </w:tr>
      <w:tr w:rsidR="0065584B" w:rsidRPr="004F0045" w14:paraId="1C0126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57241F"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lastRenderedPageBreak/>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11694B"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65584B" w:rsidRPr="004F0045" w14:paraId="27876D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266F4C"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8899F7"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third party engaged by the Supplier under a Subcontract (permitted under the Framework Agreement and the Call-Off Contract) and its servants or agents in connection with the provision of G-Cloud Services.</w:t>
            </w:r>
          </w:p>
        </w:tc>
      </w:tr>
      <w:tr w:rsidR="0065584B" w:rsidRPr="004F0045" w14:paraId="4633F9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742607" w14:textId="77777777" w:rsidR="0065584B" w:rsidRPr="00634CB0" w:rsidRDefault="00786784">
            <w:pPr>
              <w:spacing w:after="0" w:line="240" w:lineRule="auto"/>
              <w:rPr>
                <w:rFonts w:ascii="Helvetica Neue" w:eastAsia="Helvetica Neue" w:hAnsi="Helvetica Neue" w:cs="Helvetica Neue"/>
                <w:b/>
                <w:color w:val="000000"/>
                <w:szCs w:val="20"/>
              </w:rPr>
            </w:pPr>
            <w:proofErr w:type="spellStart"/>
            <w:r w:rsidRPr="00634CB0">
              <w:rPr>
                <w:rFonts w:ascii="Helvetica Neue" w:eastAsia="Helvetica Neue" w:hAnsi="Helvetica Neue" w:cs="Helvetica Neue"/>
                <w:b/>
                <w:color w:val="00000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3836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color w:val="353535"/>
                <w:szCs w:val="20"/>
              </w:rPr>
              <w:t>Any third party appointed to process Personal Data on behalf of the Supplier under this Call-Off Contract.</w:t>
            </w:r>
          </w:p>
        </w:tc>
      </w:tr>
      <w:tr w:rsidR="0065584B" w:rsidRPr="004F0045" w14:paraId="5527CD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050353" w14:textId="77777777" w:rsidR="0065584B" w:rsidRPr="00634CB0" w:rsidRDefault="00786784">
            <w:pPr>
              <w:spacing w:after="0" w:line="240" w:lineRule="auto"/>
              <w:rPr>
                <w:rFonts w:ascii="Helvetica Neue" w:eastAsia="Helvetica Neue" w:hAnsi="Helvetica Neue" w:cs="Helvetica Neue"/>
                <w:b/>
                <w:color w:val="000000"/>
                <w:szCs w:val="20"/>
              </w:rPr>
            </w:pPr>
            <w:r w:rsidRPr="00634CB0">
              <w:rPr>
                <w:rFonts w:ascii="Helvetica Neue" w:eastAsia="Helvetica Neue" w:hAnsi="Helvetica Neue" w:cs="Helvetica Neue"/>
                <w:b/>
                <w:color w:val="00000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5D6CE9" w14:textId="77777777" w:rsidR="0065584B" w:rsidRPr="00634CB0" w:rsidRDefault="00786784">
            <w:pPr>
              <w:spacing w:after="0" w:line="240" w:lineRule="auto"/>
              <w:rPr>
                <w:rFonts w:ascii="Helvetica Neue" w:eastAsia="Helvetica Neue" w:hAnsi="Helvetica Neue" w:cs="Helvetica Neue"/>
                <w:color w:val="353535"/>
                <w:szCs w:val="20"/>
              </w:rPr>
            </w:pPr>
            <w:r w:rsidRPr="00634CB0">
              <w:rPr>
                <w:rFonts w:ascii="Helvetica Neue" w:eastAsia="Helvetica Neue" w:hAnsi="Helvetica Neue" w:cs="Helvetica Neue"/>
                <w:color w:val="353535"/>
                <w:szCs w:val="20"/>
              </w:rPr>
              <w:t>The person, firm or company identified in the Order Form.</w:t>
            </w:r>
          </w:p>
        </w:tc>
      </w:tr>
      <w:tr w:rsidR="0065584B" w:rsidRPr="004F0045" w14:paraId="30AEEC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EFEEB"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8677CE"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representative appointed by the Supplier from time to time in relation to the Call-Off Contract.</w:t>
            </w:r>
          </w:p>
        </w:tc>
      </w:tr>
      <w:tr w:rsidR="0065584B" w:rsidRPr="004F0045" w14:paraId="21BED1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A79274"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A3BA3"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All persons employed by the Supplier together with the Supplier’s servants, agents, suppliers and Subcontractors used in the performance of its obligations under this Call-Off Contract.</w:t>
            </w:r>
          </w:p>
        </w:tc>
      </w:tr>
      <w:tr w:rsidR="0065584B" w:rsidRPr="004F0045" w14:paraId="73AB54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7FB90A"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A7586"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The relevant G-Cloud Service terms and conditions as set out in the Terms and Conditions document supplied as part of the Supplier’s Application.</w:t>
            </w:r>
          </w:p>
        </w:tc>
      </w:tr>
      <w:tr w:rsidR="0065584B" w:rsidRPr="004F0045" w14:paraId="118D28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DD014A"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87387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 xml:space="preserve">The term of this Call-Off Contract as set out in the Order Form. </w:t>
            </w:r>
          </w:p>
        </w:tc>
      </w:tr>
      <w:tr w:rsidR="0065584B" w:rsidRPr="004F0045" w14:paraId="0F4144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BAF2D"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5C4EA1"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This has the meaning given to it in clause 32 (Variation process).</w:t>
            </w:r>
          </w:p>
        </w:tc>
      </w:tr>
      <w:tr w:rsidR="0065584B" w:rsidRPr="004F0045" w14:paraId="5921CE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FE8BD8"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47C373"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Any day other than a Saturday, Sunday or public holiday in England and Wales.</w:t>
            </w:r>
          </w:p>
        </w:tc>
      </w:tr>
      <w:tr w:rsidR="0065584B" w:rsidRPr="004F0045" w14:paraId="51CA08F9"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00F8CF31" w14:textId="77777777" w:rsidR="0065584B" w:rsidRPr="00634CB0" w:rsidRDefault="00786784">
            <w:pPr>
              <w:spacing w:after="0" w:line="240" w:lineRule="auto"/>
              <w:rPr>
                <w:rFonts w:ascii="Helvetica Neue" w:eastAsia="Helvetica Neue" w:hAnsi="Helvetica Neue" w:cs="Helvetica Neue"/>
                <w:b/>
                <w:szCs w:val="20"/>
              </w:rPr>
            </w:pPr>
            <w:r w:rsidRPr="00634CB0">
              <w:rPr>
                <w:rFonts w:ascii="Helvetica Neue" w:eastAsia="Helvetica Neue" w:hAnsi="Helvetica Neue" w:cs="Helvetica Neue"/>
                <w:b/>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643148FD" w14:textId="77777777" w:rsidR="0065584B" w:rsidRPr="00634CB0" w:rsidRDefault="00786784">
            <w:pPr>
              <w:spacing w:after="0" w:line="240" w:lineRule="auto"/>
              <w:rPr>
                <w:rFonts w:ascii="Helvetica Neue" w:eastAsia="Helvetica Neue" w:hAnsi="Helvetica Neue" w:cs="Helvetica Neue"/>
                <w:szCs w:val="20"/>
              </w:rPr>
            </w:pPr>
            <w:r w:rsidRPr="00634CB0">
              <w:rPr>
                <w:rFonts w:ascii="Helvetica Neue" w:eastAsia="Helvetica Neue" w:hAnsi="Helvetica Neue" w:cs="Helvetica Neue"/>
                <w:szCs w:val="20"/>
              </w:rPr>
              <w:t>A contract year.</w:t>
            </w:r>
          </w:p>
        </w:tc>
      </w:tr>
    </w:tbl>
    <w:p w14:paraId="4EC70F73" w14:textId="77777777" w:rsidR="0065584B" w:rsidRPr="00634CB0" w:rsidRDefault="0065584B">
      <w:pPr>
        <w:rPr>
          <w:rFonts w:ascii="Helvetica Neue" w:eastAsia="Helvetica Neue" w:hAnsi="Helvetica Neue" w:cs="Helvetica Neue"/>
          <w:sz w:val="28"/>
        </w:rPr>
      </w:pPr>
    </w:p>
    <w:p w14:paraId="45A88432" w14:textId="77777777" w:rsidR="0065584B" w:rsidRPr="00634CB0" w:rsidRDefault="00786784">
      <w:pPr>
        <w:pStyle w:val="Heading2"/>
        <w:rPr>
          <w:rFonts w:ascii="Helvetica Neue" w:eastAsia="Helvetica Neue" w:hAnsi="Helvetica Neue" w:cs="Helvetica Neue"/>
          <w:sz w:val="34"/>
          <w:szCs w:val="32"/>
        </w:rPr>
      </w:pPr>
      <w:bookmarkStart w:id="144" w:name="_4kx3h1s" w:colFirst="0" w:colLast="0"/>
      <w:bookmarkEnd w:id="144"/>
      <w:r w:rsidRPr="00634CB0">
        <w:rPr>
          <w:sz w:val="28"/>
        </w:rPr>
        <w:br w:type="page"/>
      </w:r>
      <w:r w:rsidRPr="00634CB0">
        <w:rPr>
          <w:rFonts w:ascii="Helvetica Neue" w:eastAsia="Helvetica Neue" w:hAnsi="Helvetica Neue" w:cs="Helvetica Neue"/>
          <w:b/>
          <w:sz w:val="34"/>
          <w:szCs w:val="32"/>
        </w:rPr>
        <w:lastRenderedPageBreak/>
        <w:t xml:space="preserve">Schedule 7 - GDPR Information  </w:t>
      </w:r>
    </w:p>
    <w:p w14:paraId="6CE44EB3" w14:textId="77777777" w:rsidR="0065584B" w:rsidRPr="00634CB0" w:rsidRDefault="00786784">
      <w:pPr>
        <w:rPr>
          <w:rFonts w:ascii="Helvetica Neue" w:eastAsia="Helvetica Neue" w:hAnsi="Helvetica Neue" w:cs="Helvetica Neue"/>
          <w:sz w:val="26"/>
        </w:rPr>
      </w:pPr>
      <w:bookmarkStart w:id="145" w:name="_302dr9l" w:colFirst="0" w:colLast="0"/>
      <w:bookmarkEnd w:id="145"/>
      <w:r w:rsidRPr="00634CB0">
        <w:rPr>
          <w:rFonts w:ascii="Helvetica Neue" w:eastAsia="Helvetica Neue" w:hAnsi="Helvetica Neue" w:cs="Helvetica Neue"/>
          <w:sz w:val="26"/>
        </w:rPr>
        <w:t xml:space="preserve">This schedule reproduces the annexes to the GDPR schedule contained within the Framework Agreement and incorporated into this Call-off Contract.  </w:t>
      </w:r>
    </w:p>
    <w:p w14:paraId="0DAC0F62" w14:textId="77777777" w:rsidR="0065584B" w:rsidRPr="00634CB0" w:rsidRDefault="00786784">
      <w:pPr>
        <w:pStyle w:val="Heading2"/>
        <w:ind w:left="709" w:hanging="709"/>
        <w:rPr>
          <w:rFonts w:ascii="Helvetica Neue" w:eastAsia="Helvetica Neue" w:hAnsi="Helvetica Neue" w:cs="Helvetica Neue"/>
          <w:b/>
          <w:sz w:val="26"/>
          <w:szCs w:val="24"/>
        </w:rPr>
      </w:pPr>
      <w:bookmarkStart w:id="146" w:name="_1f7o1he" w:colFirst="0" w:colLast="0"/>
      <w:bookmarkEnd w:id="146"/>
      <w:r w:rsidRPr="00634CB0">
        <w:rPr>
          <w:rFonts w:ascii="Helvetica Neue" w:eastAsia="Helvetica Neue" w:hAnsi="Helvetica Neue" w:cs="Helvetica Neue"/>
          <w:b/>
          <w:sz w:val="26"/>
          <w:szCs w:val="24"/>
        </w:rPr>
        <w:t>Annex 1 - Processing Personal Data</w:t>
      </w:r>
    </w:p>
    <w:p w14:paraId="1CD6DAE0" w14:textId="66A8E30B" w:rsidR="0065584B" w:rsidRPr="00634CB0" w:rsidRDefault="00786784">
      <w:pPr>
        <w:rPr>
          <w:rFonts w:ascii="Times New Roman" w:eastAsia="Times New Roman" w:hAnsi="Times New Roman" w:cs="Times New Roman"/>
          <w:sz w:val="28"/>
        </w:rPr>
      </w:pPr>
      <w:proofErr w:type="gramStart"/>
      <w:r w:rsidRPr="00634CB0">
        <w:rPr>
          <w:rFonts w:ascii="Helvetica Neue" w:eastAsia="Helvetica Neue" w:hAnsi="Helvetica Neue" w:cs="Helvetica Neue"/>
          <w:sz w:val="26"/>
        </w:rPr>
        <w:t>This Annex shall be completed by the Controller, who may take account of the view of the Processors</w:t>
      </w:r>
      <w:proofErr w:type="gramEnd"/>
      <w:r w:rsidRPr="00634CB0">
        <w:rPr>
          <w:rFonts w:ascii="Helvetica Neue" w:eastAsia="Helvetica Neue" w:hAnsi="Helvetica Neue" w:cs="Helvetica Neue"/>
          <w:sz w:val="26"/>
        </w:rPr>
        <w:t>, however the final decision as to the content of this Annex shall be with the Bu</w:t>
      </w:r>
      <w:r w:rsidR="00402597">
        <w:rPr>
          <w:rFonts w:ascii="Helvetica Neue" w:eastAsia="Helvetica Neue" w:hAnsi="Helvetica Neue" w:cs="Helvetica Neue"/>
          <w:sz w:val="26"/>
        </w:rPr>
        <w:t xml:space="preserve">yer at its absolute discretion. REDACTED </w:t>
      </w:r>
    </w:p>
    <w:p w14:paraId="799786A8" w14:textId="77777777" w:rsidR="0065584B" w:rsidRPr="00634CB0" w:rsidRDefault="0065584B">
      <w:pPr>
        <w:rPr>
          <w:rFonts w:ascii="Helvetica Neue" w:eastAsia="Helvetica Neue" w:hAnsi="Helvetica Neue" w:cs="Helvetica Neue"/>
          <w:sz w:val="26"/>
        </w:rPr>
      </w:pPr>
    </w:p>
    <w:p w14:paraId="4515DF94" w14:textId="11C7E8B2" w:rsidR="0065584B" w:rsidRPr="00634CB0" w:rsidRDefault="00786784">
      <w:pPr>
        <w:keepNext/>
        <w:widowControl/>
        <w:numPr>
          <w:ilvl w:val="3"/>
          <w:numId w:val="8"/>
        </w:numPr>
        <w:spacing w:after="0" w:line="240" w:lineRule="auto"/>
        <w:jc w:val="both"/>
        <w:rPr>
          <w:rFonts w:ascii="Helvetica Neue" w:eastAsia="Helvetica Neue" w:hAnsi="Helvetica Neue" w:cs="Helvetica Neue"/>
          <w:sz w:val="26"/>
        </w:rPr>
      </w:pPr>
      <w:r w:rsidRPr="00634CB0">
        <w:rPr>
          <w:rFonts w:ascii="Helvetica Neue" w:eastAsia="Helvetica Neue" w:hAnsi="Helvetica Neue" w:cs="Helvetica Neue"/>
          <w:sz w:val="26"/>
        </w:rPr>
        <w:t xml:space="preserve">The contact details of the Buyer’s Data Protection Officer are: </w:t>
      </w:r>
      <w:r w:rsidR="00293FFC">
        <w:rPr>
          <w:rFonts w:ascii="Helvetica Neue" w:eastAsia="Helvetica Neue" w:hAnsi="Helvetica Neue" w:cs="Helvetica Neue"/>
        </w:rPr>
        <w:t xml:space="preserve">REDACTED  </w:t>
      </w:r>
    </w:p>
    <w:p w14:paraId="732F170A" w14:textId="013F1503" w:rsidR="0065584B" w:rsidRPr="00634CB0" w:rsidRDefault="00786784">
      <w:pPr>
        <w:keepNext/>
        <w:widowControl/>
        <w:numPr>
          <w:ilvl w:val="3"/>
          <w:numId w:val="8"/>
        </w:numPr>
        <w:spacing w:after="0" w:line="240" w:lineRule="auto"/>
        <w:jc w:val="both"/>
        <w:rPr>
          <w:rFonts w:ascii="Helvetica Neue" w:eastAsia="Helvetica Neue" w:hAnsi="Helvetica Neue" w:cs="Helvetica Neue"/>
          <w:sz w:val="26"/>
        </w:rPr>
      </w:pPr>
      <w:r w:rsidRPr="00634CB0">
        <w:rPr>
          <w:rFonts w:ascii="Helvetica Neue" w:eastAsia="Helvetica Neue" w:hAnsi="Helvetica Neue" w:cs="Helvetica Neue"/>
          <w:sz w:val="26"/>
        </w:rPr>
        <w:t xml:space="preserve">The contact details of the Supplier’s Data Protection Officer are: </w:t>
      </w:r>
      <w:r w:rsidR="00293FFC">
        <w:rPr>
          <w:rFonts w:ascii="Helvetica Neue" w:eastAsia="Helvetica Neue" w:hAnsi="Helvetica Neue" w:cs="Helvetica Neue"/>
        </w:rPr>
        <w:t xml:space="preserve">REDACTED  </w:t>
      </w:r>
    </w:p>
    <w:p w14:paraId="7093D882" w14:textId="77777777" w:rsidR="0065584B" w:rsidRPr="00634CB0" w:rsidRDefault="00786784">
      <w:pPr>
        <w:keepNext/>
        <w:widowControl/>
        <w:numPr>
          <w:ilvl w:val="3"/>
          <w:numId w:val="8"/>
        </w:numPr>
        <w:spacing w:after="0" w:line="240" w:lineRule="auto"/>
        <w:jc w:val="both"/>
        <w:rPr>
          <w:rFonts w:ascii="Helvetica Neue" w:eastAsia="Helvetica Neue" w:hAnsi="Helvetica Neue" w:cs="Helvetica Neue"/>
          <w:sz w:val="26"/>
        </w:rPr>
      </w:pPr>
      <w:r w:rsidRPr="00634CB0">
        <w:rPr>
          <w:rFonts w:ascii="Helvetica Neue" w:eastAsia="Helvetica Neue" w:hAnsi="Helvetica Neue" w:cs="Helvetica Neue"/>
          <w:sz w:val="26"/>
        </w:rPr>
        <w:t>The Processor shall comply with any further written instructions with respect to Processing by the Controller.</w:t>
      </w:r>
    </w:p>
    <w:p w14:paraId="72E5F96C" w14:textId="77777777" w:rsidR="0065584B" w:rsidRPr="00634CB0" w:rsidRDefault="00786784">
      <w:pPr>
        <w:keepNext/>
        <w:widowControl/>
        <w:numPr>
          <w:ilvl w:val="3"/>
          <w:numId w:val="8"/>
        </w:numPr>
        <w:spacing w:after="0" w:line="240" w:lineRule="auto"/>
        <w:jc w:val="both"/>
        <w:rPr>
          <w:rFonts w:ascii="Helvetica Neue" w:eastAsia="Helvetica Neue" w:hAnsi="Helvetica Neue" w:cs="Helvetica Neue"/>
          <w:sz w:val="26"/>
        </w:rPr>
      </w:pPr>
      <w:r w:rsidRPr="00634CB0">
        <w:rPr>
          <w:rFonts w:ascii="Helvetica Neue" w:eastAsia="Helvetica Neue" w:hAnsi="Helvetica Neue" w:cs="Helvetica Neue"/>
          <w:sz w:val="26"/>
        </w:rPr>
        <w:t xml:space="preserve">Any such further instructions </w:t>
      </w:r>
      <w:proofErr w:type="gramStart"/>
      <w:r w:rsidRPr="00634CB0">
        <w:rPr>
          <w:rFonts w:ascii="Helvetica Neue" w:eastAsia="Helvetica Neue" w:hAnsi="Helvetica Neue" w:cs="Helvetica Neue"/>
          <w:sz w:val="26"/>
        </w:rPr>
        <w:t>shall be incorporated</w:t>
      </w:r>
      <w:proofErr w:type="gramEnd"/>
      <w:r w:rsidRPr="00634CB0">
        <w:rPr>
          <w:rFonts w:ascii="Helvetica Neue" w:eastAsia="Helvetica Neue" w:hAnsi="Helvetica Neue" w:cs="Helvetica Neue"/>
          <w:sz w:val="26"/>
        </w:rPr>
        <w:t xml:space="preserve"> into this Annex.</w:t>
      </w:r>
    </w:p>
    <w:p w14:paraId="7B9E8A5C" w14:textId="77777777" w:rsidR="0065584B" w:rsidRPr="00634CB0" w:rsidRDefault="0065584B">
      <w:pPr>
        <w:keepNext/>
        <w:ind w:left="720"/>
        <w:rPr>
          <w:rFonts w:ascii="Helvetica Neue" w:eastAsia="Helvetica Neue" w:hAnsi="Helvetica Neue" w:cs="Helvetica Neue"/>
          <w:sz w:val="26"/>
        </w:rPr>
      </w:pPr>
    </w:p>
    <w:tbl>
      <w:tblPr>
        <w:tblStyle w:val="af"/>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5584B" w:rsidRPr="004F0045" w14:paraId="6B9A34FC" w14:textId="77777777">
        <w:trPr>
          <w:trHeight w:val="700"/>
        </w:trPr>
        <w:tc>
          <w:tcPr>
            <w:tcW w:w="2263" w:type="dxa"/>
            <w:shd w:val="clear" w:color="auto" w:fill="BFBFBF"/>
            <w:vAlign w:val="center"/>
          </w:tcPr>
          <w:p w14:paraId="0C2EDB71" w14:textId="77777777" w:rsidR="0065584B" w:rsidRPr="00634CB0" w:rsidRDefault="00786784">
            <w:pPr>
              <w:rPr>
                <w:rFonts w:ascii="Helvetica Neue" w:eastAsia="Helvetica Neue" w:hAnsi="Helvetica Neue" w:cs="Helvetica Neue"/>
                <w:b/>
                <w:sz w:val="26"/>
              </w:rPr>
            </w:pPr>
            <w:r w:rsidRPr="00634CB0">
              <w:rPr>
                <w:rFonts w:ascii="Helvetica Neue" w:eastAsia="Helvetica Neue" w:hAnsi="Helvetica Neue" w:cs="Helvetica Neue"/>
                <w:b/>
                <w:sz w:val="26"/>
              </w:rPr>
              <w:t>Description</w:t>
            </w:r>
          </w:p>
        </w:tc>
        <w:tc>
          <w:tcPr>
            <w:tcW w:w="7423" w:type="dxa"/>
            <w:shd w:val="clear" w:color="auto" w:fill="BFBFBF"/>
            <w:vAlign w:val="center"/>
          </w:tcPr>
          <w:p w14:paraId="7CA546CE" w14:textId="77777777" w:rsidR="0065584B" w:rsidRPr="00634CB0" w:rsidRDefault="00786784">
            <w:pPr>
              <w:jc w:val="center"/>
              <w:rPr>
                <w:rFonts w:ascii="Helvetica Neue" w:eastAsia="Helvetica Neue" w:hAnsi="Helvetica Neue" w:cs="Helvetica Neue"/>
                <w:b/>
                <w:sz w:val="26"/>
              </w:rPr>
            </w:pPr>
            <w:r w:rsidRPr="00634CB0">
              <w:rPr>
                <w:rFonts w:ascii="Helvetica Neue" w:eastAsia="Helvetica Neue" w:hAnsi="Helvetica Neue" w:cs="Helvetica Neue"/>
                <w:b/>
                <w:sz w:val="26"/>
              </w:rPr>
              <w:t>Details</w:t>
            </w:r>
          </w:p>
        </w:tc>
      </w:tr>
      <w:tr w:rsidR="0065584B" w:rsidRPr="004F0045" w14:paraId="0A468434" w14:textId="77777777">
        <w:trPr>
          <w:trHeight w:val="1620"/>
        </w:trPr>
        <w:tc>
          <w:tcPr>
            <w:tcW w:w="2263" w:type="dxa"/>
            <w:shd w:val="clear" w:color="auto" w:fill="auto"/>
          </w:tcPr>
          <w:p w14:paraId="15EF93F9"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Identity of Controller for each Category of Personal Data</w:t>
            </w:r>
          </w:p>
        </w:tc>
        <w:tc>
          <w:tcPr>
            <w:tcW w:w="7423" w:type="dxa"/>
            <w:shd w:val="clear" w:color="auto" w:fill="auto"/>
          </w:tcPr>
          <w:p w14:paraId="230C64A4" w14:textId="77777777" w:rsidR="0065584B" w:rsidRPr="00634CB0" w:rsidRDefault="00786784">
            <w:pPr>
              <w:rPr>
                <w:rFonts w:ascii="Times New Roman" w:eastAsia="Helvetica Neue" w:hAnsi="Times New Roman" w:cs="Times New Roman"/>
                <w:b/>
              </w:rPr>
            </w:pPr>
            <w:r w:rsidRPr="00634CB0">
              <w:rPr>
                <w:rFonts w:ascii="Times New Roman" w:eastAsia="Helvetica Neue" w:hAnsi="Times New Roman" w:cs="Times New Roman"/>
                <w:b/>
              </w:rPr>
              <w:t>The Buyer is Controller and the Supplier is Processor</w:t>
            </w:r>
          </w:p>
          <w:p w14:paraId="2D7DAF5C" w14:textId="77777777" w:rsidR="0065584B" w:rsidRPr="00634CB0" w:rsidRDefault="00786784">
            <w:pPr>
              <w:rPr>
                <w:rFonts w:ascii="Times New Roman" w:eastAsia="Helvetica Neue" w:hAnsi="Times New Roman" w:cs="Times New Roman"/>
              </w:rPr>
            </w:pPr>
            <w:r w:rsidRPr="00634CB0">
              <w:rPr>
                <w:rFonts w:ascii="Times New Roman" w:eastAsia="Helvetica Neue" w:hAnsi="Times New Roman" w:cs="Times New Roman"/>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9BD36B6" w14:textId="77777777" w:rsidR="0065584B" w:rsidRPr="00634CB0" w:rsidRDefault="00786784">
            <w:pPr>
              <w:widowControl/>
              <w:numPr>
                <w:ilvl w:val="0"/>
                <w:numId w:val="35"/>
              </w:numPr>
              <w:pBdr>
                <w:top w:val="nil"/>
                <w:left w:val="nil"/>
                <w:bottom w:val="nil"/>
                <w:right w:val="nil"/>
                <w:between w:val="nil"/>
              </w:pBdr>
              <w:spacing w:after="0" w:line="240" w:lineRule="auto"/>
              <w:jc w:val="both"/>
              <w:rPr>
                <w:rFonts w:ascii="Times New Roman" w:hAnsi="Times New Roman" w:cs="Times New Roman"/>
                <w:color w:val="000000"/>
              </w:rPr>
            </w:pPr>
            <w:r w:rsidRPr="00634CB0">
              <w:rPr>
                <w:rFonts w:ascii="Times New Roman" w:eastAsia="Helvetica Neue" w:hAnsi="Times New Roman" w:cs="Times New Roman"/>
                <w:b/>
                <w:color w:val="000000"/>
              </w:rPr>
              <w:t>CCS (The Buyer) is the data controller for any personal or special data processed that originated from, or relates to CCS (the Buyer).</w:t>
            </w:r>
          </w:p>
          <w:p w14:paraId="7AE8B93C" w14:textId="77777777" w:rsidR="0065584B" w:rsidRPr="00634CB0" w:rsidRDefault="0065584B">
            <w:pPr>
              <w:rPr>
                <w:rFonts w:ascii="Times New Roman" w:eastAsia="Helvetica Neue" w:hAnsi="Times New Roman" w:cs="Times New Roman"/>
              </w:rPr>
            </w:pPr>
          </w:p>
          <w:p w14:paraId="4D1719D3" w14:textId="77777777" w:rsidR="0065584B" w:rsidRPr="00634CB0" w:rsidRDefault="0065584B">
            <w:pPr>
              <w:rPr>
                <w:rFonts w:ascii="Times New Roman" w:eastAsia="Helvetica Neue" w:hAnsi="Times New Roman" w:cs="Times New Roman"/>
              </w:rPr>
            </w:pPr>
          </w:p>
        </w:tc>
      </w:tr>
      <w:tr w:rsidR="0065584B" w:rsidRPr="004F0045" w14:paraId="15FB95EC" w14:textId="77777777">
        <w:trPr>
          <w:trHeight w:val="1460"/>
        </w:trPr>
        <w:tc>
          <w:tcPr>
            <w:tcW w:w="2263" w:type="dxa"/>
            <w:shd w:val="clear" w:color="auto" w:fill="auto"/>
          </w:tcPr>
          <w:p w14:paraId="4E4A7C7B"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Duration of the Processing</w:t>
            </w:r>
          </w:p>
        </w:tc>
        <w:tc>
          <w:tcPr>
            <w:tcW w:w="7423" w:type="dxa"/>
            <w:shd w:val="clear" w:color="auto" w:fill="auto"/>
          </w:tcPr>
          <w:p w14:paraId="1A96605D" w14:textId="77777777" w:rsidR="0065584B" w:rsidRPr="00634CB0" w:rsidRDefault="00786784">
            <w:pPr>
              <w:rPr>
                <w:rFonts w:ascii="Times New Roman" w:eastAsia="Helvetica Neue" w:hAnsi="Times New Roman" w:cs="Times New Roman"/>
              </w:rPr>
            </w:pPr>
            <w:r w:rsidRPr="00634CB0">
              <w:rPr>
                <w:rFonts w:ascii="Times New Roman" w:eastAsia="Helvetica Neue" w:hAnsi="Times New Roman" w:cs="Times New Roman"/>
              </w:rPr>
              <w:t>For the contract duration</w:t>
            </w:r>
          </w:p>
        </w:tc>
      </w:tr>
      <w:tr w:rsidR="0065584B" w:rsidRPr="004F0045" w14:paraId="6E279584" w14:textId="77777777">
        <w:trPr>
          <w:trHeight w:val="1520"/>
        </w:trPr>
        <w:tc>
          <w:tcPr>
            <w:tcW w:w="2263" w:type="dxa"/>
            <w:shd w:val="clear" w:color="auto" w:fill="auto"/>
          </w:tcPr>
          <w:p w14:paraId="6FB332CF"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Nature and purposes of the Processing</w:t>
            </w:r>
          </w:p>
        </w:tc>
        <w:tc>
          <w:tcPr>
            <w:tcW w:w="7423" w:type="dxa"/>
            <w:shd w:val="clear" w:color="auto" w:fill="auto"/>
          </w:tcPr>
          <w:p w14:paraId="48B11241" w14:textId="77777777" w:rsidR="0065584B" w:rsidRPr="00634CB0" w:rsidRDefault="00786784">
            <w:pPr>
              <w:rPr>
                <w:rFonts w:ascii="Times New Roman" w:eastAsia="Helvetica Neue" w:hAnsi="Times New Roman" w:cs="Times New Roman"/>
              </w:rPr>
            </w:pPr>
            <w:r w:rsidRPr="00634CB0">
              <w:rPr>
                <w:rFonts w:ascii="Times New Roman" w:eastAsia="Helvetica Neue" w:hAnsi="Times New Roman" w:cs="Times New Roman"/>
              </w:rPr>
              <w:t xml:space="preserve">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4C16268C" w14:textId="77777777" w:rsidR="0065584B" w:rsidRPr="00634CB0" w:rsidRDefault="00786784">
            <w:pPr>
              <w:rPr>
                <w:rFonts w:ascii="Times New Roman" w:eastAsia="Helvetica Neue" w:hAnsi="Times New Roman" w:cs="Times New Roman"/>
              </w:rPr>
            </w:pPr>
            <w:r w:rsidRPr="00634CB0">
              <w:rPr>
                <w:rFonts w:ascii="Times New Roman" w:eastAsia="Helvetica Neue" w:hAnsi="Times New Roman" w:cs="Times New Roman"/>
              </w:rPr>
              <w:t xml:space="preserve">The purpose of the processing is necessary for compliance with a legal </w:t>
            </w:r>
            <w:r w:rsidRPr="00634CB0">
              <w:rPr>
                <w:rFonts w:ascii="Times New Roman" w:eastAsia="Helvetica Neue" w:hAnsi="Times New Roman" w:cs="Times New Roman"/>
              </w:rPr>
              <w:lastRenderedPageBreak/>
              <w:t>obligation (Article 6(1</w:t>
            </w:r>
            <w:proofErr w:type="gramStart"/>
            <w:r w:rsidRPr="00634CB0">
              <w:rPr>
                <w:rFonts w:ascii="Times New Roman" w:eastAsia="Helvetica Neue" w:hAnsi="Times New Roman" w:cs="Times New Roman"/>
              </w:rPr>
              <w:t>)(</w:t>
            </w:r>
            <w:proofErr w:type="gramEnd"/>
            <w:r w:rsidRPr="00634CB0">
              <w:rPr>
                <w:rFonts w:ascii="Times New Roman" w:eastAsia="Helvetica Neue" w:hAnsi="Times New Roman" w:cs="Times New Roman"/>
              </w:rPr>
              <w:t xml:space="preserve">c), in this case GDPR, along with our public task Article 6(1)(e): Statutory instrument 2009 No.81 details the CCS official authority. </w:t>
            </w:r>
          </w:p>
          <w:p w14:paraId="08D1A806" w14:textId="77777777" w:rsidR="0065584B" w:rsidRPr="00634CB0" w:rsidRDefault="0065584B">
            <w:pPr>
              <w:rPr>
                <w:rFonts w:ascii="Times New Roman" w:eastAsia="Helvetica Neue" w:hAnsi="Times New Roman" w:cs="Times New Roman"/>
              </w:rPr>
            </w:pPr>
          </w:p>
        </w:tc>
      </w:tr>
      <w:tr w:rsidR="0065584B" w:rsidRPr="004F0045" w14:paraId="188410BC" w14:textId="77777777">
        <w:trPr>
          <w:trHeight w:val="1400"/>
        </w:trPr>
        <w:tc>
          <w:tcPr>
            <w:tcW w:w="2263" w:type="dxa"/>
            <w:shd w:val="clear" w:color="auto" w:fill="auto"/>
          </w:tcPr>
          <w:p w14:paraId="7F9FD0A6"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lastRenderedPageBreak/>
              <w:t>Type of Personal Data</w:t>
            </w:r>
          </w:p>
        </w:tc>
        <w:tc>
          <w:tcPr>
            <w:tcW w:w="7423" w:type="dxa"/>
            <w:shd w:val="clear" w:color="auto" w:fill="auto"/>
          </w:tcPr>
          <w:p w14:paraId="31147F7E" w14:textId="77777777" w:rsidR="0065584B" w:rsidRPr="00634CB0" w:rsidRDefault="00786784">
            <w:pPr>
              <w:keepNext/>
              <w:widowControl/>
              <w:spacing w:after="0" w:line="240" w:lineRule="auto"/>
              <w:jc w:val="both"/>
              <w:rPr>
                <w:rFonts w:ascii="Times New Roman" w:eastAsia="Helvetica Neue" w:hAnsi="Times New Roman" w:cs="Times New Roman"/>
                <w:highlight w:val="yellow"/>
              </w:rPr>
            </w:pPr>
            <w:r w:rsidRPr="00634CB0">
              <w:rPr>
                <w:rFonts w:ascii="Times New Roman" w:eastAsia="Helvetica Neue" w:hAnsi="Times New Roman" w:cs="Times New Roman"/>
              </w:rPr>
              <w:t>In some circumstances,</w:t>
            </w:r>
            <w:r w:rsidRPr="00634CB0">
              <w:rPr>
                <w:rFonts w:ascii="Times New Roman" w:hAnsi="Times New Roman" w:cs="Times New Roman"/>
                <w:color w:val="222222"/>
                <w:highlight w:val="white"/>
              </w:rPr>
              <w:t xml:space="preserve"> testing would need to </w:t>
            </w:r>
            <w:proofErr w:type="gramStart"/>
            <w:r w:rsidRPr="00634CB0">
              <w:rPr>
                <w:rFonts w:ascii="Times New Roman" w:hAnsi="Times New Roman" w:cs="Times New Roman"/>
                <w:color w:val="222222"/>
                <w:highlight w:val="white"/>
              </w:rPr>
              <w:t>be completed</w:t>
            </w:r>
            <w:proofErr w:type="gramEnd"/>
            <w:r w:rsidRPr="00634CB0">
              <w:rPr>
                <w:rFonts w:ascii="Times New Roman" w:hAnsi="Times New Roman" w:cs="Times New Roman"/>
                <w:color w:val="222222"/>
                <w:highlight w:val="white"/>
              </w:rPr>
              <w:t xml:space="preserve"> via a Cabinet Office (CO) laptop where basic personal information would need to be given to set up a dummy CO account to access the laptops. Within the application, the testers would need to use test accounts so CO would not need any additional personal information.</w:t>
            </w:r>
          </w:p>
          <w:p w14:paraId="7A6BE31B" w14:textId="77777777" w:rsidR="0065584B" w:rsidRPr="00634CB0" w:rsidRDefault="0065584B">
            <w:pPr>
              <w:rPr>
                <w:rFonts w:ascii="Times New Roman" w:eastAsia="Helvetica Neue" w:hAnsi="Times New Roman" w:cs="Times New Roman"/>
                <w:color w:val="222222"/>
                <w:highlight w:val="white"/>
              </w:rPr>
            </w:pPr>
          </w:p>
          <w:p w14:paraId="17F476F3" w14:textId="77777777" w:rsidR="0065584B" w:rsidRPr="00634CB0" w:rsidRDefault="00786784">
            <w:pPr>
              <w:rPr>
                <w:rFonts w:ascii="Times New Roman" w:hAnsi="Times New Roman" w:cs="Times New Roman"/>
              </w:rPr>
            </w:pPr>
            <w:r w:rsidRPr="00634CB0">
              <w:rPr>
                <w:rFonts w:ascii="Times New Roman" w:eastAsia="Helvetica Neue" w:hAnsi="Times New Roman" w:cs="Times New Roman"/>
                <w:color w:val="222222"/>
                <w:highlight w:val="white"/>
              </w:rPr>
              <w:t>For the majority of circumstances, the service will only need limited data from people commissioning the audit. Specifically, name, work phone and email address. </w:t>
            </w:r>
          </w:p>
        </w:tc>
      </w:tr>
      <w:tr w:rsidR="0065584B" w:rsidRPr="004F0045" w14:paraId="14FAA726" w14:textId="77777777">
        <w:trPr>
          <w:trHeight w:val="1560"/>
        </w:trPr>
        <w:tc>
          <w:tcPr>
            <w:tcW w:w="2263" w:type="dxa"/>
            <w:shd w:val="clear" w:color="auto" w:fill="auto"/>
          </w:tcPr>
          <w:p w14:paraId="1D82C894"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Categories of Data Subject</w:t>
            </w:r>
          </w:p>
        </w:tc>
        <w:tc>
          <w:tcPr>
            <w:tcW w:w="7423" w:type="dxa"/>
            <w:shd w:val="clear" w:color="auto" w:fill="auto"/>
          </w:tcPr>
          <w:p w14:paraId="3D5585CC" w14:textId="77777777" w:rsidR="0065584B" w:rsidRPr="00634CB0" w:rsidRDefault="00786784">
            <w:pPr>
              <w:rPr>
                <w:rFonts w:ascii="Times New Roman" w:eastAsia="Helvetica Neue" w:hAnsi="Times New Roman" w:cs="Times New Roman"/>
                <w:color w:val="222222"/>
                <w:highlight w:val="white"/>
              </w:rPr>
            </w:pPr>
            <w:r w:rsidRPr="00634CB0">
              <w:rPr>
                <w:rFonts w:ascii="Times New Roman" w:eastAsia="Helvetica Neue" w:hAnsi="Times New Roman" w:cs="Times New Roman"/>
                <w:color w:val="222222"/>
                <w:highlight w:val="white"/>
              </w:rPr>
              <w:t>Commissioning parties contact information.</w:t>
            </w:r>
          </w:p>
        </w:tc>
      </w:tr>
      <w:tr w:rsidR="0065584B" w:rsidRPr="004F0045" w14:paraId="5E163670" w14:textId="77777777">
        <w:trPr>
          <w:trHeight w:val="1660"/>
        </w:trPr>
        <w:tc>
          <w:tcPr>
            <w:tcW w:w="2263" w:type="dxa"/>
            <w:shd w:val="clear" w:color="auto" w:fill="auto"/>
          </w:tcPr>
          <w:p w14:paraId="6EEB0D95"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Plan for return and destruction of the data once the Processing is complete</w:t>
            </w:r>
          </w:p>
          <w:p w14:paraId="4A74F07C"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sz w:val="26"/>
              </w:rPr>
              <w:t>UNLESS requirement under Union or Member State law to preserve that type of data</w:t>
            </w:r>
          </w:p>
        </w:tc>
        <w:tc>
          <w:tcPr>
            <w:tcW w:w="7423" w:type="dxa"/>
            <w:shd w:val="clear" w:color="auto" w:fill="auto"/>
          </w:tcPr>
          <w:p w14:paraId="033A997F" w14:textId="77777777" w:rsidR="0065584B" w:rsidRPr="00634CB0" w:rsidRDefault="00786784">
            <w:pPr>
              <w:rPr>
                <w:rFonts w:ascii="Times New Roman" w:hAnsi="Times New Roman" w:cs="Times New Roman"/>
                <w:color w:val="222222"/>
                <w:highlight w:val="white"/>
              </w:rPr>
            </w:pPr>
            <w:r w:rsidRPr="00634CB0">
              <w:rPr>
                <w:rFonts w:ascii="Times New Roman" w:hAnsi="Times New Roman" w:cs="Times New Roman"/>
                <w:color w:val="222222"/>
                <w:highlight w:val="white"/>
              </w:rPr>
              <w:t xml:space="preserve">In some circumstances, data </w:t>
            </w:r>
            <w:proofErr w:type="gramStart"/>
            <w:r w:rsidRPr="00634CB0">
              <w:rPr>
                <w:rFonts w:ascii="Times New Roman" w:hAnsi="Times New Roman" w:cs="Times New Roman"/>
                <w:color w:val="222222"/>
                <w:highlight w:val="white"/>
              </w:rPr>
              <w:t>would be destroyed</w:t>
            </w:r>
            <w:proofErr w:type="gramEnd"/>
            <w:r w:rsidRPr="00634CB0">
              <w:rPr>
                <w:rFonts w:ascii="Times New Roman" w:hAnsi="Times New Roman" w:cs="Times New Roman"/>
                <w:color w:val="222222"/>
                <w:highlight w:val="white"/>
              </w:rPr>
              <w:t xml:space="preserve"> at the end of the testing period.</w:t>
            </w:r>
          </w:p>
          <w:p w14:paraId="7A1F4572" w14:textId="77777777" w:rsidR="0065584B" w:rsidRPr="00634CB0" w:rsidRDefault="00786784">
            <w:pPr>
              <w:rPr>
                <w:rFonts w:ascii="Times New Roman" w:hAnsi="Times New Roman" w:cs="Times New Roman"/>
              </w:rPr>
            </w:pPr>
            <w:r w:rsidRPr="00634CB0">
              <w:rPr>
                <w:rFonts w:ascii="Times New Roman" w:hAnsi="Times New Roman" w:cs="Times New Roman"/>
                <w:color w:val="222222"/>
                <w:highlight w:val="white"/>
              </w:rPr>
              <w:t>For the majority of circumstances, this is not applicable.</w:t>
            </w:r>
          </w:p>
          <w:p w14:paraId="1CB81BFB" w14:textId="77777777" w:rsidR="0065584B" w:rsidRPr="00634CB0" w:rsidRDefault="0065584B">
            <w:pPr>
              <w:rPr>
                <w:rFonts w:ascii="Times New Roman" w:eastAsia="Helvetica Neue" w:hAnsi="Times New Roman" w:cs="Times New Roman"/>
              </w:rPr>
            </w:pPr>
          </w:p>
        </w:tc>
      </w:tr>
    </w:tbl>
    <w:p w14:paraId="153340C1" w14:textId="77777777" w:rsidR="0065584B" w:rsidRPr="00634CB0" w:rsidRDefault="0065584B">
      <w:pPr>
        <w:rPr>
          <w:rFonts w:ascii="Helvetica Neue" w:eastAsia="Helvetica Neue" w:hAnsi="Helvetica Neue" w:cs="Helvetica Neue"/>
          <w:b/>
          <w:sz w:val="26"/>
        </w:rPr>
      </w:pPr>
    </w:p>
    <w:p w14:paraId="6A47EC53" w14:textId="77777777" w:rsidR="0065584B" w:rsidRPr="00634CB0" w:rsidRDefault="00786784">
      <w:pPr>
        <w:rPr>
          <w:rFonts w:ascii="Helvetica Neue" w:eastAsia="Helvetica Neue" w:hAnsi="Helvetica Neue" w:cs="Helvetica Neue"/>
          <w:b/>
          <w:sz w:val="26"/>
        </w:rPr>
      </w:pPr>
      <w:r w:rsidRPr="00634CB0">
        <w:rPr>
          <w:sz w:val="28"/>
        </w:rPr>
        <w:br w:type="page"/>
      </w:r>
    </w:p>
    <w:p w14:paraId="64421F8A" w14:textId="77777777" w:rsidR="0065584B" w:rsidRPr="00634CB0" w:rsidRDefault="00786784">
      <w:pPr>
        <w:rPr>
          <w:rFonts w:ascii="Helvetica Neue" w:eastAsia="Helvetica Neue" w:hAnsi="Helvetica Neue" w:cs="Helvetica Neue"/>
          <w:b/>
          <w:sz w:val="34"/>
          <w:szCs w:val="32"/>
        </w:rPr>
      </w:pPr>
      <w:r w:rsidRPr="00634CB0">
        <w:rPr>
          <w:rFonts w:ascii="Helvetica Neue" w:eastAsia="Helvetica Neue" w:hAnsi="Helvetica Neue" w:cs="Helvetica Neue"/>
          <w:b/>
          <w:sz w:val="34"/>
          <w:szCs w:val="32"/>
        </w:rPr>
        <w:lastRenderedPageBreak/>
        <w:t>Annex 2 - Joint Controller Agreement</w:t>
      </w:r>
    </w:p>
    <w:p w14:paraId="57C0E6D8" w14:textId="77777777" w:rsidR="0065584B" w:rsidRPr="00634CB0" w:rsidRDefault="0065584B">
      <w:pPr>
        <w:rPr>
          <w:rFonts w:ascii="Helvetica Neue" w:eastAsia="Helvetica Neue" w:hAnsi="Helvetica Neue" w:cs="Helvetica Neue"/>
          <w:sz w:val="26"/>
        </w:rPr>
      </w:pPr>
    </w:p>
    <w:p w14:paraId="1E64D406" w14:textId="77777777" w:rsidR="0065584B" w:rsidRPr="004F0045" w:rsidRDefault="00786784">
      <w:pPr>
        <w:keepNext/>
        <w:rPr>
          <w:rFonts w:ascii="Helvetica Neue" w:eastAsia="Helvetica Neue" w:hAnsi="Helvetica Neue" w:cs="Helvetica Neue"/>
          <w:b/>
        </w:rPr>
      </w:pPr>
      <w:r w:rsidRPr="004F0045">
        <w:rPr>
          <w:rFonts w:ascii="Helvetica Neue" w:eastAsia="Helvetica Neue" w:hAnsi="Helvetica Neue" w:cs="Helvetica Neue"/>
          <w:b/>
        </w:rPr>
        <w:t xml:space="preserve">1. Joint Controller Status and Allocation of Responsibilities </w:t>
      </w:r>
    </w:p>
    <w:p w14:paraId="1D269EB5" w14:textId="77777777" w:rsidR="0065584B" w:rsidRPr="004F0045" w:rsidRDefault="00786784">
      <w:pPr>
        <w:keepNext/>
        <w:ind w:left="426" w:hanging="426"/>
        <w:rPr>
          <w:rFonts w:ascii="Helvetica Neue" w:eastAsia="Helvetica Neue" w:hAnsi="Helvetica Neue" w:cs="Helvetica Neue"/>
        </w:rPr>
      </w:pPr>
      <w:proofErr w:type="gramStart"/>
      <w:r w:rsidRPr="004F0045">
        <w:rPr>
          <w:rFonts w:ascii="Helvetica Neue" w:eastAsia="Helvetica Neue" w:hAnsi="Helvetica Neue" w:cs="Helvetica Neue"/>
        </w:rPr>
        <w:t>1.1</w:t>
      </w:r>
      <w:r w:rsidRPr="004F0045">
        <w:rPr>
          <w:rFonts w:ascii="Helvetica Neue" w:eastAsia="Helvetica Neue" w:hAnsi="Helvetica Neue" w:cs="Helvetica Neue"/>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w:t>
      </w:r>
      <w:proofErr w:type="gramEnd"/>
      <w:r w:rsidRPr="004F0045">
        <w:rPr>
          <w:rFonts w:ascii="Helvetica Neue" w:eastAsia="Helvetica Neue" w:hAnsi="Helvetica Neue" w:cs="Helvetica Neue"/>
        </w:rPr>
        <w:t xml:space="preserve"> Accordingly, the Parties each undertake to comply with the applicable Data Protection Legislation in respect of their Processing of such Personal Data as Data Controllers. </w:t>
      </w:r>
    </w:p>
    <w:p w14:paraId="6DA345E4" w14:textId="77777777" w:rsidR="0065584B" w:rsidRPr="004F0045" w:rsidRDefault="00786784">
      <w:pPr>
        <w:keepNext/>
        <w:rPr>
          <w:rFonts w:ascii="Helvetica Neue" w:eastAsia="Helvetica Neue" w:hAnsi="Helvetica Neue" w:cs="Helvetica Neue"/>
        </w:rPr>
      </w:pPr>
      <w:r w:rsidRPr="004F0045">
        <w:rPr>
          <w:rFonts w:ascii="Helvetica Neue" w:eastAsia="Helvetica Neue" w:hAnsi="Helvetica Neue" w:cs="Helvetica Neue"/>
          <w:highlight w:val="white"/>
        </w:rPr>
        <w:t xml:space="preserve">1.2 The Parties agree that </w:t>
      </w:r>
      <w:r w:rsidRPr="004F0045">
        <w:rPr>
          <w:rFonts w:ascii="Helvetica Neue" w:eastAsia="Helvetica Neue" w:hAnsi="Helvetica Neue" w:cs="Helvetica Neue"/>
        </w:rPr>
        <w:t xml:space="preserve">the Buyer: </w:t>
      </w:r>
    </w:p>
    <w:p w14:paraId="2BBD2840" w14:textId="77777777" w:rsidR="0065584B" w:rsidRPr="004F0045" w:rsidRDefault="00786784">
      <w:pPr>
        <w:ind w:left="993" w:hanging="566"/>
        <w:rPr>
          <w:rFonts w:ascii="Helvetica Neue" w:eastAsia="Helvetica Neue" w:hAnsi="Helvetica Neue" w:cs="Helvetica Neue"/>
        </w:rPr>
      </w:pPr>
      <w:r w:rsidRPr="004F0045">
        <w:rPr>
          <w:rFonts w:ascii="Helvetica Neue" w:eastAsia="Helvetica Neue" w:hAnsi="Helvetica Neue" w:cs="Helvetica Neue"/>
        </w:rPr>
        <w:t>(a)</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is</w:t>
      </w:r>
      <w:proofErr w:type="gramEnd"/>
      <w:r w:rsidRPr="004F0045">
        <w:rPr>
          <w:rFonts w:ascii="Helvetica Neue" w:eastAsia="Helvetica Neue" w:hAnsi="Helvetica Neue" w:cs="Helvetica Neue"/>
        </w:rPr>
        <w:t xml:space="preserve"> the exclusive point of contact for Data Subjects and is responsible for all steps necessary to comply with the GDPR regarding the exercise by Data Subjects of their rights under the GDPR;</w:t>
      </w:r>
    </w:p>
    <w:p w14:paraId="12BDF2CC" w14:textId="77777777" w:rsidR="0065584B" w:rsidRPr="004F0045" w:rsidRDefault="00786784">
      <w:pPr>
        <w:ind w:left="993" w:hanging="566"/>
        <w:rPr>
          <w:rFonts w:ascii="Helvetica Neue" w:eastAsia="Helvetica Neue" w:hAnsi="Helvetica Neue" w:cs="Helvetica Neue"/>
        </w:rPr>
      </w:pPr>
      <w:r w:rsidRPr="004F0045">
        <w:rPr>
          <w:rFonts w:ascii="Helvetica Neue" w:eastAsia="Helvetica Neue" w:hAnsi="Helvetica Neue" w:cs="Helvetica Neue"/>
        </w:rPr>
        <w:t xml:space="preserve">(b) </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shall</w:t>
      </w:r>
      <w:proofErr w:type="gramEnd"/>
      <w:r w:rsidRPr="004F0045">
        <w:rPr>
          <w:rFonts w:ascii="Helvetica Neue" w:eastAsia="Helvetica Neue" w:hAnsi="Helvetica Neue" w:cs="Helvetica Neue"/>
        </w:rPr>
        <w:t xml:space="preserve"> direct Data Subjects to its Data Protection Officer or suitable alternative in connection with the exercise of their rights as Data Subjects and for any enquiries concerning their Personal Data or privacy;</w:t>
      </w:r>
    </w:p>
    <w:p w14:paraId="1C1843E5" w14:textId="77777777" w:rsidR="0065584B" w:rsidRPr="004F0045" w:rsidRDefault="00786784">
      <w:pPr>
        <w:ind w:left="993" w:hanging="566"/>
        <w:rPr>
          <w:rFonts w:ascii="Helvetica Neue" w:eastAsia="Helvetica Neue" w:hAnsi="Helvetica Neue" w:cs="Helvetica Neue"/>
        </w:rPr>
      </w:pPr>
      <w:r w:rsidRPr="004F0045">
        <w:rPr>
          <w:rFonts w:ascii="Helvetica Neue" w:eastAsia="Helvetica Neue" w:hAnsi="Helvetica Neue" w:cs="Helvetica Neue"/>
        </w:rPr>
        <w:t>(</w:t>
      </w:r>
      <w:proofErr w:type="gramStart"/>
      <w:r w:rsidRPr="004F0045">
        <w:rPr>
          <w:rFonts w:ascii="Helvetica Neue" w:eastAsia="Helvetica Neue" w:hAnsi="Helvetica Neue" w:cs="Helvetica Neue"/>
        </w:rPr>
        <w:t>c</w:t>
      </w:r>
      <w:proofErr w:type="gramEnd"/>
      <w:r w:rsidRPr="004F0045">
        <w:rPr>
          <w:rFonts w:ascii="Helvetica Neue" w:eastAsia="Helvetica Neue" w:hAnsi="Helvetica Neue" w:cs="Helvetica Neue"/>
        </w:rPr>
        <w:t>)</w:t>
      </w:r>
      <w:r w:rsidRPr="004F0045">
        <w:rPr>
          <w:rFonts w:ascii="Helvetica Neue" w:eastAsia="Helvetica Neue" w:hAnsi="Helvetica Neue" w:cs="Helvetica Neue"/>
        </w:rPr>
        <w:tab/>
        <w:t>is solely responsible for the Parties’ compliance with all duties to provide information to Data Subjects under Articles 13 and 14 of the GDPR;</w:t>
      </w:r>
    </w:p>
    <w:p w14:paraId="69F15C1D" w14:textId="77777777" w:rsidR="0065584B" w:rsidRPr="004F0045" w:rsidRDefault="00786784">
      <w:pPr>
        <w:ind w:left="993" w:hanging="566"/>
        <w:rPr>
          <w:rFonts w:ascii="Helvetica Neue" w:eastAsia="Helvetica Neue" w:hAnsi="Helvetica Neue" w:cs="Helvetica Neue"/>
        </w:rPr>
      </w:pPr>
      <w:r w:rsidRPr="004F0045">
        <w:rPr>
          <w:rFonts w:ascii="Helvetica Neue" w:eastAsia="Helvetica Neue" w:hAnsi="Helvetica Neue" w:cs="Helvetica Neue"/>
        </w:rPr>
        <w:t>(d)</w:t>
      </w:r>
      <w:r w:rsidRPr="004F0045">
        <w:rPr>
          <w:rFonts w:ascii="Helvetica Neue" w:eastAsia="Helvetica Neue" w:hAnsi="Helvetica Neue" w:cs="Helvetica Neue"/>
        </w:rPr>
        <w:tab/>
        <w:t>is responsible for obtaining the informed consent of Data Subjects, in accordance with the GDPR, for Processing in connection with the Services where consent is the relevant legal basis for that Processing; and</w:t>
      </w:r>
    </w:p>
    <w:p w14:paraId="6B67C004" w14:textId="77777777" w:rsidR="0065584B" w:rsidRPr="004F0045" w:rsidRDefault="00786784">
      <w:pPr>
        <w:ind w:left="993" w:hanging="566"/>
        <w:rPr>
          <w:rFonts w:ascii="Helvetica Neue" w:eastAsia="Helvetica Neue" w:hAnsi="Helvetica Neue" w:cs="Helvetica Neue"/>
        </w:rPr>
      </w:pPr>
      <w:r w:rsidRPr="004F0045">
        <w:rPr>
          <w:rFonts w:ascii="Helvetica Neue" w:eastAsia="Helvetica Neue" w:hAnsi="Helvetica Neue" w:cs="Helvetica Neue"/>
        </w:rPr>
        <w:t>(e)</w:t>
      </w:r>
      <w:r w:rsidRPr="004F0045">
        <w:rPr>
          <w:rFonts w:ascii="Helvetica Neue" w:eastAsia="Helvetica Neue" w:hAnsi="Helvetica Neue" w:cs="Helvetica Neue"/>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w:t>
      </w:r>
      <w:proofErr w:type="gramStart"/>
      <w:r w:rsidRPr="004F0045">
        <w:rPr>
          <w:rFonts w:ascii="Helvetica Neue" w:eastAsia="Helvetica Neue" w:hAnsi="Helvetica Neue" w:cs="Helvetica Neue"/>
        </w:rPr>
        <w:t>must be outlined</w:t>
      </w:r>
      <w:proofErr w:type="gramEnd"/>
      <w:r w:rsidRPr="004F0045">
        <w:rPr>
          <w:rFonts w:ascii="Helvetica Neue" w:eastAsia="Helvetica Neue" w:hAnsi="Helvetica Neue" w:cs="Helvetica Neue"/>
        </w:rPr>
        <w:t xml:space="preserve"> in the Buyer’s </w:t>
      </w:r>
      <w:r w:rsidRPr="004F0045">
        <w:rPr>
          <w:rFonts w:ascii="Helvetica Neue" w:eastAsia="Helvetica Neue" w:hAnsi="Helvetica Neue" w:cs="Helvetica Neue"/>
          <w:highlight w:val="white"/>
        </w:rPr>
        <w:t xml:space="preserve">privacy policy </w:t>
      </w:r>
      <w:r w:rsidRPr="004F0045">
        <w:rPr>
          <w:rFonts w:ascii="Helvetica Neue" w:eastAsia="Helvetica Neue" w:hAnsi="Helvetica Neue" w:cs="Helvetica Neue"/>
        </w:rPr>
        <w:t>(which must be readily available by hyperlink or otherwise on all of its public facing services and marketing).</w:t>
      </w:r>
    </w:p>
    <w:p w14:paraId="063E407C" w14:textId="77777777" w:rsidR="0065584B" w:rsidRPr="004F0045" w:rsidRDefault="00786784">
      <w:pPr>
        <w:ind w:left="426" w:hanging="426"/>
        <w:rPr>
          <w:rFonts w:ascii="Helvetica Neue" w:eastAsia="Helvetica Neue" w:hAnsi="Helvetica Neue" w:cs="Helvetica Neue"/>
        </w:rPr>
      </w:pPr>
      <w:r w:rsidRPr="004F0045">
        <w:rPr>
          <w:rFonts w:ascii="Helvetica Neue" w:eastAsia="Helvetica Neue" w:hAnsi="Helvetica Neue" w:cs="Helvetica Neue"/>
        </w:rPr>
        <w:t>1.3 Notwithstanding the terms of clause 1.2, the Parties acknowledge that a Data Subject has the right to exercise their legal rights under the Data Protection Legislation as against the relevant Party as Controller.</w:t>
      </w:r>
    </w:p>
    <w:p w14:paraId="1D3C7F3C" w14:textId="77777777" w:rsidR="0065584B" w:rsidRPr="004F0045" w:rsidRDefault="0065584B">
      <w:pPr>
        <w:ind w:left="426" w:hanging="426"/>
        <w:rPr>
          <w:rFonts w:ascii="Helvetica Neue" w:eastAsia="Helvetica Neue" w:hAnsi="Helvetica Neue" w:cs="Helvetica Neue"/>
        </w:rPr>
      </w:pPr>
    </w:p>
    <w:p w14:paraId="34E9DE64" w14:textId="77777777" w:rsidR="0065584B" w:rsidRPr="004F0045" w:rsidRDefault="00786784">
      <w:pPr>
        <w:widowControl/>
        <w:numPr>
          <w:ilvl w:val="2"/>
          <w:numId w:val="8"/>
        </w:numPr>
        <w:pBdr>
          <w:top w:val="nil"/>
          <w:left w:val="nil"/>
          <w:bottom w:val="nil"/>
          <w:right w:val="nil"/>
          <w:between w:val="nil"/>
        </w:pBdr>
        <w:spacing w:after="240" w:line="240" w:lineRule="auto"/>
        <w:jc w:val="both"/>
        <w:rPr>
          <w:rFonts w:ascii="Helvetica Neue" w:eastAsia="Helvetica Neue" w:hAnsi="Helvetica Neue" w:cs="Helvetica Neue"/>
        </w:rPr>
      </w:pPr>
      <w:r w:rsidRPr="004F0045">
        <w:rPr>
          <w:rFonts w:ascii="Helvetica Neue" w:eastAsia="Helvetica Neue" w:hAnsi="Helvetica Neue" w:cs="Helvetica Neue"/>
          <w:b/>
          <w:color w:val="000000"/>
        </w:rPr>
        <w:t>Undertakings of Both Parties</w:t>
      </w:r>
    </w:p>
    <w:p w14:paraId="0B0561A5" w14:textId="77777777" w:rsidR="0065584B" w:rsidRPr="004F0045" w:rsidRDefault="00786784">
      <w:pPr>
        <w:widowControl/>
        <w:numPr>
          <w:ilvl w:val="3"/>
          <w:numId w:val="8"/>
        </w:numPr>
        <w:pBdr>
          <w:top w:val="nil"/>
          <w:left w:val="nil"/>
          <w:bottom w:val="nil"/>
          <w:right w:val="nil"/>
          <w:between w:val="nil"/>
        </w:pBdr>
        <w:spacing w:after="240" w:line="240" w:lineRule="auto"/>
        <w:jc w:val="both"/>
        <w:rPr>
          <w:rFonts w:ascii="Helvetica Neue" w:eastAsia="Helvetica Neue" w:hAnsi="Helvetica Neue" w:cs="Helvetica Neue"/>
        </w:rPr>
      </w:pPr>
      <w:r w:rsidRPr="004F0045">
        <w:rPr>
          <w:rFonts w:ascii="Helvetica Neue" w:eastAsia="Helvetica Neue" w:hAnsi="Helvetica Neue" w:cs="Helvetica Neue"/>
          <w:color w:val="000000"/>
        </w:rPr>
        <w:t xml:space="preserve">The Supplier and the </w:t>
      </w:r>
      <w:r w:rsidRPr="004F0045">
        <w:rPr>
          <w:rFonts w:ascii="Helvetica Neue" w:eastAsia="Helvetica Neue" w:hAnsi="Helvetica Neue" w:cs="Helvetica Neue"/>
        </w:rPr>
        <w:t>Buyer</w:t>
      </w:r>
      <w:r w:rsidRPr="004F0045">
        <w:rPr>
          <w:rFonts w:ascii="Helvetica Neue" w:eastAsia="Helvetica Neue" w:hAnsi="Helvetica Neue" w:cs="Helvetica Neue"/>
          <w:color w:val="000000"/>
        </w:rPr>
        <w:t xml:space="preserve"> each undertake that they shall: </w:t>
      </w:r>
    </w:p>
    <w:p w14:paraId="687FBD12" w14:textId="77777777" w:rsidR="0065584B" w:rsidRPr="004F0045" w:rsidRDefault="00786784">
      <w:pPr>
        <w:ind w:left="1203" w:hanging="566"/>
        <w:rPr>
          <w:rFonts w:ascii="Helvetica Neue" w:eastAsia="Helvetica Neue" w:hAnsi="Helvetica Neue" w:cs="Helvetica Neue"/>
          <w:strike/>
        </w:rPr>
      </w:pPr>
      <w:r w:rsidRPr="004F0045">
        <w:rPr>
          <w:rFonts w:ascii="Helvetica Neue" w:eastAsia="Helvetica Neue" w:hAnsi="Helvetica Neue" w:cs="Helvetica Neue"/>
        </w:rPr>
        <w:t>(a)</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report</w:t>
      </w:r>
      <w:proofErr w:type="gramEnd"/>
      <w:r w:rsidRPr="004F0045">
        <w:rPr>
          <w:rFonts w:ascii="Helvetica Neue" w:eastAsia="Helvetica Neue" w:hAnsi="Helvetica Neue" w:cs="Helvetica Neue"/>
        </w:rPr>
        <w:t xml:space="preserve"> to the other Party every 3 months on:</w:t>
      </w:r>
    </w:p>
    <w:p w14:paraId="07855C58" w14:textId="77777777" w:rsidR="0065584B" w:rsidRPr="004F0045" w:rsidRDefault="00786784">
      <w:pPr>
        <w:ind w:left="1770" w:hanging="567"/>
        <w:rPr>
          <w:rFonts w:ascii="Helvetica Neue" w:eastAsia="Helvetica Neue" w:hAnsi="Helvetica Neue" w:cs="Helvetica Neue"/>
        </w:rPr>
      </w:pPr>
      <w:r w:rsidRPr="004F0045">
        <w:rPr>
          <w:rFonts w:ascii="Helvetica Neue" w:eastAsia="Helvetica Neue" w:hAnsi="Helvetica Neue" w:cs="Helvetica Neue"/>
        </w:rPr>
        <w:t>(i)</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volume of Data Subject Request (or purported Data Subject Requests) from Data Subjects (or third parties on their behalf);</w:t>
      </w:r>
    </w:p>
    <w:p w14:paraId="223458AA" w14:textId="77777777" w:rsidR="0065584B" w:rsidRPr="004F0045" w:rsidRDefault="00786784">
      <w:pPr>
        <w:ind w:left="1770" w:hanging="567"/>
        <w:rPr>
          <w:rFonts w:ascii="Helvetica Neue" w:eastAsia="Helvetica Neue" w:hAnsi="Helvetica Neue" w:cs="Helvetica Neue"/>
        </w:rPr>
      </w:pPr>
      <w:r w:rsidRPr="004F0045">
        <w:rPr>
          <w:rFonts w:ascii="Helvetica Neue" w:eastAsia="Helvetica Neue" w:hAnsi="Helvetica Neue" w:cs="Helvetica Neue"/>
        </w:rPr>
        <w:t>(ii)</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volume of requests from Data Subjects (or third parties on their behalf) to rectify, block </w:t>
      </w:r>
      <w:r w:rsidRPr="004F0045">
        <w:rPr>
          <w:rFonts w:ascii="Helvetica Neue" w:eastAsia="Helvetica Neue" w:hAnsi="Helvetica Neue" w:cs="Helvetica Neue"/>
        </w:rPr>
        <w:lastRenderedPageBreak/>
        <w:t xml:space="preserve">or erase any Personal Data; </w:t>
      </w:r>
    </w:p>
    <w:p w14:paraId="4D3A2A2E" w14:textId="77777777" w:rsidR="0065584B" w:rsidRPr="004F0045" w:rsidRDefault="00786784">
      <w:pPr>
        <w:ind w:left="1770" w:hanging="567"/>
        <w:rPr>
          <w:rFonts w:ascii="Helvetica Neue" w:eastAsia="Helvetica Neue" w:hAnsi="Helvetica Neue" w:cs="Helvetica Neue"/>
        </w:rPr>
      </w:pPr>
      <w:r w:rsidRPr="004F0045">
        <w:rPr>
          <w:rFonts w:ascii="Helvetica Neue" w:eastAsia="Helvetica Neue" w:hAnsi="Helvetica Neue" w:cs="Helvetica Neue"/>
        </w:rPr>
        <w:t>(iii)</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any</w:t>
      </w:r>
      <w:proofErr w:type="gramEnd"/>
      <w:r w:rsidRPr="004F0045">
        <w:rPr>
          <w:rFonts w:ascii="Helvetica Neue" w:eastAsia="Helvetica Neue" w:hAnsi="Helvetica Neue" w:cs="Helvetica Neue"/>
        </w:rPr>
        <w:t xml:space="preserve"> other requests, complaints or communications from Data Subjects (or third parties on their behalf) relating to the other Party’s obligations under applicable Data Protection Legislation;</w:t>
      </w:r>
    </w:p>
    <w:p w14:paraId="4B70F7EF" w14:textId="77777777" w:rsidR="0065584B" w:rsidRPr="004F0045" w:rsidRDefault="00786784">
      <w:pPr>
        <w:ind w:left="1770" w:hanging="567"/>
        <w:rPr>
          <w:rFonts w:ascii="Helvetica Neue" w:eastAsia="Helvetica Neue" w:hAnsi="Helvetica Neue" w:cs="Helvetica Neue"/>
        </w:rPr>
      </w:pPr>
      <w:r w:rsidRPr="004F0045">
        <w:rPr>
          <w:rFonts w:ascii="Helvetica Neue" w:eastAsia="Helvetica Neue" w:hAnsi="Helvetica Neue" w:cs="Helvetica Neue"/>
        </w:rPr>
        <w:t>(iv)</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any</w:t>
      </w:r>
      <w:proofErr w:type="gramEnd"/>
      <w:r w:rsidRPr="004F0045">
        <w:rPr>
          <w:rFonts w:ascii="Helvetica Neue" w:eastAsia="Helvetica Neue" w:hAnsi="Helvetica Neue" w:cs="Helvetica Neue"/>
        </w:rPr>
        <w:t xml:space="preserve"> communications from the Information Commissioner or any other regulatory authority in connection with Personal Data; and</w:t>
      </w:r>
    </w:p>
    <w:p w14:paraId="47E461C4" w14:textId="77777777" w:rsidR="0065584B" w:rsidRPr="004F0045" w:rsidRDefault="00786784">
      <w:pPr>
        <w:ind w:left="1770" w:hanging="567"/>
        <w:rPr>
          <w:rFonts w:ascii="Helvetica Neue" w:eastAsia="Helvetica Neue" w:hAnsi="Helvetica Neue" w:cs="Helvetica Neue"/>
        </w:rPr>
      </w:pPr>
      <w:r w:rsidRPr="004F0045">
        <w:rPr>
          <w:rFonts w:ascii="Helvetica Neue" w:eastAsia="Helvetica Neue" w:hAnsi="Helvetica Neue" w:cs="Helvetica Neue"/>
        </w:rPr>
        <w:t>(v)</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any</w:t>
      </w:r>
      <w:proofErr w:type="gramEnd"/>
      <w:r w:rsidRPr="004F0045">
        <w:rPr>
          <w:rFonts w:ascii="Helvetica Neue" w:eastAsia="Helvetica Neue" w:hAnsi="Helvetica Neue" w:cs="Helvetica Neue"/>
        </w:rPr>
        <w:t xml:space="preserve"> requests from any third party for disclosure of Personal Data where compliance with such request is required or purported to be required by Law,</w:t>
      </w:r>
    </w:p>
    <w:p w14:paraId="1F878328" w14:textId="77777777" w:rsidR="0065584B" w:rsidRPr="004F0045" w:rsidRDefault="00786784">
      <w:pPr>
        <w:ind w:left="1203"/>
        <w:rPr>
          <w:rFonts w:ascii="Helvetica Neue" w:eastAsia="Helvetica Neue" w:hAnsi="Helvetica Neue" w:cs="Helvetica Neue"/>
        </w:rPr>
      </w:pPr>
      <w:proofErr w:type="gramStart"/>
      <w:r w:rsidRPr="004F0045">
        <w:rPr>
          <w:rFonts w:ascii="Helvetica Neue" w:eastAsia="Helvetica Neue" w:hAnsi="Helvetica Neue" w:cs="Helvetica Neue"/>
        </w:rPr>
        <w:t>that</w:t>
      </w:r>
      <w:proofErr w:type="gramEnd"/>
      <w:r w:rsidRPr="004F0045">
        <w:rPr>
          <w:rFonts w:ascii="Helvetica Neue" w:eastAsia="Helvetica Neue" w:hAnsi="Helvetica Neue" w:cs="Helvetica Neue"/>
        </w:rPr>
        <w:t xml:space="preserve"> it has received in relation to the subject matter of the Contract during that period; </w:t>
      </w:r>
    </w:p>
    <w:p w14:paraId="2CBF5F0A"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(b)</w:t>
      </w:r>
      <w:r w:rsidRPr="004F0045">
        <w:rPr>
          <w:rFonts w:ascii="Helvetica Neue" w:eastAsia="Helvetica Neue" w:hAnsi="Helvetica Neue" w:cs="Helvetica Neue"/>
        </w:rPr>
        <w:tab/>
      </w:r>
      <w:r w:rsidRPr="004F0045">
        <w:rPr>
          <w:rFonts w:ascii="Helvetica Neue" w:eastAsia="Helvetica Neue" w:hAnsi="Helvetica Neue" w:cs="Helvetica Neue"/>
          <w:highlight w:val="white"/>
        </w:rPr>
        <w:t>notify each other immediately if it receives any</w:t>
      </w:r>
      <w:r w:rsidRPr="004F0045">
        <w:rPr>
          <w:rFonts w:ascii="Helvetica Neue" w:eastAsia="Helvetica Neue" w:hAnsi="Helvetica Neue" w:cs="Helvetica Neue"/>
        </w:rPr>
        <w:t xml:space="preserve"> request, complaint or communication made as referred to in Clauses 2.1(a)(i) to (v); </w:t>
      </w:r>
    </w:p>
    <w:p w14:paraId="44ADBD60"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(c)</w:t>
      </w:r>
      <w:r w:rsidRPr="004F0045">
        <w:rPr>
          <w:rFonts w:ascii="Helvetica Neue" w:eastAsia="Helvetica Neue" w:hAnsi="Helvetica Neue" w:cs="Helvetica Neue"/>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846F54C" w14:textId="77777777" w:rsidR="0065584B" w:rsidRPr="004F0045" w:rsidRDefault="00786784">
      <w:pPr>
        <w:ind w:left="1203" w:hanging="566"/>
        <w:rPr>
          <w:rFonts w:ascii="Helvetica Neue" w:eastAsia="Helvetica Neue" w:hAnsi="Helvetica Neue" w:cs="Helvetica Neue"/>
        </w:rPr>
      </w:pPr>
      <w:proofErr w:type="gramStart"/>
      <w:r w:rsidRPr="004F0045">
        <w:rPr>
          <w:rFonts w:ascii="Helvetica Neue" w:eastAsia="Helvetica Neue" w:hAnsi="Helvetica Neue" w:cs="Helvetica Neue"/>
        </w:rPr>
        <w:t xml:space="preserve">(d) </w:t>
      </w:r>
      <w:r w:rsidRPr="004F0045">
        <w:rPr>
          <w:rFonts w:ascii="Helvetica Neue" w:eastAsia="Helvetica Neue" w:hAnsi="Helvetica Neue" w:cs="Helvetica Neue"/>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w:t>
      </w:r>
      <w:proofErr w:type="gramEnd"/>
      <w:r w:rsidRPr="004F0045">
        <w:rPr>
          <w:rFonts w:ascii="Helvetica Neue" w:eastAsia="Helvetica Neue" w:hAnsi="Helvetica Neue" w:cs="Helvetica Neue"/>
        </w:rPr>
        <w:t xml:space="preserve"> For the avoidance of </w:t>
      </w:r>
      <w:proofErr w:type="gramStart"/>
      <w:r w:rsidRPr="004F0045">
        <w:rPr>
          <w:rFonts w:ascii="Helvetica Neue" w:eastAsia="Helvetica Neue" w:hAnsi="Helvetica Neue" w:cs="Helvetica Neue"/>
        </w:rPr>
        <w:t>doubt</w:t>
      </w:r>
      <w:proofErr w:type="gramEnd"/>
      <w:r w:rsidRPr="004F0045">
        <w:rPr>
          <w:rFonts w:ascii="Helvetica Neue" w:eastAsia="Helvetica Neue" w:hAnsi="Helvetica Neue" w:cs="Helvetica Neue"/>
        </w:rPr>
        <w:t xml:space="preserve"> the third party to which Personal Data is transferred must be subject to equivalent obligations which are no less onerous than those set out in this Annex.</w:t>
      </w:r>
    </w:p>
    <w:p w14:paraId="353D5441"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(e)</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request</w:t>
      </w:r>
      <w:proofErr w:type="gramEnd"/>
      <w:r w:rsidRPr="004F0045">
        <w:rPr>
          <w:rFonts w:ascii="Helvetica Neue" w:eastAsia="Helvetica Neue" w:hAnsi="Helvetica Neue" w:cs="Helvetica Neue"/>
        </w:rPr>
        <w:t xml:space="preserve"> from the Data Subject only the minimum information necessary to provide the Services and treat such extracted information as Confidential Information;</w:t>
      </w:r>
    </w:p>
    <w:p w14:paraId="0CD60DD2"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(f)</w:t>
      </w:r>
      <w:r w:rsidRPr="004F0045">
        <w:rPr>
          <w:rFonts w:ascii="Helvetica Neue" w:eastAsia="Helvetica Neue" w:hAnsi="Helvetica Neue" w:cs="Helvetica Neue"/>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ADCDA5A"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(g)</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take</w:t>
      </w:r>
      <w:proofErr w:type="gramEnd"/>
      <w:r w:rsidRPr="004F0045">
        <w:rPr>
          <w:rFonts w:ascii="Helvetica Neue" w:eastAsia="Helvetica Neue" w:hAnsi="Helvetica Neue" w:cs="Helvetica Neue"/>
        </w:rPr>
        <w:t xml:space="preserve"> all reasonable steps to ensure the reliability and integrity of any of its Personnel who have access to the Personal Data and ensure that its Personnel:</w:t>
      </w:r>
    </w:p>
    <w:p w14:paraId="55B176DA"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w:t>
      </w:r>
      <w:proofErr w:type="gramStart"/>
      <w:r w:rsidRPr="004F0045">
        <w:rPr>
          <w:rFonts w:ascii="Helvetica Neue" w:eastAsia="Helvetica Neue" w:hAnsi="Helvetica Neue" w:cs="Helvetica Neue"/>
        </w:rPr>
        <w:t>i</w:t>
      </w:r>
      <w:proofErr w:type="gramEnd"/>
      <w:r w:rsidRPr="004F0045">
        <w:rPr>
          <w:rFonts w:ascii="Helvetica Neue" w:eastAsia="Helvetica Neue" w:hAnsi="Helvetica Neue" w:cs="Helvetica Neue"/>
        </w:rPr>
        <w:t>)</w:t>
      </w:r>
      <w:r w:rsidRPr="004F0045">
        <w:rPr>
          <w:rFonts w:ascii="Helvetica Neue" w:eastAsia="Helvetica Neue" w:hAnsi="Helvetica Neue" w:cs="Helvetica Neue"/>
        </w:rPr>
        <w:tab/>
        <w:t xml:space="preserve">are aware of and comply with their ’s duties under this Annex 2 (Joint Controller Agreement) and those in respect of Confidential Information </w:t>
      </w:r>
    </w:p>
    <w:p w14:paraId="14295FF7"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(ii)</w:t>
      </w:r>
      <w:r w:rsidRPr="004F0045">
        <w:rPr>
          <w:rFonts w:ascii="Helvetica Neue" w:eastAsia="Helvetica Neue" w:hAnsi="Helvetica Neue" w:cs="Helvetica Neue"/>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253473F"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(iii)</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have</w:t>
      </w:r>
      <w:proofErr w:type="gramEnd"/>
      <w:r w:rsidRPr="004F0045">
        <w:rPr>
          <w:rFonts w:ascii="Helvetica Neue" w:eastAsia="Helvetica Neue" w:hAnsi="Helvetica Neue" w:cs="Helvetica Neue"/>
        </w:rPr>
        <w:t xml:space="preserve"> undergone adequate training in the use, care, protection and handling of personal data as required by the applicable Data Protection Legislation;</w:t>
      </w:r>
    </w:p>
    <w:p w14:paraId="1FE0FE6D"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lastRenderedPageBreak/>
        <w:t>(h)</w:t>
      </w:r>
      <w:r w:rsidRPr="004F0045">
        <w:rPr>
          <w:rFonts w:ascii="Helvetica Neue" w:eastAsia="Helvetica Neue" w:hAnsi="Helvetica Neue" w:cs="Helvetica Neue"/>
        </w:rPr>
        <w:tab/>
        <w:t>ensure that it has in place Protective Measures as appropriate to protect against a Data Loss Event having taken account of the:</w:t>
      </w:r>
    </w:p>
    <w:p w14:paraId="158D5A77"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 xml:space="preserve">(i)    </w:t>
      </w:r>
      <w:proofErr w:type="gramStart"/>
      <w:r w:rsidRPr="004F0045">
        <w:rPr>
          <w:rFonts w:ascii="Helvetica Neue" w:eastAsia="Helvetica Neue" w:hAnsi="Helvetica Neue" w:cs="Helvetica Neue"/>
        </w:rPr>
        <w:t>nature</w:t>
      </w:r>
      <w:proofErr w:type="gramEnd"/>
      <w:r w:rsidRPr="004F0045">
        <w:rPr>
          <w:rFonts w:ascii="Helvetica Neue" w:eastAsia="Helvetica Neue" w:hAnsi="Helvetica Neue" w:cs="Helvetica Neue"/>
        </w:rPr>
        <w:t xml:space="preserve"> of the data to be protected;</w:t>
      </w:r>
    </w:p>
    <w:p w14:paraId="6AD449EA"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 xml:space="preserve">(i)    </w:t>
      </w:r>
      <w:proofErr w:type="gramStart"/>
      <w:r w:rsidRPr="004F0045">
        <w:rPr>
          <w:rFonts w:ascii="Helvetica Neue" w:eastAsia="Helvetica Neue" w:hAnsi="Helvetica Neue" w:cs="Helvetica Neue"/>
        </w:rPr>
        <w:t>harm</w:t>
      </w:r>
      <w:proofErr w:type="gramEnd"/>
      <w:r w:rsidRPr="004F0045">
        <w:rPr>
          <w:rFonts w:ascii="Helvetica Neue" w:eastAsia="Helvetica Neue" w:hAnsi="Helvetica Neue" w:cs="Helvetica Neue"/>
        </w:rPr>
        <w:t xml:space="preserve"> that might result from a Data Loss Event;</w:t>
      </w:r>
    </w:p>
    <w:p w14:paraId="6D24892C"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 xml:space="preserve">(iii)   </w:t>
      </w:r>
      <w:proofErr w:type="gramStart"/>
      <w:r w:rsidRPr="004F0045">
        <w:rPr>
          <w:rFonts w:ascii="Helvetica Neue" w:eastAsia="Helvetica Neue" w:hAnsi="Helvetica Neue" w:cs="Helvetica Neue"/>
        </w:rPr>
        <w:t>state</w:t>
      </w:r>
      <w:proofErr w:type="gramEnd"/>
      <w:r w:rsidRPr="004F0045">
        <w:rPr>
          <w:rFonts w:ascii="Helvetica Neue" w:eastAsia="Helvetica Neue" w:hAnsi="Helvetica Neue" w:cs="Helvetica Neue"/>
        </w:rPr>
        <w:t xml:space="preserve"> of technological development; and</w:t>
      </w:r>
    </w:p>
    <w:p w14:paraId="2DAF3DDE" w14:textId="77777777" w:rsidR="0065584B" w:rsidRPr="004F0045" w:rsidRDefault="00786784">
      <w:pPr>
        <w:ind w:left="1769" w:hanging="566"/>
        <w:rPr>
          <w:rFonts w:ascii="Helvetica Neue" w:eastAsia="Helvetica Neue" w:hAnsi="Helvetica Neue" w:cs="Helvetica Neue"/>
        </w:rPr>
      </w:pPr>
      <w:r w:rsidRPr="004F0045">
        <w:rPr>
          <w:rFonts w:ascii="Helvetica Neue" w:eastAsia="Helvetica Neue" w:hAnsi="Helvetica Neue" w:cs="Helvetica Neue"/>
        </w:rPr>
        <w:t>(</w:t>
      </w:r>
      <w:proofErr w:type="gramStart"/>
      <w:r w:rsidRPr="004F0045">
        <w:rPr>
          <w:rFonts w:ascii="Helvetica Neue" w:eastAsia="Helvetica Neue" w:hAnsi="Helvetica Neue" w:cs="Helvetica Neue"/>
        </w:rPr>
        <w:t>iv</w:t>
      </w:r>
      <w:proofErr w:type="gramEnd"/>
      <w:r w:rsidRPr="004F0045">
        <w:rPr>
          <w:rFonts w:ascii="Helvetica Neue" w:eastAsia="Helvetica Neue" w:hAnsi="Helvetica Neue" w:cs="Helvetica Neue"/>
        </w:rPr>
        <w:t>)   cost of implementing any measures;</w:t>
      </w:r>
    </w:p>
    <w:p w14:paraId="36E5423E"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 xml:space="preserve">(i)  </w:t>
      </w:r>
      <w:r w:rsidRPr="004F0045">
        <w:rPr>
          <w:rFonts w:ascii="Helvetica Neue" w:eastAsia="Helvetica Neue" w:hAnsi="Helvetica Neue" w:cs="Helvetica Neue"/>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42B2123" w14:textId="77777777" w:rsidR="0065584B" w:rsidRPr="004F0045" w:rsidRDefault="00786784">
      <w:pPr>
        <w:ind w:left="1203" w:hanging="566"/>
        <w:rPr>
          <w:rFonts w:ascii="Helvetica Neue" w:eastAsia="Helvetica Neue" w:hAnsi="Helvetica Neue" w:cs="Helvetica Neue"/>
        </w:rPr>
      </w:pPr>
      <w:r w:rsidRPr="004F0045">
        <w:rPr>
          <w:rFonts w:ascii="Helvetica Neue" w:eastAsia="Helvetica Neue" w:hAnsi="Helvetica Neue" w:cs="Helvetica Neue"/>
        </w:rPr>
        <w:t xml:space="preserve">(i)  </w:t>
      </w:r>
      <w:r w:rsidRPr="004F0045">
        <w:rPr>
          <w:rFonts w:ascii="Helvetica Neue" w:eastAsia="Helvetica Neue" w:hAnsi="Helvetica Neue" w:cs="Helvetica Neue"/>
        </w:rPr>
        <w:tab/>
      </w:r>
      <w:proofErr w:type="gramStart"/>
      <w:r w:rsidRPr="004F0045">
        <w:rPr>
          <w:rFonts w:ascii="Helvetica Neue" w:eastAsia="Helvetica Neue" w:hAnsi="Helvetica Neue" w:cs="Helvetica Neue"/>
        </w:rPr>
        <w:t>ensure</w:t>
      </w:r>
      <w:proofErr w:type="gramEnd"/>
      <w:r w:rsidRPr="004F0045">
        <w:rPr>
          <w:rFonts w:ascii="Helvetica Neue" w:eastAsia="Helvetica Neue" w:hAnsi="Helvetica Neue" w:cs="Helvetica Neue"/>
        </w:rPr>
        <w:t xml:space="preserve"> that it notifies the other Party as soon as it becomes aware of a Data Loss Event. </w:t>
      </w:r>
    </w:p>
    <w:p w14:paraId="55A302AC" w14:textId="77777777" w:rsidR="0065584B" w:rsidRPr="004F0045" w:rsidRDefault="00786784">
      <w:pPr>
        <w:ind w:left="11" w:hanging="11"/>
        <w:rPr>
          <w:rFonts w:ascii="Helvetica Neue" w:eastAsia="Helvetica Neue" w:hAnsi="Helvetica Neue" w:cs="Helvetica Neue"/>
        </w:rPr>
      </w:pPr>
      <w:proofErr w:type="gramStart"/>
      <w:r w:rsidRPr="004F0045">
        <w:rPr>
          <w:rFonts w:ascii="Helvetica Neue" w:eastAsia="Helvetica Neue" w:hAnsi="Helvetica Neue" w:cs="Helvetica Neue"/>
        </w:rPr>
        <w:t xml:space="preserve">2.2 </w:t>
      </w:r>
      <w:r w:rsidRPr="004F0045">
        <w:rPr>
          <w:rFonts w:ascii="Helvetica Neue" w:eastAsia="Helvetica Neue" w:hAnsi="Helvetica Neue" w:cs="Helvetica Neue"/>
        </w:rPr>
        <w:tab/>
        <w:t xml:space="preserve">Each Joint Controller shall use its reasonable endeavours to assist the other Controller to </w:t>
      </w:r>
      <w:r w:rsidRPr="004F0045">
        <w:rPr>
          <w:rFonts w:ascii="Helvetica Neue" w:eastAsia="Helvetica Neue" w:hAnsi="Helvetica Neue" w:cs="Helvetica Neue"/>
        </w:rPr>
        <w:tab/>
        <w:t xml:space="preserve">comply with any obligations under applicable Data Protection Legislation and shall not </w:t>
      </w:r>
      <w:r w:rsidRPr="004F0045">
        <w:rPr>
          <w:rFonts w:ascii="Helvetica Neue" w:eastAsia="Helvetica Neue" w:hAnsi="Helvetica Neue" w:cs="Helvetica Neue"/>
        </w:rPr>
        <w:tab/>
        <w:t xml:space="preserve">perform its obligations under this Annex in such a way as to cause the other Joint Controller </w:t>
      </w:r>
      <w:r w:rsidRPr="004F0045">
        <w:rPr>
          <w:rFonts w:ascii="Helvetica Neue" w:eastAsia="Helvetica Neue" w:hAnsi="Helvetica Neue" w:cs="Helvetica Neue"/>
        </w:rPr>
        <w:tab/>
        <w:t xml:space="preserve">to breach any of its obligations under applicable Data Protection Legislation to the extent it is </w:t>
      </w:r>
      <w:r w:rsidRPr="004F0045">
        <w:rPr>
          <w:rFonts w:ascii="Helvetica Neue" w:eastAsia="Helvetica Neue" w:hAnsi="Helvetica Neue" w:cs="Helvetica Neue"/>
        </w:rPr>
        <w:tab/>
        <w:t xml:space="preserve">aware, or ought reasonably to have been aware, that the same would be a breach of such </w:t>
      </w:r>
      <w:r w:rsidRPr="004F0045">
        <w:rPr>
          <w:rFonts w:ascii="Helvetica Neue" w:eastAsia="Helvetica Neue" w:hAnsi="Helvetica Neue" w:cs="Helvetica Neue"/>
        </w:rPr>
        <w:tab/>
        <w:t>obligations.</w:t>
      </w:r>
      <w:proofErr w:type="gramEnd"/>
    </w:p>
    <w:p w14:paraId="69AA5AD8" w14:textId="77777777" w:rsidR="0065584B" w:rsidRPr="004F0045" w:rsidRDefault="0065584B">
      <w:pPr>
        <w:ind w:left="11" w:hanging="11"/>
        <w:rPr>
          <w:rFonts w:ascii="Helvetica Neue" w:eastAsia="Helvetica Neue" w:hAnsi="Helvetica Neue" w:cs="Helvetica Neue"/>
        </w:rPr>
      </w:pPr>
    </w:p>
    <w:p w14:paraId="476C12EB" w14:textId="77777777" w:rsidR="0065584B" w:rsidRPr="004F0045" w:rsidRDefault="00786784">
      <w:pPr>
        <w:ind w:left="11" w:hanging="11"/>
        <w:rPr>
          <w:rFonts w:ascii="Helvetica Neue" w:eastAsia="Helvetica Neue" w:hAnsi="Helvetica Neue" w:cs="Helvetica Neue"/>
          <w:b/>
        </w:rPr>
      </w:pPr>
      <w:r w:rsidRPr="004F0045">
        <w:rPr>
          <w:rFonts w:ascii="Helvetica Neue" w:eastAsia="Helvetica Neue" w:hAnsi="Helvetica Neue" w:cs="Helvetica Neue"/>
        </w:rPr>
        <w:t>3</w:t>
      </w:r>
      <w:r w:rsidRPr="004F0045">
        <w:rPr>
          <w:rFonts w:ascii="Helvetica Neue" w:eastAsia="Helvetica Neue" w:hAnsi="Helvetica Neue" w:cs="Helvetica Neue"/>
          <w:b/>
        </w:rPr>
        <w:t>. Data Protection Breach</w:t>
      </w:r>
    </w:p>
    <w:p w14:paraId="181EA447" w14:textId="77777777" w:rsidR="0065584B" w:rsidRPr="004F0045" w:rsidRDefault="00786784">
      <w:pPr>
        <w:ind w:left="426" w:hanging="426"/>
        <w:rPr>
          <w:rFonts w:ascii="Helvetica Neue" w:eastAsia="Helvetica Neue" w:hAnsi="Helvetica Neue" w:cs="Helvetica Neue"/>
        </w:rPr>
      </w:pPr>
      <w:r w:rsidRPr="004F0045">
        <w:rPr>
          <w:rFonts w:ascii="Helvetica Neue" w:eastAsia="Helvetica Neue" w:hAnsi="Helvetica Neue" w:cs="Helvetica Neue"/>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A9108A3" w14:textId="77777777" w:rsidR="0065584B" w:rsidRPr="004F0045" w:rsidRDefault="00786784">
      <w:pPr>
        <w:ind w:left="426" w:hanging="426"/>
        <w:rPr>
          <w:rFonts w:ascii="Helvetica Neue" w:eastAsia="Helvetica Neue" w:hAnsi="Helvetica Neue" w:cs="Helvetica Neue"/>
        </w:rPr>
      </w:pPr>
      <w:r w:rsidRPr="004F0045">
        <w:rPr>
          <w:rFonts w:ascii="Helvetica Neue" w:eastAsia="Helvetica Neue" w:hAnsi="Helvetica Neue" w:cs="Helvetica Neue"/>
        </w:rPr>
        <w:t xml:space="preserve">(a) </w:t>
      </w:r>
      <w:proofErr w:type="gramStart"/>
      <w:r w:rsidRPr="004F0045">
        <w:rPr>
          <w:rFonts w:ascii="Helvetica Neue" w:eastAsia="Helvetica Neue" w:hAnsi="Helvetica Neue" w:cs="Helvetica Neue"/>
        </w:rPr>
        <w:t>sufficient</w:t>
      </w:r>
      <w:proofErr w:type="gramEnd"/>
      <w:r w:rsidRPr="004F0045">
        <w:rPr>
          <w:rFonts w:ascii="Helvetica Neue" w:eastAsia="Helvetica Neue" w:hAnsi="Helvetica Neue" w:cs="Helvetica Neue"/>
        </w:rPr>
        <w:t xml:space="preserve"> information and in a timescale which allows the other Party to meet any obligations to report a Personal Data Breach under the Data Protection Legislation;</w:t>
      </w:r>
    </w:p>
    <w:p w14:paraId="5905550B" w14:textId="77777777" w:rsidR="0065584B" w:rsidRPr="004F0045" w:rsidRDefault="00786784">
      <w:pPr>
        <w:rPr>
          <w:rFonts w:ascii="Helvetica Neue" w:eastAsia="Helvetica Neue" w:hAnsi="Helvetica Neue" w:cs="Helvetica Neue"/>
        </w:rPr>
      </w:pPr>
      <w:r w:rsidRPr="004F0045">
        <w:rPr>
          <w:rFonts w:ascii="Helvetica Neue" w:eastAsia="Helvetica Neue" w:hAnsi="Helvetica Neue" w:cs="Helvetica Neue"/>
        </w:rPr>
        <w:t xml:space="preserve">(b) </w:t>
      </w:r>
      <w:proofErr w:type="gramStart"/>
      <w:r w:rsidRPr="004F0045">
        <w:rPr>
          <w:rFonts w:ascii="Helvetica Neue" w:eastAsia="Helvetica Neue" w:hAnsi="Helvetica Neue" w:cs="Helvetica Neue"/>
        </w:rPr>
        <w:t>all</w:t>
      </w:r>
      <w:proofErr w:type="gramEnd"/>
      <w:r w:rsidRPr="004F0045">
        <w:rPr>
          <w:rFonts w:ascii="Helvetica Neue" w:eastAsia="Helvetica Neue" w:hAnsi="Helvetica Neue" w:cs="Helvetica Neue"/>
        </w:rPr>
        <w:t xml:space="preserve"> reasonable assistance, including:</w:t>
      </w:r>
    </w:p>
    <w:p w14:paraId="3C9C5C31" w14:textId="77777777" w:rsidR="0065584B" w:rsidRPr="004F0045" w:rsidRDefault="00786784">
      <w:pPr>
        <w:widowControl/>
        <w:numPr>
          <w:ilvl w:val="5"/>
          <w:numId w:val="8"/>
        </w:numPr>
        <w:pBdr>
          <w:top w:val="nil"/>
          <w:left w:val="nil"/>
          <w:bottom w:val="nil"/>
          <w:right w:val="nil"/>
          <w:between w:val="nil"/>
        </w:pBdr>
        <w:ind w:left="1276"/>
        <w:rPr>
          <w:rFonts w:ascii="Helvetica Neue" w:eastAsia="Helvetica Neue" w:hAnsi="Helvetica Neue" w:cs="Helvetica Neue"/>
          <w:color w:val="000000"/>
        </w:rPr>
      </w:pPr>
      <w:r w:rsidRPr="004F0045">
        <w:rPr>
          <w:rFonts w:ascii="Helvetica Neue" w:eastAsia="Helvetica Neue" w:hAnsi="Helvetica Neue" w:cs="Helvetica Neue"/>
          <w:color w:val="000000"/>
        </w:rPr>
        <w:t>co-operation with the other Party and the Information Commissioner investigating the Personal Data Breach and its cause, containing and recovering the compromised Personal Data and compliance with the applicable guidance;</w:t>
      </w:r>
    </w:p>
    <w:p w14:paraId="55898B6E" w14:textId="77777777" w:rsidR="0065584B" w:rsidRPr="004F0045" w:rsidRDefault="00786784">
      <w:pPr>
        <w:widowControl/>
        <w:numPr>
          <w:ilvl w:val="5"/>
          <w:numId w:val="8"/>
        </w:numPr>
        <w:pBdr>
          <w:top w:val="nil"/>
          <w:left w:val="nil"/>
          <w:bottom w:val="nil"/>
          <w:right w:val="nil"/>
          <w:between w:val="nil"/>
        </w:pBdr>
        <w:ind w:left="1276"/>
        <w:rPr>
          <w:rFonts w:ascii="Helvetica Neue" w:eastAsia="Helvetica Neue" w:hAnsi="Helvetica Neue" w:cs="Helvetica Neue"/>
          <w:color w:val="000000"/>
        </w:rPr>
      </w:pPr>
      <w:r w:rsidRPr="004F0045">
        <w:rPr>
          <w:rFonts w:ascii="Helvetica Neue" w:eastAsia="Helvetica Neue" w:hAnsi="Helvetica Neue" w:cs="Helvetica Neue"/>
          <w:color w:val="000000"/>
        </w:rPr>
        <w:t xml:space="preserve">co-operation with the other Party including taking such reasonable steps as are directed by the </w:t>
      </w:r>
      <w:r w:rsidRPr="004F0045">
        <w:rPr>
          <w:rFonts w:ascii="Helvetica Neue" w:eastAsia="Helvetica Neue" w:hAnsi="Helvetica Neue" w:cs="Helvetica Neue"/>
        </w:rPr>
        <w:t>other Party</w:t>
      </w:r>
      <w:r w:rsidRPr="004F0045">
        <w:rPr>
          <w:rFonts w:ascii="Helvetica Neue" w:eastAsia="Helvetica Neue" w:hAnsi="Helvetica Neue" w:cs="Helvetica Neue"/>
          <w:color w:val="000000"/>
        </w:rPr>
        <w:t xml:space="preserve"> to assist in the investigation, mitigation and remediation of a Personal Data Breach;</w:t>
      </w:r>
    </w:p>
    <w:p w14:paraId="18B6EDAE" w14:textId="77777777" w:rsidR="0065584B" w:rsidRPr="004F0045" w:rsidRDefault="00786784">
      <w:pPr>
        <w:widowControl/>
        <w:numPr>
          <w:ilvl w:val="5"/>
          <w:numId w:val="8"/>
        </w:numPr>
        <w:pBdr>
          <w:top w:val="nil"/>
          <w:left w:val="nil"/>
          <w:bottom w:val="nil"/>
          <w:right w:val="nil"/>
          <w:between w:val="nil"/>
        </w:pBdr>
        <w:ind w:left="1276"/>
        <w:rPr>
          <w:rFonts w:ascii="Helvetica Neue" w:eastAsia="Helvetica Neue" w:hAnsi="Helvetica Neue" w:cs="Helvetica Neue"/>
          <w:color w:val="000000"/>
        </w:rPr>
      </w:pPr>
      <w:r w:rsidRPr="004F0045">
        <w:rPr>
          <w:rFonts w:ascii="Helvetica Neue" w:eastAsia="Helvetica Neue" w:hAnsi="Helvetica Neue" w:cs="Helvetica Neue"/>
          <w:color w:val="000000"/>
        </w:rPr>
        <w:t>co-ordination with the other Party regarding the management of public relations and public statements relating to the Personal Data Breach; and/or</w:t>
      </w:r>
    </w:p>
    <w:p w14:paraId="3CC8E335" w14:textId="77777777" w:rsidR="0065584B" w:rsidRPr="004F0045" w:rsidRDefault="00786784">
      <w:pPr>
        <w:widowControl/>
        <w:numPr>
          <w:ilvl w:val="5"/>
          <w:numId w:val="8"/>
        </w:numPr>
        <w:pBdr>
          <w:top w:val="nil"/>
          <w:left w:val="nil"/>
          <w:bottom w:val="nil"/>
          <w:right w:val="nil"/>
          <w:between w:val="nil"/>
        </w:pBdr>
        <w:ind w:left="1276"/>
        <w:rPr>
          <w:rFonts w:ascii="Helvetica Neue" w:eastAsia="Helvetica Neue" w:hAnsi="Helvetica Neue" w:cs="Helvetica Neue"/>
          <w:color w:val="000000"/>
        </w:rPr>
      </w:pPr>
      <w:proofErr w:type="gramStart"/>
      <w:r w:rsidRPr="004F0045">
        <w:rPr>
          <w:rFonts w:ascii="Helvetica Neue" w:eastAsia="Helvetica Neue" w:hAnsi="Helvetica Neue" w:cs="Helvetica Neue"/>
          <w:color w:val="000000"/>
        </w:rPr>
        <w:t>providing</w:t>
      </w:r>
      <w:proofErr w:type="gramEnd"/>
      <w:r w:rsidRPr="004F0045">
        <w:rPr>
          <w:rFonts w:ascii="Helvetica Neue" w:eastAsia="Helvetica Neue" w:hAnsi="Helvetica Neue" w:cs="Helvetica Neue"/>
          <w:color w:val="000000"/>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C14E89" w14:textId="77777777" w:rsidR="0065584B" w:rsidRPr="004F0045" w:rsidRDefault="00786784">
      <w:pPr>
        <w:ind w:left="426" w:hanging="426"/>
        <w:rPr>
          <w:rFonts w:ascii="Helvetica Neue" w:eastAsia="Helvetica Neue" w:hAnsi="Helvetica Neue" w:cs="Helvetica Neue"/>
        </w:rPr>
      </w:pPr>
      <w:proofErr w:type="gramStart"/>
      <w:r w:rsidRPr="004F0045">
        <w:rPr>
          <w:rFonts w:ascii="Helvetica Neue" w:eastAsia="Helvetica Neue" w:hAnsi="Helvetica Neue" w:cs="Helvetica Neue"/>
        </w:rPr>
        <w:lastRenderedPageBreak/>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roofErr w:type="gramEnd"/>
    </w:p>
    <w:p w14:paraId="6FEE8EEB"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(a) </w:t>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nature of the Personal Data Breach; </w:t>
      </w:r>
    </w:p>
    <w:p w14:paraId="2DEDD392"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(b) </w:t>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nature of Personal Data affected;</w:t>
      </w:r>
    </w:p>
    <w:p w14:paraId="17DA5EBC"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(c) </w:t>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categories and number of Data Subjects concerned;</w:t>
      </w:r>
    </w:p>
    <w:p w14:paraId="2F710BD8"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(d) </w:t>
      </w:r>
      <w:proofErr w:type="gramStart"/>
      <w:r w:rsidRPr="004F0045">
        <w:rPr>
          <w:rFonts w:ascii="Helvetica Neue" w:eastAsia="Helvetica Neue" w:hAnsi="Helvetica Neue" w:cs="Helvetica Neue"/>
        </w:rPr>
        <w:t>the</w:t>
      </w:r>
      <w:proofErr w:type="gramEnd"/>
      <w:r w:rsidRPr="004F0045">
        <w:rPr>
          <w:rFonts w:ascii="Helvetica Neue" w:eastAsia="Helvetica Neue" w:hAnsi="Helvetica Neue" w:cs="Helvetica Neue"/>
        </w:rPr>
        <w:t xml:space="preserve"> name and contact details of the Supplier’s Data Protection Officer or other</w:t>
      </w:r>
      <w:r w:rsidRPr="004F0045">
        <w:rPr>
          <w:rFonts w:ascii="Helvetica Neue" w:eastAsia="Helvetica Neue" w:hAnsi="Helvetica Neue" w:cs="Helvetica Neue"/>
        </w:rPr>
        <w:tab/>
        <w:t xml:space="preserve"> </w:t>
      </w:r>
      <w:r w:rsidRPr="004F0045">
        <w:rPr>
          <w:rFonts w:ascii="Helvetica Neue" w:eastAsia="Helvetica Neue" w:hAnsi="Helvetica Neue" w:cs="Helvetica Neue"/>
        </w:rPr>
        <w:tab/>
      </w:r>
      <w:r w:rsidRPr="004F0045">
        <w:rPr>
          <w:rFonts w:ascii="Helvetica Neue" w:eastAsia="Helvetica Neue" w:hAnsi="Helvetica Neue" w:cs="Helvetica Neue"/>
        </w:rPr>
        <w:tab/>
        <w:t xml:space="preserve">   relevant contact from whom more information may be obtained;</w:t>
      </w:r>
    </w:p>
    <w:p w14:paraId="1EE02421"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(e) </w:t>
      </w:r>
      <w:proofErr w:type="gramStart"/>
      <w:r w:rsidRPr="004F0045">
        <w:rPr>
          <w:rFonts w:ascii="Helvetica Neue" w:eastAsia="Helvetica Neue" w:hAnsi="Helvetica Neue" w:cs="Helvetica Neue"/>
        </w:rPr>
        <w:t>measures</w:t>
      </w:r>
      <w:proofErr w:type="gramEnd"/>
      <w:r w:rsidRPr="004F0045">
        <w:rPr>
          <w:rFonts w:ascii="Helvetica Neue" w:eastAsia="Helvetica Neue" w:hAnsi="Helvetica Neue" w:cs="Helvetica Neue"/>
        </w:rPr>
        <w:t xml:space="preserve"> taken or proposed to be taken to address the Personal Data Breach; and</w:t>
      </w:r>
    </w:p>
    <w:p w14:paraId="17D6C47B" w14:textId="77777777" w:rsidR="0065584B" w:rsidRPr="004F0045" w:rsidRDefault="00786784">
      <w:pPr>
        <w:ind w:firstLine="1276"/>
        <w:rPr>
          <w:rFonts w:ascii="Helvetica Neue" w:eastAsia="Helvetica Neue" w:hAnsi="Helvetica Neue" w:cs="Helvetica Neue"/>
        </w:rPr>
      </w:pPr>
      <w:r w:rsidRPr="004F0045">
        <w:rPr>
          <w:rFonts w:ascii="Helvetica Neue" w:eastAsia="Helvetica Neue" w:hAnsi="Helvetica Neue" w:cs="Helvetica Neue"/>
        </w:rPr>
        <w:t xml:space="preserve">(f) </w:t>
      </w:r>
      <w:proofErr w:type="gramStart"/>
      <w:r w:rsidRPr="004F0045">
        <w:rPr>
          <w:rFonts w:ascii="Helvetica Neue" w:eastAsia="Helvetica Neue" w:hAnsi="Helvetica Neue" w:cs="Helvetica Neue"/>
        </w:rPr>
        <w:t>describe</w:t>
      </w:r>
      <w:proofErr w:type="gramEnd"/>
      <w:r w:rsidRPr="004F0045">
        <w:rPr>
          <w:rFonts w:ascii="Helvetica Neue" w:eastAsia="Helvetica Neue" w:hAnsi="Helvetica Neue" w:cs="Helvetica Neue"/>
        </w:rPr>
        <w:t xml:space="preserve"> the likely consequences of the Personal Data Breach.</w:t>
      </w:r>
    </w:p>
    <w:p w14:paraId="253C68E5" w14:textId="77777777" w:rsidR="0065584B" w:rsidRPr="004F0045" w:rsidRDefault="0065584B">
      <w:pPr>
        <w:ind w:firstLine="1276"/>
        <w:rPr>
          <w:rFonts w:ascii="Helvetica Neue" w:eastAsia="Helvetica Neue" w:hAnsi="Helvetica Neue" w:cs="Helvetica Neue"/>
        </w:rPr>
      </w:pPr>
    </w:p>
    <w:p w14:paraId="1990D43D" w14:textId="77777777" w:rsidR="0065584B" w:rsidRPr="004F0045" w:rsidRDefault="00786784">
      <w:pPr>
        <w:keepNext/>
        <w:rPr>
          <w:rFonts w:ascii="Helvetica Neue" w:eastAsia="Helvetica Neue" w:hAnsi="Helvetica Neue" w:cs="Helvetica Neue"/>
          <w:b/>
        </w:rPr>
      </w:pPr>
      <w:r w:rsidRPr="004F0045">
        <w:rPr>
          <w:rFonts w:ascii="Helvetica Neue" w:eastAsia="Helvetica Neue" w:hAnsi="Helvetica Neue" w:cs="Helvetica Neue"/>
        </w:rPr>
        <w:t>4</w:t>
      </w:r>
      <w:r w:rsidRPr="004F0045">
        <w:rPr>
          <w:rFonts w:ascii="Helvetica Neue" w:eastAsia="Helvetica Neue" w:hAnsi="Helvetica Neue" w:cs="Helvetica Neue"/>
          <w:b/>
        </w:rPr>
        <w:t>. Audit</w:t>
      </w:r>
    </w:p>
    <w:p w14:paraId="642AE0BB" w14:textId="77777777" w:rsidR="0065584B" w:rsidRPr="004F0045" w:rsidRDefault="00786784">
      <w:pPr>
        <w:rPr>
          <w:rFonts w:ascii="Helvetica Neue" w:eastAsia="Helvetica Neue" w:hAnsi="Helvetica Neue" w:cs="Helvetica Neue"/>
        </w:rPr>
      </w:pPr>
      <w:proofErr w:type="gramStart"/>
      <w:r w:rsidRPr="004F0045">
        <w:rPr>
          <w:rFonts w:ascii="Helvetica Neue" w:eastAsia="Helvetica Neue" w:hAnsi="Helvetica Neue" w:cs="Helvetica Neue"/>
        </w:rPr>
        <w:t>4.1  The</w:t>
      </w:r>
      <w:proofErr w:type="gramEnd"/>
      <w:r w:rsidRPr="004F0045">
        <w:rPr>
          <w:rFonts w:ascii="Helvetica Neue" w:eastAsia="Helvetica Neue" w:hAnsi="Helvetica Neue" w:cs="Helvetica Neue"/>
        </w:rPr>
        <w:t xml:space="preserve"> Supplier shall permit:</w:t>
      </w:r>
      <w:r w:rsidRPr="004F0045">
        <w:rPr>
          <w:rFonts w:ascii="Helvetica Neue" w:eastAsia="Helvetica Neue" w:hAnsi="Helvetica Neue" w:cs="Helvetica Neue"/>
        </w:rPr>
        <w:tab/>
      </w:r>
    </w:p>
    <w:p w14:paraId="5BFC4517" w14:textId="77777777" w:rsidR="0065584B" w:rsidRPr="004F0045" w:rsidRDefault="00786784">
      <w:pPr>
        <w:keepNext/>
        <w:widowControl/>
        <w:numPr>
          <w:ilvl w:val="0"/>
          <w:numId w:val="4"/>
        </w:numPr>
        <w:pBdr>
          <w:top w:val="nil"/>
          <w:left w:val="nil"/>
          <w:bottom w:val="nil"/>
          <w:right w:val="nil"/>
          <w:between w:val="nil"/>
        </w:pBdr>
        <w:spacing w:after="0" w:line="259" w:lineRule="auto"/>
        <w:ind w:left="709"/>
        <w:jc w:val="both"/>
        <w:rPr>
          <w:rFonts w:ascii="Helvetica Neue" w:eastAsia="Helvetica Neue" w:hAnsi="Helvetica Neue" w:cs="Helvetica Neue"/>
        </w:rPr>
      </w:pPr>
      <w:r w:rsidRPr="004F0045">
        <w:rPr>
          <w:rFonts w:ascii="Helvetica Neue" w:eastAsia="Helvetica Neue" w:hAnsi="Helvetica Neue" w:cs="Helvetica Neue"/>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7F3776B" w14:textId="77777777" w:rsidR="0065584B" w:rsidRPr="004F0045" w:rsidRDefault="0065584B">
      <w:pPr>
        <w:keepNext/>
        <w:pBdr>
          <w:top w:val="nil"/>
          <w:left w:val="nil"/>
          <w:bottom w:val="nil"/>
          <w:right w:val="nil"/>
          <w:between w:val="nil"/>
        </w:pBdr>
        <w:spacing w:after="0" w:line="259" w:lineRule="auto"/>
        <w:ind w:left="709"/>
        <w:jc w:val="both"/>
        <w:rPr>
          <w:rFonts w:ascii="Helvetica Neue" w:eastAsia="Helvetica Neue" w:hAnsi="Helvetica Neue" w:cs="Helvetica Neue"/>
        </w:rPr>
      </w:pPr>
    </w:p>
    <w:p w14:paraId="52392B92" w14:textId="77777777" w:rsidR="0065584B" w:rsidRPr="004F0045" w:rsidRDefault="00786784">
      <w:pPr>
        <w:keepNext/>
        <w:widowControl/>
        <w:numPr>
          <w:ilvl w:val="0"/>
          <w:numId w:val="4"/>
        </w:numPr>
        <w:pBdr>
          <w:top w:val="nil"/>
          <w:left w:val="nil"/>
          <w:bottom w:val="nil"/>
          <w:right w:val="nil"/>
          <w:between w:val="nil"/>
        </w:pBdr>
        <w:spacing w:after="0" w:line="259" w:lineRule="auto"/>
        <w:ind w:left="709"/>
        <w:jc w:val="both"/>
        <w:rPr>
          <w:rFonts w:ascii="Helvetica Neue" w:eastAsia="Helvetica Neue" w:hAnsi="Helvetica Neue" w:cs="Helvetica Neue"/>
        </w:rPr>
      </w:pPr>
      <w:proofErr w:type="gramStart"/>
      <w:r w:rsidRPr="004F0045">
        <w:rPr>
          <w:rFonts w:ascii="Helvetica Neue" w:eastAsia="Helvetica Neue" w:hAnsi="Helvetica Neue" w:cs="Helvetica Neue"/>
        </w:rPr>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roofErr w:type="gramEnd"/>
      <w:r w:rsidRPr="004F0045">
        <w:rPr>
          <w:rFonts w:ascii="Helvetica Neue" w:eastAsia="Helvetica Neue" w:hAnsi="Helvetica Neue" w:cs="Helvetica Neue"/>
        </w:rPr>
        <w:t xml:space="preserve"> </w:t>
      </w:r>
    </w:p>
    <w:p w14:paraId="764968DC" w14:textId="77777777" w:rsidR="0065584B" w:rsidRPr="004F0045" w:rsidRDefault="0065584B">
      <w:pPr>
        <w:keepNext/>
        <w:pBdr>
          <w:top w:val="nil"/>
          <w:left w:val="nil"/>
          <w:bottom w:val="nil"/>
          <w:right w:val="nil"/>
          <w:between w:val="nil"/>
        </w:pBdr>
        <w:spacing w:after="0" w:line="259" w:lineRule="auto"/>
        <w:rPr>
          <w:rFonts w:ascii="Helvetica Neue" w:eastAsia="Helvetica Neue" w:hAnsi="Helvetica Neue" w:cs="Helvetica Neue"/>
        </w:rPr>
      </w:pPr>
    </w:p>
    <w:p w14:paraId="7948C48B" w14:textId="77777777" w:rsidR="0065584B" w:rsidRPr="004F0045" w:rsidRDefault="00786784">
      <w:pPr>
        <w:keepNext/>
        <w:rPr>
          <w:rFonts w:ascii="Helvetica Neue" w:eastAsia="Helvetica Neue" w:hAnsi="Helvetica Neue" w:cs="Helvetica Neue"/>
        </w:rPr>
      </w:pPr>
      <w:r w:rsidRPr="004F0045">
        <w:rPr>
          <w:rFonts w:ascii="Helvetica Neue" w:eastAsia="Helvetica Neue" w:hAnsi="Helvetica Neue" w:cs="Helvetica Neue"/>
        </w:rPr>
        <w:t xml:space="preserve">4.2 The Buyer </w:t>
      </w:r>
      <w:proofErr w:type="gramStart"/>
      <w:r w:rsidRPr="004F0045">
        <w:rPr>
          <w:rFonts w:ascii="Helvetica Neue" w:eastAsia="Helvetica Neue" w:hAnsi="Helvetica Neue" w:cs="Helvetica Neue"/>
        </w:rPr>
        <w:t>may, in its sole discretion, require</w:t>
      </w:r>
      <w:proofErr w:type="gramEnd"/>
      <w:r w:rsidRPr="004F0045">
        <w:rPr>
          <w:rFonts w:ascii="Helvetica Neue" w:eastAsia="Helvetica Neue" w:hAnsi="Helvetica Neue" w:cs="Helvetica Neue"/>
        </w:rPr>
        <w:t xml:space="preserve"> the Supplier to provide evidence of the Supplier’s compliance with Clause 4.1 in lieu of conducting such an audit, assessment or inspection.</w:t>
      </w:r>
    </w:p>
    <w:p w14:paraId="77A8F5D0" w14:textId="77777777" w:rsidR="0065584B" w:rsidRPr="004F0045" w:rsidRDefault="0065584B">
      <w:pPr>
        <w:keepNext/>
        <w:rPr>
          <w:rFonts w:ascii="Helvetica Neue" w:eastAsia="Helvetica Neue" w:hAnsi="Helvetica Neue" w:cs="Helvetica Neue"/>
        </w:rPr>
      </w:pPr>
    </w:p>
    <w:p w14:paraId="27EB2D5E" w14:textId="77777777" w:rsidR="0065584B" w:rsidRPr="004F0045" w:rsidRDefault="00786784">
      <w:pPr>
        <w:rPr>
          <w:rFonts w:ascii="Helvetica Neue" w:eastAsia="Helvetica Neue" w:hAnsi="Helvetica Neue" w:cs="Helvetica Neue"/>
          <w:b/>
        </w:rPr>
      </w:pPr>
      <w:r w:rsidRPr="004F0045">
        <w:rPr>
          <w:rFonts w:ascii="Helvetica Neue" w:eastAsia="Helvetica Neue" w:hAnsi="Helvetica Neue" w:cs="Helvetica Neue"/>
          <w:b/>
        </w:rPr>
        <w:t>5. Impact Assessments</w:t>
      </w:r>
    </w:p>
    <w:p w14:paraId="04382BEB" w14:textId="77777777" w:rsidR="0065584B" w:rsidRPr="004F0045" w:rsidRDefault="00786784">
      <w:pPr>
        <w:rPr>
          <w:rFonts w:ascii="Helvetica Neue" w:eastAsia="Helvetica Neue" w:hAnsi="Helvetica Neue" w:cs="Helvetica Neue"/>
        </w:rPr>
      </w:pPr>
      <w:r w:rsidRPr="004F0045">
        <w:rPr>
          <w:rFonts w:ascii="Helvetica Neue" w:eastAsia="Helvetica Neue" w:hAnsi="Helvetica Neue" w:cs="Helvetica Neue"/>
        </w:rPr>
        <w:t>5.1 The Parties shall:</w:t>
      </w:r>
    </w:p>
    <w:p w14:paraId="79F995C2" w14:textId="77777777" w:rsidR="0065584B" w:rsidRPr="004F0045" w:rsidRDefault="00786784">
      <w:pPr>
        <w:keepNext/>
        <w:widowControl/>
        <w:numPr>
          <w:ilvl w:val="0"/>
          <w:numId w:val="47"/>
        </w:numPr>
        <w:pBdr>
          <w:top w:val="nil"/>
          <w:left w:val="nil"/>
          <w:bottom w:val="nil"/>
          <w:right w:val="nil"/>
          <w:between w:val="nil"/>
        </w:pBdr>
        <w:spacing w:after="0" w:line="259" w:lineRule="auto"/>
        <w:ind w:left="709"/>
        <w:jc w:val="both"/>
        <w:rPr>
          <w:rFonts w:ascii="Helvetica Neue" w:eastAsia="Helvetica Neue" w:hAnsi="Helvetica Neue" w:cs="Helvetica Neue"/>
        </w:rPr>
      </w:pPr>
      <w:r w:rsidRPr="004F0045">
        <w:rPr>
          <w:rFonts w:ascii="Helvetica Neue" w:eastAsia="Helvetica Neue" w:hAnsi="Helvetica Neue" w:cs="Helvetica Neue"/>
        </w:rPr>
        <w:tab/>
        <w:t>provide all reasonable assistance to the each other to prepare any data protection impact assessment as may be required (including provision of detailed information and assessments in relation to Processing operations, risks and measures); and</w:t>
      </w:r>
    </w:p>
    <w:p w14:paraId="76F326F0" w14:textId="77777777" w:rsidR="0065584B" w:rsidRPr="004F0045" w:rsidRDefault="0065584B">
      <w:pPr>
        <w:pBdr>
          <w:top w:val="nil"/>
          <w:left w:val="nil"/>
          <w:bottom w:val="nil"/>
          <w:right w:val="nil"/>
          <w:between w:val="nil"/>
        </w:pBdr>
        <w:spacing w:after="0"/>
        <w:ind w:left="11"/>
        <w:rPr>
          <w:rFonts w:ascii="Helvetica Neue" w:eastAsia="Helvetica Neue" w:hAnsi="Helvetica Neue" w:cs="Helvetica Neue"/>
        </w:rPr>
      </w:pPr>
    </w:p>
    <w:p w14:paraId="6929C1F1" w14:textId="77777777" w:rsidR="0065584B" w:rsidRPr="004F0045" w:rsidRDefault="00786784">
      <w:pPr>
        <w:keepNext/>
        <w:widowControl/>
        <w:numPr>
          <w:ilvl w:val="0"/>
          <w:numId w:val="47"/>
        </w:numPr>
        <w:pBdr>
          <w:top w:val="nil"/>
          <w:left w:val="nil"/>
          <w:bottom w:val="nil"/>
          <w:right w:val="nil"/>
          <w:between w:val="nil"/>
        </w:pBdr>
        <w:spacing w:after="0" w:line="259" w:lineRule="auto"/>
        <w:ind w:left="709"/>
        <w:jc w:val="both"/>
        <w:rPr>
          <w:rFonts w:ascii="Helvetica Neue" w:eastAsia="Helvetica Neue" w:hAnsi="Helvetica Neue" w:cs="Helvetica Neue"/>
        </w:rPr>
      </w:pPr>
      <w:proofErr w:type="gramStart"/>
      <w:r w:rsidRPr="004F0045">
        <w:rPr>
          <w:rFonts w:ascii="Helvetica Neue" w:eastAsia="Helvetica Neue" w:hAnsi="Helvetica Neue" w:cs="Helvetica Neue"/>
        </w:rPr>
        <w:lastRenderedPageBreak/>
        <w:t>maintain</w:t>
      </w:r>
      <w:proofErr w:type="gramEnd"/>
      <w:r w:rsidRPr="004F0045">
        <w:rPr>
          <w:rFonts w:ascii="Helvetica Neue" w:eastAsia="Helvetica Neue" w:hAnsi="Helvetica Neue" w:cs="Helvetica Neue"/>
        </w:rPr>
        <w:t xml:space="preserve"> full and complete records of all Processing carried out in respect of the Personal Data in connection with the Contract, in accordance with the terms of Article 30 GDPR.</w:t>
      </w:r>
    </w:p>
    <w:p w14:paraId="02022507" w14:textId="77777777" w:rsidR="0065584B" w:rsidRPr="004F0045" w:rsidRDefault="0065584B">
      <w:pPr>
        <w:keepNext/>
        <w:rPr>
          <w:rFonts w:ascii="Helvetica Neue" w:eastAsia="Helvetica Neue" w:hAnsi="Helvetica Neue" w:cs="Helvetica Neue"/>
        </w:rPr>
      </w:pPr>
    </w:p>
    <w:p w14:paraId="2753354B" w14:textId="77777777" w:rsidR="0065584B" w:rsidRPr="004F0045" w:rsidRDefault="00786784">
      <w:pPr>
        <w:rPr>
          <w:rFonts w:ascii="Helvetica Neue" w:eastAsia="Helvetica Neue" w:hAnsi="Helvetica Neue" w:cs="Helvetica Neue"/>
          <w:b/>
        </w:rPr>
      </w:pPr>
      <w:r w:rsidRPr="004F0045">
        <w:rPr>
          <w:rFonts w:ascii="Helvetica Neue" w:eastAsia="Helvetica Neue" w:hAnsi="Helvetica Neue" w:cs="Helvetica Neue"/>
          <w:b/>
        </w:rPr>
        <w:t>6. ICO Guidance</w:t>
      </w:r>
    </w:p>
    <w:p w14:paraId="3E30371F" w14:textId="77777777" w:rsidR="0065584B" w:rsidRPr="004F0045" w:rsidRDefault="00786784">
      <w:pPr>
        <w:rPr>
          <w:rFonts w:ascii="Helvetica Neue" w:eastAsia="Helvetica Neue" w:hAnsi="Helvetica Neue" w:cs="Helvetica Neue"/>
        </w:rPr>
      </w:pPr>
      <w:r w:rsidRPr="004F0045">
        <w:rPr>
          <w:rFonts w:ascii="Helvetica Neue" w:eastAsia="Helvetica Neue" w:hAnsi="Helvetica Neue" w:cs="Helvetica Neue"/>
        </w:rPr>
        <w:t xml:space="preserve">The Parties agree to take account of any guidance issued by the Information Commissioner and/or any relevant Central Government Body. The Buyer may on not less than </w:t>
      </w:r>
      <w:proofErr w:type="gramStart"/>
      <w:r w:rsidRPr="004F0045">
        <w:rPr>
          <w:rFonts w:ascii="Helvetica Neue" w:eastAsia="Helvetica Neue" w:hAnsi="Helvetica Neue" w:cs="Helvetica Neue"/>
        </w:rPr>
        <w:t>thirty (30)</w:t>
      </w:r>
      <w:proofErr w:type="gramEnd"/>
      <w:r w:rsidRPr="004F0045">
        <w:rPr>
          <w:rFonts w:ascii="Helvetica Neue" w:eastAsia="Helvetica Neue" w:hAnsi="Helvetica Neue" w:cs="Helvetica Neue"/>
        </w:rPr>
        <w:t xml:space="preserve"> Working Days’ notice to the Supplier amend the Contract to ensure that it complies with any guidance issued by the Information Commissioner and/or any relevant Central Government Body.</w:t>
      </w:r>
    </w:p>
    <w:p w14:paraId="5ABF6592" w14:textId="77777777" w:rsidR="0065584B" w:rsidRPr="004F0045" w:rsidRDefault="0065584B">
      <w:pPr>
        <w:rPr>
          <w:rFonts w:ascii="Helvetica Neue" w:eastAsia="Helvetica Neue" w:hAnsi="Helvetica Neue" w:cs="Helvetica Neue"/>
        </w:rPr>
      </w:pPr>
    </w:p>
    <w:p w14:paraId="7BA86C8D" w14:textId="77777777" w:rsidR="0065584B" w:rsidRPr="004F0045" w:rsidRDefault="00786784">
      <w:pPr>
        <w:rPr>
          <w:rFonts w:ascii="Helvetica Neue" w:eastAsia="Helvetica Neue" w:hAnsi="Helvetica Neue" w:cs="Helvetica Neue"/>
          <w:b/>
        </w:rPr>
      </w:pPr>
      <w:r w:rsidRPr="004F0045">
        <w:rPr>
          <w:rFonts w:ascii="Helvetica Neue" w:eastAsia="Helvetica Neue" w:hAnsi="Helvetica Neue" w:cs="Helvetica Neue"/>
          <w:b/>
        </w:rPr>
        <w:t>7. Liabilities for Data Protection Breach</w:t>
      </w:r>
    </w:p>
    <w:p w14:paraId="07594740" w14:textId="77777777" w:rsidR="0065584B" w:rsidRPr="004F0045" w:rsidRDefault="00786784">
      <w:pPr>
        <w:ind w:left="426" w:hanging="426"/>
        <w:rPr>
          <w:rFonts w:ascii="Helvetica Neue" w:eastAsia="Helvetica Neue" w:hAnsi="Helvetica Neue" w:cs="Helvetica Neue"/>
        </w:rPr>
      </w:pPr>
      <w:proofErr w:type="gramStart"/>
      <w:r w:rsidRPr="004F0045">
        <w:rPr>
          <w:rFonts w:ascii="Helvetica Neue" w:eastAsia="Helvetica Neue" w:hAnsi="Helvetica Neue" w:cs="Helvetica Neue"/>
        </w:rPr>
        <w:t>7.1 If financial penalties are imposed by the Information Commissioner on either the Buyer or the Supplier for</w:t>
      </w:r>
      <w:proofErr w:type="gramEnd"/>
      <w:r w:rsidRPr="004F0045">
        <w:rPr>
          <w:rFonts w:ascii="Helvetica Neue" w:eastAsia="Helvetica Neue" w:hAnsi="Helvetica Neue" w:cs="Helvetica Neue"/>
        </w:rPr>
        <w:t xml:space="preserve"> a Personal Data Breach ("</w:t>
      </w:r>
      <w:r w:rsidRPr="004F0045">
        <w:rPr>
          <w:rFonts w:ascii="Helvetica Neue" w:eastAsia="Helvetica Neue" w:hAnsi="Helvetica Neue" w:cs="Helvetica Neue"/>
          <w:b/>
        </w:rPr>
        <w:t>Financial Penalties</w:t>
      </w:r>
      <w:r w:rsidRPr="004F0045">
        <w:rPr>
          <w:rFonts w:ascii="Helvetica Neue" w:eastAsia="Helvetica Neue" w:hAnsi="Helvetica Neue" w:cs="Helvetica Neue"/>
        </w:rPr>
        <w:t>") then the following shall occur:</w:t>
      </w:r>
    </w:p>
    <w:p w14:paraId="070F16A1" w14:textId="77777777" w:rsidR="0065584B" w:rsidRPr="004F0045" w:rsidRDefault="00786784">
      <w:pPr>
        <w:keepNext/>
        <w:widowControl/>
        <w:numPr>
          <w:ilvl w:val="0"/>
          <w:numId w:val="32"/>
        </w:numPr>
        <w:pBdr>
          <w:top w:val="nil"/>
          <w:left w:val="nil"/>
          <w:bottom w:val="nil"/>
          <w:right w:val="nil"/>
          <w:between w:val="nil"/>
        </w:pBdr>
        <w:spacing w:after="0" w:line="259" w:lineRule="auto"/>
        <w:jc w:val="both"/>
        <w:rPr>
          <w:rFonts w:ascii="Helvetica Neue" w:eastAsia="Helvetica Neue" w:hAnsi="Helvetica Neue" w:cs="Helvetica Neue"/>
        </w:rPr>
      </w:pPr>
      <w:proofErr w:type="gramStart"/>
      <w:r w:rsidRPr="004F0045">
        <w:rPr>
          <w:rFonts w:ascii="Helvetica Neue" w:eastAsia="Helvetica Neue" w:hAnsi="Helvetica Neue" w:cs="Helvetica Neue"/>
        </w:rPr>
        <w:t>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w:t>
      </w:r>
      <w:proofErr w:type="gramEnd"/>
      <w:r w:rsidRPr="004F0045">
        <w:rPr>
          <w:rFonts w:ascii="Helvetica Neue" w:eastAsia="Helvetica Neue" w:hAnsi="Helvetica Neue" w:cs="Helvetica Neue"/>
        </w:rPr>
        <w:t xml:space="preserve">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8E3D0B0" w14:textId="77777777" w:rsidR="0065584B" w:rsidRPr="004F0045" w:rsidRDefault="0065584B">
      <w:pPr>
        <w:keepNext/>
        <w:pBdr>
          <w:top w:val="nil"/>
          <w:left w:val="nil"/>
          <w:bottom w:val="nil"/>
          <w:right w:val="nil"/>
          <w:between w:val="nil"/>
        </w:pBdr>
        <w:spacing w:after="0" w:line="259" w:lineRule="auto"/>
        <w:ind w:left="720"/>
        <w:jc w:val="both"/>
        <w:rPr>
          <w:rFonts w:ascii="Helvetica Neue" w:eastAsia="Helvetica Neue" w:hAnsi="Helvetica Neue" w:cs="Helvetica Neue"/>
        </w:rPr>
      </w:pPr>
    </w:p>
    <w:p w14:paraId="06C9E49B" w14:textId="77777777" w:rsidR="0065584B" w:rsidRPr="004F0045" w:rsidRDefault="00786784">
      <w:pPr>
        <w:keepNext/>
        <w:widowControl/>
        <w:numPr>
          <w:ilvl w:val="0"/>
          <w:numId w:val="32"/>
        </w:numPr>
        <w:pBdr>
          <w:top w:val="nil"/>
          <w:left w:val="nil"/>
          <w:bottom w:val="nil"/>
          <w:right w:val="nil"/>
          <w:between w:val="nil"/>
        </w:pBdr>
        <w:spacing w:after="0" w:line="259" w:lineRule="auto"/>
        <w:jc w:val="both"/>
        <w:rPr>
          <w:rFonts w:ascii="Helvetica Neue" w:eastAsia="Helvetica Neue" w:hAnsi="Helvetica Neue" w:cs="Helvetica Neue"/>
        </w:rPr>
      </w:pPr>
      <w:proofErr w:type="gramStart"/>
      <w:r w:rsidRPr="004F0045">
        <w:rPr>
          <w:rFonts w:ascii="Helvetica Neue" w:eastAsia="Helvetica Neue" w:hAnsi="Helvetica Neue" w:cs="Helvetica Neue"/>
        </w:rPr>
        <w:t>if</w:t>
      </w:r>
      <w:proofErr w:type="gramEnd"/>
      <w:r w:rsidRPr="004F0045">
        <w:rPr>
          <w:rFonts w:ascii="Helvetica Neue" w:eastAsia="Helvetica Neue" w:hAnsi="Helvetica Neue" w:cs="Helvetica Neue"/>
        </w:rPr>
        <w:t xml:space="preserve">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A53BAAB" w14:textId="77777777" w:rsidR="0065584B" w:rsidRPr="004F0045" w:rsidRDefault="0065584B">
      <w:pPr>
        <w:keepNext/>
        <w:pBdr>
          <w:top w:val="nil"/>
          <w:left w:val="nil"/>
          <w:bottom w:val="nil"/>
          <w:right w:val="nil"/>
          <w:between w:val="nil"/>
        </w:pBdr>
        <w:spacing w:after="0" w:line="259" w:lineRule="auto"/>
        <w:ind w:left="720"/>
        <w:jc w:val="both"/>
        <w:rPr>
          <w:rFonts w:ascii="Helvetica Neue" w:eastAsia="Helvetica Neue" w:hAnsi="Helvetica Neue" w:cs="Helvetica Neue"/>
          <w:b/>
        </w:rPr>
      </w:pPr>
    </w:p>
    <w:p w14:paraId="492CF9FA" w14:textId="77777777" w:rsidR="0065584B" w:rsidRPr="004F0045" w:rsidRDefault="00786784">
      <w:pPr>
        <w:keepNext/>
        <w:widowControl/>
        <w:numPr>
          <w:ilvl w:val="0"/>
          <w:numId w:val="32"/>
        </w:numPr>
        <w:pBdr>
          <w:top w:val="nil"/>
          <w:left w:val="nil"/>
          <w:bottom w:val="nil"/>
          <w:right w:val="nil"/>
          <w:between w:val="nil"/>
        </w:pBdr>
        <w:spacing w:after="280" w:line="259" w:lineRule="auto"/>
        <w:jc w:val="both"/>
        <w:rPr>
          <w:rFonts w:ascii="Helvetica Neue" w:eastAsia="Helvetica Neue" w:hAnsi="Helvetica Neue" w:cs="Helvetica Neue"/>
        </w:rPr>
      </w:pPr>
      <w:r w:rsidRPr="004F0045">
        <w:rPr>
          <w:rFonts w:ascii="Helvetica Neue" w:eastAsia="Helvetica Neue" w:hAnsi="Helvetica Neue" w:cs="Helvetica Neue"/>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proofErr w:type="gramStart"/>
      <w:r w:rsidRPr="004F0045">
        <w:rPr>
          <w:rFonts w:ascii="Helvetica Neue" w:eastAsia="Helvetica Neue" w:hAnsi="Helvetica Neue" w:cs="Helvetica Neue"/>
        </w:rPr>
        <w:t>shall be referred</w:t>
      </w:r>
      <w:proofErr w:type="gramEnd"/>
      <w:r w:rsidRPr="004F0045">
        <w:rPr>
          <w:rFonts w:ascii="Helvetica Neue" w:eastAsia="Helvetica Neue" w:hAnsi="Helvetica Neue" w:cs="Helvetica Neue"/>
        </w:rPr>
        <w:t xml:space="preserve"> to the Dispute Resolution Procedure set out in Clause 34 of the Core Terms (</w:t>
      </w:r>
      <w:r w:rsidRPr="004F0045">
        <w:rPr>
          <w:rFonts w:ascii="Helvetica Neue" w:eastAsia="Helvetica Neue" w:hAnsi="Helvetica Neue" w:cs="Helvetica Neue"/>
          <w:i/>
        </w:rPr>
        <w:t>Resolving disputes</w:t>
      </w:r>
      <w:r w:rsidRPr="004F0045">
        <w:rPr>
          <w:rFonts w:ascii="Helvetica Neue" w:eastAsia="Helvetica Neue" w:hAnsi="Helvetica Neue" w:cs="Helvetica Neue"/>
        </w:rPr>
        <w:t xml:space="preserve">). </w:t>
      </w:r>
    </w:p>
    <w:p w14:paraId="5D7ECD13" w14:textId="77777777" w:rsidR="0065584B" w:rsidRPr="004F0045" w:rsidRDefault="00786784">
      <w:pPr>
        <w:ind w:left="426" w:hanging="426"/>
        <w:rPr>
          <w:rFonts w:ascii="Helvetica Neue" w:eastAsia="Helvetica Neue" w:hAnsi="Helvetica Neue" w:cs="Helvetica Neue"/>
        </w:rPr>
      </w:pPr>
      <w:bookmarkStart w:id="147" w:name="_3z7bk57" w:colFirst="0" w:colLast="0"/>
      <w:bookmarkEnd w:id="147"/>
      <w:proofErr w:type="gramStart"/>
      <w:r w:rsidRPr="004F0045">
        <w:rPr>
          <w:rFonts w:ascii="Helvetica Neue" w:eastAsia="Helvetica Neue" w:hAnsi="Helvetica Neue" w:cs="Helvetica Neue"/>
        </w:rPr>
        <w:t>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w:t>
      </w:r>
      <w:proofErr w:type="gramEnd"/>
      <w:r w:rsidRPr="004F0045">
        <w:rPr>
          <w:rFonts w:ascii="Helvetica Neue" w:eastAsia="Helvetica Neue" w:hAnsi="Helvetica Neue" w:cs="Helvetica Neue"/>
        </w:rPr>
        <w:t xml:space="preserve"> Where both Parties are liable, the liability </w:t>
      </w:r>
      <w:proofErr w:type="gramStart"/>
      <w:r w:rsidRPr="004F0045">
        <w:rPr>
          <w:rFonts w:ascii="Helvetica Neue" w:eastAsia="Helvetica Neue" w:hAnsi="Helvetica Neue" w:cs="Helvetica Neue"/>
        </w:rPr>
        <w:t>will be apportioned</w:t>
      </w:r>
      <w:proofErr w:type="gramEnd"/>
      <w:r w:rsidRPr="004F0045">
        <w:rPr>
          <w:rFonts w:ascii="Helvetica Neue" w:eastAsia="Helvetica Neue" w:hAnsi="Helvetica Neue" w:cs="Helvetica Neue"/>
        </w:rPr>
        <w:t xml:space="preserve"> between the Parties in accordance with the decision of the Court.  </w:t>
      </w:r>
    </w:p>
    <w:p w14:paraId="648E4943" w14:textId="77777777" w:rsidR="0065584B" w:rsidRPr="004F0045" w:rsidRDefault="00786784">
      <w:pPr>
        <w:ind w:left="426" w:hanging="426"/>
        <w:rPr>
          <w:rFonts w:ascii="Helvetica Neue" w:eastAsia="Helvetica Neue" w:hAnsi="Helvetica Neue" w:cs="Helvetica Neue"/>
        </w:rPr>
      </w:pPr>
      <w:bookmarkStart w:id="148" w:name="_2eclud0" w:colFirst="0" w:colLast="0"/>
      <w:bookmarkEnd w:id="148"/>
      <w:r w:rsidRPr="004F0045">
        <w:rPr>
          <w:rFonts w:ascii="Helvetica Neue" w:eastAsia="Helvetica Neue" w:hAnsi="Helvetica Neue" w:cs="Helvetica Neue"/>
        </w:rPr>
        <w:t xml:space="preserve">7.3 In respect of any losses, cost claims or expenses incurred by either Party </w:t>
      </w:r>
      <w:proofErr w:type="gramStart"/>
      <w:r w:rsidRPr="004F0045">
        <w:rPr>
          <w:rFonts w:ascii="Helvetica Neue" w:eastAsia="Helvetica Neue" w:hAnsi="Helvetica Neue" w:cs="Helvetica Neue"/>
        </w:rPr>
        <w:t>as a result</w:t>
      </w:r>
      <w:proofErr w:type="gramEnd"/>
      <w:r w:rsidRPr="004F0045">
        <w:rPr>
          <w:rFonts w:ascii="Helvetica Neue" w:eastAsia="Helvetica Neue" w:hAnsi="Helvetica Neue" w:cs="Helvetica Neue"/>
        </w:rPr>
        <w:t xml:space="preserve"> of a Personal Data Breach (the “Claim Losses”):</w:t>
      </w:r>
    </w:p>
    <w:p w14:paraId="419D76BE" w14:textId="77777777" w:rsidR="0065584B" w:rsidRPr="004F0045" w:rsidRDefault="00786784">
      <w:pPr>
        <w:keepNext/>
        <w:widowControl/>
        <w:numPr>
          <w:ilvl w:val="0"/>
          <w:numId w:val="33"/>
        </w:numPr>
        <w:pBdr>
          <w:top w:val="nil"/>
          <w:left w:val="nil"/>
          <w:bottom w:val="nil"/>
          <w:right w:val="nil"/>
          <w:between w:val="nil"/>
        </w:pBdr>
        <w:spacing w:after="0" w:line="259" w:lineRule="auto"/>
        <w:jc w:val="both"/>
        <w:rPr>
          <w:rFonts w:ascii="Helvetica Neue" w:eastAsia="Helvetica Neue" w:hAnsi="Helvetica Neue" w:cs="Helvetica Neue"/>
        </w:rPr>
      </w:pPr>
      <w:r w:rsidRPr="004F0045">
        <w:rPr>
          <w:rFonts w:ascii="Helvetica Neue" w:eastAsia="Helvetica Neue" w:hAnsi="Helvetica Neue" w:cs="Helvetica Neue"/>
        </w:rPr>
        <w:lastRenderedPageBreak/>
        <w:t>if the Buyer is responsible for the relevant Personal Data Breach, then the Buyer shall be responsible for the Claim Losses;</w:t>
      </w:r>
    </w:p>
    <w:p w14:paraId="50E123F9" w14:textId="77777777" w:rsidR="0065584B" w:rsidRPr="004F0045" w:rsidRDefault="0065584B">
      <w:pPr>
        <w:keepNext/>
        <w:pBdr>
          <w:top w:val="nil"/>
          <w:left w:val="nil"/>
          <w:bottom w:val="nil"/>
          <w:right w:val="nil"/>
          <w:between w:val="nil"/>
        </w:pBdr>
        <w:spacing w:after="0" w:line="259" w:lineRule="auto"/>
        <w:ind w:left="720"/>
        <w:jc w:val="both"/>
        <w:rPr>
          <w:rFonts w:ascii="Helvetica Neue" w:eastAsia="Helvetica Neue" w:hAnsi="Helvetica Neue" w:cs="Helvetica Neue"/>
        </w:rPr>
      </w:pPr>
    </w:p>
    <w:p w14:paraId="682DF633" w14:textId="77777777" w:rsidR="0065584B" w:rsidRPr="004F0045" w:rsidRDefault="00786784">
      <w:pPr>
        <w:keepNext/>
        <w:widowControl/>
        <w:numPr>
          <w:ilvl w:val="0"/>
          <w:numId w:val="33"/>
        </w:numPr>
        <w:pBdr>
          <w:top w:val="nil"/>
          <w:left w:val="nil"/>
          <w:bottom w:val="nil"/>
          <w:right w:val="nil"/>
          <w:between w:val="nil"/>
        </w:pBdr>
        <w:spacing w:after="0" w:line="259" w:lineRule="auto"/>
        <w:jc w:val="both"/>
        <w:rPr>
          <w:rFonts w:ascii="Helvetica Neue" w:eastAsia="Helvetica Neue" w:hAnsi="Helvetica Neue" w:cs="Helvetica Neue"/>
        </w:rPr>
      </w:pPr>
      <w:r w:rsidRPr="004F0045">
        <w:rPr>
          <w:rFonts w:ascii="Helvetica Neue" w:eastAsia="Helvetica Neue" w:hAnsi="Helvetica Neue" w:cs="Helvetica Neue"/>
        </w:rPr>
        <w:t>if the Supplier is responsible for the relevant Personal Data Breach, then the Supplier shall be responsible for the Claim Losses: and</w:t>
      </w:r>
    </w:p>
    <w:p w14:paraId="464AEE33" w14:textId="77777777" w:rsidR="0065584B" w:rsidRPr="004F0045" w:rsidRDefault="0065584B">
      <w:pPr>
        <w:keepNext/>
        <w:pBdr>
          <w:top w:val="nil"/>
          <w:left w:val="nil"/>
          <w:bottom w:val="nil"/>
          <w:right w:val="nil"/>
          <w:between w:val="nil"/>
        </w:pBdr>
        <w:spacing w:after="0" w:line="259" w:lineRule="auto"/>
        <w:jc w:val="both"/>
        <w:rPr>
          <w:rFonts w:ascii="Helvetica Neue" w:eastAsia="Helvetica Neue" w:hAnsi="Helvetica Neue" w:cs="Helvetica Neue"/>
        </w:rPr>
      </w:pPr>
    </w:p>
    <w:p w14:paraId="43A0F50A" w14:textId="77777777" w:rsidR="0065584B" w:rsidRPr="004F0045" w:rsidRDefault="00786784">
      <w:pPr>
        <w:keepNext/>
        <w:widowControl/>
        <w:numPr>
          <w:ilvl w:val="0"/>
          <w:numId w:val="33"/>
        </w:numPr>
        <w:pBdr>
          <w:top w:val="nil"/>
          <w:left w:val="nil"/>
          <w:bottom w:val="nil"/>
          <w:right w:val="nil"/>
          <w:between w:val="nil"/>
        </w:pBdr>
        <w:spacing w:after="0" w:line="259" w:lineRule="auto"/>
        <w:jc w:val="both"/>
        <w:rPr>
          <w:rFonts w:ascii="Helvetica Neue" w:eastAsia="Helvetica Neue" w:hAnsi="Helvetica Neue" w:cs="Helvetica Neue"/>
        </w:rPr>
      </w:pPr>
      <w:proofErr w:type="gramStart"/>
      <w:r w:rsidRPr="004F0045">
        <w:rPr>
          <w:rFonts w:ascii="Helvetica Neue" w:eastAsia="Helvetica Neue" w:hAnsi="Helvetica Neue" w:cs="Helvetica Neue"/>
        </w:rPr>
        <w:t>if</w:t>
      </w:r>
      <w:proofErr w:type="gramEnd"/>
      <w:r w:rsidRPr="004F0045">
        <w:rPr>
          <w:rFonts w:ascii="Helvetica Neue" w:eastAsia="Helvetica Neue" w:hAnsi="Helvetica Neue" w:cs="Helvetica Neue"/>
        </w:rPr>
        <w:t xml:space="preserve"> responsibility for the relevant Personal Data Breach is unclear, then the Buyer and the Supplier shall be responsible for the Claim Losses equally. </w:t>
      </w:r>
    </w:p>
    <w:p w14:paraId="10E56AA9" w14:textId="77777777" w:rsidR="0065584B" w:rsidRPr="004F0045" w:rsidRDefault="0065584B">
      <w:pPr>
        <w:rPr>
          <w:rFonts w:ascii="Helvetica Neue" w:eastAsia="Helvetica Neue" w:hAnsi="Helvetica Neue" w:cs="Helvetica Neue"/>
        </w:rPr>
      </w:pPr>
    </w:p>
    <w:p w14:paraId="4C3989B2" w14:textId="77777777" w:rsidR="0065584B" w:rsidRPr="004F0045" w:rsidRDefault="00786784">
      <w:pPr>
        <w:ind w:left="426" w:hanging="426"/>
        <w:rPr>
          <w:rFonts w:ascii="Helvetica Neue" w:eastAsia="Helvetica Neue" w:hAnsi="Helvetica Neue" w:cs="Helvetica Neue"/>
        </w:rPr>
      </w:pPr>
      <w:proofErr w:type="gramStart"/>
      <w:r w:rsidRPr="004F0045">
        <w:rPr>
          <w:rFonts w:ascii="Helvetica Neue" w:eastAsia="Helvetica Neue" w:hAnsi="Helvetica Neue" w:cs="Helvetica Neue"/>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roofErr w:type="gramEnd"/>
    </w:p>
    <w:p w14:paraId="56644343" w14:textId="77777777" w:rsidR="0065584B" w:rsidRPr="00634CB0" w:rsidRDefault="0065584B">
      <w:pPr>
        <w:rPr>
          <w:rFonts w:ascii="Helvetica Neue" w:eastAsia="Helvetica Neue" w:hAnsi="Helvetica Neue" w:cs="Helvetica Neue"/>
          <w:sz w:val="26"/>
        </w:rPr>
      </w:pPr>
    </w:p>
    <w:p w14:paraId="5F7533C2" w14:textId="77777777" w:rsidR="0065584B" w:rsidRPr="00634CB0" w:rsidRDefault="00786784">
      <w:pPr>
        <w:keepNext/>
        <w:rPr>
          <w:rFonts w:ascii="Helvetica Neue" w:eastAsia="Helvetica Neue" w:hAnsi="Helvetica Neue" w:cs="Helvetica Neue"/>
          <w:b/>
          <w:sz w:val="26"/>
        </w:rPr>
      </w:pPr>
      <w:r w:rsidRPr="00634CB0">
        <w:rPr>
          <w:rFonts w:ascii="Helvetica Neue" w:eastAsia="Helvetica Neue" w:hAnsi="Helvetica Neue" w:cs="Helvetica Neue"/>
          <w:b/>
          <w:sz w:val="26"/>
        </w:rPr>
        <w:t>9. Termination</w:t>
      </w:r>
    </w:p>
    <w:p w14:paraId="2E4F9230" w14:textId="77777777" w:rsidR="0065584B" w:rsidRPr="00634CB0" w:rsidRDefault="00786784">
      <w:pPr>
        <w:keepNext/>
        <w:rPr>
          <w:rFonts w:ascii="Helvetica Neue" w:eastAsia="Helvetica Neue" w:hAnsi="Helvetica Neue" w:cs="Helvetica Neue"/>
          <w:sz w:val="26"/>
        </w:rPr>
      </w:pPr>
      <w:r w:rsidRPr="00634CB0">
        <w:rPr>
          <w:rFonts w:ascii="Helvetica Neue" w:eastAsia="Helvetica Neue" w:hAnsi="Helvetica Neue" w:cs="Helvetica Neue"/>
          <w:sz w:val="26"/>
        </w:rPr>
        <w:t>If the Supplier is in material Default under any of its obligations under this Annex 2 (</w:t>
      </w:r>
      <w:r w:rsidRPr="00634CB0">
        <w:rPr>
          <w:rFonts w:ascii="Helvetica Neue" w:eastAsia="Helvetica Neue" w:hAnsi="Helvetica Neue" w:cs="Helvetica Neue"/>
          <w:i/>
          <w:sz w:val="26"/>
        </w:rPr>
        <w:t>Joint Controller Agreement</w:t>
      </w:r>
      <w:r w:rsidRPr="00634CB0">
        <w:rPr>
          <w:rFonts w:ascii="Helvetica Neue" w:eastAsia="Helvetica Neue" w:hAnsi="Helvetica Neue" w:cs="Helvetica Neue"/>
          <w:sz w:val="26"/>
        </w:rPr>
        <w:t>), the Buyer shall be entitled to terminate the Contract by issuing a Termination Notice to the Supplier in accordance with Clause 18.5 (</w:t>
      </w:r>
      <w:r w:rsidRPr="00634CB0">
        <w:rPr>
          <w:rFonts w:ascii="Helvetica Neue" w:eastAsia="Helvetica Neue" w:hAnsi="Helvetica Neue" w:cs="Helvetica Neue"/>
          <w:i/>
          <w:sz w:val="26"/>
        </w:rPr>
        <w:t>Ending the contract</w:t>
      </w:r>
      <w:r w:rsidRPr="00634CB0">
        <w:rPr>
          <w:rFonts w:ascii="Helvetica Neue" w:eastAsia="Helvetica Neue" w:hAnsi="Helvetica Neue" w:cs="Helvetica Neue"/>
          <w:sz w:val="26"/>
        </w:rPr>
        <w:t>).</w:t>
      </w:r>
    </w:p>
    <w:p w14:paraId="3DA806D1" w14:textId="77777777" w:rsidR="0065584B" w:rsidRPr="00634CB0" w:rsidRDefault="0065584B">
      <w:pPr>
        <w:keepNext/>
        <w:rPr>
          <w:rFonts w:ascii="Helvetica Neue" w:eastAsia="Helvetica Neue" w:hAnsi="Helvetica Neue" w:cs="Helvetica Neue"/>
          <w:sz w:val="26"/>
        </w:rPr>
      </w:pPr>
    </w:p>
    <w:p w14:paraId="721A4F6C" w14:textId="77777777" w:rsidR="0065584B" w:rsidRPr="00634CB0" w:rsidRDefault="00786784">
      <w:pPr>
        <w:rPr>
          <w:rFonts w:ascii="Helvetica Neue" w:eastAsia="Helvetica Neue" w:hAnsi="Helvetica Neue" w:cs="Helvetica Neue"/>
          <w:sz w:val="26"/>
        </w:rPr>
      </w:pPr>
      <w:r w:rsidRPr="00634CB0">
        <w:rPr>
          <w:rFonts w:ascii="Helvetica Neue" w:eastAsia="Helvetica Neue" w:hAnsi="Helvetica Neue" w:cs="Helvetica Neue"/>
          <w:b/>
          <w:sz w:val="26"/>
        </w:rPr>
        <w:t>10. Sub-Processing</w:t>
      </w:r>
    </w:p>
    <w:p w14:paraId="7665D7B8" w14:textId="77777777" w:rsidR="0065584B" w:rsidRPr="00634CB0" w:rsidRDefault="00786784">
      <w:pPr>
        <w:ind w:left="567" w:hanging="567"/>
        <w:rPr>
          <w:rFonts w:ascii="Helvetica Neue" w:eastAsia="Helvetica Neue" w:hAnsi="Helvetica Neue" w:cs="Helvetica Neue"/>
          <w:sz w:val="26"/>
        </w:rPr>
      </w:pPr>
      <w:r w:rsidRPr="00634CB0">
        <w:rPr>
          <w:rFonts w:ascii="Helvetica Neue" w:eastAsia="Helvetica Neue" w:hAnsi="Helvetica Neue" w:cs="Helvetica Neue"/>
          <w:sz w:val="26"/>
        </w:rPr>
        <w:t xml:space="preserve">10.1 In respect of any Processing of Personal Data performed by a third party on behalf of a </w:t>
      </w:r>
      <w:proofErr w:type="gramStart"/>
      <w:r w:rsidRPr="00634CB0">
        <w:rPr>
          <w:rFonts w:ascii="Helvetica Neue" w:eastAsia="Helvetica Neue" w:hAnsi="Helvetica Neue" w:cs="Helvetica Neue"/>
          <w:sz w:val="26"/>
        </w:rPr>
        <w:t>Party, that</w:t>
      </w:r>
      <w:proofErr w:type="gramEnd"/>
      <w:r w:rsidRPr="00634CB0">
        <w:rPr>
          <w:rFonts w:ascii="Helvetica Neue" w:eastAsia="Helvetica Neue" w:hAnsi="Helvetica Neue" w:cs="Helvetica Neue"/>
          <w:sz w:val="26"/>
        </w:rPr>
        <w:t xml:space="preserve"> Party shall:</w:t>
      </w:r>
    </w:p>
    <w:p w14:paraId="3C11A6DA" w14:textId="77777777" w:rsidR="0065584B" w:rsidRPr="00634CB0" w:rsidRDefault="00786784">
      <w:pPr>
        <w:ind w:left="720"/>
        <w:rPr>
          <w:rFonts w:ascii="Helvetica Neue" w:eastAsia="Helvetica Neue" w:hAnsi="Helvetica Neue" w:cs="Helvetica Neue"/>
          <w:sz w:val="26"/>
        </w:rPr>
      </w:pPr>
      <w:r w:rsidRPr="00634CB0">
        <w:rPr>
          <w:rFonts w:ascii="Helvetica Neue" w:eastAsia="Helvetica Neue" w:hAnsi="Helvetica Neue" w:cs="Helvetica Neue"/>
          <w:sz w:val="26"/>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C3AE086" w14:textId="77777777" w:rsidR="0065584B" w:rsidRPr="00634CB0" w:rsidRDefault="00786784">
      <w:pPr>
        <w:ind w:left="720"/>
        <w:rPr>
          <w:rFonts w:ascii="Helvetica Neue" w:eastAsia="Helvetica Neue" w:hAnsi="Helvetica Neue" w:cs="Helvetica Neue"/>
          <w:sz w:val="26"/>
        </w:rPr>
      </w:pPr>
      <w:r w:rsidRPr="00634CB0">
        <w:rPr>
          <w:rFonts w:ascii="Helvetica Neue" w:eastAsia="Helvetica Neue" w:hAnsi="Helvetica Neue" w:cs="Helvetica Neue"/>
          <w:sz w:val="26"/>
        </w:rPr>
        <w:t xml:space="preserve">(b) </w:t>
      </w:r>
      <w:proofErr w:type="gramStart"/>
      <w:r w:rsidRPr="00634CB0">
        <w:rPr>
          <w:rFonts w:ascii="Helvetica Neue" w:eastAsia="Helvetica Neue" w:hAnsi="Helvetica Neue" w:cs="Helvetica Neue"/>
          <w:sz w:val="26"/>
        </w:rPr>
        <w:t>ensure</w:t>
      </w:r>
      <w:proofErr w:type="gramEnd"/>
      <w:r w:rsidRPr="00634CB0">
        <w:rPr>
          <w:rFonts w:ascii="Helvetica Neue" w:eastAsia="Helvetica Neue" w:hAnsi="Helvetica Neue" w:cs="Helvetica Neue"/>
          <w:sz w:val="26"/>
        </w:rPr>
        <w:t xml:space="preserve"> that a suitable agreement is in place with the third party as required under applicable Data Protection Legislation.</w:t>
      </w:r>
    </w:p>
    <w:p w14:paraId="49C43AAA" w14:textId="77777777" w:rsidR="0065584B" w:rsidRPr="00634CB0" w:rsidRDefault="0065584B">
      <w:pPr>
        <w:ind w:left="720"/>
        <w:rPr>
          <w:rFonts w:ascii="Helvetica Neue" w:eastAsia="Helvetica Neue" w:hAnsi="Helvetica Neue" w:cs="Helvetica Neue"/>
          <w:sz w:val="26"/>
        </w:rPr>
      </w:pPr>
    </w:p>
    <w:p w14:paraId="080B5843" w14:textId="77777777" w:rsidR="0065584B" w:rsidRPr="00634CB0" w:rsidRDefault="00786784">
      <w:pPr>
        <w:keepNext/>
        <w:keepLines/>
        <w:rPr>
          <w:rFonts w:ascii="Helvetica Neue" w:eastAsia="Helvetica Neue" w:hAnsi="Helvetica Neue" w:cs="Helvetica Neue"/>
          <w:sz w:val="26"/>
        </w:rPr>
      </w:pPr>
      <w:r w:rsidRPr="00634CB0">
        <w:rPr>
          <w:rFonts w:ascii="Helvetica Neue" w:eastAsia="Helvetica Neue" w:hAnsi="Helvetica Neue" w:cs="Helvetica Neue"/>
          <w:b/>
          <w:sz w:val="26"/>
        </w:rPr>
        <w:t>11. Data Retention</w:t>
      </w:r>
    </w:p>
    <w:p w14:paraId="3645C746" w14:textId="77777777" w:rsidR="0065584B" w:rsidRPr="00634CB0" w:rsidRDefault="00786784">
      <w:pPr>
        <w:rPr>
          <w:rFonts w:ascii="Helvetica Neue" w:eastAsia="Helvetica Neue" w:hAnsi="Helvetica Neue" w:cs="Helvetica Neue"/>
          <w:sz w:val="26"/>
        </w:rPr>
      </w:pPr>
      <w:proofErr w:type="gramStart"/>
      <w:r w:rsidRPr="00634CB0">
        <w:rPr>
          <w:rFonts w:ascii="Helvetica Neue" w:eastAsia="Helvetica Neue" w:hAnsi="Helvetica Neue" w:cs="Helvetica Neue"/>
          <w:sz w:val="26"/>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roofErr w:type="gramEnd"/>
    </w:p>
    <w:p w14:paraId="2DFAA677" w14:textId="77777777" w:rsidR="0065584B" w:rsidRPr="00634CB0" w:rsidRDefault="0065584B">
      <w:pPr>
        <w:rPr>
          <w:rFonts w:ascii="Helvetica Neue" w:eastAsia="Helvetica Neue" w:hAnsi="Helvetica Neue" w:cs="Helvetica Neue"/>
          <w:sz w:val="26"/>
        </w:rPr>
      </w:pPr>
    </w:p>
    <w:p w14:paraId="03D0FB80" w14:textId="77777777" w:rsidR="0065584B" w:rsidRPr="00634CB0" w:rsidRDefault="0065584B">
      <w:pPr>
        <w:rPr>
          <w:rFonts w:ascii="Helvetica Neue" w:eastAsia="Helvetica Neue" w:hAnsi="Helvetica Neue" w:cs="Helvetica Neue"/>
          <w:sz w:val="26"/>
        </w:rPr>
      </w:pPr>
    </w:p>
    <w:p w14:paraId="034D0FEE" w14:textId="77777777" w:rsidR="0065584B" w:rsidRPr="00634CB0" w:rsidRDefault="0065584B">
      <w:pPr>
        <w:rPr>
          <w:rFonts w:ascii="Helvetica Neue" w:eastAsia="Helvetica Neue" w:hAnsi="Helvetica Neue" w:cs="Helvetica Neue"/>
          <w:sz w:val="26"/>
        </w:rPr>
      </w:pPr>
    </w:p>
    <w:p w14:paraId="3E68DA4E" w14:textId="77777777" w:rsidR="0065584B" w:rsidRPr="00634CB0" w:rsidRDefault="00786784">
      <w:pPr>
        <w:tabs>
          <w:tab w:val="left" w:pos="3621"/>
        </w:tabs>
        <w:rPr>
          <w:rFonts w:ascii="Helvetica Neue" w:eastAsia="Helvetica Neue" w:hAnsi="Helvetica Neue" w:cs="Helvetica Neue"/>
          <w:sz w:val="26"/>
        </w:rPr>
      </w:pPr>
      <w:r w:rsidRPr="00634CB0">
        <w:rPr>
          <w:rFonts w:ascii="Helvetica Neue" w:eastAsia="Helvetica Neue" w:hAnsi="Helvetica Neue" w:cs="Helvetica Neue"/>
          <w:sz w:val="26"/>
        </w:rPr>
        <w:tab/>
      </w:r>
    </w:p>
    <w:sectPr w:rsidR="0065584B" w:rsidRPr="00634CB0">
      <w:headerReference w:type="even" r:id="rId37"/>
      <w:headerReference w:type="default" r:id="rId38"/>
      <w:footerReference w:type="even" r:id="rId39"/>
      <w:footerReference w:type="default" r:id="rId40"/>
      <w:headerReference w:type="first" r:id="rId41"/>
      <w:footerReference w:type="first" r:id="rId42"/>
      <w:pgSz w:w="11906" w:h="16838"/>
      <w:pgMar w:top="963" w:right="566" w:bottom="720" w:left="7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6A23" w14:textId="77777777" w:rsidR="005F0A61" w:rsidRDefault="005F0A61">
      <w:pPr>
        <w:spacing w:after="0" w:line="240" w:lineRule="auto"/>
      </w:pPr>
      <w:r>
        <w:separator/>
      </w:r>
    </w:p>
  </w:endnote>
  <w:endnote w:type="continuationSeparator" w:id="0">
    <w:p w14:paraId="1F3D8CED" w14:textId="77777777" w:rsidR="005F0A61" w:rsidRDefault="005F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428D" w14:textId="77777777" w:rsidR="00786784" w:rsidRDefault="00786784">
    <w:pPr>
      <w:pBdr>
        <w:top w:val="nil"/>
        <w:left w:val="nil"/>
        <w:bottom w:val="nil"/>
        <w:right w:val="nil"/>
        <w:between w:val="nil"/>
      </w:pBdr>
      <w:tabs>
        <w:tab w:val="center" w:pos="4680"/>
        <w:tab w:val="right" w:pos="9360"/>
      </w:tabs>
      <w:spacing w:after="0" w:line="240" w:lineRule="auto"/>
      <w:jc w:val="right"/>
      <w:rPr>
        <w:color w:val="000000"/>
      </w:rPr>
    </w:pPr>
  </w:p>
  <w:p w14:paraId="3DBDCFD3" w14:textId="77777777" w:rsidR="00786784" w:rsidRDefault="00786784">
    <w:pPr>
      <w:pBdr>
        <w:top w:val="nil"/>
        <w:left w:val="nil"/>
        <w:bottom w:val="nil"/>
        <w:right w:val="nil"/>
        <w:between w:val="nil"/>
      </w:pBdr>
      <w:tabs>
        <w:tab w:val="center" w:pos="4680"/>
        <w:tab w:val="right" w:pos="9360"/>
      </w:tabs>
      <w:spacing w:after="0" w:line="240" w:lineRule="auto"/>
      <w:ind w:right="360"/>
      <w:rPr>
        <w:color w:val="000000"/>
      </w:rPr>
    </w:pPr>
  </w:p>
  <w:p w14:paraId="35DA98C3" w14:textId="77777777" w:rsidR="00786784" w:rsidRDefault="00786784">
    <w:pPr>
      <w:pBdr>
        <w:top w:val="nil"/>
        <w:left w:val="nil"/>
        <w:bottom w:val="nil"/>
        <w:right w:val="nil"/>
        <w:between w:val="nil"/>
      </w:pBdr>
      <w:spacing w:after="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F89A" w14:textId="10DE90C0" w:rsidR="00786784" w:rsidRDefault="00786784">
    <w:pPr>
      <w:widowControl/>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4D4D6A">
      <w:rPr>
        <w:rFonts w:ascii="Cambria" w:eastAsia="Cambria" w:hAnsi="Cambria" w:cs="Cambria"/>
        <w:noProof/>
        <w:color w:val="000000"/>
        <w:sz w:val="22"/>
        <w:szCs w:val="22"/>
      </w:rPr>
      <w:t>41</w:t>
    </w:r>
    <w:r>
      <w:rPr>
        <w:rFonts w:ascii="Cambria" w:eastAsia="Cambria" w:hAnsi="Cambria" w:cs="Cambria"/>
        <w:color w:val="000000"/>
        <w:sz w:val="22"/>
        <w:szCs w:val="22"/>
      </w:rPr>
      <w:fldChar w:fldCharType="end"/>
    </w:r>
  </w:p>
  <w:p w14:paraId="27CFFA79" w14:textId="77777777" w:rsidR="00786784" w:rsidRDefault="00786784">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9DD1" w14:textId="77777777" w:rsidR="00786784" w:rsidRDefault="007867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82B5" w14:textId="77777777" w:rsidR="005F0A61" w:rsidRDefault="005F0A61">
      <w:pPr>
        <w:spacing w:after="0" w:line="240" w:lineRule="auto"/>
      </w:pPr>
      <w:r>
        <w:separator/>
      </w:r>
    </w:p>
  </w:footnote>
  <w:footnote w:type="continuationSeparator" w:id="0">
    <w:p w14:paraId="3A1457E0" w14:textId="77777777" w:rsidR="005F0A61" w:rsidRDefault="005F0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A140" w14:textId="77777777" w:rsidR="00786784" w:rsidRDefault="0078678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5ED0" w14:textId="77777777" w:rsidR="00786784" w:rsidRDefault="0078678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0733" w14:textId="77777777" w:rsidR="00786784" w:rsidRDefault="0078678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4C6"/>
    <w:multiLevelType w:val="multilevel"/>
    <w:tmpl w:val="B1C8E932"/>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02E18F3"/>
    <w:multiLevelType w:val="multilevel"/>
    <w:tmpl w:val="C1C8A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072549B"/>
    <w:multiLevelType w:val="multilevel"/>
    <w:tmpl w:val="2CE83618"/>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2F235A"/>
    <w:multiLevelType w:val="multilevel"/>
    <w:tmpl w:val="D714C1F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1623A91"/>
    <w:multiLevelType w:val="multilevel"/>
    <w:tmpl w:val="31D4EEE4"/>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3D1071D"/>
    <w:multiLevelType w:val="multilevel"/>
    <w:tmpl w:val="229E5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1E7078"/>
    <w:multiLevelType w:val="multilevel"/>
    <w:tmpl w:val="D9B0BC92"/>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A9E7327"/>
    <w:multiLevelType w:val="multilevel"/>
    <w:tmpl w:val="C1DCBC72"/>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C066A26"/>
    <w:multiLevelType w:val="multilevel"/>
    <w:tmpl w:val="04243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E43277"/>
    <w:multiLevelType w:val="multilevel"/>
    <w:tmpl w:val="80F238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D0D4E91"/>
    <w:multiLevelType w:val="multilevel"/>
    <w:tmpl w:val="894CBF0E"/>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0FDE7501"/>
    <w:multiLevelType w:val="multilevel"/>
    <w:tmpl w:val="FB548BEE"/>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F12B3E"/>
    <w:multiLevelType w:val="multilevel"/>
    <w:tmpl w:val="2B3AC6F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53A0FDD"/>
    <w:multiLevelType w:val="multilevel"/>
    <w:tmpl w:val="AAFE7284"/>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68768A3"/>
    <w:multiLevelType w:val="multilevel"/>
    <w:tmpl w:val="0456B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7D3ADA"/>
    <w:multiLevelType w:val="multilevel"/>
    <w:tmpl w:val="DC30D394"/>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16" w15:restartNumberingAfterBreak="0">
    <w:nsid w:val="1A28261E"/>
    <w:multiLevelType w:val="multilevel"/>
    <w:tmpl w:val="32CE74C4"/>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B426237"/>
    <w:multiLevelType w:val="multilevel"/>
    <w:tmpl w:val="3FC6008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CB03B19"/>
    <w:multiLevelType w:val="multilevel"/>
    <w:tmpl w:val="E5CC5DB2"/>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B01D0A"/>
    <w:multiLevelType w:val="multilevel"/>
    <w:tmpl w:val="7EE45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00D5C7E"/>
    <w:multiLevelType w:val="multilevel"/>
    <w:tmpl w:val="3B7ECFF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1142630"/>
    <w:multiLevelType w:val="multilevel"/>
    <w:tmpl w:val="5D945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0D7286"/>
    <w:multiLevelType w:val="multilevel"/>
    <w:tmpl w:val="9C340254"/>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2183684"/>
    <w:multiLevelType w:val="multilevel"/>
    <w:tmpl w:val="455C52EC"/>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7023233"/>
    <w:multiLevelType w:val="multilevel"/>
    <w:tmpl w:val="F7D42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7481E2E"/>
    <w:multiLevelType w:val="multilevel"/>
    <w:tmpl w:val="FB14E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AE8369D"/>
    <w:multiLevelType w:val="multilevel"/>
    <w:tmpl w:val="D6C62B7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2B4D575A"/>
    <w:multiLevelType w:val="multilevel"/>
    <w:tmpl w:val="B53C2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B90709E"/>
    <w:multiLevelType w:val="multilevel"/>
    <w:tmpl w:val="73AAB3B6"/>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03A6FEC"/>
    <w:multiLevelType w:val="multilevel"/>
    <w:tmpl w:val="0AEA2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46252E5"/>
    <w:multiLevelType w:val="multilevel"/>
    <w:tmpl w:val="B1EE68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51D463B"/>
    <w:multiLevelType w:val="multilevel"/>
    <w:tmpl w:val="FF863B3E"/>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5E00976"/>
    <w:multiLevelType w:val="multilevel"/>
    <w:tmpl w:val="4CEC6652"/>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93D18D2"/>
    <w:multiLevelType w:val="multilevel"/>
    <w:tmpl w:val="DE6C85C2"/>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9675856"/>
    <w:multiLevelType w:val="multilevel"/>
    <w:tmpl w:val="450EB19E"/>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5" w15:restartNumberingAfterBreak="0">
    <w:nsid w:val="40CB5CCF"/>
    <w:multiLevelType w:val="multilevel"/>
    <w:tmpl w:val="9A4A756A"/>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36" w15:restartNumberingAfterBreak="0">
    <w:nsid w:val="429228C3"/>
    <w:multiLevelType w:val="multilevel"/>
    <w:tmpl w:val="DF00B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9272B00"/>
    <w:multiLevelType w:val="multilevel"/>
    <w:tmpl w:val="8E2C9AB8"/>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CC3199A"/>
    <w:multiLevelType w:val="multilevel"/>
    <w:tmpl w:val="C7DA9F3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FA24DE8"/>
    <w:multiLevelType w:val="multilevel"/>
    <w:tmpl w:val="1DB402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53F10903"/>
    <w:multiLevelType w:val="multilevel"/>
    <w:tmpl w:val="DD468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5305556"/>
    <w:multiLevelType w:val="multilevel"/>
    <w:tmpl w:val="11D8D3B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7B61F64"/>
    <w:multiLevelType w:val="multilevel"/>
    <w:tmpl w:val="FE524EB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7F221E1"/>
    <w:multiLevelType w:val="multilevel"/>
    <w:tmpl w:val="CF907EEC"/>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806617"/>
    <w:multiLevelType w:val="multilevel"/>
    <w:tmpl w:val="99B42874"/>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8CF4BED"/>
    <w:multiLevelType w:val="multilevel"/>
    <w:tmpl w:val="EAE045FC"/>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6" w15:restartNumberingAfterBreak="0">
    <w:nsid w:val="5B1E638F"/>
    <w:multiLevelType w:val="multilevel"/>
    <w:tmpl w:val="6688F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5C6A2150"/>
    <w:multiLevelType w:val="multilevel"/>
    <w:tmpl w:val="69FAF5C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rFonts w:ascii="Arial" w:eastAsia="Arial" w:hAnsi="Arial" w:cs="Arial"/>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8" w15:restartNumberingAfterBreak="0">
    <w:nsid w:val="5C8E7216"/>
    <w:multiLevelType w:val="multilevel"/>
    <w:tmpl w:val="06BA48C4"/>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5E9128B5"/>
    <w:multiLevelType w:val="multilevel"/>
    <w:tmpl w:val="D97867C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09D3FD2"/>
    <w:multiLevelType w:val="multilevel"/>
    <w:tmpl w:val="2BF49A40"/>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21D48C2"/>
    <w:multiLevelType w:val="multilevel"/>
    <w:tmpl w:val="F314D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2DA1C7A"/>
    <w:multiLevelType w:val="multilevel"/>
    <w:tmpl w:val="72129EB4"/>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FD0AC1"/>
    <w:multiLevelType w:val="multilevel"/>
    <w:tmpl w:val="883E232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68315DA0"/>
    <w:multiLevelType w:val="multilevel"/>
    <w:tmpl w:val="FBAED246"/>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94B2591"/>
    <w:multiLevelType w:val="multilevel"/>
    <w:tmpl w:val="DD34A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6B3D4EF9"/>
    <w:multiLevelType w:val="multilevel"/>
    <w:tmpl w:val="BF4652A0"/>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6C345714"/>
    <w:multiLevelType w:val="multilevel"/>
    <w:tmpl w:val="ADBA594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D6C0842"/>
    <w:multiLevelType w:val="multilevel"/>
    <w:tmpl w:val="E89EA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6E4108C5"/>
    <w:multiLevelType w:val="multilevel"/>
    <w:tmpl w:val="4BD48604"/>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6E7D032F"/>
    <w:multiLevelType w:val="multilevel"/>
    <w:tmpl w:val="B7ACBBBA"/>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6EA21E34"/>
    <w:multiLevelType w:val="multilevel"/>
    <w:tmpl w:val="E322169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70F11649"/>
    <w:multiLevelType w:val="multilevel"/>
    <w:tmpl w:val="523A0B9A"/>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712144B7"/>
    <w:multiLevelType w:val="multilevel"/>
    <w:tmpl w:val="B6F69EEC"/>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64" w15:restartNumberingAfterBreak="0">
    <w:nsid w:val="722A7A3D"/>
    <w:multiLevelType w:val="multilevel"/>
    <w:tmpl w:val="AB08DAEE"/>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72556D18"/>
    <w:multiLevelType w:val="multilevel"/>
    <w:tmpl w:val="E61441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725C7BA0"/>
    <w:multiLevelType w:val="multilevel"/>
    <w:tmpl w:val="11347180"/>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5337B7E"/>
    <w:multiLevelType w:val="multilevel"/>
    <w:tmpl w:val="E33C1EDE"/>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5B60FF9"/>
    <w:multiLevelType w:val="multilevel"/>
    <w:tmpl w:val="DB6AF6E4"/>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786288B"/>
    <w:multiLevelType w:val="multilevel"/>
    <w:tmpl w:val="18D401B4"/>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78D272CF"/>
    <w:multiLevelType w:val="multilevel"/>
    <w:tmpl w:val="595CB4B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798526D3"/>
    <w:multiLevelType w:val="multilevel"/>
    <w:tmpl w:val="26D88E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7F292682"/>
    <w:multiLevelType w:val="multilevel"/>
    <w:tmpl w:val="FE2C849A"/>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71"/>
  </w:num>
  <w:num w:numId="3">
    <w:abstractNumId w:val="2"/>
  </w:num>
  <w:num w:numId="4">
    <w:abstractNumId w:val="39"/>
  </w:num>
  <w:num w:numId="5">
    <w:abstractNumId w:val="22"/>
  </w:num>
  <w:num w:numId="6">
    <w:abstractNumId w:val="54"/>
  </w:num>
  <w:num w:numId="7">
    <w:abstractNumId w:val="23"/>
  </w:num>
  <w:num w:numId="8">
    <w:abstractNumId w:val="42"/>
  </w:num>
  <w:num w:numId="9">
    <w:abstractNumId w:val="13"/>
  </w:num>
  <w:num w:numId="10">
    <w:abstractNumId w:val="50"/>
  </w:num>
  <w:num w:numId="11">
    <w:abstractNumId w:val="0"/>
  </w:num>
  <w:num w:numId="12">
    <w:abstractNumId w:val="57"/>
  </w:num>
  <w:num w:numId="13">
    <w:abstractNumId w:val="72"/>
  </w:num>
  <w:num w:numId="14">
    <w:abstractNumId w:val="31"/>
  </w:num>
  <w:num w:numId="15">
    <w:abstractNumId w:val="21"/>
  </w:num>
  <w:num w:numId="16">
    <w:abstractNumId w:val="27"/>
  </w:num>
  <w:num w:numId="17">
    <w:abstractNumId w:val="3"/>
  </w:num>
  <w:num w:numId="18">
    <w:abstractNumId w:val="20"/>
  </w:num>
  <w:num w:numId="19">
    <w:abstractNumId w:val="58"/>
  </w:num>
  <w:num w:numId="20">
    <w:abstractNumId w:val="60"/>
  </w:num>
  <w:num w:numId="21">
    <w:abstractNumId w:val="30"/>
  </w:num>
  <w:num w:numId="22">
    <w:abstractNumId w:val="65"/>
  </w:num>
  <w:num w:numId="23">
    <w:abstractNumId w:val="68"/>
  </w:num>
  <w:num w:numId="24">
    <w:abstractNumId w:val="6"/>
  </w:num>
  <w:num w:numId="25">
    <w:abstractNumId w:val="40"/>
  </w:num>
  <w:num w:numId="26">
    <w:abstractNumId w:val="17"/>
  </w:num>
  <w:num w:numId="27">
    <w:abstractNumId w:val="51"/>
  </w:num>
  <w:num w:numId="28">
    <w:abstractNumId w:val="70"/>
  </w:num>
  <w:num w:numId="29">
    <w:abstractNumId w:val="63"/>
  </w:num>
  <w:num w:numId="30">
    <w:abstractNumId w:val="32"/>
  </w:num>
  <w:num w:numId="31">
    <w:abstractNumId w:val="48"/>
  </w:num>
  <w:num w:numId="32">
    <w:abstractNumId w:val="62"/>
  </w:num>
  <w:num w:numId="33">
    <w:abstractNumId w:val="26"/>
  </w:num>
  <w:num w:numId="34">
    <w:abstractNumId w:val="46"/>
  </w:num>
  <w:num w:numId="35">
    <w:abstractNumId w:val="8"/>
  </w:num>
  <w:num w:numId="36">
    <w:abstractNumId w:val="66"/>
  </w:num>
  <w:num w:numId="37">
    <w:abstractNumId w:val="45"/>
  </w:num>
  <w:num w:numId="38">
    <w:abstractNumId w:val="12"/>
  </w:num>
  <w:num w:numId="39">
    <w:abstractNumId w:val="53"/>
  </w:num>
  <w:num w:numId="40">
    <w:abstractNumId w:val="25"/>
  </w:num>
  <w:num w:numId="41">
    <w:abstractNumId w:val="38"/>
  </w:num>
  <w:num w:numId="42">
    <w:abstractNumId w:val="18"/>
  </w:num>
  <w:num w:numId="43">
    <w:abstractNumId w:val="59"/>
  </w:num>
  <w:num w:numId="44">
    <w:abstractNumId w:val="52"/>
  </w:num>
  <w:num w:numId="45">
    <w:abstractNumId w:val="61"/>
  </w:num>
  <w:num w:numId="46">
    <w:abstractNumId w:val="7"/>
  </w:num>
  <w:num w:numId="47">
    <w:abstractNumId w:val="9"/>
  </w:num>
  <w:num w:numId="48">
    <w:abstractNumId w:val="35"/>
  </w:num>
  <w:num w:numId="49">
    <w:abstractNumId w:val="67"/>
  </w:num>
  <w:num w:numId="50">
    <w:abstractNumId w:val="37"/>
  </w:num>
  <w:num w:numId="51">
    <w:abstractNumId w:val="14"/>
  </w:num>
  <w:num w:numId="52">
    <w:abstractNumId w:val="15"/>
  </w:num>
  <w:num w:numId="53">
    <w:abstractNumId w:val="29"/>
  </w:num>
  <w:num w:numId="54">
    <w:abstractNumId w:val="69"/>
  </w:num>
  <w:num w:numId="55">
    <w:abstractNumId w:val="47"/>
  </w:num>
  <w:num w:numId="56">
    <w:abstractNumId w:val="16"/>
  </w:num>
  <w:num w:numId="57">
    <w:abstractNumId w:val="1"/>
  </w:num>
  <w:num w:numId="58">
    <w:abstractNumId w:val="4"/>
  </w:num>
  <w:num w:numId="59">
    <w:abstractNumId w:val="24"/>
  </w:num>
  <w:num w:numId="60">
    <w:abstractNumId w:val="64"/>
  </w:num>
  <w:num w:numId="61">
    <w:abstractNumId w:val="36"/>
  </w:num>
  <w:num w:numId="62">
    <w:abstractNumId w:val="43"/>
  </w:num>
  <w:num w:numId="63">
    <w:abstractNumId w:val="44"/>
  </w:num>
  <w:num w:numId="64">
    <w:abstractNumId w:val="28"/>
  </w:num>
  <w:num w:numId="65">
    <w:abstractNumId w:val="55"/>
  </w:num>
  <w:num w:numId="66">
    <w:abstractNumId w:val="11"/>
  </w:num>
  <w:num w:numId="67">
    <w:abstractNumId w:val="49"/>
  </w:num>
  <w:num w:numId="68">
    <w:abstractNumId w:val="5"/>
  </w:num>
  <w:num w:numId="69">
    <w:abstractNumId w:val="34"/>
  </w:num>
  <w:num w:numId="70">
    <w:abstractNumId w:val="33"/>
  </w:num>
  <w:num w:numId="71">
    <w:abstractNumId w:val="56"/>
  </w:num>
  <w:num w:numId="72">
    <w:abstractNumId w:val="19"/>
  </w:num>
  <w:num w:numId="73">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4B"/>
    <w:rsid w:val="00004F3A"/>
    <w:rsid w:val="001642DE"/>
    <w:rsid w:val="00293FFC"/>
    <w:rsid w:val="00314042"/>
    <w:rsid w:val="00402597"/>
    <w:rsid w:val="004D4D6A"/>
    <w:rsid w:val="004F0045"/>
    <w:rsid w:val="00546F06"/>
    <w:rsid w:val="005F0A61"/>
    <w:rsid w:val="00634CB0"/>
    <w:rsid w:val="0065584B"/>
    <w:rsid w:val="00786784"/>
    <w:rsid w:val="00896BAE"/>
    <w:rsid w:val="00927BBA"/>
    <w:rsid w:val="00930A42"/>
    <w:rsid w:val="00C8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1917"/>
  <w15:docId w15:val="{69B1021F-EA99-4F9A-AB86-E70A74E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6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84"/>
    <w:rPr>
      <w:rFonts w:ascii="Segoe UI" w:hAnsi="Segoe UI" w:cs="Segoe UI"/>
      <w:sz w:val="18"/>
      <w:szCs w:val="18"/>
    </w:rPr>
  </w:style>
  <w:style w:type="paragraph" w:styleId="ListParagraph">
    <w:name w:val="List Paragraph"/>
    <w:basedOn w:val="Normal"/>
    <w:rsid w:val="001642DE"/>
    <w:pPr>
      <w:widowControl/>
      <w:suppressAutoHyphens/>
      <w:autoSpaceDN w:val="0"/>
      <w:spacing w:after="0" w:line="240" w:lineRule="auto"/>
      <w:ind w:left="720"/>
      <w:textAlignment w:val="baseline"/>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ivil-service-careers.gov.uk/" TargetMode="External"/><Relationship Id="rId13" Type="http://schemas.openxmlformats.org/officeDocument/2006/relationships/hyperlink" Target="https://www.w3.org/TR/WCAG21/" TargetMode="External"/><Relationship Id="rId18" Type="http://schemas.openxmlformats.org/officeDocument/2006/relationships/hyperlink" Target="mailto:stephen.little@cabinetoffice.gov.uk"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digitalmarketplace.service.gov.uk" TargetMode="External"/><Relationship Id="rId42"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www.civilservicejobs.service.gov.uk/csr/index.cgi" TargetMode="External"/><Relationship Id="rId17" Type="http://schemas.openxmlformats.org/officeDocument/2006/relationships/hyperlink" Target="mailto:cshrfinance.processing@cabinetoffice.gov.uk"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service-manual/technology/testing-for-accessibility"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ststream.gov.uk/"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service-manual/technology/testing-with-assistive-technologies"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ivilservicejobshare.service.gov.uk/" TargetMode="External"/><Relationship Id="rId19" Type="http://schemas.openxmlformats.org/officeDocument/2006/relationships/hyperlink" Target="mailto:claire.paice@cabinetoffice.gov.uk"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vilservicejobshare.service.gov.uk/" TargetMode="External"/><Relationship Id="rId14" Type="http://schemas.openxmlformats.org/officeDocument/2006/relationships/hyperlink" Target="https://accessibility.18f.gov/checklist/"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tools.hmrc.gov.uk/esi"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68</Pages>
  <Words>21395</Words>
  <Characters>121958</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Moulton</dc:creator>
  <cp:lastModifiedBy>Tjay Singh</cp:lastModifiedBy>
  <cp:revision>4</cp:revision>
  <dcterms:created xsi:type="dcterms:W3CDTF">2020-10-12T09:50:00Z</dcterms:created>
  <dcterms:modified xsi:type="dcterms:W3CDTF">2020-10-12T11:34:00Z</dcterms:modified>
</cp:coreProperties>
</file>