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1381D" w14:textId="1BBCB4FF" w:rsidR="006E47CB" w:rsidRPr="00A93C9E" w:rsidRDefault="006E47CB" w:rsidP="006E47CB">
      <w:pPr>
        <w:tabs>
          <w:tab w:val="num" w:pos="360"/>
        </w:tabs>
        <w:ind w:left="567" w:hanging="567"/>
        <w:jc w:val="center"/>
        <w:rPr>
          <w:rFonts w:ascii="Arial" w:hAnsi="Arial" w:cs="Arial"/>
          <w:b/>
          <w:bCs/>
        </w:rPr>
      </w:pPr>
      <w:bookmarkStart w:id="0" w:name="_Toc162346316"/>
      <w:r w:rsidRPr="00A93C9E">
        <w:rPr>
          <w:rFonts w:ascii="Arial" w:hAnsi="Arial" w:cs="Arial"/>
          <w:b/>
          <w:bCs/>
        </w:rPr>
        <w:t xml:space="preserve">Corby </w:t>
      </w:r>
      <w:r w:rsidR="005D550F" w:rsidRPr="00A93C9E">
        <w:rPr>
          <w:rFonts w:ascii="Arial" w:hAnsi="Arial" w:cs="Arial"/>
          <w:b/>
          <w:bCs/>
        </w:rPr>
        <w:t xml:space="preserve">Routine and Manual </w:t>
      </w:r>
      <w:r w:rsidRPr="00A93C9E">
        <w:rPr>
          <w:rFonts w:ascii="Arial" w:hAnsi="Arial" w:cs="Arial"/>
          <w:b/>
          <w:bCs/>
        </w:rPr>
        <w:t>Engagement Project: Specification</w:t>
      </w:r>
    </w:p>
    <w:p w14:paraId="535A04A4" w14:textId="77777777" w:rsidR="006E47CB" w:rsidRPr="00A93C9E" w:rsidRDefault="006E47CB" w:rsidP="006E47CB">
      <w:pPr>
        <w:pStyle w:val="Heading2"/>
      </w:pPr>
    </w:p>
    <w:p w14:paraId="240CFF8E" w14:textId="17528236" w:rsidR="006E47CB" w:rsidRPr="00A93C9E" w:rsidRDefault="006E47CB" w:rsidP="006E47CB">
      <w:pPr>
        <w:pStyle w:val="Heading2"/>
        <w:numPr>
          <w:ilvl w:val="0"/>
          <w:numId w:val="2"/>
        </w:numPr>
        <w:tabs>
          <w:tab w:val="num" w:pos="360"/>
        </w:tabs>
        <w:ind w:left="567" w:hanging="567"/>
      </w:pPr>
      <w:r w:rsidRPr="00A93C9E">
        <w:t>Introduction and Background</w:t>
      </w:r>
      <w:bookmarkEnd w:id="0"/>
    </w:p>
    <w:p w14:paraId="0D0D3993" w14:textId="77777777" w:rsidR="006E47CB" w:rsidRPr="00A93C9E" w:rsidRDefault="006E47CB" w:rsidP="006E47CB"/>
    <w:p w14:paraId="2A73CE3A" w14:textId="2B618653" w:rsidR="006E47CB" w:rsidRPr="00A93C9E" w:rsidRDefault="006E47CB" w:rsidP="5F82CD04">
      <w:pPr>
        <w:jc w:val="both"/>
        <w:rPr>
          <w:rFonts w:ascii="Arial" w:hAnsi="Arial" w:cs="Arial"/>
        </w:rPr>
      </w:pPr>
      <w:r w:rsidRPr="00A93C9E">
        <w:rPr>
          <w:rFonts w:ascii="Arial" w:hAnsi="Arial" w:cs="Arial"/>
        </w:rPr>
        <w:t xml:space="preserve">Cigarettes are the only legal consumer product that can kill when used as intended. Whilst smoking rates have declined significantly over the past decade, smoking is still considered the biggest cause of preventable illness and premature death in the UK, accounting for over 64,000 deaths every year. It is estimated that smoking costs England £17.3 Billion per year, £3 Billion of which falls upon Health and Social care. Smoking is also a main cause of health inequalities, responsible for half of the difference in life expectancy between </w:t>
      </w:r>
      <w:r w:rsidR="2EE7062E" w:rsidRPr="00A93C9E">
        <w:rPr>
          <w:rFonts w:ascii="Arial" w:hAnsi="Arial" w:cs="Arial"/>
        </w:rPr>
        <w:t>the least</w:t>
      </w:r>
      <w:r w:rsidR="003E25CC" w:rsidRPr="00A93C9E">
        <w:rPr>
          <w:rFonts w:ascii="Arial" w:hAnsi="Arial" w:cs="Arial"/>
        </w:rPr>
        <w:t xml:space="preserve"> and most deprived </w:t>
      </w:r>
      <w:r w:rsidR="5FC608E7" w:rsidRPr="00A93C9E">
        <w:rPr>
          <w:rFonts w:ascii="Arial" w:hAnsi="Arial" w:cs="Arial"/>
        </w:rPr>
        <w:t>areas.</w:t>
      </w:r>
    </w:p>
    <w:p w14:paraId="48121DEA" w14:textId="7A1264B5" w:rsidR="006E47CB" w:rsidRPr="00A93C9E" w:rsidRDefault="006E47CB" w:rsidP="006E47CB">
      <w:pPr>
        <w:jc w:val="both"/>
        <w:rPr>
          <w:rFonts w:ascii="Arial" w:hAnsi="Arial" w:cs="Arial"/>
          <w:szCs w:val="24"/>
        </w:rPr>
      </w:pPr>
    </w:p>
    <w:p w14:paraId="6A44B338" w14:textId="20F02DDA" w:rsidR="001E1753" w:rsidRPr="00A93C9E" w:rsidRDefault="001E1753" w:rsidP="001E1753">
      <w:pPr>
        <w:jc w:val="both"/>
        <w:rPr>
          <w:rFonts w:ascii="Arial" w:hAnsi="Arial" w:cs="Arial"/>
        </w:rPr>
      </w:pPr>
      <w:r w:rsidRPr="00A93C9E">
        <w:rPr>
          <w:rFonts w:ascii="Arial" w:hAnsi="Arial" w:cs="Arial"/>
        </w:rPr>
        <w:t>Smoking and Vaping is an agreed priority of the North Northamptonshire Health and Wellbeing Strategy. The smoking prevalence across the whole local population is currently 14.</w:t>
      </w:r>
      <w:r w:rsidR="40D6FED9" w:rsidRPr="00A93C9E">
        <w:rPr>
          <w:rFonts w:ascii="Arial" w:hAnsi="Arial" w:cs="Arial"/>
        </w:rPr>
        <w:t>8</w:t>
      </w:r>
      <w:r w:rsidRPr="00A93C9E">
        <w:rPr>
          <w:rFonts w:ascii="Arial" w:hAnsi="Arial" w:cs="Arial"/>
        </w:rPr>
        <w:t xml:space="preserve">%, with some population groups experiencing much higher levels. One of the population groups locally, are routine and manual workers with a smoking prevalence of </w:t>
      </w:r>
      <w:r w:rsidR="20FFCF2F" w:rsidRPr="00A93C9E">
        <w:rPr>
          <w:rFonts w:ascii="Arial" w:hAnsi="Arial" w:cs="Arial"/>
        </w:rPr>
        <w:t>21.8</w:t>
      </w:r>
      <w:r w:rsidRPr="00A93C9E">
        <w:rPr>
          <w:rFonts w:ascii="Arial" w:hAnsi="Arial" w:cs="Arial"/>
        </w:rPr>
        <w:t xml:space="preserve">%. Addressing smoking within this population group is a specific focus under the Smoking and Vaping Programme of the Health and Wellbeing Strategy. The Public Health team are adopting a place-based and community engagement approach to address this with a specific project developed.  </w:t>
      </w:r>
    </w:p>
    <w:p w14:paraId="689C5225" w14:textId="77777777" w:rsidR="001E1753" w:rsidRPr="00A93C9E" w:rsidRDefault="001E1753" w:rsidP="001E1753">
      <w:pPr>
        <w:jc w:val="both"/>
        <w:rPr>
          <w:rFonts w:ascii="Arial" w:hAnsi="Arial" w:cs="Arial"/>
        </w:rPr>
      </w:pPr>
    </w:p>
    <w:p w14:paraId="5008375F" w14:textId="77777777" w:rsidR="001E1753" w:rsidRPr="00A93C9E" w:rsidRDefault="001E1753" w:rsidP="001E1753">
      <w:pPr>
        <w:jc w:val="both"/>
        <w:rPr>
          <w:rFonts w:ascii="Arial" w:hAnsi="Arial" w:cs="Arial"/>
        </w:rPr>
      </w:pPr>
      <w:r w:rsidRPr="00A93C9E">
        <w:rPr>
          <w:rFonts w:ascii="Arial" w:hAnsi="Arial" w:cs="Arial"/>
        </w:rPr>
        <w:t xml:space="preserve">The project has been developed specifically focused on working in the town of Corby, which has a large Routine and Manual workforce (%), higher than the national average. The project is being developed and implemented through the Local Area Partnership for Corby, which brings together local stakeholders invested improving health and wellbeing of local communities. The project aims to gather insight to understand the drivers of smoking at a community level, develop local solutions to improve the number of people seeking to stop smoking, and ensure local stop smoking services are acceptable and accessible. </w:t>
      </w:r>
    </w:p>
    <w:p w14:paraId="664120DC" w14:textId="77777777" w:rsidR="001E1753" w:rsidRPr="00A93C9E" w:rsidRDefault="001E1753" w:rsidP="001E1753">
      <w:pPr>
        <w:jc w:val="both"/>
        <w:rPr>
          <w:rFonts w:ascii="Arial" w:hAnsi="Arial" w:cs="Arial"/>
        </w:rPr>
      </w:pPr>
    </w:p>
    <w:p w14:paraId="5A30997A" w14:textId="2E28F74E" w:rsidR="001E1753" w:rsidRPr="00A93C9E" w:rsidRDefault="001E1753" w:rsidP="001E1753">
      <w:pPr>
        <w:jc w:val="both"/>
        <w:rPr>
          <w:rFonts w:ascii="Arial" w:hAnsi="Arial" w:cs="Arial"/>
        </w:rPr>
      </w:pPr>
      <w:r w:rsidRPr="00A93C9E">
        <w:rPr>
          <w:rFonts w:ascii="Arial" w:hAnsi="Arial" w:cs="Arial"/>
        </w:rPr>
        <w:t>For this stage of the project, we seek a Supplier to help obtain valuable insights through qualitative and quantitative market research related to smoking in Routine and Manual workers and communities, within Corby</w:t>
      </w:r>
      <w:r w:rsidR="008844F1" w:rsidRPr="00A93C9E">
        <w:rPr>
          <w:rFonts w:ascii="Arial" w:hAnsi="Arial" w:cs="Arial"/>
        </w:rPr>
        <w:t>.</w:t>
      </w:r>
    </w:p>
    <w:p w14:paraId="2DE7DAD1" w14:textId="77777777" w:rsidR="001E1753" w:rsidRPr="00A93C9E" w:rsidRDefault="001E1753" w:rsidP="001E1753">
      <w:pPr>
        <w:jc w:val="both"/>
        <w:rPr>
          <w:rFonts w:ascii="Arial" w:hAnsi="Arial" w:cs="Arial"/>
        </w:rPr>
      </w:pPr>
    </w:p>
    <w:p w14:paraId="48E0B350" w14:textId="68B3B6E1" w:rsidR="003936CE" w:rsidRPr="00A93C9E" w:rsidRDefault="003936CE"/>
    <w:p w14:paraId="189AE0D6" w14:textId="6860D22A" w:rsidR="0061269A" w:rsidRPr="00A93C9E" w:rsidRDefault="00A052C0" w:rsidP="0061269A">
      <w:pPr>
        <w:pStyle w:val="Heading2"/>
        <w:numPr>
          <w:ilvl w:val="0"/>
          <w:numId w:val="2"/>
        </w:numPr>
        <w:tabs>
          <w:tab w:val="num" w:pos="360"/>
        </w:tabs>
        <w:ind w:left="567" w:hanging="567"/>
      </w:pPr>
      <w:r w:rsidRPr="00A93C9E">
        <w:t>Statement of Requirements</w:t>
      </w:r>
    </w:p>
    <w:p w14:paraId="08B03CE6" w14:textId="77777777" w:rsidR="0061269A" w:rsidRPr="00A93C9E" w:rsidRDefault="0061269A" w:rsidP="0061269A">
      <w:pPr>
        <w:pStyle w:val="ListParagraph"/>
        <w:ind w:left="0"/>
        <w:rPr>
          <w:rFonts w:cs="Arial"/>
          <w:szCs w:val="24"/>
        </w:rPr>
      </w:pPr>
    </w:p>
    <w:p w14:paraId="6C1CFE25" w14:textId="46B9A1C1" w:rsidR="0061269A" w:rsidRPr="00A93C9E" w:rsidRDefault="0061269A" w:rsidP="7589BF8C">
      <w:pPr>
        <w:pStyle w:val="ListParagraph"/>
        <w:numPr>
          <w:ilvl w:val="1"/>
          <w:numId w:val="2"/>
        </w:numPr>
        <w:jc w:val="both"/>
        <w:rPr>
          <w:rFonts w:ascii="Arial" w:hAnsi="Arial" w:cs="Arial"/>
        </w:rPr>
      </w:pPr>
      <w:r w:rsidRPr="00A93C9E">
        <w:rPr>
          <w:rFonts w:ascii="Arial" w:hAnsi="Arial" w:cs="Arial"/>
        </w:rPr>
        <w:t xml:space="preserve">The Council requires insight to be gathered </w:t>
      </w:r>
      <w:r w:rsidR="00E85A8E" w:rsidRPr="00A93C9E">
        <w:rPr>
          <w:rFonts w:ascii="Arial" w:hAnsi="Arial" w:cs="Arial"/>
        </w:rPr>
        <w:t>using</w:t>
      </w:r>
      <w:r w:rsidRPr="00A93C9E">
        <w:rPr>
          <w:rFonts w:ascii="Arial" w:hAnsi="Arial" w:cs="Arial"/>
        </w:rPr>
        <w:t xml:space="preserve"> qualitative</w:t>
      </w:r>
      <w:r w:rsidR="0070139D" w:rsidRPr="00A93C9E">
        <w:rPr>
          <w:rFonts w:ascii="Arial" w:hAnsi="Arial" w:cs="Arial"/>
        </w:rPr>
        <w:t xml:space="preserve"> and quantitative</w:t>
      </w:r>
      <w:r w:rsidRPr="00A93C9E">
        <w:rPr>
          <w:rFonts w:ascii="Arial" w:hAnsi="Arial" w:cs="Arial"/>
        </w:rPr>
        <w:t xml:space="preserve"> </w:t>
      </w:r>
      <w:r w:rsidR="00E85A8E" w:rsidRPr="00A93C9E">
        <w:rPr>
          <w:rFonts w:ascii="Arial" w:hAnsi="Arial" w:cs="Arial"/>
        </w:rPr>
        <w:t>research techniques</w:t>
      </w:r>
      <w:r w:rsidRPr="00A93C9E">
        <w:rPr>
          <w:rFonts w:ascii="Arial" w:hAnsi="Arial" w:cs="Arial"/>
        </w:rPr>
        <w:t xml:space="preserve"> via focus groups</w:t>
      </w:r>
      <w:r w:rsidR="0070139D" w:rsidRPr="00A93C9E">
        <w:rPr>
          <w:rFonts w:ascii="Arial" w:hAnsi="Arial" w:cs="Arial"/>
        </w:rPr>
        <w:t>, surveys,</w:t>
      </w:r>
      <w:r w:rsidRPr="00A93C9E">
        <w:rPr>
          <w:rFonts w:ascii="Arial" w:hAnsi="Arial" w:cs="Arial"/>
        </w:rPr>
        <w:t xml:space="preserve"> and one to one </w:t>
      </w:r>
      <w:r w:rsidR="787D06F8" w:rsidRPr="00A93C9E">
        <w:rPr>
          <w:rFonts w:ascii="Arial" w:hAnsi="Arial" w:cs="Arial"/>
        </w:rPr>
        <w:t>interview</w:t>
      </w:r>
      <w:r w:rsidRPr="00A93C9E">
        <w:rPr>
          <w:rFonts w:ascii="Arial" w:hAnsi="Arial" w:cs="Arial"/>
        </w:rPr>
        <w:t>.</w:t>
      </w:r>
    </w:p>
    <w:p w14:paraId="57CAAEAB" w14:textId="126061AA" w:rsidR="00B9109A" w:rsidRPr="00A93C9E" w:rsidRDefault="00B9109A" w:rsidP="00B9109A">
      <w:pPr>
        <w:pStyle w:val="ListParagraph"/>
        <w:ind w:left="1080"/>
        <w:jc w:val="both"/>
        <w:rPr>
          <w:rFonts w:ascii="Arial" w:hAnsi="Arial" w:cs="Arial"/>
          <w:szCs w:val="24"/>
        </w:rPr>
      </w:pPr>
    </w:p>
    <w:p w14:paraId="440508C0" w14:textId="64BAF0AE" w:rsidR="00B9109A" w:rsidRPr="00A93C9E" w:rsidRDefault="00B9109A" w:rsidP="0061269A">
      <w:pPr>
        <w:pStyle w:val="ListParagraph"/>
        <w:numPr>
          <w:ilvl w:val="1"/>
          <w:numId w:val="2"/>
        </w:numPr>
        <w:jc w:val="both"/>
        <w:rPr>
          <w:rFonts w:ascii="Arial" w:hAnsi="Arial" w:cs="Arial"/>
          <w:szCs w:val="24"/>
        </w:rPr>
      </w:pPr>
      <w:r w:rsidRPr="00A93C9E">
        <w:rPr>
          <w:rFonts w:ascii="Arial" w:hAnsi="Arial" w:cs="Arial"/>
          <w:szCs w:val="24"/>
        </w:rPr>
        <w:t>Data analysis will be conducted by the Supp</w:t>
      </w:r>
      <w:r w:rsidR="00DB380D" w:rsidRPr="00A93C9E">
        <w:rPr>
          <w:rFonts w:ascii="Arial" w:hAnsi="Arial" w:cs="Arial"/>
          <w:szCs w:val="24"/>
        </w:rPr>
        <w:t>lier</w:t>
      </w:r>
      <w:r w:rsidR="00B12E54" w:rsidRPr="00A93C9E">
        <w:rPr>
          <w:rFonts w:ascii="Arial" w:hAnsi="Arial" w:cs="Arial"/>
          <w:szCs w:val="24"/>
        </w:rPr>
        <w:t>, with themes</w:t>
      </w:r>
      <w:r w:rsidR="00067EC2" w:rsidRPr="00A93C9E">
        <w:rPr>
          <w:rFonts w:ascii="Arial" w:hAnsi="Arial" w:cs="Arial"/>
          <w:szCs w:val="24"/>
        </w:rPr>
        <w:t xml:space="preserve"> </w:t>
      </w:r>
      <w:r w:rsidR="003262A0" w:rsidRPr="00A93C9E">
        <w:rPr>
          <w:rFonts w:ascii="Arial" w:hAnsi="Arial" w:cs="Arial"/>
          <w:szCs w:val="24"/>
        </w:rPr>
        <w:t>and trends</w:t>
      </w:r>
      <w:r w:rsidR="00B12E54" w:rsidRPr="00A93C9E">
        <w:rPr>
          <w:rFonts w:ascii="Arial" w:hAnsi="Arial" w:cs="Arial"/>
          <w:szCs w:val="24"/>
        </w:rPr>
        <w:t xml:space="preserve"> identified to guide Council efforts in the future.</w:t>
      </w:r>
    </w:p>
    <w:p w14:paraId="49FBED01" w14:textId="77777777" w:rsidR="00A052C0" w:rsidRPr="00A93C9E" w:rsidRDefault="00A052C0" w:rsidP="00A052C0">
      <w:pPr>
        <w:pStyle w:val="ListParagraph"/>
        <w:ind w:left="1080"/>
        <w:jc w:val="both"/>
        <w:rPr>
          <w:rFonts w:ascii="Arial" w:hAnsi="Arial" w:cs="Arial"/>
          <w:szCs w:val="24"/>
        </w:rPr>
      </w:pPr>
    </w:p>
    <w:p w14:paraId="6A071069" w14:textId="5CAE96FA" w:rsidR="00A052C0" w:rsidRPr="00A93C9E" w:rsidRDefault="005145F7" w:rsidP="6715A758">
      <w:pPr>
        <w:pStyle w:val="ListParagraph"/>
        <w:numPr>
          <w:ilvl w:val="1"/>
          <w:numId w:val="2"/>
        </w:numPr>
        <w:jc w:val="both"/>
        <w:rPr>
          <w:rFonts w:ascii="Arial" w:hAnsi="Arial" w:cs="Arial"/>
        </w:rPr>
      </w:pPr>
      <w:r w:rsidRPr="00A93C9E">
        <w:rPr>
          <w:rFonts w:ascii="Arial" w:hAnsi="Arial" w:cs="Arial"/>
        </w:rPr>
        <w:t>The Supplier wil</w:t>
      </w:r>
      <w:r w:rsidR="007C511B" w:rsidRPr="00A93C9E">
        <w:rPr>
          <w:rFonts w:ascii="Arial" w:hAnsi="Arial" w:cs="Arial"/>
        </w:rPr>
        <w:t xml:space="preserve">l gather insight from </w:t>
      </w:r>
      <w:r w:rsidR="003348D4" w:rsidRPr="00A93C9E">
        <w:rPr>
          <w:rFonts w:ascii="Arial" w:hAnsi="Arial" w:cs="Arial"/>
        </w:rPr>
        <w:t xml:space="preserve">a total of </w:t>
      </w:r>
      <w:r w:rsidR="004B057D">
        <w:rPr>
          <w:rFonts w:ascii="Arial" w:hAnsi="Arial" w:cs="Arial"/>
        </w:rPr>
        <w:t xml:space="preserve">approximately </w:t>
      </w:r>
      <w:r w:rsidR="1EBB036A" w:rsidRPr="00A93C9E">
        <w:rPr>
          <w:rFonts w:ascii="Arial" w:hAnsi="Arial" w:cs="Arial"/>
        </w:rPr>
        <w:t>4</w:t>
      </w:r>
      <w:r w:rsidR="008E75DC" w:rsidRPr="00A93C9E">
        <w:rPr>
          <w:rFonts w:ascii="Arial" w:hAnsi="Arial" w:cs="Arial"/>
        </w:rPr>
        <w:t>00</w:t>
      </w:r>
      <w:r w:rsidR="00D211F9" w:rsidRPr="00A93C9E">
        <w:rPr>
          <w:rFonts w:ascii="Arial" w:hAnsi="Arial" w:cs="Arial"/>
        </w:rPr>
        <w:t xml:space="preserve"> people via survey</w:t>
      </w:r>
      <w:r w:rsidR="01430BEA" w:rsidRPr="00A93C9E">
        <w:rPr>
          <w:rFonts w:ascii="Arial" w:hAnsi="Arial" w:cs="Arial"/>
        </w:rPr>
        <w:t>,</w:t>
      </w:r>
      <w:r w:rsidR="00D211F9" w:rsidRPr="00A93C9E">
        <w:rPr>
          <w:rFonts w:ascii="Arial" w:hAnsi="Arial" w:cs="Arial"/>
        </w:rPr>
        <w:t xml:space="preserve"> </w:t>
      </w:r>
      <w:r w:rsidR="349D2F6F" w:rsidRPr="00A93C9E">
        <w:rPr>
          <w:rFonts w:ascii="Arial" w:hAnsi="Arial" w:cs="Arial"/>
        </w:rPr>
        <w:t>80</w:t>
      </w:r>
      <w:r w:rsidR="00090B53" w:rsidRPr="00A93C9E">
        <w:rPr>
          <w:rFonts w:ascii="Arial" w:hAnsi="Arial" w:cs="Arial"/>
        </w:rPr>
        <w:t xml:space="preserve"> people via focus group</w:t>
      </w:r>
      <w:r w:rsidR="2B432F3A" w:rsidRPr="00A93C9E">
        <w:rPr>
          <w:rFonts w:ascii="Arial" w:hAnsi="Arial" w:cs="Arial"/>
        </w:rPr>
        <w:t>,</w:t>
      </w:r>
      <w:r w:rsidR="00090B53" w:rsidRPr="00A93C9E">
        <w:rPr>
          <w:rFonts w:ascii="Arial" w:hAnsi="Arial" w:cs="Arial"/>
        </w:rPr>
        <w:t xml:space="preserve"> and</w:t>
      </w:r>
      <w:r w:rsidR="7CAB0161" w:rsidRPr="00A93C9E">
        <w:rPr>
          <w:rFonts w:ascii="Arial" w:hAnsi="Arial" w:cs="Arial"/>
        </w:rPr>
        <w:t xml:space="preserve"> 24 via </w:t>
      </w:r>
      <w:r w:rsidR="2B5B37B3" w:rsidRPr="00A93C9E">
        <w:rPr>
          <w:rFonts w:ascii="Arial" w:hAnsi="Arial" w:cs="Arial"/>
        </w:rPr>
        <w:t>one-to-one</w:t>
      </w:r>
      <w:r w:rsidR="7CAB0161" w:rsidRPr="00A93C9E">
        <w:rPr>
          <w:rFonts w:ascii="Arial" w:hAnsi="Arial" w:cs="Arial"/>
        </w:rPr>
        <w:t xml:space="preserve"> </w:t>
      </w:r>
      <w:r w:rsidR="00090B53" w:rsidRPr="00A93C9E">
        <w:rPr>
          <w:rFonts w:ascii="Arial" w:hAnsi="Arial" w:cs="Arial"/>
        </w:rPr>
        <w:t>interview</w:t>
      </w:r>
      <w:r w:rsidR="003348D4" w:rsidRPr="00A93C9E">
        <w:rPr>
          <w:rFonts w:ascii="Arial" w:hAnsi="Arial" w:cs="Arial"/>
        </w:rPr>
        <w:t>.</w:t>
      </w:r>
    </w:p>
    <w:p w14:paraId="4CC362EC" w14:textId="77777777" w:rsidR="00317D5C" w:rsidRPr="00A93C9E" w:rsidRDefault="00317D5C" w:rsidP="00317D5C">
      <w:pPr>
        <w:pStyle w:val="ListParagraph"/>
        <w:rPr>
          <w:rFonts w:ascii="Arial" w:hAnsi="Arial" w:cs="Arial"/>
          <w:szCs w:val="24"/>
        </w:rPr>
      </w:pPr>
    </w:p>
    <w:p w14:paraId="1B1395EF" w14:textId="02667EDE" w:rsidR="00E85A8E" w:rsidRPr="00A93C9E" w:rsidRDefault="00E85A8E" w:rsidP="0061269A">
      <w:pPr>
        <w:pStyle w:val="ListParagraph"/>
        <w:numPr>
          <w:ilvl w:val="1"/>
          <w:numId w:val="2"/>
        </w:numPr>
        <w:jc w:val="both"/>
        <w:rPr>
          <w:rFonts w:ascii="Arial" w:hAnsi="Arial" w:cs="Arial"/>
          <w:szCs w:val="24"/>
        </w:rPr>
      </w:pPr>
      <w:r w:rsidRPr="00A93C9E">
        <w:rPr>
          <w:rFonts w:ascii="Arial" w:hAnsi="Arial" w:cs="Arial"/>
          <w:szCs w:val="24"/>
        </w:rPr>
        <w:t xml:space="preserve">Engagement activities </w:t>
      </w:r>
      <w:r w:rsidR="00617A0A" w:rsidRPr="00A93C9E">
        <w:rPr>
          <w:rFonts w:ascii="Arial" w:hAnsi="Arial" w:cs="Arial"/>
          <w:szCs w:val="24"/>
        </w:rPr>
        <w:t>will</w:t>
      </w:r>
      <w:r w:rsidRPr="00A93C9E">
        <w:rPr>
          <w:rFonts w:ascii="Arial" w:hAnsi="Arial" w:cs="Arial"/>
          <w:szCs w:val="24"/>
        </w:rPr>
        <w:t xml:space="preserve"> take place </w:t>
      </w:r>
      <w:r w:rsidR="00617A0A" w:rsidRPr="00A93C9E">
        <w:rPr>
          <w:rFonts w:ascii="Arial" w:hAnsi="Arial" w:cs="Arial"/>
          <w:szCs w:val="24"/>
        </w:rPr>
        <w:t xml:space="preserve">either </w:t>
      </w:r>
      <w:r w:rsidRPr="00A93C9E">
        <w:rPr>
          <w:rFonts w:ascii="Arial" w:hAnsi="Arial" w:cs="Arial"/>
          <w:szCs w:val="24"/>
        </w:rPr>
        <w:t>in person or through remote consultation</w:t>
      </w:r>
      <w:r w:rsidR="00AD2121" w:rsidRPr="00A93C9E">
        <w:rPr>
          <w:rFonts w:ascii="Arial" w:hAnsi="Arial" w:cs="Arial"/>
          <w:szCs w:val="24"/>
        </w:rPr>
        <w:t xml:space="preserve"> </w:t>
      </w:r>
      <w:proofErr w:type="spellStart"/>
      <w:r w:rsidR="00AD2121" w:rsidRPr="00A93C9E">
        <w:rPr>
          <w:rFonts w:ascii="Arial" w:hAnsi="Arial" w:cs="Arial"/>
          <w:szCs w:val="24"/>
        </w:rPr>
        <w:t>e.g</w:t>
      </w:r>
      <w:proofErr w:type="spellEnd"/>
      <w:r w:rsidR="00AD2121" w:rsidRPr="00A93C9E">
        <w:rPr>
          <w:rFonts w:ascii="Arial" w:hAnsi="Arial" w:cs="Arial"/>
          <w:szCs w:val="24"/>
        </w:rPr>
        <w:t xml:space="preserve"> online, over the phone</w:t>
      </w:r>
      <w:r w:rsidRPr="00A93C9E">
        <w:rPr>
          <w:rFonts w:ascii="Arial" w:hAnsi="Arial" w:cs="Arial"/>
          <w:szCs w:val="24"/>
        </w:rPr>
        <w:t>.</w:t>
      </w:r>
    </w:p>
    <w:p w14:paraId="696EDAA1" w14:textId="7D448682" w:rsidR="00E85A8E" w:rsidRPr="00A93C9E" w:rsidRDefault="00E85A8E" w:rsidP="00E85A8E">
      <w:pPr>
        <w:pStyle w:val="ListParagraph"/>
        <w:ind w:left="1080"/>
        <w:jc w:val="both"/>
        <w:rPr>
          <w:rFonts w:ascii="Arial" w:hAnsi="Arial" w:cs="Arial"/>
          <w:szCs w:val="24"/>
        </w:rPr>
      </w:pPr>
    </w:p>
    <w:p w14:paraId="47536D30" w14:textId="54F3FBBB" w:rsidR="00E85A8E" w:rsidRPr="00A93C9E" w:rsidRDefault="00E85A8E" w:rsidP="0061269A">
      <w:pPr>
        <w:pStyle w:val="ListParagraph"/>
        <w:numPr>
          <w:ilvl w:val="1"/>
          <w:numId w:val="2"/>
        </w:numPr>
        <w:jc w:val="both"/>
        <w:rPr>
          <w:rFonts w:ascii="Arial" w:hAnsi="Arial" w:cs="Arial"/>
          <w:szCs w:val="24"/>
        </w:rPr>
      </w:pPr>
      <w:r w:rsidRPr="00A93C9E">
        <w:rPr>
          <w:rFonts w:ascii="Arial" w:hAnsi="Arial" w:cs="Arial"/>
          <w:szCs w:val="24"/>
        </w:rPr>
        <w:lastRenderedPageBreak/>
        <w:t xml:space="preserve">The Supplier shall be responsible for the recruitment of </w:t>
      </w:r>
      <w:r w:rsidR="0029339D" w:rsidRPr="00A93C9E">
        <w:rPr>
          <w:rFonts w:ascii="Arial" w:hAnsi="Arial" w:cs="Arial"/>
          <w:szCs w:val="24"/>
        </w:rPr>
        <w:t>participants,</w:t>
      </w:r>
      <w:r w:rsidR="008C2F74" w:rsidRPr="00A93C9E">
        <w:rPr>
          <w:rFonts w:ascii="Arial" w:hAnsi="Arial" w:cs="Arial"/>
          <w:szCs w:val="24"/>
        </w:rPr>
        <w:t xml:space="preserve"> but the Council wi</w:t>
      </w:r>
      <w:r w:rsidR="002205EA" w:rsidRPr="00A93C9E">
        <w:rPr>
          <w:rFonts w:ascii="Arial" w:hAnsi="Arial" w:cs="Arial"/>
          <w:szCs w:val="24"/>
        </w:rPr>
        <w:t xml:space="preserve">ll make introductions to </w:t>
      </w:r>
      <w:r w:rsidR="00F85294" w:rsidRPr="00A93C9E">
        <w:rPr>
          <w:rFonts w:ascii="Arial" w:hAnsi="Arial" w:cs="Arial"/>
          <w:szCs w:val="24"/>
        </w:rPr>
        <w:t>relevant partners</w:t>
      </w:r>
      <w:r w:rsidR="002205EA" w:rsidRPr="00A93C9E">
        <w:rPr>
          <w:rFonts w:ascii="Arial" w:hAnsi="Arial" w:cs="Arial"/>
          <w:szCs w:val="24"/>
        </w:rPr>
        <w:t xml:space="preserve"> </w:t>
      </w:r>
      <w:r w:rsidR="00F85294" w:rsidRPr="00A93C9E">
        <w:rPr>
          <w:rFonts w:ascii="Arial" w:hAnsi="Arial" w:cs="Arial"/>
          <w:szCs w:val="24"/>
        </w:rPr>
        <w:t>and facilitate recruitment where possible</w:t>
      </w:r>
      <w:r w:rsidR="00D069A6" w:rsidRPr="00A93C9E">
        <w:rPr>
          <w:rFonts w:ascii="Arial" w:hAnsi="Arial" w:cs="Arial"/>
          <w:szCs w:val="24"/>
        </w:rPr>
        <w:t>.</w:t>
      </w:r>
    </w:p>
    <w:p w14:paraId="1FDFFE98" w14:textId="77777777" w:rsidR="00AE3F8B" w:rsidRPr="00A93C9E" w:rsidRDefault="00AE3F8B" w:rsidP="009028CB">
      <w:pPr>
        <w:pStyle w:val="ListParagraph"/>
        <w:rPr>
          <w:rFonts w:ascii="Arial" w:hAnsi="Arial" w:cs="Arial"/>
          <w:szCs w:val="24"/>
        </w:rPr>
      </w:pPr>
    </w:p>
    <w:p w14:paraId="033CF851" w14:textId="29B54857" w:rsidR="00AE3F8B" w:rsidRPr="00A93C9E" w:rsidRDefault="00AE3F8B" w:rsidP="6715A758">
      <w:pPr>
        <w:pStyle w:val="ListParagraph"/>
        <w:numPr>
          <w:ilvl w:val="1"/>
          <w:numId w:val="2"/>
        </w:numPr>
        <w:jc w:val="both"/>
        <w:rPr>
          <w:rFonts w:ascii="Arial" w:hAnsi="Arial" w:cs="Arial"/>
        </w:rPr>
      </w:pPr>
      <w:r w:rsidRPr="00A93C9E">
        <w:rPr>
          <w:rFonts w:ascii="Arial" w:hAnsi="Arial" w:cs="Arial"/>
        </w:rPr>
        <w:t>The Supplier will engage in the place-based community engagement approach</w:t>
      </w:r>
      <w:r w:rsidR="000B4FAF" w:rsidRPr="00A93C9E">
        <w:rPr>
          <w:rFonts w:ascii="Arial" w:hAnsi="Arial" w:cs="Arial"/>
        </w:rPr>
        <w:t xml:space="preserve"> of the project</w:t>
      </w:r>
      <w:r w:rsidRPr="00A93C9E">
        <w:rPr>
          <w:rFonts w:ascii="Arial" w:hAnsi="Arial" w:cs="Arial"/>
        </w:rPr>
        <w:t>, working with the local</w:t>
      </w:r>
      <w:r w:rsidR="000B4FAF" w:rsidRPr="00A93C9E">
        <w:rPr>
          <w:rFonts w:ascii="Arial" w:hAnsi="Arial" w:cs="Arial"/>
        </w:rPr>
        <w:t xml:space="preserve"> are</w:t>
      </w:r>
      <w:r w:rsidR="000A2F9F" w:rsidRPr="00A93C9E">
        <w:rPr>
          <w:rFonts w:ascii="Arial" w:hAnsi="Arial" w:cs="Arial"/>
        </w:rPr>
        <w:t>a</w:t>
      </w:r>
      <w:r w:rsidR="000B4FAF" w:rsidRPr="00A93C9E">
        <w:rPr>
          <w:rFonts w:ascii="Arial" w:hAnsi="Arial" w:cs="Arial"/>
        </w:rPr>
        <w:t xml:space="preserve"> partnership</w:t>
      </w:r>
      <w:r w:rsidRPr="00A93C9E">
        <w:rPr>
          <w:rFonts w:ascii="Arial" w:hAnsi="Arial" w:cs="Arial"/>
        </w:rPr>
        <w:t xml:space="preserve"> stakeholders</w:t>
      </w:r>
      <w:r w:rsidR="2B013A19" w:rsidRPr="00A93C9E">
        <w:rPr>
          <w:rFonts w:ascii="Arial" w:hAnsi="Arial" w:cs="Arial"/>
        </w:rPr>
        <w:t xml:space="preserve"> to gain access to priority groups</w:t>
      </w:r>
      <w:r w:rsidR="14B35C86" w:rsidRPr="00A93C9E">
        <w:rPr>
          <w:rFonts w:ascii="Arial" w:hAnsi="Arial" w:cs="Arial"/>
        </w:rPr>
        <w:t xml:space="preserve">, </w:t>
      </w:r>
      <w:r w:rsidR="2B013A19" w:rsidRPr="00A93C9E">
        <w:rPr>
          <w:rFonts w:ascii="Arial" w:hAnsi="Arial" w:cs="Arial"/>
        </w:rPr>
        <w:t>communities</w:t>
      </w:r>
      <w:r w:rsidR="55193777" w:rsidRPr="00A93C9E">
        <w:rPr>
          <w:rFonts w:ascii="Arial" w:hAnsi="Arial" w:cs="Arial"/>
        </w:rPr>
        <w:t>, and organisations</w:t>
      </w:r>
      <w:r w:rsidR="000A2F9F" w:rsidRPr="00A93C9E">
        <w:rPr>
          <w:rFonts w:ascii="Arial" w:hAnsi="Arial" w:cs="Arial"/>
        </w:rPr>
        <w:t>.</w:t>
      </w:r>
    </w:p>
    <w:p w14:paraId="6DF1061F" w14:textId="0A34DF27" w:rsidR="00AE3F8B" w:rsidRPr="00A93C9E" w:rsidRDefault="00AE3F8B" w:rsidP="004D433D">
      <w:pPr>
        <w:pStyle w:val="ListParagraph"/>
        <w:ind w:left="1080"/>
        <w:jc w:val="both"/>
        <w:rPr>
          <w:rFonts w:ascii="Arial" w:hAnsi="Arial" w:cs="Arial"/>
        </w:rPr>
      </w:pPr>
    </w:p>
    <w:p w14:paraId="2289E9ED" w14:textId="0293F3EC" w:rsidR="00AE3F8B" w:rsidRPr="00A93C9E" w:rsidRDefault="00AE3F8B" w:rsidP="004D433D">
      <w:pPr>
        <w:ind w:left="720"/>
        <w:jc w:val="both"/>
        <w:rPr>
          <w:rFonts w:ascii="Arial" w:hAnsi="Arial" w:cs="Arial"/>
        </w:rPr>
      </w:pPr>
    </w:p>
    <w:p w14:paraId="33BEBC88" w14:textId="2239E99F" w:rsidR="00E85A8E" w:rsidRPr="00A93C9E" w:rsidRDefault="00E85A8E" w:rsidP="7589BF8C">
      <w:pPr>
        <w:pStyle w:val="ListParagraph"/>
        <w:numPr>
          <w:ilvl w:val="1"/>
          <w:numId w:val="2"/>
        </w:numPr>
        <w:jc w:val="both"/>
        <w:rPr>
          <w:rFonts w:ascii="Arial" w:hAnsi="Arial" w:cs="Arial"/>
        </w:rPr>
      </w:pPr>
      <w:r w:rsidRPr="00A93C9E">
        <w:rPr>
          <w:rFonts w:ascii="Arial" w:hAnsi="Arial" w:cs="Arial"/>
        </w:rPr>
        <w:t xml:space="preserve">Participation in engagement activities is </w:t>
      </w:r>
      <w:r w:rsidR="00B2628F" w:rsidRPr="00A93C9E">
        <w:rPr>
          <w:rFonts w:ascii="Arial" w:hAnsi="Arial" w:cs="Arial"/>
        </w:rPr>
        <w:t>reserved exclusively for</w:t>
      </w:r>
      <w:r w:rsidR="55226E5C" w:rsidRPr="00A93C9E">
        <w:rPr>
          <w:rFonts w:ascii="Arial" w:hAnsi="Arial" w:cs="Arial"/>
        </w:rPr>
        <w:t xml:space="preserve"> Corby residents</w:t>
      </w:r>
      <w:r w:rsidR="4E5435C4" w:rsidRPr="00A93C9E">
        <w:rPr>
          <w:rFonts w:ascii="Arial" w:hAnsi="Arial" w:cs="Arial"/>
        </w:rPr>
        <w:t>/organisations</w:t>
      </w:r>
      <w:r w:rsidR="55226E5C" w:rsidRPr="00A93C9E">
        <w:rPr>
          <w:rFonts w:ascii="Arial" w:hAnsi="Arial" w:cs="Arial"/>
        </w:rPr>
        <w:t xml:space="preserve"> that meet at least one of the </w:t>
      </w:r>
      <w:r w:rsidR="0130BA5F" w:rsidRPr="00A93C9E">
        <w:rPr>
          <w:rFonts w:ascii="Arial" w:hAnsi="Arial" w:cs="Arial"/>
        </w:rPr>
        <w:t xml:space="preserve">following </w:t>
      </w:r>
      <w:r w:rsidR="55226E5C" w:rsidRPr="00A93C9E">
        <w:rPr>
          <w:rFonts w:ascii="Arial" w:hAnsi="Arial" w:cs="Arial"/>
        </w:rPr>
        <w:t>criteria:</w:t>
      </w:r>
    </w:p>
    <w:p w14:paraId="06B997F6" w14:textId="2C09C17F" w:rsidR="7589BF8C" w:rsidRPr="00A93C9E" w:rsidRDefault="7589BF8C" w:rsidP="7589BF8C">
      <w:pPr>
        <w:pStyle w:val="ListParagraph"/>
        <w:ind w:left="1080"/>
        <w:jc w:val="both"/>
        <w:rPr>
          <w:rFonts w:ascii="Arial" w:hAnsi="Arial" w:cs="Arial"/>
        </w:rPr>
      </w:pPr>
    </w:p>
    <w:p w14:paraId="208D5524" w14:textId="035C5D8A" w:rsidR="2A3A8761" w:rsidRPr="00A93C9E" w:rsidRDefault="2A3A8761" w:rsidP="7589BF8C">
      <w:pPr>
        <w:pStyle w:val="ListParagraph"/>
        <w:numPr>
          <w:ilvl w:val="0"/>
          <w:numId w:val="1"/>
        </w:numPr>
        <w:jc w:val="both"/>
        <w:rPr>
          <w:rFonts w:ascii="Arial" w:hAnsi="Arial" w:cs="Arial"/>
        </w:rPr>
      </w:pPr>
      <w:r w:rsidRPr="00A93C9E">
        <w:rPr>
          <w:rFonts w:ascii="Arial" w:hAnsi="Arial" w:cs="Arial"/>
        </w:rPr>
        <w:t>Current, or former, smoker</w:t>
      </w:r>
    </w:p>
    <w:p w14:paraId="67AEDCF4" w14:textId="5A793236" w:rsidR="2A3A8761" w:rsidRPr="00A93C9E" w:rsidRDefault="2A3A8761" w:rsidP="7589BF8C">
      <w:pPr>
        <w:pStyle w:val="ListParagraph"/>
        <w:numPr>
          <w:ilvl w:val="0"/>
          <w:numId w:val="1"/>
        </w:numPr>
        <w:jc w:val="both"/>
        <w:rPr>
          <w:rFonts w:ascii="Arial" w:hAnsi="Arial" w:cs="Arial"/>
        </w:rPr>
      </w:pPr>
      <w:r w:rsidRPr="00A93C9E">
        <w:rPr>
          <w:rFonts w:ascii="Arial" w:hAnsi="Arial" w:cs="Arial"/>
        </w:rPr>
        <w:t>Routine and manual worker</w:t>
      </w:r>
    </w:p>
    <w:p w14:paraId="7966ADAE" w14:textId="7396A298" w:rsidR="2A3A8761" w:rsidRPr="00A93C9E" w:rsidRDefault="2A3A8761" w:rsidP="7589BF8C">
      <w:pPr>
        <w:pStyle w:val="ListParagraph"/>
        <w:numPr>
          <w:ilvl w:val="0"/>
          <w:numId w:val="1"/>
        </w:numPr>
        <w:jc w:val="both"/>
        <w:rPr>
          <w:rFonts w:ascii="Arial" w:hAnsi="Arial" w:cs="Arial"/>
        </w:rPr>
      </w:pPr>
      <w:r w:rsidRPr="00A93C9E">
        <w:rPr>
          <w:rFonts w:ascii="Arial" w:hAnsi="Arial" w:cs="Arial"/>
        </w:rPr>
        <w:t>Knowledge and/or experience of smoking culture in Corby (</w:t>
      </w:r>
      <w:proofErr w:type="spellStart"/>
      <w:r w:rsidRPr="00A93C9E">
        <w:rPr>
          <w:rFonts w:ascii="Arial" w:hAnsi="Arial" w:cs="Arial"/>
        </w:rPr>
        <w:t>e.g</w:t>
      </w:r>
      <w:proofErr w:type="spellEnd"/>
      <w:r w:rsidRPr="00A93C9E">
        <w:rPr>
          <w:rFonts w:ascii="Arial" w:hAnsi="Arial" w:cs="Arial"/>
        </w:rPr>
        <w:t xml:space="preserve"> personal</w:t>
      </w:r>
      <w:r w:rsidR="09612702" w:rsidRPr="00A93C9E">
        <w:rPr>
          <w:rFonts w:ascii="Arial" w:hAnsi="Arial" w:cs="Arial"/>
        </w:rPr>
        <w:t xml:space="preserve"> or </w:t>
      </w:r>
      <w:r w:rsidR="4889E62E" w:rsidRPr="00A93C9E">
        <w:rPr>
          <w:rFonts w:ascii="Arial" w:hAnsi="Arial" w:cs="Arial"/>
        </w:rPr>
        <w:t>professional</w:t>
      </w:r>
      <w:r w:rsidRPr="00A93C9E">
        <w:rPr>
          <w:rFonts w:ascii="Arial" w:hAnsi="Arial" w:cs="Arial"/>
        </w:rPr>
        <w:t xml:space="preserve"> connection to people that use tobacco)</w:t>
      </w:r>
    </w:p>
    <w:p w14:paraId="3417FBE1" w14:textId="50EB396A" w:rsidR="1B4EBFF2" w:rsidRPr="00A93C9E" w:rsidRDefault="1B4EBFF2" w:rsidP="275CB97D">
      <w:pPr>
        <w:pStyle w:val="ListParagraph"/>
        <w:numPr>
          <w:ilvl w:val="0"/>
          <w:numId w:val="1"/>
        </w:numPr>
        <w:jc w:val="both"/>
        <w:rPr>
          <w:rFonts w:ascii="Arial" w:hAnsi="Arial" w:cs="Arial"/>
        </w:rPr>
      </w:pPr>
      <w:r w:rsidRPr="00A93C9E">
        <w:rPr>
          <w:rFonts w:ascii="Arial" w:hAnsi="Arial" w:cs="Arial"/>
        </w:rPr>
        <w:t xml:space="preserve">Routine and Manual </w:t>
      </w:r>
      <w:r w:rsidR="5AD2CB21" w:rsidRPr="00A93C9E">
        <w:rPr>
          <w:rFonts w:ascii="Arial" w:hAnsi="Arial" w:cs="Arial"/>
        </w:rPr>
        <w:t>Workplace</w:t>
      </w:r>
      <w:r w:rsidR="3D1BD0D6" w:rsidRPr="00A93C9E">
        <w:rPr>
          <w:rFonts w:ascii="Arial" w:hAnsi="Arial" w:cs="Arial"/>
        </w:rPr>
        <w:t xml:space="preserve"> or </w:t>
      </w:r>
      <w:r w:rsidR="6D3D931B" w:rsidRPr="00A93C9E">
        <w:rPr>
          <w:rFonts w:ascii="Arial" w:hAnsi="Arial" w:cs="Arial"/>
        </w:rPr>
        <w:t xml:space="preserve">Corby </w:t>
      </w:r>
      <w:r w:rsidR="3D1BD0D6" w:rsidRPr="00A93C9E">
        <w:rPr>
          <w:rFonts w:ascii="Arial" w:hAnsi="Arial" w:cs="Arial"/>
        </w:rPr>
        <w:t>GP practice</w:t>
      </w:r>
    </w:p>
    <w:p w14:paraId="14C3671F" w14:textId="1EC9217C" w:rsidR="7589BF8C" w:rsidRPr="00A93C9E" w:rsidRDefault="7589BF8C" w:rsidP="7589BF8C">
      <w:pPr>
        <w:pStyle w:val="ListParagraph"/>
        <w:ind w:left="1800" w:hanging="360"/>
        <w:jc w:val="both"/>
        <w:rPr>
          <w:rFonts w:ascii="Arial" w:hAnsi="Arial" w:cs="Arial"/>
        </w:rPr>
      </w:pPr>
    </w:p>
    <w:p w14:paraId="2D0A6097" w14:textId="3EA0BB17" w:rsidR="2A3A8761" w:rsidRPr="00A93C9E" w:rsidRDefault="2A3A8761" w:rsidP="7589BF8C">
      <w:pPr>
        <w:pStyle w:val="ListParagraph"/>
        <w:numPr>
          <w:ilvl w:val="1"/>
          <w:numId w:val="2"/>
        </w:numPr>
        <w:jc w:val="both"/>
        <w:rPr>
          <w:rFonts w:ascii="Arial" w:hAnsi="Arial" w:cs="Arial"/>
        </w:rPr>
      </w:pPr>
      <w:r w:rsidRPr="00A93C9E">
        <w:rPr>
          <w:rFonts w:ascii="Arial" w:hAnsi="Arial" w:cs="Arial"/>
        </w:rPr>
        <w:t>The Supplier will ensure that at least 60% of all respondents are current or former smokers</w:t>
      </w:r>
      <w:r w:rsidR="6FE5A8A2" w:rsidRPr="00A93C9E">
        <w:rPr>
          <w:rFonts w:ascii="Arial" w:hAnsi="Arial" w:cs="Arial"/>
        </w:rPr>
        <w:t>.</w:t>
      </w:r>
    </w:p>
    <w:p w14:paraId="091DD415" w14:textId="43DD952A" w:rsidR="7589BF8C" w:rsidRPr="00A93C9E" w:rsidRDefault="7589BF8C" w:rsidP="7589BF8C">
      <w:pPr>
        <w:pStyle w:val="ListParagraph"/>
        <w:ind w:left="1080"/>
        <w:jc w:val="both"/>
        <w:rPr>
          <w:rFonts w:ascii="Arial" w:hAnsi="Arial" w:cs="Arial"/>
        </w:rPr>
      </w:pPr>
    </w:p>
    <w:p w14:paraId="6E66BCF3" w14:textId="6C6AC301" w:rsidR="00E85A8E" w:rsidRPr="00A93C9E" w:rsidRDefault="0050591A" w:rsidP="0061269A">
      <w:pPr>
        <w:pStyle w:val="ListParagraph"/>
        <w:numPr>
          <w:ilvl w:val="1"/>
          <w:numId w:val="2"/>
        </w:numPr>
        <w:jc w:val="both"/>
        <w:rPr>
          <w:rFonts w:ascii="Arial" w:hAnsi="Arial" w:cs="Arial"/>
          <w:szCs w:val="24"/>
        </w:rPr>
      </w:pPr>
      <w:r w:rsidRPr="00A93C9E">
        <w:rPr>
          <w:rFonts w:ascii="Arial" w:hAnsi="Arial" w:cs="Arial"/>
          <w:szCs w:val="24"/>
        </w:rPr>
        <w:t>For clarity, R&amp;M occupations include, but are not limited to</w:t>
      </w:r>
      <w:r w:rsidR="00BB6024" w:rsidRPr="00A93C9E">
        <w:rPr>
          <w:rFonts w:ascii="Arial" w:hAnsi="Arial" w:cs="Arial"/>
          <w:szCs w:val="24"/>
        </w:rPr>
        <w:t>:</w:t>
      </w:r>
    </w:p>
    <w:p w14:paraId="4F2BF8AF" w14:textId="77777777" w:rsidR="00BB6024" w:rsidRPr="00A93C9E" w:rsidRDefault="00BB6024" w:rsidP="00BB6024">
      <w:pPr>
        <w:pStyle w:val="ListParagraph"/>
        <w:rPr>
          <w:rFonts w:ascii="Arial" w:hAnsi="Arial" w:cs="Arial"/>
          <w:szCs w:val="24"/>
        </w:rPr>
      </w:pPr>
    </w:p>
    <w:p w14:paraId="4DD3BDFA" w14:textId="112FDA4C" w:rsidR="00BB6024" w:rsidRPr="00A93C9E" w:rsidRDefault="00BB6024" w:rsidP="6715A758">
      <w:pPr>
        <w:pStyle w:val="ListParagraph"/>
        <w:numPr>
          <w:ilvl w:val="0"/>
          <w:numId w:val="5"/>
        </w:numPr>
        <w:jc w:val="both"/>
        <w:rPr>
          <w:rFonts w:ascii="Arial" w:hAnsi="Arial" w:cs="Arial"/>
        </w:rPr>
      </w:pPr>
      <w:r w:rsidRPr="00A93C9E">
        <w:rPr>
          <w:rFonts w:ascii="Arial" w:hAnsi="Arial" w:cs="Arial"/>
        </w:rPr>
        <w:t>Electrician</w:t>
      </w:r>
    </w:p>
    <w:p w14:paraId="0222BB9D" w14:textId="17919203" w:rsidR="00BB6024" w:rsidRPr="00A93C9E" w:rsidRDefault="00BB6024" w:rsidP="00BB6024">
      <w:pPr>
        <w:pStyle w:val="ListParagraph"/>
        <w:numPr>
          <w:ilvl w:val="0"/>
          <w:numId w:val="5"/>
        </w:numPr>
        <w:jc w:val="both"/>
        <w:rPr>
          <w:rFonts w:ascii="Arial" w:hAnsi="Arial" w:cs="Arial"/>
          <w:szCs w:val="24"/>
        </w:rPr>
      </w:pPr>
      <w:r w:rsidRPr="00A93C9E">
        <w:rPr>
          <w:rFonts w:ascii="Arial" w:hAnsi="Arial" w:cs="Arial"/>
          <w:szCs w:val="24"/>
        </w:rPr>
        <w:t>Fitter</w:t>
      </w:r>
    </w:p>
    <w:p w14:paraId="55771DEE" w14:textId="6F30ED8B" w:rsidR="002678CF" w:rsidRPr="00A93C9E" w:rsidRDefault="002678CF" w:rsidP="00BB6024">
      <w:pPr>
        <w:pStyle w:val="ListParagraph"/>
        <w:numPr>
          <w:ilvl w:val="0"/>
          <w:numId w:val="5"/>
        </w:numPr>
        <w:jc w:val="both"/>
        <w:rPr>
          <w:rFonts w:ascii="Arial" w:hAnsi="Arial" w:cs="Arial"/>
          <w:szCs w:val="24"/>
        </w:rPr>
      </w:pPr>
      <w:r w:rsidRPr="00A93C9E">
        <w:rPr>
          <w:rFonts w:ascii="Arial" w:hAnsi="Arial" w:cs="Arial"/>
          <w:szCs w:val="24"/>
        </w:rPr>
        <w:t>Gardener</w:t>
      </w:r>
    </w:p>
    <w:p w14:paraId="3BAB996F" w14:textId="4C57C1F1" w:rsidR="002678CF" w:rsidRPr="00A93C9E" w:rsidRDefault="002678CF" w:rsidP="00BB6024">
      <w:pPr>
        <w:pStyle w:val="ListParagraph"/>
        <w:numPr>
          <w:ilvl w:val="0"/>
          <w:numId w:val="5"/>
        </w:numPr>
        <w:jc w:val="both"/>
        <w:rPr>
          <w:rFonts w:ascii="Arial" w:hAnsi="Arial" w:cs="Arial"/>
          <w:szCs w:val="24"/>
        </w:rPr>
      </w:pPr>
      <w:r w:rsidRPr="00A93C9E">
        <w:rPr>
          <w:rFonts w:ascii="Arial" w:hAnsi="Arial" w:cs="Arial"/>
          <w:szCs w:val="24"/>
        </w:rPr>
        <w:t>Inspector</w:t>
      </w:r>
    </w:p>
    <w:p w14:paraId="7A3DCEA2" w14:textId="12E3FADC" w:rsidR="002678CF" w:rsidRPr="00A93C9E" w:rsidRDefault="002678CF" w:rsidP="00BB6024">
      <w:pPr>
        <w:pStyle w:val="ListParagraph"/>
        <w:numPr>
          <w:ilvl w:val="0"/>
          <w:numId w:val="5"/>
        </w:numPr>
        <w:jc w:val="both"/>
        <w:rPr>
          <w:rFonts w:ascii="Arial" w:hAnsi="Arial" w:cs="Arial"/>
          <w:szCs w:val="24"/>
        </w:rPr>
      </w:pPr>
      <w:r w:rsidRPr="00A93C9E">
        <w:rPr>
          <w:rFonts w:ascii="Arial" w:hAnsi="Arial" w:cs="Arial"/>
          <w:szCs w:val="24"/>
        </w:rPr>
        <w:t>Plumber</w:t>
      </w:r>
    </w:p>
    <w:p w14:paraId="549F38E9" w14:textId="011705EA" w:rsidR="002678CF" w:rsidRPr="00A93C9E" w:rsidRDefault="002678CF" w:rsidP="002678CF">
      <w:pPr>
        <w:pStyle w:val="ListParagraph"/>
        <w:numPr>
          <w:ilvl w:val="0"/>
          <w:numId w:val="5"/>
        </w:numPr>
        <w:jc w:val="both"/>
        <w:rPr>
          <w:rFonts w:ascii="Arial" w:hAnsi="Arial" w:cs="Arial"/>
          <w:szCs w:val="24"/>
        </w:rPr>
      </w:pPr>
      <w:r w:rsidRPr="00A93C9E">
        <w:rPr>
          <w:rFonts w:ascii="Arial" w:hAnsi="Arial" w:cs="Arial"/>
          <w:szCs w:val="24"/>
        </w:rPr>
        <w:t>Printer</w:t>
      </w:r>
    </w:p>
    <w:p w14:paraId="25C039F5" w14:textId="6B0F6705" w:rsidR="002678CF" w:rsidRPr="00A93C9E" w:rsidRDefault="002678CF" w:rsidP="002678CF">
      <w:pPr>
        <w:pStyle w:val="ListParagraph"/>
        <w:numPr>
          <w:ilvl w:val="0"/>
          <w:numId w:val="5"/>
        </w:numPr>
        <w:jc w:val="both"/>
        <w:rPr>
          <w:rFonts w:ascii="Arial" w:hAnsi="Arial" w:cs="Arial"/>
          <w:szCs w:val="24"/>
        </w:rPr>
      </w:pPr>
      <w:r w:rsidRPr="00A93C9E">
        <w:rPr>
          <w:rFonts w:ascii="Arial" w:hAnsi="Arial" w:cs="Arial"/>
          <w:szCs w:val="24"/>
        </w:rPr>
        <w:t xml:space="preserve">Train </w:t>
      </w:r>
      <w:r w:rsidR="005A2CDB" w:rsidRPr="00A93C9E">
        <w:rPr>
          <w:rFonts w:ascii="Arial" w:hAnsi="Arial" w:cs="Arial"/>
          <w:szCs w:val="24"/>
        </w:rPr>
        <w:t>D</w:t>
      </w:r>
      <w:r w:rsidRPr="00A93C9E">
        <w:rPr>
          <w:rFonts w:ascii="Arial" w:hAnsi="Arial" w:cs="Arial"/>
          <w:szCs w:val="24"/>
        </w:rPr>
        <w:t>river</w:t>
      </w:r>
    </w:p>
    <w:p w14:paraId="781FD5B4" w14:textId="3F61BF91" w:rsidR="00D97207" w:rsidRPr="00A93C9E" w:rsidRDefault="00D97207" w:rsidP="002678CF">
      <w:pPr>
        <w:pStyle w:val="ListParagraph"/>
        <w:numPr>
          <w:ilvl w:val="0"/>
          <w:numId w:val="5"/>
        </w:numPr>
        <w:jc w:val="both"/>
        <w:rPr>
          <w:rFonts w:ascii="Arial" w:hAnsi="Arial" w:cs="Arial"/>
          <w:szCs w:val="24"/>
        </w:rPr>
      </w:pPr>
      <w:r w:rsidRPr="00A93C9E">
        <w:rPr>
          <w:rFonts w:ascii="Arial" w:hAnsi="Arial" w:cs="Arial"/>
          <w:szCs w:val="24"/>
        </w:rPr>
        <w:t xml:space="preserve">Tool </w:t>
      </w:r>
      <w:r w:rsidR="005A2CDB" w:rsidRPr="00A93C9E">
        <w:rPr>
          <w:rFonts w:ascii="Arial" w:hAnsi="Arial" w:cs="Arial"/>
          <w:szCs w:val="24"/>
        </w:rPr>
        <w:t>M</w:t>
      </w:r>
      <w:r w:rsidRPr="00A93C9E">
        <w:rPr>
          <w:rFonts w:ascii="Arial" w:hAnsi="Arial" w:cs="Arial"/>
          <w:szCs w:val="24"/>
        </w:rPr>
        <w:t>aker</w:t>
      </w:r>
    </w:p>
    <w:p w14:paraId="5972D0E3" w14:textId="054B0D12" w:rsidR="00D97207" w:rsidRPr="00A93C9E" w:rsidRDefault="00D97207" w:rsidP="002678CF">
      <w:pPr>
        <w:pStyle w:val="ListParagraph"/>
        <w:numPr>
          <w:ilvl w:val="0"/>
          <w:numId w:val="5"/>
        </w:numPr>
        <w:jc w:val="both"/>
        <w:rPr>
          <w:rFonts w:ascii="Arial" w:hAnsi="Arial" w:cs="Arial"/>
          <w:szCs w:val="24"/>
        </w:rPr>
      </w:pPr>
      <w:r w:rsidRPr="00A93C9E">
        <w:rPr>
          <w:rFonts w:ascii="Arial" w:hAnsi="Arial" w:cs="Arial"/>
          <w:szCs w:val="24"/>
        </w:rPr>
        <w:t xml:space="preserve">Bar </w:t>
      </w:r>
      <w:r w:rsidR="005A2CDB" w:rsidRPr="00A93C9E">
        <w:rPr>
          <w:rFonts w:ascii="Arial" w:hAnsi="Arial" w:cs="Arial"/>
          <w:szCs w:val="24"/>
        </w:rPr>
        <w:t>S</w:t>
      </w:r>
      <w:r w:rsidRPr="00A93C9E">
        <w:rPr>
          <w:rFonts w:ascii="Arial" w:hAnsi="Arial" w:cs="Arial"/>
          <w:szCs w:val="24"/>
        </w:rPr>
        <w:t>taff</w:t>
      </w:r>
    </w:p>
    <w:p w14:paraId="7830C16A" w14:textId="70734252" w:rsidR="00D97207" w:rsidRPr="00A93C9E" w:rsidRDefault="00D97207" w:rsidP="002678CF">
      <w:pPr>
        <w:pStyle w:val="ListParagraph"/>
        <w:numPr>
          <w:ilvl w:val="0"/>
          <w:numId w:val="5"/>
        </w:numPr>
        <w:jc w:val="both"/>
        <w:rPr>
          <w:rFonts w:ascii="Arial" w:hAnsi="Arial" w:cs="Arial"/>
          <w:szCs w:val="24"/>
        </w:rPr>
      </w:pPr>
      <w:r w:rsidRPr="00A93C9E">
        <w:rPr>
          <w:rFonts w:ascii="Arial" w:hAnsi="Arial" w:cs="Arial"/>
          <w:szCs w:val="24"/>
        </w:rPr>
        <w:t>Caretaker</w:t>
      </w:r>
    </w:p>
    <w:p w14:paraId="4FFC0C70" w14:textId="7DFBFADA" w:rsidR="00D97207" w:rsidRPr="00A93C9E" w:rsidRDefault="00D97207" w:rsidP="002678CF">
      <w:pPr>
        <w:pStyle w:val="ListParagraph"/>
        <w:numPr>
          <w:ilvl w:val="0"/>
          <w:numId w:val="5"/>
        </w:numPr>
        <w:jc w:val="both"/>
        <w:rPr>
          <w:rFonts w:ascii="Arial" w:hAnsi="Arial" w:cs="Arial"/>
          <w:szCs w:val="24"/>
        </w:rPr>
      </w:pPr>
      <w:r w:rsidRPr="00A93C9E">
        <w:rPr>
          <w:rFonts w:ascii="Arial" w:hAnsi="Arial" w:cs="Arial"/>
          <w:szCs w:val="24"/>
        </w:rPr>
        <w:t xml:space="preserve">Catering </w:t>
      </w:r>
      <w:r w:rsidR="005A2CDB" w:rsidRPr="00A93C9E">
        <w:rPr>
          <w:rFonts w:ascii="Arial" w:hAnsi="Arial" w:cs="Arial"/>
          <w:szCs w:val="24"/>
        </w:rPr>
        <w:t>A</w:t>
      </w:r>
      <w:r w:rsidRPr="00A93C9E">
        <w:rPr>
          <w:rFonts w:ascii="Arial" w:hAnsi="Arial" w:cs="Arial"/>
          <w:szCs w:val="24"/>
        </w:rPr>
        <w:t>ssistant</w:t>
      </w:r>
    </w:p>
    <w:p w14:paraId="4F72D868" w14:textId="178FE321" w:rsidR="00D97207" w:rsidRPr="00A93C9E" w:rsidRDefault="00D97207" w:rsidP="002678CF">
      <w:pPr>
        <w:pStyle w:val="ListParagraph"/>
        <w:numPr>
          <w:ilvl w:val="0"/>
          <w:numId w:val="5"/>
        </w:numPr>
        <w:jc w:val="both"/>
        <w:rPr>
          <w:rFonts w:ascii="Arial" w:hAnsi="Arial" w:cs="Arial"/>
          <w:szCs w:val="24"/>
        </w:rPr>
      </w:pPr>
      <w:r w:rsidRPr="00A93C9E">
        <w:rPr>
          <w:rFonts w:ascii="Arial" w:hAnsi="Arial" w:cs="Arial"/>
          <w:szCs w:val="24"/>
        </w:rPr>
        <w:t>Cleaner</w:t>
      </w:r>
    </w:p>
    <w:p w14:paraId="26FA6E61" w14:textId="3A64A50A" w:rsidR="00D97207" w:rsidRPr="00A93C9E" w:rsidRDefault="00D97207" w:rsidP="002678CF">
      <w:pPr>
        <w:pStyle w:val="ListParagraph"/>
        <w:numPr>
          <w:ilvl w:val="0"/>
          <w:numId w:val="5"/>
        </w:numPr>
        <w:jc w:val="both"/>
        <w:rPr>
          <w:rFonts w:ascii="Arial" w:hAnsi="Arial" w:cs="Arial"/>
          <w:szCs w:val="24"/>
        </w:rPr>
      </w:pPr>
      <w:r w:rsidRPr="00A93C9E">
        <w:rPr>
          <w:rFonts w:ascii="Arial" w:hAnsi="Arial" w:cs="Arial"/>
          <w:szCs w:val="24"/>
        </w:rPr>
        <w:t xml:space="preserve">Farm </w:t>
      </w:r>
      <w:r w:rsidR="005A2CDB" w:rsidRPr="00A93C9E">
        <w:rPr>
          <w:rFonts w:ascii="Arial" w:hAnsi="Arial" w:cs="Arial"/>
          <w:szCs w:val="24"/>
        </w:rPr>
        <w:t>W</w:t>
      </w:r>
      <w:r w:rsidRPr="00A93C9E">
        <w:rPr>
          <w:rFonts w:ascii="Arial" w:hAnsi="Arial" w:cs="Arial"/>
          <w:szCs w:val="24"/>
        </w:rPr>
        <w:t>orker</w:t>
      </w:r>
    </w:p>
    <w:p w14:paraId="0E519F13" w14:textId="5436608C" w:rsidR="00D97207" w:rsidRPr="00A93C9E" w:rsidRDefault="00D97207" w:rsidP="002678CF">
      <w:pPr>
        <w:pStyle w:val="ListParagraph"/>
        <w:numPr>
          <w:ilvl w:val="0"/>
          <w:numId w:val="5"/>
        </w:numPr>
        <w:jc w:val="both"/>
        <w:rPr>
          <w:rFonts w:ascii="Arial" w:hAnsi="Arial" w:cs="Arial"/>
          <w:szCs w:val="24"/>
        </w:rPr>
      </w:pPr>
      <w:r w:rsidRPr="00A93C9E">
        <w:rPr>
          <w:rFonts w:ascii="Arial" w:hAnsi="Arial" w:cs="Arial"/>
          <w:szCs w:val="24"/>
        </w:rPr>
        <w:t xml:space="preserve">HGV </w:t>
      </w:r>
      <w:r w:rsidR="005A2CDB" w:rsidRPr="00A93C9E">
        <w:rPr>
          <w:rFonts w:ascii="Arial" w:hAnsi="Arial" w:cs="Arial"/>
          <w:szCs w:val="24"/>
        </w:rPr>
        <w:t>D</w:t>
      </w:r>
      <w:r w:rsidRPr="00A93C9E">
        <w:rPr>
          <w:rFonts w:ascii="Arial" w:hAnsi="Arial" w:cs="Arial"/>
          <w:szCs w:val="24"/>
        </w:rPr>
        <w:t>river</w:t>
      </w:r>
    </w:p>
    <w:p w14:paraId="5C29EAE6" w14:textId="2EAC2301" w:rsidR="00D97207" w:rsidRPr="00A93C9E" w:rsidRDefault="00D97207" w:rsidP="002678CF">
      <w:pPr>
        <w:pStyle w:val="ListParagraph"/>
        <w:numPr>
          <w:ilvl w:val="0"/>
          <w:numId w:val="5"/>
        </w:numPr>
        <w:jc w:val="both"/>
        <w:rPr>
          <w:rFonts w:ascii="Arial" w:hAnsi="Arial" w:cs="Arial"/>
          <w:szCs w:val="24"/>
        </w:rPr>
      </w:pPr>
      <w:r w:rsidRPr="00A93C9E">
        <w:rPr>
          <w:rFonts w:ascii="Arial" w:hAnsi="Arial" w:cs="Arial"/>
          <w:szCs w:val="24"/>
        </w:rPr>
        <w:t>Labourer</w:t>
      </w:r>
    </w:p>
    <w:p w14:paraId="7811DA7F" w14:textId="623B4903" w:rsidR="00185D64" w:rsidRPr="00A93C9E" w:rsidRDefault="00185D64" w:rsidP="002678CF">
      <w:pPr>
        <w:pStyle w:val="ListParagraph"/>
        <w:numPr>
          <w:ilvl w:val="0"/>
          <w:numId w:val="5"/>
        </w:numPr>
        <w:jc w:val="both"/>
        <w:rPr>
          <w:rFonts w:ascii="Arial" w:hAnsi="Arial" w:cs="Arial"/>
          <w:szCs w:val="24"/>
        </w:rPr>
      </w:pPr>
      <w:r w:rsidRPr="00A93C9E">
        <w:rPr>
          <w:rFonts w:ascii="Arial" w:hAnsi="Arial" w:cs="Arial"/>
          <w:szCs w:val="24"/>
        </w:rPr>
        <w:t xml:space="preserve">Machine </w:t>
      </w:r>
      <w:r w:rsidR="005A2CDB" w:rsidRPr="00A93C9E">
        <w:rPr>
          <w:rFonts w:ascii="Arial" w:hAnsi="Arial" w:cs="Arial"/>
          <w:szCs w:val="24"/>
        </w:rPr>
        <w:t>O</w:t>
      </w:r>
      <w:r w:rsidRPr="00A93C9E">
        <w:rPr>
          <w:rFonts w:ascii="Arial" w:hAnsi="Arial" w:cs="Arial"/>
          <w:szCs w:val="24"/>
        </w:rPr>
        <w:t>perative</w:t>
      </w:r>
    </w:p>
    <w:p w14:paraId="098EC941" w14:textId="5A4B9C25" w:rsidR="00185D64" w:rsidRPr="00A93C9E" w:rsidRDefault="00185D64" w:rsidP="002678CF">
      <w:pPr>
        <w:pStyle w:val="ListParagraph"/>
        <w:numPr>
          <w:ilvl w:val="0"/>
          <w:numId w:val="5"/>
        </w:numPr>
        <w:jc w:val="both"/>
        <w:rPr>
          <w:rFonts w:ascii="Arial" w:hAnsi="Arial" w:cs="Arial"/>
          <w:szCs w:val="24"/>
        </w:rPr>
      </w:pPr>
      <w:r w:rsidRPr="00A93C9E">
        <w:rPr>
          <w:rFonts w:ascii="Arial" w:hAnsi="Arial" w:cs="Arial"/>
          <w:szCs w:val="24"/>
        </w:rPr>
        <w:t>Mechanic</w:t>
      </w:r>
    </w:p>
    <w:p w14:paraId="4A4A666D" w14:textId="176CEBA2" w:rsidR="00185D64" w:rsidRPr="00A93C9E" w:rsidRDefault="00185D64" w:rsidP="002678CF">
      <w:pPr>
        <w:pStyle w:val="ListParagraph"/>
        <w:numPr>
          <w:ilvl w:val="0"/>
          <w:numId w:val="5"/>
        </w:numPr>
        <w:jc w:val="both"/>
        <w:rPr>
          <w:rFonts w:ascii="Arial" w:hAnsi="Arial" w:cs="Arial"/>
          <w:szCs w:val="24"/>
        </w:rPr>
      </w:pPr>
      <w:r w:rsidRPr="00A93C9E">
        <w:rPr>
          <w:rFonts w:ascii="Arial" w:hAnsi="Arial" w:cs="Arial"/>
          <w:szCs w:val="24"/>
        </w:rPr>
        <w:t>Mess</w:t>
      </w:r>
      <w:r w:rsidR="005A2CDB" w:rsidRPr="00A93C9E">
        <w:rPr>
          <w:rFonts w:ascii="Arial" w:hAnsi="Arial" w:cs="Arial"/>
          <w:szCs w:val="24"/>
        </w:rPr>
        <w:t>e</w:t>
      </w:r>
      <w:r w:rsidRPr="00A93C9E">
        <w:rPr>
          <w:rFonts w:ascii="Arial" w:hAnsi="Arial" w:cs="Arial"/>
          <w:szCs w:val="24"/>
        </w:rPr>
        <w:t>nger</w:t>
      </w:r>
    </w:p>
    <w:p w14:paraId="26B42927" w14:textId="636C747C" w:rsidR="00185D64" w:rsidRPr="00A93C9E" w:rsidRDefault="00185D64" w:rsidP="002678CF">
      <w:pPr>
        <w:pStyle w:val="ListParagraph"/>
        <w:numPr>
          <w:ilvl w:val="0"/>
          <w:numId w:val="5"/>
        </w:numPr>
        <w:jc w:val="both"/>
        <w:rPr>
          <w:rFonts w:ascii="Arial" w:hAnsi="Arial" w:cs="Arial"/>
          <w:szCs w:val="24"/>
        </w:rPr>
      </w:pPr>
      <w:r w:rsidRPr="00A93C9E">
        <w:rPr>
          <w:rFonts w:ascii="Arial" w:hAnsi="Arial" w:cs="Arial"/>
          <w:szCs w:val="24"/>
        </w:rPr>
        <w:t>Packer</w:t>
      </w:r>
    </w:p>
    <w:p w14:paraId="4D9C216E" w14:textId="084D2635" w:rsidR="00185D64" w:rsidRPr="00A93C9E" w:rsidRDefault="00185D64" w:rsidP="002678CF">
      <w:pPr>
        <w:pStyle w:val="ListParagraph"/>
        <w:numPr>
          <w:ilvl w:val="0"/>
          <w:numId w:val="5"/>
        </w:numPr>
        <w:jc w:val="both"/>
        <w:rPr>
          <w:rFonts w:ascii="Arial" w:hAnsi="Arial" w:cs="Arial"/>
          <w:szCs w:val="24"/>
        </w:rPr>
      </w:pPr>
      <w:r w:rsidRPr="00A93C9E">
        <w:rPr>
          <w:rFonts w:ascii="Arial" w:hAnsi="Arial" w:cs="Arial"/>
          <w:szCs w:val="24"/>
        </w:rPr>
        <w:t>Porter</w:t>
      </w:r>
    </w:p>
    <w:p w14:paraId="531D5E93" w14:textId="182BF73E" w:rsidR="00185D64" w:rsidRPr="00A93C9E" w:rsidRDefault="00185D64" w:rsidP="002678CF">
      <w:pPr>
        <w:pStyle w:val="ListParagraph"/>
        <w:numPr>
          <w:ilvl w:val="0"/>
          <w:numId w:val="5"/>
        </w:numPr>
        <w:jc w:val="both"/>
        <w:rPr>
          <w:rFonts w:ascii="Arial" w:hAnsi="Arial" w:cs="Arial"/>
          <w:szCs w:val="24"/>
        </w:rPr>
      </w:pPr>
      <w:r w:rsidRPr="00A93C9E">
        <w:rPr>
          <w:rFonts w:ascii="Arial" w:hAnsi="Arial" w:cs="Arial"/>
          <w:szCs w:val="24"/>
        </w:rPr>
        <w:t xml:space="preserve">Postal </w:t>
      </w:r>
      <w:r w:rsidR="005A2CDB" w:rsidRPr="00A93C9E">
        <w:rPr>
          <w:rFonts w:ascii="Arial" w:hAnsi="Arial" w:cs="Arial"/>
          <w:szCs w:val="24"/>
        </w:rPr>
        <w:t>W</w:t>
      </w:r>
      <w:r w:rsidRPr="00A93C9E">
        <w:rPr>
          <w:rFonts w:ascii="Arial" w:hAnsi="Arial" w:cs="Arial"/>
          <w:szCs w:val="24"/>
        </w:rPr>
        <w:t>orker</w:t>
      </w:r>
    </w:p>
    <w:p w14:paraId="0BE320B6" w14:textId="5813002F" w:rsidR="005A2CDB" w:rsidRPr="00A93C9E" w:rsidRDefault="005A2CDB" w:rsidP="002678CF">
      <w:pPr>
        <w:pStyle w:val="ListParagraph"/>
        <w:numPr>
          <w:ilvl w:val="0"/>
          <w:numId w:val="5"/>
        </w:numPr>
        <w:jc w:val="both"/>
        <w:rPr>
          <w:rFonts w:ascii="Arial" w:hAnsi="Arial" w:cs="Arial"/>
          <w:szCs w:val="24"/>
        </w:rPr>
      </w:pPr>
      <w:r w:rsidRPr="00A93C9E">
        <w:rPr>
          <w:rFonts w:ascii="Arial" w:hAnsi="Arial" w:cs="Arial"/>
          <w:szCs w:val="24"/>
        </w:rPr>
        <w:t>Receptionist</w:t>
      </w:r>
    </w:p>
    <w:p w14:paraId="148E46C7" w14:textId="2EE2F079" w:rsidR="005A2CDB" w:rsidRPr="00A93C9E" w:rsidRDefault="0553F699">
      <w:pPr>
        <w:pStyle w:val="ListParagraph"/>
        <w:numPr>
          <w:ilvl w:val="0"/>
          <w:numId w:val="5"/>
        </w:numPr>
        <w:jc w:val="both"/>
        <w:rPr>
          <w:rFonts w:ascii="Arial" w:hAnsi="Arial" w:cs="Arial"/>
        </w:rPr>
      </w:pPr>
      <w:r w:rsidRPr="00A93C9E">
        <w:rPr>
          <w:rFonts w:ascii="Arial" w:hAnsi="Arial" w:cs="Arial"/>
        </w:rPr>
        <w:t xml:space="preserve">Retail </w:t>
      </w:r>
      <w:r w:rsidR="005A2CDB" w:rsidRPr="00A93C9E">
        <w:rPr>
          <w:rFonts w:ascii="Arial" w:hAnsi="Arial" w:cs="Arial"/>
        </w:rPr>
        <w:t>Assistant</w:t>
      </w:r>
    </w:p>
    <w:p w14:paraId="268EAAA3" w14:textId="01785D8C" w:rsidR="005A2CDB" w:rsidRPr="00A93C9E" w:rsidRDefault="005A2CDB" w:rsidP="002678CF">
      <w:pPr>
        <w:pStyle w:val="ListParagraph"/>
        <w:numPr>
          <w:ilvl w:val="0"/>
          <w:numId w:val="5"/>
        </w:numPr>
        <w:jc w:val="both"/>
        <w:rPr>
          <w:rFonts w:ascii="Arial" w:hAnsi="Arial" w:cs="Arial"/>
          <w:szCs w:val="24"/>
        </w:rPr>
      </w:pPr>
      <w:r w:rsidRPr="00A93C9E">
        <w:rPr>
          <w:rFonts w:ascii="Arial" w:hAnsi="Arial" w:cs="Arial"/>
          <w:szCs w:val="24"/>
        </w:rPr>
        <w:t>Security Guard</w:t>
      </w:r>
    </w:p>
    <w:p w14:paraId="53B127BB" w14:textId="6AC53CE6" w:rsidR="005A2CDB" w:rsidRPr="00A93C9E" w:rsidRDefault="005A2CDB" w:rsidP="002678CF">
      <w:pPr>
        <w:pStyle w:val="ListParagraph"/>
        <w:numPr>
          <w:ilvl w:val="0"/>
          <w:numId w:val="5"/>
        </w:numPr>
        <w:jc w:val="both"/>
        <w:rPr>
          <w:rFonts w:ascii="Arial" w:hAnsi="Arial" w:cs="Arial"/>
          <w:szCs w:val="24"/>
        </w:rPr>
      </w:pPr>
      <w:r w:rsidRPr="00A93C9E">
        <w:rPr>
          <w:rFonts w:ascii="Arial" w:hAnsi="Arial" w:cs="Arial"/>
          <w:szCs w:val="24"/>
        </w:rPr>
        <w:lastRenderedPageBreak/>
        <w:t>Sewing Machinist</w:t>
      </w:r>
    </w:p>
    <w:p w14:paraId="3D6DF8E5" w14:textId="691EA72F" w:rsidR="005A2CDB" w:rsidRPr="00A93C9E" w:rsidRDefault="005A2CDB" w:rsidP="002678CF">
      <w:pPr>
        <w:pStyle w:val="ListParagraph"/>
        <w:numPr>
          <w:ilvl w:val="0"/>
          <w:numId w:val="5"/>
        </w:numPr>
        <w:jc w:val="both"/>
        <w:rPr>
          <w:rFonts w:ascii="Arial" w:hAnsi="Arial" w:cs="Arial"/>
          <w:szCs w:val="24"/>
        </w:rPr>
      </w:pPr>
      <w:r w:rsidRPr="00A93C9E">
        <w:rPr>
          <w:rFonts w:ascii="Arial" w:hAnsi="Arial" w:cs="Arial"/>
          <w:szCs w:val="24"/>
        </w:rPr>
        <w:t>Van Driver</w:t>
      </w:r>
    </w:p>
    <w:p w14:paraId="2A6F80BB" w14:textId="4CA9A718" w:rsidR="005A2CDB" w:rsidRPr="00A93C9E" w:rsidRDefault="005A2CDB" w:rsidP="6715A758">
      <w:pPr>
        <w:pStyle w:val="ListParagraph"/>
        <w:numPr>
          <w:ilvl w:val="0"/>
          <w:numId w:val="5"/>
        </w:numPr>
        <w:jc w:val="both"/>
        <w:rPr>
          <w:rFonts w:ascii="Arial" w:hAnsi="Arial" w:cs="Arial"/>
        </w:rPr>
      </w:pPr>
      <w:r w:rsidRPr="00A93C9E">
        <w:rPr>
          <w:rFonts w:ascii="Arial" w:hAnsi="Arial" w:cs="Arial"/>
        </w:rPr>
        <w:t>Waiter/Waitress</w:t>
      </w:r>
    </w:p>
    <w:p w14:paraId="1F962636" w14:textId="77777777" w:rsidR="00591C63" w:rsidRPr="00A93C9E" w:rsidRDefault="00591C63" w:rsidP="00591C63">
      <w:pPr>
        <w:pStyle w:val="ListParagraph"/>
        <w:rPr>
          <w:rFonts w:ascii="Arial" w:hAnsi="Arial" w:cs="Arial"/>
          <w:szCs w:val="24"/>
        </w:rPr>
      </w:pPr>
    </w:p>
    <w:p w14:paraId="1F9E8662" w14:textId="51CE1ACA" w:rsidR="00591C63" w:rsidRPr="00A93C9E" w:rsidRDefault="00591C63" w:rsidP="0061269A">
      <w:pPr>
        <w:pStyle w:val="ListParagraph"/>
        <w:numPr>
          <w:ilvl w:val="1"/>
          <w:numId w:val="2"/>
        </w:numPr>
        <w:jc w:val="both"/>
        <w:rPr>
          <w:rFonts w:ascii="Arial" w:hAnsi="Arial" w:cs="Arial"/>
          <w:szCs w:val="24"/>
        </w:rPr>
      </w:pPr>
      <w:r w:rsidRPr="00A93C9E">
        <w:rPr>
          <w:rFonts w:ascii="Arial" w:hAnsi="Arial" w:cs="Arial"/>
          <w:szCs w:val="24"/>
        </w:rPr>
        <w:t xml:space="preserve">The Supplier will ensure </w:t>
      </w:r>
      <w:r w:rsidR="00D312DF" w:rsidRPr="00A93C9E">
        <w:rPr>
          <w:rFonts w:ascii="Arial" w:hAnsi="Arial" w:cs="Arial"/>
          <w:szCs w:val="24"/>
        </w:rPr>
        <w:t xml:space="preserve">that </w:t>
      </w:r>
      <w:r w:rsidR="00EF1E92" w:rsidRPr="00A93C9E">
        <w:rPr>
          <w:rFonts w:ascii="Arial" w:hAnsi="Arial" w:cs="Arial"/>
          <w:szCs w:val="24"/>
        </w:rPr>
        <w:t xml:space="preserve">individuals from various industries are </w:t>
      </w:r>
      <w:r w:rsidR="00F219E7" w:rsidRPr="00A93C9E">
        <w:rPr>
          <w:rFonts w:ascii="Arial" w:hAnsi="Arial" w:cs="Arial"/>
          <w:szCs w:val="24"/>
        </w:rPr>
        <w:t>represented in engagement activitie</w:t>
      </w:r>
      <w:r w:rsidR="00722561" w:rsidRPr="00A93C9E">
        <w:rPr>
          <w:rFonts w:ascii="Arial" w:hAnsi="Arial" w:cs="Arial"/>
          <w:szCs w:val="24"/>
        </w:rPr>
        <w:t xml:space="preserve">s. Evidence of </w:t>
      </w:r>
      <w:r w:rsidR="00665ECC" w:rsidRPr="00A93C9E">
        <w:rPr>
          <w:rFonts w:ascii="Arial" w:hAnsi="Arial" w:cs="Arial"/>
          <w:szCs w:val="24"/>
        </w:rPr>
        <w:t xml:space="preserve">how </w:t>
      </w:r>
      <w:r w:rsidR="00722561" w:rsidRPr="00A93C9E">
        <w:rPr>
          <w:rFonts w:ascii="Arial" w:hAnsi="Arial" w:cs="Arial"/>
          <w:szCs w:val="24"/>
        </w:rPr>
        <w:t>this will be</w:t>
      </w:r>
      <w:r w:rsidR="00665ECC" w:rsidRPr="00A93C9E">
        <w:rPr>
          <w:rFonts w:ascii="Arial" w:hAnsi="Arial" w:cs="Arial"/>
          <w:szCs w:val="24"/>
        </w:rPr>
        <w:t xml:space="preserve"> achieved</w:t>
      </w:r>
      <w:r w:rsidR="00875EC4" w:rsidRPr="00A93C9E">
        <w:rPr>
          <w:rFonts w:ascii="Arial" w:hAnsi="Arial" w:cs="Arial"/>
          <w:szCs w:val="24"/>
        </w:rPr>
        <w:t xml:space="preserve"> will be</w:t>
      </w:r>
      <w:r w:rsidR="00722561" w:rsidRPr="00A93C9E">
        <w:rPr>
          <w:rFonts w:ascii="Arial" w:hAnsi="Arial" w:cs="Arial"/>
          <w:szCs w:val="24"/>
        </w:rPr>
        <w:t xml:space="preserve"> included within an implementation plan</w:t>
      </w:r>
      <w:r w:rsidR="008209BE" w:rsidRPr="00A93C9E">
        <w:rPr>
          <w:rFonts w:ascii="Arial" w:hAnsi="Arial" w:cs="Arial"/>
          <w:szCs w:val="24"/>
        </w:rPr>
        <w:t xml:space="preserve">, </w:t>
      </w:r>
      <w:r w:rsidR="00875EC4" w:rsidRPr="00A93C9E">
        <w:rPr>
          <w:rFonts w:ascii="Arial" w:hAnsi="Arial" w:cs="Arial"/>
          <w:szCs w:val="24"/>
        </w:rPr>
        <w:t>to be agreed by the Council.</w:t>
      </w:r>
    </w:p>
    <w:p w14:paraId="637EACD2" w14:textId="77777777" w:rsidR="00DA68AF" w:rsidRPr="00A93C9E" w:rsidRDefault="00DA68AF" w:rsidP="00DA68AF">
      <w:pPr>
        <w:pStyle w:val="ListParagraph"/>
        <w:rPr>
          <w:rFonts w:ascii="Arial" w:hAnsi="Arial" w:cs="Arial"/>
          <w:szCs w:val="24"/>
        </w:rPr>
      </w:pPr>
    </w:p>
    <w:p w14:paraId="39072E0E" w14:textId="3DCBAF00" w:rsidR="00DA68AF" w:rsidRPr="00A93C9E" w:rsidRDefault="00080234" w:rsidP="0061269A">
      <w:pPr>
        <w:pStyle w:val="ListParagraph"/>
        <w:numPr>
          <w:ilvl w:val="1"/>
          <w:numId w:val="2"/>
        </w:numPr>
        <w:jc w:val="both"/>
        <w:rPr>
          <w:rFonts w:ascii="Arial" w:hAnsi="Arial" w:cs="Arial"/>
          <w:szCs w:val="24"/>
        </w:rPr>
      </w:pPr>
      <w:r w:rsidRPr="00A93C9E">
        <w:rPr>
          <w:rFonts w:ascii="Arial" w:hAnsi="Arial" w:cs="Arial"/>
          <w:szCs w:val="24"/>
        </w:rPr>
        <w:t>Key areas of interest</w:t>
      </w:r>
      <w:r w:rsidR="0043081F" w:rsidRPr="00A93C9E">
        <w:rPr>
          <w:rFonts w:ascii="Arial" w:hAnsi="Arial" w:cs="Arial"/>
          <w:szCs w:val="24"/>
        </w:rPr>
        <w:t xml:space="preserve"> will </w:t>
      </w:r>
      <w:r w:rsidR="00BE2896" w:rsidRPr="00A93C9E">
        <w:rPr>
          <w:rFonts w:ascii="Arial" w:hAnsi="Arial" w:cs="Arial"/>
          <w:szCs w:val="24"/>
        </w:rPr>
        <w:t xml:space="preserve">be </w:t>
      </w:r>
      <w:r w:rsidR="008209BE" w:rsidRPr="00A93C9E">
        <w:rPr>
          <w:rFonts w:ascii="Arial" w:hAnsi="Arial" w:cs="Arial"/>
          <w:szCs w:val="24"/>
        </w:rPr>
        <w:t>finalised</w:t>
      </w:r>
      <w:r w:rsidR="00BE2896" w:rsidRPr="00A93C9E">
        <w:rPr>
          <w:rFonts w:ascii="Arial" w:hAnsi="Arial" w:cs="Arial"/>
          <w:szCs w:val="24"/>
        </w:rPr>
        <w:t xml:space="preserve"> with the Supplier, but </w:t>
      </w:r>
      <w:r w:rsidR="00DD50BC" w:rsidRPr="00A93C9E">
        <w:rPr>
          <w:rFonts w:ascii="Arial" w:hAnsi="Arial" w:cs="Arial"/>
          <w:szCs w:val="24"/>
        </w:rPr>
        <w:t>will likely</w:t>
      </w:r>
      <w:r w:rsidR="00BE2896" w:rsidRPr="00A93C9E">
        <w:rPr>
          <w:rFonts w:ascii="Arial" w:hAnsi="Arial" w:cs="Arial"/>
          <w:szCs w:val="24"/>
        </w:rPr>
        <w:t xml:space="preserve"> </w:t>
      </w:r>
      <w:r w:rsidR="0043081F" w:rsidRPr="00A93C9E">
        <w:rPr>
          <w:rFonts w:ascii="Arial" w:hAnsi="Arial" w:cs="Arial"/>
          <w:szCs w:val="24"/>
        </w:rPr>
        <w:t>include</w:t>
      </w:r>
      <w:r w:rsidR="008264EA" w:rsidRPr="00A93C9E">
        <w:rPr>
          <w:rFonts w:ascii="Arial" w:hAnsi="Arial" w:cs="Arial"/>
          <w:szCs w:val="24"/>
        </w:rPr>
        <w:t>:</w:t>
      </w:r>
    </w:p>
    <w:p w14:paraId="65A176FF" w14:textId="77777777" w:rsidR="000C564C" w:rsidRPr="00A93C9E" w:rsidRDefault="000C564C" w:rsidP="000C564C">
      <w:pPr>
        <w:pStyle w:val="ListParagraph"/>
        <w:rPr>
          <w:rFonts w:ascii="Arial" w:hAnsi="Arial" w:cs="Arial"/>
          <w:szCs w:val="24"/>
        </w:rPr>
      </w:pPr>
    </w:p>
    <w:p w14:paraId="3876A65B" w14:textId="77777777" w:rsidR="000C564C" w:rsidRPr="00A93C9E" w:rsidRDefault="000C564C" w:rsidP="000C564C">
      <w:pPr>
        <w:pStyle w:val="ListParagraph"/>
        <w:numPr>
          <w:ilvl w:val="0"/>
          <w:numId w:val="3"/>
        </w:numPr>
        <w:jc w:val="both"/>
        <w:rPr>
          <w:rFonts w:ascii="Arial" w:hAnsi="Arial" w:cs="Arial"/>
          <w:szCs w:val="24"/>
        </w:rPr>
      </w:pPr>
      <w:r w:rsidRPr="00A93C9E">
        <w:rPr>
          <w:rFonts w:ascii="Arial" w:hAnsi="Arial" w:cs="Arial"/>
          <w:szCs w:val="24"/>
        </w:rPr>
        <w:t>Barriers to stopping smoking</w:t>
      </w:r>
    </w:p>
    <w:p w14:paraId="3AD8C85A" w14:textId="77777777" w:rsidR="000C564C" w:rsidRPr="00A93C9E" w:rsidRDefault="000C564C" w:rsidP="000C564C">
      <w:pPr>
        <w:pStyle w:val="ListParagraph"/>
        <w:numPr>
          <w:ilvl w:val="0"/>
          <w:numId w:val="3"/>
        </w:numPr>
        <w:jc w:val="both"/>
        <w:rPr>
          <w:rFonts w:ascii="Arial" w:hAnsi="Arial" w:cs="Arial"/>
          <w:szCs w:val="24"/>
        </w:rPr>
      </w:pPr>
      <w:r w:rsidRPr="00A93C9E">
        <w:rPr>
          <w:rFonts w:ascii="Arial" w:hAnsi="Arial" w:cs="Arial"/>
          <w:szCs w:val="24"/>
        </w:rPr>
        <w:t>Factors that influence smoking behaviour</w:t>
      </w:r>
    </w:p>
    <w:p w14:paraId="298AEFA0" w14:textId="77777777" w:rsidR="000C564C" w:rsidRPr="00A93C9E" w:rsidRDefault="000C564C" w:rsidP="000C564C">
      <w:pPr>
        <w:pStyle w:val="ListParagraph"/>
        <w:numPr>
          <w:ilvl w:val="0"/>
          <w:numId w:val="3"/>
        </w:numPr>
        <w:jc w:val="both"/>
        <w:rPr>
          <w:rFonts w:ascii="Arial" w:hAnsi="Arial" w:cs="Arial"/>
          <w:szCs w:val="24"/>
        </w:rPr>
      </w:pPr>
      <w:r w:rsidRPr="00A93C9E">
        <w:rPr>
          <w:rFonts w:ascii="Arial" w:hAnsi="Arial" w:cs="Arial"/>
          <w:szCs w:val="24"/>
        </w:rPr>
        <w:t>Perceptions and understanding of harm</w:t>
      </w:r>
    </w:p>
    <w:p w14:paraId="5217992D" w14:textId="77777777" w:rsidR="000C564C" w:rsidRPr="00A93C9E" w:rsidRDefault="000C564C" w:rsidP="000C564C">
      <w:pPr>
        <w:pStyle w:val="ListParagraph"/>
        <w:numPr>
          <w:ilvl w:val="0"/>
          <w:numId w:val="3"/>
        </w:numPr>
        <w:jc w:val="both"/>
        <w:rPr>
          <w:rFonts w:ascii="Arial" w:hAnsi="Arial" w:cs="Arial"/>
          <w:szCs w:val="24"/>
        </w:rPr>
      </w:pPr>
      <w:r w:rsidRPr="00A93C9E">
        <w:rPr>
          <w:rFonts w:ascii="Arial" w:hAnsi="Arial" w:cs="Arial"/>
          <w:szCs w:val="24"/>
        </w:rPr>
        <w:t>Effective messaging</w:t>
      </w:r>
    </w:p>
    <w:p w14:paraId="6E5C3B32" w14:textId="000C84FC" w:rsidR="000C564C" w:rsidRPr="00A93C9E" w:rsidRDefault="000C564C" w:rsidP="000C564C">
      <w:pPr>
        <w:pStyle w:val="ListParagraph"/>
        <w:numPr>
          <w:ilvl w:val="0"/>
          <w:numId w:val="3"/>
        </w:numPr>
        <w:jc w:val="both"/>
        <w:rPr>
          <w:rFonts w:ascii="Arial" w:hAnsi="Arial" w:cs="Arial"/>
          <w:szCs w:val="24"/>
        </w:rPr>
      </w:pPr>
      <w:r w:rsidRPr="00A93C9E">
        <w:rPr>
          <w:rFonts w:ascii="Arial" w:hAnsi="Arial" w:cs="Arial"/>
          <w:szCs w:val="24"/>
        </w:rPr>
        <w:t xml:space="preserve">Knowledge </w:t>
      </w:r>
      <w:r w:rsidR="00080234" w:rsidRPr="00A93C9E">
        <w:rPr>
          <w:rFonts w:ascii="Arial" w:hAnsi="Arial" w:cs="Arial"/>
          <w:szCs w:val="24"/>
        </w:rPr>
        <w:t xml:space="preserve">and access </w:t>
      </w:r>
      <w:r w:rsidRPr="00A93C9E">
        <w:rPr>
          <w:rFonts w:ascii="Arial" w:hAnsi="Arial" w:cs="Arial"/>
          <w:szCs w:val="24"/>
        </w:rPr>
        <w:t>of treatment options</w:t>
      </w:r>
    </w:p>
    <w:p w14:paraId="7C55B728" w14:textId="06A60C22" w:rsidR="000A3E9C" w:rsidRPr="00A93C9E" w:rsidRDefault="000A3E9C" w:rsidP="000C564C">
      <w:pPr>
        <w:pStyle w:val="ListParagraph"/>
        <w:numPr>
          <w:ilvl w:val="0"/>
          <w:numId w:val="3"/>
        </w:numPr>
        <w:jc w:val="both"/>
        <w:rPr>
          <w:rFonts w:ascii="Arial" w:hAnsi="Arial" w:cs="Arial"/>
          <w:szCs w:val="24"/>
        </w:rPr>
      </w:pPr>
      <w:r w:rsidRPr="00A93C9E">
        <w:rPr>
          <w:rFonts w:ascii="Arial" w:hAnsi="Arial" w:cs="Arial"/>
          <w:szCs w:val="24"/>
        </w:rPr>
        <w:t>Prim</w:t>
      </w:r>
      <w:r w:rsidR="00B16B9D" w:rsidRPr="00A93C9E">
        <w:rPr>
          <w:rFonts w:ascii="Arial" w:hAnsi="Arial" w:cs="Arial"/>
          <w:szCs w:val="24"/>
        </w:rPr>
        <w:t>ary</w:t>
      </w:r>
      <w:r w:rsidRPr="00A93C9E">
        <w:rPr>
          <w:rFonts w:ascii="Arial" w:hAnsi="Arial" w:cs="Arial"/>
          <w:szCs w:val="24"/>
        </w:rPr>
        <w:t xml:space="preserve"> </w:t>
      </w:r>
      <w:r w:rsidR="00B16B9D" w:rsidRPr="00A93C9E">
        <w:rPr>
          <w:rFonts w:ascii="Arial" w:hAnsi="Arial" w:cs="Arial"/>
          <w:szCs w:val="24"/>
        </w:rPr>
        <w:t>motivations</w:t>
      </w:r>
      <w:r w:rsidRPr="00A93C9E">
        <w:rPr>
          <w:rFonts w:ascii="Arial" w:hAnsi="Arial" w:cs="Arial"/>
          <w:szCs w:val="24"/>
        </w:rPr>
        <w:t xml:space="preserve"> </w:t>
      </w:r>
      <w:r w:rsidR="00080234" w:rsidRPr="00A93C9E">
        <w:rPr>
          <w:rFonts w:ascii="Arial" w:hAnsi="Arial" w:cs="Arial"/>
          <w:szCs w:val="24"/>
        </w:rPr>
        <w:t>for</w:t>
      </w:r>
      <w:r w:rsidRPr="00A93C9E">
        <w:rPr>
          <w:rFonts w:ascii="Arial" w:hAnsi="Arial" w:cs="Arial"/>
          <w:szCs w:val="24"/>
        </w:rPr>
        <w:t xml:space="preserve"> stopping</w:t>
      </w:r>
      <w:r w:rsidR="00B84B21" w:rsidRPr="00A93C9E">
        <w:rPr>
          <w:rFonts w:ascii="Arial" w:hAnsi="Arial" w:cs="Arial"/>
          <w:szCs w:val="24"/>
        </w:rPr>
        <w:t xml:space="preserve"> smoking</w:t>
      </w:r>
    </w:p>
    <w:p w14:paraId="1FB0C02F" w14:textId="61BE6D79" w:rsidR="00317C75" w:rsidRPr="00A93C9E" w:rsidRDefault="00317C75" w:rsidP="000C564C">
      <w:pPr>
        <w:pStyle w:val="ListParagraph"/>
        <w:numPr>
          <w:ilvl w:val="0"/>
          <w:numId w:val="3"/>
        </w:numPr>
        <w:jc w:val="both"/>
        <w:rPr>
          <w:rFonts w:ascii="Arial" w:hAnsi="Arial" w:cs="Arial"/>
          <w:szCs w:val="24"/>
        </w:rPr>
      </w:pPr>
      <w:r w:rsidRPr="00A93C9E">
        <w:rPr>
          <w:rFonts w:ascii="Arial" w:hAnsi="Arial" w:cs="Arial"/>
          <w:szCs w:val="24"/>
        </w:rPr>
        <w:t xml:space="preserve">Environmental and cultural factors </w:t>
      </w:r>
      <w:r w:rsidR="00B16B9D" w:rsidRPr="00A93C9E">
        <w:rPr>
          <w:rFonts w:ascii="Arial" w:hAnsi="Arial" w:cs="Arial"/>
          <w:szCs w:val="24"/>
        </w:rPr>
        <w:t>associated with smoking</w:t>
      </w:r>
    </w:p>
    <w:p w14:paraId="366BEAA1" w14:textId="00663FF4" w:rsidR="00B16B9D" w:rsidRPr="00A93C9E" w:rsidRDefault="00AA1A48" w:rsidP="000C564C">
      <w:pPr>
        <w:pStyle w:val="ListParagraph"/>
        <w:numPr>
          <w:ilvl w:val="0"/>
          <w:numId w:val="3"/>
        </w:numPr>
        <w:jc w:val="both"/>
        <w:rPr>
          <w:rFonts w:ascii="Arial" w:hAnsi="Arial" w:cs="Arial"/>
          <w:szCs w:val="24"/>
        </w:rPr>
      </w:pPr>
      <w:r w:rsidRPr="00A93C9E">
        <w:rPr>
          <w:rFonts w:ascii="Arial" w:hAnsi="Arial" w:cs="Arial"/>
          <w:szCs w:val="24"/>
        </w:rPr>
        <w:t>Future intentions to stop</w:t>
      </w:r>
      <w:r w:rsidR="001E7E40" w:rsidRPr="00A93C9E">
        <w:rPr>
          <w:rFonts w:ascii="Arial" w:hAnsi="Arial" w:cs="Arial"/>
          <w:szCs w:val="24"/>
        </w:rPr>
        <w:t>,</w:t>
      </w:r>
      <w:r w:rsidRPr="00A93C9E">
        <w:rPr>
          <w:rFonts w:ascii="Arial" w:hAnsi="Arial" w:cs="Arial"/>
          <w:szCs w:val="24"/>
        </w:rPr>
        <w:t xml:space="preserve"> or continue</w:t>
      </w:r>
      <w:r w:rsidR="001E7E40" w:rsidRPr="00A93C9E">
        <w:rPr>
          <w:rFonts w:ascii="Arial" w:hAnsi="Arial" w:cs="Arial"/>
          <w:szCs w:val="24"/>
        </w:rPr>
        <w:t>,</w:t>
      </w:r>
      <w:r w:rsidRPr="00A93C9E">
        <w:rPr>
          <w:rFonts w:ascii="Arial" w:hAnsi="Arial" w:cs="Arial"/>
          <w:szCs w:val="24"/>
        </w:rPr>
        <w:t xml:space="preserve"> to smoke</w:t>
      </w:r>
    </w:p>
    <w:p w14:paraId="503A3CCE" w14:textId="0F08EA07" w:rsidR="00F4111C" w:rsidRPr="00A93C9E" w:rsidRDefault="72014567">
      <w:pPr>
        <w:pStyle w:val="ListParagraph"/>
        <w:numPr>
          <w:ilvl w:val="0"/>
          <w:numId w:val="3"/>
        </w:numPr>
        <w:jc w:val="both"/>
      </w:pPr>
      <w:r w:rsidRPr="00A93C9E">
        <w:rPr>
          <w:rFonts w:ascii="Arial" w:hAnsi="Arial" w:cs="Arial"/>
        </w:rPr>
        <w:t>What an acceptable and accessible smoking offer would look like in Corby</w:t>
      </w:r>
    </w:p>
    <w:p w14:paraId="6319BB5D" w14:textId="77777777" w:rsidR="000C564C" w:rsidRPr="00A93C9E" w:rsidRDefault="000C564C" w:rsidP="000C564C">
      <w:pPr>
        <w:jc w:val="both"/>
        <w:rPr>
          <w:rFonts w:ascii="Arial" w:hAnsi="Arial" w:cs="Arial"/>
          <w:szCs w:val="24"/>
        </w:rPr>
      </w:pPr>
    </w:p>
    <w:p w14:paraId="2FFDCD2D" w14:textId="77777777" w:rsidR="005200B6" w:rsidRPr="00A93C9E" w:rsidRDefault="005200B6" w:rsidP="005200B6">
      <w:pPr>
        <w:pStyle w:val="Heading2"/>
        <w:numPr>
          <w:ilvl w:val="0"/>
          <w:numId w:val="2"/>
        </w:numPr>
        <w:tabs>
          <w:tab w:val="num" w:pos="360"/>
        </w:tabs>
        <w:ind w:left="567" w:hanging="567"/>
      </w:pPr>
      <w:bookmarkStart w:id="1" w:name="_Toc162346320"/>
      <w:r w:rsidRPr="00A93C9E">
        <w:t>Implementation Criteria</w:t>
      </w:r>
      <w:bookmarkEnd w:id="1"/>
    </w:p>
    <w:p w14:paraId="36B50F50" w14:textId="77777777" w:rsidR="005200B6" w:rsidRPr="00A93C9E" w:rsidRDefault="005200B6" w:rsidP="005200B6">
      <w:pPr>
        <w:rPr>
          <w:rFonts w:ascii="Arial" w:hAnsi="Arial" w:cs="Arial"/>
          <w:szCs w:val="24"/>
        </w:rPr>
      </w:pPr>
    </w:p>
    <w:p w14:paraId="5B195357" w14:textId="27A723D0" w:rsidR="005200B6" w:rsidRPr="00A93C9E" w:rsidRDefault="005200B6" w:rsidP="005200B6">
      <w:pPr>
        <w:pStyle w:val="ListParagraph"/>
        <w:numPr>
          <w:ilvl w:val="1"/>
          <w:numId w:val="2"/>
        </w:numPr>
        <w:rPr>
          <w:rFonts w:ascii="Arial" w:hAnsi="Arial" w:cs="Arial"/>
          <w:szCs w:val="24"/>
        </w:rPr>
      </w:pPr>
      <w:r w:rsidRPr="00A93C9E">
        <w:rPr>
          <w:rFonts w:ascii="Arial" w:hAnsi="Arial" w:cs="Arial"/>
          <w:szCs w:val="24"/>
        </w:rPr>
        <w:t xml:space="preserve">The Supplier will attend a mobilisation meeting with The Council prior to the beginning of the project to detail their </w:t>
      </w:r>
      <w:r w:rsidR="00412A84" w:rsidRPr="00A93C9E">
        <w:rPr>
          <w:rFonts w:ascii="Arial" w:hAnsi="Arial" w:cs="Arial"/>
          <w:szCs w:val="24"/>
        </w:rPr>
        <w:t>implementation</w:t>
      </w:r>
      <w:r w:rsidRPr="00A93C9E">
        <w:rPr>
          <w:rFonts w:ascii="Arial" w:hAnsi="Arial" w:cs="Arial"/>
          <w:szCs w:val="24"/>
        </w:rPr>
        <w:t xml:space="preserve"> plan.</w:t>
      </w:r>
    </w:p>
    <w:p w14:paraId="57AEEE0B" w14:textId="69E7B440" w:rsidR="00354D61" w:rsidRPr="00A93C9E" w:rsidRDefault="00354D61" w:rsidP="00354D61">
      <w:pPr>
        <w:pStyle w:val="ListParagraph"/>
        <w:ind w:left="1080"/>
        <w:rPr>
          <w:rFonts w:ascii="Arial" w:hAnsi="Arial" w:cs="Arial"/>
          <w:szCs w:val="24"/>
        </w:rPr>
      </w:pPr>
    </w:p>
    <w:p w14:paraId="0715BD5E" w14:textId="7251572E" w:rsidR="00354D61" w:rsidRPr="00A93C9E" w:rsidRDefault="00354D61" w:rsidP="7589BF8C">
      <w:pPr>
        <w:pStyle w:val="ListParagraph"/>
        <w:numPr>
          <w:ilvl w:val="1"/>
          <w:numId w:val="2"/>
        </w:numPr>
        <w:rPr>
          <w:rFonts w:ascii="Arial" w:hAnsi="Arial" w:cs="Arial"/>
        </w:rPr>
      </w:pPr>
      <w:r w:rsidRPr="00A93C9E">
        <w:rPr>
          <w:rFonts w:ascii="Arial" w:hAnsi="Arial" w:cs="Arial"/>
        </w:rPr>
        <w:t xml:space="preserve">The project will begin </w:t>
      </w:r>
      <w:r w:rsidR="00BA3068" w:rsidRPr="00A93C9E">
        <w:rPr>
          <w:rFonts w:ascii="Arial" w:hAnsi="Arial" w:cs="Arial"/>
        </w:rPr>
        <w:t xml:space="preserve">as soon as the </w:t>
      </w:r>
      <w:r w:rsidR="00EF44D1" w:rsidRPr="00A93C9E">
        <w:rPr>
          <w:rFonts w:ascii="Arial" w:hAnsi="Arial" w:cs="Arial"/>
        </w:rPr>
        <w:t xml:space="preserve">mobilisation meeting is </w:t>
      </w:r>
      <w:r w:rsidR="4EB69E56" w:rsidRPr="00A93C9E">
        <w:rPr>
          <w:rFonts w:ascii="Arial" w:hAnsi="Arial" w:cs="Arial"/>
        </w:rPr>
        <w:t>completed,</w:t>
      </w:r>
      <w:r w:rsidR="00F26054" w:rsidRPr="00A93C9E">
        <w:rPr>
          <w:rFonts w:ascii="Arial" w:hAnsi="Arial" w:cs="Arial"/>
        </w:rPr>
        <w:t xml:space="preserve"> and implementation plan agreed</w:t>
      </w:r>
      <w:r w:rsidR="00EF44D1" w:rsidRPr="00A93C9E">
        <w:rPr>
          <w:rFonts w:ascii="Arial" w:hAnsi="Arial" w:cs="Arial"/>
        </w:rPr>
        <w:t>.</w:t>
      </w:r>
    </w:p>
    <w:p w14:paraId="57FAD6FF" w14:textId="1BE43852" w:rsidR="00AA6FD9" w:rsidRPr="00A93C9E" w:rsidRDefault="00AA6FD9" w:rsidP="00AA6FD9">
      <w:pPr>
        <w:pStyle w:val="ListParagraph"/>
        <w:ind w:left="1080"/>
        <w:rPr>
          <w:rFonts w:ascii="Arial" w:hAnsi="Arial" w:cs="Arial"/>
          <w:szCs w:val="24"/>
        </w:rPr>
      </w:pPr>
    </w:p>
    <w:p w14:paraId="5F0C8F60" w14:textId="77777777" w:rsidR="00604E6E" w:rsidRPr="00A93C9E" w:rsidRDefault="00604E6E" w:rsidP="00604E6E">
      <w:pPr>
        <w:pStyle w:val="Heading2"/>
        <w:numPr>
          <w:ilvl w:val="0"/>
          <w:numId w:val="2"/>
        </w:numPr>
        <w:tabs>
          <w:tab w:val="num" w:pos="360"/>
        </w:tabs>
        <w:ind w:left="567" w:hanging="567"/>
      </w:pPr>
      <w:bookmarkStart w:id="2" w:name="_Toc162346321"/>
      <w:r w:rsidRPr="00A93C9E">
        <w:t>Performance Monitoring and Review/Project Management</w:t>
      </w:r>
      <w:bookmarkEnd w:id="2"/>
    </w:p>
    <w:p w14:paraId="7FE531F5" w14:textId="77777777" w:rsidR="00604E6E" w:rsidRPr="00A93C9E" w:rsidRDefault="00604E6E" w:rsidP="00604E6E">
      <w:pPr>
        <w:ind w:left="567" w:hanging="567"/>
        <w:rPr>
          <w:rFonts w:ascii="Arial" w:hAnsi="Arial" w:cs="Arial"/>
          <w:szCs w:val="24"/>
        </w:rPr>
      </w:pPr>
    </w:p>
    <w:p w14:paraId="16BA8D46" w14:textId="7073CD42" w:rsidR="00604E6E" w:rsidRPr="00A93C9E" w:rsidRDefault="00604E6E" w:rsidP="00604E6E">
      <w:pPr>
        <w:pStyle w:val="ListParagraph"/>
        <w:numPr>
          <w:ilvl w:val="1"/>
          <w:numId w:val="2"/>
        </w:numPr>
        <w:jc w:val="both"/>
        <w:rPr>
          <w:rFonts w:ascii="Arial" w:hAnsi="Arial" w:cs="Arial"/>
          <w:szCs w:val="24"/>
        </w:rPr>
      </w:pPr>
      <w:r w:rsidRPr="00A93C9E">
        <w:rPr>
          <w:rFonts w:ascii="Arial" w:hAnsi="Arial" w:cs="Arial"/>
          <w:szCs w:val="24"/>
        </w:rPr>
        <w:t xml:space="preserve">The Supplier will be available to attend monitoring meetings with </w:t>
      </w:r>
      <w:r w:rsidR="007B4367" w:rsidRPr="00A93C9E">
        <w:rPr>
          <w:rFonts w:ascii="Arial" w:hAnsi="Arial" w:cs="Arial"/>
          <w:szCs w:val="24"/>
        </w:rPr>
        <w:t>t</w:t>
      </w:r>
      <w:r w:rsidRPr="00A93C9E">
        <w:rPr>
          <w:rFonts w:ascii="Arial" w:hAnsi="Arial" w:cs="Arial"/>
          <w:szCs w:val="24"/>
        </w:rPr>
        <w:t>he Council to report project progress every month that the project runs.</w:t>
      </w:r>
    </w:p>
    <w:p w14:paraId="6B4B0110" w14:textId="77777777" w:rsidR="00604E6E" w:rsidRPr="00A93C9E" w:rsidRDefault="00604E6E" w:rsidP="00604E6E">
      <w:pPr>
        <w:pStyle w:val="ListParagraph"/>
        <w:ind w:left="1080"/>
        <w:jc w:val="both"/>
        <w:rPr>
          <w:rFonts w:ascii="Arial" w:hAnsi="Arial" w:cs="Arial"/>
          <w:szCs w:val="24"/>
        </w:rPr>
      </w:pPr>
    </w:p>
    <w:p w14:paraId="54AF9FFA" w14:textId="44F67D5C" w:rsidR="00D76120" w:rsidRPr="00A93C9E" w:rsidRDefault="00D75D18" w:rsidP="00D76120">
      <w:pPr>
        <w:pStyle w:val="Heading2"/>
        <w:numPr>
          <w:ilvl w:val="0"/>
          <w:numId w:val="2"/>
        </w:numPr>
        <w:tabs>
          <w:tab w:val="num" w:pos="360"/>
        </w:tabs>
        <w:ind w:left="567" w:hanging="567"/>
      </w:pPr>
      <w:r w:rsidRPr="00A93C9E">
        <w:t>Deliverables</w:t>
      </w:r>
    </w:p>
    <w:p w14:paraId="70991741" w14:textId="77777777" w:rsidR="00D76120" w:rsidRPr="00A93C9E" w:rsidRDefault="00D76120" w:rsidP="00D76120">
      <w:pPr>
        <w:ind w:left="567" w:hanging="567"/>
        <w:rPr>
          <w:rFonts w:ascii="Arial" w:hAnsi="Arial" w:cs="Arial"/>
          <w:szCs w:val="24"/>
        </w:rPr>
      </w:pPr>
    </w:p>
    <w:p w14:paraId="3C1E05DC" w14:textId="33E51964" w:rsidR="00D76120" w:rsidRPr="00A93C9E" w:rsidRDefault="00D76120" w:rsidP="00D76120">
      <w:pPr>
        <w:pStyle w:val="ListParagraph"/>
        <w:numPr>
          <w:ilvl w:val="1"/>
          <w:numId w:val="2"/>
        </w:numPr>
        <w:jc w:val="both"/>
        <w:rPr>
          <w:rFonts w:ascii="Arial" w:hAnsi="Arial" w:cs="Arial"/>
          <w:szCs w:val="24"/>
        </w:rPr>
      </w:pPr>
      <w:r w:rsidRPr="00A93C9E">
        <w:rPr>
          <w:rFonts w:ascii="Arial" w:hAnsi="Arial" w:cs="Arial"/>
          <w:szCs w:val="24"/>
        </w:rPr>
        <w:t xml:space="preserve">The Supplier will </w:t>
      </w:r>
      <w:r w:rsidR="00600A40" w:rsidRPr="00A93C9E">
        <w:rPr>
          <w:rFonts w:ascii="Arial" w:hAnsi="Arial" w:cs="Arial"/>
          <w:szCs w:val="24"/>
        </w:rPr>
        <w:t>produce a final project report</w:t>
      </w:r>
      <w:r w:rsidR="00386D15" w:rsidRPr="00A93C9E">
        <w:rPr>
          <w:rFonts w:ascii="Arial" w:hAnsi="Arial" w:cs="Arial"/>
          <w:szCs w:val="24"/>
        </w:rPr>
        <w:t xml:space="preserve"> detailing:</w:t>
      </w:r>
    </w:p>
    <w:p w14:paraId="204C56A8" w14:textId="77777777" w:rsidR="00386D15" w:rsidRPr="00A93C9E" w:rsidRDefault="00386D15" w:rsidP="00386D15">
      <w:pPr>
        <w:pStyle w:val="ListParagraph"/>
        <w:ind w:left="1080"/>
        <w:jc w:val="both"/>
        <w:rPr>
          <w:rFonts w:ascii="Arial" w:hAnsi="Arial" w:cs="Arial"/>
          <w:szCs w:val="24"/>
        </w:rPr>
      </w:pPr>
    </w:p>
    <w:p w14:paraId="7A679DB0" w14:textId="0647F523" w:rsidR="00386D15" w:rsidRPr="00A93C9E" w:rsidRDefault="00A661FB" w:rsidP="00386D15">
      <w:pPr>
        <w:pStyle w:val="ListParagraph"/>
        <w:numPr>
          <w:ilvl w:val="0"/>
          <w:numId w:val="4"/>
        </w:numPr>
        <w:jc w:val="both"/>
        <w:rPr>
          <w:rFonts w:ascii="Arial" w:hAnsi="Arial" w:cs="Arial"/>
          <w:szCs w:val="24"/>
        </w:rPr>
      </w:pPr>
      <w:r w:rsidRPr="00A93C9E">
        <w:rPr>
          <w:rFonts w:ascii="Arial" w:hAnsi="Arial" w:cs="Arial"/>
          <w:szCs w:val="24"/>
        </w:rPr>
        <w:t>Key themes</w:t>
      </w:r>
    </w:p>
    <w:p w14:paraId="74DF8538" w14:textId="6F4F47AD" w:rsidR="00A661FB" w:rsidRPr="00A93C9E" w:rsidRDefault="00B84B21" w:rsidP="00386D15">
      <w:pPr>
        <w:pStyle w:val="ListParagraph"/>
        <w:numPr>
          <w:ilvl w:val="0"/>
          <w:numId w:val="4"/>
        </w:numPr>
        <w:jc w:val="both"/>
        <w:rPr>
          <w:rFonts w:ascii="Arial" w:hAnsi="Arial" w:cs="Arial"/>
          <w:szCs w:val="24"/>
        </w:rPr>
      </w:pPr>
      <w:r w:rsidRPr="00A93C9E">
        <w:rPr>
          <w:rFonts w:ascii="Arial" w:hAnsi="Arial" w:cs="Arial"/>
          <w:szCs w:val="24"/>
        </w:rPr>
        <w:t>Pseudonymised quotes</w:t>
      </w:r>
    </w:p>
    <w:p w14:paraId="7FC06B79" w14:textId="611B184F" w:rsidR="00DA070F" w:rsidRPr="00A93C9E" w:rsidRDefault="00DA070F" w:rsidP="00386D15">
      <w:pPr>
        <w:pStyle w:val="ListParagraph"/>
        <w:numPr>
          <w:ilvl w:val="0"/>
          <w:numId w:val="4"/>
        </w:numPr>
        <w:jc w:val="both"/>
        <w:rPr>
          <w:rFonts w:ascii="Arial" w:hAnsi="Arial" w:cs="Arial"/>
          <w:szCs w:val="24"/>
        </w:rPr>
      </w:pPr>
      <w:r w:rsidRPr="00A93C9E">
        <w:rPr>
          <w:rFonts w:ascii="Arial" w:hAnsi="Arial" w:cs="Arial"/>
          <w:szCs w:val="24"/>
        </w:rPr>
        <w:t>Recommendations</w:t>
      </w:r>
      <w:r w:rsidR="00FA6669" w:rsidRPr="00A93C9E">
        <w:rPr>
          <w:rFonts w:ascii="Arial" w:hAnsi="Arial" w:cs="Arial"/>
          <w:szCs w:val="24"/>
        </w:rPr>
        <w:t xml:space="preserve"> for future activity</w:t>
      </w:r>
    </w:p>
    <w:p w14:paraId="519C7EEA" w14:textId="48DDD640" w:rsidR="00C832CF" w:rsidRDefault="00C832CF" w:rsidP="00386D15">
      <w:pPr>
        <w:pStyle w:val="ListParagraph"/>
        <w:numPr>
          <w:ilvl w:val="0"/>
          <w:numId w:val="4"/>
        </w:numPr>
        <w:jc w:val="both"/>
        <w:rPr>
          <w:rFonts w:ascii="Arial" w:hAnsi="Arial" w:cs="Arial"/>
          <w:szCs w:val="24"/>
        </w:rPr>
      </w:pPr>
      <w:r w:rsidRPr="00A93C9E">
        <w:rPr>
          <w:rFonts w:ascii="Arial" w:hAnsi="Arial" w:cs="Arial"/>
          <w:szCs w:val="24"/>
        </w:rPr>
        <w:t>Demographic data of participants</w:t>
      </w:r>
    </w:p>
    <w:p w14:paraId="2FC670DF" w14:textId="77777777" w:rsidR="005201D7" w:rsidRDefault="005201D7" w:rsidP="005201D7">
      <w:pPr>
        <w:pStyle w:val="ListParagraph"/>
        <w:ind w:left="1800"/>
        <w:jc w:val="both"/>
        <w:rPr>
          <w:rFonts w:ascii="Arial" w:hAnsi="Arial" w:cs="Arial"/>
          <w:szCs w:val="24"/>
        </w:rPr>
      </w:pPr>
    </w:p>
    <w:p w14:paraId="6A1F7D0F" w14:textId="77777777" w:rsidR="005201D7" w:rsidRDefault="005201D7" w:rsidP="005201D7">
      <w:pPr>
        <w:pStyle w:val="ListParagraph"/>
        <w:ind w:left="1800"/>
        <w:jc w:val="both"/>
        <w:rPr>
          <w:rFonts w:ascii="Arial" w:hAnsi="Arial" w:cs="Arial"/>
          <w:szCs w:val="24"/>
        </w:rPr>
      </w:pPr>
    </w:p>
    <w:p w14:paraId="04A207A9" w14:textId="77777777" w:rsidR="005201D7" w:rsidRDefault="005201D7" w:rsidP="005201D7">
      <w:pPr>
        <w:pStyle w:val="ListParagraph"/>
        <w:ind w:left="1800"/>
        <w:jc w:val="both"/>
        <w:rPr>
          <w:rFonts w:ascii="Arial" w:hAnsi="Arial" w:cs="Arial"/>
          <w:szCs w:val="24"/>
        </w:rPr>
      </w:pPr>
    </w:p>
    <w:p w14:paraId="1639C139" w14:textId="77777777" w:rsidR="005201D7" w:rsidRDefault="005201D7" w:rsidP="005201D7">
      <w:pPr>
        <w:pStyle w:val="ListParagraph"/>
        <w:ind w:left="1800"/>
        <w:jc w:val="both"/>
        <w:rPr>
          <w:rFonts w:ascii="Arial" w:hAnsi="Arial" w:cs="Arial"/>
          <w:szCs w:val="24"/>
        </w:rPr>
      </w:pPr>
    </w:p>
    <w:p w14:paraId="31EE480E" w14:textId="77777777" w:rsidR="005201D7" w:rsidRPr="00A93C9E" w:rsidRDefault="005201D7" w:rsidP="005201D7">
      <w:pPr>
        <w:pStyle w:val="ListParagraph"/>
        <w:ind w:left="1800"/>
        <w:jc w:val="both"/>
        <w:rPr>
          <w:rFonts w:ascii="Arial" w:hAnsi="Arial" w:cs="Arial"/>
          <w:szCs w:val="24"/>
        </w:rPr>
      </w:pPr>
    </w:p>
    <w:p w14:paraId="20BD1437" w14:textId="77777777" w:rsidR="00EF44D1" w:rsidRPr="00A93C9E" w:rsidRDefault="00EF44D1" w:rsidP="00EF44D1">
      <w:pPr>
        <w:jc w:val="both"/>
        <w:rPr>
          <w:rFonts w:ascii="Arial" w:hAnsi="Arial" w:cs="Arial"/>
          <w:szCs w:val="24"/>
        </w:rPr>
      </w:pPr>
    </w:p>
    <w:p w14:paraId="2230E1FD" w14:textId="78AFE7AE" w:rsidR="00EF44D1" w:rsidRPr="00A93C9E" w:rsidRDefault="00EF44D1" w:rsidP="00EF44D1">
      <w:pPr>
        <w:pStyle w:val="Heading2"/>
        <w:numPr>
          <w:ilvl w:val="0"/>
          <w:numId w:val="2"/>
        </w:numPr>
        <w:tabs>
          <w:tab w:val="num" w:pos="360"/>
        </w:tabs>
        <w:ind w:left="567" w:hanging="567"/>
      </w:pPr>
      <w:r w:rsidRPr="00A93C9E">
        <w:t>Finance</w:t>
      </w:r>
    </w:p>
    <w:p w14:paraId="5BD74A3F" w14:textId="77777777" w:rsidR="006614B6" w:rsidRPr="00A93C9E" w:rsidRDefault="006614B6" w:rsidP="006614B6"/>
    <w:p w14:paraId="032C1550" w14:textId="09A24425" w:rsidR="006614B6" w:rsidRPr="00A93C9E" w:rsidRDefault="009B4C2D" w:rsidP="275CB97D">
      <w:pPr>
        <w:pStyle w:val="ListParagraph"/>
        <w:numPr>
          <w:ilvl w:val="1"/>
          <w:numId w:val="2"/>
        </w:numPr>
        <w:jc w:val="both"/>
        <w:rPr>
          <w:rFonts w:ascii="Arial" w:hAnsi="Arial" w:cs="Arial"/>
        </w:rPr>
      </w:pPr>
      <w:r w:rsidRPr="00A93C9E">
        <w:rPr>
          <w:rFonts w:ascii="Arial" w:hAnsi="Arial" w:cs="Arial"/>
        </w:rPr>
        <w:t>The project value is £</w:t>
      </w:r>
      <w:r w:rsidR="65D208E5" w:rsidRPr="00A93C9E">
        <w:rPr>
          <w:rFonts w:ascii="Arial" w:hAnsi="Arial" w:cs="Arial"/>
        </w:rPr>
        <w:t>24</w:t>
      </w:r>
      <w:r w:rsidRPr="00A93C9E">
        <w:rPr>
          <w:rFonts w:ascii="Arial" w:hAnsi="Arial" w:cs="Arial"/>
        </w:rPr>
        <w:t xml:space="preserve">,000, which will fund </w:t>
      </w:r>
      <w:r w:rsidR="009B5655" w:rsidRPr="00A93C9E">
        <w:rPr>
          <w:rFonts w:ascii="Arial" w:hAnsi="Arial" w:cs="Arial"/>
        </w:rPr>
        <w:t xml:space="preserve">all </w:t>
      </w:r>
      <w:r w:rsidRPr="00A93C9E">
        <w:rPr>
          <w:rFonts w:ascii="Arial" w:hAnsi="Arial" w:cs="Arial"/>
        </w:rPr>
        <w:t xml:space="preserve">activities, materials, events, </w:t>
      </w:r>
      <w:r w:rsidR="001E7E40" w:rsidRPr="00A93C9E">
        <w:rPr>
          <w:rFonts w:ascii="Arial" w:hAnsi="Arial" w:cs="Arial"/>
        </w:rPr>
        <w:t>implementation plan</w:t>
      </w:r>
      <w:r w:rsidRPr="00A93C9E">
        <w:rPr>
          <w:rFonts w:ascii="Arial" w:hAnsi="Arial" w:cs="Arial"/>
        </w:rPr>
        <w:t xml:space="preserve"> development</w:t>
      </w:r>
      <w:r w:rsidR="009B5655" w:rsidRPr="00A93C9E">
        <w:rPr>
          <w:rFonts w:ascii="Arial" w:hAnsi="Arial" w:cs="Arial"/>
        </w:rPr>
        <w:t xml:space="preserve">, </w:t>
      </w:r>
      <w:r w:rsidR="005D550F" w:rsidRPr="00A93C9E">
        <w:rPr>
          <w:rFonts w:ascii="Arial" w:hAnsi="Arial" w:cs="Arial"/>
        </w:rPr>
        <w:t>reports,</w:t>
      </w:r>
      <w:r w:rsidRPr="00A93C9E">
        <w:rPr>
          <w:rFonts w:ascii="Arial" w:hAnsi="Arial" w:cs="Arial"/>
        </w:rPr>
        <w:t xml:space="preserve"> and </w:t>
      </w:r>
      <w:r w:rsidR="009B5655" w:rsidRPr="00A93C9E">
        <w:rPr>
          <w:rFonts w:ascii="Arial" w:hAnsi="Arial" w:cs="Arial"/>
        </w:rPr>
        <w:t xml:space="preserve">any </w:t>
      </w:r>
      <w:r w:rsidRPr="00A93C9E">
        <w:rPr>
          <w:rFonts w:ascii="Arial" w:hAnsi="Arial" w:cs="Arial"/>
        </w:rPr>
        <w:t>other related expense.</w:t>
      </w:r>
    </w:p>
    <w:p w14:paraId="34733A93" w14:textId="5E4EF6A7" w:rsidR="009B4C2D" w:rsidRPr="00A93C9E" w:rsidRDefault="009B4C2D" w:rsidP="009B4C2D">
      <w:pPr>
        <w:pStyle w:val="ListParagraph"/>
        <w:ind w:left="1080"/>
        <w:jc w:val="both"/>
        <w:rPr>
          <w:rFonts w:ascii="Arial" w:hAnsi="Arial" w:cs="Arial"/>
          <w:szCs w:val="24"/>
        </w:rPr>
      </w:pPr>
    </w:p>
    <w:p w14:paraId="4971CB24" w14:textId="4D4D9DD8" w:rsidR="00DA1392" w:rsidRPr="00A93C9E" w:rsidRDefault="00DA1392" w:rsidP="00DA1392">
      <w:pPr>
        <w:pStyle w:val="ListParagraph"/>
        <w:numPr>
          <w:ilvl w:val="1"/>
          <w:numId w:val="2"/>
        </w:numPr>
        <w:jc w:val="both"/>
        <w:rPr>
          <w:rFonts w:ascii="Arial" w:hAnsi="Arial" w:cs="Arial"/>
          <w:szCs w:val="24"/>
        </w:rPr>
      </w:pPr>
      <w:r w:rsidRPr="00A93C9E">
        <w:rPr>
          <w:rFonts w:ascii="Arial" w:hAnsi="Arial" w:cs="Arial"/>
          <w:szCs w:val="24"/>
        </w:rPr>
        <w:t xml:space="preserve">Payment will be made in full at the beginning of the project before the end of </w:t>
      </w:r>
      <w:r w:rsidR="005201D7">
        <w:rPr>
          <w:rFonts w:ascii="Arial" w:hAnsi="Arial" w:cs="Arial"/>
          <w:szCs w:val="24"/>
        </w:rPr>
        <w:t>March 2025.</w:t>
      </w:r>
    </w:p>
    <w:p w14:paraId="569ABBC1" w14:textId="77777777" w:rsidR="00D21B86" w:rsidRPr="00A93C9E" w:rsidRDefault="00D21B86" w:rsidP="00D21B86">
      <w:pPr>
        <w:pStyle w:val="ListParagraph"/>
        <w:rPr>
          <w:rFonts w:ascii="Arial" w:hAnsi="Arial" w:cs="Arial"/>
          <w:szCs w:val="24"/>
        </w:rPr>
      </w:pPr>
    </w:p>
    <w:p w14:paraId="293FCB72" w14:textId="7F444DC3" w:rsidR="00D21B86" w:rsidRPr="00A93C9E" w:rsidRDefault="00D21B86" w:rsidP="00D21B86">
      <w:pPr>
        <w:pStyle w:val="Heading2"/>
        <w:numPr>
          <w:ilvl w:val="0"/>
          <w:numId w:val="2"/>
        </w:numPr>
        <w:tabs>
          <w:tab w:val="num" w:pos="360"/>
        </w:tabs>
        <w:ind w:left="567" w:hanging="567"/>
      </w:pPr>
      <w:r w:rsidRPr="00A93C9E">
        <w:t>Contract</w:t>
      </w:r>
    </w:p>
    <w:p w14:paraId="0F6CA723" w14:textId="77777777" w:rsidR="00D21B86" w:rsidRPr="00A93C9E" w:rsidRDefault="00D21B86" w:rsidP="00D21B86"/>
    <w:p w14:paraId="5654B192" w14:textId="61EA076D" w:rsidR="00D21B86" w:rsidRPr="005201D7" w:rsidRDefault="00D96C62">
      <w:pPr>
        <w:pStyle w:val="ListParagraph"/>
        <w:numPr>
          <w:ilvl w:val="1"/>
          <w:numId w:val="2"/>
        </w:numPr>
        <w:jc w:val="both"/>
      </w:pPr>
      <w:r w:rsidRPr="005201D7">
        <w:rPr>
          <w:rFonts w:ascii="Arial" w:hAnsi="Arial" w:cs="Arial"/>
        </w:rPr>
        <w:t xml:space="preserve">The contract will begin in </w:t>
      </w:r>
      <w:r w:rsidR="005201D7" w:rsidRPr="005201D7">
        <w:rPr>
          <w:rFonts w:ascii="Arial" w:hAnsi="Arial" w:cs="Arial"/>
        </w:rPr>
        <w:t>March 2025</w:t>
      </w:r>
      <w:r w:rsidR="007100F2" w:rsidRPr="005201D7">
        <w:rPr>
          <w:rFonts w:ascii="Arial" w:hAnsi="Arial" w:cs="Arial"/>
        </w:rPr>
        <w:t xml:space="preserve"> and end </w:t>
      </w:r>
      <w:r w:rsidR="00473660" w:rsidRPr="005201D7">
        <w:rPr>
          <w:rFonts w:ascii="Arial" w:hAnsi="Arial" w:cs="Arial"/>
        </w:rPr>
        <w:t xml:space="preserve">in </w:t>
      </w:r>
      <w:r w:rsidR="1C49E23A" w:rsidRPr="005201D7">
        <w:rPr>
          <w:rFonts w:ascii="Arial" w:hAnsi="Arial" w:cs="Arial"/>
        </w:rPr>
        <w:t>August 2025</w:t>
      </w:r>
      <w:r w:rsidR="005201D7">
        <w:rPr>
          <w:rFonts w:ascii="Arial" w:hAnsi="Arial" w:cs="Arial"/>
        </w:rPr>
        <w:t>.</w:t>
      </w:r>
    </w:p>
    <w:p w14:paraId="0A2D0F4D" w14:textId="77777777" w:rsidR="00D21B86" w:rsidRPr="00A93C9E" w:rsidRDefault="00D21B86" w:rsidP="00D21B86">
      <w:pPr>
        <w:pStyle w:val="ListParagraph"/>
        <w:ind w:left="1080"/>
        <w:jc w:val="both"/>
        <w:rPr>
          <w:rFonts w:ascii="Arial" w:hAnsi="Arial" w:cs="Arial"/>
          <w:szCs w:val="24"/>
        </w:rPr>
      </w:pPr>
    </w:p>
    <w:p w14:paraId="37161C69" w14:textId="68BC175F" w:rsidR="000819BE" w:rsidRPr="00A93C9E" w:rsidRDefault="000819BE" w:rsidP="000819BE">
      <w:pPr>
        <w:pStyle w:val="Heading2"/>
        <w:numPr>
          <w:ilvl w:val="0"/>
          <w:numId w:val="2"/>
        </w:numPr>
        <w:tabs>
          <w:tab w:val="num" w:pos="360"/>
        </w:tabs>
        <w:ind w:left="567" w:hanging="567"/>
      </w:pPr>
      <w:r w:rsidRPr="00A93C9E">
        <w:t>Data</w:t>
      </w:r>
      <w:r w:rsidR="002B43CC" w:rsidRPr="00A93C9E">
        <w:t xml:space="preserve"> Management</w:t>
      </w:r>
      <w:r w:rsidR="00416961" w:rsidRPr="00A93C9E">
        <w:t>/ UK General Data Protection Regulation (UK GDPR)</w:t>
      </w:r>
    </w:p>
    <w:p w14:paraId="664CBE29" w14:textId="77777777" w:rsidR="000819BE" w:rsidRPr="00A93C9E" w:rsidRDefault="000819BE" w:rsidP="000819BE">
      <w:pPr>
        <w:ind w:left="567" w:hanging="567"/>
        <w:rPr>
          <w:rFonts w:ascii="Arial" w:hAnsi="Arial" w:cs="Arial"/>
          <w:szCs w:val="24"/>
        </w:rPr>
      </w:pPr>
    </w:p>
    <w:p w14:paraId="0EAB1A5E" w14:textId="77777777" w:rsidR="00C50397" w:rsidRPr="00A93C9E" w:rsidRDefault="00C50397" w:rsidP="00C50397">
      <w:pPr>
        <w:pStyle w:val="ListParagraph"/>
        <w:numPr>
          <w:ilvl w:val="1"/>
          <w:numId w:val="2"/>
        </w:numPr>
        <w:jc w:val="both"/>
        <w:rPr>
          <w:rFonts w:ascii="Arial" w:hAnsi="Arial" w:cs="Arial"/>
          <w:szCs w:val="24"/>
        </w:rPr>
      </w:pPr>
      <w:r w:rsidRPr="00A93C9E">
        <w:rPr>
          <w:rFonts w:ascii="Arial" w:hAnsi="Arial" w:cs="Arial"/>
          <w:szCs w:val="24"/>
        </w:rPr>
        <w:t>The collection and processing of personal data is not required as part of this project.</w:t>
      </w:r>
    </w:p>
    <w:p w14:paraId="2D808E31" w14:textId="787F30B6" w:rsidR="003C0A44" w:rsidRPr="00A93C9E" w:rsidRDefault="003C0A44" w:rsidP="003C0A44">
      <w:pPr>
        <w:pStyle w:val="ListParagraph"/>
        <w:ind w:left="1080"/>
        <w:jc w:val="both"/>
        <w:rPr>
          <w:rFonts w:ascii="Arial" w:hAnsi="Arial" w:cs="Arial"/>
          <w:szCs w:val="24"/>
        </w:rPr>
      </w:pPr>
    </w:p>
    <w:p w14:paraId="3E3800EC" w14:textId="3640D25D" w:rsidR="003C0A44" w:rsidRPr="00A93C9E" w:rsidRDefault="003C0A44" w:rsidP="00C50397">
      <w:pPr>
        <w:pStyle w:val="ListParagraph"/>
        <w:numPr>
          <w:ilvl w:val="1"/>
          <w:numId w:val="2"/>
        </w:numPr>
        <w:jc w:val="both"/>
        <w:rPr>
          <w:rFonts w:ascii="Arial" w:hAnsi="Arial" w:cs="Arial"/>
          <w:szCs w:val="24"/>
        </w:rPr>
      </w:pPr>
      <w:r w:rsidRPr="00A93C9E">
        <w:rPr>
          <w:rFonts w:ascii="Arial" w:hAnsi="Arial" w:cs="Arial"/>
          <w:szCs w:val="24"/>
        </w:rPr>
        <w:t>No personal data will be shared between the Supplier and the Council</w:t>
      </w:r>
      <w:r w:rsidR="00F31102" w:rsidRPr="00A93C9E">
        <w:rPr>
          <w:rFonts w:ascii="Arial" w:hAnsi="Arial" w:cs="Arial"/>
          <w:szCs w:val="24"/>
        </w:rPr>
        <w:t>.</w:t>
      </w:r>
    </w:p>
    <w:p w14:paraId="7991BF66" w14:textId="77777777" w:rsidR="00F31102" w:rsidRPr="00A93C9E" w:rsidRDefault="00F31102" w:rsidP="00F31102">
      <w:pPr>
        <w:pStyle w:val="ListParagraph"/>
        <w:rPr>
          <w:rFonts w:ascii="Arial" w:hAnsi="Arial" w:cs="Arial"/>
          <w:szCs w:val="24"/>
        </w:rPr>
      </w:pPr>
    </w:p>
    <w:p w14:paraId="0F0979C9" w14:textId="7A06D8C4" w:rsidR="00F31102" w:rsidRPr="00A93C9E" w:rsidRDefault="00F31102" w:rsidP="00C50397">
      <w:pPr>
        <w:pStyle w:val="ListParagraph"/>
        <w:numPr>
          <w:ilvl w:val="1"/>
          <w:numId w:val="2"/>
        </w:numPr>
        <w:jc w:val="both"/>
        <w:rPr>
          <w:rFonts w:ascii="Arial" w:hAnsi="Arial" w:cs="Arial"/>
          <w:szCs w:val="24"/>
        </w:rPr>
      </w:pPr>
      <w:r w:rsidRPr="00A93C9E">
        <w:rPr>
          <w:rFonts w:ascii="Arial" w:hAnsi="Arial" w:cs="Arial"/>
          <w:szCs w:val="24"/>
        </w:rPr>
        <w:t>Pseudonyms will be used where required</w:t>
      </w:r>
      <w:r w:rsidR="00A26907" w:rsidRPr="00A93C9E">
        <w:rPr>
          <w:rFonts w:ascii="Arial" w:hAnsi="Arial" w:cs="Arial"/>
          <w:szCs w:val="24"/>
        </w:rPr>
        <w:t xml:space="preserve"> and no identifiable information will be recorded.</w:t>
      </w:r>
    </w:p>
    <w:p w14:paraId="7783AADD" w14:textId="77777777" w:rsidR="00F96BB9" w:rsidRPr="00A93C9E" w:rsidRDefault="00F96BB9" w:rsidP="00F96BB9">
      <w:pPr>
        <w:pStyle w:val="ListParagraph"/>
        <w:rPr>
          <w:rFonts w:ascii="Arial" w:hAnsi="Arial" w:cs="Arial"/>
          <w:szCs w:val="24"/>
        </w:rPr>
      </w:pPr>
    </w:p>
    <w:p w14:paraId="59F74F30" w14:textId="77777777" w:rsidR="0069521C" w:rsidRPr="00A93C9E" w:rsidRDefault="0069521C" w:rsidP="0069521C">
      <w:pPr>
        <w:pStyle w:val="Heading2"/>
        <w:numPr>
          <w:ilvl w:val="0"/>
          <w:numId w:val="2"/>
        </w:numPr>
        <w:tabs>
          <w:tab w:val="num" w:pos="360"/>
        </w:tabs>
        <w:ind w:left="567" w:hanging="567"/>
      </w:pPr>
      <w:bookmarkStart w:id="3" w:name="_Toc162346318"/>
      <w:r w:rsidRPr="00A93C9E">
        <w:t>Business Continuity and Disaster Recovery</w:t>
      </w:r>
      <w:bookmarkEnd w:id="3"/>
    </w:p>
    <w:p w14:paraId="7FA5D8B9" w14:textId="77777777" w:rsidR="0069521C" w:rsidRPr="00A93C9E" w:rsidRDefault="0069521C" w:rsidP="0069521C">
      <w:pPr>
        <w:rPr>
          <w:rFonts w:ascii="Arial" w:hAnsi="Arial" w:cs="Arial"/>
          <w:szCs w:val="24"/>
        </w:rPr>
      </w:pPr>
    </w:p>
    <w:p w14:paraId="0295577D" w14:textId="391EA211" w:rsidR="00C03168" w:rsidRDefault="0069521C">
      <w:pPr>
        <w:pStyle w:val="ListParagraph"/>
        <w:numPr>
          <w:ilvl w:val="1"/>
          <w:numId w:val="2"/>
        </w:numPr>
        <w:jc w:val="both"/>
      </w:pPr>
      <w:r w:rsidRPr="00A93C9E">
        <w:rPr>
          <w:rFonts w:ascii="Arial" w:hAnsi="Arial" w:cs="Arial"/>
        </w:rPr>
        <w:t xml:space="preserve">The Supplier must have a Business Continuity plan in place to ensure the project work can be completed in its entirety within </w:t>
      </w:r>
      <w:r w:rsidR="001E7E40" w:rsidRPr="00A93C9E">
        <w:rPr>
          <w:rFonts w:ascii="Arial" w:hAnsi="Arial" w:cs="Arial"/>
        </w:rPr>
        <w:t>a</w:t>
      </w:r>
      <w:r w:rsidRPr="275CB97D">
        <w:rPr>
          <w:rFonts w:ascii="Arial" w:hAnsi="Arial" w:cs="Arial"/>
        </w:rPr>
        <w:t xml:space="preserve"> six-month period.</w:t>
      </w:r>
    </w:p>
    <w:sectPr w:rsidR="00C0316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ED78E" w14:textId="77777777" w:rsidR="00C76661" w:rsidRDefault="00C76661" w:rsidP="006E47CB">
      <w:r>
        <w:separator/>
      </w:r>
    </w:p>
  </w:endnote>
  <w:endnote w:type="continuationSeparator" w:id="0">
    <w:p w14:paraId="39B5AFE8" w14:textId="77777777" w:rsidR="00C76661" w:rsidRDefault="00C76661" w:rsidP="006E47CB">
      <w:r>
        <w:continuationSeparator/>
      </w:r>
    </w:p>
  </w:endnote>
  <w:endnote w:type="continuationNotice" w:id="1">
    <w:p w14:paraId="10CAB701" w14:textId="77777777" w:rsidR="00C76661" w:rsidRDefault="00C766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36ECB" w14:textId="77777777" w:rsidR="006E47CB" w:rsidRDefault="006E47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864293"/>
      <w:docPartObj>
        <w:docPartGallery w:val="Page Numbers (Bottom of Page)"/>
        <w:docPartUnique/>
      </w:docPartObj>
    </w:sdtPr>
    <w:sdtEndPr>
      <w:rPr>
        <w:noProof/>
      </w:rPr>
    </w:sdtEndPr>
    <w:sdtContent>
      <w:p w14:paraId="58609751" w14:textId="55CB644C" w:rsidR="00F06D60" w:rsidRDefault="00F06D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DA2E2D" w14:textId="77777777" w:rsidR="006E47CB" w:rsidRDefault="006E47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6DBA1" w14:textId="77777777" w:rsidR="006E47CB" w:rsidRDefault="006E4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475CF" w14:textId="77777777" w:rsidR="00C76661" w:rsidRDefault="00C76661" w:rsidP="006E47CB">
      <w:r>
        <w:separator/>
      </w:r>
    </w:p>
  </w:footnote>
  <w:footnote w:type="continuationSeparator" w:id="0">
    <w:p w14:paraId="5D1D5AE0" w14:textId="77777777" w:rsidR="00C76661" w:rsidRDefault="00C76661" w:rsidP="006E47CB">
      <w:r>
        <w:continuationSeparator/>
      </w:r>
    </w:p>
  </w:footnote>
  <w:footnote w:type="continuationNotice" w:id="1">
    <w:p w14:paraId="4F14B8D6" w14:textId="77777777" w:rsidR="00C76661" w:rsidRDefault="00C766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7FB9E" w14:textId="77777777" w:rsidR="006E47CB" w:rsidRDefault="006E47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D7C4" w14:textId="77777777" w:rsidR="006E47CB" w:rsidRDefault="006E47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187B9" w14:textId="77777777" w:rsidR="006E47CB" w:rsidRDefault="006E47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36A6"/>
    <w:multiLevelType w:val="hybridMultilevel"/>
    <w:tmpl w:val="95C8C6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DB6196E"/>
    <w:multiLevelType w:val="multilevel"/>
    <w:tmpl w:val="D7C09F6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0DE02CE"/>
    <w:multiLevelType w:val="hybridMultilevel"/>
    <w:tmpl w:val="92820E2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7C5233A9"/>
    <w:multiLevelType w:val="hybridMultilevel"/>
    <w:tmpl w:val="369C8D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7D5506CB"/>
    <w:multiLevelType w:val="hybridMultilevel"/>
    <w:tmpl w:val="979CD0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7FA9D32F"/>
    <w:multiLevelType w:val="hybridMultilevel"/>
    <w:tmpl w:val="CF2446DE"/>
    <w:lvl w:ilvl="0" w:tplc="2F680CBE">
      <w:start w:val="1"/>
      <w:numFmt w:val="bullet"/>
      <w:lvlText w:val=""/>
      <w:lvlJc w:val="left"/>
      <w:pPr>
        <w:ind w:left="1800" w:hanging="360"/>
      </w:pPr>
      <w:rPr>
        <w:rFonts w:ascii="Symbol" w:hAnsi="Symbol" w:hint="default"/>
      </w:rPr>
    </w:lvl>
    <w:lvl w:ilvl="1" w:tplc="0F50C6DA">
      <w:start w:val="1"/>
      <w:numFmt w:val="bullet"/>
      <w:lvlText w:val="o"/>
      <w:lvlJc w:val="left"/>
      <w:pPr>
        <w:ind w:left="2520" w:hanging="360"/>
      </w:pPr>
      <w:rPr>
        <w:rFonts w:ascii="Courier New" w:hAnsi="Courier New" w:hint="default"/>
      </w:rPr>
    </w:lvl>
    <w:lvl w:ilvl="2" w:tplc="11F67DBE">
      <w:start w:val="1"/>
      <w:numFmt w:val="bullet"/>
      <w:lvlText w:val=""/>
      <w:lvlJc w:val="left"/>
      <w:pPr>
        <w:ind w:left="3240" w:hanging="360"/>
      </w:pPr>
      <w:rPr>
        <w:rFonts w:ascii="Wingdings" w:hAnsi="Wingdings" w:hint="default"/>
      </w:rPr>
    </w:lvl>
    <w:lvl w:ilvl="3" w:tplc="73863DEE">
      <w:start w:val="1"/>
      <w:numFmt w:val="bullet"/>
      <w:lvlText w:val=""/>
      <w:lvlJc w:val="left"/>
      <w:pPr>
        <w:ind w:left="3960" w:hanging="360"/>
      </w:pPr>
      <w:rPr>
        <w:rFonts w:ascii="Symbol" w:hAnsi="Symbol" w:hint="default"/>
      </w:rPr>
    </w:lvl>
    <w:lvl w:ilvl="4" w:tplc="48E4A2E8">
      <w:start w:val="1"/>
      <w:numFmt w:val="bullet"/>
      <w:lvlText w:val="o"/>
      <w:lvlJc w:val="left"/>
      <w:pPr>
        <w:ind w:left="4680" w:hanging="360"/>
      </w:pPr>
      <w:rPr>
        <w:rFonts w:ascii="Courier New" w:hAnsi="Courier New" w:hint="default"/>
      </w:rPr>
    </w:lvl>
    <w:lvl w:ilvl="5" w:tplc="4656B684">
      <w:start w:val="1"/>
      <w:numFmt w:val="bullet"/>
      <w:lvlText w:val=""/>
      <w:lvlJc w:val="left"/>
      <w:pPr>
        <w:ind w:left="5400" w:hanging="360"/>
      </w:pPr>
      <w:rPr>
        <w:rFonts w:ascii="Wingdings" w:hAnsi="Wingdings" w:hint="default"/>
      </w:rPr>
    </w:lvl>
    <w:lvl w:ilvl="6" w:tplc="807801CE">
      <w:start w:val="1"/>
      <w:numFmt w:val="bullet"/>
      <w:lvlText w:val=""/>
      <w:lvlJc w:val="left"/>
      <w:pPr>
        <w:ind w:left="6120" w:hanging="360"/>
      </w:pPr>
      <w:rPr>
        <w:rFonts w:ascii="Symbol" w:hAnsi="Symbol" w:hint="default"/>
      </w:rPr>
    </w:lvl>
    <w:lvl w:ilvl="7" w:tplc="95D48B4E">
      <w:start w:val="1"/>
      <w:numFmt w:val="bullet"/>
      <w:lvlText w:val="o"/>
      <w:lvlJc w:val="left"/>
      <w:pPr>
        <w:ind w:left="6840" w:hanging="360"/>
      </w:pPr>
      <w:rPr>
        <w:rFonts w:ascii="Courier New" w:hAnsi="Courier New" w:hint="default"/>
      </w:rPr>
    </w:lvl>
    <w:lvl w:ilvl="8" w:tplc="D996F340">
      <w:start w:val="1"/>
      <w:numFmt w:val="bullet"/>
      <w:lvlText w:val=""/>
      <w:lvlJc w:val="left"/>
      <w:pPr>
        <w:ind w:left="7560" w:hanging="360"/>
      </w:pPr>
      <w:rPr>
        <w:rFonts w:ascii="Wingdings" w:hAnsi="Wingdings" w:hint="default"/>
      </w:rPr>
    </w:lvl>
  </w:abstractNum>
  <w:num w:numId="1" w16cid:durableId="132531047">
    <w:abstractNumId w:val="5"/>
  </w:num>
  <w:num w:numId="2" w16cid:durableId="934946445">
    <w:abstractNumId w:val="1"/>
  </w:num>
  <w:num w:numId="3" w16cid:durableId="367919957">
    <w:abstractNumId w:val="4"/>
  </w:num>
  <w:num w:numId="4" w16cid:durableId="1837769077">
    <w:abstractNumId w:val="2"/>
  </w:num>
  <w:num w:numId="5" w16cid:durableId="1277371013">
    <w:abstractNumId w:val="0"/>
  </w:num>
  <w:num w:numId="6" w16cid:durableId="1084689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CB"/>
    <w:rsid w:val="000622D5"/>
    <w:rsid w:val="00067EC2"/>
    <w:rsid w:val="00075A6B"/>
    <w:rsid w:val="00080234"/>
    <w:rsid w:val="000819BE"/>
    <w:rsid w:val="00090B53"/>
    <w:rsid w:val="000A2F9F"/>
    <w:rsid w:val="000A3E9C"/>
    <w:rsid w:val="000B4FAF"/>
    <w:rsid w:val="000C564C"/>
    <w:rsid w:val="000E58D1"/>
    <w:rsid w:val="00105AFC"/>
    <w:rsid w:val="00126100"/>
    <w:rsid w:val="00185D64"/>
    <w:rsid w:val="001C4A9C"/>
    <w:rsid w:val="001E1753"/>
    <w:rsid w:val="001E7E40"/>
    <w:rsid w:val="002048CA"/>
    <w:rsid w:val="002205EA"/>
    <w:rsid w:val="00244588"/>
    <w:rsid w:val="00245D4E"/>
    <w:rsid w:val="002678CF"/>
    <w:rsid w:val="0029339D"/>
    <w:rsid w:val="00297238"/>
    <w:rsid w:val="002B43CC"/>
    <w:rsid w:val="002C6894"/>
    <w:rsid w:val="002C7B24"/>
    <w:rsid w:val="002D01BF"/>
    <w:rsid w:val="002D2F6D"/>
    <w:rsid w:val="002E2E22"/>
    <w:rsid w:val="0031505A"/>
    <w:rsid w:val="00317C75"/>
    <w:rsid w:val="00317D5C"/>
    <w:rsid w:val="003262A0"/>
    <w:rsid w:val="003348D4"/>
    <w:rsid w:val="00354D61"/>
    <w:rsid w:val="00386D15"/>
    <w:rsid w:val="003878BD"/>
    <w:rsid w:val="003936CE"/>
    <w:rsid w:val="003A6A2E"/>
    <w:rsid w:val="003B40B6"/>
    <w:rsid w:val="003C0A44"/>
    <w:rsid w:val="003E25CC"/>
    <w:rsid w:val="00412A84"/>
    <w:rsid w:val="00416961"/>
    <w:rsid w:val="0043081F"/>
    <w:rsid w:val="00432230"/>
    <w:rsid w:val="00434849"/>
    <w:rsid w:val="00473660"/>
    <w:rsid w:val="00475BE4"/>
    <w:rsid w:val="004824AB"/>
    <w:rsid w:val="004B057D"/>
    <w:rsid w:val="004B3195"/>
    <w:rsid w:val="004D433D"/>
    <w:rsid w:val="004D4FA9"/>
    <w:rsid w:val="004F21CD"/>
    <w:rsid w:val="0050591A"/>
    <w:rsid w:val="0050702B"/>
    <w:rsid w:val="005145F7"/>
    <w:rsid w:val="005200B6"/>
    <w:rsid w:val="005201D7"/>
    <w:rsid w:val="00542B18"/>
    <w:rsid w:val="00591C63"/>
    <w:rsid w:val="005A2CDB"/>
    <w:rsid w:val="005D550F"/>
    <w:rsid w:val="005D6046"/>
    <w:rsid w:val="005F7B53"/>
    <w:rsid w:val="00600A40"/>
    <w:rsid w:val="00604E6E"/>
    <w:rsid w:val="00605E41"/>
    <w:rsid w:val="006103FF"/>
    <w:rsid w:val="0061269A"/>
    <w:rsid w:val="00617A0A"/>
    <w:rsid w:val="00626478"/>
    <w:rsid w:val="00630443"/>
    <w:rsid w:val="0064357B"/>
    <w:rsid w:val="006614B6"/>
    <w:rsid w:val="00665ECC"/>
    <w:rsid w:val="00670E9D"/>
    <w:rsid w:val="0069521C"/>
    <w:rsid w:val="006E291E"/>
    <w:rsid w:val="006E47CB"/>
    <w:rsid w:val="0070139D"/>
    <w:rsid w:val="00706C9D"/>
    <w:rsid w:val="007100F2"/>
    <w:rsid w:val="00722561"/>
    <w:rsid w:val="00791276"/>
    <w:rsid w:val="007B4367"/>
    <w:rsid w:val="007C2DAC"/>
    <w:rsid w:val="007C511B"/>
    <w:rsid w:val="007F3EDF"/>
    <w:rsid w:val="008209BE"/>
    <w:rsid w:val="008264EA"/>
    <w:rsid w:val="00826AAD"/>
    <w:rsid w:val="00846A71"/>
    <w:rsid w:val="008711B9"/>
    <w:rsid w:val="00875EC4"/>
    <w:rsid w:val="008844F1"/>
    <w:rsid w:val="008C2F74"/>
    <w:rsid w:val="008D448A"/>
    <w:rsid w:val="008E75DC"/>
    <w:rsid w:val="009028CB"/>
    <w:rsid w:val="00915FA0"/>
    <w:rsid w:val="00952F66"/>
    <w:rsid w:val="00954C25"/>
    <w:rsid w:val="00985650"/>
    <w:rsid w:val="00995F5D"/>
    <w:rsid w:val="009B489D"/>
    <w:rsid w:val="009B4C2D"/>
    <w:rsid w:val="009B5655"/>
    <w:rsid w:val="009E4274"/>
    <w:rsid w:val="009F1E85"/>
    <w:rsid w:val="00A052C0"/>
    <w:rsid w:val="00A17296"/>
    <w:rsid w:val="00A26907"/>
    <w:rsid w:val="00A339FE"/>
    <w:rsid w:val="00A47F47"/>
    <w:rsid w:val="00A661FB"/>
    <w:rsid w:val="00A93C9E"/>
    <w:rsid w:val="00AA1A48"/>
    <w:rsid w:val="00AA6FD9"/>
    <w:rsid w:val="00AD2121"/>
    <w:rsid w:val="00AD4850"/>
    <w:rsid w:val="00AE3F8B"/>
    <w:rsid w:val="00B006FC"/>
    <w:rsid w:val="00B12E54"/>
    <w:rsid w:val="00B16B9D"/>
    <w:rsid w:val="00B2628F"/>
    <w:rsid w:val="00B35CE3"/>
    <w:rsid w:val="00B476FE"/>
    <w:rsid w:val="00B84B21"/>
    <w:rsid w:val="00B9109A"/>
    <w:rsid w:val="00BA3068"/>
    <w:rsid w:val="00BB6024"/>
    <w:rsid w:val="00BE2896"/>
    <w:rsid w:val="00BE2935"/>
    <w:rsid w:val="00C03168"/>
    <w:rsid w:val="00C478E7"/>
    <w:rsid w:val="00C50397"/>
    <w:rsid w:val="00C733AD"/>
    <w:rsid w:val="00C76661"/>
    <w:rsid w:val="00C832CF"/>
    <w:rsid w:val="00C97AC0"/>
    <w:rsid w:val="00CA7FFA"/>
    <w:rsid w:val="00D069A6"/>
    <w:rsid w:val="00D211F9"/>
    <w:rsid w:val="00D21B86"/>
    <w:rsid w:val="00D312DF"/>
    <w:rsid w:val="00D75D18"/>
    <w:rsid w:val="00D76120"/>
    <w:rsid w:val="00D77AC5"/>
    <w:rsid w:val="00D908DA"/>
    <w:rsid w:val="00D96C62"/>
    <w:rsid w:val="00D97207"/>
    <w:rsid w:val="00DA070F"/>
    <w:rsid w:val="00DA1392"/>
    <w:rsid w:val="00DA68AF"/>
    <w:rsid w:val="00DB380D"/>
    <w:rsid w:val="00DC5D42"/>
    <w:rsid w:val="00DD50BC"/>
    <w:rsid w:val="00E137FD"/>
    <w:rsid w:val="00E51DCE"/>
    <w:rsid w:val="00E66C45"/>
    <w:rsid w:val="00E85A8E"/>
    <w:rsid w:val="00E86798"/>
    <w:rsid w:val="00EE6C34"/>
    <w:rsid w:val="00EF1E92"/>
    <w:rsid w:val="00EF44D1"/>
    <w:rsid w:val="00F06D60"/>
    <w:rsid w:val="00F219E7"/>
    <w:rsid w:val="00F26054"/>
    <w:rsid w:val="00F31102"/>
    <w:rsid w:val="00F4111C"/>
    <w:rsid w:val="00F478F3"/>
    <w:rsid w:val="00F506B7"/>
    <w:rsid w:val="00F7115F"/>
    <w:rsid w:val="00F80223"/>
    <w:rsid w:val="00F85079"/>
    <w:rsid w:val="00F85294"/>
    <w:rsid w:val="00F9065A"/>
    <w:rsid w:val="00F96BB9"/>
    <w:rsid w:val="00F97BAA"/>
    <w:rsid w:val="00FA6669"/>
    <w:rsid w:val="00FB50C5"/>
    <w:rsid w:val="0130BA5F"/>
    <w:rsid w:val="01430BEA"/>
    <w:rsid w:val="054D52DD"/>
    <w:rsid w:val="0553F699"/>
    <w:rsid w:val="0683E320"/>
    <w:rsid w:val="082022CB"/>
    <w:rsid w:val="09612702"/>
    <w:rsid w:val="0A9EBD42"/>
    <w:rsid w:val="0F2AB03D"/>
    <w:rsid w:val="11C30673"/>
    <w:rsid w:val="14B35C86"/>
    <w:rsid w:val="14C51106"/>
    <w:rsid w:val="15B31FF8"/>
    <w:rsid w:val="1657168D"/>
    <w:rsid w:val="168DDAA2"/>
    <w:rsid w:val="1934E872"/>
    <w:rsid w:val="1B4EBFF2"/>
    <w:rsid w:val="1C49E23A"/>
    <w:rsid w:val="1C556692"/>
    <w:rsid w:val="1EBB036A"/>
    <w:rsid w:val="209243E2"/>
    <w:rsid w:val="20FFCF2F"/>
    <w:rsid w:val="27063143"/>
    <w:rsid w:val="275CB97D"/>
    <w:rsid w:val="2805B5FD"/>
    <w:rsid w:val="283C2127"/>
    <w:rsid w:val="2A3A8761"/>
    <w:rsid w:val="2A58B8A4"/>
    <w:rsid w:val="2B013A19"/>
    <w:rsid w:val="2B432F3A"/>
    <w:rsid w:val="2B5B37B3"/>
    <w:rsid w:val="2DDD6298"/>
    <w:rsid w:val="2EE7062E"/>
    <w:rsid w:val="349D2F6F"/>
    <w:rsid w:val="3A287A36"/>
    <w:rsid w:val="3D1BD0D6"/>
    <w:rsid w:val="40D6FED9"/>
    <w:rsid w:val="4148B76F"/>
    <w:rsid w:val="43F3A106"/>
    <w:rsid w:val="458C9A91"/>
    <w:rsid w:val="4889E62E"/>
    <w:rsid w:val="4A57F797"/>
    <w:rsid w:val="4CA95DE4"/>
    <w:rsid w:val="4DB25798"/>
    <w:rsid w:val="4E5435C4"/>
    <w:rsid w:val="4EB69E56"/>
    <w:rsid w:val="51CD1907"/>
    <w:rsid w:val="53EA602D"/>
    <w:rsid w:val="55193777"/>
    <w:rsid w:val="55226E5C"/>
    <w:rsid w:val="5A9715AD"/>
    <w:rsid w:val="5AD2CB21"/>
    <w:rsid w:val="5AFA9EE2"/>
    <w:rsid w:val="5C843E39"/>
    <w:rsid w:val="5CE92905"/>
    <w:rsid w:val="5DB3F48A"/>
    <w:rsid w:val="5F82CD04"/>
    <w:rsid w:val="5FC608E7"/>
    <w:rsid w:val="61628962"/>
    <w:rsid w:val="65D208E5"/>
    <w:rsid w:val="66689E44"/>
    <w:rsid w:val="6715A758"/>
    <w:rsid w:val="6A5C7DE5"/>
    <w:rsid w:val="6CA696F1"/>
    <w:rsid w:val="6D3D931B"/>
    <w:rsid w:val="6DAFD07B"/>
    <w:rsid w:val="6E1B165D"/>
    <w:rsid w:val="6EED1C81"/>
    <w:rsid w:val="6FE5A8A2"/>
    <w:rsid w:val="72014567"/>
    <w:rsid w:val="7381B70F"/>
    <w:rsid w:val="7589BF8C"/>
    <w:rsid w:val="760B29AE"/>
    <w:rsid w:val="761C098F"/>
    <w:rsid w:val="766FD8F1"/>
    <w:rsid w:val="76AA4D18"/>
    <w:rsid w:val="7878599B"/>
    <w:rsid w:val="787D06F8"/>
    <w:rsid w:val="7A34F86D"/>
    <w:rsid w:val="7CAB0161"/>
    <w:rsid w:val="7D2484F1"/>
    <w:rsid w:val="7EB6A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E2353"/>
  <w15:chartTrackingRefBased/>
  <w15:docId w15:val="{4DB01DEB-FC7A-4C71-B5A2-6EFB45EF6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7CB"/>
    <w:pPr>
      <w:spacing w:after="0" w:line="240" w:lineRule="auto"/>
    </w:pPr>
    <w:rPr>
      <w:rFonts w:ascii="Times New Roman" w:eastAsia="Times New Roman" w:hAnsi="Times New Roman" w:cs="Times New Roman"/>
      <w:sz w:val="24"/>
      <w:szCs w:val="20"/>
      <w:lang w:eastAsia="en-GB"/>
    </w:rPr>
  </w:style>
  <w:style w:type="paragraph" w:styleId="Heading2">
    <w:name w:val="heading 2"/>
    <w:basedOn w:val="Normal"/>
    <w:next w:val="Normal"/>
    <w:link w:val="Heading2Char"/>
    <w:uiPriority w:val="9"/>
    <w:unhideWhenUsed/>
    <w:qFormat/>
    <w:rsid w:val="006E47CB"/>
    <w:pPr>
      <w:outlineLvl w:val="1"/>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47CB"/>
    <w:rPr>
      <w:rFonts w:ascii="Arial" w:eastAsia="Times New Roman" w:hAnsi="Arial" w:cs="Arial"/>
      <w:b/>
      <w:bCs/>
      <w:sz w:val="24"/>
      <w:szCs w:val="24"/>
      <w:lang w:eastAsia="en-GB"/>
    </w:rPr>
  </w:style>
  <w:style w:type="paragraph" w:styleId="Header">
    <w:name w:val="header"/>
    <w:basedOn w:val="Normal"/>
    <w:link w:val="HeaderChar"/>
    <w:uiPriority w:val="99"/>
    <w:unhideWhenUsed/>
    <w:rsid w:val="006E47CB"/>
    <w:pPr>
      <w:tabs>
        <w:tab w:val="center" w:pos="4513"/>
        <w:tab w:val="right" w:pos="9026"/>
      </w:tabs>
    </w:pPr>
  </w:style>
  <w:style w:type="character" w:customStyle="1" w:styleId="HeaderChar">
    <w:name w:val="Header Char"/>
    <w:basedOn w:val="DefaultParagraphFont"/>
    <w:link w:val="Header"/>
    <w:uiPriority w:val="99"/>
    <w:rsid w:val="006E47CB"/>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6E47CB"/>
    <w:pPr>
      <w:tabs>
        <w:tab w:val="center" w:pos="4513"/>
        <w:tab w:val="right" w:pos="9026"/>
      </w:tabs>
    </w:pPr>
  </w:style>
  <w:style w:type="character" w:customStyle="1" w:styleId="FooterChar">
    <w:name w:val="Footer Char"/>
    <w:basedOn w:val="DefaultParagraphFont"/>
    <w:link w:val="Footer"/>
    <w:uiPriority w:val="99"/>
    <w:rsid w:val="006E47CB"/>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61269A"/>
    <w:pPr>
      <w:ind w:left="720"/>
      <w:contextualSpacing/>
    </w:pPr>
  </w:style>
  <w:style w:type="character" w:styleId="CommentReference">
    <w:name w:val="annotation reference"/>
    <w:basedOn w:val="DefaultParagraphFont"/>
    <w:uiPriority w:val="99"/>
    <w:semiHidden/>
    <w:unhideWhenUsed/>
    <w:rsid w:val="002C7B24"/>
    <w:rPr>
      <w:sz w:val="16"/>
      <w:szCs w:val="16"/>
    </w:rPr>
  </w:style>
  <w:style w:type="paragraph" w:styleId="CommentText">
    <w:name w:val="annotation text"/>
    <w:basedOn w:val="Normal"/>
    <w:link w:val="CommentTextChar"/>
    <w:uiPriority w:val="99"/>
    <w:unhideWhenUsed/>
    <w:rsid w:val="002C7B24"/>
    <w:rPr>
      <w:sz w:val="20"/>
    </w:rPr>
  </w:style>
  <w:style w:type="character" w:customStyle="1" w:styleId="CommentTextChar">
    <w:name w:val="Comment Text Char"/>
    <w:basedOn w:val="DefaultParagraphFont"/>
    <w:link w:val="CommentText"/>
    <w:uiPriority w:val="99"/>
    <w:rsid w:val="002C7B2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C7B24"/>
    <w:rPr>
      <w:b/>
      <w:bCs/>
    </w:rPr>
  </w:style>
  <w:style w:type="character" w:customStyle="1" w:styleId="CommentSubjectChar">
    <w:name w:val="Comment Subject Char"/>
    <w:basedOn w:val="CommentTextChar"/>
    <w:link w:val="CommentSubject"/>
    <w:uiPriority w:val="99"/>
    <w:semiHidden/>
    <w:rsid w:val="002C7B24"/>
    <w:rPr>
      <w:rFonts w:ascii="Times New Roman" w:eastAsia="Times New Roman" w:hAnsi="Times New Roman" w:cs="Times New Roman"/>
      <w:b/>
      <w:bCs/>
      <w:sz w:val="20"/>
      <w:szCs w:val="20"/>
      <w:lang w:eastAsia="en-GB"/>
    </w:rPr>
  </w:style>
  <w:style w:type="paragraph" w:styleId="Revision">
    <w:name w:val="Revision"/>
    <w:hidden/>
    <w:uiPriority w:val="99"/>
    <w:semiHidden/>
    <w:rsid w:val="003E25CC"/>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343661">
      <w:bodyDiv w:val="1"/>
      <w:marLeft w:val="0"/>
      <w:marRight w:val="0"/>
      <w:marTop w:val="0"/>
      <w:marBottom w:val="0"/>
      <w:divBdr>
        <w:top w:val="none" w:sz="0" w:space="0" w:color="auto"/>
        <w:left w:val="none" w:sz="0" w:space="0" w:color="auto"/>
        <w:bottom w:val="none" w:sz="0" w:space="0" w:color="auto"/>
        <w:right w:val="none" w:sz="0" w:space="0" w:color="auto"/>
      </w:divBdr>
      <w:divsChild>
        <w:div w:id="219630297">
          <w:marLeft w:val="0"/>
          <w:marRight w:val="0"/>
          <w:marTop w:val="0"/>
          <w:marBottom w:val="0"/>
          <w:divBdr>
            <w:top w:val="none" w:sz="0" w:space="0" w:color="auto"/>
            <w:left w:val="none" w:sz="0" w:space="0" w:color="auto"/>
            <w:bottom w:val="none" w:sz="0" w:space="0" w:color="auto"/>
            <w:right w:val="none" w:sz="0" w:space="0" w:color="auto"/>
          </w:divBdr>
        </w:div>
        <w:div w:id="362750896">
          <w:marLeft w:val="0"/>
          <w:marRight w:val="0"/>
          <w:marTop w:val="0"/>
          <w:marBottom w:val="0"/>
          <w:divBdr>
            <w:top w:val="none" w:sz="0" w:space="0" w:color="auto"/>
            <w:left w:val="none" w:sz="0" w:space="0" w:color="auto"/>
            <w:bottom w:val="none" w:sz="0" w:space="0" w:color="auto"/>
            <w:right w:val="none" w:sz="0" w:space="0" w:color="auto"/>
          </w:divBdr>
        </w:div>
        <w:div w:id="1696690998">
          <w:marLeft w:val="0"/>
          <w:marRight w:val="0"/>
          <w:marTop w:val="0"/>
          <w:marBottom w:val="0"/>
          <w:divBdr>
            <w:top w:val="none" w:sz="0" w:space="0" w:color="auto"/>
            <w:left w:val="none" w:sz="0" w:space="0" w:color="auto"/>
            <w:bottom w:val="none" w:sz="0" w:space="0" w:color="auto"/>
            <w:right w:val="none" w:sz="0" w:space="0" w:color="auto"/>
          </w:divBdr>
        </w:div>
      </w:divsChild>
    </w:div>
    <w:div w:id="1137650835">
      <w:bodyDiv w:val="1"/>
      <w:marLeft w:val="0"/>
      <w:marRight w:val="0"/>
      <w:marTop w:val="0"/>
      <w:marBottom w:val="0"/>
      <w:divBdr>
        <w:top w:val="none" w:sz="0" w:space="0" w:color="auto"/>
        <w:left w:val="none" w:sz="0" w:space="0" w:color="auto"/>
        <w:bottom w:val="none" w:sz="0" w:space="0" w:color="auto"/>
        <w:right w:val="none" w:sz="0" w:space="0" w:color="auto"/>
      </w:divBdr>
      <w:divsChild>
        <w:div w:id="201330264">
          <w:marLeft w:val="0"/>
          <w:marRight w:val="0"/>
          <w:marTop w:val="0"/>
          <w:marBottom w:val="0"/>
          <w:divBdr>
            <w:top w:val="none" w:sz="0" w:space="0" w:color="auto"/>
            <w:left w:val="none" w:sz="0" w:space="0" w:color="auto"/>
            <w:bottom w:val="none" w:sz="0" w:space="0" w:color="auto"/>
            <w:right w:val="none" w:sz="0" w:space="0" w:color="auto"/>
          </w:divBdr>
        </w:div>
        <w:div w:id="1418165796">
          <w:marLeft w:val="0"/>
          <w:marRight w:val="0"/>
          <w:marTop w:val="0"/>
          <w:marBottom w:val="0"/>
          <w:divBdr>
            <w:top w:val="none" w:sz="0" w:space="0" w:color="auto"/>
            <w:left w:val="none" w:sz="0" w:space="0" w:color="auto"/>
            <w:bottom w:val="none" w:sz="0" w:space="0" w:color="auto"/>
            <w:right w:val="none" w:sz="0" w:space="0" w:color="auto"/>
          </w:divBdr>
        </w:div>
        <w:div w:id="1642465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DC7BF9909A764E94B3D58C9C6D4055" ma:contentTypeVersion="14" ma:contentTypeDescription="Create a new document." ma:contentTypeScope="" ma:versionID="924745a36a5ff803a999f591fdaf66da">
  <xsd:schema xmlns:xsd="http://www.w3.org/2001/XMLSchema" xmlns:xs="http://www.w3.org/2001/XMLSchema" xmlns:p="http://schemas.microsoft.com/office/2006/metadata/properties" xmlns:ns3="7cd7a495-b7f3-4fca-9070-4429d693c5c1" xmlns:ns4="1653dbd1-a05f-4ff3-a0dc-c76886f3b9be" targetNamespace="http://schemas.microsoft.com/office/2006/metadata/properties" ma:root="true" ma:fieldsID="18f3cfb0990ed968ce76541428f9a22a" ns3:_="" ns4:_="">
    <xsd:import namespace="7cd7a495-b7f3-4fca-9070-4429d693c5c1"/>
    <xsd:import namespace="1653dbd1-a05f-4ff3-a0dc-c76886f3b9b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ObjectDetectorVersions"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7a495-b7f3-4fca-9070-4429d693c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53dbd1-a05f-4ff3-a0dc-c76886f3b9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cd7a495-b7f3-4fca-9070-4429d693c5c1" xsi:nil="true"/>
  </documentManagement>
</p:properties>
</file>

<file path=customXml/itemProps1.xml><?xml version="1.0" encoding="utf-8"?>
<ds:datastoreItem xmlns:ds="http://schemas.openxmlformats.org/officeDocument/2006/customXml" ds:itemID="{09475D44-365A-4D4A-AC7A-11A9D2BF7E41}">
  <ds:schemaRefs>
    <ds:schemaRef ds:uri="http://schemas.microsoft.com/sharepoint/v3/contenttype/forms"/>
  </ds:schemaRefs>
</ds:datastoreItem>
</file>

<file path=customXml/itemProps2.xml><?xml version="1.0" encoding="utf-8"?>
<ds:datastoreItem xmlns:ds="http://schemas.openxmlformats.org/officeDocument/2006/customXml" ds:itemID="{8F346FC6-1715-4822-A937-335E881A2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7a495-b7f3-4fca-9070-4429d693c5c1"/>
    <ds:schemaRef ds:uri="1653dbd1-a05f-4ff3-a0dc-c76886f3b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FE89E5-520A-4289-9D89-90E529E3B689}">
  <ds:schemaRefs>
    <ds:schemaRef ds:uri="http://schemas.microsoft.com/office/2006/documentManagement/types"/>
    <ds:schemaRef ds:uri="1653dbd1-a05f-4ff3-a0dc-c76886f3b9be"/>
    <ds:schemaRef ds:uri="http://purl.org/dc/elements/1.1/"/>
    <ds:schemaRef ds:uri="http://schemas.microsoft.com/office/2006/metadata/properties"/>
    <ds:schemaRef ds:uri="http://purl.org/dc/terms/"/>
    <ds:schemaRef ds:uri="http://schemas.openxmlformats.org/package/2006/metadata/core-properties"/>
    <ds:schemaRef ds:uri="7cd7a495-b7f3-4fca-9070-4429d693c5c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912</Words>
  <Characters>5200</Characters>
  <Application>Microsoft Office Word</Application>
  <DocSecurity>4</DocSecurity>
  <Lines>43</Lines>
  <Paragraphs>12</Paragraphs>
  <ScaleCrop>false</ScaleCrop>
  <Company>Northants Unitary</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Holley</dc:creator>
  <cp:keywords/>
  <dc:description/>
  <cp:lastModifiedBy>Nicola McCann</cp:lastModifiedBy>
  <cp:revision>2</cp:revision>
  <dcterms:created xsi:type="dcterms:W3CDTF">2024-11-29T15:44:00Z</dcterms:created>
  <dcterms:modified xsi:type="dcterms:W3CDTF">2024-11-29T15:44:00Z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2024-10-09T11:47:04Z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6e52d9db-6e93-430a-a33d-7b4125a815f4</vt:lpwstr>
  </property>
  <property fmtid="{D5CDD505-2E9C-101B-9397-08002B2CF9AE}" pid="8" name="MSIP_Label_de6ec094-42b0-4a3f-84e1-779791d08481_ContentBits">
    <vt:lpwstr>0</vt:lpwstr>
  </property>
  <property fmtid="{D5CDD505-2E9C-101B-9397-08002B2CF9AE}" pid="9" name="ContentTypeId">
    <vt:lpwstr>0x010100CDDC7BF9909A764E94B3D58C9C6D4055</vt:lpwstr>
  </property>
</Properties>
</file>