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CBA34" w14:textId="77777777" w:rsidR="0085763A" w:rsidRDefault="0085763A">
      <w:pPr>
        <w:rPr>
          <w:b/>
        </w:rPr>
      </w:pPr>
    </w:p>
    <w:p w14:paraId="017FBE83" w14:textId="2920365B" w:rsidR="00571226" w:rsidRDefault="00B5070D">
      <w:pPr>
        <w:rPr>
          <w:b/>
        </w:rPr>
      </w:pPr>
      <w:r w:rsidRPr="00B5070D">
        <w:rPr>
          <w:b/>
        </w:rPr>
        <w:t>DRAFT SCOPE OF WORK FOR CONSULTANCY ITT</w:t>
      </w:r>
    </w:p>
    <w:p w14:paraId="30DCFD3A" w14:textId="1A46C011" w:rsidR="00B5070D" w:rsidRDefault="00B5070D">
      <w:pPr>
        <w:rPr>
          <w:b/>
        </w:rPr>
      </w:pPr>
    </w:p>
    <w:p w14:paraId="27430B6B" w14:textId="394918A6" w:rsidR="00B5070D" w:rsidRDefault="00B5070D">
      <w:pPr>
        <w:rPr>
          <w:b/>
        </w:rPr>
      </w:pPr>
      <w:r>
        <w:rPr>
          <w:b/>
        </w:rPr>
        <w:t>Purpose of commission</w:t>
      </w:r>
    </w:p>
    <w:p w14:paraId="3F88A515" w14:textId="1E254A10" w:rsidR="002D42E2" w:rsidRDefault="00B5070D">
      <w:r w:rsidRPr="00B5070D">
        <w:t>The WMCA</w:t>
      </w:r>
      <w:r>
        <w:t>, working in partnership with BEIS</w:t>
      </w:r>
      <w:r w:rsidR="00C64AC9">
        <w:t xml:space="preserve"> and Cornwall,</w:t>
      </w:r>
      <w:r>
        <w:t xml:space="preserve"> </w:t>
      </w:r>
      <w:r w:rsidRPr="00B5070D">
        <w:t xml:space="preserve">wishes to commission a suitably-qualified consultancy </w:t>
      </w:r>
      <w:r>
        <w:t xml:space="preserve">to detail a standard definition and development process template for ‘Energy Innovation Zones’ (EIZs). </w:t>
      </w:r>
    </w:p>
    <w:p w14:paraId="2C4AFB24" w14:textId="0982AA6F" w:rsidR="002D42E2" w:rsidRDefault="002D42E2">
      <w:r>
        <w:t xml:space="preserve">EIZs are intended to accelerate the UK energy system transition by addressing multiple energy </w:t>
      </w:r>
      <w:r w:rsidR="00B03FBA">
        <w:t xml:space="preserve">and other related </w:t>
      </w:r>
      <w:r>
        <w:t>policy</w:t>
      </w:r>
      <w:r w:rsidR="00B03FBA">
        <w:t xml:space="preserve"> goals (including</w:t>
      </w:r>
      <w:r>
        <w:t xml:space="preserve"> clean growth</w:t>
      </w:r>
      <w:r w:rsidR="00B03FBA">
        <w:t xml:space="preserve">, digitalisation, air quality, transport, health, waste </w:t>
      </w:r>
      <w:proofErr w:type="gramStart"/>
      <w:r>
        <w:t>and</w:t>
      </w:r>
      <w:proofErr w:type="gramEnd"/>
      <w:r>
        <w:t xml:space="preserve"> industrial strategy</w:t>
      </w:r>
      <w:r w:rsidR="00B03FBA">
        <w:t>)</w:t>
      </w:r>
      <w:r>
        <w:t xml:space="preserve">. They are a new variant on the longstanding and successful model of Enterprise Zones and Special Economic Zones, and are intended to become a valuable and significant tool in the local economic development and strategic planning ‘toolbox’.  </w:t>
      </w:r>
    </w:p>
    <w:p w14:paraId="51906BB6" w14:textId="463D5612" w:rsidR="00C141D7" w:rsidRDefault="00EB3469" w:rsidP="0091322C">
      <w:r>
        <w:t xml:space="preserve">The overall objective is to reduce the costs of energy for present and future UK customers in the context of a rapid shift to a low and zero carbon economy. The proposition is that to achieve optimal outcomes </w:t>
      </w:r>
      <w:r w:rsidR="00B569C7">
        <w:t xml:space="preserve">for customers </w:t>
      </w:r>
      <w:r>
        <w:t xml:space="preserve">change in the energy system </w:t>
      </w:r>
      <w:r w:rsidR="0091322C">
        <w:t xml:space="preserve">(particularly infrastructure planning) </w:t>
      </w:r>
      <w:r>
        <w:t xml:space="preserve">needs to be carefully aligned with changes in transport, </w:t>
      </w:r>
      <w:r w:rsidR="0091322C">
        <w:t>housing, economic</w:t>
      </w:r>
      <w:r>
        <w:t xml:space="preserve">, </w:t>
      </w:r>
      <w:r w:rsidR="0091322C">
        <w:t xml:space="preserve">and </w:t>
      </w:r>
      <w:r>
        <w:t xml:space="preserve">waste infrastructure, particularly at local level. </w:t>
      </w:r>
      <w:r w:rsidR="0091322C">
        <w:t>C</w:t>
      </w:r>
      <w:r>
        <w:t xml:space="preserve">urrent </w:t>
      </w:r>
      <w:r w:rsidR="0091322C">
        <w:t xml:space="preserve">energy </w:t>
      </w:r>
      <w:r>
        <w:t>market structures</w:t>
      </w:r>
      <w:r w:rsidR="00B569C7">
        <w:t xml:space="preserve"> </w:t>
      </w:r>
      <w:r w:rsidR="0091322C">
        <w:t>in particular are almost exclusively nationally-managed and it is difficult to secure optimal outcomes in a more distributed future without better local mechanisms.</w:t>
      </w:r>
      <w:r w:rsidR="00B569C7">
        <w:t xml:space="preserve"> EIZs</w:t>
      </w:r>
      <w:r w:rsidR="0091322C">
        <w:t xml:space="preserve"> are intended as a first step towards this</w:t>
      </w:r>
      <w:r w:rsidR="00B569C7">
        <w:t>.</w:t>
      </w:r>
    </w:p>
    <w:p w14:paraId="70F50CB8" w14:textId="3A1BBC11" w:rsidR="0091322C" w:rsidRDefault="00C141D7" w:rsidP="0091322C">
      <w:r>
        <w:t>The intention is to create a mechanism (the EIZ) which works in a defined set of circumstances; we are not looking for a catch all solution to issues with DNOs.</w:t>
      </w:r>
      <w:r w:rsidR="00EB3469">
        <w:t xml:space="preserve"> </w:t>
      </w:r>
    </w:p>
    <w:p w14:paraId="1774D3FD" w14:textId="5199572A" w:rsidR="00C141D7" w:rsidRDefault="00C141D7" w:rsidP="00C141D7">
      <w:pPr>
        <w:spacing w:after="0" w:line="240" w:lineRule="auto"/>
      </w:pPr>
      <w:r>
        <w:t>In particular, key concerns are:</w:t>
      </w:r>
    </w:p>
    <w:p w14:paraId="02B1DA1A" w14:textId="77777777" w:rsidR="00C141D7" w:rsidRDefault="00C141D7" w:rsidP="00C141D7">
      <w:pPr>
        <w:spacing w:after="0" w:line="240" w:lineRule="auto"/>
      </w:pPr>
    </w:p>
    <w:p w14:paraId="3ED57764" w14:textId="4AAC77DC" w:rsidR="00C141D7" w:rsidRPr="00674B5D" w:rsidRDefault="00C141D7" w:rsidP="00C141D7">
      <w:pPr>
        <w:pStyle w:val="ListParagraph"/>
        <w:numPr>
          <w:ilvl w:val="0"/>
          <w:numId w:val="15"/>
        </w:numPr>
        <w:spacing w:after="0" w:line="240" w:lineRule="auto"/>
      </w:pPr>
      <w:r>
        <w:rPr>
          <w:rFonts w:eastAsia="Times New Roman"/>
        </w:rPr>
        <w:t>E</w:t>
      </w:r>
      <w:r w:rsidRPr="00674B5D">
        <w:rPr>
          <w:rFonts w:eastAsia="Times New Roman"/>
        </w:rPr>
        <w:t>nsuring that we can deliver significant regeneration projects currently blocked by cost of energy upgrades and the failings of existing market arrangements for investment</w:t>
      </w:r>
      <w:r>
        <w:rPr>
          <w:rFonts w:eastAsia="Times New Roman"/>
        </w:rPr>
        <w:t>;</w:t>
      </w:r>
    </w:p>
    <w:p w14:paraId="75A3FCA1" w14:textId="4C2A107C" w:rsidR="00C141D7" w:rsidRPr="00674B5D" w:rsidRDefault="00C141D7" w:rsidP="00C141D7">
      <w:pPr>
        <w:pStyle w:val="ListParagraph"/>
        <w:numPr>
          <w:ilvl w:val="0"/>
          <w:numId w:val="15"/>
        </w:numPr>
        <w:spacing w:after="0" w:line="240" w:lineRule="auto"/>
      </w:pPr>
      <w:r>
        <w:rPr>
          <w:rFonts w:eastAsia="Times New Roman"/>
        </w:rPr>
        <w:t>E</w:t>
      </w:r>
      <w:r w:rsidRPr="00674B5D">
        <w:rPr>
          <w:rFonts w:eastAsia="Times New Roman"/>
        </w:rPr>
        <w:t>nsuring that where large scale local infrastructure investment is happening</w:t>
      </w:r>
      <w:r>
        <w:rPr>
          <w:rFonts w:eastAsia="Times New Roman"/>
        </w:rPr>
        <w:t xml:space="preserve"> (i.e., in housing, transport or industrial projects)</w:t>
      </w:r>
      <w:r w:rsidRPr="00674B5D">
        <w:rPr>
          <w:rFonts w:eastAsia="Times New Roman"/>
        </w:rPr>
        <w:t xml:space="preserve"> especially as a result of regeneration, that the design and scale of upgrade meets the needs of the wider </w:t>
      </w:r>
      <w:r>
        <w:rPr>
          <w:rFonts w:eastAsia="Times New Roman"/>
        </w:rPr>
        <w:t>energy system</w:t>
      </w:r>
      <w:r w:rsidRPr="00674B5D">
        <w:rPr>
          <w:rFonts w:eastAsia="Times New Roman"/>
        </w:rPr>
        <w:t xml:space="preserve"> transition (EVs Heat Pumps </w:t>
      </w:r>
      <w:proofErr w:type="spellStart"/>
      <w:r w:rsidRPr="00674B5D">
        <w:rPr>
          <w:rFonts w:eastAsia="Times New Roman"/>
        </w:rPr>
        <w:t>etc</w:t>
      </w:r>
      <w:proofErr w:type="spellEnd"/>
      <w:r w:rsidRPr="00674B5D">
        <w:rPr>
          <w:rFonts w:eastAsia="Times New Roman"/>
        </w:rPr>
        <w:t xml:space="preserve">) </w:t>
      </w:r>
      <w:r>
        <w:rPr>
          <w:rFonts w:eastAsia="Times New Roman"/>
        </w:rPr>
        <w:t>and these are systematically considered as part of the local design</w:t>
      </w:r>
      <w:r w:rsidRPr="00674B5D">
        <w:rPr>
          <w:rFonts w:eastAsia="Times New Roman"/>
        </w:rPr>
        <w:t xml:space="preserve"> </w:t>
      </w:r>
      <w:r>
        <w:rPr>
          <w:rFonts w:eastAsia="Times New Roman"/>
        </w:rPr>
        <w:t>processes;</w:t>
      </w:r>
    </w:p>
    <w:p w14:paraId="5F37C287" w14:textId="29D29916" w:rsidR="00C141D7" w:rsidRPr="00674B5D" w:rsidRDefault="00C141D7" w:rsidP="00674B5D">
      <w:pPr>
        <w:pStyle w:val="ListParagraph"/>
        <w:numPr>
          <w:ilvl w:val="0"/>
          <w:numId w:val="15"/>
        </w:numPr>
        <w:spacing w:after="0" w:line="240" w:lineRule="auto"/>
      </w:pPr>
      <w:r>
        <w:rPr>
          <w:rFonts w:eastAsia="Times New Roman"/>
        </w:rPr>
        <w:t xml:space="preserve">Maximising the opportunities created for accelerated deployment of systemic solutions which potentially give localities a competitive advantage and are aligned with local and national industrial and clean growth strategies. </w:t>
      </w:r>
    </w:p>
    <w:p w14:paraId="6CA4F97C" w14:textId="252A86E9" w:rsidR="00B5070D" w:rsidRDefault="00B5070D">
      <w:r>
        <w:t>Th</w:t>
      </w:r>
      <w:r w:rsidR="002D42E2">
        <w:t>e</w:t>
      </w:r>
      <w:r>
        <w:t xml:space="preserve"> definition and process </w:t>
      </w:r>
      <w:r w:rsidR="002D42E2">
        <w:t xml:space="preserve">developed by this project </w:t>
      </w:r>
      <w:r>
        <w:t>is intended for use</w:t>
      </w:r>
      <w:r w:rsidR="00B03FBA">
        <w:t xml:space="preserve"> </w:t>
      </w:r>
      <w:r>
        <w:t>by local and devolved authorities across England, following initial pilots in the West Midlands</w:t>
      </w:r>
      <w:r w:rsidR="00B03FBA">
        <w:t xml:space="preserve"> and Cornwall</w:t>
      </w:r>
      <w:r>
        <w:t xml:space="preserve">. </w:t>
      </w:r>
    </w:p>
    <w:p w14:paraId="605DA2F9" w14:textId="03421635" w:rsidR="00B5070D" w:rsidRDefault="00B5070D"/>
    <w:p w14:paraId="195AAA60" w14:textId="08EFD72D" w:rsidR="00B5070D" w:rsidRPr="00B5070D" w:rsidRDefault="00B5070D">
      <w:pPr>
        <w:rPr>
          <w:b/>
        </w:rPr>
      </w:pPr>
      <w:r w:rsidRPr="00B5070D">
        <w:rPr>
          <w:b/>
        </w:rPr>
        <w:t>Background</w:t>
      </w:r>
      <w:r w:rsidR="00EB3469">
        <w:rPr>
          <w:b/>
        </w:rPr>
        <w:t xml:space="preserve"> and principles</w:t>
      </w:r>
    </w:p>
    <w:p w14:paraId="53D21640" w14:textId="77777777" w:rsidR="0085763A" w:rsidRDefault="00B5070D">
      <w:r>
        <w:t>The West Midlands has been developing the concept of EIZs</w:t>
      </w:r>
      <w:r w:rsidR="002D42E2">
        <w:t xml:space="preserve"> with partners</w:t>
      </w:r>
      <w:r>
        <w:t xml:space="preserve"> since 2016. </w:t>
      </w:r>
      <w:r w:rsidR="00B03FBA">
        <w:t xml:space="preserve">This has built on existing work, particularly by </w:t>
      </w:r>
      <w:proofErr w:type="spellStart"/>
      <w:r w:rsidR="00B03FBA">
        <w:t>Ofgem</w:t>
      </w:r>
      <w:proofErr w:type="spellEnd"/>
      <w:r w:rsidR="00B03FBA">
        <w:t xml:space="preserve"> (e.g., the concept of sandboxes). </w:t>
      </w:r>
      <w:r w:rsidR="002D42E2">
        <w:t>Th</w:t>
      </w:r>
      <w:r w:rsidR="00B03FBA">
        <w:t>e</w:t>
      </w:r>
      <w:r w:rsidR="002D42E2">
        <w:t xml:space="preserve"> work is summarised in the attached summary ‘Opportunities, Challenges and Next Steps’ paper, which should be taken as the starting point for this commission – in particular the classification of EIZs into three broad types and the concept of interim and full EIZs (working within the existing regulatory framework and in a </w:t>
      </w:r>
    </w:p>
    <w:p w14:paraId="1E33D43E" w14:textId="77777777" w:rsidR="0085763A" w:rsidRDefault="0085763A"/>
    <w:p w14:paraId="682F8FBC" w14:textId="77777777" w:rsidR="0085763A" w:rsidRDefault="0085763A"/>
    <w:p w14:paraId="5D774DCB" w14:textId="3DAC833F" w:rsidR="002D42E2" w:rsidRDefault="002D42E2">
      <w:proofErr w:type="gramStart"/>
      <w:r>
        <w:t>locally-flexed</w:t>
      </w:r>
      <w:proofErr w:type="gramEnd"/>
      <w:r>
        <w:t xml:space="preserve"> regulatory framework respectively).  Additional background material is</w:t>
      </w:r>
      <w:r w:rsidR="005F727A">
        <w:t xml:space="preserve"> referenced in the summary paper and</w:t>
      </w:r>
      <w:r>
        <w:t xml:space="preserve"> available through the Energy Capital website or direct from the WMCA.</w:t>
      </w:r>
    </w:p>
    <w:p w14:paraId="0F53877C" w14:textId="3C297433" w:rsidR="00B03FBA" w:rsidRDefault="00B03FBA">
      <w:r>
        <w:t>EIZs are intended to attract increased external and private sector investment by creating locally-attractive environments</w:t>
      </w:r>
      <w:r w:rsidR="00C141D7">
        <w:t xml:space="preserve"> of sufficient scale to justify </w:t>
      </w:r>
      <w:r w:rsidR="00235039">
        <w:t xml:space="preserve">and support </w:t>
      </w:r>
      <w:r w:rsidR="00C141D7">
        <w:t>commercial investment (i.e., not just pilots or demonstr</w:t>
      </w:r>
      <w:r w:rsidR="00235039">
        <w:t>a</w:t>
      </w:r>
      <w:r w:rsidR="0085763A">
        <w:t>tors)</w:t>
      </w:r>
      <w:r>
        <w:t>. They achieve this by offering location-bespoke regulatory flexes as well as governance structures which cut across functional boundaries within LAs and make it easier to deliver integrated, whole systems solutions</w:t>
      </w:r>
      <w:r w:rsidR="00235039">
        <w:t xml:space="preserve"> with local democratic consent.</w:t>
      </w:r>
    </w:p>
    <w:p w14:paraId="0F4DB7A8" w14:textId="0EB4BB30" w:rsidR="00B03FBA" w:rsidRDefault="00B03FBA">
      <w:r>
        <w:t xml:space="preserve">We anticipate the EIZs will allow </w:t>
      </w:r>
      <w:r w:rsidR="000858CE">
        <w:t xml:space="preserve">agreed </w:t>
      </w:r>
      <w:r>
        <w:t xml:space="preserve">classes of regulatory flex within nationally-set </w:t>
      </w:r>
      <w:r w:rsidR="000858CE">
        <w:t>constraints</w:t>
      </w:r>
      <w:r>
        <w:t>. These might include, for example:</w:t>
      </w:r>
    </w:p>
    <w:p w14:paraId="5F6D1C1B" w14:textId="678ADA82" w:rsidR="00B03FBA" w:rsidRDefault="00B03FBA" w:rsidP="00B03FBA">
      <w:pPr>
        <w:pStyle w:val="ListParagraph"/>
        <w:numPr>
          <w:ilvl w:val="0"/>
          <w:numId w:val="8"/>
        </w:numPr>
      </w:pPr>
      <w:r>
        <w:t>LA ability to access a share of local energy revenue flows (levies) in exchange for taking on infrastructure risks</w:t>
      </w:r>
      <w:r w:rsidR="00806DD8">
        <w:t xml:space="preserve"> (for example, ‘ahead of demand’ investments in infrastructure)</w:t>
      </w:r>
    </w:p>
    <w:p w14:paraId="67823786" w14:textId="136DF1E7" w:rsidR="00B03FBA" w:rsidRDefault="00806DD8" w:rsidP="00B03FBA">
      <w:pPr>
        <w:pStyle w:val="ListParagraph"/>
        <w:numPr>
          <w:ilvl w:val="0"/>
          <w:numId w:val="8"/>
        </w:numPr>
      </w:pPr>
      <w:r>
        <w:t>Ability to award location-constrained licen</w:t>
      </w:r>
      <w:r w:rsidR="007D2E16">
        <w:t>c</w:t>
      </w:r>
      <w:r>
        <w:t>es for retail energy supply (i.e., only within the EIZ)</w:t>
      </w:r>
    </w:p>
    <w:p w14:paraId="3C263204" w14:textId="04B47D24" w:rsidR="00806DD8" w:rsidRDefault="00806DD8" w:rsidP="00B03FBA">
      <w:pPr>
        <w:pStyle w:val="ListParagraph"/>
        <w:numPr>
          <w:ilvl w:val="0"/>
          <w:numId w:val="8"/>
        </w:numPr>
      </w:pPr>
      <w:r>
        <w:t>Ability to flex the national terms of connection to electricity and gas networks</w:t>
      </w:r>
    </w:p>
    <w:p w14:paraId="2EBB6447" w14:textId="77777777" w:rsidR="00733386" w:rsidRDefault="000858CE" w:rsidP="000858CE">
      <w:pPr>
        <w:pStyle w:val="ListParagraph"/>
        <w:numPr>
          <w:ilvl w:val="0"/>
          <w:numId w:val="8"/>
        </w:numPr>
      </w:pPr>
      <w:r>
        <w:t>Ability to set enhanced standards for metering</w:t>
      </w:r>
    </w:p>
    <w:p w14:paraId="11FDCA62" w14:textId="1BD779B3" w:rsidR="00733386" w:rsidRDefault="00733386" w:rsidP="000858CE">
      <w:pPr>
        <w:pStyle w:val="ListParagraph"/>
        <w:numPr>
          <w:ilvl w:val="0"/>
          <w:numId w:val="8"/>
        </w:numPr>
      </w:pPr>
      <w:r>
        <w:t>Special rules on data, for example to support open network data</w:t>
      </w:r>
      <w:r w:rsidR="00235039">
        <w:t xml:space="preserve"> and potentially greater local authority participation in emerging DNO-run flexibility markets </w:t>
      </w:r>
    </w:p>
    <w:p w14:paraId="609876C2" w14:textId="3C57A1AD" w:rsidR="000858CE" w:rsidRDefault="000858CE" w:rsidP="00733386">
      <w:pPr>
        <w:ind w:left="105"/>
      </w:pPr>
      <w:r>
        <w:t xml:space="preserve">The project should also recognise that the core </w:t>
      </w:r>
      <w:r w:rsidR="007D42B1">
        <w:t>question</w:t>
      </w:r>
      <w:r>
        <w:t xml:space="preserve"> is typically expected to be one of the relative costs and benefits of working within existing regulations </w:t>
      </w:r>
      <w:r w:rsidR="007D42B1">
        <w:t xml:space="preserve">(on the one hand) </w:t>
      </w:r>
      <w:r>
        <w:t xml:space="preserve">and flexing regulations locally </w:t>
      </w:r>
      <w:r w:rsidR="007D42B1">
        <w:t xml:space="preserve">on the other </w:t>
      </w:r>
      <w:r w:rsidR="00235039">
        <w:t xml:space="preserve">- </w:t>
      </w:r>
      <w:r>
        <w:t>i.e., the same problem may be solved in one of two ways:</w:t>
      </w:r>
    </w:p>
    <w:p w14:paraId="62A1CE40" w14:textId="3ED122C5" w:rsidR="00674B5D" w:rsidRDefault="000858CE" w:rsidP="00674B5D">
      <w:pPr>
        <w:pStyle w:val="ListParagraph"/>
        <w:numPr>
          <w:ilvl w:val="0"/>
          <w:numId w:val="9"/>
        </w:numPr>
      </w:pPr>
      <w:r>
        <w:t>Within existing regulations</w:t>
      </w:r>
      <w:r w:rsidR="00674B5D">
        <w:t>, for example</w:t>
      </w:r>
      <w:r>
        <w:t xml:space="preserve"> by creating an intermediary vehicle which takes on certain risks and responsibilities</w:t>
      </w:r>
      <w:r w:rsidR="00674B5D">
        <w:t>. However, the costs of setting up such a vehicle within existing market structures and regulations may make this approach uneconomic and thus create market failures and inefficiencies.</w:t>
      </w:r>
    </w:p>
    <w:p w14:paraId="1311B2E3" w14:textId="78EB783A" w:rsidR="00C64AC9" w:rsidRDefault="000858CE" w:rsidP="00C64AC9">
      <w:pPr>
        <w:pStyle w:val="ListParagraph"/>
        <w:numPr>
          <w:ilvl w:val="0"/>
          <w:numId w:val="9"/>
        </w:numPr>
      </w:pPr>
      <w:r>
        <w:t>Flexing regulations locally to make this intermediary unnecessary</w:t>
      </w:r>
      <w:r w:rsidR="007D42B1">
        <w:t xml:space="preserve"> – potentially delivering the same outcome and benefits at a different</w:t>
      </w:r>
      <w:r w:rsidR="00674B5D">
        <w:t xml:space="preserve"> and potentially lower</w:t>
      </w:r>
      <w:r w:rsidR="007D42B1">
        <w:t xml:space="preserve"> cost (which may be political or localised risk rather than financial</w:t>
      </w:r>
      <w:r w:rsidR="00674B5D">
        <w:t xml:space="preserve"> cost</w:t>
      </w:r>
      <w:r w:rsidR="007D42B1">
        <w:t xml:space="preserve">).  </w:t>
      </w:r>
      <w:r>
        <w:t xml:space="preserve">  </w:t>
      </w:r>
    </w:p>
    <w:p w14:paraId="1DA82F5D" w14:textId="582DB9B5" w:rsidR="00C64AC9" w:rsidRDefault="00C64AC9" w:rsidP="00C64AC9">
      <w:pPr>
        <w:pStyle w:val="ListParagraph"/>
        <w:ind w:left="465"/>
      </w:pPr>
    </w:p>
    <w:p w14:paraId="6D3A340F" w14:textId="7C002945" w:rsidR="00C64AC9" w:rsidRDefault="00C64AC9" w:rsidP="00C64AC9">
      <w:pPr>
        <w:pStyle w:val="ListParagraph"/>
        <w:ind w:left="0"/>
      </w:pPr>
      <w:r>
        <w:t xml:space="preserve">The project must recognise that national energy market regulations are currently changing rapidly – particularly through the RIIO-2 process and Network Charging Reforms, and all recommendations should be in the context of this on-going work across the industry. </w:t>
      </w:r>
    </w:p>
    <w:p w14:paraId="285ED1FE" w14:textId="60AAFE71" w:rsidR="000858CE" w:rsidRDefault="00EB3469" w:rsidP="000858CE">
      <w:r>
        <w:t xml:space="preserve">Alignment between complementary infrastructure systems will be important for EIZs (i.e., the local energy infrastructure needs to support the transport infrastructure, make best use of local waste and telecoms infrastructure </w:t>
      </w:r>
      <w:proofErr w:type="spellStart"/>
      <w:r>
        <w:t>etc</w:t>
      </w:r>
      <w:proofErr w:type="spellEnd"/>
      <w:r>
        <w:t>) and in this context it’s important to n</w:t>
      </w:r>
      <w:r w:rsidR="000858CE">
        <w:t>ote that regulatory flexes may not be limited to energy market regulation</w:t>
      </w:r>
      <w:r>
        <w:t>. For example, s</w:t>
      </w:r>
      <w:r w:rsidR="000858CE">
        <w:t xml:space="preserve">ome consideration should be given to the benefits of creating local powers to flex regulations which affect the viability and economics of local energy systems but are outside the remit of </w:t>
      </w:r>
      <w:proofErr w:type="spellStart"/>
      <w:r w:rsidR="000858CE">
        <w:t>Ofgem</w:t>
      </w:r>
      <w:proofErr w:type="spellEnd"/>
      <w:r w:rsidR="000858CE">
        <w:t xml:space="preserve"> (for example building</w:t>
      </w:r>
      <w:r w:rsidR="00733386">
        <w:t>, waste</w:t>
      </w:r>
      <w:r w:rsidR="000858CE">
        <w:t xml:space="preserve"> and transport regulations</w:t>
      </w:r>
      <w:r w:rsidR="00235039">
        <w:rPr>
          <w:rStyle w:val="FootnoteReference"/>
        </w:rPr>
        <w:footnoteReference w:id="1"/>
      </w:r>
      <w:r w:rsidR="000858CE">
        <w:t xml:space="preserve">). </w:t>
      </w:r>
    </w:p>
    <w:p w14:paraId="428205B0" w14:textId="77777777" w:rsidR="00C94857" w:rsidRDefault="00733386">
      <w:r>
        <w:t xml:space="preserve">There are currently five pilot EIZs in </w:t>
      </w:r>
      <w:r w:rsidR="00C94857">
        <w:t>each of</w:t>
      </w:r>
      <w:r>
        <w:t xml:space="preserve"> the West Midlands and Cornwall</w:t>
      </w:r>
      <w:r w:rsidR="00C94857">
        <w:t>. These include:</w:t>
      </w:r>
    </w:p>
    <w:p w14:paraId="3A270DC8" w14:textId="7B48DF97" w:rsidR="007D2E16" w:rsidRDefault="00C94857" w:rsidP="00C94857">
      <w:pPr>
        <w:pStyle w:val="ListParagraph"/>
        <w:numPr>
          <w:ilvl w:val="0"/>
          <w:numId w:val="13"/>
        </w:numPr>
      </w:pPr>
      <w:r>
        <w:lastRenderedPageBreak/>
        <w:t xml:space="preserve">One in Cornwall and three in the West Midlands which are already designated for </w:t>
      </w:r>
      <w:r w:rsidR="003D2BD4">
        <w:t xml:space="preserve">large scale </w:t>
      </w:r>
      <w:r>
        <w:t>development</w:t>
      </w:r>
      <w:r w:rsidR="003D2BD4">
        <w:t xml:space="preserve"> or regeneration and have clear ‘red lines’</w:t>
      </w:r>
      <w:r w:rsidR="00B569C7">
        <w:t xml:space="preserve"> – i.e., defined geographies</w:t>
      </w:r>
      <w:r>
        <w:t>: urban extensions (Truro, Coventry &amp; Warwickshire) major regeneration projects (</w:t>
      </w:r>
      <w:proofErr w:type="spellStart"/>
      <w:r>
        <w:t>Rugeley</w:t>
      </w:r>
      <w:proofErr w:type="spellEnd"/>
      <w:r>
        <w:t>) or large mixed-use green-field developments (UK Central Hub)</w:t>
      </w:r>
    </w:p>
    <w:p w14:paraId="64A305DB" w14:textId="08E23E38" w:rsidR="00C94857" w:rsidRDefault="00C94857" w:rsidP="00C94857">
      <w:pPr>
        <w:pStyle w:val="ListParagraph"/>
        <w:numPr>
          <w:ilvl w:val="0"/>
          <w:numId w:val="13"/>
        </w:numPr>
      </w:pPr>
      <w:r>
        <w:t>Two in Cornwall and one in the West Midlands which are aligned with Enterprise Zones</w:t>
      </w:r>
      <w:r w:rsidR="00235039">
        <w:t xml:space="preserve"> (and thus also have red lines)</w:t>
      </w:r>
      <w:r>
        <w:t xml:space="preserve"> (</w:t>
      </w:r>
      <w:proofErr w:type="spellStart"/>
      <w:r>
        <w:t>Goon</w:t>
      </w:r>
      <w:r w:rsidR="00235039">
        <w:t>h</w:t>
      </w:r>
      <w:r>
        <w:t>illy</w:t>
      </w:r>
      <w:proofErr w:type="spellEnd"/>
      <w:r>
        <w:t xml:space="preserve"> and the </w:t>
      </w:r>
      <w:proofErr w:type="spellStart"/>
      <w:r>
        <w:t>AeroHub</w:t>
      </w:r>
      <w:proofErr w:type="spellEnd"/>
      <w:r>
        <w:t xml:space="preserve"> in Cornwall, the Black Country in the West Midlands)</w:t>
      </w:r>
    </w:p>
    <w:p w14:paraId="5BA8A926" w14:textId="60C72F3C" w:rsidR="00B43602" w:rsidRDefault="00C94857" w:rsidP="00DB38BF">
      <w:r>
        <w:t>Two in Cornwall and one in</w:t>
      </w:r>
      <w:r w:rsidR="00D5422C">
        <w:t xml:space="preserve"> </w:t>
      </w:r>
      <w:r>
        <w:t>the West Midlands which are technology-based with a clear nucleus around a technology demonstrator (</w:t>
      </w:r>
      <w:proofErr w:type="spellStart"/>
      <w:r>
        <w:t>Tyseley</w:t>
      </w:r>
      <w:proofErr w:type="spellEnd"/>
      <w:r>
        <w:t xml:space="preserve"> in the West Midlands and the </w:t>
      </w:r>
      <w:proofErr w:type="spellStart"/>
      <w:r>
        <w:t>Wavehub</w:t>
      </w:r>
      <w:proofErr w:type="spellEnd"/>
      <w:r>
        <w:t xml:space="preserve"> and Deep Geothermal demonstrators in Cornwall).</w:t>
      </w:r>
      <w:r w:rsidR="00235039">
        <w:t xml:space="preserve"> </w:t>
      </w:r>
      <w:r w:rsidR="00B43602">
        <w:t xml:space="preserve">In </w:t>
      </w:r>
      <w:r w:rsidR="00235039">
        <w:t xml:space="preserve">several </w:t>
      </w:r>
      <w:r w:rsidR="00B43602">
        <w:t>cases there remains some flexibility as to boundary and scope, although these can be fixed for the purposes of t</w:t>
      </w:r>
      <w:r w:rsidR="00235039">
        <w:t>h</w:t>
      </w:r>
      <w:r w:rsidR="00B43602">
        <w:t>is project.</w:t>
      </w:r>
    </w:p>
    <w:p w14:paraId="68581DAB" w14:textId="60C3F28F" w:rsidR="00C94857" w:rsidRDefault="00B569C7" w:rsidP="003D2BD4">
      <w:pPr>
        <w:rPr>
          <w:b/>
          <w:bCs/>
          <w:i/>
          <w:iCs/>
        </w:rPr>
      </w:pPr>
      <w:r w:rsidRPr="00B569C7">
        <w:rPr>
          <w:b/>
          <w:bCs/>
          <w:i/>
          <w:iCs/>
        </w:rPr>
        <w:t>Note that there is no requirement that all 10 of these EIZs meet the definition developed by this project: they are provided as high</w:t>
      </w:r>
      <w:r>
        <w:rPr>
          <w:b/>
          <w:bCs/>
          <w:i/>
          <w:iCs/>
        </w:rPr>
        <w:t>-</w:t>
      </w:r>
      <w:r w:rsidRPr="00B569C7">
        <w:rPr>
          <w:b/>
          <w:bCs/>
          <w:i/>
          <w:iCs/>
        </w:rPr>
        <w:t>level illustrative examples of areas where local authorities wish to accelerate innovative energy infrastructure investment and believe an EIZ-type approach may help</w:t>
      </w:r>
      <w:r w:rsidR="00235039">
        <w:rPr>
          <w:b/>
          <w:bCs/>
          <w:i/>
          <w:iCs/>
        </w:rPr>
        <w:t xml:space="preserve">. They should be considered </w:t>
      </w:r>
      <w:r>
        <w:rPr>
          <w:b/>
          <w:bCs/>
          <w:i/>
          <w:iCs/>
        </w:rPr>
        <w:t>as a way of testing whether a generic national template can be developed</w:t>
      </w:r>
      <w:r w:rsidR="00235039">
        <w:rPr>
          <w:b/>
          <w:bCs/>
          <w:i/>
          <w:iCs/>
        </w:rPr>
        <w:t xml:space="preserve"> and providing illustrations of where the template can be applied and where it cannot</w:t>
      </w:r>
      <w:r>
        <w:rPr>
          <w:b/>
          <w:bCs/>
          <w:i/>
          <w:iCs/>
        </w:rPr>
        <w:t>. The broad expectation is that the template developed by this project will</w:t>
      </w:r>
      <w:r w:rsidR="00235039">
        <w:rPr>
          <w:b/>
          <w:bCs/>
          <w:i/>
          <w:iCs/>
        </w:rPr>
        <w:t xml:space="preserve"> perhaps</w:t>
      </w:r>
      <w:r w:rsidR="0085763A">
        <w:rPr>
          <w:b/>
          <w:bCs/>
          <w:i/>
          <w:iCs/>
        </w:rPr>
        <w:t xml:space="preserve"> fit </w:t>
      </w:r>
      <w:r>
        <w:rPr>
          <w:b/>
          <w:bCs/>
          <w:i/>
          <w:iCs/>
        </w:rPr>
        <w:t>half the pilot cases</w:t>
      </w:r>
      <w:r w:rsidR="00235039">
        <w:rPr>
          <w:b/>
          <w:bCs/>
          <w:i/>
          <w:iCs/>
        </w:rPr>
        <w:t>, but the key requirement is that it’s clear to future applicants what the criteria are and why some areas meet it and some don’t</w:t>
      </w:r>
      <w:r>
        <w:rPr>
          <w:b/>
          <w:bCs/>
          <w:i/>
          <w:iCs/>
        </w:rPr>
        <w:t xml:space="preserve">. </w:t>
      </w:r>
    </w:p>
    <w:p w14:paraId="19183967" w14:textId="4290E92A" w:rsidR="00B569C7" w:rsidRPr="00B569C7" w:rsidRDefault="00B569C7" w:rsidP="003D2BD4">
      <w:r>
        <w:t xml:space="preserve">It should also be noted that there is no expectation or requirement that this project will generate technical designs or specifications for any of the pilot EIZs (nor in general do any such designs exist). The expectation is that the consultants will be able to analyse options and constraints using generic technology and market characteristics rather than needing to develop </w:t>
      </w:r>
      <w:r w:rsidR="00B43602">
        <w:t xml:space="preserve">any </w:t>
      </w:r>
      <w:r>
        <w:t>engineering designs</w:t>
      </w:r>
      <w:r w:rsidR="00B43602">
        <w:t xml:space="preserve"> (i.e., analogous to developing planning rules and incentives for developments, which can be done by considering the broad characteristics and usage of different types of building).</w:t>
      </w:r>
      <w:r>
        <w:t xml:space="preserve">   </w:t>
      </w:r>
    </w:p>
    <w:p w14:paraId="13B47A24" w14:textId="77777777" w:rsidR="00674B5D" w:rsidRDefault="00674B5D">
      <w:pPr>
        <w:rPr>
          <w:b/>
        </w:rPr>
      </w:pPr>
    </w:p>
    <w:p w14:paraId="092810D7" w14:textId="20E531CE" w:rsidR="002D42E2" w:rsidRDefault="002D42E2">
      <w:pPr>
        <w:rPr>
          <w:b/>
        </w:rPr>
      </w:pPr>
      <w:r w:rsidRPr="002D42E2">
        <w:rPr>
          <w:b/>
        </w:rPr>
        <w:t>Deliverables</w:t>
      </w:r>
    </w:p>
    <w:p w14:paraId="06794460" w14:textId="0947BA13" w:rsidR="00A57EA1" w:rsidRDefault="005F727A">
      <w:r>
        <w:t>The deliverables from this project will be</w:t>
      </w:r>
      <w:r w:rsidR="00A57EA1">
        <w:t>:</w:t>
      </w:r>
    </w:p>
    <w:p w14:paraId="7D647934" w14:textId="2217707D" w:rsidR="005F727A" w:rsidRDefault="00A57EA1" w:rsidP="00A57EA1">
      <w:pPr>
        <w:pStyle w:val="ListParagraph"/>
        <w:numPr>
          <w:ilvl w:val="0"/>
          <w:numId w:val="2"/>
        </w:numPr>
      </w:pPr>
      <w:r>
        <w:t xml:space="preserve">A </w:t>
      </w:r>
      <w:r w:rsidR="005F727A">
        <w:t>functional definition</w:t>
      </w:r>
      <w:r>
        <w:t xml:space="preserve"> of an EIZ</w:t>
      </w:r>
    </w:p>
    <w:p w14:paraId="6F514B66" w14:textId="760C50AF" w:rsidR="00A57EA1" w:rsidRDefault="00A57EA1" w:rsidP="00A57EA1">
      <w:pPr>
        <w:pStyle w:val="ListParagraph"/>
        <w:numPr>
          <w:ilvl w:val="0"/>
          <w:numId w:val="2"/>
        </w:numPr>
      </w:pPr>
      <w:r>
        <w:t>An indicative EIZ development process</w:t>
      </w:r>
    </w:p>
    <w:p w14:paraId="3BA8C358" w14:textId="299B5C5E" w:rsidR="00A57EA1" w:rsidRDefault="00A57EA1" w:rsidP="00A57EA1">
      <w:pPr>
        <w:pStyle w:val="ListParagraph"/>
        <w:numPr>
          <w:ilvl w:val="0"/>
          <w:numId w:val="2"/>
        </w:numPr>
      </w:pPr>
      <w:r>
        <w:t>A high level</w:t>
      </w:r>
      <w:r w:rsidR="00674B5D">
        <w:t>, costed</w:t>
      </w:r>
      <w:r>
        <w:t xml:space="preserve"> programme for </w:t>
      </w:r>
      <w:r w:rsidR="00DC0BB6">
        <w:t>taking forward up to 5 of the proposed pilot EIZs (4 in the West Midlands and 1 in Cornwall) to test the functional definition and development process proposed</w:t>
      </w:r>
    </w:p>
    <w:p w14:paraId="4B2D732F" w14:textId="4075B780" w:rsidR="00A57EA1" w:rsidRDefault="00A57EA1" w:rsidP="00A57EA1">
      <w:r>
        <w:t>The functional definition will include:</w:t>
      </w:r>
    </w:p>
    <w:p w14:paraId="5F410BB4" w14:textId="48334390" w:rsidR="005F727A" w:rsidRDefault="005F727A" w:rsidP="005F727A">
      <w:pPr>
        <w:pStyle w:val="ListParagraph"/>
        <w:numPr>
          <w:ilvl w:val="0"/>
          <w:numId w:val="1"/>
        </w:numPr>
      </w:pPr>
      <w:r>
        <w:t>Conditions that must be met for a locality to qualify as an EIZ</w:t>
      </w:r>
      <w:r w:rsidR="007D42B1">
        <w:t>, including minimum scale and impact. The optimal scale of EIZs should be based on considerations including local political</w:t>
      </w:r>
      <w:r w:rsidR="00674B5D">
        <w:t>, social</w:t>
      </w:r>
      <w:r w:rsidR="007D42B1">
        <w:t xml:space="preserve"> and economic geography, and the existing configuration and constraints of energy infrastructure systems.</w:t>
      </w:r>
    </w:p>
    <w:p w14:paraId="424725D4" w14:textId="164D6104" w:rsidR="005F727A" w:rsidRDefault="005F727A" w:rsidP="005F727A">
      <w:pPr>
        <w:pStyle w:val="ListParagraph"/>
        <w:numPr>
          <w:ilvl w:val="0"/>
          <w:numId w:val="1"/>
        </w:numPr>
      </w:pPr>
      <w:r>
        <w:t>Additional or enhanced powers or attributes available once areas secure the EIZ designation (note these may vary by EIZ).</w:t>
      </w:r>
      <w:r w:rsidR="00A57EA1">
        <w:t xml:space="preserve"> This should include local value capture mechanisms and ways EIZ status can be linked to approaches to attracting inward investment. </w:t>
      </w:r>
    </w:p>
    <w:p w14:paraId="78ED5582" w14:textId="34EA9CD9" w:rsidR="00B43602" w:rsidRDefault="005F727A" w:rsidP="005F727A">
      <w:pPr>
        <w:pStyle w:val="ListParagraph"/>
        <w:numPr>
          <w:ilvl w:val="0"/>
          <w:numId w:val="1"/>
        </w:numPr>
      </w:pPr>
      <w:r>
        <w:lastRenderedPageBreak/>
        <w:t>Any special governance and risk management mechanisms which will apply to EIZs</w:t>
      </w:r>
      <w:r w:rsidR="00A57EA1">
        <w:t xml:space="preserve">, </w:t>
      </w:r>
      <w:r w:rsidR="00B43602">
        <w:t>and also required linkages to local democratic structures and regulators (including who authorises creation of the EIZ).</w:t>
      </w:r>
    </w:p>
    <w:p w14:paraId="5212ED41" w14:textId="4077CF5D" w:rsidR="0040687D" w:rsidRDefault="0085763A" w:rsidP="005F727A">
      <w:pPr>
        <w:pStyle w:val="ListParagraph"/>
        <w:numPr>
          <w:ilvl w:val="0"/>
          <w:numId w:val="1"/>
        </w:numPr>
      </w:pPr>
      <w:r>
        <w:t>Any</w:t>
      </w:r>
      <w:r w:rsidR="00A57EA1">
        <w:t xml:space="preserve"> additional resources</w:t>
      </w:r>
      <w:r w:rsidR="00B43602">
        <w:t xml:space="preserve"> typically </w:t>
      </w:r>
      <w:r w:rsidR="00A57EA1">
        <w:t>likely to be necessary to support these</w:t>
      </w:r>
      <w:r w:rsidR="00B43602">
        <w:t xml:space="preserve"> mechanisms and links.</w:t>
      </w:r>
      <w:r w:rsidR="007D42B1">
        <w:t xml:space="preserve"> </w:t>
      </w:r>
    </w:p>
    <w:p w14:paraId="64515EC5" w14:textId="31EF5193" w:rsidR="00A57EA1" w:rsidRPr="005F727A" w:rsidRDefault="00A57EA1" w:rsidP="005F727A">
      <w:pPr>
        <w:pStyle w:val="ListParagraph"/>
        <w:numPr>
          <w:ilvl w:val="0"/>
          <w:numId w:val="1"/>
        </w:numPr>
      </w:pPr>
      <w:r>
        <w:t>How long EIZ status applies for and how it ends</w:t>
      </w:r>
      <w:r w:rsidR="007D42B1">
        <w:t xml:space="preserve"> (primarily based on ensuring the integrity and efficiency of the relationship with wider national energy infrastructure)  </w:t>
      </w:r>
    </w:p>
    <w:p w14:paraId="2C54149A" w14:textId="71B3B4BD" w:rsidR="00B5070D" w:rsidRDefault="005F727A">
      <w:r>
        <w:t xml:space="preserve">This functional definition </w:t>
      </w:r>
      <w:r w:rsidR="00674B5D">
        <w:t>is intended to</w:t>
      </w:r>
      <w:r>
        <w:t xml:space="preserve"> be tested using the West Midlands </w:t>
      </w:r>
      <w:r w:rsidR="007D42B1">
        <w:t xml:space="preserve">and Cornwall </w:t>
      </w:r>
      <w:r>
        <w:t>pilot EIZs, which will give an opportunity for fine-tuning and refining before rolling it out nationally.</w:t>
      </w:r>
      <w:r w:rsidR="00674B5D">
        <w:t xml:space="preserve"> The scope of this commission includes designing this testing programme (deliverable 3 above).</w:t>
      </w:r>
      <w:r>
        <w:t xml:space="preserve"> </w:t>
      </w:r>
    </w:p>
    <w:p w14:paraId="6AA2A185" w14:textId="3CF3C0D4" w:rsidR="00A57EA1" w:rsidRDefault="00A57EA1">
      <w:r>
        <w:t>The indicative EIZ development process should provide meaningful guidance for local authorities who aspire to securing EIZ designation and should include:</w:t>
      </w:r>
    </w:p>
    <w:p w14:paraId="0D9EDBB0" w14:textId="77777777" w:rsidR="0040687D" w:rsidRDefault="0040687D" w:rsidP="00A57EA1">
      <w:pPr>
        <w:pStyle w:val="ListParagraph"/>
        <w:numPr>
          <w:ilvl w:val="0"/>
          <w:numId w:val="3"/>
        </w:numPr>
      </w:pPr>
      <w:r>
        <w:t>Definition of any national and regulatory approval processes required</w:t>
      </w:r>
    </w:p>
    <w:p w14:paraId="6E3968AB" w14:textId="6E538BE0" w:rsidR="00A57EA1" w:rsidRDefault="0040687D" w:rsidP="00A57EA1">
      <w:pPr>
        <w:pStyle w:val="ListParagraph"/>
        <w:numPr>
          <w:ilvl w:val="0"/>
          <w:numId w:val="3"/>
        </w:numPr>
      </w:pPr>
      <w:r>
        <w:t xml:space="preserve">Roles and responsibilities of different parties throughout the development and life of an EIZ  </w:t>
      </w:r>
    </w:p>
    <w:p w14:paraId="1629FD53" w14:textId="6309347F" w:rsidR="0040687D" w:rsidRDefault="0040687D" w:rsidP="00A57EA1">
      <w:pPr>
        <w:pStyle w:val="ListParagraph"/>
        <w:numPr>
          <w:ilvl w:val="0"/>
          <w:numId w:val="3"/>
        </w:numPr>
      </w:pPr>
      <w:r>
        <w:t>Target timescales for different process stages</w:t>
      </w:r>
    </w:p>
    <w:p w14:paraId="732FDE66" w14:textId="1985095E" w:rsidR="0040687D" w:rsidRDefault="0040687D" w:rsidP="00A57EA1">
      <w:pPr>
        <w:pStyle w:val="ListParagraph"/>
        <w:numPr>
          <w:ilvl w:val="0"/>
          <w:numId w:val="3"/>
        </w:numPr>
      </w:pPr>
      <w:r>
        <w:t xml:space="preserve">Indicative realistic resource requirements for each stage </w:t>
      </w:r>
    </w:p>
    <w:p w14:paraId="6804FD77" w14:textId="628EE363" w:rsidR="007D42B1" w:rsidRDefault="007D42B1" w:rsidP="007D42B1">
      <w:pPr>
        <w:pStyle w:val="ListParagraph"/>
        <w:numPr>
          <w:ilvl w:val="0"/>
          <w:numId w:val="3"/>
        </w:numPr>
      </w:pPr>
      <w:r>
        <w:t>Worked examples for a</w:t>
      </w:r>
      <w:r w:rsidR="0040687D">
        <w:t xml:space="preserve"> range of notional EIZ</w:t>
      </w:r>
      <w:r>
        <w:t xml:space="preserve">s, illustrating typical models, timescales etc. </w:t>
      </w:r>
    </w:p>
    <w:p w14:paraId="3833ED0E" w14:textId="20B0BED6" w:rsidR="00A57EA1" w:rsidRDefault="0040687D" w:rsidP="007D42B1">
      <w:r>
        <w:t xml:space="preserve">The high level programme for piloting EIZs in the West Midlands </w:t>
      </w:r>
      <w:r w:rsidR="007D42B1">
        <w:t xml:space="preserve">and Cornwall </w:t>
      </w:r>
      <w:r>
        <w:t>should include:</w:t>
      </w:r>
    </w:p>
    <w:p w14:paraId="5F758CCB" w14:textId="7B0875E2" w:rsidR="0040687D" w:rsidRDefault="0040687D" w:rsidP="0040687D">
      <w:pPr>
        <w:pStyle w:val="ListParagraph"/>
        <w:numPr>
          <w:ilvl w:val="0"/>
          <w:numId w:val="4"/>
        </w:numPr>
      </w:pPr>
      <w:r>
        <w:t xml:space="preserve">Defined timescales and milestones for establishing specific EIZs </w:t>
      </w:r>
    </w:p>
    <w:p w14:paraId="2765602F" w14:textId="77777777" w:rsidR="0040687D" w:rsidRDefault="0040687D" w:rsidP="0040687D">
      <w:pPr>
        <w:pStyle w:val="ListParagraph"/>
        <w:numPr>
          <w:ilvl w:val="0"/>
          <w:numId w:val="4"/>
        </w:numPr>
      </w:pPr>
      <w:r>
        <w:t>A monitoring, learning and feedback regime specifically for the pilots. The objective of this regime is to refine the functional and process definitions delivered by this project so that they incorporate the lessons from the pilots and are robust for national roll-out.</w:t>
      </w:r>
    </w:p>
    <w:p w14:paraId="26471695" w14:textId="77777777" w:rsidR="00AE5024" w:rsidRDefault="0040687D" w:rsidP="0040687D">
      <w:pPr>
        <w:pStyle w:val="ListParagraph"/>
        <w:numPr>
          <w:ilvl w:val="0"/>
          <w:numId w:val="4"/>
        </w:numPr>
      </w:pPr>
      <w:r>
        <w:t xml:space="preserve">Identification of any extra costs and resources required to allow the pilots to proceed without primary legislation </w:t>
      </w:r>
      <w:r w:rsidR="00AE5024">
        <w:t>(</w:t>
      </w:r>
      <w:r>
        <w:t>or any regulatory change</w:t>
      </w:r>
      <w:r w:rsidR="00AE5024">
        <w:t>s</w:t>
      </w:r>
      <w:r>
        <w:t xml:space="preserve"> that </w:t>
      </w:r>
      <w:r w:rsidR="00AE5024">
        <w:t>would entail lengthy delays in the absence of primary legislation)</w:t>
      </w:r>
      <w:r w:rsidR="00AE5024">
        <w:rPr>
          <w:rStyle w:val="FootnoteReference"/>
        </w:rPr>
        <w:footnoteReference w:id="2"/>
      </w:r>
      <w:r w:rsidR="00AE5024">
        <w:t xml:space="preserve">. </w:t>
      </w:r>
    </w:p>
    <w:p w14:paraId="3B520F64" w14:textId="2E798067" w:rsidR="00454E27" w:rsidRDefault="00AE5024" w:rsidP="0040687D">
      <w:pPr>
        <w:pStyle w:val="ListParagraph"/>
        <w:numPr>
          <w:ilvl w:val="0"/>
          <w:numId w:val="4"/>
        </w:numPr>
      </w:pPr>
      <w:r>
        <w:t>High-level estimation of the potential benefits of the pilot EIZs that would justify these pilot costs</w:t>
      </w:r>
      <w:r w:rsidR="00674B5D">
        <w:t>. This should include consideration of the degree to which the programme will support national and local industrial and clean growth strategies and any other relevant policy goals.</w:t>
      </w:r>
    </w:p>
    <w:p w14:paraId="63DAD515" w14:textId="77777777" w:rsidR="009E13FE" w:rsidRDefault="009E13FE" w:rsidP="009E13FE">
      <w:r>
        <w:t>The latter two points should be covered in a way that is suitable for preparing a ‘Green Book’-compliant business case for the next stage of the project if appropriate.</w:t>
      </w:r>
    </w:p>
    <w:p w14:paraId="016FB32E" w14:textId="3539AC86" w:rsidR="00A35A7C" w:rsidRDefault="00A35A7C" w:rsidP="009E13FE"/>
    <w:p w14:paraId="009C6F18" w14:textId="68D9E1A9" w:rsidR="00A35A7C" w:rsidRPr="00B43602" w:rsidRDefault="00A35A7C" w:rsidP="009E13FE">
      <w:pPr>
        <w:rPr>
          <w:b/>
          <w:bCs/>
        </w:rPr>
      </w:pPr>
      <w:r w:rsidRPr="00B43602">
        <w:rPr>
          <w:b/>
          <w:bCs/>
        </w:rPr>
        <w:t>Approach</w:t>
      </w:r>
    </w:p>
    <w:p w14:paraId="4578D6B5" w14:textId="758E9F0D" w:rsidR="00A35A7C" w:rsidRPr="00B43602" w:rsidRDefault="00A35A7C" w:rsidP="009E13FE">
      <w:r w:rsidRPr="00B43602">
        <w:t>We would like the consultants to carry out the project in two stages:</w:t>
      </w:r>
    </w:p>
    <w:p w14:paraId="63C729AA" w14:textId="77777777" w:rsidR="00A35A7C" w:rsidRPr="00B43602" w:rsidRDefault="00A35A7C" w:rsidP="00A35A7C">
      <w:pPr>
        <w:rPr>
          <w:b/>
          <w:bCs/>
          <w:i/>
          <w:iCs/>
        </w:rPr>
      </w:pPr>
      <w:r w:rsidRPr="00B43602">
        <w:rPr>
          <w:b/>
          <w:bCs/>
          <w:i/>
          <w:iCs/>
        </w:rPr>
        <w:t>Stage 1</w:t>
      </w:r>
    </w:p>
    <w:p w14:paraId="17A26EE8" w14:textId="07DBEEBB" w:rsidR="00A35A7C" w:rsidRPr="00B43602" w:rsidRDefault="00A35A7C" w:rsidP="00A35A7C">
      <w:r w:rsidRPr="00B43602">
        <w:t xml:space="preserve">An initial review of a representative sample (at least </w:t>
      </w:r>
      <w:r w:rsidR="00BE3FDE" w:rsidRPr="00B43602">
        <w:t>four</w:t>
      </w:r>
      <w:r w:rsidRPr="00B43602">
        <w:t>) of the pilot EIZs to identify:</w:t>
      </w:r>
    </w:p>
    <w:p w14:paraId="3F1D6E74" w14:textId="362E5137" w:rsidR="00A35A7C" w:rsidRPr="00B43602" w:rsidRDefault="00A35A7C" w:rsidP="00A35A7C">
      <w:pPr>
        <w:pStyle w:val="ListParagraph"/>
        <w:numPr>
          <w:ilvl w:val="0"/>
          <w:numId w:val="12"/>
        </w:numPr>
      </w:pPr>
      <w:r w:rsidRPr="00B43602">
        <w:lastRenderedPageBreak/>
        <w:t xml:space="preserve">Potential regulatory flexes </w:t>
      </w:r>
      <w:r w:rsidR="001367DE" w:rsidRPr="00B43602">
        <w:t>and/</w:t>
      </w:r>
      <w:r w:rsidRPr="00B43602">
        <w:t>or intermediary structures that might support the</w:t>
      </w:r>
      <w:r w:rsidR="001367DE" w:rsidRPr="00B43602">
        <w:t xml:space="preserve"> objectives of the</w:t>
      </w:r>
      <w:r w:rsidRPr="00B43602">
        <w:t>se</w:t>
      </w:r>
      <w:r w:rsidR="001367DE" w:rsidRPr="00B43602">
        <w:t xml:space="preserve"> zones</w:t>
      </w:r>
    </w:p>
    <w:p w14:paraId="09B2FD58" w14:textId="507BF142" w:rsidR="00A35A7C" w:rsidRPr="00B43602" w:rsidRDefault="00A35A7C" w:rsidP="00A35A7C">
      <w:pPr>
        <w:pStyle w:val="ListParagraph"/>
        <w:numPr>
          <w:ilvl w:val="0"/>
          <w:numId w:val="12"/>
        </w:numPr>
      </w:pPr>
      <w:r w:rsidRPr="00B43602">
        <w:t>Potential local value capture mechanisms which could be used in each case to fund the EIZ</w:t>
      </w:r>
    </w:p>
    <w:p w14:paraId="3DE35408" w14:textId="7B78B3E6" w:rsidR="00A35A7C" w:rsidRDefault="00A35A7C" w:rsidP="00A35A7C">
      <w:pPr>
        <w:pStyle w:val="ListParagraph"/>
        <w:numPr>
          <w:ilvl w:val="0"/>
          <w:numId w:val="12"/>
        </w:numPr>
      </w:pPr>
      <w:r w:rsidRPr="00B43602">
        <w:t xml:space="preserve">Initial estimates of the benefits, costs and risks for each locality from adopting the EIZ model </w:t>
      </w:r>
    </w:p>
    <w:p w14:paraId="609A7A42" w14:textId="468182DA" w:rsidR="00B43602" w:rsidRPr="00B43602" w:rsidRDefault="00B43602" w:rsidP="00B43602">
      <w:r>
        <w:t xml:space="preserve">An independent commentary on the likely viability of the model, ideally backed by relevant comparative international examples would also be welcome and helpful at this stage. </w:t>
      </w:r>
    </w:p>
    <w:p w14:paraId="458ABC54" w14:textId="29EE83FF" w:rsidR="00A35A7C" w:rsidRPr="00B43602" w:rsidRDefault="00A35A7C" w:rsidP="00A35A7C">
      <w:r w:rsidRPr="00B43602">
        <w:t>Delivery of an interim report</w:t>
      </w:r>
      <w:r w:rsidR="001367DE" w:rsidRPr="00B43602">
        <w:t>.</w:t>
      </w:r>
    </w:p>
    <w:p w14:paraId="0546FF46" w14:textId="77777777" w:rsidR="00A35A7C" w:rsidRPr="00B43602" w:rsidRDefault="00A35A7C" w:rsidP="009E13FE">
      <w:pPr>
        <w:rPr>
          <w:b/>
          <w:bCs/>
          <w:i/>
          <w:iCs/>
        </w:rPr>
      </w:pPr>
      <w:r w:rsidRPr="00B43602">
        <w:rPr>
          <w:b/>
          <w:bCs/>
          <w:i/>
          <w:iCs/>
        </w:rPr>
        <w:t>Stage 2</w:t>
      </w:r>
    </w:p>
    <w:p w14:paraId="5FE04C73" w14:textId="048ACD29" w:rsidR="00A35A7C" w:rsidRPr="00B43602" w:rsidRDefault="00A35A7C" w:rsidP="009E13FE">
      <w:r w:rsidRPr="00B43602">
        <w:t xml:space="preserve">Based on feedback and consultation on the outcomes from stage 1 a consolidated report covering the full deliverables </w:t>
      </w:r>
      <w:r w:rsidR="00BE3FDE" w:rsidRPr="00B43602">
        <w:t xml:space="preserve">(EIZ definition, process and pilot programme) as </w:t>
      </w:r>
      <w:r w:rsidRPr="00B43602">
        <w:t>outline</w:t>
      </w:r>
      <w:r w:rsidR="00BE3FDE" w:rsidRPr="00B43602">
        <w:t>d</w:t>
      </w:r>
      <w:r w:rsidRPr="00B43602">
        <w:t xml:space="preserve"> above.</w:t>
      </w:r>
    </w:p>
    <w:p w14:paraId="54A1804A" w14:textId="7252FBA7" w:rsidR="009E13FE" w:rsidRPr="00B43602" w:rsidRDefault="00A35A7C" w:rsidP="009E13FE">
      <w:r w:rsidRPr="00B43602">
        <w:t xml:space="preserve">Note that </w:t>
      </w:r>
      <w:r w:rsidR="00BE3FDE" w:rsidRPr="00B43602">
        <w:t xml:space="preserve">it is not a requirement of this project that all 10 </w:t>
      </w:r>
      <w:r w:rsidR="00DA66E7" w:rsidRPr="00B43602">
        <w:t>pilot EIZs necessarily qualify as EIZs under the definition created through this project.</w:t>
      </w:r>
      <w:r w:rsidR="009E13FE" w:rsidRPr="00B43602">
        <w:t xml:space="preserve">   </w:t>
      </w:r>
    </w:p>
    <w:p w14:paraId="34ECDA55" w14:textId="77777777" w:rsidR="001367DE" w:rsidRDefault="001367DE" w:rsidP="00454E27">
      <w:pPr>
        <w:rPr>
          <w:b/>
        </w:rPr>
      </w:pPr>
    </w:p>
    <w:p w14:paraId="7CAD877A" w14:textId="74F34D64" w:rsidR="00454E27" w:rsidRPr="00454E27" w:rsidRDefault="00454E27" w:rsidP="00454E27">
      <w:pPr>
        <w:rPr>
          <w:b/>
        </w:rPr>
      </w:pPr>
      <w:r w:rsidRPr="00454E27">
        <w:rPr>
          <w:b/>
        </w:rPr>
        <w:t>Working practices</w:t>
      </w:r>
      <w:r>
        <w:rPr>
          <w:b/>
        </w:rPr>
        <w:t xml:space="preserve"> and expectations</w:t>
      </w:r>
    </w:p>
    <w:p w14:paraId="0A2E2261" w14:textId="030A00F3" w:rsidR="00454E27" w:rsidRDefault="00454E27" w:rsidP="00454E27">
      <w:r>
        <w:t>The consultants will be expected to consult widely with relevant local and national stakeholders</w:t>
      </w:r>
      <w:r w:rsidR="00B43602">
        <w:t xml:space="preserve"> including:</w:t>
      </w:r>
      <w:r>
        <w:t xml:space="preserve"> </w:t>
      </w:r>
    </w:p>
    <w:p w14:paraId="33DA7B05" w14:textId="7185B823" w:rsidR="00454E27" w:rsidRDefault="00454E27" w:rsidP="00454E27">
      <w:pPr>
        <w:pStyle w:val="ListParagraph"/>
        <w:numPr>
          <w:ilvl w:val="0"/>
          <w:numId w:val="5"/>
        </w:numPr>
      </w:pPr>
      <w:r>
        <w:t>WMCA Constituent Member Authorities</w:t>
      </w:r>
    </w:p>
    <w:p w14:paraId="31F619D7" w14:textId="6E3C2434" w:rsidR="00B43602" w:rsidRDefault="00B43602" w:rsidP="00454E27">
      <w:pPr>
        <w:pStyle w:val="ListParagraph"/>
        <w:numPr>
          <w:ilvl w:val="0"/>
          <w:numId w:val="5"/>
        </w:numPr>
      </w:pPr>
      <w:r>
        <w:t>Cornwall</w:t>
      </w:r>
      <w:r w:rsidR="00DD5783">
        <w:t xml:space="preserve"> Council</w:t>
      </w:r>
    </w:p>
    <w:p w14:paraId="06A973BF" w14:textId="77777777" w:rsidR="00454E27" w:rsidRDefault="00454E27" w:rsidP="00454E27">
      <w:pPr>
        <w:pStyle w:val="ListParagraph"/>
        <w:numPr>
          <w:ilvl w:val="0"/>
          <w:numId w:val="5"/>
        </w:numPr>
      </w:pPr>
      <w:r>
        <w:t>BEIS</w:t>
      </w:r>
    </w:p>
    <w:p w14:paraId="30C1B2CA" w14:textId="1045F3B8" w:rsidR="00454E27" w:rsidRDefault="00454E27" w:rsidP="00454E27">
      <w:pPr>
        <w:pStyle w:val="ListParagraph"/>
        <w:numPr>
          <w:ilvl w:val="0"/>
          <w:numId w:val="5"/>
        </w:numPr>
      </w:pPr>
      <w:proofErr w:type="spellStart"/>
      <w:r>
        <w:t>Ofgem</w:t>
      </w:r>
      <w:proofErr w:type="spellEnd"/>
      <w:r w:rsidR="00C64AC9">
        <w:t xml:space="preserve"> </w:t>
      </w:r>
    </w:p>
    <w:p w14:paraId="66A3914A" w14:textId="1727EA15" w:rsidR="00C64AC9" w:rsidRDefault="00C64AC9" w:rsidP="00454E27">
      <w:pPr>
        <w:pStyle w:val="ListParagraph"/>
        <w:numPr>
          <w:ilvl w:val="0"/>
          <w:numId w:val="5"/>
        </w:numPr>
      </w:pPr>
      <w:r>
        <w:t xml:space="preserve">Energy industry working groups </w:t>
      </w:r>
    </w:p>
    <w:p w14:paraId="695D70A0" w14:textId="77777777" w:rsidR="00454E27" w:rsidRDefault="00454E27" w:rsidP="00454E27">
      <w:pPr>
        <w:pStyle w:val="ListParagraph"/>
        <w:numPr>
          <w:ilvl w:val="0"/>
          <w:numId w:val="5"/>
        </w:numPr>
      </w:pPr>
      <w:r>
        <w:t>The National Infrastructure Commission</w:t>
      </w:r>
    </w:p>
    <w:p w14:paraId="748D8FDD" w14:textId="31D30BC6" w:rsidR="00454E27" w:rsidRDefault="00454E27" w:rsidP="00454E27">
      <w:pPr>
        <w:pStyle w:val="ListParagraph"/>
        <w:numPr>
          <w:ilvl w:val="0"/>
          <w:numId w:val="5"/>
        </w:numPr>
      </w:pPr>
      <w:r>
        <w:t xml:space="preserve">Other Devolved Regional Authorities </w:t>
      </w:r>
    </w:p>
    <w:p w14:paraId="087765D4" w14:textId="06BEDFAD" w:rsidR="00B43602" w:rsidRDefault="00B43602" w:rsidP="00B43602">
      <w:r>
        <w:t xml:space="preserve">They should build on previous work by any of the above where relevant. Relevant contacts in each of these organisations will be provided to the successful bidder if required. </w:t>
      </w:r>
    </w:p>
    <w:p w14:paraId="4F384CBF" w14:textId="77B891FA" w:rsidR="00454E27" w:rsidRDefault="00454E27" w:rsidP="009E13FE">
      <w:r>
        <w:t xml:space="preserve">Consideration and awareness of global best practice in energy systems transition and regional </w:t>
      </w:r>
      <w:r w:rsidR="00674B5D">
        <w:t xml:space="preserve">(or city-region) </w:t>
      </w:r>
      <w:r>
        <w:t xml:space="preserve">energy infrastructure </w:t>
      </w:r>
      <w:r w:rsidR="009E13FE">
        <w:t>governance and management is expected. Appreciation of UK planning and regulatory frameworks</w:t>
      </w:r>
      <w:r w:rsidR="00C64AC9">
        <w:t xml:space="preserve">, particularly in the energy sector, </w:t>
      </w:r>
      <w:r w:rsidR="009E13FE">
        <w:t>is essential.</w:t>
      </w:r>
      <w:r>
        <w:t xml:space="preserve">   </w:t>
      </w:r>
    </w:p>
    <w:p w14:paraId="0F138244" w14:textId="3DEBDBA3" w:rsidR="009E13FE" w:rsidRDefault="009E13FE" w:rsidP="009E13FE">
      <w:r>
        <w:t>The consultants will report to a Steering Group consisting of representatives from:</w:t>
      </w:r>
    </w:p>
    <w:p w14:paraId="1C55DD40" w14:textId="2FCFB83C" w:rsidR="009E13FE" w:rsidRDefault="009E13FE" w:rsidP="009E13FE">
      <w:pPr>
        <w:pStyle w:val="ListParagraph"/>
        <w:numPr>
          <w:ilvl w:val="0"/>
          <w:numId w:val="7"/>
        </w:numPr>
      </w:pPr>
      <w:r>
        <w:t>WMCA</w:t>
      </w:r>
    </w:p>
    <w:p w14:paraId="4EDB8FB7" w14:textId="716CD22F" w:rsidR="007D42B1" w:rsidRDefault="007D42B1" w:rsidP="009E13FE">
      <w:pPr>
        <w:pStyle w:val="ListParagraph"/>
        <w:numPr>
          <w:ilvl w:val="0"/>
          <w:numId w:val="7"/>
        </w:numPr>
      </w:pPr>
      <w:r>
        <w:t>Cornwall</w:t>
      </w:r>
      <w:r w:rsidR="00DD5783">
        <w:t xml:space="preserve"> Council</w:t>
      </w:r>
    </w:p>
    <w:p w14:paraId="09335A39" w14:textId="78F74B10" w:rsidR="009E13FE" w:rsidRDefault="009E13FE" w:rsidP="009E13FE">
      <w:pPr>
        <w:pStyle w:val="ListParagraph"/>
        <w:numPr>
          <w:ilvl w:val="0"/>
          <w:numId w:val="7"/>
        </w:numPr>
      </w:pPr>
      <w:r>
        <w:t>BEIS</w:t>
      </w:r>
    </w:p>
    <w:p w14:paraId="4207A829" w14:textId="05FD48C0" w:rsidR="009E13FE" w:rsidRDefault="009E13FE" w:rsidP="009E13FE">
      <w:pPr>
        <w:pStyle w:val="ListParagraph"/>
        <w:numPr>
          <w:ilvl w:val="0"/>
          <w:numId w:val="7"/>
        </w:numPr>
      </w:pPr>
      <w:proofErr w:type="spellStart"/>
      <w:r>
        <w:t>Ofgem</w:t>
      </w:r>
      <w:proofErr w:type="spellEnd"/>
      <w:r w:rsidR="001367DE">
        <w:t xml:space="preserve"> </w:t>
      </w:r>
      <w:r w:rsidR="00C64AC9">
        <w:t>(observer and strategic guidance)</w:t>
      </w:r>
    </w:p>
    <w:p w14:paraId="0B0511E2" w14:textId="77777777" w:rsidR="007D42B1" w:rsidRDefault="009E13FE" w:rsidP="009E13FE">
      <w:pPr>
        <w:pStyle w:val="ListParagraph"/>
        <w:numPr>
          <w:ilvl w:val="0"/>
          <w:numId w:val="7"/>
        </w:numPr>
      </w:pPr>
      <w:r>
        <w:t>A senior planning and regeneration representative from a WMCA Constituent Member</w:t>
      </w:r>
    </w:p>
    <w:p w14:paraId="59D9E942" w14:textId="099082CF" w:rsidR="009E13FE" w:rsidRDefault="00C64AC9" w:rsidP="009E13FE">
      <w:pPr>
        <w:pStyle w:val="ListParagraph"/>
        <w:numPr>
          <w:ilvl w:val="0"/>
          <w:numId w:val="7"/>
        </w:numPr>
      </w:pPr>
      <w:r>
        <w:t>An independent academic</w:t>
      </w:r>
      <w:r w:rsidR="009E13FE">
        <w:t xml:space="preserve"> </w:t>
      </w:r>
    </w:p>
    <w:p w14:paraId="4E6A0750" w14:textId="6759FEA6" w:rsidR="009E13FE" w:rsidRDefault="009E13FE" w:rsidP="009E13FE">
      <w:r>
        <w:t xml:space="preserve">Day to day support and the main point of contact for the assignment will be provided by Matthew Rhodes. </w:t>
      </w:r>
    </w:p>
    <w:p w14:paraId="028B24CA" w14:textId="4D6483A0" w:rsidR="009E13FE" w:rsidRDefault="009E13FE" w:rsidP="009E13FE">
      <w:r>
        <w:lastRenderedPageBreak/>
        <w:t>The consultants should provide weekly progress updates to Matthew and report to the Steering Group at key milestones in the project (these should be at least bi-monthly)</w:t>
      </w:r>
      <w:r w:rsidR="00C64AC9">
        <w:t xml:space="preserve">. </w:t>
      </w:r>
    </w:p>
    <w:p w14:paraId="6488EFDC" w14:textId="7466C414" w:rsidR="009E13FE" w:rsidRDefault="009E13FE" w:rsidP="009E13FE"/>
    <w:p w14:paraId="257D2875" w14:textId="597B54D8" w:rsidR="009E13FE" w:rsidRPr="00B43602" w:rsidRDefault="009E13FE" w:rsidP="009E13FE">
      <w:pPr>
        <w:rPr>
          <w:b/>
        </w:rPr>
      </w:pPr>
      <w:r w:rsidRPr="00B43602">
        <w:rPr>
          <w:b/>
        </w:rPr>
        <w:t>Timescale</w:t>
      </w:r>
    </w:p>
    <w:p w14:paraId="6B72B809" w14:textId="27206B6F" w:rsidR="009E13FE" w:rsidRPr="00B43602" w:rsidRDefault="009E13FE" w:rsidP="009E13FE">
      <w:r w:rsidRPr="00B43602">
        <w:t>Invitation to tender issued:</w:t>
      </w:r>
      <w:r w:rsidRPr="00B43602">
        <w:tab/>
      </w:r>
      <w:r w:rsidR="001367DE" w:rsidRPr="00B43602">
        <w:tab/>
      </w:r>
      <w:r w:rsidR="00C64AC9" w:rsidRPr="00B43602">
        <w:t>Ju</w:t>
      </w:r>
      <w:r w:rsidR="001367DE" w:rsidRPr="00B43602">
        <w:t xml:space="preserve">ly </w:t>
      </w:r>
      <w:r w:rsidR="00B43602">
        <w:t>31</w:t>
      </w:r>
      <w:r w:rsidRPr="00B43602">
        <w:t xml:space="preserve"> 2019</w:t>
      </w:r>
    </w:p>
    <w:p w14:paraId="173F0387" w14:textId="39FC9627" w:rsidR="001367DE" w:rsidRPr="00B43602" w:rsidRDefault="001367DE" w:rsidP="009E13FE">
      <w:r w:rsidRPr="00B43602">
        <w:t>Deadline for questions:</w:t>
      </w:r>
      <w:r w:rsidRPr="00B43602">
        <w:tab/>
      </w:r>
      <w:r w:rsidRPr="00B43602">
        <w:tab/>
      </w:r>
      <w:r w:rsidRPr="00B43602">
        <w:tab/>
      </w:r>
      <w:r w:rsidR="00B43602">
        <w:t>September 6</w:t>
      </w:r>
      <w:r w:rsidRPr="00B43602">
        <w:t xml:space="preserve"> 2019</w:t>
      </w:r>
    </w:p>
    <w:p w14:paraId="7B2FA528" w14:textId="35EBC140" w:rsidR="001367DE" w:rsidRPr="00B43602" w:rsidRDefault="001367DE" w:rsidP="009E13FE">
      <w:r w:rsidRPr="00B43602">
        <w:t>Deadline for submission of bids:</w:t>
      </w:r>
      <w:r w:rsidRPr="00B43602">
        <w:tab/>
      </w:r>
      <w:r w:rsidRPr="00B43602">
        <w:tab/>
      </w:r>
      <w:r w:rsidR="00B43602">
        <w:t>September 13</w:t>
      </w:r>
      <w:r w:rsidRPr="00B43602">
        <w:t xml:space="preserve"> 2019</w:t>
      </w:r>
    </w:p>
    <w:p w14:paraId="2ACDDF43" w14:textId="490C3D35" w:rsidR="001367DE" w:rsidRPr="00B43602" w:rsidRDefault="001367DE" w:rsidP="009E13FE">
      <w:r w:rsidRPr="00B43602">
        <w:t>Interviews (if necessary)</w:t>
      </w:r>
      <w:r w:rsidRPr="00B43602">
        <w:tab/>
      </w:r>
      <w:r w:rsidRPr="00B43602">
        <w:tab/>
        <w:t xml:space="preserve">September </w:t>
      </w:r>
      <w:r w:rsidR="00905D7B" w:rsidRPr="00B43602">
        <w:t>2</w:t>
      </w:r>
      <w:r w:rsidR="005B3412">
        <w:t>5</w:t>
      </w:r>
      <w:r w:rsidR="00905D7B" w:rsidRPr="00B43602">
        <w:t xml:space="preserve"> or </w:t>
      </w:r>
      <w:r w:rsidR="005B3412">
        <w:t xml:space="preserve">26 </w:t>
      </w:r>
      <w:r w:rsidRPr="00B43602">
        <w:t>2019</w:t>
      </w:r>
    </w:p>
    <w:p w14:paraId="52D13563" w14:textId="23AFE142" w:rsidR="009E13FE" w:rsidRPr="00B43602" w:rsidRDefault="009E13FE" w:rsidP="009E13FE">
      <w:r w:rsidRPr="00B43602">
        <w:t xml:space="preserve">Consultants </w:t>
      </w:r>
      <w:r w:rsidR="007D2E16" w:rsidRPr="00B43602">
        <w:t>a</w:t>
      </w:r>
      <w:r w:rsidRPr="00B43602">
        <w:t>ppointed:</w:t>
      </w:r>
      <w:r w:rsidRPr="00B43602">
        <w:tab/>
      </w:r>
      <w:r w:rsidRPr="00B43602">
        <w:tab/>
      </w:r>
      <w:r w:rsidR="001367DE" w:rsidRPr="00B43602">
        <w:tab/>
        <w:t xml:space="preserve">September </w:t>
      </w:r>
      <w:r w:rsidR="005B3412">
        <w:t>30</w:t>
      </w:r>
      <w:r w:rsidRPr="00B43602">
        <w:t xml:space="preserve"> 2019</w:t>
      </w:r>
    </w:p>
    <w:p w14:paraId="088E8CF2" w14:textId="6D35D3CF" w:rsidR="009E13FE" w:rsidRPr="00B43602" w:rsidRDefault="009E13FE" w:rsidP="009E13FE">
      <w:r w:rsidRPr="00B43602">
        <w:t>Interim report:</w:t>
      </w:r>
      <w:r w:rsidRPr="00B43602">
        <w:tab/>
      </w:r>
      <w:r w:rsidRPr="00B43602">
        <w:tab/>
      </w:r>
      <w:r w:rsidRPr="00B43602">
        <w:tab/>
      </w:r>
      <w:r w:rsidR="001367DE" w:rsidRPr="00B43602">
        <w:tab/>
      </w:r>
      <w:r w:rsidR="005B3412">
        <w:t>Decem</w:t>
      </w:r>
      <w:r w:rsidR="001367DE" w:rsidRPr="00B43602">
        <w:t>ber</w:t>
      </w:r>
      <w:r w:rsidRPr="00B43602">
        <w:t xml:space="preserve"> 2019</w:t>
      </w:r>
    </w:p>
    <w:p w14:paraId="441C62CC" w14:textId="27E37BA6" w:rsidR="009E13FE" w:rsidRPr="00B43602" w:rsidRDefault="009E13FE" w:rsidP="009E13FE">
      <w:r w:rsidRPr="00B43602">
        <w:t>Fin</w:t>
      </w:r>
      <w:r w:rsidR="00C64AC9" w:rsidRPr="00B43602">
        <w:t>a</w:t>
      </w:r>
      <w:r w:rsidRPr="00B43602">
        <w:t>l report:</w:t>
      </w:r>
      <w:r w:rsidRPr="00B43602">
        <w:tab/>
      </w:r>
      <w:r w:rsidRPr="00B43602">
        <w:tab/>
      </w:r>
      <w:r w:rsidRPr="00B43602">
        <w:tab/>
      </w:r>
      <w:r w:rsidR="001367DE" w:rsidRPr="00B43602">
        <w:tab/>
      </w:r>
      <w:r w:rsidR="005B3412">
        <w:t>March</w:t>
      </w:r>
      <w:r w:rsidR="00C64AC9" w:rsidRPr="00B43602">
        <w:t xml:space="preserve"> </w:t>
      </w:r>
      <w:r w:rsidRPr="00B43602">
        <w:t>20</w:t>
      </w:r>
      <w:r w:rsidR="00C64AC9" w:rsidRPr="00B43602">
        <w:t>20</w:t>
      </w:r>
    </w:p>
    <w:p w14:paraId="022E038D" w14:textId="690E2FF2" w:rsidR="009E13FE" w:rsidRPr="00B5070D" w:rsidRDefault="009E13FE" w:rsidP="009E13FE">
      <w:bookmarkStart w:id="0" w:name="_GoBack"/>
      <w:bookmarkEnd w:id="0"/>
    </w:p>
    <w:sectPr w:rsidR="009E13FE" w:rsidRPr="00B5070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0AB17" w14:textId="77777777" w:rsidR="00700241" w:rsidRDefault="00700241" w:rsidP="00B5070D">
      <w:pPr>
        <w:spacing w:after="0" w:line="240" w:lineRule="auto"/>
      </w:pPr>
      <w:r>
        <w:separator/>
      </w:r>
    </w:p>
  </w:endnote>
  <w:endnote w:type="continuationSeparator" w:id="0">
    <w:p w14:paraId="598A551D" w14:textId="77777777" w:rsidR="00700241" w:rsidRDefault="00700241" w:rsidP="00B5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745540"/>
      <w:docPartObj>
        <w:docPartGallery w:val="Page Numbers (Bottom of Page)"/>
        <w:docPartUnique/>
      </w:docPartObj>
    </w:sdtPr>
    <w:sdtEndPr>
      <w:rPr>
        <w:noProof/>
      </w:rPr>
    </w:sdtEndPr>
    <w:sdtContent>
      <w:p w14:paraId="1267610D" w14:textId="49461AAD" w:rsidR="001367DE" w:rsidRDefault="001367DE">
        <w:pPr>
          <w:pStyle w:val="Footer"/>
          <w:jc w:val="center"/>
        </w:pPr>
        <w:r>
          <w:fldChar w:fldCharType="begin"/>
        </w:r>
        <w:r>
          <w:instrText xml:space="preserve"> PAGE   \* MERGEFORMAT </w:instrText>
        </w:r>
        <w:r>
          <w:fldChar w:fldCharType="separate"/>
        </w:r>
        <w:r w:rsidR="0085763A">
          <w:rPr>
            <w:noProof/>
          </w:rPr>
          <w:t>5</w:t>
        </w:r>
        <w:r>
          <w:rPr>
            <w:noProof/>
          </w:rPr>
          <w:fldChar w:fldCharType="end"/>
        </w:r>
      </w:p>
    </w:sdtContent>
  </w:sdt>
  <w:p w14:paraId="1CC39C39" w14:textId="77777777" w:rsidR="001367DE" w:rsidRDefault="00136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02923" w14:textId="77777777" w:rsidR="00700241" w:rsidRDefault="00700241" w:rsidP="00B5070D">
      <w:pPr>
        <w:spacing w:after="0" w:line="240" w:lineRule="auto"/>
      </w:pPr>
      <w:r>
        <w:separator/>
      </w:r>
    </w:p>
  </w:footnote>
  <w:footnote w:type="continuationSeparator" w:id="0">
    <w:p w14:paraId="227EF6F4" w14:textId="77777777" w:rsidR="00700241" w:rsidRDefault="00700241" w:rsidP="00B5070D">
      <w:pPr>
        <w:spacing w:after="0" w:line="240" w:lineRule="auto"/>
      </w:pPr>
      <w:r>
        <w:continuationSeparator/>
      </w:r>
    </w:p>
  </w:footnote>
  <w:footnote w:id="1">
    <w:p w14:paraId="1AF02453" w14:textId="5E86B3C5" w:rsidR="00235039" w:rsidRDefault="00235039">
      <w:pPr>
        <w:pStyle w:val="FootnoteText"/>
      </w:pPr>
      <w:r>
        <w:rPr>
          <w:rStyle w:val="FootnoteReference"/>
        </w:rPr>
        <w:footnoteRef/>
      </w:r>
      <w:r>
        <w:t xml:space="preserve"> This could potentially extend to other local </w:t>
      </w:r>
      <w:r w:rsidR="00DD5783">
        <w:t xml:space="preserve">or national </w:t>
      </w:r>
      <w:r>
        <w:t>non-energy polic</w:t>
      </w:r>
      <w:r w:rsidR="00DD5783">
        <w:t xml:space="preserve">y areas </w:t>
      </w:r>
      <w:r>
        <w:t>which shift demand, such as schools starting at different times.</w:t>
      </w:r>
    </w:p>
  </w:footnote>
  <w:footnote w:id="2">
    <w:p w14:paraId="7EA05D51" w14:textId="7557DCCF" w:rsidR="00AE5024" w:rsidRDefault="00AE5024">
      <w:pPr>
        <w:pStyle w:val="FootnoteText"/>
      </w:pPr>
      <w:r>
        <w:rPr>
          <w:rStyle w:val="FootnoteReference"/>
        </w:rPr>
        <w:footnoteRef/>
      </w:r>
      <w:r>
        <w:t xml:space="preserve"> The concept here is that some regulations simply add costs or risks to certain types of projects, so flexing or removal of the regulation can be simulated by providing additional resources (or under-writing risks) short-term as an alternative to changing the rules. If the benefits then exceed these costs the case for changing the regulation becomes clearer.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BC2D4" w14:textId="4EA8E317" w:rsidR="00B5070D" w:rsidRDefault="0085763A">
    <w:pPr>
      <w:pStyle w:val="Header"/>
    </w:pPr>
    <w:r>
      <w:rPr>
        <w:rFonts w:ascii="Arial" w:hAnsi="Arial" w:cs="Arial"/>
        <w:noProof/>
        <w:color w:val="0000FF"/>
        <w:sz w:val="20"/>
        <w:szCs w:val="20"/>
        <w:lang w:eastAsia="en-GB"/>
      </w:rPr>
      <w:drawing>
        <wp:inline distT="0" distB="0" distL="0" distR="0" wp14:anchorId="3D6D0D2E" wp14:editId="76C3BFFA">
          <wp:extent cx="2857500" cy="533400"/>
          <wp:effectExtent l="0" t="0" r="0" b="0"/>
          <wp:docPr id="1" name="Picture 1" descr="West Midlands Combined Authority">
            <a:hlinkClick xmlns:a="http://schemas.openxmlformats.org/drawingml/2006/main" r:id="rId1" tgtFra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st Midlands Combined Authority"/>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857500" cy="533400"/>
                  </a:xfrm>
                  <a:prstGeom prst="rect">
                    <a:avLst/>
                  </a:prstGeom>
                  <a:noFill/>
                  <a:ln>
                    <a:noFill/>
                  </a:ln>
                </pic:spPr>
              </pic:pic>
            </a:graphicData>
          </a:graphic>
        </wp:inline>
      </w:drawing>
    </w:r>
    <w:r w:rsidR="00C64AC9">
      <w:tab/>
    </w:r>
    <w:r w:rsidR="00C64AC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64870"/>
    <w:multiLevelType w:val="hybridMultilevel"/>
    <w:tmpl w:val="2DD6D65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 w15:restartNumberingAfterBreak="0">
    <w:nsid w:val="16683B61"/>
    <w:multiLevelType w:val="hybridMultilevel"/>
    <w:tmpl w:val="8BA25770"/>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2" w15:restartNumberingAfterBreak="0">
    <w:nsid w:val="2515491B"/>
    <w:multiLevelType w:val="hybridMultilevel"/>
    <w:tmpl w:val="8A78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96D07"/>
    <w:multiLevelType w:val="hybridMultilevel"/>
    <w:tmpl w:val="CCD816B2"/>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4" w15:restartNumberingAfterBreak="0">
    <w:nsid w:val="2B713654"/>
    <w:multiLevelType w:val="hybridMultilevel"/>
    <w:tmpl w:val="E3EE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5F5D83"/>
    <w:multiLevelType w:val="hybridMultilevel"/>
    <w:tmpl w:val="0C8241C8"/>
    <w:lvl w:ilvl="0" w:tplc="0FB25B1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9F34C9E"/>
    <w:multiLevelType w:val="hybridMultilevel"/>
    <w:tmpl w:val="99FA9BFC"/>
    <w:lvl w:ilvl="0" w:tplc="7F241128">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7" w15:restartNumberingAfterBreak="0">
    <w:nsid w:val="3BA6177A"/>
    <w:multiLevelType w:val="hybridMultilevel"/>
    <w:tmpl w:val="C63C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9D73C3"/>
    <w:multiLevelType w:val="hybridMultilevel"/>
    <w:tmpl w:val="906034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67224AED"/>
    <w:multiLevelType w:val="hybridMultilevel"/>
    <w:tmpl w:val="5258933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7DB5404"/>
    <w:multiLevelType w:val="hybridMultilevel"/>
    <w:tmpl w:val="B1AC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F418A0"/>
    <w:multiLevelType w:val="hybridMultilevel"/>
    <w:tmpl w:val="C46AA45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8662C7D"/>
    <w:multiLevelType w:val="hybridMultilevel"/>
    <w:tmpl w:val="77C2B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7812AA"/>
    <w:multiLevelType w:val="hybridMultilevel"/>
    <w:tmpl w:val="52B2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119EA"/>
    <w:multiLevelType w:val="hybridMultilevel"/>
    <w:tmpl w:val="C36C8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4"/>
  </w:num>
  <w:num w:numId="4">
    <w:abstractNumId w:val="7"/>
  </w:num>
  <w:num w:numId="5">
    <w:abstractNumId w:val="3"/>
  </w:num>
  <w:num w:numId="6">
    <w:abstractNumId w:val="13"/>
  </w:num>
  <w:num w:numId="7">
    <w:abstractNumId w:val="2"/>
  </w:num>
  <w:num w:numId="8">
    <w:abstractNumId w:val="10"/>
  </w:num>
  <w:num w:numId="9">
    <w:abstractNumId w:val="6"/>
  </w:num>
  <w:num w:numId="10">
    <w:abstractNumId w:val="12"/>
  </w:num>
  <w:num w:numId="11">
    <w:abstractNumId w:val="1"/>
  </w:num>
  <w:num w:numId="12">
    <w:abstractNumId w:val="9"/>
  </w:num>
  <w:num w:numId="13">
    <w:abstractNumId w:val="8"/>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70D"/>
    <w:rsid w:val="000858CE"/>
    <w:rsid w:val="001367DE"/>
    <w:rsid w:val="00162DDD"/>
    <w:rsid w:val="00235039"/>
    <w:rsid w:val="002669CC"/>
    <w:rsid w:val="00292DF1"/>
    <w:rsid w:val="002D42E2"/>
    <w:rsid w:val="002F470E"/>
    <w:rsid w:val="00306EDE"/>
    <w:rsid w:val="003D2BD4"/>
    <w:rsid w:val="0040687D"/>
    <w:rsid w:val="00454E27"/>
    <w:rsid w:val="00487D34"/>
    <w:rsid w:val="00534F49"/>
    <w:rsid w:val="00571226"/>
    <w:rsid w:val="005A6DEE"/>
    <w:rsid w:val="005B3412"/>
    <w:rsid w:val="005F727A"/>
    <w:rsid w:val="006366BB"/>
    <w:rsid w:val="00674B5D"/>
    <w:rsid w:val="00700241"/>
    <w:rsid w:val="00733386"/>
    <w:rsid w:val="007807BD"/>
    <w:rsid w:val="007D2E16"/>
    <w:rsid w:val="007D42B1"/>
    <w:rsid w:val="00806DD8"/>
    <w:rsid w:val="0085763A"/>
    <w:rsid w:val="00892B61"/>
    <w:rsid w:val="00905D7B"/>
    <w:rsid w:val="00912CD6"/>
    <w:rsid w:val="0091322C"/>
    <w:rsid w:val="00945EA3"/>
    <w:rsid w:val="0094683D"/>
    <w:rsid w:val="009E13FE"/>
    <w:rsid w:val="00A14482"/>
    <w:rsid w:val="00A35A7C"/>
    <w:rsid w:val="00A57EA1"/>
    <w:rsid w:val="00AE5024"/>
    <w:rsid w:val="00B03FBA"/>
    <w:rsid w:val="00B43602"/>
    <w:rsid w:val="00B5070D"/>
    <w:rsid w:val="00B569C7"/>
    <w:rsid w:val="00BE3FDE"/>
    <w:rsid w:val="00C141D7"/>
    <w:rsid w:val="00C24E9C"/>
    <w:rsid w:val="00C64AC9"/>
    <w:rsid w:val="00C94857"/>
    <w:rsid w:val="00CC335F"/>
    <w:rsid w:val="00D02D7C"/>
    <w:rsid w:val="00D5422C"/>
    <w:rsid w:val="00D619BA"/>
    <w:rsid w:val="00D86B14"/>
    <w:rsid w:val="00DA66E7"/>
    <w:rsid w:val="00DC0BB6"/>
    <w:rsid w:val="00DD5783"/>
    <w:rsid w:val="00E85A69"/>
    <w:rsid w:val="00EA7D66"/>
    <w:rsid w:val="00EB3469"/>
    <w:rsid w:val="00F85E8C"/>
    <w:rsid w:val="00FF1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DDDA"/>
  <w15:chartTrackingRefBased/>
  <w15:docId w15:val="{DDF6AE8D-297B-4E91-A6B1-A7CED71C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7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70D"/>
  </w:style>
  <w:style w:type="paragraph" w:styleId="Footer">
    <w:name w:val="footer"/>
    <w:basedOn w:val="Normal"/>
    <w:link w:val="FooterChar"/>
    <w:uiPriority w:val="99"/>
    <w:unhideWhenUsed/>
    <w:rsid w:val="00B507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70D"/>
  </w:style>
  <w:style w:type="character" w:styleId="CommentReference">
    <w:name w:val="annotation reference"/>
    <w:basedOn w:val="DefaultParagraphFont"/>
    <w:uiPriority w:val="99"/>
    <w:semiHidden/>
    <w:unhideWhenUsed/>
    <w:rsid w:val="00B5070D"/>
    <w:rPr>
      <w:sz w:val="16"/>
      <w:szCs w:val="16"/>
    </w:rPr>
  </w:style>
  <w:style w:type="paragraph" w:styleId="CommentText">
    <w:name w:val="annotation text"/>
    <w:basedOn w:val="Normal"/>
    <w:link w:val="CommentTextChar"/>
    <w:uiPriority w:val="99"/>
    <w:semiHidden/>
    <w:unhideWhenUsed/>
    <w:rsid w:val="00B5070D"/>
    <w:pPr>
      <w:spacing w:line="240" w:lineRule="auto"/>
    </w:pPr>
    <w:rPr>
      <w:sz w:val="20"/>
      <w:szCs w:val="20"/>
    </w:rPr>
  </w:style>
  <w:style w:type="character" w:customStyle="1" w:styleId="CommentTextChar">
    <w:name w:val="Comment Text Char"/>
    <w:basedOn w:val="DefaultParagraphFont"/>
    <w:link w:val="CommentText"/>
    <w:uiPriority w:val="99"/>
    <w:semiHidden/>
    <w:rsid w:val="00B5070D"/>
    <w:rPr>
      <w:sz w:val="20"/>
      <w:szCs w:val="20"/>
    </w:rPr>
  </w:style>
  <w:style w:type="paragraph" w:styleId="CommentSubject">
    <w:name w:val="annotation subject"/>
    <w:basedOn w:val="CommentText"/>
    <w:next w:val="CommentText"/>
    <w:link w:val="CommentSubjectChar"/>
    <w:uiPriority w:val="99"/>
    <w:semiHidden/>
    <w:unhideWhenUsed/>
    <w:rsid w:val="00B5070D"/>
    <w:rPr>
      <w:b/>
      <w:bCs/>
    </w:rPr>
  </w:style>
  <w:style w:type="character" w:customStyle="1" w:styleId="CommentSubjectChar">
    <w:name w:val="Comment Subject Char"/>
    <w:basedOn w:val="CommentTextChar"/>
    <w:link w:val="CommentSubject"/>
    <w:uiPriority w:val="99"/>
    <w:semiHidden/>
    <w:rsid w:val="00B5070D"/>
    <w:rPr>
      <w:b/>
      <w:bCs/>
      <w:sz w:val="20"/>
      <w:szCs w:val="20"/>
    </w:rPr>
  </w:style>
  <w:style w:type="paragraph" w:styleId="BalloonText">
    <w:name w:val="Balloon Text"/>
    <w:basedOn w:val="Normal"/>
    <w:link w:val="BalloonTextChar"/>
    <w:uiPriority w:val="99"/>
    <w:semiHidden/>
    <w:unhideWhenUsed/>
    <w:rsid w:val="00B50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70D"/>
    <w:rPr>
      <w:rFonts w:ascii="Segoe UI" w:hAnsi="Segoe UI" w:cs="Segoe UI"/>
      <w:sz w:val="18"/>
      <w:szCs w:val="18"/>
    </w:rPr>
  </w:style>
  <w:style w:type="paragraph" w:styleId="ListParagraph">
    <w:name w:val="List Paragraph"/>
    <w:basedOn w:val="Normal"/>
    <w:uiPriority w:val="34"/>
    <w:qFormat/>
    <w:rsid w:val="005F727A"/>
    <w:pPr>
      <w:ind w:left="720"/>
      <w:contextualSpacing/>
    </w:pPr>
  </w:style>
  <w:style w:type="paragraph" w:styleId="FootnoteText">
    <w:name w:val="footnote text"/>
    <w:basedOn w:val="Normal"/>
    <w:link w:val="FootnoteTextChar"/>
    <w:uiPriority w:val="99"/>
    <w:semiHidden/>
    <w:unhideWhenUsed/>
    <w:rsid w:val="00AE50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5024"/>
    <w:rPr>
      <w:sz w:val="20"/>
      <w:szCs w:val="20"/>
    </w:rPr>
  </w:style>
  <w:style w:type="character" w:styleId="FootnoteReference">
    <w:name w:val="footnote reference"/>
    <w:basedOn w:val="DefaultParagraphFont"/>
    <w:uiPriority w:val="99"/>
    <w:semiHidden/>
    <w:unhideWhenUsed/>
    <w:rsid w:val="00AE50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1.jpg@01D54735.7917A850" TargetMode="External"/><Relationship Id="rId2" Type="http://schemas.openxmlformats.org/officeDocument/2006/relationships/image" Target="media/image1.jpeg"/><Relationship Id="rId1" Type="http://schemas.openxmlformats.org/officeDocument/2006/relationships/hyperlink" Target="http://www.wmc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9FDE8-35EA-47CA-83A7-C633FAD2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Rhodes</dc:creator>
  <cp:keywords/>
  <dc:description/>
  <cp:lastModifiedBy>Emma Hibbert</cp:lastModifiedBy>
  <cp:revision>3</cp:revision>
  <cp:lastPrinted>2019-04-11T05:40:00Z</cp:lastPrinted>
  <dcterms:created xsi:type="dcterms:W3CDTF">2019-07-17T14:11:00Z</dcterms:created>
  <dcterms:modified xsi:type="dcterms:W3CDTF">2019-07-31T09:21:00Z</dcterms:modified>
</cp:coreProperties>
</file>