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80761AB" w14:textId="77777777" w:rsidR="00BD6811" w:rsidRPr="007A3A6D" w:rsidRDefault="00BD6811">
      <w:pPr>
        <w:jc w:val="left"/>
      </w:pPr>
      <w:r w:rsidRPr="007A3A6D">
        <w:rPr>
          <w:rFonts w:ascii="Arial" w:hAnsi="Arial" w:cs="Arial"/>
          <w:b/>
        </w:rPr>
        <w:t xml:space="preserve">Digital Outcomes and Specialist </w:t>
      </w:r>
      <w:r w:rsidRPr="007A3A6D">
        <w:rPr>
          <w:rFonts w:ascii="Arial" w:hAnsi="Arial" w:cs="Arial"/>
          <w:b/>
          <w:highlight w:val="white"/>
        </w:rPr>
        <w:t>Framework</w:t>
      </w:r>
      <w:r w:rsidRPr="007A3A6D">
        <w:rPr>
          <w:rFonts w:ascii="Arial" w:hAnsi="Arial" w:cs="Arial"/>
          <w:b/>
        </w:rPr>
        <w:t xml:space="preserve"> </w:t>
      </w:r>
      <w:r w:rsidRPr="007A3A6D">
        <w:rPr>
          <w:rFonts w:ascii="Arial" w:hAnsi="Arial" w:cs="Arial"/>
          <w:b/>
          <w:highlight w:val="white"/>
        </w:rPr>
        <w:t>Agreement</w:t>
      </w:r>
      <w:r w:rsidRPr="007A3A6D">
        <w:rPr>
          <w:rFonts w:ascii="Arial" w:hAnsi="Arial" w:cs="Arial"/>
          <w:b/>
        </w:rPr>
        <w:t xml:space="preserve">  </w:t>
      </w:r>
    </w:p>
    <w:p w14:paraId="0E3A9EEA" w14:textId="77777777" w:rsidR="00BD6811" w:rsidRPr="007A3A6D" w:rsidRDefault="00BD6811">
      <w:pPr>
        <w:jc w:val="left"/>
      </w:pPr>
      <w:r w:rsidRPr="007A3A6D">
        <w:rPr>
          <w:rFonts w:ascii="Arial" w:hAnsi="Arial" w:cs="Arial"/>
          <w:b/>
          <w:highlight w:val="white"/>
        </w:rPr>
        <w:t>Call-Off</w:t>
      </w:r>
      <w:r w:rsidRPr="007A3A6D">
        <w:rPr>
          <w:rFonts w:ascii="Arial" w:hAnsi="Arial" w:cs="Arial"/>
          <w:b/>
        </w:rPr>
        <w:t xml:space="preserve"> </w:t>
      </w:r>
      <w:r w:rsidRPr="007A3A6D">
        <w:rPr>
          <w:rFonts w:ascii="Arial" w:hAnsi="Arial" w:cs="Arial"/>
          <w:b/>
          <w:highlight w:val="white"/>
        </w:rPr>
        <w:t>Contract</w:t>
      </w:r>
    </w:p>
    <w:p w14:paraId="79EF2203" w14:textId="77777777" w:rsidR="00BD6811" w:rsidRPr="007A3A6D" w:rsidRDefault="00BD6811">
      <w:pPr>
        <w:jc w:val="left"/>
      </w:pPr>
    </w:p>
    <w:p w14:paraId="65F8D755" w14:textId="77777777" w:rsidR="00BD6811" w:rsidRPr="007A3A6D" w:rsidRDefault="00BD6811">
      <w:pPr>
        <w:spacing w:before="60"/>
        <w:ind w:right="-24"/>
        <w:jc w:val="left"/>
      </w:pPr>
      <w:r w:rsidRPr="007A3A6D">
        <w:rPr>
          <w:rFonts w:ascii="Arial" w:hAnsi="Arial" w:cs="Arial"/>
          <w:highlight w:val="white"/>
        </w:rPr>
        <w:t>This</w:t>
      </w:r>
      <w:r w:rsidRPr="007A3A6D">
        <w:rPr>
          <w:rFonts w:ascii="Arial" w:hAnsi="Arial" w:cs="Arial"/>
        </w:rPr>
        <w:t xml:space="preserve"> </w:t>
      </w:r>
      <w:r w:rsidRPr="007A3A6D">
        <w:rPr>
          <w:rFonts w:ascii="Arial" w:hAnsi="Arial" w:cs="Arial"/>
          <w:highlight w:val="white"/>
        </w:rPr>
        <w:t>Call-Off</w:t>
      </w:r>
      <w:r w:rsidRPr="007A3A6D">
        <w:rPr>
          <w:rFonts w:ascii="Arial" w:hAnsi="Arial" w:cs="Arial"/>
        </w:rPr>
        <w:t xml:space="preserve"> </w:t>
      </w:r>
      <w:r w:rsidRPr="007A3A6D">
        <w:rPr>
          <w:rFonts w:ascii="Arial" w:hAnsi="Arial" w:cs="Arial"/>
          <w:highlight w:val="white"/>
        </w:rPr>
        <w:t>Contract</w:t>
      </w:r>
      <w:r w:rsidRPr="007A3A6D">
        <w:rPr>
          <w:rFonts w:ascii="Arial" w:hAnsi="Arial" w:cs="Arial"/>
        </w:rPr>
        <w:t xml:space="preserve"> for the </w:t>
      </w:r>
      <w:r w:rsidRPr="007A3A6D">
        <w:rPr>
          <w:rFonts w:ascii="Arial" w:hAnsi="Arial" w:cs="Arial"/>
          <w:highlight w:val="white"/>
        </w:rPr>
        <w:t>Digital</w:t>
      </w:r>
      <w:r w:rsidRPr="007A3A6D">
        <w:rPr>
          <w:rFonts w:ascii="Arial" w:hAnsi="Arial" w:cs="Arial"/>
        </w:rPr>
        <w:t xml:space="preserve"> Outcomes and Specialists </w:t>
      </w:r>
      <w:r w:rsidRPr="007A3A6D">
        <w:rPr>
          <w:rFonts w:ascii="Arial" w:hAnsi="Arial" w:cs="Arial"/>
          <w:highlight w:val="white"/>
        </w:rPr>
        <w:t>Framework</w:t>
      </w:r>
      <w:r w:rsidRPr="007A3A6D">
        <w:rPr>
          <w:rFonts w:ascii="Arial" w:hAnsi="Arial" w:cs="Arial"/>
        </w:rPr>
        <w:t xml:space="preserve"> </w:t>
      </w:r>
      <w:r w:rsidRPr="007A3A6D">
        <w:rPr>
          <w:rFonts w:ascii="Arial" w:hAnsi="Arial" w:cs="Arial"/>
          <w:highlight w:val="white"/>
        </w:rPr>
        <w:t>Agreement</w:t>
      </w:r>
      <w:r w:rsidRPr="007A3A6D">
        <w:rPr>
          <w:rFonts w:ascii="Arial" w:hAnsi="Arial" w:cs="Arial"/>
        </w:rPr>
        <w:t xml:space="preserve"> (RM1043iii) includes</w:t>
      </w:r>
    </w:p>
    <w:p w14:paraId="1669B6AB" w14:textId="77777777" w:rsidR="00BD6811" w:rsidRPr="007A3A6D" w:rsidRDefault="00BD6811">
      <w:pPr>
        <w:spacing w:before="60"/>
        <w:ind w:right="-24"/>
        <w:jc w:val="left"/>
      </w:pPr>
    </w:p>
    <w:p w14:paraId="709168FA" w14:textId="77777777" w:rsidR="00BD6811" w:rsidRPr="007A3A6D" w:rsidRDefault="001215B2">
      <w:hyperlink w:anchor="h.3dy6vkm">
        <w:r w:rsidR="00BD6811" w:rsidRPr="007A3A6D">
          <w:rPr>
            <w:color w:val="1155CC"/>
            <w:u w:val="single"/>
          </w:rPr>
          <w:t>Part A - Order Form</w:t>
        </w:r>
      </w:hyperlink>
      <w:hyperlink w:anchor="h.3dy6vkm">
        <w:r w:rsidR="00BD6811" w:rsidRPr="007A3A6D">
          <w:rPr>
            <w:rStyle w:val="Hyperlink"/>
            <w:rFonts w:cs="Verdana"/>
          </w:rPr>
          <w:t>h.3dy6vkm</w:t>
        </w:r>
      </w:hyperlink>
    </w:p>
    <w:p w14:paraId="15753B21" w14:textId="77777777" w:rsidR="00BD6811" w:rsidRPr="007A3A6D" w:rsidRDefault="001215B2">
      <w:pPr>
        <w:ind w:left="360"/>
      </w:pPr>
      <w:hyperlink w:anchor="h.j1j71w5h2k0v">
        <w:r w:rsidR="00BD6811" w:rsidRPr="007A3A6D">
          <w:rPr>
            <w:rStyle w:val="Hyperlink"/>
            <w:rFonts w:cs="Verdana"/>
          </w:rPr>
          <w:t>h.j1j71w5h2k0v</w:t>
        </w:r>
      </w:hyperlink>
    </w:p>
    <w:p w14:paraId="4D6A21A7" w14:textId="77777777" w:rsidR="00BD6811" w:rsidRPr="007A3A6D" w:rsidRDefault="001215B2">
      <w:hyperlink w:anchor="h.3dy6vkm">
        <w:r w:rsidR="00BD6811" w:rsidRPr="007A3A6D">
          <w:rPr>
            <w:color w:val="1155CC"/>
            <w:u w:val="single"/>
          </w:rPr>
          <w:t>Part B - The Schedules</w:t>
        </w:r>
      </w:hyperlink>
      <w:hyperlink w:anchor="h.3dy6vkm">
        <w:r w:rsidR="00BD6811" w:rsidRPr="007A3A6D">
          <w:rPr>
            <w:rStyle w:val="Hyperlink"/>
            <w:rFonts w:cs="Verdana"/>
          </w:rPr>
          <w:t>h.3dy6vkm</w:t>
        </w:r>
      </w:hyperlink>
    </w:p>
    <w:p w14:paraId="7B99D423" w14:textId="77777777" w:rsidR="00BD6811" w:rsidRPr="007A3A6D" w:rsidRDefault="001215B2">
      <w:pPr>
        <w:ind w:left="360" w:firstLine="360"/>
      </w:pPr>
      <w:hyperlink w:anchor="h.3dy6vkm">
        <w:r w:rsidR="00BD6811" w:rsidRPr="007A3A6D">
          <w:rPr>
            <w:color w:val="1155CC"/>
            <w:u w:val="single"/>
          </w:rPr>
          <w:t>Schedule 1 - Requirements</w:t>
        </w:r>
      </w:hyperlink>
      <w:hyperlink w:anchor="h.3dy6vkm">
        <w:r w:rsidR="00BD6811" w:rsidRPr="007A3A6D">
          <w:rPr>
            <w:rStyle w:val="Hyperlink"/>
            <w:rFonts w:cs="Verdana"/>
          </w:rPr>
          <w:t>h.3dy6vkm</w:t>
        </w:r>
      </w:hyperlink>
    </w:p>
    <w:p w14:paraId="576C4610" w14:textId="77777777" w:rsidR="00BD6811" w:rsidRPr="007A3A6D" w:rsidRDefault="001215B2">
      <w:pPr>
        <w:ind w:left="360" w:firstLine="360"/>
      </w:pPr>
      <w:hyperlink w:anchor="h.1t3h5sf">
        <w:r w:rsidR="00BD6811" w:rsidRPr="007A3A6D">
          <w:rPr>
            <w:color w:val="1155CC"/>
            <w:u w:val="single"/>
          </w:rPr>
          <w:t>Schedule 2 - Supplier’s response</w:t>
        </w:r>
      </w:hyperlink>
      <w:hyperlink w:anchor="h.1t3h5sf">
        <w:r w:rsidR="00BD6811" w:rsidRPr="007A3A6D">
          <w:rPr>
            <w:rStyle w:val="Hyperlink"/>
            <w:rFonts w:cs="Verdana"/>
          </w:rPr>
          <w:t>h.1t3h5sf</w:t>
        </w:r>
      </w:hyperlink>
    </w:p>
    <w:p w14:paraId="6FC8BDAF" w14:textId="77777777" w:rsidR="00BD6811" w:rsidRPr="007A3A6D" w:rsidRDefault="001215B2">
      <w:pPr>
        <w:ind w:left="360" w:firstLine="360"/>
      </w:pPr>
      <w:hyperlink w:anchor="h.4d34og8">
        <w:r w:rsidR="00BD6811" w:rsidRPr="007A3A6D">
          <w:rPr>
            <w:color w:val="1155CC"/>
            <w:u w:val="single"/>
          </w:rPr>
          <w:t>Schedule 3 - Statement of Work (SOW), including pricing arrangements</w:t>
        </w:r>
      </w:hyperlink>
      <w:hyperlink w:anchor="h.4d34og8">
        <w:r w:rsidR="00BD6811" w:rsidRPr="007A3A6D">
          <w:rPr>
            <w:rStyle w:val="Hyperlink"/>
            <w:rFonts w:cs="Verdana"/>
          </w:rPr>
          <w:t>h.4d34og8</w:t>
        </w:r>
      </w:hyperlink>
    </w:p>
    <w:p w14:paraId="0321D5AB" w14:textId="77777777" w:rsidR="00BD6811" w:rsidRPr="007A3A6D" w:rsidRDefault="001215B2">
      <w:pPr>
        <w:ind w:left="360" w:firstLine="360"/>
      </w:pPr>
      <w:hyperlink w:anchor="h.35nkun2">
        <w:r w:rsidR="00BD6811" w:rsidRPr="007A3A6D">
          <w:rPr>
            <w:color w:val="1155CC"/>
            <w:u w:val="single"/>
          </w:rPr>
          <w:t>Schedule 4 - Contract Change Notice (CCN)</w:t>
        </w:r>
      </w:hyperlink>
      <w:hyperlink w:anchor="h.35nkun2">
        <w:r w:rsidR="00BD6811" w:rsidRPr="007A3A6D">
          <w:rPr>
            <w:rStyle w:val="Hyperlink"/>
            <w:rFonts w:cs="Verdana"/>
          </w:rPr>
          <w:t>h.35nkun2</w:t>
        </w:r>
      </w:hyperlink>
    </w:p>
    <w:p w14:paraId="440EB499" w14:textId="77777777" w:rsidR="00BD6811" w:rsidRPr="007A3A6D" w:rsidRDefault="00BD6811">
      <w:pPr>
        <w:ind w:left="360" w:firstLine="360"/>
      </w:pPr>
      <w:r w:rsidRPr="007A3A6D">
        <w:rPr>
          <w:color w:val="1155CC"/>
          <w:u w:val="single"/>
        </w:rPr>
        <w:t>Schedule 5 - Balanced Scorecard</w:t>
      </w:r>
    </w:p>
    <w:p w14:paraId="03332343" w14:textId="77777777" w:rsidR="00BD6811" w:rsidRPr="007A3A6D" w:rsidRDefault="001215B2">
      <w:pPr>
        <w:ind w:left="360" w:firstLine="360"/>
      </w:pPr>
      <w:hyperlink w:anchor="h.44sinio">
        <w:r w:rsidR="00BD6811" w:rsidRPr="007A3A6D">
          <w:rPr>
            <w:color w:val="1155CC"/>
            <w:u w:val="single"/>
          </w:rPr>
          <w:t>Schedule 6 - Optional Buyer terms and conditions</w:t>
        </w:r>
      </w:hyperlink>
      <w:hyperlink w:anchor="h.44sinio">
        <w:r w:rsidR="00BD6811" w:rsidRPr="007A3A6D">
          <w:rPr>
            <w:rStyle w:val="Hyperlink"/>
            <w:rFonts w:cs="Verdana"/>
          </w:rPr>
          <w:t>h.44sinio</w:t>
        </w:r>
      </w:hyperlink>
    </w:p>
    <w:p w14:paraId="5BDC6501" w14:textId="77777777" w:rsidR="00BD6811" w:rsidRPr="007A3A6D" w:rsidRDefault="001215B2">
      <w:pPr>
        <w:ind w:left="360" w:firstLine="360"/>
      </w:pPr>
      <w:hyperlink w:anchor="h.1y810tw">
        <w:r w:rsidR="00BD6811" w:rsidRPr="007A3A6D">
          <w:rPr>
            <w:color w:val="1155CC"/>
            <w:u w:val="single"/>
          </w:rPr>
          <w:t>Schedule 7 - How Services will be bought (Further Competition process)</w:t>
        </w:r>
      </w:hyperlink>
      <w:hyperlink w:anchor="h.1y810tw">
        <w:r w:rsidR="00BD6811" w:rsidRPr="007A3A6D">
          <w:rPr>
            <w:rStyle w:val="Hyperlink"/>
            <w:rFonts w:cs="Verdana"/>
          </w:rPr>
          <w:t>h.1y810tw</w:t>
        </w:r>
      </w:hyperlink>
    </w:p>
    <w:p w14:paraId="311BC2E4" w14:textId="77777777" w:rsidR="00BD6811" w:rsidRPr="007A3A6D" w:rsidRDefault="001215B2">
      <w:pPr>
        <w:ind w:left="360" w:firstLine="360"/>
      </w:pPr>
      <w:hyperlink w:anchor="h.49x2ik5">
        <w:r w:rsidR="00BD6811" w:rsidRPr="007A3A6D">
          <w:rPr>
            <w:color w:val="1155CC"/>
            <w:u w:val="single"/>
          </w:rPr>
          <w:t>Schedule 8 - Deed of guarantee</w:t>
        </w:r>
      </w:hyperlink>
      <w:hyperlink w:anchor="h.49x2ik5">
        <w:r w:rsidR="00BD6811" w:rsidRPr="007A3A6D">
          <w:rPr>
            <w:rStyle w:val="Hyperlink"/>
            <w:rFonts w:cs="Verdana"/>
          </w:rPr>
          <w:t>h.49x2ik5</w:t>
        </w:r>
      </w:hyperlink>
    </w:p>
    <w:p w14:paraId="1110620C" w14:textId="77777777" w:rsidR="00BD6811" w:rsidRPr="007A3A6D" w:rsidRDefault="001215B2">
      <w:pPr>
        <w:ind w:left="720"/>
      </w:pPr>
      <w:hyperlink w:anchor="h.tqu7pt9ht9l1">
        <w:r w:rsidR="00BD6811" w:rsidRPr="007A3A6D">
          <w:rPr>
            <w:rStyle w:val="Hyperlink"/>
            <w:rFonts w:cs="Verdana"/>
          </w:rPr>
          <w:t>h.tqu7pt9ht9l1</w:t>
        </w:r>
      </w:hyperlink>
    </w:p>
    <w:p w14:paraId="3C8E2932" w14:textId="77777777" w:rsidR="00BD6811" w:rsidRPr="007A3A6D" w:rsidRDefault="001215B2">
      <w:hyperlink w:anchor="h.23ckvvd">
        <w:r w:rsidR="00BD6811" w:rsidRPr="007A3A6D">
          <w:rPr>
            <w:color w:val="1155CC"/>
            <w:u w:val="single"/>
          </w:rPr>
          <w:t>Part C – Terms and conditions as at www.gov.uk</w:t>
        </w:r>
      </w:hyperlink>
      <w:hyperlink w:anchor="h.23ckvvd">
        <w:r w:rsidR="00BD6811" w:rsidRPr="007A3A6D">
          <w:rPr>
            <w:rStyle w:val="Hyperlink"/>
            <w:rFonts w:cs="Verdana"/>
          </w:rPr>
          <w:t>h.23ckvvd</w:t>
        </w:r>
      </w:hyperlink>
    </w:p>
    <w:p w14:paraId="34CF3DE7" w14:textId="77777777" w:rsidR="00BD6811" w:rsidRPr="007A3A6D" w:rsidRDefault="001215B2">
      <w:pPr>
        <w:ind w:left="360"/>
      </w:pPr>
      <w:hyperlink w:anchor="h.ihv636">
        <w:r w:rsidR="00BD6811" w:rsidRPr="007A3A6D">
          <w:rPr>
            <w:color w:val="1155CC"/>
            <w:u w:val="single"/>
          </w:rPr>
          <w:t>1.</w:t>
        </w:r>
        <w:r w:rsidR="00BD6811" w:rsidRPr="007A3A6D">
          <w:rPr>
            <w:color w:val="1155CC"/>
            <w:u w:val="single"/>
          </w:rPr>
          <w:tab/>
          <w:t>Contract start date, length and methodology</w:t>
        </w:r>
      </w:hyperlink>
      <w:hyperlink w:anchor="h.ihv636">
        <w:r w:rsidR="00BD6811" w:rsidRPr="007A3A6D">
          <w:rPr>
            <w:rStyle w:val="Hyperlink"/>
            <w:rFonts w:cs="Verdana"/>
          </w:rPr>
          <w:t>h.ihv636</w:t>
        </w:r>
      </w:hyperlink>
    </w:p>
    <w:p w14:paraId="0D869F7D" w14:textId="77777777" w:rsidR="00BD6811" w:rsidRPr="007A3A6D" w:rsidRDefault="001215B2">
      <w:pPr>
        <w:ind w:left="360"/>
      </w:pPr>
      <w:hyperlink w:anchor="h.32hioqz">
        <w:r w:rsidR="00BD6811" w:rsidRPr="007A3A6D">
          <w:rPr>
            <w:color w:val="1155CC"/>
            <w:u w:val="single"/>
          </w:rPr>
          <w:t>2.</w:t>
        </w:r>
      </w:hyperlink>
      <w:hyperlink w:anchor="h.32hioqz">
        <w:r w:rsidR="00BD6811" w:rsidRPr="007A3A6D">
          <w:rPr>
            <w:color w:val="1155CC"/>
          </w:rPr>
          <w:t xml:space="preserve">  </w:t>
        </w:r>
      </w:hyperlink>
      <w:hyperlink w:anchor="h.32hioqz">
        <w:r w:rsidR="00BD6811" w:rsidRPr="007A3A6D">
          <w:rPr>
            <w:color w:val="1155CC"/>
            <w:u w:val="single"/>
          </w:rPr>
          <w:t>Supplier Staff</w:t>
        </w:r>
      </w:hyperlink>
      <w:hyperlink w:anchor="h.32hioqz">
        <w:r w:rsidR="00BD6811" w:rsidRPr="007A3A6D">
          <w:rPr>
            <w:rStyle w:val="Hyperlink"/>
            <w:rFonts w:cs="Verdana"/>
          </w:rPr>
          <w:t>h.32hioqz</w:t>
        </w:r>
      </w:hyperlink>
    </w:p>
    <w:p w14:paraId="00A1265A" w14:textId="77777777" w:rsidR="00BD6811" w:rsidRPr="007A3A6D" w:rsidRDefault="001215B2">
      <w:pPr>
        <w:ind w:left="360"/>
      </w:pPr>
      <w:hyperlink w:anchor="h.1v1yuxt">
        <w:r w:rsidR="00BD6811" w:rsidRPr="007A3A6D">
          <w:rPr>
            <w:color w:val="1155CC"/>
            <w:u w:val="single"/>
          </w:rPr>
          <w:t>3.</w:t>
        </w:r>
      </w:hyperlink>
      <w:hyperlink w:anchor="h.1v1yuxt">
        <w:r w:rsidR="00BD6811" w:rsidRPr="007A3A6D">
          <w:rPr>
            <w:color w:val="1155CC"/>
          </w:rPr>
          <w:t xml:space="preserve">  </w:t>
        </w:r>
      </w:hyperlink>
      <w:hyperlink w:anchor="h.1v1yuxt">
        <w:r w:rsidR="00BD6811" w:rsidRPr="007A3A6D">
          <w:rPr>
            <w:color w:val="1155CC"/>
            <w:u w:val="single"/>
          </w:rPr>
          <w:t>Swap-out</w:t>
        </w:r>
      </w:hyperlink>
      <w:hyperlink w:anchor="h.1v1yuxt">
        <w:r w:rsidR="00BD6811" w:rsidRPr="007A3A6D">
          <w:rPr>
            <w:rStyle w:val="Hyperlink"/>
            <w:rFonts w:cs="Verdana"/>
          </w:rPr>
          <w:t>h.1v1yuxt</w:t>
        </w:r>
      </w:hyperlink>
    </w:p>
    <w:p w14:paraId="4148F70E" w14:textId="77777777" w:rsidR="00BD6811" w:rsidRPr="007A3A6D" w:rsidRDefault="001215B2">
      <w:pPr>
        <w:ind w:left="360"/>
      </w:pPr>
      <w:hyperlink w:anchor="h.2u6wntf">
        <w:r w:rsidR="00BD6811" w:rsidRPr="007A3A6D">
          <w:rPr>
            <w:color w:val="1155CC"/>
            <w:u w:val="single"/>
          </w:rPr>
          <w:t>4.</w:t>
        </w:r>
      </w:hyperlink>
      <w:hyperlink w:anchor="h.2u6wntf">
        <w:r w:rsidR="00BD6811" w:rsidRPr="007A3A6D">
          <w:rPr>
            <w:color w:val="1155CC"/>
          </w:rPr>
          <w:t xml:space="preserve">  </w:t>
        </w:r>
      </w:hyperlink>
      <w:hyperlink w:anchor="h.2u6wntf">
        <w:r w:rsidR="00BD6811" w:rsidRPr="007A3A6D">
          <w:rPr>
            <w:color w:val="1155CC"/>
            <w:u w:val="single"/>
          </w:rPr>
          <w:t>Staff vetting procedures</w:t>
        </w:r>
      </w:hyperlink>
      <w:hyperlink w:anchor="h.2u6wntf">
        <w:r w:rsidR="00BD6811" w:rsidRPr="007A3A6D">
          <w:rPr>
            <w:rStyle w:val="Hyperlink"/>
            <w:rFonts w:cs="Verdana"/>
          </w:rPr>
          <w:t>h.2u6wntf</w:t>
        </w:r>
      </w:hyperlink>
    </w:p>
    <w:p w14:paraId="273A9BF2" w14:textId="77777777" w:rsidR="00BD6811" w:rsidRPr="007A3A6D" w:rsidRDefault="001215B2">
      <w:pPr>
        <w:ind w:left="360"/>
      </w:pPr>
      <w:hyperlink w:anchor="h.3tbugp1">
        <w:r w:rsidR="00BD6811" w:rsidRPr="007A3A6D">
          <w:rPr>
            <w:color w:val="1155CC"/>
            <w:u w:val="single"/>
          </w:rPr>
          <w:t>5.</w:t>
        </w:r>
      </w:hyperlink>
      <w:hyperlink w:anchor="h.3tbugp1">
        <w:r w:rsidR="00BD6811" w:rsidRPr="007A3A6D">
          <w:rPr>
            <w:color w:val="1155CC"/>
          </w:rPr>
          <w:t xml:space="preserve">  </w:t>
        </w:r>
      </w:hyperlink>
      <w:hyperlink w:anchor="h.3tbugp1">
        <w:r w:rsidR="00BD6811" w:rsidRPr="007A3A6D">
          <w:rPr>
            <w:color w:val="1155CC"/>
            <w:u w:val="single"/>
          </w:rPr>
          <w:t>Due diligence</w:t>
        </w:r>
      </w:hyperlink>
      <w:hyperlink w:anchor="h.3tbugp1">
        <w:r w:rsidR="00BD6811" w:rsidRPr="007A3A6D">
          <w:rPr>
            <w:rStyle w:val="Hyperlink"/>
            <w:rFonts w:cs="Verdana"/>
          </w:rPr>
          <w:t>h.3tbugp1</w:t>
        </w:r>
      </w:hyperlink>
    </w:p>
    <w:p w14:paraId="0E7D5946" w14:textId="77777777" w:rsidR="00BD6811" w:rsidRPr="007A3A6D" w:rsidRDefault="001215B2">
      <w:pPr>
        <w:ind w:left="360"/>
      </w:pPr>
      <w:hyperlink w:anchor="h.28h4qwu">
        <w:r w:rsidR="00BD6811" w:rsidRPr="007A3A6D">
          <w:rPr>
            <w:color w:val="1155CC"/>
            <w:u w:val="single"/>
          </w:rPr>
          <w:t>6.</w:t>
        </w:r>
        <w:r w:rsidR="00BD6811" w:rsidRPr="007A3A6D">
          <w:rPr>
            <w:color w:val="1155CC"/>
            <w:u w:val="single"/>
          </w:rPr>
          <w:tab/>
          <w:t>Warranties, representations and acceptance criteria</w:t>
        </w:r>
      </w:hyperlink>
      <w:hyperlink w:anchor="h.28h4qwu">
        <w:r w:rsidR="00BD6811" w:rsidRPr="007A3A6D">
          <w:rPr>
            <w:rStyle w:val="Hyperlink"/>
            <w:rFonts w:cs="Verdana"/>
          </w:rPr>
          <w:t>h.28h4qwu</w:t>
        </w:r>
      </w:hyperlink>
    </w:p>
    <w:p w14:paraId="79D69B68" w14:textId="77777777" w:rsidR="00BD6811" w:rsidRPr="007A3A6D" w:rsidRDefault="001215B2">
      <w:pPr>
        <w:ind w:left="360"/>
      </w:pPr>
      <w:hyperlink w:anchor="h.28h4qwu">
        <w:r w:rsidR="00BD6811" w:rsidRPr="007A3A6D">
          <w:rPr>
            <w:color w:val="1155CC"/>
            <w:u w:val="single"/>
          </w:rPr>
          <w:t>7.</w:t>
        </w:r>
        <w:r w:rsidR="00BD6811" w:rsidRPr="007A3A6D">
          <w:rPr>
            <w:color w:val="1155CC"/>
            <w:u w:val="single"/>
          </w:rPr>
          <w:tab/>
        </w:r>
      </w:hyperlink>
      <w:hyperlink w:anchor="h.37m2jsg">
        <w:r w:rsidR="00BD6811" w:rsidRPr="007A3A6D">
          <w:rPr>
            <w:color w:val="1155CC"/>
            <w:u w:val="single"/>
          </w:rPr>
          <w:t>Business continuity and disaster recovery</w:t>
        </w:r>
      </w:hyperlink>
      <w:hyperlink w:anchor="h.37m2jsg">
        <w:r w:rsidR="00BD6811" w:rsidRPr="007A3A6D">
          <w:rPr>
            <w:rStyle w:val="Hyperlink"/>
            <w:rFonts w:cs="Verdana"/>
          </w:rPr>
          <w:t>h.37m2jsg</w:t>
        </w:r>
      </w:hyperlink>
    </w:p>
    <w:p w14:paraId="3914E1D6" w14:textId="77777777" w:rsidR="00BD6811" w:rsidRPr="007A3A6D" w:rsidRDefault="001215B2">
      <w:pPr>
        <w:ind w:left="360"/>
      </w:pPr>
      <w:hyperlink w:anchor="h.1mrcu09">
        <w:r w:rsidR="00BD6811" w:rsidRPr="007A3A6D">
          <w:rPr>
            <w:color w:val="1155CC"/>
            <w:u w:val="single"/>
          </w:rPr>
          <w:t xml:space="preserve">8. </w:t>
        </w:r>
        <w:r w:rsidR="00BD6811" w:rsidRPr="007A3A6D">
          <w:rPr>
            <w:color w:val="1155CC"/>
            <w:u w:val="single"/>
          </w:rPr>
          <w:tab/>
          <w:t>Payment terms and VAT</w:t>
        </w:r>
      </w:hyperlink>
      <w:hyperlink w:anchor="h.1mrcu09">
        <w:r w:rsidR="00BD6811" w:rsidRPr="007A3A6D">
          <w:rPr>
            <w:rStyle w:val="Hyperlink"/>
            <w:rFonts w:cs="Verdana"/>
          </w:rPr>
          <w:t>h.1mrcu09</w:t>
        </w:r>
      </w:hyperlink>
    </w:p>
    <w:p w14:paraId="7128AEB9" w14:textId="77777777" w:rsidR="00BD6811" w:rsidRPr="007A3A6D" w:rsidRDefault="001215B2">
      <w:pPr>
        <w:ind w:left="360"/>
      </w:pPr>
      <w:hyperlink w:anchor="h.1egqt2p">
        <w:r w:rsidR="00BD6811" w:rsidRPr="007A3A6D">
          <w:rPr>
            <w:color w:val="1155CC"/>
            <w:u w:val="single"/>
          </w:rPr>
          <w:t>9.</w:t>
        </w:r>
        <w:r w:rsidR="00BD6811" w:rsidRPr="007A3A6D">
          <w:rPr>
            <w:color w:val="1155CC"/>
            <w:u w:val="single"/>
          </w:rPr>
          <w:tab/>
          <w:t>Recovery of sums due and right of set-off</w:t>
        </w:r>
      </w:hyperlink>
      <w:hyperlink w:anchor="h.1egqt2p">
        <w:r w:rsidR="00BD6811" w:rsidRPr="007A3A6D">
          <w:rPr>
            <w:rStyle w:val="Hyperlink"/>
            <w:rFonts w:cs="Verdana"/>
          </w:rPr>
          <w:t>h.1egqt2p</w:t>
        </w:r>
      </w:hyperlink>
    </w:p>
    <w:p w14:paraId="40C3E332" w14:textId="77777777" w:rsidR="00BD6811" w:rsidRPr="007A3A6D" w:rsidRDefault="001215B2">
      <w:pPr>
        <w:ind w:left="360"/>
      </w:pPr>
      <w:hyperlink w:anchor="h.2dlolyb">
        <w:r w:rsidR="00BD6811" w:rsidRPr="007A3A6D">
          <w:rPr>
            <w:color w:val="1155CC"/>
            <w:u w:val="single"/>
          </w:rPr>
          <w:t>10.</w:t>
        </w:r>
        <w:r w:rsidR="00BD6811" w:rsidRPr="007A3A6D">
          <w:rPr>
            <w:color w:val="1155CC"/>
            <w:u w:val="single"/>
          </w:rPr>
          <w:tab/>
          <w:t>Insurance</w:t>
        </w:r>
      </w:hyperlink>
      <w:hyperlink w:anchor="h.2dlolyb">
        <w:r w:rsidR="00BD6811" w:rsidRPr="007A3A6D">
          <w:rPr>
            <w:rStyle w:val="Hyperlink"/>
            <w:rFonts w:cs="Verdana"/>
          </w:rPr>
          <w:t>h.2dlolyb</w:t>
        </w:r>
      </w:hyperlink>
    </w:p>
    <w:p w14:paraId="35EFD5E6" w14:textId="77777777" w:rsidR="00BD6811" w:rsidRPr="007A3A6D" w:rsidRDefault="001215B2">
      <w:pPr>
        <w:ind w:left="360"/>
      </w:pPr>
      <w:hyperlink w:anchor="h.3cqmetx">
        <w:r w:rsidR="00BD6811" w:rsidRPr="007A3A6D">
          <w:rPr>
            <w:color w:val="1155CC"/>
            <w:u w:val="single"/>
          </w:rPr>
          <w:t>11.</w:t>
        </w:r>
        <w:r w:rsidR="00BD6811" w:rsidRPr="007A3A6D">
          <w:rPr>
            <w:color w:val="1155CC"/>
            <w:u w:val="single"/>
          </w:rPr>
          <w:tab/>
          <w:t>Confidentiality</w:t>
        </w:r>
      </w:hyperlink>
      <w:hyperlink w:anchor="h.3cqmetx">
        <w:r w:rsidR="00BD6811" w:rsidRPr="007A3A6D">
          <w:rPr>
            <w:rStyle w:val="Hyperlink"/>
            <w:rFonts w:cs="Verdana"/>
          </w:rPr>
          <w:t>h.3cqmetx</w:t>
        </w:r>
      </w:hyperlink>
    </w:p>
    <w:p w14:paraId="4CED9F23" w14:textId="77777777" w:rsidR="00BD6811" w:rsidRPr="007A3A6D" w:rsidRDefault="001215B2">
      <w:pPr>
        <w:ind w:left="360"/>
      </w:pPr>
      <w:hyperlink w:anchor="h.25b2l0r">
        <w:r w:rsidR="00BD6811" w:rsidRPr="007A3A6D">
          <w:rPr>
            <w:color w:val="1155CC"/>
            <w:u w:val="single"/>
          </w:rPr>
          <w:t>12. Conflict of Interest</w:t>
        </w:r>
      </w:hyperlink>
      <w:hyperlink w:anchor="h.25b2l0r">
        <w:r w:rsidR="00BD6811" w:rsidRPr="007A3A6D">
          <w:rPr>
            <w:rStyle w:val="Hyperlink"/>
            <w:rFonts w:cs="Verdana"/>
          </w:rPr>
          <w:t>h.25b2l0r</w:t>
        </w:r>
      </w:hyperlink>
    </w:p>
    <w:p w14:paraId="52FEDF99" w14:textId="77777777" w:rsidR="00BD6811" w:rsidRPr="007A3A6D" w:rsidRDefault="001215B2">
      <w:pPr>
        <w:ind w:left="360"/>
      </w:pPr>
      <w:hyperlink w:anchor="h.kgcv8k">
        <w:r w:rsidR="00BD6811" w:rsidRPr="007A3A6D">
          <w:rPr>
            <w:color w:val="1155CC"/>
            <w:u w:val="single"/>
          </w:rPr>
          <w:t>13.</w:t>
        </w:r>
        <w:r w:rsidR="00BD6811" w:rsidRPr="007A3A6D">
          <w:rPr>
            <w:color w:val="1155CC"/>
            <w:u w:val="single"/>
          </w:rPr>
          <w:tab/>
          <w:t>Intellectual Property Rights</w:t>
        </w:r>
      </w:hyperlink>
      <w:hyperlink w:anchor="h.kgcv8k">
        <w:r w:rsidR="00BD6811" w:rsidRPr="007A3A6D">
          <w:rPr>
            <w:rStyle w:val="Hyperlink"/>
            <w:rFonts w:cs="Verdana"/>
          </w:rPr>
          <w:t>h.kgcv8k</w:t>
        </w:r>
      </w:hyperlink>
    </w:p>
    <w:p w14:paraId="16D4E147" w14:textId="77777777" w:rsidR="00BD6811" w:rsidRPr="007A3A6D" w:rsidRDefault="001215B2">
      <w:pPr>
        <w:ind w:left="360"/>
      </w:pPr>
      <w:hyperlink w:anchor="h.34g0dwd">
        <w:r w:rsidR="00BD6811" w:rsidRPr="007A3A6D">
          <w:rPr>
            <w:color w:val="1155CC"/>
            <w:u w:val="single"/>
          </w:rPr>
          <w:t>14. Data Protection and Disclosure</w:t>
        </w:r>
      </w:hyperlink>
      <w:hyperlink w:anchor="h.34g0dwd">
        <w:r w:rsidR="00BD6811" w:rsidRPr="007A3A6D">
          <w:rPr>
            <w:rStyle w:val="Hyperlink"/>
            <w:rFonts w:cs="Verdana"/>
          </w:rPr>
          <w:t>h.34g0dwd</w:t>
        </w:r>
      </w:hyperlink>
    </w:p>
    <w:p w14:paraId="7FD31B75" w14:textId="77777777" w:rsidR="00BD6811" w:rsidRPr="007A3A6D" w:rsidRDefault="001215B2">
      <w:pPr>
        <w:ind w:left="360"/>
      </w:pPr>
      <w:hyperlink w:anchor="h.43ky6rz">
        <w:r w:rsidR="00BD6811" w:rsidRPr="007A3A6D">
          <w:rPr>
            <w:color w:val="1155CC"/>
            <w:u w:val="single"/>
          </w:rPr>
          <w:t>15. Buyer Data</w:t>
        </w:r>
      </w:hyperlink>
      <w:hyperlink w:anchor="h.43ky6rz">
        <w:r w:rsidR="00BD6811" w:rsidRPr="007A3A6D">
          <w:rPr>
            <w:rStyle w:val="Hyperlink"/>
            <w:rFonts w:cs="Verdana"/>
          </w:rPr>
          <w:t>h.43ky6rz</w:t>
        </w:r>
      </w:hyperlink>
    </w:p>
    <w:p w14:paraId="60D16052" w14:textId="77777777" w:rsidR="00BD6811" w:rsidRPr="007A3A6D" w:rsidRDefault="001215B2">
      <w:pPr>
        <w:ind w:left="360"/>
      </w:pPr>
      <w:hyperlink w:anchor="h.4h042r0">
        <w:r w:rsidR="00BD6811" w:rsidRPr="007A3A6D">
          <w:rPr>
            <w:color w:val="1155CC"/>
            <w:u w:val="single"/>
          </w:rPr>
          <w:t>16.</w:t>
        </w:r>
        <w:r w:rsidR="00BD6811" w:rsidRPr="007A3A6D">
          <w:rPr>
            <w:color w:val="1155CC"/>
            <w:u w:val="single"/>
          </w:rPr>
          <w:tab/>
          <w:t>Document and source code management repository</w:t>
        </w:r>
      </w:hyperlink>
      <w:hyperlink w:anchor="h.4h042r0">
        <w:r w:rsidR="00BD6811" w:rsidRPr="007A3A6D">
          <w:rPr>
            <w:rStyle w:val="Hyperlink"/>
            <w:rFonts w:cs="Verdana"/>
          </w:rPr>
          <w:t>h.4h042r0</w:t>
        </w:r>
      </w:hyperlink>
    </w:p>
    <w:p w14:paraId="5B691DB4" w14:textId="77777777" w:rsidR="00BD6811" w:rsidRPr="007A3A6D" w:rsidRDefault="001215B2">
      <w:pPr>
        <w:ind w:left="360"/>
      </w:pPr>
      <w:hyperlink w:anchor="h.2w5ecyt">
        <w:r w:rsidR="00BD6811" w:rsidRPr="007A3A6D">
          <w:rPr>
            <w:color w:val="1155CC"/>
            <w:u w:val="single"/>
          </w:rPr>
          <w:t>17.</w:t>
        </w:r>
        <w:r w:rsidR="00BD6811" w:rsidRPr="007A3A6D">
          <w:rPr>
            <w:color w:val="1155CC"/>
            <w:u w:val="single"/>
          </w:rPr>
          <w:tab/>
          <w:t>Records and audit access</w:t>
        </w:r>
      </w:hyperlink>
      <w:hyperlink w:anchor="h.2w5ecyt">
        <w:r w:rsidR="00BD6811" w:rsidRPr="007A3A6D">
          <w:rPr>
            <w:rStyle w:val="Hyperlink"/>
            <w:rFonts w:cs="Verdana"/>
          </w:rPr>
          <w:t>h.2w5ecyt</w:t>
        </w:r>
      </w:hyperlink>
    </w:p>
    <w:p w14:paraId="6AA55C27" w14:textId="77777777" w:rsidR="00BD6811" w:rsidRPr="007A3A6D" w:rsidRDefault="001215B2">
      <w:pPr>
        <w:ind w:left="360"/>
      </w:pPr>
      <w:hyperlink w:anchor="h.pkwqa1">
        <w:r w:rsidR="00BD6811" w:rsidRPr="007A3A6D">
          <w:rPr>
            <w:color w:val="1155CC"/>
            <w:u w:val="single"/>
          </w:rPr>
          <w:t>18.</w:t>
        </w:r>
        <w:r w:rsidR="00BD6811" w:rsidRPr="007A3A6D">
          <w:rPr>
            <w:color w:val="1155CC"/>
            <w:u w:val="single"/>
          </w:rPr>
          <w:tab/>
          <w:t>Freedom of Information (FOI) requests</w:t>
        </w:r>
      </w:hyperlink>
      <w:hyperlink w:anchor="h.pkwqa1">
        <w:r w:rsidR="00BD6811" w:rsidRPr="007A3A6D">
          <w:rPr>
            <w:rStyle w:val="Hyperlink"/>
            <w:rFonts w:cs="Verdana"/>
          </w:rPr>
          <w:t>h.pkwqa1</w:t>
        </w:r>
      </w:hyperlink>
    </w:p>
    <w:p w14:paraId="64CD353C" w14:textId="77777777" w:rsidR="00BD6811" w:rsidRPr="007A3A6D" w:rsidRDefault="001215B2">
      <w:pPr>
        <w:ind w:left="360"/>
      </w:pPr>
      <w:hyperlink w:anchor="h.39kk8xu">
        <w:r w:rsidR="00BD6811" w:rsidRPr="007A3A6D">
          <w:rPr>
            <w:color w:val="1155CC"/>
            <w:u w:val="single"/>
          </w:rPr>
          <w:t>19. Standards and quality</w:t>
        </w:r>
      </w:hyperlink>
      <w:hyperlink w:anchor="h.39kk8xu">
        <w:r w:rsidR="00BD6811" w:rsidRPr="007A3A6D">
          <w:rPr>
            <w:rStyle w:val="Hyperlink"/>
            <w:rFonts w:cs="Verdana"/>
          </w:rPr>
          <w:t>h.39kk8xu</w:t>
        </w:r>
      </w:hyperlink>
    </w:p>
    <w:p w14:paraId="2F801C4F" w14:textId="77777777" w:rsidR="00BD6811" w:rsidRPr="007A3A6D" w:rsidRDefault="001215B2">
      <w:pPr>
        <w:ind w:left="360"/>
      </w:pPr>
      <w:hyperlink w:anchor="h.1opuj5n">
        <w:r w:rsidR="00BD6811" w:rsidRPr="007A3A6D">
          <w:rPr>
            <w:color w:val="1155CC"/>
            <w:u w:val="single"/>
          </w:rPr>
          <w:t>20.</w:t>
        </w:r>
        <w:r w:rsidR="00BD6811" w:rsidRPr="007A3A6D">
          <w:rPr>
            <w:color w:val="1155CC"/>
            <w:u w:val="single"/>
          </w:rPr>
          <w:tab/>
          <w:t>Security</w:t>
        </w:r>
      </w:hyperlink>
      <w:hyperlink w:anchor="h.1opuj5n">
        <w:r w:rsidR="00BD6811" w:rsidRPr="007A3A6D">
          <w:rPr>
            <w:rStyle w:val="Hyperlink"/>
            <w:rFonts w:cs="Verdana"/>
          </w:rPr>
          <w:t>h.1opuj5n</w:t>
        </w:r>
      </w:hyperlink>
    </w:p>
    <w:p w14:paraId="60CAD08C" w14:textId="77777777" w:rsidR="00BD6811" w:rsidRPr="007A3A6D" w:rsidRDefault="001215B2">
      <w:pPr>
        <w:ind w:left="360"/>
      </w:pPr>
      <w:hyperlink w:anchor="h.2fk6b3p">
        <w:r w:rsidR="00BD6811" w:rsidRPr="007A3A6D">
          <w:rPr>
            <w:color w:val="1155CC"/>
            <w:u w:val="single"/>
          </w:rPr>
          <w:t>21.</w:t>
        </w:r>
        <w:r w:rsidR="00BD6811" w:rsidRPr="007A3A6D">
          <w:rPr>
            <w:color w:val="1155CC"/>
            <w:u w:val="single"/>
          </w:rPr>
          <w:tab/>
          <w:t>Incorporation of terms</w:t>
        </w:r>
      </w:hyperlink>
      <w:hyperlink w:anchor="h.2fk6b3p">
        <w:r w:rsidR="00BD6811" w:rsidRPr="007A3A6D">
          <w:rPr>
            <w:rStyle w:val="Hyperlink"/>
            <w:rFonts w:cs="Verdana"/>
          </w:rPr>
          <w:t>h.2fk6b3p</w:t>
        </w:r>
      </w:hyperlink>
    </w:p>
    <w:p w14:paraId="5FAF807F" w14:textId="77777777" w:rsidR="00BD6811" w:rsidRPr="007A3A6D" w:rsidRDefault="001215B2">
      <w:pPr>
        <w:ind w:left="360"/>
      </w:pPr>
      <w:hyperlink w:anchor="h.3ep43zb">
        <w:r w:rsidR="00BD6811" w:rsidRPr="007A3A6D">
          <w:rPr>
            <w:color w:val="1155CC"/>
            <w:u w:val="single"/>
          </w:rPr>
          <w:t>22.</w:t>
        </w:r>
        <w:r w:rsidR="00BD6811" w:rsidRPr="007A3A6D">
          <w:rPr>
            <w:color w:val="1155CC"/>
            <w:u w:val="single"/>
          </w:rPr>
          <w:tab/>
          <w:t>Managing disputes</w:t>
        </w:r>
      </w:hyperlink>
      <w:hyperlink w:anchor="h.3ep43zb">
        <w:r w:rsidR="00BD6811" w:rsidRPr="007A3A6D">
          <w:rPr>
            <w:rStyle w:val="Hyperlink"/>
            <w:rFonts w:cs="Verdana"/>
          </w:rPr>
          <w:t>h.3ep43zb</w:t>
        </w:r>
      </w:hyperlink>
    </w:p>
    <w:p w14:paraId="6AE168B8" w14:textId="77777777" w:rsidR="00BD6811" w:rsidRPr="007A3A6D" w:rsidRDefault="001215B2">
      <w:pPr>
        <w:ind w:left="360"/>
      </w:pPr>
      <w:hyperlink w:anchor="h.1tuee74">
        <w:r w:rsidR="00BD6811" w:rsidRPr="007A3A6D">
          <w:rPr>
            <w:color w:val="1155CC"/>
            <w:u w:val="single"/>
          </w:rPr>
          <w:t>23.</w:t>
        </w:r>
        <w:r w:rsidR="00BD6811" w:rsidRPr="007A3A6D">
          <w:rPr>
            <w:color w:val="1155CC"/>
            <w:u w:val="single"/>
          </w:rPr>
          <w:tab/>
          <w:t>Termination</w:t>
        </w:r>
      </w:hyperlink>
      <w:hyperlink w:anchor="h.1tuee74">
        <w:r w:rsidR="00BD6811" w:rsidRPr="007A3A6D">
          <w:rPr>
            <w:rStyle w:val="Hyperlink"/>
            <w:rFonts w:cs="Verdana"/>
          </w:rPr>
          <w:t>h.1tuee74</w:t>
        </w:r>
      </w:hyperlink>
    </w:p>
    <w:p w14:paraId="647B39DA" w14:textId="77777777" w:rsidR="00BD6811" w:rsidRPr="007A3A6D" w:rsidRDefault="001215B2">
      <w:pPr>
        <w:ind w:left="360"/>
      </w:pPr>
      <w:hyperlink w:anchor="h.3s49zyc">
        <w:r w:rsidR="00BD6811" w:rsidRPr="007A3A6D">
          <w:rPr>
            <w:color w:val="1155CC"/>
            <w:u w:val="single"/>
          </w:rPr>
          <w:t>24. Consequences of termination</w:t>
        </w:r>
      </w:hyperlink>
      <w:hyperlink w:anchor="h.3s49zyc">
        <w:r w:rsidR="00BD6811" w:rsidRPr="007A3A6D">
          <w:rPr>
            <w:rStyle w:val="Hyperlink"/>
            <w:rFonts w:cs="Verdana"/>
          </w:rPr>
          <w:t>h.3s49zyc</w:t>
        </w:r>
      </w:hyperlink>
    </w:p>
    <w:p w14:paraId="66674652" w14:textId="77777777" w:rsidR="00BD6811" w:rsidRPr="007A3A6D" w:rsidRDefault="001215B2">
      <w:pPr>
        <w:ind w:left="360"/>
      </w:pPr>
      <w:hyperlink w:anchor="h.2ce457m">
        <w:r w:rsidR="00BD6811" w:rsidRPr="007A3A6D">
          <w:rPr>
            <w:color w:val="1155CC"/>
            <w:u w:val="single"/>
          </w:rPr>
          <w:t>25.</w:t>
        </w:r>
        <w:r w:rsidR="00BD6811" w:rsidRPr="007A3A6D">
          <w:rPr>
            <w:color w:val="1155CC"/>
            <w:u w:val="single"/>
          </w:rPr>
          <w:tab/>
          <w:t>Supplier’s status</w:t>
        </w:r>
      </w:hyperlink>
      <w:hyperlink w:anchor="h.2ce457m">
        <w:r w:rsidR="00BD6811" w:rsidRPr="007A3A6D">
          <w:rPr>
            <w:rStyle w:val="Hyperlink"/>
            <w:rFonts w:cs="Verdana"/>
          </w:rPr>
          <w:t>h.2ce457m</w:t>
        </w:r>
      </w:hyperlink>
    </w:p>
    <w:p w14:paraId="2301A7BC" w14:textId="77777777" w:rsidR="00BD6811" w:rsidRPr="007A3A6D" w:rsidRDefault="001215B2">
      <w:pPr>
        <w:ind w:left="360"/>
      </w:pPr>
      <w:hyperlink w:anchor="h.3bj1y38">
        <w:r w:rsidR="00BD6811" w:rsidRPr="007A3A6D">
          <w:rPr>
            <w:color w:val="1155CC"/>
            <w:u w:val="single"/>
          </w:rPr>
          <w:t>26.</w:t>
        </w:r>
        <w:r w:rsidR="00BD6811" w:rsidRPr="007A3A6D">
          <w:rPr>
            <w:color w:val="1155CC"/>
            <w:u w:val="single"/>
          </w:rPr>
          <w:tab/>
          <w:t>Notices</w:t>
        </w:r>
      </w:hyperlink>
      <w:hyperlink w:anchor="h.3bj1y38">
        <w:r w:rsidR="00BD6811" w:rsidRPr="007A3A6D">
          <w:rPr>
            <w:rStyle w:val="Hyperlink"/>
            <w:rFonts w:cs="Verdana"/>
          </w:rPr>
          <w:t>h.3bj1y38</w:t>
        </w:r>
      </w:hyperlink>
    </w:p>
    <w:p w14:paraId="118C9903" w14:textId="77777777" w:rsidR="00BD6811" w:rsidRPr="007A3A6D" w:rsidRDefault="001215B2">
      <w:pPr>
        <w:ind w:left="360"/>
      </w:pPr>
      <w:hyperlink w:anchor="h.3oy7u29">
        <w:r w:rsidR="00BD6811" w:rsidRPr="007A3A6D">
          <w:rPr>
            <w:color w:val="1155CC"/>
            <w:u w:val="single"/>
          </w:rPr>
          <w:t>27.</w:t>
        </w:r>
        <w:r w:rsidR="00BD6811" w:rsidRPr="007A3A6D">
          <w:rPr>
            <w:color w:val="1155CC"/>
            <w:u w:val="single"/>
          </w:rPr>
          <w:tab/>
          <w:t>Exit plan</w:t>
        </w:r>
      </w:hyperlink>
      <w:hyperlink w:anchor="h.3oy7u29">
        <w:r w:rsidR="00BD6811" w:rsidRPr="007A3A6D">
          <w:rPr>
            <w:rStyle w:val="Hyperlink"/>
            <w:rFonts w:cs="Verdana"/>
          </w:rPr>
          <w:t>h.3oy7u29</w:t>
        </w:r>
      </w:hyperlink>
    </w:p>
    <w:p w14:paraId="59D6C707" w14:textId="77777777" w:rsidR="00BD6811" w:rsidRPr="007A3A6D" w:rsidRDefault="001215B2">
      <w:pPr>
        <w:ind w:left="360"/>
      </w:pPr>
      <w:hyperlink w:anchor="h.243i4a2">
        <w:r w:rsidR="00BD6811" w:rsidRPr="007A3A6D">
          <w:rPr>
            <w:color w:val="1155CC"/>
            <w:u w:val="single"/>
          </w:rPr>
          <w:t>28.</w:t>
        </w:r>
        <w:r w:rsidR="00BD6811" w:rsidRPr="007A3A6D">
          <w:rPr>
            <w:color w:val="1155CC"/>
            <w:u w:val="single"/>
          </w:rPr>
          <w:tab/>
          <w:t>Help at retendering and handover to replacement supplier</w:t>
        </w:r>
      </w:hyperlink>
      <w:hyperlink w:anchor="h.243i4a2">
        <w:r w:rsidR="00BD6811" w:rsidRPr="007A3A6D">
          <w:rPr>
            <w:rStyle w:val="Hyperlink"/>
            <w:rFonts w:cs="Verdana"/>
          </w:rPr>
          <w:t>h.243i4a2</w:t>
        </w:r>
      </w:hyperlink>
    </w:p>
    <w:p w14:paraId="1F9E4790" w14:textId="77777777" w:rsidR="00BD6811" w:rsidRPr="007A3A6D" w:rsidRDefault="001215B2">
      <w:pPr>
        <w:ind w:left="360"/>
      </w:pPr>
      <w:hyperlink w:anchor="h.338fx5o">
        <w:r w:rsidR="00BD6811" w:rsidRPr="007A3A6D">
          <w:rPr>
            <w:color w:val="1155CC"/>
            <w:u w:val="single"/>
          </w:rPr>
          <w:t>29.</w:t>
        </w:r>
        <w:r w:rsidR="00BD6811" w:rsidRPr="007A3A6D">
          <w:rPr>
            <w:color w:val="1155CC"/>
            <w:u w:val="single"/>
          </w:rPr>
          <w:tab/>
          <w:t>Changes to Services</w:t>
        </w:r>
      </w:hyperlink>
      <w:hyperlink w:anchor="h.338fx5o">
        <w:r w:rsidR="00BD6811" w:rsidRPr="007A3A6D">
          <w:rPr>
            <w:rStyle w:val="Hyperlink"/>
            <w:rFonts w:cs="Verdana"/>
          </w:rPr>
          <w:t>h.338fx5o</w:t>
        </w:r>
      </w:hyperlink>
    </w:p>
    <w:p w14:paraId="162C27FF" w14:textId="77777777" w:rsidR="00BD6811" w:rsidRPr="007A3A6D" w:rsidRDefault="001215B2">
      <w:pPr>
        <w:ind w:left="360"/>
      </w:pPr>
      <w:hyperlink w:anchor="h.1idq7dh">
        <w:r w:rsidR="00BD6811" w:rsidRPr="007A3A6D">
          <w:rPr>
            <w:color w:val="1155CC"/>
            <w:u w:val="single"/>
          </w:rPr>
          <w:t>30.</w:t>
        </w:r>
        <w:r w:rsidR="00BD6811" w:rsidRPr="007A3A6D">
          <w:rPr>
            <w:color w:val="1155CC"/>
            <w:u w:val="single"/>
          </w:rPr>
          <w:tab/>
          <w:t>Contract changes</w:t>
        </w:r>
      </w:hyperlink>
      <w:hyperlink w:anchor="h.1idq7dh">
        <w:r w:rsidR="00BD6811" w:rsidRPr="007A3A6D">
          <w:rPr>
            <w:rStyle w:val="Hyperlink"/>
            <w:rFonts w:cs="Verdana"/>
          </w:rPr>
          <w:t>h.1idq7dh</w:t>
        </w:r>
      </w:hyperlink>
    </w:p>
    <w:p w14:paraId="37071C75" w14:textId="77777777" w:rsidR="00BD6811" w:rsidRPr="007A3A6D" w:rsidRDefault="001215B2">
      <w:pPr>
        <w:ind w:left="360"/>
      </w:pPr>
      <w:hyperlink w:anchor="h.3gnlt4p">
        <w:r w:rsidR="00BD6811" w:rsidRPr="007A3A6D">
          <w:rPr>
            <w:color w:val="1155CC"/>
            <w:u w:val="single"/>
          </w:rPr>
          <w:t>31.</w:t>
        </w:r>
        <w:r w:rsidR="00BD6811" w:rsidRPr="007A3A6D">
          <w:rPr>
            <w:color w:val="1155CC"/>
            <w:u w:val="single"/>
          </w:rPr>
          <w:tab/>
          <w:t>Force Majeure</w:t>
        </w:r>
      </w:hyperlink>
      <w:hyperlink w:anchor="h.3gnlt4p">
        <w:r w:rsidR="00BD6811" w:rsidRPr="007A3A6D">
          <w:rPr>
            <w:rStyle w:val="Hyperlink"/>
            <w:rFonts w:cs="Verdana"/>
          </w:rPr>
          <w:t>h.3gnlt4p</w:t>
        </w:r>
      </w:hyperlink>
    </w:p>
    <w:p w14:paraId="26DB7E89" w14:textId="77777777" w:rsidR="00BD6811" w:rsidRPr="007A3A6D" w:rsidRDefault="001215B2">
      <w:pPr>
        <w:ind w:left="360"/>
      </w:pPr>
      <w:hyperlink w:anchor="h.1a346fx">
        <w:r w:rsidR="00BD6811" w:rsidRPr="007A3A6D">
          <w:rPr>
            <w:color w:val="1155CC"/>
            <w:u w:val="single"/>
          </w:rPr>
          <w:t>32.</w:t>
        </w:r>
        <w:r w:rsidR="00BD6811" w:rsidRPr="007A3A6D">
          <w:rPr>
            <w:color w:val="1155CC"/>
            <w:u w:val="single"/>
          </w:rPr>
          <w:tab/>
          <w:t>Entire agreement</w:t>
        </w:r>
      </w:hyperlink>
      <w:hyperlink w:anchor="h.1a346fx">
        <w:r w:rsidR="00BD6811" w:rsidRPr="007A3A6D">
          <w:rPr>
            <w:rStyle w:val="Hyperlink"/>
            <w:rFonts w:cs="Verdana"/>
          </w:rPr>
          <w:t>h.1a346fx</w:t>
        </w:r>
      </w:hyperlink>
    </w:p>
    <w:p w14:paraId="4D9212EE" w14:textId="77777777" w:rsidR="00BD6811" w:rsidRPr="007A3A6D" w:rsidRDefault="001215B2">
      <w:pPr>
        <w:ind w:left="360"/>
      </w:pPr>
      <w:hyperlink w:anchor="h.3ls5o66">
        <w:r w:rsidR="00BD6811" w:rsidRPr="007A3A6D">
          <w:rPr>
            <w:color w:val="1155CC"/>
            <w:u w:val="single"/>
          </w:rPr>
          <w:t>33.</w:t>
        </w:r>
        <w:r w:rsidR="00BD6811" w:rsidRPr="007A3A6D">
          <w:rPr>
            <w:color w:val="1155CC"/>
            <w:u w:val="single"/>
          </w:rPr>
          <w:tab/>
          <w:t>Liability</w:t>
        </w:r>
      </w:hyperlink>
      <w:hyperlink w:anchor="h.3ls5o66">
        <w:r w:rsidR="00BD6811" w:rsidRPr="007A3A6D">
          <w:rPr>
            <w:rStyle w:val="Hyperlink"/>
            <w:rFonts w:cs="Verdana"/>
          </w:rPr>
          <w:t>h.3ls5o66</w:t>
        </w:r>
      </w:hyperlink>
    </w:p>
    <w:p w14:paraId="77ED0109" w14:textId="77777777" w:rsidR="00BD6811" w:rsidRPr="007A3A6D" w:rsidRDefault="001215B2">
      <w:pPr>
        <w:ind w:left="360"/>
      </w:pPr>
      <w:hyperlink w:anchor="h.16x20ju">
        <w:r w:rsidR="00BD6811" w:rsidRPr="007A3A6D">
          <w:rPr>
            <w:color w:val="1155CC"/>
            <w:u w:val="single"/>
          </w:rPr>
          <w:t>34.</w:t>
        </w:r>
        <w:r w:rsidR="00BD6811" w:rsidRPr="007A3A6D">
          <w:rPr>
            <w:color w:val="1155CC"/>
            <w:u w:val="single"/>
          </w:rPr>
          <w:tab/>
          <w:t>Waiver and cumulative remedies</w:t>
        </w:r>
      </w:hyperlink>
      <w:hyperlink w:anchor="h.16x20ju">
        <w:r w:rsidR="00BD6811" w:rsidRPr="007A3A6D">
          <w:rPr>
            <w:rStyle w:val="Hyperlink"/>
            <w:rFonts w:cs="Verdana"/>
          </w:rPr>
          <w:t>h.16x20ju</w:t>
        </w:r>
      </w:hyperlink>
    </w:p>
    <w:p w14:paraId="5A4DA889" w14:textId="77777777" w:rsidR="00BD6811" w:rsidRPr="007A3A6D" w:rsidRDefault="001215B2">
      <w:pPr>
        <w:ind w:left="360"/>
      </w:pPr>
      <w:hyperlink w:anchor="h.3qwpj7n">
        <w:r w:rsidR="00BD6811" w:rsidRPr="007A3A6D">
          <w:rPr>
            <w:color w:val="1155CC"/>
            <w:u w:val="single"/>
          </w:rPr>
          <w:t>35.</w:t>
        </w:r>
        <w:r w:rsidR="00BD6811" w:rsidRPr="007A3A6D">
          <w:rPr>
            <w:color w:val="1155CC"/>
            <w:u w:val="single"/>
          </w:rPr>
          <w:tab/>
          <w:t>Fraud</w:t>
        </w:r>
      </w:hyperlink>
      <w:hyperlink w:anchor="h.3qwpj7n">
        <w:r w:rsidR="00BD6811" w:rsidRPr="007A3A6D">
          <w:rPr>
            <w:rStyle w:val="Hyperlink"/>
            <w:rFonts w:cs="Verdana"/>
          </w:rPr>
          <w:t>h.3qwpj7n</w:t>
        </w:r>
      </w:hyperlink>
    </w:p>
    <w:p w14:paraId="704769C1" w14:textId="77777777" w:rsidR="00BD6811" w:rsidRPr="007A3A6D" w:rsidRDefault="001215B2">
      <w:pPr>
        <w:ind w:left="360"/>
      </w:pPr>
      <w:hyperlink w:anchor="h.261ztfg">
        <w:r w:rsidR="00BD6811" w:rsidRPr="007A3A6D">
          <w:rPr>
            <w:color w:val="1155CC"/>
            <w:u w:val="single"/>
          </w:rPr>
          <w:t>36.</w:t>
        </w:r>
        <w:r w:rsidR="00BD6811" w:rsidRPr="007A3A6D">
          <w:rPr>
            <w:color w:val="1155CC"/>
            <w:u w:val="single"/>
          </w:rPr>
          <w:tab/>
          <w:t>Prevention of bribery and corruption</w:t>
        </w:r>
      </w:hyperlink>
      <w:hyperlink w:anchor="h.261ztfg">
        <w:r w:rsidR="00BD6811" w:rsidRPr="007A3A6D">
          <w:rPr>
            <w:rStyle w:val="Hyperlink"/>
            <w:rFonts w:cs="Verdana"/>
          </w:rPr>
          <w:t>h.261ztfg</w:t>
        </w:r>
      </w:hyperlink>
    </w:p>
    <w:p w14:paraId="7EB11715" w14:textId="77777777" w:rsidR="00BD6811" w:rsidRPr="007A3A6D" w:rsidRDefault="001215B2">
      <w:pPr>
        <w:ind w:left="360"/>
      </w:pPr>
      <w:hyperlink w:anchor="h.356xmb2">
        <w:r w:rsidR="00BD6811" w:rsidRPr="007A3A6D">
          <w:rPr>
            <w:color w:val="1155CC"/>
            <w:u w:val="single"/>
          </w:rPr>
          <w:t>37.</w:t>
        </w:r>
        <w:r w:rsidR="00BD6811" w:rsidRPr="007A3A6D">
          <w:rPr>
            <w:color w:val="1155CC"/>
            <w:u w:val="single"/>
          </w:rPr>
          <w:tab/>
          <w:t>Legislative change</w:t>
        </w:r>
      </w:hyperlink>
      <w:hyperlink w:anchor="h.356xmb2">
        <w:r w:rsidR="00BD6811" w:rsidRPr="007A3A6D">
          <w:rPr>
            <w:rStyle w:val="Hyperlink"/>
            <w:rFonts w:cs="Verdana"/>
          </w:rPr>
          <w:t>h.356xmb2</w:t>
        </w:r>
      </w:hyperlink>
    </w:p>
    <w:p w14:paraId="6ACF7823" w14:textId="77777777" w:rsidR="00BD6811" w:rsidRPr="007A3A6D" w:rsidRDefault="001215B2">
      <w:pPr>
        <w:ind w:left="360"/>
      </w:pPr>
      <w:hyperlink w:anchor="h.1kc7wiv">
        <w:r w:rsidR="00BD6811" w:rsidRPr="007A3A6D">
          <w:rPr>
            <w:color w:val="1155CC"/>
            <w:u w:val="single"/>
          </w:rPr>
          <w:t>38.</w:t>
        </w:r>
        <w:r w:rsidR="00BD6811" w:rsidRPr="007A3A6D">
          <w:rPr>
            <w:color w:val="1155CC"/>
            <w:u w:val="single"/>
          </w:rPr>
          <w:tab/>
          <w:t>Publicity, branding, media and official enquiries</w:t>
        </w:r>
      </w:hyperlink>
      <w:hyperlink w:anchor="h.1kc7wiv">
        <w:r w:rsidR="00BD6811" w:rsidRPr="007A3A6D">
          <w:rPr>
            <w:rStyle w:val="Hyperlink"/>
            <w:rFonts w:cs="Verdana"/>
          </w:rPr>
          <w:t>h.1kc7wiv</w:t>
        </w:r>
      </w:hyperlink>
    </w:p>
    <w:p w14:paraId="3440CC21" w14:textId="77777777" w:rsidR="00BD6811" w:rsidRPr="007A3A6D" w:rsidRDefault="001215B2">
      <w:pPr>
        <w:ind w:left="360"/>
      </w:pPr>
      <w:hyperlink w:anchor="h.2jh5peh">
        <w:r w:rsidR="00BD6811" w:rsidRPr="007A3A6D">
          <w:rPr>
            <w:color w:val="1155CC"/>
            <w:u w:val="single"/>
          </w:rPr>
          <w:t>39.</w:t>
        </w:r>
        <w:r w:rsidR="00BD6811" w:rsidRPr="007A3A6D">
          <w:rPr>
            <w:color w:val="1155CC"/>
            <w:u w:val="single"/>
          </w:rPr>
          <w:tab/>
          <w:t>Non Discrimination</w:t>
        </w:r>
      </w:hyperlink>
      <w:hyperlink w:anchor="h.2jh5peh">
        <w:r w:rsidR="00BD6811" w:rsidRPr="007A3A6D">
          <w:rPr>
            <w:rStyle w:val="Hyperlink"/>
            <w:rFonts w:cs="Verdana"/>
          </w:rPr>
          <w:t>h.2jh5peh</w:t>
        </w:r>
      </w:hyperlink>
    </w:p>
    <w:p w14:paraId="34E3D9BE" w14:textId="77777777" w:rsidR="00BD6811" w:rsidRPr="007A3A6D" w:rsidRDefault="001215B2">
      <w:pPr>
        <w:ind w:left="360"/>
      </w:pPr>
      <w:hyperlink w:anchor="h.3im3ia3">
        <w:r w:rsidR="00BD6811" w:rsidRPr="007A3A6D">
          <w:rPr>
            <w:color w:val="1155CC"/>
            <w:u w:val="single"/>
          </w:rPr>
          <w:t>40.</w:t>
        </w:r>
        <w:r w:rsidR="00BD6811" w:rsidRPr="007A3A6D">
          <w:rPr>
            <w:color w:val="1155CC"/>
            <w:u w:val="single"/>
          </w:rPr>
          <w:tab/>
          <w:t>Premises</w:t>
        </w:r>
      </w:hyperlink>
      <w:hyperlink w:anchor="h.3im3ia3">
        <w:r w:rsidR="00BD6811" w:rsidRPr="007A3A6D">
          <w:rPr>
            <w:rStyle w:val="Hyperlink"/>
            <w:rFonts w:cs="Verdana"/>
          </w:rPr>
          <w:t>h.3im3ia3</w:t>
        </w:r>
      </w:hyperlink>
    </w:p>
    <w:p w14:paraId="24251A01" w14:textId="77777777" w:rsidR="00BD6811" w:rsidRPr="007A3A6D" w:rsidRDefault="001215B2">
      <w:pPr>
        <w:ind w:left="360"/>
      </w:pPr>
      <w:hyperlink w:anchor="h.1xrdshw">
        <w:r w:rsidR="00BD6811" w:rsidRPr="007A3A6D">
          <w:rPr>
            <w:color w:val="1155CC"/>
            <w:u w:val="single"/>
          </w:rPr>
          <w:t>41.</w:t>
        </w:r>
        <w:r w:rsidR="00BD6811" w:rsidRPr="007A3A6D">
          <w:rPr>
            <w:color w:val="1155CC"/>
            <w:u w:val="single"/>
          </w:rPr>
          <w:tab/>
          <w:t>Equipment</w:t>
        </w:r>
      </w:hyperlink>
      <w:hyperlink w:anchor="h.1xrdshw">
        <w:r w:rsidR="00BD6811" w:rsidRPr="007A3A6D">
          <w:rPr>
            <w:rStyle w:val="Hyperlink"/>
            <w:rFonts w:cs="Verdana"/>
          </w:rPr>
          <w:t>h.1xrdshw</w:t>
        </w:r>
      </w:hyperlink>
    </w:p>
    <w:p w14:paraId="3E6352E2" w14:textId="77777777" w:rsidR="00BD6811" w:rsidRPr="007A3A6D" w:rsidRDefault="001215B2">
      <w:pPr>
        <w:ind w:left="360"/>
      </w:pPr>
      <w:hyperlink w:anchor="h.2wwbldi">
        <w:r w:rsidR="00BD6811" w:rsidRPr="007A3A6D">
          <w:rPr>
            <w:color w:val="1155CC"/>
            <w:u w:val="single"/>
          </w:rPr>
          <w:t>42.</w:t>
        </w:r>
        <w:r w:rsidR="00BD6811" w:rsidRPr="007A3A6D">
          <w:rPr>
            <w:color w:val="1155CC"/>
            <w:u w:val="single"/>
          </w:rPr>
          <w:tab/>
          <w:t>Law and jurisdiction</w:t>
        </w:r>
      </w:hyperlink>
      <w:hyperlink w:anchor="h.2wwbldi">
        <w:r w:rsidR="00BD6811" w:rsidRPr="007A3A6D">
          <w:rPr>
            <w:rStyle w:val="Hyperlink"/>
            <w:rFonts w:cs="Verdana"/>
          </w:rPr>
          <w:t>h.2wwbldi</w:t>
        </w:r>
      </w:hyperlink>
    </w:p>
    <w:p w14:paraId="036F7CA0" w14:textId="77777777" w:rsidR="00BD6811" w:rsidRPr="007A3A6D" w:rsidRDefault="001215B2">
      <w:pPr>
        <w:ind w:left="360"/>
      </w:pPr>
      <w:hyperlink w:anchor="h.3w19e94">
        <w:r w:rsidR="00BD6811" w:rsidRPr="007A3A6D">
          <w:rPr>
            <w:color w:val="1155CC"/>
            <w:u w:val="single"/>
          </w:rPr>
          <w:t>43. Defined Terms</w:t>
        </w:r>
      </w:hyperlink>
    </w:p>
    <w:p w14:paraId="670CB567" w14:textId="77777777" w:rsidR="00BD6811" w:rsidRPr="007A3A6D" w:rsidRDefault="00BD6811">
      <w:pPr>
        <w:ind w:left="360"/>
      </w:pPr>
    </w:p>
    <w:p w14:paraId="6D9821DB" w14:textId="77777777" w:rsidR="00BD6811" w:rsidRPr="007A3A6D" w:rsidRDefault="00BD6811">
      <w:pPr>
        <w:ind w:left="7"/>
      </w:pPr>
      <w:r w:rsidRPr="007A3A6D">
        <w:rPr>
          <w:rFonts w:ascii="Arial" w:hAnsi="Arial" w:cs="Arial"/>
          <w:highlight w:val="white"/>
        </w:rPr>
        <w:t>The Order Form (Part A), the Schedules (Part B) and the Terms and Conditions (Part C) will become the binding contract after the Further Competition Process has been concluded. Specific details will be added after the award of the Framework Agreement. The Order Form may include:</w:t>
      </w:r>
    </w:p>
    <w:p w14:paraId="0057CEEA" w14:textId="77777777" w:rsidR="00BD6811" w:rsidRPr="007A3A6D" w:rsidRDefault="00BD6811" w:rsidP="007467A4">
      <w:pPr>
        <w:keepNext/>
        <w:keepLines/>
        <w:numPr>
          <w:ilvl w:val="0"/>
          <w:numId w:val="9"/>
        </w:numPr>
        <w:spacing w:before="60"/>
        <w:ind w:hanging="360"/>
        <w:jc w:val="left"/>
        <w:rPr>
          <w:highlight w:val="white"/>
        </w:rPr>
      </w:pPr>
      <w:r w:rsidRPr="007A3A6D">
        <w:rPr>
          <w:rFonts w:ascii="Arial" w:hAnsi="Arial" w:cs="Arial"/>
          <w:highlight w:val="white"/>
        </w:rPr>
        <w:t>Buyer and Supplier details</w:t>
      </w:r>
    </w:p>
    <w:p w14:paraId="43A9A054" w14:textId="77777777" w:rsidR="00BD6811" w:rsidRPr="007A3A6D" w:rsidRDefault="00BD6811" w:rsidP="007467A4">
      <w:pPr>
        <w:keepNext/>
        <w:keepLines/>
        <w:numPr>
          <w:ilvl w:val="0"/>
          <w:numId w:val="9"/>
        </w:numPr>
        <w:spacing w:before="60"/>
        <w:ind w:hanging="360"/>
        <w:jc w:val="left"/>
        <w:rPr>
          <w:highlight w:val="white"/>
        </w:rPr>
      </w:pPr>
      <w:r w:rsidRPr="007A3A6D">
        <w:rPr>
          <w:rFonts w:ascii="Arial" w:hAnsi="Arial" w:cs="Arial"/>
          <w:highlight w:val="white"/>
        </w:rPr>
        <w:t>contract term</w:t>
      </w:r>
    </w:p>
    <w:p w14:paraId="5D788EA2" w14:textId="77777777" w:rsidR="00BD6811" w:rsidRPr="007A3A6D" w:rsidRDefault="00BD6811" w:rsidP="007467A4">
      <w:pPr>
        <w:keepNext/>
        <w:keepLines/>
        <w:numPr>
          <w:ilvl w:val="0"/>
          <w:numId w:val="9"/>
        </w:numPr>
        <w:spacing w:before="60"/>
        <w:ind w:hanging="360"/>
        <w:jc w:val="left"/>
        <w:rPr>
          <w:highlight w:val="white"/>
        </w:rPr>
      </w:pPr>
      <w:r w:rsidRPr="007A3A6D">
        <w:rPr>
          <w:rFonts w:ascii="Arial" w:hAnsi="Arial" w:cs="Arial"/>
          <w:highlight w:val="white"/>
        </w:rPr>
        <w:t>Deliverables</w:t>
      </w:r>
    </w:p>
    <w:p w14:paraId="7504B617" w14:textId="77777777" w:rsidR="00BD6811" w:rsidRPr="007A3A6D" w:rsidRDefault="00BD6811" w:rsidP="007467A4">
      <w:pPr>
        <w:keepNext/>
        <w:keepLines/>
        <w:numPr>
          <w:ilvl w:val="0"/>
          <w:numId w:val="9"/>
        </w:numPr>
        <w:spacing w:before="60"/>
        <w:ind w:hanging="360"/>
        <w:jc w:val="left"/>
        <w:rPr>
          <w:highlight w:val="white"/>
        </w:rPr>
      </w:pPr>
      <w:r w:rsidRPr="007A3A6D">
        <w:rPr>
          <w:rFonts w:ascii="Arial" w:hAnsi="Arial" w:cs="Arial"/>
          <w:highlight w:val="white"/>
        </w:rPr>
        <w:t>location</w:t>
      </w:r>
    </w:p>
    <w:p w14:paraId="50CA7702" w14:textId="77777777" w:rsidR="00BD6811" w:rsidRPr="007A3A6D" w:rsidRDefault="00BD6811" w:rsidP="007467A4">
      <w:pPr>
        <w:keepNext/>
        <w:keepLines/>
        <w:numPr>
          <w:ilvl w:val="0"/>
          <w:numId w:val="9"/>
        </w:numPr>
        <w:spacing w:before="60"/>
        <w:ind w:hanging="360"/>
        <w:jc w:val="left"/>
        <w:rPr>
          <w:highlight w:val="white"/>
        </w:rPr>
      </w:pPr>
      <w:r w:rsidRPr="007A3A6D">
        <w:rPr>
          <w:rFonts w:ascii="Arial" w:hAnsi="Arial" w:cs="Arial"/>
          <w:highlight w:val="white"/>
        </w:rPr>
        <w:t>warranties</w:t>
      </w:r>
    </w:p>
    <w:p w14:paraId="02445BE0" w14:textId="77777777" w:rsidR="00BD6811" w:rsidRPr="007A3A6D" w:rsidRDefault="00BD6811" w:rsidP="007467A4">
      <w:pPr>
        <w:keepNext/>
        <w:keepLines/>
        <w:numPr>
          <w:ilvl w:val="0"/>
          <w:numId w:val="9"/>
        </w:numPr>
        <w:spacing w:before="60"/>
        <w:ind w:hanging="360"/>
        <w:jc w:val="left"/>
        <w:rPr>
          <w:highlight w:val="white"/>
        </w:rPr>
      </w:pPr>
      <w:r w:rsidRPr="007A3A6D">
        <w:rPr>
          <w:rFonts w:ascii="Arial" w:hAnsi="Arial" w:cs="Arial"/>
          <w:highlight w:val="white"/>
        </w:rPr>
        <w:t>staffing needs</w:t>
      </w:r>
    </w:p>
    <w:p w14:paraId="1385532E" w14:textId="77777777" w:rsidR="00BD6811" w:rsidRPr="007A3A6D" w:rsidRDefault="00BD6811" w:rsidP="007467A4">
      <w:pPr>
        <w:keepNext/>
        <w:keepLines/>
        <w:numPr>
          <w:ilvl w:val="0"/>
          <w:numId w:val="9"/>
        </w:numPr>
        <w:spacing w:before="60"/>
        <w:ind w:hanging="360"/>
        <w:jc w:val="left"/>
        <w:rPr>
          <w:highlight w:val="white"/>
        </w:rPr>
      </w:pPr>
      <w:r w:rsidRPr="007A3A6D">
        <w:rPr>
          <w:rFonts w:ascii="Arial" w:hAnsi="Arial" w:cs="Arial"/>
          <w:highlight w:val="white"/>
        </w:rPr>
        <w:t>staff vetting procedure</w:t>
      </w:r>
    </w:p>
    <w:p w14:paraId="7CD4C508" w14:textId="77777777" w:rsidR="00BD6811" w:rsidRPr="007A3A6D" w:rsidRDefault="00BD6811" w:rsidP="007467A4">
      <w:pPr>
        <w:keepNext/>
        <w:keepLines/>
        <w:numPr>
          <w:ilvl w:val="0"/>
          <w:numId w:val="9"/>
        </w:numPr>
        <w:spacing w:before="60"/>
        <w:ind w:hanging="360"/>
        <w:jc w:val="left"/>
        <w:rPr>
          <w:highlight w:val="white"/>
        </w:rPr>
      </w:pPr>
      <w:r w:rsidRPr="007A3A6D">
        <w:rPr>
          <w:rFonts w:ascii="Arial" w:hAnsi="Arial" w:cs="Arial"/>
          <w:highlight w:val="white"/>
        </w:rPr>
        <w:t>notice period for termination</w:t>
      </w:r>
    </w:p>
    <w:p w14:paraId="0997B307" w14:textId="77777777" w:rsidR="00BD6811" w:rsidRPr="007A3A6D" w:rsidRDefault="00BD6811" w:rsidP="007467A4">
      <w:pPr>
        <w:keepNext/>
        <w:keepLines/>
        <w:numPr>
          <w:ilvl w:val="0"/>
          <w:numId w:val="9"/>
        </w:numPr>
        <w:spacing w:before="60"/>
        <w:ind w:hanging="360"/>
        <w:jc w:val="left"/>
        <w:rPr>
          <w:highlight w:val="white"/>
        </w:rPr>
      </w:pPr>
      <w:r w:rsidRPr="007A3A6D">
        <w:rPr>
          <w:rFonts w:ascii="Arial" w:hAnsi="Arial" w:cs="Arial"/>
          <w:highlight w:val="white"/>
        </w:rPr>
        <w:t>standards required (including security requirements)</w:t>
      </w:r>
    </w:p>
    <w:p w14:paraId="1BBBD568" w14:textId="77777777" w:rsidR="00BD6811" w:rsidRPr="007A3A6D" w:rsidRDefault="00BD6811" w:rsidP="007467A4">
      <w:pPr>
        <w:keepNext/>
        <w:keepLines/>
        <w:numPr>
          <w:ilvl w:val="0"/>
          <w:numId w:val="9"/>
        </w:numPr>
        <w:spacing w:before="60"/>
        <w:ind w:hanging="360"/>
        <w:jc w:val="left"/>
        <w:rPr>
          <w:highlight w:val="white"/>
        </w:rPr>
      </w:pPr>
      <w:r w:rsidRPr="007A3A6D">
        <w:rPr>
          <w:rFonts w:ascii="Arial" w:hAnsi="Arial" w:cs="Arial"/>
          <w:highlight w:val="white"/>
        </w:rPr>
        <w:t xml:space="preserve">charges, invoicing method, payment methods and payment terms </w:t>
      </w:r>
    </w:p>
    <w:p w14:paraId="0FF6C3A9" w14:textId="77777777" w:rsidR="00BD6811" w:rsidRPr="007A3A6D" w:rsidRDefault="00BD6811" w:rsidP="007467A4">
      <w:pPr>
        <w:keepNext/>
        <w:keepLines/>
        <w:numPr>
          <w:ilvl w:val="0"/>
          <w:numId w:val="9"/>
        </w:numPr>
        <w:spacing w:before="60"/>
        <w:ind w:hanging="360"/>
        <w:jc w:val="left"/>
        <w:rPr>
          <w:highlight w:val="white"/>
        </w:rPr>
      </w:pPr>
      <w:r w:rsidRPr="007A3A6D">
        <w:rPr>
          <w:rFonts w:ascii="Arial" w:hAnsi="Arial" w:cs="Arial"/>
          <w:highlight w:val="white"/>
        </w:rPr>
        <w:t>additional Buyer terms and conditions</w:t>
      </w:r>
    </w:p>
    <w:p w14:paraId="08BCEBD0" w14:textId="77777777" w:rsidR="00BD6811" w:rsidRPr="007A3A6D" w:rsidRDefault="00BD6811" w:rsidP="007467A4">
      <w:pPr>
        <w:keepNext/>
        <w:keepLines/>
        <w:numPr>
          <w:ilvl w:val="0"/>
          <w:numId w:val="9"/>
        </w:numPr>
        <w:spacing w:before="60"/>
        <w:ind w:hanging="360"/>
        <w:jc w:val="left"/>
        <w:rPr>
          <w:highlight w:val="white"/>
        </w:rPr>
      </w:pPr>
      <w:r w:rsidRPr="007A3A6D">
        <w:rPr>
          <w:rFonts w:ascii="Arial" w:hAnsi="Arial" w:cs="Arial"/>
          <w:highlight w:val="white"/>
        </w:rPr>
        <w:t>insurances</w:t>
      </w:r>
    </w:p>
    <w:p w14:paraId="52AF2DA1" w14:textId="77777777" w:rsidR="00BD6811" w:rsidRPr="007A3A6D" w:rsidRDefault="00BD6811" w:rsidP="007467A4">
      <w:pPr>
        <w:keepNext/>
        <w:keepLines/>
        <w:numPr>
          <w:ilvl w:val="0"/>
          <w:numId w:val="9"/>
        </w:numPr>
        <w:spacing w:before="60"/>
        <w:ind w:hanging="360"/>
        <w:jc w:val="left"/>
        <w:rPr>
          <w:highlight w:val="white"/>
        </w:rPr>
      </w:pPr>
      <w:r w:rsidRPr="007A3A6D">
        <w:rPr>
          <w:rFonts w:ascii="Arial" w:hAnsi="Arial" w:cs="Arial"/>
          <w:highlight w:val="white"/>
        </w:rPr>
        <w:t>business continuity and disaster recovery</w:t>
      </w:r>
    </w:p>
    <w:p w14:paraId="257653A1" w14:textId="77777777" w:rsidR="00BD6811" w:rsidRPr="007A3A6D" w:rsidRDefault="00BD6811" w:rsidP="007467A4">
      <w:pPr>
        <w:keepNext/>
        <w:keepLines/>
        <w:numPr>
          <w:ilvl w:val="0"/>
          <w:numId w:val="9"/>
        </w:numPr>
        <w:spacing w:before="60"/>
        <w:ind w:hanging="360"/>
        <w:jc w:val="left"/>
        <w:rPr>
          <w:highlight w:val="white"/>
        </w:rPr>
      </w:pPr>
      <w:r w:rsidRPr="007A3A6D">
        <w:rPr>
          <w:rFonts w:ascii="Arial" w:hAnsi="Arial" w:cs="Arial"/>
          <w:highlight w:val="white"/>
        </w:rPr>
        <w:t>security</w:t>
      </w:r>
    </w:p>
    <w:p w14:paraId="47730EAC" w14:textId="77777777" w:rsidR="00BD6811" w:rsidRPr="007A3A6D" w:rsidRDefault="00BD6811" w:rsidP="007467A4">
      <w:pPr>
        <w:keepNext/>
        <w:keepLines/>
        <w:numPr>
          <w:ilvl w:val="0"/>
          <w:numId w:val="9"/>
        </w:numPr>
        <w:spacing w:before="60"/>
        <w:ind w:hanging="360"/>
        <w:jc w:val="left"/>
        <w:rPr>
          <w:highlight w:val="white"/>
        </w:rPr>
      </w:pPr>
      <w:r w:rsidRPr="007A3A6D">
        <w:rPr>
          <w:rFonts w:ascii="Arial" w:hAnsi="Arial" w:cs="Arial"/>
          <w:highlight w:val="white"/>
        </w:rPr>
        <w:t>governance</w:t>
      </w:r>
    </w:p>
    <w:p w14:paraId="2406A564" w14:textId="77777777" w:rsidR="00BD6811" w:rsidRPr="007A3A6D" w:rsidRDefault="00BD6811" w:rsidP="007467A4">
      <w:pPr>
        <w:keepNext/>
        <w:keepLines/>
        <w:numPr>
          <w:ilvl w:val="0"/>
          <w:numId w:val="9"/>
        </w:numPr>
        <w:spacing w:before="60"/>
        <w:ind w:hanging="360"/>
        <w:jc w:val="left"/>
        <w:rPr>
          <w:highlight w:val="white"/>
        </w:rPr>
      </w:pPr>
      <w:r w:rsidRPr="007A3A6D">
        <w:rPr>
          <w:rFonts w:ascii="Arial" w:hAnsi="Arial" w:cs="Arial"/>
          <w:highlight w:val="white"/>
        </w:rPr>
        <w:t>methodology</w:t>
      </w:r>
    </w:p>
    <w:p w14:paraId="2E03BD0E" w14:textId="77777777" w:rsidR="00BD6811" w:rsidRPr="007A3A6D" w:rsidRDefault="00BD6811" w:rsidP="007467A4">
      <w:pPr>
        <w:keepNext/>
        <w:keepLines/>
        <w:numPr>
          <w:ilvl w:val="0"/>
          <w:numId w:val="9"/>
        </w:numPr>
        <w:spacing w:before="60"/>
        <w:ind w:hanging="360"/>
        <w:jc w:val="left"/>
        <w:rPr>
          <w:highlight w:val="white"/>
        </w:rPr>
      </w:pPr>
      <w:r w:rsidRPr="007A3A6D">
        <w:rPr>
          <w:rFonts w:ascii="Arial" w:hAnsi="Arial" w:cs="Arial"/>
          <w:highlight w:val="white"/>
        </w:rPr>
        <w:t xml:space="preserve">Buyer and Supplier responsibilities </w:t>
      </w:r>
    </w:p>
    <w:p w14:paraId="60787FC0" w14:textId="77777777" w:rsidR="00BD6811" w:rsidRPr="007A3A6D" w:rsidRDefault="00BD6811">
      <w:pPr>
        <w:keepNext/>
        <w:keepLines/>
        <w:spacing w:before="60"/>
        <w:jc w:val="left"/>
      </w:pPr>
    </w:p>
    <w:p w14:paraId="09C9D566" w14:textId="77777777" w:rsidR="00BD6811" w:rsidRPr="007A3A6D" w:rsidRDefault="00BD6811">
      <w:pPr>
        <w:keepNext/>
        <w:keepLines/>
        <w:spacing w:before="60"/>
        <w:jc w:val="left"/>
      </w:pPr>
      <w:r w:rsidRPr="007A3A6D">
        <w:rPr>
          <w:rFonts w:ascii="Arial" w:hAnsi="Arial" w:cs="Arial"/>
          <w:highlight w:val="white"/>
        </w:rPr>
        <w:t>A mockup Order Form (Part A) and Schedules (Part B) is set out below.</w:t>
      </w:r>
    </w:p>
    <w:p w14:paraId="1F0C6C12" w14:textId="77777777" w:rsidR="00BD6811" w:rsidRPr="007A3A6D" w:rsidRDefault="00BD6811">
      <w:pPr>
        <w:keepNext/>
        <w:keepLines/>
        <w:spacing w:before="60"/>
        <w:jc w:val="left"/>
      </w:pPr>
    </w:p>
    <w:p w14:paraId="3A9AA2FD" w14:textId="77777777" w:rsidR="00BD6811" w:rsidRPr="007A3A6D" w:rsidRDefault="00BD6811">
      <w:pPr>
        <w:keepNext/>
        <w:keepLines/>
        <w:spacing w:before="60"/>
        <w:jc w:val="left"/>
      </w:pPr>
      <w:r w:rsidRPr="007A3A6D">
        <w:rPr>
          <w:rFonts w:ascii="Arial" w:hAnsi="Arial" w:cs="Arial"/>
          <w:highlight w:val="white"/>
        </w:rPr>
        <w:t>During the lifetime of the Framework Agreement, the Call-Off Contract Order Form template will be regularly updated to ensure that it continues to meet user needs.</w:t>
      </w:r>
    </w:p>
    <w:p w14:paraId="596BA371" w14:textId="77777777" w:rsidR="00BD6811" w:rsidRPr="007A3A6D" w:rsidRDefault="00BD6811">
      <w:pPr>
        <w:pStyle w:val="Heading1"/>
        <w:spacing w:before="60"/>
        <w:jc w:val="left"/>
        <w:rPr>
          <w:sz w:val="20"/>
          <w:szCs w:val="20"/>
        </w:rPr>
      </w:pPr>
      <w:bookmarkStart w:id="0" w:name="h.30j0zll" w:colFirst="0" w:colLast="0"/>
      <w:bookmarkEnd w:id="0"/>
    </w:p>
    <w:p w14:paraId="116A1699" w14:textId="77777777" w:rsidR="00BD6811" w:rsidRPr="007A3A6D" w:rsidRDefault="00BD6811">
      <w:pPr>
        <w:pStyle w:val="Heading1"/>
        <w:spacing w:before="60"/>
        <w:jc w:val="left"/>
        <w:rPr>
          <w:sz w:val="20"/>
          <w:szCs w:val="20"/>
        </w:rPr>
      </w:pPr>
      <w:bookmarkStart w:id="1" w:name="h.1fob9te" w:colFirst="0" w:colLast="0"/>
      <w:bookmarkEnd w:id="1"/>
    </w:p>
    <w:p w14:paraId="2DF19851" w14:textId="77777777" w:rsidR="00BD6811" w:rsidRPr="007A3A6D" w:rsidRDefault="00BD6811">
      <w:pPr>
        <w:pStyle w:val="Heading1"/>
        <w:spacing w:before="60"/>
        <w:jc w:val="left"/>
        <w:rPr>
          <w:sz w:val="20"/>
          <w:szCs w:val="20"/>
        </w:rPr>
      </w:pPr>
      <w:bookmarkStart w:id="2" w:name="h.3znysh7" w:colFirst="0" w:colLast="0"/>
      <w:bookmarkEnd w:id="2"/>
    </w:p>
    <w:p w14:paraId="286D1FC3" w14:textId="77777777" w:rsidR="00BD6811" w:rsidRPr="007A3A6D" w:rsidRDefault="00BD6811">
      <w:r w:rsidRPr="007A3A6D">
        <w:br w:type="page"/>
      </w:r>
    </w:p>
    <w:p w14:paraId="7D68487D" w14:textId="77777777" w:rsidR="00BD6811" w:rsidRPr="007A3A6D" w:rsidRDefault="00BD6811"/>
    <w:p w14:paraId="24B1DCA5" w14:textId="77777777" w:rsidR="00BD6811" w:rsidRPr="007A3A6D" w:rsidRDefault="00BD6811">
      <w:pPr>
        <w:pStyle w:val="Heading1"/>
        <w:spacing w:before="60"/>
        <w:jc w:val="left"/>
        <w:rPr>
          <w:sz w:val="20"/>
          <w:szCs w:val="20"/>
        </w:rPr>
      </w:pPr>
      <w:bookmarkStart w:id="3" w:name="h.2et92p0" w:colFirst="0" w:colLast="0"/>
      <w:bookmarkEnd w:id="3"/>
    </w:p>
    <w:p w14:paraId="566A7BE2" w14:textId="77777777" w:rsidR="00BD6811" w:rsidRPr="007A3A6D" w:rsidRDefault="00BD6811">
      <w:pPr>
        <w:pStyle w:val="Heading1"/>
        <w:spacing w:before="60"/>
        <w:jc w:val="left"/>
        <w:rPr>
          <w:sz w:val="20"/>
          <w:szCs w:val="20"/>
        </w:rPr>
      </w:pPr>
      <w:r w:rsidRPr="007A3A6D">
        <w:rPr>
          <w:rFonts w:ascii="Arial" w:hAnsi="Arial" w:cs="Arial"/>
          <w:sz w:val="20"/>
          <w:szCs w:val="20"/>
        </w:rPr>
        <w:t xml:space="preserve">Part A - Order Form </w:t>
      </w:r>
    </w:p>
    <w:tbl>
      <w:tblPr>
        <w:tblW w:w="9870" w:type="dxa"/>
        <w:tblInd w:w="95"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left w:w="115" w:type="dxa"/>
          <w:right w:w="115" w:type="dxa"/>
        </w:tblCellMar>
        <w:tblLook w:val="0000" w:firstRow="0" w:lastRow="0" w:firstColumn="0" w:lastColumn="0" w:noHBand="0" w:noVBand="0"/>
      </w:tblPr>
      <w:tblGrid>
        <w:gridCol w:w="3240"/>
        <w:gridCol w:w="6630"/>
      </w:tblGrid>
      <w:tr w:rsidR="00BD6811" w:rsidRPr="007A3A6D" w14:paraId="406DAFF6" w14:textId="77777777" w:rsidTr="00FB3C0A">
        <w:tc>
          <w:tcPr>
            <w:tcW w:w="3240" w:type="dxa"/>
            <w:tcMar>
              <w:top w:w="100" w:type="dxa"/>
              <w:left w:w="100" w:type="dxa"/>
              <w:bottom w:w="100" w:type="dxa"/>
              <w:right w:w="100" w:type="dxa"/>
            </w:tcMar>
          </w:tcPr>
          <w:p w14:paraId="4E1F740D" w14:textId="77777777" w:rsidR="00BD6811" w:rsidRPr="007A3A6D" w:rsidRDefault="00BD6811" w:rsidP="00FB3C0A">
            <w:pPr>
              <w:jc w:val="left"/>
            </w:pPr>
            <w:r w:rsidRPr="007A3A6D">
              <w:rPr>
                <w:rFonts w:ascii="Arial" w:hAnsi="Arial" w:cs="Arial"/>
                <w:b/>
              </w:rPr>
              <w:t xml:space="preserve">Buyer </w:t>
            </w:r>
          </w:p>
        </w:tc>
        <w:tc>
          <w:tcPr>
            <w:tcW w:w="6630" w:type="dxa"/>
            <w:tcMar>
              <w:top w:w="100" w:type="dxa"/>
              <w:left w:w="100" w:type="dxa"/>
              <w:bottom w:w="100" w:type="dxa"/>
              <w:right w:w="100" w:type="dxa"/>
            </w:tcMar>
          </w:tcPr>
          <w:p w14:paraId="27B40698" w14:textId="77777777" w:rsidR="00BD6811" w:rsidRPr="007A3A6D" w:rsidRDefault="00BD6811" w:rsidP="00FB3C0A">
            <w:pPr>
              <w:jc w:val="left"/>
            </w:pPr>
            <w:r w:rsidRPr="007A3A6D">
              <w:t>Ministry of Justice</w:t>
            </w:r>
          </w:p>
        </w:tc>
      </w:tr>
      <w:tr w:rsidR="00BD6811" w:rsidRPr="007A3A6D" w14:paraId="66BCFABE" w14:textId="77777777" w:rsidTr="00FB3C0A">
        <w:tc>
          <w:tcPr>
            <w:tcW w:w="3240" w:type="dxa"/>
            <w:tcMar>
              <w:top w:w="100" w:type="dxa"/>
              <w:left w:w="100" w:type="dxa"/>
              <w:bottom w:w="100" w:type="dxa"/>
              <w:right w:w="100" w:type="dxa"/>
            </w:tcMar>
          </w:tcPr>
          <w:p w14:paraId="4B0459CA" w14:textId="77777777" w:rsidR="00BD6811" w:rsidRPr="007A3A6D" w:rsidRDefault="00BD6811" w:rsidP="00FB3C0A">
            <w:pPr>
              <w:jc w:val="left"/>
            </w:pPr>
            <w:r w:rsidRPr="007A3A6D">
              <w:rPr>
                <w:rFonts w:ascii="Arial" w:hAnsi="Arial" w:cs="Arial"/>
                <w:b/>
              </w:rPr>
              <w:t xml:space="preserve">Supplier </w:t>
            </w:r>
          </w:p>
        </w:tc>
        <w:tc>
          <w:tcPr>
            <w:tcW w:w="6630" w:type="dxa"/>
            <w:tcMar>
              <w:top w:w="100" w:type="dxa"/>
              <w:left w:w="100" w:type="dxa"/>
              <w:bottom w:w="100" w:type="dxa"/>
              <w:right w:w="100" w:type="dxa"/>
            </w:tcMar>
          </w:tcPr>
          <w:p w14:paraId="00F58A08" w14:textId="6659FCF2" w:rsidR="00BD6811" w:rsidRPr="007A3A6D" w:rsidRDefault="003B3494" w:rsidP="00FB3C0A">
            <w:pPr>
              <w:jc w:val="left"/>
            </w:pPr>
            <w:r>
              <w:t>Triad Group Plc</w:t>
            </w:r>
          </w:p>
        </w:tc>
      </w:tr>
      <w:tr w:rsidR="00BD6811" w:rsidRPr="007A3A6D" w14:paraId="30A7BCD3" w14:textId="77777777" w:rsidTr="00FB3C0A">
        <w:tc>
          <w:tcPr>
            <w:tcW w:w="3240" w:type="dxa"/>
            <w:tcMar>
              <w:top w:w="100" w:type="dxa"/>
              <w:left w:w="100" w:type="dxa"/>
              <w:bottom w:w="100" w:type="dxa"/>
              <w:right w:w="100" w:type="dxa"/>
            </w:tcMar>
          </w:tcPr>
          <w:p w14:paraId="7AEC40CF" w14:textId="77777777" w:rsidR="00BD6811" w:rsidRPr="007A3A6D" w:rsidRDefault="00BD6811" w:rsidP="00FB3C0A">
            <w:pPr>
              <w:jc w:val="left"/>
            </w:pPr>
            <w:r w:rsidRPr="007A3A6D">
              <w:rPr>
                <w:rFonts w:ascii="Arial" w:hAnsi="Arial" w:cs="Arial"/>
                <w:b/>
              </w:rPr>
              <w:t>Call-Off Contract/Project Ref.</w:t>
            </w:r>
          </w:p>
        </w:tc>
        <w:tc>
          <w:tcPr>
            <w:tcW w:w="6630" w:type="dxa"/>
            <w:tcMar>
              <w:top w:w="100" w:type="dxa"/>
              <w:left w:w="100" w:type="dxa"/>
              <w:bottom w:w="100" w:type="dxa"/>
              <w:right w:w="100" w:type="dxa"/>
            </w:tcMar>
          </w:tcPr>
          <w:p w14:paraId="547F3F2E" w14:textId="78CB331A" w:rsidR="00BD6811" w:rsidRPr="007A3A6D" w:rsidRDefault="00BD6811" w:rsidP="00FB3C0A">
            <w:pPr>
              <w:jc w:val="left"/>
            </w:pPr>
            <w:r w:rsidRPr="007A3A6D">
              <w:t>Con_</w:t>
            </w:r>
            <w:r w:rsidR="003B3494">
              <w:t>15066</w:t>
            </w:r>
          </w:p>
        </w:tc>
      </w:tr>
      <w:tr w:rsidR="00BD6811" w:rsidRPr="007A3A6D" w14:paraId="3362952A" w14:textId="77777777" w:rsidTr="00FB3C0A">
        <w:tc>
          <w:tcPr>
            <w:tcW w:w="3240" w:type="dxa"/>
            <w:tcMar>
              <w:top w:w="100" w:type="dxa"/>
              <w:left w:w="100" w:type="dxa"/>
              <w:bottom w:w="100" w:type="dxa"/>
              <w:right w:w="100" w:type="dxa"/>
            </w:tcMar>
          </w:tcPr>
          <w:p w14:paraId="2E03C0D2" w14:textId="77777777" w:rsidR="00BD6811" w:rsidRPr="007A3A6D" w:rsidRDefault="00BD6811" w:rsidP="00FB3C0A">
            <w:pPr>
              <w:jc w:val="left"/>
            </w:pPr>
            <w:r w:rsidRPr="007A3A6D">
              <w:rPr>
                <w:rFonts w:ascii="Arial" w:hAnsi="Arial" w:cs="Arial"/>
                <w:b/>
              </w:rPr>
              <w:t xml:space="preserve">Call-Off Contract title </w:t>
            </w:r>
          </w:p>
        </w:tc>
        <w:tc>
          <w:tcPr>
            <w:tcW w:w="6630" w:type="dxa"/>
            <w:tcMar>
              <w:top w:w="100" w:type="dxa"/>
              <w:left w:w="100" w:type="dxa"/>
              <w:bottom w:w="100" w:type="dxa"/>
              <w:right w:w="100" w:type="dxa"/>
            </w:tcMar>
          </w:tcPr>
          <w:p w14:paraId="61090DC8" w14:textId="56501086" w:rsidR="00BD6811" w:rsidRPr="007A3A6D" w:rsidRDefault="00BD6811" w:rsidP="00FB3C0A">
            <w:pPr>
              <w:jc w:val="left"/>
            </w:pPr>
            <w:r w:rsidRPr="007A3A6D">
              <w:t xml:space="preserve">MoJ CPP </w:t>
            </w:r>
            <w:r w:rsidR="00786065">
              <w:t>–</w:t>
            </w:r>
            <w:r w:rsidRPr="007A3A6D">
              <w:t xml:space="preserve"> </w:t>
            </w:r>
            <w:r w:rsidR="00786065">
              <w:t>Production Service De</w:t>
            </w:r>
            <w:r w:rsidR="004B378E">
              <w:t>livery</w:t>
            </w:r>
            <w:r w:rsidR="00786065">
              <w:t xml:space="preserve"> (‘PSD’)</w:t>
            </w:r>
          </w:p>
        </w:tc>
      </w:tr>
      <w:tr w:rsidR="00BD6811" w:rsidRPr="007A3A6D" w14:paraId="6B36973C" w14:textId="77777777" w:rsidTr="00FB3C0A">
        <w:tc>
          <w:tcPr>
            <w:tcW w:w="3240" w:type="dxa"/>
            <w:tcMar>
              <w:top w:w="100" w:type="dxa"/>
              <w:left w:w="100" w:type="dxa"/>
              <w:bottom w:w="100" w:type="dxa"/>
              <w:right w:w="100" w:type="dxa"/>
            </w:tcMar>
          </w:tcPr>
          <w:p w14:paraId="68012820" w14:textId="77777777" w:rsidR="00BD6811" w:rsidRPr="007A3A6D" w:rsidRDefault="00BD6811" w:rsidP="00FB3C0A">
            <w:pPr>
              <w:jc w:val="left"/>
            </w:pPr>
            <w:r w:rsidRPr="007A3A6D">
              <w:rPr>
                <w:rFonts w:ascii="Arial" w:hAnsi="Arial" w:cs="Arial"/>
                <w:b/>
              </w:rPr>
              <w:t xml:space="preserve">Call-Off Contract description </w:t>
            </w:r>
          </w:p>
        </w:tc>
        <w:tc>
          <w:tcPr>
            <w:tcW w:w="6630" w:type="dxa"/>
            <w:tcMar>
              <w:top w:w="100" w:type="dxa"/>
              <w:left w:w="100" w:type="dxa"/>
              <w:bottom w:w="100" w:type="dxa"/>
              <w:right w:w="100" w:type="dxa"/>
            </w:tcMar>
          </w:tcPr>
          <w:p w14:paraId="0F6D327D" w14:textId="7A52EF4D" w:rsidR="00BD6811" w:rsidRPr="007A3A6D" w:rsidRDefault="004C7E81" w:rsidP="00FB3C0A">
            <w:pPr>
              <w:jc w:val="left"/>
            </w:pPr>
            <w:r>
              <w:t>Delivery of Production Services and Outcomes for the Common Platform Programme</w:t>
            </w:r>
          </w:p>
        </w:tc>
      </w:tr>
      <w:tr w:rsidR="00BD6811" w:rsidRPr="007A3A6D" w14:paraId="7439AB92" w14:textId="77777777" w:rsidTr="00FB3C0A">
        <w:tc>
          <w:tcPr>
            <w:tcW w:w="3240" w:type="dxa"/>
            <w:tcMar>
              <w:top w:w="100" w:type="dxa"/>
              <w:left w:w="100" w:type="dxa"/>
              <w:bottom w:w="100" w:type="dxa"/>
              <w:right w:w="100" w:type="dxa"/>
            </w:tcMar>
          </w:tcPr>
          <w:p w14:paraId="2854D0FC" w14:textId="77777777" w:rsidR="00BD6811" w:rsidRPr="007A3A6D" w:rsidRDefault="00BD6811" w:rsidP="00FB3C0A">
            <w:pPr>
              <w:jc w:val="left"/>
            </w:pPr>
            <w:r w:rsidRPr="007A3A6D">
              <w:rPr>
                <w:rFonts w:ascii="Arial" w:hAnsi="Arial" w:cs="Arial"/>
                <w:b/>
                <w:u w:val="single"/>
              </w:rPr>
              <w:t>Call-Off Contract period</w:t>
            </w:r>
            <w:r w:rsidRPr="007A3A6D">
              <w:rPr>
                <w:rFonts w:ascii="Arial" w:hAnsi="Arial" w:cs="Arial"/>
                <w:b/>
              </w:rPr>
              <w:t xml:space="preserve"> </w:t>
            </w:r>
          </w:p>
        </w:tc>
        <w:tc>
          <w:tcPr>
            <w:tcW w:w="6630" w:type="dxa"/>
            <w:tcMar>
              <w:top w:w="100" w:type="dxa"/>
              <w:left w:w="100" w:type="dxa"/>
              <w:bottom w:w="100" w:type="dxa"/>
              <w:right w:w="100" w:type="dxa"/>
            </w:tcMar>
          </w:tcPr>
          <w:p w14:paraId="58E21482" w14:textId="54157F3D" w:rsidR="00BD6811" w:rsidRPr="007A3A6D" w:rsidRDefault="004C7E81" w:rsidP="00FB3C0A">
            <w:pPr>
              <w:jc w:val="left"/>
            </w:pPr>
            <w:r>
              <w:t>24 months</w:t>
            </w:r>
          </w:p>
        </w:tc>
      </w:tr>
      <w:tr w:rsidR="00BD6811" w:rsidRPr="007A3A6D" w14:paraId="3E89C2E3" w14:textId="77777777" w:rsidTr="00FB3C0A">
        <w:tc>
          <w:tcPr>
            <w:tcW w:w="3240" w:type="dxa"/>
            <w:tcMar>
              <w:top w:w="100" w:type="dxa"/>
              <w:left w:w="100" w:type="dxa"/>
              <w:bottom w:w="100" w:type="dxa"/>
              <w:right w:w="100" w:type="dxa"/>
            </w:tcMar>
          </w:tcPr>
          <w:p w14:paraId="6377F2E7" w14:textId="77777777" w:rsidR="00BD6811" w:rsidRPr="007A3A6D" w:rsidRDefault="00BD6811" w:rsidP="00FB3C0A">
            <w:pPr>
              <w:jc w:val="left"/>
            </w:pPr>
            <w:r w:rsidRPr="007A3A6D">
              <w:rPr>
                <w:rFonts w:ascii="Arial" w:hAnsi="Arial" w:cs="Arial"/>
                <w:b/>
              </w:rPr>
              <w:t xml:space="preserve">Start date </w:t>
            </w:r>
          </w:p>
        </w:tc>
        <w:tc>
          <w:tcPr>
            <w:tcW w:w="6630" w:type="dxa"/>
            <w:tcMar>
              <w:top w:w="100" w:type="dxa"/>
              <w:left w:w="100" w:type="dxa"/>
              <w:bottom w:w="100" w:type="dxa"/>
              <w:right w:w="100" w:type="dxa"/>
            </w:tcMar>
          </w:tcPr>
          <w:p w14:paraId="0BAE734B" w14:textId="1EBA09BA" w:rsidR="00BD6811" w:rsidRPr="007A3A6D" w:rsidRDefault="004C7E81" w:rsidP="00FB3C0A">
            <w:pPr>
              <w:jc w:val="left"/>
            </w:pPr>
            <w:r>
              <w:t>01/12/2017</w:t>
            </w:r>
          </w:p>
        </w:tc>
      </w:tr>
      <w:tr w:rsidR="00BD6811" w:rsidRPr="007A3A6D" w14:paraId="2B4C086D" w14:textId="77777777" w:rsidTr="00FB3C0A">
        <w:tc>
          <w:tcPr>
            <w:tcW w:w="3240" w:type="dxa"/>
            <w:tcMar>
              <w:top w:w="100" w:type="dxa"/>
              <w:left w:w="100" w:type="dxa"/>
              <w:bottom w:w="100" w:type="dxa"/>
              <w:right w:w="100" w:type="dxa"/>
            </w:tcMar>
          </w:tcPr>
          <w:p w14:paraId="4606529C" w14:textId="77777777" w:rsidR="00BD6811" w:rsidRPr="007A3A6D" w:rsidRDefault="00BD6811" w:rsidP="00FB3C0A">
            <w:pPr>
              <w:jc w:val="left"/>
            </w:pPr>
            <w:r w:rsidRPr="007A3A6D">
              <w:rPr>
                <w:rFonts w:ascii="Arial" w:hAnsi="Arial" w:cs="Arial"/>
                <w:b/>
              </w:rPr>
              <w:t>End date</w:t>
            </w:r>
          </w:p>
        </w:tc>
        <w:tc>
          <w:tcPr>
            <w:tcW w:w="6630" w:type="dxa"/>
            <w:tcMar>
              <w:top w:w="100" w:type="dxa"/>
              <w:left w:w="100" w:type="dxa"/>
              <w:bottom w:w="100" w:type="dxa"/>
              <w:right w:w="100" w:type="dxa"/>
            </w:tcMar>
          </w:tcPr>
          <w:p w14:paraId="7B9C03D5" w14:textId="39C945ED" w:rsidR="00BD6811" w:rsidRPr="007A3A6D" w:rsidRDefault="004C7E81" w:rsidP="00FB3C0A">
            <w:pPr>
              <w:jc w:val="left"/>
            </w:pPr>
            <w:r>
              <w:t>30/11/2019</w:t>
            </w:r>
          </w:p>
        </w:tc>
      </w:tr>
      <w:tr w:rsidR="00BD6811" w:rsidRPr="007A3A6D" w14:paraId="1D038A38" w14:textId="77777777" w:rsidTr="00FB3C0A">
        <w:tc>
          <w:tcPr>
            <w:tcW w:w="3240" w:type="dxa"/>
            <w:tcMar>
              <w:top w:w="100" w:type="dxa"/>
              <w:left w:w="100" w:type="dxa"/>
              <w:bottom w:w="100" w:type="dxa"/>
              <w:right w:w="100" w:type="dxa"/>
            </w:tcMar>
          </w:tcPr>
          <w:p w14:paraId="1EEC15CA" w14:textId="77777777" w:rsidR="00BD6811" w:rsidRPr="007A3A6D" w:rsidRDefault="00BD6811" w:rsidP="00FB3C0A">
            <w:pPr>
              <w:jc w:val="left"/>
            </w:pPr>
            <w:r w:rsidRPr="007A3A6D">
              <w:rPr>
                <w:rFonts w:ascii="Arial" w:hAnsi="Arial" w:cs="Arial"/>
                <w:b/>
              </w:rPr>
              <w:t>Call-Off Contract extension option</w:t>
            </w:r>
          </w:p>
        </w:tc>
        <w:tc>
          <w:tcPr>
            <w:tcW w:w="6630" w:type="dxa"/>
            <w:tcMar>
              <w:top w:w="100" w:type="dxa"/>
              <w:left w:w="100" w:type="dxa"/>
              <w:bottom w:w="100" w:type="dxa"/>
              <w:right w:w="100" w:type="dxa"/>
            </w:tcMar>
          </w:tcPr>
          <w:p w14:paraId="620CB834" w14:textId="77777777" w:rsidR="00BD6811" w:rsidRPr="007A3A6D" w:rsidRDefault="00BD6811" w:rsidP="00FB3C0A">
            <w:pPr>
              <w:jc w:val="left"/>
            </w:pPr>
          </w:p>
        </w:tc>
      </w:tr>
      <w:tr w:rsidR="00BD6811" w:rsidRPr="007A3A6D" w14:paraId="047A27C1" w14:textId="77777777" w:rsidTr="00FB3C0A">
        <w:tc>
          <w:tcPr>
            <w:tcW w:w="3240" w:type="dxa"/>
            <w:tcMar>
              <w:top w:w="100" w:type="dxa"/>
              <w:left w:w="100" w:type="dxa"/>
              <w:bottom w:w="100" w:type="dxa"/>
              <w:right w:w="100" w:type="dxa"/>
            </w:tcMar>
          </w:tcPr>
          <w:p w14:paraId="2BDA4C54" w14:textId="77777777" w:rsidR="00BD6811" w:rsidRPr="007A3A6D" w:rsidRDefault="00BD6811" w:rsidP="00FB3C0A">
            <w:pPr>
              <w:jc w:val="left"/>
            </w:pPr>
            <w:r w:rsidRPr="007A3A6D">
              <w:rPr>
                <w:rFonts w:ascii="Arial" w:hAnsi="Arial" w:cs="Arial"/>
                <w:b/>
                <w:u w:val="single"/>
              </w:rPr>
              <w:t>Call-Off Contract value</w:t>
            </w:r>
            <w:r w:rsidRPr="007A3A6D">
              <w:rPr>
                <w:rFonts w:ascii="Arial" w:hAnsi="Arial" w:cs="Arial"/>
                <w:b/>
              </w:rPr>
              <w:t xml:space="preserve"> </w:t>
            </w:r>
          </w:p>
        </w:tc>
        <w:tc>
          <w:tcPr>
            <w:tcW w:w="6630" w:type="dxa"/>
            <w:tcMar>
              <w:top w:w="100" w:type="dxa"/>
              <w:left w:w="100" w:type="dxa"/>
              <w:bottom w:w="100" w:type="dxa"/>
              <w:right w:w="100" w:type="dxa"/>
            </w:tcMar>
          </w:tcPr>
          <w:p w14:paraId="70AEFF04" w14:textId="7387D9BB" w:rsidR="00BD6811" w:rsidRPr="007A3A6D" w:rsidRDefault="004C7E81" w:rsidP="00FB3C0A">
            <w:pPr>
              <w:jc w:val="left"/>
            </w:pPr>
            <w:r>
              <w:t>£ 10,000,000</w:t>
            </w:r>
          </w:p>
        </w:tc>
      </w:tr>
      <w:tr w:rsidR="00BD6811" w:rsidRPr="007A3A6D" w14:paraId="66CEF9A1" w14:textId="77777777" w:rsidTr="00FB3C0A">
        <w:tc>
          <w:tcPr>
            <w:tcW w:w="3240" w:type="dxa"/>
            <w:tcMar>
              <w:top w:w="100" w:type="dxa"/>
              <w:left w:w="100" w:type="dxa"/>
              <w:bottom w:w="100" w:type="dxa"/>
              <w:right w:w="100" w:type="dxa"/>
            </w:tcMar>
          </w:tcPr>
          <w:p w14:paraId="5D53CEC9" w14:textId="77777777" w:rsidR="00BD6811" w:rsidRPr="007A3A6D" w:rsidRDefault="00BD6811" w:rsidP="00FB3C0A">
            <w:pPr>
              <w:jc w:val="left"/>
            </w:pPr>
            <w:r w:rsidRPr="007A3A6D">
              <w:rPr>
                <w:rFonts w:ascii="Arial" w:hAnsi="Arial" w:cs="Arial"/>
                <w:b/>
              </w:rPr>
              <w:t xml:space="preserve">Charging method </w:t>
            </w:r>
          </w:p>
        </w:tc>
        <w:tc>
          <w:tcPr>
            <w:tcW w:w="6630" w:type="dxa"/>
            <w:tcMar>
              <w:top w:w="100" w:type="dxa"/>
              <w:left w:w="100" w:type="dxa"/>
              <w:bottom w:w="100" w:type="dxa"/>
              <w:right w:w="100" w:type="dxa"/>
            </w:tcMar>
          </w:tcPr>
          <w:p w14:paraId="7330CD48" w14:textId="77777777" w:rsidR="00BD6811" w:rsidRPr="007A3A6D" w:rsidRDefault="00BD6811" w:rsidP="00FB3C0A">
            <w:pPr>
              <w:jc w:val="left"/>
            </w:pPr>
          </w:p>
          <w:tbl>
            <w:tblPr>
              <w:tblW w:w="6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000" w:firstRow="0" w:lastRow="0" w:firstColumn="0" w:lastColumn="0" w:noHBand="0" w:noVBand="0"/>
            </w:tblPr>
            <w:tblGrid>
              <w:gridCol w:w="5775"/>
              <w:gridCol w:w="495"/>
            </w:tblGrid>
            <w:tr w:rsidR="00BD6811" w:rsidRPr="007A3A6D" w14:paraId="41D17183" w14:textId="77777777" w:rsidTr="00FB3C0A">
              <w:trPr>
                <w:trHeight w:val="600"/>
              </w:trPr>
              <w:tc>
                <w:tcPr>
                  <w:tcW w:w="57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404250" w14:textId="77777777" w:rsidR="00BD6811" w:rsidRPr="007A3A6D" w:rsidRDefault="00BD6811">
                  <w:r w:rsidRPr="007A3A6D">
                    <w:rPr>
                      <w:rFonts w:ascii="Arial" w:hAnsi="Arial" w:cs="Arial"/>
                    </w:rPr>
                    <w:t>Capped time and materials (CTM)</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3CB3FA" w14:textId="77777777" w:rsidR="00BD6811" w:rsidRPr="007A3A6D" w:rsidRDefault="00BD6811" w:rsidP="00FB3C0A">
                  <w:pPr>
                    <w:widowControl w:val="0"/>
                    <w:jc w:val="left"/>
                  </w:pPr>
                </w:p>
              </w:tc>
            </w:tr>
            <w:tr w:rsidR="00BD6811" w:rsidRPr="007A3A6D" w14:paraId="49E30FDB" w14:textId="77777777" w:rsidTr="00FB3C0A">
              <w:tc>
                <w:tcPr>
                  <w:tcW w:w="57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FC7374" w14:textId="77777777" w:rsidR="00BD6811" w:rsidRPr="007A3A6D" w:rsidRDefault="00BD6811">
                  <w:r w:rsidRPr="007A3A6D">
                    <w:rPr>
                      <w:rFonts w:ascii="Arial" w:hAnsi="Arial" w:cs="Arial"/>
                    </w:rPr>
                    <w:t>Price per story</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E5D9D8" w14:textId="77777777" w:rsidR="00BD6811" w:rsidRPr="007A3A6D" w:rsidRDefault="00BD6811" w:rsidP="00FB3C0A">
                  <w:pPr>
                    <w:widowControl w:val="0"/>
                    <w:jc w:val="left"/>
                  </w:pPr>
                </w:p>
              </w:tc>
            </w:tr>
            <w:tr w:rsidR="00BD6811" w:rsidRPr="007A3A6D" w14:paraId="4641DD09" w14:textId="77777777" w:rsidTr="00FB3C0A">
              <w:tc>
                <w:tcPr>
                  <w:tcW w:w="57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E41CFA" w14:textId="77777777" w:rsidR="00BD6811" w:rsidRPr="007A3A6D" w:rsidRDefault="00BD6811">
                  <w:r w:rsidRPr="007A3A6D">
                    <w:rPr>
                      <w:rFonts w:ascii="Arial" w:hAnsi="Arial" w:cs="Arial"/>
                    </w:rPr>
                    <w:t xml:space="preserve">Time and materials (T&amp;M)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386330" w14:textId="7296F056" w:rsidR="00BD6811" w:rsidRPr="007A3A6D" w:rsidRDefault="003B3494" w:rsidP="00FB3C0A">
                  <w:pPr>
                    <w:widowControl w:val="0"/>
                    <w:jc w:val="left"/>
                  </w:pPr>
                  <w:r>
                    <w:t>x</w:t>
                  </w:r>
                </w:p>
              </w:tc>
            </w:tr>
            <w:tr w:rsidR="00BD6811" w:rsidRPr="007A3A6D" w14:paraId="149C0A37" w14:textId="77777777" w:rsidTr="00FB3C0A">
              <w:tc>
                <w:tcPr>
                  <w:tcW w:w="57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C98FBD" w14:textId="77777777" w:rsidR="00BD6811" w:rsidRPr="007A3A6D" w:rsidRDefault="00BD6811">
                  <w:r w:rsidRPr="007A3A6D">
                    <w:rPr>
                      <w:rFonts w:ascii="Arial" w:hAnsi="Arial" w:cs="Arial"/>
                    </w:rPr>
                    <w:t xml:space="preserve">Fixed price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9C2DF6" w14:textId="77777777" w:rsidR="00BD6811" w:rsidRPr="007A3A6D" w:rsidRDefault="00BD6811" w:rsidP="00FB3C0A">
                  <w:pPr>
                    <w:widowControl w:val="0"/>
                    <w:jc w:val="left"/>
                  </w:pPr>
                </w:p>
              </w:tc>
            </w:tr>
            <w:tr w:rsidR="00BD6811" w:rsidRPr="007A3A6D" w14:paraId="79B8E469" w14:textId="77777777" w:rsidTr="00FB3C0A">
              <w:tc>
                <w:tcPr>
                  <w:tcW w:w="57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409D46" w14:textId="77777777" w:rsidR="00BD6811" w:rsidRPr="007A3A6D" w:rsidRDefault="00BD6811">
                  <w:r w:rsidRPr="007A3A6D">
                    <w:rPr>
                      <w:rFonts w:ascii="Arial" w:hAnsi="Arial" w:cs="Arial"/>
                    </w:rPr>
                    <w:t>Other pricing method or a combination of pricing methods agreed by the parties</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DE503B" w14:textId="37051C99" w:rsidR="00BD6811" w:rsidRPr="007A3A6D" w:rsidRDefault="003B3494" w:rsidP="00FB3C0A">
                  <w:pPr>
                    <w:widowControl w:val="0"/>
                    <w:jc w:val="left"/>
                  </w:pPr>
                  <w:r>
                    <w:t>x</w:t>
                  </w:r>
                </w:p>
              </w:tc>
            </w:tr>
          </w:tbl>
          <w:p w14:paraId="451F8F73" w14:textId="77777777" w:rsidR="00BD6811" w:rsidRPr="007A3A6D" w:rsidRDefault="00BD6811" w:rsidP="00FB3C0A">
            <w:pPr>
              <w:jc w:val="left"/>
            </w:pPr>
          </w:p>
        </w:tc>
      </w:tr>
      <w:tr w:rsidR="00BD6811" w:rsidRPr="007A3A6D" w14:paraId="058F2E23" w14:textId="77777777" w:rsidTr="00FB3C0A">
        <w:tc>
          <w:tcPr>
            <w:tcW w:w="3240" w:type="dxa"/>
            <w:tcMar>
              <w:top w:w="100" w:type="dxa"/>
              <w:left w:w="100" w:type="dxa"/>
              <w:bottom w:w="100" w:type="dxa"/>
              <w:right w:w="100" w:type="dxa"/>
            </w:tcMar>
          </w:tcPr>
          <w:p w14:paraId="2D4B80F0" w14:textId="77777777" w:rsidR="00BD6811" w:rsidRPr="007A3A6D" w:rsidRDefault="00BD6811" w:rsidP="00FB3C0A">
            <w:pPr>
              <w:jc w:val="left"/>
            </w:pPr>
            <w:r w:rsidRPr="007A3A6D">
              <w:rPr>
                <w:rFonts w:ascii="Arial" w:hAnsi="Arial" w:cs="Arial"/>
                <w:b/>
              </w:rPr>
              <w:t xml:space="preserve">Notice period for termination for convenience </w:t>
            </w:r>
          </w:p>
        </w:tc>
        <w:tc>
          <w:tcPr>
            <w:tcW w:w="6630" w:type="dxa"/>
            <w:tcMar>
              <w:top w:w="100" w:type="dxa"/>
              <w:left w:w="100" w:type="dxa"/>
              <w:bottom w:w="100" w:type="dxa"/>
              <w:right w:w="100" w:type="dxa"/>
            </w:tcMar>
          </w:tcPr>
          <w:p w14:paraId="449E3CCC" w14:textId="3AAADFCE" w:rsidR="00BD6811" w:rsidRPr="007A3A6D" w:rsidRDefault="003B3494" w:rsidP="00FB3C0A">
            <w:pPr>
              <w:jc w:val="left"/>
            </w:pPr>
            <w:r>
              <w:t>30 days</w:t>
            </w:r>
          </w:p>
        </w:tc>
      </w:tr>
      <w:tr w:rsidR="00BD6811" w:rsidRPr="007A3A6D" w14:paraId="26EB20C9" w14:textId="77777777" w:rsidTr="00FB3C0A">
        <w:tc>
          <w:tcPr>
            <w:tcW w:w="3240" w:type="dxa"/>
            <w:tcMar>
              <w:top w:w="100" w:type="dxa"/>
              <w:left w:w="100" w:type="dxa"/>
              <w:bottom w:w="100" w:type="dxa"/>
              <w:right w:w="100" w:type="dxa"/>
            </w:tcMar>
          </w:tcPr>
          <w:p w14:paraId="60E9A7E4" w14:textId="77777777" w:rsidR="00BD6811" w:rsidRPr="007A3A6D" w:rsidRDefault="00BD6811" w:rsidP="00FB3C0A">
            <w:pPr>
              <w:jc w:val="left"/>
            </w:pPr>
            <w:r w:rsidRPr="007A3A6D">
              <w:rPr>
                <w:rFonts w:ascii="Arial" w:hAnsi="Arial" w:cs="Arial"/>
                <w:b/>
              </w:rPr>
              <w:t>Purchase order No.</w:t>
            </w:r>
          </w:p>
        </w:tc>
        <w:tc>
          <w:tcPr>
            <w:tcW w:w="6630" w:type="dxa"/>
            <w:tcMar>
              <w:top w:w="100" w:type="dxa"/>
              <w:left w:w="100" w:type="dxa"/>
              <w:bottom w:w="100" w:type="dxa"/>
              <w:right w:w="100" w:type="dxa"/>
            </w:tcMar>
          </w:tcPr>
          <w:p w14:paraId="7EDAB1FD" w14:textId="77777777" w:rsidR="00BD6811" w:rsidRPr="007A3A6D" w:rsidRDefault="00BD6811" w:rsidP="00FB3C0A">
            <w:pPr>
              <w:jc w:val="left"/>
            </w:pPr>
          </w:p>
        </w:tc>
      </w:tr>
      <w:tr w:rsidR="00BD6811" w:rsidRPr="007A3A6D" w14:paraId="3C2C04A2" w14:textId="77777777" w:rsidTr="00FB3C0A">
        <w:tc>
          <w:tcPr>
            <w:tcW w:w="3240" w:type="dxa"/>
            <w:tcMar>
              <w:top w:w="100" w:type="dxa"/>
              <w:left w:w="100" w:type="dxa"/>
              <w:bottom w:w="100" w:type="dxa"/>
              <w:right w:w="100" w:type="dxa"/>
            </w:tcMar>
          </w:tcPr>
          <w:p w14:paraId="25558BD3" w14:textId="77777777" w:rsidR="00BD6811" w:rsidRPr="007A3A6D" w:rsidRDefault="00BD6811" w:rsidP="00FB3C0A">
            <w:pPr>
              <w:jc w:val="left"/>
            </w:pPr>
            <w:r w:rsidRPr="007A3A6D">
              <w:rPr>
                <w:rFonts w:ascii="Arial" w:hAnsi="Arial" w:cs="Arial"/>
                <w:b/>
              </w:rPr>
              <w:t>Initial SOW package</w:t>
            </w:r>
          </w:p>
        </w:tc>
        <w:tc>
          <w:tcPr>
            <w:tcW w:w="6630" w:type="dxa"/>
            <w:tcMar>
              <w:top w:w="100" w:type="dxa"/>
              <w:left w:w="100" w:type="dxa"/>
              <w:bottom w:w="100" w:type="dxa"/>
              <w:right w:w="100" w:type="dxa"/>
            </w:tcMar>
          </w:tcPr>
          <w:p w14:paraId="5DE1D818" w14:textId="77777777" w:rsidR="00BD6811" w:rsidRPr="007A3A6D" w:rsidRDefault="00BD6811" w:rsidP="00FB3C0A">
            <w:pPr>
              <w:jc w:val="left"/>
            </w:pPr>
            <w:r w:rsidRPr="007A3A6D">
              <w:t>Statement of Work # 1</w:t>
            </w:r>
          </w:p>
        </w:tc>
      </w:tr>
    </w:tbl>
    <w:p w14:paraId="7FBA949D" w14:textId="77777777" w:rsidR="00BD6811" w:rsidRPr="007A3A6D" w:rsidRDefault="00BD6811">
      <w:pPr>
        <w:spacing w:before="60" w:after="60"/>
        <w:ind w:right="-24"/>
        <w:rPr>
          <w:rFonts w:ascii="Arial" w:hAnsi="Arial" w:cs="Arial"/>
        </w:rPr>
      </w:pPr>
    </w:p>
    <w:p w14:paraId="33E43C1A" w14:textId="77777777" w:rsidR="00BD6811" w:rsidRPr="007A3A6D" w:rsidRDefault="00BD6811">
      <w:pPr>
        <w:spacing w:before="60" w:after="60"/>
        <w:ind w:right="-24"/>
      </w:pPr>
      <w:r w:rsidRPr="007A3A6D">
        <w:rPr>
          <w:rFonts w:ascii="Arial" w:hAnsi="Arial" w:cs="Arial"/>
        </w:rPr>
        <w:t>This Order Form</w:t>
      </w:r>
      <w:r w:rsidRPr="007A3A6D">
        <w:rPr>
          <w:rFonts w:ascii="Arial" w:hAnsi="Arial" w:cs="Arial"/>
          <w:highlight w:val="white"/>
        </w:rPr>
        <w:t xml:space="preserve"> is issued in accordance with the Digital Outcomes and Specialists Framework Agreement (RM1043iii</w:t>
      </w:r>
      <w:r w:rsidRPr="007A3A6D">
        <w:rPr>
          <w:rFonts w:ascii="Arial" w:hAnsi="Arial" w:cs="Arial"/>
        </w:rPr>
        <w:t>).</w:t>
      </w:r>
    </w:p>
    <w:p w14:paraId="55E28F08" w14:textId="77777777" w:rsidR="00BD6811" w:rsidRPr="007A3A6D" w:rsidRDefault="00BD6811">
      <w:pPr>
        <w:spacing w:before="60" w:after="60"/>
        <w:ind w:right="-24"/>
      </w:pPr>
    </w:p>
    <w:p w14:paraId="6F95FAB9" w14:textId="4AA94D0C" w:rsidR="00BD6811" w:rsidRDefault="00BD6811">
      <w:pPr>
        <w:spacing w:before="60" w:after="60"/>
        <w:ind w:right="-24"/>
      </w:pPr>
    </w:p>
    <w:p w14:paraId="5BFD9262" w14:textId="6BA37377" w:rsidR="004B378E" w:rsidRDefault="004B378E">
      <w:pPr>
        <w:spacing w:before="60" w:after="60"/>
        <w:ind w:right="-24"/>
      </w:pPr>
    </w:p>
    <w:p w14:paraId="78918A72" w14:textId="77777777" w:rsidR="004B378E" w:rsidRPr="007A3A6D" w:rsidRDefault="004B378E">
      <w:pPr>
        <w:spacing w:before="60" w:after="60"/>
        <w:ind w:right="-24"/>
      </w:pPr>
    </w:p>
    <w:tbl>
      <w:tblPr>
        <w:tblW w:w="10720" w:type="dxa"/>
        <w:tblInd w:w="-215" w:type="dxa"/>
        <w:tblLayout w:type="fixed"/>
        <w:tblCellMar>
          <w:left w:w="115" w:type="dxa"/>
          <w:right w:w="115" w:type="dxa"/>
        </w:tblCellMar>
        <w:tblLook w:val="0000" w:firstRow="0" w:lastRow="0" w:firstColumn="0" w:lastColumn="0" w:noHBand="0" w:noVBand="0"/>
      </w:tblPr>
      <w:tblGrid>
        <w:gridCol w:w="10720"/>
      </w:tblGrid>
      <w:tr w:rsidR="00BD6811" w:rsidRPr="007A3A6D" w14:paraId="72FE3A88" w14:textId="77777777" w:rsidTr="00FB3C0A">
        <w:tc>
          <w:tcPr>
            <w:tcW w:w="10720" w:type="dxa"/>
          </w:tcPr>
          <w:p w14:paraId="67C07CB9" w14:textId="5FEA2256" w:rsidR="00BD6811" w:rsidRPr="007A3A6D" w:rsidRDefault="004C7E81" w:rsidP="00FB3C0A">
            <w:pPr>
              <w:spacing w:before="60" w:after="60"/>
              <w:ind w:left="-120"/>
              <w:rPr>
                <w:rFonts w:ascii="Times New Roman" w:hAnsi="Times New Roman" w:cs="Times New Roman"/>
              </w:rPr>
            </w:pPr>
            <w:r>
              <w:rPr>
                <w:rFonts w:ascii="Arial" w:hAnsi="Arial" w:cs="Arial"/>
                <w:b/>
              </w:rPr>
              <w:lastRenderedPageBreak/>
              <w:t xml:space="preserve">Project reference:                </w:t>
            </w:r>
            <w:r>
              <w:rPr>
                <w:rFonts w:ascii="Arial" w:hAnsi="Arial" w:cs="Arial"/>
              </w:rPr>
              <w:t xml:space="preserve">Common Platform Programme </w:t>
            </w:r>
          </w:p>
          <w:p w14:paraId="5E7DA63D" w14:textId="402C62B3" w:rsidR="00BD6811" w:rsidRPr="007A3A6D" w:rsidRDefault="00BD6811" w:rsidP="00FB3C0A">
            <w:pPr>
              <w:spacing w:before="60" w:after="60"/>
              <w:ind w:left="-120"/>
              <w:rPr>
                <w:rFonts w:ascii="Times New Roman" w:hAnsi="Times New Roman" w:cs="Times New Roman"/>
              </w:rPr>
            </w:pPr>
            <w:r w:rsidRPr="007A3A6D">
              <w:rPr>
                <w:rFonts w:ascii="Arial" w:hAnsi="Arial" w:cs="Arial"/>
                <w:b/>
              </w:rPr>
              <w:t>Buyer reference:</w:t>
            </w:r>
            <w:r w:rsidRPr="007A3A6D">
              <w:rPr>
                <w:rFonts w:ascii="Arial" w:hAnsi="Arial" w:cs="Arial"/>
                <w:b/>
              </w:rPr>
              <w:tab/>
              <w:t xml:space="preserve">      </w:t>
            </w:r>
            <w:r w:rsidR="004C7E81">
              <w:rPr>
                <w:rFonts w:ascii="Arial" w:hAnsi="Arial" w:cs="Arial"/>
              </w:rPr>
              <w:t>Con_15066</w:t>
            </w:r>
          </w:p>
          <w:p w14:paraId="155F549E" w14:textId="77777777" w:rsidR="00BD6811" w:rsidRPr="007A3A6D" w:rsidRDefault="00BD6811" w:rsidP="00FB3C0A">
            <w:pPr>
              <w:spacing w:before="60" w:after="60"/>
              <w:ind w:left="-120" w:right="-24"/>
              <w:rPr>
                <w:rFonts w:ascii="Times New Roman" w:hAnsi="Times New Roman" w:cs="Times New Roman"/>
              </w:rPr>
            </w:pPr>
          </w:p>
          <w:tbl>
            <w:tblPr>
              <w:tblW w:w="9015" w:type="dxa"/>
              <w:tblLayout w:type="fixed"/>
              <w:tblCellMar>
                <w:left w:w="115" w:type="dxa"/>
                <w:right w:w="115" w:type="dxa"/>
              </w:tblCellMar>
              <w:tblLook w:val="0000" w:firstRow="0" w:lastRow="0" w:firstColumn="0" w:lastColumn="0" w:noHBand="0" w:noVBand="0"/>
            </w:tblPr>
            <w:tblGrid>
              <w:gridCol w:w="2015"/>
              <w:gridCol w:w="7000"/>
            </w:tblGrid>
            <w:tr w:rsidR="00BD6811" w:rsidRPr="007A3A6D" w14:paraId="53B1BEEB" w14:textId="77777777" w:rsidTr="0055489B">
              <w:tc>
                <w:tcPr>
                  <w:tcW w:w="2015" w:type="dxa"/>
                  <w:shd w:val="clear" w:color="auto" w:fill="FFFFFF"/>
                </w:tcPr>
                <w:p w14:paraId="053DFECE" w14:textId="77777777" w:rsidR="00BD6811" w:rsidRPr="007A3A6D" w:rsidRDefault="00BD6811" w:rsidP="00FB3C0A">
                  <w:pPr>
                    <w:keepNext/>
                    <w:spacing w:before="60" w:after="60"/>
                    <w:ind w:left="-120"/>
                    <w:rPr>
                      <w:rFonts w:ascii="Times New Roman" w:hAnsi="Times New Roman" w:cs="Times New Roman"/>
                    </w:rPr>
                  </w:pPr>
                  <w:r w:rsidRPr="007A3A6D">
                    <w:rPr>
                      <w:rFonts w:ascii="Arial" w:hAnsi="Arial" w:cs="Arial"/>
                      <w:b/>
                    </w:rPr>
                    <w:t>Order date:</w:t>
                  </w:r>
                </w:p>
              </w:tc>
              <w:tc>
                <w:tcPr>
                  <w:tcW w:w="7000" w:type="dxa"/>
                </w:tcPr>
                <w:p w14:paraId="3664CA4D" w14:textId="596195A2" w:rsidR="00BD6811" w:rsidRPr="007A3A6D" w:rsidRDefault="004C7E81" w:rsidP="00FB3C0A">
                  <w:pPr>
                    <w:keepNext/>
                    <w:spacing w:after="60"/>
                    <w:ind w:left="-120"/>
                    <w:rPr>
                      <w:rFonts w:ascii="Times New Roman" w:hAnsi="Times New Roman" w:cs="Times New Roman"/>
                    </w:rPr>
                  </w:pPr>
                  <w:r w:rsidRPr="004C7E81">
                    <w:rPr>
                      <w:rFonts w:ascii="Arial" w:hAnsi="Arial" w:cs="Arial"/>
                    </w:rPr>
                    <w:t>01/12/2017</w:t>
                  </w:r>
                  <w:r w:rsidR="00BD6811" w:rsidRPr="004C7E81">
                    <w:rPr>
                      <w:rFonts w:ascii="Arial" w:hAnsi="Arial" w:cs="Arial"/>
                    </w:rPr>
                    <w:t xml:space="preserve"> </w:t>
                  </w:r>
                </w:p>
              </w:tc>
            </w:tr>
            <w:tr w:rsidR="00BD6811" w:rsidRPr="007A3A6D" w14:paraId="3B401790" w14:textId="77777777" w:rsidTr="0055489B">
              <w:tc>
                <w:tcPr>
                  <w:tcW w:w="2015" w:type="dxa"/>
                  <w:shd w:val="clear" w:color="auto" w:fill="FFFFFF"/>
                </w:tcPr>
                <w:p w14:paraId="64F61A21" w14:textId="77777777" w:rsidR="00BD6811" w:rsidRPr="007A3A6D" w:rsidRDefault="00BD6811" w:rsidP="00FB3C0A">
                  <w:pPr>
                    <w:keepNext/>
                    <w:spacing w:before="60" w:after="60"/>
                    <w:ind w:left="-120"/>
                    <w:rPr>
                      <w:rFonts w:ascii="Times New Roman" w:hAnsi="Times New Roman" w:cs="Times New Roman"/>
                    </w:rPr>
                  </w:pPr>
                  <w:r w:rsidRPr="007A3A6D">
                    <w:rPr>
                      <w:rFonts w:ascii="Arial" w:hAnsi="Arial" w:cs="Arial"/>
                      <w:b/>
                    </w:rPr>
                    <w:t>Purchase order:</w:t>
                  </w:r>
                </w:p>
              </w:tc>
              <w:tc>
                <w:tcPr>
                  <w:tcW w:w="7000" w:type="dxa"/>
                </w:tcPr>
                <w:p w14:paraId="50555F3F" w14:textId="0DE3F29D" w:rsidR="00BD6811" w:rsidRPr="007A3A6D" w:rsidRDefault="004C7E81" w:rsidP="00FB3C0A">
                  <w:pPr>
                    <w:keepNext/>
                    <w:spacing w:after="60"/>
                    <w:ind w:left="-120"/>
                    <w:rPr>
                      <w:rFonts w:ascii="Times New Roman" w:hAnsi="Times New Roman" w:cs="Times New Roman"/>
                    </w:rPr>
                  </w:pPr>
                  <w:r>
                    <w:rPr>
                      <w:rFonts w:ascii="Arial" w:hAnsi="Arial" w:cs="Arial"/>
                    </w:rPr>
                    <w:t>TBC</w:t>
                  </w:r>
                </w:p>
                <w:p w14:paraId="7633C601" w14:textId="77777777" w:rsidR="00BD6811" w:rsidRPr="007A3A6D" w:rsidRDefault="00BD6811" w:rsidP="00FB3C0A">
                  <w:pPr>
                    <w:keepNext/>
                    <w:spacing w:after="60"/>
                    <w:ind w:left="-120"/>
                    <w:rPr>
                      <w:rFonts w:ascii="Times New Roman" w:hAnsi="Times New Roman" w:cs="Times New Roman"/>
                    </w:rPr>
                  </w:pPr>
                  <w:r w:rsidRPr="007A3A6D">
                    <w:rPr>
                      <w:rFonts w:ascii="Arial" w:hAnsi="Arial" w:cs="Arial"/>
                      <w:highlight w:val="yellow"/>
                    </w:rPr>
                    <w:t xml:space="preserve"> </w:t>
                  </w:r>
                </w:p>
              </w:tc>
            </w:tr>
            <w:tr w:rsidR="00BD6811" w:rsidRPr="007A3A6D" w14:paraId="33926161" w14:textId="77777777" w:rsidTr="0055489B">
              <w:tc>
                <w:tcPr>
                  <w:tcW w:w="2015" w:type="dxa"/>
                  <w:shd w:val="clear" w:color="auto" w:fill="FFFFFF"/>
                </w:tcPr>
                <w:p w14:paraId="24D4CB40" w14:textId="77777777" w:rsidR="00BD6811" w:rsidRPr="007A3A6D" w:rsidRDefault="00BD6811" w:rsidP="00FB3C0A">
                  <w:pPr>
                    <w:keepNext/>
                    <w:spacing w:before="60" w:after="60"/>
                    <w:ind w:left="-120"/>
                    <w:jc w:val="right"/>
                    <w:rPr>
                      <w:rFonts w:ascii="Times New Roman" w:hAnsi="Times New Roman" w:cs="Times New Roman"/>
                    </w:rPr>
                  </w:pPr>
                  <w:r w:rsidRPr="007A3A6D">
                    <w:rPr>
                      <w:rFonts w:ascii="Arial" w:hAnsi="Arial" w:cs="Arial"/>
                      <w:b/>
                    </w:rPr>
                    <w:t>From</w:t>
                  </w:r>
                  <w:r w:rsidRPr="007A3A6D">
                    <w:rPr>
                      <w:rFonts w:ascii="Arial" w:hAnsi="Arial" w:cs="Arial"/>
                      <w:b/>
                      <w:smallCaps/>
                    </w:rPr>
                    <w:t>:</w:t>
                  </w:r>
                </w:p>
              </w:tc>
              <w:tc>
                <w:tcPr>
                  <w:tcW w:w="7000" w:type="dxa"/>
                  <w:shd w:val="clear" w:color="auto" w:fill="FFFFFF"/>
                </w:tcPr>
                <w:p w14:paraId="12862B39" w14:textId="77777777" w:rsidR="00BD6811" w:rsidRPr="007A3A6D" w:rsidRDefault="00BD6811" w:rsidP="00FB3C0A">
                  <w:pPr>
                    <w:keepNext/>
                    <w:spacing w:before="60" w:after="60"/>
                    <w:ind w:left="-120"/>
                    <w:rPr>
                      <w:rFonts w:ascii="Times New Roman" w:hAnsi="Times New Roman" w:cs="Times New Roman"/>
                    </w:rPr>
                  </w:pPr>
                  <w:r w:rsidRPr="007A3A6D">
                    <w:rPr>
                      <w:rFonts w:ascii="Arial" w:hAnsi="Arial" w:cs="Arial"/>
                      <w:b/>
                    </w:rPr>
                    <w:t>the Buyer</w:t>
                  </w:r>
                </w:p>
                <w:p w14:paraId="4034DC6F" w14:textId="77777777" w:rsidR="00BD6811" w:rsidRPr="007A3A6D" w:rsidRDefault="00BD6811" w:rsidP="00FB3C0A">
                  <w:pPr>
                    <w:ind w:left="-120"/>
                    <w:rPr>
                      <w:rFonts w:ascii="Arial" w:hAnsi="Arial" w:cs="Arial"/>
                    </w:rPr>
                  </w:pPr>
                  <w:r w:rsidRPr="007A3A6D">
                    <w:rPr>
                      <w:rFonts w:ascii="Arial" w:hAnsi="Arial" w:cs="Arial"/>
                    </w:rPr>
                    <w:t>Ministry of Justice</w:t>
                  </w:r>
                </w:p>
                <w:p w14:paraId="46F9670A" w14:textId="77777777" w:rsidR="00BD6811" w:rsidRPr="007A3A6D" w:rsidRDefault="00BD6811" w:rsidP="00C15C2F">
                  <w:pPr>
                    <w:ind w:left="-120"/>
                    <w:rPr>
                      <w:rFonts w:ascii="Arial" w:hAnsi="Arial" w:cs="Arial"/>
                    </w:rPr>
                  </w:pPr>
                  <w:r w:rsidRPr="007A3A6D">
                    <w:rPr>
                      <w:rFonts w:ascii="Arial" w:hAnsi="Arial" w:cs="Arial"/>
                    </w:rPr>
                    <w:t xml:space="preserve">102 Petty </w:t>
                  </w:r>
                  <w:smartTag w:uri="urn:schemas-microsoft-com:office:smarttags" w:element="country-region">
                    <w:smartTag w:uri="urn:schemas-microsoft-com:office:smarttags" w:element="place">
                      <w:r w:rsidRPr="007A3A6D">
                        <w:rPr>
                          <w:rFonts w:ascii="Arial" w:hAnsi="Arial" w:cs="Arial"/>
                        </w:rPr>
                        <w:t>France</w:t>
                      </w:r>
                    </w:smartTag>
                  </w:smartTag>
                  <w:r w:rsidRPr="007A3A6D">
                    <w:rPr>
                      <w:rFonts w:ascii="Arial" w:hAnsi="Arial" w:cs="Arial"/>
                    </w:rPr>
                    <w:t xml:space="preserve">, </w:t>
                  </w:r>
                </w:p>
                <w:p w14:paraId="68F2C6DE" w14:textId="77777777" w:rsidR="00BD6811" w:rsidRPr="007A3A6D" w:rsidRDefault="00BD6811" w:rsidP="00C15C2F">
                  <w:pPr>
                    <w:ind w:left="-120"/>
                    <w:rPr>
                      <w:rFonts w:ascii="Arial" w:hAnsi="Arial" w:cs="Arial"/>
                    </w:rPr>
                  </w:pPr>
                  <w:smartTag w:uri="urn:schemas-microsoft-com:office:smarttags" w:element="City">
                    <w:smartTag w:uri="urn:schemas-microsoft-com:office:smarttags" w:element="place">
                      <w:r w:rsidRPr="007A3A6D">
                        <w:rPr>
                          <w:rFonts w:ascii="Arial" w:hAnsi="Arial" w:cs="Arial"/>
                        </w:rPr>
                        <w:t>London</w:t>
                      </w:r>
                    </w:smartTag>
                  </w:smartTag>
                  <w:r w:rsidRPr="007A3A6D">
                    <w:rPr>
                      <w:rFonts w:ascii="Arial" w:hAnsi="Arial" w:cs="Arial"/>
                    </w:rPr>
                    <w:t xml:space="preserve"> </w:t>
                  </w:r>
                </w:p>
                <w:p w14:paraId="44C4237E" w14:textId="77777777" w:rsidR="00BD6811" w:rsidRPr="007A3A6D" w:rsidRDefault="00BD6811" w:rsidP="00C15C2F">
                  <w:pPr>
                    <w:ind w:left="-120"/>
                    <w:rPr>
                      <w:rFonts w:ascii="Times New Roman" w:hAnsi="Times New Roman" w:cs="Times New Roman"/>
                    </w:rPr>
                  </w:pPr>
                  <w:r w:rsidRPr="007A3A6D">
                    <w:rPr>
                      <w:rFonts w:ascii="Arial" w:hAnsi="Arial" w:cs="Arial"/>
                    </w:rPr>
                    <w:t>SW1H 9AJ</w:t>
                  </w:r>
                </w:p>
              </w:tc>
            </w:tr>
            <w:tr w:rsidR="00BD6811" w:rsidRPr="007A3A6D" w14:paraId="113BC5AA" w14:textId="77777777" w:rsidTr="0055489B">
              <w:tc>
                <w:tcPr>
                  <w:tcW w:w="2015" w:type="dxa"/>
                  <w:shd w:val="clear" w:color="auto" w:fill="FFFFFF"/>
                </w:tcPr>
                <w:p w14:paraId="11AEA075" w14:textId="77777777" w:rsidR="00BD6811" w:rsidRPr="007A3A6D" w:rsidRDefault="00BD6811" w:rsidP="00FB3C0A">
                  <w:pPr>
                    <w:keepNext/>
                    <w:spacing w:before="60" w:after="60"/>
                    <w:ind w:left="-120"/>
                    <w:jc w:val="right"/>
                    <w:rPr>
                      <w:rFonts w:ascii="Times New Roman" w:hAnsi="Times New Roman" w:cs="Times New Roman"/>
                    </w:rPr>
                  </w:pPr>
                  <w:r w:rsidRPr="007A3A6D">
                    <w:rPr>
                      <w:rFonts w:ascii="Arial" w:hAnsi="Arial" w:cs="Arial"/>
                      <w:b/>
                    </w:rPr>
                    <w:t>To</w:t>
                  </w:r>
                  <w:r w:rsidRPr="007A3A6D">
                    <w:rPr>
                      <w:rFonts w:ascii="Arial" w:hAnsi="Arial" w:cs="Arial"/>
                    </w:rPr>
                    <w:t>:</w:t>
                  </w:r>
                </w:p>
              </w:tc>
              <w:tc>
                <w:tcPr>
                  <w:tcW w:w="7000" w:type="dxa"/>
                  <w:shd w:val="clear" w:color="auto" w:fill="FFFFFF"/>
                </w:tcPr>
                <w:p w14:paraId="734E504A" w14:textId="4082DFF5" w:rsidR="00BD6811" w:rsidRDefault="00BD6811" w:rsidP="00FB3C0A">
                  <w:pPr>
                    <w:keepNext/>
                    <w:spacing w:before="60" w:after="60"/>
                    <w:ind w:left="-120"/>
                    <w:rPr>
                      <w:rFonts w:ascii="Arial" w:hAnsi="Arial" w:cs="Arial"/>
                      <w:b/>
                    </w:rPr>
                  </w:pPr>
                  <w:r w:rsidRPr="007A3A6D">
                    <w:rPr>
                      <w:rFonts w:ascii="Arial" w:hAnsi="Arial" w:cs="Arial"/>
                      <w:b/>
                    </w:rPr>
                    <w:t>the supplier</w:t>
                  </w:r>
                </w:p>
                <w:p w14:paraId="77D696FD" w14:textId="77777777" w:rsidR="004C7E81" w:rsidRPr="004B378E" w:rsidRDefault="004C7E81" w:rsidP="004B378E">
                  <w:pPr>
                    <w:ind w:left="-120"/>
                    <w:rPr>
                      <w:rFonts w:ascii="Arial" w:hAnsi="Arial" w:cs="Arial"/>
                    </w:rPr>
                  </w:pPr>
                </w:p>
                <w:p w14:paraId="1511BC45" w14:textId="77777777" w:rsidR="003B3494" w:rsidRPr="004B378E" w:rsidRDefault="003B3494" w:rsidP="004B378E">
                  <w:pPr>
                    <w:ind w:left="-120"/>
                    <w:rPr>
                      <w:rFonts w:ascii="Arial" w:hAnsi="Arial" w:cs="Arial"/>
                    </w:rPr>
                  </w:pPr>
                  <w:r w:rsidRPr="004B378E">
                    <w:rPr>
                      <w:rFonts w:ascii="Arial" w:hAnsi="Arial" w:cs="Arial"/>
                    </w:rPr>
                    <w:t>Triad Group Plc</w:t>
                  </w:r>
                </w:p>
                <w:p w14:paraId="64707171" w14:textId="77777777" w:rsidR="003B3494" w:rsidRPr="004B378E" w:rsidRDefault="003B3494" w:rsidP="004B378E">
                  <w:pPr>
                    <w:ind w:left="-120"/>
                    <w:rPr>
                      <w:rFonts w:ascii="Arial" w:hAnsi="Arial" w:cs="Arial"/>
                    </w:rPr>
                  </w:pPr>
                </w:p>
                <w:p w14:paraId="1B3FCB3D" w14:textId="77777777" w:rsidR="004B378E" w:rsidRDefault="003B3494" w:rsidP="004B378E">
                  <w:pPr>
                    <w:ind w:left="-120"/>
                    <w:rPr>
                      <w:rFonts w:ascii="Arial" w:hAnsi="Arial" w:cs="Arial"/>
                    </w:rPr>
                  </w:pPr>
                  <w:r w:rsidRPr="004B378E">
                    <w:rPr>
                      <w:rFonts w:ascii="Arial" w:hAnsi="Arial" w:cs="Arial"/>
                    </w:rPr>
                    <w:t xml:space="preserve">Weyside Park, </w:t>
                  </w:r>
                </w:p>
                <w:p w14:paraId="793A03AD" w14:textId="77777777" w:rsidR="004B378E" w:rsidRDefault="003B3494" w:rsidP="004B378E">
                  <w:pPr>
                    <w:ind w:left="-120"/>
                    <w:rPr>
                      <w:rFonts w:ascii="Arial" w:hAnsi="Arial" w:cs="Arial"/>
                    </w:rPr>
                  </w:pPr>
                  <w:r w:rsidRPr="004B378E">
                    <w:rPr>
                      <w:rFonts w:ascii="Arial" w:hAnsi="Arial" w:cs="Arial"/>
                    </w:rPr>
                    <w:t xml:space="preserve">Catteshall Lane, </w:t>
                  </w:r>
                </w:p>
                <w:p w14:paraId="3B2F9D85" w14:textId="77777777" w:rsidR="004B378E" w:rsidRDefault="003B3494" w:rsidP="004B378E">
                  <w:pPr>
                    <w:ind w:left="-120"/>
                    <w:rPr>
                      <w:rFonts w:ascii="Arial" w:hAnsi="Arial" w:cs="Arial"/>
                    </w:rPr>
                  </w:pPr>
                  <w:r w:rsidRPr="004B378E">
                    <w:rPr>
                      <w:rFonts w:ascii="Arial" w:hAnsi="Arial" w:cs="Arial"/>
                    </w:rPr>
                    <w:t xml:space="preserve">Godalming, </w:t>
                  </w:r>
                </w:p>
                <w:p w14:paraId="5CBA6F8E" w14:textId="77777777" w:rsidR="004B378E" w:rsidRDefault="003B3494" w:rsidP="004B378E">
                  <w:pPr>
                    <w:ind w:left="-120"/>
                    <w:rPr>
                      <w:rFonts w:ascii="Arial" w:hAnsi="Arial" w:cs="Arial"/>
                    </w:rPr>
                  </w:pPr>
                  <w:r w:rsidRPr="004B378E">
                    <w:rPr>
                      <w:rFonts w:ascii="Arial" w:hAnsi="Arial" w:cs="Arial"/>
                    </w:rPr>
                    <w:t xml:space="preserve">Surrey, </w:t>
                  </w:r>
                </w:p>
                <w:p w14:paraId="48BCD5BD" w14:textId="7CC6410C" w:rsidR="003B3494" w:rsidRPr="004B378E" w:rsidRDefault="003B3494" w:rsidP="004B378E">
                  <w:pPr>
                    <w:ind w:left="-120"/>
                    <w:rPr>
                      <w:rFonts w:ascii="Arial" w:hAnsi="Arial" w:cs="Arial"/>
                    </w:rPr>
                  </w:pPr>
                  <w:r w:rsidRPr="004B378E">
                    <w:rPr>
                      <w:rFonts w:ascii="Arial" w:hAnsi="Arial" w:cs="Arial"/>
                    </w:rPr>
                    <w:t>GU7 1XE</w:t>
                  </w:r>
                </w:p>
                <w:p w14:paraId="0F609DC3" w14:textId="77777777" w:rsidR="003B3494" w:rsidRDefault="003B3494" w:rsidP="003B3494">
                  <w:pPr>
                    <w:rPr>
                      <w:rFonts w:ascii="Calibri" w:hAnsi="Calibri"/>
                    </w:rPr>
                  </w:pPr>
                </w:p>
                <w:p w14:paraId="0CBEDD48" w14:textId="2D647FE0" w:rsidR="00BD6811" w:rsidRPr="007A3A6D" w:rsidRDefault="00BD6811" w:rsidP="003B3494">
                  <w:pPr>
                    <w:keepNext/>
                    <w:spacing w:before="60" w:after="60"/>
                    <w:ind w:left="-120"/>
                    <w:rPr>
                      <w:rFonts w:ascii="Times New Roman" w:hAnsi="Times New Roman" w:cs="Times New Roman"/>
                    </w:rPr>
                  </w:pPr>
                </w:p>
              </w:tc>
            </w:tr>
            <w:tr w:rsidR="00BD6811" w:rsidRPr="007A3A6D" w14:paraId="70CA5964" w14:textId="77777777" w:rsidTr="0055489B">
              <w:trPr>
                <w:trHeight w:val="660"/>
              </w:trPr>
              <w:tc>
                <w:tcPr>
                  <w:tcW w:w="2015" w:type="dxa"/>
                  <w:shd w:val="clear" w:color="auto" w:fill="FFFFFF"/>
                </w:tcPr>
                <w:p w14:paraId="3D1AB3B5" w14:textId="77777777" w:rsidR="00BD6811" w:rsidRPr="007A3A6D" w:rsidRDefault="00BD6811" w:rsidP="0055489B">
                  <w:pPr>
                    <w:keepNext/>
                    <w:spacing w:before="60" w:after="60"/>
                    <w:ind w:left="-120"/>
                    <w:jc w:val="left"/>
                    <w:rPr>
                      <w:rFonts w:ascii="Times New Roman" w:hAnsi="Times New Roman" w:cs="Times New Roman"/>
                    </w:rPr>
                  </w:pPr>
                </w:p>
                <w:p w14:paraId="446CF7A4" w14:textId="77777777" w:rsidR="00BD6811" w:rsidRPr="007A3A6D" w:rsidRDefault="00BD6811" w:rsidP="0055489B">
                  <w:pPr>
                    <w:keepNext/>
                    <w:spacing w:before="60" w:after="60"/>
                    <w:ind w:left="-120"/>
                    <w:jc w:val="left"/>
                    <w:rPr>
                      <w:rFonts w:ascii="Times New Roman" w:hAnsi="Times New Roman" w:cs="Times New Roman"/>
                    </w:rPr>
                  </w:pPr>
                  <w:r w:rsidRPr="007A3A6D">
                    <w:rPr>
                      <w:rFonts w:ascii="Arial" w:hAnsi="Arial" w:cs="Arial"/>
                      <w:b/>
                    </w:rPr>
                    <w:br/>
                    <w:t>Together:</w:t>
                  </w:r>
                </w:p>
              </w:tc>
              <w:tc>
                <w:tcPr>
                  <w:tcW w:w="7000" w:type="dxa"/>
                  <w:shd w:val="clear" w:color="auto" w:fill="FFFFFF"/>
                </w:tcPr>
                <w:p w14:paraId="2365184F" w14:textId="56EB8D42" w:rsidR="00BD6811" w:rsidRPr="007A3A6D" w:rsidRDefault="003B3494" w:rsidP="0055489B">
                  <w:pPr>
                    <w:keepNext/>
                    <w:spacing w:before="60" w:after="60"/>
                    <w:ind w:left="-120"/>
                    <w:jc w:val="left"/>
                    <w:rPr>
                      <w:rFonts w:ascii="Times New Roman" w:hAnsi="Times New Roman" w:cs="Times New Roman"/>
                    </w:rPr>
                  </w:pPr>
                  <w:r>
                    <w:rPr>
                      <w:rFonts w:ascii="Calibri" w:hAnsi="Calibri"/>
                    </w:rPr>
                    <w:t xml:space="preserve">Company number </w:t>
                  </w:r>
                  <w:r>
                    <w:rPr>
                      <w:rFonts w:ascii="Calibri" w:hAnsi="Calibri"/>
                      <w:b/>
                      <w:bCs/>
                    </w:rPr>
                    <w:t>02285049</w:t>
                  </w:r>
                  <w:r w:rsidR="00BD6811" w:rsidRPr="007A3A6D">
                    <w:rPr>
                      <w:rFonts w:ascii="Arial" w:hAnsi="Arial" w:cs="Arial"/>
                      <w:highlight w:val="yellow"/>
                    </w:rPr>
                    <w:br/>
                  </w:r>
                </w:p>
                <w:p w14:paraId="78625E58" w14:textId="77777777" w:rsidR="00BD6811" w:rsidRPr="007A3A6D" w:rsidRDefault="00BD6811" w:rsidP="0055489B">
                  <w:pPr>
                    <w:keepNext/>
                    <w:spacing w:before="60" w:after="60"/>
                    <w:ind w:left="-120"/>
                    <w:jc w:val="left"/>
                    <w:rPr>
                      <w:rFonts w:ascii="Times New Roman" w:hAnsi="Times New Roman" w:cs="Times New Roman"/>
                    </w:rPr>
                  </w:pPr>
                  <w:r w:rsidRPr="007A3A6D">
                    <w:rPr>
                      <w:rFonts w:ascii="Arial" w:hAnsi="Arial" w:cs="Arial"/>
                      <w:b/>
                    </w:rPr>
                    <w:t>the “Parties”</w:t>
                  </w:r>
                </w:p>
              </w:tc>
            </w:tr>
          </w:tbl>
          <w:p w14:paraId="1DD4423F" w14:textId="77777777" w:rsidR="00BD6811" w:rsidRPr="007A3A6D" w:rsidRDefault="00BD6811" w:rsidP="00FB3C0A">
            <w:pPr>
              <w:jc w:val="left"/>
              <w:rPr>
                <w:rFonts w:ascii="Times New Roman" w:hAnsi="Times New Roman" w:cs="Times New Roman"/>
              </w:rPr>
            </w:pPr>
          </w:p>
        </w:tc>
      </w:tr>
      <w:tr w:rsidR="00BD6811" w:rsidRPr="007A3A6D" w14:paraId="2B9393EF" w14:textId="77777777" w:rsidTr="00FB3C0A">
        <w:tc>
          <w:tcPr>
            <w:tcW w:w="10720" w:type="dxa"/>
          </w:tcPr>
          <w:p w14:paraId="1E1876D5" w14:textId="77777777" w:rsidR="00BD6811" w:rsidRPr="007A3A6D" w:rsidRDefault="00BD6811" w:rsidP="00FB3C0A">
            <w:pPr>
              <w:spacing w:before="60" w:after="60"/>
              <w:ind w:left="-120"/>
              <w:rPr>
                <w:rFonts w:ascii="Times New Roman" w:hAnsi="Times New Roman" w:cs="Times New Roman"/>
              </w:rPr>
            </w:pPr>
          </w:p>
        </w:tc>
      </w:tr>
    </w:tbl>
    <w:p w14:paraId="579F0766" w14:textId="77777777" w:rsidR="00BD6811" w:rsidRPr="007A3A6D" w:rsidRDefault="00BD6811">
      <w:pPr>
        <w:spacing w:before="60" w:after="60"/>
        <w:ind w:left="-45" w:right="270"/>
      </w:pPr>
    </w:p>
    <w:p w14:paraId="0AEBAA27" w14:textId="77777777" w:rsidR="00BD6811" w:rsidRPr="007A3A6D" w:rsidRDefault="00BD6811">
      <w:pPr>
        <w:spacing w:before="60" w:after="60"/>
        <w:jc w:val="left"/>
      </w:pPr>
      <w:r w:rsidRPr="007A3A6D">
        <w:rPr>
          <w:rFonts w:ascii="Arial" w:hAnsi="Arial" w:cs="Arial"/>
          <w:b/>
          <w:shd w:val="clear" w:color="auto" w:fill="C6D9F1"/>
        </w:rPr>
        <w:t xml:space="preserve">Principle contact details </w:t>
      </w:r>
    </w:p>
    <w:tbl>
      <w:tblPr>
        <w:tblW w:w="9885" w:type="dxa"/>
        <w:tblInd w:w="-215" w:type="dxa"/>
        <w:tblLayout w:type="fixed"/>
        <w:tblCellMar>
          <w:left w:w="115" w:type="dxa"/>
          <w:right w:w="115" w:type="dxa"/>
        </w:tblCellMar>
        <w:tblLook w:val="0000" w:firstRow="0" w:lastRow="0" w:firstColumn="0" w:lastColumn="0" w:noHBand="0" w:noVBand="0"/>
      </w:tblPr>
      <w:tblGrid>
        <w:gridCol w:w="1365"/>
        <w:gridCol w:w="1995"/>
        <w:gridCol w:w="6525"/>
      </w:tblGrid>
      <w:tr w:rsidR="00BD6811" w:rsidRPr="007A3A6D" w14:paraId="396A5935" w14:textId="77777777" w:rsidTr="00FB3C0A">
        <w:tc>
          <w:tcPr>
            <w:tcW w:w="1365" w:type="dxa"/>
            <w:vMerge w:val="restart"/>
          </w:tcPr>
          <w:p w14:paraId="0DEB4255" w14:textId="77777777" w:rsidR="00BD6811" w:rsidRPr="007A3A6D" w:rsidRDefault="00BD6811" w:rsidP="00FB3C0A">
            <w:pPr>
              <w:spacing w:before="60" w:after="60"/>
              <w:jc w:val="left"/>
              <w:rPr>
                <w:rFonts w:ascii="Times New Roman" w:hAnsi="Times New Roman" w:cs="Times New Roman"/>
              </w:rPr>
            </w:pPr>
            <w:r w:rsidRPr="007A3A6D">
              <w:rPr>
                <w:rFonts w:ascii="Arial" w:hAnsi="Arial" w:cs="Arial"/>
              </w:rPr>
              <w:t>For the Buyer:</w:t>
            </w:r>
          </w:p>
        </w:tc>
        <w:tc>
          <w:tcPr>
            <w:tcW w:w="1995" w:type="dxa"/>
          </w:tcPr>
          <w:p w14:paraId="155C7825" w14:textId="77777777" w:rsidR="00BD6811" w:rsidRPr="007A3A6D" w:rsidRDefault="00BD6811" w:rsidP="00FB3C0A">
            <w:pPr>
              <w:spacing w:before="60" w:after="60"/>
              <w:rPr>
                <w:rFonts w:ascii="Times New Roman" w:hAnsi="Times New Roman" w:cs="Times New Roman"/>
              </w:rPr>
            </w:pPr>
            <w:r w:rsidRPr="007A3A6D">
              <w:rPr>
                <w:rFonts w:ascii="Arial" w:hAnsi="Arial" w:cs="Arial"/>
              </w:rPr>
              <w:t>Name:</w:t>
            </w:r>
          </w:p>
        </w:tc>
        <w:tc>
          <w:tcPr>
            <w:tcW w:w="6525" w:type="dxa"/>
            <w:tcBorders>
              <w:bottom w:val="dashed" w:sz="4" w:space="0" w:color="000000"/>
            </w:tcBorders>
          </w:tcPr>
          <w:p w14:paraId="1779DEF0" w14:textId="0A52F4E6" w:rsidR="00BD6811" w:rsidRPr="007A3A6D" w:rsidRDefault="001215B2" w:rsidP="00FB3C0A">
            <w:pPr>
              <w:spacing w:before="60" w:after="60"/>
              <w:ind w:left="-120" w:right="1140"/>
              <w:rPr>
                <w:rFonts w:ascii="Times New Roman" w:hAnsi="Times New Roman" w:cs="Times New Roman"/>
              </w:rPr>
            </w:pPr>
            <w:r>
              <w:rPr>
                <w:rFonts w:ascii="Arial" w:hAnsi="Arial" w:cs="Arial"/>
              </w:rPr>
              <w:t>REDACTED</w:t>
            </w:r>
          </w:p>
        </w:tc>
      </w:tr>
      <w:tr w:rsidR="00BD6811" w:rsidRPr="007A3A6D" w14:paraId="1474778E" w14:textId="77777777" w:rsidTr="00FB3C0A">
        <w:tc>
          <w:tcPr>
            <w:tcW w:w="1365" w:type="dxa"/>
            <w:vMerge/>
          </w:tcPr>
          <w:p w14:paraId="3FED0CB0" w14:textId="77777777" w:rsidR="00BD6811" w:rsidRPr="007A3A6D" w:rsidRDefault="00BD6811" w:rsidP="00FB3C0A">
            <w:pPr>
              <w:spacing w:before="60" w:after="60"/>
              <w:jc w:val="left"/>
              <w:rPr>
                <w:rFonts w:ascii="Times New Roman" w:hAnsi="Times New Roman" w:cs="Times New Roman"/>
              </w:rPr>
            </w:pPr>
          </w:p>
        </w:tc>
        <w:tc>
          <w:tcPr>
            <w:tcW w:w="1995" w:type="dxa"/>
          </w:tcPr>
          <w:p w14:paraId="040C8BE4" w14:textId="77777777" w:rsidR="00BD6811" w:rsidRPr="007A3A6D" w:rsidRDefault="00BD6811" w:rsidP="00FB3C0A">
            <w:pPr>
              <w:spacing w:before="60" w:after="60"/>
              <w:rPr>
                <w:rFonts w:ascii="Times New Roman" w:hAnsi="Times New Roman" w:cs="Times New Roman"/>
              </w:rPr>
            </w:pPr>
            <w:r w:rsidRPr="007A3A6D">
              <w:rPr>
                <w:rFonts w:ascii="Arial" w:hAnsi="Arial" w:cs="Arial"/>
              </w:rPr>
              <w:t>Title:</w:t>
            </w:r>
          </w:p>
        </w:tc>
        <w:tc>
          <w:tcPr>
            <w:tcW w:w="6525" w:type="dxa"/>
            <w:tcBorders>
              <w:top w:val="dashed" w:sz="4" w:space="0" w:color="000000"/>
              <w:bottom w:val="dashed" w:sz="4" w:space="0" w:color="000000"/>
            </w:tcBorders>
          </w:tcPr>
          <w:p w14:paraId="705F5608" w14:textId="77777777" w:rsidR="00BD6811" w:rsidRPr="007A3A6D" w:rsidRDefault="00BD6811" w:rsidP="00FB3C0A">
            <w:pPr>
              <w:spacing w:before="60" w:after="60"/>
              <w:ind w:left="-120" w:right="1140"/>
              <w:rPr>
                <w:rFonts w:ascii="Times New Roman" w:hAnsi="Times New Roman" w:cs="Times New Roman"/>
              </w:rPr>
            </w:pPr>
            <w:r w:rsidRPr="007A3A6D">
              <w:rPr>
                <w:rFonts w:ascii="Arial" w:hAnsi="Arial" w:cs="Arial"/>
              </w:rPr>
              <w:t xml:space="preserve">Senior Commercial Manager </w:t>
            </w:r>
          </w:p>
        </w:tc>
      </w:tr>
      <w:tr w:rsidR="00BD6811" w:rsidRPr="007A3A6D" w14:paraId="3BBB947F" w14:textId="77777777" w:rsidTr="00FB3C0A">
        <w:tc>
          <w:tcPr>
            <w:tcW w:w="1365" w:type="dxa"/>
            <w:vMerge/>
          </w:tcPr>
          <w:p w14:paraId="531B45CC" w14:textId="77777777" w:rsidR="00BD6811" w:rsidRPr="007A3A6D" w:rsidRDefault="00BD6811" w:rsidP="00FB3C0A">
            <w:pPr>
              <w:spacing w:before="60" w:after="60"/>
              <w:jc w:val="left"/>
              <w:rPr>
                <w:rFonts w:ascii="Times New Roman" w:hAnsi="Times New Roman" w:cs="Times New Roman"/>
              </w:rPr>
            </w:pPr>
          </w:p>
        </w:tc>
        <w:tc>
          <w:tcPr>
            <w:tcW w:w="1995" w:type="dxa"/>
          </w:tcPr>
          <w:p w14:paraId="58517A53" w14:textId="77777777" w:rsidR="00BD6811" w:rsidRPr="007A3A6D" w:rsidRDefault="00BD6811" w:rsidP="00FB3C0A">
            <w:pPr>
              <w:spacing w:before="60" w:after="60"/>
              <w:rPr>
                <w:rFonts w:ascii="Times New Roman" w:hAnsi="Times New Roman" w:cs="Times New Roman"/>
              </w:rPr>
            </w:pPr>
            <w:r w:rsidRPr="007A3A6D">
              <w:rPr>
                <w:rFonts w:ascii="Arial" w:hAnsi="Arial" w:cs="Arial"/>
              </w:rPr>
              <w:t>Email:</w:t>
            </w:r>
          </w:p>
        </w:tc>
        <w:tc>
          <w:tcPr>
            <w:tcW w:w="6525" w:type="dxa"/>
            <w:tcBorders>
              <w:top w:val="dashed" w:sz="4" w:space="0" w:color="000000"/>
              <w:bottom w:val="dashed" w:sz="4" w:space="0" w:color="000000"/>
            </w:tcBorders>
          </w:tcPr>
          <w:p w14:paraId="48CEAC7A" w14:textId="26F77D9F" w:rsidR="00BD6811" w:rsidRPr="007A3A6D" w:rsidRDefault="001215B2" w:rsidP="00FB3C0A">
            <w:pPr>
              <w:spacing w:before="60" w:after="60"/>
              <w:ind w:left="-120" w:right="1140"/>
              <w:rPr>
                <w:rFonts w:ascii="Arial" w:hAnsi="Arial" w:cs="Arial"/>
              </w:rPr>
            </w:pPr>
            <w:r>
              <w:t>REDACTED</w:t>
            </w:r>
          </w:p>
        </w:tc>
      </w:tr>
      <w:tr w:rsidR="00BD6811" w:rsidRPr="007A3A6D" w14:paraId="3BB666A5" w14:textId="77777777" w:rsidTr="00FB3C0A">
        <w:tc>
          <w:tcPr>
            <w:tcW w:w="1365" w:type="dxa"/>
            <w:vMerge/>
          </w:tcPr>
          <w:p w14:paraId="263C8D40" w14:textId="77777777" w:rsidR="00BD6811" w:rsidRPr="007A3A6D" w:rsidRDefault="00BD6811" w:rsidP="00FB3C0A">
            <w:pPr>
              <w:spacing w:before="60" w:after="60"/>
              <w:jc w:val="left"/>
              <w:rPr>
                <w:rFonts w:ascii="Times New Roman" w:hAnsi="Times New Roman" w:cs="Times New Roman"/>
              </w:rPr>
            </w:pPr>
          </w:p>
        </w:tc>
        <w:tc>
          <w:tcPr>
            <w:tcW w:w="1995" w:type="dxa"/>
          </w:tcPr>
          <w:p w14:paraId="7C03A42B" w14:textId="77777777" w:rsidR="00BD6811" w:rsidRPr="007A3A6D" w:rsidRDefault="00BD6811" w:rsidP="00FB3C0A">
            <w:pPr>
              <w:spacing w:before="60" w:after="60"/>
              <w:rPr>
                <w:rFonts w:ascii="Times New Roman" w:hAnsi="Times New Roman" w:cs="Times New Roman"/>
              </w:rPr>
            </w:pPr>
            <w:r w:rsidRPr="007A3A6D">
              <w:rPr>
                <w:rFonts w:ascii="Arial" w:hAnsi="Arial" w:cs="Arial"/>
              </w:rPr>
              <w:t>Phone:</w:t>
            </w:r>
          </w:p>
        </w:tc>
        <w:tc>
          <w:tcPr>
            <w:tcW w:w="6525" w:type="dxa"/>
            <w:tcBorders>
              <w:top w:val="dashed" w:sz="4" w:space="0" w:color="000000"/>
              <w:bottom w:val="dashed" w:sz="4" w:space="0" w:color="000000"/>
            </w:tcBorders>
          </w:tcPr>
          <w:p w14:paraId="32BDF03F" w14:textId="3C8589AA" w:rsidR="00BD6811" w:rsidRPr="007A3A6D" w:rsidRDefault="001215B2" w:rsidP="00FB3C0A">
            <w:pPr>
              <w:spacing w:before="60" w:after="60"/>
              <w:ind w:left="-120" w:right="1140"/>
              <w:rPr>
                <w:rFonts w:ascii="Arial" w:hAnsi="Arial" w:cs="Arial"/>
              </w:rPr>
            </w:pPr>
            <w:r>
              <w:rPr>
                <w:rFonts w:ascii="Arial" w:hAnsi="Arial" w:cs="Arial"/>
              </w:rPr>
              <w:t>REDACTED</w:t>
            </w:r>
          </w:p>
        </w:tc>
      </w:tr>
      <w:tr w:rsidR="00BD6811" w:rsidRPr="007A3A6D" w14:paraId="00CA205A" w14:textId="77777777" w:rsidTr="00FB3C0A">
        <w:tc>
          <w:tcPr>
            <w:tcW w:w="1365" w:type="dxa"/>
            <w:vMerge w:val="restart"/>
          </w:tcPr>
          <w:p w14:paraId="5F8CA5E6" w14:textId="77777777" w:rsidR="00BD6811" w:rsidRPr="007A3A6D" w:rsidRDefault="00BD6811" w:rsidP="00FB3C0A">
            <w:pPr>
              <w:spacing w:before="60" w:after="60"/>
              <w:jc w:val="left"/>
              <w:rPr>
                <w:rFonts w:ascii="Times New Roman" w:hAnsi="Times New Roman" w:cs="Times New Roman"/>
              </w:rPr>
            </w:pPr>
            <w:r w:rsidRPr="007A3A6D">
              <w:rPr>
                <w:rFonts w:ascii="Arial" w:hAnsi="Arial" w:cs="Arial"/>
              </w:rPr>
              <w:t xml:space="preserve">For the </w:t>
            </w:r>
          </w:p>
          <w:p w14:paraId="31C56037" w14:textId="77777777" w:rsidR="00BD6811" w:rsidRPr="007A3A6D" w:rsidRDefault="00BD6811" w:rsidP="00FB3C0A">
            <w:pPr>
              <w:spacing w:before="60" w:after="60"/>
              <w:jc w:val="left"/>
              <w:rPr>
                <w:rFonts w:ascii="Times New Roman" w:hAnsi="Times New Roman" w:cs="Times New Roman"/>
              </w:rPr>
            </w:pPr>
            <w:r w:rsidRPr="007A3A6D">
              <w:rPr>
                <w:rFonts w:ascii="Arial" w:hAnsi="Arial" w:cs="Arial"/>
              </w:rPr>
              <w:t xml:space="preserve">supplier </w:t>
            </w:r>
          </w:p>
        </w:tc>
        <w:tc>
          <w:tcPr>
            <w:tcW w:w="1995" w:type="dxa"/>
          </w:tcPr>
          <w:p w14:paraId="7C08FAE3" w14:textId="77777777" w:rsidR="00BD6811" w:rsidRPr="007A3A6D" w:rsidRDefault="00BD6811" w:rsidP="00FB3C0A">
            <w:pPr>
              <w:spacing w:before="60" w:after="60"/>
              <w:rPr>
                <w:rFonts w:ascii="Times New Roman" w:hAnsi="Times New Roman" w:cs="Times New Roman"/>
              </w:rPr>
            </w:pPr>
            <w:r w:rsidRPr="007A3A6D">
              <w:rPr>
                <w:rFonts w:ascii="Arial" w:hAnsi="Arial" w:cs="Arial"/>
              </w:rPr>
              <w:t>Name:</w:t>
            </w:r>
          </w:p>
        </w:tc>
        <w:tc>
          <w:tcPr>
            <w:tcW w:w="6525" w:type="dxa"/>
            <w:tcBorders>
              <w:bottom w:val="dashed" w:sz="4" w:space="0" w:color="000000"/>
            </w:tcBorders>
          </w:tcPr>
          <w:p w14:paraId="7F8DDFA8" w14:textId="4B5CBCFB" w:rsidR="00BD6811" w:rsidRPr="007A3A6D" w:rsidRDefault="001215B2" w:rsidP="00FB3C0A">
            <w:pPr>
              <w:spacing w:before="60" w:after="60"/>
              <w:ind w:left="-120" w:right="1140"/>
              <w:rPr>
                <w:rFonts w:ascii="Times New Roman" w:hAnsi="Times New Roman" w:cs="Times New Roman"/>
              </w:rPr>
            </w:pPr>
            <w:r>
              <w:rPr>
                <w:rFonts w:ascii="Times New Roman" w:hAnsi="Times New Roman" w:cs="Times New Roman"/>
              </w:rPr>
              <w:t>REDACTED</w:t>
            </w:r>
          </w:p>
        </w:tc>
      </w:tr>
      <w:tr w:rsidR="00BD6811" w:rsidRPr="007A3A6D" w14:paraId="6C1F95DE" w14:textId="77777777" w:rsidTr="00FB3C0A">
        <w:tc>
          <w:tcPr>
            <w:tcW w:w="1365" w:type="dxa"/>
            <w:vMerge/>
          </w:tcPr>
          <w:p w14:paraId="6547DAF5" w14:textId="77777777" w:rsidR="00BD6811" w:rsidRPr="007A3A6D" w:rsidRDefault="00BD6811" w:rsidP="00FB3C0A">
            <w:pPr>
              <w:spacing w:before="60" w:after="60"/>
              <w:jc w:val="left"/>
              <w:rPr>
                <w:rFonts w:ascii="Times New Roman" w:hAnsi="Times New Roman" w:cs="Times New Roman"/>
              </w:rPr>
            </w:pPr>
          </w:p>
        </w:tc>
        <w:tc>
          <w:tcPr>
            <w:tcW w:w="1995" w:type="dxa"/>
          </w:tcPr>
          <w:p w14:paraId="10A7E70A" w14:textId="77777777" w:rsidR="00BD6811" w:rsidRPr="007A3A6D" w:rsidRDefault="00BD6811" w:rsidP="00FB3C0A">
            <w:pPr>
              <w:spacing w:before="60" w:after="60"/>
              <w:rPr>
                <w:rFonts w:ascii="Times New Roman" w:hAnsi="Times New Roman" w:cs="Times New Roman"/>
              </w:rPr>
            </w:pPr>
            <w:r w:rsidRPr="007A3A6D">
              <w:rPr>
                <w:rFonts w:ascii="Arial" w:hAnsi="Arial" w:cs="Arial"/>
              </w:rPr>
              <w:t>Title:</w:t>
            </w:r>
          </w:p>
        </w:tc>
        <w:tc>
          <w:tcPr>
            <w:tcW w:w="6525" w:type="dxa"/>
            <w:tcBorders>
              <w:top w:val="dashed" w:sz="4" w:space="0" w:color="000000"/>
              <w:bottom w:val="dashed" w:sz="4" w:space="0" w:color="000000"/>
            </w:tcBorders>
          </w:tcPr>
          <w:p w14:paraId="14571725" w14:textId="309A8287" w:rsidR="00BD6811" w:rsidRPr="007A3A6D" w:rsidRDefault="003B3494" w:rsidP="00FB3C0A">
            <w:pPr>
              <w:spacing w:before="60" w:after="60"/>
              <w:ind w:left="-120" w:right="1140"/>
              <w:rPr>
                <w:rFonts w:ascii="Times New Roman" w:hAnsi="Times New Roman" w:cs="Times New Roman"/>
              </w:rPr>
            </w:pPr>
            <w:r>
              <w:rPr>
                <w:rFonts w:ascii="Times New Roman" w:hAnsi="Times New Roman" w:cs="Times New Roman"/>
              </w:rPr>
              <w:t>Commercial Director</w:t>
            </w:r>
          </w:p>
        </w:tc>
      </w:tr>
      <w:tr w:rsidR="00BD6811" w:rsidRPr="007A3A6D" w14:paraId="720116A0" w14:textId="77777777" w:rsidTr="00FB3C0A">
        <w:tc>
          <w:tcPr>
            <w:tcW w:w="1365" w:type="dxa"/>
            <w:vMerge/>
          </w:tcPr>
          <w:p w14:paraId="12C56508" w14:textId="77777777" w:rsidR="00BD6811" w:rsidRPr="007A3A6D" w:rsidRDefault="00BD6811" w:rsidP="00FB3C0A">
            <w:pPr>
              <w:spacing w:before="60" w:after="60"/>
              <w:jc w:val="left"/>
              <w:rPr>
                <w:rFonts w:ascii="Times New Roman" w:hAnsi="Times New Roman" w:cs="Times New Roman"/>
              </w:rPr>
            </w:pPr>
          </w:p>
        </w:tc>
        <w:tc>
          <w:tcPr>
            <w:tcW w:w="1995" w:type="dxa"/>
          </w:tcPr>
          <w:p w14:paraId="39C18F4A" w14:textId="77777777" w:rsidR="00BD6811" w:rsidRPr="007A3A6D" w:rsidRDefault="00BD6811" w:rsidP="00FB3C0A">
            <w:pPr>
              <w:spacing w:before="60" w:after="60"/>
              <w:rPr>
                <w:rFonts w:ascii="Times New Roman" w:hAnsi="Times New Roman" w:cs="Times New Roman"/>
              </w:rPr>
            </w:pPr>
            <w:r w:rsidRPr="007A3A6D">
              <w:rPr>
                <w:rFonts w:ascii="Arial" w:hAnsi="Arial" w:cs="Arial"/>
              </w:rPr>
              <w:t>Email:</w:t>
            </w:r>
          </w:p>
        </w:tc>
        <w:tc>
          <w:tcPr>
            <w:tcW w:w="6525" w:type="dxa"/>
            <w:tcBorders>
              <w:top w:val="dashed" w:sz="4" w:space="0" w:color="000000"/>
              <w:bottom w:val="dashed" w:sz="4" w:space="0" w:color="000000"/>
            </w:tcBorders>
          </w:tcPr>
          <w:p w14:paraId="51A2EA3D" w14:textId="28EB9B9E" w:rsidR="00BD6811" w:rsidRPr="007A3A6D" w:rsidRDefault="001215B2" w:rsidP="00FB3C0A">
            <w:pPr>
              <w:spacing w:before="60" w:after="60"/>
              <w:ind w:left="-120" w:right="1140"/>
              <w:rPr>
                <w:rFonts w:ascii="Times New Roman" w:hAnsi="Times New Roman" w:cs="Times New Roman"/>
              </w:rPr>
            </w:pPr>
            <w:r>
              <w:rPr>
                <w:rFonts w:ascii="Times New Roman" w:hAnsi="Times New Roman" w:cs="Times New Roman"/>
              </w:rPr>
              <w:t>REDACTED</w:t>
            </w:r>
          </w:p>
        </w:tc>
      </w:tr>
      <w:tr w:rsidR="00BD6811" w:rsidRPr="007A3A6D" w14:paraId="6BE36022" w14:textId="77777777" w:rsidTr="00FB3C0A">
        <w:tc>
          <w:tcPr>
            <w:tcW w:w="1365" w:type="dxa"/>
            <w:vMerge/>
          </w:tcPr>
          <w:p w14:paraId="2ECDEA9E" w14:textId="77777777" w:rsidR="00BD6811" w:rsidRPr="007A3A6D" w:rsidRDefault="00BD6811" w:rsidP="00FB3C0A">
            <w:pPr>
              <w:spacing w:before="60" w:after="60"/>
              <w:jc w:val="left"/>
              <w:rPr>
                <w:rFonts w:ascii="Times New Roman" w:hAnsi="Times New Roman" w:cs="Times New Roman"/>
              </w:rPr>
            </w:pPr>
          </w:p>
        </w:tc>
        <w:tc>
          <w:tcPr>
            <w:tcW w:w="1995" w:type="dxa"/>
          </w:tcPr>
          <w:p w14:paraId="2CAE77DB" w14:textId="77777777" w:rsidR="00BD6811" w:rsidRPr="007A3A6D" w:rsidRDefault="00BD6811" w:rsidP="00FB3C0A">
            <w:pPr>
              <w:spacing w:before="60" w:after="60"/>
              <w:rPr>
                <w:rFonts w:ascii="Times New Roman" w:hAnsi="Times New Roman" w:cs="Times New Roman"/>
              </w:rPr>
            </w:pPr>
            <w:r w:rsidRPr="007A3A6D">
              <w:rPr>
                <w:rFonts w:ascii="Arial" w:hAnsi="Arial" w:cs="Arial"/>
              </w:rPr>
              <w:t>Phone:</w:t>
            </w:r>
          </w:p>
        </w:tc>
        <w:tc>
          <w:tcPr>
            <w:tcW w:w="6525" w:type="dxa"/>
            <w:tcBorders>
              <w:top w:val="dashed" w:sz="4" w:space="0" w:color="000000"/>
              <w:bottom w:val="dashed" w:sz="4" w:space="0" w:color="000000"/>
            </w:tcBorders>
          </w:tcPr>
          <w:p w14:paraId="3C38D8D6" w14:textId="0D068710" w:rsidR="00BD6811" w:rsidRPr="007A3A6D" w:rsidRDefault="001215B2" w:rsidP="00FB3C0A">
            <w:pPr>
              <w:spacing w:before="60" w:after="60"/>
              <w:ind w:left="-120" w:right="1140"/>
              <w:rPr>
                <w:rFonts w:ascii="Times New Roman" w:hAnsi="Times New Roman" w:cs="Times New Roman"/>
              </w:rPr>
            </w:pPr>
            <w:r>
              <w:rPr>
                <w:rFonts w:ascii="Times New Roman" w:hAnsi="Times New Roman" w:cs="Times New Roman"/>
              </w:rPr>
              <w:t>REDACTED</w:t>
            </w:r>
          </w:p>
        </w:tc>
      </w:tr>
    </w:tbl>
    <w:p w14:paraId="0CEBE2C1" w14:textId="77777777" w:rsidR="00BD6811" w:rsidRPr="007A3A6D" w:rsidRDefault="00BD6811">
      <w:pPr>
        <w:jc w:val="left"/>
      </w:pPr>
    </w:p>
    <w:tbl>
      <w:tblPr>
        <w:tblW w:w="9660" w:type="dxa"/>
        <w:tblInd w:w="-215" w:type="dxa"/>
        <w:tblLayout w:type="fixed"/>
        <w:tblCellMar>
          <w:left w:w="115" w:type="dxa"/>
          <w:right w:w="115" w:type="dxa"/>
        </w:tblCellMar>
        <w:tblLook w:val="0000" w:firstRow="0" w:lastRow="0" w:firstColumn="0" w:lastColumn="0" w:noHBand="0" w:noVBand="0"/>
      </w:tblPr>
      <w:tblGrid>
        <w:gridCol w:w="2620"/>
        <w:gridCol w:w="7040"/>
      </w:tblGrid>
      <w:tr w:rsidR="00BD6811" w:rsidRPr="007A3A6D" w14:paraId="0F832C30" w14:textId="77777777" w:rsidTr="00FB3C0A">
        <w:tc>
          <w:tcPr>
            <w:tcW w:w="9660" w:type="dxa"/>
            <w:gridSpan w:val="2"/>
            <w:shd w:val="clear" w:color="auto" w:fill="DBE5F1"/>
          </w:tcPr>
          <w:p w14:paraId="5066B6E4" w14:textId="77777777" w:rsidR="00BD6811" w:rsidRPr="007A3A6D" w:rsidRDefault="00BD6811" w:rsidP="00FB3C0A">
            <w:pPr>
              <w:spacing w:before="60" w:after="60"/>
              <w:jc w:val="left"/>
              <w:rPr>
                <w:rFonts w:ascii="Times New Roman" w:hAnsi="Times New Roman" w:cs="Times New Roman"/>
              </w:rPr>
            </w:pPr>
            <w:r w:rsidRPr="007A3A6D">
              <w:rPr>
                <w:rFonts w:ascii="Arial" w:hAnsi="Arial" w:cs="Arial"/>
                <w:b/>
                <w:shd w:val="clear" w:color="auto" w:fill="C6D9F1"/>
              </w:rPr>
              <w:t>Call Off Contract term</w:t>
            </w:r>
          </w:p>
        </w:tc>
      </w:tr>
      <w:tr w:rsidR="00BD6811" w:rsidRPr="007A3A6D" w14:paraId="0A01412B" w14:textId="77777777" w:rsidTr="00FB3C0A">
        <w:tc>
          <w:tcPr>
            <w:tcW w:w="2620" w:type="dxa"/>
          </w:tcPr>
          <w:p w14:paraId="3642DB5F" w14:textId="77777777" w:rsidR="00BD6811" w:rsidRPr="007A3A6D" w:rsidRDefault="00BD6811" w:rsidP="00FB3C0A">
            <w:pPr>
              <w:spacing w:before="60" w:after="60"/>
              <w:ind w:right="525"/>
              <w:jc w:val="left"/>
              <w:rPr>
                <w:rFonts w:ascii="Times New Roman" w:hAnsi="Times New Roman" w:cs="Times New Roman"/>
              </w:rPr>
            </w:pPr>
            <w:r w:rsidRPr="007A3A6D">
              <w:rPr>
                <w:rFonts w:ascii="Arial" w:hAnsi="Arial" w:cs="Arial"/>
                <w:b/>
              </w:rPr>
              <w:t>Commencement date:</w:t>
            </w:r>
          </w:p>
          <w:p w14:paraId="3DE68C40" w14:textId="77777777" w:rsidR="00BD6811" w:rsidRPr="007A3A6D" w:rsidRDefault="00BD6811" w:rsidP="00FB3C0A">
            <w:pPr>
              <w:spacing w:before="60" w:after="60"/>
              <w:ind w:right="525"/>
              <w:jc w:val="left"/>
              <w:rPr>
                <w:rFonts w:ascii="Times New Roman" w:hAnsi="Times New Roman" w:cs="Times New Roman"/>
              </w:rPr>
            </w:pPr>
          </w:p>
        </w:tc>
        <w:tc>
          <w:tcPr>
            <w:tcW w:w="7040" w:type="dxa"/>
          </w:tcPr>
          <w:p w14:paraId="56691B1B" w14:textId="77777777" w:rsidR="004B378E" w:rsidRDefault="004C7E81" w:rsidP="004B378E">
            <w:pPr>
              <w:spacing w:before="60" w:after="60"/>
              <w:ind w:left="-45" w:right="1005"/>
              <w:jc w:val="left"/>
              <w:rPr>
                <w:rFonts w:ascii="Arial" w:hAnsi="Arial" w:cs="Arial"/>
                <w:shd w:val="clear" w:color="auto" w:fill="FFD966"/>
              </w:rPr>
            </w:pPr>
            <w:r>
              <w:rPr>
                <w:rFonts w:ascii="Arial" w:hAnsi="Arial" w:cs="Arial"/>
              </w:rPr>
              <w:t>01/12</w:t>
            </w:r>
            <w:r w:rsidR="003B3494">
              <w:rPr>
                <w:rFonts w:ascii="Arial" w:hAnsi="Arial" w:cs="Arial"/>
              </w:rPr>
              <w:t xml:space="preserve">/2017 </w:t>
            </w:r>
            <w:r w:rsidR="00BD6811" w:rsidRPr="007A3A6D">
              <w:rPr>
                <w:rFonts w:ascii="Arial" w:hAnsi="Arial" w:cs="Arial"/>
              </w:rPr>
              <w:t xml:space="preserve">and is valid </w:t>
            </w:r>
            <w:r w:rsidR="00BD6811" w:rsidRPr="003B3494">
              <w:rPr>
                <w:rFonts w:ascii="Arial" w:hAnsi="Arial" w:cs="Arial"/>
              </w:rPr>
              <w:t xml:space="preserve">for </w:t>
            </w:r>
            <w:r w:rsidR="003B3494" w:rsidRPr="003B3494">
              <w:rPr>
                <w:rFonts w:ascii="Arial" w:hAnsi="Arial" w:cs="Arial"/>
              </w:rPr>
              <w:t>24</w:t>
            </w:r>
            <w:r w:rsidR="00BD6811" w:rsidRPr="003B3494">
              <w:rPr>
                <w:rFonts w:ascii="Arial" w:hAnsi="Arial" w:cs="Arial"/>
              </w:rPr>
              <w:t xml:space="preserve"> months.</w:t>
            </w:r>
            <w:r w:rsidR="00BD6811" w:rsidRPr="007A3A6D">
              <w:rPr>
                <w:rFonts w:ascii="Arial" w:hAnsi="Arial" w:cs="Arial"/>
                <w:shd w:val="clear" w:color="auto" w:fill="FFD966"/>
              </w:rPr>
              <w:t xml:space="preserve"> </w:t>
            </w:r>
          </w:p>
          <w:p w14:paraId="0B79845E" w14:textId="77777777" w:rsidR="004B378E" w:rsidRDefault="004B378E" w:rsidP="004B378E">
            <w:pPr>
              <w:spacing w:before="60" w:after="60"/>
              <w:ind w:left="-45" w:right="1005"/>
              <w:jc w:val="left"/>
              <w:rPr>
                <w:rFonts w:ascii="Arial" w:hAnsi="Arial" w:cs="Arial"/>
                <w:shd w:val="clear" w:color="auto" w:fill="FFD966"/>
              </w:rPr>
            </w:pPr>
          </w:p>
          <w:p w14:paraId="7A5C3867" w14:textId="77777777" w:rsidR="004B378E" w:rsidRDefault="004B378E" w:rsidP="004B378E">
            <w:pPr>
              <w:spacing w:before="60" w:after="60"/>
              <w:ind w:left="-45" w:right="1005"/>
              <w:jc w:val="left"/>
              <w:rPr>
                <w:rFonts w:ascii="Arial" w:hAnsi="Arial" w:cs="Arial"/>
                <w:shd w:val="clear" w:color="auto" w:fill="FFD966"/>
              </w:rPr>
            </w:pPr>
          </w:p>
          <w:p w14:paraId="6C37ED3F" w14:textId="77777777" w:rsidR="004B378E" w:rsidRDefault="004B378E" w:rsidP="004B378E">
            <w:pPr>
              <w:spacing w:before="60" w:after="60"/>
              <w:ind w:left="-45" w:right="1005"/>
              <w:jc w:val="left"/>
              <w:rPr>
                <w:rFonts w:ascii="Arial" w:hAnsi="Arial" w:cs="Arial"/>
                <w:shd w:val="clear" w:color="auto" w:fill="FFD966"/>
              </w:rPr>
            </w:pPr>
          </w:p>
          <w:p w14:paraId="7C9512A0" w14:textId="77777777" w:rsidR="004B378E" w:rsidRDefault="004B378E" w:rsidP="004B378E">
            <w:pPr>
              <w:spacing w:before="60" w:after="60"/>
              <w:ind w:left="-45" w:right="1005"/>
              <w:jc w:val="left"/>
              <w:rPr>
                <w:rFonts w:ascii="Arial" w:hAnsi="Arial" w:cs="Arial"/>
                <w:shd w:val="clear" w:color="auto" w:fill="FFD966"/>
              </w:rPr>
            </w:pPr>
          </w:p>
          <w:p w14:paraId="509F4AB1" w14:textId="2AA44FC5" w:rsidR="00BD6811" w:rsidRPr="004B378E" w:rsidRDefault="00BD6811" w:rsidP="004B378E">
            <w:pPr>
              <w:spacing w:before="60" w:after="60"/>
              <w:ind w:left="-45" w:right="1005"/>
              <w:jc w:val="left"/>
              <w:rPr>
                <w:rFonts w:ascii="Arial" w:hAnsi="Arial" w:cs="Arial"/>
              </w:rPr>
            </w:pPr>
          </w:p>
        </w:tc>
      </w:tr>
      <w:tr w:rsidR="00BD6811" w:rsidRPr="007A3A6D" w14:paraId="11EEAE90" w14:textId="77777777" w:rsidTr="00FB3C0A">
        <w:tc>
          <w:tcPr>
            <w:tcW w:w="9660" w:type="dxa"/>
            <w:gridSpan w:val="2"/>
            <w:shd w:val="clear" w:color="auto" w:fill="DBE5F1"/>
          </w:tcPr>
          <w:p w14:paraId="6D2DD26E" w14:textId="77777777" w:rsidR="00BD6811" w:rsidRPr="007A3A6D" w:rsidRDefault="00BD6811" w:rsidP="00FB3C0A">
            <w:pPr>
              <w:spacing w:before="60" w:after="60"/>
              <w:jc w:val="left"/>
              <w:rPr>
                <w:rFonts w:ascii="Times New Roman" w:hAnsi="Times New Roman" w:cs="Times New Roman"/>
              </w:rPr>
            </w:pPr>
            <w:r w:rsidRPr="007A3A6D">
              <w:rPr>
                <w:rFonts w:ascii="Arial" w:hAnsi="Arial" w:cs="Arial"/>
                <w:b/>
                <w:shd w:val="clear" w:color="auto" w:fill="C6D9F1"/>
              </w:rPr>
              <w:t xml:space="preserve">Buyer contractual requirements </w:t>
            </w:r>
          </w:p>
        </w:tc>
      </w:tr>
      <w:tr w:rsidR="00BD6811" w:rsidRPr="007A3A6D" w14:paraId="785F3A8C" w14:textId="77777777" w:rsidTr="00FB3C0A">
        <w:tc>
          <w:tcPr>
            <w:tcW w:w="2620" w:type="dxa"/>
          </w:tcPr>
          <w:p w14:paraId="0CAB93AC" w14:textId="77777777" w:rsidR="00BD6811" w:rsidRPr="007A3A6D" w:rsidRDefault="00BD6811" w:rsidP="007A3A6D">
            <w:pPr>
              <w:spacing w:before="60" w:after="60"/>
              <w:ind w:right="90"/>
              <w:jc w:val="left"/>
              <w:rPr>
                <w:rFonts w:ascii="Times New Roman" w:hAnsi="Times New Roman" w:cs="Times New Roman"/>
              </w:rPr>
            </w:pPr>
            <w:r w:rsidRPr="007A3A6D">
              <w:rPr>
                <w:rFonts w:ascii="Arial" w:hAnsi="Arial" w:cs="Arial"/>
                <w:b/>
              </w:rPr>
              <w:lastRenderedPageBreak/>
              <w:t>Digital outcomes and specialists services required:</w:t>
            </w:r>
          </w:p>
        </w:tc>
        <w:tc>
          <w:tcPr>
            <w:tcW w:w="7040" w:type="dxa"/>
          </w:tcPr>
          <w:p w14:paraId="2D4CDA4B" w14:textId="1B244A9A" w:rsidR="00BD6811" w:rsidRPr="007A3A6D" w:rsidRDefault="00BD6811" w:rsidP="00FB3C0A">
            <w:pPr>
              <w:keepNext/>
              <w:spacing w:before="60" w:after="60"/>
              <w:ind w:left="-45" w:right="1140"/>
              <w:jc w:val="left"/>
              <w:rPr>
                <w:rFonts w:ascii="Times New Roman" w:hAnsi="Times New Roman" w:cs="Times New Roman"/>
              </w:rPr>
            </w:pPr>
            <w:r w:rsidRPr="007A3A6D">
              <w:rPr>
                <w:rFonts w:ascii="Arial" w:hAnsi="Arial" w:cs="Arial"/>
                <w:highlight w:val="white"/>
              </w:rPr>
              <w:t xml:space="preserve">For the provision of </w:t>
            </w:r>
            <w:r w:rsidR="003B3494" w:rsidRPr="003B3494">
              <w:rPr>
                <w:rFonts w:ascii="Arial" w:hAnsi="Arial" w:cs="Arial"/>
              </w:rPr>
              <w:t>product support outcomes.</w:t>
            </w:r>
            <w:r w:rsidRPr="003B3494">
              <w:rPr>
                <w:rFonts w:ascii="Arial" w:hAnsi="Arial" w:cs="Arial"/>
              </w:rPr>
              <w:t xml:space="preserve"> </w:t>
            </w:r>
          </w:p>
        </w:tc>
      </w:tr>
      <w:tr w:rsidR="00BD6811" w:rsidRPr="007A3A6D" w14:paraId="667011C4" w14:textId="77777777" w:rsidTr="00FB3C0A">
        <w:tc>
          <w:tcPr>
            <w:tcW w:w="2620" w:type="dxa"/>
          </w:tcPr>
          <w:p w14:paraId="7855FBC0" w14:textId="77777777" w:rsidR="00BD6811" w:rsidRPr="007A3A6D" w:rsidRDefault="00BD6811" w:rsidP="007A3A6D">
            <w:pPr>
              <w:spacing w:before="60" w:after="60"/>
              <w:ind w:right="90"/>
              <w:jc w:val="left"/>
              <w:rPr>
                <w:rFonts w:ascii="Times New Roman" w:hAnsi="Times New Roman" w:cs="Times New Roman"/>
              </w:rPr>
            </w:pPr>
            <w:r w:rsidRPr="007A3A6D">
              <w:rPr>
                <w:rFonts w:ascii="Arial" w:hAnsi="Arial" w:cs="Arial"/>
                <w:b/>
              </w:rPr>
              <w:t>Warranty period</w:t>
            </w:r>
          </w:p>
        </w:tc>
        <w:tc>
          <w:tcPr>
            <w:tcW w:w="7040" w:type="dxa"/>
          </w:tcPr>
          <w:p w14:paraId="15A7EE5D" w14:textId="77777777" w:rsidR="00BD6811" w:rsidRPr="007A3A6D" w:rsidRDefault="00BD6811" w:rsidP="00FB3C0A">
            <w:pPr>
              <w:spacing w:before="60" w:after="60"/>
              <w:ind w:left="-45"/>
              <w:jc w:val="left"/>
              <w:rPr>
                <w:rFonts w:ascii="Times New Roman" w:hAnsi="Times New Roman" w:cs="Times New Roman"/>
              </w:rPr>
            </w:pPr>
            <w:r w:rsidRPr="006122A4">
              <w:rPr>
                <w:rFonts w:ascii="Arial" w:hAnsi="Arial" w:cs="Arial"/>
              </w:rPr>
              <w:t>90</w:t>
            </w:r>
            <w:r w:rsidRPr="007A3A6D">
              <w:rPr>
                <w:rFonts w:ascii="Arial" w:hAnsi="Arial" w:cs="Arial"/>
                <w:highlight w:val="white"/>
              </w:rPr>
              <w:t xml:space="preserve"> days from the date of Buyer acceptance of release.</w:t>
            </w:r>
          </w:p>
        </w:tc>
      </w:tr>
      <w:tr w:rsidR="00BD6811" w:rsidRPr="007A3A6D" w14:paraId="05399379" w14:textId="77777777" w:rsidTr="00FB3C0A">
        <w:tc>
          <w:tcPr>
            <w:tcW w:w="2620" w:type="dxa"/>
          </w:tcPr>
          <w:p w14:paraId="74667DF1" w14:textId="77777777" w:rsidR="00BD6811" w:rsidRPr="00B27680" w:rsidRDefault="00BD6811" w:rsidP="00B27680">
            <w:pPr>
              <w:pStyle w:val="MFNumLev3"/>
              <w:numPr>
                <w:ilvl w:val="0"/>
                <w:numId w:val="0"/>
              </w:numPr>
              <w:tabs>
                <w:tab w:val="clear" w:pos="720"/>
                <w:tab w:val="clear" w:pos="1644"/>
                <w:tab w:val="clear" w:pos="1790"/>
              </w:tabs>
              <w:spacing w:before="60" w:after="60"/>
              <w:jc w:val="left"/>
              <w:rPr>
                <w:b/>
                <w:sz w:val="20"/>
                <w:szCs w:val="20"/>
              </w:rPr>
            </w:pPr>
            <w:r w:rsidRPr="00B27680">
              <w:rPr>
                <w:b/>
                <w:sz w:val="20"/>
                <w:szCs w:val="20"/>
              </w:rPr>
              <w:t>Location:</w:t>
            </w:r>
          </w:p>
        </w:tc>
        <w:tc>
          <w:tcPr>
            <w:tcW w:w="7040" w:type="dxa"/>
          </w:tcPr>
          <w:p w14:paraId="1AFA7C6A" w14:textId="77777777" w:rsidR="00BD6811" w:rsidRPr="004B378E" w:rsidRDefault="00BD6811" w:rsidP="007467A4">
            <w:pPr>
              <w:pStyle w:val="MFNumLev3"/>
              <w:numPr>
                <w:ilvl w:val="0"/>
                <w:numId w:val="21"/>
              </w:numPr>
              <w:tabs>
                <w:tab w:val="clear" w:pos="720"/>
                <w:tab w:val="clear" w:pos="1644"/>
                <w:tab w:val="clear" w:pos="1800"/>
              </w:tabs>
              <w:spacing w:before="60" w:after="60"/>
              <w:ind w:left="720" w:hanging="540"/>
              <w:jc w:val="left"/>
              <w:rPr>
                <w:sz w:val="20"/>
                <w:szCs w:val="20"/>
              </w:rPr>
            </w:pPr>
            <w:r w:rsidRPr="004B378E">
              <w:rPr>
                <w:sz w:val="20"/>
                <w:szCs w:val="20"/>
              </w:rPr>
              <w:t xml:space="preserve">Primary: </w:t>
            </w:r>
            <w:r w:rsidRPr="004B378E">
              <w:rPr>
                <w:sz w:val="20"/>
                <w:szCs w:val="20"/>
              </w:rPr>
              <w:tab/>
            </w:r>
            <w:r w:rsidRPr="004B378E">
              <w:rPr>
                <w:sz w:val="20"/>
                <w:szCs w:val="20"/>
              </w:rPr>
              <w:tab/>
            </w:r>
          </w:p>
          <w:p w14:paraId="1683BDB6" w14:textId="77777777" w:rsidR="00BD6811" w:rsidRPr="004B378E" w:rsidRDefault="00BD6811" w:rsidP="004B378E">
            <w:pPr>
              <w:pStyle w:val="MFNumLev3"/>
              <w:numPr>
                <w:ilvl w:val="0"/>
                <w:numId w:val="0"/>
              </w:numPr>
              <w:tabs>
                <w:tab w:val="clear" w:pos="720"/>
                <w:tab w:val="clear" w:pos="1644"/>
                <w:tab w:val="clear" w:pos="1790"/>
              </w:tabs>
              <w:spacing w:before="60" w:after="60"/>
              <w:ind w:left="720"/>
              <w:jc w:val="left"/>
              <w:rPr>
                <w:sz w:val="20"/>
                <w:szCs w:val="20"/>
              </w:rPr>
            </w:pPr>
            <w:r w:rsidRPr="004B378E">
              <w:rPr>
                <w:sz w:val="20"/>
                <w:szCs w:val="20"/>
              </w:rPr>
              <w:t>102 Petty France London SW1H 9AJ</w:t>
            </w:r>
          </w:p>
          <w:p w14:paraId="5711A25E" w14:textId="77777777" w:rsidR="00BD6811" w:rsidRPr="004B378E" w:rsidRDefault="00BD6811" w:rsidP="007467A4">
            <w:pPr>
              <w:pStyle w:val="MFNumLev3"/>
              <w:numPr>
                <w:ilvl w:val="0"/>
                <w:numId w:val="21"/>
              </w:numPr>
              <w:tabs>
                <w:tab w:val="clear" w:pos="720"/>
                <w:tab w:val="clear" w:pos="1644"/>
                <w:tab w:val="clear" w:pos="1800"/>
              </w:tabs>
              <w:spacing w:before="60" w:after="60"/>
              <w:ind w:left="720" w:hanging="540"/>
              <w:jc w:val="left"/>
              <w:rPr>
                <w:sz w:val="20"/>
                <w:szCs w:val="20"/>
              </w:rPr>
            </w:pPr>
            <w:r w:rsidRPr="004B378E">
              <w:rPr>
                <w:sz w:val="20"/>
                <w:szCs w:val="20"/>
              </w:rPr>
              <w:t>Secondary:</w:t>
            </w:r>
            <w:r w:rsidRPr="004B378E">
              <w:rPr>
                <w:sz w:val="20"/>
                <w:szCs w:val="20"/>
              </w:rPr>
              <w:tab/>
            </w:r>
          </w:p>
          <w:p w14:paraId="5A8ED347" w14:textId="77777777" w:rsidR="00BD6811" w:rsidRPr="004B378E" w:rsidRDefault="00BD6811" w:rsidP="004B378E">
            <w:pPr>
              <w:pStyle w:val="MFNumLev3"/>
              <w:numPr>
                <w:ilvl w:val="0"/>
                <w:numId w:val="0"/>
              </w:numPr>
              <w:tabs>
                <w:tab w:val="clear" w:pos="720"/>
                <w:tab w:val="clear" w:pos="1644"/>
                <w:tab w:val="clear" w:pos="1790"/>
              </w:tabs>
              <w:spacing w:before="60" w:after="60"/>
              <w:ind w:left="720"/>
              <w:jc w:val="left"/>
              <w:rPr>
                <w:sz w:val="20"/>
                <w:szCs w:val="20"/>
              </w:rPr>
            </w:pPr>
            <w:r w:rsidRPr="004B378E">
              <w:rPr>
                <w:sz w:val="20"/>
                <w:szCs w:val="20"/>
              </w:rPr>
              <w:t>Rose Court, 2 Southwark Bridge Road London SE1 9HS; or</w:t>
            </w:r>
          </w:p>
          <w:p w14:paraId="344C308C" w14:textId="77777777" w:rsidR="00BD6811" w:rsidRPr="004B378E" w:rsidRDefault="00BD6811" w:rsidP="004B378E">
            <w:pPr>
              <w:pStyle w:val="MFNumLev3"/>
              <w:numPr>
                <w:ilvl w:val="0"/>
                <w:numId w:val="0"/>
              </w:numPr>
              <w:tabs>
                <w:tab w:val="clear" w:pos="720"/>
                <w:tab w:val="clear" w:pos="1644"/>
                <w:tab w:val="clear" w:pos="1790"/>
              </w:tabs>
              <w:spacing w:before="60" w:after="60"/>
              <w:ind w:left="720"/>
              <w:jc w:val="left"/>
              <w:rPr>
                <w:sz w:val="20"/>
                <w:szCs w:val="20"/>
              </w:rPr>
            </w:pPr>
            <w:r w:rsidRPr="004B378E">
              <w:rPr>
                <w:sz w:val="20"/>
                <w:szCs w:val="20"/>
              </w:rPr>
              <w:t>Southern House, Wellesley Grove Croydon CR9 1WW; or</w:t>
            </w:r>
          </w:p>
          <w:p w14:paraId="69EF37F5" w14:textId="77777777" w:rsidR="00BD6811" w:rsidRPr="004B378E" w:rsidRDefault="00BD6811" w:rsidP="004B378E">
            <w:pPr>
              <w:pStyle w:val="MFNumLev3"/>
              <w:numPr>
                <w:ilvl w:val="0"/>
                <w:numId w:val="0"/>
              </w:numPr>
              <w:tabs>
                <w:tab w:val="clear" w:pos="720"/>
                <w:tab w:val="clear" w:pos="1644"/>
                <w:tab w:val="clear" w:pos="1790"/>
              </w:tabs>
              <w:spacing w:before="60" w:after="60"/>
              <w:ind w:left="720"/>
              <w:jc w:val="left"/>
              <w:rPr>
                <w:sz w:val="20"/>
                <w:szCs w:val="20"/>
              </w:rPr>
            </w:pPr>
            <w:r w:rsidRPr="004B378E">
              <w:rPr>
                <w:sz w:val="20"/>
                <w:szCs w:val="20"/>
              </w:rPr>
              <w:t>Royal Courts of Justice, Strand, London WC2A 2LL; or</w:t>
            </w:r>
          </w:p>
          <w:p w14:paraId="1942AEB0" w14:textId="77777777" w:rsidR="00BD6811" w:rsidRPr="004B378E" w:rsidRDefault="00BD6811" w:rsidP="004B378E">
            <w:pPr>
              <w:pStyle w:val="MFNumLev3"/>
              <w:numPr>
                <w:ilvl w:val="0"/>
                <w:numId w:val="0"/>
              </w:numPr>
              <w:tabs>
                <w:tab w:val="clear" w:pos="720"/>
                <w:tab w:val="clear" w:pos="1644"/>
                <w:tab w:val="clear" w:pos="1790"/>
              </w:tabs>
              <w:spacing w:before="60" w:after="60"/>
              <w:ind w:left="720"/>
              <w:jc w:val="left"/>
              <w:rPr>
                <w:sz w:val="20"/>
                <w:szCs w:val="20"/>
              </w:rPr>
            </w:pPr>
            <w:r w:rsidRPr="004B378E">
              <w:rPr>
                <w:sz w:val="20"/>
                <w:szCs w:val="20"/>
              </w:rPr>
              <w:t>other London location as advised by the Buyer from time to time.</w:t>
            </w:r>
          </w:p>
          <w:p w14:paraId="2E345301" w14:textId="77777777" w:rsidR="00BD6811" w:rsidRPr="004B378E" w:rsidRDefault="00BD6811" w:rsidP="007467A4">
            <w:pPr>
              <w:pStyle w:val="MFNumLev3"/>
              <w:numPr>
                <w:ilvl w:val="0"/>
                <w:numId w:val="21"/>
              </w:numPr>
              <w:tabs>
                <w:tab w:val="clear" w:pos="720"/>
                <w:tab w:val="clear" w:pos="1644"/>
                <w:tab w:val="clear" w:pos="1800"/>
              </w:tabs>
              <w:spacing w:before="60" w:after="60"/>
              <w:ind w:left="720" w:hanging="540"/>
              <w:jc w:val="left"/>
              <w:rPr>
                <w:sz w:val="20"/>
                <w:szCs w:val="20"/>
              </w:rPr>
            </w:pPr>
            <w:r w:rsidRPr="004B378E">
              <w:rPr>
                <w:sz w:val="20"/>
                <w:szCs w:val="20"/>
              </w:rPr>
              <w:t>Tertiary:</w:t>
            </w:r>
            <w:r w:rsidRPr="004B378E">
              <w:rPr>
                <w:sz w:val="20"/>
                <w:szCs w:val="20"/>
              </w:rPr>
              <w:tab/>
            </w:r>
            <w:r w:rsidRPr="004B378E">
              <w:rPr>
                <w:sz w:val="20"/>
                <w:szCs w:val="20"/>
              </w:rPr>
              <w:tab/>
            </w:r>
            <w:r w:rsidRPr="004B378E">
              <w:rPr>
                <w:sz w:val="20"/>
                <w:szCs w:val="20"/>
              </w:rPr>
              <w:tab/>
            </w:r>
          </w:p>
          <w:p w14:paraId="286128A1" w14:textId="77777777" w:rsidR="00BD6811" w:rsidRPr="004B378E" w:rsidRDefault="00BD6811" w:rsidP="004B378E">
            <w:pPr>
              <w:pStyle w:val="MFNumLev3"/>
              <w:numPr>
                <w:ilvl w:val="0"/>
                <w:numId w:val="0"/>
              </w:numPr>
              <w:tabs>
                <w:tab w:val="clear" w:pos="720"/>
                <w:tab w:val="clear" w:pos="1644"/>
                <w:tab w:val="clear" w:pos="1790"/>
              </w:tabs>
              <w:spacing w:before="60" w:after="60"/>
              <w:ind w:left="720"/>
              <w:jc w:val="left"/>
              <w:rPr>
                <w:sz w:val="20"/>
                <w:szCs w:val="20"/>
              </w:rPr>
            </w:pPr>
            <w:r w:rsidRPr="004B378E">
              <w:rPr>
                <w:sz w:val="20"/>
                <w:szCs w:val="20"/>
              </w:rPr>
              <w:t>Location outside London where on-site research or other</w:t>
            </w:r>
          </w:p>
          <w:p w14:paraId="371394A0" w14:textId="5C29E8F2" w:rsidR="00BD6811" w:rsidRPr="004B378E" w:rsidRDefault="00BD6811" w:rsidP="004B378E">
            <w:pPr>
              <w:pStyle w:val="MFNumLev3"/>
              <w:numPr>
                <w:ilvl w:val="0"/>
                <w:numId w:val="0"/>
              </w:numPr>
              <w:tabs>
                <w:tab w:val="clear" w:pos="720"/>
                <w:tab w:val="clear" w:pos="1644"/>
                <w:tab w:val="clear" w:pos="1790"/>
              </w:tabs>
              <w:spacing w:before="60" w:after="60"/>
              <w:ind w:left="720"/>
              <w:jc w:val="left"/>
              <w:rPr>
                <w:sz w:val="20"/>
                <w:szCs w:val="20"/>
              </w:rPr>
            </w:pPr>
            <w:r w:rsidRPr="004B378E">
              <w:rPr>
                <w:sz w:val="20"/>
                <w:szCs w:val="20"/>
              </w:rPr>
              <w:t>stakeholder engagement is required (by exception).</w:t>
            </w:r>
          </w:p>
        </w:tc>
      </w:tr>
      <w:tr w:rsidR="00BD6811" w:rsidRPr="007A3A6D" w14:paraId="6EA8C02B" w14:textId="77777777" w:rsidTr="00FB3C0A">
        <w:tc>
          <w:tcPr>
            <w:tcW w:w="2620" w:type="dxa"/>
          </w:tcPr>
          <w:p w14:paraId="0CDB382A" w14:textId="77777777" w:rsidR="00BD6811" w:rsidRPr="007A3A6D" w:rsidRDefault="00BD6811" w:rsidP="007A3A6D">
            <w:pPr>
              <w:spacing w:after="120"/>
              <w:ind w:right="90"/>
              <w:jc w:val="left"/>
              <w:rPr>
                <w:rFonts w:ascii="Times New Roman" w:hAnsi="Times New Roman" w:cs="Times New Roman"/>
              </w:rPr>
            </w:pPr>
            <w:r w:rsidRPr="007A3A6D">
              <w:rPr>
                <w:rFonts w:ascii="Arial" w:hAnsi="Arial" w:cs="Arial"/>
                <w:b/>
              </w:rPr>
              <w:t>Staff vetting procedures:</w:t>
            </w:r>
          </w:p>
        </w:tc>
        <w:tc>
          <w:tcPr>
            <w:tcW w:w="7040" w:type="dxa"/>
          </w:tcPr>
          <w:p w14:paraId="5106675E" w14:textId="77777777" w:rsidR="00BD6811" w:rsidRPr="007A3A6D" w:rsidRDefault="00BD6811" w:rsidP="00FB3C0A">
            <w:pPr>
              <w:spacing w:before="60" w:after="60"/>
              <w:ind w:left="-45" w:right="1140"/>
              <w:rPr>
                <w:rFonts w:ascii="Times New Roman" w:hAnsi="Times New Roman" w:cs="Times New Roman"/>
              </w:rPr>
            </w:pPr>
            <w:r w:rsidRPr="007A3A6D">
              <w:rPr>
                <w:rFonts w:ascii="Arial" w:hAnsi="Arial" w:cs="Arial"/>
                <w:highlight w:val="white"/>
              </w:rPr>
              <w:t xml:space="preserve">The level of clearance for this requirement is: </w:t>
            </w:r>
          </w:p>
          <w:p w14:paraId="7DB85F41" w14:textId="77777777" w:rsidR="00BD6811" w:rsidRPr="00156F7E" w:rsidRDefault="00BD6811" w:rsidP="007A3A6D">
            <w:pPr>
              <w:ind w:left="216"/>
              <w:jc w:val="left"/>
              <w:rPr>
                <w:rFonts w:ascii="Calibri" w:hAnsi="Calibri" w:cs="Arial"/>
                <w:sz w:val="24"/>
                <w:szCs w:val="24"/>
                <w:highlight w:val="white"/>
              </w:rPr>
            </w:pPr>
            <w:r w:rsidRPr="00CE64CC">
              <w:rPr>
                <w:rFonts w:ascii="Calibri" w:hAnsi="Calibri" w:cs="Arial"/>
                <w:b/>
                <w:sz w:val="24"/>
                <w:szCs w:val="24"/>
                <w:highlight w:val="white"/>
              </w:rPr>
              <w:t>The Supplier’s Staff shall:</w:t>
            </w:r>
          </w:p>
          <w:p w14:paraId="252B4636" w14:textId="77777777" w:rsidR="00BD6811" w:rsidRPr="00CE64CC" w:rsidRDefault="00BD6811" w:rsidP="007467A4">
            <w:pPr>
              <w:pStyle w:val="MFNumLev3"/>
              <w:numPr>
                <w:ilvl w:val="0"/>
                <w:numId w:val="21"/>
              </w:numPr>
              <w:tabs>
                <w:tab w:val="clear" w:pos="720"/>
                <w:tab w:val="clear" w:pos="1644"/>
                <w:tab w:val="clear" w:pos="1800"/>
              </w:tabs>
              <w:spacing w:before="60" w:after="60"/>
              <w:ind w:left="720" w:hanging="540"/>
              <w:jc w:val="left"/>
              <w:rPr>
                <w:sz w:val="20"/>
                <w:szCs w:val="20"/>
              </w:rPr>
            </w:pPr>
            <w:r w:rsidRPr="00CE64CC">
              <w:rPr>
                <w:sz w:val="20"/>
                <w:szCs w:val="20"/>
              </w:rPr>
              <w:t>Have Baseline Personnel Security Check (BPSS) clearance which must be dated within three months of the start date.</w:t>
            </w:r>
          </w:p>
          <w:p w14:paraId="08315A5D" w14:textId="77777777" w:rsidR="00BD6811" w:rsidRPr="00CE64CC" w:rsidRDefault="00BD6811" w:rsidP="007467A4">
            <w:pPr>
              <w:pStyle w:val="MFNumLev3"/>
              <w:numPr>
                <w:ilvl w:val="0"/>
                <w:numId w:val="21"/>
              </w:numPr>
              <w:tabs>
                <w:tab w:val="clear" w:pos="720"/>
                <w:tab w:val="clear" w:pos="1644"/>
                <w:tab w:val="clear" w:pos="1800"/>
              </w:tabs>
              <w:spacing w:before="60" w:after="60"/>
              <w:ind w:left="720" w:hanging="540"/>
              <w:jc w:val="left"/>
              <w:rPr>
                <w:sz w:val="20"/>
                <w:szCs w:val="20"/>
              </w:rPr>
            </w:pPr>
            <w:r w:rsidRPr="00CE64CC">
              <w:rPr>
                <w:sz w:val="20"/>
                <w:szCs w:val="20"/>
              </w:rPr>
              <w:t xml:space="preserve">If required by the </w:t>
            </w:r>
            <w:r>
              <w:rPr>
                <w:sz w:val="20"/>
                <w:szCs w:val="20"/>
              </w:rPr>
              <w:t>Buyer</w:t>
            </w:r>
            <w:r w:rsidRPr="00CE64CC">
              <w:rPr>
                <w:sz w:val="20"/>
                <w:szCs w:val="20"/>
              </w:rPr>
              <w:t xml:space="preserve"> have SC security clearance which must be dated within three months of the start date.</w:t>
            </w:r>
          </w:p>
          <w:p w14:paraId="686465F8" w14:textId="77777777" w:rsidR="00BD6811" w:rsidRPr="007A3A6D" w:rsidRDefault="00BD6811" w:rsidP="00FB3C0A">
            <w:pPr>
              <w:spacing w:before="60" w:after="60"/>
              <w:ind w:left="-45"/>
              <w:jc w:val="left"/>
              <w:rPr>
                <w:rFonts w:ascii="Times New Roman" w:hAnsi="Times New Roman" w:cs="Times New Roman"/>
              </w:rPr>
            </w:pPr>
          </w:p>
        </w:tc>
      </w:tr>
      <w:tr w:rsidR="00BD6811" w:rsidRPr="007A3A6D" w14:paraId="387A602B" w14:textId="77777777" w:rsidTr="00FB3C0A">
        <w:tc>
          <w:tcPr>
            <w:tcW w:w="2620" w:type="dxa"/>
          </w:tcPr>
          <w:p w14:paraId="5AE13319" w14:textId="77777777" w:rsidR="00BD6811" w:rsidRPr="007A3A6D" w:rsidRDefault="00BD6811" w:rsidP="007A3A6D">
            <w:pPr>
              <w:spacing w:after="120"/>
              <w:jc w:val="left"/>
              <w:rPr>
                <w:rFonts w:ascii="Times New Roman" w:hAnsi="Times New Roman" w:cs="Times New Roman"/>
              </w:rPr>
            </w:pPr>
            <w:r w:rsidRPr="007A3A6D">
              <w:rPr>
                <w:rFonts w:ascii="Arial" w:hAnsi="Arial" w:cs="Arial"/>
                <w:b/>
              </w:rPr>
              <w:t>Standards:</w:t>
            </w:r>
          </w:p>
        </w:tc>
        <w:tc>
          <w:tcPr>
            <w:tcW w:w="7040" w:type="dxa"/>
          </w:tcPr>
          <w:p w14:paraId="0C721B21" w14:textId="77777777" w:rsidR="00BD6811" w:rsidRPr="00B50D9C" w:rsidRDefault="00BD6811" w:rsidP="007467A4">
            <w:pPr>
              <w:pStyle w:val="MFNumLev3"/>
              <w:numPr>
                <w:ilvl w:val="0"/>
                <w:numId w:val="21"/>
              </w:numPr>
              <w:tabs>
                <w:tab w:val="clear" w:pos="720"/>
                <w:tab w:val="clear" w:pos="1644"/>
                <w:tab w:val="clear" w:pos="1800"/>
              </w:tabs>
              <w:spacing w:before="60" w:after="60"/>
              <w:ind w:left="720" w:hanging="540"/>
              <w:jc w:val="left"/>
              <w:rPr>
                <w:rFonts w:ascii="Times New Roman" w:hAnsi="Times New Roman" w:cs="Times New Roman"/>
              </w:rPr>
            </w:pPr>
            <w:r w:rsidRPr="006122A4">
              <w:rPr>
                <w:sz w:val="20"/>
                <w:szCs w:val="20"/>
              </w:rPr>
              <w:t>Digital by Default service standard</w:t>
            </w:r>
          </w:p>
          <w:p w14:paraId="10877AB0" w14:textId="77777777" w:rsidR="00BD6811" w:rsidRPr="007A3A6D" w:rsidRDefault="00BD6811" w:rsidP="007467A4">
            <w:pPr>
              <w:pStyle w:val="MFNumLev3"/>
              <w:numPr>
                <w:ilvl w:val="0"/>
                <w:numId w:val="21"/>
              </w:numPr>
              <w:tabs>
                <w:tab w:val="clear" w:pos="720"/>
                <w:tab w:val="clear" w:pos="1644"/>
                <w:tab w:val="clear" w:pos="1800"/>
              </w:tabs>
              <w:spacing w:before="60" w:after="60"/>
              <w:ind w:left="720" w:hanging="540"/>
              <w:jc w:val="left"/>
              <w:rPr>
                <w:rFonts w:ascii="Times New Roman" w:hAnsi="Times New Roman" w:cs="Times New Roman"/>
              </w:rPr>
            </w:pPr>
            <w:r>
              <w:rPr>
                <w:sz w:val="20"/>
                <w:szCs w:val="20"/>
              </w:rPr>
              <w:t>As detailed in a Statement of Work.</w:t>
            </w:r>
          </w:p>
        </w:tc>
      </w:tr>
      <w:tr w:rsidR="00BD6811" w:rsidRPr="007A3A6D" w14:paraId="374C187A" w14:textId="77777777" w:rsidTr="00FB3C0A">
        <w:tc>
          <w:tcPr>
            <w:tcW w:w="2620" w:type="dxa"/>
          </w:tcPr>
          <w:p w14:paraId="49C82E3B" w14:textId="77777777" w:rsidR="00BD6811" w:rsidRPr="007A3A6D" w:rsidRDefault="00BD6811" w:rsidP="007A3A6D">
            <w:pPr>
              <w:spacing w:after="120"/>
              <w:jc w:val="left"/>
              <w:rPr>
                <w:rFonts w:ascii="Times New Roman" w:hAnsi="Times New Roman" w:cs="Times New Roman"/>
              </w:rPr>
            </w:pPr>
            <w:r w:rsidRPr="007A3A6D">
              <w:rPr>
                <w:rFonts w:ascii="Arial" w:hAnsi="Arial" w:cs="Arial"/>
                <w:b/>
              </w:rPr>
              <w:t>Limit on supplier’s liability:</w:t>
            </w:r>
          </w:p>
        </w:tc>
        <w:tc>
          <w:tcPr>
            <w:tcW w:w="7040" w:type="dxa"/>
          </w:tcPr>
          <w:p w14:paraId="1FA27AC2" w14:textId="77777777" w:rsidR="00BD6811" w:rsidRPr="007A3A6D" w:rsidRDefault="00BD6811" w:rsidP="007467A4">
            <w:pPr>
              <w:pStyle w:val="MFNumLev3"/>
              <w:numPr>
                <w:ilvl w:val="0"/>
                <w:numId w:val="21"/>
              </w:numPr>
              <w:tabs>
                <w:tab w:val="clear" w:pos="720"/>
                <w:tab w:val="clear" w:pos="1644"/>
                <w:tab w:val="clear" w:pos="1800"/>
              </w:tabs>
              <w:spacing w:before="60" w:after="60"/>
              <w:ind w:left="720" w:hanging="540"/>
              <w:jc w:val="left"/>
              <w:rPr>
                <w:rFonts w:ascii="Times New Roman" w:hAnsi="Times New Roman" w:cs="Times New Roman"/>
              </w:rPr>
            </w:pPr>
            <w:r>
              <w:rPr>
                <w:sz w:val="20"/>
                <w:szCs w:val="20"/>
              </w:rPr>
              <w:t>Supplier’s liability for Data Protection Breach shall be [unlimited].</w:t>
            </w:r>
          </w:p>
        </w:tc>
      </w:tr>
      <w:tr w:rsidR="00BD6811" w:rsidRPr="007A3A6D" w14:paraId="229284CA" w14:textId="77777777" w:rsidTr="00FB3C0A">
        <w:tc>
          <w:tcPr>
            <w:tcW w:w="2620" w:type="dxa"/>
          </w:tcPr>
          <w:p w14:paraId="7D53DC67" w14:textId="77777777" w:rsidR="00BD6811" w:rsidRPr="007A3A6D" w:rsidRDefault="00BD6811" w:rsidP="007A3A6D">
            <w:pPr>
              <w:spacing w:after="120"/>
              <w:jc w:val="left"/>
              <w:rPr>
                <w:rFonts w:ascii="Times New Roman" w:hAnsi="Times New Roman" w:cs="Times New Roman"/>
              </w:rPr>
            </w:pPr>
            <w:r w:rsidRPr="007A3A6D">
              <w:rPr>
                <w:rFonts w:ascii="Arial" w:hAnsi="Arial" w:cs="Arial"/>
                <w:b/>
              </w:rPr>
              <w:t>Insurance:</w:t>
            </w:r>
          </w:p>
        </w:tc>
        <w:tc>
          <w:tcPr>
            <w:tcW w:w="7040" w:type="dxa"/>
          </w:tcPr>
          <w:p w14:paraId="153B64B1" w14:textId="77777777" w:rsidR="00BD6811" w:rsidRPr="007A3A6D" w:rsidRDefault="00BD6811" w:rsidP="007467A4">
            <w:pPr>
              <w:pStyle w:val="MFNumLev3"/>
              <w:numPr>
                <w:ilvl w:val="0"/>
                <w:numId w:val="21"/>
              </w:numPr>
              <w:tabs>
                <w:tab w:val="clear" w:pos="720"/>
                <w:tab w:val="clear" w:pos="1644"/>
                <w:tab w:val="clear" w:pos="1800"/>
              </w:tabs>
              <w:spacing w:before="60" w:after="60"/>
              <w:ind w:left="720" w:hanging="540"/>
              <w:jc w:val="left"/>
              <w:rPr>
                <w:rFonts w:ascii="Times New Roman" w:hAnsi="Times New Roman" w:cs="Times New Roman"/>
              </w:rPr>
            </w:pPr>
            <w:r w:rsidRPr="006122A4">
              <w:rPr>
                <w:sz w:val="20"/>
                <w:szCs w:val="20"/>
              </w:rPr>
              <w:t>the Supplier will maintain (a) liability insurance, in respect to amounts that the Supplier would be legally liable to pay as damages, including claimant's costs and expenses, in respect of (i) accidental death or bodily injury and/or (ii) loss of or damage to property, with a minimum limit of five million pounds sterling (£5,000,000), (b) professional indemnity insurance with a minimum limit of indemnity of one million pounds sterling (£1,000,000) for each individual claim, and (c) employers' liability insurance with a minimum limit of five million pounds sterling (£5,000,000) or such higher minimum limit as required by Law from time to time.</w:t>
            </w:r>
          </w:p>
        </w:tc>
      </w:tr>
      <w:tr w:rsidR="00BD6811" w:rsidRPr="007A3A6D" w14:paraId="2709263E" w14:textId="77777777" w:rsidTr="00FB3C0A">
        <w:tc>
          <w:tcPr>
            <w:tcW w:w="9660" w:type="dxa"/>
            <w:gridSpan w:val="2"/>
            <w:shd w:val="clear" w:color="auto" w:fill="DBE5F1"/>
          </w:tcPr>
          <w:p w14:paraId="69FCEC7B" w14:textId="77777777" w:rsidR="00BD6811" w:rsidRPr="007A3A6D" w:rsidRDefault="00BD6811" w:rsidP="00FB3C0A">
            <w:pPr>
              <w:spacing w:before="60" w:after="60"/>
              <w:jc w:val="left"/>
              <w:rPr>
                <w:rFonts w:ascii="Times New Roman" w:hAnsi="Times New Roman" w:cs="Times New Roman"/>
              </w:rPr>
            </w:pPr>
            <w:r w:rsidRPr="007A3A6D">
              <w:rPr>
                <w:rFonts w:ascii="Arial" w:hAnsi="Arial" w:cs="Arial"/>
                <w:b/>
                <w:shd w:val="clear" w:color="auto" w:fill="C6D9F1"/>
              </w:rPr>
              <w:t>Supplier’s information</w:t>
            </w:r>
          </w:p>
        </w:tc>
      </w:tr>
      <w:tr w:rsidR="00BD6811" w:rsidRPr="007A3A6D" w14:paraId="29FD7E4C" w14:textId="77777777" w:rsidTr="00FB3C0A">
        <w:tc>
          <w:tcPr>
            <w:tcW w:w="2620" w:type="dxa"/>
          </w:tcPr>
          <w:p w14:paraId="250CE028" w14:textId="77777777" w:rsidR="00BD6811" w:rsidRPr="007A3A6D" w:rsidRDefault="00BD6811" w:rsidP="00FB3C0A">
            <w:pPr>
              <w:spacing w:before="60" w:after="60"/>
              <w:jc w:val="left"/>
              <w:rPr>
                <w:rFonts w:ascii="Times New Roman" w:hAnsi="Times New Roman" w:cs="Times New Roman"/>
              </w:rPr>
            </w:pPr>
            <w:r w:rsidRPr="007A3A6D">
              <w:rPr>
                <w:rFonts w:ascii="Arial" w:hAnsi="Arial" w:cs="Arial"/>
                <w:b/>
              </w:rPr>
              <w:t>Commercially sensitive information:</w:t>
            </w:r>
          </w:p>
        </w:tc>
        <w:tc>
          <w:tcPr>
            <w:tcW w:w="7040" w:type="dxa"/>
          </w:tcPr>
          <w:p w14:paraId="7379FD76" w14:textId="2A9372FF" w:rsidR="00BD6811" w:rsidRPr="007A3A6D" w:rsidRDefault="00BD6811" w:rsidP="00FB3C0A">
            <w:pPr>
              <w:keepNext/>
              <w:spacing w:before="60" w:after="60"/>
              <w:jc w:val="left"/>
              <w:rPr>
                <w:rFonts w:ascii="Times New Roman" w:hAnsi="Times New Roman" w:cs="Times New Roman"/>
              </w:rPr>
            </w:pPr>
          </w:p>
        </w:tc>
      </w:tr>
      <w:tr w:rsidR="00BD6811" w:rsidRPr="007A3A6D" w14:paraId="00CEB928" w14:textId="77777777" w:rsidTr="00FB3C0A">
        <w:tc>
          <w:tcPr>
            <w:tcW w:w="2620" w:type="dxa"/>
          </w:tcPr>
          <w:p w14:paraId="7CE2E8C5" w14:textId="77777777" w:rsidR="00BD6811" w:rsidRPr="007A3A6D" w:rsidRDefault="00BD6811" w:rsidP="00FB3C0A">
            <w:pPr>
              <w:spacing w:before="60" w:after="60"/>
              <w:jc w:val="left"/>
              <w:rPr>
                <w:rFonts w:ascii="Times New Roman" w:hAnsi="Times New Roman" w:cs="Times New Roman"/>
              </w:rPr>
            </w:pPr>
            <w:r w:rsidRPr="007A3A6D">
              <w:rPr>
                <w:rFonts w:ascii="Arial" w:hAnsi="Arial" w:cs="Arial"/>
                <w:b/>
              </w:rPr>
              <w:t>Subcontractors / Partners:</w:t>
            </w:r>
          </w:p>
        </w:tc>
        <w:tc>
          <w:tcPr>
            <w:tcW w:w="7040" w:type="dxa"/>
          </w:tcPr>
          <w:p w14:paraId="757FE83D" w14:textId="2832B22F" w:rsidR="00BD6811" w:rsidRDefault="00B27680" w:rsidP="00FB3C0A">
            <w:pPr>
              <w:keepNext/>
              <w:spacing w:before="60" w:after="60"/>
              <w:jc w:val="left"/>
              <w:rPr>
                <w:rFonts w:ascii="Arial" w:hAnsi="Arial" w:cs="Arial"/>
              </w:rPr>
            </w:pPr>
            <w:r>
              <w:rPr>
                <w:rFonts w:ascii="Arial" w:hAnsi="Arial" w:cs="Arial"/>
              </w:rPr>
              <w:t>None</w:t>
            </w:r>
          </w:p>
          <w:p w14:paraId="3BEA6E52" w14:textId="16025016" w:rsidR="00B27680" w:rsidRDefault="00B27680" w:rsidP="00FB3C0A">
            <w:pPr>
              <w:keepNext/>
              <w:spacing w:before="60" w:after="60"/>
              <w:jc w:val="left"/>
              <w:rPr>
                <w:rFonts w:ascii="Arial" w:hAnsi="Arial" w:cs="Arial"/>
              </w:rPr>
            </w:pPr>
          </w:p>
          <w:p w14:paraId="71C728DE" w14:textId="61A018D4" w:rsidR="00B27680" w:rsidRDefault="00B27680" w:rsidP="00FB3C0A">
            <w:pPr>
              <w:keepNext/>
              <w:spacing w:before="60" w:after="60"/>
              <w:jc w:val="left"/>
              <w:rPr>
                <w:rFonts w:ascii="Arial" w:hAnsi="Arial" w:cs="Arial"/>
              </w:rPr>
            </w:pPr>
          </w:p>
          <w:p w14:paraId="55E5652A" w14:textId="7644E4D6" w:rsidR="00B27680" w:rsidRDefault="00B27680" w:rsidP="00FB3C0A">
            <w:pPr>
              <w:keepNext/>
              <w:spacing w:before="60" w:after="60"/>
              <w:jc w:val="left"/>
              <w:rPr>
                <w:rFonts w:ascii="Arial" w:hAnsi="Arial" w:cs="Arial"/>
              </w:rPr>
            </w:pPr>
            <w:r>
              <w:rPr>
                <w:rFonts w:ascii="Arial" w:hAnsi="Arial" w:cs="Arial"/>
              </w:rPr>
              <w:t>.</w:t>
            </w:r>
          </w:p>
          <w:p w14:paraId="4C0BEA84" w14:textId="77777777" w:rsidR="00B27680" w:rsidRPr="007A3A6D" w:rsidRDefault="00B27680" w:rsidP="00FB3C0A">
            <w:pPr>
              <w:keepNext/>
              <w:spacing w:before="60" w:after="60"/>
              <w:jc w:val="left"/>
              <w:rPr>
                <w:rFonts w:ascii="Times New Roman" w:hAnsi="Times New Roman" w:cs="Times New Roman"/>
              </w:rPr>
            </w:pPr>
          </w:p>
          <w:p w14:paraId="46FD5C67" w14:textId="77777777" w:rsidR="00BD6811" w:rsidRPr="007A3A6D" w:rsidRDefault="00BD6811" w:rsidP="00FB3C0A">
            <w:pPr>
              <w:keepNext/>
              <w:spacing w:before="60" w:after="60"/>
              <w:jc w:val="left"/>
              <w:rPr>
                <w:rFonts w:ascii="Times New Roman" w:hAnsi="Times New Roman" w:cs="Times New Roman"/>
              </w:rPr>
            </w:pPr>
          </w:p>
        </w:tc>
      </w:tr>
      <w:tr w:rsidR="00BD6811" w:rsidRPr="007A3A6D" w14:paraId="007E1A04" w14:textId="77777777" w:rsidTr="00FB3C0A">
        <w:tc>
          <w:tcPr>
            <w:tcW w:w="9660" w:type="dxa"/>
            <w:gridSpan w:val="2"/>
            <w:shd w:val="clear" w:color="auto" w:fill="DBE5F1"/>
          </w:tcPr>
          <w:p w14:paraId="15A1EFED" w14:textId="77777777" w:rsidR="00BD6811" w:rsidRPr="007A3A6D" w:rsidRDefault="00BD6811" w:rsidP="00FB3C0A">
            <w:pPr>
              <w:spacing w:before="60" w:after="60"/>
              <w:jc w:val="left"/>
              <w:rPr>
                <w:rFonts w:ascii="Times New Roman" w:hAnsi="Times New Roman" w:cs="Times New Roman"/>
              </w:rPr>
            </w:pPr>
            <w:r w:rsidRPr="007A3A6D">
              <w:rPr>
                <w:rFonts w:ascii="Arial" w:hAnsi="Arial" w:cs="Arial"/>
                <w:b/>
                <w:shd w:val="clear" w:color="auto" w:fill="CFE2F3"/>
              </w:rPr>
              <w:t xml:space="preserve">Call-Off </w:t>
            </w:r>
            <w:r w:rsidRPr="007A3A6D">
              <w:rPr>
                <w:rFonts w:ascii="Arial" w:hAnsi="Arial" w:cs="Arial"/>
                <w:b/>
                <w:shd w:val="clear" w:color="auto" w:fill="C6D9F1"/>
              </w:rPr>
              <w:t xml:space="preserve">Contract Charges and payment </w:t>
            </w:r>
          </w:p>
        </w:tc>
      </w:tr>
      <w:tr w:rsidR="00BD6811" w:rsidRPr="007A3A6D" w14:paraId="32B05BF5" w14:textId="77777777" w:rsidTr="00FB3C0A">
        <w:tc>
          <w:tcPr>
            <w:tcW w:w="2620" w:type="dxa"/>
          </w:tcPr>
          <w:p w14:paraId="00B8ABF0" w14:textId="77777777" w:rsidR="00BD6811" w:rsidRPr="007A3A6D" w:rsidRDefault="00BD6811" w:rsidP="00FB3C0A">
            <w:pPr>
              <w:spacing w:before="60" w:after="60"/>
              <w:jc w:val="left"/>
              <w:rPr>
                <w:rFonts w:ascii="Times New Roman" w:hAnsi="Times New Roman" w:cs="Times New Roman"/>
              </w:rPr>
            </w:pPr>
            <w:r w:rsidRPr="007A3A6D">
              <w:rPr>
                <w:rFonts w:ascii="Arial" w:hAnsi="Arial" w:cs="Arial"/>
                <w:b/>
              </w:rPr>
              <w:lastRenderedPageBreak/>
              <w:t xml:space="preserve">The method of payment for the </w:t>
            </w:r>
            <w:r w:rsidRPr="007A3A6D">
              <w:rPr>
                <w:rFonts w:ascii="Arial" w:hAnsi="Arial" w:cs="Arial"/>
                <w:b/>
                <w:highlight w:val="white"/>
              </w:rPr>
              <w:t>Call-Off</w:t>
            </w:r>
            <w:r w:rsidRPr="007A3A6D">
              <w:rPr>
                <w:rFonts w:ascii="Arial" w:hAnsi="Arial" w:cs="Arial"/>
                <w:b/>
              </w:rPr>
              <w:t xml:space="preserve"> Contract Charges </w:t>
            </w:r>
            <w:r w:rsidRPr="007A3A6D">
              <w:rPr>
                <w:rFonts w:ascii="Arial" w:hAnsi="Arial" w:cs="Arial"/>
              </w:rPr>
              <w:t>(GPC or BACS)</w:t>
            </w:r>
          </w:p>
        </w:tc>
        <w:tc>
          <w:tcPr>
            <w:tcW w:w="7040" w:type="dxa"/>
          </w:tcPr>
          <w:p w14:paraId="47A8D2EB" w14:textId="77777777" w:rsidR="00BD6811" w:rsidRPr="007A3A6D" w:rsidRDefault="00BD6811" w:rsidP="00FB3C0A">
            <w:pPr>
              <w:keepNext/>
              <w:spacing w:before="60" w:after="60"/>
              <w:jc w:val="left"/>
              <w:rPr>
                <w:rFonts w:ascii="Times New Roman" w:hAnsi="Times New Roman" w:cs="Times New Roman"/>
              </w:rPr>
            </w:pPr>
            <w:r w:rsidRPr="007A3A6D">
              <w:rPr>
                <w:rFonts w:ascii="Arial" w:hAnsi="Arial" w:cs="Arial"/>
              </w:rPr>
              <w:t>BACS</w:t>
            </w:r>
          </w:p>
        </w:tc>
      </w:tr>
      <w:tr w:rsidR="00BD6811" w:rsidRPr="007A3A6D" w14:paraId="32ED5940" w14:textId="77777777" w:rsidTr="00FB3C0A">
        <w:tc>
          <w:tcPr>
            <w:tcW w:w="2620" w:type="dxa"/>
          </w:tcPr>
          <w:p w14:paraId="32C49FFE" w14:textId="77777777" w:rsidR="00BD6811" w:rsidRPr="007A3A6D" w:rsidRDefault="00BD6811" w:rsidP="00FB3C0A">
            <w:pPr>
              <w:spacing w:before="60" w:after="60"/>
              <w:jc w:val="left"/>
              <w:rPr>
                <w:rFonts w:ascii="Times New Roman" w:hAnsi="Times New Roman" w:cs="Times New Roman"/>
              </w:rPr>
            </w:pPr>
            <w:r w:rsidRPr="007A3A6D">
              <w:rPr>
                <w:rFonts w:ascii="Arial" w:hAnsi="Arial" w:cs="Arial"/>
                <w:b/>
              </w:rPr>
              <w:t>Invoice details</w:t>
            </w:r>
          </w:p>
        </w:tc>
        <w:tc>
          <w:tcPr>
            <w:tcW w:w="7040" w:type="dxa"/>
          </w:tcPr>
          <w:p w14:paraId="3C3AB2E2" w14:textId="77777777" w:rsidR="00BD6811" w:rsidRPr="0022478E" w:rsidRDefault="00BD6811" w:rsidP="00FB3C0A">
            <w:pPr>
              <w:keepNext/>
              <w:spacing w:before="60" w:after="60"/>
              <w:jc w:val="left"/>
              <w:rPr>
                <w:rFonts w:ascii="Arial" w:hAnsi="Arial" w:cs="Arial"/>
                <w:lang w:val="en-IE"/>
              </w:rPr>
            </w:pPr>
            <w:r w:rsidRPr="0022478E">
              <w:rPr>
                <w:rFonts w:ascii="Arial" w:hAnsi="Arial" w:cs="Arial"/>
                <w:lang w:val="en-IE"/>
              </w:rPr>
              <w:t>P.O Number, SoW / Project Reference</w:t>
            </w:r>
          </w:p>
        </w:tc>
      </w:tr>
      <w:tr w:rsidR="00BD6811" w:rsidRPr="007A3A6D" w14:paraId="71A99471" w14:textId="77777777" w:rsidTr="00FB3C0A">
        <w:tc>
          <w:tcPr>
            <w:tcW w:w="2620" w:type="dxa"/>
          </w:tcPr>
          <w:p w14:paraId="5685BB39" w14:textId="77777777" w:rsidR="00BD6811" w:rsidRPr="007A3A6D" w:rsidRDefault="00BD6811" w:rsidP="00FB3C0A">
            <w:pPr>
              <w:spacing w:before="60" w:after="60"/>
              <w:jc w:val="left"/>
              <w:rPr>
                <w:rFonts w:ascii="Times New Roman" w:hAnsi="Times New Roman" w:cs="Times New Roman"/>
              </w:rPr>
            </w:pPr>
            <w:r w:rsidRPr="007A3A6D">
              <w:rPr>
                <w:rFonts w:ascii="Arial" w:hAnsi="Arial" w:cs="Arial"/>
                <w:b/>
              </w:rPr>
              <w:t>Who and where to send invoices to:</w:t>
            </w:r>
          </w:p>
        </w:tc>
        <w:tc>
          <w:tcPr>
            <w:tcW w:w="7040" w:type="dxa"/>
          </w:tcPr>
          <w:p w14:paraId="636C64C7" w14:textId="77777777" w:rsidR="00BD6811" w:rsidRPr="0022478E" w:rsidRDefault="00BD6811" w:rsidP="0022478E">
            <w:pPr>
              <w:keepNext/>
              <w:spacing w:before="60" w:after="60"/>
              <w:jc w:val="left"/>
              <w:rPr>
                <w:rFonts w:ascii="Arial" w:hAnsi="Arial" w:cs="Arial"/>
                <w:lang w:val="en-IE"/>
              </w:rPr>
            </w:pPr>
            <w:r w:rsidRPr="0022478E">
              <w:rPr>
                <w:rFonts w:ascii="Arial" w:hAnsi="Arial" w:cs="Arial"/>
                <w:lang w:val="en-IE"/>
              </w:rPr>
              <w:t>Invoices to be sent to:</w:t>
            </w:r>
          </w:p>
          <w:p w14:paraId="506315C9" w14:textId="77777777" w:rsidR="00BD6811" w:rsidRPr="0022478E" w:rsidRDefault="00BD6811" w:rsidP="0022478E">
            <w:pPr>
              <w:keepNext/>
              <w:spacing w:before="60" w:after="60"/>
              <w:jc w:val="left"/>
              <w:rPr>
                <w:rFonts w:ascii="Arial" w:hAnsi="Arial" w:cs="Arial"/>
              </w:rPr>
            </w:pPr>
            <w:r w:rsidRPr="0022478E">
              <w:rPr>
                <w:rFonts w:ascii="Arial" w:hAnsi="Arial" w:cs="Arial"/>
                <w:lang w:val="en-IE"/>
              </w:rPr>
              <w:t>Shared Services Connect Ltd</w:t>
            </w:r>
          </w:p>
          <w:p w14:paraId="0447A4A7" w14:textId="77777777" w:rsidR="00BD6811" w:rsidRPr="0022478E" w:rsidRDefault="00BD6811" w:rsidP="0022478E">
            <w:pPr>
              <w:keepNext/>
              <w:spacing w:before="60" w:after="60"/>
              <w:jc w:val="left"/>
              <w:rPr>
                <w:rFonts w:ascii="Arial" w:hAnsi="Arial" w:cs="Arial"/>
                <w:lang w:val="en-IE"/>
              </w:rPr>
            </w:pPr>
            <w:r w:rsidRPr="0022478E">
              <w:rPr>
                <w:rFonts w:ascii="Arial" w:hAnsi="Arial" w:cs="Arial"/>
                <w:lang w:val="en-IE"/>
              </w:rPr>
              <w:t>PO Box 769</w:t>
            </w:r>
          </w:p>
          <w:p w14:paraId="4B844BF8" w14:textId="77777777" w:rsidR="00BD6811" w:rsidRPr="0022478E" w:rsidRDefault="00BD6811" w:rsidP="0022478E">
            <w:pPr>
              <w:keepNext/>
              <w:spacing w:before="60" w:after="60"/>
              <w:jc w:val="left"/>
              <w:rPr>
                <w:rFonts w:ascii="Arial" w:hAnsi="Arial" w:cs="Arial"/>
                <w:lang w:val="en-IE"/>
              </w:rPr>
            </w:pPr>
            <w:r w:rsidRPr="0022478E">
              <w:rPr>
                <w:rFonts w:ascii="Arial" w:hAnsi="Arial" w:cs="Arial"/>
                <w:lang w:val="en-IE"/>
              </w:rPr>
              <w:t>Newport</w:t>
            </w:r>
          </w:p>
          <w:p w14:paraId="2D6356DD" w14:textId="77777777" w:rsidR="00BD6811" w:rsidRPr="0022478E" w:rsidRDefault="00BD6811" w:rsidP="0022478E">
            <w:pPr>
              <w:keepNext/>
              <w:spacing w:before="60" w:after="60"/>
              <w:jc w:val="left"/>
              <w:rPr>
                <w:rFonts w:ascii="Arial" w:hAnsi="Arial" w:cs="Arial"/>
                <w:lang w:val="en-IE"/>
              </w:rPr>
            </w:pPr>
            <w:r w:rsidRPr="0022478E">
              <w:rPr>
                <w:rFonts w:ascii="Arial" w:hAnsi="Arial" w:cs="Arial"/>
                <w:lang w:val="en-IE"/>
              </w:rPr>
              <w:t>Gwent NP20 9BB</w:t>
            </w:r>
          </w:p>
          <w:p w14:paraId="57083A18" w14:textId="77777777" w:rsidR="00BD6811" w:rsidRPr="0022478E" w:rsidRDefault="00BD6811" w:rsidP="00FB3C0A">
            <w:pPr>
              <w:keepNext/>
              <w:spacing w:before="60" w:after="60"/>
              <w:jc w:val="left"/>
              <w:rPr>
                <w:rFonts w:ascii="Times New Roman" w:hAnsi="Times New Roman" w:cs="Times New Roman"/>
              </w:rPr>
            </w:pPr>
          </w:p>
        </w:tc>
      </w:tr>
      <w:tr w:rsidR="00BD6811" w:rsidRPr="007A3A6D" w14:paraId="3B2E3E74" w14:textId="77777777" w:rsidTr="00FB3C0A">
        <w:tc>
          <w:tcPr>
            <w:tcW w:w="2620" w:type="dxa"/>
          </w:tcPr>
          <w:p w14:paraId="11B09835" w14:textId="77777777" w:rsidR="00BD6811" w:rsidRPr="007A3A6D" w:rsidRDefault="00BD6811" w:rsidP="00FB3C0A">
            <w:pPr>
              <w:spacing w:before="60" w:after="60"/>
              <w:jc w:val="left"/>
              <w:rPr>
                <w:rFonts w:ascii="Times New Roman" w:hAnsi="Times New Roman" w:cs="Times New Roman"/>
              </w:rPr>
            </w:pPr>
            <w:r w:rsidRPr="007A3A6D">
              <w:rPr>
                <w:rFonts w:ascii="Arial" w:hAnsi="Arial" w:cs="Arial"/>
                <w:b/>
              </w:rPr>
              <w:t xml:space="preserve">Invoice information required – </w:t>
            </w:r>
            <w:r w:rsidRPr="007A3A6D">
              <w:rPr>
                <w:rFonts w:ascii="Arial" w:hAnsi="Arial" w:cs="Arial"/>
              </w:rPr>
              <w:t>eg PO, project ref, etc.</w:t>
            </w:r>
          </w:p>
        </w:tc>
        <w:tc>
          <w:tcPr>
            <w:tcW w:w="7040" w:type="dxa"/>
          </w:tcPr>
          <w:p w14:paraId="3ECBE51F" w14:textId="77777777" w:rsidR="00BD6811" w:rsidRPr="0022478E" w:rsidRDefault="00BD6811" w:rsidP="006122A4">
            <w:pPr>
              <w:keepNext/>
              <w:spacing w:before="60" w:after="60"/>
              <w:jc w:val="left"/>
              <w:rPr>
                <w:rFonts w:ascii="Arial" w:hAnsi="Arial" w:cs="Arial"/>
                <w:lang w:val="en-IE"/>
              </w:rPr>
            </w:pPr>
            <w:r w:rsidRPr="0022478E">
              <w:rPr>
                <w:rFonts w:ascii="Arial" w:hAnsi="Arial" w:cs="Arial"/>
                <w:lang w:val="en-IE"/>
              </w:rPr>
              <w:t xml:space="preserve">The supplier shall issue paper invoices monthly in arrears supported by Time Sheets where requested. </w:t>
            </w:r>
          </w:p>
          <w:p w14:paraId="2F21B51F" w14:textId="77777777" w:rsidR="00BD6811" w:rsidRPr="007A3A6D" w:rsidRDefault="00BD6811" w:rsidP="0022478E">
            <w:pPr>
              <w:keepNext/>
              <w:spacing w:before="60" w:after="60"/>
              <w:jc w:val="left"/>
              <w:rPr>
                <w:rFonts w:ascii="Times New Roman" w:hAnsi="Times New Roman" w:cs="Times New Roman"/>
              </w:rPr>
            </w:pPr>
          </w:p>
        </w:tc>
      </w:tr>
      <w:tr w:rsidR="00BD6811" w:rsidRPr="007A3A6D" w14:paraId="6507E7B8" w14:textId="77777777" w:rsidTr="00FB3C0A">
        <w:tc>
          <w:tcPr>
            <w:tcW w:w="2620" w:type="dxa"/>
          </w:tcPr>
          <w:p w14:paraId="781EB9F6" w14:textId="77777777" w:rsidR="00BD6811" w:rsidRPr="007A3A6D" w:rsidRDefault="00BD6811" w:rsidP="00FB3C0A">
            <w:pPr>
              <w:spacing w:before="60" w:after="60"/>
              <w:jc w:val="left"/>
              <w:rPr>
                <w:rFonts w:ascii="Times New Roman" w:hAnsi="Times New Roman" w:cs="Times New Roman"/>
              </w:rPr>
            </w:pPr>
            <w:r w:rsidRPr="007A3A6D">
              <w:rPr>
                <w:rFonts w:ascii="Arial" w:hAnsi="Arial" w:cs="Arial"/>
                <w:b/>
              </w:rPr>
              <w:t>Invoice frequency</w:t>
            </w:r>
          </w:p>
        </w:tc>
        <w:tc>
          <w:tcPr>
            <w:tcW w:w="7040" w:type="dxa"/>
          </w:tcPr>
          <w:p w14:paraId="4DD0F9B1" w14:textId="77777777" w:rsidR="00BD6811" w:rsidRPr="007A3A6D" w:rsidRDefault="00BD6811" w:rsidP="00FB3C0A">
            <w:pPr>
              <w:keepNext/>
              <w:spacing w:before="60" w:after="60"/>
              <w:jc w:val="left"/>
              <w:rPr>
                <w:rFonts w:ascii="Times New Roman" w:hAnsi="Times New Roman" w:cs="Times New Roman"/>
              </w:rPr>
            </w:pPr>
            <w:r>
              <w:rPr>
                <w:rFonts w:ascii="Arial" w:hAnsi="Arial" w:cs="Arial"/>
              </w:rPr>
              <w:t>Monthly in arrears</w:t>
            </w:r>
          </w:p>
        </w:tc>
      </w:tr>
      <w:tr w:rsidR="00BD6811" w:rsidRPr="007A3A6D" w14:paraId="7C7237A9" w14:textId="77777777" w:rsidTr="00FB3C0A">
        <w:tc>
          <w:tcPr>
            <w:tcW w:w="2620" w:type="dxa"/>
          </w:tcPr>
          <w:p w14:paraId="7B5177AD" w14:textId="77777777" w:rsidR="00BD6811" w:rsidRPr="007A3A6D" w:rsidRDefault="00BD6811" w:rsidP="00FB3C0A">
            <w:pPr>
              <w:spacing w:before="60" w:after="60"/>
              <w:jc w:val="left"/>
              <w:rPr>
                <w:rFonts w:ascii="Times New Roman" w:hAnsi="Times New Roman" w:cs="Times New Roman"/>
              </w:rPr>
            </w:pPr>
            <w:r w:rsidRPr="007A3A6D">
              <w:rPr>
                <w:rFonts w:ascii="Arial" w:hAnsi="Arial" w:cs="Arial"/>
                <w:b/>
                <w:highlight w:val="white"/>
              </w:rPr>
              <w:t>Call-Off</w:t>
            </w:r>
            <w:r w:rsidRPr="007A3A6D">
              <w:rPr>
                <w:rFonts w:ascii="Arial" w:hAnsi="Arial" w:cs="Arial"/>
                <w:b/>
                <w:smallCaps/>
              </w:rPr>
              <w:t xml:space="preserve"> </w:t>
            </w:r>
            <w:r w:rsidRPr="007A3A6D">
              <w:rPr>
                <w:rFonts w:ascii="Arial" w:hAnsi="Arial" w:cs="Arial"/>
                <w:b/>
              </w:rPr>
              <w:t>Contract value:</w:t>
            </w:r>
          </w:p>
        </w:tc>
        <w:tc>
          <w:tcPr>
            <w:tcW w:w="7040" w:type="dxa"/>
          </w:tcPr>
          <w:p w14:paraId="7F690F05" w14:textId="463EB19A" w:rsidR="00BD6811" w:rsidRPr="007A3A6D" w:rsidRDefault="003B3494" w:rsidP="00FB3C0A">
            <w:pPr>
              <w:keepNext/>
              <w:spacing w:before="60" w:after="60"/>
              <w:jc w:val="left"/>
              <w:rPr>
                <w:rFonts w:ascii="Times New Roman" w:hAnsi="Times New Roman" w:cs="Times New Roman"/>
              </w:rPr>
            </w:pPr>
            <w:r>
              <w:rPr>
                <w:rFonts w:ascii="Arial" w:hAnsi="Arial" w:cs="Arial"/>
              </w:rPr>
              <w:t>£ 10,000,000</w:t>
            </w:r>
          </w:p>
        </w:tc>
      </w:tr>
    </w:tbl>
    <w:p w14:paraId="44CE508C" w14:textId="77777777" w:rsidR="00BD6811" w:rsidRPr="007A3A6D" w:rsidRDefault="00BD6811">
      <w:pPr>
        <w:widowControl w:val="0"/>
        <w:spacing w:line="276" w:lineRule="auto"/>
        <w:jc w:val="left"/>
      </w:pPr>
    </w:p>
    <w:p w14:paraId="39F4D1F8" w14:textId="2BB512CE" w:rsidR="004C7E81" w:rsidRDefault="00BD6811" w:rsidP="004C7E81">
      <w:pPr>
        <w:spacing w:after="120"/>
        <w:rPr>
          <w:rFonts w:ascii="Arial" w:hAnsi="Arial" w:cs="Arial"/>
          <w:b/>
        </w:rPr>
      </w:pPr>
      <w:r w:rsidRPr="007A3A6D">
        <w:rPr>
          <w:rFonts w:ascii="Arial" w:hAnsi="Arial" w:cs="Arial"/>
          <w:b/>
          <w:highlight w:val="white"/>
        </w:rPr>
        <w:t xml:space="preserve">Call-Off </w:t>
      </w:r>
      <w:r w:rsidRPr="007A3A6D">
        <w:rPr>
          <w:rFonts w:ascii="Arial" w:hAnsi="Arial" w:cs="Arial"/>
          <w:b/>
        </w:rPr>
        <w:t>Contract Charges:</w:t>
      </w:r>
      <w:r w:rsidRPr="007A3A6D">
        <w:rPr>
          <w:rFonts w:ascii="Arial" w:hAnsi="Arial" w:cs="Arial"/>
          <w:b/>
        </w:rPr>
        <w:tab/>
      </w:r>
      <w:r w:rsidRPr="007A3A6D">
        <w:rPr>
          <w:rFonts w:ascii="Arial" w:hAnsi="Arial" w:cs="Arial"/>
          <w:b/>
        </w:rPr>
        <w:tab/>
        <w:t xml:space="preserve">      </w:t>
      </w:r>
    </w:p>
    <w:p w14:paraId="5C9F4419" w14:textId="1FD56F22" w:rsidR="00B27680" w:rsidRPr="007A3A6D" w:rsidRDefault="00B27680" w:rsidP="004C7E81">
      <w:pPr>
        <w:spacing w:after="120"/>
        <w:rPr>
          <w:rFonts w:ascii="Arial" w:hAnsi="Arial" w:cs="Arial"/>
          <w:i/>
        </w:rPr>
      </w:pPr>
      <w:r>
        <w:rPr>
          <w:rFonts w:ascii="Arial" w:hAnsi="Arial" w:cs="Arial"/>
          <w:i/>
        </w:rPr>
        <w:t>Day Rates not to be exceeded.</w:t>
      </w:r>
    </w:p>
    <w:tbl>
      <w:tblPr>
        <w:tblW w:w="5000" w:type="pct"/>
        <w:tblLook w:val="04A0" w:firstRow="1" w:lastRow="0" w:firstColumn="1" w:lastColumn="0" w:noHBand="0" w:noVBand="1"/>
      </w:tblPr>
      <w:tblGrid>
        <w:gridCol w:w="2145"/>
        <w:gridCol w:w="5191"/>
        <w:gridCol w:w="2294"/>
      </w:tblGrid>
      <w:tr w:rsidR="00F94EAE" w:rsidRPr="00F94EAE" w14:paraId="75F67BCC" w14:textId="77777777" w:rsidTr="001215B2">
        <w:trPr>
          <w:trHeight w:val="315"/>
        </w:trPr>
        <w:tc>
          <w:tcPr>
            <w:tcW w:w="1114" w:type="pct"/>
            <w:tcBorders>
              <w:top w:val="single" w:sz="4" w:space="0" w:color="C0C0C0"/>
              <w:left w:val="single" w:sz="4" w:space="0" w:color="C0C0C0"/>
              <w:bottom w:val="single" w:sz="4" w:space="0" w:color="C0C0C0"/>
              <w:right w:val="single" w:sz="4" w:space="0" w:color="C0C0C0"/>
            </w:tcBorders>
            <w:shd w:val="clear" w:color="000000" w:fill="8D89A4"/>
            <w:noWrap/>
            <w:vAlign w:val="center"/>
            <w:hideMark/>
          </w:tcPr>
          <w:p w14:paraId="4BCE17F6" w14:textId="77777777" w:rsidR="00F94EAE" w:rsidRPr="00F94EAE" w:rsidRDefault="00F94EAE" w:rsidP="00F94EAE">
            <w:pPr>
              <w:jc w:val="center"/>
              <w:rPr>
                <w:rFonts w:ascii="Arial" w:eastAsia="Times New Roman" w:hAnsi="Arial" w:cs="Arial"/>
                <w:b/>
                <w:bCs/>
                <w:color w:val="FFFFFF"/>
                <w:sz w:val="18"/>
                <w:szCs w:val="18"/>
              </w:rPr>
            </w:pPr>
            <w:r w:rsidRPr="00F94EAE">
              <w:rPr>
                <w:rFonts w:ascii="Arial" w:eastAsia="Times New Roman" w:hAnsi="Arial" w:cs="Arial"/>
                <w:b/>
                <w:bCs/>
                <w:color w:val="FFFFFF"/>
                <w:sz w:val="18"/>
                <w:szCs w:val="18"/>
              </w:rPr>
              <w:t>#</w:t>
            </w:r>
          </w:p>
        </w:tc>
        <w:tc>
          <w:tcPr>
            <w:tcW w:w="2695" w:type="pct"/>
            <w:tcBorders>
              <w:top w:val="single" w:sz="4" w:space="0" w:color="C0C0C0"/>
              <w:left w:val="nil"/>
              <w:bottom w:val="single" w:sz="4" w:space="0" w:color="C0C0C0"/>
              <w:right w:val="single" w:sz="4" w:space="0" w:color="C0C0C0"/>
            </w:tcBorders>
            <w:shd w:val="clear" w:color="000000" w:fill="8D89A4"/>
            <w:noWrap/>
            <w:vAlign w:val="center"/>
            <w:hideMark/>
          </w:tcPr>
          <w:p w14:paraId="3C7A161A" w14:textId="77777777" w:rsidR="00F94EAE" w:rsidRPr="00F94EAE" w:rsidRDefault="00F94EAE" w:rsidP="00F94EAE">
            <w:pPr>
              <w:jc w:val="center"/>
              <w:rPr>
                <w:rFonts w:ascii="Arial" w:eastAsia="Times New Roman" w:hAnsi="Arial" w:cs="Arial"/>
                <w:b/>
                <w:bCs/>
                <w:color w:val="FFFFFF"/>
                <w:sz w:val="18"/>
                <w:szCs w:val="18"/>
              </w:rPr>
            </w:pPr>
            <w:r w:rsidRPr="00F94EAE">
              <w:rPr>
                <w:rFonts w:ascii="Arial" w:eastAsia="Times New Roman" w:hAnsi="Arial" w:cs="Arial"/>
                <w:b/>
                <w:bCs/>
                <w:color w:val="FFFFFF"/>
                <w:sz w:val="18"/>
                <w:szCs w:val="18"/>
              </w:rPr>
              <w:t>Role</w:t>
            </w:r>
          </w:p>
        </w:tc>
        <w:tc>
          <w:tcPr>
            <w:tcW w:w="1191" w:type="pct"/>
            <w:tcBorders>
              <w:top w:val="single" w:sz="4" w:space="0" w:color="C0C0C0"/>
              <w:left w:val="nil"/>
              <w:bottom w:val="single" w:sz="4" w:space="0" w:color="C0C0C0"/>
              <w:right w:val="single" w:sz="4" w:space="0" w:color="C0C0C0"/>
            </w:tcBorders>
            <w:shd w:val="clear" w:color="000000" w:fill="8D89A4"/>
            <w:noWrap/>
            <w:vAlign w:val="center"/>
            <w:hideMark/>
          </w:tcPr>
          <w:p w14:paraId="32AEC634" w14:textId="77777777" w:rsidR="00F94EAE" w:rsidRPr="00F94EAE" w:rsidRDefault="00F94EAE" w:rsidP="00F94EAE">
            <w:pPr>
              <w:jc w:val="center"/>
              <w:rPr>
                <w:rFonts w:ascii="Arial" w:eastAsia="Times New Roman" w:hAnsi="Arial" w:cs="Arial"/>
                <w:b/>
                <w:bCs/>
                <w:color w:val="FFFFFF"/>
                <w:sz w:val="18"/>
                <w:szCs w:val="18"/>
              </w:rPr>
            </w:pPr>
            <w:r w:rsidRPr="00F94EAE">
              <w:rPr>
                <w:rFonts w:ascii="Arial" w:eastAsia="Times New Roman" w:hAnsi="Arial" w:cs="Arial"/>
                <w:b/>
                <w:bCs/>
                <w:color w:val="FFFFFF"/>
                <w:sz w:val="18"/>
                <w:szCs w:val="18"/>
              </w:rPr>
              <w:t>Role Rate / Day</w:t>
            </w:r>
          </w:p>
        </w:tc>
      </w:tr>
      <w:tr w:rsidR="00F94EAE" w:rsidRPr="00F94EAE" w14:paraId="7449E773" w14:textId="77777777" w:rsidTr="001215B2">
        <w:trPr>
          <w:trHeight w:val="300"/>
        </w:trPr>
        <w:tc>
          <w:tcPr>
            <w:tcW w:w="1114" w:type="pct"/>
            <w:tcBorders>
              <w:top w:val="nil"/>
              <w:left w:val="single" w:sz="4" w:space="0" w:color="C0C0C0"/>
              <w:bottom w:val="single" w:sz="4" w:space="0" w:color="C0C0C0"/>
              <w:right w:val="single" w:sz="4" w:space="0" w:color="C0C0C0"/>
            </w:tcBorders>
            <w:shd w:val="clear" w:color="auto" w:fill="D9D9D9" w:themeFill="background1" w:themeFillShade="D9"/>
            <w:noWrap/>
            <w:vAlign w:val="center"/>
            <w:hideMark/>
          </w:tcPr>
          <w:p w14:paraId="0BF8492F" w14:textId="77777777" w:rsidR="00F94EAE" w:rsidRPr="00F94EAE" w:rsidRDefault="00F94EAE" w:rsidP="00F94EAE">
            <w:pPr>
              <w:jc w:val="center"/>
              <w:rPr>
                <w:rFonts w:ascii="Arial" w:eastAsia="Times New Roman" w:hAnsi="Arial" w:cs="Arial"/>
                <w:sz w:val="18"/>
                <w:szCs w:val="18"/>
              </w:rPr>
            </w:pPr>
            <w:r w:rsidRPr="00F94EAE">
              <w:rPr>
                <w:rFonts w:ascii="Arial" w:eastAsia="Times New Roman" w:hAnsi="Arial" w:cs="Arial"/>
                <w:sz w:val="18"/>
                <w:szCs w:val="18"/>
              </w:rPr>
              <w:t>1</w:t>
            </w:r>
          </w:p>
        </w:tc>
        <w:tc>
          <w:tcPr>
            <w:tcW w:w="2695" w:type="pct"/>
            <w:tcBorders>
              <w:top w:val="nil"/>
              <w:left w:val="nil"/>
              <w:bottom w:val="single" w:sz="4" w:space="0" w:color="C0C0C0"/>
              <w:right w:val="single" w:sz="4" w:space="0" w:color="C0C0C0"/>
            </w:tcBorders>
            <w:shd w:val="clear" w:color="auto" w:fill="D9D9D9" w:themeFill="background1" w:themeFillShade="D9"/>
            <w:noWrap/>
            <w:vAlign w:val="center"/>
            <w:hideMark/>
          </w:tcPr>
          <w:p w14:paraId="4F1C3E28" w14:textId="77777777" w:rsidR="00F94EAE" w:rsidRPr="00F94EAE" w:rsidRDefault="00F94EAE" w:rsidP="00F94EAE">
            <w:pPr>
              <w:jc w:val="left"/>
              <w:rPr>
                <w:rFonts w:ascii="Arial" w:eastAsia="Times New Roman" w:hAnsi="Arial" w:cs="Arial"/>
                <w:sz w:val="18"/>
                <w:szCs w:val="18"/>
              </w:rPr>
            </w:pPr>
            <w:r w:rsidRPr="00F94EAE">
              <w:rPr>
                <w:rFonts w:ascii="Arial" w:eastAsia="Times New Roman" w:hAnsi="Arial" w:cs="Arial"/>
                <w:sz w:val="18"/>
                <w:szCs w:val="18"/>
              </w:rPr>
              <w:t>Senior Application Engineer</w:t>
            </w:r>
          </w:p>
        </w:tc>
        <w:tc>
          <w:tcPr>
            <w:tcW w:w="1191" w:type="pct"/>
            <w:tcBorders>
              <w:top w:val="nil"/>
              <w:left w:val="nil"/>
              <w:bottom w:val="single" w:sz="4" w:space="0" w:color="C0C0C0"/>
              <w:right w:val="single" w:sz="4" w:space="0" w:color="C0C0C0"/>
            </w:tcBorders>
            <w:shd w:val="clear" w:color="000000" w:fill="FFFF99"/>
            <w:noWrap/>
            <w:vAlign w:val="center"/>
          </w:tcPr>
          <w:p w14:paraId="09895336" w14:textId="021CC548" w:rsidR="00F94EAE" w:rsidRPr="00F94EAE" w:rsidRDefault="001215B2" w:rsidP="00F94EAE">
            <w:pPr>
              <w:jc w:val="left"/>
              <w:rPr>
                <w:rFonts w:ascii="Arial" w:eastAsia="Times New Roman" w:hAnsi="Arial" w:cs="Arial"/>
                <w:sz w:val="18"/>
                <w:szCs w:val="18"/>
              </w:rPr>
            </w:pPr>
            <w:r>
              <w:rPr>
                <w:rFonts w:ascii="Arial" w:eastAsia="Times New Roman" w:hAnsi="Arial" w:cs="Arial"/>
                <w:sz w:val="18"/>
                <w:szCs w:val="18"/>
              </w:rPr>
              <w:t>REDACTED</w:t>
            </w:r>
          </w:p>
        </w:tc>
      </w:tr>
      <w:tr w:rsidR="00F94EAE" w:rsidRPr="00F94EAE" w14:paraId="32E325E5" w14:textId="77777777" w:rsidTr="001215B2">
        <w:trPr>
          <w:trHeight w:val="300"/>
        </w:trPr>
        <w:tc>
          <w:tcPr>
            <w:tcW w:w="1114" w:type="pct"/>
            <w:tcBorders>
              <w:top w:val="nil"/>
              <w:left w:val="single" w:sz="4" w:space="0" w:color="C0C0C0"/>
              <w:bottom w:val="single" w:sz="4" w:space="0" w:color="C0C0C0"/>
              <w:right w:val="single" w:sz="4" w:space="0" w:color="C0C0C0"/>
            </w:tcBorders>
            <w:shd w:val="clear" w:color="auto" w:fill="D9D9D9" w:themeFill="background1" w:themeFillShade="D9"/>
            <w:noWrap/>
            <w:vAlign w:val="center"/>
            <w:hideMark/>
          </w:tcPr>
          <w:p w14:paraId="524126C1" w14:textId="77777777" w:rsidR="00F94EAE" w:rsidRPr="00F94EAE" w:rsidRDefault="00F94EAE" w:rsidP="00F94EAE">
            <w:pPr>
              <w:jc w:val="center"/>
              <w:rPr>
                <w:rFonts w:ascii="Arial" w:eastAsia="Times New Roman" w:hAnsi="Arial" w:cs="Arial"/>
                <w:sz w:val="18"/>
                <w:szCs w:val="18"/>
              </w:rPr>
            </w:pPr>
            <w:r w:rsidRPr="00F94EAE">
              <w:rPr>
                <w:rFonts w:ascii="Arial" w:eastAsia="Times New Roman" w:hAnsi="Arial" w:cs="Arial"/>
                <w:sz w:val="18"/>
                <w:szCs w:val="18"/>
              </w:rPr>
              <w:t>2</w:t>
            </w:r>
          </w:p>
        </w:tc>
        <w:tc>
          <w:tcPr>
            <w:tcW w:w="2695" w:type="pct"/>
            <w:tcBorders>
              <w:top w:val="nil"/>
              <w:left w:val="nil"/>
              <w:bottom w:val="single" w:sz="4" w:space="0" w:color="C0C0C0"/>
              <w:right w:val="single" w:sz="4" w:space="0" w:color="C0C0C0"/>
            </w:tcBorders>
            <w:shd w:val="clear" w:color="auto" w:fill="D9D9D9" w:themeFill="background1" w:themeFillShade="D9"/>
            <w:noWrap/>
            <w:vAlign w:val="center"/>
            <w:hideMark/>
          </w:tcPr>
          <w:p w14:paraId="28789D3F" w14:textId="77777777" w:rsidR="00F94EAE" w:rsidRPr="00F94EAE" w:rsidRDefault="00F94EAE" w:rsidP="00F94EAE">
            <w:pPr>
              <w:jc w:val="left"/>
              <w:rPr>
                <w:rFonts w:ascii="Arial" w:eastAsia="Times New Roman" w:hAnsi="Arial" w:cs="Arial"/>
                <w:sz w:val="18"/>
                <w:szCs w:val="18"/>
              </w:rPr>
            </w:pPr>
            <w:r w:rsidRPr="00F94EAE">
              <w:rPr>
                <w:rFonts w:ascii="Arial" w:eastAsia="Times New Roman" w:hAnsi="Arial" w:cs="Arial"/>
                <w:sz w:val="18"/>
                <w:szCs w:val="18"/>
              </w:rPr>
              <w:t>Application Engineer</w:t>
            </w:r>
          </w:p>
        </w:tc>
        <w:tc>
          <w:tcPr>
            <w:tcW w:w="1191" w:type="pct"/>
            <w:tcBorders>
              <w:top w:val="nil"/>
              <w:left w:val="nil"/>
              <w:bottom w:val="single" w:sz="4" w:space="0" w:color="C0C0C0"/>
              <w:right w:val="single" w:sz="4" w:space="0" w:color="C0C0C0"/>
            </w:tcBorders>
            <w:shd w:val="clear" w:color="000000" w:fill="FFFF99"/>
            <w:noWrap/>
            <w:vAlign w:val="center"/>
          </w:tcPr>
          <w:p w14:paraId="36353947" w14:textId="0502D1DC" w:rsidR="00F94EAE" w:rsidRPr="00F94EAE" w:rsidRDefault="001215B2" w:rsidP="00F94EAE">
            <w:pPr>
              <w:jc w:val="left"/>
              <w:rPr>
                <w:rFonts w:ascii="Arial" w:eastAsia="Times New Roman" w:hAnsi="Arial" w:cs="Arial"/>
                <w:sz w:val="18"/>
                <w:szCs w:val="18"/>
              </w:rPr>
            </w:pPr>
            <w:r>
              <w:rPr>
                <w:rFonts w:ascii="Arial" w:eastAsia="Times New Roman" w:hAnsi="Arial" w:cs="Arial"/>
                <w:sz w:val="18"/>
                <w:szCs w:val="18"/>
              </w:rPr>
              <w:t>REDACTED</w:t>
            </w:r>
          </w:p>
        </w:tc>
      </w:tr>
      <w:tr w:rsidR="00F94EAE" w:rsidRPr="00F94EAE" w14:paraId="03A0CE3B" w14:textId="77777777" w:rsidTr="001215B2">
        <w:trPr>
          <w:trHeight w:val="300"/>
        </w:trPr>
        <w:tc>
          <w:tcPr>
            <w:tcW w:w="1114" w:type="pct"/>
            <w:tcBorders>
              <w:top w:val="nil"/>
              <w:left w:val="single" w:sz="4" w:space="0" w:color="C0C0C0"/>
              <w:bottom w:val="single" w:sz="4" w:space="0" w:color="C0C0C0"/>
              <w:right w:val="single" w:sz="4" w:space="0" w:color="C0C0C0"/>
            </w:tcBorders>
            <w:shd w:val="clear" w:color="auto" w:fill="D9D9D9" w:themeFill="background1" w:themeFillShade="D9"/>
            <w:noWrap/>
            <w:vAlign w:val="center"/>
            <w:hideMark/>
          </w:tcPr>
          <w:p w14:paraId="4F319882" w14:textId="77777777" w:rsidR="00F94EAE" w:rsidRPr="00F94EAE" w:rsidRDefault="00F94EAE" w:rsidP="00F94EAE">
            <w:pPr>
              <w:jc w:val="center"/>
              <w:rPr>
                <w:rFonts w:ascii="Arial" w:eastAsia="Times New Roman" w:hAnsi="Arial" w:cs="Arial"/>
                <w:sz w:val="18"/>
                <w:szCs w:val="18"/>
              </w:rPr>
            </w:pPr>
            <w:r w:rsidRPr="00F94EAE">
              <w:rPr>
                <w:rFonts w:ascii="Arial" w:eastAsia="Times New Roman" w:hAnsi="Arial" w:cs="Arial"/>
                <w:sz w:val="18"/>
                <w:szCs w:val="18"/>
              </w:rPr>
              <w:t>3</w:t>
            </w:r>
          </w:p>
        </w:tc>
        <w:tc>
          <w:tcPr>
            <w:tcW w:w="2695" w:type="pct"/>
            <w:tcBorders>
              <w:top w:val="nil"/>
              <w:left w:val="nil"/>
              <w:bottom w:val="single" w:sz="4" w:space="0" w:color="C0C0C0"/>
              <w:right w:val="single" w:sz="4" w:space="0" w:color="C0C0C0"/>
            </w:tcBorders>
            <w:shd w:val="clear" w:color="auto" w:fill="D9D9D9" w:themeFill="background1" w:themeFillShade="D9"/>
            <w:noWrap/>
            <w:vAlign w:val="center"/>
            <w:hideMark/>
          </w:tcPr>
          <w:p w14:paraId="3CB496A8" w14:textId="77777777" w:rsidR="00F94EAE" w:rsidRPr="00F94EAE" w:rsidRDefault="00F94EAE" w:rsidP="00F94EAE">
            <w:pPr>
              <w:jc w:val="left"/>
              <w:rPr>
                <w:rFonts w:ascii="Arial" w:eastAsia="Times New Roman" w:hAnsi="Arial" w:cs="Arial"/>
                <w:sz w:val="18"/>
                <w:szCs w:val="18"/>
              </w:rPr>
            </w:pPr>
            <w:r w:rsidRPr="00F94EAE">
              <w:rPr>
                <w:rFonts w:ascii="Arial" w:eastAsia="Times New Roman" w:hAnsi="Arial" w:cs="Arial"/>
                <w:sz w:val="18"/>
                <w:szCs w:val="18"/>
              </w:rPr>
              <w:t>DevOps</w:t>
            </w:r>
          </w:p>
        </w:tc>
        <w:tc>
          <w:tcPr>
            <w:tcW w:w="1191" w:type="pct"/>
            <w:tcBorders>
              <w:top w:val="nil"/>
              <w:left w:val="nil"/>
              <w:bottom w:val="single" w:sz="4" w:space="0" w:color="C0C0C0"/>
              <w:right w:val="single" w:sz="4" w:space="0" w:color="C0C0C0"/>
            </w:tcBorders>
            <w:shd w:val="clear" w:color="000000" w:fill="FFFF99"/>
            <w:noWrap/>
            <w:vAlign w:val="center"/>
          </w:tcPr>
          <w:p w14:paraId="7704864A" w14:textId="7AE41DB9" w:rsidR="00F94EAE" w:rsidRPr="00F94EAE" w:rsidRDefault="001215B2" w:rsidP="00F94EAE">
            <w:pPr>
              <w:jc w:val="left"/>
              <w:rPr>
                <w:rFonts w:ascii="Arial" w:eastAsia="Times New Roman" w:hAnsi="Arial" w:cs="Arial"/>
                <w:sz w:val="18"/>
                <w:szCs w:val="18"/>
              </w:rPr>
            </w:pPr>
            <w:r>
              <w:rPr>
                <w:rFonts w:ascii="Arial" w:eastAsia="Times New Roman" w:hAnsi="Arial" w:cs="Arial"/>
                <w:sz w:val="18"/>
                <w:szCs w:val="18"/>
              </w:rPr>
              <w:t>REDACTED</w:t>
            </w:r>
          </w:p>
        </w:tc>
      </w:tr>
      <w:tr w:rsidR="00F94EAE" w:rsidRPr="00F94EAE" w14:paraId="2F9402E1" w14:textId="77777777" w:rsidTr="001215B2">
        <w:trPr>
          <w:trHeight w:val="300"/>
        </w:trPr>
        <w:tc>
          <w:tcPr>
            <w:tcW w:w="1114" w:type="pct"/>
            <w:tcBorders>
              <w:top w:val="nil"/>
              <w:left w:val="single" w:sz="4" w:space="0" w:color="C0C0C0"/>
              <w:bottom w:val="single" w:sz="4" w:space="0" w:color="C0C0C0"/>
              <w:right w:val="single" w:sz="4" w:space="0" w:color="C0C0C0"/>
            </w:tcBorders>
            <w:shd w:val="clear" w:color="auto" w:fill="D9D9D9" w:themeFill="background1" w:themeFillShade="D9"/>
            <w:noWrap/>
            <w:vAlign w:val="center"/>
            <w:hideMark/>
          </w:tcPr>
          <w:p w14:paraId="4B145EF6" w14:textId="77777777" w:rsidR="00F94EAE" w:rsidRPr="00F94EAE" w:rsidRDefault="00F94EAE" w:rsidP="00F94EAE">
            <w:pPr>
              <w:jc w:val="center"/>
              <w:rPr>
                <w:rFonts w:ascii="Arial" w:eastAsia="Times New Roman" w:hAnsi="Arial" w:cs="Arial"/>
                <w:sz w:val="18"/>
                <w:szCs w:val="18"/>
              </w:rPr>
            </w:pPr>
            <w:r w:rsidRPr="00F94EAE">
              <w:rPr>
                <w:rFonts w:ascii="Arial" w:eastAsia="Times New Roman" w:hAnsi="Arial" w:cs="Arial"/>
                <w:sz w:val="18"/>
                <w:szCs w:val="18"/>
              </w:rPr>
              <w:t>4</w:t>
            </w:r>
          </w:p>
        </w:tc>
        <w:tc>
          <w:tcPr>
            <w:tcW w:w="2695" w:type="pct"/>
            <w:tcBorders>
              <w:top w:val="nil"/>
              <w:left w:val="nil"/>
              <w:bottom w:val="single" w:sz="4" w:space="0" w:color="C0C0C0"/>
              <w:right w:val="single" w:sz="4" w:space="0" w:color="C0C0C0"/>
            </w:tcBorders>
            <w:shd w:val="clear" w:color="auto" w:fill="D9D9D9" w:themeFill="background1" w:themeFillShade="D9"/>
            <w:noWrap/>
            <w:vAlign w:val="center"/>
            <w:hideMark/>
          </w:tcPr>
          <w:p w14:paraId="678BDFAD" w14:textId="77777777" w:rsidR="00F94EAE" w:rsidRPr="00F94EAE" w:rsidRDefault="00F94EAE" w:rsidP="00F94EAE">
            <w:pPr>
              <w:jc w:val="left"/>
              <w:rPr>
                <w:rFonts w:ascii="Arial" w:eastAsia="Times New Roman" w:hAnsi="Arial" w:cs="Arial"/>
                <w:sz w:val="18"/>
                <w:szCs w:val="18"/>
              </w:rPr>
            </w:pPr>
            <w:r w:rsidRPr="00F94EAE">
              <w:rPr>
                <w:rFonts w:ascii="Arial" w:eastAsia="Times New Roman" w:hAnsi="Arial" w:cs="Arial"/>
                <w:sz w:val="18"/>
                <w:szCs w:val="18"/>
              </w:rPr>
              <w:t>Senior DevOps</w:t>
            </w:r>
          </w:p>
        </w:tc>
        <w:tc>
          <w:tcPr>
            <w:tcW w:w="1191" w:type="pct"/>
            <w:tcBorders>
              <w:top w:val="nil"/>
              <w:left w:val="nil"/>
              <w:bottom w:val="single" w:sz="4" w:space="0" w:color="C0C0C0"/>
              <w:right w:val="single" w:sz="4" w:space="0" w:color="C0C0C0"/>
            </w:tcBorders>
            <w:shd w:val="clear" w:color="000000" w:fill="FFFF99"/>
            <w:noWrap/>
            <w:vAlign w:val="center"/>
          </w:tcPr>
          <w:p w14:paraId="7C10E7A8" w14:textId="04A6F1C5" w:rsidR="00F94EAE" w:rsidRPr="00F94EAE" w:rsidRDefault="001215B2" w:rsidP="00F94EAE">
            <w:pPr>
              <w:jc w:val="left"/>
              <w:rPr>
                <w:rFonts w:ascii="Arial" w:eastAsia="Times New Roman" w:hAnsi="Arial" w:cs="Arial"/>
                <w:sz w:val="18"/>
                <w:szCs w:val="18"/>
              </w:rPr>
            </w:pPr>
            <w:r>
              <w:rPr>
                <w:rFonts w:ascii="Arial" w:eastAsia="Times New Roman" w:hAnsi="Arial" w:cs="Arial"/>
                <w:sz w:val="18"/>
                <w:szCs w:val="18"/>
              </w:rPr>
              <w:t>REDACTED</w:t>
            </w:r>
          </w:p>
        </w:tc>
      </w:tr>
      <w:tr w:rsidR="001215B2" w:rsidRPr="00F94EAE" w14:paraId="790517EC" w14:textId="77777777" w:rsidTr="001215B2">
        <w:trPr>
          <w:trHeight w:val="300"/>
        </w:trPr>
        <w:tc>
          <w:tcPr>
            <w:tcW w:w="1114" w:type="pct"/>
            <w:tcBorders>
              <w:top w:val="nil"/>
              <w:left w:val="single" w:sz="4" w:space="0" w:color="C0C0C0"/>
              <w:bottom w:val="single" w:sz="4" w:space="0" w:color="C0C0C0"/>
              <w:right w:val="single" w:sz="4" w:space="0" w:color="C0C0C0"/>
            </w:tcBorders>
            <w:shd w:val="clear" w:color="auto" w:fill="D9D9D9" w:themeFill="background1" w:themeFillShade="D9"/>
            <w:noWrap/>
            <w:vAlign w:val="center"/>
            <w:hideMark/>
          </w:tcPr>
          <w:p w14:paraId="5C3F4C7A" w14:textId="77777777" w:rsidR="001215B2" w:rsidRPr="00F94EAE" w:rsidRDefault="001215B2" w:rsidP="001215B2">
            <w:pPr>
              <w:jc w:val="center"/>
              <w:rPr>
                <w:rFonts w:ascii="Arial" w:eastAsia="Times New Roman" w:hAnsi="Arial" w:cs="Arial"/>
                <w:sz w:val="18"/>
                <w:szCs w:val="18"/>
              </w:rPr>
            </w:pPr>
            <w:r w:rsidRPr="00F94EAE">
              <w:rPr>
                <w:rFonts w:ascii="Arial" w:eastAsia="Times New Roman" w:hAnsi="Arial" w:cs="Arial"/>
                <w:sz w:val="18"/>
                <w:szCs w:val="18"/>
              </w:rPr>
              <w:t>5</w:t>
            </w:r>
          </w:p>
        </w:tc>
        <w:tc>
          <w:tcPr>
            <w:tcW w:w="2695" w:type="pct"/>
            <w:tcBorders>
              <w:top w:val="nil"/>
              <w:left w:val="nil"/>
              <w:bottom w:val="single" w:sz="4" w:space="0" w:color="C0C0C0"/>
              <w:right w:val="single" w:sz="4" w:space="0" w:color="C0C0C0"/>
            </w:tcBorders>
            <w:shd w:val="clear" w:color="auto" w:fill="D9D9D9" w:themeFill="background1" w:themeFillShade="D9"/>
            <w:noWrap/>
            <w:vAlign w:val="center"/>
            <w:hideMark/>
          </w:tcPr>
          <w:p w14:paraId="0365BCE4" w14:textId="77777777" w:rsidR="001215B2" w:rsidRPr="00F94EAE" w:rsidRDefault="001215B2" w:rsidP="001215B2">
            <w:pPr>
              <w:jc w:val="left"/>
              <w:rPr>
                <w:rFonts w:ascii="Arial" w:eastAsia="Times New Roman" w:hAnsi="Arial" w:cs="Arial"/>
                <w:sz w:val="18"/>
                <w:szCs w:val="18"/>
              </w:rPr>
            </w:pPr>
            <w:r w:rsidRPr="00F94EAE">
              <w:rPr>
                <w:rFonts w:ascii="Arial" w:eastAsia="Times New Roman" w:hAnsi="Arial" w:cs="Arial"/>
                <w:sz w:val="18"/>
                <w:szCs w:val="18"/>
              </w:rPr>
              <w:t>Technical Architect</w:t>
            </w:r>
          </w:p>
        </w:tc>
        <w:tc>
          <w:tcPr>
            <w:tcW w:w="1191" w:type="pct"/>
            <w:tcBorders>
              <w:top w:val="nil"/>
              <w:left w:val="nil"/>
              <w:bottom w:val="single" w:sz="4" w:space="0" w:color="C0C0C0"/>
              <w:right w:val="single" w:sz="4" w:space="0" w:color="C0C0C0"/>
            </w:tcBorders>
            <w:shd w:val="clear" w:color="000000" w:fill="FFFF99"/>
            <w:noWrap/>
            <w:vAlign w:val="center"/>
          </w:tcPr>
          <w:p w14:paraId="710C1EC3" w14:textId="6CE6735F" w:rsidR="001215B2" w:rsidRPr="00F94EAE" w:rsidRDefault="001215B2" w:rsidP="001215B2">
            <w:pPr>
              <w:jc w:val="left"/>
              <w:rPr>
                <w:rFonts w:ascii="Arial" w:eastAsia="Times New Roman" w:hAnsi="Arial" w:cs="Arial"/>
                <w:sz w:val="18"/>
                <w:szCs w:val="18"/>
              </w:rPr>
            </w:pPr>
            <w:r>
              <w:rPr>
                <w:rFonts w:ascii="Arial" w:eastAsia="Times New Roman" w:hAnsi="Arial" w:cs="Arial"/>
                <w:sz w:val="18"/>
                <w:szCs w:val="18"/>
              </w:rPr>
              <w:t>REDACTED</w:t>
            </w:r>
          </w:p>
        </w:tc>
      </w:tr>
      <w:tr w:rsidR="001215B2" w:rsidRPr="00F94EAE" w14:paraId="64769183" w14:textId="77777777" w:rsidTr="001215B2">
        <w:trPr>
          <w:trHeight w:val="300"/>
        </w:trPr>
        <w:tc>
          <w:tcPr>
            <w:tcW w:w="1114" w:type="pct"/>
            <w:tcBorders>
              <w:top w:val="nil"/>
              <w:left w:val="single" w:sz="4" w:space="0" w:color="C0C0C0"/>
              <w:bottom w:val="single" w:sz="4" w:space="0" w:color="C0C0C0"/>
              <w:right w:val="single" w:sz="4" w:space="0" w:color="C0C0C0"/>
            </w:tcBorders>
            <w:shd w:val="clear" w:color="auto" w:fill="D9D9D9" w:themeFill="background1" w:themeFillShade="D9"/>
            <w:noWrap/>
            <w:vAlign w:val="center"/>
            <w:hideMark/>
          </w:tcPr>
          <w:p w14:paraId="5373A6F4" w14:textId="77777777" w:rsidR="001215B2" w:rsidRPr="00F94EAE" w:rsidRDefault="001215B2" w:rsidP="001215B2">
            <w:pPr>
              <w:jc w:val="center"/>
              <w:rPr>
                <w:rFonts w:ascii="Arial" w:eastAsia="Times New Roman" w:hAnsi="Arial" w:cs="Arial"/>
                <w:sz w:val="18"/>
                <w:szCs w:val="18"/>
              </w:rPr>
            </w:pPr>
            <w:r w:rsidRPr="00F94EAE">
              <w:rPr>
                <w:rFonts w:ascii="Arial" w:eastAsia="Times New Roman" w:hAnsi="Arial" w:cs="Arial"/>
                <w:sz w:val="18"/>
                <w:szCs w:val="18"/>
              </w:rPr>
              <w:t>6</w:t>
            </w:r>
          </w:p>
        </w:tc>
        <w:tc>
          <w:tcPr>
            <w:tcW w:w="2695" w:type="pct"/>
            <w:tcBorders>
              <w:top w:val="nil"/>
              <w:left w:val="nil"/>
              <w:bottom w:val="single" w:sz="4" w:space="0" w:color="C0C0C0"/>
              <w:right w:val="single" w:sz="4" w:space="0" w:color="C0C0C0"/>
            </w:tcBorders>
            <w:shd w:val="clear" w:color="auto" w:fill="D9D9D9" w:themeFill="background1" w:themeFillShade="D9"/>
            <w:noWrap/>
            <w:vAlign w:val="center"/>
            <w:hideMark/>
          </w:tcPr>
          <w:p w14:paraId="16D8BFFA" w14:textId="77777777" w:rsidR="001215B2" w:rsidRPr="00F94EAE" w:rsidRDefault="001215B2" w:rsidP="001215B2">
            <w:pPr>
              <w:jc w:val="left"/>
              <w:rPr>
                <w:rFonts w:ascii="Arial" w:eastAsia="Times New Roman" w:hAnsi="Arial" w:cs="Arial"/>
                <w:sz w:val="18"/>
                <w:szCs w:val="18"/>
              </w:rPr>
            </w:pPr>
            <w:r w:rsidRPr="00F94EAE">
              <w:rPr>
                <w:rFonts w:ascii="Arial" w:eastAsia="Times New Roman" w:hAnsi="Arial" w:cs="Arial"/>
                <w:sz w:val="18"/>
                <w:szCs w:val="18"/>
              </w:rPr>
              <w:t>Interface Manager</w:t>
            </w:r>
          </w:p>
        </w:tc>
        <w:tc>
          <w:tcPr>
            <w:tcW w:w="1191" w:type="pct"/>
            <w:tcBorders>
              <w:top w:val="nil"/>
              <w:left w:val="nil"/>
              <w:bottom w:val="single" w:sz="4" w:space="0" w:color="C0C0C0"/>
              <w:right w:val="single" w:sz="4" w:space="0" w:color="C0C0C0"/>
            </w:tcBorders>
            <w:shd w:val="clear" w:color="000000" w:fill="FFFF99"/>
            <w:noWrap/>
            <w:vAlign w:val="center"/>
          </w:tcPr>
          <w:p w14:paraId="14498B6D" w14:textId="5FE50164" w:rsidR="001215B2" w:rsidRPr="00F94EAE" w:rsidRDefault="001215B2" w:rsidP="001215B2">
            <w:pPr>
              <w:jc w:val="left"/>
              <w:rPr>
                <w:rFonts w:ascii="Arial" w:eastAsia="Times New Roman" w:hAnsi="Arial" w:cs="Arial"/>
                <w:sz w:val="18"/>
                <w:szCs w:val="18"/>
              </w:rPr>
            </w:pPr>
            <w:r>
              <w:rPr>
                <w:rFonts w:ascii="Arial" w:eastAsia="Times New Roman" w:hAnsi="Arial" w:cs="Arial"/>
                <w:sz w:val="18"/>
                <w:szCs w:val="18"/>
              </w:rPr>
              <w:t>REDACTED</w:t>
            </w:r>
          </w:p>
        </w:tc>
      </w:tr>
      <w:tr w:rsidR="001215B2" w:rsidRPr="00F94EAE" w14:paraId="6CE30BB3" w14:textId="77777777" w:rsidTr="001215B2">
        <w:trPr>
          <w:trHeight w:val="300"/>
        </w:trPr>
        <w:tc>
          <w:tcPr>
            <w:tcW w:w="1114" w:type="pct"/>
            <w:tcBorders>
              <w:top w:val="nil"/>
              <w:left w:val="single" w:sz="4" w:space="0" w:color="C0C0C0"/>
              <w:bottom w:val="single" w:sz="4" w:space="0" w:color="C0C0C0"/>
              <w:right w:val="single" w:sz="4" w:space="0" w:color="C0C0C0"/>
            </w:tcBorders>
            <w:shd w:val="clear" w:color="auto" w:fill="D9D9D9" w:themeFill="background1" w:themeFillShade="D9"/>
            <w:noWrap/>
            <w:vAlign w:val="center"/>
            <w:hideMark/>
          </w:tcPr>
          <w:p w14:paraId="33B94248" w14:textId="77777777" w:rsidR="001215B2" w:rsidRPr="00F94EAE" w:rsidRDefault="001215B2" w:rsidP="001215B2">
            <w:pPr>
              <w:jc w:val="center"/>
              <w:rPr>
                <w:rFonts w:ascii="Arial" w:eastAsia="Times New Roman" w:hAnsi="Arial" w:cs="Arial"/>
                <w:sz w:val="18"/>
                <w:szCs w:val="18"/>
              </w:rPr>
            </w:pPr>
            <w:r w:rsidRPr="00F94EAE">
              <w:rPr>
                <w:rFonts w:ascii="Arial" w:eastAsia="Times New Roman" w:hAnsi="Arial" w:cs="Arial"/>
                <w:sz w:val="18"/>
                <w:szCs w:val="18"/>
              </w:rPr>
              <w:t>7</w:t>
            </w:r>
          </w:p>
        </w:tc>
        <w:tc>
          <w:tcPr>
            <w:tcW w:w="2695" w:type="pct"/>
            <w:tcBorders>
              <w:top w:val="nil"/>
              <w:left w:val="nil"/>
              <w:bottom w:val="single" w:sz="4" w:space="0" w:color="C0C0C0"/>
              <w:right w:val="single" w:sz="4" w:space="0" w:color="C0C0C0"/>
            </w:tcBorders>
            <w:shd w:val="clear" w:color="auto" w:fill="D9D9D9" w:themeFill="background1" w:themeFillShade="D9"/>
            <w:noWrap/>
            <w:vAlign w:val="center"/>
            <w:hideMark/>
          </w:tcPr>
          <w:p w14:paraId="65308903" w14:textId="77777777" w:rsidR="001215B2" w:rsidRPr="00F94EAE" w:rsidRDefault="001215B2" w:rsidP="001215B2">
            <w:pPr>
              <w:jc w:val="left"/>
              <w:rPr>
                <w:rFonts w:ascii="Arial" w:eastAsia="Times New Roman" w:hAnsi="Arial" w:cs="Arial"/>
                <w:sz w:val="18"/>
                <w:szCs w:val="18"/>
              </w:rPr>
            </w:pPr>
            <w:r w:rsidRPr="00F94EAE">
              <w:rPr>
                <w:rFonts w:ascii="Arial" w:eastAsia="Times New Roman" w:hAnsi="Arial" w:cs="Arial"/>
                <w:sz w:val="18"/>
                <w:szCs w:val="18"/>
              </w:rPr>
              <w:t>Business Analyst</w:t>
            </w:r>
          </w:p>
        </w:tc>
        <w:tc>
          <w:tcPr>
            <w:tcW w:w="1191" w:type="pct"/>
            <w:tcBorders>
              <w:top w:val="nil"/>
              <w:left w:val="nil"/>
              <w:bottom w:val="single" w:sz="4" w:space="0" w:color="C0C0C0"/>
              <w:right w:val="single" w:sz="4" w:space="0" w:color="C0C0C0"/>
            </w:tcBorders>
            <w:shd w:val="clear" w:color="000000" w:fill="FFFF99"/>
            <w:noWrap/>
            <w:vAlign w:val="center"/>
          </w:tcPr>
          <w:p w14:paraId="12053586" w14:textId="6F733929" w:rsidR="001215B2" w:rsidRPr="00F94EAE" w:rsidRDefault="001215B2" w:rsidP="001215B2">
            <w:pPr>
              <w:jc w:val="left"/>
              <w:rPr>
                <w:rFonts w:ascii="Arial" w:eastAsia="Times New Roman" w:hAnsi="Arial" w:cs="Arial"/>
                <w:sz w:val="18"/>
                <w:szCs w:val="18"/>
              </w:rPr>
            </w:pPr>
            <w:r>
              <w:rPr>
                <w:rFonts w:ascii="Arial" w:eastAsia="Times New Roman" w:hAnsi="Arial" w:cs="Arial"/>
                <w:sz w:val="18"/>
                <w:szCs w:val="18"/>
              </w:rPr>
              <w:t>REDACTED</w:t>
            </w:r>
          </w:p>
        </w:tc>
      </w:tr>
      <w:tr w:rsidR="001215B2" w:rsidRPr="00F94EAE" w14:paraId="38BA7AE7" w14:textId="77777777" w:rsidTr="001215B2">
        <w:trPr>
          <w:trHeight w:val="300"/>
        </w:trPr>
        <w:tc>
          <w:tcPr>
            <w:tcW w:w="1114" w:type="pct"/>
            <w:tcBorders>
              <w:top w:val="nil"/>
              <w:left w:val="single" w:sz="4" w:space="0" w:color="C0C0C0"/>
              <w:bottom w:val="single" w:sz="4" w:space="0" w:color="C0C0C0"/>
              <w:right w:val="single" w:sz="4" w:space="0" w:color="C0C0C0"/>
            </w:tcBorders>
            <w:shd w:val="clear" w:color="auto" w:fill="D9D9D9" w:themeFill="background1" w:themeFillShade="D9"/>
            <w:noWrap/>
            <w:vAlign w:val="center"/>
            <w:hideMark/>
          </w:tcPr>
          <w:p w14:paraId="5D44D0CE" w14:textId="77777777" w:rsidR="001215B2" w:rsidRPr="00F94EAE" w:rsidRDefault="001215B2" w:rsidP="001215B2">
            <w:pPr>
              <w:jc w:val="center"/>
              <w:rPr>
                <w:rFonts w:ascii="Arial" w:eastAsia="Times New Roman" w:hAnsi="Arial" w:cs="Arial"/>
                <w:sz w:val="18"/>
                <w:szCs w:val="18"/>
              </w:rPr>
            </w:pPr>
            <w:r w:rsidRPr="00F94EAE">
              <w:rPr>
                <w:rFonts w:ascii="Arial" w:eastAsia="Times New Roman" w:hAnsi="Arial" w:cs="Arial"/>
                <w:sz w:val="18"/>
                <w:szCs w:val="18"/>
              </w:rPr>
              <w:t>8</w:t>
            </w:r>
          </w:p>
        </w:tc>
        <w:tc>
          <w:tcPr>
            <w:tcW w:w="2695" w:type="pct"/>
            <w:tcBorders>
              <w:top w:val="nil"/>
              <w:left w:val="nil"/>
              <w:bottom w:val="single" w:sz="4" w:space="0" w:color="C0C0C0"/>
              <w:right w:val="single" w:sz="4" w:space="0" w:color="C0C0C0"/>
            </w:tcBorders>
            <w:shd w:val="clear" w:color="auto" w:fill="D9D9D9" w:themeFill="background1" w:themeFillShade="D9"/>
            <w:noWrap/>
            <w:vAlign w:val="center"/>
            <w:hideMark/>
          </w:tcPr>
          <w:p w14:paraId="340B5590" w14:textId="77777777" w:rsidR="001215B2" w:rsidRPr="00F94EAE" w:rsidRDefault="001215B2" w:rsidP="001215B2">
            <w:pPr>
              <w:jc w:val="left"/>
              <w:rPr>
                <w:rFonts w:ascii="Arial" w:eastAsia="Times New Roman" w:hAnsi="Arial" w:cs="Arial"/>
                <w:sz w:val="18"/>
                <w:szCs w:val="18"/>
              </w:rPr>
            </w:pPr>
            <w:r w:rsidRPr="00F94EAE">
              <w:rPr>
                <w:rFonts w:ascii="Arial" w:eastAsia="Times New Roman" w:hAnsi="Arial" w:cs="Arial"/>
                <w:sz w:val="18"/>
                <w:szCs w:val="18"/>
              </w:rPr>
              <w:t>Projects Manager</w:t>
            </w:r>
          </w:p>
        </w:tc>
        <w:tc>
          <w:tcPr>
            <w:tcW w:w="1191" w:type="pct"/>
            <w:tcBorders>
              <w:top w:val="nil"/>
              <w:left w:val="nil"/>
              <w:bottom w:val="single" w:sz="4" w:space="0" w:color="C0C0C0"/>
              <w:right w:val="single" w:sz="4" w:space="0" w:color="C0C0C0"/>
            </w:tcBorders>
            <w:shd w:val="clear" w:color="000000" w:fill="FFFF99"/>
            <w:noWrap/>
            <w:vAlign w:val="center"/>
          </w:tcPr>
          <w:p w14:paraId="31DE5047" w14:textId="3264BFF3" w:rsidR="001215B2" w:rsidRPr="00F94EAE" w:rsidRDefault="001215B2" w:rsidP="001215B2">
            <w:pPr>
              <w:jc w:val="left"/>
              <w:rPr>
                <w:rFonts w:ascii="Arial" w:eastAsia="Times New Roman" w:hAnsi="Arial" w:cs="Arial"/>
                <w:sz w:val="18"/>
                <w:szCs w:val="18"/>
              </w:rPr>
            </w:pPr>
            <w:r>
              <w:rPr>
                <w:rFonts w:ascii="Arial" w:eastAsia="Times New Roman" w:hAnsi="Arial" w:cs="Arial"/>
                <w:sz w:val="18"/>
                <w:szCs w:val="18"/>
              </w:rPr>
              <w:t>REDACTED</w:t>
            </w:r>
          </w:p>
        </w:tc>
      </w:tr>
      <w:tr w:rsidR="001215B2" w:rsidRPr="00F94EAE" w14:paraId="13781DDA" w14:textId="77777777" w:rsidTr="001215B2">
        <w:trPr>
          <w:trHeight w:val="300"/>
        </w:trPr>
        <w:tc>
          <w:tcPr>
            <w:tcW w:w="1114" w:type="pct"/>
            <w:tcBorders>
              <w:top w:val="nil"/>
              <w:left w:val="single" w:sz="4" w:space="0" w:color="C0C0C0"/>
              <w:bottom w:val="single" w:sz="4" w:space="0" w:color="C0C0C0"/>
              <w:right w:val="single" w:sz="4" w:space="0" w:color="C0C0C0"/>
            </w:tcBorders>
            <w:shd w:val="clear" w:color="auto" w:fill="D9D9D9" w:themeFill="background1" w:themeFillShade="D9"/>
            <w:noWrap/>
            <w:vAlign w:val="center"/>
            <w:hideMark/>
          </w:tcPr>
          <w:p w14:paraId="1452B560" w14:textId="77777777" w:rsidR="001215B2" w:rsidRPr="00F94EAE" w:rsidRDefault="001215B2" w:rsidP="001215B2">
            <w:pPr>
              <w:jc w:val="center"/>
              <w:rPr>
                <w:rFonts w:ascii="Arial" w:eastAsia="Times New Roman" w:hAnsi="Arial" w:cs="Arial"/>
                <w:sz w:val="18"/>
                <w:szCs w:val="18"/>
              </w:rPr>
            </w:pPr>
            <w:r w:rsidRPr="00F94EAE">
              <w:rPr>
                <w:rFonts w:ascii="Arial" w:eastAsia="Times New Roman" w:hAnsi="Arial" w:cs="Arial"/>
                <w:sz w:val="18"/>
                <w:szCs w:val="18"/>
              </w:rPr>
              <w:t>10</w:t>
            </w:r>
          </w:p>
        </w:tc>
        <w:tc>
          <w:tcPr>
            <w:tcW w:w="2695" w:type="pct"/>
            <w:tcBorders>
              <w:top w:val="nil"/>
              <w:left w:val="nil"/>
              <w:bottom w:val="single" w:sz="4" w:space="0" w:color="C0C0C0"/>
              <w:right w:val="single" w:sz="4" w:space="0" w:color="C0C0C0"/>
            </w:tcBorders>
            <w:shd w:val="clear" w:color="auto" w:fill="D9D9D9" w:themeFill="background1" w:themeFillShade="D9"/>
            <w:noWrap/>
            <w:vAlign w:val="center"/>
            <w:hideMark/>
          </w:tcPr>
          <w:p w14:paraId="4404D674" w14:textId="77777777" w:rsidR="001215B2" w:rsidRPr="00F94EAE" w:rsidRDefault="001215B2" w:rsidP="001215B2">
            <w:pPr>
              <w:jc w:val="left"/>
              <w:rPr>
                <w:rFonts w:ascii="Arial" w:eastAsia="Times New Roman" w:hAnsi="Arial" w:cs="Arial"/>
                <w:sz w:val="18"/>
                <w:szCs w:val="18"/>
              </w:rPr>
            </w:pPr>
            <w:r w:rsidRPr="00F94EAE">
              <w:rPr>
                <w:rFonts w:ascii="Arial" w:eastAsia="Times New Roman" w:hAnsi="Arial" w:cs="Arial"/>
                <w:sz w:val="18"/>
                <w:szCs w:val="18"/>
              </w:rPr>
              <w:t>Production Managed Services Lead</w:t>
            </w:r>
          </w:p>
        </w:tc>
        <w:tc>
          <w:tcPr>
            <w:tcW w:w="1191" w:type="pct"/>
            <w:tcBorders>
              <w:top w:val="nil"/>
              <w:left w:val="nil"/>
              <w:bottom w:val="single" w:sz="4" w:space="0" w:color="C0C0C0"/>
              <w:right w:val="single" w:sz="4" w:space="0" w:color="C0C0C0"/>
            </w:tcBorders>
            <w:shd w:val="clear" w:color="000000" w:fill="FFFF99"/>
            <w:noWrap/>
            <w:vAlign w:val="center"/>
          </w:tcPr>
          <w:p w14:paraId="08A3EAEC" w14:textId="0C33878D" w:rsidR="001215B2" w:rsidRPr="00F94EAE" w:rsidRDefault="001215B2" w:rsidP="001215B2">
            <w:pPr>
              <w:jc w:val="left"/>
              <w:rPr>
                <w:rFonts w:ascii="Arial" w:eastAsia="Times New Roman" w:hAnsi="Arial" w:cs="Arial"/>
                <w:sz w:val="18"/>
                <w:szCs w:val="18"/>
              </w:rPr>
            </w:pPr>
            <w:r>
              <w:rPr>
                <w:rFonts w:ascii="Arial" w:eastAsia="Times New Roman" w:hAnsi="Arial" w:cs="Arial"/>
                <w:sz w:val="18"/>
                <w:szCs w:val="18"/>
              </w:rPr>
              <w:t>REDACTED</w:t>
            </w:r>
          </w:p>
        </w:tc>
      </w:tr>
      <w:tr w:rsidR="001215B2" w:rsidRPr="00F94EAE" w14:paraId="140E4530" w14:textId="77777777" w:rsidTr="001215B2">
        <w:trPr>
          <w:trHeight w:val="300"/>
        </w:trPr>
        <w:tc>
          <w:tcPr>
            <w:tcW w:w="1114" w:type="pct"/>
            <w:tcBorders>
              <w:top w:val="nil"/>
              <w:left w:val="single" w:sz="4" w:space="0" w:color="C0C0C0"/>
              <w:bottom w:val="single" w:sz="4" w:space="0" w:color="C0C0C0"/>
              <w:right w:val="single" w:sz="4" w:space="0" w:color="C0C0C0"/>
            </w:tcBorders>
            <w:shd w:val="clear" w:color="auto" w:fill="D9D9D9" w:themeFill="background1" w:themeFillShade="D9"/>
            <w:noWrap/>
            <w:vAlign w:val="center"/>
            <w:hideMark/>
          </w:tcPr>
          <w:p w14:paraId="021DFDEE" w14:textId="77777777" w:rsidR="001215B2" w:rsidRPr="00F94EAE" w:rsidRDefault="001215B2" w:rsidP="001215B2">
            <w:pPr>
              <w:jc w:val="center"/>
              <w:rPr>
                <w:rFonts w:ascii="Arial" w:eastAsia="Times New Roman" w:hAnsi="Arial" w:cs="Arial"/>
                <w:sz w:val="18"/>
                <w:szCs w:val="18"/>
              </w:rPr>
            </w:pPr>
            <w:r w:rsidRPr="00F94EAE">
              <w:rPr>
                <w:rFonts w:ascii="Arial" w:eastAsia="Times New Roman" w:hAnsi="Arial" w:cs="Arial"/>
                <w:sz w:val="18"/>
                <w:szCs w:val="18"/>
              </w:rPr>
              <w:t>11</w:t>
            </w:r>
          </w:p>
        </w:tc>
        <w:tc>
          <w:tcPr>
            <w:tcW w:w="2695" w:type="pct"/>
            <w:tcBorders>
              <w:top w:val="nil"/>
              <w:left w:val="nil"/>
              <w:bottom w:val="single" w:sz="4" w:space="0" w:color="C0C0C0"/>
              <w:right w:val="single" w:sz="4" w:space="0" w:color="C0C0C0"/>
            </w:tcBorders>
            <w:shd w:val="clear" w:color="auto" w:fill="D9D9D9" w:themeFill="background1" w:themeFillShade="D9"/>
            <w:noWrap/>
            <w:vAlign w:val="center"/>
            <w:hideMark/>
          </w:tcPr>
          <w:p w14:paraId="53A33CBF" w14:textId="77777777" w:rsidR="001215B2" w:rsidRPr="00F94EAE" w:rsidRDefault="001215B2" w:rsidP="001215B2">
            <w:pPr>
              <w:jc w:val="left"/>
              <w:rPr>
                <w:rFonts w:ascii="Arial" w:eastAsia="Times New Roman" w:hAnsi="Arial" w:cs="Arial"/>
                <w:sz w:val="18"/>
                <w:szCs w:val="18"/>
              </w:rPr>
            </w:pPr>
            <w:r w:rsidRPr="00F94EAE">
              <w:rPr>
                <w:rFonts w:ascii="Arial" w:eastAsia="Times New Roman" w:hAnsi="Arial" w:cs="Arial"/>
                <w:sz w:val="18"/>
                <w:szCs w:val="18"/>
              </w:rPr>
              <w:t>Security Lead</w:t>
            </w:r>
          </w:p>
        </w:tc>
        <w:tc>
          <w:tcPr>
            <w:tcW w:w="1191" w:type="pct"/>
            <w:tcBorders>
              <w:top w:val="nil"/>
              <w:left w:val="nil"/>
              <w:bottom w:val="single" w:sz="4" w:space="0" w:color="C0C0C0"/>
              <w:right w:val="single" w:sz="4" w:space="0" w:color="C0C0C0"/>
            </w:tcBorders>
            <w:shd w:val="clear" w:color="000000" w:fill="FFFF99"/>
            <w:noWrap/>
            <w:vAlign w:val="center"/>
          </w:tcPr>
          <w:p w14:paraId="385E4873" w14:textId="2FE3F43B" w:rsidR="001215B2" w:rsidRPr="00F94EAE" w:rsidRDefault="001215B2" w:rsidP="001215B2">
            <w:pPr>
              <w:jc w:val="left"/>
              <w:rPr>
                <w:rFonts w:ascii="Arial" w:eastAsia="Times New Roman" w:hAnsi="Arial" w:cs="Arial"/>
                <w:sz w:val="18"/>
                <w:szCs w:val="18"/>
              </w:rPr>
            </w:pPr>
            <w:r>
              <w:rPr>
                <w:rFonts w:ascii="Arial" w:eastAsia="Times New Roman" w:hAnsi="Arial" w:cs="Arial"/>
                <w:sz w:val="18"/>
                <w:szCs w:val="18"/>
              </w:rPr>
              <w:t>REDACTED</w:t>
            </w:r>
          </w:p>
        </w:tc>
      </w:tr>
      <w:tr w:rsidR="001215B2" w:rsidRPr="00F94EAE" w14:paraId="2AF43DF7" w14:textId="77777777" w:rsidTr="001215B2">
        <w:trPr>
          <w:trHeight w:val="300"/>
        </w:trPr>
        <w:tc>
          <w:tcPr>
            <w:tcW w:w="1114" w:type="pct"/>
            <w:tcBorders>
              <w:top w:val="nil"/>
              <w:left w:val="single" w:sz="4" w:space="0" w:color="C0C0C0"/>
              <w:bottom w:val="single" w:sz="4" w:space="0" w:color="C0C0C0"/>
              <w:right w:val="single" w:sz="4" w:space="0" w:color="C0C0C0"/>
            </w:tcBorders>
            <w:shd w:val="clear" w:color="auto" w:fill="D9D9D9" w:themeFill="background1" w:themeFillShade="D9"/>
            <w:noWrap/>
            <w:vAlign w:val="center"/>
            <w:hideMark/>
          </w:tcPr>
          <w:p w14:paraId="0280FB03" w14:textId="77777777" w:rsidR="001215B2" w:rsidRPr="00F94EAE" w:rsidRDefault="001215B2" w:rsidP="001215B2">
            <w:pPr>
              <w:jc w:val="center"/>
              <w:rPr>
                <w:rFonts w:ascii="Arial" w:eastAsia="Times New Roman" w:hAnsi="Arial" w:cs="Arial"/>
                <w:sz w:val="18"/>
                <w:szCs w:val="18"/>
              </w:rPr>
            </w:pPr>
            <w:r w:rsidRPr="00F94EAE">
              <w:rPr>
                <w:rFonts w:ascii="Arial" w:eastAsia="Times New Roman" w:hAnsi="Arial" w:cs="Arial"/>
                <w:sz w:val="18"/>
                <w:szCs w:val="18"/>
              </w:rPr>
              <w:t>12</w:t>
            </w:r>
          </w:p>
        </w:tc>
        <w:tc>
          <w:tcPr>
            <w:tcW w:w="2695" w:type="pct"/>
            <w:tcBorders>
              <w:top w:val="nil"/>
              <w:left w:val="nil"/>
              <w:bottom w:val="single" w:sz="4" w:space="0" w:color="C0C0C0"/>
              <w:right w:val="single" w:sz="4" w:space="0" w:color="C0C0C0"/>
            </w:tcBorders>
            <w:shd w:val="clear" w:color="auto" w:fill="D9D9D9" w:themeFill="background1" w:themeFillShade="D9"/>
            <w:noWrap/>
            <w:vAlign w:val="center"/>
            <w:hideMark/>
          </w:tcPr>
          <w:p w14:paraId="292A5AE3" w14:textId="77777777" w:rsidR="001215B2" w:rsidRPr="00F94EAE" w:rsidRDefault="001215B2" w:rsidP="001215B2">
            <w:pPr>
              <w:jc w:val="left"/>
              <w:rPr>
                <w:rFonts w:ascii="Arial" w:eastAsia="Times New Roman" w:hAnsi="Arial" w:cs="Arial"/>
                <w:sz w:val="18"/>
                <w:szCs w:val="18"/>
              </w:rPr>
            </w:pPr>
            <w:r w:rsidRPr="00F94EAE">
              <w:rPr>
                <w:rFonts w:ascii="Arial" w:eastAsia="Times New Roman" w:hAnsi="Arial" w:cs="Arial"/>
                <w:sz w:val="18"/>
                <w:szCs w:val="18"/>
              </w:rPr>
              <w:t>Threat and Vulnerability SME</w:t>
            </w:r>
          </w:p>
        </w:tc>
        <w:tc>
          <w:tcPr>
            <w:tcW w:w="1191" w:type="pct"/>
            <w:tcBorders>
              <w:top w:val="nil"/>
              <w:left w:val="nil"/>
              <w:bottom w:val="single" w:sz="4" w:space="0" w:color="C0C0C0"/>
              <w:right w:val="single" w:sz="4" w:space="0" w:color="C0C0C0"/>
            </w:tcBorders>
            <w:shd w:val="clear" w:color="000000" w:fill="FFFF99"/>
            <w:noWrap/>
            <w:vAlign w:val="center"/>
          </w:tcPr>
          <w:p w14:paraId="58ED842B" w14:textId="571D4443" w:rsidR="001215B2" w:rsidRPr="00F94EAE" w:rsidRDefault="001215B2" w:rsidP="001215B2">
            <w:pPr>
              <w:jc w:val="left"/>
              <w:rPr>
                <w:rFonts w:ascii="Arial" w:eastAsia="Times New Roman" w:hAnsi="Arial" w:cs="Arial"/>
                <w:sz w:val="18"/>
                <w:szCs w:val="18"/>
              </w:rPr>
            </w:pPr>
            <w:r>
              <w:rPr>
                <w:rFonts w:ascii="Arial" w:eastAsia="Times New Roman" w:hAnsi="Arial" w:cs="Arial"/>
                <w:sz w:val="18"/>
                <w:szCs w:val="18"/>
              </w:rPr>
              <w:t>REDACTED</w:t>
            </w:r>
          </w:p>
        </w:tc>
      </w:tr>
      <w:tr w:rsidR="001215B2" w:rsidRPr="00F94EAE" w14:paraId="2C76A49A" w14:textId="77777777" w:rsidTr="001215B2">
        <w:trPr>
          <w:trHeight w:val="300"/>
        </w:trPr>
        <w:tc>
          <w:tcPr>
            <w:tcW w:w="1114" w:type="pct"/>
            <w:tcBorders>
              <w:top w:val="nil"/>
              <w:left w:val="single" w:sz="4" w:space="0" w:color="C0C0C0"/>
              <w:bottom w:val="single" w:sz="4" w:space="0" w:color="C0C0C0"/>
              <w:right w:val="single" w:sz="4" w:space="0" w:color="C0C0C0"/>
            </w:tcBorders>
            <w:shd w:val="clear" w:color="auto" w:fill="D9D9D9" w:themeFill="background1" w:themeFillShade="D9"/>
            <w:noWrap/>
            <w:vAlign w:val="center"/>
            <w:hideMark/>
          </w:tcPr>
          <w:p w14:paraId="76F9E61F" w14:textId="77777777" w:rsidR="001215B2" w:rsidRPr="00F94EAE" w:rsidRDefault="001215B2" w:rsidP="001215B2">
            <w:pPr>
              <w:jc w:val="center"/>
              <w:rPr>
                <w:rFonts w:ascii="Arial" w:eastAsia="Times New Roman" w:hAnsi="Arial" w:cs="Arial"/>
                <w:sz w:val="18"/>
                <w:szCs w:val="18"/>
              </w:rPr>
            </w:pPr>
            <w:r w:rsidRPr="00F94EAE">
              <w:rPr>
                <w:rFonts w:ascii="Arial" w:eastAsia="Times New Roman" w:hAnsi="Arial" w:cs="Arial"/>
                <w:sz w:val="18"/>
                <w:szCs w:val="18"/>
              </w:rPr>
              <w:t>13</w:t>
            </w:r>
          </w:p>
        </w:tc>
        <w:tc>
          <w:tcPr>
            <w:tcW w:w="2695" w:type="pct"/>
            <w:tcBorders>
              <w:top w:val="nil"/>
              <w:left w:val="nil"/>
              <w:bottom w:val="single" w:sz="4" w:space="0" w:color="C0C0C0"/>
              <w:right w:val="single" w:sz="4" w:space="0" w:color="C0C0C0"/>
            </w:tcBorders>
            <w:shd w:val="clear" w:color="auto" w:fill="D9D9D9" w:themeFill="background1" w:themeFillShade="D9"/>
            <w:noWrap/>
            <w:vAlign w:val="center"/>
            <w:hideMark/>
          </w:tcPr>
          <w:p w14:paraId="6BFE38B5" w14:textId="77777777" w:rsidR="001215B2" w:rsidRPr="00F94EAE" w:rsidRDefault="001215B2" w:rsidP="001215B2">
            <w:pPr>
              <w:jc w:val="left"/>
              <w:rPr>
                <w:rFonts w:ascii="Arial" w:eastAsia="Times New Roman" w:hAnsi="Arial" w:cs="Arial"/>
                <w:sz w:val="18"/>
                <w:szCs w:val="18"/>
              </w:rPr>
            </w:pPr>
            <w:r w:rsidRPr="00F94EAE">
              <w:rPr>
                <w:rFonts w:ascii="Arial" w:eastAsia="Times New Roman" w:hAnsi="Arial" w:cs="Arial"/>
                <w:sz w:val="18"/>
                <w:szCs w:val="18"/>
              </w:rPr>
              <w:t>Cyber Security Administrator</w:t>
            </w:r>
          </w:p>
        </w:tc>
        <w:tc>
          <w:tcPr>
            <w:tcW w:w="1191" w:type="pct"/>
            <w:tcBorders>
              <w:top w:val="nil"/>
              <w:left w:val="nil"/>
              <w:bottom w:val="single" w:sz="4" w:space="0" w:color="C0C0C0"/>
              <w:right w:val="single" w:sz="4" w:space="0" w:color="C0C0C0"/>
            </w:tcBorders>
            <w:shd w:val="clear" w:color="000000" w:fill="FFFF99"/>
            <w:noWrap/>
            <w:vAlign w:val="center"/>
          </w:tcPr>
          <w:p w14:paraId="12D264ED" w14:textId="18D0AD76" w:rsidR="001215B2" w:rsidRPr="00F94EAE" w:rsidRDefault="001215B2" w:rsidP="001215B2">
            <w:pPr>
              <w:jc w:val="left"/>
              <w:rPr>
                <w:rFonts w:ascii="Arial" w:eastAsia="Times New Roman" w:hAnsi="Arial" w:cs="Arial"/>
                <w:sz w:val="18"/>
                <w:szCs w:val="18"/>
              </w:rPr>
            </w:pPr>
            <w:r>
              <w:rPr>
                <w:rFonts w:ascii="Arial" w:eastAsia="Times New Roman" w:hAnsi="Arial" w:cs="Arial"/>
                <w:sz w:val="18"/>
                <w:szCs w:val="18"/>
              </w:rPr>
              <w:t>REDACTED</w:t>
            </w:r>
          </w:p>
        </w:tc>
      </w:tr>
      <w:tr w:rsidR="001215B2" w:rsidRPr="00F94EAE" w14:paraId="48FD63F4" w14:textId="77777777" w:rsidTr="001215B2">
        <w:trPr>
          <w:trHeight w:val="300"/>
        </w:trPr>
        <w:tc>
          <w:tcPr>
            <w:tcW w:w="1114" w:type="pct"/>
            <w:tcBorders>
              <w:top w:val="nil"/>
              <w:left w:val="single" w:sz="4" w:space="0" w:color="C0C0C0"/>
              <w:bottom w:val="single" w:sz="4" w:space="0" w:color="C0C0C0"/>
              <w:right w:val="single" w:sz="4" w:space="0" w:color="C0C0C0"/>
            </w:tcBorders>
            <w:shd w:val="clear" w:color="auto" w:fill="D9D9D9" w:themeFill="background1" w:themeFillShade="D9"/>
            <w:noWrap/>
            <w:vAlign w:val="center"/>
            <w:hideMark/>
          </w:tcPr>
          <w:p w14:paraId="5E956CE1" w14:textId="77777777" w:rsidR="001215B2" w:rsidRPr="00F94EAE" w:rsidRDefault="001215B2" w:rsidP="001215B2">
            <w:pPr>
              <w:jc w:val="center"/>
              <w:rPr>
                <w:rFonts w:ascii="Arial" w:eastAsia="Times New Roman" w:hAnsi="Arial" w:cs="Arial"/>
                <w:sz w:val="18"/>
                <w:szCs w:val="18"/>
              </w:rPr>
            </w:pPr>
            <w:r w:rsidRPr="00F94EAE">
              <w:rPr>
                <w:rFonts w:ascii="Arial" w:eastAsia="Times New Roman" w:hAnsi="Arial" w:cs="Arial"/>
                <w:sz w:val="18"/>
                <w:szCs w:val="18"/>
              </w:rPr>
              <w:t>14</w:t>
            </w:r>
          </w:p>
        </w:tc>
        <w:tc>
          <w:tcPr>
            <w:tcW w:w="2695" w:type="pct"/>
            <w:tcBorders>
              <w:top w:val="nil"/>
              <w:left w:val="nil"/>
              <w:bottom w:val="single" w:sz="4" w:space="0" w:color="C0C0C0"/>
              <w:right w:val="single" w:sz="4" w:space="0" w:color="C0C0C0"/>
            </w:tcBorders>
            <w:shd w:val="clear" w:color="auto" w:fill="D9D9D9" w:themeFill="background1" w:themeFillShade="D9"/>
            <w:noWrap/>
            <w:vAlign w:val="center"/>
            <w:hideMark/>
          </w:tcPr>
          <w:p w14:paraId="257ED1C6" w14:textId="77777777" w:rsidR="001215B2" w:rsidRPr="00F94EAE" w:rsidRDefault="001215B2" w:rsidP="001215B2">
            <w:pPr>
              <w:jc w:val="left"/>
              <w:rPr>
                <w:rFonts w:ascii="Arial" w:eastAsia="Times New Roman" w:hAnsi="Arial" w:cs="Arial"/>
                <w:sz w:val="18"/>
                <w:szCs w:val="18"/>
              </w:rPr>
            </w:pPr>
            <w:r w:rsidRPr="00F94EAE">
              <w:rPr>
                <w:rFonts w:ascii="Arial" w:eastAsia="Times New Roman" w:hAnsi="Arial" w:cs="Arial"/>
                <w:sz w:val="18"/>
                <w:szCs w:val="18"/>
              </w:rPr>
              <w:t>Compliance and Assurance PM</w:t>
            </w:r>
          </w:p>
        </w:tc>
        <w:tc>
          <w:tcPr>
            <w:tcW w:w="1191" w:type="pct"/>
            <w:tcBorders>
              <w:top w:val="nil"/>
              <w:left w:val="nil"/>
              <w:bottom w:val="single" w:sz="4" w:space="0" w:color="C0C0C0"/>
              <w:right w:val="single" w:sz="4" w:space="0" w:color="C0C0C0"/>
            </w:tcBorders>
            <w:shd w:val="clear" w:color="000000" w:fill="FFFF99"/>
            <w:noWrap/>
            <w:vAlign w:val="center"/>
          </w:tcPr>
          <w:p w14:paraId="0D427133" w14:textId="0EB2DD1D" w:rsidR="001215B2" w:rsidRPr="00F94EAE" w:rsidRDefault="001215B2" w:rsidP="001215B2">
            <w:pPr>
              <w:jc w:val="left"/>
              <w:rPr>
                <w:rFonts w:ascii="Arial" w:eastAsia="Times New Roman" w:hAnsi="Arial" w:cs="Arial"/>
                <w:sz w:val="18"/>
                <w:szCs w:val="18"/>
              </w:rPr>
            </w:pPr>
            <w:r>
              <w:rPr>
                <w:rFonts w:ascii="Arial" w:eastAsia="Times New Roman" w:hAnsi="Arial" w:cs="Arial"/>
                <w:sz w:val="18"/>
                <w:szCs w:val="18"/>
              </w:rPr>
              <w:t>REDACTED</w:t>
            </w:r>
          </w:p>
        </w:tc>
      </w:tr>
    </w:tbl>
    <w:p w14:paraId="0FFAFB55" w14:textId="6D614149" w:rsidR="00BD6811" w:rsidRDefault="00BD6811">
      <w:pPr>
        <w:widowControl w:val="0"/>
        <w:spacing w:line="276" w:lineRule="auto"/>
        <w:jc w:val="left"/>
      </w:pPr>
    </w:p>
    <w:p w14:paraId="47128E05" w14:textId="5AA79977" w:rsidR="004C7E81" w:rsidRDefault="004C7E81">
      <w:pPr>
        <w:widowControl w:val="0"/>
        <w:spacing w:line="276" w:lineRule="auto"/>
        <w:jc w:val="left"/>
      </w:pPr>
    </w:p>
    <w:p w14:paraId="6AB74AA9" w14:textId="1B74F57C" w:rsidR="00DF689C" w:rsidRDefault="00DF689C">
      <w:pPr>
        <w:jc w:val="left"/>
      </w:pPr>
      <w:r>
        <w:br w:type="page"/>
      </w:r>
    </w:p>
    <w:p w14:paraId="70FA4DCA" w14:textId="77777777" w:rsidR="004C7E81" w:rsidRPr="007A3A6D" w:rsidRDefault="004C7E81">
      <w:pPr>
        <w:widowControl w:val="0"/>
        <w:spacing w:line="276" w:lineRule="auto"/>
        <w:jc w:val="left"/>
      </w:pPr>
    </w:p>
    <w:tbl>
      <w:tblPr>
        <w:tblW w:w="9660" w:type="dxa"/>
        <w:tblInd w:w="-230" w:type="dxa"/>
        <w:tblLayout w:type="fixed"/>
        <w:tblCellMar>
          <w:left w:w="115" w:type="dxa"/>
          <w:right w:w="115" w:type="dxa"/>
        </w:tblCellMar>
        <w:tblLook w:val="0000" w:firstRow="0" w:lastRow="0" w:firstColumn="0" w:lastColumn="0" w:noHBand="0" w:noVBand="0"/>
      </w:tblPr>
      <w:tblGrid>
        <w:gridCol w:w="9660"/>
      </w:tblGrid>
      <w:tr w:rsidR="00BD6811" w:rsidRPr="007A3A6D" w14:paraId="58C5FBAA" w14:textId="77777777" w:rsidTr="00FB3C0A">
        <w:tc>
          <w:tcPr>
            <w:tcW w:w="9660" w:type="dxa"/>
            <w:shd w:val="clear" w:color="auto" w:fill="DBE5F1"/>
          </w:tcPr>
          <w:p w14:paraId="2A88AF9E" w14:textId="77777777" w:rsidR="00BD6811" w:rsidRPr="007A3A6D" w:rsidRDefault="00BD6811" w:rsidP="00FB3C0A">
            <w:pPr>
              <w:widowControl w:val="0"/>
              <w:spacing w:line="276" w:lineRule="auto"/>
              <w:jc w:val="left"/>
              <w:rPr>
                <w:rFonts w:ascii="Times New Roman" w:hAnsi="Times New Roman" w:cs="Times New Roman"/>
              </w:rPr>
            </w:pPr>
            <w:r w:rsidRPr="007A3A6D">
              <w:rPr>
                <w:rFonts w:ascii="Arial" w:hAnsi="Arial" w:cs="Arial"/>
                <w:b/>
                <w:shd w:val="clear" w:color="auto" w:fill="C6D9F1"/>
              </w:rPr>
              <w:t>Additional Buyer terms</w:t>
            </w:r>
          </w:p>
        </w:tc>
      </w:tr>
    </w:tbl>
    <w:p w14:paraId="3E549C99" w14:textId="77777777" w:rsidR="00BD6811" w:rsidRPr="007A3A6D" w:rsidRDefault="00BD6811">
      <w:pPr>
        <w:spacing w:before="60" w:after="60"/>
      </w:pPr>
    </w:p>
    <w:tbl>
      <w:tblPr>
        <w:tblW w:w="9753" w:type="dxa"/>
        <w:tblInd w:w="-230" w:type="dxa"/>
        <w:tblLayout w:type="fixed"/>
        <w:tblCellMar>
          <w:left w:w="115" w:type="dxa"/>
          <w:right w:w="115" w:type="dxa"/>
        </w:tblCellMar>
        <w:tblLook w:val="0000" w:firstRow="0" w:lastRow="0" w:firstColumn="0" w:lastColumn="0" w:noHBand="0" w:noVBand="0"/>
      </w:tblPr>
      <w:tblGrid>
        <w:gridCol w:w="250"/>
        <w:gridCol w:w="2255"/>
        <w:gridCol w:w="7248"/>
      </w:tblGrid>
      <w:tr w:rsidR="00BD6811" w:rsidRPr="007A3A6D" w14:paraId="06CD8EDD" w14:textId="77777777" w:rsidTr="00C15C2F">
        <w:trPr>
          <w:trHeight w:val="1500"/>
        </w:trPr>
        <w:tc>
          <w:tcPr>
            <w:tcW w:w="250" w:type="dxa"/>
          </w:tcPr>
          <w:p w14:paraId="4F086C61" w14:textId="77777777" w:rsidR="00BD6811" w:rsidRPr="007A3A6D" w:rsidRDefault="00BD6811" w:rsidP="00FB3C0A">
            <w:pPr>
              <w:keepNext/>
              <w:spacing w:before="60" w:after="60"/>
            </w:pPr>
          </w:p>
        </w:tc>
        <w:tc>
          <w:tcPr>
            <w:tcW w:w="2255" w:type="dxa"/>
          </w:tcPr>
          <w:p w14:paraId="11329411" w14:textId="77777777" w:rsidR="00BD6811" w:rsidRPr="007A3A6D" w:rsidRDefault="00BD6811" w:rsidP="00C15C2F">
            <w:pPr>
              <w:keepNext/>
              <w:spacing w:before="60" w:after="60"/>
              <w:jc w:val="left"/>
            </w:pPr>
            <w:bookmarkStart w:id="4" w:name="h.tyjcwt" w:colFirst="0" w:colLast="0"/>
            <w:bookmarkEnd w:id="4"/>
            <w:r w:rsidRPr="007A3A6D">
              <w:rPr>
                <w:rFonts w:ascii="Arial" w:hAnsi="Arial" w:cs="Arial"/>
                <w:b/>
              </w:rPr>
              <w:t xml:space="preserve">Warranties, representations and acceptance criteria </w:t>
            </w:r>
          </w:p>
        </w:tc>
        <w:tc>
          <w:tcPr>
            <w:tcW w:w="7248" w:type="dxa"/>
            <w:tcBorders>
              <w:left w:val="nil"/>
            </w:tcBorders>
          </w:tcPr>
          <w:p w14:paraId="5C6706F2" w14:textId="77777777" w:rsidR="00BD6811" w:rsidRPr="007A3A6D" w:rsidRDefault="00BD6811" w:rsidP="00FB3C0A">
            <w:pPr>
              <w:spacing w:before="60" w:after="60"/>
            </w:pPr>
            <w:r w:rsidRPr="007A3A6D">
              <w:rPr>
                <w:rFonts w:ascii="Arial" w:hAnsi="Arial" w:cs="Arial"/>
              </w:rPr>
              <w:t>The Supplier warrants and undertakes to the Buyer that:</w:t>
            </w:r>
          </w:p>
          <w:p w14:paraId="778269A5" w14:textId="77777777" w:rsidR="00BD6811" w:rsidRPr="0022478E" w:rsidRDefault="00BD6811" w:rsidP="007467A4">
            <w:pPr>
              <w:pStyle w:val="MFNumLev3"/>
              <w:numPr>
                <w:ilvl w:val="0"/>
                <w:numId w:val="21"/>
              </w:numPr>
              <w:tabs>
                <w:tab w:val="clear" w:pos="720"/>
                <w:tab w:val="clear" w:pos="1644"/>
                <w:tab w:val="clear" w:pos="1800"/>
              </w:tabs>
              <w:spacing w:before="60" w:after="60"/>
              <w:ind w:left="720" w:hanging="540"/>
              <w:jc w:val="left"/>
            </w:pPr>
            <w:r w:rsidRPr="0022478E">
              <w:rPr>
                <w:sz w:val="20"/>
                <w:szCs w:val="20"/>
              </w:rPr>
              <w:t xml:space="preserve">The Supplier warrants and undertakes to the Buyer that </w:t>
            </w:r>
            <w:r>
              <w:rPr>
                <w:sz w:val="20"/>
                <w:szCs w:val="20"/>
              </w:rPr>
              <w:t>it is</w:t>
            </w:r>
            <w:r w:rsidRPr="0022478E">
              <w:rPr>
                <w:sz w:val="20"/>
                <w:szCs w:val="20"/>
              </w:rPr>
              <w:t xml:space="preserve"> able to deliver the capabilities as outlined in </w:t>
            </w:r>
            <w:r>
              <w:rPr>
                <w:sz w:val="20"/>
                <w:szCs w:val="20"/>
              </w:rPr>
              <w:t>Statement of Work # 1 or other Statement of Work as agreed from time to time</w:t>
            </w:r>
            <w:r w:rsidRPr="0022478E">
              <w:rPr>
                <w:sz w:val="20"/>
                <w:szCs w:val="20"/>
              </w:rPr>
              <w:t xml:space="preserve"> and the requirements </w:t>
            </w:r>
            <w:r>
              <w:rPr>
                <w:sz w:val="20"/>
                <w:szCs w:val="20"/>
              </w:rPr>
              <w:t xml:space="preserve">as </w:t>
            </w:r>
            <w:r w:rsidRPr="0022478E">
              <w:rPr>
                <w:sz w:val="20"/>
                <w:szCs w:val="20"/>
              </w:rPr>
              <w:t xml:space="preserve">published on the Digital Outcomes and Specialists portal. </w:t>
            </w:r>
          </w:p>
          <w:p w14:paraId="611BE92F" w14:textId="77777777" w:rsidR="00BD6811" w:rsidRPr="007A3A6D" w:rsidRDefault="00BD6811" w:rsidP="007467A4">
            <w:pPr>
              <w:pStyle w:val="MFNumLev3"/>
              <w:numPr>
                <w:ilvl w:val="0"/>
                <w:numId w:val="21"/>
              </w:numPr>
              <w:tabs>
                <w:tab w:val="clear" w:pos="720"/>
                <w:tab w:val="clear" w:pos="1644"/>
                <w:tab w:val="clear" w:pos="1800"/>
              </w:tabs>
              <w:spacing w:before="60" w:after="60"/>
              <w:ind w:left="720" w:hanging="540"/>
              <w:jc w:val="left"/>
            </w:pPr>
            <w:r w:rsidRPr="0022478E">
              <w:rPr>
                <w:sz w:val="20"/>
                <w:szCs w:val="20"/>
              </w:rPr>
              <w:t>Acceptance means satisfying the agreed Definition of Done</w:t>
            </w:r>
            <w:r>
              <w:rPr>
                <w:sz w:val="20"/>
                <w:szCs w:val="20"/>
              </w:rPr>
              <w:t xml:space="preserve"> and / or as agreed in Statement of Work from time to time.</w:t>
            </w:r>
          </w:p>
        </w:tc>
      </w:tr>
      <w:tr w:rsidR="00BD6811" w:rsidRPr="007A3A6D" w14:paraId="6FCC7990" w14:textId="77777777" w:rsidTr="00C15C2F">
        <w:tc>
          <w:tcPr>
            <w:tcW w:w="250" w:type="dxa"/>
          </w:tcPr>
          <w:p w14:paraId="16EE5F26" w14:textId="77777777" w:rsidR="00BD6811" w:rsidRPr="007A3A6D" w:rsidRDefault="00BD6811" w:rsidP="00FB3C0A">
            <w:pPr>
              <w:spacing w:before="60" w:after="60"/>
              <w:ind w:left="30"/>
            </w:pPr>
          </w:p>
        </w:tc>
        <w:tc>
          <w:tcPr>
            <w:tcW w:w="2255" w:type="dxa"/>
          </w:tcPr>
          <w:p w14:paraId="51C4E462" w14:textId="77777777" w:rsidR="00BD6811" w:rsidRPr="007A3A6D" w:rsidRDefault="00BD6811" w:rsidP="00C15C2F">
            <w:pPr>
              <w:spacing w:before="60" w:after="60"/>
              <w:ind w:left="30"/>
              <w:jc w:val="left"/>
            </w:pPr>
            <w:r w:rsidRPr="007A3A6D">
              <w:rPr>
                <w:rFonts w:ascii="Arial" w:hAnsi="Arial" w:cs="Arial"/>
                <w:b/>
              </w:rPr>
              <w:t>Supplemental requirements in addition to the call-off terms</w:t>
            </w:r>
          </w:p>
        </w:tc>
        <w:tc>
          <w:tcPr>
            <w:tcW w:w="7248" w:type="dxa"/>
            <w:tcBorders>
              <w:left w:val="nil"/>
            </w:tcBorders>
          </w:tcPr>
          <w:p w14:paraId="097A6A8F" w14:textId="77777777" w:rsidR="00BD6811" w:rsidRPr="007A3A6D" w:rsidRDefault="00BD6811" w:rsidP="007467A4">
            <w:pPr>
              <w:pStyle w:val="MFNumLev3"/>
              <w:numPr>
                <w:ilvl w:val="0"/>
                <w:numId w:val="21"/>
              </w:numPr>
              <w:tabs>
                <w:tab w:val="clear" w:pos="720"/>
                <w:tab w:val="clear" w:pos="1644"/>
                <w:tab w:val="clear" w:pos="1800"/>
              </w:tabs>
              <w:spacing w:before="60" w:after="60"/>
              <w:ind w:left="720" w:hanging="540"/>
              <w:jc w:val="left"/>
              <w:rPr>
                <w:sz w:val="20"/>
                <w:szCs w:val="20"/>
              </w:rPr>
            </w:pPr>
            <w:r w:rsidRPr="007A3A6D">
              <w:rPr>
                <w:sz w:val="20"/>
                <w:szCs w:val="20"/>
              </w:rPr>
              <w:t xml:space="preserve">Demand Spikes, Special Projects and Service Enhancements </w:t>
            </w:r>
          </w:p>
          <w:p w14:paraId="38569317" w14:textId="77777777" w:rsidR="00BD6811" w:rsidRPr="007A3A6D" w:rsidRDefault="00BD6811" w:rsidP="007467A4">
            <w:pPr>
              <w:pStyle w:val="MFNumLev3"/>
              <w:numPr>
                <w:ilvl w:val="1"/>
                <w:numId w:val="21"/>
              </w:numPr>
              <w:tabs>
                <w:tab w:val="clear" w:pos="720"/>
                <w:tab w:val="clear" w:pos="1644"/>
                <w:tab w:val="clear" w:pos="1790"/>
                <w:tab w:val="clear" w:pos="2520"/>
              </w:tabs>
              <w:spacing w:before="60" w:after="60"/>
              <w:ind w:left="785"/>
              <w:jc w:val="left"/>
              <w:rPr>
                <w:sz w:val="20"/>
                <w:szCs w:val="20"/>
              </w:rPr>
            </w:pPr>
            <w:r w:rsidRPr="007A3A6D">
              <w:rPr>
                <w:sz w:val="20"/>
                <w:szCs w:val="20"/>
              </w:rPr>
              <w:t>Buyer may require Supplier to commission and operate sub-teams to deliver special projects and/or service enhancements (‘Ad Hoc Team’).</w:t>
            </w:r>
          </w:p>
          <w:p w14:paraId="6C55BA76" w14:textId="77777777" w:rsidR="00BD6811" w:rsidRPr="007A3A6D" w:rsidRDefault="00BD6811" w:rsidP="007467A4">
            <w:pPr>
              <w:pStyle w:val="MFNumLev3"/>
              <w:numPr>
                <w:ilvl w:val="1"/>
                <w:numId w:val="21"/>
              </w:numPr>
              <w:tabs>
                <w:tab w:val="clear" w:pos="720"/>
                <w:tab w:val="clear" w:pos="1644"/>
                <w:tab w:val="clear" w:pos="1790"/>
                <w:tab w:val="clear" w:pos="2520"/>
              </w:tabs>
              <w:spacing w:before="60" w:after="60"/>
              <w:ind w:left="785"/>
              <w:jc w:val="left"/>
              <w:rPr>
                <w:sz w:val="20"/>
                <w:szCs w:val="20"/>
              </w:rPr>
            </w:pPr>
            <w:r w:rsidRPr="007A3A6D">
              <w:rPr>
                <w:sz w:val="20"/>
                <w:szCs w:val="20"/>
              </w:rPr>
              <w:t>The Charges for Ad Hoc Teams will be agreed between the parties from time to time but individual role rates may not exceed those detailed herein.</w:t>
            </w:r>
          </w:p>
          <w:p w14:paraId="2FDF2A4B" w14:textId="77777777" w:rsidR="00BD6811" w:rsidRPr="007A3A6D" w:rsidRDefault="00BD6811" w:rsidP="007467A4">
            <w:pPr>
              <w:pStyle w:val="MFNumLev3"/>
              <w:numPr>
                <w:ilvl w:val="1"/>
                <w:numId w:val="21"/>
              </w:numPr>
              <w:tabs>
                <w:tab w:val="clear" w:pos="720"/>
                <w:tab w:val="clear" w:pos="1644"/>
                <w:tab w:val="clear" w:pos="1790"/>
                <w:tab w:val="clear" w:pos="2520"/>
              </w:tabs>
              <w:spacing w:before="60" w:after="60"/>
              <w:ind w:left="785"/>
              <w:jc w:val="left"/>
              <w:rPr>
                <w:sz w:val="20"/>
                <w:szCs w:val="20"/>
              </w:rPr>
            </w:pPr>
            <w:r w:rsidRPr="007A3A6D">
              <w:rPr>
                <w:sz w:val="20"/>
                <w:szCs w:val="20"/>
              </w:rPr>
              <w:t>Where certain expertise not covered by the Roles detailed herein is required, the parties shall agree the closest Role that is listed and apply the relevant Charges accordingly.</w:t>
            </w:r>
          </w:p>
          <w:p w14:paraId="1F66489A" w14:textId="77777777" w:rsidR="00BD6811" w:rsidRPr="007A3A6D" w:rsidRDefault="00BD6811" w:rsidP="007467A4">
            <w:pPr>
              <w:pStyle w:val="MFNumLev3"/>
              <w:numPr>
                <w:ilvl w:val="1"/>
                <w:numId w:val="21"/>
              </w:numPr>
              <w:tabs>
                <w:tab w:val="clear" w:pos="720"/>
                <w:tab w:val="clear" w:pos="1644"/>
                <w:tab w:val="clear" w:pos="1790"/>
                <w:tab w:val="clear" w:pos="2520"/>
              </w:tabs>
              <w:spacing w:before="60" w:after="60"/>
              <w:ind w:left="785"/>
              <w:jc w:val="left"/>
              <w:rPr>
                <w:sz w:val="20"/>
                <w:szCs w:val="20"/>
              </w:rPr>
            </w:pPr>
            <w:r w:rsidRPr="007A3A6D">
              <w:rPr>
                <w:sz w:val="20"/>
                <w:szCs w:val="20"/>
              </w:rPr>
              <w:t>The Charges for any special project may be T&amp;M, Fixed Price or otherwise as agreed.</w:t>
            </w:r>
          </w:p>
          <w:p w14:paraId="31FC0F1E" w14:textId="77777777" w:rsidR="00BD6811" w:rsidRDefault="00BD6811" w:rsidP="007467A4">
            <w:pPr>
              <w:pStyle w:val="MFNumLev3"/>
              <w:numPr>
                <w:ilvl w:val="1"/>
                <w:numId w:val="21"/>
              </w:numPr>
              <w:tabs>
                <w:tab w:val="clear" w:pos="720"/>
                <w:tab w:val="clear" w:pos="1644"/>
                <w:tab w:val="clear" w:pos="1790"/>
                <w:tab w:val="clear" w:pos="2520"/>
              </w:tabs>
              <w:spacing w:before="60" w:after="60"/>
              <w:ind w:left="785"/>
              <w:jc w:val="left"/>
              <w:rPr>
                <w:sz w:val="20"/>
                <w:szCs w:val="20"/>
              </w:rPr>
            </w:pPr>
            <w:r w:rsidRPr="007A3A6D">
              <w:rPr>
                <w:sz w:val="20"/>
                <w:szCs w:val="20"/>
              </w:rPr>
              <w:t>Ad Hoc Team activity will be governed by a separate SoW in each case.</w:t>
            </w:r>
          </w:p>
          <w:p w14:paraId="2DDCBD34" w14:textId="77777777" w:rsidR="00BD6811" w:rsidRPr="0022478E" w:rsidRDefault="00BD6811" w:rsidP="007467A4">
            <w:pPr>
              <w:pStyle w:val="MFNumLev3"/>
              <w:numPr>
                <w:ilvl w:val="0"/>
                <w:numId w:val="21"/>
              </w:numPr>
              <w:tabs>
                <w:tab w:val="clear" w:pos="720"/>
                <w:tab w:val="clear" w:pos="1644"/>
                <w:tab w:val="clear" w:pos="1800"/>
              </w:tabs>
              <w:spacing w:before="60" w:after="60"/>
              <w:ind w:left="720" w:hanging="540"/>
              <w:jc w:val="left"/>
              <w:rPr>
                <w:sz w:val="20"/>
                <w:szCs w:val="20"/>
              </w:rPr>
            </w:pPr>
            <w:r w:rsidRPr="0022478E">
              <w:rPr>
                <w:sz w:val="20"/>
                <w:szCs w:val="20"/>
              </w:rPr>
              <w:t xml:space="preserve">The Supplier shall submit timesheets to the Buyer’s Project Manager or nominated deputy. </w:t>
            </w:r>
          </w:p>
          <w:p w14:paraId="08533C6D" w14:textId="77777777" w:rsidR="00BD6811" w:rsidRPr="0022478E" w:rsidRDefault="00BD6811" w:rsidP="007467A4">
            <w:pPr>
              <w:pStyle w:val="MFNumLev3"/>
              <w:numPr>
                <w:ilvl w:val="0"/>
                <w:numId w:val="21"/>
              </w:numPr>
              <w:tabs>
                <w:tab w:val="clear" w:pos="720"/>
                <w:tab w:val="clear" w:pos="1644"/>
                <w:tab w:val="clear" w:pos="1800"/>
              </w:tabs>
              <w:spacing w:before="60" w:after="60"/>
              <w:ind w:left="720" w:hanging="540"/>
              <w:jc w:val="left"/>
              <w:rPr>
                <w:sz w:val="20"/>
                <w:szCs w:val="20"/>
              </w:rPr>
            </w:pPr>
            <w:r w:rsidRPr="0022478E">
              <w:rPr>
                <w:sz w:val="20"/>
                <w:szCs w:val="20"/>
              </w:rPr>
              <w:t>The Buyer shall use its reasonable endeavours to accept such timesheets within 10 Working Days of receipt.</w:t>
            </w:r>
          </w:p>
          <w:p w14:paraId="7C41CE7A" w14:textId="77777777" w:rsidR="00BD6811" w:rsidRPr="0022478E" w:rsidRDefault="00BD6811" w:rsidP="007467A4">
            <w:pPr>
              <w:pStyle w:val="MFNumLev3"/>
              <w:numPr>
                <w:ilvl w:val="0"/>
                <w:numId w:val="21"/>
              </w:numPr>
              <w:tabs>
                <w:tab w:val="clear" w:pos="720"/>
                <w:tab w:val="clear" w:pos="1644"/>
                <w:tab w:val="clear" w:pos="1800"/>
              </w:tabs>
              <w:spacing w:before="60" w:after="60"/>
              <w:ind w:left="720" w:hanging="540"/>
              <w:jc w:val="left"/>
              <w:rPr>
                <w:sz w:val="20"/>
                <w:szCs w:val="20"/>
              </w:rPr>
            </w:pPr>
            <w:r w:rsidRPr="0022478E">
              <w:rPr>
                <w:sz w:val="20"/>
                <w:szCs w:val="20"/>
              </w:rPr>
              <w:t xml:space="preserve">For any work performed at a location different to that of the Base Location and London (outside of the M25) all reasonable travel and expenses costs shall be met in accordance with the rates set out in the MoJ travel and subsistence policy. All expenses will require prior approval from HMCTS before being reimbursed.  </w:t>
            </w:r>
          </w:p>
          <w:p w14:paraId="039B16F5" w14:textId="77777777" w:rsidR="00BD6811" w:rsidRPr="007A3A6D" w:rsidRDefault="00BD6811" w:rsidP="00FB3C0A">
            <w:pPr>
              <w:keepNext/>
              <w:spacing w:before="60" w:after="60"/>
              <w:ind w:left="30"/>
              <w:jc w:val="left"/>
            </w:pPr>
          </w:p>
        </w:tc>
      </w:tr>
      <w:tr w:rsidR="00BD6811" w:rsidRPr="007A3A6D" w14:paraId="7F8FFAC4" w14:textId="77777777" w:rsidTr="00C15C2F">
        <w:tc>
          <w:tcPr>
            <w:tcW w:w="250" w:type="dxa"/>
          </w:tcPr>
          <w:p w14:paraId="12606ADF" w14:textId="77777777" w:rsidR="00BD6811" w:rsidRPr="007A3A6D" w:rsidRDefault="00BD6811" w:rsidP="00FB3C0A">
            <w:pPr>
              <w:spacing w:before="60" w:after="60"/>
              <w:ind w:left="30"/>
              <w:jc w:val="left"/>
            </w:pPr>
          </w:p>
        </w:tc>
        <w:tc>
          <w:tcPr>
            <w:tcW w:w="2255" w:type="dxa"/>
          </w:tcPr>
          <w:p w14:paraId="17F0B3AC" w14:textId="77777777" w:rsidR="00BD6811" w:rsidRPr="007A3A6D" w:rsidRDefault="00BD6811" w:rsidP="00C15C2F">
            <w:pPr>
              <w:spacing w:before="60" w:after="60"/>
              <w:ind w:left="30"/>
              <w:jc w:val="left"/>
            </w:pPr>
            <w:r w:rsidRPr="007A3A6D">
              <w:rPr>
                <w:rFonts w:ascii="Arial" w:hAnsi="Arial" w:cs="Arial"/>
                <w:b/>
              </w:rPr>
              <w:t>Buyer specific amendments to/refinements of the Call-Off Contract terms</w:t>
            </w:r>
          </w:p>
        </w:tc>
        <w:tc>
          <w:tcPr>
            <w:tcW w:w="7248" w:type="dxa"/>
            <w:tcBorders>
              <w:left w:val="nil"/>
            </w:tcBorders>
          </w:tcPr>
          <w:p w14:paraId="08298BFA" w14:textId="77777777" w:rsidR="00BD6811" w:rsidRDefault="00BD6811" w:rsidP="0076164E">
            <w:pPr>
              <w:jc w:val="left"/>
              <w:rPr>
                <w:rFonts w:ascii="Calibri" w:hAnsi="Calibri" w:cs="Arial"/>
                <w:b/>
                <w:sz w:val="24"/>
                <w:szCs w:val="24"/>
                <w:highlight w:val="white"/>
              </w:rPr>
            </w:pPr>
            <w:r w:rsidRPr="00266546">
              <w:rPr>
                <w:rFonts w:ascii="Calibri" w:hAnsi="Calibri" w:cs="Arial"/>
                <w:b/>
                <w:sz w:val="24"/>
                <w:szCs w:val="24"/>
                <w:highlight w:val="white"/>
              </w:rPr>
              <w:t>The Exit Plan</w:t>
            </w:r>
          </w:p>
          <w:p w14:paraId="3CEBBC07" w14:textId="77777777" w:rsidR="00BD6811" w:rsidRPr="00266546" w:rsidRDefault="00BD6811" w:rsidP="0076164E">
            <w:pPr>
              <w:ind w:left="216"/>
              <w:jc w:val="left"/>
              <w:rPr>
                <w:rFonts w:ascii="Calibri" w:hAnsi="Calibri" w:cs="Arial"/>
                <w:b/>
                <w:sz w:val="24"/>
                <w:szCs w:val="24"/>
                <w:highlight w:val="white"/>
              </w:rPr>
            </w:pPr>
          </w:p>
          <w:p w14:paraId="3A9939F3" w14:textId="77777777" w:rsidR="00BD6811" w:rsidRPr="00266546" w:rsidRDefault="00BD6811" w:rsidP="007467A4">
            <w:pPr>
              <w:pStyle w:val="MFNumLev3"/>
              <w:numPr>
                <w:ilvl w:val="0"/>
                <w:numId w:val="21"/>
              </w:numPr>
              <w:tabs>
                <w:tab w:val="clear" w:pos="720"/>
                <w:tab w:val="clear" w:pos="1644"/>
                <w:tab w:val="clear" w:pos="1800"/>
              </w:tabs>
              <w:spacing w:before="60" w:after="60"/>
              <w:ind w:left="720" w:hanging="540"/>
              <w:jc w:val="left"/>
              <w:rPr>
                <w:sz w:val="20"/>
                <w:szCs w:val="20"/>
              </w:rPr>
            </w:pPr>
            <w:r w:rsidRPr="00266546">
              <w:rPr>
                <w:sz w:val="20"/>
                <w:szCs w:val="20"/>
              </w:rPr>
              <w:t>Supplier shall undertake all reasonable co-operation in the transition of the Services at the end of the Call-off Contract Term.</w:t>
            </w:r>
          </w:p>
          <w:p w14:paraId="2350FE37" w14:textId="77777777" w:rsidR="00BD6811" w:rsidRPr="00266546" w:rsidRDefault="00BD6811" w:rsidP="007467A4">
            <w:pPr>
              <w:pStyle w:val="MFNumLev3"/>
              <w:numPr>
                <w:ilvl w:val="0"/>
                <w:numId w:val="21"/>
              </w:numPr>
              <w:tabs>
                <w:tab w:val="clear" w:pos="720"/>
                <w:tab w:val="clear" w:pos="1644"/>
                <w:tab w:val="clear" w:pos="1800"/>
              </w:tabs>
              <w:spacing w:before="60" w:after="60"/>
              <w:ind w:left="720" w:hanging="540"/>
              <w:jc w:val="left"/>
              <w:rPr>
                <w:sz w:val="20"/>
                <w:szCs w:val="20"/>
              </w:rPr>
            </w:pPr>
            <w:r w:rsidRPr="00266546">
              <w:rPr>
                <w:sz w:val="20"/>
                <w:szCs w:val="20"/>
              </w:rPr>
              <w:t xml:space="preserve">Any exit or transition services required </w:t>
            </w:r>
            <w:r>
              <w:rPr>
                <w:sz w:val="20"/>
                <w:szCs w:val="20"/>
              </w:rPr>
              <w:t>may</w:t>
            </w:r>
            <w:r w:rsidRPr="00266546">
              <w:rPr>
                <w:sz w:val="20"/>
                <w:szCs w:val="20"/>
              </w:rPr>
              <w:t xml:space="preserve"> be Charg</w:t>
            </w:r>
            <w:r>
              <w:rPr>
                <w:sz w:val="20"/>
                <w:szCs w:val="20"/>
              </w:rPr>
              <w:t>ed</w:t>
            </w:r>
            <w:r w:rsidRPr="00266546">
              <w:rPr>
                <w:sz w:val="20"/>
                <w:szCs w:val="20"/>
              </w:rPr>
              <w:t xml:space="preserve"> at the rates detailed herein.</w:t>
            </w:r>
          </w:p>
          <w:p w14:paraId="75353CC6" w14:textId="77777777" w:rsidR="00BD6811" w:rsidRDefault="00BD6811" w:rsidP="00C51041">
            <w:pPr>
              <w:jc w:val="left"/>
              <w:rPr>
                <w:rFonts w:ascii="Calibri" w:hAnsi="Calibri" w:cs="Arial"/>
                <w:b/>
                <w:sz w:val="24"/>
                <w:szCs w:val="24"/>
                <w:highlight w:val="white"/>
              </w:rPr>
            </w:pPr>
            <w:r w:rsidRPr="00266546">
              <w:rPr>
                <w:rFonts w:ascii="Calibri" w:hAnsi="Calibri" w:cs="Arial"/>
                <w:b/>
                <w:sz w:val="24"/>
                <w:szCs w:val="24"/>
                <w:highlight w:val="white"/>
              </w:rPr>
              <w:t>IPR</w:t>
            </w:r>
          </w:p>
          <w:p w14:paraId="16696BFF" w14:textId="77777777" w:rsidR="00BD6811" w:rsidRPr="00771CEB" w:rsidRDefault="00BD6811" w:rsidP="007467A4">
            <w:pPr>
              <w:pStyle w:val="MFNumLev3"/>
              <w:numPr>
                <w:ilvl w:val="0"/>
                <w:numId w:val="21"/>
              </w:numPr>
              <w:tabs>
                <w:tab w:val="clear" w:pos="720"/>
                <w:tab w:val="clear" w:pos="1644"/>
                <w:tab w:val="clear" w:pos="1800"/>
              </w:tabs>
              <w:spacing w:before="60" w:after="60"/>
              <w:ind w:left="720" w:hanging="540"/>
              <w:jc w:val="left"/>
              <w:rPr>
                <w:b/>
                <w:sz w:val="20"/>
                <w:szCs w:val="20"/>
              </w:rPr>
            </w:pPr>
            <w:r w:rsidRPr="00266546">
              <w:rPr>
                <w:sz w:val="20"/>
                <w:szCs w:val="20"/>
              </w:rPr>
              <w:t xml:space="preserve">All </w:t>
            </w:r>
            <w:r w:rsidRPr="00771CEB">
              <w:rPr>
                <w:sz w:val="20"/>
                <w:szCs w:val="20"/>
              </w:rPr>
              <w:t>Project-Specific IPRs</w:t>
            </w:r>
            <w:r w:rsidRPr="00266546">
              <w:rPr>
                <w:sz w:val="20"/>
                <w:szCs w:val="20"/>
              </w:rPr>
              <w:t xml:space="preserve"> shall, on creation, vest in the </w:t>
            </w:r>
            <w:r>
              <w:rPr>
                <w:sz w:val="20"/>
                <w:szCs w:val="20"/>
              </w:rPr>
              <w:t>Buyer.</w:t>
            </w:r>
          </w:p>
          <w:p w14:paraId="6560D70C" w14:textId="77777777" w:rsidR="00BD6811" w:rsidRPr="0022478E" w:rsidRDefault="00BD6811" w:rsidP="00771CEB">
            <w:pPr>
              <w:pStyle w:val="MFNumLev3"/>
              <w:numPr>
                <w:ilvl w:val="0"/>
                <w:numId w:val="0"/>
              </w:numPr>
              <w:tabs>
                <w:tab w:val="clear" w:pos="720"/>
                <w:tab w:val="clear" w:pos="1644"/>
                <w:tab w:val="clear" w:pos="1790"/>
              </w:tabs>
              <w:spacing w:before="60" w:after="60"/>
              <w:jc w:val="left"/>
              <w:rPr>
                <w:b/>
                <w:sz w:val="20"/>
                <w:szCs w:val="20"/>
              </w:rPr>
            </w:pPr>
            <w:r w:rsidRPr="0022478E">
              <w:rPr>
                <w:b/>
                <w:sz w:val="20"/>
                <w:szCs w:val="20"/>
              </w:rPr>
              <w:t>Supplier Responsibilities</w:t>
            </w:r>
          </w:p>
          <w:p w14:paraId="4F26D727" w14:textId="77777777" w:rsidR="00BD6811" w:rsidRPr="0022478E" w:rsidRDefault="00BD6811" w:rsidP="007467A4">
            <w:pPr>
              <w:pStyle w:val="MFNumLev3"/>
              <w:numPr>
                <w:ilvl w:val="0"/>
                <w:numId w:val="21"/>
              </w:numPr>
              <w:tabs>
                <w:tab w:val="clear" w:pos="720"/>
                <w:tab w:val="clear" w:pos="1644"/>
                <w:tab w:val="clear" w:pos="1800"/>
              </w:tabs>
              <w:spacing w:before="60" w:after="60"/>
              <w:ind w:left="720" w:hanging="540"/>
              <w:jc w:val="left"/>
              <w:rPr>
                <w:sz w:val="20"/>
                <w:szCs w:val="20"/>
              </w:rPr>
            </w:pPr>
            <w:r w:rsidRPr="0022478E">
              <w:rPr>
                <w:sz w:val="20"/>
                <w:szCs w:val="20"/>
              </w:rPr>
              <w:t>The Supplier shall in performance, or as part, of the Services:</w:t>
            </w:r>
          </w:p>
          <w:p w14:paraId="2018CD4F" w14:textId="77777777" w:rsidR="00BD6811" w:rsidRPr="0022478E" w:rsidRDefault="00BD6811" w:rsidP="007467A4">
            <w:pPr>
              <w:pStyle w:val="MFNumLev3"/>
              <w:numPr>
                <w:ilvl w:val="1"/>
                <w:numId w:val="21"/>
              </w:numPr>
              <w:tabs>
                <w:tab w:val="clear" w:pos="720"/>
                <w:tab w:val="clear" w:pos="1644"/>
                <w:tab w:val="clear" w:pos="1790"/>
                <w:tab w:val="clear" w:pos="2520"/>
              </w:tabs>
              <w:spacing w:before="60" w:after="60"/>
              <w:ind w:left="785"/>
              <w:jc w:val="left"/>
              <w:rPr>
                <w:sz w:val="20"/>
                <w:szCs w:val="20"/>
              </w:rPr>
            </w:pPr>
            <w:r w:rsidRPr="0022478E">
              <w:rPr>
                <w:sz w:val="20"/>
                <w:szCs w:val="20"/>
              </w:rPr>
              <w:t>Co-operate with the Buyer in all matters relating to the provision of its Services under this Agreement;</w:t>
            </w:r>
          </w:p>
          <w:p w14:paraId="728916E1" w14:textId="77777777" w:rsidR="00BD6811" w:rsidRPr="0022478E" w:rsidRDefault="00BD6811" w:rsidP="007467A4">
            <w:pPr>
              <w:pStyle w:val="MFNumLev3"/>
              <w:numPr>
                <w:ilvl w:val="1"/>
                <w:numId w:val="21"/>
              </w:numPr>
              <w:tabs>
                <w:tab w:val="clear" w:pos="720"/>
                <w:tab w:val="clear" w:pos="1644"/>
                <w:tab w:val="clear" w:pos="1790"/>
                <w:tab w:val="clear" w:pos="2520"/>
              </w:tabs>
              <w:spacing w:before="60" w:after="60"/>
              <w:ind w:left="785"/>
              <w:jc w:val="left"/>
              <w:rPr>
                <w:sz w:val="20"/>
                <w:szCs w:val="20"/>
              </w:rPr>
            </w:pPr>
            <w:r w:rsidRPr="0022478E">
              <w:rPr>
                <w:sz w:val="20"/>
                <w:szCs w:val="20"/>
              </w:rPr>
              <w:t>Discharge its obligations under this Agreement using Personnel of requisite skill, experience and qualifications with</w:t>
            </w:r>
            <w:r>
              <w:rPr>
                <w:sz w:val="20"/>
                <w:szCs w:val="20"/>
              </w:rPr>
              <w:t xml:space="preserve"> </w:t>
            </w:r>
            <w:r w:rsidRPr="0022478E">
              <w:rPr>
                <w:sz w:val="20"/>
                <w:szCs w:val="20"/>
              </w:rPr>
              <w:t>all due skill care and diligence;</w:t>
            </w:r>
          </w:p>
          <w:p w14:paraId="103FA503" w14:textId="77777777" w:rsidR="00BD6811" w:rsidRPr="0022478E" w:rsidRDefault="00BD6811" w:rsidP="007467A4">
            <w:pPr>
              <w:pStyle w:val="MFNumLev3"/>
              <w:numPr>
                <w:ilvl w:val="1"/>
                <w:numId w:val="21"/>
              </w:numPr>
              <w:tabs>
                <w:tab w:val="clear" w:pos="720"/>
                <w:tab w:val="clear" w:pos="1644"/>
                <w:tab w:val="clear" w:pos="1790"/>
                <w:tab w:val="clear" w:pos="2520"/>
              </w:tabs>
              <w:spacing w:before="60" w:after="60"/>
              <w:ind w:left="785"/>
              <w:jc w:val="left"/>
              <w:rPr>
                <w:sz w:val="20"/>
                <w:szCs w:val="20"/>
              </w:rPr>
            </w:pPr>
            <w:r w:rsidRPr="0022478E">
              <w:rPr>
                <w:sz w:val="20"/>
                <w:szCs w:val="20"/>
              </w:rPr>
              <w:lastRenderedPageBreak/>
              <w:t>Obey all reasonable instructions from the Buyer relating to the completion and conduct of the Services;</w:t>
            </w:r>
          </w:p>
          <w:p w14:paraId="74AA0D86" w14:textId="77777777" w:rsidR="00BD6811" w:rsidRPr="0022478E" w:rsidRDefault="00BD6811" w:rsidP="007467A4">
            <w:pPr>
              <w:pStyle w:val="MFNumLev3"/>
              <w:numPr>
                <w:ilvl w:val="1"/>
                <w:numId w:val="21"/>
              </w:numPr>
              <w:tabs>
                <w:tab w:val="clear" w:pos="720"/>
                <w:tab w:val="clear" w:pos="1644"/>
                <w:tab w:val="clear" w:pos="1790"/>
                <w:tab w:val="clear" w:pos="2520"/>
              </w:tabs>
              <w:spacing w:before="60" w:after="60"/>
              <w:ind w:left="785"/>
              <w:jc w:val="left"/>
              <w:rPr>
                <w:sz w:val="20"/>
                <w:szCs w:val="20"/>
              </w:rPr>
            </w:pPr>
            <w:r w:rsidRPr="0022478E">
              <w:rPr>
                <w:sz w:val="20"/>
                <w:szCs w:val="20"/>
              </w:rPr>
              <w:t xml:space="preserve">Consult and liaise with third parties including, without limitation, the Government Digital Service and the departmental Buyers incumbent IT supplier for legacy systems when necessary or as reasonably required by the Buyer; </w:t>
            </w:r>
          </w:p>
          <w:p w14:paraId="3AD5B8AE" w14:textId="77777777" w:rsidR="00BD6811" w:rsidRPr="0022478E" w:rsidRDefault="00BD6811" w:rsidP="007467A4">
            <w:pPr>
              <w:pStyle w:val="MFNumLev3"/>
              <w:numPr>
                <w:ilvl w:val="1"/>
                <w:numId w:val="21"/>
              </w:numPr>
              <w:tabs>
                <w:tab w:val="clear" w:pos="720"/>
                <w:tab w:val="clear" w:pos="1644"/>
                <w:tab w:val="clear" w:pos="1790"/>
                <w:tab w:val="clear" w:pos="2520"/>
              </w:tabs>
              <w:spacing w:before="60" w:after="60"/>
              <w:ind w:left="785"/>
              <w:jc w:val="left"/>
              <w:rPr>
                <w:sz w:val="20"/>
                <w:szCs w:val="20"/>
              </w:rPr>
            </w:pPr>
            <w:r w:rsidRPr="0022478E">
              <w:rPr>
                <w:sz w:val="20"/>
                <w:szCs w:val="20"/>
              </w:rPr>
              <w:t>Keep and make available to the Buyer accurate records of all development, coding  and other work carried out in connection with the Services, copies of any or all materials and documents and any data under the Supplier's control which is or has been produced or used in connection with the Services.</w:t>
            </w:r>
          </w:p>
          <w:p w14:paraId="341AAD60" w14:textId="77777777" w:rsidR="00BD6811" w:rsidRPr="0022478E" w:rsidRDefault="00BD6811" w:rsidP="007467A4">
            <w:pPr>
              <w:pStyle w:val="MFNumLev3"/>
              <w:numPr>
                <w:ilvl w:val="1"/>
                <w:numId w:val="21"/>
              </w:numPr>
              <w:tabs>
                <w:tab w:val="clear" w:pos="720"/>
                <w:tab w:val="clear" w:pos="1644"/>
                <w:tab w:val="clear" w:pos="1790"/>
                <w:tab w:val="clear" w:pos="2520"/>
              </w:tabs>
              <w:spacing w:before="60" w:after="60"/>
              <w:ind w:left="785"/>
              <w:jc w:val="left"/>
              <w:rPr>
                <w:sz w:val="20"/>
                <w:szCs w:val="20"/>
              </w:rPr>
            </w:pPr>
            <w:r w:rsidRPr="0022478E">
              <w:rPr>
                <w:sz w:val="20"/>
                <w:szCs w:val="20"/>
              </w:rPr>
              <w:t>Provide the Services using the Buyer’s choice of strategic software tools. Use of alternative software tools must be reviewed and approved in advance by the Buyer and must not result in any additional cost to the Buyer.</w:t>
            </w:r>
          </w:p>
          <w:p w14:paraId="7E79FE42" w14:textId="77777777" w:rsidR="00BD6811" w:rsidRDefault="00BD6811" w:rsidP="007467A4">
            <w:pPr>
              <w:pStyle w:val="MFNumLev3"/>
              <w:numPr>
                <w:ilvl w:val="1"/>
                <w:numId w:val="21"/>
              </w:numPr>
              <w:tabs>
                <w:tab w:val="clear" w:pos="720"/>
                <w:tab w:val="clear" w:pos="1644"/>
                <w:tab w:val="clear" w:pos="1790"/>
                <w:tab w:val="clear" w:pos="2520"/>
              </w:tabs>
              <w:spacing w:before="60" w:after="60"/>
              <w:ind w:left="785"/>
              <w:jc w:val="left"/>
              <w:rPr>
                <w:sz w:val="20"/>
                <w:szCs w:val="20"/>
              </w:rPr>
            </w:pPr>
            <w:r w:rsidRPr="0022478E">
              <w:rPr>
                <w:sz w:val="20"/>
                <w:szCs w:val="20"/>
              </w:rPr>
              <w:t>The Supplier shall not, and shall ensure that its Personnel shall not, use any equipment, hardware, software, network or system of the Buyer for any purpose without the Buyer’s express prior consent. Such express consent is given for use in connection with the performance of the Services.</w:t>
            </w:r>
          </w:p>
          <w:p w14:paraId="291C27A2" w14:textId="77777777" w:rsidR="00BD6811" w:rsidRDefault="00BD6811" w:rsidP="003A3FBE">
            <w:pPr>
              <w:pStyle w:val="MFNumLev3"/>
              <w:numPr>
                <w:ilvl w:val="0"/>
                <w:numId w:val="0"/>
              </w:numPr>
              <w:tabs>
                <w:tab w:val="clear" w:pos="720"/>
                <w:tab w:val="clear" w:pos="1644"/>
                <w:tab w:val="clear" w:pos="1790"/>
              </w:tabs>
              <w:spacing w:before="60" w:after="60"/>
              <w:ind w:left="180"/>
              <w:jc w:val="left"/>
              <w:rPr>
                <w:rFonts w:ascii="Calibri" w:hAnsi="Calibri"/>
                <w:b/>
                <w:color w:val="000000"/>
                <w:sz w:val="24"/>
                <w:szCs w:val="24"/>
                <w:lang w:val="en-GB"/>
              </w:rPr>
            </w:pPr>
            <w:r w:rsidRPr="003A3FBE">
              <w:rPr>
                <w:rFonts w:ascii="Calibri" w:hAnsi="Calibri"/>
                <w:b/>
                <w:color w:val="000000"/>
                <w:sz w:val="24"/>
                <w:szCs w:val="24"/>
                <w:lang w:val="en-GB"/>
              </w:rPr>
              <w:t xml:space="preserve">Data Protection and Disclosure </w:t>
            </w:r>
          </w:p>
          <w:p w14:paraId="38293CDB" w14:textId="77777777" w:rsidR="00BD6811" w:rsidRPr="004C6B54" w:rsidRDefault="00BD6811" w:rsidP="007467A4">
            <w:pPr>
              <w:pStyle w:val="MFNumLev3"/>
              <w:numPr>
                <w:ilvl w:val="0"/>
                <w:numId w:val="21"/>
              </w:numPr>
              <w:tabs>
                <w:tab w:val="clear" w:pos="720"/>
                <w:tab w:val="clear" w:pos="1644"/>
                <w:tab w:val="clear" w:pos="1800"/>
              </w:tabs>
              <w:spacing w:before="60" w:after="60"/>
              <w:ind w:left="720" w:hanging="540"/>
              <w:jc w:val="left"/>
              <w:rPr>
                <w:rStyle w:val="Emphasis"/>
                <w:rFonts w:cs="Arial"/>
                <w:i w:val="0"/>
                <w:iCs w:val="0"/>
                <w:sz w:val="20"/>
                <w:szCs w:val="20"/>
              </w:rPr>
            </w:pPr>
            <w:r>
              <w:rPr>
                <w:rStyle w:val="Emphasis"/>
                <w:rFonts w:cs="Arial"/>
                <w:i w:val="0"/>
                <w:iCs w:val="0"/>
                <w:sz w:val="20"/>
                <w:szCs w:val="20"/>
              </w:rPr>
              <w:t>Data Protection Indemnity</w:t>
            </w:r>
          </w:p>
          <w:p w14:paraId="21107095" w14:textId="77777777" w:rsidR="00BD6811" w:rsidRPr="00883A4A" w:rsidRDefault="00BD6811" w:rsidP="007467A4">
            <w:pPr>
              <w:pStyle w:val="MFNumLev3"/>
              <w:numPr>
                <w:ilvl w:val="1"/>
                <w:numId w:val="21"/>
              </w:numPr>
              <w:tabs>
                <w:tab w:val="clear" w:pos="720"/>
                <w:tab w:val="clear" w:pos="1644"/>
                <w:tab w:val="clear" w:pos="1790"/>
                <w:tab w:val="clear" w:pos="2520"/>
              </w:tabs>
              <w:spacing w:before="60" w:after="60"/>
              <w:ind w:left="785"/>
              <w:jc w:val="left"/>
              <w:rPr>
                <w:sz w:val="20"/>
                <w:szCs w:val="20"/>
              </w:rPr>
            </w:pPr>
            <w:bookmarkStart w:id="5" w:name="_Ref360028104"/>
            <w:r w:rsidRPr="00883A4A">
              <w:rPr>
                <w:sz w:val="20"/>
                <w:szCs w:val="20"/>
              </w:rPr>
              <w:t xml:space="preserve">The Supplier shall, at all times during and after the term of this Call-off Contract, indemnify the Customer and keep the Customer fully indemnified against all Losses incurred by, awarded against or agreed to be paid by the Customer at any time (whether such Losses arise before or after the making of a demand pursuant to the indemnity hereunder) arising from any breaches by the Supplier of its obligations under clauses 14 </w:t>
            </w:r>
            <w:r>
              <w:rPr>
                <w:sz w:val="20"/>
                <w:szCs w:val="20"/>
              </w:rPr>
              <w:t>(</w:t>
            </w:r>
            <w:r w:rsidRPr="00883A4A">
              <w:rPr>
                <w:sz w:val="20"/>
                <w:szCs w:val="20"/>
              </w:rPr>
              <w:t>Data Protection and Disclosure</w:t>
            </w:r>
            <w:r>
              <w:rPr>
                <w:sz w:val="20"/>
                <w:szCs w:val="20"/>
              </w:rPr>
              <w:t xml:space="preserve">) </w:t>
            </w:r>
            <w:r w:rsidRPr="00883A4A">
              <w:rPr>
                <w:sz w:val="20"/>
                <w:szCs w:val="20"/>
              </w:rPr>
              <w:t xml:space="preserve">and 15 </w:t>
            </w:r>
            <w:r>
              <w:rPr>
                <w:sz w:val="20"/>
                <w:szCs w:val="20"/>
              </w:rPr>
              <w:t xml:space="preserve">(Buyer Data) </w:t>
            </w:r>
            <w:r w:rsidRPr="00883A4A">
              <w:rPr>
                <w:sz w:val="20"/>
                <w:szCs w:val="20"/>
              </w:rPr>
              <w:t xml:space="preserve">of this Call-off Contract, the DPA, successor legislation to the DPA </w:t>
            </w:r>
            <w:r>
              <w:rPr>
                <w:sz w:val="20"/>
                <w:szCs w:val="20"/>
              </w:rPr>
              <w:t>and/</w:t>
            </w:r>
            <w:r w:rsidRPr="00883A4A">
              <w:rPr>
                <w:sz w:val="20"/>
                <w:szCs w:val="20"/>
              </w:rPr>
              <w:t>or the General Data Protection Regulation (‘GDPR’) except and to the extent that such liabilities have resulted directly from the Customer’s instructions.</w:t>
            </w:r>
            <w:bookmarkEnd w:id="5"/>
          </w:p>
          <w:p w14:paraId="0EBBC180" w14:textId="77777777" w:rsidR="00BD6811" w:rsidRPr="00883A4A" w:rsidRDefault="00BD6811" w:rsidP="007467A4">
            <w:pPr>
              <w:pStyle w:val="MFNumLev3"/>
              <w:numPr>
                <w:ilvl w:val="1"/>
                <w:numId w:val="21"/>
              </w:numPr>
              <w:tabs>
                <w:tab w:val="clear" w:pos="720"/>
                <w:tab w:val="clear" w:pos="1644"/>
                <w:tab w:val="clear" w:pos="1790"/>
                <w:tab w:val="clear" w:pos="2520"/>
              </w:tabs>
              <w:spacing w:before="60" w:after="60"/>
              <w:ind w:left="785"/>
              <w:jc w:val="left"/>
              <w:rPr>
                <w:sz w:val="20"/>
                <w:szCs w:val="20"/>
              </w:rPr>
            </w:pPr>
            <w:r w:rsidRPr="004C6B54">
              <w:rPr>
                <w:sz w:val="20"/>
                <w:szCs w:val="20"/>
              </w:rPr>
              <w:t>The indemnity in this agreement shall not cover the Buyer to the extent that a claim under this clause results from the Buyer’s negligence or wilful misconduct.</w:t>
            </w:r>
          </w:p>
          <w:p w14:paraId="53FAF5E9" w14:textId="77777777" w:rsidR="00BD6811" w:rsidRDefault="00BD6811" w:rsidP="007467A4">
            <w:pPr>
              <w:pStyle w:val="MFNumLev3"/>
              <w:numPr>
                <w:ilvl w:val="1"/>
                <w:numId w:val="21"/>
              </w:numPr>
              <w:tabs>
                <w:tab w:val="clear" w:pos="720"/>
                <w:tab w:val="clear" w:pos="1644"/>
                <w:tab w:val="clear" w:pos="1790"/>
                <w:tab w:val="clear" w:pos="2520"/>
              </w:tabs>
              <w:spacing w:before="60" w:after="60"/>
              <w:ind w:left="785"/>
              <w:jc w:val="left"/>
              <w:rPr>
                <w:sz w:val="20"/>
                <w:szCs w:val="20"/>
              </w:rPr>
            </w:pPr>
            <w:r w:rsidRPr="00A12A17">
              <w:rPr>
                <w:sz w:val="20"/>
                <w:szCs w:val="20"/>
              </w:rPr>
              <w:t xml:space="preserve">Supplier’s total liability </w:t>
            </w:r>
            <w:r>
              <w:rPr>
                <w:sz w:val="20"/>
                <w:szCs w:val="20"/>
              </w:rPr>
              <w:t>under this Data Protection Indemnity shall be</w:t>
            </w:r>
            <w:r w:rsidRPr="00A12A17">
              <w:rPr>
                <w:sz w:val="20"/>
                <w:szCs w:val="20"/>
              </w:rPr>
              <w:t xml:space="preserve"> </w:t>
            </w:r>
            <w:r>
              <w:rPr>
                <w:sz w:val="20"/>
                <w:szCs w:val="20"/>
              </w:rPr>
              <w:t>capped at £ 1,000,000 in each case</w:t>
            </w:r>
            <w:r w:rsidRPr="00A12A17">
              <w:rPr>
                <w:sz w:val="20"/>
                <w:szCs w:val="20"/>
              </w:rPr>
              <w:t xml:space="preserve">. </w:t>
            </w:r>
            <w:r>
              <w:rPr>
                <w:sz w:val="20"/>
                <w:szCs w:val="20"/>
              </w:rPr>
              <w:t>The Buyer is</w:t>
            </w:r>
            <w:r w:rsidRPr="00A12A17">
              <w:rPr>
                <w:sz w:val="20"/>
                <w:szCs w:val="20"/>
              </w:rPr>
              <w:t xml:space="preserve"> not limited in the number of times </w:t>
            </w:r>
            <w:r>
              <w:rPr>
                <w:sz w:val="20"/>
                <w:szCs w:val="20"/>
              </w:rPr>
              <w:t>it</w:t>
            </w:r>
            <w:r w:rsidRPr="00A12A17">
              <w:rPr>
                <w:sz w:val="20"/>
                <w:szCs w:val="20"/>
              </w:rPr>
              <w:t xml:space="preserve"> can call on this indemnity.</w:t>
            </w:r>
          </w:p>
          <w:p w14:paraId="5DB8BE24" w14:textId="77777777" w:rsidR="00BD6811" w:rsidRPr="00A12A17" w:rsidRDefault="00BD6811" w:rsidP="007467A4">
            <w:pPr>
              <w:pStyle w:val="MFNumLev3"/>
              <w:numPr>
                <w:ilvl w:val="1"/>
                <w:numId w:val="21"/>
              </w:numPr>
              <w:tabs>
                <w:tab w:val="clear" w:pos="720"/>
                <w:tab w:val="clear" w:pos="1644"/>
                <w:tab w:val="clear" w:pos="1790"/>
                <w:tab w:val="clear" w:pos="2520"/>
              </w:tabs>
              <w:spacing w:before="60" w:after="60"/>
              <w:ind w:left="785"/>
              <w:jc w:val="left"/>
              <w:rPr>
                <w:sz w:val="20"/>
                <w:szCs w:val="20"/>
              </w:rPr>
            </w:pPr>
            <w:r>
              <w:rPr>
                <w:sz w:val="20"/>
                <w:szCs w:val="20"/>
              </w:rPr>
              <w:t>The parties agree to review the impact of the GDPR on this Call-off Contract, such review to take place before 25</w:t>
            </w:r>
            <w:r w:rsidRPr="007F395B">
              <w:rPr>
                <w:sz w:val="20"/>
                <w:szCs w:val="20"/>
              </w:rPr>
              <w:t>th</w:t>
            </w:r>
            <w:r>
              <w:rPr>
                <w:sz w:val="20"/>
                <w:szCs w:val="20"/>
              </w:rPr>
              <w:t xml:space="preserve"> May 2018. In the review the parties shall at a minimum assess whether the indemnity cap should be increased.</w:t>
            </w:r>
          </w:p>
          <w:p w14:paraId="13634465" w14:textId="77777777" w:rsidR="00BD6811" w:rsidRDefault="00BD6811" w:rsidP="00FB3C0A">
            <w:pPr>
              <w:keepNext/>
              <w:spacing w:before="60" w:after="60"/>
              <w:ind w:left="30"/>
              <w:jc w:val="left"/>
            </w:pPr>
          </w:p>
          <w:p w14:paraId="79169D57" w14:textId="77777777" w:rsidR="003B3494" w:rsidRDefault="003B3494" w:rsidP="003B3494">
            <w:pPr>
              <w:keepNext/>
              <w:spacing w:before="60" w:after="60"/>
              <w:ind w:left="30"/>
              <w:jc w:val="left"/>
            </w:pPr>
            <w:r>
              <w:t>TUPE</w:t>
            </w:r>
          </w:p>
          <w:p w14:paraId="739EFF79" w14:textId="77777777" w:rsidR="003B3494" w:rsidRPr="0067014B" w:rsidRDefault="003B3494" w:rsidP="007467A4">
            <w:pPr>
              <w:pStyle w:val="MFNumLev3"/>
              <w:numPr>
                <w:ilvl w:val="0"/>
                <w:numId w:val="21"/>
              </w:numPr>
              <w:tabs>
                <w:tab w:val="clear" w:pos="720"/>
                <w:tab w:val="clear" w:pos="1644"/>
                <w:tab w:val="clear" w:pos="1800"/>
              </w:tabs>
              <w:spacing w:before="60" w:after="60"/>
              <w:ind w:left="720" w:hanging="540"/>
              <w:jc w:val="left"/>
              <w:rPr>
                <w:rStyle w:val="Emphasis"/>
                <w:rFonts w:cs="Arial"/>
                <w:sz w:val="20"/>
                <w:szCs w:val="20"/>
              </w:rPr>
            </w:pPr>
            <w:bookmarkStart w:id="6" w:name="_Ref244415728"/>
            <w:bookmarkStart w:id="7" w:name="_Ref248301747"/>
            <w:bookmarkStart w:id="8" w:name="_Toc248323768"/>
            <w:bookmarkStart w:id="9" w:name="_Toc252567981"/>
            <w:bookmarkStart w:id="10" w:name="_Toc381957321"/>
            <w:r w:rsidRPr="0067014B">
              <w:rPr>
                <w:rStyle w:val="Emphasis"/>
                <w:rFonts w:cs="Arial"/>
                <w:sz w:val="20"/>
                <w:szCs w:val="20"/>
              </w:rPr>
              <w:t>EMPLOYMENT LIABILITIES</w:t>
            </w:r>
            <w:bookmarkEnd w:id="6"/>
            <w:bookmarkEnd w:id="7"/>
            <w:bookmarkEnd w:id="8"/>
            <w:bookmarkEnd w:id="9"/>
            <w:bookmarkEnd w:id="10"/>
          </w:p>
          <w:p w14:paraId="35BBC250" w14:textId="77777777" w:rsidR="003B3494" w:rsidRPr="004E016D" w:rsidRDefault="003B3494" w:rsidP="007467A4">
            <w:pPr>
              <w:pStyle w:val="MFNumLev3"/>
              <w:numPr>
                <w:ilvl w:val="1"/>
                <w:numId w:val="21"/>
              </w:numPr>
              <w:tabs>
                <w:tab w:val="clear" w:pos="720"/>
                <w:tab w:val="clear" w:pos="1644"/>
                <w:tab w:val="clear" w:pos="1790"/>
                <w:tab w:val="clear" w:pos="2520"/>
              </w:tabs>
              <w:spacing w:before="60" w:after="60"/>
              <w:ind w:left="785"/>
              <w:jc w:val="left"/>
              <w:rPr>
                <w:sz w:val="20"/>
                <w:szCs w:val="20"/>
              </w:rPr>
            </w:pPr>
            <w:r w:rsidRPr="004E016D">
              <w:rPr>
                <w:sz w:val="20"/>
                <w:szCs w:val="20"/>
              </w:rPr>
              <w:t xml:space="preserve">The </w:t>
            </w:r>
            <w:r>
              <w:rPr>
                <w:sz w:val="20"/>
                <w:szCs w:val="20"/>
              </w:rPr>
              <w:t>Buyer</w:t>
            </w:r>
            <w:r w:rsidRPr="004E016D">
              <w:rPr>
                <w:sz w:val="20"/>
                <w:szCs w:val="20"/>
              </w:rPr>
              <w:t xml:space="preserve"> and the Supplier acknowledge and agree that the commencement and subsequent expiry or termination of this Contract are not events that are intended to give rise to any Relevant Transfers to which TUPE will apply, either in relation to any employees of the </w:t>
            </w:r>
            <w:r>
              <w:rPr>
                <w:sz w:val="20"/>
                <w:szCs w:val="20"/>
              </w:rPr>
              <w:t>Buyer</w:t>
            </w:r>
            <w:r w:rsidRPr="004E016D">
              <w:rPr>
                <w:sz w:val="20"/>
                <w:szCs w:val="20"/>
              </w:rPr>
              <w:t xml:space="preserve"> or Former Supplier transferring to the employment of the Supplier at commencement; or Supplier Staff transferring from the Supplier to the </w:t>
            </w:r>
            <w:r>
              <w:rPr>
                <w:sz w:val="20"/>
                <w:szCs w:val="20"/>
              </w:rPr>
              <w:t>Buyer</w:t>
            </w:r>
            <w:r w:rsidRPr="004E016D">
              <w:rPr>
                <w:sz w:val="20"/>
                <w:szCs w:val="20"/>
              </w:rPr>
              <w:t xml:space="preserve"> or a Replacement Supplier at expiry or termination.</w:t>
            </w:r>
          </w:p>
          <w:p w14:paraId="7F1A4C8D" w14:textId="77777777" w:rsidR="003B3494" w:rsidRPr="004E016D" w:rsidRDefault="003B3494" w:rsidP="007467A4">
            <w:pPr>
              <w:pStyle w:val="MFNumLev3"/>
              <w:numPr>
                <w:ilvl w:val="1"/>
                <w:numId w:val="21"/>
              </w:numPr>
              <w:tabs>
                <w:tab w:val="clear" w:pos="720"/>
                <w:tab w:val="clear" w:pos="1644"/>
                <w:tab w:val="clear" w:pos="1790"/>
                <w:tab w:val="clear" w:pos="2520"/>
              </w:tabs>
              <w:spacing w:before="60" w:after="60"/>
              <w:ind w:left="785"/>
              <w:jc w:val="left"/>
              <w:rPr>
                <w:sz w:val="20"/>
                <w:szCs w:val="20"/>
              </w:rPr>
            </w:pPr>
            <w:r w:rsidRPr="004E016D">
              <w:rPr>
                <w:sz w:val="20"/>
                <w:szCs w:val="20"/>
              </w:rPr>
              <w:lastRenderedPageBreak/>
              <w:t xml:space="preserve">The Supplier shall at all times indemnify the </w:t>
            </w:r>
            <w:r>
              <w:rPr>
                <w:sz w:val="20"/>
                <w:szCs w:val="20"/>
              </w:rPr>
              <w:t>Buyer</w:t>
            </w:r>
            <w:r w:rsidRPr="004E016D">
              <w:rPr>
                <w:sz w:val="20"/>
                <w:szCs w:val="20"/>
              </w:rPr>
              <w:t xml:space="preserve"> and keep the </w:t>
            </w:r>
            <w:r>
              <w:rPr>
                <w:sz w:val="20"/>
                <w:szCs w:val="20"/>
              </w:rPr>
              <w:t>Buyer</w:t>
            </w:r>
            <w:r w:rsidRPr="004E016D">
              <w:rPr>
                <w:sz w:val="20"/>
                <w:szCs w:val="20"/>
              </w:rPr>
              <w:t xml:space="preserve"> indemnified in full from and against all claims, proceedings, actions, damages, costs, expenses, liabilities and demands whatsoever and howsoever arising (including either before or after the making of a demand pursuant to the indemnity hereunder) by reason of any circumstances whereby the </w:t>
            </w:r>
            <w:r>
              <w:rPr>
                <w:sz w:val="20"/>
                <w:szCs w:val="20"/>
              </w:rPr>
              <w:t>Buyer</w:t>
            </w:r>
            <w:r w:rsidRPr="004E016D">
              <w:rPr>
                <w:sz w:val="20"/>
                <w:szCs w:val="20"/>
              </w:rPr>
              <w:t xml:space="preserve"> is alleged or determined, whether during the Contract Period or arising from termination or expiry of this Contract, to have been assumed or imposed with:</w:t>
            </w:r>
          </w:p>
          <w:p w14:paraId="2EF7C718" w14:textId="77777777" w:rsidR="003B3494" w:rsidRPr="004E016D" w:rsidRDefault="003B3494" w:rsidP="007467A4">
            <w:pPr>
              <w:pStyle w:val="MFNumLev3"/>
              <w:numPr>
                <w:ilvl w:val="2"/>
                <w:numId w:val="21"/>
              </w:numPr>
              <w:tabs>
                <w:tab w:val="clear" w:pos="1644"/>
                <w:tab w:val="clear" w:pos="1790"/>
              </w:tabs>
              <w:spacing w:before="60" w:after="60"/>
              <w:jc w:val="left"/>
              <w:rPr>
                <w:sz w:val="20"/>
                <w:szCs w:val="20"/>
              </w:rPr>
            </w:pPr>
            <w:r w:rsidRPr="004E016D">
              <w:rPr>
                <w:sz w:val="20"/>
                <w:szCs w:val="20"/>
              </w:rPr>
              <w:t>the liability or responsibility for the Supplier or any of the Supplier Staff as an employer; and/or</w:t>
            </w:r>
          </w:p>
          <w:p w14:paraId="729D9F95" w14:textId="77777777" w:rsidR="003B3494" w:rsidRPr="004E016D" w:rsidRDefault="003B3494" w:rsidP="007467A4">
            <w:pPr>
              <w:pStyle w:val="MFNumLev3"/>
              <w:numPr>
                <w:ilvl w:val="2"/>
                <w:numId w:val="21"/>
              </w:numPr>
              <w:tabs>
                <w:tab w:val="clear" w:pos="1644"/>
                <w:tab w:val="clear" w:pos="1790"/>
              </w:tabs>
              <w:spacing w:before="60" w:after="60"/>
              <w:jc w:val="left"/>
              <w:rPr>
                <w:sz w:val="20"/>
                <w:szCs w:val="20"/>
              </w:rPr>
            </w:pPr>
            <w:r w:rsidRPr="004E016D">
              <w:rPr>
                <w:sz w:val="20"/>
                <w:szCs w:val="20"/>
              </w:rPr>
              <w:t xml:space="preserve">any liability or responsibility to HM Revenue or Customs as an employer to the Supplier or the Supplier Staff </w:t>
            </w:r>
          </w:p>
          <w:p w14:paraId="62439DF2" w14:textId="77777777" w:rsidR="00BD6811" w:rsidRDefault="00BD6811" w:rsidP="00FB3C0A">
            <w:pPr>
              <w:keepNext/>
              <w:spacing w:before="60" w:after="60"/>
              <w:ind w:left="30"/>
              <w:jc w:val="left"/>
            </w:pPr>
          </w:p>
          <w:p w14:paraId="570F4326" w14:textId="77777777" w:rsidR="00BD6811" w:rsidRPr="007A3A6D" w:rsidRDefault="00BD6811" w:rsidP="00FB3C0A">
            <w:pPr>
              <w:keepNext/>
              <w:spacing w:before="60" w:after="60"/>
              <w:ind w:left="30"/>
              <w:jc w:val="left"/>
            </w:pPr>
          </w:p>
        </w:tc>
      </w:tr>
      <w:tr w:rsidR="00BD6811" w:rsidRPr="007A3A6D" w14:paraId="1E6B9F39" w14:textId="77777777" w:rsidTr="00C15C2F">
        <w:tc>
          <w:tcPr>
            <w:tcW w:w="250" w:type="dxa"/>
          </w:tcPr>
          <w:p w14:paraId="51943BF8" w14:textId="77777777" w:rsidR="00BD6811" w:rsidRPr="007A3A6D" w:rsidRDefault="00BD6811" w:rsidP="00FB3C0A">
            <w:pPr>
              <w:spacing w:before="60" w:after="60"/>
              <w:ind w:left="30"/>
              <w:jc w:val="left"/>
            </w:pPr>
          </w:p>
        </w:tc>
        <w:tc>
          <w:tcPr>
            <w:tcW w:w="2255" w:type="dxa"/>
          </w:tcPr>
          <w:p w14:paraId="3ECD8238" w14:textId="77777777" w:rsidR="00BD6811" w:rsidRPr="007A3A6D" w:rsidRDefault="00BD6811" w:rsidP="00C15C2F">
            <w:pPr>
              <w:spacing w:before="60" w:after="60"/>
              <w:ind w:left="30"/>
              <w:jc w:val="left"/>
              <w:rPr>
                <w:rFonts w:ascii="Arial" w:hAnsi="Arial" w:cs="Arial"/>
                <w:b/>
              </w:rPr>
            </w:pPr>
          </w:p>
        </w:tc>
        <w:tc>
          <w:tcPr>
            <w:tcW w:w="7248" w:type="dxa"/>
            <w:tcBorders>
              <w:left w:val="nil"/>
            </w:tcBorders>
          </w:tcPr>
          <w:p w14:paraId="6D09721C" w14:textId="77777777" w:rsidR="00BD6811" w:rsidRPr="00266546" w:rsidRDefault="00BD6811" w:rsidP="00C51041">
            <w:pPr>
              <w:jc w:val="left"/>
              <w:rPr>
                <w:rFonts w:ascii="Calibri" w:hAnsi="Calibri" w:cs="Arial"/>
                <w:b/>
                <w:sz w:val="24"/>
                <w:szCs w:val="24"/>
                <w:highlight w:val="white"/>
              </w:rPr>
            </w:pPr>
          </w:p>
        </w:tc>
      </w:tr>
    </w:tbl>
    <w:p w14:paraId="21C81BB6" w14:textId="77777777" w:rsidR="00BD6811" w:rsidRPr="007A3A6D" w:rsidRDefault="00BD6811"/>
    <w:p w14:paraId="14DBCBF8" w14:textId="77777777" w:rsidR="00BD6811" w:rsidRPr="007A3A6D" w:rsidRDefault="00BD6811">
      <w:r w:rsidRPr="007A3A6D">
        <w:br w:type="page"/>
      </w:r>
    </w:p>
    <w:tbl>
      <w:tblPr>
        <w:tblW w:w="9753" w:type="dxa"/>
        <w:tblInd w:w="-230" w:type="dxa"/>
        <w:tblLayout w:type="fixed"/>
        <w:tblCellMar>
          <w:left w:w="115" w:type="dxa"/>
          <w:right w:w="115" w:type="dxa"/>
        </w:tblCellMar>
        <w:tblLook w:val="0000" w:firstRow="0" w:lastRow="0" w:firstColumn="0" w:lastColumn="0" w:noHBand="0" w:noVBand="0"/>
      </w:tblPr>
      <w:tblGrid>
        <w:gridCol w:w="250"/>
        <w:gridCol w:w="9503"/>
      </w:tblGrid>
      <w:tr w:rsidR="00BD6811" w:rsidRPr="007A3A6D" w14:paraId="7E17794E" w14:textId="77777777" w:rsidTr="00854351">
        <w:tc>
          <w:tcPr>
            <w:tcW w:w="250" w:type="dxa"/>
          </w:tcPr>
          <w:p w14:paraId="4F2C9B12" w14:textId="77777777" w:rsidR="00BD6811" w:rsidRPr="007A3A6D" w:rsidRDefault="00BD6811" w:rsidP="00FB3C0A">
            <w:pPr>
              <w:spacing w:before="60" w:after="60"/>
              <w:ind w:left="30"/>
              <w:jc w:val="left"/>
            </w:pPr>
          </w:p>
        </w:tc>
        <w:tc>
          <w:tcPr>
            <w:tcW w:w="9503" w:type="dxa"/>
          </w:tcPr>
          <w:p w14:paraId="7D45E14B" w14:textId="77777777" w:rsidR="00BD6811" w:rsidRPr="007A3A6D" w:rsidRDefault="00BD6811" w:rsidP="00C15C2F">
            <w:pPr>
              <w:spacing w:before="60" w:after="60"/>
              <w:ind w:left="30"/>
              <w:jc w:val="left"/>
            </w:pPr>
            <w:r w:rsidRPr="007A3A6D">
              <w:rPr>
                <w:rFonts w:ascii="Arial" w:hAnsi="Arial" w:cs="Arial"/>
                <w:b/>
              </w:rPr>
              <w:t>Specific terms:</w:t>
            </w:r>
          </w:p>
          <w:p w14:paraId="7CE0FFB1" w14:textId="77777777" w:rsidR="00BD6811" w:rsidRPr="007A3A6D" w:rsidRDefault="00BD6811" w:rsidP="00C15C2F">
            <w:pPr>
              <w:spacing w:before="60" w:after="60"/>
              <w:jc w:val="left"/>
            </w:pPr>
          </w:p>
          <w:tbl>
            <w:tblPr>
              <w:tblW w:w="9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000" w:firstRow="0" w:lastRow="0" w:firstColumn="0" w:lastColumn="0" w:noHBand="0" w:noVBand="0"/>
            </w:tblPr>
            <w:tblGrid>
              <w:gridCol w:w="3030"/>
              <w:gridCol w:w="6120"/>
            </w:tblGrid>
            <w:tr w:rsidR="00BD6811" w:rsidRPr="007A3A6D" w14:paraId="302C2FCD" w14:textId="77777777" w:rsidTr="00C15C2F">
              <w:trPr>
                <w:trHeight w:val="440"/>
              </w:trPr>
              <w:tc>
                <w:tcPr>
                  <w:tcW w:w="3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BE1678" w14:textId="77777777" w:rsidR="00BD6811" w:rsidRPr="007A3A6D" w:rsidRDefault="00BD6811" w:rsidP="00C15C2F">
                  <w:pPr>
                    <w:widowControl w:val="0"/>
                    <w:jc w:val="left"/>
                  </w:pPr>
                  <w:r w:rsidRPr="007A3A6D">
                    <w:rPr>
                      <w:rFonts w:ascii="Arial" w:hAnsi="Arial" w:cs="Arial"/>
                      <w:b/>
                    </w:rPr>
                    <w:t>Clause</w:t>
                  </w:r>
                </w:p>
              </w:tc>
              <w:tc>
                <w:tcPr>
                  <w:tcW w:w="6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70EC76" w14:textId="77777777" w:rsidR="00BD6811" w:rsidRPr="007A3A6D" w:rsidRDefault="00BD6811" w:rsidP="00C15C2F">
                  <w:pPr>
                    <w:widowControl w:val="0"/>
                    <w:jc w:val="left"/>
                  </w:pPr>
                  <w:r w:rsidRPr="007A3A6D">
                    <w:rPr>
                      <w:rFonts w:ascii="Arial" w:hAnsi="Arial" w:cs="Arial"/>
                      <w:b/>
                    </w:rPr>
                    <w:t>Minimum number of days held within the Call-Off Contract</w:t>
                  </w:r>
                </w:p>
              </w:tc>
            </w:tr>
            <w:tr w:rsidR="00BD6811" w:rsidRPr="007A3A6D" w14:paraId="61BB9290" w14:textId="77777777" w:rsidTr="00C15C2F">
              <w:trPr>
                <w:trHeight w:val="440"/>
              </w:trPr>
              <w:tc>
                <w:tcPr>
                  <w:tcW w:w="3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32A982" w14:textId="77777777" w:rsidR="00BD6811" w:rsidRPr="007A3A6D" w:rsidRDefault="00BD6811" w:rsidP="00C15C2F">
                  <w:pPr>
                    <w:widowControl w:val="0"/>
                    <w:jc w:val="left"/>
                  </w:pPr>
                  <w:r w:rsidRPr="007A3A6D">
                    <w:rPr>
                      <w:rFonts w:ascii="Arial" w:hAnsi="Arial" w:cs="Arial"/>
                    </w:rPr>
                    <w:t>6 Warranties, representations and acceptance criteria</w:t>
                  </w:r>
                </w:p>
              </w:tc>
              <w:tc>
                <w:tcPr>
                  <w:tcW w:w="6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9DB87D" w14:textId="77777777" w:rsidR="00BD6811" w:rsidRPr="007A3A6D" w:rsidRDefault="00BD6811" w:rsidP="00C15C2F">
                  <w:pPr>
                    <w:widowControl w:val="0"/>
                    <w:jc w:val="left"/>
                  </w:pPr>
                  <w:r w:rsidRPr="007A3A6D">
                    <w:rPr>
                      <w:rFonts w:ascii="Arial" w:hAnsi="Arial" w:cs="Arial"/>
                    </w:rPr>
                    <w:t>Remains Ninety (90) Days from date of Buyer acceptance of release</w:t>
                  </w:r>
                </w:p>
              </w:tc>
            </w:tr>
            <w:tr w:rsidR="00BD6811" w:rsidRPr="007A3A6D" w14:paraId="10AACCB9" w14:textId="77777777" w:rsidTr="00C15C2F">
              <w:trPr>
                <w:trHeight w:val="440"/>
              </w:trPr>
              <w:tc>
                <w:tcPr>
                  <w:tcW w:w="3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F28197" w14:textId="77777777" w:rsidR="00BD6811" w:rsidRPr="007A3A6D" w:rsidRDefault="00BD6811" w:rsidP="00C15C2F">
                  <w:pPr>
                    <w:widowControl w:val="0"/>
                    <w:jc w:val="left"/>
                  </w:pPr>
                  <w:r w:rsidRPr="007A3A6D">
                    <w:rPr>
                      <w:rFonts w:ascii="Arial" w:hAnsi="Arial" w:cs="Arial"/>
                    </w:rPr>
                    <w:t xml:space="preserve">22 Managing Disputes </w:t>
                  </w:r>
                </w:p>
              </w:tc>
              <w:tc>
                <w:tcPr>
                  <w:tcW w:w="6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62718C" w14:textId="77777777" w:rsidR="00BD6811" w:rsidRPr="007A3A6D" w:rsidRDefault="00BD6811" w:rsidP="00C15C2F">
                  <w:pPr>
                    <w:widowControl w:val="0"/>
                    <w:jc w:val="left"/>
                  </w:pPr>
                  <w:r w:rsidRPr="007A3A6D">
                    <w:rPr>
                      <w:rFonts w:ascii="Arial" w:hAnsi="Arial" w:cs="Arial"/>
                    </w:rPr>
                    <w:t>Remains various shown within the Call-Off Contract terms</w:t>
                  </w:r>
                </w:p>
              </w:tc>
            </w:tr>
            <w:tr w:rsidR="00BD6811" w:rsidRPr="007A3A6D" w14:paraId="78E8C352" w14:textId="77777777" w:rsidTr="00C15C2F">
              <w:trPr>
                <w:trHeight w:val="440"/>
              </w:trPr>
              <w:tc>
                <w:tcPr>
                  <w:tcW w:w="3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7C85EA" w14:textId="77777777" w:rsidR="00BD6811" w:rsidRPr="007A3A6D" w:rsidRDefault="00BD6811" w:rsidP="00C15C2F">
                  <w:pPr>
                    <w:widowControl w:val="0"/>
                    <w:jc w:val="left"/>
                  </w:pPr>
                  <w:r w:rsidRPr="007A3A6D">
                    <w:rPr>
                      <w:rFonts w:ascii="Arial" w:hAnsi="Arial" w:cs="Arial"/>
                    </w:rPr>
                    <w:t xml:space="preserve">23 Termination </w:t>
                  </w:r>
                </w:p>
              </w:tc>
              <w:tc>
                <w:tcPr>
                  <w:tcW w:w="6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2A1808" w14:textId="77777777" w:rsidR="00BD6811" w:rsidRPr="007A3A6D" w:rsidRDefault="00BD6811" w:rsidP="00C15C2F">
                  <w:pPr>
                    <w:widowControl w:val="0"/>
                    <w:jc w:val="left"/>
                  </w:pPr>
                  <w:r w:rsidRPr="007A3A6D">
                    <w:rPr>
                      <w:rFonts w:ascii="Arial" w:hAnsi="Arial" w:cs="Arial"/>
                    </w:rPr>
                    <w:t>Remains Fifteen (15) consecutive Calendar Days</w:t>
                  </w:r>
                </w:p>
              </w:tc>
            </w:tr>
            <w:tr w:rsidR="00BD6811" w:rsidRPr="007A3A6D" w14:paraId="6B343759" w14:textId="77777777" w:rsidTr="00C15C2F">
              <w:trPr>
                <w:trHeight w:val="440"/>
              </w:trPr>
              <w:tc>
                <w:tcPr>
                  <w:tcW w:w="3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9A0785" w14:textId="77777777" w:rsidR="00BD6811" w:rsidRPr="007A3A6D" w:rsidRDefault="00BD6811" w:rsidP="00C15C2F">
                  <w:pPr>
                    <w:widowControl w:val="0"/>
                    <w:jc w:val="left"/>
                  </w:pPr>
                  <w:r w:rsidRPr="007A3A6D">
                    <w:rPr>
                      <w:rFonts w:ascii="Arial" w:hAnsi="Arial" w:cs="Arial"/>
                    </w:rPr>
                    <w:t xml:space="preserve">28 </w:t>
                  </w:r>
                  <w:r w:rsidRPr="007A3A6D">
                    <w:rPr>
                      <w:rFonts w:ascii="Arial" w:hAnsi="Arial" w:cs="Arial"/>
                      <w:highlight w:val="white"/>
                    </w:rPr>
                    <w:t>Help at retendering and handover to replacement supplier</w:t>
                  </w:r>
                  <w:r w:rsidRPr="007A3A6D">
                    <w:rPr>
                      <w:rFonts w:ascii="Arial" w:hAnsi="Arial" w:cs="Arial"/>
                    </w:rPr>
                    <w:t xml:space="preserve"> </w:t>
                  </w:r>
                </w:p>
              </w:tc>
              <w:tc>
                <w:tcPr>
                  <w:tcW w:w="6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1F2DFD" w14:textId="77777777" w:rsidR="00BD6811" w:rsidRPr="007A3A6D" w:rsidRDefault="00BD6811" w:rsidP="00C15C2F">
                  <w:pPr>
                    <w:widowControl w:val="0"/>
                    <w:jc w:val="left"/>
                  </w:pPr>
                  <w:r w:rsidRPr="007A3A6D">
                    <w:rPr>
                      <w:rFonts w:ascii="Arial" w:hAnsi="Arial" w:cs="Arial"/>
                    </w:rPr>
                    <w:t>Remains Ten (10) Working days</w:t>
                  </w:r>
                </w:p>
              </w:tc>
            </w:tr>
            <w:tr w:rsidR="00BD6811" w:rsidRPr="007A3A6D" w14:paraId="464AB6FC" w14:textId="77777777" w:rsidTr="00C15C2F">
              <w:trPr>
                <w:trHeight w:val="440"/>
              </w:trPr>
              <w:tc>
                <w:tcPr>
                  <w:tcW w:w="3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3C35A9" w14:textId="77777777" w:rsidR="00BD6811" w:rsidRPr="007A3A6D" w:rsidRDefault="00BD6811" w:rsidP="00C15C2F">
                  <w:pPr>
                    <w:widowControl w:val="0"/>
                    <w:jc w:val="left"/>
                  </w:pPr>
                  <w:r w:rsidRPr="007A3A6D">
                    <w:rPr>
                      <w:rFonts w:ascii="Arial" w:hAnsi="Arial" w:cs="Arial"/>
                    </w:rPr>
                    <w:t>30 Contract Changes</w:t>
                  </w:r>
                </w:p>
              </w:tc>
              <w:tc>
                <w:tcPr>
                  <w:tcW w:w="6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E376A1" w14:textId="77777777" w:rsidR="00BD6811" w:rsidRPr="007A3A6D" w:rsidRDefault="00BD6811" w:rsidP="00C15C2F">
                  <w:pPr>
                    <w:widowControl w:val="0"/>
                    <w:jc w:val="left"/>
                  </w:pPr>
                  <w:r w:rsidRPr="007A3A6D">
                    <w:rPr>
                      <w:rFonts w:ascii="Arial" w:hAnsi="Arial" w:cs="Arial"/>
                    </w:rPr>
                    <w:t>Remains Five (5) Working Days</w:t>
                  </w:r>
                </w:p>
              </w:tc>
            </w:tr>
            <w:tr w:rsidR="00BD6811" w:rsidRPr="007A3A6D" w14:paraId="3039AB03" w14:textId="77777777" w:rsidTr="00C15C2F">
              <w:trPr>
                <w:trHeight w:val="440"/>
              </w:trPr>
              <w:tc>
                <w:tcPr>
                  <w:tcW w:w="3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5AB9BD" w14:textId="77777777" w:rsidR="00BD6811" w:rsidRPr="007A3A6D" w:rsidRDefault="00BD6811" w:rsidP="00C15C2F">
                  <w:pPr>
                    <w:widowControl w:val="0"/>
                    <w:jc w:val="left"/>
                  </w:pPr>
                  <w:r w:rsidRPr="007A3A6D">
                    <w:rPr>
                      <w:rFonts w:ascii="Arial" w:hAnsi="Arial" w:cs="Arial"/>
                    </w:rPr>
                    <w:t>31 Force Majeure</w:t>
                  </w:r>
                </w:p>
              </w:tc>
              <w:tc>
                <w:tcPr>
                  <w:tcW w:w="6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94597C" w14:textId="77777777" w:rsidR="00BD6811" w:rsidRPr="007A3A6D" w:rsidRDefault="00BD6811" w:rsidP="00C15C2F">
                  <w:pPr>
                    <w:widowControl w:val="0"/>
                    <w:jc w:val="left"/>
                  </w:pPr>
                  <w:r w:rsidRPr="007A3A6D">
                    <w:rPr>
                      <w:rFonts w:ascii="Arial" w:hAnsi="Arial" w:cs="Arial"/>
                    </w:rPr>
                    <w:t>Remains Fifteen (15) consecutive Calendar Days</w:t>
                  </w:r>
                </w:p>
              </w:tc>
            </w:tr>
            <w:tr w:rsidR="00BD6811" w:rsidRPr="007A3A6D" w14:paraId="397863B7" w14:textId="77777777" w:rsidTr="00C15C2F">
              <w:trPr>
                <w:trHeight w:val="440"/>
              </w:trPr>
              <w:tc>
                <w:tcPr>
                  <w:tcW w:w="3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625813" w14:textId="77777777" w:rsidR="00BD6811" w:rsidRPr="007A3A6D" w:rsidRDefault="00BD6811" w:rsidP="00C15C2F">
                  <w:pPr>
                    <w:widowControl w:val="0"/>
                    <w:jc w:val="left"/>
                  </w:pPr>
                  <w:r w:rsidRPr="007A3A6D">
                    <w:rPr>
                      <w:rFonts w:ascii="Arial" w:hAnsi="Arial" w:cs="Arial"/>
                    </w:rPr>
                    <w:t xml:space="preserve">33 Liability </w:t>
                  </w:r>
                </w:p>
              </w:tc>
              <w:tc>
                <w:tcPr>
                  <w:tcW w:w="6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D99D67" w14:textId="77777777" w:rsidR="00BD6811" w:rsidRPr="007A3A6D" w:rsidRDefault="00BD6811" w:rsidP="00C15C2F">
                  <w:pPr>
                    <w:widowControl w:val="0"/>
                    <w:jc w:val="left"/>
                  </w:pPr>
                  <w:r w:rsidRPr="007A3A6D">
                    <w:rPr>
                      <w:rFonts w:ascii="Arial" w:hAnsi="Arial" w:cs="Arial"/>
                    </w:rPr>
                    <w:t>Remains various shown within the Call-Off Contract terms</w:t>
                  </w:r>
                </w:p>
              </w:tc>
            </w:tr>
          </w:tbl>
          <w:p w14:paraId="5A964184" w14:textId="77777777" w:rsidR="00BD6811" w:rsidRPr="007A3A6D" w:rsidRDefault="00BD6811" w:rsidP="00C15C2F">
            <w:pPr>
              <w:spacing w:before="60" w:after="60"/>
              <w:jc w:val="left"/>
            </w:pPr>
          </w:p>
          <w:p w14:paraId="515C3D38" w14:textId="77777777" w:rsidR="00BD6811" w:rsidRPr="007A3A6D" w:rsidRDefault="00BD6811" w:rsidP="00FB3C0A">
            <w:pPr>
              <w:keepNext/>
              <w:spacing w:before="60" w:after="60"/>
              <w:ind w:left="30"/>
              <w:jc w:val="left"/>
            </w:pPr>
          </w:p>
          <w:p w14:paraId="5AA56622" w14:textId="77777777" w:rsidR="00BD6811" w:rsidRPr="007A3A6D" w:rsidRDefault="00BD6811" w:rsidP="00FB3C0A">
            <w:pPr>
              <w:keepNext/>
              <w:spacing w:before="60" w:after="60"/>
              <w:ind w:left="30"/>
              <w:jc w:val="left"/>
            </w:pPr>
          </w:p>
          <w:p w14:paraId="164C098F" w14:textId="77777777" w:rsidR="00BD6811" w:rsidRPr="007A3A6D" w:rsidRDefault="00BD6811" w:rsidP="00FB3C0A">
            <w:pPr>
              <w:keepNext/>
              <w:spacing w:before="60" w:after="60"/>
              <w:ind w:left="30"/>
              <w:jc w:val="left"/>
            </w:pPr>
          </w:p>
        </w:tc>
      </w:tr>
    </w:tbl>
    <w:p w14:paraId="659594AD" w14:textId="77777777" w:rsidR="00BD6811" w:rsidRPr="007A3A6D" w:rsidRDefault="00BD6811">
      <w:pPr>
        <w:spacing w:before="60" w:after="60"/>
      </w:pPr>
    </w:p>
    <w:p w14:paraId="3675AE0E" w14:textId="77777777" w:rsidR="00BD6811" w:rsidRPr="007A3A6D" w:rsidRDefault="00BD6811">
      <w:pPr>
        <w:spacing w:before="60" w:after="60"/>
      </w:pPr>
      <w:r w:rsidRPr="007A3A6D">
        <w:br w:type="page"/>
      </w:r>
    </w:p>
    <w:tbl>
      <w:tblPr>
        <w:tblW w:w="9640" w:type="dxa"/>
        <w:tblInd w:w="-230" w:type="dxa"/>
        <w:tblLayout w:type="fixed"/>
        <w:tblCellMar>
          <w:left w:w="115" w:type="dxa"/>
          <w:right w:w="115" w:type="dxa"/>
        </w:tblCellMar>
        <w:tblLook w:val="0000" w:firstRow="0" w:lastRow="0" w:firstColumn="0" w:lastColumn="0" w:noHBand="0" w:noVBand="0"/>
      </w:tblPr>
      <w:tblGrid>
        <w:gridCol w:w="9390"/>
        <w:gridCol w:w="250"/>
      </w:tblGrid>
      <w:tr w:rsidR="00BD6811" w:rsidRPr="007A3A6D" w14:paraId="1AA59D75" w14:textId="77777777" w:rsidTr="00FB3C0A">
        <w:tc>
          <w:tcPr>
            <w:tcW w:w="9640" w:type="dxa"/>
            <w:gridSpan w:val="2"/>
            <w:shd w:val="clear" w:color="auto" w:fill="DBE5F1"/>
          </w:tcPr>
          <w:p w14:paraId="5BA31691" w14:textId="77777777" w:rsidR="00BD6811" w:rsidRPr="007A3A6D" w:rsidRDefault="00BD6811" w:rsidP="00FB3C0A">
            <w:pPr>
              <w:spacing w:before="60" w:after="60"/>
            </w:pPr>
            <w:r w:rsidRPr="007A3A6D">
              <w:rPr>
                <w:rFonts w:ascii="Arial" w:hAnsi="Arial" w:cs="Arial"/>
                <w:b/>
                <w:shd w:val="clear" w:color="auto" w:fill="C6D9F1"/>
              </w:rPr>
              <w:lastRenderedPageBreak/>
              <w:t xml:space="preserve">Formation of Contract </w:t>
            </w:r>
          </w:p>
        </w:tc>
      </w:tr>
      <w:tr w:rsidR="00BD6811" w:rsidRPr="007A3A6D" w14:paraId="0A31F5C9" w14:textId="77777777" w:rsidTr="00FB3C0A">
        <w:tc>
          <w:tcPr>
            <w:tcW w:w="9404" w:type="dxa"/>
          </w:tcPr>
          <w:p w14:paraId="5E9650BE" w14:textId="77777777" w:rsidR="00BD6811" w:rsidRPr="007A3A6D" w:rsidRDefault="00BD6811" w:rsidP="007467A4">
            <w:pPr>
              <w:numPr>
                <w:ilvl w:val="1"/>
                <w:numId w:val="1"/>
              </w:numPr>
              <w:spacing w:before="60" w:after="60"/>
              <w:ind w:left="786" w:hanging="360"/>
              <w:rPr>
                <w:rFonts w:ascii="Arial" w:hAnsi="Arial" w:cs="Arial"/>
              </w:rPr>
            </w:pPr>
            <w:r w:rsidRPr="007A3A6D">
              <w:rPr>
                <w:rFonts w:ascii="Arial" w:hAnsi="Arial" w:cs="Arial"/>
              </w:rPr>
              <w:t>By signing and returning this Order Form (Part A), the Supplier agrees to enter into a Call-Off Contract with the Buyer.</w:t>
            </w:r>
          </w:p>
        </w:tc>
        <w:tc>
          <w:tcPr>
            <w:tcW w:w="236" w:type="dxa"/>
          </w:tcPr>
          <w:p w14:paraId="47A46E8D" w14:textId="77777777" w:rsidR="00BD6811" w:rsidRPr="007A3A6D" w:rsidRDefault="00BD6811" w:rsidP="00FB3C0A">
            <w:pPr>
              <w:spacing w:before="60" w:after="60"/>
            </w:pPr>
          </w:p>
        </w:tc>
      </w:tr>
      <w:tr w:rsidR="00BD6811" w:rsidRPr="007A3A6D" w14:paraId="4D732DB0" w14:textId="77777777" w:rsidTr="00FB3C0A">
        <w:tc>
          <w:tcPr>
            <w:tcW w:w="9404" w:type="dxa"/>
          </w:tcPr>
          <w:p w14:paraId="39AEDC56" w14:textId="77777777" w:rsidR="00BD6811" w:rsidRPr="007A3A6D" w:rsidRDefault="00BD6811" w:rsidP="007467A4">
            <w:pPr>
              <w:numPr>
                <w:ilvl w:val="1"/>
                <w:numId w:val="1"/>
              </w:numPr>
              <w:spacing w:before="60" w:after="60"/>
              <w:ind w:left="786" w:hanging="360"/>
              <w:rPr>
                <w:rFonts w:ascii="Arial" w:hAnsi="Arial" w:cs="Arial"/>
              </w:rPr>
            </w:pPr>
            <w:r w:rsidRPr="007A3A6D">
              <w:rPr>
                <w:rFonts w:ascii="Arial" w:hAnsi="Arial" w:cs="Arial"/>
              </w:rPr>
              <w:t>The parties agree that they have read the Order Form (Part A) and the Call-Off Contract terms and by signing below agree to be bound by this Call-Off Contract.</w:t>
            </w:r>
          </w:p>
        </w:tc>
        <w:tc>
          <w:tcPr>
            <w:tcW w:w="236" w:type="dxa"/>
          </w:tcPr>
          <w:p w14:paraId="0447B18D" w14:textId="77777777" w:rsidR="00BD6811" w:rsidRPr="007A3A6D" w:rsidRDefault="00BD6811" w:rsidP="00FB3C0A">
            <w:pPr>
              <w:spacing w:before="60" w:after="60"/>
            </w:pPr>
          </w:p>
        </w:tc>
      </w:tr>
      <w:tr w:rsidR="00BD6811" w:rsidRPr="007A3A6D" w14:paraId="662C9DA6" w14:textId="77777777" w:rsidTr="00FB3C0A">
        <w:tc>
          <w:tcPr>
            <w:tcW w:w="9404" w:type="dxa"/>
          </w:tcPr>
          <w:p w14:paraId="56AC8D02" w14:textId="77777777" w:rsidR="00BD6811" w:rsidRPr="007A3A6D" w:rsidRDefault="00BD6811" w:rsidP="007467A4">
            <w:pPr>
              <w:numPr>
                <w:ilvl w:val="1"/>
                <w:numId w:val="1"/>
              </w:numPr>
              <w:spacing w:before="60" w:after="60"/>
              <w:ind w:left="786" w:hanging="360"/>
              <w:rPr>
                <w:rFonts w:ascii="Arial" w:hAnsi="Arial" w:cs="Arial"/>
              </w:rPr>
            </w:pPr>
            <w:r w:rsidRPr="007A3A6D">
              <w:rPr>
                <w:rFonts w:ascii="Arial" w:hAnsi="Arial" w:cs="Arial"/>
              </w:rPr>
              <w:t>In accordance with the Further Competition procedure set out in the Framework Agreement, this Call-Off Contract will be formed when the Buyer acknowledges the receipt of the signed copy of the Order Form from the Supplier (the “call-off effective date”).</w:t>
            </w:r>
          </w:p>
          <w:p w14:paraId="34AA57ED" w14:textId="77777777" w:rsidR="00BD6811" w:rsidRPr="007A3A6D" w:rsidRDefault="00BD6811" w:rsidP="007467A4">
            <w:pPr>
              <w:numPr>
                <w:ilvl w:val="1"/>
                <w:numId w:val="1"/>
              </w:numPr>
              <w:spacing w:before="60" w:after="60"/>
              <w:ind w:left="786" w:hanging="360"/>
              <w:rPr>
                <w:rFonts w:ascii="Arial" w:hAnsi="Arial" w:cs="Arial"/>
              </w:rPr>
            </w:pPr>
            <w:r w:rsidRPr="007A3A6D">
              <w:rPr>
                <w:rFonts w:ascii="Arial" w:hAnsi="Arial" w:cs="Arial"/>
              </w:rPr>
              <w:t>The Call-Off Contract outlines the Deliverables of the agreement. The Order Form outlines any amendment within the Call-Off Contract. The terms and conditions of the Call-Off Contract Order Form will supersede those of the Call-Off Contract standard terms and conditions.</w:t>
            </w:r>
          </w:p>
          <w:p w14:paraId="05FBDC8B" w14:textId="77777777" w:rsidR="00BD6811" w:rsidRPr="007A3A6D" w:rsidRDefault="00BD6811" w:rsidP="007467A4">
            <w:pPr>
              <w:numPr>
                <w:ilvl w:val="0"/>
                <w:numId w:val="1"/>
              </w:numPr>
              <w:spacing w:before="240" w:after="240"/>
              <w:ind w:left="426" w:firstLine="359"/>
              <w:rPr>
                <w:rFonts w:ascii="Arial" w:hAnsi="Arial" w:cs="Arial"/>
              </w:rPr>
            </w:pPr>
            <w:r w:rsidRPr="007A3A6D">
              <w:rPr>
                <w:rFonts w:ascii="Arial" w:hAnsi="Arial" w:cs="Arial"/>
                <w:b/>
                <w:highlight w:val="white"/>
              </w:rPr>
              <w:t>Background to the agreement</w:t>
            </w:r>
            <w:r w:rsidRPr="007A3A6D">
              <w:rPr>
                <w:rFonts w:ascii="Arial" w:hAnsi="Arial" w:cs="Arial"/>
                <w:b/>
                <w:shd w:val="clear" w:color="auto" w:fill="C6D9F1"/>
              </w:rPr>
              <w:t xml:space="preserve"> </w:t>
            </w:r>
          </w:p>
          <w:p w14:paraId="2A4871E0" w14:textId="77777777" w:rsidR="00BD6811" w:rsidRPr="007A3A6D" w:rsidRDefault="00BD6811" w:rsidP="00FB3C0A">
            <w:pPr>
              <w:spacing w:before="60" w:after="60"/>
              <w:ind w:left="850" w:hanging="425"/>
            </w:pPr>
            <w:r w:rsidRPr="007A3A6D">
              <w:rPr>
                <w:rFonts w:ascii="Arial" w:hAnsi="Arial" w:cs="Arial"/>
              </w:rPr>
              <w:t>(A)</w:t>
            </w:r>
            <w:r w:rsidRPr="007A3A6D">
              <w:rPr>
                <w:rFonts w:ascii="Arial" w:hAnsi="Arial" w:cs="Arial"/>
              </w:rPr>
              <w:tab/>
              <w:t xml:space="preserve">The Supplier is a provider of digital outcomes and specialists services and undertook to provide such Services under the terms set out in Framework Agreement number RM1043iii (the “Framework Agreement”). </w:t>
            </w:r>
          </w:p>
          <w:p w14:paraId="38456CC0" w14:textId="77777777" w:rsidR="00BD6811" w:rsidRPr="007A3A6D" w:rsidRDefault="00BD6811" w:rsidP="00FB3C0A">
            <w:pPr>
              <w:spacing w:before="60" w:after="60"/>
              <w:ind w:left="850" w:hanging="425"/>
            </w:pPr>
            <w:r w:rsidRPr="007A3A6D">
              <w:rPr>
                <w:rFonts w:ascii="Arial" w:hAnsi="Arial" w:cs="Arial"/>
              </w:rPr>
              <w:t>(B)</w:t>
            </w:r>
            <w:r w:rsidRPr="007A3A6D">
              <w:rPr>
                <w:rFonts w:ascii="Arial" w:hAnsi="Arial" w:cs="Arial"/>
              </w:rPr>
              <w:tab/>
              <w:t>The Buyer served an Order Form for Services to the Supplier on the date stated in the Call-Off Contract.</w:t>
            </w:r>
          </w:p>
          <w:p w14:paraId="5A69DB70" w14:textId="77777777" w:rsidR="00BD6811" w:rsidRPr="007A3A6D" w:rsidRDefault="00BD6811" w:rsidP="00FB3C0A">
            <w:pPr>
              <w:spacing w:before="60" w:after="60"/>
              <w:ind w:left="850" w:hanging="425"/>
            </w:pPr>
            <w:r w:rsidRPr="007A3A6D">
              <w:rPr>
                <w:rFonts w:ascii="Arial" w:hAnsi="Arial" w:cs="Arial"/>
              </w:rPr>
              <w:t>(C)</w:t>
            </w:r>
            <w:r w:rsidRPr="007A3A6D">
              <w:rPr>
                <w:rFonts w:ascii="Arial" w:hAnsi="Arial" w:cs="Arial"/>
              </w:rPr>
              <w:tab/>
              <w:t>The parties intend that this Call-Off Contract will not itself oblige the Buyer to buy or the Supplier to supply the Services. Specific instructions and requirements will have contractual effect on the execution of an SOW.</w:t>
            </w:r>
          </w:p>
        </w:tc>
        <w:tc>
          <w:tcPr>
            <w:tcW w:w="236" w:type="dxa"/>
          </w:tcPr>
          <w:p w14:paraId="2A1441CA" w14:textId="77777777" w:rsidR="00BD6811" w:rsidRPr="007A3A6D" w:rsidRDefault="00BD6811" w:rsidP="00FB3C0A">
            <w:pPr>
              <w:spacing w:before="60" w:after="60"/>
            </w:pPr>
          </w:p>
        </w:tc>
      </w:tr>
    </w:tbl>
    <w:p w14:paraId="301EC551" w14:textId="77777777" w:rsidR="00B27680" w:rsidRDefault="00B27680">
      <w:pPr>
        <w:spacing w:before="60" w:after="60"/>
        <w:rPr>
          <w:rFonts w:ascii="Arial" w:hAnsi="Arial" w:cs="Arial"/>
          <w:b/>
        </w:rPr>
      </w:pPr>
    </w:p>
    <w:p w14:paraId="418ABCEF" w14:textId="77777777" w:rsidR="00B27680" w:rsidRDefault="00B27680">
      <w:pPr>
        <w:spacing w:before="60" w:after="60"/>
        <w:rPr>
          <w:rFonts w:ascii="Arial" w:hAnsi="Arial" w:cs="Arial"/>
          <w:b/>
        </w:rPr>
      </w:pPr>
    </w:p>
    <w:p w14:paraId="350314CB" w14:textId="77777777" w:rsidR="00B27680" w:rsidRDefault="00B27680">
      <w:pPr>
        <w:spacing w:before="60" w:after="60"/>
        <w:rPr>
          <w:rFonts w:ascii="Arial" w:hAnsi="Arial" w:cs="Arial"/>
          <w:b/>
        </w:rPr>
      </w:pPr>
    </w:p>
    <w:p w14:paraId="1522692C" w14:textId="77777777" w:rsidR="00B27680" w:rsidRDefault="00B27680">
      <w:pPr>
        <w:spacing w:before="60" w:after="60"/>
        <w:rPr>
          <w:rFonts w:ascii="Arial" w:hAnsi="Arial" w:cs="Arial"/>
          <w:b/>
        </w:rPr>
      </w:pPr>
    </w:p>
    <w:p w14:paraId="7598F7F9" w14:textId="77777777" w:rsidR="00B27680" w:rsidRDefault="00B27680">
      <w:pPr>
        <w:spacing w:before="60" w:after="60"/>
        <w:rPr>
          <w:rFonts w:ascii="Arial" w:hAnsi="Arial" w:cs="Arial"/>
          <w:b/>
        </w:rPr>
      </w:pPr>
    </w:p>
    <w:p w14:paraId="58A8DD25" w14:textId="1C75FDDE" w:rsidR="00BD6811" w:rsidRPr="007A3A6D" w:rsidRDefault="00BD6811">
      <w:pPr>
        <w:spacing w:before="60" w:after="60"/>
      </w:pPr>
      <w:r w:rsidRPr="007A3A6D">
        <w:rPr>
          <w:rFonts w:ascii="Arial" w:hAnsi="Arial" w:cs="Arial"/>
          <w:b/>
        </w:rPr>
        <w:t>SIGNED:</w:t>
      </w:r>
    </w:p>
    <w:tbl>
      <w:tblPr>
        <w:tblW w:w="9645"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320"/>
        <w:gridCol w:w="4125"/>
        <w:gridCol w:w="4200"/>
      </w:tblGrid>
      <w:tr w:rsidR="00BD6811" w:rsidRPr="007A3A6D" w14:paraId="53C36FF2" w14:textId="77777777" w:rsidTr="00FB3C0A">
        <w:tc>
          <w:tcPr>
            <w:tcW w:w="1320" w:type="dxa"/>
          </w:tcPr>
          <w:p w14:paraId="6138A73C" w14:textId="77777777" w:rsidR="00BD6811" w:rsidRPr="007A3A6D" w:rsidRDefault="00BD6811" w:rsidP="00FB3C0A">
            <w:pPr>
              <w:keepNext/>
              <w:spacing w:before="60" w:after="60"/>
              <w:jc w:val="left"/>
            </w:pPr>
          </w:p>
        </w:tc>
        <w:tc>
          <w:tcPr>
            <w:tcW w:w="4125" w:type="dxa"/>
          </w:tcPr>
          <w:p w14:paraId="55749DFC" w14:textId="77777777" w:rsidR="00BD6811" w:rsidRPr="007A3A6D" w:rsidRDefault="00BD6811" w:rsidP="00FB3C0A">
            <w:pPr>
              <w:keepNext/>
              <w:spacing w:before="60" w:after="60"/>
              <w:jc w:val="left"/>
            </w:pPr>
            <w:r w:rsidRPr="007A3A6D">
              <w:rPr>
                <w:rFonts w:ascii="Arial" w:hAnsi="Arial" w:cs="Arial"/>
                <w:b/>
              </w:rPr>
              <w:t>Supplier</w:t>
            </w:r>
            <w:r w:rsidRPr="007A3A6D">
              <w:rPr>
                <w:rFonts w:ascii="Arial" w:hAnsi="Arial" w:cs="Arial"/>
                <w:b/>
                <w:smallCaps/>
              </w:rPr>
              <w:t>:</w:t>
            </w:r>
          </w:p>
        </w:tc>
        <w:tc>
          <w:tcPr>
            <w:tcW w:w="4200" w:type="dxa"/>
          </w:tcPr>
          <w:p w14:paraId="75DDA9AE" w14:textId="77777777" w:rsidR="00BD6811" w:rsidRPr="007A3A6D" w:rsidRDefault="00BD6811" w:rsidP="00FB3C0A">
            <w:pPr>
              <w:keepNext/>
              <w:spacing w:before="60" w:after="60"/>
              <w:jc w:val="left"/>
            </w:pPr>
            <w:r w:rsidRPr="007A3A6D">
              <w:rPr>
                <w:rFonts w:ascii="Arial" w:hAnsi="Arial" w:cs="Arial"/>
                <w:b/>
              </w:rPr>
              <w:t>Buyer</w:t>
            </w:r>
            <w:r w:rsidRPr="007A3A6D">
              <w:rPr>
                <w:rFonts w:ascii="Arial" w:hAnsi="Arial" w:cs="Arial"/>
                <w:b/>
                <w:smallCaps/>
              </w:rPr>
              <w:t>:</w:t>
            </w:r>
          </w:p>
        </w:tc>
      </w:tr>
      <w:tr w:rsidR="00BD6811" w:rsidRPr="007A3A6D" w14:paraId="7435D2F1" w14:textId="77777777" w:rsidTr="00FB3C0A">
        <w:tc>
          <w:tcPr>
            <w:tcW w:w="1320" w:type="dxa"/>
          </w:tcPr>
          <w:p w14:paraId="0BAA7AF2" w14:textId="77777777" w:rsidR="00BD6811" w:rsidRPr="007A3A6D" w:rsidRDefault="00BD6811" w:rsidP="00FB3C0A">
            <w:pPr>
              <w:spacing w:before="60" w:after="60"/>
            </w:pPr>
            <w:r w:rsidRPr="007A3A6D">
              <w:rPr>
                <w:rFonts w:ascii="Arial" w:hAnsi="Arial" w:cs="Arial"/>
              </w:rPr>
              <w:t>Name:</w:t>
            </w:r>
          </w:p>
        </w:tc>
        <w:tc>
          <w:tcPr>
            <w:tcW w:w="4125" w:type="dxa"/>
          </w:tcPr>
          <w:p w14:paraId="263B5C33" w14:textId="1A018E96" w:rsidR="00BD6811" w:rsidRPr="007A3A6D" w:rsidRDefault="001215B2" w:rsidP="00FB3C0A">
            <w:pPr>
              <w:keepNext/>
              <w:spacing w:before="60" w:after="60"/>
              <w:jc w:val="left"/>
            </w:pPr>
            <w:r>
              <w:t>REDACTED</w:t>
            </w:r>
          </w:p>
        </w:tc>
        <w:tc>
          <w:tcPr>
            <w:tcW w:w="4200" w:type="dxa"/>
          </w:tcPr>
          <w:p w14:paraId="4E4CD28A" w14:textId="5741DB35" w:rsidR="00BD6811" w:rsidRPr="007A3A6D" w:rsidRDefault="001215B2" w:rsidP="00FB3C0A">
            <w:pPr>
              <w:keepNext/>
              <w:spacing w:before="60" w:after="60"/>
              <w:jc w:val="left"/>
            </w:pPr>
            <w:r>
              <w:t>REDACTED</w:t>
            </w:r>
          </w:p>
        </w:tc>
      </w:tr>
      <w:tr w:rsidR="00BD6811" w:rsidRPr="007A3A6D" w14:paraId="7FD143D1" w14:textId="77777777" w:rsidTr="00FB3C0A">
        <w:tc>
          <w:tcPr>
            <w:tcW w:w="1320" w:type="dxa"/>
          </w:tcPr>
          <w:p w14:paraId="4FEA6D72" w14:textId="77777777" w:rsidR="00BD6811" w:rsidRPr="007A3A6D" w:rsidRDefault="00BD6811" w:rsidP="00FB3C0A">
            <w:pPr>
              <w:spacing w:before="60" w:after="60"/>
            </w:pPr>
            <w:r w:rsidRPr="007A3A6D">
              <w:rPr>
                <w:rFonts w:ascii="Arial" w:hAnsi="Arial" w:cs="Arial"/>
              </w:rPr>
              <w:t>Title:</w:t>
            </w:r>
          </w:p>
        </w:tc>
        <w:tc>
          <w:tcPr>
            <w:tcW w:w="4125" w:type="dxa"/>
          </w:tcPr>
          <w:p w14:paraId="6F759F07" w14:textId="6AF67D65" w:rsidR="00BD6811" w:rsidRPr="007A3A6D" w:rsidRDefault="00BD6811" w:rsidP="00FB3C0A">
            <w:pPr>
              <w:keepNext/>
              <w:spacing w:before="60" w:after="60"/>
              <w:jc w:val="left"/>
            </w:pPr>
          </w:p>
        </w:tc>
        <w:tc>
          <w:tcPr>
            <w:tcW w:w="4200" w:type="dxa"/>
          </w:tcPr>
          <w:p w14:paraId="0E62CFF9" w14:textId="61433934" w:rsidR="00BD6811" w:rsidRPr="007A3A6D" w:rsidRDefault="00BD6811" w:rsidP="00FB3C0A">
            <w:pPr>
              <w:keepNext/>
              <w:spacing w:before="60" w:after="60"/>
              <w:jc w:val="left"/>
            </w:pPr>
          </w:p>
        </w:tc>
      </w:tr>
      <w:tr w:rsidR="00BD6811" w:rsidRPr="007A3A6D" w14:paraId="3539D812" w14:textId="77777777" w:rsidTr="00FB3C0A">
        <w:tc>
          <w:tcPr>
            <w:tcW w:w="1320" w:type="dxa"/>
          </w:tcPr>
          <w:p w14:paraId="1A23AA41" w14:textId="77777777" w:rsidR="00BD6811" w:rsidRPr="007A3A6D" w:rsidRDefault="00BD6811" w:rsidP="00FB3C0A">
            <w:pPr>
              <w:spacing w:before="60" w:after="60"/>
            </w:pPr>
            <w:r w:rsidRPr="007A3A6D">
              <w:rPr>
                <w:rFonts w:ascii="Arial" w:hAnsi="Arial" w:cs="Arial"/>
              </w:rPr>
              <w:t>Signature:</w:t>
            </w:r>
          </w:p>
        </w:tc>
        <w:tc>
          <w:tcPr>
            <w:tcW w:w="4125" w:type="dxa"/>
          </w:tcPr>
          <w:p w14:paraId="654746DE" w14:textId="78EB7018" w:rsidR="00BD6811" w:rsidRPr="007A3A6D" w:rsidRDefault="001215B2" w:rsidP="00FB3C0A">
            <w:pPr>
              <w:spacing w:before="60" w:after="60"/>
            </w:pPr>
            <w:r>
              <w:rPr>
                <w:noProof/>
              </w:rPr>
              <w:t>REDACTED</w:t>
            </w:r>
            <w:r w:rsidR="00BD6811" w:rsidRPr="007A3A6D">
              <w:rPr>
                <w:rFonts w:ascii="Arial" w:hAnsi="Arial" w:cs="Arial"/>
              </w:rPr>
              <w:t xml:space="preserve"> </w:t>
            </w:r>
          </w:p>
        </w:tc>
        <w:tc>
          <w:tcPr>
            <w:tcW w:w="4200" w:type="dxa"/>
          </w:tcPr>
          <w:p w14:paraId="7A76A8E2" w14:textId="0F639EB5" w:rsidR="00BD6811" w:rsidRPr="007A3A6D" w:rsidRDefault="001215B2" w:rsidP="00FB3C0A">
            <w:pPr>
              <w:spacing w:before="60" w:after="60"/>
            </w:pPr>
            <w:r>
              <w:rPr>
                <w:noProof/>
              </w:rPr>
              <w:t>REDACTED</w:t>
            </w:r>
          </w:p>
        </w:tc>
      </w:tr>
      <w:tr w:rsidR="00BD6811" w:rsidRPr="007A3A6D" w14:paraId="38EF2E79" w14:textId="77777777" w:rsidTr="00FB3C0A">
        <w:tc>
          <w:tcPr>
            <w:tcW w:w="1320" w:type="dxa"/>
          </w:tcPr>
          <w:p w14:paraId="0722E8A9" w14:textId="77777777" w:rsidR="00BD6811" w:rsidRPr="007A3A6D" w:rsidRDefault="00BD6811" w:rsidP="00FB3C0A">
            <w:pPr>
              <w:spacing w:before="60" w:after="60"/>
            </w:pPr>
            <w:r w:rsidRPr="007A3A6D">
              <w:rPr>
                <w:rFonts w:ascii="Arial" w:hAnsi="Arial" w:cs="Arial"/>
              </w:rPr>
              <w:t>Date:</w:t>
            </w:r>
          </w:p>
        </w:tc>
        <w:tc>
          <w:tcPr>
            <w:tcW w:w="4125" w:type="dxa"/>
          </w:tcPr>
          <w:p w14:paraId="61443EC2" w14:textId="7FC07672" w:rsidR="00BD6811" w:rsidRPr="007A3A6D" w:rsidRDefault="00BD6811" w:rsidP="00FB3C0A">
            <w:pPr>
              <w:spacing w:before="60" w:after="60"/>
            </w:pPr>
          </w:p>
        </w:tc>
        <w:tc>
          <w:tcPr>
            <w:tcW w:w="4200" w:type="dxa"/>
          </w:tcPr>
          <w:p w14:paraId="12288E7E" w14:textId="109A050D" w:rsidR="00BD6811" w:rsidRPr="007A3A6D" w:rsidRDefault="00BD6811" w:rsidP="00FB3C0A">
            <w:pPr>
              <w:spacing w:before="60" w:after="60"/>
            </w:pPr>
          </w:p>
        </w:tc>
      </w:tr>
    </w:tbl>
    <w:p w14:paraId="4AD6A25C" w14:textId="77777777" w:rsidR="00BD6811" w:rsidRPr="007A3A6D" w:rsidRDefault="00BD6811">
      <w:pPr>
        <w:pStyle w:val="Heading1"/>
        <w:spacing w:before="60"/>
        <w:jc w:val="left"/>
        <w:rPr>
          <w:sz w:val="20"/>
          <w:szCs w:val="20"/>
        </w:rPr>
      </w:pPr>
    </w:p>
    <w:p w14:paraId="271F8B6D" w14:textId="77777777" w:rsidR="00BD6811" w:rsidRPr="007A3A6D" w:rsidRDefault="00BD6811"/>
    <w:p w14:paraId="00348C93" w14:textId="77777777" w:rsidR="00BD6811" w:rsidRPr="007A3A6D" w:rsidRDefault="00BD6811">
      <w:pPr>
        <w:pStyle w:val="Heading1"/>
        <w:spacing w:before="60"/>
        <w:jc w:val="left"/>
        <w:rPr>
          <w:sz w:val="20"/>
          <w:szCs w:val="20"/>
        </w:rPr>
      </w:pPr>
      <w:r w:rsidRPr="007A3A6D">
        <w:rPr>
          <w:rFonts w:ascii="Arial" w:hAnsi="Arial" w:cs="Arial"/>
          <w:sz w:val="20"/>
          <w:szCs w:val="20"/>
        </w:rPr>
        <w:br w:type="page"/>
      </w:r>
      <w:r w:rsidRPr="007A3A6D">
        <w:rPr>
          <w:rFonts w:ascii="Arial" w:hAnsi="Arial" w:cs="Arial"/>
          <w:sz w:val="20"/>
          <w:szCs w:val="20"/>
        </w:rPr>
        <w:lastRenderedPageBreak/>
        <w:t>Part B - The Schedules</w:t>
      </w:r>
    </w:p>
    <w:p w14:paraId="7B018AD0" w14:textId="77777777" w:rsidR="00BD6811" w:rsidRPr="007A3A6D" w:rsidRDefault="00BD6811">
      <w:pPr>
        <w:spacing w:before="60"/>
        <w:jc w:val="left"/>
      </w:pPr>
    </w:p>
    <w:p w14:paraId="05373C3D" w14:textId="77777777" w:rsidR="00BD6811" w:rsidRPr="007A3A6D" w:rsidRDefault="00BD6811">
      <w:pPr>
        <w:pStyle w:val="Heading1"/>
        <w:spacing w:before="60"/>
        <w:jc w:val="left"/>
        <w:rPr>
          <w:sz w:val="20"/>
          <w:szCs w:val="20"/>
        </w:rPr>
      </w:pPr>
      <w:bookmarkStart w:id="11" w:name="h.3dy6vkm" w:colFirst="0" w:colLast="0"/>
      <w:bookmarkEnd w:id="11"/>
      <w:r w:rsidRPr="007A3A6D">
        <w:rPr>
          <w:rFonts w:ascii="Arial" w:hAnsi="Arial" w:cs="Arial"/>
          <w:sz w:val="20"/>
          <w:szCs w:val="20"/>
        </w:rPr>
        <w:t xml:space="preserve">Schedule 1 - </w:t>
      </w:r>
      <w:r w:rsidRPr="007A3A6D">
        <w:rPr>
          <w:rFonts w:ascii="Arial" w:hAnsi="Arial" w:cs="Arial"/>
          <w:sz w:val="20"/>
          <w:szCs w:val="20"/>
          <w:highlight w:val="white"/>
        </w:rPr>
        <w:t>Requirements</w:t>
      </w:r>
    </w:p>
    <w:p w14:paraId="51B44C63" w14:textId="438E43A9" w:rsidR="00BD6811" w:rsidRDefault="00BD6811">
      <w:pPr>
        <w:keepNext/>
        <w:keepLines/>
        <w:spacing w:before="60"/>
        <w:jc w:val="left"/>
      </w:pPr>
    </w:p>
    <w:p w14:paraId="5DA68DAA" w14:textId="77777777" w:rsidR="00DF689C" w:rsidRDefault="00DF689C" w:rsidP="00DF689C">
      <w:pPr>
        <w:pStyle w:val="Heading2"/>
        <w:rPr>
          <w:sz w:val="36"/>
          <w:szCs w:val="36"/>
        </w:rPr>
      </w:pPr>
      <w:r>
        <w:t xml:space="preserve">Overview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03"/>
        <w:gridCol w:w="7837"/>
      </w:tblGrid>
      <w:tr w:rsidR="00DF689C" w14:paraId="597ED868" w14:textId="77777777" w:rsidTr="003D52F6">
        <w:trPr>
          <w:tblHeader/>
          <w:tblCellSpacing w:w="15" w:type="dxa"/>
        </w:trPr>
        <w:tc>
          <w:tcPr>
            <w:tcW w:w="0" w:type="auto"/>
            <w:gridSpan w:val="2"/>
            <w:tcBorders>
              <w:top w:val="nil"/>
              <w:left w:val="nil"/>
              <w:bottom w:val="nil"/>
              <w:right w:val="nil"/>
            </w:tcBorders>
            <w:vAlign w:val="center"/>
            <w:hideMark/>
          </w:tcPr>
          <w:p w14:paraId="59958E3E" w14:textId="77777777" w:rsidR="00DF689C" w:rsidRDefault="00DF689C" w:rsidP="00DF689C">
            <w:pPr>
              <w:jc w:val="left"/>
            </w:pPr>
            <w:r>
              <w:t xml:space="preserve">Overview </w:t>
            </w:r>
          </w:p>
        </w:tc>
      </w:tr>
      <w:tr w:rsidR="00DF689C" w14:paraId="387028E0" w14:textId="77777777" w:rsidTr="003D52F6">
        <w:trPr>
          <w:tblHeader/>
          <w:tblCellSpacing w:w="15" w:type="dxa"/>
        </w:trPr>
        <w:tc>
          <w:tcPr>
            <w:tcW w:w="0" w:type="auto"/>
            <w:vAlign w:val="center"/>
            <w:hideMark/>
          </w:tcPr>
          <w:p w14:paraId="7240FF98" w14:textId="77777777" w:rsidR="00DF689C" w:rsidRDefault="00DF689C" w:rsidP="00DF689C">
            <w:pPr>
              <w:jc w:val="left"/>
              <w:rPr>
                <w:b/>
                <w:bCs/>
              </w:rPr>
            </w:pPr>
            <w:r>
              <w:rPr>
                <w:rStyle w:val="visually-hidden"/>
                <w:b/>
                <w:bCs/>
              </w:rPr>
              <w:t>Opportunity attribute name</w:t>
            </w:r>
            <w:r>
              <w:rPr>
                <w:b/>
                <w:bCs/>
              </w:rPr>
              <w:t xml:space="preserve"> </w:t>
            </w:r>
          </w:p>
        </w:tc>
        <w:tc>
          <w:tcPr>
            <w:tcW w:w="0" w:type="auto"/>
            <w:vAlign w:val="center"/>
            <w:hideMark/>
          </w:tcPr>
          <w:p w14:paraId="429A670D" w14:textId="77777777" w:rsidR="00DF689C" w:rsidRDefault="00DF689C" w:rsidP="00DF689C">
            <w:pPr>
              <w:jc w:val="left"/>
              <w:rPr>
                <w:b/>
                <w:bCs/>
              </w:rPr>
            </w:pPr>
            <w:r>
              <w:rPr>
                <w:rStyle w:val="visually-hidden"/>
                <w:b/>
                <w:bCs/>
              </w:rPr>
              <w:t>Opportunity attribute value</w:t>
            </w:r>
            <w:r>
              <w:rPr>
                <w:b/>
                <w:bCs/>
              </w:rPr>
              <w:t xml:space="preserve"> </w:t>
            </w:r>
          </w:p>
        </w:tc>
      </w:tr>
      <w:tr w:rsidR="00DF689C" w14:paraId="210969AC" w14:textId="77777777" w:rsidTr="003D52F6">
        <w:trPr>
          <w:tblCellSpacing w:w="15" w:type="dxa"/>
        </w:trPr>
        <w:tc>
          <w:tcPr>
            <w:tcW w:w="0" w:type="auto"/>
            <w:vAlign w:val="center"/>
            <w:hideMark/>
          </w:tcPr>
          <w:p w14:paraId="41DCFA55" w14:textId="77777777" w:rsidR="00DF689C" w:rsidRDefault="00DF689C" w:rsidP="00DF689C">
            <w:pPr>
              <w:jc w:val="left"/>
            </w:pPr>
            <w:r>
              <w:t xml:space="preserve">Summary of the work </w:t>
            </w:r>
          </w:p>
        </w:tc>
        <w:tc>
          <w:tcPr>
            <w:tcW w:w="0" w:type="auto"/>
            <w:vAlign w:val="center"/>
            <w:hideMark/>
          </w:tcPr>
          <w:p w14:paraId="557C6A5E" w14:textId="77777777" w:rsidR="00DF689C" w:rsidRDefault="00DF689C" w:rsidP="00DF689C">
            <w:pPr>
              <w:jc w:val="left"/>
            </w:pPr>
            <w:r>
              <w:t xml:space="preserve">You must Deliver: Application and Environmental Support Services (including monitoring, maintenance, upgrade, incident/problem resolution). &gt;In service by by August_2017. It is recommended that you also review the companion 'Service Management' requirement (separate DOS opportunity). </w:t>
            </w:r>
          </w:p>
        </w:tc>
      </w:tr>
      <w:tr w:rsidR="00DF689C" w14:paraId="3DDA5709" w14:textId="77777777" w:rsidTr="003D52F6">
        <w:trPr>
          <w:tblCellSpacing w:w="15" w:type="dxa"/>
        </w:trPr>
        <w:tc>
          <w:tcPr>
            <w:tcW w:w="0" w:type="auto"/>
            <w:vAlign w:val="center"/>
            <w:hideMark/>
          </w:tcPr>
          <w:p w14:paraId="0127B6F1" w14:textId="77777777" w:rsidR="00DF689C" w:rsidRDefault="00DF689C" w:rsidP="00DF689C">
            <w:pPr>
              <w:jc w:val="left"/>
            </w:pPr>
            <w:r>
              <w:t xml:space="preserve">Latest start date </w:t>
            </w:r>
          </w:p>
        </w:tc>
        <w:tc>
          <w:tcPr>
            <w:tcW w:w="0" w:type="auto"/>
            <w:vAlign w:val="center"/>
            <w:hideMark/>
          </w:tcPr>
          <w:p w14:paraId="6BA1EBA7" w14:textId="77777777" w:rsidR="00DF689C" w:rsidRDefault="00DF689C" w:rsidP="00DF689C">
            <w:pPr>
              <w:jc w:val="left"/>
            </w:pPr>
            <w:r>
              <w:t xml:space="preserve">Tuesday 1 August 2017 </w:t>
            </w:r>
          </w:p>
        </w:tc>
      </w:tr>
      <w:tr w:rsidR="00DF689C" w14:paraId="4D708603" w14:textId="77777777" w:rsidTr="003D52F6">
        <w:trPr>
          <w:tblCellSpacing w:w="15" w:type="dxa"/>
        </w:trPr>
        <w:tc>
          <w:tcPr>
            <w:tcW w:w="0" w:type="auto"/>
            <w:vAlign w:val="center"/>
            <w:hideMark/>
          </w:tcPr>
          <w:p w14:paraId="7C49D2E7" w14:textId="77777777" w:rsidR="00DF689C" w:rsidRDefault="00DF689C" w:rsidP="00DF689C">
            <w:pPr>
              <w:jc w:val="left"/>
            </w:pPr>
            <w:r>
              <w:t xml:space="preserve">Expected contract length </w:t>
            </w:r>
          </w:p>
        </w:tc>
        <w:tc>
          <w:tcPr>
            <w:tcW w:w="0" w:type="auto"/>
            <w:vAlign w:val="center"/>
            <w:hideMark/>
          </w:tcPr>
          <w:p w14:paraId="372CD191" w14:textId="77777777" w:rsidR="00DF689C" w:rsidRDefault="00DF689C" w:rsidP="00DF689C">
            <w:pPr>
              <w:jc w:val="left"/>
            </w:pPr>
            <w:r>
              <w:t xml:space="preserve">12 + 12 months </w:t>
            </w:r>
          </w:p>
        </w:tc>
      </w:tr>
      <w:tr w:rsidR="00DF689C" w14:paraId="743DAF6B" w14:textId="77777777" w:rsidTr="003D52F6">
        <w:trPr>
          <w:tblCellSpacing w:w="15" w:type="dxa"/>
        </w:trPr>
        <w:tc>
          <w:tcPr>
            <w:tcW w:w="0" w:type="auto"/>
            <w:vAlign w:val="center"/>
            <w:hideMark/>
          </w:tcPr>
          <w:p w14:paraId="70D1EEDD" w14:textId="77777777" w:rsidR="00DF689C" w:rsidRDefault="00DF689C" w:rsidP="00DF689C">
            <w:pPr>
              <w:jc w:val="left"/>
            </w:pPr>
            <w:r>
              <w:t xml:space="preserve">Location </w:t>
            </w:r>
          </w:p>
        </w:tc>
        <w:tc>
          <w:tcPr>
            <w:tcW w:w="0" w:type="auto"/>
            <w:vAlign w:val="center"/>
            <w:hideMark/>
          </w:tcPr>
          <w:p w14:paraId="40C582F4" w14:textId="77777777" w:rsidR="00DF689C" w:rsidRDefault="00DF689C" w:rsidP="00DF689C">
            <w:pPr>
              <w:jc w:val="left"/>
            </w:pPr>
            <w:r>
              <w:t xml:space="preserve">London </w:t>
            </w:r>
          </w:p>
        </w:tc>
      </w:tr>
      <w:tr w:rsidR="00DF689C" w14:paraId="7AC847AE" w14:textId="77777777" w:rsidTr="003D52F6">
        <w:trPr>
          <w:tblCellSpacing w:w="15" w:type="dxa"/>
        </w:trPr>
        <w:tc>
          <w:tcPr>
            <w:tcW w:w="0" w:type="auto"/>
            <w:vAlign w:val="center"/>
            <w:hideMark/>
          </w:tcPr>
          <w:p w14:paraId="7D7F8178" w14:textId="77777777" w:rsidR="00DF689C" w:rsidRDefault="00DF689C" w:rsidP="00DF689C">
            <w:pPr>
              <w:jc w:val="left"/>
            </w:pPr>
            <w:r>
              <w:t xml:space="preserve">Organisation the work is for </w:t>
            </w:r>
          </w:p>
        </w:tc>
        <w:tc>
          <w:tcPr>
            <w:tcW w:w="0" w:type="auto"/>
            <w:vAlign w:val="center"/>
            <w:hideMark/>
          </w:tcPr>
          <w:p w14:paraId="1F96E47D" w14:textId="77777777" w:rsidR="00DF689C" w:rsidRDefault="00DF689C" w:rsidP="00DF689C">
            <w:pPr>
              <w:jc w:val="left"/>
            </w:pPr>
            <w:r>
              <w:t xml:space="preserve">Ministry of Justice ('MoJ'):- Common Platform Programme ('CPP') </w:t>
            </w:r>
          </w:p>
        </w:tc>
      </w:tr>
      <w:tr w:rsidR="00DF689C" w14:paraId="488AAED4" w14:textId="77777777" w:rsidTr="003D52F6">
        <w:trPr>
          <w:tblCellSpacing w:w="15" w:type="dxa"/>
        </w:trPr>
        <w:tc>
          <w:tcPr>
            <w:tcW w:w="0" w:type="auto"/>
            <w:vAlign w:val="center"/>
            <w:hideMark/>
          </w:tcPr>
          <w:p w14:paraId="7072C7DB" w14:textId="77777777" w:rsidR="00DF689C" w:rsidRDefault="00DF689C" w:rsidP="00DF689C">
            <w:pPr>
              <w:jc w:val="left"/>
            </w:pPr>
            <w:r>
              <w:t xml:space="preserve">Budget range </w:t>
            </w:r>
          </w:p>
        </w:tc>
        <w:tc>
          <w:tcPr>
            <w:tcW w:w="0" w:type="auto"/>
            <w:vAlign w:val="center"/>
            <w:hideMark/>
          </w:tcPr>
          <w:p w14:paraId="7E6A2141" w14:textId="6C6A02BA" w:rsidR="00DF689C" w:rsidRDefault="00DF689C" w:rsidP="00DF689C">
            <w:pPr>
              <w:jc w:val="left"/>
            </w:pPr>
            <w:r>
              <w:t>Our target</w:t>
            </w:r>
            <w:r w:rsidR="001215B2">
              <w:t xml:space="preserve"> average day-rate is REDACTED</w:t>
            </w:r>
            <w:r>
              <w:br/>
              <w:t xml:space="preserve">The guideline team size for the initial SoW is as per the Existing Team entry above. </w:t>
            </w:r>
          </w:p>
        </w:tc>
      </w:tr>
    </w:tbl>
    <w:p w14:paraId="0B61CA5E" w14:textId="77777777" w:rsidR="00DF689C" w:rsidRDefault="00DF689C" w:rsidP="00DF689C">
      <w:pPr>
        <w:pStyle w:val="Heading2"/>
      </w:pPr>
      <w:r>
        <w:t xml:space="preserve">About the work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81"/>
        <w:gridCol w:w="7659"/>
      </w:tblGrid>
      <w:tr w:rsidR="00DF689C" w14:paraId="47AD7321" w14:textId="77777777" w:rsidTr="003D52F6">
        <w:trPr>
          <w:tblHeader/>
          <w:tblCellSpacing w:w="15" w:type="dxa"/>
        </w:trPr>
        <w:tc>
          <w:tcPr>
            <w:tcW w:w="0" w:type="auto"/>
            <w:gridSpan w:val="2"/>
            <w:tcBorders>
              <w:top w:val="nil"/>
              <w:left w:val="nil"/>
              <w:bottom w:val="nil"/>
              <w:right w:val="nil"/>
            </w:tcBorders>
            <w:vAlign w:val="center"/>
            <w:hideMark/>
          </w:tcPr>
          <w:p w14:paraId="419D3956" w14:textId="77777777" w:rsidR="00DF689C" w:rsidRDefault="00DF689C" w:rsidP="00DF689C">
            <w:pPr>
              <w:jc w:val="left"/>
            </w:pPr>
            <w:r>
              <w:t xml:space="preserve">About the work </w:t>
            </w:r>
          </w:p>
        </w:tc>
      </w:tr>
      <w:tr w:rsidR="00DF689C" w14:paraId="6F2C40D9" w14:textId="77777777" w:rsidTr="003D52F6">
        <w:trPr>
          <w:tblHeader/>
          <w:tblCellSpacing w:w="15" w:type="dxa"/>
        </w:trPr>
        <w:tc>
          <w:tcPr>
            <w:tcW w:w="0" w:type="auto"/>
            <w:vAlign w:val="center"/>
            <w:hideMark/>
          </w:tcPr>
          <w:p w14:paraId="64269F7D" w14:textId="77777777" w:rsidR="00DF689C" w:rsidRDefault="00DF689C" w:rsidP="00DF689C">
            <w:pPr>
              <w:jc w:val="left"/>
              <w:rPr>
                <w:b/>
                <w:bCs/>
              </w:rPr>
            </w:pPr>
            <w:r>
              <w:rPr>
                <w:rStyle w:val="visually-hidden"/>
                <w:b/>
                <w:bCs/>
              </w:rPr>
              <w:t>Opportunity attribute name</w:t>
            </w:r>
            <w:r>
              <w:rPr>
                <w:b/>
                <w:bCs/>
              </w:rPr>
              <w:t xml:space="preserve"> </w:t>
            </w:r>
          </w:p>
        </w:tc>
        <w:tc>
          <w:tcPr>
            <w:tcW w:w="0" w:type="auto"/>
            <w:vAlign w:val="center"/>
            <w:hideMark/>
          </w:tcPr>
          <w:p w14:paraId="38C16AD5" w14:textId="77777777" w:rsidR="00DF689C" w:rsidRDefault="00DF689C" w:rsidP="00DF689C">
            <w:pPr>
              <w:jc w:val="left"/>
              <w:rPr>
                <w:b/>
                <w:bCs/>
              </w:rPr>
            </w:pPr>
            <w:r>
              <w:rPr>
                <w:rStyle w:val="visually-hidden"/>
                <w:b/>
                <w:bCs/>
              </w:rPr>
              <w:t>Opportunity attribute value</w:t>
            </w:r>
            <w:r>
              <w:rPr>
                <w:b/>
                <w:bCs/>
              </w:rPr>
              <w:t xml:space="preserve"> </w:t>
            </w:r>
          </w:p>
        </w:tc>
      </w:tr>
      <w:tr w:rsidR="00DF689C" w14:paraId="54829E54" w14:textId="77777777" w:rsidTr="003D52F6">
        <w:trPr>
          <w:tblCellSpacing w:w="15" w:type="dxa"/>
        </w:trPr>
        <w:tc>
          <w:tcPr>
            <w:tcW w:w="0" w:type="auto"/>
            <w:vAlign w:val="center"/>
            <w:hideMark/>
          </w:tcPr>
          <w:p w14:paraId="0FC0AC03" w14:textId="77777777" w:rsidR="00DF689C" w:rsidRDefault="00DF689C" w:rsidP="00DF689C">
            <w:pPr>
              <w:jc w:val="left"/>
            </w:pPr>
            <w:r>
              <w:t xml:space="preserve">Why the work is being done </w:t>
            </w:r>
          </w:p>
        </w:tc>
        <w:tc>
          <w:tcPr>
            <w:tcW w:w="0" w:type="auto"/>
            <w:vAlign w:val="center"/>
            <w:hideMark/>
          </w:tcPr>
          <w:p w14:paraId="6D93A735" w14:textId="77777777" w:rsidR="00DF689C" w:rsidRDefault="00DF689C" w:rsidP="00DF689C">
            <w:pPr>
              <w:jc w:val="left"/>
            </w:pPr>
            <w:r>
              <w:t xml:space="preserve">Currently, HM Courts &amp; Tribunals Services ('HMCTS') services are typically supported by high-volume, paper based processes. The Digital Transformation programme has several technical work-streams who's main objective is to develop efficient, proportionate and accessible digital services delivering access to justice via appropriate modern channels. The introduction of the new digital technology requires the establishment of a new technical support capability that will work with delivery teams in order to gain knowledge then take on the routine support of the new services. </w:t>
            </w:r>
          </w:p>
        </w:tc>
      </w:tr>
      <w:tr w:rsidR="00DF689C" w14:paraId="49D886F4" w14:textId="77777777" w:rsidTr="003D52F6">
        <w:trPr>
          <w:tblCellSpacing w:w="15" w:type="dxa"/>
        </w:trPr>
        <w:tc>
          <w:tcPr>
            <w:tcW w:w="0" w:type="auto"/>
            <w:vAlign w:val="center"/>
            <w:hideMark/>
          </w:tcPr>
          <w:p w14:paraId="3200E2F2" w14:textId="77777777" w:rsidR="00DF689C" w:rsidRDefault="00DF689C" w:rsidP="00DF689C">
            <w:pPr>
              <w:jc w:val="left"/>
            </w:pPr>
            <w:r>
              <w:t xml:space="preserve">Problem to be solved </w:t>
            </w:r>
          </w:p>
        </w:tc>
        <w:tc>
          <w:tcPr>
            <w:tcW w:w="0" w:type="auto"/>
            <w:vAlign w:val="center"/>
            <w:hideMark/>
          </w:tcPr>
          <w:p w14:paraId="670F1D00" w14:textId="77777777" w:rsidR="00DF689C" w:rsidRDefault="00DF689C" w:rsidP="00DF689C">
            <w:pPr>
              <w:jc w:val="left"/>
            </w:pPr>
            <w:r>
              <w:t xml:space="preserve">Providing a Production Service Delivery function ('PSD'), you must deliver a number of separate services. </w:t>
            </w:r>
            <w:r>
              <w:br/>
              <w:t>Deliver stable production services:</w:t>
            </w:r>
            <w:r>
              <w:br/>
              <w:t>• IaaS</w:t>
            </w:r>
            <w:r>
              <w:br/>
              <w:t>• Operating system and system software</w:t>
            </w:r>
            <w:r>
              <w:br/>
              <w:t>• Application Management and support</w:t>
            </w:r>
            <w:r>
              <w:br/>
            </w:r>
            <w:r>
              <w:br/>
              <w:t>To deliver this:</w:t>
            </w:r>
            <w:r>
              <w:br/>
              <w:t>• Infrastructure Commissioning</w:t>
            </w:r>
            <w:r>
              <w:br/>
              <w:t>• Incident diagnosis and fix</w:t>
            </w:r>
            <w:r>
              <w:br/>
              <w:t>• Maintenance and patching</w:t>
            </w:r>
            <w:r>
              <w:br/>
              <w:t xml:space="preserve">• Release management </w:t>
            </w:r>
          </w:p>
        </w:tc>
      </w:tr>
      <w:tr w:rsidR="00DF689C" w14:paraId="15832389" w14:textId="77777777" w:rsidTr="003D52F6">
        <w:trPr>
          <w:tblCellSpacing w:w="15" w:type="dxa"/>
        </w:trPr>
        <w:tc>
          <w:tcPr>
            <w:tcW w:w="0" w:type="auto"/>
            <w:vAlign w:val="center"/>
            <w:hideMark/>
          </w:tcPr>
          <w:p w14:paraId="12BE2572" w14:textId="77777777" w:rsidR="00DF689C" w:rsidRDefault="00DF689C" w:rsidP="00DF689C">
            <w:pPr>
              <w:jc w:val="left"/>
            </w:pPr>
            <w:r>
              <w:t xml:space="preserve">Who the users are and what they need to do </w:t>
            </w:r>
          </w:p>
        </w:tc>
        <w:tc>
          <w:tcPr>
            <w:tcW w:w="0" w:type="auto"/>
            <w:vAlign w:val="center"/>
            <w:hideMark/>
          </w:tcPr>
          <w:p w14:paraId="23AF41FC" w14:textId="77777777" w:rsidR="00DF689C" w:rsidRDefault="00DF689C" w:rsidP="00DF689C">
            <w:pPr>
              <w:jc w:val="left"/>
            </w:pPr>
            <w:r>
              <w:t>Production Services:</w:t>
            </w:r>
            <w:r>
              <w:br/>
              <w:t xml:space="preserve">The Production Services team are part of the HMCTS Digital Change Programme, working closely with the delivery teams to take on support of the new digital services before they are handed over to the Digital Change </w:t>
            </w:r>
            <w:r>
              <w:lastRenderedPageBreak/>
              <w:t xml:space="preserve">Directorate as they enter business as usual. The live operations team in the Digital Change Directorate use these services to ensure digital products and their platforms are available and perform well for Court Staff, users in the Criminal and Civil Justice system or members of the public. </w:t>
            </w:r>
          </w:p>
        </w:tc>
      </w:tr>
      <w:tr w:rsidR="00DF689C" w14:paraId="1D0829B1" w14:textId="77777777" w:rsidTr="003D52F6">
        <w:trPr>
          <w:tblCellSpacing w:w="15" w:type="dxa"/>
        </w:trPr>
        <w:tc>
          <w:tcPr>
            <w:tcW w:w="0" w:type="auto"/>
            <w:vAlign w:val="center"/>
            <w:hideMark/>
          </w:tcPr>
          <w:p w14:paraId="62F70114" w14:textId="77777777" w:rsidR="00DF689C" w:rsidRDefault="00DF689C" w:rsidP="00DF689C">
            <w:pPr>
              <w:jc w:val="left"/>
            </w:pPr>
            <w:r>
              <w:lastRenderedPageBreak/>
              <w:t xml:space="preserve">Early market engagement </w:t>
            </w:r>
          </w:p>
        </w:tc>
        <w:tc>
          <w:tcPr>
            <w:tcW w:w="0" w:type="auto"/>
            <w:vAlign w:val="center"/>
            <w:hideMark/>
          </w:tcPr>
          <w:p w14:paraId="38F152F4" w14:textId="77777777" w:rsidR="00DF689C" w:rsidRDefault="00DF689C" w:rsidP="00DF689C">
            <w:pPr>
              <w:jc w:val="left"/>
            </w:pPr>
            <w:r>
              <w:t xml:space="preserve">None. </w:t>
            </w:r>
          </w:p>
        </w:tc>
      </w:tr>
      <w:tr w:rsidR="00DF689C" w14:paraId="7ACA3CCD" w14:textId="77777777" w:rsidTr="003D52F6">
        <w:trPr>
          <w:tblCellSpacing w:w="15" w:type="dxa"/>
        </w:trPr>
        <w:tc>
          <w:tcPr>
            <w:tcW w:w="0" w:type="auto"/>
            <w:vAlign w:val="center"/>
            <w:hideMark/>
          </w:tcPr>
          <w:p w14:paraId="5D3436FA" w14:textId="77777777" w:rsidR="00DF689C" w:rsidRDefault="00DF689C" w:rsidP="00DF689C">
            <w:pPr>
              <w:jc w:val="left"/>
            </w:pPr>
            <w:r>
              <w:t xml:space="preserve">Any work that’s already been done </w:t>
            </w:r>
          </w:p>
        </w:tc>
        <w:tc>
          <w:tcPr>
            <w:tcW w:w="0" w:type="auto"/>
            <w:vAlign w:val="center"/>
            <w:hideMark/>
          </w:tcPr>
          <w:p w14:paraId="372E0032" w14:textId="77777777" w:rsidR="00DF689C" w:rsidRDefault="00DF689C" w:rsidP="00DF689C">
            <w:pPr>
              <w:jc w:val="left"/>
            </w:pPr>
            <w:r>
              <w:t xml:space="preserve">As service owner, to achieve 100% service availability, I set service targets of: &gt;Provide Application/Environment management/support on-site to core hours 08:00-18:00 Mon-Fri. &gt;Conduct/record routine maintenance checks: all environments by 09:30hrs each working day+rectify/escalate issues. &gt;Ensure 99.5% availability of each Production environment. &gt;Quarterly patching on 100% servers (c400), firewalls+laptop management admin. 's (x50) &gt;Respond to risks identified: planning/executing emergency patching &gt;Respond to 100% incidents/alerts to: P1&lt;15mins, P2&lt;30mins, P3&lt;1hr, P4&lt;2hrs &gt;Provide incident updates for 90% of incidents to: P1 &lt;30mins, P2&lt;1hr, P3&lt;8 hrs, P4&lt;25 hrs &gt;Resolve 100% of P1 incidents &gt;4hrs, P2 &lt;6hrs, 90% of P3 incidents &lt;12 hrs, P4 &lt;35 hrs </w:t>
            </w:r>
          </w:p>
        </w:tc>
      </w:tr>
      <w:tr w:rsidR="00DF689C" w14:paraId="3881E1E3" w14:textId="77777777" w:rsidTr="003D52F6">
        <w:trPr>
          <w:tblCellSpacing w:w="15" w:type="dxa"/>
        </w:trPr>
        <w:tc>
          <w:tcPr>
            <w:tcW w:w="0" w:type="auto"/>
            <w:vAlign w:val="center"/>
            <w:hideMark/>
          </w:tcPr>
          <w:p w14:paraId="3B8B7EFB" w14:textId="77777777" w:rsidR="00DF689C" w:rsidRDefault="00DF689C" w:rsidP="00DF689C">
            <w:pPr>
              <w:jc w:val="left"/>
            </w:pPr>
            <w:r>
              <w:t xml:space="preserve">Existing team </w:t>
            </w:r>
          </w:p>
        </w:tc>
        <w:tc>
          <w:tcPr>
            <w:tcW w:w="0" w:type="auto"/>
            <w:vAlign w:val="center"/>
            <w:hideMark/>
          </w:tcPr>
          <w:p w14:paraId="71933C6C" w14:textId="77777777" w:rsidR="00DF689C" w:rsidRDefault="00DF689C" w:rsidP="00DF689C">
            <w:pPr>
              <w:jc w:val="left"/>
            </w:pPr>
            <w:r>
              <w:t xml:space="preserve">The existing PSD is a blend of internal staff and external contractors from a range of suppliers. The PSD will work with the delivery teams, existing services support service and business staff. Knowledge transfer from the delivery to support teams has been undertaken but you may be asked to review some existing contractors with a view to retaining their services/transferring knowledge. The current service consists of: - Senior Application Support Engineer - 5x Application Support Engineers - 1x Senior DevOps - 7x DevOps x 1, Technical Architect, x 1 BA, 1x DBA, 1x Project Manager. </w:t>
            </w:r>
          </w:p>
        </w:tc>
      </w:tr>
      <w:tr w:rsidR="00DF689C" w14:paraId="725CA36C" w14:textId="77777777" w:rsidTr="003D52F6">
        <w:trPr>
          <w:tblCellSpacing w:w="15" w:type="dxa"/>
        </w:trPr>
        <w:tc>
          <w:tcPr>
            <w:tcW w:w="0" w:type="auto"/>
            <w:vAlign w:val="center"/>
            <w:hideMark/>
          </w:tcPr>
          <w:p w14:paraId="69C3959B" w14:textId="77777777" w:rsidR="00DF689C" w:rsidRDefault="00DF689C" w:rsidP="00DF689C">
            <w:pPr>
              <w:jc w:val="left"/>
            </w:pPr>
            <w:r>
              <w:t xml:space="preserve">Current phase </w:t>
            </w:r>
          </w:p>
        </w:tc>
        <w:tc>
          <w:tcPr>
            <w:tcW w:w="0" w:type="auto"/>
            <w:vAlign w:val="center"/>
            <w:hideMark/>
          </w:tcPr>
          <w:p w14:paraId="0F4F5AD7" w14:textId="77777777" w:rsidR="00DF689C" w:rsidRDefault="00DF689C" w:rsidP="00DF689C">
            <w:pPr>
              <w:jc w:val="left"/>
            </w:pPr>
            <w:r>
              <w:t xml:space="preserve">Not applicable </w:t>
            </w:r>
          </w:p>
        </w:tc>
      </w:tr>
    </w:tbl>
    <w:p w14:paraId="66F664B6" w14:textId="77777777" w:rsidR="00DF689C" w:rsidRDefault="00DF689C" w:rsidP="00DF689C">
      <w:pPr>
        <w:pStyle w:val="Heading2"/>
      </w:pPr>
      <w:r>
        <w:t xml:space="preserve">Work setup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66"/>
        <w:gridCol w:w="7974"/>
      </w:tblGrid>
      <w:tr w:rsidR="00DF689C" w14:paraId="4C282753" w14:textId="77777777" w:rsidTr="003D52F6">
        <w:trPr>
          <w:tblHeader/>
          <w:tblCellSpacing w:w="15" w:type="dxa"/>
        </w:trPr>
        <w:tc>
          <w:tcPr>
            <w:tcW w:w="0" w:type="auto"/>
            <w:gridSpan w:val="2"/>
            <w:tcBorders>
              <w:top w:val="nil"/>
              <w:left w:val="nil"/>
              <w:bottom w:val="nil"/>
              <w:right w:val="nil"/>
            </w:tcBorders>
            <w:vAlign w:val="center"/>
            <w:hideMark/>
          </w:tcPr>
          <w:p w14:paraId="15828B56" w14:textId="77777777" w:rsidR="00DF689C" w:rsidRDefault="00DF689C" w:rsidP="00DF689C">
            <w:pPr>
              <w:jc w:val="left"/>
            </w:pPr>
            <w:r>
              <w:t xml:space="preserve">Work setup </w:t>
            </w:r>
          </w:p>
        </w:tc>
      </w:tr>
      <w:tr w:rsidR="00DF689C" w14:paraId="31A307D8" w14:textId="77777777" w:rsidTr="003D52F6">
        <w:trPr>
          <w:tblHeader/>
          <w:tblCellSpacing w:w="15" w:type="dxa"/>
        </w:trPr>
        <w:tc>
          <w:tcPr>
            <w:tcW w:w="0" w:type="auto"/>
            <w:vAlign w:val="center"/>
            <w:hideMark/>
          </w:tcPr>
          <w:p w14:paraId="3B798720" w14:textId="77777777" w:rsidR="00DF689C" w:rsidRDefault="00DF689C" w:rsidP="00DF689C">
            <w:pPr>
              <w:jc w:val="left"/>
              <w:rPr>
                <w:b/>
                <w:bCs/>
              </w:rPr>
            </w:pPr>
            <w:r>
              <w:rPr>
                <w:rStyle w:val="visually-hidden"/>
                <w:b/>
                <w:bCs/>
              </w:rPr>
              <w:t>Opportunity attribute name</w:t>
            </w:r>
            <w:r>
              <w:rPr>
                <w:b/>
                <w:bCs/>
              </w:rPr>
              <w:t xml:space="preserve"> </w:t>
            </w:r>
          </w:p>
        </w:tc>
        <w:tc>
          <w:tcPr>
            <w:tcW w:w="0" w:type="auto"/>
            <w:vAlign w:val="center"/>
            <w:hideMark/>
          </w:tcPr>
          <w:p w14:paraId="4041A6A6" w14:textId="77777777" w:rsidR="00DF689C" w:rsidRDefault="00DF689C" w:rsidP="00DF689C">
            <w:pPr>
              <w:jc w:val="left"/>
              <w:rPr>
                <w:b/>
                <w:bCs/>
              </w:rPr>
            </w:pPr>
            <w:r>
              <w:rPr>
                <w:rStyle w:val="visually-hidden"/>
                <w:b/>
                <w:bCs/>
              </w:rPr>
              <w:t>Opportunity attribute value</w:t>
            </w:r>
            <w:r>
              <w:rPr>
                <w:b/>
                <w:bCs/>
              </w:rPr>
              <w:t xml:space="preserve"> </w:t>
            </w:r>
          </w:p>
        </w:tc>
      </w:tr>
      <w:tr w:rsidR="00DF689C" w14:paraId="12070B84" w14:textId="77777777" w:rsidTr="003D52F6">
        <w:trPr>
          <w:tblCellSpacing w:w="15" w:type="dxa"/>
        </w:trPr>
        <w:tc>
          <w:tcPr>
            <w:tcW w:w="0" w:type="auto"/>
            <w:vAlign w:val="center"/>
            <w:hideMark/>
          </w:tcPr>
          <w:p w14:paraId="5670C5A1" w14:textId="77777777" w:rsidR="00DF689C" w:rsidRDefault="00DF689C" w:rsidP="00DF689C">
            <w:pPr>
              <w:jc w:val="left"/>
            </w:pPr>
            <w:r>
              <w:t xml:space="preserve">Address where the work will take place </w:t>
            </w:r>
          </w:p>
        </w:tc>
        <w:tc>
          <w:tcPr>
            <w:tcW w:w="0" w:type="auto"/>
            <w:vAlign w:val="center"/>
            <w:hideMark/>
          </w:tcPr>
          <w:p w14:paraId="3F5A9B5D" w14:textId="77777777" w:rsidR="00DF689C" w:rsidRDefault="00DF689C" w:rsidP="00DF689C">
            <w:pPr>
              <w:jc w:val="left"/>
            </w:pPr>
            <w:r>
              <w:t xml:space="preserve">2 Southwark Bridge, London, SE1 9HS (the 'Base location', although some UK Travel may be expected or 102 Petty France London SW1H 9AJ or another London office location in 2018.. The authority may consider suppliers hosting project teams at their own premises. Any benefits offered by suppliers in this scenario should be reflected in the value for money section of the written proposal. </w:t>
            </w:r>
          </w:p>
        </w:tc>
      </w:tr>
      <w:tr w:rsidR="00DF689C" w14:paraId="4642E33E" w14:textId="77777777" w:rsidTr="003D52F6">
        <w:trPr>
          <w:tblCellSpacing w:w="15" w:type="dxa"/>
        </w:trPr>
        <w:tc>
          <w:tcPr>
            <w:tcW w:w="0" w:type="auto"/>
            <w:vAlign w:val="center"/>
            <w:hideMark/>
          </w:tcPr>
          <w:p w14:paraId="33517A6E" w14:textId="77777777" w:rsidR="00DF689C" w:rsidRDefault="00DF689C" w:rsidP="00DF689C">
            <w:pPr>
              <w:jc w:val="left"/>
            </w:pPr>
            <w:r>
              <w:t xml:space="preserve">Working arrangements </w:t>
            </w:r>
          </w:p>
        </w:tc>
        <w:tc>
          <w:tcPr>
            <w:tcW w:w="0" w:type="auto"/>
            <w:vAlign w:val="center"/>
            <w:hideMark/>
          </w:tcPr>
          <w:p w14:paraId="57D29FA2" w14:textId="77777777" w:rsidR="00DF689C" w:rsidRDefault="00DF689C" w:rsidP="00DF689C">
            <w:pPr>
              <w:jc w:val="left"/>
            </w:pPr>
            <w:r>
              <w:t xml:space="preserve">The suppliers team will initially be required to work on-site at the base location working a five (5) day week. Core support house will be 08:00 to 18:00 Monday to Friday, less Public Holidays, during which an on site presence will be required. Outside of these hours there is a requirement for an Out of Hours On-call capability to respond to critical business services running 24/7. </w:t>
            </w:r>
          </w:p>
        </w:tc>
      </w:tr>
      <w:tr w:rsidR="00DF689C" w14:paraId="5A7714D7" w14:textId="77777777" w:rsidTr="003D52F6">
        <w:trPr>
          <w:tblCellSpacing w:w="15" w:type="dxa"/>
        </w:trPr>
        <w:tc>
          <w:tcPr>
            <w:tcW w:w="0" w:type="auto"/>
            <w:vAlign w:val="center"/>
            <w:hideMark/>
          </w:tcPr>
          <w:p w14:paraId="0F148FC0" w14:textId="77777777" w:rsidR="00DF689C" w:rsidRDefault="00DF689C" w:rsidP="00DF689C">
            <w:pPr>
              <w:jc w:val="left"/>
            </w:pPr>
            <w:r>
              <w:t xml:space="preserve">Security clearance </w:t>
            </w:r>
          </w:p>
        </w:tc>
        <w:tc>
          <w:tcPr>
            <w:tcW w:w="0" w:type="auto"/>
            <w:vAlign w:val="center"/>
            <w:hideMark/>
          </w:tcPr>
          <w:p w14:paraId="22DB8481" w14:textId="77777777" w:rsidR="00DF689C" w:rsidRDefault="00DF689C" w:rsidP="00DF689C">
            <w:pPr>
              <w:jc w:val="left"/>
            </w:pPr>
            <w:r>
              <w:t xml:space="preserve">All supplier resources must have Baseline Personnel Security Check (BPSS) clearance that is dated within three months of the start date. Clearance up to </w:t>
            </w:r>
            <w:r>
              <w:lastRenderedPageBreak/>
              <w:t xml:space="preserve">SC may be required. See </w:t>
            </w:r>
            <w:hyperlink r:id="rId7" w:history="1">
              <w:r>
                <w:rPr>
                  <w:rStyle w:val="Hyperlink"/>
                </w:rPr>
                <w:t>https://www.gov.uk/government/publications/government-baseline-personnel-security-standard</w:t>
              </w:r>
            </w:hyperlink>
            <w:r>
              <w:t xml:space="preserve"> for further guidance. </w:t>
            </w:r>
          </w:p>
        </w:tc>
      </w:tr>
    </w:tbl>
    <w:p w14:paraId="25675CFD" w14:textId="77777777" w:rsidR="00DF689C" w:rsidRDefault="00DF689C" w:rsidP="00DF689C">
      <w:pPr>
        <w:pStyle w:val="Heading2"/>
      </w:pPr>
      <w:r>
        <w:lastRenderedPageBreak/>
        <w:t xml:space="preserve">Additional information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14"/>
        <w:gridCol w:w="7826"/>
      </w:tblGrid>
      <w:tr w:rsidR="00DF689C" w14:paraId="55D3939A" w14:textId="77777777" w:rsidTr="003D52F6">
        <w:trPr>
          <w:tblHeader/>
          <w:tblCellSpacing w:w="15" w:type="dxa"/>
        </w:trPr>
        <w:tc>
          <w:tcPr>
            <w:tcW w:w="0" w:type="auto"/>
            <w:gridSpan w:val="2"/>
            <w:tcBorders>
              <w:top w:val="nil"/>
              <w:left w:val="nil"/>
              <w:bottom w:val="nil"/>
              <w:right w:val="nil"/>
            </w:tcBorders>
            <w:vAlign w:val="center"/>
            <w:hideMark/>
          </w:tcPr>
          <w:p w14:paraId="09672A6F" w14:textId="77777777" w:rsidR="00DF689C" w:rsidRDefault="00DF689C" w:rsidP="00DF689C">
            <w:pPr>
              <w:jc w:val="left"/>
            </w:pPr>
            <w:r>
              <w:t xml:space="preserve">Additional information </w:t>
            </w:r>
          </w:p>
        </w:tc>
      </w:tr>
      <w:tr w:rsidR="00DF689C" w14:paraId="532CCF40" w14:textId="77777777" w:rsidTr="003D52F6">
        <w:trPr>
          <w:tblHeader/>
          <w:tblCellSpacing w:w="15" w:type="dxa"/>
        </w:trPr>
        <w:tc>
          <w:tcPr>
            <w:tcW w:w="0" w:type="auto"/>
            <w:vAlign w:val="center"/>
            <w:hideMark/>
          </w:tcPr>
          <w:p w14:paraId="30D26C63" w14:textId="77777777" w:rsidR="00DF689C" w:rsidRDefault="00DF689C" w:rsidP="00DF689C">
            <w:pPr>
              <w:jc w:val="left"/>
              <w:rPr>
                <w:b/>
                <w:bCs/>
              </w:rPr>
            </w:pPr>
            <w:r>
              <w:rPr>
                <w:rStyle w:val="visually-hidden"/>
                <w:b/>
                <w:bCs/>
              </w:rPr>
              <w:t>Opportunity attribute name</w:t>
            </w:r>
            <w:r>
              <w:rPr>
                <w:b/>
                <w:bCs/>
              </w:rPr>
              <w:t xml:space="preserve"> </w:t>
            </w:r>
          </w:p>
        </w:tc>
        <w:tc>
          <w:tcPr>
            <w:tcW w:w="0" w:type="auto"/>
            <w:vAlign w:val="center"/>
            <w:hideMark/>
          </w:tcPr>
          <w:p w14:paraId="1394EBF5" w14:textId="77777777" w:rsidR="00DF689C" w:rsidRDefault="00DF689C" w:rsidP="00DF689C">
            <w:pPr>
              <w:jc w:val="left"/>
              <w:rPr>
                <w:b/>
                <w:bCs/>
              </w:rPr>
            </w:pPr>
            <w:r>
              <w:rPr>
                <w:rStyle w:val="visually-hidden"/>
                <w:b/>
                <w:bCs/>
              </w:rPr>
              <w:t>Opportunity attribute value</w:t>
            </w:r>
            <w:r>
              <w:rPr>
                <w:b/>
                <w:bCs/>
              </w:rPr>
              <w:t xml:space="preserve"> </w:t>
            </w:r>
          </w:p>
        </w:tc>
      </w:tr>
      <w:tr w:rsidR="00DF689C" w14:paraId="45CA62C4" w14:textId="77777777" w:rsidTr="003D52F6">
        <w:trPr>
          <w:tblCellSpacing w:w="15" w:type="dxa"/>
        </w:trPr>
        <w:tc>
          <w:tcPr>
            <w:tcW w:w="0" w:type="auto"/>
            <w:vAlign w:val="center"/>
            <w:hideMark/>
          </w:tcPr>
          <w:p w14:paraId="79179B65" w14:textId="77777777" w:rsidR="00DF689C" w:rsidRDefault="00DF689C" w:rsidP="00DF689C">
            <w:pPr>
              <w:jc w:val="left"/>
            </w:pPr>
            <w:r>
              <w:t xml:space="preserve">Additional terms and conditions </w:t>
            </w:r>
          </w:p>
        </w:tc>
        <w:tc>
          <w:tcPr>
            <w:tcW w:w="0" w:type="auto"/>
            <w:vAlign w:val="center"/>
            <w:hideMark/>
          </w:tcPr>
          <w:p w14:paraId="19B16708" w14:textId="77777777" w:rsidR="00DF689C" w:rsidRDefault="00DF689C" w:rsidP="00DF689C">
            <w:pPr>
              <w:jc w:val="left"/>
            </w:pPr>
            <w:r>
              <w:t xml:space="preserve">All expenses shall adhere to the Ministry of Justice standard Travel and Subsistence policy. Expenses to Base Location of works will not be paid, nor expenses within London M25 location. All reasonable travel and expenses costs shall be met in accordance with the rates set out in the MoJ travel and subsistence policy. All expenses will require prior approval from HMCTS before being reimbursed. </w:t>
            </w:r>
          </w:p>
        </w:tc>
      </w:tr>
    </w:tbl>
    <w:p w14:paraId="003BD046" w14:textId="77777777" w:rsidR="00DF689C" w:rsidRDefault="00DF689C" w:rsidP="00DF689C">
      <w:pPr>
        <w:pStyle w:val="Heading2"/>
      </w:pPr>
      <w:r>
        <w:t xml:space="preserve">Skills and experience </w:t>
      </w:r>
    </w:p>
    <w:p w14:paraId="11B1C375" w14:textId="77777777" w:rsidR="00DF689C" w:rsidRDefault="00DF689C" w:rsidP="00DF689C">
      <w:pPr>
        <w:pStyle w:val="summary-item-description"/>
      </w:pPr>
      <w:r>
        <w:t xml:space="preserve">Buyers will use the essential and nice-to-have skills and experience to help them evaluate suppliers’ technical competence.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67"/>
        <w:gridCol w:w="7973"/>
      </w:tblGrid>
      <w:tr w:rsidR="00DF689C" w14:paraId="104269AF" w14:textId="77777777" w:rsidTr="003D52F6">
        <w:trPr>
          <w:tblHeader/>
          <w:tblCellSpacing w:w="15" w:type="dxa"/>
        </w:trPr>
        <w:tc>
          <w:tcPr>
            <w:tcW w:w="0" w:type="auto"/>
            <w:gridSpan w:val="2"/>
            <w:tcBorders>
              <w:top w:val="nil"/>
              <w:left w:val="nil"/>
              <w:bottom w:val="nil"/>
              <w:right w:val="nil"/>
            </w:tcBorders>
            <w:vAlign w:val="center"/>
            <w:hideMark/>
          </w:tcPr>
          <w:p w14:paraId="6BA4118E" w14:textId="77777777" w:rsidR="00DF689C" w:rsidRDefault="00DF689C" w:rsidP="003D52F6">
            <w:pPr>
              <w:jc w:val="center"/>
            </w:pPr>
            <w:r>
              <w:t xml:space="preserve">Skills and experience </w:t>
            </w:r>
          </w:p>
        </w:tc>
      </w:tr>
      <w:tr w:rsidR="00DF689C" w14:paraId="5FD57BF5" w14:textId="77777777" w:rsidTr="003D52F6">
        <w:trPr>
          <w:tblHeader/>
          <w:tblCellSpacing w:w="15" w:type="dxa"/>
        </w:trPr>
        <w:tc>
          <w:tcPr>
            <w:tcW w:w="0" w:type="auto"/>
            <w:vAlign w:val="center"/>
            <w:hideMark/>
          </w:tcPr>
          <w:p w14:paraId="5EDD163F" w14:textId="77777777" w:rsidR="00DF689C" w:rsidRDefault="00DF689C" w:rsidP="00DF689C">
            <w:pPr>
              <w:jc w:val="left"/>
              <w:rPr>
                <w:b/>
                <w:bCs/>
              </w:rPr>
            </w:pPr>
            <w:r>
              <w:rPr>
                <w:rStyle w:val="visually-hidden"/>
                <w:b/>
                <w:bCs/>
              </w:rPr>
              <w:t>Opportunity attribute name</w:t>
            </w:r>
            <w:r>
              <w:rPr>
                <w:b/>
                <w:bCs/>
              </w:rPr>
              <w:t xml:space="preserve"> </w:t>
            </w:r>
          </w:p>
        </w:tc>
        <w:tc>
          <w:tcPr>
            <w:tcW w:w="0" w:type="auto"/>
            <w:vAlign w:val="center"/>
            <w:hideMark/>
          </w:tcPr>
          <w:p w14:paraId="62AB4727" w14:textId="77777777" w:rsidR="00DF689C" w:rsidRDefault="00DF689C" w:rsidP="00DF689C">
            <w:pPr>
              <w:jc w:val="left"/>
              <w:rPr>
                <w:b/>
                <w:bCs/>
              </w:rPr>
            </w:pPr>
            <w:r>
              <w:rPr>
                <w:rStyle w:val="visually-hidden"/>
                <w:b/>
                <w:bCs/>
              </w:rPr>
              <w:t>Opportunity attribute value</w:t>
            </w:r>
            <w:r>
              <w:rPr>
                <w:b/>
                <w:bCs/>
              </w:rPr>
              <w:t xml:space="preserve"> </w:t>
            </w:r>
          </w:p>
        </w:tc>
      </w:tr>
      <w:tr w:rsidR="00DF689C" w14:paraId="7BCAA25A" w14:textId="77777777" w:rsidTr="003D52F6">
        <w:trPr>
          <w:tblCellSpacing w:w="15" w:type="dxa"/>
        </w:trPr>
        <w:tc>
          <w:tcPr>
            <w:tcW w:w="0" w:type="auto"/>
            <w:vAlign w:val="center"/>
            <w:hideMark/>
          </w:tcPr>
          <w:p w14:paraId="1C014936" w14:textId="77777777" w:rsidR="00DF689C" w:rsidRDefault="00DF689C" w:rsidP="00DF689C">
            <w:pPr>
              <w:jc w:val="left"/>
            </w:pPr>
            <w:r>
              <w:t xml:space="preserve">Essential skills and experience </w:t>
            </w:r>
          </w:p>
        </w:tc>
        <w:tc>
          <w:tcPr>
            <w:tcW w:w="0" w:type="auto"/>
            <w:vAlign w:val="center"/>
            <w:hideMark/>
          </w:tcPr>
          <w:p w14:paraId="786262F9" w14:textId="77777777" w:rsidR="00DF689C" w:rsidRDefault="00DF689C" w:rsidP="007467A4">
            <w:pPr>
              <w:numPr>
                <w:ilvl w:val="0"/>
                <w:numId w:val="33"/>
              </w:numPr>
              <w:spacing w:before="100" w:beforeAutospacing="1" w:after="100" w:afterAutospacing="1"/>
              <w:jc w:val="left"/>
            </w:pPr>
            <w:r>
              <w:t>E1) Application &amp; Environment management delivery service including product support &amp; incident response (service sized to support 100k p/a min transaction digital production services).</w:t>
            </w:r>
          </w:p>
          <w:p w14:paraId="717BD9CC" w14:textId="77777777" w:rsidR="00DF689C" w:rsidRDefault="00DF689C" w:rsidP="007467A4">
            <w:pPr>
              <w:numPr>
                <w:ilvl w:val="0"/>
                <w:numId w:val="33"/>
              </w:numPr>
              <w:spacing w:before="100" w:beforeAutospacing="1" w:after="100" w:afterAutospacing="1"/>
              <w:jc w:val="left"/>
            </w:pPr>
            <w:r>
              <w:t>E2) Application roll-out and management from an Agile production pipeline.</w:t>
            </w:r>
          </w:p>
          <w:p w14:paraId="375F6451" w14:textId="77777777" w:rsidR="00DF689C" w:rsidRDefault="00DF689C" w:rsidP="007467A4">
            <w:pPr>
              <w:numPr>
                <w:ilvl w:val="0"/>
                <w:numId w:val="33"/>
              </w:numPr>
              <w:spacing w:before="100" w:beforeAutospacing="1" w:after="100" w:afterAutospacing="1"/>
              <w:jc w:val="left"/>
            </w:pPr>
            <w:r>
              <w:t>E3) End to end Issue ownership &amp; management including Root Cause Analysis on issues arising.</w:t>
            </w:r>
          </w:p>
          <w:p w14:paraId="61983EFB" w14:textId="77777777" w:rsidR="00DF689C" w:rsidRDefault="00DF689C" w:rsidP="007467A4">
            <w:pPr>
              <w:numPr>
                <w:ilvl w:val="0"/>
                <w:numId w:val="33"/>
              </w:numPr>
              <w:spacing w:before="100" w:beforeAutospacing="1" w:after="100" w:afterAutospacing="1"/>
              <w:jc w:val="left"/>
            </w:pPr>
            <w:r>
              <w:t>E4) Automation of production platform products.</w:t>
            </w:r>
          </w:p>
          <w:p w14:paraId="28B50EEF" w14:textId="77777777" w:rsidR="00DF689C" w:rsidRDefault="00DF689C" w:rsidP="007467A4">
            <w:pPr>
              <w:numPr>
                <w:ilvl w:val="0"/>
                <w:numId w:val="33"/>
              </w:numPr>
              <w:spacing w:before="100" w:beforeAutospacing="1" w:after="100" w:afterAutospacing="1"/>
              <w:jc w:val="left"/>
            </w:pPr>
            <w:r>
              <w:t>E5) Ensuring platform stability including using enterprise class monitoring tools.</w:t>
            </w:r>
          </w:p>
          <w:p w14:paraId="450AA1F1" w14:textId="77777777" w:rsidR="00DF689C" w:rsidRDefault="00DF689C" w:rsidP="007467A4">
            <w:pPr>
              <w:numPr>
                <w:ilvl w:val="0"/>
                <w:numId w:val="33"/>
              </w:numPr>
              <w:spacing w:before="100" w:beforeAutospacing="1" w:after="100" w:afterAutospacing="1"/>
              <w:jc w:val="left"/>
            </w:pPr>
            <w:r>
              <w:t>E6) Using acquired organisational knowledge to make change recommendations for improving business processes.</w:t>
            </w:r>
          </w:p>
          <w:p w14:paraId="43F38074" w14:textId="77777777" w:rsidR="00DF689C" w:rsidRDefault="00DF689C" w:rsidP="007467A4">
            <w:pPr>
              <w:numPr>
                <w:ilvl w:val="0"/>
                <w:numId w:val="33"/>
              </w:numPr>
              <w:spacing w:before="100" w:beforeAutospacing="1" w:after="100" w:afterAutospacing="1"/>
              <w:jc w:val="left"/>
            </w:pPr>
            <w:r>
              <w:t>E7) Enhancing services - transferring 3rd party product / product roadmap knowledge, making recommendations/planning &amp; executing approved changes.</w:t>
            </w:r>
          </w:p>
          <w:p w14:paraId="6F93BD2D" w14:textId="77777777" w:rsidR="00DF689C" w:rsidRDefault="00DF689C" w:rsidP="007467A4">
            <w:pPr>
              <w:numPr>
                <w:ilvl w:val="0"/>
                <w:numId w:val="33"/>
              </w:numPr>
              <w:spacing w:before="100" w:beforeAutospacing="1" w:after="100" w:afterAutospacing="1"/>
              <w:jc w:val="left"/>
            </w:pPr>
            <w:r>
              <w:t>E8) Performing pre-prod/prod maintenance to a set schedule.</w:t>
            </w:r>
          </w:p>
          <w:p w14:paraId="11CD5BCA" w14:textId="77777777" w:rsidR="00DF689C" w:rsidRDefault="00DF689C" w:rsidP="007467A4">
            <w:pPr>
              <w:numPr>
                <w:ilvl w:val="0"/>
                <w:numId w:val="33"/>
              </w:numPr>
              <w:spacing w:before="100" w:beforeAutospacing="1" w:after="100" w:afterAutospacing="1"/>
              <w:jc w:val="left"/>
            </w:pPr>
            <w:r>
              <w:t>E9) Core_skills_1 &gt; Agents of relevant experience with:- &gt;Web and mobile products &gt;APIs (internal and external use) &gt;Applications developed for Microservice architecture</w:t>
            </w:r>
          </w:p>
          <w:p w14:paraId="0E47125A" w14:textId="77777777" w:rsidR="00DF689C" w:rsidRDefault="00DF689C" w:rsidP="007467A4">
            <w:pPr>
              <w:numPr>
                <w:ilvl w:val="0"/>
                <w:numId w:val="33"/>
              </w:numPr>
              <w:spacing w:before="100" w:beforeAutospacing="1" w:after="100" w:afterAutospacing="1"/>
              <w:jc w:val="left"/>
            </w:pPr>
            <w:r>
              <w:t>E10) Core_skills_2 &gt; Agents of relevant experience with:- &gt;Linux-like OS's including Java &gt;J2EE &gt;Postgress &amp; PostgresSQL &gt;Apache Tomcat &gt;Garbage Collection &gt;Firewalls &gt;Zabbix</w:t>
            </w:r>
          </w:p>
          <w:p w14:paraId="5797C27D" w14:textId="77777777" w:rsidR="00DF689C" w:rsidRDefault="00DF689C" w:rsidP="007467A4">
            <w:pPr>
              <w:numPr>
                <w:ilvl w:val="0"/>
                <w:numId w:val="33"/>
              </w:numPr>
              <w:spacing w:before="100" w:beforeAutospacing="1" w:after="100" w:afterAutospacing="1"/>
              <w:jc w:val="left"/>
            </w:pPr>
            <w:r>
              <w:lastRenderedPageBreak/>
              <w:t>E11) Core_skills_3 &gt; Agents of relevant experience with:- &gt;Ansible &gt;Container technologies ie Docker/Kubernetes &gt;Jenkins &amp; other CI tools &gt;Application servers (e.g, Tomcat,Jetty,Wildfly) plus JVM toolset.</w:t>
            </w:r>
          </w:p>
          <w:p w14:paraId="740D0D4C" w14:textId="77777777" w:rsidR="00DF689C" w:rsidRDefault="00DF689C" w:rsidP="007467A4">
            <w:pPr>
              <w:numPr>
                <w:ilvl w:val="0"/>
                <w:numId w:val="33"/>
              </w:numPr>
              <w:spacing w:before="100" w:beforeAutospacing="1" w:after="100" w:afterAutospacing="1"/>
              <w:jc w:val="left"/>
            </w:pPr>
            <w:r>
              <w:t>E12) Core_skills_4 &gt; Agents of relevant experience with:- &gt;Linux (Centos,Redhat or Ubuntu) &gt;LAMP environment (mysql/postgress) with Apache,Nginx,HAProxy or similar &gt; Python, Perl &amp; Bash scripting</w:t>
            </w:r>
          </w:p>
          <w:p w14:paraId="33C41F49" w14:textId="77777777" w:rsidR="00DF689C" w:rsidRDefault="00DF689C" w:rsidP="007467A4">
            <w:pPr>
              <w:numPr>
                <w:ilvl w:val="0"/>
                <w:numId w:val="33"/>
              </w:numPr>
              <w:spacing w:before="100" w:beforeAutospacing="1" w:after="100" w:afterAutospacing="1"/>
              <w:jc w:val="left"/>
            </w:pPr>
            <w:r>
              <w:t>E13) Core_skills_5 &gt; Agents of relevant experience with:- &gt;Virtualisation and Cloud hosting &gt;Cloud design Hypervisors,VM templates,networks,gateways,firewalls,site-to-site VPNs,load balancers &gt;Monitoring/alterting, logs/reporting &gt;SCM tools (e.g, Git, Mercurial) &gt;Kibana/Logstash</w:t>
            </w:r>
          </w:p>
          <w:p w14:paraId="05F104F8" w14:textId="77777777" w:rsidR="00DF689C" w:rsidRDefault="00DF689C" w:rsidP="007467A4">
            <w:pPr>
              <w:numPr>
                <w:ilvl w:val="0"/>
                <w:numId w:val="33"/>
              </w:numPr>
              <w:spacing w:before="100" w:beforeAutospacing="1" w:after="100" w:afterAutospacing="1"/>
              <w:jc w:val="left"/>
            </w:pPr>
            <w:r>
              <w:t>E14) Core_skills_6 &gt; Agents of experience with:- &gt;Gerrit, Gitlab &gt;MQ/ESB:RabbittMQ, MuleESB &gt;NoSQL &gt;Handling large data sets and scaling their handling &amp; storage &gt;Automated provisioning, deloyment and testing</w:t>
            </w:r>
          </w:p>
          <w:p w14:paraId="0A586295" w14:textId="77777777" w:rsidR="00DF689C" w:rsidRDefault="00DF689C" w:rsidP="007467A4">
            <w:pPr>
              <w:numPr>
                <w:ilvl w:val="0"/>
                <w:numId w:val="33"/>
              </w:numPr>
              <w:spacing w:before="100" w:beforeAutospacing="1" w:after="100" w:afterAutospacing="1"/>
              <w:jc w:val="left"/>
            </w:pPr>
            <w:r>
              <w:t>WEIGHTING:- E1=2 E2=2 E3=1 E4=2 E5=1 E6=1 E7=1 E8=1 E9=1 E10=2 E11=2 E12=2 E13=2 E14=2</w:t>
            </w:r>
          </w:p>
        </w:tc>
      </w:tr>
      <w:tr w:rsidR="00DF689C" w14:paraId="4CFA0291" w14:textId="77777777" w:rsidTr="003D52F6">
        <w:trPr>
          <w:tblCellSpacing w:w="15" w:type="dxa"/>
        </w:trPr>
        <w:tc>
          <w:tcPr>
            <w:tcW w:w="0" w:type="auto"/>
            <w:vAlign w:val="center"/>
            <w:hideMark/>
          </w:tcPr>
          <w:p w14:paraId="27C347B0" w14:textId="77777777" w:rsidR="00DF689C" w:rsidRDefault="00DF689C" w:rsidP="00DF689C">
            <w:pPr>
              <w:jc w:val="left"/>
            </w:pPr>
            <w:r>
              <w:lastRenderedPageBreak/>
              <w:t xml:space="preserve">Nice-to-have skills and experience </w:t>
            </w:r>
          </w:p>
        </w:tc>
        <w:tc>
          <w:tcPr>
            <w:tcW w:w="0" w:type="auto"/>
            <w:vAlign w:val="center"/>
            <w:hideMark/>
          </w:tcPr>
          <w:p w14:paraId="09A2017C" w14:textId="77777777" w:rsidR="00DF689C" w:rsidRDefault="00DF689C" w:rsidP="007467A4">
            <w:pPr>
              <w:numPr>
                <w:ilvl w:val="0"/>
                <w:numId w:val="34"/>
              </w:numPr>
              <w:spacing w:before="100" w:beforeAutospacing="1" w:after="100" w:afterAutospacing="1"/>
              <w:jc w:val="left"/>
            </w:pPr>
            <w:r>
              <w:t>N1) Relevant Microsoft Competencies (or equivalent): Cloud Platform Competency. Detail how this has previously benefited contract delivery. Ensure that you detail the relevance/applicability of any equivalent in your response.</w:t>
            </w:r>
          </w:p>
          <w:p w14:paraId="271F9DA8" w14:textId="77777777" w:rsidR="00DF689C" w:rsidRDefault="00DF689C" w:rsidP="007467A4">
            <w:pPr>
              <w:numPr>
                <w:ilvl w:val="0"/>
                <w:numId w:val="34"/>
              </w:numPr>
              <w:spacing w:before="100" w:beforeAutospacing="1" w:after="100" w:afterAutospacing="1"/>
              <w:jc w:val="left"/>
            </w:pPr>
            <w:r>
              <w:t>N2) Relevant Microsoft Competencies (or equivalent): Application Development Competency. Detail how this has previously benefited contract delivery. Ensure that you detail the relevance/applicability of any equivalent in your response.</w:t>
            </w:r>
          </w:p>
          <w:p w14:paraId="02F004EF" w14:textId="77777777" w:rsidR="00DF689C" w:rsidRDefault="00DF689C" w:rsidP="007467A4">
            <w:pPr>
              <w:numPr>
                <w:ilvl w:val="0"/>
                <w:numId w:val="34"/>
              </w:numPr>
              <w:spacing w:before="100" w:beforeAutospacing="1" w:after="100" w:afterAutospacing="1"/>
              <w:jc w:val="left"/>
            </w:pPr>
            <w:r>
              <w:t>WEIGHTING:-N1=1 N2=1</w:t>
            </w:r>
          </w:p>
        </w:tc>
      </w:tr>
    </w:tbl>
    <w:p w14:paraId="2E4141EE" w14:textId="77777777" w:rsidR="00DF689C" w:rsidRDefault="00DF689C" w:rsidP="00DF689C">
      <w:pPr>
        <w:pStyle w:val="Heading2"/>
      </w:pPr>
      <w:r>
        <w:t xml:space="preserve">How suppliers will be evaluated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31"/>
        <w:gridCol w:w="7809"/>
      </w:tblGrid>
      <w:tr w:rsidR="00DF689C" w14:paraId="2BCBA12E" w14:textId="77777777" w:rsidTr="003D52F6">
        <w:trPr>
          <w:tblHeader/>
          <w:tblCellSpacing w:w="15" w:type="dxa"/>
        </w:trPr>
        <w:tc>
          <w:tcPr>
            <w:tcW w:w="0" w:type="auto"/>
            <w:gridSpan w:val="2"/>
            <w:tcBorders>
              <w:top w:val="nil"/>
              <w:left w:val="nil"/>
              <w:bottom w:val="nil"/>
              <w:right w:val="nil"/>
            </w:tcBorders>
            <w:vAlign w:val="center"/>
            <w:hideMark/>
          </w:tcPr>
          <w:p w14:paraId="188B1C5C" w14:textId="77777777" w:rsidR="00DF689C" w:rsidRDefault="00DF689C" w:rsidP="00DF689C">
            <w:pPr>
              <w:jc w:val="left"/>
            </w:pPr>
            <w:r>
              <w:t xml:space="preserve">How suppliers will be evaluated </w:t>
            </w:r>
          </w:p>
        </w:tc>
      </w:tr>
      <w:tr w:rsidR="00DF689C" w14:paraId="76F8F334" w14:textId="77777777" w:rsidTr="003D52F6">
        <w:trPr>
          <w:tblHeader/>
          <w:tblCellSpacing w:w="15" w:type="dxa"/>
        </w:trPr>
        <w:tc>
          <w:tcPr>
            <w:tcW w:w="0" w:type="auto"/>
            <w:vAlign w:val="center"/>
            <w:hideMark/>
          </w:tcPr>
          <w:p w14:paraId="3DF33E8C" w14:textId="77777777" w:rsidR="00DF689C" w:rsidRDefault="00DF689C" w:rsidP="00DF689C">
            <w:pPr>
              <w:jc w:val="left"/>
              <w:rPr>
                <w:b/>
                <w:bCs/>
              </w:rPr>
            </w:pPr>
            <w:r>
              <w:rPr>
                <w:rStyle w:val="visually-hidden"/>
                <w:b/>
                <w:bCs/>
              </w:rPr>
              <w:t>Opportunity attribute name</w:t>
            </w:r>
            <w:r>
              <w:rPr>
                <w:b/>
                <w:bCs/>
              </w:rPr>
              <w:t xml:space="preserve"> </w:t>
            </w:r>
          </w:p>
        </w:tc>
        <w:tc>
          <w:tcPr>
            <w:tcW w:w="0" w:type="auto"/>
            <w:vAlign w:val="center"/>
            <w:hideMark/>
          </w:tcPr>
          <w:p w14:paraId="37B35CB9" w14:textId="77777777" w:rsidR="00DF689C" w:rsidRDefault="00DF689C" w:rsidP="00DF689C">
            <w:pPr>
              <w:jc w:val="left"/>
              <w:rPr>
                <w:b/>
                <w:bCs/>
              </w:rPr>
            </w:pPr>
            <w:r>
              <w:rPr>
                <w:rStyle w:val="visually-hidden"/>
                <w:b/>
                <w:bCs/>
              </w:rPr>
              <w:t>Opportunity attribute value</w:t>
            </w:r>
            <w:r>
              <w:rPr>
                <w:b/>
                <w:bCs/>
              </w:rPr>
              <w:t xml:space="preserve"> </w:t>
            </w:r>
          </w:p>
        </w:tc>
      </w:tr>
      <w:tr w:rsidR="00DF689C" w14:paraId="6E1616CC" w14:textId="77777777" w:rsidTr="003D52F6">
        <w:trPr>
          <w:tblCellSpacing w:w="15" w:type="dxa"/>
        </w:trPr>
        <w:tc>
          <w:tcPr>
            <w:tcW w:w="0" w:type="auto"/>
            <w:vAlign w:val="center"/>
            <w:hideMark/>
          </w:tcPr>
          <w:p w14:paraId="47971577" w14:textId="77777777" w:rsidR="00DF689C" w:rsidRDefault="00DF689C" w:rsidP="00DF689C">
            <w:pPr>
              <w:jc w:val="left"/>
            </w:pPr>
            <w:r>
              <w:t xml:space="preserve">How many suppliers to evaluate </w:t>
            </w:r>
          </w:p>
        </w:tc>
        <w:tc>
          <w:tcPr>
            <w:tcW w:w="0" w:type="auto"/>
            <w:vAlign w:val="center"/>
            <w:hideMark/>
          </w:tcPr>
          <w:p w14:paraId="0A1F4E93" w14:textId="77777777" w:rsidR="00DF689C" w:rsidRDefault="00DF689C" w:rsidP="00DF689C">
            <w:pPr>
              <w:jc w:val="left"/>
            </w:pPr>
            <w:r>
              <w:t xml:space="preserve">5 </w:t>
            </w:r>
          </w:p>
        </w:tc>
      </w:tr>
      <w:tr w:rsidR="00DF689C" w14:paraId="310FAA84" w14:textId="77777777" w:rsidTr="003D52F6">
        <w:trPr>
          <w:tblCellSpacing w:w="15" w:type="dxa"/>
        </w:trPr>
        <w:tc>
          <w:tcPr>
            <w:tcW w:w="0" w:type="auto"/>
            <w:vAlign w:val="center"/>
            <w:hideMark/>
          </w:tcPr>
          <w:p w14:paraId="60756F31" w14:textId="77777777" w:rsidR="00DF689C" w:rsidRDefault="00DF689C" w:rsidP="00DF689C">
            <w:pPr>
              <w:jc w:val="left"/>
            </w:pPr>
            <w:r>
              <w:t xml:space="preserve">Proposal criteria </w:t>
            </w:r>
          </w:p>
        </w:tc>
        <w:tc>
          <w:tcPr>
            <w:tcW w:w="0" w:type="auto"/>
            <w:vAlign w:val="center"/>
            <w:hideMark/>
          </w:tcPr>
          <w:p w14:paraId="143797F9" w14:textId="77777777" w:rsidR="00DF689C" w:rsidRDefault="00DF689C" w:rsidP="007467A4">
            <w:pPr>
              <w:numPr>
                <w:ilvl w:val="0"/>
                <w:numId w:val="35"/>
              </w:numPr>
              <w:spacing w:before="100" w:beforeAutospacing="1" w:after="100" w:afterAutospacing="1"/>
              <w:jc w:val="left"/>
            </w:pPr>
            <w:r>
              <w:t>R1) PSD Delivery. Detail your proposal for Application &amp; Environment management service including product support &amp; incident response (service sized to support 100k p/a min transaction digital production services).</w:t>
            </w:r>
          </w:p>
          <w:p w14:paraId="33CDF7E3" w14:textId="77777777" w:rsidR="00DF689C" w:rsidRDefault="00DF689C" w:rsidP="007467A4">
            <w:pPr>
              <w:numPr>
                <w:ilvl w:val="0"/>
                <w:numId w:val="35"/>
              </w:numPr>
              <w:spacing w:before="100" w:beforeAutospacing="1" w:after="100" w:afterAutospacing="1"/>
              <w:jc w:val="left"/>
            </w:pPr>
            <w:r>
              <w:t>R2) PSD Delivery. Detail your proposal for application roll-out and management from an Agile production pipeline.</w:t>
            </w:r>
          </w:p>
          <w:p w14:paraId="7FAB7D6D" w14:textId="77777777" w:rsidR="00DF689C" w:rsidRDefault="00DF689C" w:rsidP="007467A4">
            <w:pPr>
              <w:numPr>
                <w:ilvl w:val="0"/>
                <w:numId w:val="35"/>
              </w:numPr>
              <w:spacing w:before="100" w:beforeAutospacing="1" w:after="100" w:afterAutospacing="1"/>
              <w:jc w:val="left"/>
            </w:pPr>
            <w:r>
              <w:t>R3) PSD Delivery. Detail your proposal for end to end Issue ownership &amp; management including Root Cause Analysis on issues arising.</w:t>
            </w:r>
          </w:p>
          <w:p w14:paraId="70F7C71D" w14:textId="77777777" w:rsidR="00DF689C" w:rsidRDefault="00DF689C" w:rsidP="007467A4">
            <w:pPr>
              <w:numPr>
                <w:ilvl w:val="0"/>
                <w:numId w:val="35"/>
              </w:numPr>
              <w:spacing w:before="100" w:beforeAutospacing="1" w:after="100" w:afterAutospacing="1"/>
              <w:jc w:val="left"/>
            </w:pPr>
            <w:r>
              <w:t>R4) PSD Delivery. Detail your proposal for Automation of production platform products.</w:t>
            </w:r>
          </w:p>
          <w:p w14:paraId="6C9EA1F0" w14:textId="77777777" w:rsidR="00DF689C" w:rsidRDefault="00DF689C" w:rsidP="007467A4">
            <w:pPr>
              <w:numPr>
                <w:ilvl w:val="0"/>
                <w:numId w:val="35"/>
              </w:numPr>
              <w:spacing w:before="100" w:beforeAutospacing="1" w:after="100" w:afterAutospacing="1"/>
              <w:jc w:val="left"/>
            </w:pPr>
            <w:r>
              <w:lastRenderedPageBreak/>
              <w:t>R5) PSD Delivery. Detail your proposal to ensure platform stability including using enterprise class monitoring tools.</w:t>
            </w:r>
          </w:p>
          <w:p w14:paraId="1CB75E83" w14:textId="77777777" w:rsidR="00DF689C" w:rsidRDefault="00DF689C" w:rsidP="007467A4">
            <w:pPr>
              <w:numPr>
                <w:ilvl w:val="0"/>
                <w:numId w:val="35"/>
              </w:numPr>
              <w:spacing w:before="100" w:beforeAutospacing="1" w:after="100" w:afterAutospacing="1"/>
              <w:jc w:val="left"/>
            </w:pPr>
            <w:r>
              <w:t>R6) PSD Delivery.Detail your proposal for using acquired organisational knowledge to make change recommendations for improving business processes.</w:t>
            </w:r>
          </w:p>
          <w:p w14:paraId="41B197D7" w14:textId="77777777" w:rsidR="00DF689C" w:rsidRDefault="00DF689C" w:rsidP="007467A4">
            <w:pPr>
              <w:numPr>
                <w:ilvl w:val="0"/>
                <w:numId w:val="35"/>
              </w:numPr>
              <w:spacing w:before="100" w:beforeAutospacing="1" w:after="100" w:afterAutospacing="1"/>
              <w:jc w:val="left"/>
            </w:pPr>
            <w:r>
              <w:t>R7) PSD Delivery. Detail your proposal for service enhancement inc. transferring 3rd party product / product roadmap knowledge, making recommendations/planning &amp; executing approved changes.</w:t>
            </w:r>
          </w:p>
          <w:p w14:paraId="551ADB2F" w14:textId="77777777" w:rsidR="00DF689C" w:rsidRDefault="00DF689C" w:rsidP="007467A4">
            <w:pPr>
              <w:numPr>
                <w:ilvl w:val="0"/>
                <w:numId w:val="35"/>
              </w:numPr>
              <w:spacing w:before="100" w:beforeAutospacing="1" w:after="100" w:afterAutospacing="1"/>
              <w:jc w:val="left"/>
            </w:pPr>
            <w:r>
              <w:t>R8) PSD Delivery. Detail your proposal for performing pre-prod/prod maintenance to a set schedule.</w:t>
            </w:r>
          </w:p>
          <w:p w14:paraId="0257903D" w14:textId="77777777" w:rsidR="00DF689C" w:rsidRDefault="00DF689C" w:rsidP="007467A4">
            <w:pPr>
              <w:numPr>
                <w:ilvl w:val="0"/>
                <w:numId w:val="35"/>
              </w:numPr>
              <w:spacing w:before="100" w:beforeAutospacing="1" w:after="100" w:afterAutospacing="1"/>
              <w:jc w:val="left"/>
            </w:pPr>
            <w:r>
              <w:t>R9) PSD Delivery. Detail your proposal for conducting &amp; recording routine maintenance checks of all environments before 09:00hrs each working day. Include issue rectification/escalation protocols.</w:t>
            </w:r>
          </w:p>
          <w:p w14:paraId="744538CB" w14:textId="77777777" w:rsidR="00DF689C" w:rsidRDefault="00DF689C" w:rsidP="007467A4">
            <w:pPr>
              <w:numPr>
                <w:ilvl w:val="0"/>
                <w:numId w:val="35"/>
              </w:numPr>
              <w:spacing w:before="100" w:beforeAutospacing="1" w:after="100" w:afterAutospacing="1"/>
              <w:jc w:val="left"/>
            </w:pPr>
            <w:r>
              <w:t>R10) PSD Delivery. Detail your proposal for routine patching, emergency patching and general system security.</w:t>
            </w:r>
          </w:p>
          <w:p w14:paraId="1EA0AC47" w14:textId="77777777" w:rsidR="00DF689C" w:rsidRDefault="00DF689C" w:rsidP="007467A4">
            <w:pPr>
              <w:numPr>
                <w:ilvl w:val="0"/>
                <w:numId w:val="35"/>
              </w:numPr>
              <w:spacing w:before="100" w:beforeAutospacing="1" w:after="100" w:afterAutospacing="1"/>
              <w:jc w:val="left"/>
            </w:pPr>
            <w:r>
              <w:t>R11) PSD Delivery. Confirm that you work to the service level targets (see draft SoW [to be provided if shortlisted]). Detail the manner in which you will do so.</w:t>
            </w:r>
          </w:p>
          <w:p w14:paraId="14FDD2D2" w14:textId="77777777" w:rsidR="00DF689C" w:rsidRDefault="00DF689C" w:rsidP="007467A4">
            <w:pPr>
              <w:numPr>
                <w:ilvl w:val="0"/>
                <w:numId w:val="35"/>
              </w:numPr>
              <w:spacing w:before="100" w:beforeAutospacing="1" w:after="100" w:afterAutospacing="1"/>
              <w:jc w:val="left"/>
            </w:pPr>
            <w:r>
              <w:t>R12) Service Sustainability. Detail, your recruitment/screening processes for sourcing suitably skilled Service Agents including commitment to provide high calibre substitutes/replacements within 2 weeks.</w:t>
            </w:r>
          </w:p>
          <w:p w14:paraId="688D9083" w14:textId="77777777" w:rsidR="00DF689C" w:rsidRDefault="00DF689C" w:rsidP="007467A4">
            <w:pPr>
              <w:numPr>
                <w:ilvl w:val="0"/>
                <w:numId w:val="35"/>
              </w:numPr>
              <w:spacing w:before="100" w:beforeAutospacing="1" w:after="100" w:afterAutospacing="1"/>
              <w:jc w:val="left"/>
            </w:pPr>
            <w:r>
              <w:t>R13) Service Sustainability. Detail the manner in which you will manage the addition, rotation &amp; replacement/substitution of Service Agents without reducing team velocity and whilst minimising knowledge loss.</w:t>
            </w:r>
          </w:p>
          <w:p w14:paraId="19EDE3B5" w14:textId="77777777" w:rsidR="00DF689C" w:rsidRDefault="00DF689C" w:rsidP="007467A4">
            <w:pPr>
              <w:numPr>
                <w:ilvl w:val="0"/>
                <w:numId w:val="35"/>
              </w:numPr>
              <w:spacing w:before="100" w:beforeAutospacing="1" w:after="100" w:afterAutospacing="1"/>
              <w:jc w:val="left"/>
            </w:pPr>
            <w:r>
              <w:t>R14) Service Sustainability. Detail the manner in which you will ensure Service Agent retention, and minimise Agent churn.</w:t>
            </w:r>
          </w:p>
          <w:p w14:paraId="564562BB" w14:textId="77777777" w:rsidR="00DF689C" w:rsidRDefault="00DF689C" w:rsidP="007467A4">
            <w:pPr>
              <w:numPr>
                <w:ilvl w:val="0"/>
                <w:numId w:val="35"/>
              </w:numPr>
              <w:spacing w:before="100" w:beforeAutospacing="1" w:after="100" w:afterAutospacing="1"/>
              <w:jc w:val="left"/>
            </w:pPr>
            <w:r>
              <w:t>R15) Commercial. Detail any value-add that you propose to deliver in terms of general benefit and also of cash value equivalent to HMCTS.</w:t>
            </w:r>
          </w:p>
          <w:p w14:paraId="3EE980D1" w14:textId="77777777" w:rsidR="00DF689C" w:rsidRDefault="00DF689C" w:rsidP="007467A4">
            <w:pPr>
              <w:numPr>
                <w:ilvl w:val="0"/>
                <w:numId w:val="35"/>
              </w:numPr>
              <w:spacing w:before="100" w:beforeAutospacing="1" w:after="100" w:afterAutospacing="1"/>
              <w:jc w:val="left"/>
            </w:pPr>
            <w:r>
              <w:t>R16) PSD Delivery. We require your commitment to/affirmation that you will give due consideration to the incorporation of existing key team members into your service where reasonable and practicable.</w:t>
            </w:r>
          </w:p>
          <w:p w14:paraId="1EFFA672" w14:textId="77777777" w:rsidR="00DF689C" w:rsidRDefault="00DF689C" w:rsidP="007467A4">
            <w:pPr>
              <w:numPr>
                <w:ilvl w:val="0"/>
                <w:numId w:val="35"/>
              </w:numPr>
              <w:spacing w:before="100" w:beforeAutospacing="1" w:after="100" w:afterAutospacing="1"/>
              <w:jc w:val="left"/>
            </w:pPr>
            <w:r>
              <w:t>R17) Pricing Submission:- Complete the provided sheet (to be provided on shortlisting). Assessment will be evaluated as per evaluation criteria %. (Lowest Price/Supplier Price) * 100 and published weighting applied.</w:t>
            </w:r>
          </w:p>
          <w:p w14:paraId="50A1390E" w14:textId="77777777" w:rsidR="00DF689C" w:rsidRDefault="00DF689C" w:rsidP="007467A4">
            <w:pPr>
              <w:numPr>
                <w:ilvl w:val="0"/>
                <w:numId w:val="35"/>
              </w:numPr>
              <w:spacing w:before="100" w:beforeAutospacing="1" w:after="100" w:afterAutospacing="1"/>
              <w:jc w:val="left"/>
            </w:pPr>
            <w:r>
              <w:t>R18) Provide 3 referenceable client-focussed case-studies for equivalent services. Present key elements of the delivered services in so far as they support your proposed delivery methodology (including any common Agents).</w:t>
            </w:r>
          </w:p>
          <w:p w14:paraId="5416BF87" w14:textId="77777777" w:rsidR="00DF689C" w:rsidRDefault="00DF689C" w:rsidP="007467A4">
            <w:pPr>
              <w:numPr>
                <w:ilvl w:val="0"/>
                <w:numId w:val="35"/>
              </w:numPr>
              <w:spacing w:before="100" w:beforeAutospacing="1" w:after="100" w:afterAutospacing="1"/>
              <w:jc w:val="left"/>
            </w:pPr>
            <w:r>
              <w:t>R19) Evidence your ability to stand up your proposed team by a) Providing CV’s for your team and b) Confirming their availability for the contract start date.</w:t>
            </w:r>
          </w:p>
          <w:p w14:paraId="07BE7809" w14:textId="77777777" w:rsidR="00DF689C" w:rsidRDefault="00DF689C" w:rsidP="007467A4">
            <w:pPr>
              <w:numPr>
                <w:ilvl w:val="0"/>
                <w:numId w:val="35"/>
              </w:numPr>
              <w:spacing w:before="100" w:beforeAutospacing="1" w:after="100" w:afterAutospacing="1"/>
              <w:jc w:val="left"/>
            </w:pPr>
            <w:r>
              <w:t>WEIGHTING:- R1=6 R2=2 R3=2 R4=2 R5=2 R6=1.5 R7=1.5 R8=1.5 R9=1.5 R10=2 R11=1.5 R12=1.5 R13=2 R14=2 R15=2 R16=1 R17=See text R18=3 R19=1</w:t>
            </w:r>
          </w:p>
        </w:tc>
      </w:tr>
      <w:tr w:rsidR="00DF689C" w14:paraId="57236F0B" w14:textId="77777777" w:rsidTr="003D52F6">
        <w:trPr>
          <w:tblCellSpacing w:w="15" w:type="dxa"/>
        </w:trPr>
        <w:tc>
          <w:tcPr>
            <w:tcW w:w="0" w:type="auto"/>
            <w:vAlign w:val="center"/>
            <w:hideMark/>
          </w:tcPr>
          <w:p w14:paraId="410D5B1A" w14:textId="77777777" w:rsidR="00DF689C" w:rsidRDefault="00DF689C" w:rsidP="00DF689C">
            <w:pPr>
              <w:jc w:val="left"/>
            </w:pPr>
            <w:r>
              <w:lastRenderedPageBreak/>
              <w:t xml:space="preserve">Cultural fit criteria </w:t>
            </w:r>
          </w:p>
        </w:tc>
        <w:tc>
          <w:tcPr>
            <w:tcW w:w="0" w:type="auto"/>
            <w:vAlign w:val="center"/>
            <w:hideMark/>
          </w:tcPr>
          <w:p w14:paraId="386CC36C" w14:textId="77777777" w:rsidR="00DF689C" w:rsidRDefault="00DF689C" w:rsidP="007467A4">
            <w:pPr>
              <w:numPr>
                <w:ilvl w:val="0"/>
                <w:numId w:val="36"/>
              </w:numPr>
              <w:spacing w:before="100" w:beforeAutospacing="1" w:after="100" w:afterAutospacing="1"/>
              <w:jc w:val="left"/>
            </w:pPr>
            <w:r>
              <w:t>C1) Service Culture. Detail your approach to interfaces &amp; problem solving in terms your interaction with multi-vendor teams across multiple projects at different locations.</w:t>
            </w:r>
          </w:p>
          <w:p w14:paraId="3F91CAF2" w14:textId="77777777" w:rsidR="00DF689C" w:rsidRDefault="00DF689C" w:rsidP="007467A4">
            <w:pPr>
              <w:numPr>
                <w:ilvl w:val="0"/>
                <w:numId w:val="36"/>
              </w:numPr>
              <w:spacing w:before="100" w:beforeAutospacing="1" w:after="100" w:afterAutospacing="1"/>
              <w:jc w:val="left"/>
            </w:pPr>
            <w:r>
              <w:t>WEIGHTING:- C1= 5</w:t>
            </w:r>
          </w:p>
        </w:tc>
      </w:tr>
      <w:tr w:rsidR="00DF689C" w14:paraId="3E46A527" w14:textId="77777777" w:rsidTr="003D52F6">
        <w:trPr>
          <w:tblCellSpacing w:w="15" w:type="dxa"/>
        </w:trPr>
        <w:tc>
          <w:tcPr>
            <w:tcW w:w="0" w:type="auto"/>
            <w:vAlign w:val="center"/>
            <w:hideMark/>
          </w:tcPr>
          <w:p w14:paraId="0567DDA1" w14:textId="77777777" w:rsidR="00DF689C" w:rsidRDefault="00DF689C" w:rsidP="00DF689C">
            <w:pPr>
              <w:jc w:val="left"/>
            </w:pPr>
            <w:r>
              <w:t xml:space="preserve">Payment approach </w:t>
            </w:r>
          </w:p>
        </w:tc>
        <w:tc>
          <w:tcPr>
            <w:tcW w:w="0" w:type="auto"/>
            <w:vAlign w:val="center"/>
            <w:hideMark/>
          </w:tcPr>
          <w:p w14:paraId="7CAE1ACA" w14:textId="77777777" w:rsidR="00DF689C" w:rsidRDefault="00DF689C" w:rsidP="00DF689C">
            <w:pPr>
              <w:jc w:val="left"/>
            </w:pPr>
            <w:r>
              <w:t xml:space="preserve">Time and materials </w:t>
            </w:r>
          </w:p>
        </w:tc>
      </w:tr>
      <w:tr w:rsidR="00DF689C" w14:paraId="73691BC7" w14:textId="77777777" w:rsidTr="003D52F6">
        <w:trPr>
          <w:tblCellSpacing w:w="15" w:type="dxa"/>
        </w:trPr>
        <w:tc>
          <w:tcPr>
            <w:tcW w:w="0" w:type="auto"/>
            <w:vAlign w:val="center"/>
            <w:hideMark/>
          </w:tcPr>
          <w:p w14:paraId="373AA70E" w14:textId="77777777" w:rsidR="00DF689C" w:rsidRDefault="00DF689C" w:rsidP="00DF689C">
            <w:pPr>
              <w:jc w:val="left"/>
            </w:pPr>
            <w:r>
              <w:t xml:space="preserve">Assessment methods </w:t>
            </w:r>
          </w:p>
        </w:tc>
        <w:tc>
          <w:tcPr>
            <w:tcW w:w="0" w:type="auto"/>
            <w:vAlign w:val="center"/>
            <w:hideMark/>
          </w:tcPr>
          <w:p w14:paraId="60278E6A" w14:textId="77777777" w:rsidR="00DF689C" w:rsidRDefault="00DF689C" w:rsidP="007467A4">
            <w:pPr>
              <w:numPr>
                <w:ilvl w:val="0"/>
                <w:numId w:val="37"/>
              </w:numPr>
              <w:spacing w:before="100" w:beforeAutospacing="1" w:after="100" w:afterAutospacing="1"/>
              <w:jc w:val="left"/>
            </w:pPr>
            <w:r>
              <w:t>Written proposal</w:t>
            </w:r>
          </w:p>
          <w:p w14:paraId="688F598A" w14:textId="77777777" w:rsidR="00DF689C" w:rsidRDefault="00DF689C" w:rsidP="007467A4">
            <w:pPr>
              <w:numPr>
                <w:ilvl w:val="0"/>
                <w:numId w:val="37"/>
              </w:numPr>
              <w:spacing w:before="100" w:beforeAutospacing="1" w:after="100" w:afterAutospacing="1"/>
              <w:jc w:val="left"/>
            </w:pPr>
            <w:r>
              <w:t>Case study</w:t>
            </w:r>
          </w:p>
          <w:p w14:paraId="5E6AE596" w14:textId="77777777" w:rsidR="00DF689C" w:rsidRDefault="00DF689C" w:rsidP="007467A4">
            <w:pPr>
              <w:numPr>
                <w:ilvl w:val="0"/>
                <w:numId w:val="37"/>
              </w:numPr>
              <w:spacing w:before="100" w:beforeAutospacing="1" w:after="100" w:afterAutospacing="1"/>
              <w:jc w:val="left"/>
            </w:pPr>
            <w:r>
              <w:t>Work history</w:t>
            </w:r>
          </w:p>
          <w:p w14:paraId="45F69F42" w14:textId="77777777" w:rsidR="00DF689C" w:rsidRDefault="00DF689C" w:rsidP="007467A4">
            <w:pPr>
              <w:numPr>
                <w:ilvl w:val="0"/>
                <w:numId w:val="37"/>
              </w:numPr>
              <w:spacing w:before="100" w:beforeAutospacing="1" w:after="100" w:afterAutospacing="1"/>
              <w:jc w:val="left"/>
            </w:pPr>
            <w:r>
              <w:t>Reference</w:t>
            </w:r>
          </w:p>
          <w:p w14:paraId="214872CE" w14:textId="77777777" w:rsidR="00DF689C" w:rsidRDefault="00DF689C" w:rsidP="007467A4">
            <w:pPr>
              <w:numPr>
                <w:ilvl w:val="0"/>
                <w:numId w:val="37"/>
              </w:numPr>
              <w:spacing w:before="100" w:beforeAutospacing="1" w:after="100" w:afterAutospacing="1"/>
              <w:jc w:val="left"/>
            </w:pPr>
            <w:r>
              <w:t>Presentation</w:t>
            </w:r>
          </w:p>
        </w:tc>
      </w:tr>
      <w:tr w:rsidR="00DF689C" w14:paraId="6E5A5600" w14:textId="77777777" w:rsidTr="003D52F6">
        <w:trPr>
          <w:tblCellSpacing w:w="15" w:type="dxa"/>
        </w:trPr>
        <w:tc>
          <w:tcPr>
            <w:tcW w:w="0" w:type="auto"/>
            <w:vAlign w:val="center"/>
            <w:hideMark/>
          </w:tcPr>
          <w:p w14:paraId="225BA46B" w14:textId="77777777" w:rsidR="00DF689C" w:rsidRDefault="00DF689C" w:rsidP="00DF689C">
            <w:pPr>
              <w:jc w:val="left"/>
            </w:pPr>
            <w:r>
              <w:t xml:space="preserve">Evaluation weighting </w:t>
            </w:r>
          </w:p>
        </w:tc>
        <w:tc>
          <w:tcPr>
            <w:tcW w:w="0" w:type="auto"/>
            <w:vAlign w:val="center"/>
            <w:hideMark/>
          </w:tcPr>
          <w:p w14:paraId="30BF71EA" w14:textId="77777777" w:rsidR="00DF689C" w:rsidRDefault="00DF689C" w:rsidP="00DF689C">
            <w:pPr>
              <w:pStyle w:val="NormalWeb"/>
            </w:pPr>
            <w:r>
              <w:t>Technical competence</w:t>
            </w:r>
          </w:p>
          <w:p w14:paraId="3B81FE11" w14:textId="77777777" w:rsidR="00DF689C" w:rsidRDefault="00DF689C" w:rsidP="00DF689C">
            <w:pPr>
              <w:jc w:val="left"/>
            </w:pPr>
            <w:r>
              <w:t>60%</w:t>
            </w:r>
          </w:p>
          <w:p w14:paraId="04FCA6C6" w14:textId="77777777" w:rsidR="00DF689C" w:rsidRDefault="00DF689C" w:rsidP="00DF689C">
            <w:pPr>
              <w:pStyle w:val="NormalWeb"/>
            </w:pPr>
            <w:r>
              <w:t>Cultural fit</w:t>
            </w:r>
          </w:p>
          <w:p w14:paraId="6B96B02D" w14:textId="77777777" w:rsidR="00DF689C" w:rsidRDefault="00DF689C" w:rsidP="00DF689C">
            <w:pPr>
              <w:jc w:val="left"/>
            </w:pPr>
            <w:r>
              <w:t>5%</w:t>
            </w:r>
          </w:p>
          <w:p w14:paraId="0EF19BAC" w14:textId="77777777" w:rsidR="00DF689C" w:rsidRDefault="00DF689C" w:rsidP="00DF689C">
            <w:pPr>
              <w:pStyle w:val="NormalWeb"/>
            </w:pPr>
            <w:r>
              <w:t>Price</w:t>
            </w:r>
          </w:p>
          <w:p w14:paraId="65EDC98F" w14:textId="77777777" w:rsidR="00DF689C" w:rsidRDefault="00DF689C" w:rsidP="00DF689C">
            <w:pPr>
              <w:jc w:val="left"/>
            </w:pPr>
            <w:r>
              <w:t>35%</w:t>
            </w:r>
          </w:p>
        </w:tc>
      </w:tr>
    </w:tbl>
    <w:p w14:paraId="43C67A7C" w14:textId="01CA8219" w:rsidR="00DF689C" w:rsidRDefault="00DF689C">
      <w:pPr>
        <w:keepNext/>
        <w:keepLines/>
        <w:spacing w:before="60"/>
        <w:jc w:val="left"/>
      </w:pPr>
    </w:p>
    <w:p w14:paraId="50EDAF8E" w14:textId="77777777" w:rsidR="00DF689C" w:rsidRPr="007A3A6D" w:rsidRDefault="00DF689C">
      <w:pPr>
        <w:keepNext/>
        <w:keepLines/>
        <w:spacing w:before="60"/>
        <w:jc w:val="left"/>
      </w:pPr>
    </w:p>
    <w:p w14:paraId="0CE365E2" w14:textId="77777777" w:rsidR="00BD6811" w:rsidRPr="007A3A6D" w:rsidRDefault="00BD6811">
      <w:pPr>
        <w:pStyle w:val="Heading1"/>
        <w:spacing w:before="60"/>
        <w:jc w:val="left"/>
        <w:rPr>
          <w:sz w:val="20"/>
          <w:szCs w:val="20"/>
        </w:rPr>
      </w:pPr>
      <w:bookmarkStart w:id="12" w:name="h.1t3h5sf" w:colFirst="0" w:colLast="0"/>
      <w:bookmarkEnd w:id="12"/>
      <w:r w:rsidRPr="007A3A6D">
        <w:rPr>
          <w:rFonts w:ascii="Arial" w:hAnsi="Arial" w:cs="Arial"/>
          <w:sz w:val="20"/>
          <w:szCs w:val="20"/>
        </w:rPr>
        <w:t xml:space="preserve">Schedule 2 - </w:t>
      </w:r>
      <w:r w:rsidRPr="007A3A6D">
        <w:rPr>
          <w:rFonts w:ascii="Arial" w:hAnsi="Arial" w:cs="Arial"/>
          <w:sz w:val="20"/>
          <w:szCs w:val="20"/>
          <w:highlight w:val="white"/>
        </w:rPr>
        <w:t>Supplier</w:t>
      </w:r>
      <w:r w:rsidRPr="007A3A6D">
        <w:rPr>
          <w:rFonts w:ascii="Arial" w:hAnsi="Arial" w:cs="Arial"/>
          <w:sz w:val="20"/>
          <w:szCs w:val="20"/>
        </w:rPr>
        <w:t xml:space="preserve">’s response </w:t>
      </w:r>
    </w:p>
    <w:p w14:paraId="3FAC1991" w14:textId="3C2C4156" w:rsidR="00BD6811" w:rsidRDefault="00BD6811">
      <w:pPr>
        <w:keepNext/>
        <w:keepLines/>
        <w:spacing w:before="60"/>
        <w:jc w:val="left"/>
      </w:pPr>
    </w:p>
    <w:p w14:paraId="08D3621A" w14:textId="4A934A6A" w:rsidR="00DF689C" w:rsidRDefault="00DF689C">
      <w:pPr>
        <w:keepNext/>
        <w:keepLines/>
        <w:spacing w:before="60"/>
        <w:jc w:val="left"/>
      </w:pPr>
      <w:r>
        <w:object w:dxaOrig="1533" w:dyaOrig="990" w14:anchorId="6CB0FE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49.55pt" o:ole="">
            <v:imagedata r:id="rId8" o:title=""/>
          </v:shape>
          <o:OLEObject Type="Embed" ProgID="Excel.Sheet.12" ShapeID="_x0000_i1025" DrawAspect="Icon" ObjectID="_1612872391" r:id="rId9"/>
        </w:object>
      </w:r>
      <w:r>
        <w:object w:dxaOrig="1533" w:dyaOrig="990" w14:anchorId="483C7A27">
          <v:shape id="_x0000_i1026" type="#_x0000_t75" style="width:76.7pt;height:49.55pt" o:ole="">
            <v:imagedata r:id="rId10" o:title=""/>
          </v:shape>
          <o:OLEObject Type="Embed" ProgID="Word.Document.12" ShapeID="_x0000_i1026" DrawAspect="Icon" ObjectID="_1612872392" r:id="rId11">
            <o:FieldCodes>\s</o:FieldCodes>
          </o:OLEObject>
        </w:object>
      </w:r>
      <w:r>
        <w:object w:dxaOrig="1533" w:dyaOrig="990" w14:anchorId="5CD50D10">
          <v:shape id="_x0000_i1027" type="#_x0000_t75" style="width:76.7pt;height:49.55pt" o:ole="">
            <v:imagedata r:id="rId12" o:title=""/>
          </v:shape>
          <o:OLEObject Type="Embed" ProgID="Package" ShapeID="_x0000_i1027" DrawAspect="Icon" ObjectID="_1612872393" r:id="rId13"/>
        </w:object>
      </w:r>
      <w:r>
        <w:object w:dxaOrig="1533" w:dyaOrig="990" w14:anchorId="0F9A9489">
          <v:shape id="_x0000_i1028" type="#_x0000_t75" style="width:76.7pt;height:49.55pt" o:ole="">
            <v:imagedata r:id="rId14" o:title=""/>
          </v:shape>
          <o:OLEObject Type="Embed" ProgID="Excel.Sheet.12" ShapeID="_x0000_i1028" DrawAspect="Icon" ObjectID="_1612872394" r:id="rId15"/>
        </w:object>
      </w:r>
    </w:p>
    <w:p w14:paraId="705492E9" w14:textId="77777777" w:rsidR="00DF689C" w:rsidRPr="007A3A6D" w:rsidRDefault="00DF689C">
      <w:pPr>
        <w:keepNext/>
        <w:keepLines/>
        <w:spacing w:before="60"/>
        <w:jc w:val="left"/>
      </w:pPr>
    </w:p>
    <w:p w14:paraId="3EB826FE" w14:textId="77777777" w:rsidR="00DF689C" w:rsidRDefault="00DF689C">
      <w:pPr>
        <w:jc w:val="left"/>
        <w:rPr>
          <w:rFonts w:ascii="Arial" w:hAnsi="Arial" w:cs="Arial"/>
          <w:b/>
        </w:rPr>
      </w:pPr>
      <w:bookmarkStart w:id="13" w:name="h.4d34og8" w:colFirst="0" w:colLast="0"/>
      <w:bookmarkEnd w:id="13"/>
      <w:r>
        <w:rPr>
          <w:rFonts w:ascii="Arial" w:hAnsi="Arial" w:cs="Arial"/>
        </w:rPr>
        <w:br w:type="page"/>
      </w:r>
    </w:p>
    <w:p w14:paraId="485DAD30" w14:textId="7605270D" w:rsidR="00BD6811" w:rsidRPr="007A3A6D" w:rsidRDefault="00BD6811">
      <w:pPr>
        <w:pStyle w:val="Heading1"/>
        <w:spacing w:before="60"/>
        <w:jc w:val="left"/>
        <w:rPr>
          <w:sz w:val="20"/>
          <w:szCs w:val="20"/>
        </w:rPr>
      </w:pPr>
      <w:r w:rsidRPr="007A3A6D">
        <w:rPr>
          <w:rFonts w:ascii="Arial" w:hAnsi="Arial" w:cs="Arial"/>
          <w:sz w:val="20"/>
          <w:szCs w:val="20"/>
        </w:rPr>
        <w:lastRenderedPageBreak/>
        <w:t xml:space="preserve">Schedule 3 - </w:t>
      </w:r>
      <w:r w:rsidRPr="007A3A6D">
        <w:rPr>
          <w:rFonts w:ascii="Arial" w:hAnsi="Arial" w:cs="Arial"/>
          <w:sz w:val="20"/>
          <w:szCs w:val="20"/>
          <w:highlight w:val="white"/>
        </w:rPr>
        <w:t>Statement</w:t>
      </w:r>
      <w:r w:rsidRPr="007A3A6D">
        <w:rPr>
          <w:rFonts w:ascii="Arial" w:hAnsi="Arial" w:cs="Arial"/>
          <w:sz w:val="20"/>
          <w:szCs w:val="20"/>
        </w:rPr>
        <w:t xml:space="preserve"> of Work (</w:t>
      </w:r>
      <w:r w:rsidRPr="007A3A6D">
        <w:rPr>
          <w:rFonts w:ascii="Arial" w:hAnsi="Arial" w:cs="Arial"/>
          <w:sz w:val="20"/>
          <w:szCs w:val="20"/>
          <w:highlight w:val="white"/>
        </w:rPr>
        <w:t>SOW</w:t>
      </w:r>
      <w:r w:rsidRPr="007A3A6D">
        <w:rPr>
          <w:rFonts w:ascii="Arial" w:hAnsi="Arial" w:cs="Arial"/>
          <w:sz w:val="20"/>
          <w:szCs w:val="20"/>
        </w:rPr>
        <w:t>), including pricing arrangements and Key Staff</w:t>
      </w:r>
    </w:p>
    <w:p w14:paraId="4CC9D84A" w14:textId="77777777" w:rsidR="00BD6811" w:rsidRPr="007A3A6D" w:rsidRDefault="00BD6811">
      <w:pPr>
        <w:keepNext/>
        <w:keepLines/>
        <w:spacing w:before="60"/>
        <w:jc w:val="left"/>
      </w:pPr>
    </w:p>
    <w:p w14:paraId="2769113F" w14:textId="09A63E3F" w:rsidR="003D52F6" w:rsidRDefault="003D52F6" w:rsidP="003D52F6">
      <w:pPr>
        <w:pStyle w:val="Heading1"/>
        <w:spacing w:before="60"/>
        <w:ind w:firstLine="360"/>
        <w:jc w:val="left"/>
        <w:rPr>
          <w:rFonts w:ascii="Calibri" w:hAnsi="Calibri" w:cs="Arial"/>
          <w:sz w:val="20"/>
          <w:szCs w:val="20"/>
        </w:rPr>
      </w:pPr>
      <w:bookmarkStart w:id="14" w:name="h.2s8eyo1" w:colFirst="0" w:colLast="0"/>
      <w:bookmarkEnd w:id="14"/>
      <w:r w:rsidRPr="00EB6FAD">
        <w:rPr>
          <w:rFonts w:ascii="Calibri" w:hAnsi="Calibri" w:cs="Arial"/>
          <w:sz w:val="20"/>
          <w:szCs w:val="20"/>
          <w:highlight w:val="white"/>
        </w:rPr>
        <w:t>Statement</w:t>
      </w:r>
      <w:r w:rsidRPr="00EB6FAD">
        <w:rPr>
          <w:rFonts w:ascii="Calibri" w:hAnsi="Calibri" w:cs="Arial"/>
          <w:sz w:val="20"/>
          <w:szCs w:val="20"/>
        </w:rPr>
        <w:t xml:space="preserve"> of Work (‘</w:t>
      </w:r>
      <w:r w:rsidRPr="00EB6FAD">
        <w:rPr>
          <w:rFonts w:ascii="Calibri" w:hAnsi="Calibri" w:cs="Arial"/>
          <w:sz w:val="20"/>
          <w:szCs w:val="20"/>
          <w:highlight w:val="white"/>
        </w:rPr>
        <w:t>SoW</w:t>
      </w:r>
      <w:r w:rsidRPr="00EB6FAD">
        <w:rPr>
          <w:rFonts w:ascii="Calibri" w:hAnsi="Calibri" w:cs="Arial"/>
          <w:sz w:val="20"/>
          <w:szCs w:val="20"/>
        </w:rPr>
        <w:t>’), including pricing arrangements and Key Staff</w:t>
      </w:r>
    </w:p>
    <w:p w14:paraId="49AE9E86" w14:textId="33078272" w:rsidR="003D52F6" w:rsidRDefault="003D52F6" w:rsidP="003D52F6"/>
    <w:p w14:paraId="42242CDA" w14:textId="51A8908A" w:rsidR="003D52F6" w:rsidRPr="003D52F6" w:rsidRDefault="003D52F6" w:rsidP="003D52F6">
      <w:pPr>
        <w:pStyle w:val="IntenseQuote"/>
      </w:pPr>
      <w:r>
        <w:t>Con_15066 – Statement of Work (</w:t>
      </w:r>
      <w:r w:rsidRPr="003D52F6">
        <w:t>Statement of Work (</w:t>
      </w:r>
      <w:r>
        <w:t>‘</w:t>
      </w:r>
      <w:r w:rsidRPr="003D52F6">
        <w:t>S</w:t>
      </w:r>
      <w:r>
        <w:t>o</w:t>
      </w:r>
      <w:r w:rsidRPr="003D52F6">
        <w:t>W</w:t>
      </w:r>
      <w:r>
        <w:t>’</w:t>
      </w:r>
      <w:r w:rsidRPr="003D52F6">
        <w:t>), including pricing arrangements and Key Staff</w:t>
      </w:r>
      <w:r>
        <w:t xml:space="preserve"> # 001</w:t>
      </w:r>
    </w:p>
    <w:p w14:paraId="04C76034" w14:textId="77777777" w:rsidR="003D52F6" w:rsidRPr="00EB6FAD" w:rsidRDefault="003D52F6" w:rsidP="003D52F6">
      <w:pPr>
        <w:keepNext/>
        <w:keepLines/>
        <w:spacing w:before="60"/>
        <w:jc w:val="left"/>
        <w:rPr>
          <w:rFonts w:ascii="Calibri" w:hAnsi="Calibri"/>
        </w:rPr>
      </w:pPr>
    </w:p>
    <w:p w14:paraId="6FC254D9" w14:textId="77777777" w:rsidR="003D52F6" w:rsidRPr="00EB6FAD" w:rsidRDefault="003D52F6" w:rsidP="007467A4">
      <w:pPr>
        <w:pStyle w:val="Heading1"/>
        <w:numPr>
          <w:ilvl w:val="0"/>
          <w:numId w:val="20"/>
        </w:numPr>
        <w:jc w:val="left"/>
        <w:rPr>
          <w:rFonts w:ascii="Calibri" w:hAnsi="Calibri"/>
          <w:sz w:val="20"/>
          <w:szCs w:val="20"/>
        </w:rPr>
      </w:pPr>
      <w:r w:rsidRPr="00EB6FAD">
        <w:rPr>
          <w:rFonts w:ascii="Calibri" w:hAnsi="Calibri" w:cs="Arial"/>
          <w:sz w:val="20"/>
          <w:szCs w:val="20"/>
        </w:rPr>
        <w:t>SOW Details</w:t>
      </w:r>
      <w:r w:rsidRPr="00EB6FAD">
        <w:rPr>
          <w:rFonts w:ascii="Calibri" w:hAnsi="Calibri"/>
          <w:sz w:val="20"/>
          <w:szCs w:val="20"/>
        </w:rPr>
        <w:br/>
      </w:r>
    </w:p>
    <w:p w14:paraId="0D3DFE40" w14:textId="77777777" w:rsidR="003D52F6" w:rsidRPr="003D52F6" w:rsidRDefault="003D52F6" w:rsidP="007467A4">
      <w:pPr>
        <w:numPr>
          <w:ilvl w:val="1"/>
          <w:numId w:val="20"/>
        </w:numPr>
        <w:tabs>
          <w:tab w:val="clear" w:pos="792"/>
        </w:tabs>
        <w:ind w:hanging="792"/>
        <w:rPr>
          <w:rFonts w:ascii="Calibri" w:hAnsi="Calibri"/>
          <w:b/>
        </w:rPr>
      </w:pPr>
      <w:r w:rsidRPr="003D52F6">
        <w:rPr>
          <w:rFonts w:ascii="Calibri" w:hAnsi="Calibri" w:cs="Arial"/>
          <w:b/>
        </w:rPr>
        <w:t>Key Information</w:t>
      </w:r>
    </w:p>
    <w:p w14:paraId="1E4F82A4" w14:textId="77777777" w:rsidR="003D52F6" w:rsidRPr="00EB6FAD" w:rsidRDefault="003D52F6" w:rsidP="003D52F6">
      <w:pPr>
        <w:rPr>
          <w:rFonts w:ascii="Calibri" w:hAnsi="Calibri"/>
        </w:rPr>
      </w:pPr>
    </w:p>
    <w:p w14:paraId="6B53998E" w14:textId="77777777" w:rsidR="003D52F6" w:rsidRPr="00EB6FAD" w:rsidRDefault="003D52F6" w:rsidP="003D52F6">
      <w:pPr>
        <w:rPr>
          <w:rFonts w:ascii="Calibri" w:hAnsi="Calibri"/>
        </w:rPr>
      </w:pPr>
    </w:p>
    <w:tbl>
      <w:tblPr>
        <w:tblW w:w="8490" w:type="dxa"/>
        <w:tblInd w:w="6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3765"/>
        <w:gridCol w:w="4725"/>
      </w:tblGrid>
      <w:tr w:rsidR="003D52F6" w:rsidRPr="00EB6FAD" w14:paraId="68A9030C" w14:textId="77777777" w:rsidTr="003D52F6">
        <w:trPr>
          <w:trHeight w:val="540"/>
        </w:trPr>
        <w:tc>
          <w:tcPr>
            <w:tcW w:w="376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0136BD79" w14:textId="77777777" w:rsidR="003D52F6" w:rsidRPr="004B0286" w:rsidRDefault="003D52F6" w:rsidP="003D52F6">
            <w:pPr>
              <w:widowControl w:val="0"/>
              <w:spacing w:line="276" w:lineRule="auto"/>
              <w:jc w:val="left"/>
              <w:rPr>
                <w:rFonts w:ascii="Calibri" w:hAnsi="Calibri"/>
              </w:rPr>
            </w:pPr>
            <w:r w:rsidRPr="004B0286">
              <w:rPr>
                <w:rFonts w:ascii="Calibri" w:hAnsi="Calibri" w:cs="Arial"/>
                <w:b/>
              </w:rPr>
              <w:t>Date of SOW:</w:t>
            </w:r>
          </w:p>
        </w:tc>
        <w:tc>
          <w:tcPr>
            <w:tcW w:w="472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2C0F7930" w14:textId="77777777" w:rsidR="003D52F6" w:rsidRPr="004B0286" w:rsidRDefault="003D52F6" w:rsidP="003D52F6">
            <w:pPr>
              <w:spacing w:before="60" w:after="60"/>
              <w:ind w:left="-15"/>
              <w:rPr>
                <w:rFonts w:ascii="Calibri" w:hAnsi="Calibri"/>
              </w:rPr>
            </w:pPr>
            <w:r w:rsidRPr="004B0286">
              <w:rPr>
                <w:rFonts w:ascii="Calibri" w:hAnsi="Calibri" w:cs="Arial"/>
                <w:i/>
              </w:rPr>
              <w:t>1 December 2017</w:t>
            </w:r>
          </w:p>
        </w:tc>
      </w:tr>
      <w:tr w:rsidR="003D52F6" w:rsidRPr="00EB6FAD" w14:paraId="11783AA5" w14:textId="77777777" w:rsidTr="003D52F6">
        <w:tc>
          <w:tcPr>
            <w:tcW w:w="376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36E6DC2F" w14:textId="77777777" w:rsidR="003D52F6" w:rsidRPr="00EB6FAD" w:rsidRDefault="003D52F6" w:rsidP="003D52F6">
            <w:pPr>
              <w:spacing w:before="60" w:after="60"/>
              <w:ind w:left="75"/>
              <w:jc w:val="left"/>
              <w:rPr>
                <w:rFonts w:ascii="Calibri" w:hAnsi="Calibri"/>
              </w:rPr>
            </w:pPr>
            <w:r w:rsidRPr="00EB6FAD">
              <w:rPr>
                <w:rFonts w:ascii="Calibri" w:hAnsi="Calibri" w:cs="Arial"/>
                <w:b/>
              </w:rPr>
              <w:t>SOW Reference:</w:t>
            </w:r>
          </w:p>
        </w:tc>
        <w:tc>
          <w:tcPr>
            <w:tcW w:w="472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5199B9C2" w14:textId="77777777" w:rsidR="003D52F6" w:rsidRPr="00EB6FAD" w:rsidRDefault="003D52F6" w:rsidP="003D52F6">
            <w:pPr>
              <w:spacing w:before="60" w:after="60"/>
              <w:ind w:left="-15"/>
              <w:rPr>
                <w:rFonts w:ascii="Calibri" w:hAnsi="Calibri"/>
              </w:rPr>
            </w:pPr>
            <w:r w:rsidRPr="004B0286">
              <w:rPr>
                <w:rFonts w:ascii="Calibri" w:hAnsi="Calibri" w:cs="Arial"/>
                <w:i/>
                <w:color w:val="FF0000"/>
              </w:rPr>
              <w:t>Con_15066_SoW001</w:t>
            </w:r>
          </w:p>
        </w:tc>
      </w:tr>
      <w:tr w:rsidR="003D52F6" w:rsidRPr="00EB6FAD" w14:paraId="24120EB8" w14:textId="77777777" w:rsidTr="003D52F6">
        <w:tc>
          <w:tcPr>
            <w:tcW w:w="376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4C6E8663" w14:textId="77777777" w:rsidR="003D52F6" w:rsidRPr="00EB6FAD" w:rsidRDefault="003D52F6" w:rsidP="003D52F6">
            <w:pPr>
              <w:spacing w:before="60" w:after="60"/>
              <w:ind w:left="75"/>
              <w:jc w:val="left"/>
              <w:rPr>
                <w:rFonts w:ascii="Calibri" w:hAnsi="Calibri"/>
              </w:rPr>
            </w:pPr>
            <w:r w:rsidRPr="00EB6FAD">
              <w:rPr>
                <w:rFonts w:ascii="Calibri" w:hAnsi="Calibri" w:cs="Arial"/>
                <w:b/>
              </w:rPr>
              <w:t>Buyer:</w:t>
            </w:r>
          </w:p>
        </w:tc>
        <w:tc>
          <w:tcPr>
            <w:tcW w:w="472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47265184" w14:textId="77777777" w:rsidR="003D52F6" w:rsidRPr="00EB6FAD" w:rsidRDefault="003D52F6" w:rsidP="003D52F6">
            <w:pPr>
              <w:spacing w:before="60" w:after="60"/>
              <w:ind w:left="-15"/>
              <w:rPr>
                <w:rFonts w:ascii="Calibri" w:hAnsi="Calibri"/>
              </w:rPr>
            </w:pPr>
            <w:r w:rsidRPr="00EB6FAD">
              <w:rPr>
                <w:rFonts w:ascii="Calibri" w:hAnsi="Calibri" w:cs="Arial"/>
                <w:i/>
              </w:rPr>
              <w:t>Ministry of Justice</w:t>
            </w:r>
          </w:p>
        </w:tc>
      </w:tr>
      <w:tr w:rsidR="003D52F6" w:rsidRPr="00EB6FAD" w14:paraId="581ACD5C" w14:textId="77777777" w:rsidTr="003D52F6">
        <w:tc>
          <w:tcPr>
            <w:tcW w:w="376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63CB738C" w14:textId="77777777" w:rsidR="003D52F6" w:rsidRPr="00EB6FAD" w:rsidRDefault="003D52F6" w:rsidP="003D52F6">
            <w:pPr>
              <w:spacing w:before="60" w:after="60"/>
              <w:ind w:left="75"/>
              <w:jc w:val="left"/>
              <w:rPr>
                <w:rFonts w:ascii="Calibri" w:hAnsi="Calibri"/>
              </w:rPr>
            </w:pPr>
            <w:r w:rsidRPr="00EB6FAD">
              <w:rPr>
                <w:rFonts w:ascii="Calibri" w:hAnsi="Calibri" w:cs="Arial"/>
                <w:b/>
              </w:rPr>
              <w:t>Supplier:</w:t>
            </w:r>
          </w:p>
        </w:tc>
        <w:tc>
          <w:tcPr>
            <w:tcW w:w="472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0F1C9F60" w14:textId="77777777" w:rsidR="003D52F6" w:rsidRPr="00EB6FAD" w:rsidRDefault="003D52F6" w:rsidP="003D52F6">
            <w:pPr>
              <w:spacing w:before="60" w:after="60"/>
              <w:rPr>
                <w:rFonts w:ascii="Calibri" w:hAnsi="Calibri"/>
              </w:rPr>
            </w:pPr>
            <w:r>
              <w:rPr>
                <w:rFonts w:ascii="Calibri" w:hAnsi="Calibri" w:cs="Arial"/>
                <w:i/>
              </w:rPr>
              <w:t>Triad</w:t>
            </w:r>
          </w:p>
        </w:tc>
      </w:tr>
      <w:tr w:rsidR="003D52F6" w:rsidRPr="00EB6FAD" w14:paraId="55FDA9EA" w14:textId="77777777" w:rsidTr="003D52F6">
        <w:trPr>
          <w:trHeight w:val="520"/>
        </w:trPr>
        <w:tc>
          <w:tcPr>
            <w:tcW w:w="376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17453810" w14:textId="77777777" w:rsidR="003D52F6" w:rsidRPr="00EB6FAD" w:rsidRDefault="003D52F6" w:rsidP="003D52F6">
            <w:pPr>
              <w:spacing w:before="60" w:after="60"/>
              <w:ind w:left="75"/>
              <w:jc w:val="left"/>
              <w:rPr>
                <w:rFonts w:ascii="Calibri" w:hAnsi="Calibri"/>
              </w:rPr>
            </w:pPr>
            <w:r w:rsidRPr="00EB6FAD">
              <w:rPr>
                <w:rFonts w:ascii="Calibri" w:hAnsi="Calibri" w:cs="Arial"/>
                <w:b/>
              </w:rPr>
              <w:t>Release Type(s):</w:t>
            </w:r>
          </w:p>
        </w:tc>
        <w:tc>
          <w:tcPr>
            <w:tcW w:w="472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55847808" w14:textId="77777777" w:rsidR="003D52F6" w:rsidRPr="00EB6FAD" w:rsidRDefault="003D52F6" w:rsidP="003D52F6">
            <w:pPr>
              <w:spacing w:before="60" w:after="60"/>
              <w:ind w:left="-15"/>
              <w:rPr>
                <w:rFonts w:ascii="Calibri" w:hAnsi="Calibri"/>
              </w:rPr>
            </w:pPr>
            <w:r w:rsidRPr="00EB6FAD">
              <w:rPr>
                <w:rFonts w:ascii="Calibri" w:hAnsi="Calibri" w:cs="Arial"/>
                <w:i/>
              </w:rPr>
              <w:t>Not Applicable</w:t>
            </w:r>
          </w:p>
        </w:tc>
      </w:tr>
      <w:tr w:rsidR="003D52F6" w:rsidRPr="00EB6FAD" w14:paraId="4DD54979" w14:textId="77777777" w:rsidTr="003D52F6">
        <w:tc>
          <w:tcPr>
            <w:tcW w:w="376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7F6C5C22" w14:textId="77777777" w:rsidR="003D52F6" w:rsidRPr="00EB6FAD" w:rsidRDefault="003D52F6" w:rsidP="003D52F6">
            <w:pPr>
              <w:spacing w:before="60" w:after="60"/>
              <w:ind w:left="75"/>
              <w:jc w:val="left"/>
              <w:rPr>
                <w:rFonts w:ascii="Calibri" w:hAnsi="Calibri"/>
              </w:rPr>
            </w:pPr>
            <w:r w:rsidRPr="00EB6FAD">
              <w:rPr>
                <w:rFonts w:ascii="Calibri" w:hAnsi="Calibri" w:cs="Arial"/>
                <w:b/>
              </w:rPr>
              <w:t>Phase(s) of Development:</w:t>
            </w:r>
          </w:p>
        </w:tc>
        <w:tc>
          <w:tcPr>
            <w:tcW w:w="472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7B17744B" w14:textId="77777777" w:rsidR="003D52F6" w:rsidRPr="00EB6FAD" w:rsidRDefault="003D52F6" w:rsidP="003D52F6">
            <w:pPr>
              <w:spacing w:before="60" w:after="60"/>
              <w:ind w:left="-15"/>
              <w:rPr>
                <w:rFonts w:ascii="Calibri" w:hAnsi="Calibri"/>
              </w:rPr>
            </w:pPr>
            <w:r w:rsidRPr="00EB6FAD">
              <w:rPr>
                <w:rFonts w:ascii="Calibri" w:hAnsi="Calibri" w:cs="Arial"/>
                <w:i/>
              </w:rPr>
              <w:t>Not Applicable</w:t>
            </w:r>
          </w:p>
        </w:tc>
      </w:tr>
      <w:tr w:rsidR="003D52F6" w:rsidRPr="00EB6FAD" w14:paraId="142523DB" w14:textId="77777777" w:rsidTr="003D52F6">
        <w:tc>
          <w:tcPr>
            <w:tcW w:w="376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0A7073E9" w14:textId="77777777" w:rsidR="003D52F6" w:rsidRPr="00EB6FAD" w:rsidRDefault="003D52F6" w:rsidP="003D52F6">
            <w:pPr>
              <w:spacing w:before="60" w:after="60"/>
              <w:ind w:left="75"/>
              <w:jc w:val="left"/>
              <w:rPr>
                <w:rFonts w:ascii="Calibri" w:hAnsi="Calibri"/>
              </w:rPr>
            </w:pPr>
            <w:r w:rsidRPr="00EB6FAD">
              <w:rPr>
                <w:rFonts w:ascii="Calibri" w:hAnsi="Calibri" w:cs="Arial"/>
                <w:b/>
              </w:rPr>
              <w:t>Release Completion Date:</w:t>
            </w:r>
          </w:p>
        </w:tc>
        <w:tc>
          <w:tcPr>
            <w:tcW w:w="472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171B7A07" w14:textId="77777777" w:rsidR="003D52F6" w:rsidRPr="00EB6FAD" w:rsidRDefault="003D52F6" w:rsidP="003D52F6">
            <w:pPr>
              <w:spacing w:before="60" w:after="60"/>
              <w:ind w:left="-15"/>
              <w:rPr>
                <w:rFonts w:ascii="Calibri" w:hAnsi="Calibri"/>
              </w:rPr>
            </w:pPr>
            <w:r>
              <w:rPr>
                <w:rFonts w:ascii="Calibri" w:hAnsi="Calibri" w:cs="Arial"/>
                <w:i/>
              </w:rPr>
              <w:t>28 February 2018</w:t>
            </w:r>
          </w:p>
        </w:tc>
      </w:tr>
      <w:tr w:rsidR="003D52F6" w:rsidRPr="00EB6FAD" w14:paraId="580C0E08" w14:textId="77777777" w:rsidTr="003D52F6">
        <w:tc>
          <w:tcPr>
            <w:tcW w:w="376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6FDD3CB5" w14:textId="77777777" w:rsidR="003D52F6" w:rsidRPr="00EB6FAD" w:rsidRDefault="003D52F6" w:rsidP="003D52F6">
            <w:pPr>
              <w:spacing w:before="60" w:after="60"/>
              <w:ind w:left="75"/>
              <w:jc w:val="left"/>
              <w:rPr>
                <w:rFonts w:ascii="Calibri" w:hAnsi="Calibri"/>
              </w:rPr>
            </w:pPr>
            <w:r w:rsidRPr="00EB6FAD">
              <w:rPr>
                <w:rFonts w:ascii="Calibri" w:hAnsi="Calibri" w:cs="Arial"/>
                <w:b/>
              </w:rPr>
              <w:t>Duration of SOW</w:t>
            </w:r>
          </w:p>
        </w:tc>
        <w:tc>
          <w:tcPr>
            <w:tcW w:w="472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156ED5C8" w14:textId="77777777" w:rsidR="003D52F6" w:rsidRPr="00EB6FAD" w:rsidRDefault="003D52F6" w:rsidP="003D52F6">
            <w:pPr>
              <w:spacing w:before="60" w:after="60"/>
              <w:ind w:left="-15"/>
              <w:rPr>
                <w:rFonts w:ascii="Calibri" w:hAnsi="Calibri"/>
              </w:rPr>
            </w:pPr>
            <w:r>
              <w:rPr>
                <w:rFonts w:ascii="Calibri" w:hAnsi="Calibri" w:cs="Arial"/>
                <w:i/>
              </w:rPr>
              <w:t>Initial 3 months</w:t>
            </w:r>
          </w:p>
        </w:tc>
      </w:tr>
      <w:tr w:rsidR="003D52F6" w:rsidRPr="00EB6FAD" w14:paraId="0B45CFB3" w14:textId="77777777" w:rsidTr="003D52F6">
        <w:tc>
          <w:tcPr>
            <w:tcW w:w="376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61832178" w14:textId="77777777" w:rsidR="003D52F6" w:rsidRPr="00EB6FAD" w:rsidRDefault="003D52F6" w:rsidP="003D52F6">
            <w:pPr>
              <w:spacing w:before="60" w:after="60"/>
              <w:ind w:left="75"/>
              <w:jc w:val="left"/>
              <w:rPr>
                <w:rFonts w:ascii="Calibri" w:hAnsi="Calibri"/>
              </w:rPr>
            </w:pPr>
            <w:r w:rsidRPr="00EB6FAD">
              <w:rPr>
                <w:rFonts w:ascii="Calibri" w:hAnsi="Calibri" w:cs="Arial"/>
                <w:b/>
              </w:rPr>
              <w:t>Charging Method(s) for this Release:</w:t>
            </w:r>
          </w:p>
        </w:tc>
        <w:tc>
          <w:tcPr>
            <w:tcW w:w="472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7EA7ED41" w14:textId="77777777" w:rsidR="003D52F6" w:rsidRPr="00EB6FAD" w:rsidRDefault="003D52F6" w:rsidP="003D52F6">
            <w:pPr>
              <w:spacing w:before="60" w:after="60"/>
              <w:ind w:left="-15"/>
              <w:rPr>
                <w:rFonts w:ascii="Calibri" w:hAnsi="Calibri"/>
              </w:rPr>
            </w:pPr>
            <w:r w:rsidRPr="00EB6FAD">
              <w:rPr>
                <w:rFonts w:ascii="Calibri" w:hAnsi="Calibri" w:cs="Arial"/>
                <w:i/>
              </w:rPr>
              <w:t>Time &amp; Materials</w:t>
            </w:r>
          </w:p>
        </w:tc>
      </w:tr>
    </w:tbl>
    <w:p w14:paraId="103DCDE3" w14:textId="77777777" w:rsidR="003D52F6" w:rsidRPr="00EB6FAD" w:rsidRDefault="003D52F6" w:rsidP="003D52F6">
      <w:pPr>
        <w:spacing w:before="60" w:after="60"/>
        <w:ind w:left="720"/>
        <w:rPr>
          <w:rFonts w:ascii="Calibri" w:hAnsi="Calibri"/>
        </w:rPr>
      </w:pPr>
      <w:r w:rsidRPr="00EB6FAD">
        <w:rPr>
          <w:rFonts w:ascii="Calibri" w:hAnsi="Calibri" w:cs="Arial"/>
          <w:highlight w:val="yellow"/>
        </w:rPr>
        <w:t xml:space="preserve"> </w:t>
      </w:r>
    </w:p>
    <w:p w14:paraId="2E10385C" w14:textId="77777777" w:rsidR="003D52F6" w:rsidRPr="00EB6FAD" w:rsidRDefault="003D52F6" w:rsidP="007467A4">
      <w:pPr>
        <w:numPr>
          <w:ilvl w:val="2"/>
          <w:numId w:val="20"/>
        </w:numPr>
        <w:tabs>
          <w:tab w:val="clear" w:pos="1224"/>
        </w:tabs>
        <w:ind w:left="851" w:hanging="851"/>
        <w:jc w:val="left"/>
        <w:rPr>
          <w:rFonts w:ascii="Calibri" w:hAnsi="Calibri" w:cs="Arial"/>
          <w:highlight w:val="white"/>
        </w:rPr>
      </w:pPr>
      <w:r w:rsidRPr="00EB6FAD">
        <w:rPr>
          <w:rFonts w:ascii="Calibri" w:hAnsi="Calibri" w:cs="Arial"/>
          <w:highlight w:val="white"/>
        </w:rPr>
        <w:t>The Parties will execute a SoW for each release.  Note that any ad-hoc Service requirements are to be treated as individual Releases in their own right (in addition to the releases at the delivery stage); and the Parties should execute a separate SoW in respect of each.</w:t>
      </w:r>
    </w:p>
    <w:p w14:paraId="3F4EF26B" w14:textId="77777777" w:rsidR="003D52F6" w:rsidRPr="00EB6FAD" w:rsidRDefault="003D52F6" w:rsidP="003D52F6">
      <w:pPr>
        <w:spacing w:before="60" w:after="60"/>
        <w:ind w:left="720"/>
        <w:jc w:val="left"/>
        <w:rPr>
          <w:rFonts w:ascii="Calibri" w:hAnsi="Calibri"/>
        </w:rPr>
      </w:pPr>
    </w:p>
    <w:p w14:paraId="52B6DA45" w14:textId="77777777" w:rsidR="003D52F6" w:rsidRPr="00EB6FAD" w:rsidRDefault="003D52F6" w:rsidP="007467A4">
      <w:pPr>
        <w:numPr>
          <w:ilvl w:val="2"/>
          <w:numId w:val="20"/>
        </w:numPr>
        <w:tabs>
          <w:tab w:val="clear" w:pos="1224"/>
        </w:tabs>
        <w:ind w:left="851" w:hanging="851"/>
        <w:jc w:val="left"/>
        <w:rPr>
          <w:rFonts w:ascii="Calibri" w:hAnsi="Calibri" w:cs="Arial"/>
          <w:highlight w:val="white"/>
        </w:rPr>
      </w:pPr>
      <w:r w:rsidRPr="00EB6FAD">
        <w:rPr>
          <w:rFonts w:ascii="Calibri" w:hAnsi="Calibri" w:cs="Arial"/>
          <w:highlight w:val="white"/>
        </w:rPr>
        <w:t xml:space="preserve">The rights, obligations and details agreed by the Parties and set out in this SoW apply only in relation to the Services that are to be delivered under this SoW and will not apply to any other SoW’s executed or to be executed under the Call-Off Contract unless otherwise agreed by the Parties. </w:t>
      </w:r>
    </w:p>
    <w:p w14:paraId="4BE07C61" w14:textId="77777777" w:rsidR="003D52F6" w:rsidRPr="00EB6FAD" w:rsidRDefault="003D52F6" w:rsidP="003D52F6">
      <w:pPr>
        <w:jc w:val="left"/>
        <w:rPr>
          <w:rFonts w:ascii="Calibri" w:hAnsi="Calibri" w:cs="Arial"/>
          <w:b/>
          <w:highlight w:val="yellow"/>
        </w:rPr>
      </w:pPr>
      <w:r w:rsidRPr="00EB6FAD">
        <w:rPr>
          <w:rFonts w:ascii="Calibri" w:hAnsi="Calibri" w:cs="Arial"/>
          <w:b/>
          <w:highlight w:val="yellow"/>
        </w:rPr>
        <w:t xml:space="preserve"> </w:t>
      </w:r>
    </w:p>
    <w:p w14:paraId="7E1083FB" w14:textId="77777777" w:rsidR="003D52F6" w:rsidRPr="00EB6FAD" w:rsidRDefault="003D52F6" w:rsidP="003D52F6">
      <w:pPr>
        <w:jc w:val="left"/>
        <w:rPr>
          <w:rFonts w:ascii="Calibri" w:hAnsi="Calibri"/>
        </w:rPr>
      </w:pPr>
      <w:r w:rsidRPr="00EB6FAD">
        <w:rPr>
          <w:rFonts w:ascii="Calibri" w:hAnsi="Calibri" w:cs="Arial"/>
          <w:b/>
          <w:highlight w:val="yellow"/>
        </w:rPr>
        <w:br w:type="page"/>
      </w:r>
    </w:p>
    <w:p w14:paraId="5AA41FDB" w14:textId="77777777" w:rsidR="003D52F6" w:rsidRPr="003D52F6" w:rsidRDefault="003D52F6" w:rsidP="007467A4">
      <w:pPr>
        <w:numPr>
          <w:ilvl w:val="1"/>
          <w:numId w:val="20"/>
        </w:numPr>
        <w:tabs>
          <w:tab w:val="clear" w:pos="792"/>
        </w:tabs>
        <w:ind w:hanging="792"/>
        <w:rPr>
          <w:rFonts w:ascii="Calibri" w:hAnsi="Calibri" w:cs="Arial"/>
          <w:b/>
        </w:rPr>
      </w:pPr>
      <w:bookmarkStart w:id="15" w:name="h.17dp8vu" w:colFirst="0" w:colLast="0"/>
      <w:bookmarkEnd w:id="15"/>
      <w:r w:rsidRPr="003D52F6">
        <w:rPr>
          <w:rFonts w:ascii="Calibri" w:hAnsi="Calibri" w:cs="Arial"/>
          <w:b/>
        </w:rPr>
        <w:lastRenderedPageBreak/>
        <w:t>Key Staff</w:t>
      </w:r>
    </w:p>
    <w:p w14:paraId="6566EF25" w14:textId="77777777" w:rsidR="003D52F6" w:rsidRPr="00EB6FAD" w:rsidRDefault="003D52F6" w:rsidP="003D52F6">
      <w:pPr>
        <w:rPr>
          <w:rFonts w:ascii="Calibri" w:hAnsi="Calibri"/>
        </w:rPr>
      </w:pPr>
    </w:p>
    <w:p w14:paraId="38F14F6F" w14:textId="77777777" w:rsidR="003D52F6" w:rsidRPr="00EB6FAD" w:rsidRDefault="003D52F6" w:rsidP="007467A4">
      <w:pPr>
        <w:numPr>
          <w:ilvl w:val="2"/>
          <w:numId w:val="20"/>
        </w:numPr>
        <w:tabs>
          <w:tab w:val="clear" w:pos="1224"/>
        </w:tabs>
        <w:ind w:left="851" w:hanging="851"/>
        <w:jc w:val="left"/>
        <w:rPr>
          <w:rFonts w:ascii="Calibri" w:hAnsi="Calibri" w:cs="Arial"/>
          <w:highlight w:val="white"/>
        </w:rPr>
      </w:pPr>
      <w:r w:rsidRPr="00EB6FAD">
        <w:rPr>
          <w:rFonts w:ascii="Calibri" w:hAnsi="Calibri" w:cs="Arial"/>
          <w:highlight w:val="white"/>
        </w:rPr>
        <w:t>The Parties agree that the Key Staff in respect of this Project are detailed in the table below.</w:t>
      </w:r>
    </w:p>
    <w:p w14:paraId="1C812BDE" w14:textId="77777777" w:rsidR="003D52F6" w:rsidRPr="00EB6FAD" w:rsidRDefault="003D52F6" w:rsidP="003D52F6">
      <w:pPr>
        <w:rPr>
          <w:rFonts w:ascii="Calibri" w:hAnsi="Calibri" w:cs="Arial"/>
          <w:highlight w:val="white"/>
        </w:rPr>
      </w:pPr>
    </w:p>
    <w:p w14:paraId="227CB59F" w14:textId="77777777" w:rsidR="003D52F6" w:rsidRPr="00EB6FAD" w:rsidRDefault="003D52F6" w:rsidP="007467A4">
      <w:pPr>
        <w:numPr>
          <w:ilvl w:val="2"/>
          <w:numId w:val="20"/>
        </w:numPr>
        <w:tabs>
          <w:tab w:val="clear" w:pos="1224"/>
        </w:tabs>
        <w:ind w:left="851" w:hanging="851"/>
        <w:jc w:val="left"/>
        <w:rPr>
          <w:rFonts w:ascii="Calibri" w:hAnsi="Calibri" w:cs="Arial"/>
          <w:highlight w:val="white"/>
        </w:rPr>
      </w:pPr>
      <w:r w:rsidRPr="00EB6FAD">
        <w:rPr>
          <w:rFonts w:ascii="Calibri" w:hAnsi="Calibri" w:cs="Arial"/>
          <w:highlight w:val="white"/>
        </w:rPr>
        <w:t>Table of Key Staff:</w:t>
      </w:r>
    </w:p>
    <w:p w14:paraId="255063AA" w14:textId="77777777" w:rsidR="003D52F6" w:rsidRPr="00EB6FAD" w:rsidRDefault="003D52F6" w:rsidP="003D52F6">
      <w:pPr>
        <w:rPr>
          <w:rFonts w:ascii="Calibri" w:hAnsi="Calibri" w:cs="Arial"/>
          <w:highlight w:val="white"/>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Look w:val="0000" w:firstRow="0" w:lastRow="0" w:firstColumn="0" w:lastColumn="0" w:noHBand="0" w:noVBand="0"/>
      </w:tblPr>
      <w:tblGrid>
        <w:gridCol w:w="1978"/>
        <w:gridCol w:w="2976"/>
        <w:gridCol w:w="991"/>
        <w:gridCol w:w="3675"/>
      </w:tblGrid>
      <w:tr w:rsidR="003D52F6" w:rsidRPr="00EB6FAD" w14:paraId="7665493B" w14:textId="77777777" w:rsidTr="003D52F6">
        <w:tc>
          <w:tcPr>
            <w:tcW w:w="102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180C2E80" w14:textId="77777777" w:rsidR="003D52F6" w:rsidRPr="00EB6FAD" w:rsidRDefault="003D52F6" w:rsidP="003D52F6">
            <w:pPr>
              <w:jc w:val="left"/>
              <w:rPr>
                <w:rFonts w:ascii="Calibri" w:hAnsi="Calibri"/>
              </w:rPr>
            </w:pPr>
            <w:r w:rsidRPr="00EB6FAD">
              <w:rPr>
                <w:rFonts w:ascii="Calibri" w:hAnsi="Calibri" w:cs="Arial"/>
                <w:b/>
              </w:rPr>
              <w:t>Name</w:t>
            </w:r>
          </w:p>
        </w:tc>
        <w:tc>
          <w:tcPr>
            <w:tcW w:w="1547"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2660B1C1" w14:textId="77777777" w:rsidR="003D52F6" w:rsidRPr="00EB6FAD" w:rsidRDefault="003D52F6" w:rsidP="003D52F6">
            <w:pPr>
              <w:jc w:val="left"/>
              <w:rPr>
                <w:rFonts w:ascii="Calibri" w:hAnsi="Calibri"/>
              </w:rPr>
            </w:pPr>
            <w:r w:rsidRPr="00EB6FAD">
              <w:rPr>
                <w:rFonts w:ascii="Calibri" w:hAnsi="Calibri" w:cs="Arial"/>
                <w:b/>
              </w:rPr>
              <w:t>Role</w:t>
            </w:r>
          </w:p>
        </w:tc>
        <w:tc>
          <w:tcPr>
            <w:tcW w:w="515"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668FF701" w14:textId="77777777" w:rsidR="003D52F6" w:rsidRPr="00EB6FAD" w:rsidRDefault="003D52F6" w:rsidP="003D52F6">
            <w:pPr>
              <w:rPr>
                <w:rFonts w:ascii="Calibri" w:hAnsi="Calibri" w:cs="Arial"/>
                <w:b/>
              </w:rPr>
            </w:pPr>
            <w:r>
              <w:rPr>
                <w:rFonts w:ascii="Calibri" w:hAnsi="Calibri" w:cs="Arial"/>
                <w:b/>
              </w:rPr>
              <w:t>Role Code</w:t>
            </w:r>
          </w:p>
        </w:tc>
        <w:tc>
          <w:tcPr>
            <w:tcW w:w="1911"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3C03BC8D" w14:textId="77777777" w:rsidR="003D52F6" w:rsidRPr="00EB6FAD" w:rsidRDefault="003D52F6" w:rsidP="003D52F6">
            <w:pPr>
              <w:jc w:val="left"/>
              <w:rPr>
                <w:rFonts w:ascii="Calibri" w:hAnsi="Calibri"/>
              </w:rPr>
            </w:pPr>
            <w:r w:rsidRPr="00EB6FAD">
              <w:rPr>
                <w:rFonts w:ascii="Calibri" w:hAnsi="Calibri" w:cs="Arial"/>
                <w:b/>
              </w:rPr>
              <w:t>Details</w:t>
            </w:r>
          </w:p>
        </w:tc>
      </w:tr>
      <w:tr w:rsidR="003D52F6" w:rsidRPr="00EB6FAD" w14:paraId="6D106361" w14:textId="77777777" w:rsidTr="003D52F6">
        <w:tc>
          <w:tcPr>
            <w:tcW w:w="102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B75EBC" w14:textId="53766BC5" w:rsidR="003D52F6" w:rsidRDefault="001215B2" w:rsidP="003D52F6">
            <w:pPr>
              <w:rPr>
                <w:rFonts w:ascii="Calibri" w:hAnsi="Calibri" w:cs="Arial"/>
                <w:highlight w:val="white"/>
              </w:rPr>
            </w:pPr>
            <w:r>
              <w:rPr>
                <w:rFonts w:ascii="Calibri" w:hAnsi="Calibri" w:cs="Arial"/>
                <w:highlight w:val="white"/>
              </w:rPr>
              <w:t>REDACTED</w:t>
            </w:r>
          </w:p>
        </w:tc>
        <w:tc>
          <w:tcPr>
            <w:tcW w:w="154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BA2757" w14:textId="77777777" w:rsidR="003D52F6" w:rsidRPr="00EB6FAD" w:rsidRDefault="003D52F6" w:rsidP="003D52F6">
            <w:pPr>
              <w:rPr>
                <w:rFonts w:ascii="Calibri" w:hAnsi="Calibri" w:cs="Arial"/>
                <w:highlight w:val="white"/>
              </w:rPr>
            </w:pPr>
            <w:r>
              <w:rPr>
                <w:rFonts w:ascii="Calibri" w:hAnsi="Calibri" w:cs="Arial"/>
                <w:highlight w:val="white"/>
              </w:rPr>
              <w:t>Production Managed Service Lead</w:t>
            </w:r>
          </w:p>
        </w:tc>
        <w:tc>
          <w:tcPr>
            <w:tcW w:w="515" w:type="pct"/>
            <w:tcBorders>
              <w:top w:val="single" w:sz="8" w:space="0" w:color="000000"/>
              <w:left w:val="single" w:sz="8" w:space="0" w:color="000000"/>
              <w:bottom w:val="single" w:sz="8" w:space="0" w:color="000000"/>
              <w:right w:val="single" w:sz="8" w:space="0" w:color="000000"/>
            </w:tcBorders>
          </w:tcPr>
          <w:p w14:paraId="778414A9" w14:textId="77777777" w:rsidR="003D52F6" w:rsidRPr="00EB6FAD" w:rsidRDefault="003D52F6" w:rsidP="003D52F6">
            <w:pPr>
              <w:jc w:val="left"/>
              <w:rPr>
                <w:rFonts w:ascii="Calibri" w:hAnsi="Calibri" w:cs="Arial"/>
                <w:highlight w:val="white"/>
              </w:rPr>
            </w:pPr>
            <w:r>
              <w:rPr>
                <w:rFonts w:ascii="Calibri" w:hAnsi="Calibri" w:cs="Arial"/>
                <w:highlight w:val="white"/>
              </w:rPr>
              <w:t>PROD1</w:t>
            </w:r>
          </w:p>
        </w:tc>
        <w:tc>
          <w:tcPr>
            <w:tcW w:w="19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19925B" w14:textId="77777777" w:rsidR="003D52F6" w:rsidRPr="00EB6FAD" w:rsidRDefault="003D52F6" w:rsidP="003D52F6">
            <w:pPr>
              <w:jc w:val="left"/>
              <w:rPr>
                <w:rFonts w:ascii="Calibri" w:hAnsi="Calibri" w:cs="Arial"/>
                <w:highlight w:val="white"/>
              </w:rPr>
            </w:pPr>
            <w:r>
              <w:rPr>
                <w:rFonts w:ascii="Calibri" w:hAnsi="Calibri" w:cs="Arial"/>
                <w:highlight w:val="white"/>
              </w:rPr>
              <w:t>Head of Operational Services - Production</w:t>
            </w:r>
          </w:p>
        </w:tc>
      </w:tr>
      <w:tr w:rsidR="003D52F6" w:rsidRPr="00EB6FAD" w14:paraId="01B5DE49" w14:textId="77777777" w:rsidTr="003D52F6">
        <w:trPr>
          <w:trHeight w:val="300"/>
        </w:trPr>
        <w:tc>
          <w:tcPr>
            <w:tcW w:w="102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C17487" w14:textId="7DC58D28" w:rsidR="003D52F6" w:rsidRPr="00EB6FAD" w:rsidRDefault="003D52F6" w:rsidP="003D52F6">
            <w:pPr>
              <w:rPr>
                <w:rFonts w:ascii="Calibri" w:hAnsi="Calibri"/>
              </w:rPr>
            </w:pPr>
          </w:p>
        </w:tc>
        <w:tc>
          <w:tcPr>
            <w:tcW w:w="154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A0354A" w14:textId="77777777" w:rsidR="003D52F6" w:rsidRPr="00EB6FAD" w:rsidRDefault="003D52F6" w:rsidP="003D52F6">
            <w:pPr>
              <w:jc w:val="left"/>
              <w:rPr>
                <w:rFonts w:ascii="Calibri" w:hAnsi="Calibri"/>
              </w:rPr>
            </w:pPr>
            <w:r>
              <w:rPr>
                <w:rFonts w:ascii="Calibri" w:hAnsi="Calibri" w:cs="Arial"/>
              </w:rPr>
              <w:t>Senior Application Engineer</w:t>
            </w:r>
          </w:p>
        </w:tc>
        <w:tc>
          <w:tcPr>
            <w:tcW w:w="515" w:type="pct"/>
            <w:tcBorders>
              <w:top w:val="single" w:sz="8" w:space="0" w:color="000000"/>
              <w:left w:val="single" w:sz="8" w:space="0" w:color="000000"/>
              <w:bottom w:val="single" w:sz="8" w:space="0" w:color="000000"/>
              <w:right w:val="single" w:sz="8" w:space="0" w:color="000000"/>
            </w:tcBorders>
          </w:tcPr>
          <w:p w14:paraId="3D290DFB" w14:textId="77777777" w:rsidR="003D52F6" w:rsidRPr="00EB6FAD" w:rsidRDefault="003D52F6" w:rsidP="003D52F6">
            <w:pPr>
              <w:jc w:val="left"/>
              <w:rPr>
                <w:rFonts w:ascii="Calibri" w:hAnsi="Calibri" w:cs="Arial"/>
                <w:highlight w:val="white"/>
              </w:rPr>
            </w:pPr>
            <w:r>
              <w:rPr>
                <w:rFonts w:ascii="Calibri" w:hAnsi="Calibri" w:cs="Arial"/>
                <w:highlight w:val="white"/>
              </w:rPr>
              <w:t>PROD 2</w:t>
            </w:r>
          </w:p>
        </w:tc>
        <w:tc>
          <w:tcPr>
            <w:tcW w:w="19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0A3591" w14:textId="77777777" w:rsidR="003D52F6" w:rsidRPr="00EB6FAD" w:rsidRDefault="003D52F6" w:rsidP="003D52F6">
            <w:pPr>
              <w:jc w:val="left"/>
              <w:rPr>
                <w:rFonts w:ascii="Calibri" w:hAnsi="Calibri"/>
              </w:rPr>
            </w:pPr>
            <w:r>
              <w:rPr>
                <w:rFonts w:ascii="Calibri" w:hAnsi="Calibri" w:cs="Arial"/>
                <w:highlight w:val="white"/>
              </w:rPr>
              <w:t>Application Support</w:t>
            </w:r>
            <w:r w:rsidRPr="00EB6FAD">
              <w:rPr>
                <w:rFonts w:ascii="Calibri" w:hAnsi="Calibri" w:cs="Arial"/>
                <w:highlight w:val="white"/>
              </w:rPr>
              <w:t xml:space="preserve"> </w:t>
            </w:r>
          </w:p>
        </w:tc>
      </w:tr>
      <w:tr w:rsidR="003D52F6" w:rsidRPr="00EB6FAD" w14:paraId="746520B1" w14:textId="77777777" w:rsidTr="003D52F6">
        <w:tc>
          <w:tcPr>
            <w:tcW w:w="102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1D4B7F" w14:textId="1EC53D35" w:rsidR="003D52F6" w:rsidRDefault="003D52F6" w:rsidP="003D52F6">
            <w:pPr>
              <w:rPr>
                <w:rFonts w:ascii="Calibri" w:hAnsi="Calibri" w:cs="Arial"/>
                <w:highlight w:val="white"/>
              </w:rPr>
            </w:pPr>
          </w:p>
        </w:tc>
        <w:tc>
          <w:tcPr>
            <w:tcW w:w="154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E60ABA" w14:textId="77777777" w:rsidR="003D52F6" w:rsidRPr="00EB6FAD" w:rsidRDefault="003D52F6" w:rsidP="003D52F6">
            <w:pPr>
              <w:jc w:val="left"/>
              <w:rPr>
                <w:rFonts w:ascii="Calibri" w:hAnsi="Calibri" w:cs="Arial"/>
                <w:highlight w:val="white"/>
              </w:rPr>
            </w:pPr>
            <w:r>
              <w:rPr>
                <w:rFonts w:ascii="Calibri" w:hAnsi="Calibri" w:cs="Arial"/>
                <w:highlight w:val="white"/>
              </w:rPr>
              <w:t>Application Engineer</w:t>
            </w:r>
          </w:p>
        </w:tc>
        <w:tc>
          <w:tcPr>
            <w:tcW w:w="515" w:type="pct"/>
            <w:tcBorders>
              <w:top w:val="single" w:sz="8" w:space="0" w:color="000000"/>
              <w:left w:val="single" w:sz="8" w:space="0" w:color="000000"/>
              <w:bottom w:val="single" w:sz="8" w:space="0" w:color="000000"/>
              <w:right w:val="single" w:sz="8" w:space="0" w:color="000000"/>
            </w:tcBorders>
          </w:tcPr>
          <w:p w14:paraId="1B3645E8" w14:textId="77777777" w:rsidR="003D52F6" w:rsidRPr="00EB6FAD" w:rsidRDefault="003D52F6" w:rsidP="003D52F6">
            <w:pPr>
              <w:jc w:val="left"/>
              <w:rPr>
                <w:rFonts w:ascii="Calibri" w:hAnsi="Calibri" w:cs="Arial"/>
                <w:highlight w:val="white"/>
              </w:rPr>
            </w:pPr>
            <w:r>
              <w:rPr>
                <w:rFonts w:ascii="Calibri" w:hAnsi="Calibri" w:cs="Arial"/>
                <w:highlight w:val="white"/>
              </w:rPr>
              <w:t>PROD 3</w:t>
            </w:r>
          </w:p>
        </w:tc>
        <w:tc>
          <w:tcPr>
            <w:tcW w:w="19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24A1F0" w14:textId="77777777" w:rsidR="003D52F6" w:rsidRPr="00EB6FAD" w:rsidRDefault="003D52F6" w:rsidP="003D52F6">
            <w:pPr>
              <w:jc w:val="left"/>
              <w:rPr>
                <w:rFonts w:ascii="Calibri" w:hAnsi="Calibri" w:cs="Arial"/>
                <w:highlight w:val="white"/>
              </w:rPr>
            </w:pPr>
            <w:r>
              <w:rPr>
                <w:rFonts w:ascii="Calibri" w:hAnsi="Calibri" w:cs="Arial"/>
                <w:highlight w:val="white"/>
              </w:rPr>
              <w:t>Application Support</w:t>
            </w:r>
          </w:p>
        </w:tc>
      </w:tr>
      <w:tr w:rsidR="003D52F6" w:rsidRPr="00EB6FAD" w14:paraId="3DD4874B" w14:textId="77777777" w:rsidTr="003D52F6">
        <w:tc>
          <w:tcPr>
            <w:tcW w:w="102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A42274" w14:textId="0FC9CF88" w:rsidR="003D52F6" w:rsidRDefault="003D52F6" w:rsidP="003D52F6">
            <w:pPr>
              <w:rPr>
                <w:rFonts w:ascii="Calibri" w:hAnsi="Calibri" w:cs="Arial"/>
                <w:highlight w:val="white"/>
              </w:rPr>
            </w:pPr>
          </w:p>
        </w:tc>
        <w:tc>
          <w:tcPr>
            <w:tcW w:w="154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CABB98" w14:textId="77777777" w:rsidR="003D52F6" w:rsidRDefault="003D52F6" w:rsidP="003D52F6">
            <w:pPr>
              <w:jc w:val="left"/>
              <w:rPr>
                <w:rFonts w:ascii="Calibri" w:hAnsi="Calibri" w:cs="Arial"/>
                <w:highlight w:val="white"/>
              </w:rPr>
            </w:pPr>
            <w:r>
              <w:rPr>
                <w:rFonts w:ascii="Calibri" w:hAnsi="Calibri" w:cs="Arial"/>
                <w:highlight w:val="white"/>
              </w:rPr>
              <w:t>Architect</w:t>
            </w:r>
          </w:p>
        </w:tc>
        <w:tc>
          <w:tcPr>
            <w:tcW w:w="515" w:type="pct"/>
            <w:tcBorders>
              <w:top w:val="single" w:sz="8" w:space="0" w:color="000000"/>
              <w:left w:val="single" w:sz="8" w:space="0" w:color="000000"/>
              <w:bottom w:val="single" w:sz="8" w:space="0" w:color="000000"/>
              <w:right w:val="single" w:sz="8" w:space="0" w:color="000000"/>
            </w:tcBorders>
          </w:tcPr>
          <w:p w14:paraId="198B8EF0" w14:textId="77777777" w:rsidR="003D52F6" w:rsidRDefault="003D52F6" w:rsidP="003D52F6">
            <w:pPr>
              <w:jc w:val="left"/>
              <w:rPr>
                <w:rFonts w:ascii="Calibri" w:hAnsi="Calibri" w:cs="Arial"/>
                <w:highlight w:val="white"/>
              </w:rPr>
            </w:pPr>
            <w:r>
              <w:rPr>
                <w:rFonts w:ascii="Calibri" w:hAnsi="Calibri" w:cs="Arial"/>
                <w:highlight w:val="white"/>
              </w:rPr>
              <w:t>PROD 14</w:t>
            </w:r>
          </w:p>
        </w:tc>
        <w:tc>
          <w:tcPr>
            <w:tcW w:w="19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F74310" w14:textId="77777777" w:rsidR="003D52F6" w:rsidRPr="00EB6FAD" w:rsidRDefault="003D52F6" w:rsidP="003D52F6">
            <w:pPr>
              <w:jc w:val="left"/>
              <w:rPr>
                <w:rFonts w:ascii="Calibri" w:hAnsi="Calibri" w:cs="Arial"/>
                <w:highlight w:val="white"/>
              </w:rPr>
            </w:pPr>
            <w:r>
              <w:rPr>
                <w:rFonts w:ascii="Calibri" w:hAnsi="Calibri" w:cs="Arial"/>
                <w:highlight w:val="white"/>
              </w:rPr>
              <w:t>Technical Architect</w:t>
            </w:r>
          </w:p>
        </w:tc>
      </w:tr>
      <w:tr w:rsidR="003D52F6" w:rsidRPr="00EB6FAD" w14:paraId="0C6C7DF1" w14:textId="77777777" w:rsidTr="003D52F6">
        <w:trPr>
          <w:trHeight w:val="267"/>
        </w:trPr>
        <w:tc>
          <w:tcPr>
            <w:tcW w:w="102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5710DB" w14:textId="4C2B4D80" w:rsidR="003D52F6" w:rsidRDefault="003D52F6" w:rsidP="003D52F6">
            <w:pPr>
              <w:rPr>
                <w:rFonts w:ascii="Calibri" w:hAnsi="Calibri" w:cs="Arial"/>
                <w:highlight w:val="white"/>
              </w:rPr>
            </w:pPr>
          </w:p>
        </w:tc>
        <w:tc>
          <w:tcPr>
            <w:tcW w:w="154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2E5569" w14:textId="77777777" w:rsidR="003D52F6" w:rsidRDefault="003D52F6" w:rsidP="003D52F6">
            <w:pPr>
              <w:jc w:val="left"/>
              <w:rPr>
                <w:rFonts w:ascii="Calibri" w:hAnsi="Calibri" w:cs="Arial"/>
                <w:highlight w:val="white"/>
              </w:rPr>
            </w:pPr>
            <w:r>
              <w:rPr>
                <w:rFonts w:ascii="Calibri" w:hAnsi="Calibri" w:cs="Arial"/>
                <w:highlight w:val="white"/>
              </w:rPr>
              <w:t>Application Engineer</w:t>
            </w:r>
          </w:p>
        </w:tc>
        <w:tc>
          <w:tcPr>
            <w:tcW w:w="515" w:type="pct"/>
            <w:tcBorders>
              <w:top w:val="single" w:sz="8" w:space="0" w:color="000000"/>
              <w:left w:val="single" w:sz="8" w:space="0" w:color="000000"/>
              <w:bottom w:val="single" w:sz="8" w:space="0" w:color="000000"/>
              <w:right w:val="single" w:sz="8" w:space="0" w:color="000000"/>
            </w:tcBorders>
          </w:tcPr>
          <w:p w14:paraId="7C8F6B4B" w14:textId="77777777" w:rsidR="003D52F6" w:rsidRDefault="003D52F6" w:rsidP="003D52F6">
            <w:pPr>
              <w:jc w:val="left"/>
              <w:rPr>
                <w:rFonts w:ascii="Calibri" w:hAnsi="Calibri" w:cs="Arial"/>
                <w:highlight w:val="white"/>
              </w:rPr>
            </w:pPr>
            <w:r>
              <w:rPr>
                <w:rFonts w:ascii="Calibri" w:hAnsi="Calibri" w:cs="Arial"/>
                <w:highlight w:val="white"/>
              </w:rPr>
              <w:t>PROD 5</w:t>
            </w:r>
          </w:p>
        </w:tc>
        <w:tc>
          <w:tcPr>
            <w:tcW w:w="19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140765" w14:textId="77777777" w:rsidR="003D52F6" w:rsidRPr="00EB6FAD" w:rsidRDefault="003D52F6" w:rsidP="003D52F6">
            <w:pPr>
              <w:jc w:val="left"/>
              <w:rPr>
                <w:rFonts w:ascii="Calibri" w:hAnsi="Calibri" w:cs="Arial"/>
                <w:highlight w:val="white"/>
              </w:rPr>
            </w:pPr>
            <w:r>
              <w:rPr>
                <w:rFonts w:ascii="Calibri" w:hAnsi="Calibri" w:cs="Arial"/>
                <w:highlight w:val="white"/>
              </w:rPr>
              <w:t>Application Support</w:t>
            </w:r>
          </w:p>
        </w:tc>
      </w:tr>
      <w:tr w:rsidR="003D52F6" w:rsidRPr="00EB6FAD" w14:paraId="04ABD9E4" w14:textId="77777777" w:rsidTr="003D52F6">
        <w:tc>
          <w:tcPr>
            <w:tcW w:w="102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284EA2" w14:textId="34491113" w:rsidR="003D52F6" w:rsidRDefault="003D52F6" w:rsidP="003D52F6">
            <w:pPr>
              <w:rPr>
                <w:rFonts w:ascii="Calibri" w:hAnsi="Calibri" w:cs="Arial"/>
                <w:highlight w:val="white"/>
              </w:rPr>
            </w:pPr>
          </w:p>
        </w:tc>
        <w:tc>
          <w:tcPr>
            <w:tcW w:w="154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5D6CA6" w14:textId="77777777" w:rsidR="003D52F6" w:rsidRDefault="003D52F6" w:rsidP="003D52F6">
            <w:pPr>
              <w:jc w:val="left"/>
              <w:rPr>
                <w:rFonts w:ascii="Calibri" w:hAnsi="Calibri" w:cs="Arial"/>
                <w:highlight w:val="white"/>
              </w:rPr>
            </w:pPr>
            <w:r>
              <w:rPr>
                <w:rFonts w:ascii="Calibri" w:hAnsi="Calibri" w:cs="Arial"/>
                <w:highlight w:val="white"/>
              </w:rPr>
              <w:t>Security Lead</w:t>
            </w:r>
          </w:p>
        </w:tc>
        <w:tc>
          <w:tcPr>
            <w:tcW w:w="515" w:type="pct"/>
            <w:tcBorders>
              <w:top w:val="single" w:sz="8" w:space="0" w:color="000000"/>
              <w:left w:val="single" w:sz="8" w:space="0" w:color="000000"/>
              <w:bottom w:val="single" w:sz="8" w:space="0" w:color="000000"/>
              <w:right w:val="single" w:sz="8" w:space="0" w:color="000000"/>
            </w:tcBorders>
          </w:tcPr>
          <w:p w14:paraId="4D1E074D" w14:textId="77777777" w:rsidR="003D52F6" w:rsidRDefault="003D52F6" w:rsidP="003D52F6">
            <w:pPr>
              <w:jc w:val="left"/>
              <w:rPr>
                <w:rFonts w:ascii="Calibri" w:hAnsi="Calibri" w:cs="Arial"/>
                <w:highlight w:val="white"/>
              </w:rPr>
            </w:pPr>
            <w:r>
              <w:rPr>
                <w:rFonts w:ascii="Calibri" w:hAnsi="Calibri" w:cs="Arial"/>
                <w:highlight w:val="white"/>
              </w:rPr>
              <w:t>PROD 22</w:t>
            </w:r>
          </w:p>
        </w:tc>
        <w:tc>
          <w:tcPr>
            <w:tcW w:w="19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0AFD80" w14:textId="77777777" w:rsidR="003D52F6" w:rsidRPr="00EB6FAD" w:rsidRDefault="003D52F6" w:rsidP="003D52F6">
            <w:pPr>
              <w:jc w:val="left"/>
              <w:rPr>
                <w:rFonts w:ascii="Calibri" w:hAnsi="Calibri" w:cs="Arial"/>
                <w:highlight w:val="white"/>
              </w:rPr>
            </w:pPr>
            <w:r>
              <w:rPr>
                <w:rFonts w:ascii="Calibri" w:hAnsi="Calibri" w:cs="Arial"/>
                <w:highlight w:val="white"/>
              </w:rPr>
              <w:t>Operational Security</w:t>
            </w:r>
          </w:p>
        </w:tc>
      </w:tr>
      <w:tr w:rsidR="003D52F6" w:rsidRPr="00EB6FAD" w14:paraId="10E078D6" w14:textId="77777777" w:rsidTr="003D52F6">
        <w:tc>
          <w:tcPr>
            <w:tcW w:w="102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D2B0C1" w14:textId="7220DD1E" w:rsidR="003D52F6" w:rsidRDefault="003D52F6" w:rsidP="003D52F6">
            <w:pPr>
              <w:rPr>
                <w:rFonts w:ascii="Calibri" w:hAnsi="Calibri" w:cs="Arial"/>
                <w:highlight w:val="white"/>
              </w:rPr>
            </w:pPr>
          </w:p>
        </w:tc>
        <w:tc>
          <w:tcPr>
            <w:tcW w:w="154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D3CD67" w14:textId="77777777" w:rsidR="003D52F6" w:rsidRDefault="003D52F6" w:rsidP="003D52F6">
            <w:pPr>
              <w:jc w:val="left"/>
              <w:rPr>
                <w:rFonts w:ascii="Calibri" w:hAnsi="Calibri" w:cs="Arial"/>
                <w:highlight w:val="white"/>
              </w:rPr>
            </w:pPr>
            <w:r>
              <w:rPr>
                <w:rFonts w:ascii="Calibri" w:hAnsi="Calibri" w:cs="Arial"/>
                <w:highlight w:val="white"/>
              </w:rPr>
              <w:t>Cyber Security Admin</w:t>
            </w:r>
          </w:p>
        </w:tc>
        <w:tc>
          <w:tcPr>
            <w:tcW w:w="515" w:type="pct"/>
            <w:tcBorders>
              <w:top w:val="single" w:sz="8" w:space="0" w:color="000000"/>
              <w:left w:val="single" w:sz="8" w:space="0" w:color="000000"/>
              <w:bottom w:val="single" w:sz="8" w:space="0" w:color="000000"/>
              <w:right w:val="single" w:sz="8" w:space="0" w:color="000000"/>
            </w:tcBorders>
          </w:tcPr>
          <w:p w14:paraId="387BDAD6" w14:textId="77777777" w:rsidR="003D52F6" w:rsidRDefault="003D52F6" w:rsidP="003D52F6">
            <w:pPr>
              <w:jc w:val="left"/>
              <w:rPr>
                <w:rFonts w:ascii="Calibri" w:hAnsi="Calibri" w:cs="Arial"/>
                <w:highlight w:val="white"/>
              </w:rPr>
            </w:pPr>
            <w:r>
              <w:rPr>
                <w:rFonts w:ascii="Calibri" w:hAnsi="Calibri" w:cs="Arial"/>
                <w:highlight w:val="white"/>
              </w:rPr>
              <w:t>PROD 24</w:t>
            </w:r>
          </w:p>
        </w:tc>
        <w:tc>
          <w:tcPr>
            <w:tcW w:w="19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87053C" w14:textId="77777777" w:rsidR="003D52F6" w:rsidRPr="00EB6FAD" w:rsidRDefault="003D52F6" w:rsidP="003D52F6">
            <w:pPr>
              <w:jc w:val="left"/>
              <w:rPr>
                <w:rFonts w:ascii="Calibri" w:hAnsi="Calibri" w:cs="Arial"/>
                <w:highlight w:val="white"/>
              </w:rPr>
            </w:pPr>
            <w:r>
              <w:rPr>
                <w:rFonts w:ascii="Calibri" w:hAnsi="Calibri" w:cs="Arial"/>
                <w:highlight w:val="white"/>
              </w:rPr>
              <w:t>Operational Security</w:t>
            </w:r>
          </w:p>
        </w:tc>
      </w:tr>
    </w:tbl>
    <w:p w14:paraId="0E885967" w14:textId="77777777" w:rsidR="003D52F6" w:rsidRPr="00EB6FAD" w:rsidRDefault="003D52F6" w:rsidP="003D52F6">
      <w:pPr>
        <w:jc w:val="left"/>
        <w:rPr>
          <w:rFonts w:ascii="Calibri" w:hAnsi="Calibri"/>
        </w:rPr>
      </w:pPr>
      <w:r w:rsidRPr="00EB6FAD">
        <w:rPr>
          <w:rFonts w:ascii="Calibri" w:hAnsi="Calibri" w:cs="Arial"/>
          <w:b/>
          <w:highlight w:val="white"/>
        </w:rPr>
        <w:t xml:space="preserve"> </w:t>
      </w:r>
    </w:p>
    <w:p w14:paraId="1FDA7C9E" w14:textId="77777777" w:rsidR="003D52F6" w:rsidRPr="003D52F6" w:rsidRDefault="003D52F6" w:rsidP="007467A4">
      <w:pPr>
        <w:numPr>
          <w:ilvl w:val="1"/>
          <w:numId w:val="20"/>
        </w:numPr>
        <w:tabs>
          <w:tab w:val="clear" w:pos="792"/>
        </w:tabs>
        <w:ind w:hanging="792"/>
        <w:rPr>
          <w:rFonts w:ascii="Calibri" w:hAnsi="Calibri" w:cs="Arial"/>
          <w:b/>
        </w:rPr>
      </w:pPr>
      <w:bookmarkStart w:id="16" w:name="h.3rdcrjn" w:colFirst="0" w:colLast="0"/>
      <w:bookmarkEnd w:id="16"/>
      <w:r w:rsidRPr="003D52F6">
        <w:rPr>
          <w:rFonts w:ascii="Calibri" w:hAnsi="Calibri" w:cs="Arial"/>
          <w:b/>
        </w:rPr>
        <w:t>Deliverables</w:t>
      </w:r>
    </w:p>
    <w:p w14:paraId="1BEB75B8" w14:textId="77777777" w:rsidR="003D52F6" w:rsidRPr="00EB6FAD" w:rsidRDefault="003D52F6" w:rsidP="003D52F6">
      <w:pPr>
        <w:rPr>
          <w:rFonts w:ascii="Calibri" w:hAnsi="Calibri"/>
        </w:rPr>
      </w:pPr>
    </w:p>
    <w:p w14:paraId="330FCFCA" w14:textId="77777777" w:rsidR="003D52F6" w:rsidRPr="004D61C6" w:rsidRDefault="003D52F6" w:rsidP="007467A4">
      <w:pPr>
        <w:numPr>
          <w:ilvl w:val="2"/>
          <w:numId w:val="20"/>
        </w:numPr>
        <w:tabs>
          <w:tab w:val="clear" w:pos="1224"/>
        </w:tabs>
        <w:ind w:left="851" w:hanging="851"/>
        <w:jc w:val="left"/>
        <w:rPr>
          <w:rFonts w:ascii="Calibri" w:hAnsi="Calibri" w:cs="Arial"/>
          <w:highlight w:val="white"/>
        </w:rPr>
      </w:pPr>
      <w:r w:rsidRPr="004D61C6">
        <w:rPr>
          <w:rFonts w:ascii="Calibri" w:hAnsi="Calibri" w:cs="Arial"/>
          <w:highlight w:val="white"/>
        </w:rPr>
        <w:t>A</w:t>
      </w:r>
      <w:r>
        <w:rPr>
          <w:rFonts w:ascii="Calibri" w:hAnsi="Calibri" w:cs="Arial"/>
          <w:highlight w:val="white"/>
        </w:rPr>
        <w:t>ny</w:t>
      </w:r>
      <w:r w:rsidRPr="004D61C6">
        <w:rPr>
          <w:rFonts w:ascii="Calibri" w:hAnsi="Calibri" w:cs="Arial"/>
          <w:highlight w:val="white"/>
        </w:rPr>
        <w:t xml:space="preserve"> Project Specific IPR’s shall vest in the Buyer on creation.</w:t>
      </w:r>
    </w:p>
    <w:p w14:paraId="00A337DA" w14:textId="77777777" w:rsidR="003D52F6" w:rsidRDefault="003D52F6" w:rsidP="007467A4">
      <w:pPr>
        <w:numPr>
          <w:ilvl w:val="2"/>
          <w:numId w:val="20"/>
        </w:numPr>
        <w:tabs>
          <w:tab w:val="clear" w:pos="1224"/>
        </w:tabs>
        <w:ind w:left="851" w:hanging="851"/>
        <w:jc w:val="left"/>
        <w:rPr>
          <w:rFonts w:ascii="Calibri" w:hAnsi="Calibri" w:cs="Arial"/>
          <w:highlight w:val="white"/>
        </w:rPr>
      </w:pPr>
      <w:r w:rsidRPr="00EB6FAD">
        <w:rPr>
          <w:rFonts w:ascii="Calibri" w:hAnsi="Calibri" w:cs="Arial"/>
          <w:highlight w:val="white"/>
        </w:rPr>
        <w:t>The supplier is responsible for the supplying the deliverables set out for this Statement of Work as detailed below.</w:t>
      </w:r>
    </w:p>
    <w:p w14:paraId="10A253E8" w14:textId="77777777" w:rsidR="003D52F6" w:rsidRPr="0067558F" w:rsidRDefault="003D52F6" w:rsidP="007467A4">
      <w:pPr>
        <w:numPr>
          <w:ilvl w:val="2"/>
          <w:numId w:val="20"/>
        </w:numPr>
        <w:tabs>
          <w:tab w:val="clear" w:pos="1224"/>
        </w:tabs>
        <w:ind w:left="851" w:hanging="851"/>
        <w:jc w:val="left"/>
        <w:rPr>
          <w:rFonts w:ascii="Calibri" w:hAnsi="Calibri" w:cs="Arial"/>
          <w:highlight w:val="white"/>
        </w:rPr>
      </w:pPr>
      <w:r w:rsidRPr="0067558F">
        <w:rPr>
          <w:rFonts w:ascii="Calibri" w:hAnsi="Calibri" w:cs="Arial"/>
          <w:highlight w:val="white"/>
        </w:rPr>
        <w:t xml:space="preserve">Supplier shall provide the Services as appropriate to the </w:t>
      </w:r>
      <w:r>
        <w:rPr>
          <w:rFonts w:ascii="Calibri" w:hAnsi="Calibri" w:cs="Arial"/>
          <w:highlight w:val="white"/>
        </w:rPr>
        <w:t>Common Platform P</w:t>
      </w:r>
      <w:r w:rsidRPr="0067558F">
        <w:rPr>
          <w:rFonts w:ascii="Calibri" w:hAnsi="Calibri" w:cs="Arial"/>
          <w:highlight w:val="white"/>
        </w:rPr>
        <w:t xml:space="preserve">rogramme </w:t>
      </w:r>
      <w:r>
        <w:rPr>
          <w:rFonts w:ascii="Calibri" w:hAnsi="Calibri" w:cs="Arial"/>
          <w:highlight w:val="white"/>
        </w:rPr>
        <w:t xml:space="preserve">(CPP’) </w:t>
      </w:r>
      <w:r w:rsidRPr="0067558F">
        <w:rPr>
          <w:rFonts w:ascii="Calibri" w:hAnsi="Calibri" w:cs="Arial"/>
          <w:highlight w:val="white"/>
        </w:rPr>
        <w:t>or project delivery plan.</w:t>
      </w:r>
    </w:p>
    <w:p w14:paraId="3E79971E" w14:textId="77777777" w:rsidR="003D52F6" w:rsidRPr="00EB6FAD" w:rsidRDefault="003D52F6" w:rsidP="007467A4">
      <w:pPr>
        <w:numPr>
          <w:ilvl w:val="2"/>
          <w:numId w:val="20"/>
        </w:numPr>
        <w:tabs>
          <w:tab w:val="clear" w:pos="1224"/>
        </w:tabs>
        <w:ind w:left="851" w:hanging="851"/>
        <w:jc w:val="left"/>
        <w:rPr>
          <w:rFonts w:ascii="Calibri" w:hAnsi="Calibri" w:cs="Arial"/>
          <w:highlight w:val="white"/>
        </w:rPr>
      </w:pPr>
      <w:r w:rsidRPr="0067558F">
        <w:rPr>
          <w:rFonts w:ascii="Calibri" w:hAnsi="Calibri" w:cs="Arial"/>
          <w:highlight w:val="white"/>
        </w:rPr>
        <w:t>The parties acknowledge that this may include provision of the Services during weekends or public holidays.</w:t>
      </w:r>
    </w:p>
    <w:p w14:paraId="59A722D7" w14:textId="77777777" w:rsidR="003D52F6" w:rsidRPr="00EB6FAD" w:rsidRDefault="003D52F6" w:rsidP="003D52F6">
      <w:pPr>
        <w:pStyle w:val="MFNumLev3"/>
        <w:numPr>
          <w:ilvl w:val="0"/>
          <w:numId w:val="0"/>
        </w:numPr>
        <w:tabs>
          <w:tab w:val="clear" w:pos="1790"/>
        </w:tabs>
        <w:spacing w:before="60" w:after="60"/>
        <w:ind w:left="700" w:firstLine="20"/>
        <w:rPr>
          <w:rFonts w:ascii="Calibri" w:hAnsi="Calibri"/>
          <w:sz w:val="20"/>
          <w:szCs w:val="20"/>
        </w:rPr>
      </w:pPr>
    </w:p>
    <w:p w14:paraId="7BF07874" w14:textId="77777777" w:rsidR="003D52F6" w:rsidRPr="00EB6FAD" w:rsidRDefault="003D52F6" w:rsidP="007467A4">
      <w:pPr>
        <w:numPr>
          <w:ilvl w:val="2"/>
          <w:numId w:val="20"/>
        </w:numPr>
        <w:tabs>
          <w:tab w:val="clear" w:pos="1224"/>
        </w:tabs>
        <w:ind w:left="851" w:hanging="851"/>
        <w:jc w:val="left"/>
        <w:rPr>
          <w:rFonts w:ascii="Calibri" w:hAnsi="Calibri" w:cs="Arial"/>
          <w:b/>
          <w:highlight w:val="white"/>
        </w:rPr>
      </w:pPr>
      <w:r w:rsidRPr="00EB6FAD">
        <w:rPr>
          <w:rFonts w:ascii="Calibri" w:hAnsi="Calibri" w:cs="Arial"/>
          <w:b/>
          <w:highlight w:val="white"/>
        </w:rPr>
        <w:t>Key Milestones:</w:t>
      </w:r>
    </w:p>
    <w:p w14:paraId="5349FEFD" w14:textId="77777777" w:rsidR="003D52F6" w:rsidRDefault="003D52F6" w:rsidP="003D52F6">
      <w:pPr>
        <w:pStyle w:val="MFNumLev3"/>
        <w:numPr>
          <w:ilvl w:val="0"/>
          <w:numId w:val="0"/>
        </w:numPr>
        <w:tabs>
          <w:tab w:val="clear" w:pos="720"/>
          <w:tab w:val="clear" w:pos="1644"/>
          <w:tab w:val="clear" w:pos="1790"/>
        </w:tabs>
        <w:spacing w:before="60" w:after="60"/>
        <w:ind w:left="180"/>
        <w:jc w:val="left"/>
        <w:rPr>
          <w:rFonts w:ascii="Calibri" w:hAnsi="Calibri"/>
          <w:sz w:val="20"/>
          <w:szCs w:val="20"/>
        </w:rPr>
      </w:pPr>
    </w:p>
    <w:p w14:paraId="58C80BB2" w14:textId="77777777" w:rsidR="003D52F6" w:rsidRPr="00EB6FAD" w:rsidRDefault="003D52F6" w:rsidP="003D52F6">
      <w:pPr>
        <w:pStyle w:val="MFNumLev3"/>
        <w:numPr>
          <w:ilvl w:val="0"/>
          <w:numId w:val="0"/>
        </w:numPr>
        <w:tabs>
          <w:tab w:val="clear" w:pos="720"/>
          <w:tab w:val="clear" w:pos="1644"/>
          <w:tab w:val="clear" w:pos="1790"/>
        </w:tabs>
        <w:spacing w:before="60" w:after="60"/>
        <w:ind w:left="180"/>
        <w:jc w:val="left"/>
        <w:rPr>
          <w:rFonts w:ascii="Calibri" w:hAnsi="Calibri"/>
          <w:sz w:val="20"/>
          <w:szCs w:val="20"/>
        </w:rPr>
      </w:pPr>
      <w:r w:rsidRPr="002E7C19">
        <w:rPr>
          <w:rFonts w:ascii="Calibri" w:hAnsi="Calibri"/>
          <w:i/>
          <w:sz w:val="20"/>
          <w:szCs w:val="20"/>
        </w:rPr>
        <w:t>NOTE – Earlier on-boarding may be required</w:t>
      </w:r>
      <w:r>
        <w:rPr>
          <w:rFonts w:ascii="Calibri" w:hAnsi="Calibri"/>
          <w:sz w:val="20"/>
          <w:szCs w:val="20"/>
        </w:rPr>
        <w:t>.</w:t>
      </w:r>
    </w:p>
    <w:p w14:paraId="0D759910" w14:textId="77777777" w:rsidR="003D52F6" w:rsidRPr="00F37285" w:rsidRDefault="003D52F6" w:rsidP="007467A4">
      <w:pPr>
        <w:pStyle w:val="MFNumLev3"/>
        <w:numPr>
          <w:ilvl w:val="0"/>
          <w:numId w:val="21"/>
        </w:numPr>
        <w:tabs>
          <w:tab w:val="clear" w:pos="720"/>
          <w:tab w:val="clear" w:pos="1644"/>
          <w:tab w:val="clear" w:pos="1800"/>
        </w:tabs>
        <w:spacing w:before="60" w:after="60"/>
        <w:ind w:left="720" w:hanging="540"/>
        <w:jc w:val="left"/>
        <w:rPr>
          <w:rFonts w:ascii="Calibri" w:hAnsi="Calibri"/>
          <w:sz w:val="20"/>
          <w:szCs w:val="20"/>
        </w:rPr>
      </w:pPr>
      <w:r>
        <w:rPr>
          <w:rFonts w:ascii="Calibri" w:hAnsi="Calibri"/>
          <w:sz w:val="20"/>
          <w:szCs w:val="20"/>
        </w:rPr>
        <w:t>Commence takeover of Production Managed Service by 1</w:t>
      </w:r>
      <w:r w:rsidRPr="00307104">
        <w:rPr>
          <w:rFonts w:ascii="Calibri" w:hAnsi="Calibri"/>
          <w:sz w:val="20"/>
          <w:szCs w:val="20"/>
          <w:vertAlign w:val="superscript"/>
        </w:rPr>
        <w:t>st</w:t>
      </w:r>
      <w:r>
        <w:rPr>
          <w:rFonts w:ascii="Calibri" w:hAnsi="Calibri"/>
          <w:sz w:val="20"/>
          <w:szCs w:val="20"/>
        </w:rPr>
        <w:t xml:space="preserve"> December 2017</w:t>
      </w:r>
    </w:p>
    <w:p w14:paraId="737DB5C7" w14:textId="77777777" w:rsidR="003D52F6" w:rsidRPr="00EB6FAD" w:rsidRDefault="003D52F6" w:rsidP="007467A4">
      <w:pPr>
        <w:pStyle w:val="MFNumLev3"/>
        <w:numPr>
          <w:ilvl w:val="0"/>
          <w:numId w:val="21"/>
        </w:numPr>
        <w:tabs>
          <w:tab w:val="clear" w:pos="720"/>
          <w:tab w:val="clear" w:pos="1644"/>
          <w:tab w:val="clear" w:pos="1800"/>
        </w:tabs>
        <w:spacing w:before="60" w:after="60"/>
        <w:ind w:left="720" w:hanging="540"/>
        <w:jc w:val="left"/>
        <w:rPr>
          <w:rFonts w:ascii="Calibri" w:hAnsi="Calibri"/>
          <w:sz w:val="20"/>
          <w:szCs w:val="20"/>
        </w:rPr>
      </w:pPr>
      <w:r w:rsidRPr="00EB6FAD">
        <w:rPr>
          <w:rFonts w:ascii="Calibri" w:hAnsi="Calibri"/>
          <w:sz w:val="20"/>
          <w:szCs w:val="20"/>
        </w:rPr>
        <w:t xml:space="preserve">Complete takeover of </w:t>
      </w:r>
      <w:r>
        <w:rPr>
          <w:rFonts w:ascii="Calibri" w:hAnsi="Calibri"/>
          <w:sz w:val="20"/>
          <w:szCs w:val="20"/>
        </w:rPr>
        <w:t>Production Managed</w:t>
      </w:r>
      <w:r w:rsidRPr="00EB6FAD">
        <w:rPr>
          <w:rFonts w:ascii="Calibri" w:hAnsi="Calibri"/>
          <w:sz w:val="20"/>
          <w:szCs w:val="20"/>
        </w:rPr>
        <w:t xml:space="preserve"> Service by </w:t>
      </w:r>
      <w:r w:rsidRPr="000466C1">
        <w:rPr>
          <w:rFonts w:ascii="Calibri" w:hAnsi="Calibri"/>
          <w:sz w:val="20"/>
          <w:szCs w:val="20"/>
        </w:rPr>
        <w:t>13</w:t>
      </w:r>
      <w:r w:rsidRPr="000466C1">
        <w:rPr>
          <w:rFonts w:ascii="Calibri" w:hAnsi="Calibri"/>
          <w:sz w:val="20"/>
          <w:szCs w:val="20"/>
          <w:vertAlign w:val="superscript"/>
        </w:rPr>
        <w:t>h</w:t>
      </w:r>
      <w:r w:rsidRPr="000466C1">
        <w:rPr>
          <w:rFonts w:ascii="Calibri" w:hAnsi="Calibri"/>
          <w:sz w:val="20"/>
          <w:szCs w:val="20"/>
        </w:rPr>
        <w:t xml:space="preserve"> January 2018</w:t>
      </w:r>
      <w:r>
        <w:rPr>
          <w:rFonts w:ascii="Calibri" w:hAnsi="Calibri"/>
          <w:sz w:val="20"/>
          <w:szCs w:val="20"/>
        </w:rPr>
        <w:t>, including out of hours support provision</w:t>
      </w:r>
    </w:p>
    <w:p w14:paraId="38B3919F" w14:textId="77777777" w:rsidR="003D52F6" w:rsidRPr="00EB6FAD" w:rsidRDefault="003D52F6" w:rsidP="007467A4">
      <w:pPr>
        <w:pStyle w:val="MFNumLev3"/>
        <w:numPr>
          <w:ilvl w:val="0"/>
          <w:numId w:val="21"/>
        </w:numPr>
        <w:tabs>
          <w:tab w:val="clear" w:pos="720"/>
          <w:tab w:val="clear" w:pos="1644"/>
          <w:tab w:val="clear" w:pos="1800"/>
        </w:tabs>
        <w:spacing w:before="60" w:after="60"/>
        <w:ind w:left="720" w:hanging="540"/>
        <w:jc w:val="left"/>
        <w:rPr>
          <w:rFonts w:ascii="Calibri" w:hAnsi="Calibri"/>
          <w:sz w:val="20"/>
          <w:szCs w:val="20"/>
        </w:rPr>
      </w:pPr>
      <w:r w:rsidRPr="00EB6FAD">
        <w:rPr>
          <w:rFonts w:ascii="Calibri" w:hAnsi="Calibri"/>
          <w:sz w:val="20"/>
          <w:szCs w:val="20"/>
        </w:rPr>
        <w:t xml:space="preserve">Deliver draft </w:t>
      </w:r>
      <w:r>
        <w:rPr>
          <w:rFonts w:ascii="Calibri" w:hAnsi="Calibri"/>
          <w:sz w:val="20"/>
          <w:szCs w:val="20"/>
        </w:rPr>
        <w:t>Production Managed Service</w:t>
      </w:r>
      <w:r w:rsidRPr="00EB6FAD">
        <w:rPr>
          <w:rFonts w:ascii="Calibri" w:hAnsi="Calibri"/>
          <w:sz w:val="20"/>
          <w:szCs w:val="20"/>
        </w:rPr>
        <w:t xml:space="preserve"> </w:t>
      </w:r>
      <w:r>
        <w:rPr>
          <w:rFonts w:ascii="Calibri" w:hAnsi="Calibri"/>
          <w:sz w:val="20"/>
          <w:szCs w:val="20"/>
        </w:rPr>
        <w:t>Supported Product Roadmap</w:t>
      </w:r>
      <w:r w:rsidRPr="00EB6FAD">
        <w:rPr>
          <w:rFonts w:ascii="Calibri" w:hAnsi="Calibri"/>
          <w:sz w:val="20"/>
          <w:szCs w:val="20"/>
        </w:rPr>
        <w:t xml:space="preserve"> by</w:t>
      </w:r>
      <w:r>
        <w:rPr>
          <w:rFonts w:ascii="Calibri" w:hAnsi="Calibri"/>
          <w:sz w:val="20"/>
          <w:szCs w:val="20"/>
        </w:rPr>
        <w:t xml:space="preserve"> 8</w:t>
      </w:r>
      <w:r w:rsidRPr="001404B2">
        <w:rPr>
          <w:rFonts w:ascii="Calibri" w:hAnsi="Calibri"/>
          <w:sz w:val="20"/>
          <w:szCs w:val="20"/>
          <w:vertAlign w:val="superscript"/>
        </w:rPr>
        <w:t xml:space="preserve">th </w:t>
      </w:r>
      <w:r>
        <w:rPr>
          <w:rFonts w:ascii="Calibri" w:hAnsi="Calibri"/>
          <w:sz w:val="20"/>
          <w:szCs w:val="20"/>
        </w:rPr>
        <w:t>January</w:t>
      </w:r>
      <w:r w:rsidRPr="00EB6FAD">
        <w:rPr>
          <w:rFonts w:ascii="Calibri" w:hAnsi="Calibri"/>
          <w:sz w:val="20"/>
          <w:szCs w:val="20"/>
        </w:rPr>
        <w:t xml:space="preserve"> 201</w:t>
      </w:r>
      <w:r>
        <w:rPr>
          <w:rFonts w:ascii="Calibri" w:hAnsi="Calibri"/>
          <w:sz w:val="20"/>
          <w:szCs w:val="20"/>
        </w:rPr>
        <w:t>8</w:t>
      </w:r>
    </w:p>
    <w:p w14:paraId="5BE66431" w14:textId="77777777" w:rsidR="003D52F6" w:rsidRDefault="003D52F6" w:rsidP="007467A4">
      <w:pPr>
        <w:pStyle w:val="MFNumLev3"/>
        <w:numPr>
          <w:ilvl w:val="0"/>
          <w:numId w:val="21"/>
        </w:numPr>
        <w:tabs>
          <w:tab w:val="clear" w:pos="720"/>
          <w:tab w:val="clear" w:pos="1644"/>
          <w:tab w:val="clear" w:pos="1800"/>
        </w:tabs>
        <w:spacing w:before="60" w:after="60"/>
        <w:ind w:left="720" w:hanging="540"/>
        <w:jc w:val="left"/>
        <w:rPr>
          <w:rFonts w:ascii="Calibri" w:hAnsi="Calibri"/>
          <w:sz w:val="20"/>
          <w:szCs w:val="20"/>
        </w:rPr>
      </w:pPr>
      <w:r w:rsidRPr="00EB6FAD">
        <w:rPr>
          <w:rFonts w:ascii="Calibri" w:hAnsi="Calibri"/>
          <w:sz w:val="20"/>
          <w:szCs w:val="20"/>
        </w:rPr>
        <w:t xml:space="preserve">Obtain Buyer approval for </w:t>
      </w:r>
      <w:r>
        <w:rPr>
          <w:rFonts w:ascii="Calibri" w:hAnsi="Calibri"/>
          <w:sz w:val="20"/>
          <w:szCs w:val="20"/>
        </w:rPr>
        <w:t xml:space="preserve">Production </w:t>
      </w:r>
      <w:r w:rsidRPr="00EB6FAD">
        <w:rPr>
          <w:rFonts w:ascii="Calibri" w:hAnsi="Calibri"/>
          <w:sz w:val="20"/>
          <w:szCs w:val="20"/>
        </w:rPr>
        <w:t>Manage</w:t>
      </w:r>
      <w:r>
        <w:rPr>
          <w:rFonts w:ascii="Calibri" w:hAnsi="Calibri"/>
          <w:sz w:val="20"/>
          <w:szCs w:val="20"/>
        </w:rPr>
        <w:t>d Service Supported Product Roadmap</w:t>
      </w:r>
      <w:r w:rsidRPr="00EB6FAD">
        <w:rPr>
          <w:rFonts w:ascii="Calibri" w:hAnsi="Calibri"/>
          <w:sz w:val="20"/>
          <w:szCs w:val="20"/>
        </w:rPr>
        <w:t xml:space="preserve"> by</w:t>
      </w:r>
      <w:r>
        <w:rPr>
          <w:rFonts w:ascii="Calibri" w:hAnsi="Calibri"/>
          <w:sz w:val="20"/>
          <w:szCs w:val="20"/>
        </w:rPr>
        <w:t xml:space="preserve"> 5</w:t>
      </w:r>
      <w:r w:rsidRPr="00307104">
        <w:rPr>
          <w:rFonts w:ascii="Calibri" w:hAnsi="Calibri"/>
          <w:sz w:val="20"/>
          <w:szCs w:val="20"/>
          <w:vertAlign w:val="superscript"/>
        </w:rPr>
        <w:t>th</w:t>
      </w:r>
      <w:r>
        <w:rPr>
          <w:rFonts w:ascii="Calibri" w:hAnsi="Calibri"/>
          <w:sz w:val="20"/>
          <w:szCs w:val="20"/>
        </w:rPr>
        <w:t xml:space="preserve"> February 2018</w:t>
      </w:r>
    </w:p>
    <w:p w14:paraId="309E8711" w14:textId="77777777" w:rsidR="003D52F6" w:rsidRPr="00300783" w:rsidRDefault="003D52F6" w:rsidP="007467A4">
      <w:pPr>
        <w:pStyle w:val="MFNumLev3"/>
        <w:numPr>
          <w:ilvl w:val="0"/>
          <w:numId w:val="21"/>
        </w:numPr>
        <w:tabs>
          <w:tab w:val="clear" w:pos="720"/>
          <w:tab w:val="clear" w:pos="1644"/>
          <w:tab w:val="clear" w:pos="1800"/>
        </w:tabs>
        <w:spacing w:before="60" w:after="60"/>
        <w:ind w:left="720" w:hanging="540"/>
        <w:jc w:val="left"/>
        <w:rPr>
          <w:rFonts w:ascii="Calibri" w:hAnsi="Calibri"/>
          <w:sz w:val="20"/>
          <w:szCs w:val="20"/>
        </w:rPr>
      </w:pPr>
      <w:r w:rsidRPr="00300783">
        <w:rPr>
          <w:rFonts w:ascii="Calibri" w:hAnsi="Calibri"/>
          <w:sz w:val="20"/>
          <w:szCs w:val="20"/>
        </w:rPr>
        <w:t>Deliver draft 2</w:t>
      </w:r>
      <w:r w:rsidRPr="00300783">
        <w:rPr>
          <w:rFonts w:ascii="Calibri" w:hAnsi="Calibri"/>
          <w:sz w:val="20"/>
          <w:szCs w:val="20"/>
          <w:vertAlign w:val="superscript"/>
        </w:rPr>
        <w:t>nd</w:t>
      </w:r>
      <w:r w:rsidRPr="00300783">
        <w:rPr>
          <w:rFonts w:ascii="Calibri" w:hAnsi="Calibri"/>
          <w:sz w:val="20"/>
          <w:szCs w:val="20"/>
        </w:rPr>
        <w:t xml:space="preserve"> Production Managed Service SoW by 1</w:t>
      </w:r>
      <w:r w:rsidRPr="00300783">
        <w:rPr>
          <w:rFonts w:ascii="Calibri" w:hAnsi="Calibri"/>
          <w:sz w:val="20"/>
          <w:szCs w:val="20"/>
          <w:vertAlign w:val="superscript"/>
        </w:rPr>
        <w:t>st</w:t>
      </w:r>
      <w:r w:rsidRPr="00300783">
        <w:rPr>
          <w:rFonts w:ascii="Calibri" w:hAnsi="Calibri"/>
          <w:sz w:val="20"/>
          <w:szCs w:val="20"/>
        </w:rPr>
        <w:t xml:space="preserve"> February 2018</w:t>
      </w:r>
    </w:p>
    <w:p w14:paraId="4CB053CB" w14:textId="77777777" w:rsidR="003D52F6" w:rsidRPr="00300783" w:rsidRDefault="003D52F6" w:rsidP="007467A4">
      <w:pPr>
        <w:pStyle w:val="MFNumLev3"/>
        <w:numPr>
          <w:ilvl w:val="0"/>
          <w:numId w:val="21"/>
        </w:numPr>
        <w:tabs>
          <w:tab w:val="clear" w:pos="720"/>
          <w:tab w:val="clear" w:pos="1644"/>
          <w:tab w:val="clear" w:pos="1800"/>
        </w:tabs>
        <w:spacing w:before="60" w:after="60"/>
        <w:ind w:left="720" w:hanging="540"/>
        <w:jc w:val="left"/>
        <w:rPr>
          <w:rFonts w:ascii="Calibri" w:hAnsi="Calibri"/>
          <w:sz w:val="20"/>
          <w:szCs w:val="20"/>
        </w:rPr>
      </w:pPr>
      <w:r w:rsidRPr="00300783">
        <w:rPr>
          <w:rFonts w:ascii="Calibri" w:hAnsi="Calibri"/>
          <w:sz w:val="20"/>
          <w:szCs w:val="20"/>
        </w:rPr>
        <w:t>Obtain Buyer approval for 2</w:t>
      </w:r>
      <w:r w:rsidRPr="00300783">
        <w:rPr>
          <w:rFonts w:ascii="Calibri" w:hAnsi="Calibri"/>
          <w:sz w:val="20"/>
          <w:szCs w:val="20"/>
          <w:vertAlign w:val="superscript"/>
        </w:rPr>
        <w:t>nd</w:t>
      </w:r>
      <w:r w:rsidRPr="00300783">
        <w:rPr>
          <w:rFonts w:ascii="Calibri" w:hAnsi="Calibri"/>
          <w:sz w:val="20"/>
          <w:szCs w:val="20"/>
        </w:rPr>
        <w:t xml:space="preserve"> SoW for period 1 March to 31 </w:t>
      </w:r>
      <w:r>
        <w:rPr>
          <w:rFonts w:ascii="Calibri" w:hAnsi="Calibri"/>
          <w:sz w:val="20"/>
          <w:szCs w:val="20"/>
        </w:rPr>
        <w:t>August</w:t>
      </w:r>
      <w:r w:rsidRPr="00300783">
        <w:rPr>
          <w:rFonts w:ascii="Calibri" w:hAnsi="Calibri"/>
          <w:sz w:val="20"/>
          <w:szCs w:val="20"/>
        </w:rPr>
        <w:t xml:space="preserve"> 2018 by 25 February 2018.</w:t>
      </w:r>
    </w:p>
    <w:p w14:paraId="238B6A90" w14:textId="77777777" w:rsidR="003D52F6" w:rsidRPr="00EB6FAD" w:rsidRDefault="003D52F6" w:rsidP="003D52F6">
      <w:pPr>
        <w:pStyle w:val="MFNumLev3"/>
        <w:numPr>
          <w:ilvl w:val="0"/>
          <w:numId w:val="0"/>
        </w:numPr>
        <w:tabs>
          <w:tab w:val="clear" w:pos="1790"/>
        </w:tabs>
        <w:spacing w:before="60" w:after="60"/>
        <w:ind w:left="700" w:firstLine="20"/>
        <w:rPr>
          <w:rFonts w:ascii="Calibri" w:hAnsi="Calibri"/>
          <w:sz w:val="20"/>
          <w:szCs w:val="20"/>
        </w:rPr>
      </w:pPr>
    </w:p>
    <w:p w14:paraId="3683EBA8" w14:textId="77777777" w:rsidR="003D52F6" w:rsidRPr="003D52F6" w:rsidRDefault="003D52F6" w:rsidP="007467A4">
      <w:pPr>
        <w:numPr>
          <w:ilvl w:val="2"/>
          <w:numId w:val="20"/>
        </w:numPr>
        <w:tabs>
          <w:tab w:val="clear" w:pos="1224"/>
        </w:tabs>
        <w:ind w:left="851" w:hanging="851"/>
        <w:jc w:val="left"/>
        <w:rPr>
          <w:rFonts w:ascii="Calibri" w:hAnsi="Calibri" w:cs="Arial"/>
          <w:b/>
          <w:highlight w:val="white"/>
        </w:rPr>
      </w:pPr>
      <w:r w:rsidRPr="00EB6FAD">
        <w:rPr>
          <w:rFonts w:ascii="Calibri" w:hAnsi="Calibri" w:cs="Arial"/>
          <w:b/>
          <w:highlight w:val="white"/>
        </w:rPr>
        <w:t>Service Module A: Application Support</w:t>
      </w:r>
    </w:p>
    <w:p w14:paraId="7DF46199" w14:textId="77777777" w:rsidR="003D52F6" w:rsidRPr="003D52F6" w:rsidRDefault="003D52F6" w:rsidP="003D52F6">
      <w:pPr>
        <w:ind w:left="851"/>
        <w:jc w:val="left"/>
        <w:rPr>
          <w:rFonts w:ascii="Calibri" w:hAnsi="Calibri" w:cs="Arial"/>
          <w:b/>
          <w:highlight w:val="white"/>
        </w:rPr>
      </w:pPr>
    </w:p>
    <w:p w14:paraId="2351150F"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 xml:space="preserve">Monitor Production (this refers to Pre-Production &amp; Production environments and </w:t>
      </w:r>
      <w:r>
        <w:rPr>
          <w:rFonts w:ascii="Calibri" w:hAnsi="Calibri"/>
          <w:sz w:val="20"/>
          <w:szCs w:val="20"/>
        </w:rPr>
        <w:t xml:space="preserve">Production </w:t>
      </w:r>
      <w:r w:rsidRPr="00EB6FAD">
        <w:rPr>
          <w:rFonts w:ascii="Calibri" w:hAnsi="Calibri"/>
          <w:sz w:val="20"/>
          <w:szCs w:val="20"/>
        </w:rPr>
        <w:t>Management layer throughout this document unless specified) product vendor roadmaps and announcements to identify upgrades and end of support/life dates</w:t>
      </w:r>
    </w:p>
    <w:p w14:paraId="78A19845"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lastRenderedPageBreak/>
        <w:t xml:space="preserve">Engage programme, development, delivery and product enhancement teams to continually review &amp; understand </w:t>
      </w:r>
      <w:r>
        <w:rPr>
          <w:rFonts w:ascii="Calibri" w:hAnsi="Calibri"/>
          <w:sz w:val="20"/>
          <w:szCs w:val="20"/>
        </w:rPr>
        <w:t xml:space="preserve">development activities </w:t>
      </w:r>
      <w:r w:rsidRPr="00EB6FAD">
        <w:rPr>
          <w:rFonts w:ascii="Calibri" w:hAnsi="Calibri"/>
          <w:sz w:val="20"/>
          <w:szCs w:val="20"/>
        </w:rPr>
        <w:t xml:space="preserve">in order to confirm that all skills &amp; knowledge required to deploy and support </w:t>
      </w:r>
      <w:r>
        <w:rPr>
          <w:rFonts w:ascii="Calibri" w:hAnsi="Calibri"/>
          <w:sz w:val="20"/>
          <w:szCs w:val="20"/>
        </w:rPr>
        <w:t xml:space="preserve">both </w:t>
      </w:r>
      <w:r w:rsidRPr="00EB6FAD">
        <w:rPr>
          <w:rFonts w:ascii="Calibri" w:hAnsi="Calibri"/>
          <w:sz w:val="20"/>
          <w:szCs w:val="20"/>
        </w:rPr>
        <w:t xml:space="preserve">future </w:t>
      </w:r>
      <w:r>
        <w:rPr>
          <w:rFonts w:ascii="Calibri" w:hAnsi="Calibri"/>
          <w:sz w:val="20"/>
          <w:szCs w:val="20"/>
        </w:rPr>
        <w:t>application infrastructure &amp; services</w:t>
      </w:r>
      <w:r w:rsidRPr="00EB6FAD">
        <w:rPr>
          <w:rFonts w:ascii="Calibri" w:hAnsi="Calibri"/>
          <w:sz w:val="20"/>
          <w:szCs w:val="20"/>
        </w:rPr>
        <w:t xml:space="preserve"> are identified ahead of sprint commencement</w:t>
      </w:r>
    </w:p>
    <w:p w14:paraId="6A5B7544"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Propose, design &amp; document any management application &amp; application tooling upgrades, improvements &amp; end of support/life replacements. These to be submitted to the appropriate programme governance for approval</w:t>
      </w:r>
    </w:p>
    <w:p w14:paraId="51AEA89D"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 xml:space="preserve">Provide input and recommendations to </w:t>
      </w:r>
      <w:r>
        <w:rPr>
          <w:rFonts w:ascii="Calibri" w:hAnsi="Calibri"/>
          <w:sz w:val="20"/>
          <w:szCs w:val="20"/>
        </w:rPr>
        <w:t xml:space="preserve">application </w:t>
      </w:r>
      <w:r w:rsidRPr="00EB6FAD">
        <w:rPr>
          <w:rFonts w:ascii="Calibri" w:hAnsi="Calibri"/>
          <w:sz w:val="20"/>
          <w:szCs w:val="20"/>
        </w:rPr>
        <w:t>infrastructure &amp; tooling upgrades, improvements &amp; end of support/life replacements that will or may impact application operation, performance and support</w:t>
      </w:r>
    </w:p>
    <w:p w14:paraId="348772FE" w14:textId="77777777" w:rsidR="003D52F6" w:rsidRPr="009068D0"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 xml:space="preserve">Review Delivery team development artefacts &amp; supporting documentation for each sprint to prepare to </w:t>
      </w:r>
      <w:r w:rsidRPr="009068D0">
        <w:rPr>
          <w:rFonts w:ascii="Calibri" w:hAnsi="Calibri"/>
          <w:sz w:val="20"/>
          <w:szCs w:val="20"/>
        </w:rPr>
        <w:t>deploy &amp; support each release</w:t>
      </w:r>
    </w:p>
    <w:p w14:paraId="4B533996" w14:textId="77777777" w:rsidR="003D52F6" w:rsidRPr="009068D0" w:rsidRDefault="003D52F6" w:rsidP="007467A4">
      <w:pPr>
        <w:pStyle w:val="ListParagraph"/>
        <w:numPr>
          <w:ilvl w:val="0"/>
          <w:numId w:val="21"/>
        </w:numPr>
        <w:tabs>
          <w:tab w:val="clear" w:pos="1800"/>
        </w:tabs>
        <w:ind w:left="720" w:hanging="540"/>
        <w:rPr>
          <w:rFonts w:asciiTheme="minorHAnsi" w:hAnsiTheme="minorHAnsi"/>
        </w:rPr>
      </w:pPr>
      <w:r w:rsidRPr="009068D0">
        <w:rPr>
          <w:rFonts w:asciiTheme="minorHAnsi" w:hAnsiTheme="minorHAnsi"/>
        </w:rPr>
        <w:t>Provide support to the build, test &amp; deployment of approved application and application support tool Production environments. This includes delivery of associated automated application, network, storage, firewall, routing, load balancer, and VPN provisioning</w:t>
      </w:r>
    </w:p>
    <w:p w14:paraId="52D51BFD"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Support Programme testing activities and advise development teams with NFR guidance and code quality reviews</w:t>
      </w:r>
    </w:p>
    <w:p w14:paraId="549F9359"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Support delivery &amp; enhancement teams in application security testing, security policies, encryption and hardening</w:t>
      </w:r>
    </w:p>
    <w:p w14:paraId="08E4A064" w14:textId="77777777" w:rsidR="003D52F6" w:rsidRPr="004A6DCA"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Identify, document then conduct monitoring, checking and routine maintenance on applications and application tooling in accordanc</w:t>
      </w:r>
      <w:r>
        <w:rPr>
          <w:rFonts w:ascii="Calibri" w:hAnsi="Calibri"/>
          <w:sz w:val="20"/>
          <w:szCs w:val="20"/>
        </w:rPr>
        <w:t xml:space="preserve">e with vendor, Delivery teams and </w:t>
      </w:r>
      <w:r w:rsidRPr="00EB6FAD">
        <w:rPr>
          <w:rFonts w:ascii="Calibri" w:hAnsi="Calibri"/>
          <w:sz w:val="20"/>
          <w:szCs w:val="20"/>
        </w:rPr>
        <w:t xml:space="preserve"> industry best practice</w:t>
      </w:r>
      <w:r>
        <w:rPr>
          <w:rFonts w:ascii="Calibri" w:hAnsi="Calibri"/>
          <w:sz w:val="20"/>
          <w:szCs w:val="20"/>
        </w:rPr>
        <w:t>. Automation is to be enabled as a standard approach</w:t>
      </w:r>
    </w:p>
    <w:p w14:paraId="45E9D4C0"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 xml:space="preserve">Deploy and confirm </w:t>
      </w:r>
      <w:r>
        <w:rPr>
          <w:rFonts w:ascii="Calibri" w:hAnsi="Calibri"/>
          <w:sz w:val="20"/>
          <w:szCs w:val="20"/>
        </w:rPr>
        <w:t xml:space="preserve">automated </w:t>
      </w:r>
      <w:r w:rsidRPr="00EB6FAD">
        <w:rPr>
          <w:rFonts w:ascii="Calibri" w:hAnsi="Calibri"/>
          <w:sz w:val="20"/>
          <w:szCs w:val="20"/>
        </w:rPr>
        <w:t xml:space="preserve">application releases to the Production environments in accordance with release note and supporting documentation. Record </w:t>
      </w:r>
      <w:r>
        <w:rPr>
          <w:rFonts w:ascii="Calibri" w:hAnsi="Calibri"/>
          <w:sz w:val="20"/>
          <w:szCs w:val="20"/>
        </w:rPr>
        <w:t xml:space="preserve">release steps including identification of </w:t>
      </w:r>
      <w:r w:rsidRPr="00EB6FAD">
        <w:rPr>
          <w:rFonts w:ascii="Calibri" w:hAnsi="Calibri"/>
          <w:sz w:val="20"/>
          <w:szCs w:val="20"/>
        </w:rPr>
        <w:t xml:space="preserve">all errors, discrepancies or identified improvements then work with </w:t>
      </w:r>
      <w:r>
        <w:rPr>
          <w:rFonts w:ascii="Calibri" w:hAnsi="Calibri"/>
          <w:sz w:val="20"/>
          <w:szCs w:val="20"/>
        </w:rPr>
        <w:t>Service Transition and D</w:t>
      </w:r>
      <w:r w:rsidRPr="00EB6FAD">
        <w:rPr>
          <w:rFonts w:ascii="Calibri" w:hAnsi="Calibri"/>
          <w:sz w:val="20"/>
          <w:szCs w:val="20"/>
        </w:rPr>
        <w:t>elivery teams to incorporate into future releases</w:t>
      </w:r>
    </w:p>
    <w:p w14:paraId="36939AF9"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A</w:t>
      </w:r>
      <w:r>
        <w:rPr>
          <w:rFonts w:ascii="Calibri" w:hAnsi="Calibri"/>
          <w:sz w:val="20"/>
          <w:szCs w:val="20"/>
        </w:rPr>
        <w:t xml:space="preserve">dopt and adhere to </w:t>
      </w:r>
      <w:r w:rsidRPr="00EB6FAD">
        <w:rPr>
          <w:rFonts w:ascii="Calibri" w:hAnsi="Calibri"/>
          <w:sz w:val="20"/>
          <w:szCs w:val="20"/>
        </w:rPr>
        <w:t xml:space="preserve"> strict change controls to ensure the baseline version control of the Production environments are maintained, all work must have an associated task in the authorised ITSM tool ServiceNow. Investigate &amp; report on all discrepancies identified, agreeing and obtaining approval for all responses and corrective action (this can be retrospective if required to preserve and maintain live services</w:t>
      </w:r>
      <w:r>
        <w:rPr>
          <w:rFonts w:ascii="Calibri" w:hAnsi="Calibri"/>
          <w:sz w:val="20"/>
          <w:szCs w:val="20"/>
        </w:rPr>
        <w:t>; but must be justified</w:t>
      </w:r>
      <w:r w:rsidRPr="00EB6FAD">
        <w:rPr>
          <w:rFonts w:ascii="Calibri" w:hAnsi="Calibri"/>
          <w:sz w:val="20"/>
          <w:szCs w:val="20"/>
        </w:rPr>
        <w:t>)</w:t>
      </w:r>
    </w:p>
    <w:p w14:paraId="57AD1866"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 xml:space="preserve">Document, acquire, test, plan, schedule, obtain change approval and deploy Production and Management layer environment application and application tooling security patching in accordance with MoJ and Operational Services </w:t>
      </w:r>
      <w:r>
        <w:rPr>
          <w:rFonts w:ascii="Calibri" w:hAnsi="Calibri"/>
          <w:sz w:val="20"/>
          <w:szCs w:val="20"/>
        </w:rPr>
        <w:t xml:space="preserve">technical &amp; </w:t>
      </w:r>
      <w:r w:rsidRPr="00EB6FAD">
        <w:rPr>
          <w:rFonts w:ascii="Calibri" w:hAnsi="Calibri"/>
          <w:sz w:val="20"/>
          <w:szCs w:val="20"/>
        </w:rPr>
        <w:t>security advice and business requirements</w:t>
      </w:r>
    </w:p>
    <w:p w14:paraId="268DE802"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Respond to incidents and alerts, recording all Root Cause Analysis and response actions in ServiceNow, ensuring that the appropriate Business Service availability is maintained. For priority 1 services this requires an out of core hour response capability 24/7/365</w:t>
      </w:r>
    </w:p>
    <w:p w14:paraId="2D0A5E3C"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Investigate, conduct root cause analysis and make recommendations for identified problems, ensuring all activities and communications are updated on the Problem record</w:t>
      </w:r>
    </w:p>
    <w:p w14:paraId="01CDDE8B"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Provide proactive ongoing assessment of application and application monitoring tools trends to optimise performance through amending triggers, thresholds &amp; health indicators</w:t>
      </w:r>
    </w:p>
    <w:p w14:paraId="51DF3D8E"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 xml:space="preserve">Maintain the </w:t>
      </w:r>
      <w:r>
        <w:rPr>
          <w:rFonts w:ascii="Calibri" w:hAnsi="Calibri"/>
          <w:sz w:val="20"/>
          <w:szCs w:val="20"/>
        </w:rPr>
        <w:t>technical Knowledge Base to document</w:t>
      </w:r>
      <w:r w:rsidRPr="00EB6FAD">
        <w:rPr>
          <w:rFonts w:ascii="Calibri" w:hAnsi="Calibri"/>
          <w:sz w:val="20"/>
          <w:szCs w:val="20"/>
        </w:rPr>
        <w:t xml:space="preserve"> lessons </w:t>
      </w:r>
      <w:r>
        <w:rPr>
          <w:rFonts w:ascii="Calibri" w:hAnsi="Calibri"/>
          <w:sz w:val="20"/>
          <w:szCs w:val="20"/>
        </w:rPr>
        <w:t xml:space="preserve">learnt </w:t>
      </w:r>
      <w:r w:rsidRPr="00EB6FAD">
        <w:rPr>
          <w:rFonts w:ascii="Calibri" w:hAnsi="Calibri"/>
          <w:sz w:val="20"/>
          <w:szCs w:val="20"/>
        </w:rPr>
        <w:t>and routine tasks</w:t>
      </w:r>
    </w:p>
    <w:p w14:paraId="7C49603A"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Provide information, advice for and participate in sprint retrospectives</w:t>
      </w:r>
      <w:r>
        <w:rPr>
          <w:rFonts w:ascii="Calibri" w:hAnsi="Calibri"/>
          <w:sz w:val="20"/>
          <w:szCs w:val="20"/>
        </w:rPr>
        <w:t xml:space="preserve"> and Post Implementation Reviews</w:t>
      </w:r>
      <w:r w:rsidRPr="00EB6FAD">
        <w:rPr>
          <w:rFonts w:ascii="Calibri" w:hAnsi="Calibri"/>
          <w:sz w:val="20"/>
          <w:szCs w:val="20"/>
        </w:rPr>
        <w:t xml:space="preserve"> as required</w:t>
      </w:r>
    </w:p>
    <w:p w14:paraId="25FD9AA4"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 xml:space="preserve">Provide weekly and ad hoc </w:t>
      </w:r>
      <w:r>
        <w:rPr>
          <w:rFonts w:ascii="Calibri" w:hAnsi="Calibri"/>
          <w:sz w:val="20"/>
          <w:szCs w:val="20"/>
        </w:rPr>
        <w:t xml:space="preserve">service </w:t>
      </w:r>
      <w:r w:rsidRPr="00EB6FAD">
        <w:rPr>
          <w:rFonts w:ascii="Calibri" w:hAnsi="Calibri"/>
          <w:sz w:val="20"/>
          <w:szCs w:val="20"/>
        </w:rPr>
        <w:t>reports on application performance</w:t>
      </w:r>
      <w:r>
        <w:rPr>
          <w:rFonts w:ascii="Calibri" w:hAnsi="Calibri"/>
          <w:sz w:val="20"/>
          <w:szCs w:val="20"/>
        </w:rPr>
        <w:t>, service incidents, problems and business usage</w:t>
      </w:r>
    </w:p>
    <w:p w14:paraId="0D224BF0"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Provide information, documentation, knowledge transfer and training to MoJ digital support staff</w:t>
      </w:r>
      <w:r>
        <w:rPr>
          <w:rFonts w:ascii="Calibri" w:hAnsi="Calibri"/>
          <w:sz w:val="20"/>
          <w:szCs w:val="20"/>
        </w:rPr>
        <w:t>.</w:t>
      </w:r>
    </w:p>
    <w:p w14:paraId="77C7FF2A" w14:textId="77777777" w:rsidR="003D52F6" w:rsidRPr="00EB6FAD" w:rsidRDefault="003D52F6" w:rsidP="003D52F6">
      <w:pPr>
        <w:pStyle w:val="MFNumLev3"/>
        <w:numPr>
          <w:ilvl w:val="0"/>
          <w:numId w:val="0"/>
        </w:numPr>
        <w:tabs>
          <w:tab w:val="clear" w:pos="1790"/>
        </w:tabs>
        <w:spacing w:before="60" w:after="60"/>
        <w:ind w:left="700" w:firstLine="20"/>
        <w:rPr>
          <w:rFonts w:ascii="Calibri" w:hAnsi="Calibri"/>
          <w:b/>
          <w:sz w:val="20"/>
          <w:szCs w:val="20"/>
        </w:rPr>
      </w:pPr>
    </w:p>
    <w:p w14:paraId="4E94EB50" w14:textId="77777777" w:rsidR="003D52F6" w:rsidRPr="00EB6FAD" w:rsidRDefault="003D52F6" w:rsidP="007467A4">
      <w:pPr>
        <w:numPr>
          <w:ilvl w:val="2"/>
          <w:numId w:val="20"/>
        </w:numPr>
        <w:tabs>
          <w:tab w:val="clear" w:pos="1224"/>
        </w:tabs>
        <w:ind w:left="851" w:hanging="851"/>
        <w:jc w:val="left"/>
        <w:rPr>
          <w:rFonts w:ascii="Calibri" w:hAnsi="Calibri" w:cs="Arial"/>
          <w:b/>
          <w:highlight w:val="white"/>
        </w:rPr>
      </w:pPr>
      <w:r w:rsidRPr="00EB6FAD">
        <w:rPr>
          <w:rFonts w:ascii="Calibri" w:hAnsi="Calibri" w:cs="Arial"/>
          <w:b/>
          <w:highlight w:val="white"/>
        </w:rPr>
        <w:t>Service Module B: Environment Maintenance and Support</w:t>
      </w:r>
    </w:p>
    <w:p w14:paraId="42143C0C" w14:textId="77777777" w:rsidR="003D52F6" w:rsidRPr="00EB6FAD" w:rsidRDefault="003D52F6" w:rsidP="003D52F6">
      <w:pPr>
        <w:jc w:val="left"/>
        <w:rPr>
          <w:rFonts w:ascii="Calibri" w:hAnsi="Calibri" w:cs="Arial"/>
          <w:b/>
          <w:highlight w:val="white"/>
          <w:u w:val="single"/>
        </w:rPr>
      </w:pPr>
    </w:p>
    <w:p w14:paraId="1D5065FD"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lastRenderedPageBreak/>
        <w:t>Monitor</w:t>
      </w:r>
      <w:r>
        <w:rPr>
          <w:rFonts w:ascii="Calibri" w:hAnsi="Calibri"/>
          <w:sz w:val="20"/>
          <w:szCs w:val="20"/>
        </w:rPr>
        <w:t>, create and update</w:t>
      </w:r>
      <w:r w:rsidRPr="00EB6FAD">
        <w:rPr>
          <w:rFonts w:ascii="Calibri" w:hAnsi="Calibri"/>
          <w:sz w:val="20"/>
          <w:szCs w:val="20"/>
        </w:rPr>
        <w:t xml:space="preserve"> Production and Management layer product vendor roadmaps and announcements to identify upgrades and end of support/life dates</w:t>
      </w:r>
    </w:p>
    <w:p w14:paraId="30655548"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Engage programme, development, de</w:t>
      </w:r>
      <w:r>
        <w:rPr>
          <w:rFonts w:ascii="Calibri" w:hAnsi="Calibri"/>
          <w:sz w:val="20"/>
          <w:szCs w:val="20"/>
        </w:rPr>
        <w:t xml:space="preserve">livery, </w:t>
      </w:r>
      <w:r w:rsidRPr="00EB6FAD">
        <w:rPr>
          <w:rFonts w:ascii="Calibri" w:hAnsi="Calibri"/>
          <w:sz w:val="20"/>
          <w:szCs w:val="20"/>
        </w:rPr>
        <w:t xml:space="preserve">product enhancement </w:t>
      </w:r>
      <w:r>
        <w:rPr>
          <w:rFonts w:ascii="Calibri" w:hAnsi="Calibri"/>
          <w:sz w:val="20"/>
          <w:szCs w:val="20"/>
        </w:rPr>
        <w:t xml:space="preserve">and EA </w:t>
      </w:r>
      <w:r w:rsidRPr="00EB6FAD">
        <w:rPr>
          <w:rFonts w:ascii="Calibri" w:hAnsi="Calibri"/>
          <w:sz w:val="20"/>
          <w:szCs w:val="20"/>
        </w:rPr>
        <w:t>teams to conti</w:t>
      </w:r>
      <w:r>
        <w:rPr>
          <w:rFonts w:ascii="Calibri" w:hAnsi="Calibri"/>
          <w:sz w:val="20"/>
          <w:szCs w:val="20"/>
        </w:rPr>
        <w:t>nually review &amp; understand activities</w:t>
      </w:r>
      <w:r w:rsidRPr="00EB6FAD">
        <w:rPr>
          <w:rFonts w:ascii="Calibri" w:hAnsi="Calibri"/>
          <w:sz w:val="20"/>
          <w:szCs w:val="20"/>
        </w:rPr>
        <w:t xml:space="preserve"> in order to confirm that all skills &amp; knowledge required to deploy and support future</w:t>
      </w:r>
      <w:r>
        <w:rPr>
          <w:rFonts w:ascii="Calibri" w:hAnsi="Calibri"/>
          <w:sz w:val="20"/>
          <w:szCs w:val="20"/>
        </w:rPr>
        <w:t xml:space="preserve"> automated </w:t>
      </w:r>
      <w:r w:rsidRPr="00EB6FAD">
        <w:rPr>
          <w:rFonts w:ascii="Calibri" w:hAnsi="Calibri"/>
          <w:sz w:val="20"/>
          <w:szCs w:val="20"/>
        </w:rPr>
        <w:t xml:space="preserve"> infrastructure &amp; applications are identified ahead of sprint commencement</w:t>
      </w:r>
    </w:p>
    <w:p w14:paraId="3A8571BD"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Review roadmap and plans for infrastructure &amp; tooling upgrades, improvements &amp; end of support/life replacements. These to be submitted to the appropriate programme governance for approval</w:t>
      </w:r>
    </w:p>
    <w:p w14:paraId="2C693D8C"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Review roadmap and plans for management application &amp; application tooling upgrades, improvements &amp; end of support/life replacements</w:t>
      </w:r>
    </w:p>
    <w:p w14:paraId="5C6AEE30"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Review Delivery team development artefacts &amp; supporting documentation for each sprint to prepare to deploy &amp; support each release</w:t>
      </w:r>
    </w:p>
    <w:p w14:paraId="0D408879"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Support Programme testing activities and advise development teams with NFR guidance and code quality reviews</w:t>
      </w:r>
    </w:p>
    <w:p w14:paraId="7FC0460C"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Support delivery &amp; enhancement teams in application security testing, security policies, encryption and hardening</w:t>
      </w:r>
    </w:p>
    <w:p w14:paraId="0E4C2E20"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 xml:space="preserve">Provide support to the </w:t>
      </w:r>
      <w:r>
        <w:rPr>
          <w:rFonts w:ascii="Calibri" w:hAnsi="Calibri"/>
          <w:sz w:val="20"/>
          <w:szCs w:val="20"/>
        </w:rPr>
        <w:t xml:space="preserve">automated </w:t>
      </w:r>
      <w:r w:rsidRPr="00EB6FAD">
        <w:rPr>
          <w:rFonts w:ascii="Calibri" w:hAnsi="Calibri"/>
          <w:sz w:val="20"/>
          <w:szCs w:val="20"/>
        </w:rPr>
        <w:t xml:space="preserve">build, test &amp; deployment of approved infrastructure &amp; tooling changes in </w:t>
      </w:r>
      <w:r w:rsidRPr="004C41C5">
        <w:rPr>
          <w:rFonts w:ascii="Calibri" w:hAnsi="Calibri"/>
          <w:sz w:val="20"/>
          <w:szCs w:val="20"/>
        </w:rPr>
        <w:t xml:space="preserve">all </w:t>
      </w:r>
      <w:r>
        <w:rPr>
          <w:rFonts w:ascii="Calibri" w:hAnsi="Calibri"/>
          <w:sz w:val="20"/>
          <w:szCs w:val="20"/>
        </w:rPr>
        <w:t>Production environments</w:t>
      </w:r>
      <w:r w:rsidRPr="00EB6FAD">
        <w:rPr>
          <w:rFonts w:ascii="Calibri" w:hAnsi="Calibri"/>
          <w:sz w:val="20"/>
          <w:szCs w:val="20"/>
        </w:rPr>
        <w:t xml:space="preserve">. This includes delivery of automated network, storage, firewall, routing, load balancer, and VPN provisioning </w:t>
      </w:r>
    </w:p>
    <w:p w14:paraId="1B924D88"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Identify, document then conduct monitoring, checking and routine maintenance on infrastructure and applications in accordance with vendor, delivery teams or industry best practice</w:t>
      </w:r>
      <w:r>
        <w:rPr>
          <w:rFonts w:ascii="Calibri" w:hAnsi="Calibri"/>
          <w:sz w:val="20"/>
          <w:szCs w:val="20"/>
        </w:rPr>
        <w:t>. Automation is to be enabled as a standard approach</w:t>
      </w:r>
    </w:p>
    <w:p w14:paraId="56B50DF5"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Deploy and confirm application releases to the Production environments in accordance with release note and supporting documentation. Record all errors, discrepancies or identified improvements then work with delivery teams to incorporate into future releases</w:t>
      </w:r>
    </w:p>
    <w:p w14:paraId="7AE548A4"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Apply strict change controls to ensure the baseline version control of the Production environments are maintained, all work must have an associated task in the authorised ITSM tool ServiceNow. Investigate &amp; report on all discrepancies identified, agreeing and obtaining approval for all responses and corrective action (this can be retrospective if required to preserve and maintain live services)</w:t>
      </w:r>
    </w:p>
    <w:p w14:paraId="4920B736"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Respond to incidents and alerts, recording all Root Cause Analysis and response actions in ServiceNow, ensuring that the appropriate Business Service availability is maintained. For priority 1 services this requires an out of core hour response capability 24/7/365</w:t>
      </w:r>
    </w:p>
    <w:p w14:paraId="0721615F"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Provide proactive ongoing assessment of infrastructure, network &amp; monitoring tools trends to optimise performance through amending triggers, thresholds &amp; health indicators</w:t>
      </w:r>
    </w:p>
    <w:p w14:paraId="26A12951"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Investigate, conduct root cause analysis and make recommendations for identified problems, ensuring all activities and communications are updated on the Problem record</w:t>
      </w:r>
    </w:p>
    <w:p w14:paraId="0FBADDEC"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Maintain the Knowledge Base of lessons and routine tasks</w:t>
      </w:r>
    </w:p>
    <w:p w14:paraId="0EE063E1"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Provide information, advice for and participate in sprint retrospectives as required</w:t>
      </w:r>
    </w:p>
    <w:p w14:paraId="51646A9B"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Provide weekly reports on capacity and infrastructure, network &amp; tooling performance</w:t>
      </w:r>
    </w:p>
    <w:p w14:paraId="145A9B2C" w14:textId="77777777" w:rsidR="003D52F6" w:rsidRPr="00EB6FAD" w:rsidRDefault="003D52F6" w:rsidP="007467A4">
      <w:pPr>
        <w:pStyle w:val="MFNumLev3"/>
        <w:numPr>
          <w:ilvl w:val="0"/>
          <w:numId w:val="21"/>
        </w:numPr>
        <w:tabs>
          <w:tab w:val="clear" w:pos="720"/>
          <w:tab w:val="clear" w:pos="1644"/>
          <w:tab w:val="clear" w:pos="1800"/>
        </w:tabs>
        <w:spacing w:before="60" w:after="60"/>
        <w:ind w:left="720" w:hanging="540"/>
        <w:jc w:val="left"/>
        <w:rPr>
          <w:rFonts w:ascii="Calibri" w:hAnsi="Calibri"/>
          <w:sz w:val="20"/>
          <w:szCs w:val="20"/>
        </w:rPr>
      </w:pPr>
      <w:r w:rsidRPr="00EB6FAD">
        <w:rPr>
          <w:rFonts w:ascii="Calibri" w:hAnsi="Calibri"/>
          <w:sz w:val="20"/>
          <w:szCs w:val="20"/>
        </w:rPr>
        <w:t>Provide information, documentation, knowledge transfer and training to MoJ digital support staff</w:t>
      </w:r>
      <w:r>
        <w:rPr>
          <w:rFonts w:ascii="Calibri" w:hAnsi="Calibri"/>
          <w:sz w:val="20"/>
          <w:szCs w:val="20"/>
        </w:rPr>
        <w:t>.</w:t>
      </w:r>
    </w:p>
    <w:p w14:paraId="72FF98CF" w14:textId="77777777" w:rsidR="003D52F6" w:rsidRPr="00EB6FAD" w:rsidRDefault="003D52F6" w:rsidP="003D52F6">
      <w:pPr>
        <w:pStyle w:val="MFNumLev3"/>
        <w:numPr>
          <w:ilvl w:val="0"/>
          <w:numId w:val="0"/>
        </w:numPr>
        <w:tabs>
          <w:tab w:val="clear" w:pos="1790"/>
        </w:tabs>
        <w:spacing w:before="60" w:after="60"/>
        <w:ind w:left="700" w:firstLine="20"/>
        <w:rPr>
          <w:rFonts w:ascii="Calibri" w:hAnsi="Calibri"/>
          <w:b/>
          <w:sz w:val="20"/>
          <w:szCs w:val="20"/>
        </w:rPr>
      </w:pPr>
    </w:p>
    <w:p w14:paraId="52963562" w14:textId="77777777" w:rsidR="003D52F6" w:rsidRPr="00EB6FAD" w:rsidRDefault="003D52F6" w:rsidP="007467A4">
      <w:pPr>
        <w:numPr>
          <w:ilvl w:val="2"/>
          <w:numId w:val="20"/>
        </w:numPr>
        <w:tabs>
          <w:tab w:val="clear" w:pos="1224"/>
        </w:tabs>
        <w:ind w:left="851" w:hanging="851"/>
        <w:jc w:val="left"/>
        <w:rPr>
          <w:rFonts w:ascii="Calibri" w:hAnsi="Calibri" w:cs="Arial"/>
          <w:b/>
          <w:highlight w:val="white"/>
        </w:rPr>
      </w:pPr>
      <w:r w:rsidRPr="00EB6FAD">
        <w:rPr>
          <w:rFonts w:ascii="Calibri" w:hAnsi="Calibri" w:cs="Arial"/>
          <w:b/>
          <w:highlight w:val="white"/>
        </w:rPr>
        <w:t>Service Module C: Environment Enhancements</w:t>
      </w:r>
    </w:p>
    <w:p w14:paraId="678AD7ED" w14:textId="77777777" w:rsidR="003D52F6" w:rsidRPr="00EB6FAD" w:rsidRDefault="003D52F6" w:rsidP="003D52F6">
      <w:pPr>
        <w:jc w:val="left"/>
        <w:rPr>
          <w:rFonts w:ascii="Calibri" w:hAnsi="Calibri" w:cs="Arial"/>
          <w:b/>
          <w:highlight w:val="white"/>
          <w:u w:val="single"/>
        </w:rPr>
      </w:pPr>
    </w:p>
    <w:p w14:paraId="548A8B71"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Monitor Production and Management layer product vendor roadmaps and announcements to identify upgrades and end of support/life dates</w:t>
      </w:r>
    </w:p>
    <w:p w14:paraId="621460EA"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Engage programme, development, delivery and product enhancement teams to continually review, assess &amp; understand plans in order to prioritise and co-ordinate environment enhancement activities and dependencies, with the aim of minimising impact to delivery teams whilst maximising efficiency</w:t>
      </w:r>
    </w:p>
    <w:p w14:paraId="42D6DC4E"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lastRenderedPageBreak/>
        <w:t>Produce environment roadmap and submit to relevant technical and delivery planning authorities for review and approval as required</w:t>
      </w:r>
    </w:p>
    <w:p w14:paraId="47CE7A5F"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Propose, design &amp; document any management infrastructure &amp; tooling upgrades, improvements &amp; end of support/life replacements. These to be submitted to the appropriate programme governance for approval</w:t>
      </w:r>
    </w:p>
    <w:p w14:paraId="573966C7"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 xml:space="preserve">Review Delivery team </w:t>
      </w:r>
      <w:r>
        <w:rPr>
          <w:rFonts w:ascii="Calibri" w:hAnsi="Calibri"/>
          <w:sz w:val="20"/>
          <w:szCs w:val="20"/>
        </w:rPr>
        <w:t xml:space="preserve">design &amp; </w:t>
      </w:r>
      <w:r w:rsidRPr="00EB6FAD">
        <w:rPr>
          <w:rFonts w:ascii="Calibri" w:hAnsi="Calibri"/>
          <w:sz w:val="20"/>
          <w:szCs w:val="20"/>
        </w:rPr>
        <w:t>development artefacts &amp; supporting documentation for each sprint to prepare to deploy &amp; support each release</w:t>
      </w:r>
    </w:p>
    <w:p w14:paraId="5028B915"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Support delivery &amp; enhancement teams in application security testing, security policies, encryption and hardening</w:t>
      </w:r>
    </w:p>
    <w:p w14:paraId="45513DD5"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Build, test &amp; deploy approved Production &amp; Management layer infrastructure &amp; tooling changes, including amending or creating new automation scripts as required, ensuring alignment is maintained throughout the non-live environments. This includes delivery of automated network, storage, firewall, routing, load balancer, and VPN provisioning</w:t>
      </w:r>
    </w:p>
    <w:p w14:paraId="58BE0119"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Provide support to the build, test &amp; deployment of approved application and application support tool changes in all SDLC environments, including amending or creating new automation scripts as required. This includes delivery of automated network, storage, firewall, routing, load balancer, and VPN provisioning</w:t>
      </w:r>
    </w:p>
    <w:p w14:paraId="0C3D0B6E"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Pr>
          <w:rFonts w:ascii="Calibri" w:hAnsi="Calibri"/>
          <w:sz w:val="20"/>
          <w:szCs w:val="20"/>
        </w:rPr>
        <w:t xml:space="preserve">Adopt and adhere to </w:t>
      </w:r>
      <w:r w:rsidRPr="00EB6FAD">
        <w:rPr>
          <w:rFonts w:ascii="Calibri" w:hAnsi="Calibri"/>
          <w:sz w:val="20"/>
          <w:szCs w:val="20"/>
        </w:rPr>
        <w:t xml:space="preserve"> strict change controls to ensure the baseline version control of the Production environments are maintained, all work must have an associated task in the authorised ITSM tool ServiceNow. Investigate &amp; report on all discrepancies identified, agreeing and obtaining approval for all responses and corrective action (this can be retrospective if required to preserve and maintain live services)</w:t>
      </w:r>
    </w:p>
    <w:p w14:paraId="1CEC2B4B" w14:textId="77777777" w:rsidR="003D52F6" w:rsidRDefault="003D52F6" w:rsidP="007467A4">
      <w:pPr>
        <w:pStyle w:val="MFNumLev3"/>
        <w:numPr>
          <w:ilvl w:val="0"/>
          <w:numId w:val="21"/>
        </w:numPr>
        <w:tabs>
          <w:tab w:val="clear" w:pos="720"/>
          <w:tab w:val="clear" w:pos="1644"/>
          <w:tab w:val="clear" w:pos="1800"/>
        </w:tabs>
        <w:spacing w:before="60" w:after="60"/>
        <w:ind w:left="720" w:hanging="540"/>
        <w:jc w:val="left"/>
        <w:rPr>
          <w:rFonts w:ascii="Calibri" w:hAnsi="Calibri"/>
          <w:sz w:val="20"/>
          <w:szCs w:val="20"/>
        </w:rPr>
      </w:pPr>
      <w:r w:rsidRPr="00EB6FAD">
        <w:rPr>
          <w:rFonts w:ascii="Calibri" w:hAnsi="Calibri"/>
          <w:sz w:val="20"/>
          <w:szCs w:val="20"/>
        </w:rPr>
        <w:t>Document, acquire, test, plan, schedule, obtain change approval and deploy Production and Management layer environment infrastructure and tooling security patching in accordance with MoJ and Operational Services security advice and business requirements</w:t>
      </w:r>
      <w:r>
        <w:rPr>
          <w:rFonts w:ascii="Calibri" w:hAnsi="Calibri"/>
          <w:sz w:val="20"/>
          <w:szCs w:val="20"/>
        </w:rPr>
        <w:t>.</w:t>
      </w:r>
    </w:p>
    <w:p w14:paraId="2B4595CB" w14:textId="77777777" w:rsidR="003D52F6" w:rsidRPr="00EB6FAD" w:rsidRDefault="003D52F6" w:rsidP="007467A4">
      <w:pPr>
        <w:pStyle w:val="MFNumLev3"/>
        <w:numPr>
          <w:ilvl w:val="0"/>
          <w:numId w:val="21"/>
        </w:numPr>
        <w:tabs>
          <w:tab w:val="clear" w:pos="720"/>
          <w:tab w:val="clear" w:pos="1644"/>
          <w:tab w:val="clear" w:pos="1800"/>
        </w:tabs>
        <w:spacing w:before="60" w:after="60"/>
        <w:ind w:left="720" w:hanging="540"/>
        <w:jc w:val="left"/>
        <w:rPr>
          <w:rFonts w:ascii="Calibri" w:hAnsi="Calibri"/>
          <w:sz w:val="20"/>
          <w:szCs w:val="20"/>
        </w:rPr>
      </w:pPr>
      <w:r>
        <w:rPr>
          <w:rFonts w:ascii="Calibri" w:hAnsi="Calibri"/>
          <w:sz w:val="20"/>
          <w:szCs w:val="20"/>
        </w:rPr>
        <w:t>Adhere to Programme governance for all designs and changes.</w:t>
      </w:r>
    </w:p>
    <w:p w14:paraId="27905368" w14:textId="77777777" w:rsidR="003D52F6" w:rsidRPr="00EB6FAD" w:rsidRDefault="003D52F6" w:rsidP="003D52F6">
      <w:pPr>
        <w:pStyle w:val="MFNumLev3"/>
        <w:numPr>
          <w:ilvl w:val="0"/>
          <w:numId w:val="0"/>
        </w:numPr>
        <w:tabs>
          <w:tab w:val="clear" w:pos="1790"/>
        </w:tabs>
        <w:spacing w:before="60" w:after="60"/>
        <w:ind w:left="700" w:firstLine="20"/>
        <w:rPr>
          <w:rFonts w:ascii="Calibri" w:hAnsi="Calibri"/>
          <w:b/>
          <w:sz w:val="20"/>
          <w:szCs w:val="20"/>
        </w:rPr>
      </w:pPr>
    </w:p>
    <w:p w14:paraId="66DC7B45" w14:textId="77777777" w:rsidR="003D52F6" w:rsidRPr="00EB6FAD" w:rsidRDefault="003D52F6" w:rsidP="007467A4">
      <w:pPr>
        <w:numPr>
          <w:ilvl w:val="2"/>
          <w:numId w:val="20"/>
        </w:numPr>
        <w:tabs>
          <w:tab w:val="clear" w:pos="1224"/>
        </w:tabs>
        <w:ind w:left="851" w:hanging="851"/>
        <w:jc w:val="left"/>
        <w:rPr>
          <w:rFonts w:ascii="Calibri" w:hAnsi="Calibri" w:cs="Arial"/>
          <w:b/>
          <w:highlight w:val="white"/>
        </w:rPr>
      </w:pPr>
      <w:r w:rsidRPr="00EB6FAD">
        <w:rPr>
          <w:rFonts w:ascii="Calibri" w:hAnsi="Calibri" w:cs="Arial"/>
          <w:b/>
          <w:highlight w:val="white"/>
        </w:rPr>
        <w:t>Service Module D: Interface Management</w:t>
      </w:r>
    </w:p>
    <w:p w14:paraId="3371F2A3" w14:textId="77777777" w:rsidR="003D52F6" w:rsidRPr="00EB6FAD" w:rsidRDefault="003D52F6" w:rsidP="003D52F6">
      <w:pPr>
        <w:jc w:val="left"/>
        <w:rPr>
          <w:rFonts w:ascii="Calibri" w:hAnsi="Calibri" w:cs="Arial"/>
          <w:b/>
          <w:highlight w:val="white"/>
          <w:u w:val="single"/>
        </w:rPr>
      </w:pPr>
    </w:p>
    <w:p w14:paraId="3576389F" w14:textId="77777777" w:rsidR="003D52F6" w:rsidRPr="00EB6FAD" w:rsidRDefault="003D52F6" w:rsidP="003D52F6">
      <w:pPr>
        <w:pStyle w:val="MFNumLev3"/>
        <w:numPr>
          <w:ilvl w:val="0"/>
          <w:numId w:val="0"/>
        </w:numPr>
        <w:tabs>
          <w:tab w:val="clear" w:pos="1790"/>
        </w:tabs>
        <w:spacing w:before="60" w:after="60"/>
        <w:ind w:left="180"/>
        <w:jc w:val="left"/>
        <w:rPr>
          <w:rFonts w:ascii="Calibri" w:hAnsi="Calibri"/>
          <w:b/>
          <w:sz w:val="20"/>
          <w:szCs w:val="20"/>
        </w:rPr>
      </w:pPr>
      <w:r w:rsidRPr="00EB6FAD">
        <w:rPr>
          <w:rFonts w:ascii="Calibri" w:hAnsi="Calibri"/>
          <w:b/>
          <w:sz w:val="20"/>
          <w:szCs w:val="20"/>
        </w:rPr>
        <w:t>Interface Management:</w:t>
      </w:r>
    </w:p>
    <w:p w14:paraId="13670AB3" w14:textId="77777777" w:rsidR="003D52F6" w:rsidRPr="00EB6FAD" w:rsidRDefault="003D52F6" w:rsidP="003D52F6">
      <w:pPr>
        <w:pStyle w:val="MFNumLev3"/>
        <w:numPr>
          <w:ilvl w:val="0"/>
          <w:numId w:val="0"/>
        </w:numPr>
        <w:tabs>
          <w:tab w:val="clear" w:pos="1790"/>
        </w:tabs>
        <w:spacing w:before="60" w:after="60"/>
        <w:ind w:left="180"/>
        <w:jc w:val="left"/>
        <w:rPr>
          <w:rFonts w:ascii="Calibri" w:hAnsi="Calibri"/>
          <w:b/>
          <w:sz w:val="20"/>
          <w:szCs w:val="20"/>
        </w:rPr>
      </w:pPr>
    </w:p>
    <w:p w14:paraId="73122DD2"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Liaise with the Programme Technical Architect on a weekly basis to discuss any newly identified Interfaces, or changes to existing Interfaces</w:t>
      </w:r>
    </w:p>
    <w:p w14:paraId="1B74C55B"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Elicit and document Interface requirements including but not limited to:</w:t>
      </w:r>
    </w:p>
    <w:p w14:paraId="69C3F578" w14:textId="77777777" w:rsidR="003D52F6" w:rsidRPr="00EB6FAD" w:rsidRDefault="003D52F6" w:rsidP="007467A4">
      <w:pPr>
        <w:pStyle w:val="MFNumLev3"/>
        <w:numPr>
          <w:ilvl w:val="1"/>
          <w:numId w:val="21"/>
        </w:numPr>
        <w:tabs>
          <w:tab w:val="clear" w:pos="720"/>
          <w:tab w:val="clear" w:pos="1644"/>
          <w:tab w:val="clear" w:pos="1790"/>
        </w:tabs>
        <w:spacing w:before="60" w:after="60"/>
        <w:jc w:val="left"/>
        <w:rPr>
          <w:rFonts w:ascii="Calibri" w:hAnsi="Calibri"/>
          <w:sz w:val="20"/>
          <w:szCs w:val="20"/>
        </w:rPr>
      </w:pPr>
      <w:r w:rsidRPr="00EB6FAD">
        <w:rPr>
          <w:rFonts w:ascii="Calibri" w:hAnsi="Calibri"/>
          <w:sz w:val="20"/>
          <w:szCs w:val="20"/>
        </w:rPr>
        <w:t>Systems – with associated owners, suppliers, commercial arrangements, support &amp; user groups, designs, architecture &amp; test specifications</w:t>
      </w:r>
    </w:p>
    <w:p w14:paraId="1DACEC64" w14:textId="77777777" w:rsidR="003D52F6" w:rsidRPr="00EB6FAD" w:rsidRDefault="003D52F6" w:rsidP="007467A4">
      <w:pPr>
        <w:pStyle w:val="MFNumLev3"/>
        <w:numPr>
          <w:ilvl w:val="1"/>
          <w:numId w:val="21"/>
        </w:numPr>
        <w:tabs>
          <w:tab w:val="clear" w:pos="720"/>
          <w:tab w:val="clear" w:pos="1644"/>
          <w:tab w:val="clear" w:pos="1790"/>
        </w:tabs>
        <w:spacing w:before="60" w:after="60"/>
        <w:jc w:val="left"/>
        <w:rPr>
          <w:rFonts w:ascii="Calibri" w:hAnsi="Calibri"/>
          <w:sz w:val="20"/>
          <w:szCs w:val="20"/>
        </w:rPr>
      </w:pPr>
      <w:r w:rsidRPr="00EB6FAD">
        <w:rPr>
          <w:rFonts w:ascii="Calibri" w:hAnsi="Calibri"/>
          <w:sz w:val="20"/>
          <w:szCs w:val="20"/>
        </w:rPr>
        <w:t>Security requirements</w:t>
      </w:r>
    </w:p>
    <w:p w14:paraId="0DF56C1B" w14:textId="77777777" w:rsidR="003D52F6" w:rsidRPr="00EB6FAD" w:rsidRDefault="003D52F6" w:rsidP="007467A4">
      <w:pPr>
        <w:pStyle w:val="MFNumLev3"/>
        <w:numPr>
          <w:ilvl w:val="1"/>
          <w:numId w:val="21"/>
        </w:numPr>
        <w:tabs>
          <w:tab w:val="clear" w:pos="720"/>
          <w:tab w:val="clear" w:pos="1644"/>
          <w:tab w:val="clear" w:pos="1790"/>
        </w:tabs>
        <w:spacing w:before="60" w:after="60"/>
        <w:jc w:val="left"/>
        <w:rPr>
          <w:rFonts w:ascii="Calibri" w:hAnsi="Calibri"/>
          <w:sz w:val="20"/>
          <w:szCs w:val="20"/>
        </w:rPr>
      </w:pPr>
      <w:r w:rsidRPr="00EB6FAD">
        <w:rPr>
          <w:rFonts w:ascii="Calibri" w:hAnsi="Calibri"/>
          <w:sz w:val="20"/>
          <w:szCs w:val="20"/>
        </w:rPr>
        <w:t>Configuration artefacts, such as IP addresses</w:t>
      </w:r>
    </w:p>
    <w:p w14:paraId="1B410EFE"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Liaise with the relevant Transition Managers for each Interface to discuss progress, issues, new release dates and develop plans &amp; timelines</w:t>
      </w:r>
      <w:r>
        <w:rPr>
          <w:rFonts w:ascii="Calibri" w:hAnsi="Calibri"/>
          <w:sz w:val="20"/>
          <w:szCs w:val="20"/>
        </w:rPr>
        <w:t>. Record outcomes and progress.</w:t>
      </w:r>
    </w:p>
    <w:p w14:paraId="29E8EF2E"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Liaise with the Project Release Managers on a regular basis to ensure new time scales are fed back to the Common Platform</w:t>
      </w:r>
    </w:p>
    <w:p w14:paraId="682C876F"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Agree and provide support to Release Managers for go-live</w:t>
      </w:r>
    </w:p>
    <w:p w14:paraId="0F54915B"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Document and obtain the required governance approval for Operational Working Agreements</w:t>
      </w:r>
    </w:p>
    <w:p w14:paraId="3A591658"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Produce or collate Interface related information and artefacts and provide to support teams</w:t>
      </w:r>
    </w:p>
    <w:p w14:paraId="06BAEFFC"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Supply Interface related information and advice to the Projects with regards to the Common Platform</w:t>
      </w:r>
    </w:p>
    <w:p w14:paraId="4C954AFF"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Agree and obtain the required level of ‘Security Approval’ prior to go-live</w:t>
      </w:r>
    </w:p>
    <w:p w14:paraId="166AF82C"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Report risks, issues and dependencies to Programme Managers as soon as identified</w:t>
      </w:r>
      <w:r>
        <w:rPr>
          <w:rFonts w:ascii="Calibri" w:hAnsi="Calibri"/>
          <w:sz w:val="20"/>
          <w:szCs w:val="20"/>
        </w:rPr>
        <w:t>.</w:t>
      </w:r>
    </w:p>
    <w:p w14:paraId="20BF7A2A" w14:textId="77777777" w:rsidR="003D52F6" w:rsidRPr="00EB6FAD" w:rsidRDefault="003D52F6" w:rsidP="003D52F6">
      <w:pPr>
        <w:pStyle w:val="MFNumLev3"/>
        <w:numPr>
          <w:ilvl w:val="0"/>
          <w:numId w:val="0"/>
        </w:numPr>
        <w:tabs>
          <w:tab w:val="clear" w:pos="720"/>
          <w:tab w:val="clear" w:pos="1644"/>
          <w:tab w:val="clear" w:pos="1790"/>
          <w:tab w:val="left" w:pos="3559"/>
        </w:tabs>
        <w:spacing w:before="60" w:after="60"/>
        <w:ind w:left="180"/>
        <w:jc w:val="left"/>
        <w:rPr>
          <w:rFonts w:ascii="Calibri" w:hAnsi="Calibri"/>
          <w:b/>
          <w:sz w:val="20"/>
          <w:szCs w:val="20"/>
        </w:rPr>
      </w:pPr>
      <w:r>
        <w:rPr>
          <w:rFonts w:ascii="Calibri" w:hAnsi="Calibri"/>
          <w:b/>
          <w:sz w:val="20"/>
          <w:szCs w:val="20"/>
        </w:rPr>
        <w:tab/>
      </w:r>
    </w:p>
    <w:p w14:paraId="6CBE705A" w14:textId="77777777" w:rsidR="003D52F6" w:rsidRPr="00EB6FAD" w:rsidRDefault="003D52F6" w:rsidP="003D52F6">
      <w:pPr>
        <w:pStyle w:val="MFNumLev3"/>
        <w:numPr>
          <w:ilvl w:val="0"/>
          <w:numId w:val="0"/>
        </w:numPr>
        <w:tabs>
          <w:tab w:val="clear" w:pos="1790"/>
        </w:tabs>
        <w:spacing w:before="60" w:after="60"/>
        <w:ind w:left="180"/>
        <w:jc w:val="left"/>
        <w:rPr>
          <w:rFonts w:ascii="Calibri" w:hAnsi="Calibri"/>
          <w:b/>
          <w:sz w:val="20"/>
          <w:szCs w:val="20"/>
        </w:rPr>
      </w:pPr>
      <w:r>
        <w:rPr>
          <w:rFonts w:ascii="Calibri" w:hAnsi="Calibri"/>
          <w:b/>
          <w:sz w:val="20"/>
          <w:szCs w:val="20"/>
        </w:rPr>
        <w:t>Request for Service</w:t>
      </w:r>
      <w:r w:rsidRPr="00EB6FAD">
        <w:rPr>
          <w:rFonts w:ascii="Calibri" w:hAnsi="Calibri"/>
          <w:b/>
          <w:sz w:val="20"/>
          <w:szCs w:val="20"/>
        </w:rPr>
        <w:t>:</w:t>
      </w:r>
    </w:p>
    <w:p w14:paraId="60E91764" w14:textId="77777777" w:rsidR="003D52F6" w:rsidRPr="00EB6FAD" w:rsidRDefault="003D52F6" w:rsidP="003D52F6">
      <w:pPr>
        <w:pStyle w:val="MFNumLev3"/>
        <w:numPr>
          <w:ilvl w:val="0"/>
          <w:numId w:val="0"/>
        </w:numPr>
        <w:tabs>
          <w:tab w:val="clear" w:pos="1790"/>
        </w:tabs>
        <w:spacing w:before="60" w:after="60"/>
        <w:ind w:left="180"/>
        <w:jc w:val="left"/>
        <w:rPr>
          <w:rFonts w:ascii="Calibri" w:hAnsi="Calibri"/>
          <w:b/>
          <w:sz w:val="20"/>
          <w:szCs w:val="20"/>
        </w:rPr>
      </w:pPr>
    </w:p>
    <w:p w14:paraId="69334A57"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Maintain ‘Request for Service’ process, documenting and obtaining formal approval for amendments</w:t>
      </w:r>
    </w:p>
    <w:p w14:paraId="6FB7E4D6"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Ensure that the time scales or SLA’s of each process stage are met, or that delayed tasks are brought back on schedule. Highlighted any delays to the appropriate Programme Manager</w:t>
      </w:r>
    </w:p>
    <w:p w14:paraId="7CD2E1E5"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Create RFS ‘proposals’ on behalf of Programme Managers</w:t>
      </w:r>
    </w:p>
    <w:p w14:paraId="41310DA5"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Manage the process through to completion sign-off</w:t>
      </w:r>
    </w:p>
    <w:p w14:paraId="11E54BBC"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Ensure the CCN Approval receives appropriate and timely responses, including the Addressing of Comments, and Formal Approval</w:t>
      </w:r>
    </w:p>
    <w:p w14:paraId="24972824"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Create and progress the Commercial Approval Cover Sheet and ensure all approvals are received and sent to RFS</w:t>
      </w:r>
      <w:r>
        <w:rPr>
          <w:rFonts w:ascii="Calibri" w:hAnsi="Calibri"/>
          <w:sz w:val="20"/>
          <w:szCs w:val="20"/>
        </w:rPr>
        <w:t xml:space="preserve"> </w:t>
      </w:r>
      <w:r w:rsidRPr="00EB6FAD">
        <w:rPr>
          <w:rFonts w:ascii="Calibri" w:hAnsi="Calibri"/>
          <w:sz w:val="20"/>
          <w:szCs w:val="20"/>
        </w:rPr>
        <w:t>Management</w:t>
      </w:r>
    </w:p>
    <w:p w14:paraId="55EBB36F"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Initiate and obtain MoJ Purchase Order</w:t>
      </w:r>
    </w:p>
    <w:p w14:paraId="4E4F98AB" w14:textId="77777777" w:rsidR="003D52F6" w:rsidRPr="004F043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4F043D">
        <w:rPr>
          <w:rFonts w:ascii="Calibri" w:hAnsi="Calibri"/>
          <w:sz w:val="20"/>
          <w:szCs w:val="20"/>
        </w:rPr>
        <w:t>Maintain a plan of each ‘open’ RFS and provide regular progress to requesters</w:t>
      </w:r>
      <w:r>
        <w:rPr>
          <w:rFonts w:ascii="Calibri" w:hAnsi="Calibri"/>
          <w:sz w:val="20"/>
          <w:szCs w:val="20"/>
        </w:rPr>
        <w:t xml:space="preserve"> and SMT as required.</w:t>
      </w:r>
    </w:p>
    <w:p w14:paraId="5EA0AED0"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Liaising with third parties on a weekly basis, managing escalations when necessary</w:t>
      </w:r>
    </w:p>
    <w:p w14:paraId="555F4178"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Provide information and weekly reports to Programme Finance in the required format</w:t>
      </w:r>
    </w:p>
    <w:p w14:paraId="425F859D" w14:textId="77777777" w:rsidR="003D52F6"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Review and confirm that supplier invoices correctly reflect the tasks and cost defined in the RFS, informing the relevant Programme Manager responsible for formal approval, detailing any discrepancies</w:t>
      </w:r>
      <w:r>
        <w:rPr>
          <w:rFonts w:ascii="Calibri" w:hAnsi="Calibri"/>
          <w:sz w:val="20"/>
          <w:szCs w:val="20"/>
        </w:rPr>
        <w:t>.</w:t>
      </w:r>
    </w:p>
    <w:p w14:paraId="6595BCE3" w14:textId="77777777" w:rsidR="003D52F6" w:rsidRDefault="003D52F6" w:rsidP="003D52F6">
      <w:pPr>
        <w:pStyle w:val="MFNumLev3"/>
        <w:numPr>
          <w:ilvl w:val="0"/>
          <w:numId w:val="0"/>
        </w:numPr>
        <w:tabs>
          <w:tab w:val="clear" w:pos="720"/>
          <w:tab w:val="clear" w:pos="1644"/>
          <w:tab w:val="clear" w:pos="1790"/>
        </w:tabs>
        <w:spacing w:before="60" w:after="60"/>
        <w:jc w:val="left"/>
        <w:rPr>
          <w:rFonts w:ascii="Calibri" w:hAnsi="Calibri"/>
          <w:sz w:val="20"/>
          <w:szCs w:val="20"/>
        </w:rPr>
      </w:pPr>
    </w:p>
    <w:p w14:paraId="3C7C3D09" w14:textId="77777777" w:rsidR="003D52F6" w:rsidRDefault="003D52F6" w:rsidP="007467A4">
      <w:pPr>
        <w:numPr>
          <w:ilvl w:val="2"/>
          <w:numId w:val="20"/>
        </w:numPr>
        <w:tabs>
          <w:tab w:val="clear" w:pos="1224"/>
        </w:tabs>
        <w:ind w:left="851" w:hanging="851"/>
        <w:jc w:val="left"/>
        <w:rPr>
          <w:rFonts w:ascii="Calibri" w:hAnsi="Calibri" w:cs="Arial"/>
          <w:b/>
          <w:highlight w:val="white"/>
        </w:rPr>
      </w:pPr>
      <w:r>
        <w:rPr>
          <w:rFonts w:ascii="Calibri" w:hAnsi="Calibri" w:cs="Arial"/>
          <w:b/>
          <w:highlight w:val="white"/>
        </w:rPr>
        <w:t xml:space="preserve">Service Module E - </w:t>
      </w:r>
      <w:r w:rsidRPr="00281188">
        <w:rPr>
          <w:rFonts w:ascii="Calibri" w:hAnsi="Calibri" w:cs="Arial"/>
          <w:b/>
          <w:highlight w:val="white"/>
        </w:rPr>
        <w:t>Security</w:t>
      </w:r>
      <w:r>
        <w:rPr>
          <w:rFonts w:ascii="Calibri" w:hAnsi="Calibri" w:cs="Arial"/>
          <w:b/>
          <w:highlight w:val="white"/>
        </w:rPr>
        <w:t xml:space="preserve"> Services</w:t>
      </w:r>
    </w:p>
    <w:p w14:paraId="053E63AE" w14:textId="77777777" w:rsidR="003D52F6" w:rsidRPr="00281188" w:rsidRDefault="003D52F6" w:rsidP="003D52F6">
      <w:pPr>
        <w:ind w:left="1440"/>
        <w:jc w:val="left"/>
        <w:rPr>
          <w:rFonts w:ascii="Calibri" w:hAnsi="Calibri" w:cs="Arial"/>
          <w:b/>
          <w:highlight w:val="white"/>
        </w:rPr>
      </w:pPr>
    </w:p>
    <w:p w14:paraId="4582C2C8" w14:textId="77777777" w:rsidR="003D52F6" w:rsidRPr="00E66B25" w:rsidRDefault="003D52F6" w:rsidP="007467A4">
      <w:pPr>
        <w:pStyle w:val="ListParagraph"/>
        <w:numPr>
          <w:ilvl w:val="0"/>
          <w:numId w:val="21"/>
        </w:numPr>
        <w:tabs>
          <w:tab w:val="clear" w:pos="1800"/>
        </w:tabs>
        <w:ind w:left="720" w:hanging="540"/>
        <w:jc w:val="left"/>
        <w:rPr>
          <w:rFonts w:asciiTheme="minorHAnsi" w:hAnsiTheme="minorHAnsi"/>
        </w:rPr>
      </w:pPr>
      <w:r>
        <w:rPr>
          <w:rFonts w:asciiTheme="minorHAnsi" w:hAnsiTheme="minorHAnsi"/>
        </w:rPr>
        <w:t xml:space="preserve">Provide </w:t>
      </w:r>
      <w:r w:rsidRPr="00E66B25">
        <w:rPr>
          <w:rFonts w:asciiTheme="minorHAnsi" w:hAnsiTheme="minorHAnsi"/>
        </w:rPr>
        <w:t>technical security leadership</w:t>
      </w:r>
      <w:r>
        <w:rPr>
          <w:rFonts w:asciiTheme="minorHAnsi" w:hAnsiTheme="minorHAnsi"/>
        </w:rPr>
        <w:t xml:space="preserve"> to Operational Services</w:t>
      </w:r>
      <w:r w:rsidRPr="00E66B25">
        <w:rPr>
          <w:rFonts w:asciiTheme="minorHAnsi" w:hAnsiTheme="minorHAnsi"/>
        </w:rPr>
        <w:t xml:space="preserve">, ensuring infrastructure and services align with </w:t>
      </w:r>
      <w:r>
        <w:rPr>
          <w:rFonts w:asciiTheme="minorHAnsi" w:hAnsiTheme="minorHAnsi"/>
        </w:rPr>
        <w:t>HMG</w:t>
      </w:r>
      <w:r w:rsidRPr="00E66B25">
        <w:rPr>
          <w:rFonts w:asciiTheme="minorHAnsi" w:hAnsiTheme="minorHAnsi"/>
        </w:rPr>
        <w:t xml:space="preserve"> and NCSC (National Cyber Security Centre) guidance, including applicable architectural patterns and good practice guides</w:t>
      </w:r>
      <w:r>
        <w:rPr>
          <w:rFonts w:asciiTheme="minorHAnsi" w:hAnsiTheme="minorHAnsi"/>
        </w:rPr>
        <w:t xml:space="preserve"> as applicable</w:t>
      </w:r>
    </w:p>
    <w:p w14:paraId="447751D1" w14:textId="77777777" w:rsidR="003D52F6"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 xml:space="preserve">Identify, document then </w:t>
      </w:r>
      <w:r>
        <w:rPr>
          <w:rFonts w:ascii="Calibri" w:hAnsi="Calibri"/>
          <w:sz w:val="20"/>
          <w:szCs w:val="20"/>
        </w:rPr>
        <w:t>undertake protective</w:t>
      </w:r>
      <w:r w:rsidRPr="00EB6FAD">
        <w:rPr>
          <w:rFonts w:ascii="Calibri" w:hAnsi="Calibri"/>
          <w:sz w:val="20"/>
          <w:szCs w:val="20"/>
        </w:rPr>
        <w:t xml:space="preserve"> </w:t>
      </w:r>
      <w:r>
        <w:rPr>
          <w:rFonts w:ascii="Calibri" w:hAnsi="Calibri"/>
          <w:sz w:val="20"/>
          <w:szCs w:val="20"/>
        </w:rPr>
        <w:t xml:space="preserve">&amp; vulnerability </w:t>
      </w:r>
      <w:r w:rsidRPr="00EB6FAD">
        <w:rPr>
          <w:rFonts w:ascii="Calibri" w:hAnsi="Calibri"/>
          <w:sz w:val="20"/>
          <w:szCs w:val="20"/>
        </w:rPr>
        <w:t>monitoring, checking and</w:t>
      </w:r>
      <w:r>
        <w:rPr>
          <w:rFonts w:ascii="Calibri" w:hAnsi="Calibri"/>
          <w:sz w:val="20"/>
          <w:szCs w:val="20"/>
        </w:rPr>
        <w:t xml:space="preserve"> resulting </w:t>
      </w:r>
      <w:r w:rsidRPr="00EB6FAD">
        <w:rPr>
          <w:rFonts w:ascii="Calibri" w:hAnsi="Calibri"/>
          <w:sz w:val="20"/>
          <w:szCs w:val="20"/>
        </w:rPr>
        <w:t xml:space="preserve"> routine maintenance on</w:t>
      </w:r>
      <w:r>
        <w:rPr>
          <w:rFonts w:ascii="Calibri" w:hAnsi="Calibri"/>
          <w:sz w:val="20"/>
          <w:szCs w:val="20"/>
        </w:rPr>
        <w:t xml:space="preserve"> operational</w:t>
      </w:r>
      <w:r w:rsidRPr="00EB6FAD">
        <w:rPr>
          <w:rFonts w:ascii="Calibri" w:hAnsi="Calibri"/>
          <w:sz w:val="20"/>
          <w:szCs w:val="20"/>
        </w:rPr>
        <w:t xml:space="preserve"> infrastructure and applications in accordance with vendor, delivery teams </w:t>
      </w:r>
      <w:r>
        <w:rPr>
          <w:rFonts w:ascii="Calibri" w:hAnsi="Calibri"/>
          <w:sz w:val="20"/>
          <w:szCs w:val="20"/>
        </w:rPr>
        <w:t>and/</w:t>
      </w:r>
      <w:r w:rsidRPr="00EB6FAD">
        <w:rPr>
          <w:rFonts w:ascii="Calibri" w:hAnsi="Calibri"/>
          <w:sz w:val="20"/>
          <w:szCs w:val="20"/>
        </w:rPr>
        <w:t>or industry best practice</w:t>
      </w:r>
      <w:r>
        <w:rPr>
          <w:rFonts w:ascii="Calibri" w:hAnsi="Calibri"/>
          <w:sz w:val="20"/>
          <w:szCs w:val="20"/>
        </w:rPr>
        <w:t>. Automation is to be enabled as a standard approach</w:t>
      </w:r>
    </w:p>
    <w:p w14:paraId="308A8CA1" w14:textId="77777777" w:rsidR="003D52F6" w:rsidRPr="008448B0" w:rsidRDefault="003D52F6" w:rsidP="007467A4">
      <w:pPr>
        <w:pStyle w:val="ListParagraph"/>
        <w:numPr>
          <w:ilvl w:val="0"/>
          <w:numId w:val="21"/>
        </w:numPr>
        <w:tabs>
          <w:tab w:val="clear" w:pos="1800"/>
        </w:tabs>
        <w:ind w:left="720" w:hanging="540"/>
        <w:jc w:val="left"/>
        <w:rPr>
          <w:rFonts w:ascii="Times New Roman" w:hAnsi="Times New Roman" w:cs="Times New Roman"/>
          <w:sz w:val="24"/>
          <w:szCs w:val="24"/>
        </w:rPr>
      </w:pPr>
      <w:r w:rsidRPr="008448B0">
        <w:rPr>
          <w:rFonts w:ascii="Calibri" w:hAnsi="Calibri"/>
        </w:rPr>
        <w:t>Provide security guidance and direction to  Production, development, delivery, product enhancement and EA teams to facilitate go-live</w:t>
      </w:r>
      <w:r w:rsidRPr="008448B0">
        <w:rPr>
          <w:rFonts w:ascii="Arial" w:hAnsi="Arial" w:cs="Arial"/>
        </w:rPr>
        <w:t xml:space="preserve"> of </w:t>
      </w:r>
      <w:r w:rsidRPr="008448B0">
        <w:rPr>
          <w:rFonts w:asciiTheme="minorHAnsi" w:hAnsiTheme="minorHAnsi" w:cs="Arial"/>
        </w:rPr>
        <w:t>services in liaison with the CCP Risk and Assurance Assessor</w:t>
      </w:r>
    </w:p>
    <w:p w14:paraId="4E41BDD3"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 xml:space="preserve">Provide proactive ongoing </w:t>
      </w:r>
      <w:r>
        <w:rPr>
          <w:rFonts w:ascii="Calibri" w:hAnsi="Calibri"/>
          <w:sz w:val="20"/>
          <w:szCs w:val="20"/>
        </w:rPr>
        <w:t xml:space="preserve">threat  &amp; vulnerability </w:t>
      </w:r>
      <w:r w:rsidRPr="00EB6FAD">
        <w:rPr>
          <w:rFonts w:ascii="Calibri" w:hAnsi="Calibri"/>
          <w:sz w:val="20"/>
          <w:szCs w:val="20"/>
        </w:rPr>
        <w:t xml:space="preserve">assessment of </w:t>
      </w:r>
      <w:r>
        <w:rPr>
          <w:rFonts w:ascii="Calibri" w:hAnsi="Calibri"/>
          <w:sz w:val="20"/>
          <w:szCs w:val="20"/>
        </w:rPr>
        <w:t xml:space="preserve">application, application </w:t>
      </w:r>
      <w:r w:rsidRPr="00EB6FAD">
        <w:rPr>
          <w:rFonts w:ascii="Calibri" w:hAnsi="Calibri"/>
          <w:sz w:val="20"/>
          <w:szCs w:val="20"/>
        </w:rPr>
        <w:t>infrastructure, networ</w:t>
      </w:r>
      <w:r>
        <w:rPr>
          <w:rFonts w:ascii="Calibri" w:hAnsi="Calibri"/>
          <w:sz w:val="20"/>
          <w:szCs w:val="20"/>
        </w:rPr>
        <w:t xml:space="preserve">k &amp; monitoring tools </w:t>
      </w:r>
      <w:r w:rsidRPr="00EB6FAD">
        <w:rPr>
          <w:rFonts w:ascii="Calibri" w:hAnsi="Calibri"/>
          <w:sz w:val="20"/>
          <w:szCs w:val="20"/>
        </w:rPr>
        <w:t xml:space="preserve"> to optimise performance through amending triggers, thresholds &amp; health indicators</w:t>
      </w:r>
      <w:r>
        <w:rPr>
          <w:rFonts w:ascii="Calibri" w:hAnsi="Calibri"/>
          <w:sz w:val="20"/>
          <w:szCs w:val="20"/>
        </w:rPr>
        <w:t>. Recommend and undertake remediation action as necessary.</w:t>
      </w:r>
    </w:p>
    <w:p w14:paraId="4B1C307A"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Monitor</w:t>
      </w:r>
      <w:r>
        <w:rPr>
          <w:rFonts w:ascii="Calibri" w:hAnsi="Calibri"/>
          <w:sz w:val="20"/>
          <w:szCs w:val="20"/>
        </w:rPr>
        <w:t>, create and update</w:t>
      </w:r>
      <w:r w:rsidRPr="00EB6FAD">
        <w:rPr>
          <w:rFonts w:ascii="Calibri" w:hAnsi="Calibri"/>
          <w:sz w:val="20"/>
          <w:szCs w:val="20"/>
        </w:rPr>
        <w:t xml:space="preserve"> </w:t>
      </w:r>
      <w:r>
        <w:rPr>
          <w:rFonts w:ascii="Calibri" w:hAnsi="Calibri"/>
          <w:sz w:val="20"/>
          <w:szCs w:val="20"/>
        </w:rPr>
        <w:t xml:space="preserve">security specific </w:t>
      </w:r>
      <w:r w:rsidRPr="00EB6FAD">
        <w:rPr>
          <w:rFonts w:ascii="Calibri" w:hAnsi="Calibri"/>
          <w:sz w:val="20"/>
          <w:szCs w:val="20"/>
        </w:rPr>
        <w:t xml:space="preserve"> layer product vendor roadmaps and announcements to identify upgrades and end of support/life dates</w:t>
      </w:r>
    </w:p>
    <w:p w14:paraId="137C9695"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 xml:space="preserve">Review roadmap and plans for </w:t>
      </w:r>
      <w:r>
        <w:rPr>
          <w:rFonts w:ascii="Calibri" w:hAnsi="Calibri"/>
          <w:sz w:val="20"/>
          <w:szCs w:val="20"/>
        </w:rPr>
        <w:t xml:space="preserve">security driven </w:t>
      </w:r>
      <w:r w:rsidRPr="00EB6FAD">
        <w:rPr>
          <w:rFonts w:ascii="Calibri" w:hAnsi="Calibri"/>
          <w:sz w:val="20"/>
          <w:szCs w:val="20"/>
        </w:rPr>
        <w:t>upgrades, improvements &amp; end of support/life replacements. These to be submitted to the appropriate programme governance for approval</w:t>
      </w:r>
    </w:p>
    <w:p w14:paraId="2DA998F0"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 xml:space="preserve">Support Programme testing activities and advise development teams with </w:t>
      </w:r>
      <w:r>
        <w:rPr>
          <w:rFonts w:ascii="Calibri" w:hAnsi="Calibri"/>
          <w:sz w:val="20"/>
          <w:szCs w:val="20"/>
        </w:rPr>
        <w:t xml:space="preserve">security </w:t>
      </w:r>
      <w:r w:rsidRPr="00EB6FAD">
        <w:rPr>
          <w:rFonts w:ascii="Calibri" w:hAnsi="Calibri"/>
          <w:sz w:val="20"/>
          <w:szCs w:val="20"/>
        </w:rPr>
        <w:t>NFR guida</w:t>
      </w:r>
      <w:r>
        <w:rPr>
          <w:rFonts w:ascii="Calibri" w:hAnsi="Calibri"/>
          <w:sz w:val="20"/>
          <w:szCs w:val="20"/>
        </w:rPr>
        <w:t xml:space="preserve">nce and code quality/vulnerability </w:t>
      </w:r>
      <w:r w:rsidRPr="00EB6FAD">
        <w:rPr>
          <w:rFonts w:ascii="Calibri" w:hAnsi="Calibri"/>
          <w:sz w:val="20"/>
          <w:szCs w:val="20"/>
        </w:rPr>
        <w:t>reviews</w:t>
      </w:r>
    </w:p>
    <w:p w14:paraId="5E5CFB9D" w14:textId="77777777" w:rsidR="003D52F6"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Support delivery &amp; enhancement teams in application security testing, security policies, encryption and hardening</w:t>
      </w:r>
      <w:r>
        <w:rPr>
          <w:rFonts w:ascii="Calibri" w:hAnsi="Calibri"/>
          <w:sz w:val="20"/>
          <w:szCs w:val="20"/>
        </w:rPr>
        <w:t>.</w:t>
      </w:r>
    </w:p>
    <w:p w14:paraId="302D9A5E"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Pr>
          <w:rFonts w:ascii="Calibri" w:hAnsi="Calibri"/>
          <w:sz w:val="20"/>
          <w:szCs w:val="20"/>
        </w:rPr>
        <w:t>Work with Delivery teams to plan, schedule and procure ITHC dates in line with overall Programme delivery milestones.</w:t>
      </w:r>
    </w:p>
    <w:p w14:paraId="6087C3F1"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Pr>
          <w:rFonts w:ascii="Calibri" w:hAnsi="Calibri"/>
          <w:sz w:val="20"/>
          <w:szCs w:val="20"/>
        </w:rPr>
        <w:t xml:space="preserve">Ensure strict </w:t>
      </w:r>
      <w:r w:rsidRPr="00EB6FAD">
        <w:rPr>
          <w:rFonts w:ascii="Calibri" w:hAnsi="Calibri"/>
          <w:sz w:val="20"/>
          <w:szCs w:val="20"/>
        </w:rPr>
        <w:t xml:space="preserve"> </w:t>
      </w:r>
      <w:r>
        <w:rPr>
          <w:rFonts w:ascii="Calibri" w:hAnsi="Calibri"/>
          <w:sz w:val="20"/>
          <w:szCs w:val="20"/>
        </w:rPr>
        <w:t xml:space="preserve">security </w:t>
      </w:r>
      <w:r w:rsidRPr="00EB6FAD">
        <w:rPr>
          <w:rFonts w:ascii="Calibri" w:hAnsi="Calibri"/>
          <w:sz w:val="20"/>
          <w:szCs w:val="20"/>
        </w:rPr>
        <w:t>controls</w:t>
      </w:r>
      <w:r>
        <w:rPr>
          <w:rFonts w:ascii="Calibri" w:hAnsi="Calibri"/>
          <w:sz w:val="20"/>
          <w:szCs w:val="20"/>
        </w:rPr>
        <w:t xml:space="preserve"> are in place ( people, process &amp; systems) to ensure the baseline controls </w:t>
      </w:r>
      <w:r w:rsidRPr="00EB6FAD">
        <w:rPr>
          <w:rFonts w:ascii="Calibri" w:hAnsi="Calibri"/>
          <w:sz w:val="20"/>
          <w:szCs w:val="20"/>
        </w:rPr>
        <w:t>of the Production environments are maintained, all work must have an associated task in the authorised ITSM tool ServiceNow. Investigate &amp; report on all discrepancies identified, agreeing and obtaining approval for all responses and corrective action (this can be retrospective if required to preserve and maintain live services)</w:t>
      </w:r>
    </w:p>
    <w:p w14:paraId="5374CC71"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Respond</w:t>
      </w:r>
      <w:r>
        <w:rPr>
          <w:rFonts w:ascii="Calibri" w:hAnsi="Calibri"/>
          <w:sz w:val="20"/>
          <w:szCs w:val="20"/>
        </w:rPr>
        <w:t xml:space="preserve"> and lead  on  security</w:t>
      </w:r>
      <w:r w:rsidRPr="00EB6FAD">
        <w:rPr>
          <w:rFonts w:ascii="Calibri" w:hAnsi="Calibri"/>
          <w:sz w:val="20"/>
          <w:szCs w:val="20"/>
        </w:rPr>
        <w:t xml:space="preserve"> incidents and alerts, recording all Root Cause Analysis and response actions in ServiceNow, ensuring that the appropriate Business Service availability is maintained. For priority 1 services this requires an out of core hour response capability 24/7/365</w:t>
      </w:r>
    </w:p>
    <w:p w14:paraId="42D3E75D"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lastRenderedPageBreak/>
        <w:t>Investigate, conduct root cause analysis and make recommendations for identified problems, ensuring all activities and communications are updated on the Problem record</w:t>
      </w:r>
    </w:p>
    <w:p w14:paraId="565FAC3B"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Pr>
          <w:rFonts w:ascii="Calibri" w:hAnsi="Calibri"/>
          <w:sz w:val="20"/>
          <w:szCs w:val="20"/>
        </w:rPr>
        <w:t xml:space="preserve">Maintain a security </w:t>
      </w:r>
      <w:r w:rsidRPr="00EB6FAD">
        <w:rPr>
          <w:rFonts w:ascii="Calibri" w:hAnsi="Calibri"/>
          <w:sz w:val="20"/>
          <w:szCs w:val="20"/>
        </w:rPr>
        <w:t xml:space="preserve"> Knowledge Base of lessons and routine tasks</w:t>
      </w:r>
    </w:p>
    <w:p w14:paraId="2F5F3E48"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 xml:space="preserve">Provide </w:t>
      </w:r>
      <w:r>
        <w:rPr>
          <w:rFonts w:ascii="Calibri" w:hAnsi="Calibri"/>
          <w:sz w:val="20"/>
          <w:szCs w:val="20"/>
        </w:rPr>
        <w:t xml:space="preserve">security </w:t>
      </w:r>
      <w:r w:rsidRPr="00EB6FAD">
        <w:rPr>
          <w:rFonts w:ascii="Calibri" w:hAnsi="Calibri"/>
          <w:sz w:val="20"/>
          <w:szCs w:val="20"/>
        </w:rPr>
        <w:t>information, advice for and participate in sprint retrospectives as required</w:t>
      </w:r>
    </w:p>
    <w:p w14:paraId="73E52ABE"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 xml:space="preserve">Provide weekly reports on </w:t>
      </w:r>
      <w:r>
        <w:rPr>
          <w:rFonts w:ascii="Calibri" w:hAnsi="Calibri"/>
          <w:sz w:val="20"/>
          <w:szCs w:val="20"/>
        </w:rPr>
        <w:t>security threats and vulnerability status (including OS patching and third party software)</w:t>
      </w:r>
    </w:p>
    <w:p w14:paraId="39A5AC04" w14:textId="77777777" w:rsidR="003D52F6" w:rsidRPr="00EB6FAD" w:rsidRDefault="003D52F6" w:rsidP="007467A4">
      <w:pPr>
        <w:pStyle w:val="MFNumLev3"/>
        <w:numPr>
          <w:ilvl w:val="0"/>
          <w:numId w:val="21"/>
        </w:numPr>
        <w:tabs>
          <w:tab w:val="clear" w:pos="720"/>
          <w:tab w:val="clear" w:pos="1644"/>
          <w:tab w:val="clear" w:pos="1800"/>
        </w:tabs>
        <w:spacing w:before="60" w:after="60"/>
        <w:ind w:left="720" w:hanging="540"/>
        <w:jc w:val="left"/>
        <w:rPr>
          <w:rFonts w:ascii="Calibri" w:hAnsi="Calibri"/>
          <w:sz w:val="20"/>
          <w:szCs w:val="20"/>
        </w:rPr>
      </w:pPr>
      <w:r w:rsidRPr="00EB6FAD">
        <w:rPr>
          <w:rFonts w:ascii="Calibri" w:hAnsi="Calibri"/>
          <w:sz w:val="20"/>
          <w:szCs w:val="20"/>
        </w:rPr>
        <w:t>Provide information, documentation, knowledge transfer and training to MoJ digital support staff</w:t>
      </w:r>
      <w:r>
        <w:rPr>
          <w:rFonts w:ascii="Calibri" w:hAnsi="Calibri"/>
          <w:sz w:val="20"/>
          <w:szCs w:val="20"/>
        </w:rPr>
        <w:t>.</w:t>
      </w:r>
    </w:p>
    <w:p w14:paraId="23C4EBFF" w14:textId="77777777" w:rsidR="003D52F6" w:rsidRPr="000B1EEE" w:rsidRDefault="003D52F6" w:rsidP="003D52F6">
      <w:pPr>
        <w:pStyle w:val="MFNumLev3"/>
        <w:numPr>
          <w:ilvl w:val="0"/>
          <w:numId w:val="0"/>
        </w:numPr>
        <w:tabs>
          <w:tab w:val="clear" w:pos="720"/>
          <w:tab w:val="clear" w:pos="1644"/>
          <w:tab w:val="clear" w:pos="1790"/>
        </w:tabs>
        <w:spacing w:before="60" w:after="60"/>
        <w:ind w:firstLine="180"/>
        <w:jc w:val="left"/>
        <w:rPr>
          <w:rFonts w:ascii="Calibri" w:hAnsi="Calibri"/>
          <w:b/>
          <w:sz w:val="20"/>
          <w:szCs w:val="20"/>
        </w:rPr>
      </w:pPr>
    </w:p>
    <w:p w14:paraId="549E679B" w14:textId="77777777" w:rsidR="003D52F6" w:rsidRPr="003D52F6" w:rsidRDefault="003D52F6" w:rsidP="007467A4">
      <w:pPr>
        <w:numPr>
          <w:ilvl w:val="2"/>
          <w:numId w:val="20"/>
        </w:numPr>
        <w:tabs>
          <w:tab w:val="clear" w:pos="1224"/>
        </w:tabs>
        <w:ind w:left="851" w:hanging="851"/>
        <w:jc w:val="left"/>
        <w:rPr>
          <w:rFonts w:ascii="Calibri" w:hAnsi="Calibri" w:cs="Arial"/>
          <w:b/>
          <w:highlight w:val="white"/>
        </w:rPr>
      </w:pPr>
      <w:r w:rsidRPr="003D52F6">
        <w:rPr>
          <w:rFonts w:ascii="Calibri" w:hAnsi="Calibri" w:cs="Arial"/>
          <w:b/>
          <w:highlight w:val="white"/>
        </w:rPr>
        <w:t>Supplier Management (covering all modules):</w:t>
      </w:r>
    </w:p>
    <w:p w14:paraId="5BF99A92" w14:textId="77777777" w:rsidR="003D52F6" w:rsidRPr="00EB6FAD" w:rsidRDefault="003D52F6" w:rsidP="003D52F6">
      <w:pPr>
        <w:jc w:val="left"/>
        <w:rPr>
          <w:rFonts w:ascii="Calibri" w:hAnsi="Calibri" w:cs="Arial"/>
          <w:b/>
          <w:highlight w:val="white"/>
          <w:u w:val="single"/>
        </w:rPr>
      </w:pPr>
    </w:p>
    <w:p w14:paraId="11ABB725"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All supplier staff who have access to live systems (Modules A, B</w:t>
      </w:r>
      <w:r>
        <w:rPr>
          <w:rFonts w:ascii="Calibri" w:hAnsi="Calibri"/>
          <w:sz w:val="20"/>
          <w:szCs w:val="20"/>
        </w:rPr>
        <w:t>, C</w:t>
      </w:r>
      <w:r w:rsidRPr="00EB6FAD">
        <w:rPr>
          <w:rFonts w:ascii="Calibri" w:hAnsi="Calibri"/>
          <w:sz w:val="20"/>
          <w:szCs w:val="20"/>
        </w:rPr>
        <w:t xml:space="preserve"> &amp; </w:t>
      </w:r>
      <w:r>
        <w:rPr>
          <w:rFonts w:ascii="Calibri" w:hAnsi="Calibri"/>
          <w:sz w:val="20"/>
          <w:szCs w:val="20"/>
        </w:rPr>
        <w:t>E</w:t>
      </w:r>
      <w:r w:rsidRPr="00EB6FAD">
        <w:rPr>
          <w:rFonts w:ascii="Calibri" w:hAnsi="Calibri"/>
          <w:sz w:val="20"/>
          <w:szCs w:val="20"/>
        </w:rPr>
        <w:t>) must hold SC or have a waiver approved by the authority where SC has been applied for</w:t>
      </w:r>
    </w:p>
    <w:p w14:paraId="039DD3B2"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Provide the authority with an agreed out of hours technical support function that includes the ability to meet the business critical services Service Level Targets for response and resolution (see KPIs in section 4 below)</w:t>
      </w:r>
    </w:p>
    <w:p w14:paraId="58CF118E" w14:textId="77777777" w:rsidR="003D52F6" w:rsidRPr="005C0B44"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5C0B44">
        <w:rPr>
          <w:rFonts w:ascii="Calibri" w:hAnsi="Calibri"/>
          <w:sz w:val="20"/>
          <w:szCs w:val="20"/>
        </w:rPr>
        <w:t xml:space="preserve">Target to deploy up to 4 approved releases per month for each of the Common Platform, Rota and IdAM services during December 2017, January and February 2018. </w:t>
      </w:r>
      <w:r>
        <w:rPr>
          <w:rFonts w:ascii="Calibri" w:hAnsi="Calibri"/>
          <w:sz w:val="20"/>
          <w:szCs w:val="20"/>
        </w:rPr>
        <w:t>All deployments subject to meeting SDLC assurance and approval.</w:t>
      </w:r>
    </w:p>
    <w:p w14:paraId="1AE14FC7" w14:textId="77777777" w:rsidR="003D52F6" w:rsidRPr="005C0B44"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5C0B44">
        <w:rPr>
          <w:rFonts w:ascii="Calibri" w:hAnsi="Calibri"/>
          <w:sz w:val="20"/>
          <w:szCs w:val="20"/>
        </w:rPr>
        <w:t>Target to deploy up to 12 releases per month for each of the Common Platform, Rota and IdAM services during March, April and May 2018</w:t>
      </w:r>
      <w:r>
        <w:rPr>
          <w:rFonts w:ascii="Calibri" w:hAnsi="Calibri"/>
          <w:sz w:val="20"/>
          <w:szCs w:val="20"/>
        </w:rPr>
        <w:t>. All deployments subject to meeting SDLC assurance and approval.</w:t>
      </w:r>
    </w:p>
    <w:p w14:paraId="50BE3AF1"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Engage programme, development, delivery and product enhancement teams to continually review &amp; understand plans in order to identify supplier resource requirements</w:t>
      </w:r>
    </w:p>
    <w:p w14:paraId="2CE80B7D"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Produce, submit and obtain agreement with the authority changes to supplier resource, including volumes and skillsets</w:t>
      </w:r>
    </w:p>
    <w:p w14:paraId="5D0D8F61"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Attend, report on supplier performance and raise questions or issues at the monthly authority supplier retrospective. Propose and assess improvement suggestions and plans</w:t>
      </w:r>
    </w:p>
    <w:p w14:paraId="6C425553"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Provide information, advice for and participate in programme gates and retrospectives as required</w:t>
      </w:r>
    </w:p>
    <w:p w14:paraId="47D0503B" w14:textId="77777777" w:rsidR="003D52F6" w:rsidRPr="005C0B44"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5C0B44">
        <w:rPr>
          <w:rFonts w:ascii="Calibri" w:hAnsi="Calibri"/>
          <w:sz w:val="20"/>
          <w:szCs w:val="20"/>
        </w:rPr>
        <w:t>Provide weekly reports on business usage and application &amp; infrastructure performance and maintenance</w:t>
      </w:r>
    </w:p>
    <w:p w14:paraId="1DA2C3AC"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Provide supplier account management and technical input to monthly commercial reporting and performance review</w:t>
      </w:r>
    </w:p>
    <w:p w14:paraId="083967F8" w14:textId="77777777" w:rsidR="003D52F6" w:rsidRPr="00EB6FAD" w:rsidRDefault="003D52F6" w:rsidP="007467A4">
      <w:pPr>
        <w:pStyle w:val="MFNumLev3"/>
        <w:numPr>
          <w:ilvl w:val="0"/>
          <w:numId w:val="21"/>
        </w:numPr>
        <w:tabs>
          <w:tab w:val="clear" w:pos="1800"/>
        </w:tabs>
        <w:spacing w:before="60" w:after="60"/>
        <w:ind w:left="720" w:hanging="540"/>
        <w:jc w:val="left"/>
        <w:rPr>
          <w:rFonts w:ascii="Calibri" w:hAnsi="Calibri"/>
          <w:sz w:val="20"/>
          <w:szCs w:val="20"/>
        </w:rPr>
      </w:pPr>
      <w:r w:rsidRPr="00EB6FAD">
        <w:rPr>
          <w:rFonts w:ascii="Calibri" w:hAnsi="Calibri"/>
          <w:sz w:val="20"/>
          <w:szCs w:val="20"/>
        </w:rPr>
        <w:t xml:space="preserve">Prepare next SoW proposal, that includes any changes to the skills, service levels and proposed improvements to be supplied for the period </w:t>
      </w:r>
      <w:r w:rsidRPr="00300783">
        <w:rPr>
          <w:rFonts w:ascii="Calibri" w:hAnsi="Calibri"/>
          <w:sz w:val="20"/>
          <w:szCs w:val="20"/>
        </w:rPr>
        <w:t xml:space="preserve">1 March to 31 </w:t>
      </w:r>
      <w:r>
        <w:rPr>
          <w:rFonts w:ascii="Calibri" w:hAnsi="Calibri"/>
          <w:sz w:val="20"/>
          <w:szCs w:val="20"/>
        </w:rPr>
        <w:t>August</w:t>
      </w:r>
      <w:r w:rsidRPr="00300783">
        <w:rPr>
          <w:rFonts w:ascii="Calibri" w:hAnsi="Calibri"/>
          <w:sz w:val="20"/>
          <w:szCs w:val="20"/>
        </w:rPr>
        <w:t xml:space="preserve"> 2018 </w:t>
      </w:r>
      <w:r w:rsidRPr="00EB6FAD">
        <w:rPr>
          <w:rFonts w:ascii="Calibri" w:hAnsi="Calibri"/>
          <w:sz w:val="20"/>
          <w:szCs w:val="20"/>
        </w:rPr>
        <w:t xml:space="preserve">by </w:t>
      </w:r>
      <w:r>
        <w:rPr>
          <w:rFonts w:ascii="Calibri" w:hAnsi="Calibri"/>
          <w:sz w:val="20"/>
          <w:szCs w:val="20"/>
        </w:rPr>
        <w:t>25 February 2018</w:t>
      </w:r>
    </w:p>
    <w:p w14:paraId="1D563757" w14:textId="77777777" w:rsidR="003D52F6" w:rsidRPr="00EB6FAD" w:rsidRDefault="003D52F6" w:rsidP="003D52F6">
      <w:pPr>
        <w:pStyle w:val="ListParagraph"/>
        <w:ind w:left="1080"/>
        <w:jc w:val="left"/>
        <w:rPr>
          <w:rFonts w:ascii="Calibri" w:hAnsi="Calibri" w:cs="Arial"/>
          <w:color w:val="000000"/>
          <w:lang w:val="en-GB"/>
        </w:rPr>
      </w:pPr>
    </w:p>
    <w:p w14:paraId="0F95B876" w14:textId="77777777" w:rsidR="003D52F6" w:rsidRPr="00EB6FAD" w:rsidRDefault="003D52F6" w:rsidP="007467A4">
      <w:pPr>
        <w:numPr>
          <w:ilvl w:val="2"/>
          <w:numId w:val="20"/>
        </w:numPr>
        <w:tabs>
          <w:tab w:val="clear" w:pos="1224"/>
        </w:tabs>
        <w:ind w:left="851" w:hanging="851"/>
        <w:jc w:val="left"/>
        <w:rPr>
          <w:rFonts w:ascii="Calibri" w:hAnsi="Calibri" w:cs="Arial"/>
          <w:b/>
          <w:highlight w:val="white"/>
        </w:rPr>
      </w:pPr>
      <w:r w:rsidRPr="00EB6FAD">
        <w:rPr>
          <w:rFonts w:ascii="Calibri" w:hAnsi="Calibri" w:cs="Arial"/>
          <w:b/>
          <w:highlight w:val="white"/>
        </w:rPr>
        <w:t>Core Service Capacity Flex</w:t>
      </w:r>
    </w:p>
    <w:p w14:paraId="7DD22EA7" w14:textId="77777777" w:rsidR="003D52F6" w:rsidRPr="00EB6FAD" w:rsidRDefault="003D52F6" w:rsidP="003D52F6">
      <w:pPr>
        <w:pStyle w:val="MFNumLev1NOCONTENTS"/>
        <w:tabs>
          <w:tab w:val="clear" w:pos="720"/>
        </w:tabs>
        <w:ind w:firstLine="0"/>
        <w:rPr>
          <w:rFonts w:ascii="Calibri" w:hAnsi="Calibri"/>
          <w:caps w:val="0"/>
        </w:rPr>
      </w:pPr>
    </w:p>
    <w:p w14:paraId="0354A7D2" w14:textId="77777777" w:rsidR="003D52F6" w:rsidRPr="00EB6FAD" w:rsidRDefault="003D52F6" w:rsidP="007467A4">
      <w:pPr>
        <w:pStyle w:val="MFNumLev3"/>
        <w:numPr>
          <w:ilvl w:val="0"/>
          <w:numId w:val="21"/>
        </w:numPr>
        <w:tabs>
          <w:tab w:val="clear" w:pos="720"/>
          <w:tab w:val="clear" w:pos="1644"/>
          <w:tab w:val="clear" w:pos="1800"/>
        </w:tabs>
        <w:spacing w:before="60" w:after="60"/>
        <w:ind w:left="720" w:hanging="540"/>
        <w:jc w:val="left"/>
        <w:rPr>
          <w:rFonts w:ascii="Calibri" w:hAnsi="Calibri"/>
          <w:sz w:val="20"/>
          <w:szCs w:val="20"/>
        </w:rPr>
      </w:pPr>
      <w:r w:rsidRPr="00EB6FAD">
        <w:rPr>
          <w:rFonts w:ascii="Calibri" w:hAnsi="Calibri"/>
          <w:sz w:val="20"/>
          <w:szCs w:val="20"/>
        </w:rPr>
        <w:t>The parties acknowledge that the capacity required to deliver the Services may change over time as agreed in writing from time to time</w:t>
      </w:r>
    </w:p>
    <w:p w14:paraId="61B6CD2C" w14:textId="77777777" w:rsidR="003D52F6" w:rsidRPr="00EB6FAD" w:rsidRDefault="003D52F6" w:rsidP="007467A4">
      <w:pPr>
        <w:pStyle w:val="MFNumLev3"/>
        <w:numPr>
          <w:ilvl w:val="0"/>
          <w:numId w:val="21"/>
        </w:numPr>
        <w:tabs>
          <w:tab w:val="clear" w:pos="720"/>
          <w:tab w:val="clear" w:pos="1644"/>
          <w:tab w:val="clear" w:pos="1800"/>
        </w:tabs>
        <w:spacing w:before="60" w:after="60"/>
        <w:ind w:left="720" w:hanging="540"/>
        <w:jc w:val="left"/>
        <w:rPr>
          <w:rFonts w:ascii="Calibri" w:hAnsi="Calibri"/>
          <w:sz w:val="20"/>
          <w:szCs w:val="20"/>
        </w:rPr>
      </w:pPr>
      <w:r w:rsidRPr="00EB6FAD">
        <w:rPr>
          <w:rFonts w:ascii="Calibri" w:hAnsi="Calibri"/>
          <w:sz w:val="20"/>
          <w:szCs w:val="20"/>
        </w:rPr>
        <w:t>Accordingly, the following shall apply</w:t>
      </w:r>
    </w:p>
    <w:p w14:paraId="3CE9FF6E" w14:textId="77777777" w:rsidR="003D52F6" w:rsidRPr="00EB6FAD" w:rsidRDefault="003D52F6" w:rsidP="007467A4">
      <w:pPr>
        <w:pStyle w:val="MFNumLev3"/>
        <w:numPr>
          <w:ilvl w:val="1"/>
          <w:numId w:val="21"/>
        </w:numPr>
        <w:tabs>
          <w:tab w:val="clear" w:pos="720"/>
          <w:tab w:val="clear" w:pos="1644"/>
          <w:tab w:val="clear" w:pos="1790"/>
          <w:tab w:val="clear" w:pos="2520"/>
        </w:tabs>
        <w:spacing w:before="60" w:after="60"/>
        <w:ind w:left="1440" w:hanging="720"/>
        <w:jc w:val="left"/>
        <w:rPr>
          <w:rFonts w:ascii="Calibri" w:hAnsi="Calibri"/>
          <w:sz w:val="20"/>
          <w:szCs w:val="20"/>
        </w:rPr>
      </w:pPr>
      <w:r w:rsidRPr="00EB6FAD">
        <w:rPr>
          <w:rFonts w:ascii="Calibri" w:hAnsi="Calibri"/>
          <w:sz w:val="20"/>
          <w:szCs w:val="20"/>
        </w:rPr>
        <w:t>On Buyer request, Supplier shall deploy additional resource in accordance with the Supply SLA as detailed herein</w:t>
      </w:r>
    </w:p>
    <w:p w14:paraId="77F905C2" w14:textId="77777777" w:rsidR="003D52F6" w:rsidRPr="00EB6FAD" w:rsidRDefault="003D52F6" w:rsidP="007467A4">
      <w:pPr>
        <w:pStyle w:val="MFNumLev3"/>
        <w:numPr>
          <w:ilvl w:val="1"/>
          <w:numId w:val="21"/>
        </w:numPr>
        <w:tabs>
          <w:tab w:val="clear" w:pos="720"/>
          <w:tab w:val="clear" w:pos="1644"/>
          <w:tab w:val="clear" w:pos="1790"/>
          <w:tab w:val="clear" w:pos="2520"/>
        </w:tabs>
        <w:spacing w:before="60" w:after="60"/>
        <w:ind w:left="1440" w:hanging="720"/>
        <w:jc w:val="left"/>
        <w:rPr>
          <w:rFonts w:ascii="Calibri" w:hAnsi="Calibri"/>
          <w:sz w:val="20"/>
          <w:szCs w:val="20"/>
        </w:rPr>
      </w:pPr>
      <w:r w:rsidRPr="00EB6FAD">
        <w:rPr>
          <w:rFonts w:ascii="Calibri" w:hAnsi="Calibri"/>
          <w:sz w:val="20"/>
          <w:szCs w:val="20"/>
        </w:rPr>
        <w:t>On Buyer request, Supplier shall reduce the deployed resource in accordance with the Supply SLA as detailed herein</w:t>
      </w:r>
    </w:p>
    <w:p w14:paraId="275EEBC6" w14:textId="77777777" w:rsidR="003D52F6" w:rsidRPr="00EB6FAD" w:rsidRDefault="003D52F6" w:rsidP="007467A4">
      <w:pPr>
        <w:numPr>
          <w:ilvl w:val="0"/>
          <w:numId w:val="38"/>
        </w:numPr>
        <w:jc w:val="left"/>
        <w:rPr>
          <w:rFonts w:ascii="Calibri" w:hAnsi="Calibri" w:cs="Times New Roman"/>
        </w:rPr>
      </w:pPr>
      <w:r w:rsidRPr="00EB6FAD">
        <w:rPr>
          <w:rFonts w:ascii="Calibri" w:hAnsi="Calibri" w:cs="Times New Roman"/>
        </w:rPr>
        <w:t>Changes include but are not limited to</w:t>
      </w:r>
    </w:p>
    <w:p w14:paraId="7F87CDFD" w14:textId="77777777" w:rsidR="003D52F6" w:rsidRPr="00EB6FAD" w:rsidRDefault="003D52F6" w:rsidP="007467A4">
      <w:pPr>
        <w:pStyle w:val="MFNumLev3"/>
        <w:numPr>
          <w:ilvl w:val="1"/>
          <w:numId w:val="21"/>
        </w:numPr>
        <w:tabs>
          <w:tab w:val="clear" w:pos="720"/>
          <w:tab w:val="clear" w:pos="1644"/>
          <w:tab w:val="clear" w:pos="1790"/>
          <w:tab w:val="clear" w:pos="2520"/>
        </w:tabs>
        <w:spacing w:before="60" w:after="60"/>
        <w:ind w:left="1440" w:hanging="720"/>
        <w:jc w:val="left"/>
        <w:rPr>
          <w:rFonts w:ascii="Calibri" w:hAnsi="Calibri"/>
          <w:sz w:val="20"/>
          <w:szCs w:val="20"/>
        </w:rPr>
      </w:pPr>
      <w:r w:rsidRPr="00EB6FAD">
        <w:rPr>
          <w:rFonts w:ascii="Calibri" w:hAnsi="Calibri"/>
          <w:sz w:val="20"/>
          <w:szCs w:val="20"/>
        </w:rPr>
        <w:t>Variation to the mix of roles provided</w:t>
      </w:r>
    </w:p>
    <w:p w14:paraId="17F6528E" w14:textId="77777777" w:rsidR="003D52F6" w:rsidRPr="00EB6FAD" w:rsidRDefault="003D52F6" w:rsidP="007467A4">
      <w:pPr>
        <w:pStyle w:val="MFNumLev3"/>
        <w:numPr>
          <w:ilvl w:val="1"/>
          <w:numId w:val="21"/>
        </w:numPr>
        <w:tabs>
          <w:tab w:val="clear" w:pos="720"/>
          <w:tab w:val="clear" w:pos="1644"/>
          <w:tab w:val="clear" w:pos="1790"/>
          <w:tab w:val="clear" w:pos="2520"/>
        </w:tabs>
        <w:spacing w:before="60" w:after="60"/>
        <w:ind w:left="1440" w:hanging="720"/>
        <w:jc w:val="left"/>
        <w:rPr>
          <w:rFonts w:ascii="Calibri" w:hAnsi="Calibri"/>
          <w:sz w:val="20"/>
          <w:szCs w:val="20"/>
        </w:rPr>
      </w:pPr>
      <w:r w:rsidRPr="00EB6FAD">
        <w:rPr>
          <w:rFonts w:ascii="Calibri" w:hAnsi="Calibri"/>
          <w:sz w:val="20"/>
          <w:szCs w:val="20"/>
        </w:rPr>
        <w:t>Variation to the capacity of the team</w:t>
      </w:r>
    </w:p>
    <w:p w14:paraId="5FC9DDF0" w14:textId="77777777" w:rsidR="003D52F6" w:rsidRPr="00EB6FAD" w:rsidRDefault="003D52F6" w:rsidP="007467A4">
      <w:pPr>
        <w:pStyle w:val="MFNumLev3"/>
        <w:numPr>
          <w:ilvl w:val="1"/>
          <w:numId w:val="21"/>
        </w:numPr>
        <w:tabs>
          <w:tab w:val="clear" w:pos="720"/>
          <w:tab w:val="clear" w:pos="1644"/>
          <w:tab w:val="clear" w:pos="1790"/>
          <w:tab w:val="clear" w:pos="2520"/>
        </w:tabs>
        <w:spacing w:before="60" w:after="60"/>
        <w:ind w:left="1440" w:hanging="720"/>
        <w:jc w:val="left"/>
        <w:rPr>
          <w:rFonts w:ascii="Calibri" w:hAnsi="Calibri"/>
          <w:sz w:val="20"/>
          <w:szCs w:val="20"/>
        </w:rPr>
      </w:pPr>
      <w:r w:rsidRPr="00EB6FAD">
        <w:rPr>
          <w:rFonts w:ascii="Calibri" w:hAnsi="Calibri"/>
          <w:sz w:val="20"/>
          <w:szCs w:val="20"/>
        </w:rPr>
        <w:t>Inclusion of other Buyer personnel within the teams for training, mentoring, enhancement of team capacity or otherwise.</w:t>
      </w:r>
    </w:p>
    <w:p w14:paraId="5E541D8C" w14:textId="77777777" w:rsidR="003D52F6" w:rsidRPr="00EB6FAD" w:rsidRDefault="003D52F6" w:rsidP="007467A4">
      <w:pPr>
        <w:pStyle w:val="MFNumLev3"/>
        <w:numPr>
          <w:ilvl w:val="0"/>
          <w:numId w:val="21"/>
        </w:numPr>
        <w:tabs>
          <w:tab w:val="clear" w:pos="720"/>
          <w:tab w:val="clear" w:pos="1644"/>
          <w:tab w:val="clear" w:pos="1800"/>
        </w:tabs>
        <w:spacing w:before="60" w:after="60"/>
        <w:ind w:left="720" w:hanging="540"/>
        <w:jc w:val="left"/>
        <w:rPr>
          <w:rFonts w:ascii="Calibri" w:hAnsi="Calibri"/>
          <w:sz w:val="20"/>
          <w:szCs w:val="20"/>
        </w:rPr>
      </w:pPr>
      <w:r w:rsidRPr="00EB6FAD">
        <w:rPr>
          <w:rFonts w:ascii="Calibri" w:hAnsi="Calibri"/>
          <w:sz w:val="20"/>
          <w:szCs w:val="20"/>
        </w:rPr>
        <w:lastRenderedPageBreak/>
        <w:t>The parties acknowledge that a core objective of the Services is business transformation and accordingly that the configuration of the teams may vary substantially over the term of the contract as the parties agree and implement transformation targets. Such variation may, by agreement, alter the nature of the roles and the assignment of responsibilities assigned to each role as documented in the initial SoW</w:t>
      </w:r>
    </w:p>
    <w:p w14:paraId="5BFE6A23" w14:textId="77777777" w:rsidR="003D52F6" w:rsidRPr="00EB6FAD" w:rsidRDefault="003D52F6" w:rsidP="007467A4">
      <w:pPr>
        <w:pStyle w:val="MFNumLev3"/>
        <w:numPr>
          <w:ilvl w:val="0"/>
          <w:numId w:val="21"/>
        </w:numPr>
        <w:tabs>
          <w:tab w:val="clear" w:pos="720"/>
          <w:tab w:val="clear" w:pos="1644"/>
          <w:tab w:val="clear" w:pos="1800"/>
        </w:tabs>
        <w:spacing w:before="60" w:after="60"/>
        <w:ind w:left="720" w:hanging="540"/>
        <w:jc w:val="left"/>
        <w:rPr>
          <w:rFonts w:ascii="Calibri" w:hAnsi="Calibri"/>
          <w:sz w:val="20"/>
          <w:szCs w:val="20"/>
        </w:rPr>
      </w:pPr>
      <w:r w:rsidRPr="00EB6FAD">
        <w:rPr>
          <w:rFonts w:ascii="Calibri" w:hAnsi="Calibri"/>
          <w:sz w:val="20"/>
          <w:szCs w:val="20"/>
        </w:rPr>
        <w:t>Any change to the Services under this SoW may not result in a net increase to the maximum value of the SoW.</w:t>
      </w:r>
    </w:p>
    <w:p w14:paraId="4A3A983B" w14:textId="77777777" w:rsidR="003D52F6" w:rsidRPr="00EB6FAD" w:rsidRDefault="003D52F6" w:rsidP="003D52F6">
      <w:pPr>
        <w:ind w:left="360"/>
        <w:jc w:val="left"/>
        <w:rPr>
          <w:rFonts w:ascii="Calibri" w:hAnsi="Calibri" w:cs="Times New Roman"/>
        </w:rPr>
      </w:pPr>
      <w:r w:rsidRPr="00EB6FAD">
        <w:rPr>
          <w:rFonts w:ascii="Calibri" w:hAnsi="Calibri" w:cs="Times New Roman"/>
        </w:rPr>
        <w:t xml:space="preserve"> </w:t>
      </w:r>
    </w:p>
    <w:p w14:paraId="44EEEF44" w14:textId="77777777" w:rsidR="003D52F6" w:rsidRPr="00EB6FAD" w:rsidRDefault="003D52F6" w:rsidP="003D52F6">
      <w:pPr>
        <w:jc w:val="left"/>
        <w:rPr>
          <w:rFonts w:ascii="Calibri" w:hAnsi="Calibri" w:cs="Times New Roman"/>
        </w:rPr>
      </w:pPr>
      <w:r w:rsidRPr="00EB6FAD">
        <w:rPr>
          <w:rFonts w:ascii="Calibri" w:hAnsi="Calibri" w:cs="Times New Roman"/>
        </w:rPr>
        <w:t> </w:t>
      </w:r>
    </w:p>
    <w:p w14:paraId="1D5DE9C2" w14:textId="77777777" w:rsidR="003D52F6" w:rsidRPr="00EB6FAD" w:rsidRDefault="003D52F6" w:rsidP="007467A4">
      <w:pPr>
        <w:numPr>
          <w:ilvl w:val="2"/>
          <w:numId w:val="20"/>
        </w:numPr>
        <w:tabs>
          <w:tab w:val="clear" w:pos="1224"/>
        </w:tabs>
        <w:ind w:left="851" w:hanging="851"/>
        <w:jc w:val="left"/>
        <w:rPr>
          <w:rFonts w:ascii="Calibri" w:hAnsi="Calibri" w:cs="Arial"/>
          <w:b/>
          <w:highlight w:val="white"/>
        </w:rPr>
      </w:pPr>
      <w:r>
        <w:rPr>
          <w:rFonts w:ascii="Calibri" w:hAnsi="Calibri" w:cs="Arial"/>
          <w:b/>
          <w:highlight w:val="white"/>
        </w:rPr>
        <w:t>Documentation and Reporting</w:t>
      </w:r>
    </w:p>
    <w:p w14:paraId="36DD7A17" w14:textId="77777777" w:rsidR="003D52F6" w:rsidRPr="00EB6FAD" w:rsidRDefault="003D52F6" w:rsidP="003D52F6">
      <w:pPr>
        <w:pStyle w:val="MFNumLev3"/>
        <w:numPr>
          <w:ilvl w:val="0"/>
          <w:numId w:val="0"/>
        </w:numPr>
        <w:tabs>
          <w:tab w:val="clear" w:pos="720"/>
          <w:tab w:val="clear" w:pos="1644"/>
          <w:tab w:val="clear" w:pos="1790"/>
        </w:tabs>
        <w:spacing w:before="60" w:after="60"/>
        <w:ind w:left="180"/>
        <w:jc w:val="left"/>
        <w:rPr>
          <w:rFonts w:ascii="Calibri" w:hAnsi="Calibri"/>
          <w:sz w:val="20"/>
          <w:szCs w:val="20"/>
        </w:rPr>
      </w:pPr>
    </w:p>
    <w:p w14:paraId="69A18A30" w14:textId="77777777" w:rsidR="003D52F6" w:rsidRDefault="003D52F6" w:rsidP="007467A4">
      <w:pPr>
        <w:pStyle w:val="MFNumLev3"/>
        <w:numPr>
          <w:ilvl w:val="0"/>
          <w:numId w:val="21"/>
        </w:numPr>
        <w:tabs>
          <w:tab w:val="clear" w:pos="720"/>
          <w:tab w:val="clear" w:pos="1644"/>
          <w:tab w:val="clear" w:pos="1800"/>
        </w:tabs>
        <w:spacing w:before="60" w:after="60"/>
        <w:ind w:left="720" w:hanging="540"/>
        <w:jc w:val="left"/>
        <w:rPr>
          <w:rFonts w:ascii="Calibri" w:hAnsi="Calibri"/>
          <w:sz w:val="20"/>
          <w:szCs w:val="20"/>
        </w:rPr>
      </w:pPr>
      <w:r w:rsidRPr="00EB6FAD">
        <w:rPr>
          <w:rFonts w:ascii="Calibri" w:hAnsi="Calibri"/>
          <w:sz w:val="20"/>
          <w:szCs w:val="20"/>
        </w:rPr>
        <w:t>Supplier shall develop, deliver and maintain service documentation as part of the Services. Such documentation shall include but not be limited to all relevant user guides, manuals, configurations, code, processes, business logic or other similar as reasonably required for the Buyer to operate the Service and otherwise make use of the Deliverables.</w:t>
      </w:r>
    </w:p>
    <w:p w14:paraId="753F385D" w14:textId="77777777" w:rsidR="003D52F6" w:rsidRPr="007B6B6B" w:rsidRDefault="003D52F6" w:rsidP="007467A4">
      <w:pPr>
        <w:pStyle w:val="MFNumLev3"/>
        <w:numPr>
          <w:ilvl w:val="0"/>
          <w:numId w:val="21"/>
        </w:numPr>
        <w:tabs>
          <w:tab w:val="clear" w:pos="720"/>
          <w:tab w:val="clear" w:pos="1644"/>
          <w:tab w:val="clear" w:pos="1800"/>
        </w:tabs>
        <w:spacing w:before="60" w:after="60"/>
        <w:ind w:left="720" w:hanging="540"/>
        <w:jc w:val="left"/>
        <w:rPr>
          <w:rFonts w:ascii="Calibri" w:hAnsi="Calibri"/>
          <w:sz w:val="20"/>
          <w:szCs w:val="20"/>
        </w:rPr>
      </w:pPr>
      <w:r w:rsidRPr="007B6B6B">
        <w:rPr>
          <w:rFonts w:ascii="Calibri" w:hAnsi="Calibri"/>
          <w:sz w:val="20"/>
          <w:szCs w:val="20"/>
        </w:rPr>
        <w:t>The Supplier shall provide monthly management information in a form to be agreed between the parties but to include as a minimum a report on consumption against the SoW to date.</w:t>
      </w:r>
    </w:p>
    <w:p w14:paraId="15623B54" w14:textId="77777777" w:rsidR="003D52F6" w:rsidRPr="00EB6FAD" w:rsidRDefault="003D52F6" w:rsidP="003D52F6">
      <w:pPr>
        <w:pStyle w:val="MFNumLev1NOCONTENTS"/>
        <w:tabs>
          <w:tab w:val="clear" w:pos="720"/>
        </w:tabs>
        <w:ind w:left="0" w:firstLine="0"/>
        <w:jc w:val="left"/>
        <w:rPr>
          <w:rFonts w:ascii="Calibri" w:hAnsi="Calibri"/>
          <w:b w:val="0"/>
          <w:caps w:val="0"/>
        </w:rPr>
      </w:pPr>
    </w:p>
    <w:p w14:paraId="748ABC96" w14:textId="77777777" w:rsidR="003D52F6" w:rsidRPr="00EB6FAD" w:rsidRDefault="003D52F6" w:rsidP="007467A4">
      <w:pPr>
        <w:numPr>
          <w:ilvl w:val="2"/>
          <w:numId w:val="20"/>
        </w:numPr>
        <w:tabs>
          <w:tab w:val="clear" w:pos="1224"/>
        </w:tabs>
        <w:ind w:left="851" w:hanging="851"/>
        <w:jc w:val="left"/>
        <w:rPr>
          <w:rFonts w:ascii="Calibri" w:hAnsi="Calibri" w:cs="Arial"/>
          <w:b/>
          <w:highlight w:val="white"/>
        </w:rPr>
      </w:pPr>
      <w:r w:rsidRPr="00EB6FAD">
        <w:rPr>
          <w:rFonts w:ascii="Calibri" w:hAnsi="Calibri" w:cs="Arial"/>
          <w:b/>
          <w:highlight w:val="white"/>
        </w:rPr>
        <w:t>The Supply SLA</w:t>
      </w:r>
    </w:p>
    <w:p w14:paraId="0971B3BE" w14:textId="77777777" w:rsidR="003D52F6" w:rsidRPr="00EB6FAD" w:rsidRDefault="003D52F6" w:rsidP="003D52F6">
      <w:pPr>
        <w:ind w:left="216"/>
        <w:jc w:val="left"/>
        <w:rPr>
          <w:rFonts w:ascii="Calibri" w:hAnsi="Calibri" w:cs="Arial"/>
          <w:b/>
          <w:highlight w:val="white"/>
        </w:rPr>
      </w:pPr>
    </w:p>
    <w:p w14:paraId="6A092D34" w14:textId="77777777" w:rsidR="003D52F6" w:rsidRPr="004C41C5" w:rsidRDefault="003D52F6" w:rsidP="007467A4">
      <w:pPr>
        <w:pStyle w:val="MFNumLev3"/>
        <w:numPr>
          <w:ilvl w:val="0"/>
          <w:numId w:val="21"/>
        </w:numPr>
        <w:tabs>
          <w:tab w:val="clear" w:pos="720"/>
          <w:tab w:val="clear" w:pos="1644"/>
          <w:tab w:val="clear" w:pos="1800"/>
        </w:tabs>
        <w:spacing w:before="60" w:after="60"/>
        <w:ind w:left="720" w:hanging="540"/>
        <w:jc w:val="left"/>
        <w:rPr>
          <w:rFonts w:ascii="Calibri" w:hAnsi="Calibri" w:cs="Times New Roman"/>
          <w:sz w:val="20"/>
          <w:szCs w:val="20"/>
          <w:lang w:val="en-GB"/>
        </w:rPr>
      </w:pPr>
      <w:r w:rsidRPr="004C41C5">
        <w:rPr>
          <w:rFonts w:ascii="Calibri" w:hAnsi="Calibri"/>
          <w:sz w:val="20"/>
          <w:szCs w:val="20"/>
        </w:rPr>
        <w:t>Supplier shall conform to the following SLA in management of team capacity</w:t>
      </w:r>
    </w:p>
    <w:p w14:paraId="7D181208" w14:textId="77777777" w:rsidR="003D52F6" w:rsidRPr="004C41C5" w:rsidRDefault="003D52F6" w:rsidP="007467A4">
      <w:pPr>
        <w:pStyle w:val="MFNumLev3"/>
        <w:numPr>
          <w:ilvl w:val="1"/>
          <w:numId w:val="21"/>
        </w:numPr>
        <w:tabs>
          <w:tab w:val="clear" w:pos="720"/>
          <w:tab w:val="clear" w:pos="1644"/>
          <w:tab w:val="clear" w:pos="1790"/>
          <w:tab w:val="clear" w:pos="2520"/>
        </w:tabs>
        <w:spacing w:before="60" w:after="60"/>
        <w:ind w:left="1440" w:hanging="720"/>
        <w:jc w:val="left"/>
        <w:rPr>
          <w:rFonts w:ascii="Calibri" w:hAnsi="Calibri"/>
          <w:sz w:val="20"/>
          <w:szCs w:val="20"/>
        </w:rPr>
      </w:pPr>
      <w:r w:rsidRPr="004C41C5">
        <w:rPr>
          <w:rFonts w:ascii="Calibri" w:hAnsi="Calibri"/>
          <w:sz w:val="20"/>
          <w:szCs w:val="20"/>
        </w:rPr>
        <w:t>To onboard a new resource</w:t>
      </w:r>
      <w:r>
        <w:rPr>
          <w:rFonts w:ascii="Calibri" w:hAnsi="Calibri"/>
          <w:sz w:val="20"/>
          <w:szCs w:val="20"/>
        </w:rPr>
        <w:t xml:space="preserve"> :-</w:t>
      </w:r>
      <w:r>
        <w:rPr>
          <w:rFonts w:ascii="Calibri" w:hAnsi="Calibri"/>
          <w:sz w:val="20"/>
          <w:szCs w:val="20"/>
        </w:rPr>
        <w:tab/>
      </w:r>
      <w:r>
        <w:rPr>
          <w:rFonts w:ascii="Calibri" w:hAnsi="Calibri"/>
          <w:sz w:val="20"/>
          <w:szCs w:val="20"/>
        </w:rPr>
        <w:tab/>
      </w:r>
      <w:r w:rsidRPr="004C41C5">
        <w:rPr>
          <w:rFonts w:ascii="Calibri" w:hAnsi="Calibri"/>
          <w:sz w:val="20"/>
          <w:szCs w:val="20"/>
        </w:rPr>
        <w:t xml:space="preserve">within 10 </w:t>
      </w:r>
      <w:r>
        <w:rPr>
          <w:rFonts w:ascii="Calibri" w:hAnsi="Calibri"/>
          <w:sz w:val="20"/>
          <w:szCs w:val="20"/>
        </w:rPr>
        <w:t>days elapsed from request</w:t>
      </w:r>
    </w:p>
    <w:p w14:paraId="1F78BD8F" w14:textId="77777777" w:rsidR="003D52F6" w:rsidRPr="004C41C5" w:rsidRDefault="003D52F6" w:rsidP="007467A4">
      <w:pPr>
        <w:pStyle w:val="MFNumLev3"/>
        <w:numPr>
          <w:ilvl w:val="1"/>
          <w:numId w:val="21"/>
        </w:numPr>
        <w:tabs>
          <w:tab w:val="clear" w:pos="720"/>
          <w:tab w:val="clear" w:pos="1644"/>
          <w:tab w:val="clear" w:pos="1790"/>
          <w:tab w:val="clear" w:pos="2520"/>
        </w:tabs>
        <w:spacing w:before="60" w:after="60"/>
        <w:ind w:left="1440" w:hanging="720"/>
        <w:jc w:val="left"/>
        <w:rPr>
          <w:rFonts w:ascii="Calibri" w:hAnsi="Calibri"/>
          <w:sz w:val="20"/>
          <w:szCs w:val="20"/>
        </w:rPr>
      </w:pPr>
      <w:r w:rsidRPr="004C41C5">
        <w:rPr>
          <w:rFonts w:ascii="Calibri" w:hAnsi="Calibri"/>
          <w:sz w:val="20"/>
          <w:szCs w:val="20"/>
        </w:rPr>
        <w:t>To off-board</w:t>
      </w:r>
      <w:r>
        <w:rPr>
          <w:rFonts w:ascii="Calibri" w:hAnsi="Calibri"/>
          <w:sz w:val="20"/>
          <w:szCs w:val="20"/>
        </w:rPr>
        <w:t xml:space="preserve"> a resource :-</w:t>
      </w:r>
      <w:r>
        <w:rPr>
          <w:rFonts w:ascii="Calibri" w:hAnsi="Calibri"/>
          <w:sz w:val="20"/>
          <w:szCs w:val="20"/>
        </w:rPr>
        <w:tab/>
      </w:r>
      <w:r>
        <w:rPr>
          <w:rFonts w:ascii="Calibri" w:hAnsi="Calibri"/>
          <w:sz w:val="20"/>
          <w:szCs w:val="20"/>
        </w:rPr>
        <w:tab/>
      </w:r>
      <w:r>
        <w:rPr>
          <w:rFonts w:ascii="Calibri" w:hAnsi="Calibri"/>
          <w:sz w:val="20"/>
          <w:szCs w:val="20"/>
        </w:rPr>
        <w:tab/>
      </w:r>
      <w:r w:rsidRPr="004C41C5">
        <w:rPr>
          <w:rFonts w:ascii="Calibri" w:hAnsi="Calibri"/>
          <w:sz w:val="20"/>
          <w:szCs w:val="20"/>
        </w:rPr>
        <w:t>immediately on</w:t>
      </w:r>
      <w:r>
        <w:rPr>
          <w:rFonts w:ascii="Calibri" w:hAnsi="Calibri"/>
          <w:sz w:val="20"/>
          <w:szCs w:val="20"/>
        </w:rPr>
        <w:t xml:space="preserve"> request</w:t>
      </w:r>
    </w:p>
    <w:p w14:paraId="760CEC24" w14:textId="77777777" w:rsidR="003D52F6" w:rsidRPr="004C41C5" w:rsidRDefault="003D52F6" w:rsidP="007467A4">
      <w:pPr>
        <w:pStyle w:val="MFNumLev3"/>
        <w:numPr>
          <w:ilvl w:val="1"/>
          <w:numId w:val="21"/>
        </w:numPr>
        <w:tabs>
          <w:tab w:val="clear" w:pos="720"/>
          <w:tab w:val="clear" w:pos="1644"/>
          <w:tab w:val="clear" w:pos="1790"/>
          <w:tab w:val="clear" w:pos="2520"/>
        </w:tabs>
        <w:spacing w:before="60" w:after="60"/>
        <w:ind w:left="1440" w:hanging="720"/>
        <w:jc w:val="left"/>
        <w:rPr>
          <w:rFonts w:ascii="Calibri" w:hAnsi="Calibri"/>
          <w:sz w:val="20"/>
          <w:szCs w:val="20"/>
        </w:rPr>
      </w:pPr>
      <w:r w:rsidRPr="004C41C5">
        <w:rPr>
          <w:rFonts w:ascii="Calibri" w:hAnsi="Calibri"/>
          <w:sz w:val="20"/>
          <w:szCs w:val="20"/>
        </w:rPr>
        <w:t>To commission an Ad Hoc Tea</w:t>
      </w:r>
      <w:r>
        <w:rPr>
          <w:rFonts w:ascii="Calibri" w:hAnsi="Calibri"/>
          <w:sz w:val="20"/>
          <w:szCs w:val="20"/>
        </w:rPr>
        <w:t>m :-</w:t>
      </w:r>
      <w:r>
        <w:rPr>
          <w:rFonts w:ascii="Calibri" w:hAnsi="Calibri"/>
          <w:sz w:val="20"/>
          <w:szCs w:val="20"/>
        </w:rPr>
        <w:tab/>
      </w:r>
      <w:r>
        <w:rPr>
          <w:rFonts w:ascii="Calibri" w:hAnsi="Calibri"/>
          <w:sz w:val="20"/>
          <w:szCs w:val="20"/>
        </w:rPr>
        <w:tab/>
      </w:r>
      <w:r w:rsidRPr="004C41C5">
        <w:rPr>
          <w:rFonts w:ascii="Calibri" w:hAnsi="Calibri"/>
          <w:sz w:val="20"/>
          <w:szCs w:val="20"/>
        </w:rPr>
        <w:t>within 20 days</w:t>
      </w:r>
      <w:r>
        <w:rPr>
          <w:rFonts w:ascii="Calibri" w:hAnsi="Calibri"/>
          <w:sz w:val="20"/>
          <w:szCs w:val="20"/>
        </w:rPr>
        <w:t xml:space="preserve"> elapsed from request</w:t>
      </w:r>
    </w:p>
    <w:p w14:paraId="68CC0F12" w14:textId="77777777" w:rsidR="003D52F6" w:rsidRPr="00EB6FAD" w:rsidRDefault="003D52F6" w:rsidP="007467A4">
      <w:pPr>
        <w:pStyle w:val="MFNumLev3"/>
        <w:numPr>
          <w:ilvl w:val="1"/>
          <w:numId w:val="21"/>
        </w:numPr>
        <w:tabs>
          <w:tab w:val="clear" w:pos="720"/>
          <w:tab w:val="clear" w:pos="1644"/>
          <w:tab w:val="clear" w:pos="1790"/>
          <w:tab w:val="clear" w:pos="2520"/>
        </w:tabs>
        <w:spacing w:before="60" w:after="60"/>
        <w:ind w:left="1440" w:hanging="720"/>
        <w:jc w:val="left"/>
        <w:rPr>
          <w:rFonts w:ascii="Calibri" w:hAnsi="Calibri"/>
          <w:sz w:val="20"/>
          <w:szCs w:val="20"/>
        </w:rPr>
      </w:pPr>
      <w:r w:rsidRPr="00EB6FAD">
        <w:rPr>
          <w:rFonts w:ascii="Calibri" w:hAnsi="Calibri"/>
          <w:sz w:val="20"/>
          <w:szCs w:val="20"/>
        </w:rPr>
        <w:t>In like for like replacement of an existing resource, Supplier shall ensure that there is no break in service and that the incoming resource receives an adequate hand-over from the outgoing resource. Supplier must ensure that such hand-over includes an overlap of time on site to ensure proper transition, such overlap to be not less than 1 week or otherwise longer as agreed by the parties where required.</w:t>
      </w:r>
    </w:p>
    <w:p w14:paraId="776B1840" w14:textId="77777777" w:rsidR="003D52F6" w:rsidRPr="00EB6FAD" w:rsidRDefault="003D52F6" w:rsidP="007467A4">
      <w:pPr>
        <w:pStyle w:val="MFNumLev3"/>
        <w:numPr>
          <w:ilvl w:val="0"/>
          <w:numId w:val="21"/>
        </w:numPr>
        <w:tabs>
          <w:tab w:val="clear" w:pos="720"/>
          <w:tab w:val="clear" w:pos="1644"/>
          <w:tab w:val="clear" w:pos="1800"/>
        </w:tabs>
        <w:spacing w:before="60" w:after="60"/>
        <w:ind w:left="720" w:hanging="540"/>
        <w:jc w:val="left"/>
        <w:rPr>
          <w:rFonts w:ascii="Calibri" w:hAnsi="Calibri"/>
          <w:sz w:val="20"/>
          <w:szCs w:val="20"/>
        </w:rPr>
      </w:pPr>
      <w:r w:rsidRPr="00EB6FAD">
        <w:rPr>
          <w:rFonts w:ascii="Calibri" w:hAnsi="Calibri"/>
          <w:sz w:val="20"/>
          <w:szCs w:val="20"/>
        </w:rPr>
        <w:t>Supplier shall procure that all Supplier personnel have and shall maintain for the duration of their term of service under this Call-off Contract, the relevant accreditations and security clearances as advised by the Buyer from time to time</w:t>
      </w:r>
    </w:p>
    <w:p w14:paraId="628E52F9" w14:textId="77777777" w:rsidR="003D52F6" w:rsidRPr="00EB6FAD" w:rsidRDefault="003D52F6" w:rsidP="007467A4">
      <w:pPr>
        <w:pStyle w:val="MFNumLev3"/>
        <w:numPr>
          <w:ilvl w:val="0"/>
          <w:numId w:val="21"/>
        </w:numPr>
        <w:tabs>
          <w:tab w:val="clear" w:pos="720"/>
          <w:tab w:val="clear" w:pos="1644"/>
          <w:tab w:val="clear" w:pos="1800"/>
        </w:tabs>
        <w:spacing w:before="60" w:after="60"/>
        <w:ind w:left="720" w:hanging="540"/>
        <w:jc w:val="left"/>
        <w:rPr>
          <w:rFonts w:ascii="Calibri" w:hAnsi="Calibri"/>
          <w:sz w:val="20"/>
          <w:szCs w:val="20"/>
        </w:rPr>
      </w:pPr>
      <w:r w:rsidRPr="00EB6FAD">
        <w:rPr>
          <w:rFonts w:ascii="Calibri" w:hAnsi="Calibri"/>
          <w:sz w:val="20"/>
          <w:szCs w:val="20"/>
        </w:rPr>
        <w:t>The default relevant accreditation and security clearance is Baseline Personnel Security Standard (BPSS) for all supplier staff and Security Check (SC) for those having access to live systems</w:t>
      </w:r>
    </w:p>
    <w:p w14:paraId="091200E3" w14:textId="77777777" w:rsidR="003D52F6" w:rsidRPr="00EB6FAD" w:rsidRDefault="003D52F6" w:rsidP="007467A4">
      <w:pPr>
        <w:pStyle w:val="MFNumLev3"/>
        <w:numPr>
          <w:ilvl w:val="0"/>
          <w:numId w:val="21"/>
        </w:numPr>
        <w:tabs>
          <w:tab w:val="clear" w:pos="720"/>
          <w:tab w:val="clear" w:pos="1644"/>
          <w:tab w:val="clear" w:pos="1800"/>
        </w:tabs>
        <w:spacing w:before="60" w:after="60"/>
        <w:ind w:left="720" w:hanging="540"/>
        <w:jc w:val="left"/>
        <w:rPr>
          <w:rFonts w:ascii="Calibri" w:hAnsi="Calibri"/>
          <w:sz w:val="20"/>
          <w:szCs w:val="20"/>
        </w:rPr>
      </w:pPr>
      <w:r w:rsidRPr="00EB6FAD">
        <w:rPr>
          <w:rFonts w:ascii="Calibri" w:hAnsi="Calibri"/>
          <w:sz w:val="20"/>
          <w:szCs w:val="20"/>
        </w:rPr>
        <w:t>Supplier shall identify a pool of staff suitable for deployment under this contract (the ‘</w:t>
      </w:r>
      <w:r w:rsidRPr="00EB6FAD">
        <w:rPr>
          <w:rFonts w:ascii="Calibri" w:hAnsi="Calibri"/>
          <w:b/>
          <w:sz w:val="20"/>
          <w:szCs w:val="20"/>
        </w:rPr>
        <w:t>Reserve Pool’</w:t>
      </w:r>
      <w:r w:rsidRPr="00EB6FAD">
        <w:rPr>
          <w:rFonts w:ascii="Calibri" w:hAnsi="Calibri"/>
          <w:sz w:val="20"/>
          <w:szCs w:val="20"/>
        </w:rPr>
        <w:t>).  Supplier shall discuss the content of the Reserve Pool with Buyer on a regular basis with a view to minimising delay in on-boarding resource and to validating the quality of Supplier staff in advance</w:t>
      </w:r>
    </w:p>
    <w:p w14:paraId="12B8C38F" w14:textId="77777777" w:rsidR="003D52F6" w:rsidRPr="00EB6FAD" w:rsidRDefault="003D52F6" w:rsidP="007467A4">
      <w:pPr>
        <w:pStyle w:val="MFNumLev3"/>
        <w:numPr>
          <w:ilvl w:val="0"/>
          <w:numId w:val="21"/>
        </w:numPr>
        <w:tabs>
          <w:tab w:val="clear" w:pos="720"/>
          <w:tab w:val="clear" w:pos="1644"/>
          <w:tab w:val="clear" w:pos="1800"/>
        </w:tabs>
        <w:spacing w:before="60" w:after="60"/>
        <w:ind w:left="720" w:hanging="540"/>
        <w:jc w:val="left"/>
        <w:rPr>
          <w:rFonts w:ascii="Calibri" w:hAnsi="Calibri"/>
          <w:sz w:val="20"/>
          <w:szCs w:val="20"/>
        </w:rPr>
      </w:pPr>
      <w:r w:rsidRPr="00EB6FAD">
        <w:rPr>
          <w:rFonts w:ascii="Calibri" w:hAnsi="Calibri"/>
          <w:sz w:val="20"/>
          <w:szCs w:val="20"/>
        </w:rPr>
        <w:t>Supplier shall not remove or swap-out Supplier staff from the service teams without providing 30 days’ notice in each case and ensuring adequate handover as above and shall not remove any Key Personnel as identified in a SoW from time to time without Buyers permission.</w:t>
      </w:r>
    </w:p>
    <w:p w14:paraId="5532F62D" w14:textId="77777777" w:rsidR="003D52F6" w:rsidRPr="00EB6FAD" w:rsidRDefault="003D52F6" w:rsidP="003D52F6">
      <w:pPr>
        <w:jc w:val="left"/>
        <w:rPr>
          <w:rFonts w:ascii="Calibri" w:hAnsi="Calibri" w:cs="Times New Roman"/>
        </w:rPr>
      </w:pPr>
    </w:p>
    <w:p w14:paraId="1F1B0327" w14:textId="77777777" w:rsidR="003D52F6" w:rsidRPr="00EB6FAD" w:rsidRDefault="003D52F6" w:rsidP="007467A4">
      <w:pPr>
        <w:numPr>
          <w:ilvl w:val="2"/>
          <w:numId w:val="20"/>
        </w:numPr>
        <w:tabs>
          <w:tab w:val="clear" w:pos="1224"/>
        </w:tabs>
        <w:ind w:left="851" w:hanging="851"/>
        <w:jc w:val="left"/>
        <w:rPr>
          <w:rFonts w:ascii="Calibri" w:hAnsi="Calibri" w:cs="Arial"/>
          <w:b/>
          <w:highlight w:val="white"/>
        </w:rPr>
      </w:pPr>
      <w:bookmarkStart w:id="17" w:name="_Ref354591247"/>
      <w:bookmarkStart w:id="18" w:name="_Toc360029522"/>
      <w:bookmarkStart w:id="19" w:name="_Toc360029993"/>
      <w:r w:rsidRPr="00EB6FAD">
        <w:rPr>
          <w:rFonts w:ascii="Calibri" w:hAnsi="Calibri" w:cs="Arial"/>
          <w:b/>
          <w:highlight w:val="white"/>
        </w:rPr>
        <w:t>KPIs</w:t>
      </w:r>
      <w:bookmarkEnd w:id="17"/>
      <w:bookmarkEnd w:id="18"/>
      <w:bookmarkEnd w:id="19"/>
    </w:p>
    <w:p w14:paraId="6A54AABC" w14:textId="77777777" w:rsidR="003D52F6" w:rsidRDefault="003D52F6" w:rsidP="003D52F6">
      <w:pPr>
        <w:numPr>
          <w:ilvl w:val="1"/>
          <w:numId w:val="0"/>
        </w:numPr>
        <w:tabs>
          <w:tab w:val="num" w:pos="720"/>
        </w:tabs>
        <w:spacing w:before="60" w:after="60"/>
        <w:ind w:left="720" w:hanging="720"/>
        <w:outlineLvl w:val="1"/>
        <w:rPr>
          <w:rFonts w:ascii="Calibri" w:hAnsi="Calibri" w:cs="Arial"/>
        </w:rPr>
      </w:pPr>
      <w:bookmarkStart w:id="20" w:name="_Toc360029523"/>
      <w:bookmarkStart w:id="21" w:name="_Toc360029616"/>
      <w:bookmarkStart w:id="22" w:name="_Toc360029994"/>
      <w:bookmarkStart w:id="23" w:name="_Toc358896806"/>
      <w:bookmarkStart w:id="24" w:name="_Toc358896887"/>
      <w:bookmarkEnd w:id="20"/>
      <w:bookmarkEnd w:id="21"/>
      <w:bookmarkEnd w:id="22"/>
      <w:bookmarkEnd w:id="23"/>
      <w:bookmarkEnd w:id="24"/>
      <w:r w:rsidRPr="00EB6FAD">
        <w:rPr>
          <w:rFonts w:ascii="Calibri" w:hAnsi="Calibri" w:cs="Arial"/>
        </w:rPr>
        <w:tab/>
      </w:r>
    </w:p>
    <w:p w14:paraId="4D26D7A5" w14:textId="77777777" w:rsidR="003D52F6" w:rsidRPr="002D3300" w:rsidRDefault="003D52F6" w:rsidP="003D52F6">
      <w:pPr>
        <w:numPr>
          <w:ilvl w:val="1"/>
          <w:numId w:val="0"/>
        </w:numPr>
        <w:tabs>
          <w:tab w:val="num" w:pos="720"/>
        </w:tabs>
        <w:spacing w:before="60" w:after="60"/>
        <w:ind w:left="720" w:hanging="720"/>
        <w:outlineLvl w:val="1"/>
        <w:rPr>
          <w:rStyle w:val="IntenseEmphasis"/>
        </w:rPr>
      </w:pPr>
      <w:r w:rsidRPr="002D3300">
        <w:rPr>
          <w:rStyle w:val="IntenseEmphasis"/>
        </w:rPr>
        <w:t>Operational KPI’s</w:t>
      </w:r>
    </w:p>
    <w:p w14:paraId="662BBD9D" w14:textId="77777777" w:rsidR="003D52F6" w:rsidRPr="00EB6FAD" w:rsidRDefault="003D52F6" w:rsidP="007467A4">
      <w:pPr>
        <w:pStyle w:val="MFNumLev3"/>
        <w:numPr>
          <w:ilvl w:val="0"/>
          <w:numId w:val="21"/>
        </w:numPr>
        <w:tabs>
          <w:tab w:val="clear" w:pos="720"/>
          <w:tab w:val="clear" w:pos="1644"/>
          <w:tab w:val="clear" w:pos="1800"/>
        </w:tabs>
        <w:spacing w:before="60" w:after="60"/>
        <w:ind w:left="720" w:hanging="540"/>
        <w:jc w:val="left"/>
        <w:rPr>
          <w:rFonts w:ascii="Calibri" w:hAnsi="Calibri"/>
          <w:sz w:val="20"/>
          <w:szCs w:val="20"/>
        </w:rPr>
      </w:pPr>
      <w:r w:rsidRPr="00EB6FAD">
        <w:rPr>
          <w:rFonts w:ascii="Calibri" w:hAnsi="Calibri"/>
          <w:sz w:val="20"/>
          <w:szCs w:val="20"/>
        </w:rPr>
        <w:t>In addition to any Supplier’s performance management obligations set out in Framework Agreement, the following KPIs</w:t>
      </w:r>
      <w:r>
        <w:rPr>
          <w:rFonts w:ascii="Calibri" w:hAnsi="Calibri"/>
          <w:sz w:val="20"/>
          <w:szCs w:val="20"/>
        </w:rPr>
        <w:t xml:space="preserve"> will apply</w:t>
      </w:r>
      <w:r w:rsidRPr="00EB6FAD">
        <w:rPr>
          <w:rFonts w:ascii="Calibri" w:hAnsi="Calibri"/>
          <w:sz w:val="20"/>
          <w:szCs w:val="20"/>
        </w:rPr>
        <w:t>:</w:t>
      </w:r>
    </w:p>
    <w:tbl>
      <w:tblPr>
        <w:tblW w:w="5000" w:type="pct"/>
        <w:jc w:val="center"/>
        <w:tblCellMar>
          <w:left w:w="0" w:type="dxa"/>
          <w:right w:w="0" w:type="dxa"/>
        </w:tblCellMar>
        <w:tblLook w:val="00A0" w:firstRow="1" w:lastRow="0" w:firstColumn="1" w:lastColumn="0" w:noHBand="0" w:noVBand="0"/>
      </w:tblPr>
      <w:tblGrid>
        <w:gridCol w:w="568"/>
        <w:gridCol w:w="3319"/>
        <w:gridCol w:w="2880"/>
        <w:gridCol w:w="2853"/>
      </w:tblGrid>
      <w:tr w:rsidR="003D52F6" w:rsidRPr="00EB6FAD" w14:paraId="1B2F63B7" w14:textId="77777777" w:rsidTr="003D52F6">
        <w:trPr>
          <w:tblHeader/>
          <w:jc w:val="center"/>
        </w:trPr>
        <w:tc>
          <w:tcPr>
            <w:tcW w:w="295" w:type="pct"/>
            <w:tcBorders>
              <w:top w:val="single" w:sz="8" w:space="0" w:color="808080"/>
              <w:left w:val="single" w:sz="8" w:space="0" w:color="808080"/>
              <w:bottom w:val="single" w:sz="8" w:space="0" w:color="808080"/>
              <w:right w:val="single" w:sz="8" w:space="0" w:color="808080"/>
            </w:tcBorders>
            <w:shd w:val="clear" w:color="auto" w:fill="C6D9F1"/>
            <w:tcMar>
              <w:top w:w="0" w:type="dxa"/>
              <w:left w:w="108" w:type="dxa"/>
              <w:bottom w:w="0" w:type="dxa"/>
              <w:right w:w="108" w:type="dxa"/>
            </w:tcMar>
            <w:vAlign w:val="center"/>
          </w:tcPr>
          <w:p w14:paraId="371626B9" w14:textId="77777777" w:rsidR="003D52F6" w:rsidRPr="00EB6FAD" w:rsidRDefault="003D52F6" w:rsidP="003D52F6">
            <w:pPr>
              <w:keepNext/>
              <w:overflowPunct w:val="0"/>
              <w:autoSpaceDE w:val="0"/>
              <w:autoSpaceDN w:val="0"/>
              <w:adjustRightInd w:val="0"/>
              <w:spacing w:before="60" w:after="60"/>
              <w:ind w:left="33" w:hanging="19"/>
              <w:jc w:val="left"/>
              <w:textAlignment w:val="baseline"/>
              <w:rPr>
                <w:rFonts w:ascii="Calibri" w:hAnsi="Calibri" w:cs="Arial"/>
                <w:b/>
                <w:bCs/>
                <w:lang w:eastAsia="zh-CN"/>
              </w:rPr>
            </w:pPr>
            <w:r w:rsidRPr="00EB6FAD">
              <w:rPr>
                <w:rFonts w:ascii="Calibri" w:hAnsi="Calibri" w:cs="Arial"/>
                <w:b/>
                <w:bCs/>
                <w:lang w:eastAsia="zh-CN"/>
              </w:rPr>
              <w:lastRenderedPageBreak/>
              <w:t>KPI no</w:t>
            </w:r>
          </w:p>
        </w:tc>
        <w:tc>
          <w:tcPr>
            <w:tcW w:w="1725" w:type="pct"/>
            <w:tcBorders>
              <w:top w:val="single" w:sz="8" w:space="0" w:color="808080"/>
              <w:left w:val="nil"/>
              <w:bottom w:val="single" w:sz="8" w:space="0" w:color="808080"/>
              <w:right w:val="single" w:sz="8" w:space="0" w:color="808080"/>
            </w:tcBorders>
            <w:shd w:val="clear" w:color="auto" w:fill="C6D9F1"/>
            <w:tcMar>
              <w:top w:w="0" w:type="dxa"/>
              <w:left w:w="108" w:type="dxa"/>
              <w:bottom w:w="0" w:type="dxa"/>
              <w:right w:w="108" w:type="dxa"/>
            </w:tcMar>
            <w:vAlign w:val="center"/>
          </w:tcPr>
          <w:p w14:paraId="67D85641" w14:textId="77777777" w:rsidR="003D52F6" w:rsidRPr="00EB6FAD" w:rsidRDefault="003D52F6" w:rsidP="003D52F6">
            <w:pPr>
              <w:keepNext/>
              <w:overflowPunct w:val="0"/>
              <w:autoSpaceDE w:val="0"/>
              <w:autoSpaceDN w:val="0"/>
              <w:adjustRightInd w:val="0"/>
              <w:spacing w:before="60" w:after="60"/>
              <w:ind w:left="194" w:hanging="43"/>
              <w:jc w:val="left"/>
              <w:textAlignment w:val="baseline"/>
              <w:rPr>
                <w:rFonts w:ascii="Calibri" w:hAnsi="Calibri" w:cs="Arial"/>
                <w:b/>
                <w:bCs/>
                <w:lang w:eastAsia="zh-CN"/>
              </w:rPr>
            </w:pPr>
            <w:r w:rsidRPr="00EB6FAD">
              <w:rPr>
                <w:rFonts w:ascii="Calibri" w:hAnsi="Calibri" w:cs="Arial"/>
                <w:b/>
                <w:bCs/>
                <w:lang w:eastAsia="zh-CN"/>
              </w:rPr>
              <w:t>Target</w:t>
            </w:r>
          </w:p>
        </w:tc>
        <w:tc>
          <w:tcPr>
            <w:tcW w:w="1497" w:type="pct"/>
            <w:tcBorders>
              <w:top w:val="single" w:sz="8" w:space="0" w:color="808080"/>
              <w:left w:val="nil"/>
              <w:bottom w:val="single" w:sz="8" w:space="0" w:color="808080"/>
              <w:right w:val="single" w:sz="8" w:space="0" w:color="808080"/>
            </w:tcBorders>
            <w:shd w:val="clear" w:color="auto" w:fill="C6D9F1"/>
            <w:tcMar>
              <w:top w:w="0" w:type="dxa"/>
              <w:left w:w="108" w:type="dxa"/>
              <w:bottom w:w="0" w:type="dxa"/>
              <w:right w:w="108" w:type="dxa"/>
            </w:tcMar>
            <w:vAlign w:val="center"/>
          </w:tcPr>
          <w:p w14:paraId="7171EDA7" w14:textId="77777777" w:rsidR="003D52F6" w:rsidRPr="00EB6FAD" w:rsidRDefault="003D52F6" w:rsidP="003D52F6">
            <w:pPr>
              <w:keepNext/>
              <w:overflowPunct w:val="0"/>
              <w:autoSpaceDE w:val="0"/>
              <w:autoSpaceDN w:val="0"/>
              <w:adjustRightInd w:val="0"/>
              <w:spacing w:before="60" w:after="60"/>
              <w:ind w:left="122"/>
              <w:jc w:val="left"/>
              <w:textAlignment w:val="baseline"/>
              <w:rPr>
                <w:rFonts w:ascii="Calibri" w:hAnsi="Calibri" w:cs="Arial"/>
                <w:b/>
                <w:bCs/>
                <w:lang w:eastAsia="zh-CN"/>
              </w:rPr>
            </w:pPr>
            <w:r w:rsidRPr="00EB6FAD">
              <w:rPr>
                <w:rFonts w:ascii="Calibri" w:hAnsi="Calibri" w:cs="Arial"/>
                <w:b/>
                <w:bCs/>
                <w:lang w:eastAsia="zh-CN"/>
              </w:rPr>
              <w:t>Measurement</w:t>
            </w:r>
          </w:p>
        </w:tc>
        <w:tc>
          <w:tcPr>
            <w:tcW w:w="1483" w:type="pct"/>
            <w:tcBorders>
              <w:top w:val="single" w:sz="8" w:space="0" w:color="808080"/>
              <w:left w:val="nil"/>
              <w:bottom w:val="single" w:sz="8" w:space="0" w:color="808080"/>
              <w:right w:val="single" w:sz="8" w:space="0" w:color="808080"/>
            </w:tcBorders>
            <w:shd w:val="clear" w:color="auto" w:fill="C6D9F1"/>
            <w:vAlign w:val="center"/>
          </w:tcPr>
          <w:p w14:paraId="3AB70B0A" w14:textId="77777777" w:rsidR="003D52F6" w:rsidRPr="00EB6FAD" w:rsidRDefault="003D52F6" w:rsidP="003D52F6">
            <w:pPr>
              <w:keepNext/>
              <w:overflowPunct w:val="0"/>
              <w:autoSpaceDE w:val="0"/>
              <w:autoSpaceDN w:val="0"/>
              <w:adjustRightInd w:val="0"/>
              <w:spacing w:before="60" w:after="60"/>
              <w:ind w:left="142"/>
              <w:jc w:val="left"/>
              <w:textAlignment w:val="baseline"/>
              <w:rPr>
                <w:rFonts w:ascii="Calibri" w:hAnsi="Calibri" w:cs="Arial"/>
                <w:b/>
                <w:bCs/>
                <w:lang w:eastAsia="zh-CN"/>
              </w:rPr>
            </w:pPr>
            <w:r w:rsidRPr="00EB6FAD">
              <w:rPr>
                <w:rFonts w:ascii="Calibri" w:hAnsi="Calibri" w:cs="Arial"/>
                <w:b/>
                <w:bCs/>
                <w:lang w:eastAsia="zh-CN"/>
              </w:rPr>
              <w:t>Measured by</w:t>
            </w:r>
          </w:p>
        </w:tc>
      </w:tr>
      <w:tr w:rsidR="003D52F6" w:rsidRPr="00EB6FAD" w14:paraId="49CF18CC" w14:textId="77777777" w:rsidTr="003D52F6">
        <w:trPr>
          <w:trHeight w:val="630"/>
          <w:jc w:val="center"/>
        </w:trPr>
        <w:tc>
          <w:tcPr>
            <w:tcW w:w="295" w:type="pct"/>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tcPr>
          <w:p w14:paraId="0411183C" w14:textId="77777777" w:rsidR="003D52F6" w:rsidRPr="00EB6FAD" w:rsidRDefault="003D52F6" w:rsidP="003D52F6">
            <w:pPr>
              <w:keepNext/>
              <w:adjustRightInd w:val="0"/>
              <w:spacing w:before="60" w:after="60"/>
              <w:ind w:left="33" w:hanging="19"/>
              <w:jc w:val="left"/>
              <w:rPr>
                <w:rFonts w:ascii="Calibri" w:hAnsi="Calibri" w:cs="Arial"/>
                <w:lang w:eastAsia="zh-CN"/>
              </w:rPr>
            </w:pPr>
            <w:r w:rsidRPr="00EB6FAD">
              <w:rPr>
                <w:rFonts w:ascii="Calibri" w:hAnsi="Calibri" w:cs="Arial"/>
                <w:lang w:eastAsia="zh-CN"/>
              </w:rPr>
              <w:t>1</w:t>
            </w:r>
          </w:p>
        </w:tc>
        <w:tc>
          <w:tcPr>
            <w:tcW w:w="1725" w:type="pct"/>
            <w:tcBorders>
              <w:top w:val="nil"/>
              <w:left w:val="nil"/>
              <w:bottom w:val="single" w:sz="8" w:space="0" w:color="808080"/>
              <w:right w:val="single" w:sz="8" w:space="0" w:color="808080"/>
            </w:tcBorders>
            <w:tcMar>
              <w:top w:w="0" w:type="dxa"/>
              <w:left w:w="108" w:type="dxa"/>
              <w:bottom w:w="0" w:type="dxa"/>
              <w:right w:w="108" w:type="dxa"/>
            </w:tcMar>
            <w:vAlign w:val="center"/>
          </w:tcPr>
          <w:p w14:paraId="1EDB647B" w14:textId="77777777" w:rsidR="003D52F6" w:rsidRPr="00EB6FAD" w:rsidRDefault="003D52F6" w:rsidP="003D52F6">
            <w:pPr>
              <w:keepNext/>
              <w:adjustRightInd w:val="0"/>
              <w:spacing w:before="60" w:after="60"/>
              <w:ind w:left="64"/>
              <w:jc w:val="left"/>
              <w:rPr>
                <w:rFonts w:ascii="Calibri" w:hAnsi="Calibri" w:cs="Arial"/>
                <w:b/>
                <w:bCs/>
                <w:lang w:eastAsia="zh-CN"/>
              </w:rPr>
            </w:pPr>
            <w:r w:rsidRPr="00EB6FAD">
              <w:rPr>
                <w:rFonts w:ascii="Calibri" w:hAnsi="Calibri" w:cs="Arial"/>
                <w:b/>
                <w:bCs/>
                <w:lang w:eastAsia="zh-CN"/>
              </w:rPr>
              <w:t>Communication:</w:t>
            </w:r>
          </w:p>
          <w:p w14:paraId="61AA7C60" w14:textId="77777777" w:rsidR="003D52F6" w:rsidRPr="00EB6FAD" w:rsidRDefault="003D52F6" w:rsidP="003D52F6">
            <w:pPr>
              <w:keepNext/>
              <w:adjustRightInd w:val="0"/>
              <w:spacing w:before="60" w:after="60"/>
              <w:ind w:left="64"/>
              <w:jc w:val="left"/>
              <w:rPr>
                <w:rFonts w:ascii="Calibri" w:hAnsi="Calibri" w:cs="Arial"/>
                <w:lang w:eastAsia="zh-CN"/>
              </w:rPr>
            </w:pPr>
            <w:r w:rsidRPr="00EB6FAD">
              <w:rPr>
                <w:rFonts w:ascii="Calibri" w:hAnsi="Calibri" w:cs="Arial"/>
                <w:lang w:eastAsia="zh-CN"/>
              </w:rPr>
              <w:t>To provide a full service during the agreed project. This includes agreed working hours and out of hours on call support of business-critical services.</w:t>
            </w:r>
          </w:p>
        </w:tc>
        <w:tc>
          <w:tcPr>
            <w:tcW w:w="1497" w:type="pct"/>
            <w:tcBorders>
              <w:top w:val="nil"/>
              <w:left w:val="nil"/>
              <w:bottom w:val="single" w:sz="8" w:space="0" w:color="808080"/>
              <w:right w:val="single" w:sz="8" w:space="0" w:color="808080"/>
            </w:tcBorders>
            <w:tcMar>
              <w:top w:w="0" w:type="dxa"/>
              <w:left w:w="108" w:type="dxa"/>
              <w:bottom w:w="0" w:type="dxa"/>
              <w:right w:w="108" w:type="dxa"/>
            </w:tcMar>
            <w:vAlign w:val="center"/>
          </w:tcPr>
          <w:p w14:paraId="647269D5" w14:textId="77777777" w:rsidR="003D52F6" w:rsidRPr="00EB6FAD" w:rsidRDefault="003D52F6" w:rsidP="003D52F6">
            <w:pPr>
              <w:keepNext/>
              <w:adjustRightInd w:val="0"/>
              <w:spacing w:before="60" w:after="60"/>
              <w:ind w:left="122"/>
              <w:jc w:val="left"/>
              <w:rPr>
                <w:rFonts w:ascii="Calibri" w:hAnsi="Calibri" w:cs="Arial"/>
                <w:lang w:eastAsia="zh-CN"/>
              </w:rPr>
            </w:pPr>
            <w:r w:rsidRPr="00EB6FAD">
              <w:rPr>
                <w:rFonts w:ascii="Calibri" w:hAnsi="Calibri" w:cs="Arial"/>
                <w:lang w:eastAsia="zh-CN"/>
              </w:rPr>
              <w:t>The Supplier is to answer calls and respond to notifications or alerts within a timely manner. To ensure queries are responded to within the time laid out below.</w:t>
            </w:r>
          </w:p>
        </w:tc>
        <w:tc>
          <w:tcPr>
            <w:tcW w:w="1483" w:type="pct"/>
            <w:tcBorders>
              <w:top w:val="nil"/>
              <w:left w:val="nil"/>
              <w:bottom w:val="single" w:sz="8" w:space="0" w:color="808080"/>
              <w:right w:val="single" w:sz="8" w:space="0" w:color="808080"/>
            </w:tcBorders>
            <w:vAlign w:val="center"/>
          </w:tcPr>
          <w:p w14:paraId="1452ECFE" w14:textId="77777777" w:rsidR="003D52F6" w:rsidRPr="00EB6FAD" w:rsidRDefault="003D52F6" w:rsidP="003D52F6">
            <w:pPr>
              <w:keepNext/>
              <w:adjustRightInd w:val="0"/>
              <w:spacing w:before="60" w:after="60"/>
              <w:ind w:left="205" w:right="184"/>
              <w:jc w:val="left"/>
              <w:rPr>
                <w:rFonts w:ascii="Calibri" w:hAnsi="Calibri" w:cs="Arial"/>
                <w:lang w:eastAsia="zh-CN"/>
              </w:rPr>
            </w:pPr>
            <w:r w:rsidRPr="00EB6FAD">
              <w:rPr>
                <w:rFonts w:ascii="Calibri" w:hAnsi="Calibri" w:cs="Arial"/>
                <w:lang w:eastAsia="zh-CN"/>
              </w:rPr>
              <w:t>To be reviewed within Supplier Relationship Management Meeting.</w:t>
            </w:r>
          </w:p>
          <w:p w14:paraId="4C5A933B" w14:textId="77777777" w:rsidR="003D52F6" w:rsidRPr="00EB6FAD" w:rsidRDefault="003D52F6" w:rsidP="003D52F6">
            <w:pPr>
              <w:keepNext/>
              <w:adjustRightInd w:val="0"/>
              <w:spacing w:before="60" w:after="60"/>
              <w:ind w:left="205" w:right="184"/>
              <w:jc w:val="left"/>
              <w:rPr>
                <w:rFonts w:ascii="Calibri" w:hAnsi="Calibri" w:cs="Arial"/>
                <w:lang w:eastAsia="zh-CN"/>
              </w:rPr>
            </w:pPr>
          </w:p>
        </w:tc>
      </w:tr>
      <w:tr w:rsidR="003D52F6" w:rsidRPr="00EB6FAD" w14:paraId="66BA47E7" w14:textId="77777777" w:rsidTr="003D52F6">
        <w:trPr>
          <w:trHeight w:val="630"/>
          <w:jc w:val="center"/>
        </w:trPr>
        <w:tc>
          <w:tcPr>
            <w:tcW w:w="295" w:type="pct"/>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tcPr>
          <w:p w14:paraId="28F72633" w14:textId="77777777" w:rsidR="003D52F6" w:rsidRPr="00EB6FAD" w:rsidRDefault="003D52F6" w:rsidP="003D52F6">
            <w:pPr>
              <w:keepNext/>
              <w:adjustRightInd w:val="0"/>
              <w:spacing w:before="60" w:after="60"/>
              <w:ind w:left="33" w:hanging="19"/>
              <w:jc w:val="left"/>
              <w:rPr>
                <w:rFonts w:ascii="Calibri" w:hAnsi="Calibri" w:cs="Arial"/>
                <w:lang w:eastAsia="zh-CN"/>
              </w:rPr>
            </w:pPr>
            <w:r w:rsidRPr="00EB6FAD">
              <w:rPr>
                <w:rFonts w:ascii="Calibri" w:hAnsi="Calibri" w:cs="Arial"/>
                <w:lang w:eastAsia="zh-CN"/>
              </w:rPr>
              <w:t>1a</w:t>
            </w:r>
          </w:p>
        </w:tc>
        <w:tc>
          <w:tcPr>
            <w:tcW w:w="1725" w:type="pct"/>
            <w:tcBorders>
              <w:top w:val="nil"/>
              <w:left w:val="nil"/>
              <w:bottom w:val="single" w:sz="8" w:space="0" w:color="808080"/>
              <w:right w:val="single" w:sz="8" w:space="0" w:color="808080"/>
            </w:tcBorders>
            <w:tcMar>
              <w:top w:w="0" w:type="dxa"/>
              <w:left w:w="108" w:type="dxa"/>
              <w:bottom w:w="0" w:type="dxa"/>
              <w:right w:w="108" w:type="dxa"/>
            </w:tcMar>
            <w:vAlign w:val="center"/>
          </w:tcPr>
          <w:p w14:paraId="2C812F12" w14:textId="77777777" w:rsidR="003D52F6" w:rsidRPr="00EB6FAD" w:rsidRDefault="003D52F6" w:rsidP="003D52F6">
            <w:pPr>
              <w:keepNext/>
              <w:adjustRightInd w:val="0"/>
              <w:spacing w:before="60" w:after="60"/>
              <w:ind w:left="64"/>
              <w:jc w:val="left"/>
              <w:rPr>
                <w:rFonts w:ascii="Calibri" w:hAnsi="Calibri" w:cs="Arial"/>
                <w:bCs/>
                <w:lang w:eastAsia="zh-CN"/>
              </w:rPr>
            </w:pPr>
            <w:r w:rsidRPr="00EB6FAD">
              <w:rPr>
                <w:rFonts w:ascii="Calibri" w:hAnsi="Calibri" w:cs="Arial"/>
                <w:bCs/>
                <w:lang w:eastAsia="zh-CN"/>
              </w:rPr>
              <w:t>P1 Incidents.</w:t>
            </w:r>
          </w:p>
        </w:tc>
        <w:tc>
          <w:tcPr>
            <w:tcW w:w="1497" w:type="pct"/>
            <w:tcBorders>
              <w:top w:val="nil"/>
              <w:left w:val="nil"/>
              <w:bottom w:val="single" w:sz="8" w:space="0" w:color="808080"/>
              <w:right w:val="single" w:sz="8" w:space="0" w:color="808080"/>
            </w:tcBorders>
            <w:tcMar>
              <w:top w:w="0" w:type="dxa"/>
              <w:left w:w="108" w:type="dxa"/>
              <w:bottom w:w="0" w:type="dxa"/>
              <w:right w:w="108" w:type="dxa"/>
            </w:tcMar>
            <w:vAlign w:val="center"/>
          </w:tcPr>
          <w:p w14:paraId="72F79662" w14:textId="77777777" w:rsidR="003D52F6" w:rsidRPr="00EB6FAD" w:rsidRDefault="003D52F6" w:rsidP="003D52F6">
            <w:pPr>
              <w:keepNext/>
              <w:adjustRightInd w:val="0"/>
              <w:spacing w:before="60" w:after="60"/>
              <w:ind w:left="122"/>
              <w:jc w:val="left"/>
              <w:rPr>
                <w:rFonts w:ascii="Calibri" w:hAnsi="Calibri" w:cs="Arial"/>
                <w:lang w:eastAsia="zh-CN"/>
              </w:rPr>
            </w:pPr>
            <w:r w:rsidRPr="00EB6FAD">
              <w:rPr>
                <w:rFonts w:ascii="Calibri" w:hAnsi="Calibri" w:cs="Arial"/>
                <w:lang w:eastAsia="zh-CN"/>
              </w:rPr>
              <w:t>Responsed to within 15 minute Service Level Target (SLT).</w:t>
            </w:r>
          </w:p>
        </w:tc>
        <w:tc>
          <w:tcPr>
            <w:tcW w:w="1483" w:type="pct"/>
            <w:tcBorders>
              <w:top w:val="nil"/>
              <w:left w:val="nil"/>
              <w:bottom w:val="single" w:sz="8" w:space="0" w:color="808080"/>
              <w:right w:val="single" w:sz="8" w:space="0" w:color="808080"/>
            </w:tcBorders>
            <w:vAlign w:val="center"/>
          </w:tcPr>
          <w:p w14:paraId="1F512D6E" w14:textId="77777777" w:rsidR="003D52F6" w:rsidRPr="00EB6FAD" w:rsidRDefault="003D52F6" w:rsidP="003D52F6">
            <w:pPr>
              <w:keepNext/>
              <w:adjustRightInd w:val="0"/>
              <w:spacing w:before="60" w:after="60"/>
              <w:ind w:left="205" w:right="184"/>
              <w:jc w:val="left"/>
              <w:rPr>
                <w:rFonts w:ascii="Calibri" w:hAnsi="Calibri" w:cs="Arial"/>
                <w:lang w:eastAsia="zh-CN"/>
              </w:rPr>
            </w:pPr>
            <w:r w:rsidRPr="00EB6FAD">
              <w:rPr>
                <w:rFonts w:ascii="Calibri" w:hAnsi="Calibri" w:cs="Arial"/>
                <w:lang w:eastAsia="zh-CN"/>
              </w:rPr>
              <w:t>100%</w:t>
            </w:r>
          </w:p>
          <w:p w14:paraId="0848AA4F" w14:textId="77777777" w:rsidR="003D52F6" w:rsidRPr="00EB6FAD" w:rsidRDefault="003D52F6" w:rsidP="003D52F6">
            <w:pPr>
              <w:keepNext/>
              <w:adjustRightInd w:val="0"/>
              <w:spacing w:before="60" w:after="60"/>
              <w:ind w:left="205" w:right="184"/>
              <w:jc w:val="left"/>
              <w:rPr>
                <w:rFonts w:ascii="Calibri" w:hAnsi="Calibri" w:cs="Arial"/>
                <w:lang w:eastAsia="zh-CN"/>
              </w:rPr>
            </w:pPr>
            <w:r w:rsidRPr="00EB6FAD">
              <w:rPr>
                <w:rFonts w:ascii="Calibri" w:hAnsi="Calibri" w:cs="Arial"/>
                <w:lang w:eastAsia="zh-CN"/>
              </w:rPr>
              <w:t>ServiceNow report.</w:t>
            </w:r>
          </w:p>
        </w:tc>
      </w:tr>
      <w:tr w:rsidR="003D52F6" w:rsidRPr="00EB6FAD" w14:paraId="19AB3FD7" w14:textId="77777777" w:rsidTr="003D52F6">
        <w:trPr>
          <w:trHeight w:val="630"/>
          <w:jc w:val="center"/>
        </w:trPr>
        <w:tc>
          <w:tcPr>
            <w:tcW w:w="295" w:type="pct"/>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tcPr>
          <w:p w14:paraId="13655365" w14:textId="77777777" w:rsidR="003D52F6" w:rsidRPr="00EB6FAD" w:rsidRDefault="003D52F6" w:rsidP="003D52F6">
            <w:pPr>
              <w:keepNext/>
              <w:adjustRightInd w:val="0"/>
              <w:spacing w:before="60" w:after="60"/>
              <w:ind w:left="33" w:hanging="19"/>
              <w:jc w:val="left"/>
              <w:rPr>
                <w:rFonts w:ascii="Calibri" w:hAnsi="Calibri" w:cs="Arial"/>
                <w:lang w:eastAsia="zh-CN"/>
              </w:rPr>
            </w:pPr>
            <w:r w:rsidRPr="00EB6FAD">
              <w:rPr>
                <w:rFonts w:ascii="Calibri" w:hAnsi="Calibri" w:cs="Arial"/>
                <w:lang w:eastAsia="zh-CN"/>
              </w:rPr>
              <w:t>1b</w:t>
            </w:r>
          </w:p>
        </w:tc>
        <w:tc>
          <w:tcPr>
            <w:tcW w:w="1725" w:type="pct"/>
            <w:tcBorders>
              <w:top w:val="nil"/>
              <w:left w:val="nil"/>
              <w:bottom w:val="single" w:sz="8" w:space="0" w:color="808080"/>
              <w:right w:val="single" w:sz="8" w:space="0" w:color="808080"/>
            </w:tcBorders>
            <w:tcMar>
              <w:top w:w="0" w:type="dxa"/>
              <w:left w:w="108" w:type="dxa"/>
              <w:bottom w:w="0" w:type="dxa"/>
              <w:right w:w="108" w:type="dxa"/>
            </w:tcMar>
            <w:vAlign w:val="center"/>
          </w:tcPr>
          <w:p w14:paraId="313D0170" w14:textId="77777777" w:rsidR="003D52F6" w:rsidRPr="00EB6FAD" w:rsidRDefault="003D52F6" w:rsidP="003D52F6">
            <w:pPr>
              <w:keepNext/>
              <w:adjustRightInd w:val="0"/>
              <w:spacing w:before="60" w:after="60"/>
              <w:ind w:left="64"/>
              <w:jc w:val="left"/>
              <w:rPr>
                <w:rFonts w:ascii="Calibri" w:hAnsi="Calibri" w:cs="Arial"/>
                <w:bCs/>
                <w:lang w:eastAsia="zh-CN"/>
              </w:rPr>
            </w:pPr>
            <w:r w:rsidRPr="00EB6FAD">
              <w:rPr>
                <w:rFonts w:ascii="Calibri" w:hAnsi="Calibri" w:cs="Arial"/>
                <w:bCs/>
                <w:lang w:eastAsia="zh-CN"/>
              </w:rPr>
              <w:t>P2 Incidents.</w:t>
            </w:r>
          </w:p>
        </w:tc>
        <w:tc>
          <w:tcPr>
            <w:tcW w:w="1497" w:type="pct"/>
            <w:tcBorders>
              <w:top w:val="nil"/>
              <w:left w:val="nil"/>
              <w:bottom w:val="single" w:sz="8" w:space="0" w:color="808080"/>
              <w:right w:val="single" w:sz="8" w:space="0" w:color="808080"/>
            </w:tcBorders>
            <w:tcMar>
              <w:top w:w="0" w:type="dxa"/>
              <w:left w:w="108" w:type="dxa"/>
              <w:bottom w:w="0" w:type="dxa"/>
              <w:right w:w="108" w:type="dxa"/>
            </w:tcMar>
            <w:vAlign w:val="center"/>
          </w:tcPr>
          <w:p w14:paraId="0C6D04ED" w14:textId="77777777" w:rsidR="003D52F6" w:rsidRPr="00EB6FAD" w:rsidRDefault="003D52F6" w:rsidP="003D52F6">
            <w:pPr>
              <w:keepNext/>
              <w:adjustRightInd w:val="0"/>
              <w:spacing w:before="60" w:after="60"/>
              <w:ind w:left="122"/>
              <w:jc w:val="left"/>
              <w:rPr>
                <w:rFonts w:ascii="Calibri" w:hAnsi="Calibri" w:cs="Arial"/>
                <w:lang w:eastAsia="zh-CN"/>
              </w:rPr>
            </w:pPr>
            <w:r w:rsidRPr="00EB6FAD">
              <w:rPr>
                <w:rFonts w:ascii="Calibri" w:hAnsi="Calibri" w:cs="Arial"/>
                <w:lang w:eastAsia="zh-CN"/>
              </w:rPr>
              <w:t>Responsed to within 30 minute Service Level Target (SLT).</w:t>
            </w:r>
          </w:p>
        </w:tc>
        <w:tc>
          <w:tcPr>
            <w:tcW w:w="1483" w:type="pct"/>
            <w:tcBorders>
              <w:top w:val="nil"/>
              <w:left w:val="nil"/>
              <w:bottom w:val="single" w:sz="8" w:space="0" w:color="808080"/>
              <w:right w:val="single" w:sz="8" w:space="0" w:color="808080"/>
            </w:tcBorders>
            <w:vAlign w:val="center"/>
          </w:tcPr>
          <w:p w14:paraId="4D62A667" w14:textId="77777777" w:rsidR="003D52F6" w:rsidRPr="00EB6FAD" w:rsidRDefault="003D52F6" w:rsidP="003D52F6">
            <w:pPr>
              <w:keepNext/>
              <w:adjustRightInd w:val="0"/>
              <w:spacing w:before="60" w:after="60"/>
              <w:ind w:left="205" w:right="184"/>
              <w:jc w:val="left"/>
              <w:rPr>
                <w:rFonts w:ascii="Calibri" w:hAnsi="Calibri" w:cs="Arial"/>
                <w:lang w:eastAsia="zh-CN"/>
              </w:rPr>
            </w:pPr>
            <w:r w:rsidRPr="00EB6FAD">
              <w:rPr>
                <w:rFonts w:ascii="Calibri" w:hAnsi="Calibri" w:cs="Arial"/>
                <w:lang w:eastAsia="zh-CN"/>
              </w:rPr>
              <w:t>100%</w:t>
            </w:r>
          </w:p>
          <w:p w14:paraId="5C96A0FF" w14:textId="77777777" w:rsidR="003D52F6" w:rsidRPr="00EB6FAD" w:rsidRDefault="003D52F6" w:rsidP="003D52F6">
            <w:pPr>
              <w:keepNext/>
              <w:adjustRightInd w:val="0"/>
              <w:spacing w:before="60" w:after="60"/>
              <w:ind w:left="205" w:right="184"/>
              <w:jc w:val="left"/>
              <w:rPr>
                <w:rFonts w:ascii="Calibri" w:hAnsi="Calibri" w:cs="Arial"/>
                <w:lang w:eastAsia="zh-CN"/>
              </w:rPr>
            </w:pPr>
            <w:r w:rsidRPr="00EB6FAD">
              <w:rPr>
                <w:rFonts w:ascii="Calibri" w:hAnsi="Calibri" w:cs="Arial"/>
                <w:lang w:eastAsia="zh-CN"/>
              </w:rPr>
              <w:t>ServiceNow report.</w:t>
            </w:r>
          </w:p>
        </w:tc>
      </w:tr>
      <w:tr w:rsidR="003D52F6" w:rsidRPr="00EB6FAD" w14:paraId="3BEDC3D3" w14:textId="77777777" w:rsidTr="003D52F6">
        <w:trPr>
          <w:trHeight w:val="630"/>
          <w:jc w:val="center"/>
        </w:trPr>
        <w:tc>
          <w:tcPr>
            <w:tcW w:w="295" w:type="pct"/>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tcPr>
          <w:p w14:paraId="59BCCF7B" w14:textId="77777777" w:rsidR="003D52F6" w:rsidRPr="00EB6FAD" w:rsidRDefault="003D52F6" w:rsidP="003D52F6">
            <w:pPr>
              <w:keepNext/>
              <w:adjustRightInd w:val="0"/>
              <w:spacing w:before="60" w:after="60"/>
              <w:ind w:left="33" w:hanging="19"/>
              <w:jc w:val="left"/>
              <w:rPr>
                <w:rFonts w:ascii="Calibri" w:hAnsi="Calibri" w:cs="Arial"/>
                <w:lang w:eastAsia="zh-CN"/>
              </w:rPr>
            </w:pPr>
            <w:r w:rsidRPr="00EB6FAD">
              <w:rPr>
                <w:rFonts w:ascii="Calibri" w:hAnsi="Calibri" w:cs="Arial"/>
                <w:lang w:eastAsia="zh-CN"/>
              </w:rPr>
              <w:t>1c</w:t>
            </w:r>
          </w:p>
        </w:tc>
        <w:tc>
          <w:tcPr>
            <w:tcW w:w="1725" w:type="pct"/>
            <w:tcBorders>
              <w:top w:val="nil"/>
              <w:left w:val="nil"/>
              <w:bottom w:val="single" w:sz="8" w:space="0" w:color="808080"/>
              <w:right w:val="single" w:sz="8" w:space="0" w:color="808080"/>
            </w:tcBorders>
            <w:tcMar>
              <w:top w:w="0" w:type="dxa"/>
              <w:left w:w="108" w:type="dxa"/>
              <w:bottom w:w="0" w:type="dxa"/>
              <w:right w:w="108" w:type="dxa"/>
            </w:tcMar>
            <w:vAlign w:val="center"/>
          </w:tcPr>
          <w:p w14:paraId="3B707A40" w14:textId="77777777" w:rsidR="003D52F6" w:rsidRPr="00EB6FAD" w:rsidRDefault="003D52F6" w:rsidP="003D52F6">
            <w:pPr>
              <w:keepNext/>
              <w:adjustRightInd w:val="0"/>
              <w:spacing w:before="60" w:after="60"/>
              <w:ind w:left="64"/>
              <w:jc w:val="left"/>
              <w:rPr>
                <w:rFonts w:ascii="Calibri" w:hAnsi="Calibri" w:cs="Arial"/>
                <w:bCs/>
                <w:lang w:eastAsia="zh-CN"/>
              </w:rPr>
            </w:pPr>
            <w:r w:rsidRPr="00EB6FAD">
              <w:rPr>
                <w:rFonts w:ascii="Calibri" w:hAnsi="Calibri" w:cs="Arial"/>
                <w:bCs/>
                <w:lang w:eastAsia="zh-CN"/>
              </w:rPr>
              <w:t>P3 Incidents.</w:t>
            </w:r>
          </w:p>
        </w:tc>
        <w:tc>
          <w:tcPr>
            <w:tcW w:w="1497" w:type="pct"/>
            <w:tcBorders>
              <w:top w:val="nil"/>
              <w:left w:val="nil"/>
              <w:bottom w:val="single" w:sz="8" w:space="0" w:color="808080"/>
              <w:right w:val="single" w:sz="8" w:space="0" w:color="808080"/>
            </w:tcBorders>
            <w:tcMar>
              <w:top w:w="0" w:type="dxa"/>
              <w:left w:w="108" w:type="dxa"/>
              <w:bottom w:w="0" w:type="dxa"/>
              <w:right w:w="108" w:type="dxa"/>
            </w:tcMar>
            <w:vAlign w:val="center"/>
          </w:tcPr>
          <w:p w14:paraId="650EB78C" w14:textId="77777777" w:rsidR="003D52F6" w:rsidRPr="00EB6FAD" w:rsidRDefault="003D52F6" w:rsidP="003D52F6">
            <w:pPr>
              <w:keepNext/>
              <w:adjustRightInd w:val="0"/>
              <w:spacing w:before="60" w:after="60"/>
              <w:ind w:left="122"/>
              <w:jc w:val="left"/>
              <w:rPr>
                <w:rFonts w:ascii="Calibri" w:hAnsi="Calibri" w:cs="Arial"/>
                <w:lang w:eastAsia="zh-CN"/>
              </w:rPr>
            </w:pPr>
            <w:r w:rsidRPr="00EB6FAD">
              <w:rPr>
                <w:rFonts w:ascii="Calibri" w:hAnsi="Calibri" w:cs="Arial"/>
                <w:lang w:eastAsia="zh-CN"/>
              </w:rPr>
              <w:t>Responsed to within 60 minute Service Level Target (SLT).</w:t>
            </w:r>
          </w:p>
        </w:tc>
        <w:tc>
          <w:tcPr>
            <w:tcW w:w="1483" w:type="pct"/>
            <w:tcBorders>
              <w:top w:val="nil"/>
              <w:left w:val="nil"/>
              <w:bottom w:val="single" w:sz="8" w:space="0" w:color="808080"/>
              <w:right w:val="single" w:sz="8" w:space="0" w:color="808080"/>
            </w:tcBorders>
            <w:vAlign w:val="center"/>
          </w:tcPr>
          <w:p w14:paraId="00A46EF3" w14:textId="77777777" w:rsidR="003D52F6" w:rsidRPr="00EB6FAD" w:rsidRDefault="003D52F6" w:rsidP="003D52F6">
            <w:pPr>
              <w:keepNext/>
              <w:adjustRightInd w:val="0"/>
              <w:spacing w:before="60" w:after="60"/>
              <w:ind w:left="205" w:right="184"/>
              <w:jc w:val="left"/>
              <w:rPr>
                <w:rFonts w:ascii="Calibri" w:hAnsi="Calibri" w:cs="Arial"/>
                <w:lang w:eastAsia="zh-CN"/>
              </w:rPr>
            </w:pPr>
            <w:r w:rsidRPr="00EB6FAD">
              <w:rPr>
                <w:rFonts w:ascii="Calibri" w:hAnsi="Calibri" w:cs="Arial"/>
                <w:lang w:eastAsia="zh-CN"/>
              </w:rPr>
              <w:t>100%</w:t>
            </w:r>
          </w:p>
          <w:p w14:paraId="3F4101C5" w14:textId="77777777" w:rsidR="003D52F6" w:rsidRPr="00EB6FAD" w:rsidRDefault="003D52F6" w:rsidP="003D52F6">
            <w:pPr>
              <w:keepNext/>
              <w:adjustRightInd w:val="0"/>
              <w:spacing w:before="60" w:after="60"/>
              <w:ind w:left="205" w:right="184"/>
              <w:jc w:val="left"/>
              <w:rPr>
                <w:rFonts w:ascii="Calibri" w:hAnsi="Calibri" w:cs="Arial"/>
                <w:lang w:eastAsia="zh-CN"/>
              </w:rPr>
            </w:pPr>
            <w:r w:rsidRPr="00EB6FAD">
              <w:rPr>
                <w:rFonts w:ascii="Calibri" w:hAnsi="Calibri" w:cs="Arial"/>
                <w:lang w:eastAsia="zh-CN"/>
              </w:rPr>
              <w:t>ServiceNow report.</w:t>
            </w:r>
          </w:p>
        </w:tc>
      </w:tr>
      <w:tr w:rsidR="003D52F6" w:rsidRPr="00EB6FAD" w14:paraId="4F4B3A61" w14:textId="77777777" w:rsidTr="003D52F6">
        <w:trPr>
          <w:trHeight w:val="630"/>
          <w:jc w:val="center"/>
        </w:trPr>
        <w:tc>
          <w:tcPr>
            <w:tcW w:w="295" w:type="pct"/>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tcPr>
          <w:p w14:paraId="2B7E521E" w14:textId="77777777" w:rsidR="003D52F6" w:rsidRPr="00EB6FAD" w:rsidRDefault="003D52F6" w:rsidP="003D52F6">
            <w:pPr>
              <w:keepNext/>
              <w:adjustRightInd w:val="0"/>
              <w:spacing w:before="60" w:after="60"/>
              <w:ind w:left="33" w:hanging="19"/>
              <w:jc w:val="left"/>
              <w:rPr>
                <w:rFonts w:ascii="Calibri" w:hAnsi="Calibri" w:cs="Arial"/>
                <w:lang w:eastAsia="zh-CN"/>
              </w:rPr>
            </w:pPr>
            <w:r w:rsidRPr="00EB6FAD">
              <w:rPr>
                <w:rFonts w:ascii="Calibri" w:hAnsi="Calibri" w:cs="Arial"/>
                <w:lang w:eastAsia="zh-CN"/>
              </w:rPr>
              <w:t>1d</w:t>
            </w:r>
          </w:p>
        </w:tc>
        <w:tc>
          <w:tcPr>
            <w:tcW w:w="1725" w:type="pct"/>
            <w:tcBorders>
              <w:top w:val="nil"/>
              <w:left w:val="nil"/>
              <w:bottom w:val="single" w:sz="8" w:space="0" w:color="808080"/>
              <w:right w:val="single" w:sz="8" w:space="0" w:color="808080"/>
            </w:tcBorders>
            <w:tcMar>
              <w:top w:w="0" w:type="dxa"/>
              <w:left w:w="108" w:type="dxa"/>
              <w:bottom w:w="0" w:type="dxa"/>
              <w:right w:w="108" w:type="dxa"/>
            </w:tcMar>
            <w:vAlign w:val="center"/>
          </w:tcPr>
          <w:p w14:paraId="282101EC" w14:textId="77777777" w:rsidR="003D52F6" w:rsidRPr="00EB6FAD" w:rsidRDefault="003D52F6" w:rsidP="003D52F6">
            <w:pPr>
              <w:keepNext/>
              <w:adjustRightInd w:val="0"/>
              <w:spacing w:before="60" w:after="60"/>
              <w:ind w:left="64"/>
              <w:jc w:val="left"/>
              <w:rPr>
                <w:rFonts w:ascii="Calibri" w:hAnsi="Calibri" w:cs="Arial"/>
                <w:bCs/>
                <w:lang w:eastAsia="zh-CN"/>
              </w:rPr>
            </w:pPr>
            <w:r w:rsidRPr="00EB6FAD">
              <w:rPr>
                <w:rFonts w:ascii="Calibri" w:hAnsi="Calibri" w:cs="Arial"/>
                <w:bCs/>
                <w:lang w:eastAsia="zh-CN"/>
              </w:rPr>
              <w:t>P4 Incidents.</w:t>
            </w:r>
          </w:p>
        </w:tc>
        <w:tc>
          <w:tcPr>
            <w:tcW w:w="1497" w:type="pct"/>
            <w:tcBorders>
              <w:top w:val="nil"/>
              <w:left w:val="nil"/>
              <w:bottom w:val="single" w:sz="8" w:space="0" w:color="808080"/>
              <w:right w:val="single" w:sz="8" w:space="0" w:color="808080"/>
            </w:tcBorders>
            <w:tcMar>
              <w:top w:w="0" w:type="dxa"/>
              <w:left w:w="108" w:type="dxa"/>
              <w:bottom w:w="0" w:type="dxa"/>
              <w:right w:w="108" w:type="dxa"/>
            </w:tcMar>
            <w:vAlign w:val="center"/>
          </w:tcPr>
          <w:p w14:paraId="155376FB" w14:textId="77777777" w:rsidR="003D52F6" w:rsidRPr="00EB6FAD" w:rsidRDefault="003D52F6" w:rsidP="003D52F6">
            <w:pPr>
              <w:keepNext/>
              <w:adjustRightInd w:val="0"/>
              <w:spacing w:before="60" w:after="60"/>
              <w:ind w:left="122"/>
              <w:jc w:val="left"/>
              <w:rPr>
                <w:rFonts w:ascii="Calibri" w:hAnsi="Calibri" w:cs="Arial"/>
                <w:lang w:eastAsia="zh-CN"/>
              </w:rPr>
            </w:pPr>
            <w:r w:rsidRPr="00EB6FAD">
              <w:rPr>
                <w:rFonts w:ascii="Calibri" w:hAnsi="Calibri" w:cs="Arial"/>
                <w:lang w:eastAsia="zh-CN"/>
              </w:rPr>
              <w:t>Responsed to within 120 minute Service Level Target (SLT).</w:t>
            </w:r>
          </w:p>
        </w:tc>
        <w:tc>
          <w:tcPr>
            <w:tcW w:w="1483" w:type="pct"/>
            <w:tcBorders>
              <w:top w:val="nil"/>
              <w:left w:val="nil"/>
              <w:bottom w:val="single" w:sz="8" w:space="0" w:color="808080"/>
              <w:right w:val="single" w:sz="8" w:space="0" w:color="808080"/>
            </w:tcBorders>
            <w:vAlign w:val="center"/>
          </w:tcPr>
          <w:p w14:paraId="3E083029" w14:textId="77777777" w:rsidR="003D52F6" w:rsidRPr="00EB6FAD" w:rsidRDefault="003D52F6" w:rsidP="003D52F6">
            <w:pPr>
              <w:keepNext/>
              <w:adjustRightInd w:val="0"/>
              <w:spacing w:before="60" w:after="60"/>
              <w:ind w:left="205" w:right="184"/>
              <w:jc w:val="left"/>
              <w:rPr>
                <w:rFonts w:ascii="Calibri" w:hAnsi="Calibri" w:cs="Arial"/>
                <w:lang w:eastAsia="zh-CN"/>
              </w:rPr>
            </w:pPr>
            <w:r w:rsidRPr="00EB6FAD">
              <w:rPr>
                <w:rFonts w:ascii="Calibri" w:hAnsi="Calibri" w:cs="Arial"/>
                <w:lang w:eastAsia="zh-CN"/>
              </w:rPr>
              <w:t>100%</w:t>
            </w:r>
          </w:p>
          <w:p w14:paraId="5B2C587B" w14:textId="77777777" w:rsidR="003D52F6" w:rsidRPr="00EB6FAD" w:rsidRDefault="003D52F6" w:rsidP="003D52F6">
            <w:pPr>
              <w:keepNext/>
              <w:adjustRightInd w:val="0"/>
              <w:spacing w:before="60" w:after="60"/>
              <w:ind w:left="205" w:right="184"/>
              <w:jc w:val="left"/>
              <w:rPr>
                <w:rFonts w:ascii="Calibri" w:hAnsi="Calibri" w:cs="Arial"/>
                <w:lang w:eastAsia="zh-CN"/>
              </w:rPr>
            </w:pPr>
            <w:r w:rsidRPr="00EB6FAD">
              <w:rPr>
                <w:rFonts w:ascii="Calibri" w:hAnsi="Calibri" w:cs="Arial"/>
                <w:lang w:eastAsia="zh-CN"/>
              </w:rPr>
              <w:t>ServiceNow report.</w:t>
            </w:r>
          </w:p>
        </w:tc>
      </w:tr>
      <w:tr w:rsidR="003D52F6" w:rsidRPr="00EB6FAD" w14:paraId="42006EB4" w14:textId="77777777" w:rsidTr="003D52F6">
        <w:trPr>
          <w:trHeight w:val="630"/>
          <w:jc w:val="center"/>
        </w:trPr>
        <w:tc>
          <w:tcPr>
            <w:tcW w:w="295" w:type="pct"/>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tcPr>
          <w:p w14:paraId="140B70F6" w14:textId="77777777" w:rsidR="003D52F6" w:rsidRPr="00EB6FAD" w:rsidRDefault="003D52F6" w:rsidP="003D52F6">
            <w:pPr>
              <w:keepNext/>
              <w:adjustRightInd w:val="0"/>
              <w:spacing w:before="60" w:after="60"/>
              <w:ind w:left="33" w:hanging="19"/>
              <w:jc w:val="left"/>
              <w:rPr>
                <w:rFonts w:ascii="Calibri" w:hAnsi="Calibri" w:cs="Arial"/>
                <w:lang w:eastAsia="zh-CN"/>
              </w:rPr>
            </w:pPr>
            <w:r w:rsidRPr="00EB6FAD">
              <w:rPr>
                <w:rFonts w:ascii="Calibri" w:hAnsi="Calibri" w:cs="Arial"/>
                <w:lang w:eastAsia="zh-CN"/>
              </w:rPr>
              <w:t>2</w:t>
            </w:r>
          </w:p>
        </w:tc>
        <w:tc>
          <w:tcPr>
            <w:tcW w:w="1725" w:type="pct"/>
            <w:tcBorders>
              <w:top w:val="nil"/>
              <w:left w:val="nil"/>
              <w:bottom w:val="single" w:sz="8" w:space="0" w:color="808080"/>
              <w:right w:val="single" w:sz="8" w:space="0" w:color="808080"/>
            </w:tcBorders>
            <w:tcMar>
              <w:top w:w="0" w:type="dxa"/>
              <w:left w:w="108" w:type="dxa"/>
              <w:bottom w:w="0" w:type="dxa"/>
              <w:right w:w="108" w:type="dxa"/>
            </w:tcMar>
            <w:vAlign w:val="center"/>
          </w:tcPr>
          <w:p w14:paraId="15F9390E" w14:textId="77777777" w:rsidR="003D52F6" w:rsidRPr="00EB6FAD" w:rsidRDefault="003D52F6" w:rsidP="003D52F6">
            <w:pPr>
              <w:keepNext/>
              <w:adjustRightInd w:val="0"/>
              <w:spacing w:before="60" w:after="60"/>
              <w:ind w:left="64"/>
              <w:jc w:val="left"/>
              <w:rPr>
                <w:rFonts w:ascii="Calibri" w:hAnsi="Calibri" w:cs="Arial"/>
                <w:b/>
                <w:bCs/>
                <w:lang w:eastAsia="zh-CN"/>
              </w:rPr>
            </w:pPr>
            <w:r w:rsidRPr="00EB6FAD">
              <w:rPr>
                <w:rFonts w:ascii="Calibri" w:hAnsi="Calibri" w:cs="Arial"/>
                <w:b/>
                <w:bCs/>
                <w:lang w:eastAsia="zh-CN"/>
              </w:rPr>
              <w:t>Availability and Delivery:</w:t>
            </w:r>
          </w:p>
          <w:p w14:paraId="150E7D98" w14:textId="77777777" w:rsidR="003D52F6" w:rsidRPr="00EB6FAD" w:rsidRDefault="003D52F6" w:rsidP="003D52F6">
            <w:pPr>
              <w:keepNext/>
              <w:adjustRightInd w:val="0"/>
              <w:spacing w:before="60" w:after="60"/>
              <w:ind w:left="64"/>
              <w:jc w:val="left"/>
              <w:rPr>
                <w:rFonts w:ascii="Calibri" w:hAnsi="Calibri" w:cs="Arial"/>
                <w:lang w:eastAsia="zh-CN"/>
              </w:rPr>
            </w:pPr>
            <w:r w:rsidRPr="00EB6FAD">
              <w:rPr>
                <w:rFonts w:ascii="Calibri" w:hAnsi="Calibri" w:cs="Arial"/>
                <w:lang w:eastAsia="zh-CN"/>
              </w:rPr>
              <w:t>Supplier is to ensure availability of all resources required to deliver each module of this agreement.</w:t>
            </w:r>
          </w:p>
        </w:tc>
        <w:tc>
          <w:tcPr>
            <w:tcW w:w="1497" w:type="pct"/>
            <w:tcBorders>
              <w:top w:val="nil"/>
              <w:left w:val="nil"/>
              <w:bottom w:val="single" w:sz="8" w:space="0" w:color="808080"/>
              <w:right w:val="single" w:sz="8" w:space="0" w:color="808080"/>
            </w:tcBorders>
            <w:tcMar>
              <w:top w:w="0" w:type="dxa"/>
              <w:left w:w="108" w:type="dxa"/>
              <w:bottom w:w="0" w:type="dxa"/>
              <w:right w:w="108" w:type="dxa"/>
            </w:tcMar>
            <w:vAlign w:val="center"/>
          </w:tcPr>
          <w:p w14:paraId="67F4E9D6" w14:textId="77777777" w:rsidR="003D52F6" w:rsidRPr="00EB6FAD" w:rsidRDefault="003D52F6" w:rsidP="003D52F6">
            <w:pPr>
              <w:keepNext/>
              <w:adjustRightInd w:val="0"/>
              <w:spacing w:before="60" w:after="60"/>
              <w:ind w:left="122"/>
              <w:jc w:val="left"/>
              <w:rPr>
                <w:rFonts w:ascii="Calibri" w:hAnsi="Calibri" w:cs="Arial"/>
                <w:lang w:eastAsia="zh-CN"/>
              </w:rPr>
            </w:pPr>
            <w:r w:rsidRPr="00EB6FAD">
              <w:rPr>
                <w:rFonts w:ascii="Calibri" w:hAnsi="Calibri" w:cs="Arial"/>
                <w:lang w:eastAsia="zh-CN"/>
              </w:rPr>
              <w:t>Module A and B must have an onsite support presence available throughout core support hours 0800 to 1800 Monday to Friday less Bank Holidays unless formally agreed by the authority.</w:t>
            </w:r>
          </w:p>
          <w:p w14:paraId="39BBAABB" w14:textId="77777777" w:rsidR="003D52F6" w:rsidRPr="00EB6FAD" w:rsidRDefault="003D52F6" w:rsidP="003D52F6">
            <w:pPr>
              <w:keepNext/>
              <w:adjustRightInd w:val="0"/>
              <w:spacing w:before="60" w:after="60"/>
              <w:ind w:left="122"/>
              <w:jc w:val="left"/>
              <w:rPr>
                <w:rFonts w:ascii="Calibri" w:hAnsi="Calibri" w:cs="Arial"/>
                <w:lang w:eastAsia="zh-CN"/>
              </w:rPr>
            </w:pPr>
            <w:r w:rsidRPr="00EB6FAD">
              <w:rPr>
                <w:rFonts w:ascii="Calibri" w:hAnsi="Calibri" w:cs="Arial"/>
                <w:lang w:eastAsia="zh-CN"/>
              </w:rPr>
              <w:t>The supplier may deliver other modules, including out of hours support, from other locations provided security, data and information assurance are maintained to the required levels.</w:t>
            </w:r>
          </w:p>
        </w:tc>
        <w:tc>
          <w:tcPr>
            <w:tcW w:w="1483" w:type="pct"/>
            <w:tcBorders>
              <w:top w:val="nil"/>
              <w:left w:val="nil"/>
              <w:bottom w:val="single" w:sz="8" w:space="0" w:color="808080"/>
              <w:right w:val="single" w:sz="8" w:space="0" w:color="808080"/>
            </w:tcBorders>
            <w:vAlign w:val="center"/>
          </w:tcPr>
          <w:p w14:paraId="6F91A8AA" w14:textId="77777777" w:rsidR="003D52F6" w:rsidRPr="00EB6FAD" w:rsidRDefault="003D52F6" w:rsidP="003D52F6">
            <w:pPr>
              <w:keepNext/>
              <w:adjustRightInd w:val="0"/>
              <w:spacing w:before="60" w:after="60"/>
              <w:ind w:left="205" w:right="184"/>
              <w:jc w:val="left"/>
              <w:rPr>
                <w:rFonts w:ascii="Calibri" w:hAnsi="Calibri" w:cs="Arial"/>
                <w:lang w:eastAsia="zh-CN"/>
              </w:rPr>
            </w:pPr>
            <w:r w:rsidRPr="00EB6FAD">
              <w:rPr>
                <w:rFonts w:ascii="Calibri" w:hAnsi="Calibri" w:cs="Arial"/>
                <w:lang w:eastAsia="zh-CN"/>
              </w:rPr>
              <w:t>If Supplier is not able to complete planned work on a stated day they must obtain agreement from the relevant Product or Service Manager of alternate date.</w:t>
            </w:r>
          </w:p>
        </w:tc>
      </w:tr>
      <w:tr w:rsidR="003D52F6" w:rsidRPr="00EB6FAD" w14:paraId="153D3764" w14:textId="77777777" w:rsidTr="003D52F6">
        <w:trPr>
          <w:trHeight w:val="630"/>
          <w:jc w:val="center"/>
        </w:trPr>
        <w:tc>
          <w:tcPr>
            <w:tcW w:w="295" w:type="pct"/>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tcPr>
          <w:p w14:paraId="25A3CD6D" w14:textId="77777777" w:rsidR="003D52F6" w:rsidRPr="00EB6FAD" w:rsidRDefault="003D52F6" w:rsidP="003D52F6">
            <w:pPr>
              <w:keepNext/>
              <w:adjustRightInd w:val="0"/>
              <w:spacing w:before="60" w:after="60"/>
              <w:ind w:left="33" w:hanging="19"/>
              <w:jc w:val="left"/>
              <w:rPr>
                <w:rFonts w:ascii="Calibri" w:hAnsi="Calibri" w:cs="Arial"/>
                <w:lang w:eastAsia="zh-CN"/>
              </w:rPr>
            </w:pPr>
            <w:r w:rsidRPr="00EB6FAD">
              <w:rPr>
                <w:rFonts w:ascii="Calibri" w:hAnsi="Calibri" w:cs="Arial"/>
                <w:lang w:eastAsia="zh-CN"/>
              </w:rPr>
              <w:t>2a</w:t>
            </w:r>
          </w:p>
        </w:tc>
        <w:tc>
          <w:tcPr>
            <w:tcW w:w="1725" w:type="pct"/>
            <w:tcBorders>
              <w:top w:val="nil"/>
              <w:left w:val="nil"/>
              <w:bottom w:val="single" w:sz="8" w:space="0" w:color="808080"/>
              <w:right w:val="single" w:sz="8" w:space="0" w:color="808080"/>
            </w:tcBorders>
            <w:tcMar>
              <w:top w:w="0" w:type="dxa"/>
              <w:left w:w="108" w:type="dxa"/>
              <w:bottom w:w="0" w:type="dxa"/>
              <w:right w:w="108" w:type="dxa"/>
            </w:tcMar>
            <w:vAlign w:val="center"/>
          </w:tcPr>
          <w:p w14:paraId="180CA6DE" w14:textId="77777777" w:rsidR="003D52F6" w:rsidRPr="00EB6FAD" w:rsidRDefault="003D52F6" w:rsidP="003D52F6">
            <w:pPr>
              <w:keepNext/>
              <w:adjustRightInd w:val="0"/>
              <w:spacing w:before="60" w:after="60"/>
              <w:ind w:left="64"/>
              <w:jc w:val="left"/>
              <w:rPr>
                <w:rFonts w:ascii="Calibri" w:hAnsi="Calibri" w:cs="Arial"/>
                <w:bCs/>
                <w:lang w:eastAsia="zh-CN"/>
              </w:rPr>
            </w:pPr>
            <w:r w:rsidRPr="00EB6FAD">
              <w:rPr>
                <w:rFonts w:ascii="Calibri" w:hAnsi="Calibri" w:cs="Arial"/>
                <w:bCs/>
                <w:lang w:eastAsia="zh-CN"/>
              </w:rPr>
              <w:t>To successfully release deployments into Pre-Production environments.</w:t>
            </w:r>
          </w:p>
        </w:tc>
        <w:tc>
          <w:tcPr>
            <w:tcW w:w="1497" w:type="pct"/>
            <w:tcBorders>
              <w:top w:val="nil"/>
              <w:left w:val="nil"/>
              <w:bottom w:val="single" w:sz="8" w:space="0" w:color="808080"/>
              <w:right w:val="single" w:sz="8" w:space="0" w:color="808080"/>
            </w:tcBorders>
            <w:tcMar>
              <w:top w:w="0" w:type="dxa"/>
              <w:left w:w="108" w:type="dxa"/>
              <w:bottom w:w="0" w:type="dxa"/>
              <w:right w:w="108" w:type="dxa"/>
            </w:tcMar>
            <w:vAlign w:val="center"/>
          </w:tcPr>
          <w:p w14:paraId="386A4513" w14:textId="77777777" w:rsidR="003D52F6" w:rsidRPr="00EB6FAD" w:rsidRDefault="003D52F6" w:rsidP="003D52F6">
            <w:pPr>
              <w:keepNext/>
              <w:adjustRightInd w:val="0"/>
              <w:spacing w:before="60" w:after="60"/>
              <w:ind w:left="122"/>
              <w:jc w:val="left"/>
              <w:rPr>
                <w:rFonts w:ascii="Calibri" w:hAnsi="Calibri" w:cs="Arial"/>
                <w:lang w:eastAsia="zh-CN"/>
              </w:rPr>
            </w:pPr>
            <w:r w:rsidRPr="00EB6FAD">
              <w:rPr>
                <w:rFonts w:ascii="Calibri" w:hAnsi="Calibri" w:cs="Arial"/>
                <w:lang w:eastAsia="zh-CN"/>
              </w:rPr>
              <w:t>Deployments has been conducted successfully in accordance with release note and plans within the agreed window.</w:t>
            </w:r>
          </w:p>
        </w:tc>
        <w:tc>
          <w:tcPr>
            <w:tcW w:w="1483" w:type="pct"/>
            <w:tcBorders>
              <w:top w:val="nil"/>
              <w:left w:val="nil"/>
              <w:bottom w:val="single" w:sz="8" w:space="0" w:color="808080"/>
              <w:right w:val="single" w:sz="8" w:space="0" w:color="808080"/>
            </w:tcBorders>
            <w:vAlign w:val="center"/>
          </w:tcPr>
          <w:p w14:paraId="5FE8CD1B" w14:textId="77777777" w:rsidR="003D52F6" w:rsidRPr="00EB6FAD" w:rsidRDefault="003D52F6" w:rsidP="003D52F6">
            <w:pPr>
              <w:keepNext/>
              <w:adjustRightInd w:val="0"/>
              <w:spacing w:before="60" w:after="60"/>
              <w:ind w:left="205" w:right="184"/>
              <w:jc w:val="left"/>
              <w:rPr>
                <w:rFonts w:ascii="Calibri" w:hAnsi="Calibri" w:cs="Arial"/>
                <w:lang w:eastAsia="zh-CN"/>
              </w:rPr>
            </w:pPr>
            <w:r w:rsidRPr="00EB6FAD">
              <w:rPr>
                <w:rFonts w:ascii="Calibri" w:hAnsi="Calibri" w:cs="Arial"/>
                <w:lang w:eastAsia="zh-CN"/>
              </w:rPr>
              <w:t>85%</w:t>
            </w:r>
          </w:p>
          <w:p w14:paraId="01117189" w14:textId="77777777" w:rsidR="003D52F6" w:rsidRPr="00EB6FAD" w:rsidRDefault="003D52F6" w:rsidP="003D52F6">
            <w:pPr>
              <w:keepNext/>
              <w:adjustRightInd w:val="0"/>
              <w:spacing w:before="60" w:after="60"/>
              <w:ind w:left="205" w:right="184"/>
              <w:jc w:val="left"/>
              <w:rPr>
                <w:rFonts w:ascii="Calibri" w:hAnsi="Calibri" w:cs="Arial"/>
                <w:lang w:eastAsia="zh-CN"/>
              </w:rPr>
            </w:pPr>
            <w:r w:rsidRPr="00EB6FAD">
              <w:rPr>
                <w:rFonts w:ascii="Calibri" w:hAnsi="Calibri" w:cs="Arial"/>
                <w:lang w:eastAsia="zh-CN"/>
              </w:rPr>
              <w:t>Post Implementation Review.</w:t>
            </w:r>
          </w:p>
        </w:tc>
      </w:tr>
      <w:tr w:rsidR="003D52F6" w:rsidRPr="00EB6FAD" w14:paraId="2D58329E" w14:textId="77777777" w:rsidTr="003D52F6">
        <w:trPr>
          <w:trHeight w:val="630"/>
          <w:jc w:val="center"/>
        </w:trPr>
        <w:tc>
          <w:tcPr>
            <w:tcW w:w="295" w:type="pct"/>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tcPr>
          <w:p w14:paraId="6882A7A8" w14:textId="77777777" w:rsidR="003D52F6" w:rsidRPr="00EB6FAD" w:rsidRDefault="003D52F6" w:rsidP="003D52F6">
            <w:pPr>
              <w:keepNext/>
              <w:adjustRightInd w:val="0"/>
              <w:spacing w:before="60" w:after="60"/>
              <w:ind w:left="33" w:hanging="19"/>
              <w:jc w:val="left"/>
              <w:rPr>
                <w:rFonts w:ascii="Calibri" w:hAnsi="Calibri" w:cs="Arial"/>
                <w:lang w:eastAsia="zh-CN"/>
              </w:rPr>
            </w:pPr>
            <w:r w:rsidRPr="00EB6FAD">
              <w:rPr>
                <w:rFonts w:ascii="Calibri" w:hAnsi="Calibri" w:cs="Arial"/>
                <w:lang w:eastAsia="zh-CN"/>
              </w:rPr>
              <w:t>2b</w:t>
            </w:r>
          </w:p>
        </w:tc>
        <w:tc>
          <w:tcPr>
            <w:tcW w:w="1725" w:type="pct"/>
            <w:tcBorders>
              <w:top w:val="nil"/>
              <w:left w:val="nil"/>
              <w:bottom w:val="single" w:sz="8" w:space="0" w:color="808080"/>
              <w:right w:val="single" w:sz="8" w:space="0" w:color="808080"/>
            </w:tcBorders>
            <w:tcMar>
              <w:top w:w="0" w:type="dxa"/>
              <w:left w:w="108" w:type="dxa"/>
              <w:bottom w:w="0" w:type="dxa"/>
              <w:right w:w="108" w:type="dxa"/>
            </w:tcMar>
            <w:vAlign w:val="center"/>
          </w:tcPr>
          <w:p w14:paraId="7766C370" w14:textId="77777777" w:rsidR="003D52F6" w:rsidRPr="00EB6FAD" w:rsidRDefault="003D52F6" w:rsidP="003D52F6">
            <w:pPr>
              <w:keepNext/>
              <w:adjustRightInd w:val="0"/>
              <w:spacing w:before="60" w:after="60"/>
              <w:ind w:left="64"/>
              <w:jc w:val="left"/>
              <w:rPr>
                <w:rFonts w:ascii="Calibri" w:hAnsi="Calibri" w:cs="Arial"/>
                <w:bCs/>
                <w:lang w:eastAsia="zh-CN"/>
              </w:rPr>
            </w:pPr>
            <w:r w:rsidRPr="00EB6FAD">
              <w:rPr>
                <w:rFonts w:ascii="Calibri" w:hAnsi="Calibri" w:cs="Arial"/>
                <w:bCs/>
                <w:lang w:eastAsia="zh-CN"/>
              </w:rPr>
              <w:t>To successfully release deployments into Production environments.</w:t>
            </w:r>
          </w:p>
        </w:tc>
        <w:tc>
          <w:tcPr>
            <w:tcW w:w="1497" w:type="pct"/>
            <w:tcBorders>
              <w:top w:val="nil"/>
              <w:left w:val="nil"/>
              <w:bottom w:val="single" w:sz="8" w:space="0" w:color="808080"/>
              <w:right w:val="single" w:sz="8" w:space="0" w:color="808080"/>
            </w:tcBorders>
            <w:tcMar>
              <w:top w:w="0" w:type="dxa"/>
              <w:left w:w="108" w:type="dxa"/>
              <w:bottom w:w="0" w:type="dxa"/>
              <w:right w:w="108" w:type="dxa"/>
            </w:tcMar>
            <w:vAlign w:val="center"/>
          </w:tcPr>
          <w:p w14:paraId="3C649B52" w14:textId="77777777" w:rsidR="003D52F6" w:rsidRPr="00EB6FAD" w:rsidRDefault="003D52F6" w:rsidP="003D52F6">
            <w:pPr>
              <w:keepNext/>
              <w:adjustRightInd w:val="0"/>
              <w:spacing w:before="60" w:after="60"/>
              <w:ind w:left="122"/>
              <w:jc w:val="left"/>
              <w:rPr>
                <w:rFonts w:ascii="Calibri" w:hAnsi="Calibri" w:cs="Arial"/>
                <w:lang w:eastAsia="zh-CN"/>
              </w:rPr>
            </w:pPr>
            <w:r w:rsidRPr="00EB6FAD">
              <w:rPr>
                <w:rFonts w:ascii="Calibri" w:hAnsi="Calibri" w:cs="Arial"/>
                <w:lang w:eastAsia="zh-CN"/>
              </w:rPr>
              <w:t>Deployments has been conducted successfully in accordance with release note and plans within the agreed window.</w:t>
            </w:r>
          </w:p>
        </w:tc>
        <w:tc>
          <w:tcPr>
            <w:tcW w:w="1483" w:type="pct"/>
            <w:tcBorders>
              <w:top w:val="nil"/>
              <w:left w:val="nil"/>
              <w:bottom w:val="single" w:sz="8" w:space="0" w:color="808080"/>
              <w:right w:val="single" w:sz="8" w:space="0" w:color="808080"/>
            </w:tcBorders>
            <w:vAlign w:val="center"/>
          </w:tcPr>
          <w:p w14:paraId="7AA76789" w14:textId="77777777" w:rsidR="003D52F6" w:rsidRPr="00EB6FAD" w:rsidRDefault="003D52F6" w:rsidP="003D52F6">
            <w:pPr>
              <w:keepNext/>
              <w:adjustRightInd w:val="0"/>
              <w:spacing w:before="60" w:after="60"/>
              <w:ind w:left="205" w:right="184"/>
              <w:jc w:val="left"/>
              <w:rPr>
                <w:rFonts w:ascii="Calibri" w:hAnsi="Calibri" w:cs="Arial"/>
                <w:lang w:eastAsia="zh-CN"/>
              </w:rPr>
            </w:pPr>
            <w:r w:rsidRPr="00EB6FAD">
              <w:rPr>
                <w:rFonts w:ascii="Calibri" w:hAnsi="Calibri" w:cs="Arial"/>
                <w:lang w:eastAsia="zh-CN"/>
              </w:rPr>
              <w:t>95%</w:t>
            </w:r>
          </w:p>
          <w:p w14:paraId="033BEF4E" w14:textId="77777777" w:rsidR="003D52F6" w:rsidRPr="00EB6FAD" w:rsidRDefault="003D52F6" w:rsidP="003D52F6">
            <w:pPr>
              <w:keepNext/>
              <w:adjustRightInd w:val="0"/>
              <w:spacing w:before="60" w:after="60"/>
              <w:ind w:left="205" w:right="184"/>
              <w:jc w:val="left"/>
              <w:rPr>
                <w:rFonts w:ascii="Calibri" w:hAnsi="Calibri" w:cs="Arial"/>
                <w:lang w:eastAsia="zh-CN"/>
              </w:rPr>
            </w:pPr>
            <w:r w:rsidRPr="00EB6FAD">
              <w:rPr>
                <w:rFonts w:ascii="Calibri" w:hAnsi="Calibri" w:cs="Arial"/>
                <w:lang w:eastAsia="zh-CN"/>
              </w:rPr>
              <w:t>Post Implementation Review.</w:t>
            </w:r>
          </w:p>
        </w:tc>
      </w:tr>
      <w:tr w:rsidR="003D52F6" w:rsidRPr="00EB6FAD" w14:paraId="0661A032" w14:textId="77777777" w:rsidTr="003D52F6">
        <w:trPr>
          <w:trHeight w:val="630"/>
          <w:jc w:val="center"/>
        </w:trPr>
        <w:tc>
          <w:tcPr>
            <w:tcW w:w="295" w:type="pct"/>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tcPr>
          <w:p w14:paraId="2B9AA27B" w14:textId="77777777" w:rsidR="003D52F6" w:rsidRPr="00EB6FAD" w:rsidRDefault="003D52F6" w:rsidP="003D52F6">
            <w:pPr>
              <w:keepNext/>
              <w:adjustRightInd w:val="0"/>
              <w:spacing w:before="60" w:after="60"/>
              <w:ind w:left="33" w:hanging="19"/>
              <w:jc w:val="left"/>
              <w:rPr>
                <w:rFonts w:ascii="Calibri" w:hAnsi="Calibri" w:cs="Arial"/>
                <w:lang w:eastAsia="zh-CN"/>
              </w:rPr>
            </w:pPr>
            <w:r w:rsidRPr="00EB6FAD">
              <w:rPr>
                <w:rFonts w:ascii="Calibri" w:hAnsi="Calibri" w:cs="Arial"/>
                <w:lang w:eastAsia="zh-CN"/>
              </w:rPr>
              <w:t>2c</w:t>
            </w:r>
          </w:p>
        </w:tc>
        <w:tc>
          <w:tcPr>
            <w:tcW w:w="1725" w:type="pct"/>
            <w:tcBorders>
              <w:top w:val="nil"/>
              <w:left w:val="nil"/>
              <w:bottom w:val="single" w:sz="8" w:space="0" w:color="808080"/>
              <w:right w:val="single" w:sz="8" w:space="0" w:color="808080"/>
            </w:tcBorders>
            <w:tcMar>
              <w:top w:w="0" w:type="dxa"/>
              <w:left w:w="108" w:type="dxa"/>
              <w:bottom w:w="0" w:type="dxa"/>
              <w:right w:w="108" w:type="dxa"/>
            </w:tcMar>
            <w:vAlign w:val="center"/>
          </w:tcPr>
          <w:p w14:paraId="6658134F" w14:textId="77777777" w:rsidR="003D52F6" w:rsidRPr="00EB6FAD" w:rsidRDefault="003D52F6" w:rsidP="003D52F6">
            <w:pPr>
              <w:keepNext/>
              <w:adjustRightInd w:val="0"/>
              <w:spacing w:before="60" w:after="60"/>
              <w:ind w:left="64"/>
              <w:jc w:val="left"/>
              <w:rPr>
                <w:rFonts w:ascii="Calibri" w:hAnsi="Calibri" w:cs="Arial"/>
                <w:bCs/>
                <w:lang w:eastAsia="zh-CN"/>
              </w:rPr>
            </w:pPr>
            <w:r w:rsidRPr="00EB6FAD">
              <w:rPr>
                <w:rFonts w:ascii="Calibri" w:hAnsi="Calibri" w:cs="Arial"/>
                <w:bCs/>
                <w:lang w:eastAsia="zh-CN"/>
              </w:rPr>
              <w:t>P1 Incidents.</w:t>
            </w:r>
          </w:p>
        </w:tc>
        <w:tc>
          <w:tcPr>
            <w:tcW w:w="1497" w:type="pct"/>
            <w:tcBorders>
              <w:top w:val="nil"/>
              <w:left w:val="nil"/>
              <w:bottom w:val="single" w:sz="8" w:space="0" w:color="808080"/>
              <w:right w:val="single" w:sz="8" w:space="0" w:color="808080"/>
            </w:tcBorders>
            <w:tcMar>
              <w:top w:w="0" w:type="dxa"/>
              <w:left w:w="108" w:type="dxa"/>
              <w:bottom w:w="0" w:type="dxa"/>
              <w:right w:w="108" w:type="dxa"/>
            </w:tcMar>
            <w:vAlign w:val="center"/>
          </w:tcPr>
          <w:p w14:paraId="5BE9BA9A" w14:textId="77777777" w:rsidR="003D52F6" w:rsidRPr="00EB6FAD" w:rsidRDefault="003D52F6" w:rsidP="003D52F6">
            <w:pPr>
              <w:keepNext/>
              <w:adjustRightInd w:val="0"/>
              <w:spacing w:before="60" w:after="60"/>
              <w:ind w:left="122"/>
              <w:jc w:val="left"/>
              <w:rPr>
                <w:rFonts w:ascii="Calibri" w:hAnsi="Calibri" w:cs="Arial"/>
                <w:lang w:eastAsia="zh-CN"/>
              </w:rPr>
            </w:pPr>
            <w:r w:rsidRPr="00EB6FAD">
              <w:rPr>
                <w:rFonts w:ascii="Calibri" w:hAnsi="Calibri" w:cs="Arial"/>
                <w:lang w:eastAsia="zh-CN"/>
              </w:rPr>
              <w:t>Resolved within 4 hour Target Resolution Time.</w:t>
            </w:r>
          </w:p>
        </w:tc>
        <w:tc>
          <w:tcPr>
            <w:tcW w:w="1483" w:type="pct"/>
            <w:tcBorders>
              <w:top w:val="nil"/>
              <w:left w:val="nil"/>
              <w:bottom w:val="single" w:sz="8" w:space="0" w:color="808080"/>
              <w:right w:val="single" w:sz="8" w:space="0" w:color="808080"/>
            </w:tcBorders>
            <w:vAlign w:val="center"/>
          </w:tcPr>
          <w:p w14:paraId="30A89E48" w14:textId="77777777" w:rsidR="003D52F6" w:rsidRPr="00EB6FAD" w:rsidRDefault="003D52F6" w:rsidP="003D52F6">
            <w:pPr>
              <w:keepNext/>
              <w:adjustRightInd w:val="0"/>
              <w:spacing w:before="60" w:after="60"/>
              <w:ind w:left="205" w:right="184"/>
              <w:jc w:val="left"/>
              <w:rPr>
                <w:rFonts w:ascii="Calibri" w:hAnsi="Calibri" w:cs="Arial"/>
                <w:lang w:eastAsia="zh-CN"/>
              </w:rPr>
            </w:pPr>
            <w:r w:rsidRPr="00EB6FAD">
              <w:rPr>
                <w:rFonts w:ascii="Calibri" w:hAnsi="Calibri" w:cs="Arial"/>
                <w:lang w:eastAsia="zh-CN"/>
              </w:rPr>
              <w:t>90%</w:t>
            </w:r>
          </w:p>
          <w:p w14:paraId="4FCCFF0E" w14:textId="77777777" w:rsidR="003D52F6" w:rsidRPr="00EB6FAD" w:rsidRDefault="003D52F6" w:rsidP="003D52F6">
            <w:pPr>
              <w:keepNext/>
              <w:adjustRightInd w:val="0"/>
              <w:spacing w:before="60" w:after="60"/>
              <w:ind w:left="205" w:right="184"/>
              <w:jc w:val="left"/>
              <w:rPr>
                <w:rFonts w:ascii="Calibri" w:hAnsi="Calibri" w:cs="Arial"/>
                <w:lang w:eastAsia="zh-CN"/>
              </w:rPr>
            </w:pPr>
            <w:r w:rsidRPr="00EB6FAD">
              <w:rPr>
                <w:rFonts w:ascii="Calibri" w:hAnsi="Calibri" w:cs="Arial"/>
                <w:lang w:eastAsia="zh-CN"/>
              </w:rPr>
              <w:t>ServiceNow report.</w:t>
            </w:r>
          </w:p>
        </w:tc>
      </w:tr>
      <w:tr w:rsidR="003D52F6" w:rsidRPr="00EB6FAD" w14:paraId="3367118D" w14:textId="77777777" w:rsidTr="003D52F6">
        <w:trPr>
          <w:trHeight w:val="630"/>
          <w:jc w:val="center"/>
        </w:trPr>
        <w:tc>
          <w:tcPr>
            <w:tcW w:w="295" w:type="pct"/>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tcPr>
          <w:p w14:paraId="6A4B450D" w14:textId="77777777" w:rsidR="003D52F6" w:rsidRPr="00EB6FAD" w:rsidRDefault="003D52F6" w:rsidP="003D52F6">
            <w:pPr>
              <w:keepNext/>
              <w:adjustRightInd w:val="0"/>
              <w:spacing w:before="60" w:after="60"/>
              <w:ind w:left="33" w:hanging="19"/>
              <w:jc w:val="left"/>
              <w:rPr>
                <w:rFonts w:ascii="Calibri" w:hAnsi="Calibri" w:cs="Arial"/>
                <w:lang w:eastAsia="zh-CN"/>
              </w:rPr>
            </w:pPr>
            <w:r w:rsidRPr="00EB6FAD">
              <w:rPr>
                <w:rFonts w:ascii="Calibri" w:hAnsi="Calibri" w:cs="Arial"/>
                <w:lang w:eastAsia="zh-CN"/>
              </w:rPr>
              <w:t>2d</w:t>
            </w:r>
          </w:p>
        </w:tc>
        <w:tc>
          <w:tcPr>
            <w:tcW w:w="1725" w:type="pct"/>
            <w:tcBorders>
              <w:top w:val="nil"/>
              <w:left w:val="nil"/>
              <w:bottom w:val="single" w:sz="8" w:space="0" w:color="808080"/>
              <w:right w:val="single" w:sz="8" w:space="0" w:color="808080"/>
            </w:tcBorders>
            <w:tcMar>
              <w:top w:w="0" w:type="dxa"/>
              <w:left w:w="108" w:type="dxa"/>
              <w:bottom w:w="0" w:type="dxa"/>
              <w:right w:w="108" w:type="dxa"/>
            </w:tcMar>
            <w:vAlign w:val="center"/>
          </w:tcPr>
          <w:p w14:paraId="64A4E7FA" w14:textId="77777777" w:rsidR="003D52F6" w:rsidRPr="00EB6FAD" w:rsidRDefault="003D52F6" w:rsidP="003D52F6">
            <w:pPr>
              <w:keepNext/>
              <w:adjustRightInd w:val="0"/>
              <w:spacing w:before="60" w:after="60"/>
              <w:ind w:left="64"/>
              <w:jc w:val="left"/>
              <w:rPr>
                <w:rFonts w:ascii="Calibri" w:hAnsi="Calibri" w:cs="Arial"/>
                <w:bCs/>
                <w:lang w:eastAsia="zh-CN"/>
              </w:rPr>
            </w:pPr>
            <w:r w:rsidRPr="00EB6FAD">
              <w:rPr>
                <w:rFonts w:ascii="Calibri" w:hAnsi="Calibri" w:cs="Arial"/>
                <w:bCs/>
                <w:lang w:eastAsia="zh-CN"/>
              </w:rPr>
              <w:t>P1 Incidents.</w:t>
            </w:r>
          </w:p>
        </w:tc>
        <w:tc>
          <w:tcPr>
            <w:tcW w:w="1497" w:type="pct"/>
            <w:tcBorders>
              <w:top w:val="nil"/>
              <w:left w:val="nil"/>
              <w:bottom w:val="single" w:sz="8" w:space="0" w:color="808080"/>
              <w:right w:val="single" w:sz="8" w:space="0" w:color="808080"/>
            </w:tcBorders>
            <w:tcMar>
              <w:top w:w="0" w:type="dxa"/>
              <w:left w:w="108" w:type="dxa"/>
              <w:bottom w:w="0" w:type="dxa"/>
              <w:right w:w="108" w:type="dxa"/>
            </w:tcMar>
            <w:vAlign w:val="center"/>
          </w:tcPr>
          <w:p w14:paraId="25643D03" w14:textId="77777777" w:rsidR="003D52F6" w:rsidRPr="00EB6FAD" w:rsidRDefault="003D52F6" w:rsidP="003D52F6">
            <w:pPr>
              <w:keepNext/>
              <w:adjustRightInd w:val="0"/>
              <w:spacing w:before="60" w:after="60"/>
              <w:ind w:left="122"/>
              <w:jc w:val="left"/>
              <w:rPr>
                <w:rFonts w:ascii="Calibri" w:hAnsi="Calibri" w:cs="Arial"/>
                <w:lang w:eastAsia="zh-CN"/>
              </w:rPr>
            </w:pPr>
            <w:r w:rsidRPr="00EB6FAD">
              <w:rPr>
                <w:rFonts w:ascii="Calibri" w:hAnsi="Calibri" w:cs="Arial"/>
                <w:lang w:eastAsia="zh-CN"/>
              </w:rPr>
              <w:t>Resolved within 8 hour Target Resolution Time.</w:t>
            </w:r>
          </w:p>
        </w:tc>
        <w:tc>
          <w:tcPr>
            <w:tcW w:w="1483" w:type="pct"/>
            <w:tcBorders>
              <w:top w:val="nil"/>
              <w:left w:val="nil"/>
              <w:bottom w:val="single" w:sz="8" w:space="0" w:color="808080"/>
              <w:right w:val="single" w:sz="8" w:space="0" w:color="808080"/>
            </w:tcBorders>
            <w:vAlign w:val="center"/>
          </w:tcPr>
          <w:p w14:paraId="118551BE" w14:textId="77777777" w:rsidR="003D52F6" w:rsidRPr="00EB6FAD" w:rsidRDefault="003D52F6" w:rsidP="003D52F6">
            <w:pPr>
              <w:keepNext/>
              <w:adjustRightInd w:val="0"/>
              <w:spacing w:before="60" w:after="60"/>
              <w:ind w:left="205" w:right="184"/>
              <w:jc w:val="left"/>
              <w:rPr>
                <w:rFonts w:ascii="Calibri" w:hAnsi="Calibri" w:cs="Arial"/>
                <w:lang w:eastAsia="zh-CN"/>
              </w:rPr>
            </w:pPr>
            <w:r w:rsidRPr="00EB6FAD">
              <w:rPr>
                <w:rFonts w:ascii="Calibri" w:hAnsi="Calibri" w:cs="Arial"/>
                <w:lang w:eastAsia="zh-CN"/>
              </w:rPr>
              <w:t>100%</w:t>
            </w:r>
          </w:p>
          <w:p w14:paraId="429D9B99" w14:textId="77777777" w:rsidR="003D52F6" w:rsidRPr="00EB6FAD" w:rsidRDefault="003D52F6" w:rsidP="003D52F6">
            <w:pPr>
              <w:keepNext/>
              <w:adjustRightInd w:val="0"/>
              <w:spacing w:before="60" w:after="60"/>
              <w:ind w:left="205" w:right="184"/>
              <w:jc w:val="left"/>
              <w:rPr>
                <w:rFonts w:ascii="Calibri" w:hAnsi="Calibri" w:cs="Arial"/>
                <w:lang w:eastAsia="zh-CN"/>
              </w:rPr>
            </w:pPr>
            <w:r w:rsidRPr="00EB6FAD">
              <w:rPr>
                <w:rFonts w:ascii="Calibri" w:hAnsi="Calibri" w:cs="Arial"/>
                <w:lang w:eastAsia="zh-CN"/>
              </w:rPr>
              <w:t>ServiceNow report.</w:t>
            </w:r>
          </w:p>
        </w:tc>
      </w:tr>
      <w:tr w:rsidR="003D52F6" w:rsidRPr="00EB6FAD" w14:paraId="68F32EC0" w14:textId="77777777" w:rsidTr="003D52F6">
        <w:trPr>
          <w:trHeight w:val="630"/>
          <w:jc w:val="center"/>
        </w:trPr>
        <w:tc>
          <w:tcPr>
            <w:tcW w:w="295" w:type="pct"/>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tcPr>
          <w:p w14:paraId="14192751" w14:textId="77777777" w:rsidR="003D52F6" w:rsidRPr="00EB6FAD" w:rsidRDefault="003D52F6" w:rsidP="003D52F6">
            <w:pPr>
              <w:keepNext/>
              <w:adjustRightInd w:val="0"/>
              <w:spacing w:before="60" w:after="60"/>
              <w:ind w:left="33" w:hanging="19"/>
              <w:jc w:val="left"/>
              <w:rPr>
                <w:rFonts w:ascii="Calibri" w:hAnsi="Calibri" w:cs="Arial"/>
                <w:lang w:eastAsia="zh-CN"/>
              </w:rPr>
            </w:pPr>
            <w:r w:rsidRPr="00EB6FAD">
              <w:rPr>
                <w:rFonts w:ascii="Calibri" w:hAnsi="Calibri" w:cs="Arial"/>
                <w:lang w:eastAsia="zh-CN"/>
              </w:rPr>
              <w:lastRenderedPageBreak/>
              <w:t>2e</w:t>
            </w:r>
          </w:p>
        </w:tc>
        <w:tc>
          <w:tcPr>
            <w:tcW w:w="1725" w:type="pct"/>
            <w:tcBorders>
              <w:top w:val="nil"/>
              <w:left w:val="nil"/>
              <w:bottom w:val="single" w:sz="8" w:space="0" w:color="808080"/>
              <w:right w:val="single" w:sz="8" w:space="0" w:color="808080"/>
            </w:tcBorders>
            <w:tcMar>
              <w:top w:w="0" w:type="dxa"/>
              <w:left w:w="108" w:type="dxa"/>
              <w:bottom w:w="0" w:type="dxa"/>
              <w:right w:w="108" w:type="dxa"/>
            </w:tcMar>
            <w:vAlign w:val="center"/>
          </w:tcPr>
          <w:p w14:paraId="240600C8" w14:textId="77777777" w:rsidR="003D52F6" w:rsidRPr="00EB6FAD" w:rsidRDefault="003D52F6" w:rsidP="003D52F6">
            <w:pPr>
              <w:keepNext/>
              <w:adjustRightInd w:val="0"/>
              <w:spacing w:before="60" w:after="60"/>
              <w:ind w:left="64"/>
              <w:jc w:val="left"/>
              <w:rPr>
                <w:rFonts w:ascii="Calibri" w:hAnsi="Calibri" w:cs="Arial"/>
                <w:bCs/>
                <w:lang w:eastAsia="zh-CN"/>
              </w:rPr>
            </w:pPr>
            <w:r w:rsidRPr="00EB6FAD">
              <w:rPr>
                <w:rFonts w:ascii="Calibri" w:hAnsi="Calibri" w:cs="Arial"/>
                <w:bCs/>
                <w:lang w:eastAsia="zh-CN"/>
              </w:rPr>
              <w:t>P2 Incidents.</w:t>
            </w:r>
          </w:p>
        </w:tc>
        <w:tc>
          <w:tcPr>
            <w:tcW w:w="1497" w:type="pct"/>
            <w:tcBorders>
              <w:top w:val="nil"/>
              <w:left w:val="nil"/>
              <w:bottom w:val="single" w:sz="8" w:space="0" w:color="808080"/>
              <w:right w:val="single" w:sz="8" w:space="0" w:color="808080"/>
            </w:tcBorders>
            <w:tcMar>
              <w:top w:w="0" w:type="dxa"/>
              <w:left w:w="108" w:type="dxa"/>
              <w:bottom w:w="0" w:type="dxa"/>
              <w:right w:w="108" w:type="dxa"/>
            </w:tcMar>
            <w:vAlign w:val="center"/>
          </w:tcPr>
          <w:p w14:paraId="1558AE88" w14:textId="77777777" w:rsidR="003D52F6" w:rsidRPr="00EB6FAD" w:rsidRDefault="003D52F6" w:rsidP="003D52F6">
            <w:pPr>
              <w:keepNext/>
              <w:adjustRightInd w:val="0"/>
              <w:spacing w:before="60" w:after="60"/>
              <w:ind w:left="122"/>
              <w:jc w:val="left"/>
              <w:rPr>
                <w:rFonts w:ascii="Calibri" w:hAnsi="Calibri" w:cs="Arial"/>
                <w:lang w:eastAsia="zh-CN"/>
              </w:rPr>
            </w:pPr>
            <w:r w:rsidRPr="00EB6FAD">
              <w:rPr>
                <w:rFonts w:ascii="Calibri" w:hAnsi="Calibri" w:cs="Arial"/>
                <w:lang w:eastAsia="zh-CN"/>
              </w:rPr>
              <w:t>Resolved within 6 hour Target Resolution Time.</w:t>
            </w:r>
          </w:p>
        </w:tc>
        <w:tc>
          <w:tcPr>
            <w:tcW w:w="1483" w:type="pct"/>
            <w:tcBorders>
              <w:top w:val="nil"/>
              <w:left w:val="nil"/>
              <w:bottom w:val="single" w:sz="8" w:space="0" w:color="808080"/>
              <w:right w:val="single" w:sz="8" w:space="0" w:color="808080"/>
            </w:tcBorders>
            <w:vAlign w:val="center"/>
          </w:tcPr>
          <w:p w14:paraId="062C61E4" w14:textId="77777777" w:rsidR="003D52F6" w:rsidRPr="00EB6FAD" w:rsidRDefault="003D52F6" w:rsidP="003D52F6">
            <w:pPr>
              <w:keepNext/>
              <w:adjustRightInd w:val="0"/>
              <w:spacing w:before="60" w:after="60"/>
              <w:ind w:left="205" w:right="184"/>
              <w:jc w:val="left"/>
              <w:rPr>
                <w:rFonts w:ascii="Calibri" w:hAnsi="Calibri" w:cs="Arial"/>
                <w:lang w:eastAsia="zh-CN"/>
              </w:rPr>
            </w:pPr>
            <w:r w:rsidRPr="00EB6FAD">
              <w:rPr>
                <w:rFonts w:ascii="Calibri" w:hAnsi="Calibri" w:cs="Arial"/>
                <w:lang w:eastAsia="zh-CN"/>
              </w:rPr>
              <w:t>90%</w:t>
            </w:r>
          </w:p>
          <w:p w14:paraId="6FB40A11" w14:textId="77777777" w:rsidR="003D52F6" w:rsidRPr="00EB6FAD" w:rsidRDefault="003D52F6" w:rsidP="003D52F6">
            <w:pPr>
              <w:keepNext/>
              <w:adjustRightInd w:val="0"/>
              <w:spacing w:before="60" w:after="60"/>
              <w:ind w:left="205" w:right="184"/>
              <w:jc w:val="left"/>
              <w:rPr>
                <w:rFonts w:ascii="Calibri" w:hAnsi="Calibri" w:cs="Arial"/>
                <w:lang w:eastAsia="zh-CN"/>
              </w:rPr>
            </w:pPr>
            <w:r w:rsidRPr="00EB6FAD">
              <w:rPr>
                <w:rFonts w:ascii="Calibri" w:hAnsi="Calibri" w:cs="Arial"/>
                <w:lang w:eastAsia="zh-CN"/>
              </w:rPr>
              <w:t>ServiceNow report.</w:t>
            </w:r>
          </w:p>
        </w:tc>
      </w:tr>
      <w:tr w:rsidR="003D52F6" w:rsidRPr="00EB6FAD" w14:paraId="3B548A62" w14:textId="77777777" w:rsidTr="003D52F6">
        <w:trPr>
          <w:trHeight w:val="630"/>
          <w:jc w:val="center"/>
        </w:trPr>
        <w:tc>
          <w:tcPr>
            <w:tcW w:w="295" w:type="pct"/>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tcPr>
          <w:p w14:paraId="54557043" w14:textId="77777777" w:rsidR="003D52F6" w:rsidRPr="00EB6FAD" w:rsidRDefault="003D52F6" w:rsidP="003D52F6">
            <w:pPr>
              <w:keepNext/>
              <w:adjustRightInd w:val="0"/>
              <w:spacing w:before="60" w:after="60"/>
              <w:ind w:left="33" w:hanging="19"/>
              <w:jc w:val="left"/>
              <w:rPr>
                <w:rFonts w:ascii="Calibri" w:hAnsi="Calibri" w:cs="Arial"/>
                <w:lang w:eastAsia="zh-CN"/>
              </w:rPr>
            </w:pPr>
            <w:r w:rsidRPr="00EB6FAD">
              <w:rPr>
                <w:rFonts w:ascii="Calibri" w:hAnsi="Calibri" w:cs="Arial"/>
                <w:lang w:eastAsia="zh-CN"/>
              </w:rPr>
              <w:t>2f</w:t>
            </w:r>
          </w:p>
        </w:tc>
        <w:tc>
          <w:tcPr>
            <w:tcW w:w="1725" w:type="pct"/>
            <w:tcBorders>
              <w:top w:val="nil"/>
              <w:left w:val="nil"/>
              <w:bottom w:val="single" w:sz="8" w:space="0" w:color="808080"/>
              <w:right w:val="single" w:sz="8" w:space="0" w:color="808080"/>
            </w:tcBorders>
            <w:tcMar>
              <w:top w:w="0" w:type="dxa"/>
              <w:left w:w="108" w:type="dxa"/>
              <w:bottom w:w="0" w:type="dxa"/>
              <w:right w:w="108" w:type="dxa"/>
            </w:tcMar>
            <w:vAlign w:val="center"/>
          </w:tcPr>
          <w:p w14:paraId="6CC0A57C" w14:textId="77777777" w:rsidR="003D52F6" w:rsidRPr="00EB6FAD" w:rsidRDefault="003D52F6" w:rsidP="003D52F6">
            <w:pPr>
              <w:keepNext/>
              <w:adjustRightInd w:val="0"/>
              <w:spacing w:before="60" w:after="60"/>
              <w:ind w:left="64"/>
              <w:jc w:val="left"/>
              <w:rPr>
                <w:rFonts w:ascii="Calibri" w:hAnsi="Calibri" w:cs="Arial"/>
                <w:bCs/>
                <w:lang w:eastAsia="zh-CN"/>
              </w:rPr>
            </w:pPr>
            <w:r w:rsidRPr="00EB6FAD">
              <w:rPr>
                <w:rFonts w:ascii="Calibri" w:hAnsi="Calibri" w:cs="Arial"/>
                <w:bCs/>
                <w:lang w:eastAsia="zh-CN"/>
              </w:rPr>
              <w:t>P2 Incidents.</w:t>
            </w:r>
          </w:p>
        </w:tc>
        <w:tc>
          <w:tcPr>
            <w:tcW w:w="1497" w:type="pct"/>
            <w:tcBorders>
              <w:top w:val="nil"/>
              <w:left w:val="nil"/>
              <w:bottom w:val="single" w:sz="8" w:space="0" w:color="808080"/>
              <w:right w:val="single" w:sz="8" w:space="0" w:color="808080"/>
            </w:tcBorders>
            <w:tcMar>
              <w:top w:w="0" w:type="dxa"/>
              <w:left w:w="108" w:type="dxa"/>
              <w:bottom w:w="0" w:type="dxa"/>
              <w:right w:w="108" w:type="dxa"/>
            </w:tcMar>
            <w:vAlign w:val="center"/>
          </w:tcPr>
          <w:p w14:paraId="35997C82" w14:textId="77777777" w:rsidR="003D52F6" w:rsidRPr="00EB6FAD" w:rsidRDefault="003D52F6" w:rsidP="003D52F6">
            <w:pPr>
              <w:keepNext/>
              <w:adjustRightInd w:val="0"/>
              <w:spacing w:before="60" w:after="60"/>
              <w:ind w:left="122"/>
              <w:jc w:val="left"/>
              <w:rPr>
                <w:rFonts w:ascii="Calibri" w:hAnsi="Calibri" w:cs="Arial"/>
                <w:lang w:eastAsia="zh-CN"/>
              </w:rPr>
            </w:pPr>
            <w:r w:rsidRPr="00EB6FAD">
              <w:rPr>
                <w:rFonts w:ascii="Calibri" w:hAnsi="Calibri" w:cs="Arial"/>
                <w:lang w:eastAsia="zh-CN"/>
              </w:rPr>
              <w:t>Resolved within 12 hour Target Resolution Time.</w:t>
            </w:r>
          </w:p>
        </w:tc>
        <w:tc>
          <w:tcPr>
            <w:tcW w:w="1483" w:type="pct"/>
            <w:tcBorders>
              <w:top w:val="nil"/>
              <w:left w:val="nil"/>
              <w:bottom w:val="single" w:sz="8" w:space="0" w:color="808080"/>
              <w:right w:val="single" w:sz="8" w:space="0" w:color="808080"/>
            </w:tcBorders>
            <w:vAlign w:val="center"/>
          </w:tcPr>
          <w:p w14:paraId="5C4A67CF" w14:textId="77777777" w:rsidR="003D52F6" w:rsidRPr="00EB6FAD" w:rsidRDefault="003D52F6" w:rsidP="003D52F6">
            <w:pPr>
              <w:keepNext/>
              <w:adjustRightInd w:val="0"/>
              <w:spacing w:before="60" w:after="60"/>
              <w:ind w:left="205" w:right="184"/>
              <w:jc w:val="left"/>
              <w:rPr>
                <w:rFonts w:ascii="Calibri" w:hAnsi="Calibri" w:cs="Arial"/>
                <w:lang w:eastAsia="zh-CN"/>
              </w:rPr>
            </w:pPr>
            <w:r w:rsidRPr="00EB6FAD">
              <w:rPr>
                <w:rFonts w:ascii="Calibri" w:hAnsi="Calibri" w:cs="Arial"/>
                <w:lang w:eastAsia="zh-CN"/>
              </w:rPr>
              <w:t>100%</w:t>
            </w:r>
          </w:p>
          <w:p w14:paraId="2D7D4F36" w14:textId="77777777" w:rsidR="003D52F6" w:rsidRPr="00EB6FAD" w:rsidRDefault="003D52F6" w:rsidP="003D52F6">
            <w:pPr>
              <w:keepNext/>
              <w:adjustRightInd w:val="0"/>
              <w:spacing w:before="60" w:after="60"/>
              <w:ind w:left="205" w:right="184"/>
              <w:jc w:val="left"/>
              <w:rPr>
                <w:rFonts w:ascii="Calibri" w:hAnsi="Calibri" w:cs="Arial"/>
                <w:lang w:eastAsia="zh-CN"/>
              </w:rPr>
            </w:pPr>
            <w:r w:rsidRPr="00EB6FAD">
              <w:rPr>
                <w:rFonts w:ascii="Calibri" w:hAnsi="Calibri" w:cs="Arial"/>
                <w:lang w:eastAsia="zh-CN"/>
              </w:rPr>
              <w:t>ServiceNow report.</w:t>
            </w:r>
          </w:p>
        </w:tc>
      </w:tr>
      <w:tr w:rsidR="003D52F6" w:rsidRPr="00EB6FAD" w14:paraId="1949F1EC" w14:textId="77777777" w:rsidTr="003D52F6">
        <w:trPr>
          <w:trHeight w:val="630"/>
          <w:jc w:val="center"/>
        </w:trPr>
        <w:tc>
          <w:tcPr>
            <w:tcW w:w="295" w:type="pct"/>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tcPr>
          <w:p w14:paraId="354D9B2F" w14:textId="77777777" w:rsidR="003D52F6" w:rsidRPr="00EB6FAD" w:rsidRDefault="003D52F6" w:rsidP="003D52F6">
            <w:pPr>
              <w:keepNext/>
              <w:adjustRightInd w:val="0"/>
              <w:spacing w:before="60" w:after="60"/>
              <w:ind w:left="33" w:hanging="19"/>
              <w:jc w:val="left"/>
              <w:rPr>
                <w:rFonts w:ascii="Calibri" w:hAnsi="Calibri" w:cs="Arial"/>
                <w:lang w:eastAsia="zh-CN"/>
              </w:rPr>
            </w:pPr>
            <w:r w:rsidRPr="00EB6FAD">
              <w:rPr>
                <w:rFonts w:ascii="Calibri" w:hAnsi="Calibri" w:cs="Arial"/>
                <w:lang w:eastAsia="zh-CN"/>
              </w:rPr>
              <w:t>2g</w:t>
            </w:r>
          </w:p>
        </w:tc>
        <w:tc>
          <w:tcPr>
            <w:tcW w:w="1725" w:type="pct"/>
            <w:tcBorders>
              <w:top w:val="nil"/>
              <w:left w:val="nil"/>
              <w:bottom w:val="single" w:sz="8" w:space="0" w:color="808080"/>
              <w:right w:val="single" w:sz="8" w:space="0" w:color="808080"/>
            </w:tcBorders>
            <w:tcMar>
              <w:top w:w="0" w:type="dxa"/>
              <w:left w:w="108" w:type="dxa"/>
              <w:bottom w:w="0" w:type="dxa"/>
              <w:right w:w="108" w:type="dxa"/>
            </w:tcMar>
            <w:vAlign w:val="center"/>
          </w:tcPr>
          <w:p w14:paraId="7D471BC8" w14:textId="77777777" w:rsidR="003D52F6" w:rsidRPr="00EB6FAD" w:rsidRDefault="003D52F6" w:rsidP="003D52F6">
            <w:pPr>
              <w:keepNext/>
              <w:adjustRightInd w:val="0"/>
              <w:spacing w:before="60" w:after="60"/>
              <w:ind w:left="64"/>
              <w:jc w:val="left"/>
              <w:rPr>
                <w:rFonts w:ascii="Calibri" w:hAnsi="Calibri" w:cs="Arial"/>
                <w:bCs/>
                <w:lang w:eastAsia="zh-CN"/>
              </w:rPr>
            </w:pPr>
            <w:r w:rsidRPr="00EB6FAD">
              <w:rPr>
                <w:rFonts w:ascii="Calibri" w:hAnsi="Calibri" w:cs="Arial"/>
                <w:bCs/>
                <w:lang w:eastAsia="zh-CN"/>
              </w:rPr>
              <w:t>P3 Incidents.</w:t>
            </w:r>
          </w:p>
        </w:tc>
        <w:tc>
          <w:tcPr>
            <w:tcW w:w="1497" w:type="pct"/>
            <w:tcBorders>
              <w:top w:val="nil"/>
              <w:left w:val="nil"/>
              <w:bottom w:val="single" w:sz="8" w:space="0" w:color="808080"/>
              <w:right w:val="single" w:sz="8" w:space="0" w:color="808080"/>
            </w:tcBorders>
            <w:tcMar>
              <w:top w:w="0" w:type="dxa"/>
              <w:left w:w="108" w:type="dxa"/>
              <w:bottom w:w="0" w:type="dxa"/>
              <w:right w:w="108" w:type="dxa"/>
            </w:tcMar>
            <w:vAlign w:val="center"/>
          </w:tcPr>
          <w:p w14:paraId="2C01D353" w14:textId="77777777" w:rsidR="003D52F6" w:rsidRPr="00EB6FAD" w:rsidRDefault="003D52F6" w:rsidP="003D52F6">
            <w:pPr>
              <w:keepNext/>
              <w:adjustRightInd w:val="0"/>
              <w:spacing w:before="60" w:after="60"/>
              <w:ind w:left="122"/>
              <w:jc w:val="left"/>
              <w:rPr>
                <w:rFonts w:ascii="Calibri" w:hAnsi="Calibri" w:cs="Arial"/>
                <w:lang w:eastAsia="zh-CN"/>
              </w:rPr>
            </w:pPr>
            <w:r w:rsidRPr="00EB6FAD">
              <w:rPr>
                <w:rFonts w:ascii="Calibri" w:hAnsi="Calibri" w:cs="Arial"/>
                <w:lang w:eastAsia="zh-CN"/>
              </w:rPr>
              <w:t>Resolved within 8 hour Target Resolution Time.</w:t>
            </w:r>
          </w:p>
        </w:tc>
        <w:tc>
          <w:tcPr>
            <w:tcW w:w="1483" w:type="pct"/>
            <w:tcBorders>
              <w:top w:val="nil"/>
              <w:left w:val="nil"/>
              <w:bottom w:val="single" w:sz="8" w:space="0" w:color="808080"/>
              <w:right w:val="single" w:sz="8" w:space="0" w:color="808080"/>
            </w:tcBorders>
            <w:vAlign w:val="center"/>
          </w:tcPr>
          <w:p w14:paraId="5D14E0CE" w14:textId="77777777" w:rsidR="003D52F6" w:rsidRPr="00EB6FAD" w:rsidRDefault="003D52F6" w:rsidP="003D52F6">
            <w:pPr>
              <w:keepNext/>
              <w:adjustRightInd w:val="0"/>
              <w:spacing w:before="60" w:after="60"/>
              <w:ind w:left="205" w:right="184"/>
              <w:jc w:val="left"/>
              <w:rPr>
                <w:rFonts w:ascii="Calibri" w:hAnsi="Calibri" w:cs="Arial"/>
                <w:lang w:eastAsia="zh-CN"/>
              </w:rPr>
            </w:pPr>
            <w:r w:rsidRPr="00EB6FAD">
              <w:rPr>
                <w:rFonts w:ascii="Calibri" w:hAnsi="Calibri" w:cs="Arial"/>
                <w:lang w:eastAsia="zh-CN"/>
              </w:rPr>
              <w:t>90%</w:t>
            </w:r>
          </w:p>
          <w:p w14:paraId="05012DE2" w14:textId="77777777" w:rsidR="003D52F6" w:rsidRPr="00EB6FAD" w:rsidRDefault="003D52F6" w:rsidP="003D52F6">
            <w:pPr>
              <w:keepNext/>
              <w:adjustRightInd w:val="0"/>
              <w:spacing w:before="60" w:after="60"/>
              <w:ind w:left="205" w:right="184"/>
              <w:jc w:val="left"/>
              <w:rPr>
                <w:rFonts w:ascii="Calibri" w:hAnsi="Calibri" w:cs="Arial"/>
                <w:lang w:eastAsia="zh-CN"/>
              </w:rPr>
            </w:pPr>
            <w:r w:rsidRPr="00EB6FAD">
              <w:rPr>
                <w:rFonts w:ascii="Calibri" w:hAnsi="Calibri" w:cs="Arial"/>
                <w:lang w:eastAsia="zh-CN"/>
              </w:rPr>
              <w:t>ServiceNow report.</w:t>
            </w:r>
          </w:p>
        </w:tc>
      </w:tr>
      <w:tr w:rsidR="003D52F6" w:rsidRPr="00EB6FAD" w14:paraId="1F78BFD6" w14:textId="77777777" w:rsidTr="003D52F6">
        <w:trPr>
          <w:trHeight w:val="630"/>
          <w:jc w:val="center"/>
        </w:trPr>
        <w:tc>
          <w:tcPr>
            <w:tcW w:w="295" w:type="pct"/>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tcPr>
          <w:p w14:paraId="44D2B4C3" w14:textId="77777777" w:rsidR="003D52F6" w:rsidRPr="00EB6FAD" w:rsidRDefault="003D52F6" w:rsidP="003D52F6">
            <w:pPr>
              <w:keepNext/>
              <w:adjustRightInd w:val="0"/>
              <w:spacing w:before="60" w:after="60"/>
              <w:ind w:left="33" w:hanging="19"/>
              <w:jc w:val="left"/>
              <w:rPr>
                <w:rFonts w:ascii="Calibri" w:hAnsi="Calibri" w:cs="Arial"/>
                <w:lang w:eastAsia="zh-CN"/>
              </w:rPr>
            </w:pPr>
            <w:r w:rsidRPr="00EB6FAD">
              <w:rPr>
                <w:rFonts w:ascii="Calibri" w:hAnsi="Calibri" w:cs="Arial"/>
                <w:lang w:eastAsia="zh-CN"/>
              </w:rPr>
              <w:t>2h</w:t>
            </w:r>
          </w:p>
        </w:tc>
        <w:tc>
          <w:tcPr>
            <w:tcW w:w="1725" w:type="pct"/>
            <w:tcBorders>
              <w:top w:val="nil"/>
              <w:left w:val="nil"/>
              <w:bottom w:val="single" w:sz="8" w:space="0" w:color="808080"/>
              <w:right w:val="single" w:sz="8" w:space="0" w:color="808080"/>
            </w:tcBorders>
            <w:tcMar>
              <w:top w:w="0" w:type="dxa"/>
              <w:left w:w="108" w:type="dxa"/>
              <w:bottom w:w="0" w:type="dxa"/>
              <w:right w:w="108" w:type="dxa"/>
            </w:tcMar>
            <w:vAlign w:val="center"/>
          </w:tcPr>
          <w:p w14:paraId="626D885C" w14:textId="77777777" w:rsidR="003D52F6" w:rsidRPr="00EB6FAD" w:rsidRDefault="003D52F6" w:rsidP="003D52F6">
            <w:pPr>
              <w:keepNext/>
              <w:adjustRightInd w:val="0"/>
              <w:spacing w:before="60" w:after="60"/>
              <w:ind w:left="64"/>
              <w:jc w:val="left"/>
              <w:rPr>
                <w:rFonts w:ascii="Calibri" w:hAnsi="Calibri" w:cs="Arial"/>
                <w:bCs/>
                <w:lang w:eastAsia="zh-CN"/>
              </w:rPr>
            </w:pPr>
            <w:r w:rsidRPr="00EB6FAD">
              <w:rPr>
                <w:rFonts w:ascii="Calibri" w:hAnsi="Calibri" w:cs="Arial"/>
                <w:bCs/>
                <w:lang w:eastAsia="zh-CN"/>
              </w:rPr>
              <w:t>P3 Incidents.</w:t>
            </w:r>
          </w:p>
        </w:tc>
        <w:tc>
          <w:tcPr>
            <w:tcW w:w="1497" w:type="pct"/>
            <w:tcBorders>
              <w:top w:val="nil"/>
              <w:left w:val="nil"/>
              <w:bottom w:val="single" w:sz="8" w:space="0" w:color="808080"/>
              <w:right w:val="single" w:sz="8" w:space="0" w:color="808080"/>
            </w:tcBorders>
            <w:tcMar>
              <w:top w:w="0" w:type="dxa"/>
              <w:left w:w="108" w:type="dxa"/>
              <w:bottom w:w="0" w:type="dxa"/>
              <w:right w:w="108" w:type="dxa"/>
            </w:tcMar>
            <w:vAlign w:val="center"/>
          </w:tcPr>
          <w:p w14:paraId="1F15245D" w14:textId="77777777" w:rsidR="003D52F6" w:rsidRPr="00EB6FAD" w:rsidRDefault="003D52F6" w:rsidP="003D52F6">
            <w:pPr>
              <w:keepNext/>
              <w:adjustRightInd w:val="0"/>
              <w:spacing w:before="60" w:after="60"/>
              <w:ind w:left="122"/>
              <w:jc w:val="left"/>
              <w:rPr>
                <w:rFonts w:ascii="Calibri" w:hAnsi="Calibri" w:cs="Arial"/>
                <w:lang w:eastAsia="zh-CN"/>
              </w:rPr>
            </w:pPr>
            <w:r w:rsidRPr="00EB6FAD">
              <w:rPr>
                <w:rFonts w:ascii="Calibri" w:hAnsi="Calibri" w:cs="Arial"/>
                <w:lang w:eastAsia="zh-CN"/>
              </w:rPr>
              <w:t>Resolved within 21 hour Target Resolution Time.</w:t>
            </w:r>
          </w:p>
        </w:tc>
        <w:tc>
          <w:tcPr>
            <w:tcW w:w="1483" w:type="pct"/>
            <w:tcBorders>
              <w:top w:val="nil"/>
              <w:left w:val="nil"/>
              <w:bottom w:val="single" w:sz="8" w:space="0" w:color="808080"/>
              <w:right w:val="single" w:sz="8" w:space="0" w:color="808080"/>
            </w:tcBorders>
            <w:vAlign w:val="center"/>
          </w:tcPr>
          <w:p w14:paraId="0920CFB1" w14:textId="77777777" w:rsidR="003D52F6" w:rsidRPr="00EB6FAD" w:rsidRDefault="003D52F6" w:rsidP="003D52F6">
            <w:pPr>
              <w:keepNext/>
              <w:adjustRightInd w:val="0"/>
              <w:spacing w:before="60" w:after="60"/>
              <w:ind w:left="205" w:right="184"/>
              <w:jc w:val="left"/>
              <w:rPr>
                <w:rFonts w:ascii="Calibri" w:hAnsi="Calibri" w:cs="Arial"/>
                <w:lang w:eastAsia="zh-CN"/>
              </w:rPr>
            </w:pPr>
            <w:r w:rsidRPr="00EB6FAD">
              <w:rPr>
                <w:rFonts w:ascii="Calibri" w:hAnsi="Calibri" w:cs="Arial"/>
                <w:lang w:eastAsia="zh-CN"/>
              </w:rPr>
              <w:t>100%</w:t>
            </w:r>
          </w:p>
          <w:p w14:paraId="4ACC6CDA" w14:textId="77777777" w:rsidR="003D52F6" w:rsidRPr="00EB6FAD" w:rsidRDefault="003D52F6" w:rsidP="003D52F6">
            <w:pPr>
              <w:keepNext/>
              <w:adjustRightInd w:val="0"/>
              <w:spacing w:before="60" w:after="60"/>
              <w:ind w:left="205" w:right="184"/>
              <w:jc w:val="left"/>
              <w:rPr>
                <w:rFonts w:ascii="Calibri" w:hAnsi="Calibri" w:cs="Arial"/>
                <w:lang w:eastAsia="zh-CN"/>
              </w:rPr>
            </w:pPr>
            <w:r w:rsidRPr="00EB6FAD">
              <w:rPr>
                <w:rFonts w:ascii="Calibri" w:hAnsi="Calibri" w:cs="Arial"/>
                <w:lang w:eastAsia="zh-CN"/>
              </w:rPr>
              <w:t>ServiceNow report.</w:t>
            </w:r>
          </w:p>
        </w:tc>
      </w:tr>
      <w:tr w:rsidR="003D52F6" w:rsidRPr="00EB6FAD" w14:paraId="24DBBC1E" w14:textId="77777777" w:rsidTr="003D52F6">
        <w:trPr>
          <w:trHeight w:val="630"/>
          <w:jc w:val="center"/>
        </w:trPr>
        <w:tc>
          <w:tcPr>
            <w:tcW w:w="295" w:type="pct"/>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tcPr>
          <w:p w14:paraId="76644A02" w14:textId="77777777" w:rsidR="003D52F6" w:rsidRPr="00EB6FAD" w:rsidRDefault="003D52F6" w:rsidP="003D52F6">
            <w:pPr>
              <w:keepNext/>
              <w:adjustRightInd w:val="0"/>
              <w:spacing w:before="60" w:after="60"/>
              <w:ind w:left="33" w:hanging="19"/>
              <w:jc w:val="left"/>
              <w:rPr>
                <w:rFonts w:ascii="Calibri" w:hAnsi="Calibri" w:cs="Arial"/>
                <w:lang w:eastAsia="zh-CN"/>
              </w:rPr>
            </w:pPr>
            <w:r w:rsidRPr="00EB6FAD">
              <w:rPr>
                <w:rFonts w:ascii="Calibri" w:hAnsi="Calibri" w:cs="Arial"/>
                <w:lang w:eastAsia="zh-CN"/>
              </w:rPr>
              <w:t>2i</w:t>
            </w:r>
          </w:p>
        </w:tc>
        <w:tc>
          <w:tcPr>
            <w:tcW w:w="1725" w:type="pct"/>
            <w:tcBorders>
              <w:top w:val="nil"/>
              <w:left w:val="nil"/>
              <w:bottom w:val="single" w:sz="8" w:space="0" w:color="808080"/>
              <w:right w:val="single" w:sz="8" w:space="0" w:color="808080"/>
            </w:tcBorders>
            <w:tcMar>
              <w:top w:w="0" w:type="dxa"/>
              <w:left w:w="108" w:type="dxa"/>
              <w:bottom w:w="0" w:type="dxa"/>
              <w:right w:w="108" w:type="dxa"/>
            </w:tcMar>
            <w:vAlign w:val="center"/>
          </w:tcPr>
          <w:p w14:paraId="007823B2" w14:textId="77777777" w:rsidR="003D52F6" w:rsidRPr="00EB6FAD" w:rsidRDefault="003D52F6" w:rsidP="003D52F6">
            <w:pPr>
              <w:keepNext/>
              <w:adjustRightInd w:val="0"/>
              <w:spacing w:before="60" w:after="60"/>
              <w:ind w:left="64"/>
              <w:jc w:val="left"/>
              <w:rPr>
                <w:rFonts w:ascii="Calibri" w:hAnsi="Calibri" w:cs="Arial"/>
                <w:bCs/>
                <w:lang w:eastAsia="zh-CN"/>
              </w:rPr>
            </w:pPr>
            <w:r w:rsidRPr="00EB6FAD">
              <w:rPr>
                <w:rFonts w:ascii="Calibri" w:hAnsi="Calibri" w:cs="Arial"/>
                <w:bCs/>
                <w:lang w:eastAsia="zh-CN"/>
              </w:rPr>
              <w:t>P4 Incidents.</w:t>
            </w:r>
          </w:p>
        </w:tc>
        <w:tc>
          <w:tcPr>
            <w:tcW w:w="1497" w:type="pct"/>
            <w:tcBorders>
              <w:top w:val="nil"/>
              <w:left w:val="nil"/>
              <w:bottom w:val="single" w:sz="8" w:space="0" w:color="808080"/>
              <w:right w:val="single" w:sz="8" w:space="0" w:color="808080"/>
            </w:tcBorders>
            <w:tcMar>
              <w:top w:w="0" w:type="dxa"/>
              <w:left w:w="108" w:type="dxa"/>
              <w:bottom w:w="0" w:type="dxa"/>
              <w:right w:w="108" w:type="dxa"/>
            </w:tcMar>
            <w:vAlign w:val="center"/>
          </w:tcPr>
          <w:p w14:paraId="1BFE059C" w14:textId="77777777" w:rsidR="003D52F6" w:rsidRPr="00EB6FAD" w:rsidRDefault="003D52F6" w:rsidP="003D52F6">
            <w:pPr>
              <w:keepNext/>
              <w:adjustRightInd w:val="0"/>
              <w:spacing w:before="60" w:after="60"/>
              <w:ind w:left="122"/>
              <w:jc w:val="left"/>
              <w:rPr>
                <w:rFonts w:ascii="Calibri" w:hAnsi="Calibri" w:cs="Arial"/>
                <w:lang w:eastAsia="zh-CN"/>
              </w:rPr>
            </w:pPr>
            <w:r w:rsidRPr="00EB6FAD">
              <w:rPr>
                <w:rFonts w:ascii="Calibri" w:hAnsi="Calibri" w:cs="Arial"/>
                <w:lang w:eastAsia="zh-CN"/>
              </w:rPr>
              <w:t>Resolved within 35 hour Target Resolution Time.</w:t>
            </w:r>
          </w:p>
        </w:tc>
        <w:tc>
          <w:tcPr>
            <w:tcW w:w="1483" w:type="pct"/>
            <w:tcBorders>
              <w:top w:val="nil"/>
              <w:left w:val="nil"/>
              <w:bottom w:val="single" w:sz="8" w:space="0" w:color="808080"/>
              <w:right w:val="single" w:sz="8" w:space="0" w:color="808080"/>
            </w:tcBorders>
            <w:vAlign w:val="center"/>
          </w:tcPr>
          <w:p w14:paraId="7B29F003" w14:textId="77777777" w:rsidR="003D52F6" w:rsidRPr="00EB6FAD" w:rsidRDefault="003D52F6" w:rsidP="003D52F6">
            <w:pPr>
              <w:keepNext/>
              <w:adjustRightInd w:val="0"/>
              <w:spacing w:before="60" w:after="60"/>
              <w:ind w:left="205" w:right="184"/>
              <w:jc w:val="left"/>
              <w:rPr>
                <w:rFonts w:ascii="Calibri" w:hAnsi="Calibri" w:cs="Arial"/>
                <w:lang w:eastAsia="zh-CN"/>
              </w:rPr>
            </w:pPr>
            <w:r w:rsidRPr="00EB6FAD">
              <w:rPr>
                <w:rFonts w:ascii="Calibri" w:hAnsi="Calibri" w:cs="Arial"/>
                <w:lang w:eastAsia="zh-CN"/>
              </w:rPr>
              <w:t>90%</w:t>
            </w:r>
          </w:p>
          <w:p w14:paraId="12E98D3B" w14:textId="77777777" w:rsidR="003D52F6" w:rsidRPr="00EB6FAD" w:rsidRDefault="003D52F6" w:rsidP="003D52F6">
            <w:pPr>
              <w:keepNext/>
              <w:adjustRightInd w:val="0"/>
              <w:spacing w:before="60" w:after="60"/>
              <w:ind w:left="205" w:right="184"/>
              <w:jc w:val="left"/>
              <w:rPr>
                <w:rFonts w:ascii="Calibri" w:hAnsi="Calibri" w:cs="Arial"/>
                <w:lang w:eastAsia="zh-CN"/>
              </w:rPr>
            </w:pPr>
            <w:r w:rsidRPr="00EB6FAD">
              <w:rPr>
                <w:rFonts w:ascii="Calibri" w:hAnsi="Calibri" w:cs="Arial"/>
                <w:lang w:eastAsia="zh-CN"/>
              </w:rPr>
              <w:t>ServiceNow report.</w:t>
            </w:r>
          </w:p>
        </w:tc>
      </w:tr>
      <w:tr w:rsidR="003D52F6" w:rsidRPr="00EB6FAD" w14:paraId="481569F0" w14:textId="77777777" w:rsidTr="003D52F6">
        <w:trPr>
          <w:trHeight w:val="630"/>
          <w:jc w:val="center"/>
        </w:trPr>
        <w:tc>
          <w:tcPr>
            <w:tcW w:w="295" w:type="pct"/>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tcPr>
          <w:p w14:paraId="1CCCA0C5" w14:textId="77777777" w:rsidR="003D52F6" w:rsidRPr="00EB6FAD" w:rsidRDefault="003D52F6" w:rsidP="003D52F6">
            <w:pPr>
              <w:keepNext/>
              <w:adjustRightInd w:val="0"/>
              <w:spacing w:before="60" w:after="60"/>
              <w:ind w:left="33" w:hanging="19"/>
              <w:jc w:val="left"/>
              <w:rPr>
                <w:rFonts w:ascii="Calibri" w:hAnsi="Calibri" w:cs="Arial"/>
                <w:lang w:eastAsia="zh-CN"/>
              </w:rPr>
            </w:pPr>
            <w:r w:rsidRPr="00EB6FAD">
              <w:rPr>
                <w:rFonts w:ascii="Calibri" w:hAnsi="Calibri" w:cs="Arial"/>
                <w:lang w:eastAsia="zh-CN"/>
              </w:rPr>
              <w:t>2j</w:t>
            </w:r>
          </w:p>
        </w:tc>
        <w:tc>
          <w:tcPr>
            <w:tcW w:w="1725" w:type="pct"/>
            <w:tcBorders>
              <w:top w:val="nil"/>
              <w:left w:val="nil"/>
              <w:bottom w:val="single" w:sz="8" w:space="0" w:color="808080"/>
              <w:right w:val="single" w:sz="8" w:space="0" w:color="808080"/>
            </w:tcBorders>
            <w:tcMar>
              <w:top w:w="0" w:type="dxa"/>
              <w:left w:w="108" w:type="dxa"/>
              <w:bottom w:w="0" w:type="dxa"/>
              <w:right w:w="108" w:type="dxa"/>
            </w:tcMar>
            <w:vAlign w:val="center"/>
          </w:tcPr>
          <w:p w14:paraId="71405F2F" w14:textId="77777777" w:rsidR="003D52F6" w:rsidRPr="00EB6FAD" w:rsidRDefault="003D52F6" w:rsidP="003D52F6">
            <w:pPr>
              <w:keepNext/>
              <w:adjustRightInd w:val="0"/>
              <w:spacing w:before="60" w:after="60"/>
              <w:ind w:left="64"/>
              <w:jc w:val="left"/>
              <w:rPr>
                <w:rFonts w:ascii="Calibri" w:hAnsi="Calibri" w:cs="Arial"/>
                <w:bCs/>
                <w:lang w:eastAsia="zh-CN"/>
              </w:rPr>
            </w:pPr>
            <w:r w:rsidRPr="00EB6FAD">
              <w:rPr>
                <w:rFonts w:ascii="Calibri" w:hAnsi="Calibri" w:cs="Arial"/>
                <w:bCs/>
                <w:lang w:eastAsia="zh-CN"/>
              </w:rPr>
              <w:t>P4 Incidents.</w:t>
            </w:r>
          </w:p>
        </w:tc>
        <w:tc>
          <w:tcPr>
            <w:tcW w:w="1497" w:type="pct"/>
            <w:tcBorders>
              <w:top w:val="nil"/>
              <w:left w:val="nil"/>
              <w:bottom w:val="single" w:sz="8" w:space="0" w:color="808080"/>
              <w:right w:val="single" w:sz="8" w:space="0" w:color="808080"/>
            </w:tcBorders>
            <w:tcMar>
              <w:top w:w="0" w:type="dxa"/>
              <w:left w:w="108" w:type="dxa"/>
              <w:bottom w:w="0" w:type="dxa"/>
              <w:right w:w="108" w:type="dxa"/>
            </w:tcMar>
            <w:vAlign w:val="center"/>
          </w:tcPr>
          <w:p w14:paraId="4D908210" w14:textId="77777777" w:rsidR="003D52F6" w:rsidRPr="00EB6FAD" w:rsidRDefault="003D52F6" w:rsidP="003D52F6">
            <w:pPr>
              <w:keepNext/>
              <w:adjustRightInd w:val="0"/>
              <w:spacing w:before="60" w:after="60"/>
              <w:ind w:left="122"/>
              <w:jc w:val="left"/>
              <w:rPr>
                <w:rFonts w:ascii="Calibri" w:hAnsi="Calibri" w:cs="Arial"/>
                <w:lang w:eastAsia="zh-CN"/>
              </w:rPr>
            </w:pPr>
            <w:r w:rsidRPr="00EB6FAD">
              <w:rPr>
                <w:rFonts w:ascii="Calibri" w:hAnsi="Calibri" w:cs="Arial"/>
                <w:lang w:eastAsia="zh-CN"/>
              </w:rPr>
              <w:t>Resolved within 70 hour Target Resolution Time.</w:t>
            </w:r>
          </w:p>
        </w:tc>
        <w:tc>
          <w:tcPr>
            <w:tcW w:w="1483" w:type="pct"/>
            <w:tcBorders>
              <w:top w:val="nil"/>
              <w:left w:val="nil"/>
              <w:bottom w:val="single" w:sz="8" w:space="0" w:color="808080"/>
              <w:right w:val="single" w:sz="8" w:space="0" w:color="808080"/>
            </w:tcBorders>
            <w:vAlign w:val="center"/>
          </w:tcPr>
          <w:p w14:paraId="3BDA808C" w14:textId="77777777" w:rsidR="003D52F6" w:rsidRPr="00EB6FAD" w:rsidRDefault="003D52F6" w:rsidP="003D52F6">
            <w:pPr>
              <w:keepNext/>
              <w:adjustRightInd w:val="0"/>
              <w:spacing w:before="60" w:after="60"/>
              <w:ind w:left="205" w:right="184"/>
              <w:jc w:val="left"/>
              <w:rPr>
                <w:rFonts w:ascii="Calibri" w:hAnsi="Calibri" w:cs="Arial"/>
                <w:lang w:eastAsia="zh-CN"/>
              </w:rPr>
            </w:pPr>
            <w:r w:rsidRPr="00EB6FAD">
              <w:rPr>
                <w:rFonts w:ascii="Calibri" w:hAnsi="Calibri" w:cs="Arial"/>
                <w:lang w:eastAsia="zh-CN"/>
              </w:rPr>
              <w:t>100%</w:t>
            </w:r>
          </w:p>
          <w:p w14:paraId="48824171" w14:textId="77777777" w:rsidR="003D52F6" w:rsidRPr="00EB6FAD" w:rsidRDefault="003D52F6" w:rsidP="003D52F6">
            <w:pPr>
              <w:keepNext/>
              <w:adjustRightInd w:val="0"/>
              <w:spacing w:before="60" w:after="60"/>
              <w:ind w:left="205" w:right="184"/>
              <w:jc w:val="left"/>
              <w:rPr>
                <w:rFonts w:ascii="Calibri" w:hAnsi="Calibri" w:cs="Arial"/>
                <w:lang w:eastAsia="zh-CN"/>
              </w:rPr>
            </w:pPr>
            <w:r w:rsidRPr="00EB6FAD">
              <w:rPr>
                <w:rFonts w:ascii="Calibri" w:hAnsi="Calibri" w:cs="Arial"/>
                <w:lang w:eastAsia="zh-CN"/>
              </w:rPr>
              <w:t>ServiceNow report.</w:t>
            </w:r>
          </w:p>
        </w:tc>
      </w:tr>
      <w:tr w:rsidR="003D52F6" w:rsidRPr="00EB6FAD" w14:paraId="335E8688" w14:textId="77777777" w:rsidTr="003D52F6">
        <w:trPr>
          <w:trHeight w:val="630"/>
          <w:jc w:val="center"/>
        </w:trPr>
        <w:tc>
          <w:tcPr>
            <w:tcW w:w="295" w:type="pct"/>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tcPr>
          <w:p w14:paraId="788DE683" w14:textId="77777777" w:rsidR="003D52F6" w:rsidRPr="00EB6FAD" w:rsidRDefault="003D52F6" w:rsidP="003D52F6">
            <w:pPr>
              <w:keepNext/>
              <w:adjustRightInd w:val="0"/>
              <w:spacing w:before="60" w:after="60"/>
              <w:ind w:left="33" w:hanging="19"/>
              <w:jc w:val="left"/>
              <w:rPr>
                <w:rFonts w:ascii="Calibri" w:hAnsi="Calibri" w:cs="Arial"/>
                <w:lang w:eastAsia="zh-CN"/>
              </w:rPr>
            </w:pPr>
            <w:r w:rsidRPr="00EB6FAD">
              <w:rPr>
                <w:rFonts w:ascii="Calibri" w:hAnsi="Calibri" w:cs="Arial"/>
                <w:lang w:eastAsia="zh-CN"/>
              </w:rPr>
              <w:t>3</w:t>
            </w:r>
          </w:p>
        </w:tc>
        <w:tc>
          <w:tcPr>
            <w:tcW w:w="1725" w:type="pct"/>
            <w:tcBorders>
              <w:top w:val="nil"/>
              <w:left w:val="nil"/>
              <w:bottom w:val="single" w:sz="8" w:space="0" w:color="808080"/>
              <w:right w:val="single" w:sz="8" w:space="0" w:color="808080"/>
            </w:tcBorders>
            <w:tcMar>
              <w:top w:w="0" w:type="dxa"/>
              <w:left w:w="108" w:type="dxa"/>
              <w:bottom w:w="0" w:type="dxa"/>
              <w:right w:w="108" w:type="dxa"/>
            </w:tcMar>
            <w:vAlign w:val="center"/>
          </w:tcPr>
          <w:p w14:paraId="76D136FB" w14:textId="77777777" w:rsidR="003D52F6" w:rsidRPr="00EB6FAD" w:rsidRDefault="003D52F6" w:rsidP="003D52F6">
            <w:pPr>
              <w:keepNext/>
              <w:adjustRightInd w:val="0"/>
              <w:spacing w:before="60" w:after="60"/>
              <w:ind w:left="64"/>
              <w:jc w:val="left"/>
              <w:rPr>
                <w:rFonts w:ascii="Calibri" w:hAnsi="Calibri" w:cs="Arial"/>
                <w:b/>
                <w:bCs/>
                <w:lang w:eastAsia="zh-CN"/>
              </w:rPr>
            </w:pPr>
            <w:r w:rsidRPr="00EB6FAD">
              <w:rPr>
                <w:rFonts w:ascii="Calibri" w:hAnsi="Calibri" w:cs="Arial"/>
                <w:b/>
                <w:bCs/>
                <w:lang w:eastAsia="zh-CN"/>
              </w:rPr>
              <w:t>Quality:</w:t>
            </w:r>
          </w:p>
          <w:p w14:paraId="53374414" w14:textId="77777777" w:rsidR="003D52F6" w:rsidRPr="00EB6FAD" w:rsidRDefault="003D52F6" w:rsidP="003D52F6">
            <w:pPr>
              <w:keepNext/>
              <w:adjustRightInd w:val="0"/>
              <w:spacing w:before="60" w:after="60"/>
              <w:ind w:left="64"/>
              <w:jc w:val="left"/>
              <w:rPr>
                <w:rFonts w:ascii="Calibri" w:hAnsi="Calibri" w:cs="Arial"/>
                <w:lang w:eastAsia="zh-CN"/>
              </w:rPr>
            </w:pPr>
            <w:r w:rsidRPr="00EB6FAD">
              <w:rPr>
                <w:rFonts w:ascii="Calibri" w:hAnsi="Calibri" w:cs="Arial"/>
                <w:lang w:eastAsia="zh-CN"/>
              </w:rPr>
              <w:t>All elements of the service are fit for purpose. Meetings are conducted in a professional manner and withhold the standard of the Customers expectation.</w:t>
            </w:r>
          </w:p>
        </w:tc>
        <w:tc>
          <w:tcPr>
            <w:tcW w:w="1497" w:type="pct"/>
            <w:tcBorders>
              <w:top w:val="nil"/>
              <w:left w:val="nil"/>
              <w:bottom w:val="single" w:sz="8" w:space="0" w:color="808080"/>
              <w:right w:val="single" w:sz="8" w:space="0" w:color="808080"/>
            </w:tcBorders>
            <w:tcMar>
              <w:top w:w="0" w:type="dxa"/>
              <w:left w:w="108" w:type="dxa"/>
              <w:bottom w:w="0" w:type="dxa"/>
              <w:right w:w="108" w:type="dxa"/>
            </w:tcMar>
            <w:vAlign w:val="center"/>
          </w:tcPr>
          <w:p w14:paraId="0A3B87B7" w14:textId="77777777" w:rsidR="003D52F6" w:rsidRPr="00EB6FAD" w:rsidRDefault="003D52F6" w:rsidP="003D52F6">
            <w:pPr>
              <w:keepNext/>
              <w:adjustRightInd w:val="0"/>
              <w:spacing w:before="60" w:after="60"/>
              <w:ind w:left="122"/>
              <w:jc w:val="left"/>
              <w:rPr>
                <w:rFonts w:ascii="Calibri" w:hAnsi="Calibri" w:cs="Arial"/>
                <w:lang w:eastAsia="zh-CN"/>
              </w:rPr>
            </w:pPr>
            <w:r w:rsidRPr="00EB6FAD">
              <w:rPr>
                <w:rFonts w:ascii="Calibri" w:hAnsi="Calibri" w:cs="Arial"/>
                <w:lang w:eastAsia="zh-CN"/>
              </w:rPr>
              <w:t>Review of feedback to be provided from the departmental customer, internal stakeholders and the Service Manager.</w:t>
            </w:r>
          </w:p>
        </w:tc>
        <w:tc>
          <w:tcPr>
            <w:tcW w:w="1483" w:type="pct"/>
            <w:tcBorders>
              <w:top w:val="nil"/>
              <w:left w:val="nil"/>
              <w:bottom w:val="single" w:sz="8" w:space="0" w:color="808080"/>
              <w:right w:val="single" w:sz="8" w:space="0" w:color="808080"/>
            </w:tcBorders>
            <w:vAlign w:val="center"/>
          </w:tcPr>
          <w:p w14:paraId="28D21FCB" w14:textId="77777777" w:rsidR="003D52F6" w:rsidRPr="00EB6FAD" w:rsidRDefault="003D52F6" w:rsidP="003D52F6">
            <w:pPr>
              <w:keepNext/>
              <w:adjustRightInd w:val="0"/>
              <w:spacing w:before="60" w:after="60"/>
              <w:ind w:left="205" w:right="184"/>
              <w:jc w:val="left"/>
              <w:rPr>
                <w:rFonts w:ascii="Calibri" w:hAnsi="Calibri" w:cs="Arial"/>
                <w:lang w:eastAsia="zh-CN"/>
              </w:rPr>
            </w:pPr>
            <w:r w:rsidRPr="00EB6FAD">
              <w:rPr>
                <w:rFonts w:ascii="Calibri" w:hAnsi="Calibri" w:cs="Arial"/>
                <w:lang w:eastAsia="zh-CN"/>
              </w:rPr>
              <w:t xml:space="preserve">95% </w:t>
            </w:r>
          </w:p>
          <w:p w14:paraId="201A7DF3" w14:textId="77777777" w:rsidR="003D52F6" w:rsidRPr="00EB6FAD" w:rsidRDefault="003D52F6" w:rsidP="003D52F6">
            <w:pPr>
              <w:keepNext/>
              <w:adjustRightInd w:val="0"/>
              <w:spacing w:before="60" w:after="60"/>
              <w:ind w:left="205" w:right="184"/>
              <w:jc w:val="left"/>
              <w:rPr>
                <w:rFonts w:ascii="Calibri" w:hAnsi="Calibri" w:cs="Arial"/>
                <w:lang w:eastAsia="zh-CN"/>
              </w:rPr>
            </w:pPr>
            <w:r w:rsidRPr="00EB6FAD">
              <w:rPr>
                <w:rFonts w:ascii="Calibri" w:hAnsi="Calibri" w:cs="Arial"/>
                <w:lang w:eastAsia="zh-CN"/>
              </w:rPr>
              <w:t>Failure to do so may result in suspension of the supplier representative and/or replacement candidate.</w:t>
            </w:r>
          </w:p>
        </w:tc>
      </w:tr>
      <w:tr w:rsidR="003D52F6" w:rsidRPr="00EB6FAD" w14:paraId="48D82A85" w14:textId="77777777" w:rsidTr="003D52F6">
        <w:trPr>
          <w:trHeight w:val="630"/>
          <w:jc w:val="center"/>
        </w:trPr>
        <w:tc>
          <w:tcPr>
            <w:tcW w:w="295" w:type="pct"/>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tcPr>
          <w:p w14:paraId="4C5BCC2C" w14:textId="77777777" w:rsidR="003D52F6" w:rsidRPr="00EB6FAD" w:rsidRDefault="003D52F6" w:rsidP="003D52F6">
            <w:pPr>
              <w:keepNext/>
              <w:adjustRightInd w:val="0"/>
              <w:spacing w:before="60" w:after="60"/>
              <w:ind w:left="33" w:hanging="19"/>
              <w:jc w:val="left"/>
              <w:rPr>
                <w:rFonts w:ascii="Calibri" w:hAnsi="Calibri" w:cs="Arial"/>
                <w:lang w:eastAsia="zh-CN"/>
              </w:rPr>
            </w:pPr>
            <w:r w:rsidRPr="00EB6FAD">
              <w:rPr>
                <w:rFonts w:ascii="Calibri" w:hAnsi="Calibri" w:cs="Arial"/>
                <w:lang w:eastAsia="zh-CN"/>
              </w:rPr>
              <w:t>3a</w:t>
            </w:r>
          </w:p>
        </w:tc>
        <w:tc>
          <w:tcPr>
            <w:tcW w:w="1725" w:type="pct"/>
            <w:tcBorders>
              <w:top w:val="nil"/>
              <w:left w:val="nil"/>
              <w:bottom w:val="single" w:sz="8" w:space="0" w:color="808080"/>
              <w:right w:val="single" w:sz="8" w:space="0" w:color="808080"/>
            </w:tcBorders>
            <w:tcMar>
              <w:top w:w="0" w:type="dxa"/>
              <w:left w:w="108" w:type="dxa"/>
              <w:bottom w:w="0" w:type="dxa"/>
              <w:right w:w="108" w:type="dxa"/>
            </w:tcMar>
            <w:vAlign w:val="center"/>
          </w:tcPr>
          <w:p w14:paraId="78B499BC" w14:textId="77777777" w:rsidR="003D52F6" w:rsidRPr="00EB6FAD" w:rsidRDefault="003D52F6" w:rsidP="003D52F6">
            <w:pPr>
              <w:jc w:val="left"/>
              <w:rPr>
                <w:rFonts w:ascii="Calibri" w:hAnsi="Calibri" w:cs="Arial"/>
                <w:lang w:eastAsia="zh-CN"/>
              </w:rPr>
            </w:pPr>
            <w:r w:rsidRPr="00EB6FAD">
              <w:rPr>
                <w:rFonts w:ascii="Calibri" w:hAnsi="Calibri" w:cs="Arial"/>
                <w:lang w:eastAsia="zh-CN"/>
              </w:rPr>
              <w:t>Supplier is to ensure that all changes made in the Live environment (Pre-Production and Production) are authorised.</w:t>
            </w:r>
          </w:p>
        </w:tc>
        <w:tc>
          <w:tcPr>
            <w:tcW w:w="1497" w:type="pct"/>
            <w:tcBorders>
              <w:top w:val="nil"/>
              <w:left w:val="nil"/>
              <w:bottom w:val="single" w:sz="8" w:space="0" w:color="808080"/>
              <w:right w:val="single" w:sz="8" w:space="0" w:color="808080"/>
            </w:tcBorders>
            <w:tcMar>
              <w:top w:w="0" w:type="dxa"/>
              <w:left w:w="108" w:type="dxa"/>
              <w:bottom w:w="0" w:type="dxa"/>
              <w:right w:w="108" w:type="dxa"/>
            </w:tcMar>
            <w:vAlign w:val="center"/>
          </w:tcPr>
          <w:p w14:paraId="437AB4C3" w14:textId="77777777" w:rsidR="003D52F6" w:rsidRPr="00EB6FAD" w:rsidRDefault="003D52F6" w:rsidP="003D52F6">
            <w:pPr>
              <w:keepNext/>
              <w:adjustRightInd w:val="0"/>
              <w:spacing w:before="60" w:after="60"/>
              <w:ind w:left="122"/>
              <w:jc w:val="left"/>
              <w:rPr>
                <w:rFonts w:ascii="Calibri" w:hAnsi="Calibri" w:cs="Arial"/>
                <w:lang w:eastAsia="zh-CN"/>
              </w:rPr>
            </w:pPr>
            <w:r w:rsidRPr="00EB6FAD">
              <w:rPr>
                <w:rFonts w:ascii="Calibri" w:hAnsi="Calibri" w:cs="Arial"/>
                <w:lang w:eastAsia="zh-CN"/>
              </w:rPr>
              <w:t xml:space="preserve">Ensure that all changes are </w:t>
            </w:r>
            <w:r>
              <w:rPr>
                <w:rFonts w:ascii="Calibri" w:hAnsi="Calibri" w:cs="Arial"/>
                <w:lang w:eastAsia="zh-CN"/>
              </w:rPr>
              <w:t xml:space="preserve">managed and </w:t>
            </w:r>
            <w:r w:rsidRPr="00EB6FAD">
              <w:rPr>
                <w:rFonts w:ascii="Calibri" w:hAnsi="Calibri" w:cs="Arial"/>
                <w:lang w:eastAsia="zh-CN"/>
              </w:rPr>
              <w:t>recorded in the ServiceNow tool, with the required approval granted prior to conducting any work.</w:t>
            </w:r>
          </w:p>
        </w:tc>
        <w:tc>
          <w:tcPr>
            <w:tcW w:w="1483" w:type="pct"/>
            <w:tcBorders>
              <w:top w:val="nil"/>
              <w:left w:val="nil"/>
              <w:bottom w:val="single" w:sz="8" w:space="0" w:color="808080"/>
              <w:right w:val="single" w:sz="8" w:space="0" w:color="808080"/>
            </w:tcBorders>
            <w:vAlign w:val="center"/>
          </w:tcPr>
          <w:p w14:paraId="5575733B" w14:textId="77777777" w:rsidR="003D52F6" w:rsidRPr="00EB6FAD" w:rsidRDefault="003D52F6" w:rsidP="003D52F6">
            <w:pPr>
              <w:keepNext/>
              <w:adjustRightInd w:val="0"/>
              <w:spacing w:before="60" w:after="60"/>
              <w:ind w:left="205" w:right="184"/>
              <w:jc w:val="left"/>
              <w:rPr>
                <w:rFonts w:ascii="Calibri" w:hAnsi="Calibri" w:cs="Arial"/>
                <w:lang w:eastAsia="zh-CN"/>
              </w:rPr>
            </w:pPr>
            <w:r w:rsidRPr="00EB6FAD">
              <w:rPr>
                <w:rFonts w:ascii="Calibri" w:hAnsi="Calibri" w:cs="Arial"/>
                <w:lang w:eastAsia="zh-CN"/>
              </w:rPr>
              <w:t>100%</w:t>
            </w:r>
          </w:p>
          <w:p w14:paraId="15D288D6" w14:textId="77777777" w:rsidR="003D52F6" w:rsidRPr="00EB6FAD" w:rsidRDefault="003D52F6" w:rsidP="003D52F6">
            <w:pPr>
              <w:keepNext/>
              <w:adjustRightInd w:val="0"/>
              <w:spacing w:before="60" w:after="60"/>
              <w:ind w:left="205" w:right="184"/>
              <w:jc w:val="left"/>
              <w:rPr>
                <w:rFonts w:ascii="Calibri" w:hAnsi="Calibri" w:cs="Arial"/>
                <w:lang w:eastAsia="zh-CN"/>
              </w:rPr>
            </w:pPr>
            <w:r w:rsidRPr="00EB6FAD">
              <w:rPr>
                <w:rFonts w:ascii="Calibri" w:hAnsi="Calibri" w:cs="Arial"/>
                <w:lang w:eastAsia="zh-CN"/>
              </w:rPr>
              <w:t>Failure to do so may result in suspension of the supplier staff. Repeated occurrences may result in termination of this contract.</w:t>
            </w:r>
          </w:p>
        </w:tc>
      </w:tr>
      <w:tr w:rsidR="003D52F6" w:rsidRPr="00EB6FAD" w14:paraId="3CD9ED28" w14:textId="77777777" w:rsidTr="003D52F6">
        <w:trPr>
          <w:trHeight w:val="630"/>
          <w:jc w:val="center"/>
        </w:trPr>
        <w:tc>
          <w:tcPr>
            <w:tcW w:w="295" w:type="pct"/>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tcPr>
          <w:p w14:paraId="27E413AC" w14:textId="77777777" w:rsidR="003D52F6" w:rsidRPr="00EB6FAD" w:rsidRDefault="003D52F6" w:rsidP="003D52F6">
            <w:pPr>
              <w:keepNext/>
              <w:adjustRightInd w:val="0"/>
              <w:spacing w:before="60" w:after="60"/>
              <w:ind w:left="33" w:hanging="19"/>
              <w:jc w:val="left"/>
              <w:rPr>
                <w:rFonts w:ascii="Calibri" w:hAnsi="Calibri" w:cs="Arial"/>
                <w:lang w:eastAsia="zh-CN"/>
              </w:rPr>
            </w:pPr>
            <w:r w:rsidRPr="00EB6FAD">
              <w:rPr>
                <w:rFonts w:ascii="Calibri" w:hAnsi="Calibri" w:cs="Arial"/>
                <w:lang w:eastAsia="zh-CN"/>
              </w:rPr>
              <w:t>3b</w:t>
            </w:r>
          </w:p>
        </w:tc>
        <w:tc>
          <w:tcPr>
            <w:tcW w:w="1725" w:type="pct"/>
            <w:tcBorders>
              <w:top w:val="nil"/>
              <w:left w:val="nil"/>
              <w:bottom w:val="single" w:sz="8" w:space="0" w:color="808080"/>
              <w:right w:val="single" w:sz="8" w:space="0" w:color="808080"/>
            </w:tcBorders>
            <w:tcMar>
              <w:top w:w="0" w:type="dxa"/>
              <w:left w:w="108" w:type="dxa"/>
              <w:bottom w:w="0" w:type="dxa"/>
              <w:right w:w="108" w:type="dxa"/>
            </w:tcMar>
            <w:vAlign w:val="center"/>
          </w:tcPr>
          <w:p w14:paraId="73D381C7" w14:textId="77777777" w:rsidR="003D52F6" w:rsidRPr="00EB6FAD" w:rsidRDefault="003D52F6" w:rsidP="003D52F6">
            <w:pPr>
              <w:jc w:val="left"/>
              <w:rPr>
                <w:rFonts w:ascii="Calibri" w:hAnsi="Calibri" w:cs="Arial"/>
                <w:lang w:eastAsia="zh-CN"/>
              </w:rPr>
            </w:pPr>
            <w:r w:rsidRPr="00EB6FAD">
              <w:rPr>
                <w:rFonts w:ascii="Calibri" w:hAnsi="Calibri" w:cs="Arial"/>
                <w:lang w:eastAsia="zh-CN"/>
              </w:rPr>
              <w:t>Supplier is to ensure that all staff comply to security, data and information handling policies.</w:t>
            </w:r>
          </w:p>
        </w:tc>
        <w:tc>
          <w:tcPr>
            <w:tcW w:w="1497" w:type="pct"/>
            <w:tcBorders>
              <w:top w:val="nil"/>
              <w:left w:val="nil"/>
              <w:bottom w:val="single" w:sz="8" w:space="0" w:color="808080"/>
              <w:right w:val="single" w:sz="8" w:space="0" w:color="808080"/>
            </w:tcBorders>
            <w:tcMar>
              <w:top w:w="0" w:type="dxa"/>
              <w:left w:w="108" w:type="dxa"/>
              <w:bottom w:w="0" w:type="dxa"/>
              <w:right w:w="108" w:type="dxa"/>
            </w:tcMar>
            <w:vAlign w:val="center"/>
          </w:tcPr>
          <w:p w14:paraId="14269666" w14:textId="77777777" w:rsidR="003D52F6" w:rsidRPr="00EB6FAD" w:rsidRDefault="003D52F6" w:rsidP="003D52F6">
            <w:pPr>
              <w:keepNext/>
              <w:adjustRightInd w:val="0"/>
              <w:spacing w:before="60" w:after="60"/>
              <w:ind w:left="122"/>
              <w:jc w:val="left"/>
              <w:rPr>
                <w:rFonts w:ascii="Calibri" w:hAnsi="Calibri" w:cs="Arial"/>
                <w:lang w:eastAsia="zh-CN"/>
              </w:rPr>
            </w:pPr>
            <w:r>
              <w:rPr>
                <w:rFonts w:ascii="Calibri" w:hAnsi="Calibri" w:cs="Arial"/>
                <w:lang w:eastAsia="zh-CN"/>
              </w:rPr>
              <w:t>Brea</w:t>
            </w:r>
            <w:r w:rsidRPr="00EB6FAD">
              <w:rPr>
                <w:rFonts w:ascii="Calibri" w:hAnsi="Calibri" w:cs="Arial"/>
                <w:lang w:eastAsia="zh-CN"/>
              </w:rPr>
              <w:t>ches will be reported to and recorded by operational security.</w:t>
            </w:r>
          </w:p>
        </w:tc>
        <w:tc>
          <w:tcPr>
            <w:tcW w:w="1483" w:type="pct"/>
            <w:tcBorders>
              <w:top w:val="nil"/>
              <w:left w:val="nil"/>
              <w:bottom w:val="single" w:sz="8" w:space="0" w:color="808080"/>
              <w:right w:val="single" w:sz="8" w:space="0" w:color="808080"/>
            </w:tcBorders>
            <w:vAlign w:val="center"/>
          </w:tcPr>
          <w:p w14:paraId="27647822" w14:textId="77777777" w:rsidR="003D52F6" w:rsidRPr="00EB6FAD" w:rsidRDefault="003D52F6" w:rsidP="003D52F6">
            <w:pPr>
              <w:keepNext/>
              <w:adjustRightInd w:val="0"/>
              <w:spacing w:before="60" w:after="60"/>
              <w:ind w:left="205" w:right="184"/>
              <w:jc w:val="left"/>
              <w:rPr>
                <w:rFonts w:ascii="Calibri" w:hAnsi="Calibri" w:cs="Arial"/>
                <w:lang w:eastAsia="zh-CN"/>
              </w:rPr>
            </w:pPr>
            <w:r w:rsidRPr="00EB6FAD">
              <w:rPr>
                <w:rFonts w:ascii="Calibri" w:hAnsi="Calibri" w:cs="Arial"/>
                <w:lang w:eastAsia="zh-CN"/>
              </w:rPr>
              <w:t>No major and less than 3 minor incidents per calendar month.</w:t>
            </w:r>
          </w:p>
          <w:p w14:paraId="54618937" w14:textId="77777777" w:rsidR="003D52F6" w:rsidRPr="00EB6FAD" w:rsidRDefault="003D52F6" w:rsidP="003D52F6">
            <w:pPr>
              <w:keepNext/>
              <w:adjustRightInd w:val="0"/>
              <w:spacing w:before="60" w:after="60"/>
              <w:ind w:left="205" w:right="184"/>
              <w:jc w:val="left"/>
              <w:rPr>
                <w:rFonts w:ascii="Calibri" w:hAnsi="Calibri" w:cs="Arial"/>
                <w:lang w:eastAsia="zh-CN"/>
              </w:rPr>
            </w:pPr>
            <w:r w:rsidRPr="00EB6FAD">
              <w:rPr>
                <w:rFonts w:ascii="Calibri" w:hAnsi="Calibri" w:cs="Arial"/>
                <w:lang w:eastAsia="zh-CN"/>
              </w:rPr>
              <w:t>Failure to do comply may result in suspension of the supplier staff. Repeated occurrences may result in termination of this contract.</w:t>
            </w:r>
          </w:p>
        </w:tc>
      </w:tr>
      <w:tr w:rsidR="003D52F6" w:rsidRPr="00EB6FAD" w14:paraId="0149DA6E" w14:textId="77777777" w:rsidTr="003D52F6">
        <w:trPr>
          <w:trHeight w:val="630"/>
          <w:jc w:val="center"/>
        </w:trPr>
        <w:tc>
          <w:tcPr>
            <w:tcW w:w="295" w:type="pct"/>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tcPr>
          <w:p w14:paraId="0F6BD9C5" w14:textId="77777777" w:rsidR="003D52F6" w:rsidRPr="00EB6FAD" w:rsidRDefault="003D52F6" w:rsidP="003D52F6">
            <w:pPr>
              <w:keepNext/>
              <w:adjustRightInd w:val="0"/>
              <w:spacing w:before="60" w:after="60"/>
              <w:ind w:left="33" w:hanging="19"/>
              <w:jc w:val="left"/>
              <w:rPr>
                <w:rFonts w:ascii="Calibri" w:hAnsi="Calibri" w:cs="Arial"/>
                <w:lang w:eastAsia="zh-CN"/>
              </w:rPr>
            </w:pPr>
            <w:r w:rsidRPr="00EB6FAD">
              <w:rPr>
                <w:rFonts w:ascii="Calibri" w:hAnsi="Calibri" w:cs="Arial"/>
                <w:lang w:eastAsia="zh-CN"/>
              </w:rPr>
              <w:t>3c</w:t>
            </w:r>
          </w:p>
        </w:tc>
        <w:tc>
          <w:tcPr>
            <w:tcW w:w="1725" w:type="pct"/>
            <w:tcBorders>
              <w:top w:val="nil"/>
              <w:left w:val="nil"/>
              <w:bottom w:val="single" w:sz="8" w:space="0" w:color="808080"/>
              <w:right w:val="single" w:sz="8" w:space="0" w:color="808080"/>
            </w:tcBorders>
            <w:tcMar>
              <w:top w:w="0" w:type="dxa"/>
              <w:left w:w="108" w:type="dxa"/>
              <w:bottom w:w="0" w:type="dxa"/>
              <w:right w:w="108" w:type="dxa"/>
            </w:tcMar>
            <w:vAlign w:val="center"/>
          </w:tcPr>
          <w:p w14:paraId="378E23EC" w14:textId="77777777" w:rsidR="003D52F6" w:rsidRPr="00EB6FAD" w:rsidRDefault="003D52F6" w:rsidP="003D52F6">
            <w:pPr>
              <w:jc w:val="left"/>
              <w:rPr>
                <w:rFonts w:ascii="Calibri" w:hAnsi="Calibri" w:cs="Arial"/>
                <w:lang w:eastAsia="zh-CN"/>
              </w:rPr>
            </w:pPr>
            <w:r w:rsidRPr="00EB6FAD">
              <w:rPr>
                <w:rFonts w:ascii="Calibri" w:hAnsi="Calibri" w:cs="Arial"/>
                <w:lang w:eastAsia="zh-CN"/>
              </w:rPr>
              <w:t>Supplier is to ensure that all staff adhere to the Operational Security Guide and Use of Personal Laptops Guide.</w:t>
            </w:r>
          </w:p>
        </w:tc>
        <w:tc>
          <w:tcPr>
            <w:tcW w:w="1497" w:type="pct"/>
            <w:tcBorders>
              <w:top w:val="nil"/>
              <w:left w:val="nil"/>
              <w:bottom w:val="single" w:sz="8" w:space="0" w:color="808080"/>
              <w:right w:val="single" w:sz="8" w:space="0" w:color="808080"/>
            </w:tcBorders>
            <w:tcMar>
              <w:top w:w="0" w:type="dxa"/>
              <w:left w:w="108" w:type="dxa"/>
              <w:bottom w:w="0" w:type="dxa"/>
              <w:right w:w="108" w:type="dxa"/>
            </w:tcMar>
            <w:vAlign w:val="center"/>
          </w:tcPr>
          <w:p w14:paraId="6304E7E7" w14:textId="77777777" w:rsidR="003D52F6" w:rsidRPr="00EB6FAD" w:rsidRDefault="003D52F6" w:rsidP="003D52F6">
            <w:pPr>
              <w:keepNext/>
              <w:adjustRightInd w:val="0"/>
              <w:spacing w:before="60" w:after="60"/>
              <w:ind w:left="122"/>
              <w:jc w:val="left"/>
              <w:rPr>
                <w:rFonts w:ascii="Calibri" w:hAnsi="Calibri" w:cs="Arial"/>
                <w:lang w:eastAsia="zh-CN"/>
              </w:rPr>
            </w:pPr>
            <w:r>
              <w:rPr>
                <w:rFonts w:ascii="Calibri" w:hAnsi="Calibri" w:cs="Arial"/>
                <w:lang w:eastAsia="zh-CN"/>
              </w:rPr>
              <w:t>Brea</w:t>
            </w:r>
            <w:r w:rsidRPr="00EB6FAD">
              <w:rPr>
                <w:rFonts w:ascii="Calibri" w:hAnsi="Calibri" w:cs="Arial"/>
                <w:lang w:eastAsia="zh-CN"/>
              </w:rPr>
              <w:t>ches will be reported to and recorded by operational security.</w:t>
            </w:r>
          </w:p>
        </w:tc>
        <w:tc>
          <w:tcPr>
            <w:tcW w:w="1483" w:type="pct"/>
            <w:tcBorders>
              <w:top w:val="nil"/>
              <w:left w:val="nil"/>
              <w:bottom w:val="single" w:sz="8" w:space="0" w:color="808080"/>
              <w:right w:val="single" w:sz="8" w:space="0" w:color="808080"/>
            </w:tcBorders>
            <w:vAlign w:val="center"/>
          </w:tcPr>
          <w:p w14:paraId="4E417A95" w14:textId="77777777" w:rsidR="003D52F6" w:rsidRPr="00EB6FAD" w:rsidRDefault="003D52F6" w:rsidP="003D52F6">
            <w:pPr>
              <w:keepNext/>
              <w:adjustRightInd w:val="0"/>
              <w:spacing w:before="60" w:after="60"/>
              <w:ind w:left="205" w:right="184"/>
              <w:jc w:val="left"/>
              <w:rPr>
                <w:rFonts w:ascii="Calibri" w:hAnsi="Calibri" w:cs="Arial"/>
                <w:lang w:eastAsia="zh-CN"/>
              </w:rPr>
            </w:pPr>
            <w:r w:rsidRPr="00EB6FAD">
              <w:rPr>
                <w:rFonts w:ascii="Calibri" w:hAnsi="Calibri" w:cs="Arial"/>
                <w:lang w:eastAsia="zh-CN"/>
              </w:rPr>
              <w:t>No major and less than 3 minor incidents per calendar month.</w:t>
            </w:r>
          </w:p>
          <w:p w14:paraId="41089506" w14:textId="77777777" w:rsidR="003D52F6" w:rsidRPr="00EB6FAD" w:rsidRDefault="003D52F6" w:rsidP="003D52F6">
            <w:pPr>
              <w:keepNext/>
              <w:adjustRightInd w:val="0"/>
              <w:spacing w:before="60" w:after="60"/>
              <w:ind w:left="205" w:right="184"/>
              <w:jc w:val="left"/>
              <w:rPr>
                <w:rFonts w:ascii="Calibri" w:hAnsi="Calibri" w:cs="Arial"/>
                <w:lang w:eastAsia="zh-CN"/>
              </w:rPr>
            </w:pPr>
            <w:r w:rsidRPr="00EB6FAD">
              <w:rPr>
                <w:rFonts w:ascii="Calibri" w:hAnsi="Calibri" w:cs="Arial"/>
                <w:lang w:eastAsia="zh-CN"/>
              </w:rPr>
              <w:t>Failure to do comply may result in suspension of the supplier staff. Repeated occurrences may result in termination of this contract.</w:t>
            </w:r>
          </w:p>
        </w:tc>
      </w:tr>
      <w:tr w:rsidR="003D52F6" w:rsidRPr="00EB6FAD" w14:paraId="7EA407D2" w14:textId="77777777" w:rsidTr="003D52F6">
        <w:trPr>
          <w:trHeight w:val="630"/>
          <w:jc w:val="center"/>
        </w:trPr>
        <w:tc>
          <w:tcPr>
            <w:tcW w:w="295" w:type="pct"/>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tcPr>
          <w:p w14:paraId="094D59DF" w14:textId="77777777" w:rsidR="003D52F6" w:rsidRPr="00EB6FAD" w:rsidRDefault="003D52F6" w:rsidP="003D52F6">
            <w:pPr>
              <w:keepNext/>
              <w:adjustRightInd w:val="0"/>
              <w:spacing w:before="60" w:after="60"/>
              <w:ind w:left="33" w:hanging="19"/>
              <w:jc w:val="left"/>
              <w:rPr>
                <w:rFonts w:ascii="Calibri" w:hAnsi="Calibri" w:cs="Arial"/>
                <w:lang w:eastAsia="zh-CN"/>
              </w:rPr>
            </w:pPr>
            <w:r w:rsidRPr="00EB6FAD">
              <w:rPr>
                <w:rFonts w:ascii="Calibri" w:hAnsi="Calibri" w:cs="Arial"/>
                <w:lang w:eastAsia="zh-CN"/>
              </w:rPr>
              <w:lastRenderedPageBreak/>
              <w:t>4</w:t>
            </w:r>
          </w:p>
        </w:tc>
        <w:tc>
          <w:tcPr>
            <w:tcW w:w="1725" w:type="pct"/>
            <w:tcBorders>
              <w:top w:val="nil"/>
              <w:left w:val="nil"/>
              <w:bottom w:val="single" w:sz="8" w:space="0" w:color="808080"/>
              <w:right w:val="single" w:sz="8" w:space="0" w:color="808080"/>
            </w:tcBorders>
            <w:tcMar>
              <w:top w:w="0" w:type="dxa"/>
              <w:left w:w="108" w:type="dxa"/>
              <w:bottom w:w="0" w:type="dxa"/>
              <w:right w:w="108" w:type="dxa"/>
            </w:tcMar>
            <w:vAlign w:val="center"/>
          </w:tcPr>
          <w:p w14:paraId="777D846B" w14:textId="77777777" w:rsidR="003D52F6" w:rsidRPr="00EB6FAD" w:rsidRDefault="003D52F6" w:rsidP="003D52F6">
            <w:pPr>
              <w:keepNext/>
              <w:adjustRightInd w:val="0"/>
              <w:spacing w:before="60" w:after="60"/>
              <w:ind w:left="64"/>
              <w:jc w:val="left"/>
              <w:rPr>
                <w:rFonts w:ascii="Calibri" w:hAnsi="Calibri" w:cs="Arial"/>
                <w:b/>
                <w:bCs/>
                <w:lang w:eastAsia="zh-CN"/>
              </w:rPr>
            </w:pPr>
            <w:r w:rsidRPr="00EB6FAD">
              <w:rPr>
                <w:rFonts w:ascii="Calibri" w:hAnsi="Calibri" w:cs="Arial"/>
                <w:b/>
                <w:bCs/>
                <w:lang w:eastAsia="zh-CN"/>
              </w:rPr>
              <w:t>Invoice Accuracy:</w:t>
            </w:r>
          </w:p>
          <w:p w14:paraId="254E025C" w14:textId="77777777" w:rsidR="003D52F6" w:rsidRPr="00EB6FAD" w:rsidRDefault="003D52F6" w:rsidP="003D52F6">
            <w:pPr>
              <w:keepNext/>
              <w:adjustRightInd w:val="0"/>
              <w:spacing w:before="60" w:after="60"/>
              <w:ind w:left="64"/>
              <w:jc w:val="left"/>
              <w:rPr>
                <w:rFonts w:ascii="Calibri" w:hAnsi="Calibri" w:cs="Arial"/>
                <w:lang w:eastAsia="zh-CN"/>
              </w:rPr>
            </w:pPr>
            <w:r w:rsidRPr="00EB6FAD">
              <w:rPr>
                <w:rFonts w:ascii="Calibri" w:hAnsi="Calibri" w:cs="Arial"/>
                <w:lang w:eastAsia="zh-CN"/>
              </w:rPr>
              <w:t>The Supplier will ensure that no invoice is supplied without the correct information as outlined with the Order Form of this Call-Off agreement; eliminating any invoice queries for the departmental customer.</w:t>
            </w:r>
          </w:p>
        </w:tc>
        <w:tc>
          <w:tcPr>
            <w:tcW w:w="1497" w:type="pct"/>
            <w:tcBorders>
              <w:top w:val="nil"/>
              <w:left w:val="nil"/>
              <w:bottom w:val="single" w:sz="8" w:space="0" w:color="808080"/>
              <w:right w:val="single" w:sz="8" w:space="0" w:color="808080"/>
            </w:tcBorders>
            <w:tcMar>
              <w:top w:w="0" w:type="dxa"/>
              <w:left w:w="108" w:type="dxa"/>
              <w:bottom w:w="0" w:type="dxa"/>
              <w:right w:w="108" w:type="dxa"/>
            </w:tcMar>
            <w:vAlign w:val="center"/>
          </w:tcPr>
          <w:p w14:paraId="3CBD3A7F" w14:textId="77777777" w:rsidR="003D52F6" w:rsidRPr="00EB6FAD" w:rsidRDefault="003D52F6" w:rsidP="003D52F6">
            <w:pPr>
              <w:keepNext/>
              <w:adjustRightInd w:val="0"/>
              <w:spacing w:before="60" w:after="60"/>
              <w:ind w:left="122"/>
              <w:jc w:val="left"/>
              <w:rPr>
                <w:rFonts w:ascii="Calibri" w:hAnsi="Calibri" w:cs="Arial"/>
                <w:lang w:eastAsia="zh-CN"/>
              </w:rPr>
            </w:pPr>
            <w:r w:rsidRPr="00EB6FAD">
              <w:rPr>
                <w:rFonts w:ascii="Calibri" w:hAnsi="Calibri" w:cs="Arial"/>
                <w:lang w:eastAsia="zh-CN"/>
              </w:rPr>
              <w:t>Ensure a valid purchase order number is quoted on every invoice and that approval is sought from the departmental customer.</w:t>
            </w:r>
          </w:p>
        </w:tc>
        <w:tc>
          <w:tcPr>
            <w:tcW w:w="1483" w:type="pct"/>
            <w:tcBorders>
              <w:top w:val="nil"/>
              <w:left w:val="nil"/>
              <w:bottom w:val="single" w:sz="8" w:space="0" w:color="808080"/>
              <w:right w:val="single" w:sz="8" w:space="0" w:color="808080"/>
            </w:tcBorders>
            <w:vAlign w:val="center"/>
          </w:tcPr>
          <w:p w14:paraId="4279E105" w14:textId="77777777" w:rsidR="003D52F6" w:rsidRPr="00EB6FAD" w:rsidRDefault="003D52F6" w:rsidP="003D52F6">
            <w:pPr>
              <w:keepNext/>
              <w:adjustRightInd w:val="0"/>
              <w:spacing w:before="60" w:after="60"/>
              <w:ind w:left="205" w:right="184"/>
              <w:jc w:val="left"/>
              <w:rPr>
                <w:rFonts w:ascii="Calibri" w:hAnsi="Calibri" w:cs="Arial"/>
                <w:lang w:eastAsia="zh-CN"/>
              </w:rPr>
            </w:pPr>
            <w:r w:rsidRPr="00EB6FAD">
              <w:rPr>
                <w:rFonts w:ascii="Calibri" w:hAnsi="Calibri" w:cs="Arial"/>
                <w:lang w:eastAsia="zh-CN"/>
              </w:rPr>
              <w:t xml:space="preserve">95% </w:t>
            </w:r>
          </w:p>
          <w:p w14:paraId="58BA5036" w14:textId="77777777" w:rsidR="003D52F6" w:rsidRPr="00EB6FAD" w:rsidRDefault="003D52F6" w:rsidP="003D52F6">
            <w:pPr>
              <w:keepNext/>
              <w:adjustRightInd w:val="0"/>
              <w:spacing w:before="60" w:after="60"/>
              <w:ind w:left="205" w:right="184"/>
              <w:jc w:val="left"/>
              <w:rPr>
                <w:rFonts w:ascii="Calibri" w:hAnsi="Calibri" w:cs="Arial"/>
                <w:lang w:eastAsia="zh-CN"/>
              </w:rPr>
            </w:pPr>
            <w:r w:rsidRPr="00EB6FAD">
              <w:rPr>
                <w:rFonts w:ascii="Calibri" w:hAnsi="Calibri" w:cs="Arial"/>
                <w:lang w:eastAsia="zh-CN"/>
              </w:rPr>
              <w:t>All invoices without a valid purchase order number will be put into query and therefore payment delayed or potentially not made on time.</w:t>
            </w:r>
          </w:p>
        </w:tc>
      </w:tr>
      <w:tr w:rsidR="003D52F6" w:rsidRPr="00EB6FAD" w14:paraId="30A03160" w14:textId="77777777" w:rsidTr="003D52F6">
        <w:trPr>
          <w:trHeight w:val="630"/>
          <w:jc w:val="center"/>
        </w:trPr>
        <w:tc>
          <w:tcPr>
            <w:tcW w:w="295" w:type="pct"/>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tcPr>
          <w:p w14:paraId="75CD0C2E" w14:textId="77777777" w:rsidR="003D52F6" w:rsidRPr="00EB6FAD" w:rsidRDefault="003D52F6" w:rsidP="003D52F6">
            <w:pPr>
              <w:keepNext/>
              <w:adjustRightInd w:val="0"/>
              <w:spacing w:before="60" w:after="60"/>
              <w:ind w:left="33" w:hanging="19"/>
              <w:jc w:val="left"/>
              <w:rPr>
                <w:rFonts w:ascii="Calibri" w:hAnsi="Calibri" w:cs="Arial"/>
                <w:lang w:eastAsia="zh-CN"/>
              </w:rPr>
            </w:pPr>
            <w:r w:rsidRPr="00EB6FAD">
              <w:rPr>
                <w:rFonts w:ascii="Calibri" w:hAnsi="Calibri" w:cs="Arial"/>
                <w:lang w:eastAsia="zh-CN"/>
              </w:rPr>
              <w:t>5</w:t>
            </w:r>
          </w:p>
        </w:tc>
        <w:tc>
          <w:tcPr>
            <w:tcW w:w="1725" w:type="pct"/>
            <w:tcBorders>
              <w:top w:val="nil"/>
              <w:left w:val="nil"/>
              <w:bottom w:val="single" w:sz="8" w:space="0" w:color="808080"/>
              <w:right w:val="single" w:sz="8" w:space="0" w:color="808080"/>
            </w:tcBorders>
            <w:tcMar>
              <w:top w:w="0" w:type="dxa"/>
              <w:left w:w="108" w:type="dxa"/>
              <w:bottom w:w="0" w:type="dxa"/>
              <w:right w:w="108" w:type="dxa"/>
            </w:tcMar>
            <w:vAlign w:val="center"/>
          </w:tcPr>
          <w:p w14:paraId="56593B84" w14:textId="77777777" w:rsidR="003D52F6" w:rsidRPr="00EB6FAD" w:rsidRDefault="003D52F6" w:rsidP="003D52F6">
            <w:pPr>
              <w:keepNext/>
              <w:adjustRightInd w:val="0"/>
              <w:spacing w:before="60" w:after="60"/>
              <w:ind w:left="64"/>
              <w:jc w:val="left"/>
              <w:rPr>
                <w:rFonts w:ascii="Calibri" w:hAnsi="Calibri" w:cs="Arial"/>
                <w:b/>
                <w:bCs/>
                <w:lang w:eastAsia="zh-CN"/>
              </w:rPr>
            </w:pPr>
            <w:r w:rsidRPr="00EB6FAD">
              <w:rPr>
                <w:rFonts w:ascii="Calibri" w:hAnsi="Calibri" w:cs="Arial"/>
                <w:b/>
                <w:bCs/>
                <w:lang w:eastAsia="zh-CN"/>
              </w:rPr>
              <w:t>Management Information:</w:t>
            </w:r>
          </w:p>
          <w:p w14:paraId="384D2C11" w14:textId="77777777" w:rsidR="003D52F6" w:rsidRPr="00EB6FAD" w:rsidRDefault="003D52F6" w:rsidP="003D52F6">
            <w:pPr>
              <w:keepNext/>
              <w:adjustRightInd w:val="0"/>
              <w:spacing w:before="60" w:after="60"/>
              <w:ind w:left="64"/>
              <w:jc w:val="left"/>
              <w:rPr>
                <w:rFonts w:ascii="Calibri" w:hAnsi="Calibri" w:cs="Arial"/>
                <w:b/>
                <w:bCs/>
                <w:lang w:eastAsia="zh-CN"/>
              </w:rPr>
            </w:pPr>
            <w:r w:rsidRPr="00EB6FAD">
              <w:rPr>
                <w:rFonts w:ascii="Calibri" w:hAnsi="Calibri" w:cs="Arial"/>
                <w:lang w:eastAsia="zh-CN"/>
              </w:rPr>
              <w:t>To be supplied to CCS no later than the 7</w:t>
            </w:r>
            <w:r w:rsidRPr="00EB6FAD">
              <w:rPr>
                <w:rFonts w:ascii="Calibri" w:hAnsi="Calibri" w:cs="Arial"/>
                <w:vertAlign w:val="superscript"/>
                <w:lang w:eastAsia="zh-CN"/>
              </w:rPr>
              <w:t>th</w:t>
            </w:r>
            <w:r w:rsidRPr="00EB6FAD">
              <w:rPr>
                <w:rFonts w:ascii="Calibri" w:hAnsi="Calibri" w:cs="Arial"/>
                <w:lang w:eastAsia="zh-CN"/>
              </w:rPr>
              <w:t xml:space="preserve"> of each month without fail. Report are to be submitted via MISO.</w:t>
            </w:r>
          </w:p>
        </w:tc>
        <w:tc>
          <w:tcPr>
            <w:tcW w:w="1497" w:type="pct"/>
            <w:tcBorders>
              <w:top w:val="nil"/>
              <w:left w:val="nil"/>
              <w:bottom w:val="single" w:sz="8" w:space="0" w:color="808080"/>
              <w:right w:val="single" w:sz="8" w:space="0" w:color="808080"/>
            </w:tcBorders>
            <w:tcMar>
              <w:top w:w="0" w:type="dxa"/>
              <w:left w:w="108" w:type="dxa"/>
              <w:bottom w:w="0" w:type="dxa"/>
              <w:right w:w="108" w:type="dxa"/>
            </w:tcMar>
            <w:vAlign w:val="center"/>
          </w:tcPr>
          <w:p w14:paraId="03A05E59" w14:textId="77777777" w:rsidR="003D52F6" w:rsidRPr="00EB6FAD" w:rsidRDefault="003D52F6" w:rsidP="003D52F6">
            <w:pPr>
              <w:keepNext/>
              <w:adjustRightInd w:val="0"/>
              <w:spacing w:before="60" w:after="60"/>
              <w:ind w:left="122"/>
              <w:jc w:val="left"/>
              <w:rPr>
                <w:rFonts w:ascii="Calibri" w:hAnsi="Calibri" w:cs="Arial"/>
                <w:lang w:eastAsia="zh-CN"/>
              </w:rPr>
            </w:pPr>
            <w:r w:rsidRPr="00EB6FAD">
              <w:rPr>
                <w:rFonts w:ascii="Calibri" w:hAnsi="Calibri" w:cs="Arial"/>
                <w:lang w:eastAsia="zh-CN"/>
              </w:rPr>
              <w:t>CCS Review.</w:t>
            </w:r>
          </w:p>
        </w:tc>
        <w:tc>
          <w:tcPr>
            <w:tcW w:w="1483" w:type="pct"/>
            <w:tcBorders>
              <w:top w:val="nil"/>
              <w:left w:val="nil"/>
              <w:bottom w:val="single" w:sz="8" w:space="0" w:color="808080"/>
              <w:right w:val="single" w:sz="8" w:space="0" w:color="808080"/>
            </w:tcBorders>
            <w:vAlign w:val="center"/>
          </w:tcPr>
          <w:p w14:paraId="3A502B76" w14:textId="77777777" w:rsidR="003D52F6" w:rsidRPr="00EB6FAD" w:rsidRDefault="003D52F6" w:rsidP="003D52F6">
            <w:pPr>
              <w:keepNext/>
              <w:adjustRightInd w:val="0"/>
              <w:spacing w:before="60" w:after="60"/>
              <w:ind w:left="205" w:right="184"/>
              <w:jc w:val="left"/>
              <w:rPr>
                <w:rFonts w:ascii="Calibri" w:hAnsi="Calibri" w:cs="Arial"/>
                <w:lang w:eastAsia="zh-CN"/>
              </w:rPr>
            </w:pPr>
            <w:r w:rsidRPr="00EB6FAD">
              <w:rPr>
                <w:rFonts w:ascii="Calibri" w:hAnsi="Calibri" w:cs="Arial"/>
                <w:lang w:eastAsia="zh-CN"/>
              </w:rPr>
              <w:t>100% Failure to submit will fall in line with FA KPI.</w:t>
            </w:r>
          </w:p>
        </w:tc>
      </w:tr>
      <w:tr w:rsidR="003D52F6" w:rsidRPr="00EB6FAD" w14:paraId="5C7E36BC" w14:textId="77777777" w:rsidTr="003D52F6">
        <w:trPr>
          <w:trHeight w:val="630"/>
          <w:jc w:val="center"/>
        </w:trPr>
        <w:tc>
          <w:tcPr>
            <w:tcW w:w="295" w:type="pct"/>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tcPr>
          <w:p w14:paraId="0C92EBBF" w14:textId="77777777" w:rsidR="003D52F6" w:rsidRPr="00EB6FAD" w:rsidRDefault="003D52F6" w:rsidP="003D52F6">
            <w:pPr>
              <w:keepNext/>
              <w:adjustRightInd w:val="0"/>
              <w:spacing w:before="60" w:after="60"/>
              <w:ind w:left="33" w:hanging="19"/>
              <w:jc w:val="left"/>
              <w:rPr>
                <w:rFonts w:ascii="Calibri" w:hAnsi="Calibri" w:cs="Arial"/>
                <w:lang w:eastAsia="zh-CN"/>
              </w:rPr>
            </w:pPr>
            <w:r w:rsidRPr="00EB6FAD">
              <w:rPr>
                <w:rFonts w:ascii="Calibri" w:hAnsi="Calibri" w:cs="Arial"/>
                <w:lang w:eastAsia="zh-CN"/>
              </w:rPr>
              <w:t>6</w:t>
            </w:r>
          </w:p>
        </w:tc>
        <w:tc>
          <w:tcPr>
            <w:tcW w:w="1725" w:type="pct"/>
            <w:tcBorders>
              <w:top w:val="nil"/>
              <w:left w:val="nil"/>
              <w:bottom w:val="single" w:sz="8" w:space="0" w:color="808080"/>
              <w:right w:val="single" w:sz="8" w:space="0" w:color="808080"/>
            </w:tcBorders>
            <w:tcMar>
              <w:top w:w="0" w:type="dxa"/>
              <w:left w:w="108" w:type="dxa"/>
              <w:bottom w:w="0" w:type="dxa"/>
              <w:right w:w="108" w:type="dxa"/>
            </w:tcMar>
            <w:vAlign w:val="center"/>
          </w:tcPr>
          <w:p w14:paraId="7B6AB6E1" w14:textId="77777777" w:rsidR="003D52F6" w:rsidRPr="00EB6FAD" w:rsidRDefault="003D52F6" w:rsidP="003D52F6">
            <w:pPr>
              <w:keepNext/>
              <w:adjustRightInd w:val="0"/>
              <w:spacing w:before="60" w:after="60"/>
              <w:ind w:left="64"/>
              <w:jc w:val="left"/>
              <w:rPr>
                <w:rFonts w:ascii="Calibri" w:hAnsi="Calibri" w:cs="Arial"/>
                <w:b/>
                <w:bCs/>
                <w:lang w:eastAsia="zh-CN"/>
              </w:rPr>
            </w:pPr>
            <w:r w:rsidRPr="00EB6FAD">
              <w:rPr>
                <w:rFonts w:ascii="Calibri" w:hAnsi="Calibri" w:cs="Arial"/>
                <w:b/>
                <w:bCs/>
                <w:lang w:eastAsia="zh-CN"/>
              </w:rPr>
              <w:t>Sprint Velocity</w:t>
            </w:r>
          </w:p>
          <w:p w14:paraId="47F6D44B" w14:textId="77777777" w:rsidR="003D52F6" w:rsidRPr="00EB6FAD" w:rsidRDefault="003D52F6" w:rsidP="003D52F6">
            <w:pPr>
              <w:keepNext/>
              <w:adjustRightInd w:val="0"/>
              <w:spacing w:before="60" w:after="60"/>
              <w:ind w:left="64"/>
              <w:jc w:val="left"/>
              <w:rPr>
                <w:rFonts w:ascii="Calibri" w:hAnsi="Calibri" w:cs="Arial"/>
                <w:bCs/>
                <w:lang w:eastAsia="zh-CN"/>
              </w:rPr>
            </w:pPr>
            <w:r w:rsidRPr="00EB6FAD">
              <w:rPr>
                <w:rFonts w:ascii="Calibri" w:hAnsi="Calibri" w:cs="Arial"/>
                <w:bCs/>
                <w:lang w:eastAsia="zh-CN"/>
              </w:rPr>
              <w:t>The delivery velocity for Module C is to be measured against the sprint plan to ensure strong progress is achieved against the project backlog.</w:t>
            </w:r>
          </w:p>
        </w:tc>
        <w:tc>
          <w:tcPr>
            <w:tcW w:w="1497" w:type="pct"/>
            <w:tcBorders>
              <w:top w:val="nil"/>
              <w:left w:val="nil"/>
              <w:bottom w:val="single" w:sz="8" w:space="0" w:color="808080"/>
              <w:right w:val="single" w:sz="8" w:space="0" w:color="808080"/>
            </w:tcBorders>
            <w:tcMar>
              <w:top w:w="0" w:type="dxa"/>
              <w:left w:w="108" w:type="dxa"/>
              <w:bottom w:w="0" w:type="dxa"/>
              <w:right w:w="108" w:type="dxa"/>
            </w:tcMar>
            <w:vAlign w:val="center"/>
          </w:tcPr>
          <w:p w14:paraId="633B1324" w14:textId="77777777" w:rsidR="003D52F6" w:rsidRPr="00EB6FAD" w:rsidRDefault="003D52F6" w:rsidP="003D52F6">
            <w:pPr>
              <w:keepNext/>
              <w:adjustRightInd w:val="0"/>
              <w:spacing w:before="60" w:after="60"/>
              <w:ind w:left="122"/>
              <w:jc w:val="left"/>
              <w:rPr>
                <w:rFonts w:ascii="Calibri" w:hAnsi="Calibri" w:cs="Arial"/>
                <w:lang w:eastAsia="zh-CN"/>
              </w:rPr>
            </w:pPr>
            <w:r w:rsidRPr="00EB6FAD">
              <w:rPr>
                <w:rFonts w:ascii="Calibri" w:hAnsi="Calibri" w:cs="Arial"/>
                <w:lang w:eastAsia="zh-CN"/>
              </w:rPr>
              <w:t>Weekly retrospectives to review progress.</w:t>
            </w:r>
          </w:p>
        </w:tc>
        <w:tc>
          <w:tcPr>
            <w:tcW w:w="1483" w:type="pct"/>
            <w:tcBorders>
              <w:top w:val="nil"/>
              <w:left w:val="nil"/>
              <w:bottom w:val="single" w:sz="8" w:space="0" w:color="808080"/>
              <w:right w:val="single" w:sz="8" w:space="0" w:color="808080"/>
            </w:tcBorders>
            <w:vAlign w:val="center"/>
          </w:tcPr>
          <w:p w14:paraId="6C5A3A5F" w14:textId="77777777" w:rsidR="003D52F6" w:rsidRPr="00EB6FAD" w:rsidRDefault="003D52F6" w:rsidP="003D52F6">
            <w:pPr>
              <w:keepNext/>
              <w:adjustRightInd w:val="0"/>
              <w:spacing w:before="60" w:after="60"/>
              <w:ind w:left="205" w:right="184"/>
              <w:jc w:val="left"/>
              <w:rPr>
                <w:rFonts w:ascii="Calibri" w:hAnsi="Calibri" w:cs="Arial"/>
                <w:lang w:eastAsia="zh-CN"/>
              </w:rPr>
            </w:pPr>
            <w:r w:rsidRPr="00EB6FAD">
              <w:rPr>
                <w:rFonts w:ascii="Calibri" w:hAnsi="Calibri" w:cs="Arial"/>
                <w:lang w:eastAsia="zh-CN"/>
              </w:rPr>
              <w:t>Metrics are to be measured on Jira with an agreed weekly output report / burn-down chart. The aim is to demonstrate increased velocity and controlled delivery to plan.</w:t>
            </w:r>
          </w:p>
        </w:tc>
      </w:tr>
      <w:tr w:rsidR="003D52F6" w:rsidRPr="00EB6FAD" w14:paraId="023F1A02" w14:textId="77777777" w:rsidTr="003D52F6">
        <w:trPr>
          <w:trHeight w:val="630"/>
          <w:jc w:val="center"/>
        </w:trPr>
        <w:tc>
          <w:tcPr>
            <w:tcW w:w="295" w:type="pct"/>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tcPr>
          <w:p w14:paraId="7106BD9C" w14:textId="77777777" w:rsidR="003D52F6" w:rsidRPr="00EB6FAD" w:rsidRDefault="003D52F6" w:rsidP="003D52F6">
            <w:pPr>
              <w:keepNext/>
              <w:adjustRightInd w:val="0"/>
              <w:spacing w:before="60" w:after="60"/>
              <w:ind w:left="33" w:hanging="19"/>
              <w:jc w:val="left"/>
              <w:rPr>
                <w:rFonts w:ascii="Calibri" w:hAnsi="Calibri" w:cs="Arial"/>
                <w:lang w:eastAsia="zh-CN"/>
              </w:rPr>
            </w:pPr>
            <w:r w:rsidRPr="00EB6FAD">
              <w:rPr>
                <w:rFonts w:ascii="Calibri" w:hAnsi="Calibri" w:cs="Arial"/>
                <w:lang w:eastAsia="zh-CN"/>
              </w:rPr>
              <w:t>6a</w:t>
            </w:r>
          </w:p>
        </w:tc>
        <w:tc>
          <w:tcPr>
            <w:tcW w:w="1725" w:type="pct"/>
            <w:tcBorders>
              <w:top w:val="nil"/>
              <w:left w:val="nil"/>
              <w:bottom w:val="single" w:sz="8" w:space="0" w:color="808080"/>
              <w:right w:val="single" w:sz="8" w:space="0" w:color="808080"/>
            </w:tcBorders>
            <w:tcMar>
              <w:top w:w="0" w:type="dxa"/>
              <w:left w:w="108" w:type="dxa"/>
              <w:bottom w:w="0" w:type="dxa"/>
              <w:right w:w="108" w:type="dxa"/>
            </w:tcMar>
            <w:vAlign w:val="center"/>
          </w:tcPr>
          <w:p w14:paraId="2AA4F86B" w14:textId="77777777" w:rsidR="003D52F6" w:rsidRPr="00EB6FAD" w:rsidRDefault="003D52F6" w:rsidP="003D52F6">
            <w:pPr>
              <w:keepNext/>
              <w:adjustRightInd w:val="0"/>
              <w:spacing w:before="60" w:after="60"/>
              <w:ind w:left="64"/>
              <w:jc w:val="left"/>
              <w:rPr>
                <w:rFonts w:ascii="Calibri" w:hAnsi="Calibri" w:cs="Arial"/>
                <w:b/>
                <w:bCs/>
                <w:lang w:eastAsia="zh-CN"/>
              </w:rPr>
            </w:pPr>
            <w:r w:rsidRPr="00EB6FAD">
              <w:rPr>
                <w:rFonts w:ascii="Calibri" w:hAnsi="Calibri" w:cs="Arial"/>
                <w:bCs/>
                <w:lang w:eastAsia="zh-CN"/>
              </w:rPr>
              <w:t>The resolution of Problem velocity is to be measured against the priority target level to ensure strong progress is achieved against the service backlog.</w:t>
            </w:r>
          </w:p>
        </w:tc>
        <w:tc>
          <w:tcPr>
            <w:tcW w:w="1497" w:type="pct"/>
            <w:tcBorders>
              <w:top w:val="nil"/>
              <w:left w:val="nil"/>
              <w:bottom w:val="single" w:sz="8" w:space="0" w:color="808080"/>
              <w:right w:val="single" w:sz="8" w:space="0" w:color="808080"/>
            </w:tcBorders>
            <w:tcMar>
              <w:top w:w="0" w:type="dxa"/>
              <w:left w:w="108" w:type="dxa"/>
              <w:bottom w:w="0" w:type="dxa"/>
              <w:right w:w="108" w:type="dxa"/>
            </w:tcMar>
            <w:vAlign w:val="center"/>
          </w:tcPr>
          <w:p w14:paraId="15DAE655" w14:textId="77777777" w:rsidR="003D52F6" w:rsidRPr="00EB6FAD" w:rsidRDefault="003D52F6" w:rsidP="003D52F6">
            <w:pPr>
              <w:keepNext/>
              <w:adjustRightInd w:val="0"/>
              <w:spacing w:before="60" w:after="60"/>
              <w:ind w:left="122"/>
              <w:jc w:val="left"/>
              <w:rPr>
                <w:rFonts w:ascii="Calibri" w:hAnsi="Calibri" w:cs="Arial"/>
                <w:lang w:eastAsia="zh-CN"/>
              </w:rPr>
            </w:pPr>
            <w:r w:rsidRPr="00EB6FAD">
              <w:rPr>
                <w:rFonts w:ascii="Calibri" w:hAnsi="Calibri" w:cs="Arial"/>
                <w:lang w:eastAsia="zh-CN"/>
              </w:rPr>
              <w:t>Monthly review of open Problems assigned to each Module in ServiceNow against agreed target resolution date.</w:t>
            </w:r>
          </w:p>
        </w:tc>
        <w:tc>
          <w:tcPr>
            <w:tcW w:w="1483" w:type="pct"/>
            <w:tcBorders>
              <w:top w:val="nil"/>
              <w:left w:val="nil"/>
              <w:bottom w:val="single" w:sz="8" w:space="0" w:color="808080"/>
              <w:right w:val="single" w:sz="8" w:space="0" w:color="808080"/>
            </w:tcBorders>
            <w:vAlign w:val="center"/>
          </w:tcPr>
          <w:p w14:paraId="09C30CF8" w14:textId="77777777" w:rsidR="003D52F6" w:rsidRPr="00EB6FAD" w:rsidRDefault="003D52F6" w:rsidP="003D52F6">
            <w:pPr>
              <w:keepNext/>
              <w:adjustRightInd w:val="0"/>
              <w:spacing w:before="60" w:after="60"/>
              <w:ind w:left="205" w:right="184"/>
              <w:jc w:val="left"/>
              <w:rPr>
                <w:rFonts w:ascii="Calibri" w:hAnsi="Calibri" w:cs="Arial"/>
                <w:lang w:eastAsia="zh-CN"/>
              </w:rPr>
            </w:pPr>
            <w:r w:rsidRPr="00EB6FAD">
              <w:rPr>
                <w:rFonts w:ascii="Calibri" w:hAnsi="Calibri" w:cs="Arial"/>
                <w:lang w:eastAsia="zh-CN"/>
              </w:rPr>
              <w:t>95%</w:t>
            </w:r>
          </w:p>
          <w:p w14:paraId="1AD54184" w14:textId="77777777" w:rsidR="003D52F6" w:rsidRPr="00EB6FAD" w:rsidRDefault="003D52F6" w:rsidP="003D52F6">
            <w:pPr>
              <w:keepNext/>
              <w:adjustRightInd w:val="0"/>
              <w:spacing w:before="60" w:after="60"/>
              <w:ind w:left="205" w:right="184"/>
              <w:jc w:val="left"/>
              <w:rPr>
                <w:rFonts w:ascii="Calibri" w:hAnsi="Calibri" w:cs="Arial"/>
                <w:lang w:eastAsia="zh-CN"/>
              </w:rPr>
            </w:pPr>
            <w:r w:rsidRPr="00EB6FAD">
              <w:rPr>
                <w:rFonts w:ascii="Calibri" w:hAnsi="Calibri" w:cs="Arial"/>
                <w:lang w:eastAsia="zh-CN"/>
              </w:rPr>
              <w:t>Each open Problem must have the priority and target resolution agreed with the Product or Service Manager.</w:t>
            </w:r>
          </w:p>
        </w:tc>
      </w:tr>
      <w:tr w:rsidR="003D52F6" w:rsidRPr="00EB6FAD" w14:paraId="0E33BCA2" w14:textId="77777777" w:rsidTr="003D52F6">
        <w:trPr>
          <w:trHeight w:val="501"/>
          <w:jc w:val="center"/>
        </w:trPr>
        <w:tc>
          <w:tcPr>
            <w:tcW w:w="295" w:type="pct"/>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tcPr>
          <w:p w14:paraId="49D562EB" w14:textId="77777777" w:rsidR="003D52F6" w:rsidRPr="00EB6FAD" w:rsidRDefault="003D52F6" w:rsidP="003D52F6">
            <w:pPr>
              <w:keepNext/>
              <w:adjustRightInd w:val="0"/>
              <w:spacing w:before="60" w:after="60"/>
              <w:ind w:left="33" w:hanging="19"/>
              <w:jc w:val="left"/>
              <w:rPr>
                <w:rFonts w:ascii="Calibri" w:hAnsi="Calibri" w:cs="Arial"/>
                <w:lang w:eastAsia="zh-CN"/>
              </w:rPr>
            </w:pPr>
            <w:r w:rsidRPr="00EB6FAD">
              <w:rPr>
                <w:rFonts w:ascii="Calibri" w:hAnsi="Calibri" w:cs="Arial"/>
                <w:lang w:eastAsia="zh-CN"/>
              </w:rPr>
              <w:t>7</w:t>
            </w:r>
          </w:p>
        </w:tc>
        <w:tc>
          <w:tcPr>
            <w:tcW w:w="1725" w:type="pct"/>
            <w:tcBorders>
              <w:top w:val="nil"/>
              <w:left w:val="nil"/>
              <w:bottom w:val="single" w:sz="8" w:space="0" w:color="808080"/>
              <w:right w:val="single" w:sz="8" w:space="0" w:color="808080"/>
            </w:tcBorders>
            <w:tcMar>
              <w:top w:w="0" w:type="dxa"/>
              <w:left w:w="108" w:type="dxa"/>
              <w:bottom w:w="0" w:type="dxa"/>
              <w:right w:w="108" w:type="dxa"/>
            </w:tcMar>
            <w:vAlign w:val="center"/>
          </w:tcPr>
          <w:p w14:paraId="1A40A0F3" w14:textId="77777777" w:rsidR="003D52F6" w:rsidRPr="00EB6FAD" w:rsidRDefault="003D52F6" w:rsidP="003D52F6">
            <w:pPr>
              <w:keepNext/>
              <w:adjustRightInd w:val="0"/>
              <w:spacing w:before="60" w:after="60"/>
              <w:ind w:left="64"/>
              <w:jc w:val="left"/>
              <w:rPr>
                <w:rFonts w:ascii="Calibri" w:hAnsi="Calibri" w:cs="Arial"/>
                <w:b/>
                <w:lang w:eastAsia="zh-CN"/>
              </w:rPr>
            </w:pPr>
            <w:r w:rsidRPr="00EB6FAD">
              <w:rPr>
                <w:rFonts w:ascii="Calibri" w:hAnsi="Calibri" w:cs="Arial"/>
                <w:b/>
                <w:lang w:eastAsia="zh-CN"/>
              </w:rPr>
              <w:t>Stage Gate Reviews</w:t>
            </w:r>
          </w:p>
          <w:p w14:paraId="3C6B5103" w14:textId="77777777" w:rsidR="003D52F6" w:rsidRPr="00EB6FAD" w:rsidRDefault="003D52F6" w:rsidP="003D52F6">
            <w:pPr>
              <w:keepNext/>
              <w:adjustRightInd w:val="0"/>
              <w:spacing w:before="60" w:after="60"/>
              <w:ind w:left="64"/>
              <w:jc w:val="left"/>
              <w:rPr>
                <w:rFonts w:ascii="Calibri" w:hAnsi="Calibri" w:cs="Arial"/>
                <w:lang w:eastAsia="zh-CN"/>
              </w:rPr>
            </w:pPr>
            <w:r w:rsidRPr="00EB6FAD">
              <w:rPr>
                <w:rFonts w:ascii="Calibri" w:hAnsi="Calibri" w:cs="Arial"/>
                <w:lang w:eastAsia="zh-CN"/>
              </w:rPr>
              <w:t>The supplier’s resources will assist with the work necessary to achieve clean passage through internal CJSCP Gates as well as any external Gates required – e.g. those prescribed by the GDS Service Manual.</w:t>
            </w:r>
          </w:p>
        </w:tc>
        <w:tc>
          <w:tcPr>
            <w:tcW w:w="1497" w:type="pct"/>
            <w:tcBorders>
              <w:top w:val="nil"/>
              <w:left w:val="nil"/>
              <w:bottom w:val="single" w:sz="8" w:space="0" w:color="808080"/>
              <w:right w:val="single" w:sz="8" w:space="0" w:color="808080"/>
            </w:tcBorders>
            <w:tcMar>
              <w:top w:w="0" w:type="dxa"/>
              <w:left w:w="108" w:type="dxa"/>
              <w:bottom w:w="0" w:type="dxa"/>
              <w:right w:w="108" w:type="dxa"/>
            </w:tcMar>
            <w:vAlign w:val="center"/>
          </w:tcPr>
          <w:p w14:paraId="7C0FA58C" w14:textId="77777777" w:rsidR="003D52F6" w:rsidRPr="00EB6FAD" w:rsidRDefault="003D52F6" w:rsidP="003D52F6">
            <w:pPr>
              <w:keepNext/>
              <w:adjustRightInd w:val="0"/>
              <w:spacing w:before="60" w:after="60"/>
              <w:ind w:left="122"/>
              <w:jc w:val="left"/>
              <w:rPr>
                <w:rFonts w:ascii="Calibri" w:hAnsi="Calibri" w:cs="Arial"/>
                <w:lang w:eastAsia="zh-CN"/>
              </w:rPr>
            </w:pPr>
            <w:r w:rsidRPr="00EB6FAD">
              <w:rPr>
                <w:rFonts w:ascii="Calibri" w:hAnsi="Calibri" w:cs="Arial"/>
                <w:lang w:eastAsia="zh-CN"/>
              </w:rPr>
              <w:t>Output / scorecard from Gate Review process.</w:t>
            </w:r>
          </w:p>
        </w:tc>
        <w:tc>
          <w:tcPr>
            <w:tcW w:w="1483" w:type="pct"/>
            <w:tcBorders>
              <w:top w:val="nil"/>
              <w:left w:val="nil"/>
              <w:bottom w:val="single" w:sz="8" w:space="0" w:color="808080"/>
              <w:right w:val="single" w:sz="8" w:space="0" w:color="808080"/>
            </w:tcBorders>
            <w:vAlign w:val="center"/>
          </w:tcPr>
          <w:p w14:paraId="7F4ED44E" w14:textId="77777777" w:rsidR="003D52F6" w:rsidRPr="00EB6FAD" w:rsidRDefault="003D52F6" w:rsidP="003D52F6">
            <w:pPr>
              <w:keepNext/>
              <w:adjustRightInd w:val="0"/>
              <w:spacing w:before="60" w:after="60"/>
              <w:ind w:left="205" w:right="284"/>
              <w:jc w:val="left"/>
              <w:rPr>
                <w:rFonts w:ascii="Calibri" w:hAnsi="Calibri" w:cs="Arial"/>
                <w:lang w:eastAsia="zh-CN"/>
              </w:rPr>
            </w:pPr>
            <w:r w:rsidRPr="00EB6FAD">
              <w:rPr>
                <w:rFonts w:ascii="Calibri" w:hAnsi="Calibri" w:cs="Arial"/>
                <w:lang w:eastAsia="zh-CN"/>
              </w:rPr>
              <w:t>Target is 100% through staged gates.</w:t>
            </w:r>
          </w:p>
        </w:tc>
      </w:tr>
    </w:tbl>
    <w:p w14:paraId="71D855E9" w14:textId="77777777" w:rsidR="003D52F6" w:rsidRPr="00EB6FAD" w:rsidRDefault="003D52F6" w:rsidP="003D52F6">
      <w:pPr>
        <w:jc w:val="left"/>
        <w:rPr>
          <w:rFonts w:ascii="Calibri" w:hAnsi="Calibri"/>
        </w:rPr>
      </w:pPr>
      <w:r w:rsidRPr="00EB6FAD">
        <w:rPr>
          <w:rFonts w:ascii="Calibri" w:hAnsi="Calibri"/>
        </w:rPr>
        <w:tab/>
      </w:r>
    </w:p>
    <w:p w14:paraId="1364BB4A" w14:textId="77777777" w:rsidR="003D52F6" w:rsidRDefault="003D52F6" w:rsidP="003D52F6">
      <w:pPr>
        <w:rPr>
          <w:rStyle w:val="IntenseEmphasis"/>
        </w:rPr>
      </w:pPr>
    </w:p>
    <w:p w14:paraId="1A71D23D" w14:textId="77777777" w:rsidR="003D52F6" w:rsidRDefault="003D52F6" w:rsidP="003D52F6">
      <w:pPr>
        <w:jc w:val="left"/>
        <w:rPr>
          <w:rStyle w:val="IntenseEmphasis"/>
        </w:rPr>
      </w:pPr>
      <w:r>
        <w:rPr>
          <w:rStyle w:val="IntenseEmphasis"/>
        </w:rPr>
        <w:br w:type="page"/>
      </w:r>
    </w:p>
    <w:p w14:paraId="1B9B2529" w14:textId="77777777" w:rsidR="003D52F6" w:rsidRDefault="003D52F6" w:rsidP="003D52F6">
      <w:pPr>
        <w:rPr>
          <w:rStyle w:val="IntenseEmphasis"/>
        </w:rPr>
      </w:pPr>
      <w:r w:rsidRPr="002D3300">
        <w:rPr>
          <w:rStyle w:val="IntenseEmphasis"/>
        </w:rPr>
        <w:lastRenderedPageBreak/>
        <w:t>Account Management KPI’s</w:t>
      </w:r>
    </w:p>
    <w:p w14:paraId="29ED55CF" w14:textId="77777777" w:rsidR="003D52F6" w:rsidRDefault="003D52F6" w:rsidP="003D52F6">
      <w:pPr>
        <w:rPr>
          <w:rStyle w:val="IntenseEmphasis"/>
        </w:rPr>
      </w:pPr>
    </w:p>
    <w:p w14:paraId="1101BDB8" w14:textId="77777777" w:rsidR="003D52F6" w:rsidRPr="0067558F" w:rsidRDefault="003D52F6" w:rsidP="003D52F6">
      <w:pPr>
        <w:pBdr>
          <w:top w:val="nil"/>
          <w:left w:val="nil"/>
          <w:bottom w:val="nil"/>
          <w:right w:val="nil"/>
          <w:between w:val="nil"/>
        </w:pBdr>
        <w:spacing w:before="240" w:after="240"/>
        <w:jc w:val="left"/>
        <w:rPr>
          <w:rFonts w:ascii="Calibri" w:hAnsi="Calibri" w:cs="Arial"/>
        </w:rPr>
      </w:pPr>
      <w:r w:rsidRPr="0067558F">
        <w:rPr>
          <w:rFonts w:ascii="Calibri" w:hAnsi="Calibri" w:cs="Arial"/>
        </w:rPr>
        <w:t>The Buyer shall collect data on the following:</w:t>
      </w:r>
    </w:p>
    <w:p w14:paraId="0AD7F551" w14:textId="77777777" w:rsidR="003D52F6" w:rsidRPr="0067558F" w:rsidRDefault="003D52F6" w:rsidP="007467A4">
      <w:pPr>
        <w:pStyle w:val="ListParagraph"/>
        <w:numPr>
          <w:ilvl w:val="0"/>
          <w:numId w:val="39"/>
        </w:numPr>
        <w:pBdr>
          <w:top w:val="nil"/>
          <w:left w:val="nil"/>
          <w:bottom w:val="nil"/>
          <w:right w:val="nil"/>
          <w:between w:val="nil"/>
        </w:pBdr>
        <w:spacing w:before="240" w:after="240"/>
        <w:ind w:left="851" w:hanging="851"/>
        <w:jc w:val="left"/>
        <w:rPr>
          <w:rFonts w:ascii="Calibri" w:hAnsi="Calibri" w:cs="Arial"/>
        </w:rPr>
      </w:pPr>
      <w:r w:rsidRPr="0067558F">
        <w:rPr>
          <w:rFonts w:ascii="Calibri" w:hAnsi="Calibri" w:cs="Arial"/>
        </w:rPr>
        <w:t>Team Fulfilment:</w:t>
      </w:r>
      <w:r w:rsidRPr="0067558F">
        <w:rPr>
          <w:rFonts w:ascii="Calibri" w:hAnsi="Calibri" w:cs="Arial"/>
        </w:rPr>
        <w:tab/>
      </w:r>
      <w:r w:rsidRPr="0067558F">
        <w:rPr>
          <w:rFonts w:ascii="Calibri" w:hAnsi="Calibri" w:cs="Arial"/>
        </w:rPr>
        <w:tab/>
        <w:t>Required Roles filled, not filled and time to fill.</w:t>
      </w:r>
    </w:p>
    <w:p w14:paraId="19EAE41E" w14:textId="77777777" w:rsidR="003D52F6" w:rsidRPr="0067558F" w:rsidRDefault="003D52F6" w:rsidP="003D52F6">
      <w:pPr>
        <w:pStyle w:val="ListParagraph"/>
        <w:pBdr>
          <w:top w:val="nil"/>
          <w:left w:val="nil"/>
          <w:bottom w:val="nil"/>
          <w:right w:val="nil"/>
          <w:between w:val="nil"/>
        </w:pBdr>
        <w:spacing w:before="240" w:after="240"/>
        <w:ind w:left="851"/>
        <w:jc w:val="left"/>
        <w:rPr>
          <w:rFonts w:ascii="Calibri" w:hAnsi="Calibri" w:cs="Arial"/>
        </w:rPr>
      </w:pPr>
    </w:p>
    <w:p w14:paraId="633E1582" w14:textId="77777777" w:rsidR="003D52F6" w:rsidRPr="0067558F" w:rsidRDefault="003D52F6" w:rsidP="007467A4">
      <w:pPr>
        <w:pStyle w:val="ListParagraph"/>
        <w:numPr>
          <w:ilvl w:val="0"/>
          <w:numId w:val="39"/>
        </w:numPr>
        <w:pBdr>
          <w:top w:val="nil"/>
          <w:left w:val="nil"/>
          <w:bottom w:val="nil"/>
          <w:right w:val="nil"/>
          <w:between w:val="nil"/>
        </w:pBdr>
        <w:spacing w:before="240" w:after="240"/>
        <w:ind w:left="851" w:hanging="851"/>
        <w:jc w:val="left"/>
        <w:rPr>
          <w:rFonts w:ascii="Calibri" w:hAnsi="Calibri" w:cs="Arial"/>
        </w:rPr>
      </w:pPr>
      <w:r w:rsidRPr="0067558F">
        <w:rPr>
          <w:rFonts w:ascii="Calibri" w:hAnsi="Calibri" w:cs="Arial"/>
        </w:rPr>
        <w:t>Outcomes Delivery:</w:t>
      </w:r>
      <w:r w:rsidRPr="0067558F">
        <w:rPr>
          <w:rFonts w:ascii="Calibri" w:hAnsi="Calibri" w:cs="Arial"/>
        </w:rPr>
        <w:tab/>
      </w:r>
      <w:r w:rsidRPr="0067558F">
        <w:rPr>
          <w:rFonts w:ascii="Calibri" w:hAnsi="Calibri" w:cs="Arial"/>
        </w:rPr>
        <w:tab/>
        <w:t>Required outcomes met, not met and issues arising.</w:t>
      </w:r>
    </w:p>
    <w:p w14:paraId="5FCC086C" w14:textId="77777777" w:rsidR="003D52F6" w:rsidRPr="0067558F" w:rsidRDefault="003D52F6" w:rsidP="003D52F6">
      <w:pPr>
        <w:pStyle w:val="ListParagraph"/>
        <w:pBdr>
          <w:top w:val="nil"/>
          <w:left w:val="nil"/>
          <w:bottom w:val="nil"/>
          <w:right w:val="nil"/>
          <w:between w:val="nil"/>
        </w:pBdr>
        <w:spacing w:before="240" w:after="240"/>
        <w:ind w:left="851"/>
        <w:jc w:val="left"/>
        <w:rPr>
          <w:rFonts w:ascii="Calibri" w:hAnsi="Calibri" w:cs="Arial"/>
        </w:rPr>
      </w:pPr>
    </w:p>
    <w:p w14:paraId="316BFC2A" w14:textId="77777777" w:rsidR="003D52F6" w:rsidRPr="0067558F" w:rsidRDefault="003D52F6" w:rsidP="007467A4">
      <w:pPr>
        <w:pStyle w:val="ListParagraph"/>
        <w:numPr>
          <w:ilvl w:val="0"/>
          <w:numId w:val="39"/>
        </w:numPr>
        <w:pBdr>
          <w:top w:val="nil"/>
          <w:left w:val="nil"/>
          <w:bottom w:val="nil"/>
          <w:right w:val="nil"/>
          <w:between w:val="nil"/>
        </w:pBdr>
        <w:spacing w:before="240" w:after="240"/>
        <w:ind w:left="851" w:hanging="851"/>
        <w:jc w:val="left"/>
        <w:rPr>
          <w:rFonts w:ascii="Calibri" w:hAnsi="Calibri" w:cs="Arial"/>
        </w:rPr>
      </w:pPr>
      <w:r w:rsidRPr="0067558F">
        <w:rPr>
          <w:rFonts w:ascii="Calibri" w:hAnsi="Calibri" w:cs="Arial"/>
        </w:rPr>
        <w:t>Customer Satisfaction:</w:t>
      </w:r>
      <w:r w:rsidRPr="0067558F">
        <w:rPr>
          <w:rFonts w:ascii="Calibri" w:hAnsi="Calibri" w:cs="Arial"/>
        </w:rPr>
        <w:tab/>
        <w:t>Buyer’s perception of service delivery and issues arising.</w:t>
      </w:r>
    </w:p>
    <w:p w14:paraId="16B5A470" w14:textId="77777777" w:rsidR="003D52F6" w:rsidRPr="0067558F" w:rsidRDefault="003D52F6" w:rsidP="003D52F6">
      <w:pPr>
        <w:pStyle w:val="ListParagraph"/>
        <w:pBdr>
          <w:top w:val="nil"/>
          <w:left w:val="nil"/>
          <w:bottom w:val="nil"/>
          <w:right w:val="nil"/>
          <w:between w:val="nil"/>
        </w:pBdr>
        <w:spacing w:before="240" w:after="240"/>
        <w:ind w:left="851"/>
        <w:jc w:val="left"/>
        <w:rPr>
          <w:rFonts w:ascii="Calibri" w:hAnsi="Calibri" w:cs="Arial"/>
        </w:rPr>
      </w:pPr>
    </w:p>
    <w:p w14:paraId="5172139C" w14:textId="77777777" w:rsidR="003D52F6" w:rsidRPr="0067558F" w:rsidRDefault="003D52F6" w:rsidP="007467A4">
      <w:pPr>
        <w:pStyle w:val="ListParagraph"/>
        <w:numPr>
          <w:ilvl w:val="0"/>
          <w:numId w:val="39"/>
        </w:numPr>
        <w:pBdr>
          <w:top w:val="nil"/>
          <w:left w:val="nil"/>
          <w:bottom w:val="nil"/>
          <w:right w:val="nil"/>
          <w:between w:val="nil"/>
        </w:pBdr>
        <w:spacing w:before="240" w:after="240"/>
        <w:ind w:left="851" w:hanging="851"/>
        <w:jc w:val="left"/>
        <w:rPr>
          <w:rFonts w:ascii="Calibri" w:hAnsi="Calibri" w:cs="Arial"/>
        </w:rPr>
      </w:pPr>
      <w:r w:rsidRPr="0067558F">
        <w:rPr>
          <w:rFonts w:ascii="Calibri" w:hAnsi="Calibri" w:cs="Arial"/>
        </w:rPr>
        <w:t>Commercial Performance:</w:t>
      </w:r>
      <w:r w:rsidRPr="0067558F">
        <w:rPr>
          <w:rFonts w:ascii="Calibri" w:hAnsi="Calibri" w:cs="Arial"/>
        </w:rPr>
        <w:tab/>
        <w:t xml:space="preserve">Buyer’s provision of SOWs in advance of candidate supply including provision of follow-on SoW’s for which Supplier proposes to supply staff already deployed under the Call-off Contract.; </w:t>
      </w:r>
    </w:p>
    <w:p w14:paraId="206726FC" w14:textId="77777777" w:rsidR="003D52F6" w:rsidRPr="0067558F" w:rsidRDefault="003D52F6" w:rsidP="003D52F6">
      <w:pPr>
        <w:pStyle w:val="ListParagraph"/>
        <w:rPr>
          <w:rFonts w:ascii="Calibri" w:hAnsi="Calibri" w:cs="Arial"/>
        </w:rPr>
      </w:pPr>
    </w:p>
    <w:p w14:paraId="304F46D2" w14:textId="77777777" w:rsidR="003D52F6" w:rsidRPr="0067558F" w:rsidRDefault="003D52F6" w:rsidP="007467A4">
      <w:pPr>
        <w:pStyle w:val="ListParagraph"/>
        <w:numPr>
          <w:ilvl w:val="0"/>
          <w:numId w:val="39"/>
        </w:numPr>
        <w:pBdr>
          <w:top w:val="nil"/>
          <w:left w:val="nil"/>
          <w:bottom w:val="nil"/>
          <w:right w:val="nil"/>
          <w:between w:val="nil"/>
        </w:pBdr>
        <w:spacing w:before="240" w:after="240"/>
        <w:ind w:left="851" w:hanging="851"/>
        <w:jc w:val="left"/>
        <w:rPr>
          <w:rFonts w:ascii="Calibri" w:hAnsi="Calibri" w:cs="Arial"/>
        </w:rPr>
      </w:pPr>
      <w:r w:rsidRPr="0067558F">
        <w:rPr>
          <w:rFonts w:ascii="Calibri" w:hAnsi="Calibri" w:cs="Arial"/>
        </w:rPr>
        <w:t>Production of PO’s.</w:t>
      </w:r>
    </w:p>
    <w:p w14:paraId="6C5CC5BF" w14:textId="77777777" w:rsidR="003D52F6" w:rsidRPr="0067558F" w:rsidRDefault="003D52F6" w:rsidP="003D52F6">
      <w:pPr>
        <w:pStyle w:val="ListParagraph"/>
        <w:rPr>
          <w:rFonts w:ascii="Calibri" w:hAnsi="Calibri" w:cs="Arial"/>
        </w:rPr>
      </w:pPr>
    </w:p>
    <w:p w14:paraId="3E1B19F6" w14:textId="77777777" w:rsidR="003D52F6" w:rsidRPr="0067558F" w:rsidRDefault="003D52F6" w:rsidP="007467A4">
      <w:pPr>
        <w:pStyle w:val="ListParagraph"/>
        <w:numPr>
          <w:ilvl w:val="0"/>
          <w:numId w:val="39"/>
        </w:numPr>
        <w:pBdr>
          <w:top w:val="nil"/>
          <w:left w:val="nil"/>
          <w:bottom w:val="nil"/>
          <w:right w:val="nil"/>
          <w:between w:val="nil"/>
        </w:pBdr>
        <w:spacing w:before="240" w:after="240"/>
        <w:ind w:left="851" w:hanging="851"/>
        <w:jc w:val="left"/>
        <w:rPr>
          <w:rFonts w:ascii="Calibri" w:hAnsi="Calibri" w:cs="Arial"/>
        </w:rPr>
      </w:pPr>
      <w:r w:rsidRPr="0067558F">
        <w:rPr>
          <w:rFonts w:ascii="Calibri" w:hAnsi="Calibri" w:cs="Arial"/>
        </w:rPr>
        <w:t>Other metrics as advised by the Buyer from time to time and mutually agreed with the supplier.</w:t>
      </w:r>
    </w:p>
    <w:p w14:paraId="30BFC9A9" w14:textId="77777777" w:rsidR="003D52F6" w:rsidRPr="0067558F" w:rsidRDefault="003D52F6" w:rsidP="003D52F6">
      <w:pPr>
        <w:pBdr>
          <w:top w:val="nil"/>
          <w:left w:val="nil"/>
          <w:bottom w:val="nil"/>
          <w:right w:val="nil"/>
          <w:between w:val="nil"/>
        </w:pBdr>
        <w:spacing w:before="240" w:after="240"/>
        <w:jc w:val="left"/>
        <w:rPr>
          <w:rFonts w:ascii="Calibri" w:hAnsi="Calibri" w:cs="Arial"/>
        </w:rPr>
      </w:pPr>
      <w:r w:rsidRPr="0067558F">
        <w:rPr>
          <w:rFonts w:ascii="Calibri" w:hAnsi="Calibri" w:cs="Arial"/>
        </w:rPr>
        <w:t>The Supplier shall provide supporting information on Buyer’s request and shall in any event provide a monthly summary to the Buyer.</w:t>
      </w:r>
    </w:p>
    <w:p w14:paraId="48A82353" w14:textId="77777777" w:rsidR="003D52F6" w:rsidRPr="00EB6FAD" w:rsidRDefault="003D52F6" w:rsidP="007467A4">
      <w:pPr>
        <w:numPr>
          <w:ilvl w:val="2"/>
          <w:numId w:val="20"/>
        </w:numPr>
        <w:tabs>
          <w:tab w:val="clear" w:pos="1224"/>
        </w:tabs>
        <w:ind w:left="851" w:hanging="851"/>
        <w:jc w:val="left"/>
        <w:rPr>
          <w:rFonts w:ascii="Calibri" w:hAnsi="Calibri" w:cs="Arial"/>
          <w:b/>
          <w:highlight w:val="white"/>
        </w:rPr>
      </w:pPr>
      <w:r w:rsidRPr="00EB6FAD">
        <w:rPr>
          <w:rFonts w:ascii="Calibri" w:hAnsi="Calibri" w:cs="Arial"/>
          <w:b/>
          <w:highlight w:val="white"/>
        </w:rPr>
        <w:t>Location of Services/Working Arrangements.</w:t>
      </w:r>
    </w:p>
    <w:p w14:paraId="755FF334" w14:textId="77777777" w:rsidR="003D52F6" w:rsidRPr="00EB6FAD" w:rsidRDefault="003D52F6" w:rsidP="003D52F6">
      <w:pPr>
        <w:rPr>
          <w:rFonts w:ascii="Calibri" w:hAnsi="Calibri" w:cs="Arial"/>
          <w:highlight w:val="white"/>
        </w:rPr>
      </w:pPr>
    </w:p>
    <w:p w14:paraId="7D01F9BD" w14:textId="77777777" w:rsidR="003D52F6" w:rsidRDefault="003D52F6" w:rsidP="007467A4">
      <w:pPr>
        <w:pStyle w:val="MFNumLev3"/>
        <w:numPr>
          <w:ilvl w:val="0"/>
          <w:numId w:val="21"/>
        </w:numPr>
        <w:tabs>
          <w:tab w:val="clear" w:pos="720"/>
          <w:tab w:val="clear" w:pos="1644"/>
          <w:tab w:val="clear" w:pos="1800"/>
        </w:tabs>
        <w:spacing w:before="60" w:after="60"/>
        <w:ind w:left="720" w:hanging="540"/>
        <w:jc w:val="left"/>
        <w:rPr>
          <w:rFonts w:ascii="Calibri" w:hAnsi="Calibri"/>
          <w:sz w:val="20"/>
          <w:szCs w:val="20"/>
        </w:rPr>
      </w:pPr>
      <w:r w:rsidRPr="00EB6FAD">
        <w:rPr>
          <w:rFonts w:ascii="Calibri" w:hAnsi="Calibri"/>
          <w:sz w:val="20"/>
          <w:szCs w:val="20"/>
        </w:rPr>
        <w:t xml:space="preserve">Working arrangements: </w:t>
      </w:r>
      <w:r w:rsidRPr="00EB6FAD">
        <w:rPr>
          <w:rFonts w:ascii="Calibri" w:hAnsi="Calibri"/>
          <w:sz w:val="20"/>
          <w:szCs w:val="20"/>
        </w:rPr>
        <w:tab/>
      </w:r>
      <w:r w:rsidRPr="00EB6FAD">
        <w:rPr>
          <w:rFonts w:ascii="Calibri" w:hAnsi="Calibri"/>
          <w:sz w:val="20"/>
          <w:szCs w:val="20"/>
        </w:rPr>
        <w:tab/>
        <w:t>The supplier’s team will initially be required to work onsite</w:t>
      </w:r>
      <w:r>
        <w:rPr>
          <w:rFonts w:ascii="Calibri" w:hAnsi="Calibri"/>
          <w:sz w:val="20"/>
          <w:szCs w:val="20"/>
        </w:rPr>
        <w:t xml:space="preserve"> </w:t>
      </w:r>
      <w:r w:rsidRPr="002D37F7">
        <w:rPr>
          <w:rFonts w:ascii="Calibri" w:hAnsi="Calibri"/>
          <w:sz w:val="20"/>
          <w:szCs w:val="20"/>
        </w:rPr>
        <w:t xml:space="preserve">working a five </w:t>
      </w:r>
    </w:p>
    <w:p w14:paraId="4FD6BE92" w14:textId="77777777" w:rsidR="003D52F6" w:rsidRPr="002D37F7" w:rsidRDefault="003D52F6" w:rsidP="003D52F6">
      <w:pPr>
        <w:pStyle w:val="MFNumLev3"/>
        <w:numPr>
          <w:ilvl w:val="0"/>
          <w:numId w:val="0"/>
        </w:numPr>
        <w:tabs>
          <w:tab w:val="clear" w:pos="720"/>
          <w:tab w:val="clear" w:pos="1644"/>
          <w:tab w:val="clear" w:pos="1790"/>
        </w:tabs>
        <w:spacing w:before="60" w:after="60"/>
        <w:ind w:left="2880" w:firstLine="720"/>
        <w:jc w:val="left"/>
        <w:rPr>
          <w:rFonts w:ascii="Calibri" w:hAnsi="Calibri"/>
          <w:sz w:val="20"/>
          <w:szCs w:val="20"/>
        </w:rPr>
      </w:pPr>
      <w:r w:rsidRPr="002D37F7">
        <w:rPr>
          <w:rFonts w:ascii="Calibri" w:hAnsi="Calibri"/>
          <w:sz w:val="20"/>
          <w:szCs w:val="20"/>
        </w:rPr>
        <w:t>(5) day week to support the following Service Hours:</w:t>
      </w:r>
    </w:p>
    <w:p w14:paraId="7C59CB11" w14:textId="77777777" w:rsidR="003D52F6" w:rsidRDefault="003D52F6" w:rsidP="007467A4">
      <w:pPr>
        <w:pStyle w:val="MFNumLev3"/>
        <w:numPr>
          <w:ilvl w:val="3"/>
          <w:numId w:val="21"/>
        </w:numPr>
        <w:tabs>
          <w:tab w:val="clear" w:pos="720"/>
          <w:tab w:val="clear" w:pos="1644"/>
          <w:tab w:val="clear" w:pos="1790"/>
        </w:tabs>
        <w:spacing w:before="60" w:after="60"/>
        <w:jc w:val="left"/>
        <w:rPr>
          <w:rFonts w:ascii="Calibri" w:hAnsi="Calibri"/>
          <w:sz w:val="20"/>
          <w:szCs w:val="20"/>
        </w:rPr>
      </w:pPr>
      <w:r>
        <w:rPr>
          <w:rFonts w:ascii="Calibri" w:hAnsi="Calibri"/>
          <w:sz w:val="20"/>
          <w:szCs w:val="20"/>
        </w:rPr>
        <w:t>08:00 – 18:00 hrs x 5</w:t>
      </w:r>
    </w:p>
    <w:p w14:paraId="1BD037D3" w14:textId="77777777" w:rsidR="003D52F6" w:rsidRDefault="003D52F6" w:rsidP="007467A4">
      <w:pPr>
        <w:pStyle w:val="MFNumLev3"/>
        <w:numPr>
          <w:ilvl w:val="3"/>
          <w:numId w:val="21"/>
        </w:numPr>
        <w:tabs>
          <w:tab w:val="clear" w:pos="720"/>
          <w:tab w:val="clear" w:pos="1644"/>
          <w:tab w:val="clear" w:pos="1790"/>
        </w:tabs>
        <w:spacing w:before="60" w:after="60"/>
        <w:jc w:val="left"/>
        <w:rPr>
          <w:rFonts w:ascii="Calibri" w:hAnsi="Calibri"/>
          <w:sz w:val="20"/>
          <w:szCs w:val="20"/>
        </w:rPr>
      </w:pPr>
      <w:r>
        <w:rPr>
          <w:rFonts w:ascii="Calibri" w:hAnsi="Calibri"/>
          <w:sz w:val="20"/>
          <w:szCs w:val="20"/>
        </w:rPr>
        <w:t>Out of Office Hours and weekend work will be required.</w:t>
      </w:r>
    </w:p>
    <w:p w14:paraId="1DFA5BD1" w14:textId="77777777" w:rsidR="003D52F6" w:rsidRDefault="003D52F6" w:rsidP="003D52F6">
      <w:pPr>
        <w:pStyle w:val="MFNumLev3"/>
        <w:numPr>
          <w:ilvl w:val="0"/>
          <w:numId w:val="0"/>
        </w:numPr>
        <w:tabs>
          <w:tab w:val="clear" w:pos="720"/>
          <w:tab w:val="clear" w:pos="1644"/>
          <w:tab w:val="clear" w:pos="1790"/>
        </w:tabs>
        <w:spacing w:before="60" w:after="60"/>
        <w:ind w:left="3060" w:firstLine="540"/>
        <w:jc w:val="left"/>
        <w:rPr>
          <w:rFonts w:ascii="Calibri" w:hAnsi="Calibri"/>
          <w:sz w:val="20"/>
          <w:szCs w:val="20"/>
        </w:rPr>
      </w:pPr>
    </w:p>
    <w:p w14:paraId="28A12350" w14:textId="77777777" w:rsidR="003D52F6" w:rsidRPr="00EB6FAD" w:rsidRDefault="003D52F6" w:rsidP="003D52F6">
      <w:pPr>
        <w:rPr>
          <w:rFonts w:ascii="Calibri" w:hAnsi="Calibri"/>
        </w:rPr>
      </w:pPr>
    </w:p>
    <w:p w14:paraId="48D48B5B" w14:textId="77777777" w:rsidR="003D52F6" w:rsidRDefault="003D52F6" w:rsidP="003D52F6">
      <w:pPr>
        <w:jc w:val="left"/>
        <w:rPr>
          <w:rFonts w:ascii="Calibri" w:hAnsi="Calibri" w:cs="Arial"/>
          <w:b/>
        </w:rPr>
      </w:pPr>
      <w:bookmarkStart w:id="25" w:name="h.26in1rg" w:colFirst="0" w:colLast="0"/>
      <w:bookmarkEnd w:id="25"/>
      <w:r>
        <w:rPr>
          <w:rFonts w:ascii="Calibri" w:hAnsi="Calibri" w:cs="Arial"/>
        </w:rPr>
        <w:br w:type="page"/>
      </w:r>
    </w:p>
    <w:p w14:paraId="1CF2ECFD" w14:textId="77777777" w:rsidR="003D52F6" w:rsidRPr="003D52F6" w:rsidRDefault="003D52F6" w:rsidP="007467A4">
      <w:pPr>
        <w:numPr>
          <w:ilvl w:val="1"/>
          <w:numId w:val="20"/>
        </w:numPr>
        <w:tabs>
          <w:tab w:val="clear" w:pos="792"/>
        </w:tabs>
        <w:ind w:hanging="792"/>
        <w:rPr>
          <w:rFonts w:ascii="Calibri" w:hAnsi="Calibri" w:cs="Arial"/>
          <w:b/>
        </w:rPr>
      </w:pPr>
      <w:r w:rsidRPr="003D52F6">
        <w:rPr>
          <w:rFonts w:ascii="Calibri" w:hAnsi="Calibri" w:cs="Arial"/>
          <w:b/>
        </w:rPr>
        <w:lastRenderedPageBreak/>
        <w:t>Call-Off Contract Charges</w:t>
      </w:r>
    </w:p>
    <w:p w14:paraId="2E7A71F7" w14:textId="77777777" w:rsidR="003D52F6" w:rsidRPr="00EB6FAD" w:rsidRDefault="003D52F6" w:rsidP="003D52F6">
      <w:pPr>
        <w:rPr>
          <w:rFonts w:ascii="Calibri" w:hAnsi="Calibri" w:cs="Arial"/>
          <w:highlight w:val="white"/>
        </w:rPr>
      </w:pPr>
    </w:p>
    <w:p w14:paraId="2A72D238" w14:textId="77777777" w:rsidR="003D52F6" w:rsidRPr="003D52F6" w:rsidRDefault="003D52F6" w:rsidP="007467A4">
      <w:pPr>
        <w:numPr>
          <w:ilvl w:val="2"/>
          <w:numId w:val="20"/>
        </w:numPr>
        <w:tabs>
          <w:tab w:val="clear" w:pos="1224"/>
        </w:tabs>
        <w:ind w:left="851" w:hanging="851"/>
        <w:jc w:val="left"/>
        <w:rPr>
          <w:rFonts w:ascii="Calibri" w:hAnsi="Calibri" w:cs="Arial"/>
          <w:highlight w:val="white"/>
        </w:rPr>
      </w:pPr>
      <w:r w:rsidRPr="003D52F6">
        <w:rPr>
          <w:rFonts w:ascii="Calibri" w:hAnsi="Calibri" w:cs="Arial"/>
          <w:highlight w:val="white"/>
        </w:rPr>
        <w:t>The applicable Call-Off Contract Charges for this SoW (in accordance with the charging method in the Order Form) will be calculated using all of the following:</w:t>
      </w:r>
    </w:p>
    <w:p w14:paraId="11F77EBF" w14:textId="77777777" w:rsidR="003D52F6" w:rsidRPr="00EB6FAD" w:rsidRDefault="003D52F6" w:rsidP="003D52F6">
      <w:pPr>
        <w:spacing w:before="60" w:after="60"/>
        <w:ind w:left="-15" w:right="-30"/>
        <w:rPr>
          <w:rFonts w:ascii="Calibri" w:hAnsi="Calibri"/>
        </w:rPr>
      </w:pPr>
    </w:p>
    <w:p w14:paraId="5EC6150A" w14:textId="77777777" w:rsidR="003D52F6" w:rsidRPr="00EB6FAD" w:rsidRDefault="003D52F6" w:rsidP="007467A4">
      <w:pPr>
        <w:numPr>
          <w:ilvl w:val="2"/>
          <w:numId w:val="20"/>
        </w:numPr>
        <w:tabs>
          <w:tab w:val="clear" w:pos="1224"/>
        </w:tabs>
        <w:ind w:left="720" w:hanging="540"/>
        <w:jc w:val="left"/>
        <w:rPr>
          <w:rFonts w:ascii="Calibri" w:hAnsi="Calibri" w:cs="Arial"/>
          <w:highlight w:val="white"/>
        </w:rPr>
      </w:pPr>
      <w:r w:rsidRPr="00EB6FAD">
        <w:rPr>
          <w:rFonts w:ascii="Calibri" w:hAnsi="Calibri" w:cs="Arial"/>
          <w:highlight w:val="white"/>
        </w:rPr>
        <w:t>the agreed relevant rates for Supplier staff or facilities, which are inclusive of any applicable expenses and exclusive of VAT and which were submitted to the Buyer during the Further Competition that resulted in the award of this Call-Off Contract.</w:t>
      </w:r>
    </w:p>
    <w:p w14:paraId="70220E8D" w14:textId="77777777" w:rsidR="003D52F6" w:rsidRPr="00EB6FAD" w:rsidRDefault="003D52F6" w:rsidP="003D52F6">
      <w:pPr>
        <w:spacing w:before="60" w:after="60"/>
        <w:ind w:left="750" w:right="-30"/>
        <w:contextualSpacing/>
        <w:rPr>
          <w:rFonts w:ascii="Calibri" w:hAnsi="Calibri"/>
        </w:rPr>
      </w:pPr>
    </w:p>
    <w:p w14:paraId="659522F8" w14:textId="77777777" w:rsidR="003D52F6" w:rsidRPr="00EB6FAD" w:rsidRDefault="003D52F6" w:rsidP="007467A4">
      <w:pPr>
        <w:numPr>
          <w:ilvl w:val="2"/>
          <w:numId w:val="20"/>
        </w:numPr>
        <w:tabs>
          <w:tab w:val="clear" w:pos="1224"/>
        </w:tabs>
        <w:ind w:left="720" w:hanging="540"/>
        <w:jc w:val="left"/>
        <w:rPr>
          <w:rFonts w:ascii="Calibri" w:hAnsi="Calibri" w:cs="Arial"/>
          <w:highlight w:val="white"/>
        </w:rPr>
      </w:pPr>
      <w:r w:rsidRPr="00EB6FAD">
        <w:rPr>
          <w:rFonts w:ascii="Calibri" w:hAnsi="Calibri" w:cs="Arial"/>
          <w:highlight w:val="white"/>
        </w:rPr>
        <w:t>the number of days, or pro rata for every part of a day, that Supplier staff or facilities will be actively providing the Services during the term of the SoW.</w:t>
      </w:r>
    </w:p>
    <w:p w14:paraId="256B65BA" w14:textId="77777777" w:rsidR="003D52F6" w:rsidRPr="00EB6FAD" w:rsidRDefault="003D52F6" w:rsidP="003D52F6">
      <w:pPr>
        <w:ind w:left="180"/>
        <w:jc w:val="left"/>
        <w:rPr>
          <w:rFonts w:ascii="Calibri" w:hAnsi="Calibri" w:cs="Arial"/>
          <w:highlight w:val="white"/>
        </w:rPr>
      </w:pPr>
    </w:p>
    <w:p w14:paraId="242A5E0C" w14:textId="77777777" w:rsidR="003D52F6" w:rsidRPr="00EB6FAD" w:rsidRDefault="003D52F6" w:rsidP="007467A4">
      <w:pPr>
        <w:numPr>
          <w:ilvl w:val="2"/>
          <w:numId w:val="20"/>
        </w:numPr>
        <w:tabs>
          <w:tab w:val="clear" w:pos="1224"/>
        </w:tabs>
        <w:ind w:left="720" w:hanging="540"/>
        <w:jc w:val="left"/>
        <w:rPr>
          <w:rFonts w:ascii="Calibri" w:hAnsi="Calibri" w:cs="Arial"/>
          <w:highlight w:val="white"/>
        </w:rPr>
      </w:pPr>
      <w:r w:rsidRPr="00EB6FAD">
        <w:rPr>
          <w:rFonts w:ascii="Calibri" w:hAnsi="Calibri" w:cs="Arial"/>
          <w:highlight w:val="white"/>
        </w:rPr>
        <w:t>a contingency margin of up to 20% applied to the sum calculated on the basis of the above two points, to accommodate any changes to the SoW Deliverables during the term of the SOW. The Supplier must obtain prior written approval from the Buyer before applying any contingency margin.</w:t>
      </w:r>
    </w:p>
    <w:p w14:paraId="0866C529" w14:textId="77777777" w:rsidR="003D52F6" w:rsidRPr="00EB6FAD" w:rsidRDefault="003D52F6" w:rsidP="003D52F6">
      <w:pPr>
        <w:spacing w:before="60" w:after="60"/>
        <w:ind w:right="-30"/>
        <w:jc w:val="left"/>
        <w:rPr>
          <w:rFonts w:ascii="Calibri" w:hAnsi="Calibri"/>
        </w:rPr>
      </w:pPr>
    </w:p>
    <w:p w14:paraId="69A65E5B" w14:textId="5FA3F322" w:rsidR="003D52F6" w:rsidRPr="00EB6FAD" w:rsidRDefault="003D52F6" w:rsidP="007467A4">
      <w:pPr>
        <w:numPr>
          <w:ilvl w:val="2"/>
          <w:numId w:val="20"/>
        </w:numPr>
        <w:tabs>
          <w:tab w:val="clear" w:pos="1224"/>
        </w:tabs>
        <w:ind w:left="851" w:hanging="851"/>
        <w:jc w:val="left"/>
        <w:rPr>
          <w:rFonts w:ascii="Calibri" w:hAnsi="Calibri" w:cs="Arial"/>
          <w:highlight w:val="white"/>
        </w:rPr>
      </w:pPr>
      <w:r w:rsidRPr="00EB6FAD">
        <w:rPr>
          <w:rFonts w:ascii="Calibri" w:hAnsi="Calibri" w:cs="Arial"/>
          <w:highlight w:val="white"/>
        </w:rPr>
        <w:t>The Supplier will provide a detailed breakdown of rates based on time and materials Charges, inclusive of expenses and exclusive of VAT, with sufficient detail to enable the Buyer to verify the accuracy of the time and material Call-Off Contract Charges incurred.</w:t>
      </w:r>
    </w:p>
    <w:p w14:paraId="2E7EA632" w14:textId="77777777" w:rsidR="003D52F6" w:rsidRPr="00EB6FAD" w:rsidRDefault="003D52F6" w:rsidP="003D52F6">
      <w:pPr>
        <w:spacing w:before="60"/>
        <w:ind w:right="-30"/>
        <w:jc w:val="left"/>
        <w:rPr>
          <w:rFonts w:ascii="Calibri" w:hAnsi="Calibri"/>
        </w:rPr>
      </w:pPr>
    </w:p>
    <w:p w14:paraId="4BBA9D89" w14:textId="77777777" w:rsidR="003D52F6" w:rsidRPr="00EB6FAD" w:rsidRDefault="003D52F6" w:rsidP="007467A4">
      <w:pPr>
        <w:numPr>
          <w:ilvl w:val="1"/>
          <w:numId w:val="20"/>
        </w:numPr>
        <w:tabs>
          <w:tab w:val="clear" w:pos="792"/>
        </w:tabs>
        <w:ind w:left="540" w:hanging="540"/>
        <w:jc w:val="left"/>
        <w:rPr>
          <w:rFonts w:ascii="Calibri" w:hAnsi="Calibri" w:cs="Arial"/>
          <w:highlight w:val="white"/>
        </w:rPr>
        <w:sectPr w:rsidR="003D52F6" w:rsidRPr="00EB6FAD" w:rsidSect="003D52F6">
          <w:headerReference w:type="default" r:id="rId16"/>
          <w:footerReference w:type="default" r:id="rId17"/>
          <w:pgSz w:w="11906" w:h="16838"/>
          <w:pgMar w:top="720" w:right="1133" w:bottom="720" w:left="1133" w:header="720" w:footer="720" w:gutter="0"/>
          <w:pgNumType w:start="1"/>
          <w:cols w:space="720"/>
        </w:sectPr>
      </w:pPr>
    </w:p>
    <w:p w14:paraId="513A74A6" w14:textId="77777777" w:rsidR="003D52F6" w:rsidRPr="00EB6FAD" w:rsidRDefault="003D52F6" w:rsidP="007467A4">
      <w:pPr>
        <w:numPr>
          <w:ilvl w:val="2"/>
          <w:numId w:val="20"/>
        </w:numPr>
        <w:tabs>
          <w:tab w:val="clear" w:pos="1224"/>
        </w:tabs>
        <w:ind w:left="851" w:hanging="851"/>
        <w:jc w:val="left"/>
        <w:rPr>
          <w:rFonts w:ascii="Calibri" w:hAnsi="Calibri" w:cs="Arial"/>
          <w:highlight w:val="white"/>
        </w:rPr>
      </w:pPr>
      <w:r w:rsidRPr="00EB6FAD">
        <w:rPr>
          <w:rFonts w:ascii="Calibri" w:hAnsi="Calibri" w:cs="Arial"/>
          <w:highlight w:val="white"/>
        </w:rPr>
        <w:lastRenderedPageBreak/>
        <w:t xml:space="preserve">The detailed breakdown for the provision of  Services during the term of this SoW includes but is not limited to: </w:t>
      </w:r>
    </w:p>
    <w:p w14:paraId="4A99E304" w14:textId="77777777" w:rsidR="003D52F6" w:rsidRPr="00EB6FAD" w:rsidRDefault="003D52F6" w:rsidP="003D52F6">
      <w:pPr>
        <w:jc w:val="left"/>
        <w:rPr>
          <w:rFonts w:ascii="Calibri" w:hAnsi="Calibri" w:cs="Arial"/>
          <w:highlight w:val="white"/>
        </w:rPr>
      </w:pPr>
    </w:p>
    <w:p w14:paraId="0CA6DAB6" w14:textId="77777777" w:rsidR="003D52F6" w:rsidRPr="00EB6FAD" w:rsidRDefault="003D52F6" w:rsidP="003D52F6">
      <w:pPr>
        <w:jc w:val="left"/>
        <w:rPr>
          <w:rFonts w:ascii="Calibri" w:hAnsi="Calibri" w:cs="Arial"/>
          <w:highlight w:val="white"/>
          <w:u w:val="single"/>
        </w:rPr>
      </w:pPr>
      <w:r w:rsidRPr="00EB6FAD">
        <w:rPr>
          <w:rFonts w:ascii="Calibri" w:hAnsi="Calibri" w:cs="Arial"/>
          <w:highlight w:val="white"/>
          <w:u w:val="single"/>
        </w:rPr>
        <w:t>Supplier Facilities</w:t>
      </w:r>
    </w:p>
    <w:p w14:paraId="78212BD1" w14:textId="77777777" w:rsidR="003D52F6" w:rsidRPr="00EB6FAD" w:rsidRDefault="003D52F6" w:rsidP="003D52F6">
      <w:pPr>
        <w:jc w:val="left"/>
        <w:rPr>
          <w:rFonts w:ascii="Calibri" w:hAnsi="Calibri" w:cs="Arial"/>
          <w:highlight w:val="whit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8"/>
        <w:gridCol w:w="3848"/>
        <w:gridCol w:w="3848"/>
        <w:gridCol w:w="3844"/>
      </w:tblGrid>
      <w:tr w:rsidR="003D52F6" w:rsidRPr="00EB6FAD" w14:paraId="05E409A6" w14:textId="77777777" w:rsidTr="003D52F6">
        <w:tc>
          <w:tcPr>
            <w:tcW w:w="1250" w:type="pct"/>
          </w:tcPr>
          <w:p w14:paraId="2B9AD781" w14:textId="77777777" w:rsidR="003D52F6" w:rsidRPr="00EB6FAD" w:rsidRDefault="003D52F6" w:rsidP="003D52F6">
            <w:pPr>
              <w:jc w:val="center"/>
              <w:rPr>
                <w:rFonts w:ascii="Calibri" w:hAnsi="Calibri" w:cs="Arial"/>
                <w:b/>
                <w:highlight w:val="white"/>
              </w:rPr>
            </w:pPr>
            <w:r w:rsidRPr="00EB6FAD">
              <w:rPr>
                <w:rFonts w:ascii="Calibri" w:hAnsi="Calibri" w:cs="Arial"/>
                <w:b/>
                <w:highlight w:val="white"/>
              </w:rPr>
              <w:t>Supplier Facilities Used</w:t>
            </w:r>
          </w:p>
        </w:tc>
        <w:tc>
          <w:tcPr>
            <w:tcW w:w="1250" w:type="pct"/>
          </w:tcPr>
          <w:p w14:paraId="6E4A3CF6" w14:textId="77777777" w:rsidR="003D52F6" w:rsidRPr="00EB6FAD" w:rsidRDefault="003D52F6" w:rsidP="003D52F6">
            <w:pPr>
              <w:jc w:val="center"/>
              <w:rPr>
                <w:rFonts w:ascii="Calibri" w:hAnsi="Calibri" w:cs="Arial"/>
                <w:b/>
                <w:highlight w:val="white"/>
              </w:rPr>
            </w:pPr>
            <w:r w:rsidRPr="00EB6FAD">
              <w:rPr>
                <w:rFonts w:ascii="Calibri" w:hAnsi="Calibri" w:cs="Arial"/>
                <w:b/>
                <w:highlight w:val="white"/>
              </w:rPr>
              <w:t>Description of Supplier Facilities Used</w:t>
            </w:r>
          </w:p>
        </w:tc>
        <w:tc>
          <w:tcPr>
            <w:tcW w:w="1250" w:type="pct"/>
          </w:tcPr>
          <w:p w14:paraId="3111A60D" w14:textId="77777777" w:rsidR="003D52F6" w:rsidRPr="00EB6FAD" w:rsidRDefault="003D52F6" w:rsidP="003D52F6">
            <w:pPr>
              <w:jc w:val="center"/>
              <w:rPr>
                <w:rFonts w:ascii="Calibri" w:hAnsi="Calibri" w:cs="Arial"/>
                <w:b/>
                <w:highlight w:val="white"/>
              </w:rPr>
            </w:pPr>
            <w:r w:rsidRPr="00EB6FAD">
              <w:rPr>
                <w:rFonts w:ascii="Calibri" w:hAnsi="Calibri" w:cs="Arial"/>
                <w:b/>
                <w:highlight w:val="white"/>
              </w:rPr>
              <w:t>Charge Per Facility Per Period (Day)</w:t>
            </w:r>
          </w:p>
        </w:tc>
        <w:tc>
          <w:tcPr>
            <w:tcW w:w="1249" w:type="pct"/>
          </w:tcPr>
          <w:p w14:paraId="0D1BFDCB" w14:textId="77777777" w:rsidR="003D52F6" w:rsidRPr="00EB6FAD" w:rsidRDefault="003D52F6" w:rsidP="003D52F6">
            <w:pPr>
              <w:jc w:val="center"/>
              <w:rPr>
                <w:rFonts w:ascii="Calibri" w:hAnsi="Calibri" w:cs="Arial"/>
                <w:b/>
                <w:highlight w:val="white"/>
              </w:rPr>
            </w:pPr>
            <w:r w:rsidRPr="00EB6FAD">
              <w:rPr>
                <w:rFonts w:ascii="Calibri" w:hAnsi="Calibri" w:cs="Arial"/>
                <w:b/>
                <w:highlight w:val="white"/>
              </w:rPr>
              <w:t>Total Charge Per Facility</w:t>
            </w:r>
          </w:p>
        </w:tc>
      </w:tr>
      <w:tr w:rsidR="003D52F6" w:rsidRPr="00EB6FAD" w14:paraId="36D664FF" w14:textId="77777777" w:rsidTr="003D52F6">
        <w:tc>
          <w:tcPr>
            <w:tcW w:w="1250" w:type="pct"/>
          </w:tcPr>
          <w:p w14:paraId="1852E1ED" w14:textId="77777777" w:rsidR="003D52F6" w:rsidRPr="00EB6FAD" w:rsidRDefault="003D52F6" w:rsidP="003D52F6">
            <w:pPr>
              <w:jc w:val="left"/>
              <w:rPr>
                <w:rFonts w:ascii="Calibri" w:hAnsi="Calibri" w:cs="Arial"/>
                <w:highlight w:val="white"/>
              </w:rPr>
            </w:pPr>
            <w:r w:rsidRPr="00EB6FAD">
              <w:rPr>
                <w:rFonts w:ascii="Calibri" w:hAnsi="Calibri" w:cs="Arial"/>
                <w:highlight w:val="white"/>
              </w:rPr>
              <w:t>None</w:t>
            </w:r>
          </w:p>
        </w:tc>
        <w:tc>
          <w:tcPr>
            <w:tcW w:w="1250" w:type="pct"/>
          </w:tcPr>
          <w:p w14:paraId="3EB1F28D" w14:textId="77777777" w:rsidR="003D52F6" w:rsidRPr="00EB6FAD" w:rsidRDefault="003D52F6" w:rsidP="003D52F6">
            <w:pPr>
              <w:jc w:val="left"/>
              <w:rPr>
                <w:rFonts w:ascii="Calibri" w:hAnsi="Calibri" w:cs="Arial"/>
                <w:highlight w:val="white"/>
              </w:rPr>
            </w:pPr>
            <w:r w:rsidRPr="00EB6FAD">
              <w:rPr>
                <w:rFonts w:ascii="Calibri" w:hAnsi="Calibri" w:cs="Arial"/>
                <w:highlight w:val="white"/>
              </w:rPr>
              <w:t>Not Applicable</w:t>
            </w:r>
          </w:p>
        </w:tc>
        <w:tc>
          <w:tcPr>
            <w:tcW w:w="1250" w:type="pct"/>
          </w:tcPr>
          <w:p w14:paraId="4BB2E091" w14:textId="77777777" w:rsidR="003D52F6" w:rsidRPr="00EB6FAD" w:rsidRDefault="003D52F6" w:rsidP="003D52F6">
            <w:pPr>
              <w:jc w:val="left"/>
              <w:rPr>
                <w:rFonts w:ascii="Calibri" w:hAnsi="Calibri" w:cs="Arial"/>
                <w:highlight w:val="white"/>
              </w:rPr>
            </w:pPr>
            <w:r w:rsidRPr="00EB6FAD">
              <w:rPr>
                <w:rFonts w:ascii="Calibri" w:hAnsi="Calibri" w:cs="Arial"/>
                <w:highlight w:val="white"/>
              </w:rPr>
              <w:t>Not Applicable</w:t>
            </w:r>
          </w:p>
        </w:tc>
        <w:tc>
          <w:tcPr>
            <w:tcW w:w="1249" w:type="pct"/>
          </w:tcPr>
          <w:p w14:paraId="285DF03F" w14:textId="77777777" w:rsidR="003D52F6" w:rsidRPr="00EB6FAD" w:rsidRDefault="003D52F6" w:rsidP="003D52F6">
            <w:pPr>
              <w:jc w:val="left"/>
              <w:rPr>
                <w:rFonts w:ascii="Calibri" w:hAnsi="Calibri" w:cs="Arial"/>
                <w:highlight w:val="white"/>
              </w:rPr>
            </w:pPr>
            <w:r w:rsidRPr="00EB6FAD">
              <w:rPr>
                <w:rFonts w:ascii="Calibri" w:hAnsi="Calibri" w:cs="Arial"/>
                <w:highlight w:val="white"/>
              </w:rPr>
              <w:t>Not Applicable</w:t>
            </w:r>
          </w:p>
        </w:tc>
      </w:tr>
    </w:tbl>
    <w:p w14:paraId="59ED68BF" w14:textId="77777777" w:rsidR="003D52F6" w:rsidRPr="00EB6FAD" w:rsidRDefault="003D52F6" w:rsidP="003D52F6">
      <w:pPr>
        <w:jc w:val="left"/>
        <w:rPr>
          <w:rFonts w:ascii="Calibri" w:hAnsi="Calibri" w:cs="Arial"/>
          <w:highlight w:val="white"/>
        </w:rPr>
      </w:pPr>
    </w:p>
    <w:p w14:paraId="03D846A0" w14:textId="77777777" w:rsidR="003D52F6" w:rsidRPr="00EB6FAD" w:rsidRDefault="003D52F6" w:rsidP="003D52F6">
      <w:pPr>
        <w:jc w:val="left"/>
        <w:rPr>
          <w:rFonts w:ascii="Calibri" w:hAnsi="Calibri" w:cs="Arial"/>
          <w:highlight w:val="white"/>
        </w:rPr>
      </w:pPr>
    </w:p>
    <w:p w14:paraId="1B1A166F" w14:textId="77777777" w:rsidR="003D52F6" w:rsidRPr="00EB6FAD" w:rsidRDefault="003D52F6" w:rsidP="003D52F6">
      <w:pPr>
        <w:jc w:val="left"/>
        <w:rPr>
          <w:rFonts w:ascii="Calibri" w:hAnsi="Calibri" w:cs="Arial"/>
          <w:highlight w:val="white"/>
          <w:u w:val="single"/>
        </w:rPr>
      </w:pPr>
      <w:r w:rsidRPr="00EB6FAD">
        <w:rPr>
          <w:rFonts w:ascii="Calibri" w:hAnsi="Calibri" w:cs="Arial"/>
          <w:highlight w:val="white"/>
          <w:u w:val="single"/>
        </w:rPr>
        <w:t>Supplier Staff</w:t>
      </w:r>
    </w:p>
    <w:p w14:paraId="52DB5D8A" w14:textId="77777777" w:rsidR="003D52F6" w:rsidRPr="00EB6FAD" w:rsidRDefault="003D52F6" w:rsidP="003D52F6">
      <w:pPr>
        <w:jc w:val="left"/>
        <w:rPr>
          <w:rFonts w:ascii="Calibri" w:hAnsi="Calibri" w:cs="Arial"/>
          <w:highlight w:val="white"/>
        </w:rPr>
      </w:pPr>
    </w:p>
    <w:p w14:paraId="44A06055" w14:textId="77777777" w:rsidR="003D52F6" w:rsidRDefault="003D52F6" w:rsidP="003D52F6">
      <w:pPr>
        <w:spacing w:before="60"/>
        <w:ind w:right="-30"/>
        <w:jc w:val="left"/>
        <w:rPr>
          <w:rFonts w:ascii="Calibri" w:hAnsi="Calibri"/>
        </w:rPr>
      </w:pPr>
      <w:r>
        <w:rPr>
          <w:rFonts w:ascii="Calibri" w:hAnsi="Calibri"/>
        </w:rPr>
        <w:tab/>
      </w:r>
    </w:p>
    <w:tbl>
      <w:tblPr>
        <w:tblW w:w="5000" w:type="pct"/>
        <w:tblLook w:val="04A0" w:firstRow="1" w:lastRow="0" w:firstColumn="1" w:lastColumn="0" w:noHBand="0" w:noVBand="1"/>
      </w:tblPr>
      <w:tblGrid>
        <w:gridCol w:w="2831"/>
        <w:gridCol w:w="991"/>
        <w:gridCol w:w="2521"/>
        <w:gridCol w:w="2299"/>
        <w:gridCol w:w="1843"/>
        <w:gridCol w:w="1560"/>
        <w:gridCol w:w="1416"/>
        <w:gridCol w:w="1927"/>
      </w:tblGrid>
      <w:tr w:rsidR="003D52F6" w:rsidRPr="003D3408" w14:paraId="3DEF73B8" w14:textId="77777777" w:rsidTr="003D52F6">
        <w:trPr>
          <w:trHeight w:val="765"/>
        </w:trPr>
        <w:tc>
          <w:tcPr>
            <w:tcW w:w="920" w:type="pct"/>
            <w:tcBorders>
              <w:top w:val="single" w:sz="4" w:space="0" w:color="D9D9D9"/>
              <w:left w:val="single" w:sz="4" w:space="0" w:color="D9D9D9"/>
              <w:bottom w:val="single" w:sz="4" w:space="0" w:color="D9D9D9"/>
              <w:right w:val="single" w:sz="4" w:space="0" w:color="D9D9D9"/>
            </w:tcBorders>
            <w:shd w:val="clear" w:color="auto" w:fill="auto"/>
            <w:vAlign w:val="center"/>
            <w:hideMark/>
          </w:tcPr>
          <w:p w14:paraId="579C779E" w14:textId="77777777" w:rsidR="003D52F6" w:rsidRPr="003D3408" w:rsidRDefault="003D52F6" w:rsidP="003D52F6">
            <w:pPr>
              <w:jc w:val="center"/>
              <w:rPr>
                <w:rFonts w:asciiTheme="minorHAnsi" w:eastAsia="Times New Roman" w:hAnsiTheme="minorHAnsi" w:cstheme="minorHAnsi"/>
                <w:b/>
                <w:bCs/>
                <w:sz w:val="18"/>
                <w:szCs w:val="18"/>
              </w:rPr>
            </w:pPr>
            <w:r w:rsidRPr="003D3408">
              <w:rPr>
                <w:rFonts w:asciiTheme="minorHAnsi" w:eastAsia="Times New Roman" w:hAnsiTheme="minorHAnsi" w:cstheme="minorHAnsi"/>
                <w:b/>
                <w:bCs/>
                <w:sz w:val="18"/>
                <w:szCs w:val="18"/>
                <w:highlight w:val="white"/>
              </w:rPr>
              <w:t>Role</w:t>
            </w:r>
          </w:p>
        </w:tc>
        <w:tc>
          <w:tcPr>
            <w:tcW w:w="322" w:type="pct"/>
            <w:tcBorders>
              <w:top w:val="single" w:sz="4" w:space="0" w:color="D9D9D9"/>
              <w:left w:val="nil"/>
              <w:bottom w:val="single" w:sz="4" w:space="0" w:color="D9D9D9"/>
              <w:right w:val="single" w:sz="4" w:space="0" w:color="D9D9D9"/>
            </w:tcBorders>
            <w:shd w:val="clear" w:color="auto" w:fill="auto"/>
            <w:vAlign w:val="center"/>
            <w:hideMark/>
          </w:tcPr>
          <w:p w14:paraId="28A5C0F7" w14:textId="77777777" w:rsidR="003D52F6" w:rsidRPr="003D3408" w:rsidRDefault="003D52F6" w:rsidP="003D52F6">
            <w:pPr>
              <w:jc w:val="center"/>
              <w:rPr>
                <w:rFonts w:asciiTheme="minorHAnsi" w:eastAsia="Times New Roman" w:hAnsiTheme="minorHAnsi" w:cstheme="minorHAnsi"/>
                <w:b/>
                <w:bCs/>
                <w:sz w:val="18"/>
                <w:szCs w:val="18"/>
              </w:rPr>
            </w:pPr>
            <w:r w:rsidRPr="003D3408">
              <w:rPr>
                <w:rFonts w:asciiTheme="minorHAnsi" w:eastAsia="Times New Roman" w:hAnsiTheme="minorHAnsi" w:cstheme="minorHAnsi"/>
                <w:b/>
                <w:bCs/>
                <w:sz w:val="18"/>
                <w:szCs w:val="18"/>
                <w:highlight w:val="white"/>
              </w:rPr>
              <w:t>Role Code</w:t>
            </w:r>
          </w:p>
        </w:tc>
        <w:tc>
          <w:tcPr>
            <w:tcW w:w="819" w:type="pct"/>
            <w:tcBorders>
              <w:top w:val="single" w:sz="4" w:space="0" w:color="D9D9D9"/>
              <w:left w:val="nil"/>
              <w:bottom w:val="single" w:sz="4" w:space="0" w:color="D9D9D9"/>
              <w:right w:val="single" w:sz="4" w:space="0" w:color="D9D9D9"/>
            </w:tcBorders>
            <w:shd w:val="clear" w:color="auto" w:fill="auto"/>
            <w:vAlign w:val="center"/>
            <w:hideMark/>
          </w:tcPr>
          <w:p w14:paraId="79E89207" w14:textId="77777777" w:rsidR="003D52F6" w:rsidRPr="003D3408" w:rsidRDefault="003D52F6" w:rsidP="003D52F6">
            <w:pPr>
              <w:jc w:val="center"/>
              <w:rPr>
                <w:rFonts w:asciiTheme="minorHAnsi" w:eastAsia="Times New Roman" w:hAnsiTheme="minorHAnsi" w:cstheme="minorHAnsi"/>
                <w:b/>
                <w:bCs/>
                <w:sz w:val="18"/>
                <w:szCs w:val="18"/>
              </w:rPr>
            </w:pPr>
            <w:r w:rsidRPr="003D3408">
              <w:rPr>
                <w:rFonts w:asciiTheme="minorHAnsi" w:eastAsia="Times New Roman" w:hAnsiTheme="minorHAnsi" w:cstheme="minorHAnsi"/>
                <w:b/>
                <w:bCs/>
                <w:sz w:val="18"/>
                <w:szCs w:val="18"/>
                <w:highlight w:val="white"/>
              </w:rPr>
              <w:t>Role Description</w:t>
            </w:r>
          </w:p>
        </w:tc>
        <w:tc>
          <w:tcPr>
            <w:tcW w:w="747" w:type="pct"/>
            <w:tcBorders>
              <w:top w:val="single" w:sz="4" w:space="0" w:color="D9D9D9"/>
              <w:left w:val="nil"/>
              <w:bottom w:val="single" w:sz="4" w:space="0" w:color="D9D9D9"/>
              <w:right w:val="single" w:sz="4" w:space="0" w:color="D9D9D9"/>
            </w:tcBorders>
            <w:shd w:val="clear" w:color="auto" w:fill="auto"/>
            <w:vAlign w:val="center"/>
            <w:hideMark/>
          </w:tcPr>
          <w:p w14:paraId="6A370FA0" w14:textId="77777777" w:rsidR="003D52F6" w:rsidRPr="003D3408" w:rsidRDefault="003D52F6" w:rsidP="003D52F6">
            <w:pPr>
              <w:jc w:val="center"/>
              <w:rPr>
                <w:rFonts w:asciiTheme="minorHAnsi" w:eastAsia="Times New Roman" w:hAnsiTheme="minorHAnsi" w:cstheme="minorHAnsi"/>
                <w:b/>
                <w:bCs/>
                <w:sz w:val="18"/>
                <w:szCs w:val="18"/>
              </w:rPr>
            </w:pPr>
            <w:r w:rsidRPr="003D3408">
              <w:rPr>
                <w:rFonts w:asciiTheme="minorHAnsi" w:eastAsia="Times New Roman" w:hAnsiTheme="minorHAnsi" w:cstheme="minorHAnsi"/>
                <w:b/>
                <w:bCs/>
                <w:sz w:val="18"/>
                <w:szCs w:val="18"/>
                <w:highlight w:val="white"/>
              </w:rPr>
              <w:t>Initial Supplier Staff Name</w:t>
            </w:r>
          </w:p>
        </w:tc>
        <w:tc>
          <w:tcPr>
            <w:tcW w:w="599" w:type="pct"/>
            <w:tcBorders>
              <w:top w:val="single" w:sz="4" w:space="0" w:color="D9D9D9"/>
              <w:left w:val="nil"/>
              <w:bottom w:val="single" w:sz="4" w:space="0" w:color="D9D9D9"/>
              <w:right w:val="single" w:sz="4" w:space="0" w:color="D9D9D9"/>
            </w:tcBorders>
            <w:shd w:val="clear" w:color="auto" w:fill="auto"/>
            <w:vAlign w:val="center"/>
            <w:hideMark/>
          </w:tcPr>
          <w:p w14:paraId="5D5F5B58" w14:textId="77777777" w:rsidR="003D52F6" w:rsidRPr="003D3408" w:rsidRDefault="003D52F6" w:rsidP="003D52F6">
            <w:pPr>
              <w:jc w:val="center"/>
              <w:rPr>
                <w:rFonts w:asciiTheme="minorHAnsi" w:eastAsia="Times New Roman" w:hAnsiTheme="minorHAnsi" w:cstheme="minorHAnsi"/>
                <w:b/>
                <w:bCs/>
                <w:sz w:val="18"/>
                <w:szCs w:val="18"/>
              </w:rPr>
            </w:pPr>
            <w:r w:rsidRPr="003D3408">
              <w:rPr>
                <w:rFonts w:asciiTheme="minorHAnsi" w:eastAsia="Times New Roman" w:hAnsiTheme="minorHAnsi" w:cstheme="minorHAnsi"/>
                <w:b/>
                <w:bCs/>
                <w:sz w:val="18"/>
                <w:szCs w:val="18"/>
                <w:highlight w:val="white"/>
              </w:rPr>
              <w:t>Rate Per Day</w:t>
            </w:r>
          </w:p>
        </w:tc>
        <w:tc>
          <w:tcPr>
            <w:tcW w:w="507" w:type="pct"/>
            <w:tcBorders>
              <w:top w:val="single" w:sz="4" w:space="0" w:color="D9D9D9"/>
              <w:left w:val="nil"/>
              <w:bottom w:val="single" w:sz="4" w:space="0" w:color="D9D9D9"/>
              <w:right w:val="single" w:sz="4" w:space="0" w:color="D9D9D9"/>
            </w:tcBorders>
            <w:shd w:val="clear" w:color="auto" w:fill="auto"/>
            <w:vAlign w:val="center"/>
            <w:hideMark/>
          </w:tcPr>
          <w:p w14:paraId="2E40203A" w14:textId="77777777" w:rsidR="003D52F6" w:rsidRPr="003D3408" w:rsidRDefault="003D52F6" w:rsidP="003D52F6">
            <w:pPr>
              <w:jc w:val="center"/>
              <w:rPr>
                <w:rFonts w:asciiTheme="minorHAnsi" w:eastAsia="Times New Roman" w:hAnsiTheme="minorHAnsi" w:cstheme="minorHAnsi"/>
                <w:b/>
                <w:bCs/>
                <w:sz w:val="18"/>
                <w:szCs w:val="18"/>
              </w:rPr>
            </w:pPr>
            <w:r w:rsidRPr="003D3408">
              <w:rPr>
                <w:rFonts w:asciiTheme="minorHAnsi" w:eastAsia="Times New Roman" w:hAnsiTheme="minorHAnsi" w:cstheme="minorHAnsi"/>
                <w:b/>
                <w:bCs/>
                <w:sz w:val="18"/>
                <w:szCs w:val="18"/>
                <w:highlight w:val="white"/>
              </w:rPr>
              <w:t>Expenses Chargeable Per Day</w:t>
            </w:r>
          </w:p>
        </w:tc>
        <w:tc>
          <w:tcPr>
            <w:tcW w:w="460" w:type="pct"/>
            <w:tcBorders>
              <w:top w:val="single" w:sz="4" w:space="0" w:color="D9D9D9"/>
              <w:left w:val="nil"/>
              <w:bottom w:val="single" w:sz="4" w:space="0" w:color="D9D9D9"/>
              <w:right w:val="single" w:sz="4" w:space="0" w:color="D9D9D9"/>
            </w:tcBorders>
            <w:shd w:val="clear" w:color="auto" w:fill="auto"/>
            <w:vAlign w:val="center"/>
            <w:hideMark/>
          </w:tcPr>
          <w:p w14:paraId="6D212211" w14:textId="77777777" w:rsidR="003D52F6" w:rsidRPr="003D3408" w:rsidRDefault="003D52F6" w:rsidP="003D52F6">
            <w:pPr>
              <w:jc w:val="center"/>
              <w:rPr>
                <w:rFonts w:asciiTheme="minorHAnsi" w:eastAsia="Times New Roman" w:hAnsiTheme="minorHAnsi" w:cstheme="minorHAnsi"/>
                <w:b/>
                <w:bCs/>
                <w:sz w:val="18"/>
                <w:szCs w:val="18"/>
              </w:rPr>
            </w:pPr>
            <w:r w:rsidRPr="003D3408">
              <w:rPr>
                <w:rFonts w:asciiTheme="minorHAnsi" w:eastAsia="Times New Roman" w:hAnsiTheme="minorHAnsi" w:cstheme="minorHAnsi"/>
                <w:b/>
                <w:bCs/>
                <w:sz w:val="18"/>
                <w:szCs w:val="18"/>
                <w:highlight w:val="white"/>
              </w:rPr>
              <w:t>Number of Days Services Provided</w:t>
            </w:r>
          </w:p>
        </w:tc>
        <w:tc>
          <w:tcPr>
            <w:tcW w:w="626" w:type="pct"/>
            <w:tcBorders>
              <w:top w:val="single" w:sz="4" w:space="0" w:color="D9D9D9"/>
              <w:left w:val="nil"/>
              <w:bottom w:val="single" w:sz="4" w:space="0" w:color="D9D9D9"/>
              <w:right w:val="single" w:sz="4" w:space="0" w:color="D9D9D9"/>
            </w:tcBorders>
            <w:shd w:val="clear" w:color="auto" w:fill="auto"/>
            <w:vAlign w:val="center"/>
            <w:hideMark/>
          </w:tcPr>
          <w:p w14:paraId="2B24CD94" w14:textId="77777777" w:rsidR="003D52F6" w:rsidRPr="003D3408" w:rsidRDefault="003D52F6" w:rsidP="003D52F6">
            <w:pPr>
              <w:jc w:val="center"/>
              <w:rPr>
                <w:rFonts w:asciiTheme="minorHAnsi" w:eastAsia="Times New Roman" w:hAnsiTheme="minorHAnsi" w:cstheme="minorHAnsi"/>
                <w:b/>
                <w:bCs/>
                <w:sz w:val="18"/>
                <w:szCs w:val="18"/>
              </w:rPr>
            </w:pPr>
            <w:r w:rsidRPr="003D3408">
              <w:rPr>
                <w:rFonts w:asciiTheme="minorHAnsi" w:eastAsia="Times New Roman" w:hAnsiTheme="minorHAnsi" w:cstheme="minorHAnsi"/>
                <w:b/>
                <w:bCs/>
                <w:sz w:val="18"/>
                <w:szCs w:val="18"/>
                <w:highlight w:val="white"/>
              </w:rPr>
              <w:t>Total Cost Per Role</w:t>
            </w:r>
          </w:p>
        </w:tc>
      </w:tr>
      <w:tr w:rsidR="003D52F6" w:rsidRPr="003D3408" w14:paraId="451BA2E5" w14:textId="77777777" w:rsidTr="001215B2">
        <w:trPr>
          <w:trHeight w:val="510"/>
        </w:trPr>
        <w:tc>
          <w:tcPr>
            <w:tcW w:w="920" w:type="pct"/>
            <w:tcBorders>
              <w:top w:val="single" w:sz="4" w:space="0" w:color="C0C0C0"/>
              <w:left w:val="single" w:sz="4" w:space="0" w:color="C0C0C0"/>
              <w:bottom w:val="single" w:sz="4" w:space="0" w:color="C0C0C0"/>
              <w:right w:val="single" w:sz="4" w:space="0" w:color="C0C0C0"/>
            </w:tcBorders>
            <w:shd w:val="clear" w:color="000000" w:fill="DBDBDB"/>
            <w:noWrap/>
            <w:vAlign w:val="center"/>
            <w:hideMark/>
          </w:tcPr>
          <w:p w14:paraId="2637223A"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Production Managed Services Lead</w:t>
            </w:r>
          </w:p>
        </w:tc>
        <w:tc>
          <w:tcPr>
            <w:tcW w:w="322" w:type="pct"/>
            <w:tcBorders>
              <w:top w:val="nil"/>
              <w:left w:val="single" w:sz="4" w:space="0" w:color="D9D9D9"/>
              <w:bottom w:val="single" w:sz="4" w:space="0" w:color="D9D9D9"/>
              <w:right w:val="single" w:sz="4" w:space="0" w:color="D9D9D9"/>
            </w:tcBorders>
            <w:shd w:val="clear" w:color="auto" w:fill="auto"/>
            <w:vAlign w:val="center"/>
            <w:hideMark/>
          </w:tcPr>
          <w:p w14:paraId="2C28D061"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PROD 1</w:t>
            </w:r>
          </w:p>
        </w:tc>
        <w:tc>
          <w:tcPr>
            <w:tcW w:w="819" w:type="pct"/>
            <w:tcBorders>
              <w:top w:val="nil"/>
              <w:left w:val="nil"/>
              <w:bottom w:val="single" w:sz="4" w:space="0" w:color="D9D9D9"/>
              <w:right w:val="single" w:sz="4" w:space="0" w:color="D9D9D9"/>
            </w:tcBorders>
            <w:shd w:val="clear" w:color="auto" w:fill="auto"/>
            <w:vAlign w:val="center"/>
            <w:hideMark/>
          </w:tcPr>
          <w:p w14:paraId="34CEF3C1"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 xml:space="preserve">Head of Operational Services </w:t>
            </w:r>
          </w:p>
        </w:tc>
        <w:tc>
          <w:tcPr>
            <w:tcW w:w="747" w:type="pct"/>
            <w:tcBorders>
              <w:top w:val="nil"/>
              <w:left w:val="nil"/>
              <w:bottom w:val="single" w:sz="4" w:space="0" w:color="D9D9D9"/>
              <w:right w:val="single" w:sz="4" w:space="0" w:color="D9D9D9"/>
            </w:tcBorders>
            <w:shd w:val="clear" w:color="auto" w:fill="auto"/>
            <w:vAlign w:val="center"/>
          </w:tcPr>
          <w:p w14:paraId="0269F6C7" w14:textId="16F737EA" w:rsidR="003D52F6" w:rsidRPr="003D3408" w:rsidRDefault="001215B2" w:rsidP="003D52F6">
            <w:pPr>
              <w:jc w:val="left"/>
              <w:rPr>
                <w:rFonts w:asciiTheme="minorHAnsi" w:eastAsia="Times New Roman" w:hAnsiTheme="minorHAnsi" w:cstheme="minorHAnsi"/>
                <w:sz w:val="18"/>
                <w:szCs w:val="18"/>
              </w:rPr>
            </w:pPr>
            <w:r>
              <w:rPr>
                <w:rFonts w:asciiTheme="minorHAnsi" w:eastAsia="Times New Roman" w:hAnsiTheme="minorHAnsi" w:cstheme="minorHAnsi"/>
                <w:sz w:val="18"/>
                <w:szCs w:val="18"/>
              </w:rPr>
              <w:t>REDACTED</w:t>
            </w:r>
          </w:p>
        </w:tc>
        <w:tc>
          <w:tcPr>
            <w:tcW w:w="599" w:type="pct"/>
            <w:tcBorders>
              <w:top w:val="nil"/>
              <w:left w:val="nil"/>
              <w:bottom w:val="single" w:sz="4" w:space="0" w:color="D9D9D9"/>
              <w:right w:val="single" w:sz="4" w:space="0" w:color="D9D9D9"/>
            </w:tcBorders>
            <w:shd w:val="clear" w:color="auto" w:fill="auto"/>
            <w:vAlign w:val="center"/>
          </w:tcPr>
          <w:p w14:paraId="362CE498" w14:textId="2C0FB52B" w:rsidR="003D52F6" w:rsidRPr="003D3408" w:rsidRDefault="001215B2" w:rsidP="003D52F6">
            <w:pPr>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REDACTED</w:t>
            </w:r>
          </w:p>
        </w:tc>
        <w:tc>
          <w:tcPr>
            <w:tcW w:w="507" w:type="pct"/>
            <w:tcBorders>
              <w:top w:val="nil"/>
              <w:left w:val="nil"/>
              <w:bottom w:val="single" w:sz="4" w:space="0" w:color="D9D9D9"/>
              <w:right w:val="single" w:sz="4" w:space="0" w:color="D9D9D9"/>
            </w:tcBorders>
            <w:shd w:val="clear" w:color="auto" w:fill="auto"/>
            <w:vAlign w:val="center"/>
            <w:hideMark/>
          </w:tcPr>
          <w:p w14:paraId="734A6CD1" w14:textId="77777777" w:rsidR="003D52F6" w:rsidRPr="003D3408" w:rsidRDefault="003D52F6" w:rsidP="003D52F6">
            <w:pPr>
              <w:jc w:val="center"/>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£0.00</w:t>
            </w:r>
          </w:p>
        </w:tc>
        <w:tc>
          <w:tcPr>
            <w:tcW w:w="460" w:type="pct"/>
            <w:tcBorders>
              <w:top w:val="nil"/>
              <w:left w:val="nil"/>
              <w:bottom w:val="single" w:sz="4" w:space="0" w:color="D9D9D9"/>
              <w:right w:val="single" w:sz="4" w:space="0" w:color="D9D9D9"/>
            </w:tcBorders>
            <w:shd w:val="clear" w:color="auto" w:fill="auto"/>
            <w:vAlign w:val="center"/>
            <w:hideMark/>
          </w:tcPr>
          <w:p w14:paraId="093D775B" w14:textId="77777777" w:rsidR="003D52F6" w:rsidRPr="003D3408" w:rsidRDefault="003D52F6" w:rsidP="001215B2">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60</w:t>
            </w:r>
          </w:p>
        </w:tc>
        <w:tc>
          <w:tcPr>
            <w:tcW w:w="626" w:type="pct"/>
            <w:tcBorders>
              <w:top w:val="nil"/>
              <w:left w:val="nil"/>
              <w:bottom w:val="single" w:sz="4" w:space="0" w:color="D9D9D9"/>
              <w:right w:val="single" w:sz="4" w:space="0" w:color="D9D9D9"/>
            </w:tcBorders>
            <w:shd w:val="clear" w:color="auto" w:fill="auto"/>
            <w:vAlign w:val="center"/>
          </w:tcPr>
          <w:p w14:paraId="1618810E" w14:textId="0E3ED0F4" w:rsidR="003D52F6" w:rsidRPr="003D3408" w:rsidRDefault="001215B2" w:rsidP="001215B2">
            <w:pPr>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REDACTED</w:t>
            </w:r>
          </w:p>
        </w:tc>
      </w:tr>
      <w:tr w:rsidR="003D52F6" w:rsidRPr="003D3408" w14:paraId="222DB4DE" w14:textId="77777777" w:rsidTr="001215B2">
        <w:trPr>
          <w:trHeight w:val="300"/>
        </w:trPr>
        <w:tc>
          <w:tcPr>
            <w:tcW w:w="920" w:type="pct"/>
            <w:tcBorders>
              <w:top w:val="nil"/>
              <w:left w:val="single" w:sz="4" w:space="0" w:color="C0C0C0"/>
              <w:bottom w:val="single" w:sz="4" w:space="0" w:color="C0C0C0"/>
              <w:right w:val="single" w:sz="4" w:space="0" w:color="C0C0C0"/>
            </w:tcBorders>
            <w:shd w:val="clear" w:color="000000" w:fill="DBDBDB"/>
            <w:noWrap/>
            <w:vAlign w:val="center"/>
            <w:hideMark/>
          </w:tcPr>
          <w:p w14:paraId="5044F67E"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Senior Application Engineer</w:t>
            </w:r>
          </w:p>
        </w:tc>
        <w:tc>
          <w:tcPr>
            <w:tcW w:w="322" w:type="pct"/>
            <w:tcBorders>
              <w:top w:val="nil"/>
              <w:left w:val="single" w:sz="4" w:space="0" w:color="D9D9D9"/>
              <w:bottom w:val="single" w:sz="4" w:space="0" w:color="D9D9D9"/>
              <w:right w:val="single" w:sz="4" w:space="0" w:color="D9D9D9"/>
            </w:tcBorders>
            <w:shd w:val="clear" w:color="auto" w:fill="auto"/>
            <w:vAlign w:val="center"/>
            <w:hideMark/>
          </w:tcPr>
          <w:p w14:paraId="00B12EAC"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PROD 2</w:t>
            </w:r>
          </w:p>
        </w:tc>
        <w:tc>
          <w:tcPr>
            <w:tcW w:w="819" w:type="pct"/>
            <w:tcBorders>
              <w:top w:val="nil"/>
              <w:left w:val="nil"/>
              <w:bottom w:val="single" w:sz="4" w:space="0" w:color="D9D9D9"/>
              <w:right w:val="single" w:sz="4" w:space="0" w:color="D9D9D9"/>
            </w:tcBorders>
            <w:shd w:val="clear" w:color="auto" w:fill="auto"/>
            <w:vAlign w:val="center"/>
            <w:hideMark/>
          </w:tcPr>
          <w:p w14:paraId="2858295E"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Application Support</w:t>
            </w:r>
          </w:p>
        </w:tc>
        <w:tc>
          <w:tcPr>
            <w:tcW w:w="747" w:type="pct"/>
            <w:tcBorders>
              <w:top w:val="nil"/>
              <w:left w:val="nil"/>
              <w:bottom w:val="single" w:sz="4" w:space="0" w:color="D9D9D9"/>
              <w:right w:val="single" w:sz="4" w:space="0" w:color="D9D9D9"/>
            </w:tcBorders>
            <w:shd w:val="clear" w:color="auto" w:fill="auto"/>
            <w:vAlign w:val="center"/>
          </w:tcPr>
          <w:p w14:paraId="5937CD6B" w14:textId="3289E443" w:rsidR="003D52F6" w:rsidRPr="003D3408" w:rsidRDefault="003D52F6" w:rsidP="003D52F6">
            <w:pPr>
              <w:jc w:val="left"/>
              <w:rPr>
                <w:rFonts w:asciiTheme="minorHAnsi" w:eastAsia="Times New Roman" w:hAnsiTheme="minorHAnsi" w:cstheme="minorHAnsi"/>
                <w:sz w:val="18"/>
                <w:szCs w:val="18"/>
              </w:rPr>
            </w:pPr>
          </w:p>
        </w:tc>
        <w:tc>
          <w:tcPr>
            <w:tcW w:w="599" w:type="pct"/>
            <w:tcBorders>
              <w:top w:val="nil"/>
              <w:left w:val="nil"/>
              <w:bottom w:val="single" w:sz="4" w:space="0" w:color="D9D9D9"/>
              <w:right w:val="single" w:sz="4" w:space="0" w:color="D9D9D9"/>
            </w:tcBorders>
            <w:shd w:val="clear" w:color="auto" w:fill="auto"/>
            <w:vAlign w:val="center"/>
          </w:tcPr>
          <w:p w14:paraId="4CD07825" w14:textId="411A83EC" w:rsidR="003D52F6" w:rsidRPr="003D3408" w:rsidRDefault="003D52F6" w:rsidP="003D52F6">
            <w:pPr>
              <w:jc w:val="center"/>
              <w:rPr>
                <w:rFonts w:asciiTheme="minorHAnsi" w:eastAsia="Times New Roman" w:hAnsiTheme="minorHAnsi" w:cstheme="minorHAnsi"/>
                <w:sz w:val="18"/>
                <w:szCs w:val="18"/>
              </w:rPr>
            </w:pPr>
          </w:p>
        </w:tc>
        <w:tc>
          <w:tcPr>
            <w:tcW w:w="507" w:type="pct"/>
            <w:tcBorders>
              <w:top w:val="nil"/>
              <w:left w:val="nil"/>
              <w:bottom w:val="single" w:sz="4" w:space="0" w:color="D9D9D9"/>
              <w:right w:val="single" w:sz="4" w:space="0" w:color="D9D9D9"/>
            </w:tcBorders>
            <w:shd w:val="clear" w:color="auto" w:fill="auto"/>
            <w:vAlign w:val="center"/>
            <w:hideMark/>
          </w:tcPr>
          <w:p w14:paraId="749E05BF" w14:textId="77777777" w:rsidR="003D52F6" w:rsidRPr="003D3408" w:rsidRDefault="003D52F6" w:rsidP="003D52F6">
            <w:pPr>
              <w:jc w:val="center"/>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£0.00</w:t>
            </w:r>
          </w:p>
        </w:tc>
        <w:tc>
          <w:tcPr>
            <w:tcW w:w="460" w:type="pct"/>
            <w:tcBorders>
              <w:top w:val="nil"/>
              <w:left w:val="nil"/>
              <w:bottom w:val="single" w:sz="4" w:space="0" w:color="D9D9D9"/>
              <w:right w:val="single" w:sz="4" w:space="0" w:color="D9D9D9"/>
            </w:tcBorders>
            <w:shd w:val="clear" w:color="auto" w:fill="auto"/>
            <w:vAlign w:val="center"/>
            <w:hideMark/>
          </w:tcPr>
          <w:p w14:paraId="6D4F5636"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60</w:t>
            </w:r>
          </w:p>
        </w:tc>
        <w:tc>
          <w:tcPr>
            <w:tcW w:w="626" w:type="pct"/>
            <w:tcBorders>
              <w:top w:val="nil"/>
              <w:left w:val="nil"/>
              <w:bottom w:val="single" w:sz="4" w:space="0" w:color="D9D9D9"/>
              <w:right w:val="single" w:sz="4" w:space="0" w:color="D9D9D9"/>
            </w:tcBorders>
            <w:shd w:val="clear" w:color="auto" w:fill="auto"/>
            <w:vAlign w:val="center"/>
          </w:tcPr>
          <w:p w14:paraId="17AB5021" w14:textId="4C3882E3" w:rsidR="003D52F6" w:rsidRPr="003D3408" w:rsidRDefault="003D52F6" w:rsidP="003D52F6">
            <w:pPr>
              <w:jc w:val="left"/>
              <w:rPr>
                <w:rFonts w:asciiTheme="minorHAnsi" w:eastAsia="Times New Roman" w:hAnsiTheme="minorHAnsi" w:cstheme="minorHAnsi"/>
                <w:sz w:val="18"/>
                <w:szCs w:val="18"/>
              </w:rPr>
            </w:pPr>
          </w:p>
        </w:tc>
      </w:tr>
      <w:tr w:rsidR="003D52F6" w:rsidRPr="003D3408" w14:paraId="47AD33FA" w14:textId="77777777" w:rsidTr="001215B2">
        <w:trPr>
          <w:trHeight w:val="300"/>
        </w:trPr>
        <w:tc>
          <w:tcPr>
            <w:tcW w:w="920" w:type="pct"/>
            <w:tcBorders>
              <w:top w:val="nil"/>
              <w:left w:val="single" w:sz="4" w:space="0" w:color="C0C0C0"/>
              <w:bottom w:val="single" w:sz="4" w:space="0" w:color="C0C0C0"/>
              <w:right w:val="single" w:sz="4" w:space="0" w:color="C0C0C0"/>
            </w:tcBorders>
            <w:shd w:val="clear" w:color="000000" w:fill="DBDBDB"/>
            <w:noWrap/>
            <w:vAlign w:val="center"/>
            <w:hideMark/>
          </w:tcPr>
          <w:p w14:paraId="4E8068F0"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Application Engineer</w:t>
            </w:r>
          </w:p>
        </w:tc>
        <w:tc>
          <w:tcPr>
            <w:tcW w:w="322" w:type="pct"/>
            <w:tcBorders>
              <w:top w:val="nil"/>
              <w:left w:val="single" w:sz="4" w:space="0" w:color="D9D9D9"/>
              <w:bottom w:val="single" w:sz="4" w:space="0" w:color="D9D9D9"/>
              <w:right w:val="single" w:sz="4" w:space="0" w:color="D9D9D9"/>
            </w:tcBorders>
            <w:shd w:val="clear" w:color="auto" w:fill="auto"/>
            <w:vAlign w:val="center"/>
            <w:hideMark/>
          </w:tcPr>
          <w:p w14:paraId="2F46932F"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PROD 3</w:t>
            </w:r>
          </w:p>
        </w:tc>
        <w:tc>
          <w:tcPr>
            <w:tcW w:w="819" w:type="pct"/>
            <w:tcBorders>
              <w:top w:val="nil"/>
              <w:left w:val="nil"/>
              <w:bottom w:val="single" w:sz="4" w:space="0" w:color="D9D9D9"/>
              <w:right w:val="single" w:sz="4" w:space="0" w:color="D9D9D9"/>
            </w:tcBorders>
            <w:shd w:val="clear" w:color="auto" w:fill="auto"/>
            <w:vAlign w:val="center"/>
            <w:hideMark/>
          </w:tcPr>
          <w:p w14:paraId="41893D4D"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Application Support</w:t>
            </w:r>
          </w:p>
        </w:tc>
        <w:tc>
          <w:tcPr>
            <w:tcW w:w="747" w:type="pct"/>
            <w:tcBorders>
              <w:top w:val="nil"/>
              <w:left w:val="nil"/>
              <w:bottom w:val="single" w:sz="4" w:space="0" w:color="D9D9D9"/>
              <w:right w:val="single" w:sz="4" w:space="0" w:color="D9D9D9"/>
            </w:tcBorders>
            <w:shd w:val="clear" w:color="auto" w:fill="auto"/>
            <w:vAlign w:val="center"/>
          </w:tcPr>
          <w:p w14:paraId="49019AE6" w14:textId="6F06ABF7" w:rsidR="003D52F6" w:rsidRPr="003D3408" w:rsidRDefault="003D52F6" w:rsidP="003D52F6">
            <w:pPr>
              <w:jc w:val="left"/>
              <w:rPr>
                <w:rFonts w:asciiTheme="minorHAnsi" w:eastAsia="Times New Roman" w:hAnsiTheme="minorHAnsi" w:cstheme="minorHAnsi"/>
                <w:sz w:val="18"/>
                <w:szCs w:val="18"/>
              </w:rPr>
            </w:pPr>
          </w:p>
        </w:tc>
        <w:tc>
          <w:tcPr>
            <w:tcW w:w="599" w:type="pct"/>
            <w:tcBorders>
              <w:top w:val="nil"/>
              <w:left w:val="nil"/>
              <w:bottom w:val="single" w:sz="4" w:space="0" w:color="D9D9D9"/>
              <w:right w:val="single" w:sz="4" w:space="0" w:color="D9D9D9"/>
            </w:tcBorders>
            <w:shd w:val="clear" w:color="auto" w:fill="auto"/>
            <w:vAlign w:val="center"/>
          </w:tcPr>
          <w:p w14:paraId="5DA040EB" w14:textId="3143C74E" w:rsidR="003D52F6" w:rsidRPr="003D3408" w:rsidRDefault="003D52F6" w:rsidP="003D52F6">
            <w:pPr>
              <w:jc w:val="center"/>
              <w:rPr>
                <w:rFonts w:asciiTheme="minorHAnsi" w:eastAsia="Times New Roman" w:hAnsiTheme="minorHAnsi" w:cstheme="minorHAnsi"/>
                <w:sz w:val="18"/>
                <w:szCs w:val="18"/>
              </w:rPr>
            </w:pPr>
          </w:p>
        </w:tc>
        <w:tc>
          <w:tcPr>
            <w:tcW w:w="507" w:type="pct"/>
            <w:tcBorders>
              <w:top w:val="nil"/>
              <w:left w:val="nil"/>
              <w:bottom w:val="single" w:sz="4" w:space="0" w:color="D9D9D9"/>
              <w:right w:val="single" w:sz="4" w:space="0" w:color="D9D9D9"/>
            </w:tcBorders>
            <w:shd w:val="clear" w:color="auto" w:fill="auto"/>
            <w:vAlign w:val="center"/>
            <w:hideMark/>
          </w:tcPr>
          <w:p w14:paraId="67E76FA1" w14:textId="77777777" w:rsidR="003D52F6" w:rsidRPr="003D3408" w:rsidRDefault="003D52F6" w:rsidP="003D52F6">
            <w:pPr>
              <w:jc w:val="center"/>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£0.00</w:t>
            </w:r>
          </w:p>
        </w:tc>
        <w:tc>
          <w:tcPr>
            <w:tcW w:w="460" w:type="pct"/>
            <w:tcBorders>
              <w:top w:val="nil"/>
              <w:left w:val="nil"/>
              <w:bottom w:val="single" w:sz="4" w:space="0" w:color="D9D9D9"/>
              <w:right w:val="single" w:sz="4" w:space="0" w:color="D9D9D9"/>
            </w:tcBorders>
            <w:shd w:val="clear" w:color="auto" w:fill="auto"/>
            <w:vAlign w:val="center"/>
            <w:hideMark/>
          </w:tcPr>
          <w:p w14:paraId="34B261C9"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60</w:t>
            </w:r>
          </w:p>
        </w:tc>
        <w:tc>
          <w:tcPr>
            <w:tcW w:w="626" w:type="pct"/>
            <w:tcBorders>
              <w:top w:val="nil"/>
              <w:left w:val="nil"/>
              <w:bottom w:val="single" w:sz="4" w:space="0" w:color="D9D9D9"/>
              <w:right w:val="single" w:sz="4" w:space="0" w:color="D9D9D9"/>
            </w:tcBorders>
            <w:shd w:val="clear" w:color="auto" w:fill="auto"/>
            <w:vAlign w:val="center"/>
          </w:tcPr>
          <w:p w14:paraId="3A5E1DE2" w14:textId="2F022EDC" w:rsidR="003D52F6" w:rsidRPr="003D3408" w:rsidRDefault="003D52F6" w:rsidP="003D52F6">
            <w:pPr>
              <w:jc w:val="left"/>
              <w:rPr>
                <w:rFonts w:asciiTheme="minorHAnsi" w:eastAsia="Times New Roman" w:hAnsiTheme="minorHAnsi" w:cstheme="minorHAnsi"/>
                <w:sz w:val="18"/>
                <w:szCs w:val="18"/>
              </w:rPr>
            </w:pPr>
          </w:p>
        </w:tc>
      </w:tr>
      <w:tr w:rsidR="003D52F6" w:rsidRPr="003D3408" w14:paraId="78D7F41A" w14:textId="77777777" w:rsidTr="001215B2">
        <w:trPr>
          <w:trHeight w:val="300"/>
        </w:trPr>
        <w:tc>
          <w:tcPr>
            <w:tcW w:w="920" w:type="pct"/>
            <w:tcBorders>
              <w:top w:val="nil"/>
              <w:left w:val="single" w:sz="4" w:space="0" w:color="C0C0C0"/>
              <w:bottom w:val="single" w:sz="4" w:space="0" w:color="C0C0C0"/>
              <w:right w:val="single" w:sz="4" w:space="0" w:color="C0C0C0"/>
            </w:tcBorders>
            <w:shd w:val="clear" w:color="000000" w:fill="DBDBDB"/>
            <w:noWrap/>
            <w:vAlign w:val="center"/>
            <w:hideMark/>
          </w:tcPr>
          <w:p w14:paraId="5AAFE598"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Application Engineer</w:t>
            </w:r>
          </w:p>
        </w:tc>
        <w:tc>
          <w:tcPr>
            <w:tcW w:w="322" w:type="pct"/>
            <w:tcBorders>
              <w:top w:val="nil"/>
              <w:left w:val="single" w:sz="4" w:space="0" w:color="D9D9D9"/>
              <w:bottom w:val="single" w:sz="4" w:space="0" w:color="D9D9D9"/>
              <w:right w:val="single" w:sz="4" w:space="0" w:color="D9D9D9"/>
            </w:tcBorders>
            <w:shd w:val="clear" w:color="auto" w:fill="auto"/>
            <w:vAlign w:val="center"/>
            <w:hideMark/>
          </w:tcPr>
          <w:p w14:paraId="2907E803"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PROD 4</w:t>
            </w:r>
          </w:p>
        </w:tc>
        <w:tc>
          <w:tcPr>
            <w:tcW w:w="819" w:type="pct"/>
            <w:tcBorders>
              <w:top w:val="nil"/>
              <w:left w:val="nil"/>
              <w:bottom w:val="single" w:sz="4" w:space="0" w:color="D9D9D9"/>
              <w:right w:val="single" w:sz="4" w:space="0" w:color="D9D9D9"/>
            </w:tcBorders>
            <w:shd w:val="clear" w:color="auto" w:fill="auto"/>
            <w:vAlign w:val="center"/>
            <w:hideMark/>
          </w:tcPr>
          <w:p w14:paraId="2F5C953B"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Application Support</w:t>
            </w:r>
          </w:p>
        </w:tc>
        <w:tc>
          <w:tcPr>
            <w:tcW w:w="747" w:type="pct"/>
            <w:tcBorders>
              <w:top w:val="nil"/>
              <w:left w:val="nil"/>
              <w:bottom w:val="single" w:sz="4" w:space="0" w:color="D9D9D9"/>
              <w:right w:val="single" w:sz="4" w:space="0" w:color="D9D9D9"/>
            </w:tcBorders>
            <w:shd w:val="clear" w:color="auto" w:fill="auto"/>
            <w:vAlign w:val="center"/>
          </w:tcPr>
          <w:p w14:paraId="0DD5BF9E" w14:textId="6E000376" w:rsidR="003D52F6" w:rsidRPr="003D3408" w:rsidRDefault="003D52F6" w:rsidP="003D52F6">
            <w:pPr>
              <w:jc w:val="left"/>
              <w:rPr>
                <w:rFonts w:asciiTheme="minorHAnsi" w:eastAsia="Times New Roman" w:hAnsiTheme="minorHAnsi" w:cstheme="minorHAnsi"/>
                <w:sz w:val="18"/>
                <w:szCs w:val="18"/>
              </w:rPr>
            </w:pPr>
          </w:p>
        </w:tc>
        <w:tc>
          <w:tcPr>
            <w:tcW w:w="599" w:type="pct"/>
            <w:tcBorders>
              <w:top w:val="nil"/>
              <w:left w:val="nil"/>
              <w:bottom w:val="single" w:sz="4" w:space="0" w:color="D9D9D9"/>
              <w:right w:val="single" w:sz="4" w:space="0" w:color="D9D9D9"/>
            </w:tcBorders>
            <w:shd w:val="clear" w:color="auto" w:fill="auto"/>
            <w:vAlign w:val="center"/>
          </w:tcPr>
          <w:p w14:paraId="5C24D94D" w14:textId="1041DB9F" w:rsidR="003D52F6" w:rsidRPr="003D3408" w:rsidRDefault="003D52F6" w:rsidP="003D52F6">
            <w:pPr>
              <w:jc w:val="center"/>
              <w:rPr>
                <w:rFonts w:asciiTheme="minorHAnsi" w:eastAsia="Times New Roman" w:hAnsiTheme="minorHAnsi" w:cstheme="minorHAnsi"/>
                <w:sz w:val="18"/>
                <w:szCs w:val="18"/>
              </w:rPr>
            </w:pPr>
          </w:p>
        </w:tc>
        <w:tc>
          <w:tcPr>
            <w:tcW w:w="507" w:type="pct"/>
            <w:tcBorders>
              <w:top w:val="nil"/>
              <w:left w:val="nil"/>
              <w:bottom w:val="single" w:sz="4" w:space="0" w:color="D9D9D9"/>
              <w:right w:val="single" w:sz="4" w:space="0" w:color="D9D9D9"/>
            </w:tcBorders>
            <w:shd w:val="clear" w:color="auto" w:fill="auto"/>
            <w:vAlign w:val="center"/>
            <w:hideMark/>
          </w:tcPr>
          <w:p w14:paraId="0CB15510" w14:textId="77777777" w:rsidR="003D52F6" w:rsidRPr="003D3408" w:rsidRDefault="003D52F6" w:rsidP="003D52F6">
            <w:pPr>
              <w:jc w:val="center"/>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£0.00</w:t>
            </w:r>
          </w:p>
        </w:tc>
        <w:tc>
          <w:tcPr>
            <w:tcW w:w="460" w:type="pct"/>
            <w:tcBorders>
              <w:top w:val="nil"/>
              <w:left w:val="nil"/>
              <w:bottom w:val="single" w:sz="4" w:space="0" w:color="D9D9D9"/>
              <w:right w:val="single" w:sz="4" w:space="0" w:color="D9D9D9"/>
            </w:tcBorders>
            <w:shd w:val="clear" w:color="auto" w:fill="auto"/>
            <w:vAlign w:val="center"/>
            <w:hideMark/>
          </w:tcPr>
          <w:p w14:paraId="0A19047B"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60</w:t>
            </w:r>
          </w:p>
        </w:tc>
        <w:tc>
          <w:tcPr>
            <w:tcW w:w="626" w:type="pct"/>
            <w:tcBorders>
              <w:top w:val="nil"/>
              <w:left w:val="nil"/>
              <w:bottom w:val="single" w:sz="4" w:space="0" w:color="D9D9D9"/>
              <w:right w:val="single" w:sz="4" w:space="0" w:color="D9D9D9"/>
            </w:tcBorders>
            <w:shd w:val="clear" w:color="auto" w:fill="auto"/>
            <w:vAlign w:val="center"/>
          </w:tcPr>
          <w:p w14:paraId="7CCDA8F7" w14:textId="01CC7316" w:rsidR="003D52F6" w:rsidRPr="003D3408" w:rsidRDefault="003D52F6" w:rsidP="003D52F6">
            <w:pPr>
              <w:jc w:val="left"/>
              <w:rPr>
                <w:rFonts w:asciiTheme="minorHAnsi" w:eastAsia="Times New Roman" w:hAnsiTheme="minorHAnsi" w:cstheme="minorHAnsi"/>
                <w:sz w:val="18"/>
                <w:szCs w:val="18"/>
              </w:rPr>
            </w:pPr>
          </w:p>
        </w:tc>
      </w:tr>
      <w:tr w:rsidR="003D52F6" w:rsidRPr="003D3408" w14:paraId="7C9BA3E9" w14:textId="77777777" w:rsidTr="001215B2">
        <w:trPr>
          <w:trHeight w:val="300"/>
        </w:trPr>
        <w:tc>
          <w:tcPr>
            <w:tcW w:w="920" w:type="pct"/>
            <w:tcBorders>
              <w:top w:val="nil"/>
              <w:left w:val="single" w:sz="4" w:space="0" w:color="C0C0C0"/>
              <w:bottom w:val="single" w:sz="4" w:space="0" w:color="C0C0C0"/>
              <w:right w:val="single" w:sz="4" w:space="0" w:color="C0C0C0"/>
            </w:tcBorders>
            <w:shd w:val="clear" w:color="000000" w:fill="DBDBDB"/>
            <w:noWrap/>
            <w:vAlign w:val="center"/>
            <w:hideMark/>
          </w:tcPr>
          <w:p w14:paraId="0FBC8AB3"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Application Engineer</w:t>
            </w:r>
          </w:p>
        </w:tc>
        <w:tc>
          <w:tcPr>
            <w:tcW w:w="322" w:type="pct"/>
            <w:tcBorders>
              <w:top w:val="nil"/>
              <w:left w:val="single" w:sz="4" w:space="0" w:color="D9D9D9"/>
              <w:bottom w:val="single" w:sz="4" w:space="0" w:color="D9D9D9"/>
              <w:right w:val="single" w:sz="4" w:space="0" w:color="D9D9D9"/>
            </w:tcBorders>
            <w:shd w:val="clear" w:color="auto" w:fill="auto"/>
            <w:vAlign w:val="center"/>
            <w:hideMark/>
          </w:tcPr>
          <w:p w14:paraId="4F21B53E"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PROD 5</w:t>
            </w:r>
          </w:p>
        </w:tc>
        <w:tc>
          <w:tcPr>
            <w:tcW w:w="819" w:type="pct"/>
            <w:tcBorders>
              <w:top w:val="nil"/>
              <w:left w:val="nil"/>
              <w:bottom w:val="single" w:sz="4" w:space="0" w:color="D9D9D9"/>
              <w:right w:val="single" w:sz="4" w:space="0" w:color="D9D9D9"/>
            </w:tcBorders>
            <w:shd w:val="clear" w:color="auto" w:fill="auto"/>
            <w:vAlign w:val="center"/>
            <w:hideMark/>
          </w:tcPr>
          <w:p w14:paraId="5B32D88C"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Application Support</w:t>
            </w:r>
          </w:p>
        </w:tc>
        <w:tc>
          <w:tcPr>
            <w:tcW w:w="747" w:type="pct"/>
            <w:tcBorders>
              <w:top w:val="nil"/>
              <w:left w:val="nil"/>
              <w:bottom w:val="single" w:sz="4" w:space="0" w:color="D9D9D9"/>
              <w:right w:val="single" w:sz="4" w:space="0" w:color="D9D9D9"/>
            </w:tcBorders>
            <w:shd w:val="clear" w:color="auto" w:fill="auto"/>
            <w:vAlign w:val="center"/>
          </w:tcPr>
          <w:p w14:paraId="48AA6892" w14:textId="1191B2E4" w:rsidR="003D52F6" w:rsidRPr="003D3408" w:rsidRDefault="003D52F6" w:rsidP="003D52F6">
            <w:pPr>
              <w:jc w:val="left"/>
              <w:rPr>
                <w:rFonts w:asciiTheme="minorHAnsi" w:eastAsia="Times New Roman" w:hAnsiTheme="minorHAnsi" w:cstheme="minorHAnsi"/>
                <w:sz w:val="18"/>
                <w:szCs w:val="18"/>
              </w:rPr>
            </w:pPr>
          </w:p>
        </w:tc>
        <w:tc>
          <w:tcPr>
            <w:tcW w:w="599" w:type="pct"/>
            <w:tcBorders>
              <w:top w:val="nil"/>
              <w:left w:val="nil"/>
              <w:bottom w:val="single" w:sz="4" w:space="0" w:color="D9D9D9"/>
              <w:right w:val="single" w:sz="4" w:space="0" w:color="D9D9D9"/>
            </w:tcBorders>
            <w:shd w:val="clear" w:color="auto" w:fill="auto"/>
            <w:vAlign w:val="center"/>
          </w:tcPr>
          <w:p w14:paraId="4C7A9097" w14:textId="499325E6" w:rsidR="003D52F6" w:rsidRPr="003D3408" w:rsidRDefault="003D52F6" w:rsidP="003D52F6">
            <w:pPr>
              <w:jc w:val="center"/>
              <w:rPr>
                <w:rFonts w:asciiTheme="minorHAnsi" w:eastAsia="Times New Roman" w:hAnsiTheme="minorHAnsi" w:cstheme="minorHAnsi"/>
                <w:sz w:val="18"/>
                <w:szCs w:val="18"/>
              </w:rPr>
            </w:pPr>
          </w:p>
        </w:tc>
        <w:tc>
          <w:tcPr>
            <w:tcW w:w="507" w:type="pct"/>
            <w:tcBorders>
              <w:top w:val="nil"/>
              <w:left w:val="nil"/>
              <w:bottom w:val="single" w:sz="4" w:space="0" w:color="D9D9D9"/>
              <w:right w:val="single" w:sz="4" w:space="0" w:color="D9D9D9"/>
            </w:tcBorders>
            <w:shd w:val="clear" w:color="auto" w:fill="auto"/>
            <w:vAlign w:val="center"/>
            <w:hideMark/>
          </w:tcPr>
          <w:p w14:paraId="1509CBBF" w14:textId="77777777" w:rsidR="003D52F6" w:rsidRPr="003D3408" w:rsidRDefault="003D52F6" w:rsidP="003D52F6">
            <w:pPr>
              <w:jc w:val="center"/>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£0.00</w:t>
            </w:r>
          </w:p>
        </w:tc>
        <w:tc>
          <w:tcPr>
            <w:tcW w:w="460" w:type="pct"/>
            <w:tcBorders>
              <w:top w:val="nil"/>
              <w:left w:val="nil"/>
              <w:bottom w:val="single" w:sz="4" w:space="0" w:color="D9D9D9"/>
              <w:right w:val="single" w:sz="4" w:space="0" w:color="D9D9D9"/>
            </w:tcBorders>
            <w:shd w:val="clear" w:color="auto" w:fill="auto"/>
            <w:vAlign w:val="center"/>
            <w:hideMark/>
          </w:tcPr>
          <w:p w14:paraId="33DA1E87"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60</w:t>
            </w:r>
          </w:p>
        </w:tc>
        <w:tc>
          <w:tcPr>
            <w:tcW w:w="626" w:type="pct"/>
            <w:tcBorders>
              <w:top w:val="nil"/>
              <w:left w:val="nil"/>
              <w:bottom w:val="single" w:sz="4" w:space="0" w:color="D9D9D9"/>
              <w:right w:val="single" w:sz="4" w:space="0" w:color="D9D9D9"/>
            </w:tcBorders>
            <w:shd w:val="clear" w:color="auto" w:fill="auto"/>
            <w:vAlign w:val="center"/>
          </w:tcPr>
          <w:p w14:paraId="51D1E71A" w14:textId="1B67B935" w:rsidR="003D52F6" w:rsidRPr="003D3408" w:rsidRDefault="003D52F6" w:rsidP="003D52F6">
            <w:pPr>
              <w:jc w:val="left"/>
              <w:rPr>
                <w:rFonts w:asciiTheme="minorHAnsi" w:eastAsia="Times New Roman" w:hAnsiTheme="minorHAnsi" w:cstheme="minorHAnsi"/>
                <w:sz w:val="18"/>
                <w:szCs w:val="18"/>
              </w:rPr>
            </w:pPr>
          </w:p>
        </w:tc>
      </w:tr>
      <w:tr w:rsidR="003D52F6" w:rsidRPr="003D3408" w14:paraId="62AE9DE5" w14:textId="77777777" w:rsidTr="001215B2">
        <w:trPr>
          <w:trHeight w:val="300"/>
        </w:trPr>
        <w:tc>
          <w:tcPr>
            <w:tcW w:w="920" w:type="pct"/>
            <w:tcBorders>
              <w:top w:val="nil"/>
              <w:left w:val="single" w:sz="4" w:space="0" w:color="C0C0C0"/>
              <w:bottom w:val="single" w:sz="4" w:space="0" w:color="C0C0C0"/>
              <w:right w:val="single" w:sz="4" w:space="0" w:color="C0C0C0"/>
            </w:tcBorders>
            <w:shd w:val="clear" w:color="000000" w:fill="DBDBDB"/>
            <w:noWrap/>
            <w:vAlign w:val="center"/>
            <w:hideMark/>
          </w:tcPr>
          <w:p w14:paraId="79EC2F2E"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Application Engineer</w:t>
            </w:r>
          </w:p>
        </w:tc>
        <w:tc>
          <w:tcPr>
            <w:tcW w:w="322" w:type="pct"/>
            <w:tcBorders>
              <w:top w:val="nil"/>
              <w:left w:val="single" w:sz="4" w:space="0" w:color="D9D9D9"/>
              <w:bottom w:val="single" w:sz="4" w:space="0" w:color="D9D9D9"/>
              <w:right w:val="single" w:sz="4" w:space="0" w:color="D9D9D9"/>
            </w:tcBorders>
            <w:shd w:val="clear" w:color="auto" w:fill="auto"/>
            <w:vAlign w:val="center"/>
            <w:hideMark/>
          </w:tcPr>
          <w:p w14:paraId="74DAFC8E"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PROD 6</w:t>
            </w:r>
          </w:p>
        </w:tc>
        <w:tc>
          <w:tcPr>
            <w:tcW w:w="819" w:type="pct"/>
            <w:tcBorders>
              <w:top w:val="nil"/>
              <w:left w:val="nil"/>
              <w:bottom w:val="single" w:sz="4" w:space="0" w:color="D9D9D9"/>
              <w:right w:val="single" w:sz="4" w:space="0" w:color="D9D9D9"/>
            </w:tcBorders>
            <w:shd w:val="clear" w:color="auto" w:fill="auto"/>
            <w:vAlign w:val="center"/>
            <w:hideMark/>
          </w:tcPr>
          <w:p w14:paraId="1017D5BD"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Application Support</w:t>
            </w:r>
          </w:p>
        </w:tc>
        <w:tc>
          <w:tcPr>
            <w:tcW w:w="747" w:type="pct"/>
            <w:tcBorders>
              <w:top w:val="nil"/>
              <w:left w:val="nil"/>
              <w:bottom w:val="single" w:sz="4" w:space="0" w:color="D9D9D9"/>
              <w:right w:val="single" w:sz="4" w:space="0" w:color="D9D9D9"/>
            </w:tcBorders>
            <w:shd w:val="clear" w:color="auto" w:fill="auto"/>
            <w:vAlign w:val="center"/>
          </w:tcPr>
          <w:p w14:paraId="7D6F7AC4" w14:textId="1D889365" w:rsidR="003D52F6" w:rsidRPr="003D3408" w:rsidRDefault="003D52F6" w:rsidP="003D52F6">
            <w:pPr>
              <w:jc w:val="left"/>
              <w:rPr>
                <w:rFonts w:asciiTheme="minorHAnsi" w:eastAsia="Times New Roman" w:hAnsiTheme="minorHAnsi" w:cstheme="minorHAnsi"/>
                <w:sz w:val="18"/>
                <w:szCs w:val="18"/>
              </w:rPr>
            </w:pPr>
          </w:p>
        </w:tc>
        <w:tc>
          <w:tcPr>
            <w:tcW w:w="599" w:type="pct"/>
            <w:tcBorders>
              <w:top w:val="nil"/>
              <w:left w:val="nil"/>
              <w:bottom w:val="single" w:sz="4" w:space="0" w:color="D9D9D9"/>
              <w:right w:val="single" w:sz="4" w:space="0" w:color="D9D9D9"/>
            </w:tcBorders>
            <w:shd w:val="clear" w:color="auto" w:fill="auto"/>
            <w:vAlign w:val="center"/>
          </w:tcPr>
          <w:p w14:paraId="38C59981" w14:textId="2D21B8CE" w:rsidR="003D52F6" w:rsidRPr="003D3408" w:rsidRDefault="003D52F6" w:rsidP="003D52F6">
            <w:pPr>
              <w:jc w:val="center"/>
              <w:rPr>
                <w:rFonts w:asciiTheme="minorHAnsi" w:eastAsia="Times New Roman" w:hAnsiTheme="minorHAnsi" w:cstheme="minorHAnsi"/>
                <w:sz w:val="18"/>
                <w:szCs w:val="18"/>
              </w:rPr>
            </w:pPr>
          </w:p>
        </w:tc>
        <w:tc>
          <w:tcPr>
            <w:tcW w:w="507" w:type="pct"/>
            <w:tcBorders>
              <w:top w:val="nil"/>
              <w:left w:val="nil"/>
              <w:bottom w:val="single" w:sz="4" w:space="0" w:color="D9D9D9"/>
              <w:right w:val="single" w:sz="4" w:space="0" w:color="D9D9D9"/>
            </w:tcBorders>
            <w:shd w:val="clear" w:color="auto" w:fill="auto"/>
            <w:vAlign w:val="center"/>
            <w:hideMark/>
          </w:tcPr>
          <w:p w14:paraId="0F9EBDB6" w14:textId="77777777" w:rsidR="003D52F6" w:rsidRPr="003D3408" w:rsidRDefault="003D52F6" w:rsidP="003D52F6">
            <w:pPr>
              <w:jc w:val="center"/>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£0.00</w:t>
            </w:r>
          </w:p>
        </w:tc>
        <w:tc>
          <w:tcPr>
            <w:tcW w:w="460" w:type="pct"/>
            <w:tcBorders>
              <w:top w:val="nil"/>
              <w:left w:val="nil"/>
              <w:bottom w:val="single" w:sz="4" w:space="0" w:color="D9D9D9"/>
              <w:right w:val="single" w:sz="4" w:space="0" w:color="D9D9D9"/>
            </w:tcBorders>
            <w:shd w:val="clear" w:color="auto" w:fill="auto"/>
            <w:vAlign w:val="center"/>
            <w:hideMark/>
          </w:tcPr>
          <w:p w14:paraId="57E0AC68"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60</w:t>
            </w:r>
          </w:p>
        </w:tc>
        <w:tc>
          <w:tcPr>
            <w:tcW w:w="626" w:type="pct"/>
            <w:tcBorders>
              <w:top w:val="nil"/>
              <w:left w:val="nil"/>
              <w:bottom w:val="single" w:sz="4" w:space="0" w:color="D9D9D9"/>
              <w:right w:val="single" w:sz="4" w:space="0" w:color="D9D9D9"/>
            </w:tcBorders>
            <w:shd w:val="clear" w:color="auto" w:fill="auto"/>
            <w:vAlign w:val="center"/>
          </w:tcPr>
          <w:p w14:paraId="614301F2" w14:textId="7538F228" w:rsidR="003D52F6" w:rsidRPr="003D3408" w:rsidRDefault="003D52F6" w:rsidP="003D52F6">
            <w:pPr>
              <w:jc w:val="left"/>
              <w:rPr>
                <w:rFonts w:asciiTheme="minorHAnsi" w:eastAsia="Times New Roman" w:hAnsiTheme="minorHAnsi" w:cstheme="minorHAnsi"/>
                <w:sz w:val="18"/>
                <w:szCs w:val="18"/>
              </w:rPr>
            </w:pPr>
          </w:p>
        </w:tc>
      </w:tr>
      <w:tr w:rsidR="003D52F6" w:rsidRPr="003D3408" w14:paraId="54784BA9" w14:textId="77777777" w:rsidTr="001215B2">
        <w:trPr>
          <w:trHeight w:val="300"/>
        </w:trPr>
        <w:tc>
          <w:tcPr>
            <w:tcW w:w="920" w:type="pct"/>
            <w:tcBorders>
              <w:top w:val="nil"/>
              <w:left w:val="single" w:sz="4" w:space="0" w:color="C0C0C0"/>
              <w:bottom w:val="single" w:sz="4" w:space="0" w:color="C0C0C0"/>
              <w:right w:val="single" w:sz="4" w:space="0" w:color="C0C0C0"/>
            </w:tcBorders>
            <w:shd w:val="clear" w:color="000000" w:fill="DBDBDB"/>
            <w:noWrap/>
            <w:vAlign w:val="center"/>
            <w:hideMark/>
          </w:tcPr>
          <w:p w14:paraId="5FEC3321"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Application Engineer</w:t>
            </w:r>
          </w:p>
        </w:tc>
        <w:tc>
          <w:tcPr>
            <w:tcW w:w="322" w:type="pct"/>
            <w:tcBorders>
              <w:top w:val="nil"/>
              <w:left w:val="single" w:sz="4" w:space="0" w:color="D9D9D9"/>
              <w:bottom w:val="single" w:sz="4" w:space="0" w:color="D9D9D9"/>
              <w:right w:val="single" w:sz="4" w:space="0" w:color="D9D9D9"/>
            </w:tcBorders>
            <w:shd w:val="clear" w:color="auto" w:fill="auto"/>
            <w:vAlign w:val="center"/>
            <w:hideMark/>
          </w:tcPr>
          <w:p w14:paraId="03726A22"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PROD 7</w:t>
            </w:r>
          </w:p>
        </w:tc>
        <w:tc>
          <w:tcPr>
            <w:tcW w:w="819" w:type="pct"/>
            <w:tcBorders>
              <w:top w:val="nil"/>
              <w:left w:val="nil"/>
              <w:bottom w:val="single" w:sz="4" w:space="0" w:color="D9D9D9"/>
              <w:right w:val="single" w:sz="4" w:space="0" w:color="D9D9D9"/>
            </w:tcBorders>
            <w:shd w:val="clear" w:color="auto" w:fill="auto"/>
            <w:vAlign w:val="center"/>
            <w:hideMark/>
          </w:tcPr>
          <w:p w14:paraId="575E5877"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Application Support</w:t>
            </w:r>
          </w:p>
        </w:tc>
        <w:tc>
          <w:tcPr>
            <w:tcW w:w="747" w:type="pct"/>
            <w:tcBorders>
              <w:top w:val="nil"/>
              <w:left w:val="nil"/>
              <w:bottom w:val="single" w:sz="4" w:space="0" w:color="D9D9D9"/>
              <w:right w:val="single" w:sz="4" w:space="0" w:color="D9D9D9"/>
            </w:tcBorders>
            <w:shd w:val="clear" w:color="auto" w:fill="auto"/>
            <w:vAlign w:val="center"/>
          </w:tcPr>
          <w:p w14:paraId="5974BD52" w14:textId="1B8B56DF" w:rsidR="003D52F6" w:rsidRPr="003D3408" w:rsidRDefault="003D52F6" w:rsidP="003D52F6">
            <w:pPr>
              <w:jc w:val="left"/>
              <w:rPr>
                <w:rFonts w:asciiTheme="minorHAnsi" w:eastAsia="Times New Roman" w:hAnsiTheme="minorHAnsi" w:cstheme="minorHAnsi"/>
                <w:sz w:val="18"/>
                <w:szCs w:val="18"/>
              </w:rPr>
            </w:pPr>
          </w:p>
        </w:tc>
        <w:tc>
          <w:tcPr>
            <w:tcW w:w="599" w:type="pct"/>
            <w:tcBorders>
              <w:top w:val="nil"/>
              <w:left w:val="nil"/>
              <w:bottom w:val="single" w:sz="4" w:space="0" w:color="D9D9D9"/>
              <w:right w:val="single" w:sz="4" w:space="0" w:color="D9D9D9"/>
            </w:tcBorders>
            <w:shd w:val="clear" w:color="auto" w:fill="auto"/>
            <w:vAlign w:val="center"/>
          </w:tcPr>
          <w:p w14:paraId="6E8FE8CC" w14:textId="01BB7EEC" w:rsidR="003D52F6" w:rsidRPr="003D3408" w:rsidRDefault="003D52F6" w:rsidP="003D52F6">
            <w:pPr>
              <w:jc w:val="center"/>
              <w:rPr>
                <w:rFonts w:asciiTheme="minorHAnsi" w:eastAsia="Times New Roman" w:hAnsiTheme="minorHAnsi" w:cstheme="minorHAnsi"/>
                <w:sz w:val="18"/>
                <w:szCs w:val="18"/>
              </w:rPr>
            </w:pPr>
          </w:p>
        </w:tc>
        <w:tc>
          <w:tcPr>
            <w:tcW w:w="507" w:type="pct"/>
            <w:tcBorders>
              <w:top w:val="nil"/>
              <w:left w:val="nil"/>
              <w:bottom w:val="single" w:sz="4" w:space="0" w:color="D9D9D9"/>
              <w:right w:val="single" w:sz="4" w:space="0" w:color="D9D9D9"/>
            </w:tcBorders>
            <w:shd w:val="clear" w:color="auto" w:fill="auto"/>
            <w:vAlign w:val="center"/>
            <w:hideMark/>
          </w:tcPr>
          <w:p w14:paraId="21E2DD89" w14:textId="77777777" w:rsidR="003D52F6" w:rsidRPr="003D3408" w:rsidRDefault="003D52F6" w:rsidP="003D52F6">
            <w:pPr>
              <w:jc w:val="center"/>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£0.00</w:t>
            </w:r>
          </w:p>
        </w:tc>
        <w:tc>
          <w:tcPr>
            <w:tcW w:w="460" w:type="pct"/>
            <w:tcBorders>
              <w:top w:val="nil"/>
              <w:left w:val="nil"/>
              <w:bottom w:val="single" w:sz="4" w:space="0" w:color="D9D9D9"/>
              <w:right w:val="single" w:sz="4" w:space="0" w:color="D9D9D9"/>
            </w:tcBorders>
            <w:shd w:val="clear" w:color="auto" w:fill="auto"/>
            <w:vAlign w:val="center"/>
            <w:hideMark/>
          </w:tcPr>
          <w:p w14:paraId="17599B53"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60</w:t>
            </w:r>
          </w:p>
        </w:tc>
        <w:tc>
          <w:tcPr>
            <w:tcW w:w="626" w:type="pct"/>
            <w:tcBorders>
              <w:top w:val="nil"/>
              <w:left w:val="nil"/>
              <w:bottom w:val="single" w:sz="4" w:space="0" w:color="D9D9D9"/>
              <w:right w:val="single" w:sz="4" w:space="0" w:color="D9D9D9"/>
            </w:tcBorders>
            <w:shd w:val="clear" w:color="auto" w:fill="auto"/>
            <w:vAlign w:val="center"/>
          </w:tcPr>
          <w:p w14:paraId="63A88EB9" w14:textId="24AED973" w:rsidR="003D52F6" w:rsidRPr="003D3408" w:rsidRDefault="003D52F6" w:rsidP="003D52F6">
            <w:pPr>
              <w:jc w:val="left"/>
              <w:rPr>
                <w:rFonts w:asciiTheme="minorHAnsi" w:eastAsia="Times New Roman" w:hAnsiTheme="minorHAnsi" w:cstheme="minorHAnsi"/>
                <w:sz w:val="18"/>
                <w:szCs w:val="18"/>
              </w:rPr>
            </w:pPr>
          </w:p>
        </w:tc>
      </w:tr>
      <w:tr w:rsidR="003D52F6" w:rsidRPr="003D3408" w14:paraId="3458832D" w14:textId="77777777" w:rsidTr="001215B2">
        <w:trPr>
          <w:trHeight w:val="300"/>
        </w:trPr>
        <w:tc>
          <w:tcPr>
            <w:tcW w:w="920" w:type="pct"/>
            <w:tcBorders>
              <w:top w:val="nil"/>
              <w:left w:val="single" w:sz="4" w:space="0" w:color="C0C0C0"/>
              <w:bottom w:val="single" w:sz="4" w:space="0" w:color="C0C0C0"/>
              <w:right w:val="single" w:sz="4" w:space="0" w:color="C0C0C0"/>
            </w:tcBorders>
            <w:shd w:val="clear" w:color="000000" w:fill="DBDBDB"/>
            <w:noWrap/>
            <w:vAlign w:val="center"/>
            <w:hideMark/>
          </w:tcPr>
          <w:p w14:paraId="25FB8749"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Senior DevOps</w:t>
            </w:r>
          </w:p>
        </w:tc>
        <w:tc>
          <w:tcPr>
            <w:tcW w:w="322" w:type="pct"/>
            <w:tcBorders>
              <w:top w:val="nil"/>
              <w:left w:val="single" w:sz="4" w:space="0" w:color="D9D9D9"/>
              <w:bottom w:val="single" w:sz="4" w:space="0" w:color="D9D9D9"/>
              <w:right w:val="single" w:sz="4" w:space="0" w:color="D9D9D9"/>
            </w:tcBorders>
            <w:shd w:val="clear" w:color="auto" w:fill="auto"/>
            <w:vAlign w:val="center"/>
            <w:hideMark/>
          </w:tcPr>
          <w:p w14:paraId="3D81BCC8"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PROD 13</w:t>
            </w:r>
          </w:p>
        </w:tc>
        <w:tc>
          <w:tcPr>
            <w:tcW w:w="819" w:type="pct"/>
            <w:tcBorders>
              <w:top w:val="nil"/>
              <w:left w:val="nil"/>
              <w:bottom w:val="single" w:sz="4" w:space="0" w:color="D9D9D9"/>
              <w:right w:val="single" w:sz="4" w:space="0" w:color="D9D9D9"/>
            </w:tcBorders>
            <w:shd w:val="clear" w:color="auto" w:fill="auto"/>
            <w:vAlign w:val="center"/>
            <w:hideMark/>
          </w:tcPr>
          <w:p w14:paraId="35342683"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Environment Support</w:t>
            </w:r>
          </w:p>
        </w:tc>
        <w:tc>
          <w:tcPr>
            <w:tcW w:w="747" w:type="pct"/>
            <w:tcBorders>
              <w:top w:val="nil"/>
              <w:left w:val="nil"/>
              <w:bottom w:val="single" w:sz="4" w:space="0" w:color="D9D9D9"/>
              <w:right w:val="single" w:sz="4" w:space="0" w:color="D9D9D9"/>
            </w:tcBorders>
            <w:shd w:val="clear" w:color="auto" w:fill="auto"/>
            <w:vAlign w:val="center"/>
          </w:tcPr>
          <w:p w14:paraId="2CB651F9" w14:textId="4B905FEF" w:rsidR="003D52F6" w:rsidRPr="003D3408" w:rsidRDefault="003D52F6" w:rsidP="003D52F6">
            <w:pPr>
              <w:jc w:val="left"/>
              <w:rPr>
                <w:rFonts w:asciiTheme="minorHAnsi" w:eastAsia="Times New Roman" w:hAnsiTheme="minorHAnsi" w:cstheme="minorHAnsi"/>
                <w:sz w:val="18"/>
                <w:szCs w:val="18"/>
              </w:rPr>
            </w:pPr>
          </w:p>
        </w:tc>
        <w:tc>
          <w:tcPr>
            <w:tcW w:w="599" w:type="pct"/>
            <w:tcBorders>
              <w:top w:val="nil"/>
              <w:left w:val="nil"/>
              <w:bottom w:val="single" w:sz="4" w:space="0" w:color="D9D9D9"/>
              <w:right w:val="single" w:sz="4" w:space="0" w:color="D9D9D9"/>
            </w:tcBorders>
            <w:shd w:val="clear" w:color="auto" w:fill="auto"/>
            <w:vAlign w:val="center"/>
          </w:tcPr>
          <w:p w14:paraId="697383E3" w14:textId="1100CD2C" w:rsidR="003D52F6" w:rsidRPr="003D3408" w:rsidRDefault="003D52F6" w:rsidP="003D52F6">
            <w:pPr>
              <w:jc w:val="center"/>
              <w:rPr>
                <w:rFonts w:asciiTheme="minorHAnsi" w:eastAsia="Times New Roman" w:hAnsiTheme="minorHAnsi" w:cstheme="minorHAnsi"/>
                <w:sz w:val="18"/>
                <w:szCs w:val="18"/>
              </w:rPr>
            </w:pPr>
          </w:p>
        </w:tc>
        <w:tc>
          <w:tcPr>
            <w:tcW w:w="507" w:type="pct"/>
            <w:tcBorders>
              <w:top w:val="nil"/>
              <w:left w:val="nil"/>
              <w:bottom w:val="single" w:sz="4" w:space="0" w:color="D9D9D9"/>
              <w:right w:val="single" w:sz="4" w:space="0" w:color="D9D9D9"/>
            </w:tcBorders>
            <w:shd w:val="clear" w:color="auto" w:fill="auto"/>
            <w:vAlign w:val="center"/>
            <w:hideMark/>
          </w:tcPr>
          <w:p w14:paraId="0F9791C8" w14:textId="77777777" w:rsidR="003D52F6" w:rsidRPr="003D3408" w:rsidRDefault="003D52F6" w:rsidP="003D52F6">
            <w:pPr>
              <w:jc w:val="center"/>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£0.00</w:t>
            </w:r>
          </w:p>
        </w:tc>
        <w:tc>
          <w:tcPr>
            <w:tcW w:w="460" w:type="pct"/>
            <w:tcBorders>
              <w:top w:val="nil"/>
              <w:left w:val="nil"/>
              <w:bottom w:val="single" w:sz="4" w:space="0" w:color="D9D9D9"/>
              <w:right w:val="single" w:sz="4" w:space="0" w:color="D9D9D9"/>
            </w:tcBorders>
            <w:shd w:val="clear" w:color="auto" w:fill="auto"/>
            <w:vAlign w:val="center"/>
            <w:hideMark/>
          </w:tcPr>
          <w:p w14:paraId="44C051DD"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60</w:t>
            </w:r>
          </w:p>
        </w:tc>
        <w:tc>
          <w:tcPr>
            <w:tcW w:w="626" w:type="pct"/>
            <w:tcBorders>
              <w:top w:val="nil"/>
              <w:left w:val="nil"/>
              <w:bottom w:val="single" w:sz="4" w:space="0" w:color="D9D9D9"/>
              <w:right w:val="single" w:sz="4" w:space="0" w:color="D9D9D9"/>
            </w:tcBorders>
            <w:shd w:val="clear" w:color="auto" w:fill="auto"/>
            <w:vAlign w:val="center"/>
          </w:tcPr>
          <w:p w14:paraId="21116B92" w14:textId="62D8E06D" w:rsidR="003D52F6" w:rsidRPr="003D3408" w:rsidRDefault="003D52F6" w:rsidP="003D52F6">
            <w:pPr>
              <w:jc w:val="left"/>
              <w:rPr>
                <w:rFonts w:asciiTheme="minorHAnsi" w:eastAsia="Times New Roman" w:hAnsiTheme="minorHAnsi" w:cstheme="minorHAnsi"/>
                <w:sz w:val="18"/>
                <w:szCs w:val="18"/>
              </w:rPr>
            </w:pPr>
          </w:p>
        </w:tc>
      </w:tr>
      <w:tr w:rsidR="003D52F6" w:rsidRPr="003D3408" w14:paraId="7795C595" w14:textId="77777777" w:rsidTr="001215B2">
        <w:trPr>
          <w:trHeight w:val="300"/>
        </w:trPr>
        <w:tc>
          <w:tcPr>
            <w:tcW w:w="920" w:type="pct"/>
            <w:tcBorders>
              <w:top w:val="nil"/>
              <w:left w:val="single" w:sz="4" w:space="0" w:color="C0C0C0"/>
              <w:bottom w:val="single" w:sz="4" w:space="0" w:color="C0C0C0"/>
              <w:right w:val="single" w:sz="4" w:space="0" w:color="C0C0C0"/>
            </w:tcBorders>
            <w:shd w:val="clear" w:color="000000" w:fill="DBDBDB"/>
            <w:noWrap/>
            <w:vAlign w:val="center"/>
            <w:hideMark/>
          </w:tcPr>
          <w:p w14:paraId="42AD2599"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DevOps</w:t>
            </w:r>
          </w:p>
        </w:tc>
        <w:tc>
          <w:tcPr>
            <w:tcW w:w="322" w:type="pct"/>
            <w:tcBorders>
              <w:top w:val="nil"/>
              <w:left w:val="single" w:sz="4" w:space="0" w:color="D9D9D9"/>
              <w:bottom w:val="single" w:sz="4" w:space="0" w:color="D9D9D9"/>
              <w:right w:val="single" w:sz="4" w:space="0" w:color="D9D9D9"/>
            </w:tcBorders>
            <w:shd w:val="clear" w:color="auto" w:fill="auto"/>
            <w:vAlign w:val="center"/>
            <w:hideMark/>
          </w:tcPr>
          <w:p w14:paraId="078826AB"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PROD 8</w:t>
            </w:r>
          </w:p>
        </w:tc>
        <w:tc>
          <w:tcPr>
            <w:tcW w:w="819" w:type="pct"/>
            <w:tcBorders>
              <w:top w:val="nil"/>
              <w:left w:val="nil"/>
              <w:bottom w:val="single" w:sz="4" w:space="0" w:color="D9D9D9"/>
              <w:right w:val="single" w:sz="4" w:space="0" w:color="D9D9D9"/>
            </w:tcBorders>
            <w:shd w:val="clear" w:color="auto" w:fill="auto"/>
            <w:vAlign w:val="center"/>
            <w:hideMark/>
          </w:tcPr>
          <w:p w14:paraId="0D40178F"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Environment Support</w:t>
            </w:r>
          </w:p>
        </w:tc>
        <w:tc>
          <w:tcPr>
            <w:tcW w:w="747" w:type="pct"/>
            <w:tcBorders>
              <w:top w:val="nil"/>
              <w:left w:val="nil"/>
              <w:bottom w:val="single" w:sz="4" w:space="0" w:color="D9D9D9"/>
              <w:right w:val="single" w:sz="4" w:space="0" w:color="D9D9D9"/>
            </w:tcBorders>
            <w:shd w:val="clear" w:color="auto" w:fill="auto"/>
            <w:vAlign w:val="center"/>
          </w:tcPr>
          <w:p w14:paraId="6ED48D95" w14:textId="7CBD3321" w:rsidR="003D52F6" w:rsidRPr="003D3408" w:rsidRDefault="003D52F6" w:rsidP="003D52F6">
            <w:pPr>
              <w:jc w:val="left"/>
              <w:rPr>
                <w:rFonts w:asciiTheme="minorHAnsi" w:eastAsia="Times New Roman" w:hAnsiTheme="minorHAnsi" w:cstheme="minorHAnsi"/>
                <w:sz w:val="18"/>
                <w:szCs w:val="18"/>
              </w:rPr>
            </w:pPr>
          </w:p>
        </w:tc>
        <w:tc>
          <w:tcPr>
            <w:tcW w:w="599" w:type="pct"/>
            <w:tcBorders>
              <w:top w:val="nil"/>
              <w:left w:val="nil"/>
              <w:bottom w:val="single" w:sz="4" w:space="0" w:color="D9D9D9"/>
              <w:right w:val="single" w:sz="4" w:space="0" w:color="D9D9D9"/>
            </w:tcBorders>
            <w:shd w:val="clear" w:color="auto" w:fill="auto"/>
            <w:vAlign w:val="center"/>
          </w:tcPr>
          <w:p w14:paraId="6B4875A7" w14:textId="66CBD59E" w:rsidR="003D52F6" w:rsidRPr="003D3408" w:rsidRDefault="003D52F6" w:rsidP="003D52F6">
            <w:pPr>
              <w:jc w:val="center"/>
              <w:rPr>
                <w:rFonts w:asciiTheme="minorHAnsi" w:eastAsia="Times New Roman" w:hAnsiTheme="minorHAnsi" w:cstheme="minorHAnsi"/>
                <w:sz w:val="18"/>
                <w:szCs w:val="18"/>
              </w:rPr>
            </w:pPr>
          </w:p>
        </w:tc>
        <w:tc>
          <w:tcPr>
            <w:tcW w:w="507" w:type="pct"/>
            <w:tcBorders>
              <w:top w:val="nil"/>
              <w:left w:val="nil"/>
              <w:bottom w:val="single" w:sz="4" w:space="0" w:color="D9D9D9"/>
              <w:right w:val="single" w:sz="4" w:space="0" w:color="D9D9D9"/>
            </w:tcBorders>
            <w:shd w:val="clear" w:color="auto" w:fill="auto"/>
            <w:vAlign w:val="center"/>
            <w:hideMark/>
          </w:tcPr>
          <w:p w14:paraId="55D6707E" w14:textId="77777777" w:rsidR="003D52F6" w:rsidRPr="003D3408" w:rsidRDefault="003D52F6" w:rsidP="003D52F6">
            <w:pPr>
              <w:jc w:val="center"/>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£0.00</w:t>
            </w:r>
          </w:p>
        </w:tc>
        <w:tc>
          <w:tcPr>
            <w:tcW w:w="460" w:type="pct"/>
            <w:tcBorders>
              <w:top w:val="nil"/>
              <w:left w:val="nil"/>
              <w:bottom w:val="single" w:sz="4" w:space="0" w:color="D9D9D9"/>
              <w:right w:val="single" w:sz="4" w:space="0" w:color="D9D9D9"/>
            </w:tcBorders>
            <w:shd w:val="clear" w:color="auto" w:fill="auto"/>
            <w:vAlign w:val="center"/>
            <w:hideMark/>
          </w:tcPr>
          <w:p w14:paraId="1EA6701C"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60</w:t>
            </w:r>
          </w:p>
        </w:tc>
        <w:tc>
          <w:tcPr>
            <w:tcW w:w="626" w:type="pct"/>
            <w:tcBorders>
              <w:top w:val="nil"/>
              <w:left w:val="nil"/>
              <w:bottom w:val="single" w:sz="4" w:space="0" w:color="D9D9D9"/>
              <w:right w:val="single" w:sz="4" w:space="0" w:color="D9D9D9"/>
            </w:tcBorders>
            <w:shd w:val="clear" w:color="auto" w:fill="auto"/>
            <w:vAlign w:val="center"/>
          </w:tcPr>
          <w:p w14:paraId="7227AFF2" w14:textId="352692A9" w:rsidR="003D52F6" w:rsidRPr="003D3408" w:rsidRDefault="003D52F6" w:rsidP="003D52F6">
            <w:pPr>
              <w:jc w:val="left"/>
              <w:rPr>
                <w:rFonts w:asciiTheme="minorHAnsi" w:eastAsia="Times New Roman" w:hAnsiTheme="minorHAnsi" w:cstheme="minorHAnsi"/>
                <w:sz w:val="18"/>
                <w:szCs w:val="18"/>
              </w:rPr>
            </w:pPr>
          </w:p>
        </w:tc>
      </w:tr>
      <w:tr w:rsidR="003D52F6" w:rsidRPr="003D3408" w14:paraId="694FD9CC" w14:textId="77777777" w:rsidTr="001215B2">
        <w:trPr>
          <w:trHeight w:val="300"/>
        </w:trPr>
        <w:tc>
          <w:tcPr>
            <w:tcW w:w="920" w:type="pct"/>
            <w:tcBorders>
              <w:top w:val="nil"/>
              <w:left w:val="single" w:sz="4" w:space="0" w:color="C0C0C0"/>
              <w:bottom w:val="single" w:sz="4" w:space="0" w:color="C0C0C0"/>
              <w:right w:val="single" w:sz="4" w:space="0" w:color="C0C0C0"/>
            </w:tcBorders>
            <w:shd w:val="clear" w:color="000000" w:fill="DBDBDB"/>
            <w:noWrap/>
            <w:vAlign w:val="center"/>
            <w:hideMark/>
          </w:tcPr>
          <w:p w14:paraId="47C9C9E8"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DevOps</w:t>
            </w:r>
          </w:p>
        </w:tc>
        <w:tc>
          <w:tcPr>
            <w:tcW w:w="322" w:type="pct"/>
            <w:tcBorders>
              <w:top w:val="nil"/>
              <w:left w:val="single" w:sz="4" w:space="0" w:color="D9D9D9"/>
              <w:bottom w:val="single" w:sz="4" w:space="0" w:color="D9D9D9"/>
              <w:right w:val="single" w:sz="4" w:space="0" w:color="D9D9D9"/>
            </w:tcBorders>
            <w:shd w:val="clear" w:color="auto" w:fill="auto"/>
            <w:vAlign w:val="center"/>
            <w:hideMark/>
          </w:tcPr>
          <w:p w14:paraId="2353AEF6"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PROD 9</w:t>
            </w:r>
          </w:p>
        </w:tc>
        <w:tc>
          <w:tcPr>
            <w:tcW w:w="819" w:type="pct"/>
            <w:tcBorders>
              <w:top w:val="nil"/>
              <w:left w:val="nil"/>
              <w:bottom w:val="single" w:sz="4" w:space="0" w:color="D9D9D9"/>
              <w:right w:val="single" w:sz="4" w:space="0" w:color="D9D9D9"/>
            </w:tcBorders>
            <w:shd w:val="clear" w:color="auto" w:fill="auto"/>
            <w:vAlign w:val="center"/>
            <w:hideMark/>
          </w:tcPr>
          <w:p w14:paraId="5C6BD980"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Environment Support</w:t>
            </w:r>
          </w:p>
        </w:tc>
        <w:tc>
          <w:tcPr>
            <w:tcW w:w="747" w:type="pct"/>
            <w:tcBorders>
              <w:top w:val="nil"/>
              <w:left w:val="nil"/>
              <w:bottom w:val="single" w:sz="4" w:space="0" w:color="D9D9D9"/>
              <w:right w:val="single" w:sz="4" w:space="0" w:color="D9D9D9"/>
            </w:tcBorders>
            <w:shd w:val="clear" w:color="auto" w:fill="auto"/>
            <w:vAlign w:val="center"/>
          </w:tcPr>
          <w:p w14:paraId="3083DDF1" w14:textId="015F7AFE" w:rsidR="003D52F6" w:rsidRPr="003D3408" w:rsidRDefault="003D52F6" w:rsidP="003D52F6">
            <w:pPr>
              <w:jc w:val="left"/>
              <w:rPr>
                <w:rFonts w:asciiTheme="minorHAnsi" w:eastAsia="Times New Roman" w:hAnsiTheme="minorHAnsi" w:cstheme="minorHAnsi"/>
                <w:sz w:val="18"/>
                <w:szCs w:val="18"/>
              </w:rPr>
            </w:pPr>
          </w:p>
        </w:tc>
        <w:tc>
          <w:tcPr>
            <w:tcW w:w="599" w:type="pct"/>
            <w:tcBorders>
              <w:top w:val="nil"/>
              <w:left w:val="nil"/>
              <w:bottom w:val="single" w:sz="4" w:space="0" w:color="D9D9D9"/>
              <w:right w:val="single" w:sz="4" w:space="0" w:color="D9D9D9"/>
            </w:tcBorders>
            <w:shd w:val="clear" w:color="auto" w:fill="auto"/>
            <w:vAlign w:val="center"/>
          </w:tcPr>
          <w:p w14:paraId="4DE6233E" w14:textId="34CF0DED" w:rsidR="003D52F6" w:rsidRPr="003D3408" w:rsidRDefault="003D52F6" w:rsidP="003D52F6">
            <w:pPr>
              <w:jc w:val="center"/>
              <w:rPr>
                <w:rFonts w:asciiTheme="minorHAnsi" w:eastAsia="Times New Roman" w:hAnsiTheme="minorHAnsi" w:cstheme="minorHAnsi"/>
                <w:sz w:val="18"/>
                <w:szCs w:val="18"/>
              </w:rPr>
            </w:pPr>
          </w:p>
        </w:tc>
        <w:tc>
          <w:tcPr>
            <w:tcW w:w="507" w:type="pct"/>
            <w:tcBorders>
              <w:top w:val="nil"/>
              <w:left w:val="nil"/>
              <w:bottom w:val="single" w:sz="4" w:space="0" w:color="D9D9D9"/>
              <w:right w:val="single" w:sz="4" w:space="0" w:color="D9D9D9"/>
            </w:tcBorders>
            <w:shd w:val="clear" w:color="auto" w:fill="auto"/>
            <w:vAlign w:val="center"/>
            <w:hideMark/>
          </w:tcPr>
          <w:p w14:paraId="10E2E050" w14:textId="77777777" w:rsidR="003D52F6" w:rsidRPr="003D3408" w:rsidRDefault="003D52F6" w:rsidP="003D52F6">
            <w:pPr>
              <w:jc w:val="center"/>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£0.00</w:t>
            </w:r>
          </w:p>
        </w:tc>
        <w:tc>
          <w:tcPr>
            <w:tcW w:w="460" w:type="pct"/>
            <w:tcBorders>
              <w:top w:val="nil"/>
              <w:left w:val="nil"/>
              <w:bottom w:val="single" w:sz="4" w:space="0" w:color="D9D9D9"/>
              <w:right w:val="single" w:sz="4" w:space="0" w:color="D9D9D9"/>
            </w:tcBorders>
            <w:shd w:val="clear" w:color="auto" w:fill="auto"/>
            <w:vAlign w:val="center"/>
            <w:hideMark/>
          </w:tcPr>
          <w:p w14:paraId="6AC407EB"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60</w:t>
            </w:r>
          </w:p>
        </w:tc>
        <w:tc>
          <w:tcPr>
            <w:tcW w:w="626" w:type="pct"/>
            <w:tcBorders>
              <w:top w:val="nil"/>
              <w:left w:val="nil"/>
              <w:bottom w:val="single" w:sz="4" w:space="0" w:color="D9D9D9"/>
              <w:right w:val="single" w:sz="4" w:space="0" w:color="D9D9D9"/>
            </w:tcBorders>
            <w:shd w:val="clear" w:color="auto" w:fill="auto"/>
            <w:vAlign w:val="center"/>
          </w:tcPr>
          <w:p w14:paraId="7D70BEAC" w14:textId="23D527CD" w:rsidR="003D52F6" w:rsidRPr="003D3408" w:rsidRDefault="003D52F6" w:rsidP="003D52F6">
            <w:pPr>
              <w:jc w:val="left"/>
              <w:rPr>
                <w:rFonts w:asciiTheme="minorHAnsi" w:eastAsia="Times New Roman" w:hAnsiTheme="minorHAnsi" w:cstheme="minorHAnsi"/>
                <w:sz w:val="18"/>
                <w:szCs w:val="18"/>
              </w:rPr>
            </w:pPr>
          </w:p>
        </w:tc>
      </w:tr>
      <w:tr w:rsidR="003D52F6" w:rsidRPr="003D3408" w14:paraId="778E9C62" w14:textId="77777777" w:rsidTr="001215B2">
        <w:trPr>
          <w:trHeight w:val="300"/>
        </w:trPr>
        <w:tc>
          <w:tcPr>
            <w:tcW w:w="920" w:type="pct"/>
            <w:tcBorders>
              <w:top w:val="nil"/>
              <w:left w:val="single" w:sz="4" w:space="0" w:color="C0C0C0"/>
              <w:bottom w:val="single" w:sz="4" w:space="0" w:color="C0C0C0"/>
              <w:right w:val="single" w:sz="4" w:space="0" w:color="C0C0C0"/>
            </w:tcBorders>
            <w:shd w:val="clear" w:color="000000" w:fill="DBDBDB"/>
            <w:noWrap/>
            <w:vAlign w:val="center"/>
            <w:hideMark/>
          </w:tcPr>
          <w:p w14:paraId="37635721"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DevOps</w:t>
            </w:r>
          </w:p>
        </w:tc>
        <w:tc>
          <w:tcPr>
            <w:tcW w:w="322" w:type="pct"/>
            <w:tcBorders>
              <w:top w:val="nil"/>
              <w:left w:val="single" w:sz="4" w:space="0" w:color="D9D9D9"/>
              <w:bottom w:val="single" w:sz="4" w:space="0" w:color="D9D9D9"/>
              <w:right w:val="single" w:sz="4" w:space="0" w:color="D9D9D9"/>
            </w:tcBorders>
            <w:shd w:val="clear" w:color="auto" w:fill="auto"/>
            <w:vAlign w:val="center"/>
            <w:hideMark/>
          </w:tcPr>
          <w:p w14:paraId="791255AA"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PROD 10</w:t>
            </w:r>
          </w:p>
        </w:tc>
        <w:tc>
          <w:tcPr>
            <w:tcW w:w="819" w:type="pct"/>
            <w:tcBorders>
              <w:top w:val="nil"/>
              <w:left w:val="nil"/>
              <w:bottom w:val="single" w:sz="4" w:space="0" w:color="D9D9D9"/>
              <w:right w:val="single" w:sz="4" w:space="0" w:color="D9D9D9"/>
            </w:tcBorders>
            <w:shd w:val="clear" w:color="auto" w:fill="auto"/>
            <w:vAlign w:val="center"/>
            <w:hideMark/>
          </w:tcPr>
          <w:p w14:paraId="4F6D624D"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Environment Support</w:t>
            </w:r>
          </w:p>
        </w:tc>
        <w:tc>
          <w:tcPr>
            <w:tcW w:w="747" w:type="pct"/>
            <w:tcBorders>
              <w:top w:val="nil"/>
              <w:left w:val="nil"/>
              <w:bottom w:val="single" w:sz="4" w:space="0" w:color="D9D9D9"/>
              <w:right w:val="single" w:sz="4" w:space="0" w:color="D9D9D9"/>
            </w:tcBorders>
            <w:shd w:val="clear" w:color="auto" w:fill="auto"/>
            <w:vAlign w:val="center"/>
          </w:tcPr>
          <w:p w14:paraId="32611471" w14:textId="46FE1B72" w:rsidR="003D52F6" w:rsidRPr="003D3408" w:rsidRDefault="003D52F6" w:rsidP="003D52F6">
            <w:pPr>
              <w:jc w:val="left"/>
              <w:rPr>
                <w:rFonts w:asciiTheme="minorHAnsi" w:eastAsia="Times New Roman" w:hAnsiTheme="minorHAnsi" w:cstheme="minorHAnsi"/>
                <w:sz w:val="18"/>
                <w:szCs w:val="18"/>
              </w:rPr>
            </w:pPr>
          </w:p>
        </w:tc>
        <w:tc>
          <w:tcPr>
            <w:tcW w:w="599" w:type="pct"/>
            <w:tcBorders>
              <w:top w:val="nil"/>
              <w:left w:val="nil"/>
              <w:bottom w:val="single" w:sz="4" w:space="0" w:color="D9D9D9"/>
              <w:right w:val="single" w:sz="4" w:space="0" w:color="D9D9D9"/>
            </w:tcBorders>
            <w:shd w:val="clear" w:color="auto" w:fill="auto"/>
            <w:vAlign w:val="center"/>
          </w:tcPr>
          <w:p w14:paraId="5159FF2D" w14:textId="06561CC9" w:rsidR="003D52F6" w:rsidRPr="003D3408" w:rsidRDefault="003D52F6" w:rsidP="003D52F6">
            <w:pPr>
              <w:jc w:val="center"/>
              <w:rPr>
                <w:rFonts w:asciiTheme="minorHAnsi" w:eastAsia="Times New Roman" w:hAnsiTheme="minorHAnsi" w:cstheme="minorHAnsi"/>
                <w:sz w:val="18"/>
                <w:szCs w:val="18"/>
              </w:rPr>
            </w:pPr>
          </w:p>
        </w:tc>
        <w:tc>
          <w:tcPr>
            <w:tcW w:w="507" w:type="pct"/>
            <w:tcBorders>
              <w:top w:val="nil"/>
              <w:left w:val="nil"/>
              <w:bottom w:val="single" w:sz="4" w:space="0" w:color="D9D9D9"/>
              <w:right w:val="single" w:sz="4" w:space="0" w:color="D9D9D9"/>
            </w:tcBorders>
            <w:shd w:val="clear" w:color="auto" w:fill="auto"/>
            <w:vAlign w:val="center"/>
            <w:hideMark/>
          </w:tcPr>
          <w:p w14:paraId="049F502C" w14:textId="77777777" w:rsidR="003D52F6" w:rsidRPr="003D3408" w:rsidRDefault="003D52F6" w:rsidP="003D52F6">
            <w:pPr>
              <w:jc w:val="center"/>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£0.00</w:t>
            </w:r>
          </w:p>
        </w:tc>
        <w:tc>
          <w:tcPr>
            <w:tcW w:w="460" w:type="pct"/>
            <w:tcBorders>
              <w:top w:val="nil"/>
              <w:left w:val="nil"/>
              <w:bottom w:val="single" w:sz="4" w:space="0" w:color="D9D9D9"/>
              <w:right w:val="single" w:sz="4" w:space="0" w:color="D9D9D9"/>
            </w:tcBorders>
            <w:shd w:val="clear" w:color="auto" w:fill="auto"/>
            <w:vAlign w:val="center"/>
            <w:hideMark/>
          </w:tcPr>
          <w:p w14:paraId="6ED34DE5"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60</w:t>
            </w:r>
          </w:p>
        </w:tc>
        <w:tc>
          <w:tcPr>
            <w:tcW w:w="626" w:type="pct"/>
            <w:tcBorders>
              <w:top w:val="nil"/>
              <w:left w:val="nil"/>
              <w:bottom w:val="single" w:sz="4" w:space="0" w:color="D9D9D9"/>
              <w:right w:val="single" w:sz="4" w:space="0" w:color="D9D9D9"/>
            </w:tcBorders>
            <w:shd w:val="clear" w:color="auto" w:fill="auto"/>
            <w:vAlign w:val="center"/>
          </w:tcPr>
          <w:p w14:paraId="3B6046F3" w14:textId="4364A51C" w:rsidR="003D52F6" w:rsidRPr="003D3408" w:rsidRDefault="003D52F6" w:rsidP="003D52F6">
            <w:pPr>
              <w:jc w:val="left"/>
              <w:rPr>
                <w:rFonts w:asciiTheme="minorHAnsi" w:eastAsia="Times New Roman" w:hAnsiTheme="minorHAnsi" w:cstheme="minorHAnsi"/>
                <w:sz w:val="18"/>
                <w:szCs w:val="18"/>
              </w:rPr>
            </w:pPr>
          </w:p>
        </w:tc>
      </w:tr>
      <w:tr w:rsidR="003D52F6" w:rsidRPr="003D3408" w14:paraId="18CBF3C1" w14:textId="77777777" w:rsidTr="001215B2">
        <w:trPr>
          <w:trHeight w:val="300"/>
        </w:trPr>
        <w:tc>
          <w:tcPr>
            <w:tcW w:w="920" w:type="pct"/>
            <w:tcBorders>
              <w:top w:val="nil"/>
              <w:left w:val="single" w:sz="4" w:space="0" w:color="C0C0C0"/>
              <w:bottom w:val="single" w:sz="4" w:space="0" w:color="C0C0C0"/>
              <w:right w:val="single" w:sz="4" w:space="0" w:color="C0C0C0"/>
            </w:tcBorders>
            <w:shd w:val="clear" w:color="000000" w:fill="DBDBDB"/>
            <w:noWrap/>
            <w:vAlign w:val="center"/>
            <w:hideMark/>
          </w:tcPr>
          <w:p w14:paraId="35126013"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DevOps</w:t>
            </w:r>
          </w:p>
        </w:tc>
        <w:tc>
          <w:tcPr>
            <w:tcW w:w="322" w:type="pct"/>
            <w:tcBorders>
              <w:top w:val="nil"/>
              <w:left w:val="single" w:sz="4" w:space="0" w:color="D9D9D9"/>
              <w:bottom w:val="single" w:sz="4" w:space="0" w:color="D9D9D9"/>
              <w:right w:val="single" w:sz="4" w:space="0" w:color="D9D9D9"/>
            </w:tcBorders>
            <w:shd w:val="clear" w:color="auto" w:fill="auto"/>
            <w:vAlign w:val="center"/>
            <w:hideMark/>
          </w:tcPr>
          <w:p w14:paraId="1CFC9823"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PROD 11</w:t>
            </w:r>
          </w:p>
        </w:tc>
        <w:tc>
          <w:tcPr>
            <w:tcW w:w="819" w:type="pct"/>
            <w:tcBorders>
              <w:top w:val="nil"/>
              <w:left w:val="nil"/>
              <w:bottom w:val="single" w:sz="4" w:space="0" w:color="D9D9D9"/>
              <w:right w:val="single" w:sz="4" w:space="0" w:color="D9D9D9"/>
            </w:tcBorders>
            <w:shd w:val="clear" w:color="auto" w:fill="auto"/>
            <w:vAlign w:val="center"/>
            <w:hideMark/>
          </w:tcPr>
          <w:p w14:paraId="21654B63"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Environment Support</w:t>
            </w:r>
          </w:p>
        </w:tc>
        <w:tc>
          <w:tcPr>
            <w:tcW w:w="747" w:type="pct"/>
            <w:tcBorders>
              <w:top w:val="nil"/>
              <w:left w:val="nil"/>
              <w:bottom w:val="single" w:sz="4" w:space="0" w:color="D9D9D9"/>
              <w:right w:val="single" w:sz="4" w:space="0" w:color="D9D9D9"/>
            </w:tcBorders>
            <w:shd w:val="clear" w:color="auto" w:fill="auto"/>
            <w:vAlign w:val="center"/>
          </w:tcPr>
          <w:p w14:paraId="4609D22E" w14:textId="1D6FAE99" w:rsidR="003D52F6" w:rsidRPr="003D3408" w:rsidRDefault="003D52F6" w:rsidP="003D52F6">
            <w:pPr>
              <w:jc w:val="left"/>
              <w:rPr>
                <w:rFonts w:asciiTheme="minorHAnsi" w:eastAsia="Times New Roman" w:hAnsiTheme="minorHAnsi" w:cstheme="minorHAnsi"/>
                <w:sz w:val="18"/>
                <w:szCs w:val="18"/>
              </w:rPr>
            </w:pPr>
          </w:p>
        </w:tc>
        <w:tc>
          <w:tcPr>
            <w:tcW w:w="599" w:type="pct"/>
            <w:tcBorders>
              <w:top w:val="nil"/>
              <w:left w:val="nil"/>
              <w:bottom w:val="single" w:sz="4" w:space="0" w:color="D9D9D9"/>
              <w:right w:val="single" w:sz="4" w:space="0" w:color="D9D9D9"/>
            </w:tcBorders>
            <w:shd w:val="clear" w:color="auto" w:fill="auto"/>
            <w:vAlign w:val="center"/>
          </w:tcPr>
          <w:p w14:paraId="01D117EA" w14:textId="309AFCC6" w:rsidR="003D52F6" w:rsidRPr="003D3408" w:rsidRDefault="003D52F6" w:rsidP="003D52F6">
            <w:pPr>
              <w:jc w:val="center"/>
              <w:rPr>
                <w:rFonts w:asciiTheme="minorHAnsi" w:eastAsia="Times New Roman" w:hAnsiTheme="minorHAnsi" w:cstheme="minorHAnsi"/>
                <w:sz w:val="18"/>
                <w:szCs w:val="18"/>
              </w:rPr>
            </w:pPr>
          </w:p>
        </w:tc>
        <w:tc>
          <w:tcPr>
            <w:tcW w:w="507" w:type="pct"/>
            <w:tcBorders>
              <w:top w:val="nil"/>
              <w:left w:val="nil"/>
              <w:bottom w:val="single" w:sz="4" w:space="0" w:color="D9D9D9"/>
              <w:right w:val="single" w:sz="4" w:space="0" w:color="D9D9D9"/>
            </w:tcBorders>
            <w:shd w:val="clear" w:color="auto" w:fill="auto"/>
            <w:vAlign w:val="center"/>
            <w:hideMark/>
          </w:tcPr>
          <w:p w14:paraId="4D8F2062" w14:textId="77777777" w:rsidR="003D52F6" w:rsidRPr="003D3408" w:rsidRDefault="003D52F6" w:rsidP="003D52F6">
            <w:pPr>
              <w:jc w:val="center"/>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£0.00</w:t>
            </w:r>
          </w:p>
        </w:tc>
        <w:tc>
          <w:tcPr>
            <w:tcW w:w="460" w:type="pct"/>
            <w:tcBorders>
              <w:top w:val="nil"/>
              <w:left w:val="nil"/>
              <w:bottom w:val="single" w:sz="4" w:space="0" w:color="D9D9D9"/>
              <w:right w:val="single" w:sz="4" w:space="0" w:color="D9D9D9"/>
            </w:tcBorders>
            <w:shd w:val="clear" w:color="auto" w:fill="auto"/>
            <w:vAlign w:val="center"/>
            <w:hideMark/>
          </w:tcPr>
          <w:p w14:paraId="06DA282C"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60</w:t>
            </w:r>
          </w:p>
        </w:tc>
        <w:tc>
          <w:tcPr>
            <w:tcW w:w="626" w:type="pct"/>
            <w:tcBorders>
              <w:top w:val="nil"/>
              <w:left w:val="nil"/>
              <w:bottom w:val="single" w:sz="4" w:space="0" w:color="D9D9D9"/>
              <w:right w:val="single" w:sz="4" w:space="0" w:color="D9D9D9"/>
            </w:tcBorders>
            <w:shd w:val="clear" w:color="auto" w:fill="auto"/>
            <w:vAlign w:val="center"/>
          </w:tcPr>
          <w:p w14:paraId="7A43DEEC" w14:textId="071F0183" w:rsidR="003D52F6" w:rsidRPr="003D3408" w:rsidRDefault="003D52F6" w:rsidP="003D52F6">
            <w:pPr>
              <w:jc w:val="left"/>
              <w:rPr>
                <w:rFonts w:asciiTheme="minorHAnsi" w:eastAsia="Times New Roman" w:hAnsiTheme="minorHAnsi" w:cstheme="minorHAnsi"/>
                <w:sz w:val="18"/>
                <w:szCs w:val="18"/>
              </w:rPr>
            </w:pPr>
          </w:p>
        </w:tc>
      </w:tr>
      <w:tr w:rsidR="003D52F6" w:rsidRPr="003D3408" w14:paraId="486BD76E" w14:textId="77777777" w:rsidTr="001215B2">
        <w:trPr>
          <w:trHeight w:val="300"/>
        </w:trPr>
        <w:tc>
          <w:tcPr>
            <w:tcW w:w="920" w:type="pct"/>
            <w:tcBorders>
              <w:top w:val="nil"/>
              <w:left w:val="single" w:sz="4" w:space="0" w:color="C0C0C0"/>
              <w:bottom w:val="single" w:sz="4" w:space="0" w:color="C0C0C0"/>
              <w:right w:val="single" w:sz="4" w:space="0" w:color="C0C0C0"/>
            </w:tcBorders>
            <w:shd w:val="clear" w:color="000000" w:fill="DBDBDB"/>
            <w:noWrap/>
            <w:vAlign w:val="center"/>
            <w:hideMark/>
          </w:tcPr>
          <w:p w14:paraId="6352FBDE"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DevOps</w:t>
            </w:r>
          </w:p>
        </w:tc>
        <w:tc>
          <w:tcPr>
            <w:tcW w:w="322" w:type="pct"/>
            <w:tcBorders>
              <w:top w:val="nil"/>
              <w:left w:val="single" w:sz="4" w:space="0" w:color="D9D9D9"/>
              <w:bottom w:val="single" w:sz="4" w:space="0" w:color="D9D9D9"/>
              <w:right w:val="single" w:sz="4" w:space="0" w:color="D9D9D9"/>
            </w:tcBorders>
            <w:shd w:val="clear" w:color="auto" w:fill="auto"/>
            <w:vAlign w:val="center"/>
            <w:hideMark/>
          </w:tcPr>
          <w:p w14:paraId="01955BCE"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PROD 15</w:t>
            </w:r>
          </w:p>
        </w:tc>
        <w:tc>
          <w:tcPr>
            <w:tcW w:w="819" w:type="pct"/>
            <w:tcBorders>
              <w:top w:val="nil"/>
              <w:left w:val="nil"/>
              <w:bottom w:val="single" w:sz="4" w:space="0" w:color="D9D9D9"/>
              <w:right w:val="single" w:sz="4" w:space="0" w:color="D9D9D9"/>
            </w:tcBorders>
            <w:shd w:val="clear" w:color="auto" w:fill="auto"/>
            <w:vAlign w:val="center"/>
            <w:hideMark/>
          </w:tcPr>
          <w:p w14:paraId="59EF8D61"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Environment Support</w:t>
            </w:r>
          </w:p>
        </w:tc>
        <w:tc>
          <w:tcPr>
            <w:tcW w:w="747" w:type="pct"/>
            <w:tcBorders>
              <w:top w:val="nil"/>
              <w:left w:val="nil"/>
              <w:bottom w:val="single" w:sz="4" w:space="0" w:color="D9D9D9"/>
              <w:right w:val="single" w:sz="4" w:space="0" w:color="D9D9D9"/>
            </w:tcBorders>
            <w:shd w:val="clear" w:color="auto" w:fill="auto"/>
            <w:vAlign w:val="center"/>
          </w:tcPr>
          <w:p w14:paraId="560FAE23" w14:textId="6089DBC7" w:rsidR="003D52F6" w:rsidRPr="003D3408" w:rsidRDefault="003D52F6" w:rsidP="003D52F6">
            <w:pPr>
              <w:jc w:val="left"/>
              <w:rPr>
                <w:rFonts w:asciiTheme="minorHAnsi" w:eastAsia="Times New Roman" w:hAnsiTheme="minorHAnsi" w:cstheme="minorHAnsi"/>
                <w:sz w:val="18"/>
                <w:szCs w:val="18"/>
              </w:rPr>
            </w:pPr>
          </w:p>
        </w:tc>
        <w:tc>
          <w:tcPr>
            <w:tcW w:w="599" w:type="pct"/>
            <w:tcBorders>
              <w:top w:val="nil"/>
              <w:left w:val="nil"/>
              <w:bottom w:val="single" w:sz="4" w:space="0" w:color="D9D9D9"/>
              <w:right w:val="single" w:sz="4" w:space="0" w:color="D9D9D9"/>
            </w:tcBorders>
            <w:shd w:val="clear" w:color="auto" w:fill="auto"/>
            <w:vAlign w:val="center"/>
          </w:tcPr>
          <w:p w14:paraId="3298493C" w14:textId="44E002C8" w:rsidR="003D52F6" w:rsidRPr="003D3408" w:rsidRDefault="003D52F6" w:rsidP="003D52F6">
            <w:pPr>
              <w:jc w:val="center"/>
              <w:rPr>
                <w:rFonts w:asciiTheme="minorHAnsi" w:eastAsia="Times New Roman" w:hAnsiTheme="minorHAnsi" w:cstheme="minorHAnsi"/>
                <w:sz w:val="18"/>
                <w:szCs w:val="18"/>
              </w:rPr>
            </w:pPr>
          </w:p>
        </w:tc>
        <w:tc>
          <w:tcPr>
            <w:tcW w:w="507" w:type="pct"/>
            <w:tcBorders>
              <w:top w:val="nil"/>
              <w:left w:val="nil"/>
              <w:bottom w:val="single" w:sz="4" w:space="0" w:color="D9D9D9"/>
              <w:right w:val="single" w:sz="4" w:space="0" w:color="D9D9D9"/>
            </w:tcBorders>
            <w:shd w:val="clear" w:color="auto" w:fill="auto"/>
            <w:vAlign w:val="center"/>
            <w:hideMark/>
          </w:tcPr>
          <w:p w14:paraId="173E5871" w14:textId="77777777" w:rsidR="003D52F6" w:rsidRPr="003D3408" w:rsidRDefault="003D52F6" w:rsidP="003D52F6">
            <w:pPr>
              <w:jc w:val="center"/>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£0.00</w:t>
            </w:r>
          </w:p>
        </w:tc>
        <w:tc>
          <w:tcPr>
            <w:tcW w:w="460" w:type="pct"/>
            <w:tcBorders>
              <w:top w:val="nil"/>
              <w:left w:val="nil"/>
              <w:bottom w:val="single" w:sz="4" w:space="0" w:color="D9D9D9"/>
              <w:right w:val="single" w:sz="4" w:space="0" w:color="D9D9D9"/>
            </w:tcBorders>
            <w:shd w:val="clear" w:color="auto" w:fill="auto"/>
            <w:vAlign w:val="center"/>
            <w:hideMark/>
          </w:tcPr>
          <w:p w14:paraId="4DD3B221"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60</w:t>
            </w:r>
          </w:p>
        </w:tc>
        <w:tc>
          <w:tcPr>
            <w:tcW w:w="626" w:type="pct"/>
            <w:tcBorders>
              <w:top w:val="nil"/>
              <w:left w:val="nil"/>
              <w:bottom w:val="single" w:sz="4" w:space="0" w:color="D9D9D9"/>
              <w:right w:val="single" w:sz="4" w:space="0" w:color="D9D9D9"/>
            </w:tcBorders>
            <w:shd w:val="clear" w:color="auto" w:fill="auto"/>
            <w:vAlign w:val="center"/>
          </w:tcPr>
          <w:p w14:paraId="4D6575FA" w14:textId="4B89A600" w:rsidR="003D52F6" w:rsidRPr="003D3408" w:rsidRDefault="003D52F6" w:rsidP="003D52F6">
            <w:pPr>
              <w:jc w:val="left"/>
              <w:rPr>
                <w:rFonts w:asciiTheme="minorHAnsi" w:eastAsia="Times New Roman" w:hAnsiTheme="minorHAnsi" w:cstheme="minorHAnsi"/>
                <w:sz w:val="18"/>
                <w:szCs w:val="18"/>
              </w:rPr>
            </w:pPr>
          </w:p>
        </w:tc>
      </w:tr>
      <w:tr w:rsidR="003D52F6" w:rsidRPr="003D3408" w14:paraId="6EFFC949" w14:textId="77777777" w:rsidTr="001215B2">
        <w:trPr>
          <w:trHeight w:val="300"/>
        </w:trPr>
        <w:tc>
          <w:tcPr>
            <w:tcW w:w="920" w:type="pct"/>
            <w:tcBorders>
              <w:top w:val="nil"/>
              <w:left w:val="single" w:sz="4" w:space="0" w:color="C0C0C0"/>
              <w:bottom w:val="single" w:sz="4" w:space="0" w:color="C0C0C0"/>
              <w:right w:val="single" w:sz="4" w:space="0" w:color="C0C0C0"/>
            </w:tcBorders>
            <w:shd w:val="clear" w:color="000000" w:fill="DBDBDB"/>
            <w:noWrap/>
            <w:vAlign w:val="center"/>
            <w:hideMark/>
          </w:tcPr>
          <w:p w14:paraId="6C34681B"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DevOps</w:t>
            </w:r>
          </w:p>
        </w:tc>
        <w:tc>
          <w:tcPr>
            <w:tcW w:w="322" w:type="pct"/>
            <w:tcBorders>
              <w:top w:val="nil"/>
              <w:left w:val="single" w:sz="4" w:space="0" w:color="D9D9D9"/>
              <w:bottom w:val="single" w:sz="4" w:space="0" w:color="D9D9D9"/>
              <w:right w:val="single" w:sz="4" w:space="0" w:color="D9D9D9"/>
            </w:tcBorders>
            <w:shd w:val="clear" w:color="auto" w:fill="auto"/>
            <w:vAlign w:val="center"/>
            <w:hideMark/>
          </w:tcPr>
          <w:p w14:paraId="318AC926"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PROD 16</w:t>
            </w:r>
          </w:p>
        </w:tc>
        <w:tc>
          <w:tcPr>
            <w:tcW w:w="819" w:type="pct"/>
            <w:tcBorders>
              <w:top w:val="nil"/>
              <w:left w:val="nil"/>
              <w:bottom w:val="single" w:sz="4" w:space="0" w:color="D9D9D9"/>
              <w:right w:val="single" w:sz="4" w:space="0" w:color="D9D9D9"/>
            </w:tcBorders>
            <w:shd w:val="clear" w:color="auto" w:fill="auto"/>
            <w:vAlign w:val="center"/>
            <w:hideMark/>
          </w:tcPr>
          <w:p w14:paraId="34537BAA"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Environment Support</w:t>
            </w:r>
          </w:p>
        </w:tc>
        <w:tc>
          <w:tcPr>
            <w:tcW w:w="747" w:type="pct"/>
            <w:tcBorders>
              <w:top w:val="nil"/>
              <w:left w:val="nil"/>
              <w:bottom w:val="single" w:sz="4" w:space="0" w:color="D9D9D9"/>
              <w:right w:val="single" w:sz="4" w:space="0" w:color="D9D9D9"/>
            </w:tcBorders>
            <w:shd w:val="clear" w:color="auto" w:fill="auto"/>
            <w:vAlign w:val="center"/>
          </w:tcPr>
          <w:p w14:paraId="01BBFFD4" w14:textId="23C143FA" w:rsidR="003D52F6" w:rsidRPr="003D3408" w:rsidRDefault="003D52F6" w:rsidP="003D52F6">
            <w:pPr>
              <w:jc w:val="left"/>
              <w:rPr>
                <w:rFonts w:asciiTheme="minorHAnsi" w:eastAsia="Times New Roman" w:hAnsiTheme="minorHAnsi" w:cstheme="minorHAnsi"/>
                <w:sz w:val="18"/>
                <w:szCs w:val="18"/>
              </w:rPr>
            </w:pPr>
          </w:p>
        </w:tc>
        <w:tc>
          <w:tcPr>
            <w:tcW w:w="599" w:type="pct"/>
            <w:tcBorders>
              <w:top w:val="nil"/>
              <w:left w:val="nil"/>
              <w:bottom w:val="single" w:sz="4" w:space="0" w:color="D9D9D9"/>
              <w:right w:val="single" w:sz="4" w:space="0" w:color="D9D9D9"/>
            </w:tcBorders>
            <w:shd w:val="clear" w:color="auto" w:fill="auto"/>
            <w:vAlign w:val="center"/>
          </w:tcPr>
          <w:p w14:paraId="24521E0A" w14:textId="60D79E1A" w:rsidR="003D52F6" w:rsidRPr="003D3408" w:rsidRDefault="003D52F6" w:rsidP="003D52F6">
            <w:pPr>
              <w:jc w:val="center"/>
              <w:rPr>
                <w:rFonts w:asciiTheme="minorHAnsi" w:eastAsia="Times New Roman" w:hAnsiTheme="minorHAnsi" w:cstheme="minorHAnsi"/>
                <w:sz w:val="18"/>
                <w:szCs w:val="18"/>
              </w:rPr>
            </w:pPr>
          </w:p>
        </w:tc>
        <w:tc>
          <w:tcPr>
            <w:tcW w:w="507" w:type="pct"/>
            <w:tcBorders>
              <w:top w:val="nil"/>
              <w:left w:val="nil"/>
              <w:bottom w:val="single" w:sz="4" w:space="0" w:color="D9D9D9"/>
              <w:right w:val="single" w:sz="4" w:space="0" w:color="D9D9D9"/>
            </w:tcBorders>
            <w:shd w:val="clear" w:color="auto" w:fill="auto"/>
            <w:vAlign w:val="center"/>
            <w:hideMark/>
          </w:tcPr>
          <w:p w14:paraId="7D573E0C" w14:textId="77777777" w:rsidR="003D52F6" w:rsidRPr="003D3408" w:rsidRDefault="003D52F6" w:rsidP="003D52F6">
            <w:pPr>
              <w:jc w:val="center"/>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£0.00</w:t>
            </w:r>
          </w:p>
        </w:tc>
        <w:tc>
          <w:tcPr>
            <w:tcW w:w="460" w:type="pct"/>
            <w:tcBorders>
              <w:top w:val="nil"/>
              <w:left w:val="nil"/>
              <w:bottom w:val="single" w:sz="4" w:space="0" w:color="D9D9D9"/>
              <w:right w:val="single" w:sz="4" w:space="0" w:color="D9D9D9"/>
            </w:tcBorders>
            <w:shd w:val="clear" w:color="auto" w:fill="auto"/>
            <w:vAlign w:val="center"/>
            <w:hideMark/>
          </w:tcPr>
          <w:p w14:paraId="16F45018"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60</w:t>
            </w:r>
          </w:p>
        </w:tc>
        <w:tc>
          <w:tcPr>
            <w:tcW w:w="626" w:type="pct"/>
            <w:tcBorders>
              <w:top w:val="nil"/>
              <w:left w:val="nil"/>
              <w:bottom w:val="single" w:sz="4" w:space="0" w:color="D9D9D9"/>
              <w:right w:val="single" w:sz="4" w:space="0" w:color="D9D9D9"/>
            </w:tcBorders>
            <w:shd w:val="clear" w:color="auto" w:fill="auto"/>
            <w:vAlign w:val="center"/>
          </w:tcPr>
          <w:p w14:paraId="35B15467" w14:textId="7AB23CAA" w:rsidR="003D52F6" w:rsidRPr="003D3408" w:rsidRDefault="003D52F6" w:rsidP="003D52F6">
            <w:pPr>
              <w:jc w:val="left"/>
              <w:rPr>
                <w:rFonts w:asciiTheme="minorHAnsi" w:eastAsia="Times New Roman" w:hAnsiTheme="minorHAnsi" w:cstheme="minorHAnsi"/>
                <w:sz w:val="18"/>
                <w:szCs w:val="18"/>
              </w:rPr>
            </w:pPr>
          </w:p>
        </w:tc>
      </w:tr>
      <w:tr w:rsidR="003D52F6" w:rsidRPr="003D3408" w14:paraId="1D69ED00" w14:textId="77777777" w:rsidTr="001215B2">
        <w:trPr>
          <w:trHeight w:val="510"/>
        </w:trPr>
        <w:tc>
          <w:tcPr>
            <w:tcW w:w="920" w:type="pct"/>
            <w:tcBorders>
              <w:top w:val="nil"/>
              <w:left w:val="single" w:sz="4" w:space="0" w:color="C0C0C0"/>
              <w:bottom w:val="single" w:sz="4" w:space="0" w:color="C0C0C0"/>
              <w:right w:val="single" w:sz="4" w:space="0" w:color="C0C0C0"/>
            </w:tcBorders>
            <w:shd w:val="clear" w:color="000000" w:fill="DBDBDB"/>
            <w:noWrap/>
            <w:vAlign w:val="center"/>
            <w:hideMark/>
          </w:tcPr>
          <w:p w14:paraId="65D9D580"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lastRenderedPageBreak/>
              <w:t>Technical Architect</w:t>
            </w:r>
          </w:p>
        </w:tc>
        <w:tc>
          <w:tcPr>
            <w:tcW w:w="322" w:type="pct"/>
            <w:tcBorders>
              <w:top w:val="nil"/>
              <w:left w:val="single" w:sz="4" w:space="0" w:color="D9D9D9"/>
              <w:bottom w:val="single" w:sz="4" w:space="0" w:color="D9D9D9"/>
              <w:right w:val="single" w:sz="4" w:space="0" w:color="D9D9D9"/>
            </w:tcBorders>
            <w:shd w:val="clear" w:color="auto" w:fill="auto"/>
            <w:vAlign w:val="center"/>
            <w:hideMark/>
          </w:tcPr>
          <w:p w14:paraId="70E08390"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PROD 14</w:t>
            </w:r>
          </w:p>
        </w:tc>
        <w:tc>
          <w:tcPr>
            <w:tcW w:w="819" w:type="pct"/>
            <w:tcBorders>
              <w:top w:val="nil"/>
              <w:left w:val="nil"/>
              <w:bottom w:val="single" w:sz="4" w:space="0" w:color="D9D9D9"/>
              <w:right w:val="single" w:sz="4" w:space="0" w:color="D9D9D9"/>
            </w:tcBorders>
            <w:shd w:val="clear" w:color="auto" w:fill="auto"/>
            <w:vAlign w:val="center"/>
            <w:hideMark/>
          </w:tcPr>
          <w:p w14:paraId="70241303"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Environment Enhancement</w:t>
            </w:r>
          </w:p>
        </w:tc>
        <w:tc>
          <w:tcPr>
            <w:tcW w:w="747" w:type="pct"/>
            <w:tcBorders>
              <w:top w:val="nil"/>
              <w:left w:val="nil"/>
              <w:bottom w:val="single" w:sz="4" w:space="0" w:color="D9D9D9"/>
              <w:right w:val="single" w:sz="4" w:space="0" w:color="D9D9D9"/>
            </w:tcBorders>
            <w:shd w:val="clear" w:color="auto" w:fill="auto"/>
            <w:vAlign w:val="center"/>
          </w:tcPr>
          <w:p w14:paraId="32FA42EA" w14:textId="485989C3" w:rsidR="003D52F6" w:rsidRPr="003D3408" w:rsidRDefault="003D52F6" w:rsidP="003D52F6">
            <w:pPr>
              <w:jc w:val="left"/>
              <w:rPr>
                <w:rFonts w:asciiTheme="minorHAnsi" w:eastAsia="Times New Roman" w:hAnsiTheme="minorHAnsi" w:cstheme="minorHAnsi"/>
                <w:sz w:val="18"/>
                <w:szCs w:val="18"/>
              </w:rPr>
            </w:pPr>
          </w:p>
        </w:tc>
        <w:tc>
          <w:tcPr>
            <w:tcW w:w="599" w:type="pct"/>
            <w:tcBorders>
              <w:top w:val="nil"/>
              <w:left w:val="nil"/>
              <w:bottom w:val="single" w:sz="4" w:space="0" w:color="D9D9D9"/>
              <w:right w:val="single" w:sz="4" w:space="0" w:color="D9D9D9"/>
            </w:tcBorders>
            <w:shd w:val="clear" w:color="auto" w:fill="auto"/>
            <w:vAlign w:val="center"/>
          </w:tcPr>
          <w:p w14:paraId="45E5E958" w14:textId="4AD9376B" w:rsidR="003D52F6" w:rsidRPr="003D3408" w:rsidRDefault="003D52F6" w:rsidP="003D52F6">
            <w:pPr>
              <w:jc w:val="center"/>
              <w:rPr>
                <w:rFonts w:asciiTheme="minorHAnsi" w:eastAsia="Times New Roman" w:hAnsiTheme="minorHAnsi" w:cstheme="minorHAnsi"/>
                <w:sz w:val="18"/>
                <w:szCs w:val="18"/>
              </w:rPr>
            </w:pPr>
          </w:p>
        </w:tc>
        <w:tc>
          <w:tcPr>
            <w:tcW w:w="507" w:type="pct"/>
            <w:tcBorders>
              <w:top w:val="nil"/>
              <w:left w:val="nil"/>
              <w:bottom w:val="single" w:sz="4" w:space="0" w:color="D9D9D9"/>
              <w:right w:val="single" w:sz="4" w:space="0" w:color="D9D9D9"/>
            </w:tcBorders>
            <w:shd w:val="clear" w:color="auto" w:fill="auto"/>
            <w:vAlign w:val="center"/>
            <w:hideMark/>
          </w:tcPr>
          <w:p w14:paraId="2035A2BF" w14:textId="77777777" w:rsidR="003D52F6" w:rsidRPr="003D3408" w:rsidRDefault="003D52F6" w:rsidP="003D52F6">
            <w:pPr>
              <w:jc w:val="center"/>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£0.00</w:t>
            </w:r>
          </w:p>
        </w:tc>
        <w:tc>
          <w:tcPr>
            <w:tcW w:w="460" w:type="pct"/>
            <w:tcBorders>
              <w:top w:val="nil"/>
              <w:left w:val="nil"/>
              <w:bottom w:val="single" w:sz="4" w:space="0" w:color="D9D9D9"/>
              <w:right w:val="single" w:sz="4" w:space="0" w:color="D9D9D9"/>
            </w:tcBorders>
            <w:shd w:val="clear" w:color="auto" w:fill="auto"/>
            <w:vAlign w:val="center"/>
            <w:hideMark/>
          </w:tcPr>
          <w:p w14:paraId="44B141B1"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60</w:t>
            </w:r>
          </w:p>
        </w:tc>
        <w:tc>
          <w:tcPr>
            <w:tcW w:w="626" w:type="pct"/>
            <w:tcBorders>
              <w:top w:val="nil"/>
              <w:left w:val="nil"/>
              <w:bottom w:val="single" w:sz="4" w:space="0" w:color="D9D9D9"/>
              <w:right w:val="single" w:sz="4" w:space="0" w:color="D9D9D9"/>
            </w:tcBorders>
            <w:shd w:val="clear" w:color="auto" w:fill="auto"/>
            <w:vAlign w:val="center"/>
          </w:tcPr>
          <w:p w14:paraId="5F320801" w14:textId="22CE50D4" w:rsidR="003D52F6" w:rsidRPr="003D3408" w:rsidRDefault="003D52F6" w:rsidP="003D52F6">
            <w:pPr>
              <w:jc w:val="left"/>
              <w:rPr>
                <w:rFonts w:asciiTheme="minorHAnsi" w:eastAsia="Times New Roman" w:hAnsiTheme="minorHAnsi" w:cstheme="minorHAnsi"/>
                <w:sz w:val="18"/>
                <w:szCs w:val="18"/>
              </w:rPr>
            </w:pPr>
          </w:p>
        </w:tc>
      </w:tr>
      <w:tr w:rsidR="003D52F6" w:rsidRPr="003D3408" w14:paraId="072BFE42" w14:textId="77777777" w:rsidTr="001215B2">
        <w:trPr>
          <w:trHeight w:val="510"/>
        </w:trPr>
        <w:tc>
          <w:tcPr>
            <w:tcW w:w="920" w:type="pct"/>
            <w:tcBorders>
              <w:top w:val="nil"/>
              <w:left w:val="single" w:sz="4" w:space="0" w:color="C0C0C0"/>
              <w:bottom w:val="single" w:sz="4" w:space="0" w:color="C0C0C0"/>
              <w:right w:val="single" w:sz="4" w:space="0" w:color="C0C0C0"/>
            </w:tcBorders>
            <w:shd w:val="clear" w:color="000000" w:fill="DBDBDB"/>
            <w:noWrap/>
            <w:vAlign w:val="center"/>
            <w:hideMark/>
          </w:tcPr>
          <w:p w14:paraId="03B5DC4A"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Projects Manager</w:t>
            </w:r>
          </w:p>
        </w:tc>
        <w:tc>
          <w:tcPr>
            <w:tcW w:w="322" w:type="pct"/>
            <w:tcBorders>
              <w:top w:val="nil"/>
              <w:left w:val="single" w:sz="4" w:space="0" w:color="D9D9D9"/>
              <w:bottom w:val="single" w:sz="4" w:space="0" w:color="D9D9D9"/>
              <w:right w:val="single" w:sz="4" w:space="0" w:color="D9D9D9"/>
            </w:tcBorders>
            <w:shd w:val="clear" w:color="auto" w:fill="auto"/>
            <w:vAlign w:val="center"/>
            <w:hideMark/>
          </w:tcPr>
          <w:p w14:paraId="72D0BAB4"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PROD 26</w:t>
            </w:r>
          </w:p>
        </w:tc>
        <w:tc>
          <w:tcPr>
            <w:tcW w:w="819" w:type="pct"/>
            <w:tcBorders>
              <w:top w:val="nil"/>
              <w:left w:val="nil"/>
              <w:bottom w:val="single" w:sz="4" w:space="0" w:color="D9D9D9"/>
              <w:right w:val="single" w:sz="4" w:space="0" w:color="D9D9D9"/>
            </w:tcBorders>
            <w:shd w:val="clear" w:color="auto" w:fill="auto"/>
            <w:vAlign w:val="center"/>
            <w:hideMark/>
          </w:tcPr>
          <w:p w14:paraId="4C977198"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Environment Enhancement</w:t>
            </w:r>
          </w:p>
        </w:tc>
        <w:tc>
          <w:tcPr>
            <w:tcW w:w="747" w:type="pct"/>
            <w:tcBorders>
              <w:top w:val="nil"/>
              <w:left w:val="nil"/>
              <w:bottom w:val="single" w:sz="4" w:space="0" w:color="D9D9D9"/>
              <w:right w:val="single" w:sz="4" w:space="0" w:color="D9D9D9"/>
            </w:tcBorders>
            <w:shd w:val="clear" w:color="auto" w:fill="auto"/>
            <w:vAlign w:val="center"/>
          </w:tcPr>
          <w:p w14:paraId="68EDA4C4" w14:textId="2E06E3AB" w:rsidR="003D52F6" w:rsidRPr="003D3408" w:rsidRDefault="003D52F6" w:rsidP="003D52F6">
            <w:pPr>
              <w:jc w:val="left"/>
              <w:rPr>
                <w:rFonts w:asciiTheme="minorHAnsi" w:eastAsia="Times New Roman" w:hAnsiTheme="minorHAnsi" w:cstheme="minorHAnsi"/>
                <w:sz w:val="18"/>
                <w:szCs w:val="18"/>
              </w:rPr>
            </w:pPr>
          </w:p>
        </w:tc>
        <w:tc>
          <w:tcPr>
            <w:tcW w:w="599" w:type="pct"/>
            <w:tcBorders>
              <w:top w:val="nil"/>
              <w:left w:val="nil"/>
              <w:bottom w:val="single" w:sz="4" w:space="0" w:color="D9D9D9"/>
              <w:right w:val="single" w:sz="4" w:space="0" w:color="D9D9D9"/>
            </w:tcBorders>
            <w:shd w:val="clear" w:color="auto" w:fill="auto"/>
            <w:vAlign w:val="center"/>
          </w:tcPr>
          <w:p w14:paraId="7FD6D727" w14:textId="0A2FD3E6" w:rsidR="003D52F6" w:rsidRPr="003D3408" w:rsidRDefault="003D52F6" w:rsidP="003D52F6">
            <w:pPr>
              <w:jc w:val="center"/>
              <w:rPr>
                <w:rFonts w:asciiTheme="minorHAnsi" w:eastAsia="Times New Roman" w:hAnsiTheme="minorHAnsi" w:cstheme="minorHAnsi"/>
                <w:sz w:val="18"/>
                <w:szCs w:val="18"/>
              </w:rPr>
            </w:pPr>
          </w:p>
        </w:tc>
        <w:tc>
          <w:tcPr>
            <w:tcW w:w="507" w:type="pct"/>
            <w:tcBorders>
              <w:top w:val="nil"/>
              <w:left w:val="nil"/>
              <w:bottom w:val="single" w:sz="4" w:space="0" w:color="D9D9D9"/>
              <w:right w:val="single" w:sz="4" w:space="0" w:color="D9D9D9"/>
            </w:tcBorders>
            <w:shd w:val="clear" w:color="auto" w:fill="auto"/>
            <w:vAlign w:val="center"/>
            <w:hideMark/>
          </w:tcPr>
          <w:p w14:paraId="7008FF35" w14:textId="77777777" w:rsidR="003D52F6" w:rsidRPr="003D3408" w:rsidRDefault="003D52F6" w:rsidP="003D52F6">
            <w:pPr>
              <w:jc w:val="center"/>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£0.00</w:t>
            </w:r>
          </w:p>
        </w:tc>
        <w:tc>
          <w:tcPr>
            <w:tcW w:w="460" w:type="pct"/>
            <w:tcBorders>
              <w:top w:val="nil"/>
              <w:left w:val="nil"/>
              <w:bottom w:val="single" w:sz="4" w:space="0" w:color="D9D9D9"/>
              <w:right w:val="single" w:sz="4" w:space="0" w:color="D9D9D9"/>
            </w:tcBorders>
            <w:shd w:val="clear" w:color="auto" w:fill="auto"/>
            <w:vAlign w:val="center"/>
            <w:hideMark/>
          </w:tcPr>
          <w:p w14:paraId="243380D4"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60</w:t>
            </w:r>
          </w:p>
        </w:tc>
        <w:tc>
          <w:tcPr>
            <w:tcW w:w="626" w:type="pct"/>
            <w:tcBorders>
              <w:top w:val="nil"/>
              <w:left w:val="nil"/>
              <w:bottom w:val="single" w:sz="4" w:space="0" w:color="D9D9D9"/>
              <w:right w:val="single" w:sz="4" w:space="0" w:color="D9D9D9"/>
            </w:tcBorders>
            <w:shd w:val="clear" w:color="auto" w:fill="auto"/>
            <w:vAlign w:val="center"/>
          </w:tcPr>
          <w:p w14:paraId="66E20022" w14:textId="5FFF8D49" w:rsidR="003D52F6" w:rsidRPr="003D3408" w:rsidRDefault="003D52F6" w:rsidP="003D52F6">
            <w:pPr>
              <w:jc w:val="left"/>
              <w:rPr>
                <w:rFonts w:asciiTheme="minorHAnsi" w:eastAsia="Times New Roman" w:hAnsiTheme="minorHAnsi" w:cstheme="minorHAnsi"/>
                <w:sz w:val="18"/>
                <w:szCs w:val="18"/>
              </w:rPr>
            </w:pPr>
          </w:p>
        </w:tc>
      </w:tr>
      <w:tr w:rsidR="003D52F6" w:rsidRPr="003D3408" w14:paraId="11DD8A0D" w14:textId="77777777" w:rsidTr="001215B2">
        <w:trPr>
          <w:trHeight w:val="510"/>
        </w:trPr>
        <w:tc>
          <w:tcPr>
            <w:tcW w:w="920" w:type="pct"/>
            <w:tcBorders>
              <w:top w:val="nil"/>
              <w:left w:val="single" w:sz="4" w:space="0" w:color="C0C0C0"/>
              <w:bottom w:val="single" w:sz="4" w:space="0" w:color="C0C0C0"/>
              <w:right w:val="single" w:sz="4" w:space="0" w:color="C0C0C0"/>
            </w:tcBorders>
            <w:shd w:val="clear" w:color="000000" w:fill="DBDBDB"/>
            <w:noWrap/>
            <w:vAlign w:val="center"/>
            <w:hideMark/>
          </w:tcPr>
          <w:p w14:paraId="3DC5DEA7"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DevOps</w:t>
            </w:r>
          </w:p>
        </w:tc>
        <w:tc>
          <w:tcPr>
            <w:tcW w:w="322" w:type="pct"/>
            <w:tcBorders>
              <w:top w:val="nil"/>
              <w:left w:val="single" w:sz="4" w:space="0" w:color="D9D9D9"/>
              <w:bottom w:val="single" w:sz="4" w:space="0" w:color="D9D9D9"/>
              <w:right w:val="single" w:sz="4" w:space="0" w:color="D9D9D9"/>
            </w:tcBorders>
            <w:shd w:val="clear" w:color="auto" w:fill="auto"/>
            <w:vAlign w:val="center"/>
            <w:hideMark/>
          </w:tcPr>
          <w:p w14:paraId="6AFB7ABE"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PROD 17</w:t>
            </w:r>
          </w:p>
        </w:tc>
        <w:tc>
          <w:tcPr>
            <w:tcW w:w="819" w:type="pct"/>
            <w:tcBorders>
              <w:top w:val="nil"/>
              <w:left w:val="nil"/>
              <w:bottom w:val="single" w:sz="4" w:space="0" w:color="D9D9D9"/>
              <w:right w:val="single" w:sz="4" w:space="0" w:color="D9D9D9"/>
            </w:tcBorders>
            <w:shd w:val="clear" w:color="auto" w:fill="auto"/>
            <w:vAlign w:val="center"/>
            <w:hideMark/>
          </w:tcPr>
          <w:p w14:paraId="4CA0AF34"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Environment Enhancement</w:t>
            </w:r>
          </w:p>
        </w:tc>
        <w:tc>
          <w:tcPr>
            <w:tcW w:w="747" w:type="pct"/>
            <w:tcBorders>
              <w:top w:val="nil"/>
              <w:left w:val="nil"/>
              <w:bottom w:val="single" w:sz="4" w:space="0" w:color="D9D9D9"/>
              <w:right w:val="single" w:sz="4" w:space="0" w:color="D9D9D9"/>
            </w:tcBorders>
            <w:shd w:val="clear" w:color="auto" w:fill="auto"/>
            <w:vAlign w:val="center"/>
          </w:tcPr>
          <w:p w14:paraId="4B6E322F" w14:textId="5958EB30" w:rsidR="003D52F6" w:rsidRPr="003D3408" w:rsidRDefault="003D52F6" w:rsidP="003D52F6">
            <w:pPr>
              <w:jc w:val="left"/>
              <w:rPr>
                <w:rFonts w:asciiTheme="minorHAnsi" w:eastAsia="Times New Roman" w:hAnsiTheme="minorHAnsi" w:cstheme="minorHAnsi"/>
                <w:sz w:val="18"/>
                <w:szCs w:val="18"/>
              </w:rPr>
            </w:pPr>
          </w:p>
        </w:tc>
        <w:tc>
          <w:tcPr>
            <w:tcW w:w="599" w:type="pct"/>
            <w:tcBorders>
              <w:top w:val="nil"/>
              <w:left w:val="nil"/>
              <w:bottom w:val="single" w:sz="4" w:space="0" w:color="D9D9D9"/>
              <w:right w:val="single" w:sz="4" w:space="0" w:color="D9D9D9"/>
            </w:tcBorders>
            <w:shd w:val="clear" w:color="auto" w:fill="auto"/>
            <w:vAlign w:val="center"/>
          </w:tcPr>
          <w:p w14:paraId="5D881C2D" w14:textId="67E0D1BB" w:rsidR="003D52F6" w:rsidRPr="003D3408" w:rsidRDefault="003D52F6" w:rsidP="003D52F6">
            <w:pPr>
              <w:jc w:val="center"/>
              <w:rPr>
                <w:rFonts w:asciiTheme="minorHAnsi" w:eastAsia="Times New Roman" w:hAnsiTheme="minorHAnsi" w:cstheme="minorHAnsi"/>
                <w:sz w:val="18"/>
                <w:szCs w:val="18"/>
              </w:rPr>
            </w:pPr>
          </w:p>
        </w:tc>
        <w:tc>
          <w:tcPr>
            <w:tcW w:w="507" w:type="pct"/>
            <w:tcBorders>
              <w:top w:val="nil"/>
              <w:left w:val="nil"/>
              <w:bottom w:val="single" w:sz="4" w:space="0" w:color="D9D9D9"/>
              <w:right w:val="single" w:sz="4" w:space="0" w:color="D9D9D9"/>
            </w:tcBorders>
            <w:shd w:val="clear" w:color="auto" w:fill="auto"/>
            <w:vAlign w:val="center"/>
            <w:hideMark/>
          </w:tcPr>
          <w:p w14:paraId="49ADC1CA" w14:textId="77777777" w:rsidR="003D52F6" w:rsidRPr="003D3408" w:rsidRDefault="003D52F6" w:rsidP="003D52F6">
            <w:pPr>
              <w:jc w:val="center"/>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£0.00</w:t>
            </w:r>
          </w:p>
        </w:tc>
        <w:tc>
          <w:tcPr>
            <w:tcW w:w="460" w:type="pct"/>
            <w:tcBorders>
              <w:top w:val="nil"/>
              <w:left w:val="nil"/>
              <w:bottom w:val="single" w:sz="4" w:space="0" w:color="D9D9D9"/>
              <w:right w:val="single" w:sz="4" w:space="0" w:color="D9D9D9"/>
            </w:tcBorders>
            <w:shd w:val="clear" w:color="auto" w:fill="auto"/>
            <w:vAlign w:val="center"/>
            <w:hideMark/>
          </w:tcPr>
          <w:p w14:paraId="29F03B40"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60</w:t>
            </w:r>
          </w:p>
        </w:tc>
        <w:tc>
          <w:tcPr>
            <w:tcW w:w="626" w:type="pct"/>
            <w:tcBorders>
              <w:top w:val="nil"/>
              <w:left w:val="nil"/>
              <w:bottom w:val="single" w:sz="4" w:space="0" w:color="D9D9D9"/>
              <w:right w:val="single" w:sz="4" w:space="0" w:color="D9D9D9"/>
            </w:tcBorders>
            <w:shd w:val="clear" w:color="auto" w:fill="auto"/>
            <w:vAlign w:val="center"/>
          </w:tcPr>
          <w:p w14:paraId="001DCA10" w14:textId="69DC132B" w:rsidR="003D52F6" w:rsidRPr="003D3408" w:rsidRDefault="003D52F6" w:rsidP="003D52F6">
            <w:pPr>
              <w:jc w:val="left"/>
              <w:rPr>
                <w:rFonts w:asciiTheme="minorHAnsi" w:eastAsia="Times New Roman" w:hAnsiTheme="minorHAnsi" w:cstheme="minorHAnsi"/>
                <w:sz w:val="18"/>
                <w:szCs w:val="18"/>
              </w:rPr>
            </w:pPr>
          </w:p>
        </w:tc>
      </w:tr>
      <w:tr w:rsidR="003D52F6" w:rsidRPr="003D3408" w14:paraId="31246789" w14:textId="77777777" w:rsidTr="001215B2">
        <w:trPr>
          <w:trHeight w:val="510"/>
        </w:trPr>
        <w:tc>
          <w:tcPr>
            <w:tcW w:w="920" w:type="pct"/>
            <w:tcBorders>
              <w:top w:val="nil"/>
              <w:left w:val="single" w:sz="4" w:space="0" w:color="C0C0C0"/>
              <w:bottom w:val="single" w:sz="4" w:space="0" w:color="C0C0C0"/>
              <w:right w:val="single" w:sz="4" w:space="0" w:color="C0C0C0"/>
            </w:tcBorders>
            <w:shd w:val="clear" w:color="000000" w:fill="DBDBDB"/>
            <w:noWrap/>
            <w:vAlign w:val="center"/>
            <w:hideMark/>
          </w:tcPr>
          <w:p w14:paraId="7B05DE13"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DevOps</w:t>
            </w:r>
          </w:p>
        </w:tc>
        <w:tc>
          <w:tcPr>
            <w:tcW w:w="322" w:type="pct"/>
            <w:tcBorders>
              <w:top w:val="nil"/>
              <w:left w:val="single" w:sz="4" w:space="0" w:color="D9D9D9"/>
              <w:bottom w:val="single" w:sz="4" w:space="0" w:color="D9D9D9"/>
              <w:right w:val="single" w:sz="4" w:space="0" w:color="D9D9D9"/>
            </w:tcBorders>
            <w:shd w:val="clear" w:color="auto" w:fill="auto"/>
            <w:vAlign w:val="center"/>
            <w:hideMark/>
          </w:tcPr>
          <w:p w14:paraId="2B2586CE"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PROD 18</w:t>
            </w:r>
          </w:p>
        </w:tc>
        <w:tc>
          <w:tcPr>
            <w:tcW w:w="819" w:type="pct"/>
            <w:tcBorders>
              <w:top w:val="nil"/>
              <w:left w:val="nil"/>
              <w:bottom w:val="single" w:sz="4" w:space="0" w:color="D9D9D9"/>
              <w:right w:val="single" w:sz="4" w:space="0" w:color="D9D9D9"/>
            </w:tcBorders>
            <w:shd w:val="clear" w:color="auto" w:fill="auto"/>
            <w:vAlign w:val="center"/>
            <w:hideMark/>
          </w:tcPr>
          <w:p w14:paraId="59B15B49"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Environment Enhancement</w:t>
            </w:r>
          </w:p>
        </w:tc>
        <w:tc>
          <w:tcPr>
            <w:tcW w:w="747" w:type="pct"/>
            <w:tcBorders>
              <w:top w:val="nil"/>
              <w:left w:val="nil"/>
              <w:bottom w:val="single" w:sz="4" w:space="0" w:color="D9D9D9"/>
              <w:right w:val="single" w:sz="4" w:space="0" w:color="D9D9D9"/>
            </w:tcBorders>
            <w:shd w:val="clear" w:color="auto" w:fill="auto"/>
            <w:vAlign w:val="center"/>
          </w:tcPr>
          <w:p w14:paraId="0407E02E" w14:textId="434388FF" w:rsidR="003D52F6" w:rsidRPr="003D3408" w:rsidRDefault="003D52F6" w:rsidP="003D52F6">
            <w:pPr>
              <w:jc w:val="left"/>
              <w:rPr>
                <w:rFonts w:asciiTheme="minorHAnsi" w:eastAsia="Times New Roman" w:hAnsiTheme="minorHAnsi" w:cstheme="minorHAnsi"/>
                <w:sz w:val="18"/>
                <w:szCs w:val="18"/>
              </w:rPr>
            </w:pPr>
          </w:p>
        </w:tc>
        <w:tc>
          <w:tcPr>
            <w:tcW w:w="599" w:type="pct"/>
            <w:tcBorders>
              <w:top w:val="nil"/>
              <w:left w:val="nil"/>
              <w:bottom w:val="single" w:sz="4" w:space="0" w:color="D9D9D9"/>
              <w:right w:val="single" w:sz="4" w:space="0" w:color="D9D9D9"/>
            </w:tcBorders>
            <w:shd w:val="clear" w:color="auto" w:fill="auto"/>
            <w:vAlign w:val="center"/>
          </w:tcPr>
          <w:p w14:paraId="3D300453" w14:textId="36DACF19" w:rsidR="003D52F6" w:rsidRPr="003D3408" w:rsidRDefault="003D52F6" w:rsidP="003D52F6">
            <w:pPr>
              <w:jc w:val="center"/>
              <w:rPr>
                <w:rFonts w:asciiTheme="minorHAnsi" w:eastAsia="Times New Roman" w:hAnsiTheme="minorHAnsi" w:cstheme="minorHAnsi"/>
                <w:sz w:val="18"/>
                <w:szCs w:val="18"/>
              </w:rPr>
            </w:pPr>
          </w:p>
        </w:tc>
        <w:tc>
          <w:tcPr>
            <w:tcW w:w="507" w:type="pct"/>
            <w:tcBorders>
              <w:top w:val="nil"/>
              <w:left w:val="nil"/>
              <w:bottom w:val="single" w:sz="4" w:space="0" w:color="D9D9D9"/>
              <w:right w:val="single" w:sz="4" w:space="0" w:color="D9D9D9"/>
            </w:tcBorders>
            <w:shd w:val="clear" w:color="auto" w:fill="auto"/>
            <w:vAlign w:val="center"/>
            <w:hideMark/>
          </w:tcPr>
          <w:p w14:paraId="7622C628" w14:textId="77777777" w:rsidR="003D52F6" w:rsidRPr="003D3408" w:rsidRDefault="003D52F6" w:rsidP="003D52F6">
            <w:pPr>
              <w:jc w:val="center"/>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£0.00</w:t>
            </w:r>
          </w:p>
        </w:tc>
        <w:tc>
          <w:tcPr>
            <w:tcW w:w="460" w:type="pct"/>
            <w:tcBorders>
              <w:top w:val="nil"/>
              <w:left w:val="nil"/>
              <w:bottom w:val="single" w:sz="4" w:space="0" w:color="D9D9D9"/>
              <w:right w:val="single" w:sz="4" w:space="0" w:color="D9D9D9"/>
            </w:tcBorders>
            <w:shd w:val="clear" w:color="auto" w:fill="auto"/>
            <w:vAlign w:val="center"/>
            <w:hideMark/>
          </w:tcPr>
          <w:p w14:paraId="2F18DCDA"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60</w:t>
            </w:r>
          </w:p>
        </w:tc>
        <w:tc>
          <w:tcPr>
            <w:tcW w:w="626" w:type="pct"/>
            <w:tcBorders>
              <w:top w:val="nil"/>
              <w:left w:val="nil"/>
              <w:bottom w:val="single" w:sz="4" w:space="0" w:color="D9D9D9"/>
              <w:right w:val="single" w:sz="4" w:space="0" w:color="D9D9D9"/>
            </w:tcBorders>
            <w:shd w:val="clear" w:color="auto" w:fill="auto"/>
            <w:vAlign w:val="center"/>
          </w:tcPr>
          <w:p w14:paraId="67DD5575" w14:textId="3AD836CE" w:rsidR="003D52F6" w:rsidRPr="003D3408" w:rsidRDefault="003D52F6" w:rsidP="003D52F6">
            <w:pPr>
              <w:jc w:val="left"/>
              <w:rPr>
                <w:rFonts w:asciiTheme="minorHAnsi" w:eastAsia="Times New Roman" w:hAnsiTheme="minorHAnsi" w:cstheme="minorHAnsi"/>
                <w:sz w:val="18"/>
                <w:szCs w:val="18"/>
              </w:rPr>
            </w:pPr>
          </w:p>
        </w:tc>
      </w:tr>
      <w:tr w:rsidR="003D52F6" w:rsidRPr="003D3408" w14:paraId="688BEF01" w14:textId="77777777" w:rsidTr="001215B2">
        <w:trPr>
          <w:trHeight w:val="510"/>
        </w:trPr>
        <w:tc>
          <w:tcPr>
            <w:tcW w:w="920" w:type="pct"/>
            <w:tcBorders>
              <w:top w:val="nil"/>
              <w:left w:val="single" w:sz="4" w:space="0" w:color="C0C0C0"/>
              <w:bottom w:val="single" w:sz="4" w:space="0" w:color="C0C0C0"/>
              <w:right w:val="single" w:sz="4" w:space="0" w:color="C0C0C0"/>
            </w:tcBorders>
            <w:shd w:val="clear" w:color="000000" w:fill="DBDBDB"/>
            <w:noWrap/>
            <w:vAlign w:val="center"/>
            <w:hideMark/>
          </w:tcPr>
          <w:p w14:paraId="5CA4BA2D"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DevOps</w:t>
            </w:r>
          </w:p>
        </w:tc>
        <w:tc>
          <w:tcPr>
            <w:tcW w:w="322" w:type="pct"/>
            <w:tcBorders>
              <w:top w:val="nil"/>
              <w:left w:val="single" w:sz="4" w:space="0" w:color="D9D9D9"/>
              <w:bottom w:val="single" w:sz="4" w:space="0" w:color="D9D9D9"/>
              <w:right w:val="single" w:sz="4" w:space="0" w:color="D9D9D9"/>
            </w:tcBorders>
            <w:shd w:val="clear" w:color="auto" w:fill="auto"/>
            <w:vAlign w:val="center"/>
            <w:hideMark/>
          </w:tcPr>
          <w:p w14:paraId="36872E29"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PROD 19</w:t>
            </w:r>
          </w:p>
        </w:tc>
        <w:tc>
          <w:tcPr>
            <w:tcW w:w="819" w:type="pct"/>
            <w:tcBorders>
              <w:top w:val="nil"/>
              <w:left w:val="nil"/>
              <w:bottom w:val="single" w:sz="4" w:space="0" w:color="D9D9D9"/>
              <w:right w:val="single" w:sz="4" w:space="0" w:color="D9D9D9"/>
            </w:tcBorders>
            <w:shd w:val="clear" w:color="auto" w:fill="auto"/>
            <w:vAlign w:val="center"/>
            <w:hideMark/>
          </w:tcPr>
          <w:p w14:paraId="7B029E40"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Environment Enhancement</w:t>
            </w:r>
          </w:p>
        </w:tc>
        <w:tc>
          <w:tcPr>
            <w:tcW w:w="747" w:type="pct"/>
            <w:tcBorders>
              <w:top w:val="nil"/>
              <w:left w:val="nil"/>
              <w:bottom w:val="single" w:sz="4" w:space="0" w:color="D9D9D9"/>
              <w:right w:val="single" w:sz="4" w:space="0" w:color="D9D9D9"/>
            </w:tcBorders>
            <w:shd w:val="clear" w:color="auto" w:fill="auto"/>
            <w:vAlign w:val="center"/>
          </w:tcPr>
          <w:p w14:paraId="2E7E08C5" w14:textId="10EB8272" w:rsidR="003D52F6" w:rsidRPr="003D3408" w:rsidRDefault="003D52F6" w:rsidP="003D52F6">
            <w:pPr>
              <w:jc w:val="left"/>
              <w:rPr>
                <w:rFonts w:asciiTheme="minorHAnsi" w:eastAsia="Times New Roman" w:hAnsiTheme="minorHAnsi" w:cstheme="minorHAnsi"/>
                <w:sz w:val="18"/>
                <w:szCs w:val="18"/>
              </w:rPr>
            </w:pPr>
          </w:p>
        </w:tc>
        <w:tc>
          <w:tcPr>
            <w:tcW w:w="599" w:type="pct"/>
            <w:tcBorders>
              <w:top w:val="nil"/>
              <w:left w:val="nil"/>
              <w:bottom w:val="single" w:sz="4" w:space="0" w:color="D9D9D9"/>
              <w:right w:val="single" w:sz="4" w:space="0" w:color="D9D9D9"/>
            </w:tcBorders>
            <w:shd w:val="clear" w:color="auto" w:fill="auto"/>
            <w:vAlign w:val="center"/>
          </w:tcPr>
          <w:p w14:paraId="3423296F" w14:textId="0347B599" w:rsidR="003D52F6" w:rsidRPr="003D3408" w:rsidRDefault="003D52F6" w:rsidP="003D52F6">
            <w:pPr>
              <w:jc w:val="center"/>
              <w:rPr>
                <w:rFonts w:asciiTheme="minorHAnsi" w:eastAsia="Times New Roman" w:hAnsiTheme="minorHAnsi" w:cstheme="minorHAnsi"/>
                <w:sz w:val="18"/>
                <w:szCs w:val="18"/>
              </w:rPr>
            </w:pPr>
          </w:p>
        </w:tc>
        <w:tc>
          <w:tcPr>
            <w:tcW w:w="507" w:type="pct"/>
            <w:tcBorders>
              <w:top w:val="nil"/>
              <w:left w:val="nil"/>
              <w:bottom w:val="single" w:sz="4" w:space="0" w:color="D9D9D9"/>
              <w:right w:val="single" w:sz="4" w:space="0" w:color="D9D9D9"/>
            </w:tcBorders>
            <w:shd w:val="clear" w:color="auto" w:fill="auto"/>
            <w:vAlign w:val="center"/>
            <w:hideMark/>
          </w:tcPr>
          <w:p w14:paraId="43F9662F" w14:textId="77777777" w:rsidR="003D52F6" w:rsidRPr="003D3408" w:rsidRDefault="003D52F6" w:rsidP="003D52F6">
            <w:pPr>
              <w:jc w:val="center"/>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£0.00</w:t>
            </w:r>
          </w:p>
        </w:tc>
        <w:tc>
          <w:tcPr>
            <w:tcW w:w="460" w:type="pct"/>
            <w:tcBorders>
              <w:top w:val="nil"/>
              <w:left w:val="nil"/>
              <w:bottom w:val="single" w:sz="4" w:space="0" w:color="D9D9D9"/>
              <w:right w:val="single" w:sz="4" w:space="0" w:color="D9D9D9"/>
            </w:tcBorders>
            <w:shd w:val="clear" w:color="auto" w:fill="auto"/>
            <w:vAlign w:val="center"/>
            <w:hideMark/>
          </w:tcPr>
          <w:p w14:paraId="51D1F144"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60</w:t>
            </w:r>
          </w:p>
        </w:tc>
        <w:tc>
          <w:tcPr>
            <w:tcW w:w="626" w:type="pct"/>
            <w:tcBorders>
              <w:top w:val="nil"/>
              <w:left w:val="nil"/>
              <w:bottom w:val="single" w:sz="4" w:space="0" w:color="D9D9D9"/>
              <w:right w:val="single" w:sz="4" w:space="0" w:color="D9D9D9"/>
            </w:tcBorders>
            <w:shd w:val="clear" w:color="auto" w:fill="auto"/>
            <w:vAlign w:val="center"/>
          </w:tcPr>
          <w:p w14:paraId="7E218F85" w14:textId="13BB630B" w:rsidR="003D52F6" w:rsidRPr="003D3408" w:rsidRDefault="003D52F6" w:rsidP="003D52F6">
            <w:pPr>
              <w:jc w:val="left"/>
              <w:rPr>
                <w:rFonts w:asciiTheme="minorHAnsi" w:eastAsia="Times New Roman" w:hAnsiTheme="minorHAnsi" w:cstheme="minorHAnsi"/>
                <w:sz w:val="18"/>
                <w:szCs w:val="18"/>
              </w:rPr>
            </w:pPr>
          </w:p>
        </w:tc>
      </w:tr>
      <w:tr w:rsidR="003D52F6" w:rsidRPr="003D3408" w14:paraId="08B22CFF" w14:textId="77777777" w:rsidTr="001215B2">
        <w:trPr>
          <w:trHeight w:val="510"/>
        </w:trPr>
        <w:tc>
          <w:tcPr>
            <w:tcW w:w="920" w:type="pct"/>
            <w:tcBorders>
              <w:top w:val="nil"/>
              <w:left w:val="single" w:sz="4" w:space="0" w:color="C0C0C0"/>
              <w:bottom w:val="single" w:sz="4" w:space="0" w:color="C0C0C0"/>
              <w:right w:val="single" w:sz="4" w:space="0" w:color="C0C0C0"/>
            </w:tcBorders>
            <w:shd w:val="clear" w:color="000000" w:fill="DBDBDB"/>
            <w:noWrap/>
            <w:vAlign w:val="center"/>
            <w:hideMark/>
          </w:tcPr>
          <w:p w14:paraId="5B5CE5C8"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DevOps</w:t>
            </w:r>
          </w:p>
        </w:tc>
        <w:tc>
          <w:tcPr>
            <w:tcW w:w="322" w:type="pct"/>
            <w:tcBorders>
              <w:top w:val="nil"/>
              <w:left w:val="single" w:sz="4" w:space="0" w:color="D9D9D9"/>
              <w:bottom w:val="single" w:sz="4" w:space="0" w:color="D9D9D9"/>
              <w:right w:val="single" w:sz="4" w:space="0" w:color="D9D9D9"/>
            </w:tcBorders>
            <w:shd w:val="clear" w:color="auto" w:fill="auto"/>
            <w:vAlign w:val="center"/>
            <w:hideMark/>
          </w:tcPr>
          <w:p w14:paraId="15E8237E"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PROD 20</w:t>
            </w:r>
          </w:p>
        </w:tc>
        <w:tc>
          <w:tcPr>
            <w:tcW w:w="819" w:type="pct"/>
            <w:tcBorders>
              <w:top w:val="nil"/>
              <w:left w:val="nil"/>
              <w:bottom w:val="single" w:sz="4" w:space="0" w:color="D9D9D9"/>
              <w:right w:val="single" w:sz="4" w:space="0" w:color="D9D9D9"/>
            </w:tcBorders>
            <w:shd w:val="clear" w:color="auto" w:fill="auto"/>
            <w:vAlign w:val="center"/>
            <w:hideMark/>
          </w:tcPr>
          <w:p w14:paraId="05A65997"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Environment Enhancement</w:t>
            </w:r>
          </w:p>
        </w:tc>
        <w:tc>
          <w:tcPr>
            <w:tcW w:w="747" w:type="pct"/>
            <w:tcBorders>
              <w:top w:val="nil"/>
              <w:left w:val="nil"/>
              <w:bottom w:val="single" w:sz="4" w:space="0" w:color="D9D9D9"/>
              <w:right w:val="single" w:sz="4" w:space="0" w:color="D9D9D9"/>
            </w:tcBorders>
            <w:shd w:val="clear" w:color="auto" w:fill="auto"/>
            <w:vAlign w:val="center"/>
          </w:tcPr>
          <w:p w14:paraId="59C7ADE7" w14:textId="35F800CB" w:rsidR="003D52F6" w:rsidRPr="003D3408" w:rsidRDefault="003D52F6" w:rsidP="003D52F6">
            <w:pPr>
              <w:jc w:val="left"/>
              <w:rPr>
                <w:rFonts w:asciiTheme="minorHAnsi" w:eastAsia="Times New Roman" w:hAnsiTheme="minorHAnsi" w:cstheme="minorHAnsi"/>
                <w:sz w:val="18"/>
                <w:szCs w:val="18"/>
              </w:rPr>
            </w:pPr>
          </w:p>
        </w:tc>
        <w:tc>
          <w:tcPr>
            <w:tcW w:w="599" w:type="pct"/>
            <w:tcBorders>
              <w:top w:val="nil"/>
              <w:left w:val="nil"/>
              <w:bottom w:val="single" w:sz="4" w:space="0" w:color="D9D9D9"/>
              <w:right w:val="single" w:sz="4" w:space="0" w:color="D9D9D9"/>
            </w:tcBorders>
            <w:shd w:val="clear" w:color="auto" w:fill="auto"/>
            <w:vAlign w:val="center"/>
          </w:tcPr>
          <w:p w14:paraId="5C674BA9" w14:textId="710E54F1" w:rsidR="003D52F6" w:rsidRPr="003D3408" w:rsidRDefault="003D52F6" w:rsidP="003D52F6">
            <w:pPr>
              <w:jc w:val="center"/>
              <w:rPr>
                <w:rFonts w:asciiTheme="minorHAnsi" w:eastAsia="Times New Roman" w:hAnsiTheme="minorHAnsi" w:cstheme="minorHAnsi"/>
                <w:sz w:val="18"/>
                <w:szCs w:val="18"/>
              </w:rPr>
            </w:pPr>
          </w:p>
        </w:tc>
        <w:tc>
          <w:tcPr>
            <w:tcW w:w="507" w:type="pct"/>
            <w:tcBorders>
              <w:top w:val="nil"/>
              <w:left w:val="nil"/>
              <w:bottom w:val="single" w:sz="4" w:space="0" w:color="D9D9D9"/>
              <w:right w:val="single" w:sz="4" w:space="0" w:color="D9D9D9"/>
            </w:tcBorders>
            <w:shd w:val="clear" w:color="auto" w:fill="auto"/>
            <w:vAlign w:val="center"/>
            <w:hideMark/>
          </w:tcPr>
          <w:p w14:paraId="01CE7CF2" w14:textId="77777777" w:rsidR="003D52F6" w:rsidRPr="003D3408" w:rsidRDefault="003D52F6" w:rsidP="003D52F6">
            <w:pPr>
              <w:jc w:val="center"/>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£0.00</w:t>
            </w:r>
          </w:p>
        </w:tc>
        <w:tc>
          <w:tcPr>
            <w:tcW w:w="460" w:type="pct"/>
            <w:tcBorders>
              <w:top w:val="nil"/>
              <w:left w:val="nil"/>
              <w:bottom w:val="single" w:sz="4" w:space="0" w:color="D9D9D9"/>
              <w:right w:val="single" w:sz="4" w:space="0" w:color="D9D9D9"/>
            </w:tcBorders>
            <w:shd w:val="clear" w:color="auto" w:fill="auto"/>
            <w:vAlign w:val="center"/>
            <w:hideMark/>
          </w:tcPr>
          <w:p w14:paraId="699C0EA0"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60</w:t>
            </w:r>
          </w:p>
        </w:tc>
        <w:tc>
          <w:tcPr>
            <w:tcW w:w="626" w:type="pct"/>
            <w:tcBorders>
              <w:top w:val="nil"/>
              <w:left w:val="nil"/>
              <w:bottom w:val="single" w:sz="4" w:space="0" w:color="D9D9D9"/>
              <w:right w:val="single" w:sz="4" w:space="0" w:color="D9D9D9"/>
            </w:tcBorders>
            <w:shd w:val="clear" w:color="auto" w:fill="auto"/>
            <w:vAlign w:val="center"/>
          </w:tcPr>
          <w:p w14:paraId="22EA119B" w14:textId="16D3472F" w:rsidR="003D52F6" w:rsidRPr="003D3408" w:rsidRDefault="003D52F6" w:rsidP="003D52F6">
            <w:pPr>
              <w:jc w:val="left"/>
              <w:rPr>
                <w:rFonts w:asciiTheme="minorHAnsi" w:eastAsia="Times New Roman" w:hAnsiTheme="minorHAnsi" w:cstheme="minorHAnsi"/>
                <w:sz w:val="18"/>
                <w:szCs w:val="18"/>
              </w:rPr>
            </w:pPr>
          </w:p>
        </w:tc>
      </w:tr>
      <w:tr w:rsidR="003D52F6" w:rsidRPr="003D3408" w14:paraId="3502D859" w14:textId="77777777" w:rsidTr="001215B2">
        <w:trPr>
          <w:trHeight w:val="510"/>
        </w:trPr>
        <w:tc>
          <w:tcPr>
            <w:tcW w:w="920" w:type="pct"/>
            <w:tcBorders>
              <w:top w:val="nil"/>
              <w:left w:val="single" w:sz="4" w:space="0" w:color="C0C0C0"/>
              <w:bottom w:val="single" w:sz="4" w:space="0" w:color="C0C0C0"/>
              <w:right w:val="single" w:sz="4" w:space="0" w:color="C0C0C0"/>
            </w:tcBorders>
            <w:shd w:val="clear" w:color="000000" w:fill="DBDBDB"/>
            <w:noWrap/>
            <w:vAlign w:val="center"/>
            <w:hideMark/>
          </w:tcPr>
          <w:p w14:paraId="3674E344"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DevOps</w:t>
            </w:r>
          </w:p>
        </w:tc>
        <w:tc>
          <w:tcPr>
            <w:tcW w:w="322" w:type="pct"/>
            <w:tcBorders>
              <w:top w:val="nil"/>
              <w:left w:val="single" w:sz="4" w:space="0" w:color="D9D9D9"/>
              <w:bottom w:val="single" w:sz="4" w:space="0" w:color="D9D9D9"/>
              <w:right w:val="single" w:sz="4" w:space="0" w:color="D9D9D9"/>
            </w:tcBorders>
            <w:shd w:val="clear" w:color="auto" w:fill="auto"/>
            <w:vAlign w:val="center"/>
            <w:hideMark/>
          </w:tcPr>
          <w:p w14:paraId="3D3F7D1F"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PROD 21</w:t>
            </w:r>
          </w:p>
        </w:tc>
        <w:tc>
          <w:tcPr>
            <w:tcW w:w="819" w:type="pct"/>
            <w:tcBorders>
              <w:top w:val="nil"/>
              <w:left w:val="nil"/>
              <w:bottom w:val="single" w:sz="4" w:space="0" w:color="D9D9D9"/>
              <w:right w:val="single" w:sz="4" w:space="0" w:color="D9D9D9"/>
            </w:tcBorders>
            <w:shd w:val="clear" w:color="auto" w:fill="auto"/>
            <w:vAlign w:val="center"/>
            <w:hideMark/>
          </w:tcPr>
          <w:p w14:paraId="47AFEACC"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Environment Enhancement</w:t>
            </w:r>
          </w:p>
        </w:tc>
        <w:tc>
          <w:tcPr>
            <w:tcW w:w="747" w:type="pct"/>
            <w:tcBorders>
              <w:top w:val="nil"/>
              <w:left w:val="nil"/>
              <w:bottom w:val="single" w:sz="4" w:space="0" w:color="D9D9D9"/>
              <w:right w:val="single" w:sz="4" w:space="0" w:color="D9D9D9"/>
            </w:tcBorders>
            <w:shd w:val="clear" w:color="auto" w:fill="auto"/>
            <w:vAlign w:val="center"/>
          </w:tcPr>
          <w:p w14:paraId="42CF7A76" w14:textId="06433A20" w:rsidR="003D52F6" w:rsidRPr="003D3408" w:rsidRDefault="003D52F6" w:rsidP="003D52F6">
            <w:pPr>
              <w:jc w:val="left"/>
              <w:rPr>
                <w:rFonts w:asciiTheme="minorHAnsi" w:eastAsia="Times New Roman" w:hAnsiTheme="minorHAnsi" w:cstheme="minorHAnsi"/>
                <w:sz w:val="18"/>
                <w:szCs w:val="18"/>
              </w:rPr>
            </w:pPr>
          </w:p>
        </w:tc>
        <w:tc>
          <w:tcPr>
            <w:tcW w:w="599" w:type="pct"/>
            <w:tcBorders>
              <w:top w:val="nil"/>
              <w:left w:val="nil"/>
              <w:bottom w:val="single" w:sz="4" w:space="0" w:color="D9D9D9"/>
              <w:right w:val="single" w:sz="4" w:space="0" w:color="D9D9D9"/>
            </w:tcBorders>
            <w:shd w:val="clear" w:color="auto" w:fill="auto"/>
            <w:vAlign w:val="center"/>
          </w:tcPr>
          <w:p w14:paraId="2C99DF5A" w14:textId="4DDDA1C1" w:rsidR="003D52F6" w:rsidRPr="003D3408" w:rsidRDefault="003D52F6" w:rsidP="003D52F6">
            <w:pPr>
              <w:jc w:val="center"/>
              <w:rPr>
                <w:rFonts w:asciiTheme="minorHAnsi" w:eastAsia="Times New Roman" w:hAnsiTheme="minorHAnsi" w:cstheme="minorHAnsi"/>
                <w:sz w:val="18"/>
                <w:szCs w:val="18"/>
              </w:rPr>
            </w:pPr>
          </w:p>
        </w:tc>
        <w:tc>
          <w:tcPr>
            <w:tcW w:w="507" w:type="pct"/>
            <w:tcBorders>
              <w:top w:val="nil"/>
              <w:left w:val="nil"/>
              <w:bottom w:val="single" w:sz="4" w:space="0" w:color="D9D9D9"/>
              <w:right w:val="single" w:sz="4" w:space="0" w:color="D9D9D9"/>
            </w:tcBorders>
            <w:shd w:val="clear" w:color="auto" w:fill="auto"/>
            <w:vAlign w:val="center"/>
            <w:hideMark/>
          </w:tcPr>
          <w:p w14:paraId="261A5B69" w14:textId="77777777" w:rsidR="003D52F6" w:rsidRPr="003D3408" w:rsidRDefault="003D52F6" w:rsidP="003D52F6">
            <w:pPr>
              <w:jc w:val="center"/>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£0.00</w:t>
            </w:r>
          </w:p>
        </w:tc>
        <w:tc>
          <w:tcPr>
            <w:tcW w:w="460" w:type="pct"/>
            <w:tcBorders>
              <w:top w:val="nil"/>
              <w:left w:val="nil"/>
              <w:bottom w:val="single" w:sz="4" w:space="0" w:color="D9D9D9"/>
              <w:right w:val="single" w:sz="4" w:space="0" w:color="D9D9D9"/>
            </w:tcBorders>
            <w:shd w:val="clear" w:color="auto" w:fill="auto"/>
            <w:vAlign w:val="center"/>
            <w:hideMark/>
          </w:tcPr>
          <w:p w14:paraId="5C318B35"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60</w:t>
            </w:r>
          </w:p>
        </w:tc>
        <w:tc>
          <w:tcPr>
            <w:tcW w:w="626" w:type="pct"/>
            <w:tcBorders>
              <w:top w:val="nil"/>
              <w:left w:val="nil"/>
              <w:bottom w:val="single" w:sz="4" w:space="0" w:color="D9D9D9"/>
              <w:right w:val="single" w:sz="4" w:space="0" w:color="D9D9D9"/>
            </w:tcBorders>
            <w:shd w:val="clear" w:color="auto" w:fill="auto"/>
            <w:vAlign w:val="center"/>
          </w:tcPr>
          <w:p w14:paraId="73B655B4" w14:textId="425E93AA" w:rsidR="003D52F6" w:rsidRPr="003D3408" w:rsidRDefault="003D52F6" w:rsidP="003D52F6">
            <w:pPr>
              <w:jc w:val="left"/>
              <w:rPr>
                <w:rFonts w:asciiTheme="minorHAnsi" w:eastAsia="Times New Roman" w:hAnsiTheme="minorHAnsi" w:cstheme="minorHAnsi"/>
                <w:sz w:val="18"/>
                <w:szCs w:val="18"/>
              </w:rPr>
            </w:pPr>
          </w:p>
        </w:tc>
      </w:tr>
      <w:tr w:rsidR="003D52F6" w:rsidRPr="003D3408" w14:paraId="62B1EF2B" w14:textId="77777777" w:rsidTr="001215B2">
        <w:trPr>
          <w:trHeight w:val="510"/>
        </w:trPr>
        <w:tc>
          <w:tcPr>
            <w:tcW w:w="920" w:type="pct"/>
            <w:tcBorders>
              <w:top w:val="nil"/>
              <w:left w:val="single" w:sz="4" w:space="0" w:color="C0C0C0"/>
              <w:bottom w:val="single" w:sz="4" w:space="0" w:color="C0C0C0"/>
              <w:right w:val="single" w:sz="4" w:space="0" w:color="C0C0C0"/>
            </w:tcBorders>
            <w:shd w:val="clear" w:color="000000" w:fill="DBDBDB"/>
            <w:noWrap/>
            <w:vAlign w:val="center"/>
            <w:hideMark/>
          </w:tcPr>
          <w:p w14:paraId="49328ED8"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DevOps</w:t>
            </w:r>
          </w:p>
        </w:tc>
        <w:tc>
          <w:tcPr>
            <w:tcW w:w="322" w:type="pct"/>
            <w:tcBorders>
              <w:top w:val="nil"/>
              <w:left w:val="single" w:sz="4" w:space="0" w:color="D9D9D9"/>
              <w:bottom w:val="single" w:sz="4" w:space="0" w:color="D9D9D9"/>
              <w:right w:val="single" w:sz="4" w:space="0" w:color="D9D9D9"/>
            </w:tcBorders>
            <w:shd w:val="clear" w:color="auto" w:fill="auto"/>
            <w:vAlign w:val="center"/>
            <w:hideMark/>
          </w:tcPr>
          <w:p w14:paraId="339EDD5F"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PROD 12</w:t>
            </w:r>
          </w:p>
        </w:tc>
        <w:tc>
          <w:tcPr>
            <w:tcW w:w="819" w:type="pct"/>
            <w:tcBorders>
              <w:top w:val="nil"/>
              <w:left w:val="nil"/>
              <w:bottom w:val="single" w:sz="4" w:space="0" w:color="D9D9D9"/>
              <w:right w:val="single" w:sz="4" w:space="0" w:color="D9D9D9"/>
            </w:tcBorders>
            <w:shd w:val="clear" w:color="auto" w:fill="auto"/>
            <w:vAlign w:val="center"/>
            <w:hideMark/>
          </w:tcPr>
          <w:p w14:paraId="709F4460"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Environment Enhancement - DBA</w:t>
            </w:r>
          </w:p>
        </w:tc>
        <w:tc>
          <w:tcPr>
            <w:tcW w:w="747" w:type="pct"/>
            <w:tcBorders>
              <w:top w:val="nil"/>
              <w:left w:val="nil"/>
              <w:bottom w:val="single" w:sz="4" w:space="0" w:color="D9D9D9"/>
              <w:right w:val="single" w:sz="4" w:space="0" w:color="D9D9D9"/>
            </w:tcBorders>
            <w:shd w:val="clear" w:color="auto" w:fill="auto"/>
            <w:vAlign w:val="center"/>
          </w:tcPr>
          <w:p w14:paraId="290EFFED" w14:textId="5C1990F3" w:rsidR="003D52F6" w:rsidRPr="003D3408" w:rsidRDefault="003D52F6" w:rsidP="003D52F6">
            <w:pPr>
              <w:jc w:val="left"/>
              <w:rPr>
                <w:rFonts w:asciiTheme="minorHAnsi" w:eastAsia="Times New Roman" w:hAnsiTheme="minorHAnsi" w:cstheme="minorHAnsi"/>
                <w:sz w:val="18"/>
                <w:szCs w:val="18"/>
              </w:rPr>
            </w:pPr>
          </w:p>
        </w:tc>
        <w:tc>
          <w:tcPr>
            <w:tcW w:w="599" w:type="pct"/>
            <w:tcBorders>
              <w:top w:val="nil"/>
              <w:left w:val="nil"/>
              <w:bottom w:val="single" w:sz="4" w:space="0" w:color="D9D9D9"/>
              <w:right w:val="single" w:sz="4" w:space="0" w:color="D9D9D9"/>
            </w:tcBorders>
            <w:shd w:val="clear" w:color="auto" w:fill="auto"/>
            <w:vAlign w:val="center"/>
          </w:tcPr>
          <w:p w14:paraId="3F7CF40D" w14:textId="4A9351CA" w:rsidR="003D52F6" w:rsidRPr="003D3408" w:rsidRDefault="003D52F6" w:rsidP="003D52F6">
            <w:pPr>
              <w:jc w:val="center"/>
              <w:rPr>
                <w:rFonts w:asciiTheme="minorHAnsi" w:eastAsia="Times New Roman" w:hAnsiTheme="minorHAnsi" w:cstheme="minorHAnsi"/>
                <w:sz w:val="18"/>
                <w:szCs w:val="18"/>
              </w:rPr>
            </w:pPr>
          </w:p>
        </w:tc>
        <w:tc>
          <w:tcPr>
            <w:tcW w:w="507" w:type="pct"/>
            <w:tcBorders>
              <w:top w:val="nil"/>
              <w:left w:val="nil"/>
              <w:bottom w:val="single" w:sz="4" w:space="0" w:color="D9D9D9"/>
              <w:right w:val="single" w:sz="4" w:space="0" w:color="D9D9D9"/>
            </w:tcBorders>
            <w:shd w:val="clear" w:color="auto" w:fill="auto"/>
            <w:vAlign w:val="center"/>
            <w:hideMark/>
          </w:tcPr>
          <w:p w14:paraId="37AB5F1B" w14:textId="77777777" w:rsidR="003D52F6" w:rsidRPr="003D3408" w:rsidRDefault="003D52F6" w:rsidP="003D52F6">
            <w:pPr>
              <w:jc w:val="center"/>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£0.00</w:t>
            </w:r>
          </w:p>
        </w:tc>
        <w:tc>
          <w:tcPr>
            <w:tcW w:w="460" w:type="pct"/>
            <w:tcBorders>
              <w:top w:val="nil"/>
              <w:left w:val="nil"/>
              <w:bottom w:val="single" w:sz="4" w:space="0" w:color="D9D9D9"/>
              <w:right w:val="single" w:sz="4" w:space="0" w:color="D9D9D9"/>
            </w:tcBorders>
            <w:shd w:val="clear" w:color="auto" w:fill="auto"/>
            <w:vAlign w:val="center"/>
            <w:hideMark/>
          </w:tcPr>
          <w:p w14:paraId="446C541E"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60</w:t>
            </w:r>
          </w:p>
        </w:tc>
        <w:tc>
          <w:tcPr>
            <w:tcW w:w="626" w:type="pct"/>
            <w:tcBorders>
              <w:top w:val="nil"/>
              <w:left w:val="nil"/>
              <w:bottom w:val="single" w:sz="4" w:space="0" w:color="D9D9D9"/>
              <w:right w:val="single" w:sz="4" w:space="0" w:color="D9D9D9"/>
            </w:tcBorders>
            <w:shd w:val="clear" w:color="auto" w:fill="auto"/>
            <w:vAlign w:val="center"/>
          </w:tcPr>
          <w:p w14:paraId="0AE3DD6A" w14:textId="4153C670" w:rsidR="003D52F6" w:rsidRPr="003D3408" w:rsidRDefault="003D52F6" w:rsidP="003D52F6">
            <w:pPr>
              <w:jc w:val="left"/>
              <w:rPr>
                <w:rFonts w:asciiTheme="minorHAnsi" w:eastAsia="Times New Roman" w:hAnsiTheme="minorHAnsi" w:cstheme="minorHAnsi"/>
                <w:sz w:val="18"/>
                <w:szCs w:val="18"/>
              </w:rPr>
            </w:pPr>
          </w:p>
        </w:tc>
      </w:tr>
      <w:tr w:rsidR="003D52F6" w:rsidRPr="003D3408" w14:paraId="18ECC64E" w14:textId="77777777" w:rsidTr="001215B2">
        <w:trPr>
          <w:trHeight w:val="300"/>
        </w:trPr>
        <w:tc>
          <w:tcPr>
            <w:tcW w:w="920" w:type="pct"/>
            <w:tcBorders>
              <w:top w:val="nil"/>
              <w:left w:val="single" w:sz="4" w:space="0" w:color="C0C0C0"/>
              <w:bottom w:val="single" w:sz="4" w:space="0" w:color="C0C0C0"/>
              <w:right w:val="single" w:sz="4" w:space="0" w:color="C0C0C0"/>
            </w:tcBorders>
            <w:shd w:val="clear" w:color="000000" w:fill="DBDBDB"/>
            <w:noWrap/>
            <w:vAlign w:val="center"/>
            <w:hideMark/>
          </w:tcPr>
          <w:p w14:paraId="5F311F48"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Projects Manager</w:t>
            </w:r>
          </w:p>
        </w:tc>
        <w:tc>
          <w:tcPr>
            <w:tcW w:w="322" w:type="pct"/>
            <w:tcBorders>
              <w:top w:val="nil"/>
              <w:left w:val="single" w:sz="4" w:space="0" w:color="D9D9D9"/>
              <w:bottom w:val="single" w:sz="4" w:space="0" w:color="D9D9D9"/>
              <w:right w:val="single" w:sz="4" w:space="0" w:color="D9D9D9"/>
            </w:tcBorders>
            <w:shd w:val="clear" w:color="auto" w:fill="auto"/>
            <w:vAlign w:val="center"/>
            <w:hideMark/>
          </w:tcPr>
          <w:p w14:paraId="7A8A051D"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PROD 27</w:t>
            </w:r>
          </w:p>
        </w:tc>
        <w:tc>
          <w:tcPr>
            <w:tcW w:w="819" w:type="pct"/>
            <w:tcBorders>
              <w:top w:val="nil"/>
              <w:left w:val="nil"/>
              <w:bottom w:val="single" w:sz="4" w:space="0" w:color="D9D9D9"/>
              <w:right w:val="single" w:sz="4" w:space="0" w:color="D9D9D9"/>
            </w:tcBorders>
            <w:shd w:val="clear" w:color="auto" w:fill="auto"/>
            <w:vAlign w:val="center"/>
            <w:hideMark/>
          </w:tcPr>
          <w:p w14:paraId="1BF32252"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Interface Management</w:t>
            </w:r>
          </w:p>
        </w:tc>
        <w:tc>
          <w:tcPr>
            <w:tcW w:w="747" w:type="pct"/>
            <w:tcBorders>
              <w:top w:val="nil"/>
              <w:left w:val="nil"/>
              <w:bottom w:val="single" w:sz="4" w:space="0" w:color="D9D9D9"/>
              <w:right w:val="single" w:sz="4" w:space="0" w:color="D9D9D9"/>
            </w:tcBorders>
            <w:shd w:val="clear" w:color="auto" w:fill="auto"/>
            <w:vAlign w:val="center"/>
          </w:tcPr>
          <w:p w14:paraId="59787622" w14:textId="5BDAA460" w:rsidR="003D52F6" w:rsidRPr="003D3408" w:rsidRDefault="003D52F6" w:rsidP="003D52F6">
            <w:pPr>
              <w:jc w:val="left"/>
              <w:rPr>
                <w:rFonts w:asciiTheme="minorHAnsi" w:eastAsia="Times New Roman" w:hAnsiTheme="minorHAnsi" w:cstheme="minorHAnsi"/>
                <w:sz w:val="18"/>
                <w:szCs w:val="18"/>
              </w:rPr>
            </w:pPr>
          </w:p>
        </w:tc>
        <w:tc>
          <w:tcPr>
            <w:tcW w:w="599" w:type="pct"/>
            <w:tcBorders>
              <w:top w:val="nil"/>
              <w:left w:val="nil"/>
              <w:bottom w:val="single" w:sz="4" w:space="0" w:color="D9D9D9"/>
              <w:right w:val="single" w:sz="4" w:space="0" w:color="D9D9D9"/>
            </w:tcBorders>
            <w:shd w:val="clear" w:color="auto" w:fill="auto"/>
            <w:vAlign w:val="center"/>
          </w:tcPr>
          <w:p w14:paraId="7D58E817" w14:textId="10B582B6" w:rsidR="003D52F6" w:rsidRPr="003D3408" w:rsidRDefault="003D52F6" w:rsidP="003D52F6">
            <w:pPr>
              <w:jc w:val="center"/>
              <w:rPr>
                <w:rFonts w:asciiTheme="minorHAnsi" w:eastAsia="Times New Roman" w:hAnsiTheme="minorHAnsi" w:cstheme="minorHAnsi"/>
                <w:sz w:val="18"/>
                <w:szCs w:val="18"/>
              </w:rPr>
            </w:pPr>
          </w:p>
        </w:tc>
        <w:tc>
          <w:tcPr>
            <w:tcW w:w="507" w:type="pct"/>
            <w:tcBorders>
              <w:top w:val="nil"/>
              <w:left w:val="nil"/>
              <w:bottom w:val="single" w:sz="4" w:space="0" w:color="D9D9D9"/>
              <w:right w:val="single" w:sz="4" w:space="0" w:color="D9D9D9"/>
            </w:tcBorders>
            <w:shd w:val="clear" w:color="auto" w:fill="auto"/>
            <w:vAlign w:val="center"/>
            <w:hideMark/>
          </w:tcPr>
          <w:p w14:paraId="56CCB037" w14:textId="77777777" w:rsidR="003D52F6" w:rsidRPr="003D3408" w:rsidRDefault="003D52F6" w:rsidP="003D52F6">
            <w:pPr>
              <w:jc w:val="center"/>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£0.00</w:t>
            </w:r>
          </w:p>
        </w:tc>
        <w:tc>
          <w:tcPr>
            <w:tcW w:w="460" w:type="pct"/>
            <w:tcBorders>
              <w:top w:val="nil"/>
              <w:left w:val="nil"/>
              <w:bottom w:val="single" w:sz="4" w:space="0" w:color="D9D9D9"/>
              <w:right w:val="single" w:sz="4" w:space="0" w:color="D9D9D9"/>
            </w:tcBorders>
            <w:shd w:val="clear" w:color="auto" w:fill="auto"/>
            <w:vAlign w:val="center"/>
            <w:hideMark/>
          </w:tcPr>
          <w:p w14:paraId="0591238C"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60</w:t>
            </w:r>
          </w:p>
        </w:tc>
        <w:tc>
          <w:tcPr>
            <w:tcW w:w="626" w:type="pct"/>
            <w:tcBorders>
              <w:top w:val="nil"/>
              <w:left w:val="nil"/>
              <w:bottom w:val="single" w:sz="4" w:space="0" w:color="D9D9D9"/>
              <w:right w:val="single" w:sz="4" w:space="0" w:color="D9D9D9"/>
            </w:tcBorders>
            <w:shd w:val="clear" w:color="auto" w:fill="auto"/>
            <w:vAlign w:val="center"/>
          </w:tcPr>
          <w:p w14:paraId="2C0D651D" w14:textId="45F07CD2" w:rsidR="003D52F6" w:rsidRPr="003D3408" w:rsidRDefault="003D52F6" w:rsidP="003D52F6">
            <w:pPr>
              <w:jc w:val="left"/>
              <w:rPr>
                <w:rFonts w:asciiTheme="minorHAnsi" w:eastAsia="Times New Roman" w:hAnsiTheme="minorHAnsi" w:cstheme="minorHAnsi"/>
                <w:sz w:val="18"/>
                <w:szCs w:val="18"/>
              </w:rPr>
            </w:pPr>
          </w:p>
        </w:tc>
      </w:tr>
      <w:tr w:rsidR="003D52F6" w:rsidRPr="003D3408" w14:paraId="54C87217" w14:textId="77777777" w:rsidTr="001215B2">
        <w:trPr>
          <w:trHeight w:val="300"/>
        </w:trPr>
        <w:tc>
          <w:tcPr>
            <w:tcW w:w="920" w:type="pct"/>
            <w:tcBorders>
              <w:top w:val="nil"/>
              <w:left w:val="single" w:sz="4" w:space="0" w:color="C0C0C0"/>
              <w:bottom w:val="single" w:sz="4" w:space="0" w:color="C0C0C0"/>
              <w:right w:val="single" w:sz="4" w:space="0" w:color="C0C0C0"/>
            </w:tcBorders>
            <w:shd w:val="clear" w:color="000000" w:fill="DBDBDB"/>
            <w:noWrap/>
            <w:vAlign w:val="center"/>
            <w:hideMark/>
          </w:tcPr>
          <w:p w14:paraId="4E805DBA"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Business Analyst</w:t>
            </w:r>
          </w:p>
        </w:tc>
        <w:tc>
          <w:tcPr>
            <w:tcW w:w="322" w:type="pct"/>
            <w:tcBorders>
              <w:top w:val="nil"/>
              <w:left w:val="single" w:sz="4" w:space="0" w:color="D9D9D9"/>
              <w:bottom w:val="single" w:sz="4" w:space="0" w:color="D9D9D9"/>
              <w:right w:val="single" w:sz="4" w:space="0" w:color="D9D9D9"/>
            </w:tcBorders>
            <w:shd w:val="clear" w:color="auto" w:fill="auto"/>
            <w:vAlign w:val="center"/>
            <w:hideMark/>
          </w:tcPr>
          <w:p w14:paraId="2D9875AC"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PROD 28</w:t>
            </w:r>
          </w:p>
        </w:tc>
        <w:tc>
          <w:tcPr>
            <w:tcW w:w="819" w:type="pct"/>
            <w:tcBorders>
              <w:top w:val="nil"/>
              <w:left w:val="nil"/>
              <w:bottom w:val="single" w:sz="4" w:space="0" w:color="D9D9D9"/>
              <w:right w:val="single" w:sz="4" w:space="0" w:color="D9D9D9"/>
            </w:tcBorders>
            <w:shd w:val="clear" w:color="auto" w:fill="auto"/>
            <w:vAlign w:val="center"/>
            <w:hideMark/>
          </w:tcPr>
          <w:p w14:paraId="4CE71DCD"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Interface Management</w:t>
            </w:r>
          </w:p>
        </w:tc>
        <w:tc>
          <w:tcPr>
            <w:tcW w:w="747" w:type="pct"/>
            <w:tcBorders>
              <w:top w:val="nil"/>
              <w:left w:val="nil"/>
              <w:bottom w:val="single" w:sz="4" w:space="0" w:color="D9D9D9"/>
              <w:right w:val="single" w:sz="4" w:space="0" w:color="D9D9D9"/>
            </w:tcBorders>
            <w:shd w:val="clear" w:color="auto" w:fill="auto"/>
            <w:vAlign w:val="center"/>
          </w:tcPr>
          <w:p w14:paraId="596F24E7" w14:textId="6DE0D881" w:rsidR="003D52F6" w:rsidRPr="003D3408" w:rsidRDefault="003D52F6" w:rsidP="003D52F6">
            <w:pPr>
              <w:jc w:val="left"/>
              <w:rPr>
                <w:rFonts w:asciiTheme="minorHAnsi" w:eastAsia="Times New Roman" w:hAnsiTheme="minorHAnsi" w:cstheme="minorHAnsi"/>
                <w:sz w:val="18"/>
                <w:szCs w:val="18"/>
              </w:rPr>
            </w:pPr>
          </w:p>
        </w:tc>
        <w:tc>
          <w:tcPr>
            <w:tcW w:w="599" w:type="pct"/>
            <w:tcBorders>
              <w:top w:val="nil"/>
              <w:left w:val="nil"/>
              <w:bottom w:val="single" w:sz="4" w:space="0" w:color="D9D9D9"/>
              <w:right w:val="single" w:sz="4" w:space="0" w:color="D9D9D9"/>
            </w:tcBorders>
            <w:shd w:val="clear" w:color="auto" w:fill="auto"/>
            <w:vAlign w:val="center"/>
          </w:tcPr>
          <w:p w14:paraId="17E78D2F" w14:textId="1E6428CE" w:rsidR="003D52F6" w:rsidRPr="003D3408" w:rsidRDefault="003D52F6" w:rsidP="003D52F6">
            <w:pPr>
              <w:jc w:val="center"/>
              <w:rPr>
                <w:rFonts w:asciiTheme="minorHAnsi" w:eastAsia="Times New Roman" w:hAnsiTheme="minorHAnsi" w:cstheme="minorHAnsi"/>
                <w:sz w:val="18"/>
                <w:szCs w:val="18"/>
              </w:rPr>
            </w:pPr>
          </w:p>
        </w:tc>
        <w:tc>
          <w:tcPr>
            <w:tcW w:w="507" w:type="pct"/>
            <w:tcBorders>
              <w:top w:val="nil"/>
              <w:left w:val="nil"/>
              <w:bottom w:val="single" w:sz="4" w:space="0" w:color="D9D9D9"/>
              <w:right w:val="single" w:sz="4" w:space="0" w:color="D9D9D9"/>
            </w:tcBorders>
            <w:shd w:val="clear" w:color="auto" w:fill="auto"/>
            <w:vAlign w:val="center"/>
            <w:hideMark/>
          </w:tcPr>
          <w:p w14:paraId="292000B1" w14:textId="77777777" w:rsidR="003D52F6" w:rsidRPr="003D3408" w:rsidRDefault="003D52F6" w:rsidP="003D52F6">
            <w:pPr>
              <w:jc w:val="center"/>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£0.00</w:t>
            </w:r>
          </w:p>
        </w:tc>
        <w:tc>
          <w:tcPr>
            <w:tcW w:w="460" w:type="pct"/>
            <w:tcBorders>
              <w:top w:val="nil"/>
              <w:left w:val="nil"/>
              <w:bottom w:val="single" w:sz="4" w:space="0" w:color="D9D9D9"/>
              <w:right w:val="single" w:sz="4" w:space="0" w:color="D9D9D9"/>
            </w:tcBorders>
            <w:shd w:val="clear" w:color="auto" w:fill="auto"/>
            <w:vAlign w:val="center"/>
            <w:hideMark/>
          </w:tcPr>
          <w:p w14:paraId="4BC75E1E"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60</w:t>
            </w:r>
          </w:p>
        </w:tc>
        <w:tc>
          <w:tcPr>
            <w:tcW w:w="626" w:type="pct"/>
            <w:tcBorders>
              <w:top w:val="nil"/>
              <w:left w:val="nil"/>
              <w:bottom w:val="single" w:sz="4" w:space="0" w:color="D9D9D9"/>
              <w:right w:val="single" w:sz="4" w:space="0" w:color="D9D9D9"/>
            </w:tcBorders>
            <w:shd w:val="clear" w:color="auto" w:fill="auto"/>
            <w:vAlign w:val="center"/>
          </w:tcPr>
          <w:p w14:paraId="3A727A3E" w14:textId="35F15EBA" w:rsidR="003D52F6" w:rsidRPr="003D3408" w:rsidRDefault="003D52F6" w:rsidP="003D52F6">
            <w:pPr>
              <w:jc w:val="left"/>
              <w:rPr>
                <w:rFonts w:asciiTheme="minorHAnsi" w:eastAsia="Times New Roman" w:hAnsiTheme="minorHAnsi" w:cstheme="minorHAnsi"/>
                <w:sz w:val="18"/>
                <w:szCs w:val="18"/>
              </w:rPr>
            </w:pPr>
          </w:p>
        </w:tc>
      </w:tr>
      <w:tr w:rsidR="003D52F6" w:rsidRPr="003D3408" w14:paraId="7AF16C0F" w14:textId="77777777" w:rsidTr="001215B2">
        <w:trPr>
          <w:trHeight w:val="300"/>
        </w:trPr>
        <w:tc>
          <w:tcPr>
            <w:tcW w:w="920" w:type="pct"/>
            <w:tcBorders>
              <w:top w:val="nil"/>
              <w:left w:val="single" w:sz="4" w:space="0" w:color="C0C0C0"/>
              <w:bottom w:val="single" w:sz="4" w:space="0" w:color="C0C0C0"/>
              <w:right w:val="single" w:sz="4" w:space="0" w:color="C0C0C0"/>
            </w:tcBorders>
            <w:shd w:val="clear" w:color="000000" w:fill="DBDBDB"/>
            <w:noWrap/>
            <w:vAlign w:val="center"/>
            <w:hideMark/>
          </w:tcPr>
          <w:p w14:paraId="28CDC6D5"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Security Lead</w:t>
            </w:r>
          </w:p>
        </w:tc>
        <w:tc>
          <w:tcPr>
            <w:tcW w:w="322" w:type="pct"/>
            <w:tcBorders>
              <w:top w:val="nil"/>
              <w:left w:val="single" w:sz="4" w:space="0" w:color="D9D9D9"/>
              <w:bottom w:val="single" w:sz="4" w:space="0" w:color="D9D9D9"/>
              <w:right w:val="single" w:sz="4" w:space="0" w:color="D9D9D9"/>
            </w:tcBorders>
            <w:shd w:val="clear" w:color="auto" w:fill="auto"/>
            <w:vAlign w:val="center"/>
            <w:hideMark/>
          </w:tcPr>
          <w:p w14:paraId="7951911F"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PROD 22</w:t>
            </w:r>
          </w:p>
        </w:tc>
        <w:tc>
          <w:tcPr>
            <w:tcW w:w="819" w:type="pct"/>
            <w:tcBorders>
              <w:top w:val="nil"/>
              <w:left w:val="nil"/>
              <w:bottom w:val="single" w:sz="4" w:space="0" w:color="D9D9D9"/>
              <w:right w:val="single" w:sz="4" w:space="0" w:color="D9D9D9"/>
            </w:tcBorders>
            <w:shd w:val="clear" w:color="auto" w:fill="auto"/>
            <w:vAlign w:val="center"/>
            <w:hideMark/>
          </w:tcPr>
          <w:p w14:paraId="493957DC"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Operational Security</w:t>
            </w:r>
          </w:p>
        </w:tc>
        <w:tc>
          <w:tcPr>
            <w:tcW w:w="747" w:type="pct"/>
            <w:tcBorders>
              <w:top w:val="nil"/>
              <w:left w:val="nil"/>
              <w:bottom w:val="single" w:sz="4" w:space="0" w:color="D9D9D9"/>
              <w:right w:val="single" w:sz="4" w:space="0" w:color="D9D9D9"/>
            </w:tcBorders>
            <w:shd w:val="clear" w:color="auto" w:fill="auto"/>
            <w:vAlign w:val="center"/>
          </w:tcPr>
          <w:p w14:paraId="37EC67AB" w14:textId="65DEC0B3" w:rsidR="003D52F6" w:rsidRPr="003D3408" w:rsidRDefault="003D52F6" w:rsidP="003D52F6">
            <w:pPr>
              <w:jc w:val="left"/>
              <w:rPr>
                <w:rFonts w:asciiTheme="minorHAnsi" w:eastAsia="Times New Roman" w:hAnsiTheme="minorHAnsi" w:cstheme="minorHAnsi"/>
                <w:sz w:val="18"/>
                <w:szCs w:val="18"/>
              </w:rPr>
            </w:pPr>
          </w:p>
        </w:tc>
        <w:tc>
          <w:tcPr>
            <w:tcW w:w="599" w:type="pct"/>
            <w:tcBorders>
              <w:top w:val="nil"/>
              <w:left w:val="nil"/>
              <w:bottom w:val="single" w:sz="4" w:space="0" w:color="D9D9D9"/>
              <w:right w:val="single" w:sz="4" w:space="0" w:color="D9D9D9"/>
            </w:tcBorders>
            <w:shd w:val="clear" w:color="auto" w:fill="auto"/>
            <w:vAlign w:val="center"/>
          </w:tcPr>
          <w:p w14:paraId="0351CF4F" w14:textId="037E3284" w:rsidR="003D52F6" w:rsidRPr="003D3408" w:rsidRDefault="003D52F6" w:rsidP="003D52F6">
            <w:pPr>
              <w:jc w:val="center"/>
              <w:rPr>
                <w:rFonts w:asciiTheme="minorHAnsi" w:eastAsia="Times New Roman" w:hAnsiTheme="minorHAnsi" w:cstheme="minorHAnsi"/>
                <w:sz w:val="18"/>
                <w:szCs w:val="18"/>
              </w:rPr>
            </w:pPr>
          </w:p>
        </w:tc>
        <w:tc>
          <w:tcPr>
            <w:tcW w:w="507" w:type="pct"/>
            <w:tcBorders>
              <w:top w:val="nil"/>
              <w:left w:val="nil"/>
              <w:bottom w:val="single" w:sz="4" w:space="0" w:color="D9D9D9"/>
              <w:right w:val="single" w:sz="4" w:space="0" w:color="D9D9D9"/>
            </w:tcBorders>
            <w:shd w:val="clear" w:color="auto" w:fill="auto"/>
            <w:vAlign w:val="center"/>
            <w:hideMark/>
          </w:tcPr>
          <w:p w14:paraId="748AC869" w14:textId="77777777" w:rsidR="003D52F6" w:rsidRPr="003D3408" w:rsidRDefault="003D52F6" w:rsidP="003D52F6">
            <w:pPr>
              <w:jc w:val="center"/>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£0.00</w:t>
            </w:r>
          </w:p>
        </w:tc>
        <w:tc>
          <w:tcPr>
            <w:tcW w:w="460" w:type="pct"/>
            <w:tcBorders>
              <w:top w:val="nil"/>
              <w:left w:val="nil"/>
              <w:bottom w:val="single" w:sz="4" w:space="0" w:color="D9D9D9"/>
              <w:right w:val="single" w:sz="4" w:space="0" w:color="D9D9D9"/>
            </w:tcBorders>
            <w:shd w:val="clear" w:color="auto" w:fill="auto"/>
            <w:vAlign w:val="center"/>
            <w:hideMark/>
          </w:tcPr>
          <w:p w14:paraId="0B3765A0"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60</w:t>
            </w:r>
          </w:p>
        </w:tc>
        <w:tc>
          <w:tcPr>
            <w:tcW w:w="626" w:type="pct"/>
            <w:tcBorders>
              <w:top w:val="nil"/>
              <w:left w:val="nil"/>
              <w:bottom w:val="single" w:sz="4" w:space="0" w:color="D9D9D9"/>
              <w:right w:val="single" w:sz="4" w:space="0" w:color="D9D9D9"/>
            </w:tcBorders>
            <w:shd w:val="clear" w:color="auto" w:fill="auto"/>
            <w:vAlign w:val="center"/>
          </w:tcPr>
          <w:p w14:paraId="674270E2" w14:textId="07CBE8A1" w:rsidR="003D52F6" w:rsidRPr="003D3408" w:rsidRDefault="003D52F6" w:rsidP="003D52F6">
            <w:pPr>
              <w:jc w:val="left"/>
              <w:rPr>
                <w:rFonts w:asciiTheme="minorHAnsi" w:eastAsia="Times New Roman" w:hAnsiTheme="minorHAnsi" w:cstheme="minorHAnsi"/>
                <w:sz w:val="18"/>
                <w:szCs w:val="18"/>
              </w:rPr>
            </w:pPr>
          </w:p>
        </w:tc>
      </w:tr>
      <w:tr w:rsidR="003D52F6" w:rsidRPr="003D3408" w14:paraId="1AD90517" w14:textId="77777777" w:rsidTr="001215B2">
        <w:trPr>
          <w:trHeight w:val="300"/>
        </w:trPr>
        <w:tc>
          <w:tcPr>
            <w:tcW w:w="920" w:type="pct"/>
            <w:tcBorders>
              <w:top w:val="nil"/>
              <w:left w:val="single" w:sz="4" w:space="0" w:color="C0C0C0"/>
              <w:bottom w:val="single" w:sz="4" w:space="0" w:color="C0C0C0"/>
              <w:right w:val="single" w:sz="4" w:space="0" w:color="C0C0C0"/>
            </w:tcBorders>
            <w:shd w:val="clear" w:color="000000" w:fill="DBDBDB"/>
            <w:noWrap/>
            <w:vAlign w:val="center"/>
            <w:hideMark/>
          </w:tcPr>
          <w:p w14:paraId="1ACB731D"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Threat and Vulnerability SME</w:t>
            </w:r>
          </w:p>
        </w:tc>
        <w:tc>
          <w:tcPr>
            <w:tcW w:w="322" w:type="pct"/>
            <w:tcBorders>
              <w:top w:val="nil"/>
              <w:left w:val="single" w:sz="4" w:space="0" w:color="D9D9D9"/>
              <w:bottom w:val="single" w:sz="4" w:space="0" w:color="D9D9D9"/>
              <w:right w:val="single" w:sz="4" w:space="0" w:color="D9D9D9"/>
            </w:tcBorders>
            <w:shd w:val="clear" w:color="auto" w:fill="auto"/>
            <w:vAlign w:val="center"/>
            <w:hideMark/>
          </w:tcPr>
          <w:p w14:paraId="0A0BD629"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PROD 23</w:t>
            </w:r>
          </w:p>
        </w:tc>
        <w:tc>
          <w:tcPr>
            <w:tcW w:w="819" w:type="pct"/>
            <w:tcBorders>
              <w:top w:val="nil"/>
              <w:left w:val="nil"/>
              <w:bottom w:val="single" w:sz="4" w:space="0" w:color="D9D9D9"/>
              <w:right w:val="single" w:sz="4" w:space="0" w:color="D9D9D9"/>
            </w:tcBorders>
            <w:shd w:val="clear" w:color="auto" w:fill="auto"/>
            <w:vAlign w:val="center"/>
            <w:hideMark/>
          </w:tcPr>
          <w:p w14:paraId="0323A656"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Operational Security</w:t>
            </w:r>
          </w:p>
        </w:tc>
        <w:tc>
          <w:tcPr>
            <w:tcW w:w="747" w:type="pct"/>
            <w:tcBorders>
              <w:top w:val="nil"/>
              <w:left w:val="nil"/>
              <w:bottom w:val="single" w:sz="4" w:space="0" w:color="D9D9D9"/>
              <w:right w:val="single" w:sz="4" w:space="0" w:color="D9D9D9"/>
            </w:tcBorders>
            <w:shd w:val="clear" w:color="auto" w:fill="auto"/>
            <w:vAlign w:val="center"/>
          </w:tcPr>
          <w:p w14:paraId="09B0D0A4" w14:textId="2D938C56" w:rsidR="003D52F6" w:rsidRPr="003D3408" w:rsidRDefault="003D52F6" w:rsidP="003D52F6">
            <w:pPr>
              <w:jc w:val="left"/>
              <w:rPr>
                <w:rFonts w:asciiTheme="minorHAnsi" w:eastAsia="Times New Roman" w:hAnsiTheme="minorHAnsi" w:cstheme="minorHAnsi"/>
                <w:sz w:val="18"/>
                <w:szCs w:val="18"/>
              </w:rPr>
            </w:pPr>
          </w:p>
        </w:tc>
        <w:tc>
          <w:tcPr>
            <w:tcW w:w="599" w:type="pct"/>
            <w:tcBorders>
              <w:top w:val="nil"/>
              <w:left w:val="nil"/>
              <w:bottom w:val="single" w:sz="4" w:space="0" w:color="D9D9D9"/>
              <w:right w:val="single" w:sz="4" w:space="0" w:color="D9D9D9"/>
            </w:tcBorders>
            <w:shd w:val="clear" w:color="auto" w:fill="auto"/>
            <w:vAlign w:val="center"/>
          </w:tcPr>
          <w:p w14:paraId="5F40DB2D" w14:textId="1B64B6F7" w:rsidR="003D52F6" w:rsidRPr="003D3408" w:rsidRDefault="003D52F6" w:rsidP="003D52F6">
            <w:pPr>
              <w:jc w:val="center"/>
              <w:rPr>
                <w:rFonts w:asciiTheme="minorHAnsi" w:eastAsia="Times New Roman" w:hAnsiTheme="minorHAnsi" w:cstheme="minorHAnsi"/>
                <w:sz w:val="18"/>
                <w:szCs w:val="18"/>
              </w:rPr>
            </w:pPr>
          </w:p>
        </w:tc>
        <w:tc>
          <w:tcPr>
            <w:tcW w:w="507" w:type="pct"/>
            <w:tcBorders>
              <w:top w:val="nil"/>
              <w:left w:val="nil"/>
              <w:bottom w:val="single" w:sz="4" w:space="0" w:color="D9D9D9"/>
              <w:right w:val="single" w:sz="4" w:space="0" w:color="D9D9D9"/>
            </w:tcBorders>
            <w:shd w:val="clear" w:color="auto" w:fill="auto"/>
            <w:vAlign w:val="center"/>
            <w:hideMark/>
          </w:tcPr>
          <w:p w14:paraId="562535A3" w14:textId="77777777" w:rsidR="003D52F6" w:rsidRPr="003D3408" w:rsidRDefault="003D52F6" w:rsidP="003D52F6">
            <w:pPr>
              <w:jc w:val="center"/>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£0.00</w:t>
            </w:r>
          </w:p>
        </w:tc>
        <w:tc>
          <w:tcPr>
            <w:tcW w:w="460" w:type="pct"/>
            <w:tcBorders>
              <w:top w:val="nil"/>
              <w:left w:val="nil"/>
              <w:bottom w:val="single" w:sz="4" w:space="0" w:color="D9D9D9"/>
              <w:right w:val="single" w:sz="4" w:space="0" w:color="D9D9D9"/>
            </w:tcBorders>
            <w:shd w:val="clear" w:color="auto" w:fill="auto"/>
            <w:vAlign w:val="center"/>
            <w:hideMark/>
          </w:tcPr>
          <w:p w14:paraId="6C879923"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60</w:t>
            </w:r>
          </w:p>
        </w:tc>
        <w:tc>
          <w:tcPr>
            <w:tcW w:w="626" w:type="pct"/>
            <w:tcBorders>
              <w:top w:val="nil"/>
              <w:left w:val="nil"/>
              <w:bottom w:val="single" w:sz="4" w:space="0" w:color="D9D9D9"/>
              <w:right w:val="single" w:sz="4" w:space="0" w:color="D9D9D9"/>
            </w:tcBorders>
            <w:shd w:val="clear" w:color="auto" w:fill="auto"/>
            <w:vAlign w:val="center"/>
          </w:tcPr>
          <w:p w14:paraId="290AB546" w14:textId="34A820E9" w:rsidR="003D52F6" w:rsidRPr="003D3408" w:rsidRDefault="003D52F6" w:rsidP="003D52F6">
            <w:pPr>
              <w:jc w:val="left"/>
              <w:rPr>
                <w:rFonts w:asciiTheme="minorHAnsi" w:eastAsia="Times New Roman" w:hAnsiTheme="minorHAnsi" w:cstheme="minorHAnsi"/>
                <w:sz w:val="18"/>
                <w:szCs w:val="18"/>
              </w:rPr>
            </w:pPr>
          </w:p>
        </w:tc>
      </w:tr>
      <w:tr w:rsidR="003D52F6" w:rsidRPr="003D3408" w14:paraId="7072ACA9" w14:textId="77777777" w:rsidTr="001215B2">
        <w:trPr>
          <w:trHeight w:val="300"/>
        </w:trPr>
        <w:tc>
          <w:tcPr>
            <w:tcW w:w="920" w:type="pct"/>
            <w:tcBorders>
              <w:top w:val="nil"/>
              <w:left w:val="single" w:sz="4" w:space="0" w:color="C0C0C0"/>
              <w:bottom w:val="single" w:sz="4" w:space="0" w:color="C0C0C0"/>
              <w:right w:val="single" w:sz="4" w:space="0" w:color="C0C0C0"/>
            </w:tcBorders>
            <w:shd w:val="clear" w:color="000000" w:fill="DBDBDB"/>
            <w:noWrap/>
            <w:vAlign w:val="center"/>
            <w:hideMark/>
          </w:tcPr>
          <w:p w14:paraId="12A501D9"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Cyber Security Administrator</w:t>
            </w:r>
          </w:p>
        </w:tc>
        <w:tc>
          <w:tcPr>
            <w:tcW w:w="322" w:type="pct"/>
            <w:tcBorders>
              <w:top w:val="nil"/>
              <w:left w:val="single" w:sz="4" w:space="0" w:color="D9D9D9"/>
              <w:bottom w:val="single" w:sz="4" w:space="0" w:color="D9D9D9"/>
              <w:right w:val="single" w:sz="4" w:space="0" w:color="D9D9D9"/>
            </w:tcBorders>
            <w:shd w:val="clear" w:color="auto" w:fill="auto"/>
            <w:vAlign w:val="center"/>
            <w:hideMark/>
          </w:tcPr>
          <w:p w14:paraId="5F44A80A"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PROD 24</w:t>
            </w:r>
          </w:p>
        </w:tc>
        <w:tc>
          <w:tcPr>
            <w:tcW w:w="819" w:type="pct"/>
            <w:tcBorders>
              <w:top w:val="nil"/>
              <w:left w:val="nil"/>
              <w:bottom w:val="single" w:sz="4" w:space="0" w:color="D9D9D9"/>
              <w:right w:val="single" w:sz="4" w:space="0" w:color="D9D9D9"/>
            </w:tcBorders>
            <w:shd w:val="clear" w:color="auto" w:fill="auto"/>
            <w:vAlign w:val="center"/>
            <w:hideMark/>
          </w:tcPr>
          <w:p w14:paraId="67EF690A"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Operational Security</w:t>
            </w:r>
          </w:p>
        </w:tc>
        <w:tc>
          <w:tcPr>
            <w:tcW w:w="747" w:type="pct"/>
            <w:tcBorders>
              <w:top w:val="nil"/>
              <w:left w:val="nil"/>
              <w:bottom w:val="single" w:sz="4" w:space="0" w:color="D9D9D9"/>
              <w:right w:val="single" w:sz="4" w:space="0" w:color="D9D9D9"/>
            </w:tcBorders>
            <w:shd w:val="clear" w:color="auto" w:fill="auto"/>
            <w:vAlign w:val="center"/>
          </w:tcPr>
          <w:p w14:paraId="669D8391" w14:textId="107B9C02" w:rsidR="003D52F6" w:rsidRPr="003D3408" w:rsidRDefault="003D52F6" w:rsidP="003D52F6">
            <w:pPr>
              <w:jc w:val="left"/>
              <w:rPr>
                <w:rFonts w:asciiTheme="minorHAnsi" w:eastAsia="Times New Roman" w:hAnsiTheme="minorHAnsi" w:cstheme="minorHAnsi"/>
                <w:sz w:val="18"/>
                <w:szCs w:val="18"/>
              </w:rPr>
            </w:pPr>
          </w:p>
        </w:tc>
        <w:tc>
          <w:tcPr>
            <w:tcW w:w="599" w:type="pct"/>
            <w:tcBorders>
              <w:top w:val="nil"/>
              <w:left w:val="nil"/>
              <w:bottom w:val="single" w:sz="4" w:space="0" w:color="D9D9D9"/>
              <w:right w:val="single" w:sz="4" w:space="0" w:color="D9D9D9"/>
            </w:tcBorders>
            <w:shd w:val="clear" w:color="auto" w:fill="auto"/>
            <w:vAlign w:val="center"/>
          </w:tcPr>
          <w:p w14:paraId="43CD30D6" w14:textId="01CBE060" w:rsidR="003D52F6" w:rsidRPr="003D3408" w:rsidRDefault="003D52F6" w:rsidP="003D52F6">
            <w:pPr>
              <w:jc w:val="center"/>
              <w:rPr>
                <w:rFonts w:asciiTheme="minorHAnsi" w:eastAsia="Times New Roman" w:hAnsiTheme="minorHAnsi" w:cstheme="minorHAnsi"/>
                <w:sz w:val="18"/>
                <w:szCs w:val="18"/>
              </w:rPr>
            </w:pPr>
          </w:p>
        </w:tc>
        <w:tc>
          <w:tcPr>
            <w:tcW w:w="507" w:type="pct"/>
            <w:tcBorders>
              <w:top w:val="nil"/>
              <w:left w:val="nil"/>
              <w:bottom w:val="single" w:sz="4" w:space="0" w:color="D9D9D9"/>
              <w:right w:val="single" w:sz="4" w:space="0" w:color="D9D9D9"/>
            </w:tcBorders>
            <w:shd w:val="clear" w:color="auto" w:fill="auto"/>
            <w:vAlign w:val="center"/>
            <w:hideMark/>
          </w:tcPr>
          <w:p w14:paraId="31D74F72" w14:textId="77777777" w:rsidR="003D52F6" w:rsidRPr="003D3408" w:rsidRDefault="003D52F6" w:rsidP="003D52F6">
            <w:pPr>
              <w:jc w:val="center"/>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£0.00</w:t>
            </w:r>
          </w:p>
        </w:tc>
        <w:tc>
          <w:tcPr>
            <w:tcW w:w="460" w:type="pct"/>
            <w:tcBorders>
              <w:top w:val="nil"/>
              <w:left w:val="nil"/>
              <w:bottom w:val="single" w:sz="4" w:space="0" w:color="D9D9D9"/>
              <w:right w:val="single" w:sz="4" w:space="0" w:color="D9D9D9"/>
            </w:tcBorders>
            <w:shd w:val="clear" w:color="auto" w:fill="auto"/>
            <w:vAlign w:val="center"/>
            <w:hideMark/>
          </w:tcPr>
          <w:p w14:paraId="2C0F89C1"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60</w:t>
            </w:r>
          </w:p>
        </w:tc>
        <w:tc>
          <w:tcPr>
            <w:tcW w:w="626" w:type="pct"/>
            <w:tcBorders>
              <w:top w:val="nil"/>
              <w:left w:val="nil"/>
              <w:bottom w:val="single" w:sz="4" w:space="0" w:color="D9D9D9"/>
              <w:right w:val="single" w:sz="4" w:space="0" w:color="D9D9D9"/>
            </w:tcBorders>
            <w:shd w:val="clear" w:color="auto" w:fill="auto"/>
            <w:vAlign w:val="center"/>
          </w:tcPr>
          <w:p w14:paraId="6B247393" w14:textId="31035BDE" w:rsidR="003D52F6" w:rsidRPr="003D3408" w:rsidRDefault="003D52F6" w:rsidP="003D52F6">
            <w:pPr>
              <w:jc w:val="left"/>
              <w:rPr>
                <w:rFonts w:asciiTheme="minorHAnsi" w:eastAsia="Times New Roman" w:hAnsiTheme="minorHAnsi" w:cstheme="minorHAnsi"/>
                <w:sz w:val="18"/>
                <w:szCs w:val="18"/>
              </w:rPr>
            </w:pPr>
          </w:p>
        </w:tc>
      </w:tr>
      <w:tr w:rsidR="003D52F6" w:rsidRPr="003D3408" w14:paraId="2286E304" w14:textId="77777777" w:rsidTr="001215B2">
        <w:trPr>
          <w:trHeight w:val="300"/>
        </w:trPr>
        <w:tc>
          <w:tcPr>
            <w:tcW w:w="920" w:type="pct"/>
            <w:tcBorders>
              <w:top w:val="nil"/>
              <w:left w:val="single" w:sz="4" w:space="0" w:color="C0C0C0"/>
              <w:bottom w:val="single" w:sz="4" w:space="0" w:color="C0C0C0"/>
              <w:right w:val="single" w:sz="4" w:space="0" w:color="C0C0C0"/>
            </w:tcBorders>
            <w:shd w:val="clear" w:color="000000" w:fill="DBDBDB"/>
            <w:noWrap/>
            <w:vAlign w:val="center"/>
            <w:hideMark/>
          </w:tcPr>
          <w:p w14:paraId="7A56BCB6"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Compliance and Assurance PM</w:t>
            </w:r>
          </w:p>
        </w:tc>
        <w:tc>
          <w:tcPr>
            <w:tcW w:w="322" w:type="pct"/>
            <w:tcBorders>
              <w:top w:val="nil"/>
              <w:left w:val="single" w:sz="4" w:space="0" w:color="D9D9D9"/>
              <w:bottom w:val="single" w:sz="4" w:space="0" w:color="D9D9D9"/>
              <w:right w:val="single" w:sz="4" w:space="0" w:color="D9D9D9"/>
            </w:tcBorders>
            <w:shd w:val="clear" w:color="auto" w:fill="auto"/>
            <w:vAlign w:val="center"/>
            <w:hideMark/>
          </w:tcPr>
          <w:p w14:paraId="6C9292EB"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PROD 25</w:t>
            </w:r>
          </w:p>
        </w:tc>
        <w:tc>
          <w:tcPr>
            <w:tcW w:w="819" w:type="pct"/>
            <w:tcBorders>
              <w:top w:val="nil"/>
              <w:left w:val="nil"/>
              <w:bottom w:val="single" w:sz="4" w:space="0" w:color="D9D9D9"/>
              <w:right w:val="single" w:sz="4" w:space="0" w:color="D9D9D9"/>
            </w:tcBorders>
            <w:shd w:val="clear" w:color="auto" w:fill="auto"/>
            <w:vAlign w:val="center"/>
            <w:hideMark/>
          </w:tcPr>
          <w:p w14:paraId="4E1B2480"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Operational Security</w:t>
            </w:r>
          </w:p>
        </w:tc>
        <w:tc>
          <w:tcPr>
            <w:tcW w:w="747" w:type="pct"/>
            <w:tcBorders>
              <w:top w:val="nil"/>
              <w:left w:val="nil"/>
              <w:bottom w:val="single" w:sz="4" w:space="0" w:color="D9D9D9"/>
              <w:right w:val="single" w:sz="4" w:space="0" w:color="D9D9D9"/>
            </w:tcBorders>
            <w:shd w:val="clear" w:color="auto" w:fill="auto"/>
            <w:vAlign w:val="center"/>
          </w:tcPr>
          <w:p w14:paraId="02542855" w14:textId="711CA741" w:rsidR="003D52F6" w:rsidRPr="003D3408" w:rsidRDefault="003D52F6" w:rsidP="003D52F6">
            <w:pPr>
              <w:jc w:val="left"/>
              <w:rPr>
                <w:rFonts w:asciiTheme="minorHAnsi" w:eastAsia="Times New Roman" w:hAnsiTheme="minorHAnsi" w:cstheme="minorHAnsi"/>
                <w:sz w:val="18"/>
                <w:szCs w:val="18"/>
              </w:rPr>
            </w:pPr>
          </w:p>
        </w:tc>
        <w:tc>
          <w:tcPr>
            <w:tcW w:w="599" w:type="pct"/>
            <w:tcBorders>
              <w:top w:val="nil"/>
              <w:left w:val="nil"/>
              <w:bottom w:val="single" w:sz="4" w:space="0" w:color="D9D9D9"/>
              <w:right w:val="single" w:sz="4" w:space="0" w:color="D9D9D9"/>
            </w:tcBorders>
            <w:shd w:val="clear" w:color="auto" w:fill="auto"/>
            <w:vAlign w:val="center"/>
          </w:tcPr>
          <w:p w14:paraId="719BF295" w14:textId="056B70A9" w:rsidR="003D52F6" w:rsidRPr="003D3408" w:rsidRDefault="003D52F6" w:rsidP="003D52F6">
            <w:pPr>
              <w:jc w:val="center"/>
              <w:rPr>
                <w:rFonts w:asciiTheme="minorHAnsi" w:eastAsia="Times New Roman" w:hAnsiTheme="minorHAnsi" w:cstheme="minorHAnsi"/>
                <w:sz w:val="18"/>
                <w:szCs w:val="18"/>
              </w:rPr>
            </w:pPr>
          </w:p>
        </w:tc>
        <w:tc>
          <w:tcPr>
            <w:tcW w:w="507" w:type="pct"/>
            <w:tcBorders>
              <w:top w:val="nil"/>
              <w:left w:val="nil"/>
              <w:bottom w:val="single" w:sz="4" w:space="0" w:color="D9D9D9"/>
              <w:right w:val="single" w:sz="4" w:space="0" w:color="D9D9D9"/>
            </w:tcBorders>
            <w:shd w:val="clear" w:color="auto" w:fill="auto"/>
            <w:vAlign w:val="center"/>
            <w:hideMark/>
          </w:tcPr>
          <w:p w14:paraId="06B636B2" w14:textId="77777777" w:rsidR="003D52F6" w:rsidRPr="003D3408" w:rsidRDefault="003D52F6" w:rsidP="003D52F6">
            <w:pPr>
              <w:jc w:val="center"/>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£0.00</w:t>
            </w:r>
          </w:p>
        </w:tc>
        <w:tc>
          <w:tcPr>
            <w:tcW w:w="460" w:type="pct"/>
            <w:tcBorders>
              <w:top w:val="nil"/>
              <w:left w:val="nil"/>
              <w:bottom w:val="single" w:sz="4" w:space="0" w:color="D9D9D9"/>
              <w:right w:val="single" w:sz="4" w:space="0" w:color="D9D9D9"/>
            </w:tcBorders>
            <w:shd w:val="clear" w:color="auto" w:fill="auto"/>
            <w:vAlign w:val="center"/>
            <w:hideMark/>
          </w:tcPr>
          <w:p w14:paraId="175CF8BF" w14:textId="77777777" w:rsidR="003D52F6" w:rsidRPr="003D3408" w:rsidRDefault="003D52F6" w:rsidP="003D52F6">
            <w:pPr>
              <w:jc w:val="left"/>
              <w:rPr>
                <w:rFonts w:asciiTheme="minorHAnsi" w:eastAsia="Times New Roman" w:hAnsiTheme="minorHAnsi" w:cstheme="minorHAnsi"/>
                <w:sz w:val="18"/>
                <w:szCs w:val="18"/>
              </w:rPr>
            </w:pPr>
            <w:r w:rsidRPr="003D3408">
              <w:rPr>
                <w:rFonts w:asciiTheme="minorHAnsi" w:eastAsia="Times New Roman" w:hAnsiTheme="minorHAnsi" w:cstheme="minorHAnsi"/>
                <w:sz w:val="18"/>
                <w:szCs w:val="18"/>
              </w:rPr>
              <w:t>60</w:t>
            </w:r>
          </w:p>
        </w:tc>
        <w:tc>
          <w:tcPr>
            <w:tcW w:w="626" w:type="pct"/>
            <w:tcBorders>
              <w:top w:val="nil"/>
              <w:left w:val="nil"/>
              <w:bottom w:val="single" w:sz="4" w:space="0" w:color="D9D9D9"/>
              <w:right w:val="single" w:sz="4" w:space="0" w:color="D9D9D9"/>
            </w:tcBorders>
            <w:shd w:val="clear" w:color="auto" w:fill="auto"/>
            <w:vAlign w:val="center"/>
          </w:tcPr>
          <w:p w14:paraId="64BF860F" w14:textId="68E82997" w:rsidR="003D52F6" w:rsidRPr="003D3408" w:rsidRDefault="003D52F6" w:rsidP="003D52F6">
            <w:pPr>
              <w:jc w:val="left"/>
              <w:rPr>
                <w:rFonts w:asciiTheme="minorHAnsi" w:eastAsia="Times New Roman" w:hAnsiTheme="minorHAnsi" w:cstheme="minorHAnsi"/>
                <w:sz w:val="18"/>
                <w:szCs w:val="18"/>
              </w:rPr>
            </w:pPr>
          </w:p>
        </w:tc>
      </w:tr>
      <w:tr w:rsidR="003D52F6" w:rsidRPr="003D3408" w14:paraId="7669A185" w14:textId="77777777" w:rsidTr="003D52F6">
        <w:trPr>
          <w:trHeight w:val="300"/>
        </w:trPr>
        <w:tc>
          <w:tcPr>
            <w:tcW w:w="920" w:type="pct"/>
            <w:tcBorders>
              <w:top w:val="nil"/>
              <w:left w:val="nil"/>
              <w:bottom w:val="nil"/>
              <w:right w:val="nil"/>
            </w:tcBorders>
            <w:shd w:val="clear" w:color="auto" w:fill="auto"/>
            <w:noWrap/>
            <w:vAlign w:val="bottom"/>
            <w:hideMark/>
          </w:tcPr>
          <w:p w14:paraId="2BBFC3B5" w14:textId="77777777" w:rsidR="003D52F6" w:rsidRPr="003D3408" w:rsidRDefault="003D52F6" w:rsidP="003D52F6">
            <w:pPr>
              <w:jc w:val="left"/>
              <w:rPr>
                <w:rFonts w:asciiTheme="minorHAnsi" w:eastAsia="Times New Roman" w:hAnsiTheme="minorHAnsi" w:cstheme="minorHAnsi"/>
                <w:sz w:val="18"/>
                <w:szCs w:val="18"/>
              </w:rPr>
            </w:pPr>
          </w:p>
        </w:tc>
        <w:tc>
          <w:tcPr>
            <w:tcW w:w="322" w:type="pct"/>
            <w:tcBorders>
              <w:top w:val="nil"/>
              <w:left w:val="nil"/>
              <w:bottom w:val="nil"/>
              <w:right w:val="nil"/>
            </w:tcBorders>
            <w:shd w:val="clear" w:color="auto" w:fill="auto"/>
            <w:noWrap/>
            <w:vAlign w:val="bottom"/>
            <w:hideMark/>
          </w:tcPr>
          <w:p w14:paraId="76C3B385" w14:textId="77777777" w:rsidR="003D52F6" w:rsidRPr="003D3408" w:rsidRDefault="003D52F6" w:rsidP="003D52F6">
            <w:pPr>
              <w:jc w:val="left"/>
              <w:rPr>
                <w:rFonts w:asciiTheme="minorHAnsi" w:eastAsia="Times New Roman" w:hAnsiTheme="minorHAnsi" w:cstheme="minorHAnsi"/>
                <w:color w:val="auto"/>
                <w:sz w:val="18"/>
                <w:szCs w:val="18"/>
              </w:rPr>
            </w:pPr>
          </w:p>
        </w:tc>
        <w:tc>
          <w:tcPr>
            <w:tcW w:w="819" w:type="pct"/>
            <w:tcBorders>
              <w:top w:val="nil"/>
              <w:left w:val="nil"/>
              <w:bottom w:val="nil"/>
              <w:right w:val="nil"/>
            </w:tcBorders>
            <w:shd w:val="clear" w:color="auto" w:fill="auto"/>
            <w:noWrap/>
            <w:vAlign w:val="bottom"/>
            <w:hideMark/>
          </w:tcPr>
          <w:p w14:paraId="4CCADB12" w14:textId="77777777" w:rsidR="003D52F6" w:rsidRPr="003D3408" w:rsidRDefault="003D52F6" w:rsidP="003D52F6">
            <w:pPr>
              <w:jc w:val="left"/>
              <w:rPr>
                <w:rFonts w:asciiTheme="minorHAnsi" w:eastAsia="Times New Roman" w:hAnsiTheme="minorHAnsi" w:cstheme="minorHAnsi"/>
                <w:color w:val="auto"/>
                <w:sz w:val="18"/>
                <w:szCs w:val="18"/>
              </w:rPr>
            </w:pPr>
          </w:p>
        </w:tc>
        <w:tc>
          <w:tcPr>
            <w:tcW w:w="747" w:type="pct"/>
            <w:tcBorders>
              <w:top w:val="nil"/>
              <w:left w:val="nil"/>
              <w:bottom w:val="nil"/>
              <w:right w:val="nil"/>
            </w:tcBorders>
            <w:shd w:val="clear" w:color="auto" w:fill="auto"/>
            <w:noWrap/>
            <w:vAlign w:val="bottom"/>
            <w:hideMark/>
          </w:tcPr>
          <w:p w14:paraId="1D430ECB" w14:textId="77777777" w:rsidR="003D52F6" w:rsidRPr="003D3408" w:rsidRDefault="003D52F6" w:rsidP="003D52F6">
            <w:pPr>
              <w:jc w:val="left"/>
              <w:rPr>
                <w:rFonts w:asciiTheme="minorHAnsi" w:eastAsia="Times New Roman" w:hAnsiTheme="minorHAnsi" w:cstheme="minorHAnsi"/>
                <w:color w:val="auto"/>
                <w:sz w:val="18"/>
                <w:szCs w:val="18"/>
              </w:rPr>
            </w:pPr>
          </w:p>
        </w:tc>
        <w:tc>
          <w:tcPr>
            <w:tcW w:w="599" w:type="pct"/>
            <w:tcBorders>
              <w:top w:val="nil"/>
              <w:left w:val="nil"/>
              <w:bottom w:val="nil"/>
              <w:right w:val="nil"/>
            </w:tcBorders>
            <w:shd w:val="clear" w:color="auto" w:fill="auto"/>
            <w:noWrap/>
            <w:vAlign w:val="bottom"/>
            <w:hideMark/>
          </w:tcPr>
          <w:p w14:paraId="309B3FA3" w14:textId="77777777" w:rsidR="003D52F6" w:rsidRPr="003D3408" w:rsidRDefault="003D52F6" w:rsidP="003D52F6">
            <w:pPr>
              <w:jc w:val="center"/>
              <w:rPr>
                <w:rFonts w:asciiTheme="minorHAnsi" w:eastAsia="Times New Roman" w:hAnsiTheme="minorHAnsi" w:cstheme="minorHAnsi"/>
                <w:color w:val="auto"/>
                <w:sz w:val="18"/>
                <w:szCs w:val="18"/>
              </w:rPr>
            </w:pPr>
          </w:p>
        </w:tc>
        <w:tc>
          <w:tcPr>
            <w:tcW w:w="507" w:type="pct"/>
            <w:tcBorders>
              <w:top w:val="nil"/>
              <w:left w:val="nil"/>
              <w:bottom w:val="nil"/>
              <w:right w:val="nil"/>
            </w:tcBorders>
            <w:shd w:val="clear" w:color="auto" w:fill="auto"/>
            <w:noWrap/>
            <w:vAlign w:val="bottom"/>
            <w:hideMark/>
          </w:tcPr>
          <w:p w14:paraId="4EE52B67" w14:textId="77777777" w:rsidR="003D52F6" w:rsidRPr="003D3408" w:rsidRDefault="003D52F6" w:rsidP="003D52F6">
            <w:pPr>
              <w:jc w:val="left"/>
              <w:rPr>
                <w:rFonts w:asciiTheme="minorHAnsi" w:eastAsia="Times New Roman" w:hAnsiTheme="minorHAnsi" w:cstheme="minorHAnsi"/>
                <w:color w:val="auto"/>
                <w:sz w:val="18"/>
                <w:szCs w:val="18"/>
              </w:rPr>
            </w:pPr>
          </w:p>
        </w:tc>
        <w:tc>
          <w:tcPr>
            <w:tcW w:w="460" w:type="pct"/>
            <w:tcBorders>
              <w:top w:val="nil"/>
              <w:left w:val="nil"/>
              <w:bottom w:val="nil"/>
              <w:right w:val="nil"/>
            </w:tcBorders>
            <w:shd w:val="clear" w:color="auto" w:fill="auto"/>
            <w:noWrap/>
            <w:vAlign w:val="bottom"/>
            <w:hideMark/>
          </w:tcPr>
          <w:p w14:paraId="48BEEA6E" w14:textId="77777777" w:rsidR="003D52F6" w:rsidRPr="003D3408" w:rsidRDefault="003D52F6" w:rsidP="003D52F6">
            <w:pPr>
              <w:jc w:val="left"/>
              <w:rPr>
                <w:rFonts w:asciiTheme="minorHAnsi" w:eastAsia="Times New Roman" w:hAnsiTheme="minorHAnsi" w:cstheme="minorHAnsi"/>
                <w:color w:val="auto"/>
                <w:sz w:val="18"/>
                <w:szCs w:val="18"/>
              </w:rPr>
            </w:pPr>
          </w:p>
        </w:tc>
        <w:tc>
          <w:tcPr>
            <w:tcW w:w="626" w:type="pct"/>
            <w:tcBorders>
              <w:top w:val="nil"/>
              <w:left w:val="nil"/>
              <w:bottom w:val="nil"/>
              <w:right w:val="nil"/>
            </w:tcBorders>
            <w:shd w:val="clear" w:color="auto" w:fill="auto"/>
            <w:noWrap/>
            <w:vAlign w:val="bottom"/>
            <w:hideMark/>
          </w:tcPr>
          <w:p w14:paraId="5F3459E5" w14:textId="77777777" w:rsidR="003D52F6" w:rsidRPr="00465952" w:rsidRDefault="003D52F6" w:rsidP="003D52F6">
            <w:pPr>
              <w:jc w:val="left"/>
              <w:rPr>
                <w:rFonts w:asciiTheme="minorHAnsi" w:eastAsia="Times New Roman" w:hAnsiTheme="minorHAnsi" w:cstheme="minorHAnsi"/>
                <w:b/>
                <w:color w:val="auto"/>
                <w:sz w:val="18"/>
                <w:szCs w:val="18"/>
              </w:rPr>
            </w:pPr>
          </w:p>
        </w:tc>
      </w:tr>
      <w:tr w:rsidR="003D52F6" w:rsidRPr="003D3408" w14:paraId="481EB7E7" w14:textId="77777777" w:rsidTr="003D52F6">
        <w:trPr>
          <w:trHeight w:val="300"/>
        </w:trPr>
        <w:tc>
          <w:tcPr>
            <w:tcW w:w="920" w:type="pct"/>
            <w:tcBorders>
              <w:top w:val="nil"/>
              <w:left w:val="nil"/>
              <w:bottom w:val="nil"/>
              <w:right w:val="nil"/>
            </w:tcBorders>
            <w:shd w:val="clear" w:color="auto" w:fill="auto"/>
            <w:noWrap/>
            <w:vAlign w:val="bottom"/>
            <w:hideMark/>
          </w:tcPr>
          <w:p w14:paraId="4D666AC5" w14:textId="77777777" w:rsidR="003D52F6" w:rsidRPr="003D3408" w:rsidRDefault="003D52F6" w:rsidP="003D52F6">
            <w:pPr>
              <w:jc w:val="left"/>
              <w:rPr>
                <w:rFonts w:asciiTheme="minorHAnsi" w:eastAsia="Times New Roman" w:hAnsiTheme="minorHAnsi" w:cstheme="minorHAnsi"/>
                <w:color w:val="auto"/>
                <w:sz w:val="18"/>
                <w:szCs w:val="18"/>
              </w:rPr>
            </w:pPr>
          </w:p>
        </w:tc>
        <w:tc>
          <w:tcPr>
            <w:tcW w:w="322" w:type="pct"/>
            <w:tcBorders>
              <w:top w:val="nil"/>
              <w:left w:val="nil"/>
              <w:bottom w:val="nil"/>
              <w:right w:val="nil"/>
            </w:tcBorders>
            <w:shd w:val="clear" w:color="auto" w:fill="auto"/>
            <w:noWrap/>
            <w:vAlign w:val="bottom"/>
            <w:hideMark/>
          </w:tcPr>
          <w:p w14:paraId="6D1AE05B" w14:textId="77777777" w:rsidR="003D52F6" w:rsidRPr="003D3408" w:rsidRDefault="003D52F6" w:rsidP="003D52F6">
            <w:pPr>
              <w:jc w:val="left"/>
              <w:rPr>
                <w:rFonts w:asciiTheme="minorHAnsi" w:eastAsia="Times New Roman" w:hAnsiTheme="minorHAnsi" w:cstheme="minorHAnsi"/>
                <w:color w:val="auto"/>
                <w:sz w:val="18"/>
                <w:szCs w:val="18"/>
              </w:rPr>
            </w:pPr>
          </w:p>
        </w:tc>
        <w:tc>
          <w:tcPr>
            <w:tcW w:w="819" w:type="pct"/>
            <w:tcBorders>
              <w:top w:val="nil"/>
              <w:left w:val="nil"/>
              <w:bottom w:val="nil"/>
              <w:right w:val="nil"/>
            </w:tcBorders>
            <w:shd w:val="clear" w:color="auto" w:fill="auto"/>
            <w:noWrap/>
            <w:vAlign w:val="bottom"/>
            <w:hideMark/>
          </w:tcPr>
          <w:p w14:paraId="3B1DE644" w14:textId="77777777" w:rsidR="003D52F6" w:rsidRPr="003D3408" w:rsidRDefault="003D52F6" w:rsidP="003D52F6">
            <w:pPr>
              <w:jc w:val="left"/>
              <w:rPr>
                <w:rFonts w:asciiTheme="minorHAnsi" w:eastAsia="Times New Roman" w:hAnsiTheme="minorHAnsi" w:cstheme="minorHAnsi"/>
                <w:color w:val="auto"/>
                <w:sz w:val="18"/>
                <w:szCs w:val="18"/>
              </w:rPr>
            </w:pPr>
          </w:p>
        </w:tc>
        <w:tc>
          <w:tcPr>
            <w:tcW w:w="747" w:type="pct"/>
            <w:tcBorders>
              <w:top w:val="nil"/>
              <w:left w:val="nil"/>
              <w:bottom w:val="nil"/>
              <w:right w:val="nil"/>
            </w:tcBorders>
            <w:shd w:val="clear" w:color="auto" w:fill="auto"/>
            <w:noWrap/>
            <w:vAlign w:val="bottom"/>
            <w:hideMark/>
          </w:tcPr>
          <w:p w14:paraId="05178511" w14:textId="77777777" w:rsidR="003D52F6" w:rsidRPr="003D3408" w:rsidRDefault="003D52F6" w:rsidP="003D52F6">
            <w:pPr>
              <w:jc w:val="left"/>
              <w:rPr>
                <w:rFonts w:asciiTheme="minorHAnsi" w:eastAsia="Times New Roman" w:hAnsiTheme="minorHAnsi" w:cstheme="minorHAnsi"/>
                <w:color w:val="auto"/>
                <w:sz w:val="18"/>
                <w:szCs w:val="18"/>
              </w:rPr>
            </w:pPr>
          </w:p>
        </w:tc>
        <w:tc>
          <w:tcPr>
            <w:tcW w:w="599" w:type="pct"/>
            <w:tcBorders>
              <w:top w:val="nil"/>
              <w:left w:val="nil"/>
              <w:bottom w:val="nil"/>
              <w:right w:val="nil"/>
            </w:tcBorders>
            <w:shd w:val="clear" w:color="auto" w:fill="auto"/>
            <w:noWrap/>
            <w:vAlign w:val="bottom"/>
            <w:hideMark/>
          </w:tcPr>
          <w:p w14:paraId="72587FCA" w14:textId="77777777" w:rsidR="003D52F6" w:rsidRPr="003D3408" w:rsidRDefault="003D52F6" w:rsidP="003D52F6">
            <w:pPr>
              <w:jc w:val="center"/>
              <w:rPr>
                <w:rFonts w:asciiTheme="minorHAnsi" w:eastAsia="Times New Roman" w:hAnsiTheme="minorHAnsi" w:cstheme="minorHAnsi"/>
                <w:color w:val="auto"/>
                <w:sz w:val="18"/>
                <w:szCs w:val="18"/>
              </w:rPr>
            </w:pPr>
          </w:p>
        </w:tc>
        <w:tc>
          <w:tcPr>
            <w:tcW w:w="507" w:type="pct"/>
            <w:tcBorders>
              <w:top w:val="nil"/>
              <w:left w:val="nil"/>
              <w:bottom w:val="nil"/>
              <w:right w:val="nil"/>
            </w:tcBorders>
            <w:shd w:val="clear" w:color="auto" w:fill="auto"/>
            <w:noWrap/>
            <w:vAlign w:val="bottom"/>
            <w:hideMark/>
          </w:tcPr>
          <w:p w14:paraId="482B6570" w14:textId="77777777" w:rsidR="003D52F6" w:rsidRPr="003D3408" w:rsidRDefault="003D52F6" w:rsidP="003D52F6">
            <w:pPr>
              <w:jc w:val="left"/>
              <w:rPr>
                <w:rFonts w:asciiTheme="minorHAnsi" w:eastAsia="Times New Roman" w:hAnsiTheme="minorHAnsi" w:cstheme="minorHAnsi"/>
                <w:color w:val="auto"/>
                <w:sz w:val="18"/>
                <w:szCs w:val="18"/>
              </w:rPr>
            </w:pPr>
          </w:p>
        </w:tc>
        <w:tc>
          <w:tcPr>
            <w:tcW w:w="460" w:type="pct"/>
            <w:tcBorders>
              <w:top w:val="nil"/>
              <w:left w:val="nil"/>
              <w:bottom w:val="nil"/>
              <w:right w:val="nil"/>
            </w:tcBorders>
            <w:shd w:val="clear" w:color="auto" w:fill="auto"/>
            <w:noWrap/>
            <w:vAlign w:val="bottom"/>
            <w:hideMark/>
          </w:tcPr>
          <w:p w14:paraId="43DF59AC" w14:textId="77777777" w:rsidR="003D52F6" w:rsidRPr="00465952" w:rsidRDefault="003D52F6" w:rsidP="003D52F6">
            <w:pPr>
              <w:jc w:val="center"/>
              <w:rPr>
                <w:rFonts w:asciiTheme="minorHAnsi" w:eastAsia="Times New Roman" w:hAnsiTheme="minorHAnsi" w:cstheme="minorHAnsi"/>
                <w:b/>
                <w:color w:val="auto"/>
                <w:sz w:val="18"/>
                <w:szCs w:val="18"/>
              </w:rPr>
            </w:pPr>
            <w:r w:rsidRPr="00465952">
              <w:rPr>
                <w:rFonts w:asciiTheme="minorHAnsi" w:eastAsia="Times New Roman" w:hAnsiTheme="minorHAnsi" w:cstheme="minorHAnsi"/>
                <w:b/>
                <w:color w:val="auto"/>
                <w:sz w:val="18"/>
                <w:szCs w:val="18"/>
              </w:rPr>
              <w:t>Total</w:t>
            </w:r>
          </w:p>
        </w:tc>
        <w:tc>
          <w:tcPr>
            <w:tcW w:w="626" w:type="pct"/>
            <w:tcBorders>
              <w:top w:val="nil"/>
              <w:left w:val="nil"/>
              <w:bottom w:val="nil"/>
              <w:right w:val="nil"/>
            </w:tcBorders>
            <w:shd w:val="clear" w:color="auto" w:fill="auto"/>
            <w:noWrap/>
            <w:vAlign w:val="bottom"/>
            <w:hideMark/>
          </w:tcPr>
          <w:p w14:paraId="6A7FE91C" w14:textId="5FACB65D" w:rsidR="003D52F6" w:rsidRPr="00465952" w:rsidRDefault="001215B2" w:rsidP="003D52F6">
            <w:pPr>
              <w:jc w:val="left"/>
              <w:rPr>
                <w:rFonts w:asciiTheme="minorHAnsi" w:eastAsia="Times New Roman" w:hAnsiTheme="minorHAnsi" w:cstheme="minorHAnsi"/>
                <w:b/>
                <w:sz w:val="18"/>
                <w:szCs w:val="18"/>
              </w:rPr>
            </w:pPr>
            <w:r>
              <w:rPr>
                <w:rFonts w:asciiTheme="minorHAnsi" w:eastAsia="Times New Roman" w:hAnsiTheme="minorHAnsi" w:cstheme="minorHAnsi"/>
                <w:b/>
                <w:sz w:val="18"/>
                <w:szCs w:val="18"/>
              </w:rPr>
              <w:t xml:space="preserve"> £      REDACTED</w:t>
            </w:r>
            <w:r w:rsidR="003D52F6" w:rsidRPr="00465952">
              <w:rPr>
                <w:rFonts w:asciiTheme="minorHAnsi" w:eastAsia="Times New Roman" w:hAnsiTheme="minorHAnsi" w:cstheme="minorHAnsi"/>
                <w:b/>
                <w:sz w:val="18"/>
                <w:szCs w:val="18"/>
              </w:rPr>
              <w:t xml:space="preserve"> </w:t>
            </w:r>
          </w:p>
        </w:tc>
      </w:tr>
    </w:tbl>
    <w:p w14:paraId="5D8205DD" w14:textId="77777777" w:rsidR="003D52F6" w:rsidRPr="00EB6FAD" w:rsidRDefault="003D52F6" w:rsidP="003D52F6">
      <w:pPr>
        <w:spacing w:before="60"/>
        <w:ind w:right="-30"/>
        <w:jc w:val="left"/>
        <w:rPr>
          <w:rFonts w:ascii="Calibri" w:hAnsi="Calibri"/>
        </w:rPr>
      </w:pPr>
    </w:p>
    <w:p w14:paraId="6027CD2B" w14:textId="77777777" w:rsidR="003D52F6" w:rsidRPr="00EB6FAD" w:rsidRDefault="003D52F6" w:rsidP="007467A4">
      <w:pPr>
        <w:numPr>
          <w:ilvl w:val="2"/>
          <w:numId w:val="20"/>
        </w:numPr>
        <w:tabs>
          <w:tab w:val="clear" w:pos="1224"/>
        </w:tabs>
        <w:ind w:left="720" w:hanging="540"/>
        <w:jc w:val="left"/>
        <w:rPr>
          <w:rFonts w:ascii="Calibri" w:hAnsi="Calibri" w:cs="Arial"/>
          <w:highlight w:val="white"/>
        </w:rPr>
      </w:pPr>
      <w:r w:rsidRPr="00EB6FAD">
        <w:rPr>
          <w:rFonts w:ascii="Calibri" w:hAnsi="Calibri" w:cs="Arial"/>
          <w:highlight w:val="white"/>
        </w:rPr>
        <w:t>For any work performed at a non London (outside M25) location, all reasonable travel and expenses costs shall be met in accordance with the rates set out in the MoJ travel and subsistence policy. Expenses will require prior approval from Buyer (HMCTS) in order to be reimbursed.</w:t>
      </w:r>
    </w:p>
    <w:p w14:paraId="71F6DB4F" w14:textId="77777777" w:rsidR="003D52F6" w:rsidRPr="00EB6FAD" w:rsidRDefault="003D52F6" w:rsidP="003D52F6">
      <w:pPr>
        <w:ind w:left="180"/>
        <w:jc w:val="left"/>
        <w:rPr>
          <w:rFonts w:ascii="Calibri" w:hAnsi="Calibri" w:cs="Arial"/>
          <w:highlight w:val="white"/>
        </w:rPr>
      </w:pPr>
    </w:p>
    <w:p w14:paraId="26486D19" w14:textId="77777777" w:rsidR="003D52F6" w:rsidRPr="00EB6FAD" w:rsidRDefault="003D52F6" w:rsidP="007467A4">
      <w:pPr>
        <w:numPr>
          <w:ilvl w:val="2"/>
          <w:numId w:val="20"/>
        </w:numPr>
        <w:tabs>
          <w:tab w:val="clear" w:pos="1224"/>
        </w:tabs>
        <w:ind w:left="720" w:hanging="540"/>
        <w:jc w:val="left"/>
        <w:rPr>
          <w:rFonts w:ascii="Calibri" w:hAnsi="Calibri" w:cs="Arial"/>
          <w:highlight w:val="white"/>
        </w:rPr>
        <w:sectPr w:rsidR="003D52F6" w:rsidRPr="00EB6FAD" w:rsidSect="003D52F6">
          <w:pgSz w:w="16838" w:h="11906" w:orient="landscape"/>
          <w:pgMar w:top="1134" w:right="720" w:bottom="1134" w:left="720" w:header="720" w:footer="720" w:gutter="0"/>
          <w:cols w:space="720"/>
        </w:sectPr>
      </w:pPr>
      <w:r w:rsidRPr="00EB6FAD">
        <w:rPr>
          <w:rFonts w:ascii="Calibri" w:hAnsi="Calibri" w:cs="Arial"/>
          <w:highlight w:val="white"/>
        </w:rPr>
        <w:t>On Buyer’s reasonable request, Supplier shall provide full transparency/information on the rates paid to any resources and any third parties in the supply chain.</w:t>
      </w:r>
      <w:r w:rsidRPr="00EB6FAD">
        <w:rPr>
          <w:rFonts w:ascii="Calibri" w:hAnsi="Calibri" w:cs="Arial"/>
          <w:highlight w:val="white"/>
        </w:rPr>
        <w:tab/>
      </w:r>
    </w:p>
    <w:p w14:paraId="438E1440" w14:textId="515326F4" w:rsidR="003D52F6" w:rsidRPr="00EB6FAD" w:rsidRDefault="003D52F6" w:rsidP="007467A4">
      <w:pPr>
        <w:numPr>
          <w:ilvl w:val="2"/>
          <w:numId w:val="20"/>
        </w:numPr>
        <w:tabs>
          <w:tab w:val="clear" w:pos="1224"/>
        </w:tabs>
        <w:ind w:left="720" w:hanging="540"/>
        <w:jc w:val="left"/>
        <w:rPr>
          <w:rFonts w:ascii="Calibri" w:hAnsi="Calibri" w:cs="Arial"/>
          <w:highlight w:val="white"/>
        </w:rPr>
      </w:pPr>
      <w:r>
        <w:rPr>
          <w:rFonts w:ascii="Calibri" w:hAnsi="Calibri" w:cs="Arial"/>
          <w:highlight w:val="white"/>
        </w:rPr>
        <w:lastRenderedPageBreak/>
        <w:t>Call-off Contract Charge Summary</w:t>
      </w:r>
    </w:p>
    <w:p w14:paraId="3CABAF9F" w14:textId="77777777" w:rsidR="003D52F6" w:rsidRPr="00EB6FAD" w:rsidRDefault="003D52F6" w:rsidP="003D52F6">
      <w:pPr>
        <w:jc w:val="left"/>
        <w:rPr>
          <w:rFonts w:ascii="Calibri" w:hAnsi="Calibri" w:cs="Arial"/>
          <w:highlight w:val="white"/>
        </w:rPr>
      </w:pPr>
    </w:p>
    <w:tbl>
      <w:tblPr>
        <w:tblW w:w="5000" w:type="pct"/>
        <w:tblLook w:val="04A0" w:firstRow="1" w:lastRow="0" w:firstColumn="1" w:lastColumn="0" w:noHBand="0" w:noVBand="1"/>
      </w:tblPr>
      <w:tblGrid>
        <w:gridCol w:w="6098"/>
        <w:gridCol w:w="3542"/>
      </w:tblGrid>
      <w:tr w:rsidR="003D52F6" w:rsidRPr="00C54032" w14:paraId="68C86B20" w14:textId="77777777" w:rsidTr="003D52F6">
        <w:tc>
          <w:tcPr>
            <w:tcW w:w="3163" w:type="pct"/>
          </w:tcPr>
          <w:p w14:paraId="1033DE40" w14:textId="77777777" w:rsidR="003D52F6" w:rsidRPr="00C54032" w:rsidRDefault="003D52F6" w:rsidP="003D52F6">
            <w:pPr>
              <w:jc w:val="center"/>
              <w:rPr>
                <w:rFonts w:ascii="Calibri" w:hAnsi="Calibri" w:cs="Arial"/>
                <w:b/>
              </w:rPr>
            </w:pPr>
            <w:r w:rsidRPr="00C54032">
              <w:rPr>
                <w:rFonts w:ascii="Calibri" w:hAnsi="Calibri" w:cs="Arial"/>
                <w:b/>
              </w:rPr>
              <w:t>Charge</w:t>
            </w:r>
          </w:p>
        </w:tc>
        <w:tc>
          <w:tcPr>
            <w:tcW w:w="1837" w:type="pct"/>
          </w:tcPr>
          <w:p w14:paraId="30E1FD8A" w14:textId="77777777" w:rsidR="003D52F6" w:rsidRPr="00C54032" w:rsidRDefault="003D52F6" w:rsidP="003D52F6">
            <w:pPr>
              <w:jc w:val="center"/>
              <w:rPr>
                <w:rFonts w:ascii="Calibri" w:hAnsi="Calibri" w:cs="Arial"/>
                <w:b/>
              </w:rPr>
            </w:pPr>
            <w:r w:rsidRPr="00C54032">
              <w:rPr>
                <w:rFonts w:ascii="Calibri" w:hAnsi="Calibri" w:cs="Arial"/>
                <w:b/>
              </w:rPr>
              <w:t>Value</w:t>
            </w:r>
          </w:p>
        </w:tc>
      </w:tr>
      <w:tr w:rsidR="003D52F6" w:rsidRPr="00C54032" w14:paraId="425488B9" w14:textId="77777777" w:rsidTr="003D52F6">
        <w:tc>
          <w:tcPr>
            <w:tcW w:w="3163" w:type="pct"/>
          </w:tcPr>
          <w:p w14:paraId="6BC29C37" w14:textId="77777777" w:rsidR="003D52F6" w:rsidRPr="00C54032" w:rsidRDefault="003D52F6" w:rsidP="003D52F6">
            <w:pPr>
              <w:jc w:val="left"/>
              <w:rPr>
                <w:rFonts w:ascii="Calibri" w:hAnsi="Calibri" w:cs="Arial"/>
              </w:rPr>
            </w:pPr>
          </w:p>
        </w:tc>
        <w:tc>
          <w:tcPr>
            <w:tcW w:w="1837" w:type="pct"/>
          </w:tcPr>
          <w:p w14:paraId="23EFD1E8" w14:textId="77777777" w:rsidR="003D52F6" w:rsidRPr="00C54032" w:rsidRDefault="003D52F6" w:rsidP="003D52F6">
            <w:pPr>
              <w:jc w:val="center"/>
              <w:rPr>
                <w:rFonts w:ascii="Calibri" w:hAnsi="Calibri" w:cs="Arial"/>
              </w:rPr>
            </w:pPr>
          </w:p>
        </w:tc>
      </w:tr>
      <w:tr w:rsidR="003D52F6" w:rsidRPr="00C54032" w14:paraId="638724B7" w14:textId="77777777" w:rsidTr="003D52F6">
        <w:tc>
          <w:tcPr>
            <w:tcW w:w="3163" w:type="pct"/>
          </w:tcPr>
          <w:p w14:paraId="400DFA13" w14:textId="77777777" w:rsidR="003D52F6" w:rsidRPr="00C54032" w:rsidRDefault="003D52F6" w:rsidP="003D52F6">
            <w:pPr>
              <w:jc w:val="left"/>
              <w:rPr>
                <w:rFonts w:ascii="Calibri" w:hAnsi="Calibri" w:cs="Arial"/>
              </w:rPr>
            </w:pPr>
            <w:r w:rsidRPr="00C54032">
              <w:rPr>
                <w:rFonts w:ascii="Calibri" w:hAnsi="Calibri" w:cs="Arial"/>
              </w:rPr>
              <w:t>Overall Call-Off Contract Charge</w:t>
            </w:r>
          </w:p>
        </w:tc>
        <w:tc>
          <w:tcPr>
            <w:tcW w:w="1837" w:type="pct"/>
          </w:tcPr>
          <w:p w14:paraId="733F6EB6" w14:textId="77777777" w:rsidR="003D52F6" w:rsidRPr="00C54032" w:rsidRDefault="003D52F6" w:rsidP="003D52F6">
            <w:pPr>
              <w:jc w:val="center"/>
              <w:rPr>
                <w:rFonts w:ascii="Calibri" w:hAnsi="Calibri" w:cs="Arial"/>
              </w:rPr>
            </w:pPr>
            <w:r>
              <w:rPr>
                <w:rFonts w:ascii="Calibri" w:hAnsi="Calibri" w:cs="Arial"/>
              </w:rPr>
              <w:t>£ 10</w:t>
            </w:r>
            <w:r w:rsidRPr="00C54032">
              <w:rPr>
                <w:rFonts w:ascii="Calibri" w:hAnsi="Calibri" w:cs="Arial"/>
              </w:rPr>
              <w:t>,000,000.00</w:t>
            </w:r>
          </w:p>
        </w:tc>
      </w:tr>
      <w:tr w:rsidR="003D52F6" w:rsidRPr="00C54032" w14:paraId="6FA0C954" w14:textId="77777777" w:rsidTr="003D52F6">
        <w:tc>
          <w:tcPr>
            <w:tcW w:w="3163" w:type="pct"/>
          </w:tcPr>
          <w:p w14:paraId="52987033" w14:textId="77777777" w:rsidR="003D52F6" w:rsidRPr="00C54032" w:rsidRDefault="003D52F6" w:rsidP="003D52F6">
            <w:pPr>
              <w:jc w:val="left"/>
              <w:rPr>
                <w:rFonts w:ascii="Calibri" w:hAnsi="Calibri" w:cs="Arial"/>
              </w:rPr>
            </w:pPr>
            <w:r w:rsidRPr="00C54032">
              <w:rPr>
                <w:rFonts w:ascii="Calibri" w:hAnsi="Calibri" w:cs="Arial"/>
              </w:rPr>
              <w:t>Total value of this SoW</w:t>
            </w:r>
          </w:p>
        </w:tc>
        <w:tc>
          <w:tcPr>
            <w:tcW w:w="1837" w:type="pct"/>
          </w:tcPr>
          <w:p w14:paraId="3D1527B3" w14:textId="6E3ADAB0" w:rsidR="003D52F6" w:rsidRPr="00C54032" w:rsidRDefault="003D52F6" w:rsidP="003D52F6">
            <w:pPr>
              <w:jc w:val="center"/>
              <w:rPr>
                <w:rFonts w:ascii="Calibri" w:hAnsi="Calibri" w:cs="Arial"/>
              </w:rPr>
            </w:pPr>
            <w:r>
              <w:rPr>
                <w:rFonts w:ascii="Calibri" w:hAnsi="Calibri" w:cs="Arial"/>
              </w:rPr>
              <w:t xml:space="preserve"> (</w:t>
            </w:r>
            <w:r w:rsidRPr="00465952">
              <w:rPr>
                <w:rFonts w:ascii="Calibri" w:hAnsi="Calibri" w:cs="Arial"/>
              </w:rPr>
              <w:t>£</w:t>
            </w:r>
            <w:r>
              <w:rPr>
                <w:rFonts w:ascii="Calibri" w:hAnsi="Calibri" w:cs="Arial"/>
              </w:rPr>
              <w:t xml:space="preserve">   </w:t>
            </w:r>
            <w:r w:rsidR="00ED7C39">
              <w:rPr>
                <w:rFonts w:ascii="Calibri" w:hAnsi="Calibri" w:cs="Arial"/>
              </w:rPr>
              <w:t>REDACTED</w:t>
            </w:r>
            <w:r w:rsidRPr="00C54032">
              <w:rPr>
                <w:rFonts w:ascii="Calibri" w:hAnsi="Calibri" w:cs="Arial"/>
              </w:rPr>
              <w:t>)</w:t>
            </w:r>
          </w:p>
        </w:tc>
      </w:tr>
      <w:tr w:rsidR="003D52F6" w:rsidRPr="00C54032" w14:paraId="011C1B9B" w14:textId="77777777" w:rsidTr="003D52F6">
        <w:tc>
          <w:tcPr>
            <w:tcW w:w="3163" w:type="pct"/>
          </w:tcPr>
          <w:p w14:paraId="06588A6A" w14:textId="77777777" w:rsidR="003D52F6" w:rsidRPr="00C54032" w:rsidRDefault="003D52F6" w:rsidP="003D52F6">
            <w:pPr>
              <w:jc w:val="left"/>
              <w:rPr>
                <w:rFonts w:ascii="Calibri" w:hAnsi="Calibri" w:cs="Arial"/>
              </w:rPr>
            </w:pPr>
            <w:r w:rsidRPr="00C54032">
              <w:rPr>
                <w:rFonts w:ascii="Calibri" w:hAnsi="Calibri" w:cs="Arial"/>
              </w:rPr>
              <w:t>Total Value of Previous SoWs</w:t>
            </w:r>
          </w:p>
        </w:tc>
        <w:tc>
          <w:tcPr>
            <w:tcW w:w="1837" w:type="pct"/>
          </w:tcPr>
          <w:p w14:paraId="0DC2B165" w14:textId="77777777" w:rsidR="003D52F6" w:rsidRPr="00C54032" w:rsidRDefault="003D52F6" w:rsidP="003D52F6">
            <w:pPr>
              <w:jc w:val="center"/>
              <w:rPr>
                <w:rFonts w:ascii="Calibri" w:hAnsi="Calibri" w:cs="Arial"/>
              </w:rPr>
            </w:pPr>
            <w:r w:rsidRPr="00C54032">
              <w:rPr>
                <w:rFonts w:ascii="Calibri" w:hAnsi="Calibri" w:cs="Arial"/>
              </w:rPr>
              <w:t xml:space="preserve">(£  </w:t>
            </w:r>
            <w:r>
              <w:rPr>
                <w:rFonts w:ascii="Calibri" w:hAnsi="Calibri" w:cs="Arial"/>
              </w:rPr>
              <w:t xml:space="preserve">               </w:t>
            </w:r>
            <w:r w:rsidRPr="00C54032">
              <w:rPr>
                <w:rFonts w:ascii="Calibri" w:hAnsi="Calibri" w:cs="Arial"/>
              </w:rPr>
              <w:t xml:space="preserve"> </w:t>
            </w:r>
            <w:r>
              <w:rPr>
                <w:rFonts w:ascii="Calibri" w:hAnsi="Calibri" w:cs="Arial"/>
              </w:rPr>
              <w:t>0</w:t>
            </w:r>
            <w:r w:rsidRPr="00C54032">
              <w:rPr>
                <w:rFonts w:ascii="Calibri" w:hAnsi="Calibri" w:cs="Arial"/>
              </w:rPr>
              <w:t>.00)</w:t>
            </w:r>
          </w:p>
        </w:tc>
      </w:tr>
      <w:tr w:rsidR="003D52F6" w:rsidRPr="00C54032" w14:paraId="419795AF" w14:textId="77777777" w:rsidTr="003D52F6">
        <w:tc>
          <w:tcPr>
            <w:tcW w:w="3163" w:type="pct"/>
          </w:tcPr>
          <w:p w14:paraId="2E5BA75B" w14:textId="77777777" w:rsidR="003D52F6" w:rsidRPr="00C54032" w:rsidRDefault="003D52F6" w:rsidP="003D52F6">
            <w:pPr>
              <w:jc w:val="left"/>
              <w:rPr>
                <w:rFonts w:ascii="Calibri" w:hAnsi="Calibri" w:cs="Arial"/>
              </w:rPr>
            </w:pPr>
            <w:r w:rsidRPr="00C54032">
              <w:rPr>
                <w:rFonts w:ascii="Calibri" w:hAnsi="Calibri" w:cs="Arial"/>
              </w:rPr>
              <w:t>Remainder of value under overall Call-Off Contract Charge</w:t>
            </w:r>
          </w:p>
        </w:tc>
        <w:tc>
          <w:tcPr>
            <w:tcW w:w="1837" w:type="pct"/>
          </w:tcPr>
          <w:p w14:paraId="0D3021AF" w14:textId="565444D0" w:rsidR="003D52F6" w:rsidRPr="00C54032" w:rsidRDefault="00ED7C39" w:rsidP="003D52F6">
            <w:pPr>
              <w:jc w:val="center"/>
              <w:rPr>
                <w:rFonts w:ascii="Calibri" w:hAnsi="Calibri" w:cs="Calibri"/>
              </w:rPr>
            </w:pPr>
            <w:r>
              <w:rPr>
                <w:rFonts w:ascii="Calibri" w:hAnsi="Calibri" w:cs="Calibri"/>
              </w:rPr>
              <w:t>REDACTED</w:t>
            </w:r>
            <w:bookmarkStart w:id="26" w:name="_GoBack"/>
            <w:bookmarkEnd w:id="26"/>
          </w:p>
          <w:p w14:paraId="0A88EA77" w14:textId="77777777" w:rsidR="003D52F6" w:rsidRPr="00C54032" w:rsidRDefault="003D52F6" w:rsidP="003D52F6">
            <w:pPr>
              <w:jc w:val="center"/>
              <w:rPr>
                <w:rFonts w:ascii="Calibri" w:hAnsi="Calibri" w:cs="Arial"/>
              </w:rPr>
            </w:pPr>
          </w:p>
        </w:tc>
      </w:tr>
    </w:tbl>
    <w:p w14:paraId="6F56307A" w14:textId="77777777" w:rsidR="003D52F6" w:rsidRPr="00E818B5" w:rsidRDefault="003D52F6" w:rsidP="003D52F6">
      <w:pPr>
        <w:ind w:left="216"/>
        <w:jc w:val="left"/>
        <w:rPr>
          <w:rFonts w:ascii="Calibri" w:hAnsi="Calibri" w:cs="Arial"/>
          <w:sz w:val="24"/>
          <w:szCs w:val="24"/>
          <w:highlight w:val="white"/>
        </w:rPr>
      </w:pPr>
    </w:p>
    <w:p w14:paraId="588EAF01" w14:textId="77777777" w:rsidR="003D52F6" w:rsidRPr="003D52F6" w:rsidRDefault="003D52F6" w:rsidP="007467A4">
      <w:pPr>
        <w:numPr>
          <w:ilvl w:val="2"/>
          <w:numId w:val="20"/>
        </w:numPr>
        <w:tabs>
          <w:tab w:val="clear" w:pos="1224"/>
        </w:tabs>
        <w:ind w:left="720" w:hanging="540"/>
        <w:jc w:val="left"/>
        <w:rPr>
          <w:rFonts w:ascii="Calibri" w:hAnsi="Calibri" w:cs="Arial"/>
          <w:highlight w:val="white"/>
        </w:rPr>
      </w:pPr>
      <w:r w:rsidRPr="003D52F6">
        <w:rPr>
          <w:rFonts w:ascii="Calibri" w:hAnsi="Calibri" w:cs="Arial"/>
          <w:highlight w:val="white"/>
        </w:rPr>
        <w:t xml:space="preserve">There is no risk of exceeding Overall Call-Off Contract Charge </w:t>
      </w:r>
    </w:p>
    <w:p w14:paraId="74DCAEC6" w14:textId="77777777" w:rsidR="003D52F6" w:rsidRPr="00E818B5" w:rsidRDefault="003D52F6" w:rsidP="003D52F6">
      <w:pPr>
        <w:spacing w:before="60"/>
        <w:ind w:right="-30"/>
        <w:jc w:val="left"/>
        <w:rPr>
          <w:rFonts w:ascii="Calibri" w:hAnsi="Calibri"/>
        </w:rPr>
      </w:pPr>
    </w:p>
    <w:p w14:paraId="5129D3F8" w14:textId="77777777" w:rsidR="003D52F6" w:rsidRPr="00EB6FAD" w:rsidRDefault="003D52F6" w:rsidP="003D52F6">
      <w:pPr>
        <w:spacing w:before="60"/>
        <w:ind w:left="216" w:right="-30"/>
        <w:jc w:val="left"/>
        <w:rPr>
          <w:rFonts w:ascii="Calibri" w:hAnsi="Calibri"/>
        </w:rPr>
      </w:pPr>
    </w:p>
    <w:p w14:paraId="4CB5BC9E" w14:textId="77777777" w:rsidR="003D52F6" w:rsidRPr="00EB6FAD" w:rsidRDefault="003D52F6" w:rsidP="007467A4">
      <w:pPr>
        <w:numPr>
          <w:ilvl w:val="2"/>
          <w:numId w:val="20"/>
        </w:numPr>
        <w:tabs>
          <w:tab w:val="clear" w:pos="1224"/>
        </w:tabs>
        <w:ind w:left="720" w:hanging="540"/>
        <w:jc w:val="left"/>
        <w:rPr>
          <w:rFonts w:ascii="Calibri" w:hAnsi="Calibri" w:cs="Arial"/>
          <w:highlight w:val="white"/>
        </w:rPr>
      </w:pPr>
      <w:r w:rsidRPr="00EB6FAD">
        <w:rPr>
          <w:rFonts w:ascii="Calibri" w:hAnsi="Calibri" w:cs="Arial"/>
          <w:highlight w:val="white"/>
        </w:rPr>
        <w:t>If a capped or fixed price has been agreed for a SOW:</w:t>
      </w:r>
      <w:r>
        <w:rPr>
          <w:rFonts w:ascii="Calibri" w:hAnsi="Calibri" w:cs="Arial"/>
          <w:highlight w:val="white"/>
        </w:rPr>
        <w:t xml:space="preserve"> NOT USED</w:t>
      </w:r>
    </w:p>
    <w:p w14:paraId="7311C5F9" w14:textId="77777777" w:rsidR="003D52F6" w:rsidRPr="00EB6FAD" w:rsidRDefault="003D52F6" w:rsidP="003D52F6">
      <w:pPr>
        <w:jc w:val="left"/>
        <w:rPr>
          <w:rFonts w:ascii="Calibri" w:hAnsi="Calibri" w:cs="Arial"/>
          <w:highlight w:val="white"/>
        </w:rPr>
      </w:pPr>
    </w:p>
    <w:p w14:paraId="0BE4D3BA" w14:textId="77777777" w:rsidR="003D52F6" w:rsidRPr="00EB6FAD" w:rsidRDefault="003D52F6" w:rsidP="007467A4">
      <w:pPr>
        <w:numPr>
          <w:ilvl w:val="3"/>
          <w:numId w:val="20"/>
        </w:numPr>
        <w:tabs>
          <w:tab w:val="clear" w:pos="1728"/>
        </w:tabs>
        <w:ind w:left="1276" w:hanging="992"/>
        <w:jc w:val="left"/>
        <w:rPr>
          <w:rFonts w:ascii="Calibri" w:hAnsi="Calibri" w:cs="Arial"/>
          <w:highlight w:val="white"/>
        </w:rPr>
      </w:pPr>
      <w:r w:rsidRPr="00EB6FAD">
        <w:rPr>
          <w:rFonts w:ascii="Calibri" w:hAnsi="Calibri" w:cs="Arial"/>
          <w:highlight w:val="white"/>
        </w:rPr>
        <w:t>The Supplier will continue at its own cost and expense to provide the Services even where the agreed price has been exceeded; and</w:t>
      </w:r>
    </w:p>
    <w:p w14:paraId="649B3A32" w14:textId="77777777" w:rsidR="003D52F6" w:rsidRPr="00EB6FAD" w:rsidRDefault="003D52F6" w:rsidP="003D52F6">
      <w:pPr>
        <w:ind w:left="216"/>
        <w:jc w:val="left"/>
        <w:rPr>
          <w:rFonts w:ascii="Calibri" w:hAnsi="Calibri" w:cs="Arial"/>
          <w:highlight w:val="white"/>
        </w:rPr>
      </w:pPr>
    </w:p>
    <w:p w14:paraId="32146FC6" w14:textId="77777777" w:rsidR="003D52F6" w:rsidRPr="00EB6FAD" w:rsidRDefault="003D52F6" w:rsidP="007467A4">
      <w:pPr>
        <w:numPr>
          <w:ilvl w:val="3"/>
          <w:numId w:val="20"/>
        </w:numPr>
        <w:tabs>
          <w:tab w:val="clear" w:pos="1728"/>
        </w:tabs>
        <w:ind w:left="1276" w:hanging="992"/>
        <w:jc w:val="left"/>
        <w:rPr>
          <w:rFonts w:ascii="Calibri" w:hAnsi="Calibri" w:cs="Arial"/>
          <w:highlight w:val="white"/>
        </w:rPr>
      </w:pPr>
      <w:r w:rsidRPr="00EB6FAD">
        <w:rPr>
          <w:rFonts w:ascii="Calibri" w:hAnsi="Calibri" w:cs="Arial"/>
          <w:highlight w:val="white"/>
        </w:rPr>
        <w:t>The Buyer will have no obligation or liability to pay for the cost of any Services delivered relating to this order after the agreed price has been exceeded.</w:t>
      </w:r>
    </w:p>
    <w:p w14:paraId="5510D013" w14:textId="77777777" w:rsidR="003D52F6" w:rsidRPr="00EB6FAD" w:rsidRDefault="003D52F6" w:rsidP="003D52F6">
      <w:pPr>
        <w:spacing w:before="60" w:after="60"/>
        <w:ind w:right="-30"/>
        <w:jc w:val="left"/>
        <w:rPr>
          <w:rFonts w:ascii="Calibri" w:hAnsi="Calibri"/>
        </w:rPr>
      </w:pPr>
    </w:p>
    <w:p w14:paraId="010B5E3F" w14:textId="77777777" w:rsidR="003D52F6" w:rsidRPr="00EB6FAD" w:rsidRDefault="003D52F6" w:rsidP="007467A4">
      <w:pPr>
        <w:numPr>
          <w:ilvl w:val="2"/>
          <w:numId w:val="20"/>
        </w:numPr>
        <w:tabs>
          <w:tab w:val="clear" w:pos="1224"/>
        </w:tabs>
        <w:ind w:left="851" w:hanging="709"/>
        <w:jc w:val="left"/>
        <w:rPr>
          <w:rFonts w:ascii="Calibri" w:hAnsi="Calibri" w:cs="Arial"/>
          <w:highlight w:val="white"/>
        </w:rPr>
      </w:pPr>
      <w:r w:rsidRPr="00EB6FAD">
        <w:rPr>
          <w:rFonts w:ascii="Calibri" w:hAnsi="Calibri" w:cs="Arial"/>
          <w:highlight w:val="white"/>
        </w:rPr>
        <w:t xml:space="preserve">Risks or contingencies will be included in the Charges. The Parties agree that the following assumptions, representations, risks and contingencies will apply in relation to the Charges. </w:t>
      </w:r>
    </w:p>
    <w:p w14:paraId="2C2B353C" w14:textId="77777777" w:rsidR="003D52F6" w:rsidRPr="00EB6FAD" w:rsidRDefault="003D52F6" w:rsidP="003D52F6">
      <w:pPr>
        <w:spacing w:before="60"/>
        <w:ind w:left="720" w:right="-30"/>
        <w:jc w:val="left"/>
        <w:rPr>
          <w:rFonts w:ascii="Calibri" w:hAnsi="Calibri" w:cs="Arial"/>
          <w:highlight w:val="whit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9"/>
        <w:gridCol w:w="7731"/>
      </w:tblGrid>
      <w:tr w:rsidR="003D52F6" w:rsidRPr="00EB6FAD" w14:paraId="0B6E3A63" w14:textId="77777777" w:rsidTr="003D52F6">
        <w:tc>
          <w:tcPr>
            <w:tcW w:w="1908" w:type="dxa"/>
          </w:tcPr>
          <w:p w14:paraId="10A607EE" w14:textId="77777777" w:rsidR="003D52F6" w:rsidRPr="00EB6FAD" w:rsidRDefault="003D52F6" w:rsidP="003D52F6">
            <w:pPr>
              <w:spacing w:before="60"/>
              <w:ind w:right="-30"/>
              <w:jc w:val="left"/>
              <w:rPr>
                <w:rFonts w:ascii="Calibri" w:hAnsi="Calibri" w:cs="Arial"/>
                <w:b/>
                <w:highlight w:val="white"/>
              </w:rPr>
            </w:pPr>
            <w:r w:rsidRPr="00EB6FAD">
              <w:rPr>
                <w:rFonts w:ascii="Calibri" w:hAnsi="Calibri" w:cs="Arial"/>
                <w:b/>
                <w:highlight w:val="white"/>
              </w:rPr>
              <w:t>Assumptions</w:t>
            </w:r>
          </w:p>
        </w:tc>
        <w:tc>
          <w:tcPr>
            <w:tcW w:w="7948" w:type="dxa"/>
          </w:tcPr>
          <w:p w14:paraId="4C8AFF3A" w14:textId="77777777" w:rsidR="003D52F6" w:rsidRPr="00EB6FAD" w:rsidRDefault="003D52F6" w:rsidP="003D52F6">
            <w:pPr>
              <w:spacing w:before="60"/>
              <w:ind w:right="-30"/>
              <w:jc w:val="left"/>
              <w:rPr>
                <w:rFonts w:ascii="Calibri" w:hAnsi="Calibri" w:cs="Arial"/>
                <w:highlight w:val="white"/>
              </w:rPr>
            </w:pPr>
          </w:p>
        </w:tc>
      </w:tr>
      <w:tr w:rsidR="003D52F6" w:rsidRPr="00EB6FAD" w14:paraId="143C1DF8" w14:textId="77777777" w:rsidTr="003D52F6">
        <w:tc>
          <w:tcPr>
            <w:tcW w:w="1908" w:type="dxa"/>
          </w:tcPr>
          <w:p w14:paraId="1EC2AFC0" w14:textId="77777777" w:rsidR="003D52F6" w:rsidRPr="00EB6FAD" w:rsidRDefault="003D52F6" w:rsidP="003D52F6">
            <w:pPr>
              <w:spacing w:before="60"/>
              <w:ind w:right="-30"/>
              <w:jc w:val="left"/>
              <w:rPr>
                <w:rFonts w:ascii="Calibri" w:hAnsi="Calibri" w:cs="Arial"/>
                <w:b/>
                <w:highlight w:val="white"/>
              </w:rPr>
            </w:pPr>
            <w:r w:rsidRPr="00EB6FAD">
              <w:rPr>
                <w:rFonts w:ascii="Calibri" w:hAnsi="Calibri" w:cs="Arial"/>
                <w:b/>
                <w:highlight w:val="white"/>
              </w:rPr>
              <w:t>Representations</w:t>
            </w:r>
          </w:p>
        </w:tc>
        <w:tc>
          <w:tcPr>
            <w:tcW w:w="7948" w:type="dxa"/>
          </w:tcPr>
          <w:p w14:paraId="2DDD0CAD" w14:textId="77777777" w:rsidR="003D52F6" w:rsidRPr="00EB6FAD" w:rsidRDefault="003D52F6" w:rsidP="003D52F6">
            <w:pPr>
              <w:spacing w:before="60"/>
              <w:ind w:right="-30"/>
              <w:jc w:val="left"/>
              <w:rPr>
                <w:rFonts w:ascii="Calibri" w:hAnsi="Calibri" w:cs="Arial"/>
                <w:highlight w:val="white"/>
              </w:rPr>
            </w:pPr>
          </w:p>
        </w:tc>
      </w:tr>
      <w:tr w:rsidR="003D52F6" w:rsidRPr="00EB6FAD" w14:paraId="3DBBAC44" w14:textId="77777777" w:rsidTr="003D52F6">
        <w:tc>
          <w:tcPr>
            <w:tcW w:w="1908" w:type="dxa"/>
          </w:tcPr>
          <w:p w14:paraId="615673C1" w14:textId="77777777" w:rsidR="003D52F6" w:rsidRPr="00EB6FAD" w:rsidRDefault="003D52F6" w:rsidP="003D52F6">
            <w:pPr>
              <w:spacing w:before="60"/>
              <w:ind w:right="-30"/>
              <w:jc w:val="left"/>
              <w:rPr>
                <w:rFonts w:ascii="Calibri" w:hAnsi="Calibri" w:cs="Arial"/>
                <w:b/>
                <w:highlight w:val="white"/>
              </w:rPr>
            </w:pPr>
            <w:r w:rsidRPr="00EB6FAD">
              <w:rPr>
                <w:rFonts w:ascii="Calibri" w:hAnsi="Calibri" w:cs="Arial"/>
                <w:b/>
                <w:highlight w:val="white"/>
              </w:rPr>
              <w:t>Risks</w:t>
            </w:r>
          </w:p>
        </w:tc>
        <w:tc>
          <w:tcPr>
            <w:tcW w:w="7948" w:type="dxa"/>
          </w:tcPr>
          <w:p w14:paraId="4CA3A9F3" w14:textId="77777777" w:rsidR="003D52F6" w:rsidRPr="00EB6FAD" w:rsidRDefault="003D52F6" w:rsidP="003D52F6">
            <w:pPr>
              <w:spacing w:before="60"/>
              <w:ind w:right="-30"/>
              <w:jc w:val="left"/>
              <w:rPr>
                <w:rFonts w:ascii="Calibri" w:hAnsi="Calibri" w:cs="Arial"/>
                <w:highlight w:val="white"/>
              </w:rPr>
            </w:pPr>
          </w:p>
        </w:tc>
      </w:tr>
      <w:tr w:rsidR="003D52F6" w:rsidRPr="00EB6FAD" w14:paraId="7D3621B3" w14:textId="77777777" w:rsidTr="003D52F6">
        <w:tc>
          <w:tcPr>
            <w:tcW w:w="1908" w:type="dxa"/>
          </w:tcPr>
          <w:p w14:paraId="63CC7023" w14:textId="77777777" w:rsidR="003D52F6" w:rsidRPr="00EB6FAD" w:rsidRDefault="003D52F6" w:rsidP="003D52F6">
            <w:pPr>
              <w:spacing w:before="60"/>
              <w:ind w:right="-30"/>
              <w:jc w:val="left"/>
              <w:rPr>
                <w:rFonts w:ascii="Calibri" w:hAnsi="Calibri" w:cs="Arial"/>
                <w:b/>
                <w:highlight w:val="white"/>
              </w:rPr>
            </w:pPr>
            <w:r w:rsidRPr="00EB6FAD">
              <w:rPr>
                <w:rFonts w:ascii="Calibri" w:hAnsi="Calibri" w:cs="Arial"/>
                <w:b/>
                <w:highlight w:val="white"/>
              </w:rPr>
              <w:t>Contingencies</w:t>
            </w:r>
          </w:p>
        </w:tc>
        <w:tc>
          <w:tcPr>
            <w:tcW w:w="7948" w:type="dxa"/>
          </w:tcPr>
          <w:p w14:paraId="34F6DAD6" w14:textId="77777777" w:rsidR="003D52F6" w:rsidRPr="00EB6FAD" w:rsidRDefault="003D52F6" w:rsidP="003D52F6">
            <w:pPr>
              <w:spacing w:before="60"/>
              <w:ind w:right="-30"/>
              <w:jc w:val="left"/>
              <w:rPr>
                <w:rFonts w:ascii="Calibri" w:hAnsi="Calibri" w:cs="Arial"/>
                <w:highlight w:val="white"/>
              </w:rPr>
            </w:pPr>
          </w:p>
        </w:tc>
      </w:tr>
    </w:tbl>
    <w:p w14:paraId="20B7C7B1" w14:textId="77777777" w:rsidR="003D52F6" w:rsidRPr="00EB6FAD" w:rsidRDefault="003D52F6" w:rsidP="003D52F6">
      <w:pPr>
        <w:spacing w:before="60"/>
        <w:ind w:left="720" w:right="-30"/>
        <w:jc w:val="left"/>
        <w:rPr>
          <w:rFonts w:ascii="Calibri" w:hAnsi="Calibri" w:cs="Arial"/>
          <w:highlight w:val="white"/>
        </w:rPr>
      </w:pPr>
    </w:p>
    <w:p w14:paraId="457487EC" w14:textId="77777777" w:rsidR="003D52F6" w:rsidRPr="00EB6FAD" w:rsidRDefault="003D52F6" w:rsidP="007467A4">
      <w:pPr>
        <w:numPr>
          <w:ilvl w:val="2"/>
          <w:numId w:val="20"/>
        </w:numPr>
        <w:tabs>
          <w:tab w:val="clear" w:pos="1224"/>
        </w:tabs>
        <w:ind w:left="851" w:hanging="709"/>
        <w:jc w:val="left"/>
        <w:rPr>
          <w:rFonts w:ascii="Calibri" w:hAnsi="Calibri" w:cs="Arial"/>
          <w:highlight w:val="white"/>
        </w:rPr>
      </w:pPr>
      <w:r w:rsidRPr="00EB6FAD">
        <w:rPr>
          <w:rFonts w:ascii="Calibri" w:hAnsi="Calibri" w:cs="Arial"/>
          <w:highlight w:val="white"/>
        </w:rPr>
        <w:t>Any changes to the Supplier Staff should be agreed with the Buyer and covered by a separate SoW where it cannot be accommodated within an existing SoW.</w:t>
      </w:r>
    </w:p>
    <w:p w14:paraId="228F5289" w14:textId="77777777" w:rsidR="003D52F6" w:rsidRPr="007467A4" w:rsidRDefault="003D52F6" w:rsidP="007467A4">
      <w:pPr>
        <w:ind w:left="720"/>
        <w:jc w:val="left"/>
        <w:rPr>
          <w:rFonts w:ascii="Calibri" w:hAnsi="Calibri" w:cs="Arial"/>
          <w:highlight w:val="white"/>
        </w:rPr>
      </w:pPr>
    </w:p>
    <w:p w14:paraId="6F5E1786" w14:textId="77777777" w:rsidR="003D52F6" w:rsidRPr="00EB6FAD" w:rsidRDefault="003D52F6" w:rsidP="007467A4">
      <w:pPr>
        <w:numPr>
          <w:ilvl w:val="2"/>
          <w:numId w:val="20"/>
        </w:numPr>
        <w:tabs>
          <w:tab w:val="clear" w:pos="1224"/>
        </w:tabs>
        <w:ind w:left="851" w:hanging="709"/>
        <w:jc w:val="left"/>
        <w:rPr>
          <w:rFonts w:ascii="Calibri" w:hAnsi="Calibri" w:cs="Arial"/>
          <w:highlight w:val="white"/>
        </w:rPr>
      </w:pPr>
      <w:r w:rsidRPr="00EB6FAD">
        <w:rPr>
          <w:rFonts w:ascii="Calibri" w:hAnsi="Calibri" w:cs="Arial"/>
          <w:highlight w:val="white"/>
        </w:rPr>
        <w:t>Multiple SoWs can operate concurrently.</w:t>
      </w:r>
    </w:p>
    <w:p w14:paraId="07B97402" w14:textId="77777777" w:rsidR="003D52F6" w:rsidRPr="00EB6FAD" w:rsidRDefault="003D52F6" w:rsidP="007467A4">
      <w:pPr>
        <w:ind w:left="851"/>
        <w:jc w:val="left"/>
        <w:rPr>
          <w:rFonts w:ascii="Calibri" w:hAnsi="Calibri" w:cs="Arial"/>
          <w:highlight w:val="white"/>
        </w:rPr>
      </w:pPr>
    </w:p>
    <w:p w14:paraId="70A41BCF" w14:textId="77777777" w:rsidR="003D52F6" w:rsidRPr="00EB6FAD" w:rsidRDefault="003D52F6" w:rsidP="007467A4">
      <w:pPr>
        <w:numPr>
          <w:ilvl w:val="2"/>
          <w:numId w:val="20"/>
        </w:numPr>
        <w:tabs>
          <w:tab w:val="clear" w:pos="1224"/>
        </w:tabs>
        <w:ind w:left="851" w:hanging="709"/>
        <w:jc w:val="left"/>
        <w:rPr>
          <w:rFonts w:ascii="Calibri" w:hAnsi="Calibri" w:cs="Arial"/>
          <w:highlight w:val="white"/>
        </w:rPr>
      </w:pPr>
      <w:r w:rsidRPr="00EB6FAD">
        <w:rPr>
          <w:rFonts w:ascii="Calibri" w:hAnsi="Calibri" w:cs="Arial"/>
          <w:highlight w:val="white"/>
        </w:rPr>
        <w:t>The Supplier will keep accurate records of the time spent by the Supplier staff in providing the services and will provide records to the Buyer for inspection on request.</w:t>
      </w:r>
    </w:p>
    <w:p w14:paraId="62CBBF0C" w14:textId="77777777" w:rsidR="003D52F6" w:rsidRPr="00EB6FAD" w:rsidRDefault="003D52F6" w:rsidP="003D52F6">
      <w:pPr>
        <w:spacing w:before="60" w:after="60"/>
        <w:ind w:left="-15" w:hanging="30"/>
        <w:rPr>
          <w:rFonts w:ascii="Calibri" w:hAnsi="Calibri"/>
        </w:rPr>
      </w:pPr>
    </w:p>
    <w:p w14:paraId="3D6D0A19" w14:textId="77777777" w:rsidR="003D52F6" w:rsidRPr="00EB6FAD" w:rsidRDefault="003D52F6" w:rsidP="003D52F6">
      <w:pPr>
        <w:pStyle w:val="Heading1"/>
        <w:jc w:val="left"/>
        <w:rPr>
          <w:rFonts w:ascii="Calibri" w:hAnsi="Calibri" w:cs="Arial"/>
          <w:sz w:val="20"/>
          <w:szCs w:val="20"/>
        </w:rPr>
      </w:pPr>
      <w:bookmarkStart w:id="27" w:name="h.lnxbz9" w:colFirst="0" w:colLast="0"/>
      <w:bookmarkEnd w:id="27"/>
    </w:p>
    <w:p w14:paraId="1B2939A6" w14:textId="77777777" w:rsidR="003D52F6" w:rsidRPr="00EB6FAD" w:rsidRDefault="003D52F6" w:rsidP="007467A4">
      <w:pPr>
        <w:pStyle w:val="Heading1"/>
        <w:numPr>
          <w:ilvl w:val="1"/>
          <w:numId w:val="20"/>
        </w:numPr>
        <w:tabs>
          <w:tab w:val="clear" w:pos="792"/>
        </w:tabs>
        <w:ind w:hanging="792"/>
        <w:jc w:val="left"/>
        <w:rPr>
          <w:rFonts w:ascii="Calibri" w:hAnsi="Calibri" w:cs="Arial"/>
          <w:sz w:val="20"/>
          <w:szCs w:val="20"/>
        </w:rPr>
      </w:pPr>
      <w:r w:rsidRPr="00EB6FAD">
        <w:rPr>
          <w:rFonts w:ascii="Calibri" w:hAnsi="Calibri" w:cs="Arial"/>
          <w:sz w:val="20"/>
          <w:szCs w:val="20"/>
        </w:rPr>
        <w:br w:type="page"/>
      </w:r>
      <w:r w:rsidRPr="00EB6FAD">
        <w:rPr>
          <w:rFonts w:ascii="Calibri" w:hAnsi="Calibri" w:cs="Arial"/>
          <w:sz w:val="20"/>
          <w:szCs w:val="20"/>
        </w:rPr>
        <w:lastRenderedPageBreak/>
        <w:t>Agreement of statement of works</w:t>
      </w:r>
    </w:p>
    <w:p w14:paraId="1795639C" w14:textId="77777777" w:rsidR="003D52F6" w:rsidRPr="00EB6FAD" w:rsidRDefault="003D52F6" w:rsidP="003D52F6">
      <w:pPr>
        <w:spacing w:before="60" w:after="60"/>
        <w:ind w:hanging="720"/>
        <w:rPr>
          <w:rFonts w:ascii="Calibri" w:hAnsi="Calibri"/>
        </w:rPr>
      </w:pPr>
    </w:p>
    <w:tbl>
      <w:tblPr>
        <w:tblW w:w="5000" w:type="pct"/>
        <w:tblCellMar>
          <w:left w:w="115" w:type="dxa"/>
          <w:right w:w="115" w:type="dxa"/>
        </w:tblCellMar>
        <w:tblLook w:val="0000" w:firstRow="0" w:lastRow="0" w:firstColumn="0" w:lastColumn="0" w:noHBand="0" w:noVBand="0"/>
      </w:tblPr>
      <w:tblGrid>
        <w:gridCol w:w="9640"/>
      </w:tblGrid>
      <w:tr w:rsidR="003D52F6" w:rsidRPr="00EB6FAD" w14:paraId="2D11B7C4" w14:textId="77777777" w:rsidTr="003D52F6">
        <w:tc>
          <w:tcPr>
            <w:tcW w:w="5000" w:type="pct"/>
          </w:tcPr>
          <w:p w14:paraId="591B0407" w14:textId="77777777" w:rsidR="003D52F6" w:rsidRPr="00EB6FAD" w:rsidRDefault="003D52F6" w:rsidP="003D52F6">
            <w:pPr>
              <w:spacing w:before="60" w:after="60"/>
              <w:ind w:left="720"/>
              <w:rPr>
                <w:rFonts w:ascii="Calibri" w:hAnsi="Calibri"/>
              </w:rPr>
            </w:pPr>
            <w:r w:rsidRPr="00EB6FAD">
              <w:rPr>
                <w:rFonts w:ascii="Calibri" w:hAnsi="Calibri" w:cs="Arial"/>
              </w:rPr>
              <w:t>BY SIGNING this SOW, the parties agree to be bound by the terms and conditions set out herein:</w:t>
            </w:r>
          </w:p>
          <w:p w14:paraId="7C766EC2" w14:textId="77777777" w:rsidR="003D52F6" w:rsidRPr="00EB6FAD" w:rsidRDefault="003D52F6" w:rsidP="003D52F6">
            <w:pPr>
              <w:spacing w:before="60" w:after="60"/>
              <w:ind w:hanging="720"/>
              <w:rPr>
                <w:rFonts w:ascii="Calibri" w:hAnsi="Calibri"/>
              </w:rPr>
            </w:pPr>
            <w:r w:rsidRPr="00EB6FAD">
              <w:rPr>
                <w:rFonts w:ascii="Calibri" w:hAnsi="Calibri" w:cs="Arial"/>
              </w:rPr>
              <w:t xml:space="preserve"> </w:t>
            </w:r>
          </w:p>
          <w:tbl>
            <w:tblPr>
              <w:tblW w:w="9020" w:type="dxa"/>
              <w:tblCellMar>
                <w:left w:w="115" w:type="dxa"/>
                <w:right w:w="115" w:type="dxa"/>
              </w:tblCellMar>
              <w:tblLook w:val="0000" w:firstRow="0" w:lastRow="0" w:firstColumn="0" w:lastColumn="0" w:noHBand="0" w:noVBand="0"/>
            </w:tblPr>
            <w:tblGrid>
              <w:gridCol w:w="2600"/>
              <w:gridCol w:w="6420"/>
            </w:tblGrid>
            <w:tr w:rsidR="003D52F6" w:rsidRPr="00EB6FAD" w14:paraId="736A603A" w14:textId="77777777" w:rsidTr="003D52F6">
              <w:tc>
                <w:tcPr>
                  <w:tcW w:w="9020" w:type="dxa"/>
                  <w:gridSpan w:val="2"/>
                </w:tcPr>
                <w:p w14:paraId="66841018" w14:textId="77777777" w:rsidR="003D52F6" w:rsidRPr="00EB6FAD" w:rsidRDefault="003D52F6" w:rsidP="003D52F6">
                  <w:pPr>
                    <w:keepNext/>
                    <w:spacing w:before="60" w:after="60"/>
                    <w:ind w:left="142"/>
                    <w:rPr>
                      <w:rFonts w:ascii="Calibri" w:hAnsi="Calibri"/>
                    </w:rPr>
                  </w:pPr>
                  <w:r w:rsidRPr="00EB6FAD">
                    <w:rPr>
                      <w:rFonts w:ascii="Calibri" w:hAnsi="Calibri" w:cs="Arial"/>
                      <w:b/>
                    </w:rPr>
                    <w:t>For and on behalf of the supplier:</w:t>
                  </w:r>
                </w:p>
              </w:tc>
            </w:tr>
            <w:tr w:rsidR="003D52F6" w:rsidRPr="00EB6FAD" w14:paraId="39962880" w14:textId="77777777" w:rsidTr="003D52F6">
              <w:tc>
                <w:tcPr>
                  <w:tcW w:w="2600" w:type="dxa"/>
                </w:tcPr>
                <w:p w14:paraId="52FA8668" w14:textId="77777777" w:rsidR="003D52F6" w:rsidRPr="00EB6FAD" w:rsidRDefault="003D52F6" w:rsidP="003D52F6">
                  <w:pPr>
                    <w:keepNext/>
                    <w:spacing w:before="60" w:after="60"/>
                    <w:ind w:left="142"/>
                    <w:rPr>
                      <w:rFonts w:ascii="Calibri" w:hAnsi="Calibri" w:cs="Arial"/>
                    </w:rPr>
                  </w:pPr>
                  <w:r w:rsidRPr="00EB6FAD">
                    <w:rPr>
                      <w:rFonts w:ascii="Calibri" w:hAnsi="Calibri" w:cs="Arial"/>
                    </w:rPr>
                    <w:t>Name and title</w:t>
                  </w:r>
                </w:p>
                <w:p w14:paraId="70032F00" w14:textId="77777777" w:rsidR="003D52F6" w:rsidRPr="00EB6FAD" w:rsidRDefault="003D52F6" w:rsidP="003D52F6">
                  <w:pPr>
                    <w:keepNext/>
                    <w:spacing w:before="60" w:after="60"/>
                    <w:ind w:left="142"/>
                    <w:rPr>
                      <w:rFonts w:ascii="Calibri" w:hAnsi="Calibri"/>
                    </w:rPr>
                  </w:pPr>
                </w:p>
              </w:tc>
              <w:tc>
                <w:tcPr>
                  <w:tcW w:w="6420" w:type="dxa"/>
                  <w:tcBorders>
                    <w:bottom w:val="dashed" w:sz="4" w:space="0" w:color="000000"/>
                  </w:tcBorders>
                </w:tcPr>
                <w:p w14:paraId="452F106E" w14:textId="77777777" w:rsidR="003D52F6" w:rsidRPr="00EB6FAD" w:rsidRDefault="003D52F6" w:rsidP="003D52F6">
                  <w:pPr>
                    <w:keepNext/>
                    <w:spacing w:before="60" w:after="60"/>
                    <w:ind w:left="142"/>
                    <w:rPr>
                      <w:rFonts w:ascii="Calibri" w:hAnsi="Calibri"/>
                    </w:rPr>
                  </w:pPr>
                </w:p>
              </w:tc>
            </w:tr>
            <w:tr w:rsidR="003D52F6" w:rsidRPr="00EB6FAD" w14:paraId="7E5667E6" w14:textId="77777777" w:rsidTr="003D52F6">
              <w:tc>
                <w:tcPr>
                  <w:tcW w:w="2600" w:type="dxa"/>
                </w:tcPr>
                <w:p w14:paraId="509C767D" w14:textId="77777777" w:rsidR="003D52F6" w:rsidRPr="00EB6FAD" w:rsidRDefault="003D52F6" w:rsidP="003D52F6">
                  <w:pPr>
                    <w:keepNext/>
                    <w:spacing w:before="60" w:after="60"/>
                    <w:ind w:left="142"/>
                    <w:rPr>
                      <w:rFonts w:ascii="Calibri" w:hAnsi="Calibri"/>
                    </w:rPr>
                  </w:pPr>
                  <w:r w:rsidRPr="00EB6FAD">
                    <w:rPr>
                      <w:rFonts w:ascii="Calibri" w:hAnsi="Calibri" w:cs="Arial"/>
                    </w:rPr>
                    <w:t>Signature and date</w:t>
                  </w:r>
                </w:p>
              </w:tc>
              <w:tc>
                <w:tcPr>
                  <w:tcW w:w="6420" w:type="dxa"/>
                  <w:tcBorders>
                    <w:top w:val="dashed" w:sz="4" w:space="0" w:color="000000"/>
                    <w:bottom w:val="dashed" w:sz="4" w:space="0" w:color="000000"/>
                  </w:tcBorders>
                </w:tcPr>
                <w:p w14:paraId="1D7A77E6" w14:textId="77777777" w:rsidR="003D52F6" w:rsidRPr="00EB6FAD" w:rsidRDefault="003D52F6" w:rsidP="003D52F6">
                  <w:pPr>
                    <w:keepNext/>
                    <w:spacing w:before="60" w:after="60"/>
                    <w:ind w:left="142"/>
                    <w:rPr>
                      <w:rFonts w:ascii="Calibri" w:hAnsi="Calibri"/>
                    </w:rPr>
                  </w:pPr>
                  <w:r>
                    <w:rPr>
                      <w:rFonts w:ascii="Calibri" w:hAnsi="Calibri"/>
                      <w:noProof/>
                    </w:rPr>
                    <w:drawing>
                      <wp:inline distT="0" distB="0" distL="0" distR="0" wp14:anchorId="6965451E" wp14:editId="6D198515">
                        <wp:extent cx="1892300" cy="605790"/>
                        <wp:effectExtent l="0" t="0" r="12700" b="3810"/>
                        <wp:docPr id="3" name="imag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2300" cy="605790"/>
                                </a:xfrm>
                                <a:prstGeom prst="rect">
                                  <a:avLst/>
                                </a:prstGeom>
                                <a:noFill/>
                                <a:ln>
                                  <a:noFill/>
                                </a:ln>
                              </pic:spPr>
                            </pic:pic>
                          </a:graphicData>
                        </a:graphic>
                      </wp:inline>
                    </w:drawing>
                  </w:r>
                  <w:r w:rsidRPr="00EB6FAD">
                    <w:rPr>
                      <w:rFonts w:ascii="Calibri" w:hAnsi="Calibri" w:cs="Arial"/>
                      <w:color w:val="808080"/>
                    </w:rPr>
                    <w:t xml:space="preserve"> </w:t>
                  </w:r>
                </w:p>
              </w:tc>
            </w:tr>
          </w:tbl>
          <w:p w14:paraId="53DCEF58" w14:textId="77777777" w:rsidR="003D52F6" w:rsidRPr="00EB6FAD" w:rsidRDefault="003D52F6" w:rsidP="003D52F6">
            <w:pPr>
              <w:spacing w:before="60" w:after="60"/>
              <w:ind w:hanging="720"/>
              <w:rPr>
                <w:rFonts w:ascii="Calibri" w:hAnsi="Calibri"/>
              </w:rPr>
            </w:pPr>
          </w:p>
          <w:tbl>
            <w:tblPr>
              <w:tblW w:w="9020" w:type="dxa"/>
              <w:tblCellMar>
                <w:left w:w="115" w:type="dxa"/>
                <w:right w:w="115" w:type="dxa"/>
              </w:tblCellMar>
              <w:tblLook w:val="0000" w:firstRow="0" w:lastRow="0" w:firstColumn="0" w:lastColumn="0" w:noHBand="0" w:noVBand="0"/>
            </w:tblPr>
            <w:tblGrid>
              <w:gridCol w:w="2600"/>
              <w:gridCol w:w="6420"/>
            </w:tblGrid>
            <w:tr w:rsidR="003D52F6" w:rsidRPr="00EB6FAD" w14:paraId="18A22EB3" w14:textId="77777777" w:rsidTr="003D52F6">
              <w:tc>
                <w:tcPr>
                  <w:tcW w:w="9020" w:type="dxa"/>
                  <w:gridSpan w:val="2"/>
                </w:tcPr>
                <w:p w14:paraId="5DD6E87F" w14:textId="77777777" w:rsidR="003D52F6" w:rsidRPr="00EB6FAD" w:rsidRDefault="003D52F6" w:rsidP="003D52F6">
                  <w:pPr>
                    <w:keepNext/>
                    <w:spacing w:before="60" w:after="60"/>
                    <w:ind w:left="142"/>
                    <w:rPr>
                      <w:rFonts w:ascii="Calibri" w:hAnsi="Calibri"/>
                    </w:rPr>
                  </w:pPr>
                  <w:r w:rsidRPr="00EB6FAD">
                    <w:rPr>
                      <w:rFonts w:ascii="Calibri" w:hAnsi="Calibri" w:cs="Arial"/>
                      <w:b/>
                    </w:rPr>
                    <w:t>For and on behalf of the departmental Buyer:</w:t>
                  </w:r>
                </w:p>
              </w:tc>
            </w:tr>
            <w:tr w:rsidR="003D52F6" w:rsidRPr="00EB6FAD" w14:paraId="49712A0C" w14:textId="77777777" w:rsidTr="003D52F6">
              <w:tc>
                <w:tcPr>
                  <w:tcW w:w="2600" w:type="dxa"/>
                </w:tcPr>
                <w:p w14:paraId="20E64559" w14:textId="77777777" w:rsidR="003D52F6" w:rsidRPr="00EB6FAD" w:rsidRDefault="003D52F6" w:rsidP="003D52F6">
                  <w:pPr>
                    <w:keepNext/>
                    <w:spacing w:before="60" w:after="60"/>
                    <w:ind w:left="142"/>
                    <w:rPr>
                      <w:rFonts w:ascii="Calibri" w:hAnsi="Calibri" w:cs="Arial"/>
                    </w:rPr>
                  </w:pPr>
                  <w:r w:rsidRPr="00EB6FAD">
                    <w:rPr>
                      <w:rFonts w:ascii="Calibri" w:hAnsi="Calibri" w:cs="Arial"/>
                    </w:rPr>
                    <w:t>Name and title</w:t>
                  </w:r>
                </w:p>
                <w:p w14:paraId="3CFF2346" w14:textId="77777777" w:rsidR="003D52F6" w:rsidRPr="00EB6FAD" w:rsidRDefault="003D52F6" w:rsidP="003D52F6">
                  <w:pPr>
                    <w:keepNext/>
                    <w:spacing w:before="60" w:after="60"/>
                    <w:ind w:left="142"/>
                    <w:rPr>
                      <w:rFonts w:ascii="Calibri" w:hAnsi="Calibri"/>
                    </w:rPr>
                  </w:pPr>
                </w:p>
              </w:tc>
              <w:tc>
                <w:tcPr>
                  <w:tcW w:w="6420" w:type="dxa"/>
                  <w:tcBorders>
                    <w:bottom w:val="dashed" w:sz="4" w:space="0" w:color="000000"/>
                  </w:tcBorders>
                </w:tcPr>
                <w:p w14:paraId="22F91A42" w14:textId="77777777" w:rsidR="003D52F6" w:rsidRPr="00EB6FAD" w:rsidRDefault="003D52F6" w:rsidP="003D52F6">
                  <w:pPr>
                    <w:keepNext/>
                    <w:spacing w:before="60" w:after="60"/>
                    <w:ind w:left="142"/>
                    <w:rPr>
                      <w:rFonts w:ascii="Calibri" w:hAnsi="Calibri"/>
                    </w:rPr>
                  </w:pPr>
                </w:p>
              </w:tc>
            </w:tr>
            <w:tr w:rsidR="003D52F6" w:rsidRPr="00EB6FAD" w14:paraId="6A0D5311" w14:textId="77777777" w:rsidTr="003D52F6">
              <w:tc>
                <w:tcPr>
                  <w:tcW w:w="2600" w:type="dxa"/>
                </w:tcPr>
                <w:p w14:paraId="1566E08F" w14:textId="77777777" w:rsidR="003D52F6" w:rsidRPr="00EB6FAD" w:rsidRDefault="003D52F6" w:rsidP="003D52F6">
                  <w:pPr>
                    <w:keepNext/>
                    <w:spacing w:before="60" w:after="60"/>
                    <w:ind w:left="142"/>
                    <w:rPr>
                      <w:rFonts w:ascii="Calibri" w:hAnsi="Calibri"/>
                    </w:rPr>
                  </w:pPr>
                  <w:r w:rsidRPr="00EB6FAD">
                    <w:rPr>
                      <w:rFonts w:ascii="Calibri" w:hAnsi="Calibri" w:cs="Arial"/>
                    </w:rPr>
                    <w:t>Signature and date</w:t>
                  </w:r>
                </w:p>
              </w:tc>
              <w:tc>
                <w:tcPr>
                  <w:tcW w:w="6420" w:type="dxa"/>
                  <w:tcBorders>
                    <w:bottom w:val="dashed" w:sz="4" w:space="0" w:color="000000"/>
                  </w:tcBorders>
                </w:tcPr>
                <w:p w14:paraId="26C18B64" w14:textId="77777777" w:rsidR="003D52F6" w:rsidRPr="00EB6FAD" w:rsidRDefault="003D52F6" w:rsidP="003D52F6">
                  <w:pPr>
                    <w:keepNext/>
                    <w:spacing w:before="60" w:after="60"/>
                    <w:ind w:left="142"/>
                    <w:rPr>
                      <w:rFonts w:ascii="Calibri" w:hAnsi="Calibri"/>
                    </w:rPr>
                  </w:pPr>
                  <w:r>
                    <w:rPr>
                      <w:rFonts w:ascii="Calibri" w:hAnsi="Calibri"/>
                      <w:noProof/>
                    </w:rPr>
                    <w:drawing>
                      <wp:inline distT="0" distB="0" distL="0" distR="0" wp14:anchorId="07137A22" wp14:editId="11411570">
                        <wp:extent cx="1892300" cy="605790"/>
                        <wp:effectExtent l="0" t="0" r="12700" b="3810"/>
                        <wp:docPr id="4" name="imag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2300" cy="605790"/>
                                </a:xfrm>
                                <a:prstGeom prst="rect">
                                  <a:avLst/>
                                </a:prstGeom>
                                <a:noFill/>
                                <a:ln>
                                  <a:noFill/>
                                </a:ln>
                              </pic:spPr>
                            </pic:pic>
                          </a:graphicData>
                        </a:graphic>
                      </wp:inline>
                    </w:drawing>
                  </w:r>
                  <w:r w:rsidRPr="00EB6FAD">
                    <w:rPr>
                      <w:rFonts w:ascii="Calibri" w:hAnsi="Calibri" w:cs="Arial"/>
                    </w:rPr>
                    <w:t xml:space="preserve"> </w:t>
                  </w:r>
                </w:p>
              </w:tc>
            </w:tr>
          </w:tbl>
          <w:p w14:paraId="1C38A7EB" w14:textId="77777777" w:rsidR="003D52F6" w:rsidRPr="00EB6FAD" w:rsidRDefault="003D52F6" w:rsidP="003D52F6">
            <w:pPr>
              <w:tabs>
                <w:tab w:val="left" w:pos="3261"/>
                <w:tab w:val="left" w:pos="3686"/>
              </w:tabs>
              <w:spacing w:before="60" w:after="60"/>
              <w:jc w:val="center"/>
              <w:rPr>
                <w:rFonts w:ascii="Calibri" w:hAnsi="Calibri"/>
              </w:rPr>
            </w:pPr>
          </w:p>
          <w:p w14:paraId="448E95B2" w14:textId="77777777" w:rsidR="003D52F6" w:rsidRPr="00EB6FAD" w:rsidRDefault="003D52F6" w:rsidP="003D52F6">
            <w:pPr>
              <w:spacing w:before="60" w:after="60"/>
              <w:jc w:val="left"/>
              <w:rPr>
                <w:rFonts w:ascii="Calibri" w:hAnsi="Calibri"/>
              </w:rPr>
            </w:pPr>
          </w:p>
        </w:tc>
      </w:tr>
    </w:tbl>
    <w:p w14:paraId="1BC39579" w14:textId="77777777" w:rsidR="003D52F6" w:rsidRPr="00EB6FAD" w:rsidRDefault="003D52F6" w:rsidP="003D52F6">
      <w:pPr>
        <w:keepNext/>
        <w:keepLines/>
        <w:spacing w:before="60"/>
        <w:jc w:val="left"/>
        <w:rPr>
          <w:rFonts w:ascii="Calibri" w:hAnsi="Calibri"/>
        </w:rPr>
      </w:pPr>
    </w:p>
    <w:p w14:paraId="394A106F" w14:textId="77777777" w:rsidR="003D52F6" w:rsidRPr="00EB6FAD" w:rsidRDefault="003D52F6" w:rsidP="003D52F6">
      <w:pPr>
        <w:jc w:val="left"/>
        <w:rPr>
          <w:rFonts w:ascii="Calibri" w:hAnsi="Calibri"/>
        </w:rPr>
      </w:pPr>
    </w:p>
    <w:p w14:paraId="4508DC64" w14:textId="77777777" w:rsidR="00BD6811" w:rsidRPr="007A3A6D" w:rsidRDefault="00BD6811">
      <w:pPr>
        <w:keepNext/>
        <w:keepLines/>
        <w:spacing w:before="60"/>
        <w:jc w:val="left"/>
      </w:pPr>
    </w:p>
    <w:p w14:paraId="7FFBB13B" w14:textId="77777777" w:rsidR="00BD6811" w:rsidRPr="007A3A6D" w:rsidRDefault="00BD6811">
      <w:pPr>
        <w:pStyle w:val="Heading1"/>
        <w:spacing w:before="60"/>
        <w:jc w:val="left"/>
        <w:rPr>
          <w:sz w:val="20"/>
          <w:szCs w:val="20"/>
        </w:rPr>
      </w:pPr>
      <w:bookmarkStart w:id="28" w:name="h.35nkun2" w:colFirst="0" w:colLast="0"/>
      <w:bookmarkEnd w:id="28"/>
      <w:r>
        <w:rPr>
          <w:rFonts w:ascii="Arial" w:hAnsi="Arial" w:cs="Arial"/>
          <w:sz w:val="20"/>
          <w:szCs w:val="20"/>
        </w:rPr>
        <w:br w:type="page"/>
      </w:r>
      <w:r w:rsidRPr="007A3A6D">
        <w:rPr>
          <w:rFonts w:ascii="Arial" w:hAnsi="Arial" w:cs="Arial"/>
          <w:sz w:val="20"/>
          <w:szCs w:val="20"/>
        </w:rPr>
        <w:lastRenderedPageBreak/>
        <w:t xml:space="preserve">Schedule 4 - </w:t>
      </w:r>
      <w:r w:rsidRPr="007A3A6D">
        <w:rPr>
          <w:rFonts w:ascii="Arial" w:hAnsi="Arial" w:cs="Arial"/>
          <w:sz w:val="20"/>
          <w:szCs w:val="20"/>
          <w:highlight w:val="white"/>
        </w:rPr>
        <w:t>Contract</w:t>
      </w:r>
      <w:r w:rsidRPr="007A3A6D">
        <w:rPr>
          <w:rFonts w:ascii="Arial" w:hAnsi="Arial" w:cs="Arial"/>
          <w:sz w:val="20"/>
          <w:szCs w:val="20"/>
        </w:rPr>
        <w:t xml:space="preserve"> Change </w:t>
      </w:r>
      <w:r w:rsidRPr="007A3A6D">
        <w:rPr>
          <w:rFonts w:ascii="Arial" w:hAnsi="Arial" w:cs="Arial"/>
          <w:sz w:val="20"/>
          <w:szCs w:val="20"/>
          <w:highlight w:val="white"/>
        </w:rPr>
        <w:t>Notice</w:t>
      </w:r>
      <w:r w:rsidRPr="007A3A6D">
        <w:rPr>
          <w:rFonts w:ascii="Arial" w:hAnsi="Arial" w:cs="Arial"/>
          <w:sz w:val="20"/>
          <w:szCs w:val="20"/>
        </w:rPr>
        <w:t xml:space="preserve"> (</w:t>
      </w:r>
      <w:r w:rsidRPr="007A3A6D">
        <w:rPr>
          <w:rFonts w:ascii="Arial" w:hAnsi="Arial" w:cs="Arial"/>
          <w:sz w:val="20"/>
          <w:szCs w:val="20"/>
          <w:highlight w:val="white"/>
        </w:rPr>
        <w:t>CCN</w:t>
      </w:r>
      <w:r w:rsidRPr="007A3A6D">
        <w:rPr>
          <w:rFonts w:ascii="Arial" w:hAnsi="Arial" w:cs="Arial"/>
          <w:sz w:val="20"/>
          <w:szCs w:val="20"/>
        </w:rPr>
        <w:t>)</w:t>
      </w:r>
    </w:p>
    <w:p w14:paraId="75CB1A85" w14:textId="77777777" w:rsidR="00BD6811" w:rsidRPr="007A3A6D" w:rsidRDefault="00BD6811">
      <w:pPr>
        <w:keepNext/>
        <w:keepLines/>
        <w:spacing w:before="60"/>
        <w:jc w:val="left"/>
      </w:pPr>
    </w:p>
    <w:p w14:paraId="0BC54459" w14:textId="77777777" w:rsidR="00BD6811" w:rsidRPr="00DF689C" w:rsidRDefault="00BD6811">
      <w:pPr>
        <w:spacing w:before="60" w:after="60"/>
        <w:ind w:left="142"/>
      </w:pPr>
      <w:r w:rsidRPr="00DF689C">
        <w:rPr>
          <w:rFonts w:ascii="Arial" w:hAnsi="Arial" w:cs="Arial"/>
        </w:rPr>
        <w:t>Order Form reference for the Call-Off Contract being varied:</w:t>
      </w:r>
    </w:p>
    <w:p w14:paraId="29DBD0B1" w14:textId="77777777" w:rsidR="00BD6811" w:rsidRPr="00DF689C" w:rsidRDefault="00BD6811">
      <w:pPr>
        <w:spacing w:before="60" w:after="60"/>
        <w:ind w:left="142"/>
      </w:pPr>
    </w:p>
    <w:p w14:paraId="70E1DF47" w14:textId="77777777" w:rsidR="00BD6811" w:rsidRPr="00DF689C" w:rsidRDefault="00BD6811">
      <w:pPr>
        <w:spacing w:before="60" w:after="60"/>
        <w:ind w:left="142"/>
      </w:pPr>
      <w:r w:rsidRPr="00DF689C">
        <w:rPr>
          <w:rFonts w:ascii="Arial" w:hAnsi="Arial" w:cs="Arial"/>
        </w:rPr>
        <w:t>BETWEEN:</w:t>
      </w:r>
    </w:p>
    <w:tbl>
      <w:tblPr>
        <w:tblW w:w="9531" w:type="dxa"/>
        <w:tblInd w:w="-230" w:type="dxa"/>
        <w:tblBorders>
          <w:top w:val="single" w:sz="12" w:space="0" w:color="000000"/>
          <w:left w:val="single" w:sz="12" w:space="0" w:color="000000"/>
          <w:bottom w:val="single" w:sz="12" w:space="0" w:color="000000"/>
          <w:right w:val="single" w:sz="12" w:space="0" w:color="000000"/>
        </w:tblBorders>
        <w:tblLayout w:type="fixed"/>
        <w:tblCellMar>
          <w:left w:w="115" w:type="dxa"/>
          <w:right w:w="115" w:type="dxa"/>
        </w:tblCellMar>
        <w:tblLook w:val="0000" w:firstRow="0" w:lastRow="0" w:firstColumn="0" w:lastColumn="0" w:noHBand="0" w:noVBand="0"/>
      </w:tblPr>
      <w:tblGrid>
        <w:gridCol w:w="9531"/>
      </w:tblGrid>
      <w:tr w:rsidR="00BD6811" w:rsidRPr="00DF689C" w14:paraId="7B334390" w14:textId="77777777" w:rsidTr="00FB3C0A">
        <w:tc>
          <w:tcPr>
            <w:tcW w:w="9531" w:type="dxa"/>
            <w:tcBorders>
              <w:top w:val="nil"/>
              <w:left w:val="nil"/>
              <w:bottom w:val="nil"/>
              <w:right w:val="nil"/>
            </w:tcBorders>
          </w:tcPr>
          <w:p w14:paraId="243FA3DA" w14:textId="77777777" w:rsidR="00BD6811" w:rsidRPr="00DF689C" w:rsidRDefault="00BD6811" w:rsidP="00FB3C0A">
            <w:pPr>
              <w:spacing w:before="60" w:after="60"/>
              <w:ind w:left="1276"/>
            </w:pPr>
            <w:r w:rsidRPr="00DF689C">
              <w:rPr>
                <w:rFonts w:ascii="Arial" w:hAnsi="Arial" w:cs="Arial"/>
                <w:b/>
              </w:rPr>
              <w:t xml:space="preserve">Buyer Full Name  </w:t>
            </w:r>
            <w:r w:rsidRPr="00DF689C">
              <w:rPr>
                <w:rFonts w:ascii="Arial" w:hAnsi="Arial" w:cs="Arial"/>
              </w:rPr>
              <w:t>("</w:t>
            </w:r>
            <w:r w:rsidRPr="00DF689C">
              <w:rPr>
                <w:rFonts w:ascii="Arial" w:hAnsi="Arial" w:cs="Arial"/>
                <w:b/>
              </w:rPr>
              <w:t>the Buyer"</w:t>
            </w:r>
            <w:r w:rsidRPr="00DF689C">
              <w:rPr>
                <w:rFonts w:ascii="Arial" w:hAnsi="Arial" w:cs="Arial"/>
              </w:rPr>
              <w:t>)</w:t>
            </w:r>
          </w:p>
          <w:p w14:paraId="387D9BD1" w14:textId="77777777" w:rsidR="00BD6811" w:rsidRPr="00DF689C" w:rsidRDefault="00BD6811" w:rsidP="00FB3C0A">
            <w:pPr>
              <w:spacing w:before="60" w:after="60"/>
              <w:ind w:left="1276"/>
            </w:pPr>
          </w:p>
          <w:p w14:paraId="45CF6E8D" w14:textId="77777777" w:rsidR="00BD6811" w:rsidRPr="00DF689C" w:rsidRDefault="00BD6811" w:rsidP="00FB3C0A">
            <w:pPr>
              <w:spacing w:before="60" w:after="60"/>
              <w:ind w:left="1276"/>
            </w:pPr>
            <w:r w:rsidRPr="00DF689C">
              <w:rPr>
                <w:rFonts w:ascii="Arial" w:hAnsi="Arial" w:cs="Arial"/>
              </w:rPr>
              <w:t>and</w:t>
            </w:r>
          </w:p>
          <w:p w14:paraId="41D0F7F5" w14:textId="77777777" w:rsidR="00BD6811" w:rsidRPr="00DF689C" w:rsidRDefault="00BD6811" w:rsidP="00FB3C0A">
            <w:pPr>
              <w:spacing w:before="60" w:after="60"/>
              <w:ind w:left="1276"/>
            </w:pPr>
          </w:p>
          <w:p w14:paraId="08C53897" w14:textId="77777777" w:rsidR="00BD6811" w:rsidRPr="00DF689C" w:rsidRDefault="00BD6811" w:rsidP="00FB3C0A">
            <w:pPr>
              <w:spacing w:before="60" w:after="60"/>
              <w:ind w:left="1276"/>
            </w:pPr>
            <w:r w:rsidRPr="00DF689C">
              <w:rPr>
                <w:rFonts w:ascii="Arial" w:hAnsi="Arial" w:cs="Arial"/>
                <w:b/>
              </w:rPr>
              <w:t xml:space="preserve">Supplier Full Name </w:t>
            </w:r>
            <w:r w:rsidRPr="00DF689C">
              <w:rPr>
                <w:rFonts w:ascii="Arial" w:hAnsi="Arial" w:cs="Arial"/>
              </w:rPr>
              <w:t>(</w:t>
            </w:r>
            <w:r w:rsidRPr="00DF689C">
              <w:rPr>
                <w:rFonts w:ascii="Arial" w:hAnsi="Arial" w:cs="Arial"/>
                <w:b/>
              </w:rPr>
              <w:t>"the Supplier"</w:t>
            </w:r>
            <w:r w:rsidRPr="00DF689C">
              <w:rPr>
                <w:rFonts w:ascii="Arial" w:hAnsi="Arial" w:cs="Arial"/>
              </w:rPr>
              <w:t>)</w:t>
            </w:r>
          </w:p>
          <w:p w14:paraId="1118B061" w14:textId="77777777" w:rsidR="00BD6811" w:rsidRPr="00DF689C" w:rsidRDefault="00BD6811" w:rsidP="00FB3C0A">
            <w:pPr>
              <w:spacing w:before="60" w:after="60"/>
              <w:ind w:left="142"/>
            </w:pPr>
          </w:p>
        </w:tc>
      </w:tr>
    </w:tbl>
    <w:p w14:paraId="78B3F2B4" w14:textId="77777777" w:rsidR="00BD6811" w:rsidRPr="00DF689C" w:rsidRDefault="00BD6811" w:rsidP="007467A4">
      <w:pPr>
        <w:keepNext/>
        <w:numPr>
          <w:ilvl w:val="0"/>
          <w:numId w:val="12"/>
        </w:numPr>
        <w:spacing w:after="60"/>
        <w:ind w:left="567" w:hanging="425"/>
        <w:contextualSpacing/>
        <w:rPr>
          <w:rFonts w:ascii="Arial" w:hAnsi="Arial" w:cs="Arial"/>
        </w:rPr>
      </w:pPr>
      <w:r w:rsidRPr="00DF689C">
        <w:rPr>
          <w:rFonts w:ascii="Arial" w:hAnsi="Arial" w:cs="Arial"/>
        </w:rPr>
        <w:t xml:space="preserve">The Call-Off Contract is varied as follows and shall take effect on the date signed by both Parties: </w:t>
      </w:r>
    </w:p>
    <w:p w14:paraId="2A72EC49" w14:textId="77777777" w:rsidR="00BD6811" w:rsidRPr="00DF689C" w:rsidRDefault="00BD6811">
      <w:pPr>
        <w:keepNext/>
        <w:spacing w:before="60" w:after="60"/>
        <w:ind w:left="567"/>
      </w:pPr>
      <w:r w:rsidRPr="00DF689C">
        <w:rPr>
          <w:rFonts w:ascii="Arial" w:hAnsi="Arial" w:cs="Arial"/>
          <w:b/>
          <w:i/>
        </w:rPr>
        <w:t>Guidance Note:  Insert full details of the change including:</w:t>
      </w:r>
    </w:p>
    <w:p w14:paraId="15DF80F7" w14:textId="77777777" w:rsidR="00BD6811" w:rsidRPr="00DF689C" w:rsidRDefault="00BD6811">
      <w:pPr>
        <w:keepNext/>
        <w:spacing w:before="60" w:after="60"/>
        <w:ind w:left="567"/>
      </w:pPr>
      <w:r w:rsidRPr="00DF689C">
        <w:rPr>
          <w:rFonts w:ascii="Arial" w:hAnsi="Arial" w:cs="Arial"/>
          <w:b/>
          <w:i/>
        </w:rPr>
        <w:t>Reason for the change;</w:t>
      </w:r>
    </w:p>
    <w:p w14:paraId="3A635268" w14:textId="77777777" w:rsidR="00BD6811" w:rsidRPr="00DF689C" w:rsidRDefault="00BD6811">
      <w:pPr>
        <w:keepNext/>
        <w:spacing w:before="60" w:after="60"/>
        <w:ind w:left="567"/>
      </w:pPr>
      <w:r w:rsidRPr="00DF689C">
        <w:rPr>
          <w:rFonts w:ascii="Arial" w:hAnsi="Arial" w:cs="Arial"/>
          <w:b/>
          <w:i/>
        </w:rPr>
        <w:t>Full Details of the proposed change;</w:t>
      </w:r>
    </w:p>
    <w:p w14:paraId="0F5D2EFC" w14:textId="77777777" w:rsidR="00BD6811" w:rsidRPr="00DF689C" w:rsidRDefault="00BD6811">
      <w:pPr>
        <w:keepNext/>
        <w:spacing w:before="60" w:after="60"/>
        <w:ind w:left="567"/>
      </w:pPr>
      <w:r w:rsidRPr="00DF689C">
        <w:rPr>
          <w:rFonts w:ascii="Arial" w:hAnsi="Arial" w:cs="Arial"/>
          <w:b/>
          <w:i/>
        </w:rPr>
        <w:t xml:space="preserve">Likely impact, if any, of the change on other aspects of the Call-Off Contract; </w:t>
      </w:r>
    </w:p>
    <w:p w14:paraId="04E02CCD" w14:textId="77777777" w:rsidR="00BD6811" w:rsidRPr="00DF689C" w:rsidRDefault="00BD6811">
      <w:pPr>
        <w:keepNext/>
        <w:spacing w:before="60" w:after="60"/>
      </w:pPr>
    </w:p>
    <w:p w14:paraId="2723713E" w14:textId="77777777" w:rsidR="00BD6811" w:rsidRPr="00DF689C" w:rsidRDefault="00BD6811" w:rsidP="007467A4">
      <w:pPr>
        <w:keepNext/>
        <w:numPr>
          <w:ilvl w:val="0"/>
          <w:numId w:val="12"/>
        </w:numPr>
        <w:spacing w:after="60"/>
        <w:ind w:left="567" w:hanging="425"/>
        <w:contextualSpacing/>
        <w:rPr>
          <w:rFonts w:ascii="Arial" w:hAnsi="Arial" w:cs="Arial"/>
        </w:rPr>
      </w:pPr>
      <w:r w:rsidRPr="00DF689C">
        <w:rPr>
          <w:rFonts w:ascii="Arial" w:hAnsi="Arial" w:cs="Arial"/>
        </w:rPr>
        <w:t>Words and expressions in this Contract Change Notice shall have the meanings given to them in the Call-Off Contract.</w:t>
      </w:r>
    </w:p>
    <w:p w14:paraId="15BC16EA" w14:textId="77777777" w:rsidR="00BD6811" w:rsidRPr="00DF689C" w:rsidRDefault="00BD6811">
      <w:pPr>
        <w:keepNext/>
        <w:spacing w:before="60" w:after="60"/>
        <w:ind w:left="567"/>
      </w:pPr>
    </w:p>
    <w:p w14:paraId="6BC7DC1B" w14:textId="77777777" w:rsidR="00BD6811" w:rsidRPr="00DF689C" w:rsidRDefault="00BD6811" w:rsidP="007467A4">
      <w:pPr>
        <w:keepNext/>
        <w:numPr>
          <w:ilvl w:val="0"/>
          <w:numId w:val="12"/>
        </w:numPr>
        <w:spacing w:after="60"/>
        <w:ind w:left="567" w:hanging="425"/>
        <w:contextualSpacing/>
        <w:rPr>
          <w:rFonts w:ascii="Arial" w:hAnsi="Arial" w:cs="Arial"/>
        </w:rPr>
      </w:pPr>
      <w:r w:rsidRPr="00DF689C">
        <w:rPr>
          <w:rFonts w:ascii="Arial" w:hAnsi="Arial" w:cs="Arial"/>
        </w:rPr>
        <w:t>The Call-Off Contract, including any previous changes shall remain effective and unaltered except as amended by this change.</w:t>
      </w:r>
    </w:p>
    <w:p w14:paraId="6D53F47D" w14:textId="77777777" w:rsidR="00BD6811" w:rsidRPr="00DF689C" w:rsidRDefault="00BD6811">
      <w:pPr>
        <w:keepNext/>
        <w:spacing w:before="60" w:after="60"/>
        <w:ind w:left="567"/>
      </w:pPr>
    </w:p>
    <w:p w14:paraId="48D742D7" w14:textId="77777777" w:rsidR="00BD6811" w:rsidRPr="00DF689C" w:rsidRDefault="00BD6811">
      <w:pPr>
        <w:keepNext/>
        <w:spacing w:before="60" w:after="60"/>
        <w:ind w:left="567"/>
      </w:pPr>
    </w:p>
    <w:p w14:paraId="052C0D72" w14:textId="77777777" w:rsidR="00BD6811" w:rsidRPr="00DF689C" w:rsidRDefault="00BD6811">
      <w:pPr>
        <w:spacing w:before="60" w:after="60"/>
        <w:ind w:left="142"/>
      </w:pPr>
      <w:r w:rsidRPr="00DF689C">
        <w:rPr>
          <w:rFonts w:ascii="Arial" w:hAnsi="Arial" w:cs="Arial"/>
          <w:b/>
        </w:rPr>
        <w:t>Signed by an authorised signatory for and on behalf of the Buyer</w:t>
      </w:r>
    </w:p>
    <w:tbl>
      <w:tblPr>
        <w:tblW w:w="9640" w:type="dxa"/>
        <w:tblInd w:w="-230" w:type="dxa"/>
        <w:tblBorders>
          <w:bottom w:val="dotted" w:sz="4" w:space="0" w:color="000000"/>
          <w:insideH w:val="dotted" w:sz="4" w:space="0" w:color="000000"/>
        </w:tblBorders>
        <w:tblLayout w:type="fixed"/>
        <w:tblCellMar>
          <w:left w:w="115" w:type="dxa"/>
          <w:right w:w="115" w:type="dxa"/>
        </w:tblCellMar>
        <w:tblLook w:val="0000" w:firstRow="0" w:lastRow="0" w:firstColumn="0" w:lastColumn="0" w:noHBand="0" w:noVBand="0"/>
      </w:tblPr>
      <w:tblGrid>
        <w:gridCol w:w="2620"/>
        <w:gridCol w:w="7020"/>
      </w:tblGrid>
      <w:tr w:rsidR="00BD6811" w:rsidRPr="00DF689C" w14:paraId="4BCACB62" w14:textId="77777777" w:rsidTr="00FB3C0A">
        <w:tc>
          <w:tcPr>
            <w:tcW w:w="2620" w:type="dxa"/>
            <w:tcBorders>
              <w:bottom w:val="nil"/>
            </w:tcBorders>
          </w:tcPr>
          <w:p w14:paraId="060C9201" w14:textId="77777777" w:rsidR="00BD6811" w:rsidRPr="00DF689C" w:rsidRDefault="00BD6811" w:rsidP="00FB3C0A">
            <w:pPr>
              <w:spacing w:before="60" w:after="60"/>
              <w:ind w:left="142"/>
            </w:pPr>
            <w:r w:rsidRPr="00DF689C">
              <w:rPr>
                <w:rFonts w:ascii="Arial" w:hAnsi="Arial" w:cs="Arial"/>
              </w:rPr>
              <w:t>Signature:</w:t>
            </w:r>
          </w:p>
        </w:tc>
        <w:tc>
          <w:tcPr>
            <w:tcW w:w="7020" w:type="dxa"/>
          </w:tcPr>
          <w:p w14:paraId="2B49DDB2" w14:textId="5F87A3B6" w:rsidR="00BD6811" w:rsidRPr="00DF689C" w:rsidRDefault="004F2B64" w:rsidP="00FB3C0A">
            <w:pPr>
              <w:spacing w:before="60" w:after="60"/>
              <w:ind w:left="142"/>
            </w:pPr>
            <w:r w:rsidRPr="00DF689C">
              <w:rPr>
                <w:noProof/>
              </w:rPr>
              <w:drawing>
                <wp:inline distT="0" distB="0" distL="0" distR="0" wp14:anchorId="5FD14036" wp14:editId="5451C1E0">
                  <wp:extent cx="1216660" cy="604520"/>
                  <wp:effectExtent l="0" t="0" r="0" b="0"/>
                  <wp:docPr id="5" name="imag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6660" cy="604520"/>
                          </a:xfrm>
                          <a:prstGeom prst="rect">
                            <a:avLst/>
                          </a:prstGeom>
                          <a:noFill/>
                          <a:ln>
                            <a:noFill/>
                          </a:ln>
                        </pic:spPr>
                      </pic:pic>
                    </a:graphicData>
                  </a:graphic>
                </wp:inline>
              </w:drawing>
            </w:r>
          </w:p>
        </w:tc>
      </w:tr>
      <w:tr w:rsidR="00BD6811" w:rsidRPr="00DF689C" w14:paraId="212DD5F8" w14:textId="77777777" w:rsidTr="00FB3C0A">
        <w:tc>
          <w:tcPr>
            <w:tcW w:w="2620" w:type="dxa"/>
            <w:tcBorders>
              <w:top w:val="nil"/>
              <w:bottom w:val="nil"/>
            </w:tcBorders>
          </w:tcPr>
          <w:p w14:paraId="3DE940A6" w14:textId="77777777" w:rsidR="00BD6811" w:rsidRPr="00DF689C" w:rsidRDefault="00BD6811" w:rsidP="00FB3C0A">
            <w:pPr>
              <w:spacing w:before="60" w:after="60"/>
              <w:ind w:left="142"/>
            </w:pPr>
            <w:r w:rsidRPr="00DF689C">
              <w:rPr>
                <w:rFonts w:ascii="Arial" w:hAnsi="Arial" w:cs="Arial"/>
              </w:rPr>
              <w:t>Date:</w:t>
            </w:r>
          </w:p>
        </w:tc>
        <w:tc>
          <w:tcPr>
            <w:tcW w:w="7020" w:type="dxa"/>
          </w:tcPr>
          <w:p w14:paraId="3861F62C" w14:textId="77777777" w:rsidR="00BD6811" w:rsidRPr="00DF689C" w:rsidRDefault="00BD6811" w:rsidP="00FB3C0A">
            <w:pPr>
              <w:spacing w:before="60" w:after="60"/>
              <w:ind w:left="142"/>
            </w:pPr>
            <w:r w:rsidRPr="00DF689C">
              <w:rPr>
                <w:rFonts w:ascii="Arial" w:hAnsi="Arial" w:cs="Arial"/>
              </w:rPr>
              <w:t>Click here to enter a date.</w:t>
            </w:r>
          </w:p>
        </w:tc>
      </w:tr>
      <w:tr w:rsidR="00BD6811" w:rsidRPr="00DF689C" w14:paraId="03C9D36D" w14:textId="77777777" w:rsidTr="00FB3C0A">
        <w:tc>
          <w:tcPr>
            <w:tcW w:w="2620" w:type="dxa"/>
            <w:tcBorders>
              <w:top w:val="nil"/>
              <w:bottom w:val="nil"/>
            </w:tcBorders>
          </w:tcPr>
          <w:p w14:paraId="767658B7" w14:textId="77777777" w:rsidR="00BD6811" w:rsidRPr="00DF689C" w:rsidRDefault="00BD6811" w:rsidP="00FB3C0A">
            <w:pPr>
              <w:spacing w:before="60" w:after="60"/>
              <w:ind w:left="142"/>
            </w:pPr>
            <w:r w:rsidRPr="00DF689C">
              <w:rPr>
                <w:rFonts w:ascii="Arial" w:hAnsi="Arial" w:cs="Arial"/>
              </w:rPr>
              <w:t>Name:</w:t>
            </w:r>
          </w:p>
        </w:tc>
        <w:tc>
          <w:tcPr>
            <w:tcW w:w="7020" w:type="dxa"/>
          </w:tcPr>
          <w:p w14:paraId="35366B94" w14:textId="77777777" w:rsidR="00BD6811" w:rsidRPr="00DF689C" w:rsidRDefault="00BD6811" w:rsidP="00FB3C0A">
            <w:pPr>
              <w:spacing w:before="60" w:after="60"/>
              <w:ind w:left="142"/>
            </w:pPr>
            <w:r w:rsidRPr="00DF689C">
              <w:rPr>
                <w:rFonts w:ascii="Arial" w:hAnsi="Arial" w:cs="Arial"/>
              </w:rPr>
              <w:t>Click here to enter text.</w:t>
            </w:r>
          </w:p>
        </w:tc>
      </w:tr>
      <w:tr w:rsidR="00BD6811" w:rsidRPr="00DF689C" w14:paraId="2EB8A0CC" w14:textId="77777777" w:rsidTr="00FB3C0A">
        <w:tc>
          <w:tcPr>
            <w:tcW w:w="2620" w:type="dxa"/>
            <w:tcBorders>
              <w:top w:val="nil"/>
              <w:bottom w:val="nil"/>
            </w:tcBorders>
          </w:tcPr>
          <w:p w14:paraId="70C0BB16" w14:textId="77777777" w:rsidR="00BD6811" w:rsidRPr="00DF689C" w:rsidRDefault="00BD6811" w:rsidP="00FB3C0A">
            <w:pPr>
              <w:spacing w:before="60" w:after="60"/>
              <w:ind w:left="142"/>
            </w:pPr>
            <w:r w:rsidRPr="00DF689C">
              <w:rPr>
                <w:rFonts w:ascii="Arial" w:hAnsi="Arial" w:cs="Arial"/>
              </w:rPr>
              <w:t>Address:</w:t>
            </w:r>
          </w:p>
        </w:tc>
        <w:tc>
          <w:tcPr>
            <w:tcW w:w="7020" w:type="dxa"/>
          </w:tcPr>
          <w:p w14:paraId="2CD62791" w14:textId="77777777" w:rsidR="00BD6811" w:rsidRPr="00DF689C" w:rsidRDefault="00BD6811" w:rsidP="00FB3C0A">
            <w:pPr>
              <w:spacing w:before="60" w:after="60"/>
              <w:ind w:left="142"/>
            </w:pPr>
            <w:r w:rsidRPr="00DF689C">
              <w:rPr>
                <w:rFonts w:ascii="Arial" w:hAnsi="Arial" w:cs="Arial"/>
              </w:rPr>
              <w:t>Click here to enter text.</w:t>
            </w:r>
          </w:p>
        </w:tc>
      </w:tr>
      <w:tr w:rsidR="00BD6811" w:rsidRPr="00DF689C" w14:paraId="56FBA61E" w14:textId="77777777" w:rsidTr="00FB3C0A">
        <w:tc>
          <w:tcPr>
            <w:tcW w:w="2620" w:type="dxa"/>
            <w:tcBorders>
              <w:top w:val="nil"/>
              <w:bottom w:val="nil"/>
            </w:tcBorders>
          </w:tcPr>
          <w:p w14:paraId="7BFD71A5" w14:textId="77777777" w:rsidR="00BD6811" w:rsidRPr="00DF689C" w:rsidRDefault="00BD6811" w:rsidP="00FB3C0A">
            <w:pPr>
              <w:spacing w:before="60" w:after="60"/>
              <w:ind w:left="142"/>
            </w:pPr>
          </w:p>
        </w:tc>
        <w:tc>
          <w:tcPr>
            <w:tcW w:w="7020" w:type="dxa"/>
            <w:tcBorders>
              <w:bottom w:val="nil"/>
            </w:tcBorders>
          </w:tcPr>
          <w:p w14:paraId="44FDC858" w14:textId="77777777" w:rsidR="00BD6811" w:rsidRPr="00DF689C" w:rsidRDefault="00BD6811" w:rsidP="00FB3C0A">
            <w:pPr>
              <w:spacing w:before="60" w:after="60"/>
              <w:ind w:left="142"/>
            </w:pPr>
          </w:p>
        </w:tc>
      </w:tr>
    </w:tbl>
    <w:p w14:paraId="0F20B80D" w14:textId="77777777" w:rsidR="00BD6811" w:rsidRPr="00DF689C" w:rsidRDefault="00BD6811">
      <w:pPr>
        <w:spacing w:before="60" w:after="60"/>
        <w:ind w:left="142"/>
      </w:pPr>
    </w:p>
    <w:p w14:paraId="75417474" w14:textId="77777777" w:rsidR="00BD6811" w:rsidRPr="00DF689C" w:rsidRDefault="00BD6811">
      <w:pPr>
        <w:spacing w:before="60" w:after="60"/>
        <w:ind w:left="142"/>
      </w:pPr>
      <w:r w:rsidRPr="00DF689C">
        <w:rPr>
          <w:rFonts w:ascii="Arial" w:hAnsi="Arial" w:cs="Arial"/>
          <w:b/>
        </w:rPr>
        <w:t>Signed by an authorised signatory to sign for and on behalf of the Supplier</w:t>
      </w:r>
    </w:p>
    <w:tbl>
      <w:tblPr>
        <w:tblW w:w="9640" w:type="dxa"/>
        <w:tblInd w:w="-230" w:type="dxa"/>
        <w:tblBorders>
          <w:bottom w:val="dotted" w:sz="4" w:space="0" w:color="000000"/>
          <w:insideH w:val="dotted" w:sz="4" w:space="0" w:color="000000"/>
        </w:tblBorders>
        <w:tblLayout w:type="fixed"/>
        <w:tblCellMar>
          <w:left w:w="115" w:type="dxa"/>
          <w:right w:w="115" w:type="dxa"/>
        </w:tblCellMar>
        <w:tblLook w:val="0000" w:firstRow="0" w:lastRow="0" w:firstColumn="0" w:lastColumn="0" w:noHBand="0" w:noVBand="0"/>
      </w:tblPr>
      <w:tblGrid>
        <w:gridCol w:w="2600"/>
        <w:gridCol w:w="7040"/>
      </w:tblGrid>
      <w:tr w:rsidR="00BD6811" w:rsidRPr="00DF689C" w14:paraId="0654D051" w14:textId="77777777" w:rsidTr="00FB3C0A">
        <w:tc>
          <w:tcPr>
            <w:tcW w:w="2600" w:type="dxa"/>
            <w:tcBorders>
              <w:bottom w:val="nil"/>
            </w:tcBorders>
          </w:tcPr>
          <w:p w14:paraId="6B1D8D02" w14:textId="77777777" w:rsidR="00BD6811" w:rsidRPr="00DF689C" w:rsidRDefault="00BD6811" w:rsidP="00FB3C0A">
            <w:pPr>
              <w:spacing w:before="60" w:after="60"/>
              <w:ind w:left="142"/>
            </w:pPr>
            <w:r w:rsidRPr="00DF689C">
              <w:rPr>
                <w:rFonts w:ascii="Arial" w:hAnsi="Arial" w:cs="Arial"/>
              </w:rPr>
              <w:t>Signature:</w:t>
            </w:r>
          </w:p>
        </w:tc>
        <w:tc>
          <w:tcPr>
            <w:tcW w:w="7040" w:type="dxa"/>
          </w:tcPr>
          <w:p w14:paraId="67B78421" w14:textId="2092DC26" w:rsidR="00BD6811" w:rsidRPr="00DF689C" w:rsidRDefault="004F2B64" w:rsidP="00FB3C0A">
            <w:pPr>
              <w:spacing w:before="60" w:after="60"/>
              <w:ind w:left="142"/>
            </w:pPr>
            <w:r w:rsidRPr="00DF689C">
              <w:rPr>
                <w:noProof/>
              </w:rPr>
              <w:drawing>
                <wp:inline distT="0" distB="0" distL="0" distR="0" wp14:anchorId="79994AC7" wp14:editId="07429676">
                  <wp:extent cx="1216660" cy="596265"/>
                  <wp:effectExtent l="0" t="0" r="0" b="0"/>
                  <wp:docPr id="6" name="image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6660" cy="596265"/>
                          </a:xfrm>
                          <a:prstGeom prst="rect">
                            <a:avLst/>
                          </a:prstGeom>
                          <a:noFill/>
                          <a:ln>
                            <a:noFill/>
                          </a:ln>
                        </pic:spPr>
                      </pic:pic>
                    </a:graphicData>
                  </a:graphic>
                </wp:inline>
              </w:drawing>
            </w:r>
          </w:p>
        </w:tc>
      </w:tr>
      <w:tr w:rsidR="00BD6811" w:rsidRPr="00DF689C" w14:paraId="0D03876E" w14:textId="77777777" w:rsidTr="00FB3C0A">
        <w:tc>
          <w:tcPr>
            <w:tcW w:w="2600" w:type="dxa"/>
            <w:tcBorders>
              <w:top w:val="nil"/>
              <w:bottom w:val="nil"/>
            </w:tcBorders>
          </w:tcPr>
          <w:p w14:paraId="7EC85D3B" w14:textId="77777777" w:rsidR="00BD6811" w:rsidRPr="00DF689C" w:rsidRDefault="00BD6811" w:rsidP="00FB3C0A">
            <w:pPr>
              <w:spacing w:before="60" w:after="60"/>
              <w:ind w:left="142"/>
            </w:pPr>
            <w:r w:rsidRPr="00DF689C">
              <w:rPr>
                <w:rFonts w:ascii="Arial" w:hAnsi="Arial" w:cs="Arial"/>
              </w:rPr>
              <w:t>Date:</w:t>
            </w:r>
          </w:p>
        </w:tc>
        <w:tc>
          <w:tcPr>
            <w:tcW w:w="7040" w:type="dxa"/>
          </w:tcPr>
          <w:p w14:paraId="67ADAE45" w14:textId="77777777" w:rsidR="00BD6811" w:rsidRPr="00DF689C" w:rsidRDefault="00BD6811" w:rsidP="00FB3C0A">
            <w:pPr>
              <w:spacing w:before="60" w:after="60"/>
              <w:ind w:left="142"/>
            </w:pPr>
            <w:r w:rsidRPr="00DF689C">
              <w:rPr>
                <w:rFonts w:ascii="Arial" w:hAnsi="Arial" w:cs="Arial"/>
              </w:rPr>
              <w:t>Click here to enter a date.</w:t>
            </w:r>
          </w:p>
        </w:tc>
      </w:tr>
      <w:tr w:rsidR="00BD6811" w:rsidRPr="00DF689C" w14:paraId="083B7623" w14:textId="77777777" w:rsidTr="00FB3C0A">
        <w:tc>
          <w:tcPr>
            <w:tcW w:w="2600" w:type="dxa"/>
            <w:tcBorders>
              <w:top w:val="nil"/>
              <w:bottom w:val="nil"/>
            </w:tcBorders>
          </w:tcPr>
          <w:p w14:paraId="5B6F2BD3" w14:textId="77777777" w:rsidR="00BD6811" w:rsidRPr="00DF689C" w:rsidRDefault="00BD6811" w:rsidP="00FB3C0A">
            <w:pPr>
              <w:spacing w:before="60" w:after="60"/>
              <w:ind w:left="142"/>
            </w:pPr>
            <w:r w:rsidRPr="00DF689C">
              <w:rPr>
                <w:rFonts w:ascii="Arial" w:hAnsi="Arial" w:cs="Arial"/>
              </w:rPr>
              <w:t>Name:</w:t>
            </w:r>
          </w:p>
        </w:tc>
        <w:tc>
          <w:tcPr>
            <w:tcW w:w="7040" w:type="dxa"/>
          </w:tcPr>
          <w:p w14:paraId="52F12594" w14:textId="77777777" w:rsidR="00BD6811" w:rsidRPr="00DF689C" w:rsidRDefault="00BD6811" w:rsidP="00FB3C0A">
            <w:pPr>
              <w:spacing w:before="60" w:after="60"/>
              <w:ind w:left="142"/>
            </w:pPr>
            <w:r w:rsidRPr="00DF689C">
              <w:rPr>
                <w:rFonts w:ascii="Arial" w:hAnsi="Arial" w:cs="Arial"/>
              </w:rPr>
              <w:t>Click here to enter text.</w:t>
            </w:r>
          </w:p>
        </w:tc>
      </w:tr>
      <w:tr w:rsidR="00BD6811" w:rsidRPr="007A3A6D" w14:paraId="347A57F0" w14:textId="77777777" w:rsidTr="00FB3C0A">
        <w:tc>
          <w:tcPr>
            <w:tcW w:w="2600" w:type="dxa"/>
            <w:tcBorders>
              <w:top w:val="nil"/>
              <w:bottom w:val="nil"/>
            </w:tcBorders>
          </w:tcPr>
          <w:p w14:paraId="6C2FC83F" w14:textId="77777777" w:rsidR="00BD6811" w:rsidRPr="00DF689C" w:rsidRDefault="00BD6811" w:rsidP="00FB3C0A">
            <w:pPr>
              <w:spacing w:before="60" w:after="60"/>
              <w:ind w:left="142"/>
            </w:pPr>
            <w:r w:rsidRPr="00DF689C">
              <w:rPr>
                <w:rFonts w:ascii="Arial" w:hAnsi="Arial" w:cs="Arial"/>
              </w:rPr>
              <w:t>Address:</w:t>
            </w:r>
          </w:p>
        </w:tc>
        <w:tc>
          <w:tcPr>
            <w:tcW w:w="7040" w:type="dxa"/>
          </w:tcPr>
          <w:p w14:paraId="0022072F" w14:textId="77777777" w:rsidR="00BD6811" w:rsidRPr="007A3A6D" w:rsidRDefault="00BD6811" w:rsidP="00FB3C0A">
            <w:pPr>
              <w:spacing w:before="60" w:after="60"/>
              <w:ind w:left="142"/>
            </w:pPr>
            <w:r w:rsidRPr="00DF689C">
              <w:rPr>
                <w:rFonts w:ascii="Arial" w:hAnsi="Arial" w:cs="Arial"/>
              </w:rPr>
              <w:t>Click here to enter text.</w:t>
            </w:r>
          </w:p>
        </w:tc>
      </w:tr>
    </w:tbl>
    <w:p w14:paraId="548C5F11" w14:textId="77777777" w:rsidR="00BD6811" w:rsidRPr="007A3A6D" w:rsidRDefault="00BD6811">
      <w:pPr>
        <w:pStyle w:val="Heading1"/>
        <w:spacing w:before="60"/>
        <w:jc w:val="left"/>
        <w:rPr>
          <w:sz w:val="20"/>
          <w:szCs w:val="20"/>
        </w:rPr>
      </w:pPr>
      <w:bookmarkStart w:id="29" w:name="h.1ksv4uv" w:colFirst="0" w:colLast="0"/>
      <w:bookmarkEnd w:id="29"/>
      <w:r w:rsidRPr="007A3A6D">
        <w:rPr>
          <w:rFonts w:ascii="Arial" w:hAnsi="Arial" w:cs="Arial"/>
          <w:sz w:val="20"/>
          <w:szCs w:val="20"/>
        </w:rPr>
        <w:lastRenderedPageBreak/>
        <w:t>Schedule 5 - Balanced Scorecard</w:t>
      </w:r>
    </w:p>
    <w:p w14:paraId="2827DEFA" w14:textId="77777777" w:rsidR="00BD6811" w:rsidRPr="007A3A6D" w:rsidRDefault="00BD6811">
      <w:pPr>
        <w:spacing w:before="60" w:after="60"/>
        <w:jc w:val="left"/>
      </w:pPr>
      <w:r w:rsidRPr="007A3A6D">
        <w:rPr>
          <w:rFonts w:ascii="Arial" w:hAnsi="Arial" w:cs="Arial"/>
          <w:highlight w:val="white"/>
        </w:rPr>
        <w:t xml:space="preserve">In addition to the Supplier’s performance management obligations set out in the Framework Agreement, the Parties may agree to the following Balanced Scorecard &amp; KPIs for this </w:t>
      </w:r>
      <w:r w:rsidRPr="007A3A6D">
        <w:rPr>
          <w:rFonts w:ascii="Arial" w:hAnsi="Arial" w:cs="Arial"/>
        </w:rPr>
        <w:t xml:space="preserve"> Call-Off Contract</w:t>
      </w:r>
      <w:r w:rsidRPr="007A3A6D">
        <w:rPr>
          <w:rFonts w:ascii="Arial" w:hAnsi="Arial" w:cs="Arial"/>
          <w:highlight w:val="white"/>
        </w:rPr>
        <w:t xml:space="preserve"> (see Balanced Scorecard Model below):</w:t>
      </w:r>
    </w:p>
    <w:p w14:paraId="1CA1E175" w14:textId="5E577416" w:rsidR="00BD6811" w:rsidRPr="007A3A6D" w:rsidRDefault="004F2B64">
      <w:pPr>
        <w:spacing w:before="60" w:after="60"/>
        <w:jc w:val="left"/>
      </w:pPr>
      <w:r>
        <w:rPr>
          <w:noProof/>
        </w:rPr>
        <w:drawing>
          <wp:inline distT="0" distB="0" distL="0" distR="0" wp14:anchorId="08D6BB78" wp14:editId="45DD8581">
            <wp:extent cx="6146165" cy="4691380"/>
            <wp:effectExtent l="0" t="0" r="0" b="0"/>
            <wp:docPr id="7" name="image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6165" cy="4691380"/>
                    </a:xfrm>
                    <a:prstGeom prst="rect">
                      <a:avLst/>
                    </a:prstGeom>
                    <a:noFill/>
                    <a:ln>
                      <a:noFill/>
                    </a:ln>
                  </pic:spPr>
                </pic:pic>
              </a:graphicData>
            </a:graphic>
          </wp:inline>
        </w:drawing>
      </w:r>
    </w:p>
    <w:p w14:paraId="095307AB" w14:textId="77777777" w:rsidR="00BD6811" w:rsidRPr="007A3A6D" w:rsidRDefault="00BD6811">
      <w:pPr>
        <w:spacing w:before="60" w:after="60"/>
        <w:jc w:val="left"/>
      </w:pPr>
      <w:r w:rsidRPr="007A3A6D">
        <w:rPr>
          <w:rFonts w:ascii="Arial" w:hAnsi="Arial" w:cs="Arial"/>
          <w:highlight w:val="white"/>
        </w:rPr>
        <w:t>The purpose of the Balanced Scorecard is to promote contract management activity, through measurement of a Supplier’s performance against Key Performance Indicators, which the Buyer and Supplier should agree at the beginning of a Call-Off Contract. The targets and measures listed in the example scorecard (above) are for guidance and should be changed to meet the agreed needs of the Buyer and Supplier.</w:t>
      </w:r>
    </w:p>
    <w:p w14:paraId="5159ED82" w14:textId="77777777" w:rsidR="00BD6811" w:rsidRPr="007A3A6D" w:rsidRDefault="00BD6811">
      <w:pPr>
        <w:spacing w:before="60" w:after="60"/>
        <w:jc w:val="left"/>
      </w:pPr>
    </w:p>
    <w:p w14:paraId="01F96B86" w14:textId="77777777" w:rsidR="00BD6811" w:rsidRPr="007A3A6D" w:rsidRDefault="00BD6811">
      <w:pPr>
        <w:spacing w:before="60" w:after="60"/>
        <w:jc w:val="left"/>
      </w:pPr>
      <w:r w:rsidRPr="007A3A6D">
        <w:rPr>
          <w:rFonts w:ascii="Arial" w:hAnsi="Arial" w:cs="Arial"/>
          <w:highlight w:val="white"/>
        </w:rPr>
        <w:t>The recommended process for using the Balanced Scorecard is as follows:</w:t>
      </w:r>
    </w:p>
    <w:p w14:paraId="589E983E" w14:textId="77777777" w:rsidR="00BD6811" w:rsidRPr="007A3A6D" w:rsidRDefault="00BD6811" w:rsidP="007467A4">
      <w:pPr>
        <w:numPr>
          <w:ilvl w:val="0"/>
          <w:numId w:val="14"/>
        </w:numPr>
        <w:spacing w:before="60" w:after="60"/>
        <w:ind w:hanging="360"/>
        <w:contextualSpacing/>
        <w:jc w:val="left"/>
        <w:rPr>
          <w:rFonts w:ascii="Arial" w:hAnsi="Arial" w:cs="Arial"/>
          <w:highlight w:val="white"/>
        </w:rPr>
      </w:pPr>
      <w:r w:rsidRPr="007A3A6D">
        <w:rPr>
          <w:rFonts w:ascii="Arial" w:hAnsi="Arial" w:cs="Arial"/>
          <w:highlight w:val="white"/>
        </w:rPr>
        <w:t>The Buyer and Supplier agree a templated Balanced Scorecard together with a performance management plan, which clearly outlines the responsibilities and actions that will be taken if agreed performance levels are not achieved.</w:t>
      </w:r>
    </w:p>
    <w:p w14:paraId="574374F1" w14:textId="77777777" w:rsidR="00BD6811" w:rsidRPr="007A3A6D" w:rsidRDefault="00BD6811" w:rsidP="007467A4">
      <w:pPr>
        <w:numPr>
          <w:ilvl w:val="0"/>
          <w:numId w:val="14"/>
        </w:numPr>
        <w:spacing w:before="60" w:after="60"/>
        <w:ind w:hanging="360"/>
        <w:contextualSpacing/>
        <w:jc w:val="left"/>
        <w:rPr>
          <w:rFonts w:ascii="Arial" w:hAnsi="Arial" w:cs="Arial"/>
          <w:highlight w:val="white"/>
        </w:rPr>
      </w:pPr>
      <w:r w:rsidRPr="007A3A6D">
        <w:rPr>
          <w:rFonts w:ascii="Arial" w:hAnsi="Arial" w:cs="Arial"/>
          <w:highlight w:val="white"/>
        </w:rPr>
        <w:t>On an pre-agreed schedule (e.g. monthly), both the Buyer and the Supplier provide a rating on the Supplier’s performance</w:t>
      </w:r>
    </w:p>
    <w:p w14:paraId="51EA1A0A" w14:textId="77777777" w:rsidR="00BD6811" w:rsidRPr="007A3A6D" w:rsidRDefault="00BD6811" w:rsidP="007467A4">
      <w:pPr>
        <w:numPr>
          <w:ilvl w:val="0"/>
          <w:numId w:val="14"/>
        </w:numPr>
        <w:spacing w:before="60" w:after="60"/>
        <w:ind w:hanging="360"/>
        <w:contextualSpacing/>
        <w:jc w:val="left"/>
        <w:rPr>
          <w:rFonts w:ascii="Arial" w:hAnsi="Arial" w:cs="Arial"/>
          <w:highlight w:val="white"/>
        </w:rPr>
      </w:pPr>
      <w:r w:rsidRPr="007A3A6D">
        <w:rPr>
          <w:rFonts w:ascii="Arial" w:hAnsi="Arial" w:cs="Arial"/>
          <w:highlight w:val="white"/>
        </w:rPr>
        <w:t>Following the initial rating, both Parties meet to review the scores and agree an overall final score for each Key Performance Indicator</w:t>
      </w:r>
    </w:p>
    <w:p w14:paraId="1CF5DF55" w14:textId="77777777" w:rsidR="00BD6811" w:rsidRPr="007A3A6D" w:rsidRDefault="00BD6811" w:rsidP="007467A4">
      <w:pPr>
        <w:numPr>
          <w:ilvl w:val="0"/>
          <w:numId w:val="14"/>
        </w:numPr>
        <w:spacing w:before="60" w:after="60"/>
        <w:ind w:hanging="360"/>
        <w:contextualSpacing/>
        <w:jc w:val="left"/>
        <w:rPr>
          <w:rFonts w:ascii="Arial" w:hAnsi="Arial" w:cs="Arial"/>
          <w:highlight w:val="white"/>
        </w:rPr>
      </w:pPr>
      <w:r w:rsidRPr="007A3A6D">
        <w:rPr>
          <w:rFonts w:ascii="Arial" w:hAnsi="Arial" w:cs="Arial"/>
          <w:highlight w:val="white"/>
        </w:rPr>
        <w:t>Following agreement of final scores, the process is repeated as per the agreed schedule</w:t>
      </w:r>
    </w:p>
    <w:p w14:paraId="1F85705C" w14:textId="77777777" w:rsidR="00BD6811" w:rsidRPr="007A3A6D" w:rsidRDefault="00BD6811">
      <w:pPr>
        <w:spacing w:before="60" w:after="60"/>
        <w:jc w:val="left"/>
      </w:pPr>
    </w:p>
    <w:p w14:paraId="5D3440E7" w14:textId="77777777" w:rsidR="00BD6811" w:rsidRPr="007A3A6D" w:rsidRDefault="00BD6811">
      <w:pPr>
        <w:spacing w:before="60" w:after="60"/>
        <w:jc w:val="left"/>
      </w:pPr>
      <w:r w:rsidRPr="007A3A6D">
        <w:rPr>
          <w:rFonts w:ascii="Arial" w:hAnsi="Arial" w:cs="Arial"/>
          <w:highlight w:val="white"/>
        </w:rPr>
        <w:t xml:space="preserve">CCS encourages Buyers to share final scores with CCS, so that performance of the Framework Agreement can be monitored. This may be done by emailing scores to: </w:t>
      </w:r>
      <w:hyperlink r:id="rId20">
        <w:r w:rsidRPr="007A3A6D">
          <w:rPr>
            <w:rFonts w:ascii="Arial" w:hAnsi="Arial" w:cs="Arial"/>
            <w:color w:val="1155CC"/>
            <w:highlight w:val="white"/>
            <w:u w:val="single"/>
          </w:rPr>
          <w:t>cloud_digital@crowncommercial.gov.uk</w:t>
        </w:r>
      </w:hyperlink>
      <w:r w:rsidRPr="007A3A6D">
        <w:rPr>
          <w:rFonts w:ascii="Arial" w:hAnsi="Arial" w:cs="Arial"/>
          <w:color w:val="1155CC"/>
          <w:highlight w:val="white"/>
        </w:rPr>
        <w:t>.</w:t>
      </w:r>
    </w:p>
    <w:p w14:paraId="38AAC2B3" w14:textId="77777777" w:rsidR="00BD6811" w:rsidRPr="007A3A6D" w:rsidRDefault="00BD6811">
      <w:pPr>
        <w:keepNext/>
        <w:keepLines/>
        <w:spacing w:before="60"/>
        <w:jc w:val="left"/>
      </w:pPr>
    </w:p>
    <w:p w14:paraId="09FC0C45" w14:textId="77777777" w:rsidR="00BD6811" w:rsidRPr="007A3A6D" w:rsidRDefault="00BD6811">
      <w:pPr>
        <w:pStyle w:val="Heading1"/>
        <w:spacing w:before="60"/>
        <w:jc w:val="left"/>
        <w:rPr>
          <w:sz w:val="20"/>
          <w:szCs w:val="20"/>
        </w:rPr>
      </w:pPr>
      <w:bookmarkStart w:id="30" w:name="h.ohb03hsix43w" w:colFirst="0" w:colLast="0"/>
      <w:bookmarkEnd w:id="30"/>
    </w:p>
    <w:p w14:paraId="256F723C" w14:textId="77777777" w:rsidR="00BD6811" w:rsidRPr="007A3A6D" w:rsidRDefault="00BD6811">
      <w:pPr>
        <w:pStyle w:val="Heading1"/>
        <w:spacing w:before="60"/>
        <w:jc w:val="left"/>
        <w:rPr>
          <w:sz w:val="20"/>
          <w:szCs w:val="20"/>
        </w:rPr>
      </w:pPr>
      <w:bookmarkStart w:id="31" w:name="h.44sinio" w:colFirst="0" w:colLast="0"/>
      <w:bookmarkEnd w:id="31"/>
      <w:r w:rsidRPr="007A3A6D">
        <w:rPr>
          <w:rFonts w:ascii="Arial" w:hAnsi="Arial" w:cs="Arial"/>
          <w:sz w:val="20"/>
          <w:szCs w:val="20"/>
        </w:rPr>
        <w:t xml:space="preserve">Schedule 6 - Optional </w:t>
      </w:r>
      <w:r w:rsidRPr="007A3A6D">
        <w:rPr>
          <w:rFonts w:ascii="Arial" w:hAnsi="Arial" w:cs="Arial"/>
          <w:sz w:val="20"/>
          <w:szCs w:val="20"/>
          <w:highlight w:val="white"/>
        </w:rPr>
        <w:t>Buyer</w:t>
      </w:r>
      <w:r w:rsidRPr="007A3A6D">
        <w:rPr>
          <w:rFonts w:ascii="Arial" w:hAnsi="Arial" w:cs="Arial"/>
          <w:sz w:val="20"/>
          <w:szCs w:val="20"/>
        </w:rPr>
        <w:t xml:space="preserve"> </w:t>
      </w:r>
      <w:r w:rsidRPr="007A3A6D">
        <w:rPr>
          <w:rFonts w:ascii="Arial" w:hAnsi="Arial" w:cs="Arial"/>
          <w:sz w:val="20"/>
          <w:szCs w:val="20"/>
          <w:highlight w:val="white"/>
        </w:rPr>
        <w:t>terms</w:t>
      </w:r>
      <w:r w:rsidRPr="007A3A6D">
        <w:rPr>
          <w:rFonts w:ascii="Arial" w:hAnsi="Arial" w:cs="Arial"/>
          <w:sz w:val="20"/>
          <w:szCs w:val="20"/>
        </w:rPr>
        <w:t xml:space="preserve"> and </w:t>
      </w:r>
      <w:r w:rsidRPr="007A3A6D">
        <w:rPr>
          <w:rFonts w:ascii="Arial" w:hAnsi="Arial" w:cs="Arial"/>
          <w:sz w:val="20"/>
          <w:szCs w:val="20"/>
          <w:highlight w:val="white"/>
        </w:rPr>
        <w:t>conditions</w:t>
      </w:r>
    </w:p>
    <w:p w14:paraId="3F7E1FFE" w14:textId="77777777" w:rsidR="00BD6811" w:rsidRPr="007A3A6D" w:rsidRDefault="00BD6811">
      <w:pPr>
        <w:spacing w:before="60"/>
        <w:ind w:right="-30"/>
        <w:jc w:val="left"/>
      </w:pPr>
    </w:p>
    <w:p w14:paraId="649E35F4" w14:textId="77777777" w:rsidR="00BD6811" w:rsidRPr="007A3A6D" w:rsidRDefault="00BD6811">
      <w:pPr>
        <w:pStyle w:val="Heading1"/>
        <w:jc w:val="left"/>
        <w:rPr>
          <w:sz w:val="20"/>
          <w:szCs w:val="20"/>
        </w:rPr>
      </w:pPr>
      <w:bookmarkStart w:id="32" w:name="h.2jxsxqh" w:colFirst="0" w:colLast="0"/>
      <w:bookmarkEnd w:id="32"/>
      <w:r w:rsidRPr="007A3A6D">
        <w:rPr>
          <w:rFonts w:ascii="Arial" w:hAnsi="Arial" w:cs="Arial"/>
          <w:sz w:val="20"/>
          <w:szCs w:val="20"/>
        </w:rPr>
        <w:t xml:space="preserve">Sch 6.1 </w:t>
      </w:r>
      <w:r w:rsidRPr="007A3A6D">
        <w:rPr>
          <w:rFonts w:ascii="Arial" w:hAnsi="Arial" w:cs="Arial"/>
          <w:sz w:val="20"/>
          <w:szCs w:val="20"/>
        </w:rPr>
        <w:tab/>
        <w:t xml:space="preserve">Buyer’s agent </w:t>
      </w:r>
    </w:p>
    <w:p w14:paraId="2488B3F3" w14:textId="77777777" w:rsidR="00BD6811" w:rsidRPr="007A3A6D" w:rsidRDefault="00BD6811"/>
    <w:p w14:paraId="2B6C30BE" w14:textId="77777777" w:rsidR="00BD6811" w:rsidRPr="007A3A6D" w:rsidRDefault="00BD6811">
      <w:pPr>
        <w:jc w:val="left"/>
      </w:pPr>
      <w:r w:rsidRPr="007A3A6D">
        <w:rPr>
          <w:rFonts w:ascii="Arial" w:hAnsi="Arial" w:cs="Arial"/>
          <w:color w:val="222222"/>
        </w:rPr>
        <w:t xml:space="preserve">The Buyer (as principal) has authorised [NAME OF AGENT] to act as agent on their behalf. The Buyer (as principal) remains liable for all of the Buyer obligations under this Call-Off Contract entered into on its behalf by its agent. </w:t>
      </w:r>
    </w:p>
    <w:p w14:paraId="7096BD17" w14:textId="77777777" w:rsidR="00BD6811" w:rsidRPr="007A3A6D" w:rsidRDefault="00BD6811">
      <w:pPr>
        <w:pStyle w:val="Heading1"/>
        <w:spacing w:before="60"/>
        <w:ind w:right="-30"/>
        <w:jc w:val="left"/>
        <w:rPr>
          <w:sz w:val="20"/>
          <w:szCs w:val="20"/>
        </w:rPr>
      </w:pPr>
      <w:bookmarkStart w:id="33" w:name="h.z337ya" w:colFirst="0" w:colLast="0"/>
      <w:bookmarkEnd w:id="33"/>
    </w:p>
    <w:p w14:paraId="61E113EA" w14:textId="77777777" w:rsidR="00BD6811" w:rsidRPr="007A3A6D" w:rsidRDefault="00BD6811">
      <w:pPr>
        <w:pStyle w:val="Heading1"/>
        <w:spacing w:before="60"/>
        <w:ind w:right="-30"/>
        <w:jc w:val="left"/>
        <w:rPr>
          <w:sz w:val="20"/>
          <w:szCs w:val="20"/>
        </w:rPr>
      </w:pPr>
      <w:bookmarkStart w:id="34" w:name="h.3j2qqm3" w:colFirst="0" w:colLast="0"/>
      <w:bookmarkEnd w:id="34"/>
    </w:p>
    <w:p w14:paraId="12C5DBE4" w14:textId="77777777" w:rsidR="00BD6811" w:rsidRPr="007A3A6D" w:rsidRDefault="00BD6811">
      <w:pPr>
        <w:pStyle w:val="Heading1"/>
        <w:rPr>
          <w:sz w:val="20"/>
          <w:szCs w:val="20"/>
        </w:rPr>
      </w:pPr>
      <w:bookmarkStart w:id="35" w:name="h.1y810tw" w:colFirst="0" w:colLast="0"/>
      <w:bookmarkEnd w:id="35"/>
      <w:r w:rsidRPr="007A3A6D">
        <w:rPr>
          <w:rFonts w:ascii="Arial" w:hAnsi="Arial" w:cs="Arial"/>
          <w:sz w:val="20"/>
          <w:szCs w:val="20"/>
        </w:rPr>
        <w:t>Schedule 7 - How Services will be bought (Further Competition process)</w:t>
      </w:r>
    </w:p>
    <w:p w14:paraId="4B91722C" w14:textId="77777777" w:rsidR="00BD6811" w:rsidRPr="007A3A6D" w:rsidRDefault="00BD6811">
      <w:pPr>
        <w:jc w:val="left"/>
      </w:pPr>
      <w:r w:rsidRPr="007A3A6D">
        <w:rPr>
          <w:rFonts w:ascii="Arial" w:hAnsi="Arial" w:cs="Arial"/>
          <w:b/>
          <w:u w:val="single"/>
        </w:rPr>
        <w:t xml:space="preserve"> </w:t>
      </w:r>
    </w:p>
    <w:p w14:paraId="25D5F29B" w14:textId="77777777" w:rsidR="00BD6811" w:rsidRPr="007A3A6D" w:rsidRDefault="00BD6811">
      <w:pPr>
        <w:pStyle w:val="Heading1"/>
        <w:jc w:val="left"/>
        <w:rPr>
          <w:sz w:val="20"/>
          <w:szCs w:val="20"/>
        </w:rPr>
      </w:pPr>
      <w:bookmarkStart w:id="36" w:name="h.4i7ojhp" w:colFirst="0" w:colLast="0"/>
      <w:bookmarkEnd w:id="36"/>
      <w:r w:rsidRPr="007A3A6D">
        <w:rPr>
          <w:rFonts w:ascii="Arial" w:hAnsi="Arial" w:cs="Arial"/>
          <w:sz w:val="20"/>
          <w:szCs w:val="20"/>
        </w:rPr>
        <w:t xml:space="preserve">Sch 7.1 </w:t>
      </w:r>
      <w:r w:rsidRPr="007A3A6D">
        <w:rPr>
          <w:rFonts w:ascii="Arial" w:hAnsi="Arial" w:cs="Arial"/>
          <w:sz w:val="20"/>
          <w:szCs w:val="20"/>
        </w:rPr>
        <w:tab/>
        <w:t>Who is responsible for awarding a Call-Off Contract</w:t>
      </w:r>
    </w:p>
    <w:p w14:paraId="1BC8D803" w14:textId="77777777" w:rsidR="00BD6811" w:rsidRPr="007A3A6D" w:rsidRDefault="00BD6811">
      <w:pPr>
        <w:jc w:val="left"/>
      </w:pPr>
    </w:p>
    <w:p w14:paraId="0313AB4F" w14:textId="77777777" w:rsidR="00BD6811" w:rsidRPr="007A3A6D" w:rsidRDefault="00BD6811">
      <w:pPr>
        <w:jc w:val="left"/>
      </w:pPr>
      <w:r w:rsidRPr="007A3A6D">
        <w:rPr>
          <w:rFonts w:ascii="Arial" w:hAnsi="Arial" w:cs="Arial"/>
        </w:rPr>
        <w:t>All Buyers listed under the OJEU Contract Notice may award a Call-Off Contract under this Framework Agreement.</w:t>
      </w:r>
    </w:p>
    <w:p w14:paraId="249F9C5D" w14:textId="77777777" w:rsidR="00BD6811" w:rsidRPr="007A3A6D" w:rsidRDefault="00BD6811">
      <w:pPr>
        <w:jc w:val="left"/>
      </w:pPr>
    </w:p>
    <w:p w14:paraId="1A3E6B24" w14:textId="77777777" w:rsidR="00BD6811" w:rsidRPr="007A3A6D" w:rsidRDefault="00BD6811">
      <w:pPr>
        <w:jc w:val="left"/>
      </w:pPr>
      <w:r w:rsidRPr="007A3A6D">
        <w:rPr>
          <w:rFonts w:ascii="Arial" w:hAnsi="Arial" w:cs="Arial"/>
        </w:rPr>
        <w:t>The Buyer may appoint an agent to act on their behalf.</w:t>
      </w:r>
    </w:p>
    <w:p w14:paraId="67A0F5E7" w14:textId="77777777" w:rsidR="00BD6811" w:rsidRPr="007A3A6D" w:rsidRDefault="00BD6811">
      <w:pPr>
        <w:jc w:val="left"/>
      </w:pPr>
    </w:p>
    <w:p w14:paraId="2506971B" w14:textId="77777777" w:rsidR="00BD6811" w:rsidRPr="007A3A6D" w:rsidRDefault="00BD6811">
      <w:pPr>
        <w:jc w:val="left"/>
      </w:pPr>
      <w:r w:rsidRPr="007A3A6D">
        <w:rPr>
          <w:rFonts w:ascii="Arial" w:hAnsi="Arial" w:cs="Arial"/>
        </w:rPr>
        <w:t>CCS is not responsible for the actions of any</w:t>
      </w:r>
      <w:r w:rsidRPr="007A3A6D">
        <w:rPr>
          <w:rFonts w:ascii="Arial" w:hAnsi="Arial" w:cs="Arial"/>
          <w:b/>
        </w:rPr>
        <w:t xml:space="preserve"> </w:t>
      </w:r>
      <w:r w:rsidRPr="007A3A6D">
        <w:rPr>
          <w:rFonts w:ascii="Arial" w:hAnsi="Arial" w:cs="Arial"/>
        </w:rPr>
        <w:t>Buyer.</w:t>
      </w:r>
    </w:p>
    <w:p w14:paraId="08DFA7C6" w14:textId="77777777" w:rsidR="00BD6811" w:rsidRPr="007A3A6D" w:rsidRDefault="00BD6811">
      <w:pPr>
        <w:jc w:val="left"/>
      </w:pPr>
    </w:p>
    <w:p w14:paraId="07341CEB" w14:textId="77777777" w:rsidR="00BD6811" w:rsidRPr="007A3A6D" w:rsidRDefault="00BD6811">
      <w:pPr>
        <w:pStyle w:val="Heading1"/>
        <w:jc w:val="left"/>
        <w:rPr>
          <w:sz w:val="20"/>
          <w:szCs w:val="20"/>
        </w:rPr>
      </w:pPr>
      <w:bookmarkStart w:id="37" w:name="h.2xcytpi" w:colFirst="0" w:colLast="0"/>
      <w:bookmarkEnd w:id="37"/>
      <w:r w:rsidRPr="007A3A6D">
        <w:rPr>
          <w:rFonts w:ascii="Arial" w:hAnsi="Arial" w:cs="Arial"/>
          <w:sz w:val="20"/>
          <w:szCs w:val="20"/>
        </w:rPr>
        <w:t xml:space="preserve">Sch 7.2 </w:t>
      </w:r>
      <w:r w:rsidRPr="007A3A6D">
        <w:rPr>
          <w:rFonts w:ascii="Arial" w:hAnsi="Arial" w:cs="Arial"/>
          <w:sz w:val="20"/>
          <w:szCs w:val="20"/>
        </w:rPr>
        <w:tab/>
        <w:t>Activity that may take place before Further Competition</w:t>
      </w:r>
    </w:p>
    <w:p w14:paraId="75460982" w14:textId="77777777" w:rsidR="00BD6811" w:rsidRPr="007A3A6D" w:rsidRDefault="00BD6811">
      <w:pPr>
        <w:jc w:val="left"/>
      </w:pPr>
    </w:p>
    <w:p w14:paraId="1AE7AB87" w14:textId="77777777" w:rsidR="00BD6811" w:rsidRPr="007A3A6D" w:rsidRDefault="00BD6811">
      <w:pPr>
        <w:jc w:val="left"/>
      </w:pPr>
      <w:r w:rsidRPr="007A3A6D">
        <w:rPr>
          <w:rFonts w:ascii="Arial" w:hAnsi="Arial" w:cs="Arial"/>
        </w:rPr>
        <w:t>Before starting a Further Competition, a Buyer will regularly undertake market engagement and publish a draft requirements document for Suppliers. Those Suppliers may then give feedback in order to:</w:t>
      </w:r>
    </w:p>
    <w:p w14:paraId="44AC11B7" w14:textId="77777777" w:rsidR="00BD6811" w:rsidRPr="007A3A6D" w:rsidRDefault="00BD6811" w:rsidP="007467A4">
      <w:pPr>
        <w:widowControl w:val="0"/>
        <w:numPr>
          <w:ilvl w:val="0"/>
          <w:numId w:val="5"/>
        </w:numPr>
        <w:ind w:hanging="15"/>
        <w:contextualSpacing/>
        <w:jc w:val="left"/>
      </w:pPr>
      <w:r w:rsidRPr="007A3A6D">
        <w:rPr>
          <w:rFonts w:ascii="Arial" w:hAnsi="Arial" w:cs="Arial"/>
        </w:rPr>
        <w:t>help the Buyer understand the complexity of the work; and</w:t>
      </w:r>
    </w:p>
    <w:p w14:paraId="183071C0" w14:textId="77777777" w:rsidR="00BD6811" w:rsidRPr="007A3A6D" w:rsidRDefault="00BD6811" w:rsidP="007467A4">
      <w:pPr>
        <w:widowControl w:val="0"/>
        <w:numPr>
          <w:ilvl w:val="0"/>
          <w:numId w:val="5"/>
        </w:numPr>
        <w:ind w:hanging="15"/>
        <w:contextualSpacing/>
        <w:jc w:val="left"/>
      </w:pPr>
      <w:r w:rsidRPr="007A3A6D">
        <w:rPr>
          <w:rFonts w:ascii="Arial" w:hAnsi="Arial" w:cs="Arial"/>
        </w:rPr>
        <w:t>help improve the quality of the brief that will be issued pursuant the Further Competition.</w:t>
      </w:r>
    </w:p>
    <w:p w14:paraId="1588852E" w14:textId="77777777" w:rsidR="00BD6811" w:rsidRPr="007A3A6D" w:rsidRDefault="00BD6811">
      <w:pPr>
        <w:jc w:val="left"/>
      </w:pPr>
    </w:p>
    <w:p w14:paraId="3169F28E" w14:textId="77777777" w:rsidR="00BD6811" w:rsidRPr="007A3A6D" w:rsidRDefault="00BD6811">
      <w:pPr>
        <w:pStyle w:val="Heading1"/>
        <w:jc w:val="left"/>
        <w:rPr>
          <w:sz w:val="20"/>
          <w:szCs w:val="20"/>
        </w:rPr>
      </w:pPr>
      <w:bookmarkStart w:id="38" w:name="h.1ci93xb" w:colFirst="0" w:colLast="0"/>
      <w:bookmarkEnd w:id="38"/>
      <w:r w:rsidRPr="007A3A6D">
        <w:rPr>
          <w:rFonts w:ascii="Arial" w:hAnsi="Arial" w:cs="Arial"/>
          <w:sz w:val="20"/>
          <w:szCs w:val="20"/>
        </w:rPr>
        <w:t xml:space="preserve">Sch 7.3 </w:t>
      </w:r>
      <w:r w:rsidRPr="007A3A6D">
        <w:rPr>
          <w:rFonts w:ascii="Arial" w:hAnsi="Arial" w:cs="Arial"/>
          <w:sz w:val="20"/>
          <w:szCs w:val="20"/>
        </w:rPr>
        <w:tab/>
        <w:t>Buyer reserves the right not to award</w:t>
      </w:r>
    </w:p>
    <w:p w14:paraId="488AF7F2" w14:textId="77777777" w:rsidR="00BD6811" w:rsidRPr="007A3A6D" w:rsidRDefault="00BD6811">
      <w:pPr>
        <w:jc w:val="left"/>
      </w:pPr>
    </w:p>
    <w:p w14:paraId="1656C7E6" w14:textId="77777777" w:rsidR="00BD6811" w:rsidRPr="007A3A6D" w:rsidRDefault="00BD6811">
      <w:pPr>
        <w:jc w:val="left"/>
      </w:pPr>
      <w:r w:rsidRPr="007A3A6D">
        <w:rPr>
          <w:rFonts w:ascii="Arial" w:hAnsi="Arial" w:cs="Arial"/>
        </w:rPr>
        <w:t>A Further Competition procedure may be cancelled at any time and the Buyer is not obliged to award a Call-Off Contract.</w:t>
      </w:r>
    </w:p>
    <w:p w14:paraId="1A3F72E3" w14:textId="77777777" w:rsidR="00BD6811" w:rsidRPr="007A3A6D" w:rsidRDefault="00BD6811">
      <w:pPr>
        <w:jc w:val="left"/>
      </w:pPr>
    </w:p>
    <w:p w14:paraId="0F272803" w14:textId="77777777" w:rsidR="00BD6811" w:rsidRPr="007A3A6D" w:rsidRDefault="00BD6811">
      <w:pPr>
        <w:jc w:val="left"/>
      </w:pPr>
      <w:r w:rsidRPr="007A3A6D">
        <w:rPr>
          <w:rFonts w:ascii="Arial" w:hAnsi="Arial" w:cs="Arial"/>
        </w:rPr>
        <w:t>At any stage during the Further Competition, the Buyer may go back to any stage in the further competition process and amend their requirements if they consider that the further competition is not meeting their needs.</w:t>
      </w:r>
    </w:p>
    <w:p w14:paraId="6C36C1BF" w14:textId="77777777" w:rsidR="00BD6811" w:rsidRPr="007A3A6D" w:rsidRDefault="00BD6811">
      <w:pPr>
        <w:ind w:left="1140" w:hanging="570"/>
        <w:jc w:val="left"/>
      </w:pPr>
    </w:p>
    <w:p w14:paraId="0BB3A13E" w14:textId="77777777" w:rsidR="00BD6811" w:rsidRPr="007A3A6D" w:rsidRDefault="00BD6811">
      <w:pPr>
        <w:jc w:val="left"/>
      </w:pPr>
      <w:r w:rsidRPr="007A3A6D">
        <w:rPr>
          <w:rFonts w:ascii="Arial" w:hAnsi="Arial" w:cs="Arial"/>
        </w:rPr>
        <w:t>Suppliers may ask clarification questions relating to the Buyer’s requirements. The Buyer will specify how clarification questions can be asked and when the clarification period will close through the Digital Marketplace. Questions and responses will be anonymised and made available to all Suppliers.</w:t>
      </w:r>
    </w:p>
    <w:p w14:paraId="053D8DE3" w14:textId="77777777" w:rsidR="00BD6811" w:rsidRPr="007A3A6D" w:rsidRDefault="00BD6811">
      <w:pPr>
        <w:jc w:val="left"/>
      </w:pPr>
    </w:p>
    <w:p w14:paraId="2578E015" w14:textId="77777777" w:rsidR="00BD6811" w:rsidRPr="007A3A6D" w:rsidRDefault="00BD6811">
      <w:pPr>
        <w:pStyle w:val="Heading1"/>
        <w:jc w:val="left"/>
        <w:rPr>
          <w:sz w:val="20"/>
          <w:szCs w:val="20"/>
        </w:rPr>
      </w:pPr>
      <w:bookmarkStart w:id="39" w:name="h.3whwml4" w:colFirst="0" w:colLast="0"/>
      <w:bookmarkEnd w:id="39"/>
      <w:r w:rsidRPr="007A3A6D">
        <w:rPr>
          <w:rFonts w:ascii="Arial" w:hAnsi="Arial" w:cs="Arial"/>
          <w:sz w:val="20"/>
          <w:szCs w:val="20"/>
        </w:rPr>
        <w:t>Sch 7.4</w:t>
      </w:r>
      <w:r w:rsidRPr="007A3A6D">
        <w:rPr>
          <w:rFonts w:ascii="Arial" w:hAnsi="Arial" w:cs="Arial"/>
          <w:sz w:val="20"/>
          <w:szCs w:val="20"/>
        </w:rPr>
        <w:tab/>
        <w:t>Right to change Further Competition process</w:t>
      </w:r>
    </w:p>
    <w:p w14:paraId="29395C53" w14:textId="77777777" w:rsidR="00BD6811" w:rsidRPr="007A3A6D" w:rsidRDefault="00BD6811">
      <w:pPr>
        <w:jc w:val="left"/>
      </w:pPr>
    </w:p>
    <w:p w14:paraId="189795B3" w14:textId="77777777" w:rsidR="00BD6811" w:rsidRPr="007A3A6D" w:rsidRDefault="00BD6811">
      <w:pPr>
        <w:jc w:val="left"/>
      </w:pPr>
      <w:r w:rsidRPr="007A3A6D">
        <w:rPr>
          <w:rFonts w:ascii="Arial" w:hAnsi="Arial" w:cs="Arial"/>
        </w:rPr>
        <w:t>CCS may change the Further Competition process and the tools used for evaluation at any time.</w:t>
      </w:r>
    </w:p>
    <w:p w14:paraId="0A56BAB0" w14:textId="77777777" w:rsidR="00BD6811" w:rsidRPr="007A3A6D" w:rsidRDefault="00BD6811">
      <w:pPr>
        <w:jc w:val="left"/>
      </w:pPr>
    </w:p>
    <w:p w14:paraId="3C44B06E" w14:textId="77777777" w:rsidR="00BD6811" w:rsidRPr="007A3A6D" w:rsidRDefault="00BD6811">
      <w:pPr>
        <w:pStyle w:val="Heading1"/>
        <w:jc w:val="left"/>
        <w:rPr>
          <w:sz w:val="20"/>
          <w:szCs w:val="20"/>
        </w:rPr>
      </w:pPr>
      <w:bookmarkStart w:id="40" w:name="h.2bn6wsx" w:colFirst="0" w:colLast="0"/>
      <w:bookmarkEnd w:id="40"/>
      <w:r w:rsidRPr="007A3A6D">
        <w:rPr>
          <w:rFonts w:ascii="Arial" w:hAnsi="Arial" w:cs="Arial"/>
          <w:sz w:val="20"/>
          <w:szCs w:val="20"/>
        </w:rPr>
        <w:t>Sch 7.5</w:t>
      </w:r>
      <w:r w:rsidRPr="007A3A6D">
        <w:rPr>
          <w:rFonts w:ascii="Arial" w:hAnsi="Arial" w:cs="Arial"/>
          <w:sz w:val="20"/>
          <w:szCs w:val="20"/>
        </w:rPr>
        <w:tab/>
        <w:t>Lot 1: Digital outcomes Further Competition and Evaluation process</w:t>
      </w:r>
    </w:p>
    <w:p w14:paraId="3231322B" w14:textId="77777777" w:rsidR="00BD6811" w:rsidRPr="007A3A6D" w:rsidRDefault="00BD6811">
      <w:pPr>
        <w:jc w:val="left"/>
      </w:pPr>
    </w:p>
    <w:p w14:paraId="245E7D08" w14:textId="77777777" w:rsidR="00BD6811" w:rsidRPr="007A3A6D" w:rsidRDefault="00BD6811">
      <w:pPr>
        <w:jc w:val="left"/>
      </w:pPr>
      <w:r w:rsidRPr="007A3A6D">
        <w:rPr>
          <w:rFonts w:ascii="Arial" w:hAnsi="Arial" w:cs="Arial"/>
        </w:rPr>
        <w:t>In order to complete the following Further Competition process, the Buyer will:</w:t>
      </w:r>
    </w:p>
    <w:p w14:paraId="57EF547A" w14:textId="77777777" w:rsidR="00BD6811" w:rsidRPr="007A3A6D" w:rsidRDefault="00BD6811">
      <w:pPr>
        <w:jc w:val="left"/>
      </w:pPr>
    </w:p>
    <w:p w14:paraId="1388AB7B" w14:textId="77777777" w:rsidR="00BD6811" w:rsidRPr="007A3A6D" w:rsidRDefault="00BD6811">
      <w:pPr>
        <w:widowControl w:val="0"/>
        <w:ind w:left="711"/>
        <w:jc w:val="left"/>
      </w:pPr>
      <w:r w:rsidRPr="007A3A6D">
        <w:rPr>
          <w:rFonts w:ascii="Arial" w:hAnsi="Arial" w:cs="Arial"/>
        </w:rPr>
        <w:tab/>
        <w:t>a) Write a brief detailing their requirements and the outcome they want to achieve.</w:t>
      </w:r>
    </w:p>
    <w:p w14:paraId="7D275B61" w14:textId="77777777" w:rsidR="00BD6811" w:rsidRPr="007A3A6D" w:rsidRDefault="00BD6811">
      <w:pPr>
        <w:ind w:left="1980" w:hanging="840"/>
        <w:jc w:val="left"/>
      </w:pPr>
    </w:p>
    <w:p w14:paraId="69E9A64D" w14:textId="77777777" w:rsidR="00BD6811" w:rsidRPr="007A3A6D" w:rsidRDefault="00BD6811">
      <w:pPr>
        <w:ind w:left="720"/>
        <w:jc w:val="left"/>
      </w:pPr>
      <w:r w:rsidRPr="007A3A6D">
        <w:rPr>
          <w:rFonts w:ascii="Arial" w:hAnsi="Arial" w:cs="Arial"/>
        </w:rPr>
        <w:lastRenderedPageBreak/>
        <w:t>b) Indicate their evaluation method and criteria for assessing Suppliers against the brief, together with a timetable for the evaluation process. The timetable will consider the complexity of both the brief and the evaluation method being used and will allow enough time for Suppliers to respond. It will include:</w:t>
      </w:r>
    </w:p>
    <w:p w14:paraId="439DC0CC" w14:textId="77777777" w:rsidR="00BD6811" w:rsidRPr="007A3A6D" w:rsidRDefault="00BD6811" w:rsidP="007467A4">
      <w:pPr>
        <w:numPr>
          <w:ilvl w:val="0"/>
          <w:numId w:val="11"/>
        </w:numPr>
        <w:ind w:hanging="30"/>
        <w:contextualSpacing/>
        <w:jc w:val="left"/>
      </w:pPr>
      <w:r w:rsidRPr="007A3A6D">
        <w:rPr>
          <w:rFonts w:ascii="Arial" w:hAnsi="Arial" w:cs="Arial"/>
        </w:rPr>
        <w:t>the bid submission due date; and</w:t>
      </w:r>
    </w:p>
    <w:p w14:paraId="15FA305F" w14:textId="77777777" w:rsidR="00BD6811" w:rsidRPr="007A3A6D" w:rsidRDefault="00BD6811" w:rsidP="007467A4">
      <w:pPr>
        <w:numPr>
          <w:ilvl w:val="0"/>
          <w:numId w:val="11"/>
        </w:numPr>
        <w:ind w:hanging="30"/>
        <w:contextualSpacing/>
        <w:jc w:val="left"/>
      </w:pPr>
      <w:r w:rsidRPr="007A3A6D">
        <w:rPr>
          <w:rFonts w:ascii="Arial" w:hAnsi="Arial" w:cs="Arial"/>
        </w:rPr>
        <w:t>the date range for any subsequent evaluation stages.</w:t>
      </w:r>
    </w:p>
    <w:p w14:paraId="3A1E7352" w14:textId="77777777" w:rsidR="00BD6811" w:rsidRPr="007A3A6D" w:rsidRDefault="00BD6811">
      <w:pPr>
        <w:jc w:val="left"/>
      </w:pPr>
    </w:p>
    <w:p w14:paraId="3D3ADD37" w14:textId="77777777" w:rsidR="00BD6811" w:rsidRPr="007A3A6D" w:rsidRDefault="00BD6811">
      <w:pPr>
        <w:ind w:left="720"/>
        <w:jc w:val="left"/>
      </w:pPr>
      <w:r w:rsidRPr="007A3A6D">
        <w:rPr>
          <w:rFonts w:ascii="Arial" w:hAnsi="Arial" w:cs="Arial"/>
        </w:rPr>
        <w:t>c) Produce a list of all capable Suppliers that meet their requirements. This may be generated using information provided by Suppliers in their Framework Agreement Applications.</w:t>
      </w:r>
    </w:p>
    <w:p w14:paraId="16456B50" w14:textId="77777777" w:rsidR="00BD6811" w:rsidRPr="007A3A6D" w:rsidRDefault="00BD6811">
      <w:pPr>
        <w:ind w:left="1980" w:hanging="840"/>
        <w:jc w:val="left"/>
      </w:pPr>
    </w:p>
    <w:p w14:paraId="003297DC" w14:textId="77777777" w:rsidR="00BD6811" w:rsidRPr="007A3A6D" w:rsidRDefault="00BD6811">
      <w:pPr>
        <w:ind w:left="720"/>
        <w:jc w:val="left"/>
      </w:pPr>
      <w:r w:rsidRPr="007A3A6D">
        <w:rPr>
          <w:rFonts w:ascii="Arial" w:hAnsi="Arial" w:cs="Arial"/>
        </w:rPr>
        <w:t xml:space="preserve">d) Publish the brief and the evaluation process to the list of capable Suppliers </w:t>
      </w:r>
    </w:p>
    <w:p w14:paraId="2FF88473" w14:textId="77777777" w:rsidR="00BD6811" w:rsidRPr="007A3A6D" w:rsidRDefault="00BD6811">
      <w:pPr>
        <w:ind w:left="720"/>
        <w:jc w:val="left"/>
      </w:pPr>
    </w:p>
    <w:p w14:paraId="6BFE0C17" w14:textId="77777777" w:rsidR="00BD6811" w:rsidRPr="007A3A6D" w:rsidRDefault="00BD6811">
      <w:pPr>
        <w:ind w:left="720"/>
        <w:jc w:val="left"/>
      </w:pPr>
      <w:r w:rsidRPr="007A3A6D">
        <w:rPr>
          <w:rFonts w:ascii="Arial" w:hAnsi="Arial" w:cs="Arial"/>
        </w:rPr>
        <w:t>e) Request a response from interested Suppliers which must include answers to a number of yes/no questions defined by the Buyer. The Buyer will indicate against each question whether a positive response is essential or desired. A Supplier must provide a positive response to all essential questions to in order to proceed to the next stage.</w:t>
      </w:r>
    </w:p>
    <w:p w14:paraId="0C22AE31" w14:textId="77777777" w:rsidR="00BD6811" w:rsidRPr="007A3A6D" w:rsidRDefault="00BD6811">
      <w:pPr>
        <w:ind w:left="1980" w:hanging="840"/>
        <w:jc w:val="left"/>
      </w:pPr>
    </w:p>
    <w:p w14:paraId="29814D91" w14:textId="77777777" w:rsidR="00BD6811" w:rsidRPr="007A3A6D" w:rsidRDefault="00BD6811">
      <w:pPr>
        <w:ind w:left="720"/>
        <w:jc w:val="left"/>
      </w:pPr>
      <w:r w:rsidRPr="007A3A6D">
        <w:rPr>
          <w:rFonts w:ascii="Arial" w:hAnsi="Arial" w:cs="Arial"/>
        </w:rPr>
        <w:t xml:space="preserve">f) Review the list of interested Suppliers who both submitted a response and meet all essential criteria. </w:t>
      </w:r>
    </w:p>
    <w:p w14:paraId="60897D41" w14:textId="77777777" w:rsidR="00BD6811" w:rsidRPr="007A3A6D" w:rsidRDefault="00BD6811">
      <w:pPr>
        <w:ind w:left="1980" w:hanging="840"/>
        <w:jc w:val="left"/>
      </w:pPr>
    </w:p>
    <w:p w14:paraId="15970EB1" w14:textId="77777777" w:rsidR="00BD6811" w:rsidRPr="007A3A6D" w:rsidRDefault="00BD6811">
      <w:pPr>
        <w:ind w:left="720"/>
        <w:jc w:val="left"/>
      </w:pPr>
      <w:r w:rsidRPr="007A3A6D">
        <w:rPr>
          <w:rFonts w:ascii="Arial" w:hAnsi="Arial" w:cs="Arial"/>
        </w:rPr>
        <w:t>g) (Optional) Create a shortlist by asking all Suppliers who meet the essential criteria further yes/no questions. This step may be repeated if necessary.</w:t>
      </w:r>
    </w:p>
    <w:p w14:paraId="5F1B5B3D" w14:textId="77777777" w:rsidR="00BD6811" w:rsidRPr="007A3A6D" w:rsidRDefault="00BD6811">
      <w:pPr>
        <w:ind w:left="1980" w:hanging="840"/>
        <w:jc w:val="left"/>
      </w:pPr>
    </w:p>
    <w:p w14:paraId="3788232E" w14:textId="77777777" w:rsidR="00BD6811" w:rsidRPr="007A3A6D" w:rsidRDefault="00BD6811">
      <w:pPr>
        <w:ind w:left="720"/>
        <w:jc w:val="left"/>
      </w:pPr>
      <w:r w:rsidRPr="007A3A6D">
        <w:rPr>
          <w:rFonts w:ascii="Arial" w:hAnsi="Arial" w:cs="Arial"/>
        </w:rPr>
        <w:t>h) (Optional) Create a shortlist by asking all Suppliers who meet the essential criteria any qualitative questions relating to the brief.</w:t>
      </w:r>
    </w:p>
    <w:p w14:paraId="7CBA6463" w14:textId="77777777" w:rsidR="00BD6811" w:rsidRPr="007A3A6D" w:rsidRDefault="00BD6811">
      <w:pPr>
        <w:ind w:left="1980" w:hanging="840"/>
        <w:jc w:val="left"/>
      </w:pPr>
    </w:p>
    <w:p w14:paraId="15AA3183" w14:textId="77777777" w:rsidR="00BD6811" w:rsidRPr="007A3A6D" w:rsidRDefault="00BD6811">
      <w:pPr>
        <w:ind w:left="720"/>
        <w:jc w:val="left"/>
      </w:pPr>
      <w:r w:rsidRPr="007A3A6D">
        <w:rPr>
          <w:rFonts w:ascii="Arial" w:hAnsi="Arial" w:cs="Arial"/>
        </w:rPr>
        <w:t>i) Invite shortlisted Suppliers to a further evaluation. This may include any of the evaluation methods indicated when the brief was issued. Evaluation methods may include but are not limited to:</w:t>
      </w:r>
    </w:p>
    <w:p w14:paraId="3D3A38B2" w14:textId="77777777" w:rsidR="00BD6811" w:rsidRPr="007A3A6D" w:rsidRDefault="00BD6811" w:rsidP="007467A4">
      <w:pPr>
        <w:numPr>
          <w:ilvl w:val="0"/>
          <w:numId w:val="11"/>
        </w:numPr>
        <w:ind w:hanging="30"/>
        <w:contextualSpacing/>
        <w:jc w:val="left"/>
      </w:pPr>
      <w:r w:rsidRPr="007A3A6D">
        <w:rPr>
          <w:rFonts w:ascii="Arial" w:hAnsi="Arial" w:cs="Arial"/>
        </w:rPr>
        <w:t>providing a written proposal</w:t>
      </w:r>
    </w:p>
    <w:p w14:paraId="7D9DD0CA" w14:textId="77777777" w:rsidR="00BD6811" w:rsidRPr="007A3A6D" w:rsidRDefault="00BD6811" w:rsidP="007467A4">
      <w:pPr>
        <w:numPr>
          <w:ilvl w:val="0"/>
          <w:numId w:val="11"/>
        </w:numPr>
        <w:ind w:hanging="30"/>
        <w:contextualSpacing/>
        <w:jc w:val="left"/>
      </w:pPr>
      <w:r w:rsidRPr="007A3A6D">
        <w:rPr>
          <w:rFonts w:ascii="Arial" w:hAnsi="Arial" w:cs="Arial"/>
        </w:rPr>
        <w:t>providing a case study or evidence of previous work</w:t>
      </w:r>
    </w:p>
    <w:p w14:paraId="2A5FC434" w14:textId="77777777" w:rsidR="00BD6811" w:rsidRPr="007A3A6D" w:rsidRDefault="00BD6811" w:rsidP="007467A4">
      <w:pPr>
        <w:numPr>
          <w:ilvl w:val="0"/>
          <w:numId w:val="11"/>
        </w:numPr>
        <w:ind w:hanging="30"/>
        <w:contextualSpacing/>
        <w:jc w:val="left"/>
      </w:pPr>
      <w:r w:rsidRPr="007A3A6D">
        <w:rPr>
          <w:rFonts w:ascii="Arial" w:hAnsi="Arial" w:cs="Arial"/>
        </w:rPr>
        <w:t>a presentation</w:t>
      </w:r>
    </w:p>
    <w:p w14:paraId="36F6CB3E" w14:textId="77777777" w:rsidR="00BD6811" w:rsidRPr="007A3A6D" w:rsidRDefault="00BD6811" w:rsidP="007467A4">
      <w:pPr>
        <w:numPr>
          <w:ilvl w:val="0"/>
          <w:numId w:val="11"/>
        </w:numPr>
        <w:ind w:hanging="30"/>
        <w:contextualSpacing/>
        <w:jc w:val="left"/>
      </w:pPr>
      <w:r w:rsidRPr="007A3A6D">
        <w:rPr>
          <w:rFonts w:ascii="Arial" w:hAnsi="Arial" w:cs="Arial"/>
        </w:rPr>
        <w:t>a pitch</w:t>
      </w:r>
    </w:p>
    <w:p w14:paraId="34DFE6E3" w14:textId="77777777" w:rsidR="00BD6811" w:rsidRPr="007A3A6D" w:rsidRDefault="00BD6811" w:rsidP="007467A4">
      <w:pPr>
        <w:numPr>
          <w:ilvl w:val="0"/>
          <w:numId w:val="11"/>
        </w:numPr>
        <w:ind w:hanging="30"/>
        <w:contextualSpacing/>
        <w:jc w:val="left"/>
      </w:pPr>
      <w:r w:rsidRPr="007A3A6D">
        <w:rPr>
          <w:rFonts w:ascii="Arial" w:hAnsi="Arial" w:cs="Arial"/>
        </w:rPr>
        <w:t>an interview</w:t>
      </w:r>
    </w:p>
    <w:p w14:paraId="0CA95262" w14:textId="77777777" w:rsidR="00BD6811" w:rsidRPr="007A3A6D" w:rsidRDefault="00BD6811" w:rsidP="007467A4">
      <w:pPr>
        <w:numPr>
          <w:ilvl w:val="0"/>
          <w:numId w:val="11"/>
        </w:numPr>
        <w:ind w:hanging="30"/>
        <w:contextualSpacing/>
        <w:jc w:val="left"/>
      </w:pPr>
      <w:r w:rsidRPr="007A3A6D">
        <w:rPr>
          <w:rFonts w:ascii="Arial" w:hAnsi="Arial" w:cs="Arial"/>
        </w:rPr>
        <w:t>providing a reference.</w:t>
      </w:r>
    </w:p>
    <w:p w14:paraId="56CA2AC1" w14:textId="77777777" w:rsidR="00BD6811" w:rsidRPr="007A3A6D" w:rsidRDefault="00BD6811">
      <w:pPr>
        <w:jc w:val="left"/>
      </w:pPr>
    </w:p>
    <w:p w14:paraId="24D70DF3" w14:textId="77777777" w:rsidR="00BD6811" w:rsidRPr="007A3A6D" w:rsidRDefault="00BD6811">
      <w:pPr>
        <w:ind w:left="720"/>
        <w:jc w:val="left"/>
      </w:pPr>
      <w:r w:rsidRPr="007A3A6D">
        <w:rPr>
          <w:rFonts w:ascii="Arial" w:hAnsi="Arial" w:cs="Arial"/>
        </w:rPr>
        <w:t>j) Evaluate Suppliers using the evaluation criteria indicated when issuing the brief.</w:t>
      </w:r>
    </w:p>
    <w:p w14:paraId="693EE2F7" w14:textId="77777777" w:rsidR="00BD6811" w:rsidRPr="007A3A6D" w:rsidRDefault="00BD6811">
      <w:pPr>
        <w:ind w:left="720"/>
        <w:jc w:val="left"/>
      </w:pPr>
    </w:p>
    <w:p w14:paraId="2C9606B5" w14:textId="77777777" w:rsidR="00BD6811" w:rsidRPr="007A3A6D" w:rsidRDefault="00BD6811">
      <w:pPr>
        <w:ind w:left="720"/>
        <w:jc w:val="left"/>
      </w:pPr>
      <w:r w:rsidRPr="007A3A6D">
        <w:rPr>
          <w:rFonts w:ascii="Arial" w:hAnsi="Arial" w:cs="Arial"/>
        </w:rPr>
        <w:t>k) Run financial due diligence if required on the provisionally successful Supplier(s).</w:t>
      </w:r>
    </w:p>
    <w:p w14:paraId="128C1397" w14:textId="77777777" w:rsidR="00BD6811" w:rsidRPr="007A3A6D" w:rsidRDefault="00BD6811">
      <w:pPr>
        <w:ind w:left="1980" w:hanging="840"/>
        <w:jc w:val="left"/>
      </w:pPr>
    </w:p>
    <w:p w14:paraId="22D8466C" w14:textId="77777777" w:rsidR="00BD6811" w:rsidRPr="007A3A6D" w:rsidRDefault="00BD6811">
      <w:pPr>
        <w:ind w:left="720"/>
        <w:jc w:val="left"/>
      </w:pPr>
      <w:r w:rsidRPr="007A3A6D">
        <w:rPr>
          <w:rFonts w:ascii="Arial" w:hAnsi="Arial" w:cs="Arial"/>
        </w:rPr>
        <w:t>l) Award a Call-Off Contract to the successful Supplier(s).</w:t>
      </w:r>
    </w:p>
    <w:p w14:paraId="5E126A69" w14:textId="77777777" w:rsidR="00BD6811" w:rsidRPr="007A3A6D" w:rsidRDefault="00BD6811">
      <w:pPr>
        <w:ind w:left="1980" w:hanging="840"/>
        <w:jc w:val="left"/>
      </w:pPr>
    </w:p>
    <w:p w14:paraId="03891B6F" w14:textId="77777777" w:rsidR="00BD6811" w:rsidRPr="007A3A6D" w:rsidRDefault="00BD6811">
      <w:pPr>
        <w:ind w:left="720"/>
        <w:jc w:val="left"/>
      </w:pPr>
      <w:r w:rsidRPr="007A3A6D">
        <w:rPr>
          <w:rFonts w:ascii="Arial" w:hAnsi="Arial" w:cs="Arial"/>
        </w:rPr>
        <w:t>m) Notify unsuccessful Suppliers and provide the shortlisted Suppliers with feedback.</w:t>
      </w:r>
    </w:p>
    <w:p w14:paraId="3DEE2A45" w14:textId="77777777" w:rsidR="00BD6811" w:rsidRPr="007A3A6D" w:rsidRDefault="00BD6811">
      <w:pPr>
        <w:jc w:val="left"/>
      </w:pPr>
    </w:p>
    <w:p w14:paraId="74D874B3" w14:textId="77777777" w:rsidR="00BD6811" w:rsidRPr="007A3A6D" w:rsidRDefault="00BD6811">
      <w:pPr>
        <w:jc w:val="left"/>
      </w:pPr>
      <w:r w:rsidRPr="007A3A6D">
        <w:rPr>
          <w:rFonts w:ascii="Arial" w:hAnsi="Arial" w:cs="Arial"/>
        </w:rPr>
        <w:t xml:space="preserve">The Buyer reserves the right to use some, but not all, of the evaluation methods indicated when issuing the brief. </w:t>
      </w:r>
    </w:p>
    <w:p w14:paraId="2F01FCDA" w14:textId="77777777" w:rsidR="00BD6811" w:rsidRPr="007A3A6D" w:rsidRDefault="00BD6811">
      <w:pPr>
        <w:jc w:val="left"/>
      </w:pPr>
    </w:p>
    <w:p w14:paraId="7A4DFA8D" w14:textId="77777777" w:rsidR="00BD6811" w:rsidRPr="007A3A6D" w:rsidRDefault="00BD6811">
      <w:pPr>
        <w:jc w:val="left"/>
      </w:pPr>
      <w:r w:rsidRPr="007A3A6D">
        <w:rPr>
          <w:rFonts w:ascii="Arial" w:hAnsi="Arial" w:cs="Arial"/>
        </w:rPr>
        <w:t>The Buyer will evaluate Suppliers’ responses against the following criteria:</w:t>
      </w:r>
    </w:p>
    <w:p w14:paraId="1C91FEBE" w14:textId="77777777" w:rsidR="00BD6811" w:rsidRPr="007A3A6D" w:rsidRDefault="00BD6811">
      <w:pPr>
        <w:jc w:val="left"/>
      </w:pPr>
    </w:p>
    <w:tbl>
      <w:tblPr>
        <w:tblW w:w="6375" w:type="dxa"/>
        <w:tblInd w:w="-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000" w:firstRow="0" w:lastRow="0" w:firstColumn="0" w:lastColumn="0" w:noHBand="0" w:noVBand="0"/>
      </w:tblPr>
      <w:tblGrid>
        <w:gridCol w:w="3750"/>
        <w:gridCol w:w="2625"/>
      </w:tblGrid>
      <w:tr w:rsidR="00BD6811" w:rsidRPr="007A3A6D" w14:paraId="789B4720" w14:textId="77777777" w:rsidTr="00FB3C0A">
        <w:trPr>
          <w:trHeight w:val="500"/>
        </w:trPr>
        <w:tc>
          <w:tcPr>
            <w:tcW w:w="3750" w:type="dxa"/>
            <w:tcMar>
              <w:top w:w="100" w:type="dxa"/>
              <w:left w:w="100" w:type="dxa"/>
              <w:bottom w:w="100" w:type="dxa"/>
              <w:right w:w="100" w:type="dxa"/>
            </w:tcMar>
          </w:tcPr>
          <w:p w14:paraId="27E67AE5" w14:textId="77777777" w:rsidR="00BD6811" w:rsidRPr="007A3A6D" w:rsidRDefault="00BD6811" w:rsidP="00FB3C0A">
            <w:pPr>
              <w:widowControl w:val="0"/>
              <w:jc w:val="left"/>
            </w:pPr>
            <w:r w:rsidRPr="007A3A6D">
              <w:rPr>
                <w:rFonts w:ascii="Arial" w:hAnsi="Arial" w:cs="Arial"/>
                <w:b/>
              </w:rPr>
              <w:t>Criteria</w:t>
            </w:r>
          </w:p>
        </w:tc>
        <w:tc>
          <w:tcPr>
            <w:tcW w:w="2625" w:type="dxa"/>
            <w:tcMar>
              <w:top w:w="100" w:type="dxa"/>
              <w:left w:w="100" w:type="dxa"/>
              <w:bottom w:w="100" w:type="dxa"/>
              <w:right w:w="100" w:type="dxa"/>
            </w:tcMar>
          </w:tcPr>
          <w:p w14:paraId="50055BB0" w14:textId="77777777" w:rsidR="00BD6811" w:rsidRPr="007A3A6D" w:rsidRDefault="00BD6811" w:rsidP="00FB3C0A">
            <w:pPr>
              <w:widowControl w:val="0"/>
              <w:jc w:val="left"/>
            </w:pPr>
            <w:r w:rsidRPr="007A3A6D">
              <w:rPr>
                <w:rFonts w:ascii="Arial" w:hAnsi="Arial" w:cs="Arial"/>
                <w:b/>
              </w:rPr>
              <w:t>Weighting range</w:t>
            </w:r>
            <w:r w:rsidRPr="007A3A6D">
              <w:rPr>
                <w:rFonts w:ascii="Arial" w:hAnsi="Arial" w:cs="Arial"/>
              </w:rPr>
              <w:t xml:space="preserve"> (%)</w:t>
            </w:r>
          </w:p>
        </w:tc>
      </w:tr>
      <w:tr w:rsidR="00BD6811" w:rsidRPr="007A3A6D" w14:paraId="09873B1B" w14:textId="77777777" w:rsidTr="00FB3C0A">
        <w:trPr>
          <w:trHeight w:val="440"/>
        </w:trPr>
        <w:tc>
          <w:tcPr>
            <w:tcW w:w="3750" w:type="dxa"/>
            <w:tcMar>
              <w:top w:w="100" w:type="dxa"/>
              <w:left w:w="100" w:type="dxa"/>
              <w:bottom w:w="100" w:type="dxa"/>
              <w:right w:w="100" w:type="dxa"/>
            </w:tcMar>
          </w:tcPr>
          <w:p w14:paraId="78048ECF" w14:textId="77777777" w:rsidR="00BD6811" w:rsidRPr="007A3A6D" w:rsidRDefault="00BD6811" w:rsidP="00FB3C0A">
            <w:pPr>
              <w:jc w:val="left"/>
            </w:pPr>
            <w:r w:rsidRPr="007A3A6D">
              <w:rPr>
                <w:rFonts w:ascii="Arial" w:hAnsi="Arial" w:cs="Arial"/>
              </w:rPr>
              <w:t>Technical merit and functional fit</w:t>
            </w:r>
          </w:p>
        </w:tc>
        <w:tc>
          <w:tcPr>
            <w:tcW w:w="2625" w:type="dxa"/>
            <w:tcMar>
              <w:top w:w="100" w:type="dxa"/>
              <w:left w:w="100" w:type="dxa"/>
              <w:bottom w:w="100" w:type="dxa"/>
              <w:right w:w="100" w:type="dxa"/>
            </w:tcMar>
          </w:tcPr>
          <w:p w14:paraId="61E78286" w14:textId="77777777" w:rsidR="00BD6811" w:rsidRPr="007A3A6D" w:rsidRDefault="00BD6811" w:rsidP="00FB3C0A">
            <w:pPr>
              <w:widowControl w:val="0"/>
              <w:jc w:val="left"/>
            </w:pPr>
            <w:r w:rsidRPr="007A3A6D">
              <w:rPr>
                <w:rFonts w:ascii="Arial" w:hAnsi="Arial" w:cs="Arial"/>
              </w:rPr>
              <w:t>10 - 75</w:t>
            </w:r>
          </w:p>
        </w:tc>
      </w:tr>
      <w:tr w:rsidR="00BD6811" w:rsidRPr="007A3A6D" w14:paraId="7105A07B" w14:textId="77777777" w:rsidTr="00FB3C0A">
        <w:trPr>
          <w:trHeight w:val="440"/>
        </w:trPr>
        <w:tc>
          <w:tcPr>
            <w:tcW w:w="3750" w:type="dxa"/>
            <w:tcMar>
              <w:top w:w="100" w:type="dxa"/>
              <w:left w:w="100" w:type="dxa"/>
              <w:bottom w:w="100" w:type="dxa"/>
              <w:right w:w="100" w:type="dxa"/>
            </w:tcMar>
          </w:tcPr>
          <w:p w14:paraId="23F327EB" w14:textId="77777777" w:rsidR="00BD6811" w:rsidRPr="007A3A6D" w:rsidRDefault="00BD6811" w:rsidP="00FB3C0A">
            <w:pPr>
              <w:widowControl w:val="0"/>
              <w:jc w:val="left"/>
            </w:pPr>
            <w:r w:rsidRPr="007A3A6D">
              <w:rPr>
                <w:rFonts w:ascii="Arial" w:hAnsi="Arial" w:cs="Arial"/>
              </w:rPr>
              <w:lastRenderedPageBreak/>
              <w:t>Cultural fit</w:t>
            </w:r>
          </w:p>
        </w:tc>
        <w:tc>
          <w:tcPr>
            <w:tcW w:w="2625" w:type="dxa"/>
            <w:tcMar>
              <w:top w:w="100" w:type="dxa"/>
              <w:left w:w="100" w:type="dxa"/>
              <w:bottom w:w="100" w:type="dxa"/>
              <w:right w:w="100" w:type="dxa"/>
            </w:tcMar>
          </w:tcPr>
          <w:p w14:paraId="424F232F" w14:textId="77777777" w:rsidR="00BD6811" w:rsidRPr="007A3A6D" w:rsidRDefault="00BD6811" w:rsidP="00FB3C0A">
            <w:pPr>
              <w:widowControl w:val="0"/>
              <w:jc w:val="left"/>
            </w:pPr>
            <w:r w:rsidRPr="007A3A6D">
              <w:rPr>
                <w:rFonts w:ascii="Arial" w:hAnsi="Arial" w:cs="Arial"/>
              </w:rPr>
              <w:t>5 - 20</w:t>
            </w:r>
          </w:p>
        </w:tc>
      </w:tr>
      <w:tr w:rsidR="00BD6811" w:rsidRPr="007A3A6D" w14:paraId="3028137C" w14:textId="77777777" w:rsidTr="00FB3C0A">
        <w:trPr>
          <w:trHeight w:val="440"/>
        </w:trPr>
        <w:tc>
          <w:tcPr>
            <w:tcW w:w="3750" w:type="dxa"/>
            <w:tcMar>
              <w:top w:w="100" w:type="dxa"/>
              <w:left w:w="100" w:type="dxa"/>
              <w:bottom w:w="100" w:type="dxa"/>
              <w:right w:w="100" w:type="dxa"/>
            </w:tcMar>
          </w:tcPr>
          <w:p w14:paraId="7FEA89CA" w14:textId="77777777" w:rsidR="00BD6811" w:rsidRPr="007A3A6D" w:rsidRDefault="00BD6811" w:rsidP="00FB3C0A">
            <w:pPr>
              <w:widowControl w:val="0"/>
              <w:jc w:val="left"/>
            </w:pPr>
            <w:r w:rsidRPr="007A3A6D">
              <w:rPr>
                <w:rFonts w:ascii="Arial" w:hAnsi="Arial" w:cs="Arial"/>
              </w:rPr>
              <w:t>Price</w:t>
            </w:r>
          </w:p>
        </w:tc>
        <w:tc>
          <w:tcPr>
            <w:tcW w:w="2625" w:type="dxa"/>
            <w:tcMar>
              <w:top w:w="100" w:type="dxa"/>
              <w:left w:w="100" w:type="dxa"/>
              <w:bottom w:w="100" w:type="dxa"/>
              <w:right w:w="100" w:type="dxa"/>
            </w:tcMar>
          </w:tcPr>
          <w:p w14:paraId="63B4F501" w14:textId="77777777" w:rsidR="00BD6811" w:rsidRPr="007A3A6D" w:rsidRDefault="00BD6811" w:rsidP="00FB3C0A">
            <w:pPr>
              <w:widowControl w:val="0"/>
              <w:jc w:val="left"/>
            </w:pPr>
            <w:r w:rsidRPr="007A3A6D">
              <w:rPr>
                <w:rFonts w:ascii="Arial" w:hAnsi="Arial" w:cs="Arial"/>
              </w:rPr>
              <w:t>20 - 85</w:t>
            </w:r>
          </w:p>
        </w:tc>
      </w:tr>
      <w:tr w:rsidR="00BD6811" w:rsidRPr="007A3A6D" w14:paraId="1A7E5318" w14:textId="77777777" w:rsidTr="00FB3C0A">
        <w:trPr>
          <w:trHeight w:val="440"/>
        </w:trPr>
        <w:tc>
          <w:tcPr>
            <w:tcW w:w="3750" w:type="dxa"/>
            <w:tcMar>
              <w:top w:w="100" w:type="dxa"/>
              <w:left w:w="100" w:type="dxa"/>
              <w:bottom w:w="100" w:type="dxa"/>
              <w:right w:w="100" w:type="dxa"/>
            </w:tcMar>
          </w:tcPr>
          <w:p w14:paraId="0C805A03" w14:textId="77777777" w:rsidR="00BD6811" w:rsidRPr="007A3A6D" w:rsidRDefault="00BD6811" w:rsidP="00FB3C0A">
            <w:pPr>
              <w:widowControl w:val="0"/>
              <w:jc w:val="left"/>
            </w:pPr>
            <w:r w:rsidRPr="007A3A6D">
              <w:rPr>
                <w:rFonts w:ascii="Arial" w:hAnsi="Arial" w:cs="Arial"/>
                <w:b/>
              </w:rPr>
              <w:t>TOTAL</w:t>
            </w:r>
          </w:p>
        </w:tc>
        <w:tc>
          <w:tcPr>
            <w:tcW w:w="2625" w:type="dxa"/>
            <w:tcMar>
              <w:top w:w="100" w:type="dxa"/>
              <w:left w:w="100" w:type="dxa"/>
              <w:bottom w:w="100" w:type="dxa"/>
              <w:right w:w="100" w:type="dxa"/>
            </w:tcMar>
          </w:tcPr>
          <w:p w14:paraId="3309D006" w14:textId="77777777" w:rsidR="00BD6811" w:rsidRPr="007A3A6D" w:rsidRDefault="00BD6811" w:rsidP="00FB3C0A">
            <w:pPr>
              <w:widowControl w:val="0"/>
              <w:jc w:val="left"/>
            </w:pPr>
            <w:r w:rsidRPr="007A3A6D">
              <w:rPr>
                <w:rFonts w:ascii="Arial" w:hAnsi="Arial" w:cs="Arial"/>
                <w:b/>
              </w:rPr>
              <w:t>100%</w:t>
            </w:r>
          </w:p>
        </w:tc>
      </w:tr>
    </w:tbl>
    <w:p w14:paraId="7B467C2F" w14:textId="77777777" w:rsidR="00BD6811" w:rsidRPr="007A3A6D" w:rsidRDefault="00BD6811">
      <w:pPr>
        <w:jc w:val="left"/>
      </w:pPr>
    </w:p>
    <w:p w14:paraId="5A170751" w14:textId="77777777" w:rsidR="00BD6811" w:rsidRPr="007A3A6D" w:rsidRDefault="00BD6811">
      <w:pPr>
        <w:jc w:val="left"/>
      </w:pPr>
      <w:r w:rsidRPr="007A3A6D">
        <w:rPr>
          <w:rFonts w:ascii="Arial" w:hAnsi="Arial" w:cs="Arial"/>
        </w:rPr>
        <w:t>Weightings for technical merit and functional fit, cultural fit and price will be set by the Buyer within the above ranges. Weightings must add up to 100%.</w:t>
      </w:r>
    </w:p>
    <w:p w14:paraId="40808C29" w14:textId="77777777" w:rsidR="00BD6811" w:rsidRPr="007A3A6D" w:rsidRDefault="00BD6811">
      <w:pPr>
        <w:jc w:val="left"/>
      </w:pPr>
    </w:p>
    <w:p w14:paraId="1E8DE3A7" w14:textId="77777777" w:rsidR="00BD6811" w:rsidRPr="007A3A6D" w:rsidRDefault="00BD6811">
      <w:pPr>
        <w:jc w:val="left"/>
      </w:pPr>
      <w:r w:rsidRPr="007A3A6D">
        <w:rPr>
          <w:rFonts w:ascii="Arial" w:hAnsi="Arial" w:cs="Arial"/>
        </w:rPr>
        <w:t>If 2 or more Suppliers have the same score, the Buyer will use either:</w:t>
      </w:r>
    </w:p>
    <w:p w14:paraId="44634094" w14:textId="77777777" w:rsidR="00BD6811" w:rsidRPr="007A3A6D" w:rsidRDefault="00BD6811" w:rsidP="007467A4">
      <w:pPr>
        <w:numPr>
          <w:ilvl w:val="0"/>
          <w:numId w:val="8"/>
        </w:numPr>
        <w:ind w:hanging="360"/>
        <w:contextualSpacing/>
        <w:jc w:val="left"/>
      </w:pPr>
      <w:r w:rsidRPr="007A3A6D">
        <w:rPr>
          <w:rFonts w:ascii="Arial" w:hAnsi="Arial" w:cs="Arial"/>
        </w:rPr>
        <w:t>the score from the criteria with the highest weighting, then the next highest weighting until the tie is broken; or</w:t>
      </w:r>
    </w:p>
    <w:p w14:paraId="2EB14F79" w14:textId="77777777" w:rsidR="00BD6811" w:rsidRPr="007A3A6D" w:rsidRDefault="00BD6811" w:rsidP="007467A4">
      <w:pPr>
        <w:numPr>
          <w:ilvl w:val="0"/>
          <w:numId w:val="8"/>
        </w:numPr>
        <w:ind w:hanging="360"/>
        <w:contextualSpacing/>
        <w:jc w:val="left"/>
      </w:pPr>
      <w:r w:rsidRPr="007A3A6D">
        <w:rPr>
          <w:rFonts w:ascii="Arial" w:hAnsi="Arial" w:cs="Arial"/>
        </w:rPr>
        <w:t>require the tied Suppliers to provide best and final offers.</w:t>
      </w:r>
    </w:p>
    <w:p w14:paraId="6342A966" w14:textId="77777777" w:rsidR="00BD6811" w:rsidRPr="007A3A6D" w:rsidRDefault="00BD6811">
      <w:pPr>
        <w:ind w:left="1140" w:hanging="570"/>
        <w:jc w:val="left"/>
      </w:pPr>
    </w:p>
    <w:p w14:paraId="0F69A319" w14:textId="77777777" w:rsidR="00BD6811" w:rsidRPr="007A3A6D" w:rsidRDefault="00BD6811">
      <w:pPr>
        <w:pStyle w:val="Heading1"/>
        <w:jc w:val="left"/>
        <w:rPr>
          <w:sz w:val="20"/>
          <w:szCs w:val="20"/>
        </w:rPr>
      </w:pPr>
      <w:bookmarkStart w:id="41" w:name="h.qsh70q" w:colFirst="0" w:colLast="0"/>
      <w:bookmarkEnd w:id="41"/>
      <w:r w:rsidRPr="007A3A6D">
        <w:rPr>
          <w:rFonts w:ascii="Arial" w:hAnsi="Arial" w:cs="Arial"/>
          <w:sz w:val="20"/>
          <w:szCs w:val="20"/>
        </w:rPr>
        <w:t>Sch 7.6</w:t>
      </w:r>
      <w:r w:rsidRPr="007A3A6D">
        <w:rPr>
          <w:rFonts w:ascii="Arial" w:hAnsi="Arial" w:cs="Arial"/>
          <w:sz w:val="20"/>
          <w:szCs w:val="20"/>
        </w:rPr>
        <w:tab/>
        <w:t>Lot 2: Digital specialists Further Competition and Evaluation process</w:t>
      </w:r>
    </w:p>
    <w:p w14:paraId="62A29EEB" w14:textId="77777777" w:rsidR="00BD6811" w:rsidRPr="007A3A6D" w:rsidRDefault="00BD6811">
      <w:pPr>
        <w:ind w:left="1275" w:hanging="705"/>
        <w:jc w:val="left"/>
      </w:pPr>
    </w:p>
    <w:p w14:paraId="13B776FD" w14:textId="77777777" w:rsidR="00BD6811" w:rsidRPr="007A3A6D" w:rsidRDefault="00BD6811">
      <w:pPr>
        <w:jc w:val="left"/>
      </w:pPr>
      <w:r w:rsidRPr="007A3A6D">
        <w:rPr>
          <w:rFonts w:ascii="Arial" w:hAnsi="Arial" w:cs="Arial"/>
        </w:rPr>
        <w:t>In order to  complete the following Further Competition process the Buyer will:</w:t>
      </w:r>
    </w:p>
    <w:p w14:paraId="005C84AE" w14:textId="77777777" w:rsidR="00BD6811" w:rsidRPr="007A3A6D" w:rsidRDefault="00BD6811">
      <w:pPr>
        <w:ind w:left="1275" w:hanging="705"/>
        <w:jc w:val="left"/>
      </w:pPr>
    </w:p>
    <w:p w14:paraId="785AC699" w14:textId="77777777" w:rsidR="00BD6811" w:rsidRPr="007A3A6D" w:rsidRDefault="00BD6811">
      <w:pPr>
        <w:ind w:left="720"/>
        <w:jc w:val="left"/>
      </w:pPr>
      <w:r w:rsidRPr="007A3A6D">
        <w:rPr>
          <w:rFonts w:ascii="Arial" w:hAnsi="Arial" w:cs="Arial"/>
        </w:rPr>
        <w:t>a) Write a brief detailing their requirements and the Deliverables they need.</w:t>
      </w:r>
    </w:p>
    <w:p w14:paraId="4D81CF0C" w14:textId="77777777" w:rsidR="00BD6811" w:rsidRPr="007A3A6D" w:rsidRDefault="00BD6811">
      <w:pPr>
        <w:ind w:left="2130" w:hanging="705"/>
        <w:jc w:val="left"/>
      </w:pPr>
    </w:p>
    <w:p w14:paraId="07F0E424" w14:textId="77777777" w:rsidR="00BD6811" w:rsidRPr="007A3A6D" w:rsidRDefault="00BD6811">
      <w:pPr>
        <w:ind w:left="720"/>
        <w:jc w:val="left"/>
      </w:pPr>
      <w:r w:rsidRPr="007A3A6D">
        <w:rPr>
          <w:rFonts w:ascii="Arial" w:hAnsi="Arial" w:cs="Arial"/>
        </w:rPr>
        <w:t>b) Indicate their evaluation method and criteria for assessing Suppliers against the brief together with a timetable for the evaluation process. The timetable will take into account factors such as the complexity of the subject matter of the proposed Call-Off Contract and the time needed to submit bids. It will include:</w:t>
      </w:r>
    </w:p>
    <w:p w14:paraId="3F6CF851" w14:textId="77777777" w:rsidR="00BD6811" w:rsidRPr="007A3A6D" w:rsidRDefault="00BD6811" w:rsidP="007467A4">
      <w:pPr>
        <w:numPr>
          <w:ilvl w:val="0"/>
          <w:numId w:val="11"/>
        </w:numPr>
        <w:ind w:hanging="30"/>
        <w:contextualSpacing/>
        <w:jc w:val="left"/>
      </w:pPr>
      <w:r w:rsidRPr="007A3A6D">
        <w:rPr>
          <w:rFonts w:ascii="Arial" w:hAnsi="Arial" w:cs="Arial"/>
        </w:rPr>
        <w:t>the bid submission due date; and</w:t>
      </w:r>
    </w:p>
    <w:p w14:paraId="527F20F4" w14:textId="77777777" w:rsidR="00BD6811" w:rsidRPr="007A3A6D" w:rsidRDefault="00BD6811" w:rsidP="007467A4">
      <w:pPr>
        <w:numPr>
          <w:ilvl w:val="0"/>
          <w:numId w:val="11"/>
        </w:numPr>
        <w:ind w:hanging="30"/>
        <w:contextualSpacing/>
        <w:jc w:val="left"/>
      </w:pPr>
      <w:r w:rsidRPr="007A3A6D">
        <w:rPr>
          <w:rFonts w:ascii="Arial" w:hAnsi="Arial" w:cs="Arial"/>
        </w:rPr>
        <w:t>the date range for any subsequent evaluation stages.</w:t>
      </w:r>
    </w:p>
    <w:p w14:paraId="72200F33" w14:textId="77777777" w:rsidR="00BD6811" w:rsidRPr="007A3A6D" w:rsidRDefault="00BD6811">
      <w:pPr>
        <w:jc w:val="left"/>
      </w:pPr>
    </w:p>
    <w:p w14:paraId="52F3FA35" w14:textId="77777777" w:rsidR="00BD6811" w:rsidRPr="007A3A6D" w:rsidRDefault="00BD6811">
      <w:pPr>
        <w:ind w:left="720"/>
        <w:jc w:val="left"/>
      </w:pPr>
      <w:r w:rsidRPr="007A3A6D">
        <w:rPr>
          <w:rFonts w:ascii="Arial" w:hAnsi="Arial" w:cs="Arial"/>
        </w:rPr>
        <w:t>c) Produce a list of capable Suppliers that meet their requirements. This may be generated using information provided by Suppliers in their Framework Agreement Applications.</w:t>
      </w:r>
    </w:p>
    <w:p w14:paraId="74D2A5A2" w14:textId="77777777" w:rsidR="00BD6811" w:rsidRPr="007A3A6D" w:rsidRDefault="00BD6811">
      <w:pPr>
        <w:ind w:left="2130" w:hanging="705"/>
        <w:jc w:val="left"/>
      </w:pPr>
    </w:p>
    <w:p w14:paraId="502924A6" w14:textId="77777777" w:rsidR="00BD6811" w:rsidRPr="007A3A6D" w:rsidRDefault="00BD6811">
      <w:pPr>
        <w:ind w:left="720"/>
        <w:jc w:val="left"/>
      </w:pPr>
      <w:r w:rsidRPr="007A3A6D">
        <w:rPr>
          <w:rFonts w:ascii="Arial" w:hAnsi="Arial" w:cs="Arial"/>
        </w:rPr>
        <w:t>d) Send the brief and the evaluation process to the list of capable Suppliers.</w:t>
      </w:r>
    </w:p>
    <w:p w14:paraId="556FC441" w14:textId="77777777" w:rsidR="00BD6811" w:rsidRPr="007A3A6D" w:rsidRDefault="00BD6811">
      <w:pPr>
        <w:ind w:left="720"/>
        <w:jc w:val="left"/>
      </w:pPr>
    </w:p>
    <w:p w14:paraId="3BC8C42F" w14:textId="77777777" w:rsidR="00BD6811" w:rsidRPr="007A3A6D" w:rsidRDefault="00BD6811">
      <w:pPr>
        <w:ind w:left="720"/>
        <w:jc w:val="left"/>
      </w:pPr>
      <w:r w:rsidRPr="007A3A6D">
        <w:rPr>
          <w:rFonts w:ascii="Arial" w:hAnsi="Arial" w:cs="Arial"/>
        </w:rPr>
        <w:t>e) Request a response from interested Suppliers which must include answers to a number of yes/no questions defined by the Buyer. The Buyer will indicate against each question whether a positive response is essential or desired. A Supplier must provide a positive response to all essential questions to proceed to the next stage.</w:t>
      </w:r>
    </w:p>
    <w:p w14:paraId="201B1F5C" w14:textId="77777777" w:rsidR="00BD6811" w:rsidRPr="007A3A6D" w:rsidRDefault="00BD6811">
      <w:pPr>
        <w:ind w:left="2130" w:hanging="705"/>
        <w:jc w:val="left"/>
      </w:pPr>
    </w:p>
    <w:p w14:paraId="4B8ECF8F" w14:textId="77777777" w:rsidR="00BD6811" w:rsidRPr="007A3A6D" w:rsidRDefault="00BD6811">
      <w:pPr>
        <w:ind w:left="720"/>
        <w:jc w:val="left"/>
      </w:pPr>
      <w:r w:rsidRPr="007A3A6D">
        <w:rPr>
          <w:rFonts w:ascii="Arial" w:hAnsi="Arial" w:cs="Arial"/>
        </w:rPr>
        <w:t>f) Review the list of interested Suppliers who submitted a response and meet all essential criteria.</w:t>
      </w:r>
    </w:p>
    <w:p w14:paraId="40BD7133" w14:textId="77777777" w:rsidR="00BD6811" w:rsidRPr="007A3A6D" w:rsidRDefault="00BD6811">
      <w:pPr>
        <w:ind w:left="2130" w:hanging="705"/>
        <w:jc w:val="left"/>
      </w:pPr>
    </w:p>
    <w:p w14:paraId="3EAC799C" w14:textId="77777777" w:rsidR="00BD6811" w:rsidRPr="007A3A6D" w:rsidRDefault="00BD6811">
      <w:pPr>
        <w:ind w:left="720"/>
        <w:jc w:val="left"/>
      </w:pPr>
      <w:r w:rsidRPr="007A3A6D">
        <w:rPr>
          <w:rFonts w:ascii="Arial" w:hAnsi="Arial" w:cs="Arial"/>
        </w:rPr>
        <w:t>g) (Optional) Create a shortlist of all Suppliers who meet essential criteria by asking further yes/no questions. This step may be repeated if necessary.</w:t>
      </w:r>
    </w:p>
    <w:p w14:paraId="79C22578" w14:textId="77777777" w:rsidR="00BD6811" w:rsidRPr="007A3A6D" w:rsidRDefault="00BD6811">
      <w:pPr>
        <w:ind w:left="2130" w:hanging="705"/>
        <w:jc w:val="left"/>
      </w:pPr>
    </w:p>
    <w:p w14:paraId="28245798" w14:textId="77777777" w:rsidR="00BD6811" w:rsidRPr="007A3A6D" w:rsidRDefault="00BD6811">
      <w:pPr>
        <w:ind w:left="720"/>
        <w:jc w:val="left"/>
      </w:pPr>
      <w:r w:rsidRPr="007A3A6D">
        <w:rPr>
          <w:rFonts w:ascii="Arial" w:hAnsi="Arial" w:cs="Arial"/>
        </w:rPr>
        <w:t>h) (Optional) If sufficient information is available to evaluate or the number of responses is manageable, go straight to evaluating Suppliers (point j).</w:t>
      </w:r>
    </w:p>
    <w:p w14:paraId="15412462" w14:textId="77777777" w:rsidR="00BD6811" w:rsidRPr="007A3A6D" w:rsidRDefault="00BD6811">
      <w:pPr>
        <w:ind w:left="2130" w:hanging="705"/>
        <w:jc w:val="left"/>
      </w:pPr>
    </w:p>
    <w:p w14:paraId="7F1D85FC" w14:textId="77777777" w:rsidR="00BD6811" w:rsidRPr="007A3A6D" w:rsidRDefault="00BD6811">
      <w:pPr>
        <w:ind w:left="720"/>
        <w:jc w:val="left"/>
      </w:pPr>
      <w:r w:rsidRPr="007A3A6D">
        <w:rPr>
          <w:rFonts w:ascii="Arial" w:hAnsi="Arial" w:cs="Arial"/>
        </w:rPr>
        <w:t>i) Invite shortlisted Suppliers to further evaluation to assess whether their proposed specialist is able to meet their requirements. This may include any or all of the evaluation methods indicated when the brief was issued. Evaluation methods may include but are not limited to:</w:t>
      </w:r>
    </w:p>
    <w:p w14:paraId="2AAA1234" w14:textId="77777777" w:rsidR="00BD6811" w:rsidRPr="007A3A6D" w:rsidRDefault="00BD6811" w:rsidP="007467A4">
      <w:pPr>
        <w:numPr>
          <w:ilvl w:val="0"/>
          <w:numId w:val="11"/>
        </w:numPr>
        <w:ind w:hanging="30"/>
        <w:contextualSpacing/>
        <w:jc w:val="left"/>
      </w:pPr>
      <w:r w:rsidRPr="007A3A6D">
        <w:rPr>
          <w:rFonts w:ascii="Arial" w:hAnsi="Arial" w:cs="Arial"/>
        </w:rPr>
        <w:t>providing a profile</w:t>
      </w:r>
    </w:p>
    <w:p w14:paraId="59891FE5" w14:textId="77777777" w:rsidR="00BD6811" w:rsidRPr="007A3A6D" w:rsidRDefault="00BD6811" w:rsidP="007467A4">
      <w:pPr>
        <w:numPr>
          <w:ilvl w:val="0"/>
          <w:numId w:val="11"/>
        </w:numPr>
        <w:ind w:hanging="30"/>
        <w:contextualSpacing/>
        <w:jc w:val="left"/>
      </w:pPr>
      <w:r w:rsidRPr="007A3A6D">
        <w:rPr>
          <w:rFonts w:ascii="Arial" w:hAnsi="Arial" w:cs="Arial"/>
        </w:rPr>
        <w:t>providing a written proposal</w:t>
      </w:r>
    </w:p>
    <w:p w14:paraId="7C996735" w14:textId="77777777" w:rsidR="00BD6811" w:rsidRPr="007A3A6D" w:rsidRDefault="00BD6811" w:rsidP="007467A4">
      <w:pPr>
        <w:numPr>
          <w:ilvl w:val="0"/>
          <w:numId w:val="11"/>
        </w:numPr>
        <w:ind w:hanging="30"/>
        <w:contextualSpacing/>
        <w:jc w:val="left"/>
      </w:pPr>
      <w:r w:rsidRPr="007A3A6D">
        <w:rPr>
          <w:rFonts w:ascii="Arial" w:hAnsi="Arial" w:cs="Arial"/>
        </w:rPr>
        <w:t>providing a case study or evidence of previous work</w:t>
      </w:r>
    </w:p>
    <w:p w14:paraId="24196659" w14:textId="77777777" w:rsidR="00BD6811" w:rsidRPr="007A3A6D" w:rsidRDefault="00BD6811" w:rsidP="007467A4">
      <w:pPr>
        <w:numPr>
          <w:ilvl w:val="0"/>
          <w:numId w:val="11"/>
        </w:numPr>
        <w:ind w:hanging="30"/>
        <w:contextualSpacing/>
        <w:jc w:val="left"/>
      </w:pPr>
      <w:r w:rsidRPr="007A3A6D">
        <w:rPr>
          <w:rFonts w:ascii="Arial" w:hAnsi="Arial" w:cs="Arial"/>
        </w:rPr>
        <w:t>a presentation</w:t>
      </w:r>
    </w:p>
    <w:p w14:paraId="7D78352D" w14:textId="77777777" w:rsidR="00BD6811" w:rsidRPr="007A3A6D" w:rsidRDefault="00BD6811" w:rsidP="007467A4">
      <w:pPr>
        <w:numPr>
          <w:ilvl w:val="0"/>
          <w:numId w:val="11"/>
        </w:numPr>
        <w:ind w:hanging="30"/>
        <w:contextualSpacing/>
        <w:jc w:val="left"/>
      </w:pPr>
      <w:r w:rsidRPr="007A3A6D">
        <w:rPr>
          <w:rFonts w:ascii="Arial" w:hAnsi="Arial" w:cs="Arial"/>
        </w:rPr>
        <w:lastRenderedPageBreak/>
        <w:t>an interview</w:t>
      </w:r>
    </w:p>
    <w:p w14:paraId="079CFF2E" w14:textId="77777777" w:rsidR="00BD6811" w:rsidRPr="007A3A6D" w:rsidRDefault="00BD6811" w:rsidP="007467A4">
      <w:pPr>
        <w:numPr>
          <w:ilvl w:val="0"/>
          <w:numId w:val="11"/>
        </w:numPr>
        <w:ind w:hanging="30"/>
        <w:contextualSpacing/>
        <w:jc w:val="left"/>
      </w:pPr>
      <w:r w:rsidRPr="007A3A6D">
        <w:rPr>
          <w:rFonts w:ascii="Arial" w:hAnsi="Arial" w:cs="Arial"/>
        </w:rPr>
        <w:t>a test</w:t>
      </w:r>
    </w:p>
    <w:p w14:paraId="2CF636B1" w14:textId="77777777" w:rsidR="00BD6811" w:rsidRPr="007A3A6D" w:rsidRDefault="00BD6811" w:rsidP="007467A4">
      <w:pPr>
        <w:numPr>
          <w:ilvl w:val="0"/>
          <w:numId w:val="11"/>
        </w:numPr>
        <w:ind w:hanging="30"/>
        <w:contextualSpacing/>
        <w:jc w:val="left"/>
      </w:pPr>
      <w:r w:rsidRPr="007A3A6D">
        <w:rPr>
          <w:rFonts w:ascii="Arial" w:hAnsi="Arial" w:cs="Arial"/>
        </w:rPr>
        <w:t>providing a reference.</w:t>
      </w:r>
    </w:p>
    <w:p w14:paraId="7C9CF9DE" w14:textId="77777777" w:rsidR="00BD6811" w:rsidRPr="007A3A6D" w:rsidRDefault="00BD6811">
      <w:pPr>
        <w:ind w:left="2130" w:hanging="705"/>
        <w:jc w:val="left"/>
      </w:pPr>
    </w:p>
    <w:p w14:paraId="2D2AA41F" w14:textId="77777777" w:rsidR="00BD6811" w:rsidRPr="007A3A6D" w:rsidRDefault="00BD6811">
      <w:pPr>
        <w:ind w:left="720"/>
        <w:jc w:val="left"/>
      </w:pPr>
      <w:r w:rsidRPr="007A3A6D">
        <w:rPr>
          <w:rFonts w:ascii="Arial" w:hAnsi="Arial" w:cs="Arial"/>
        </w:rPr>
        <w:t>j) Evaluate Suppliers using the evaluation criteria indicated when issuing the brief.</w:t>
      </w:r>
    </w:p>
    <w:p w14:paraId="57E71772" w14:textId="77777777" w:rsidR="00BD6811" w:rsidRPr="007A3A6D" w:rsidRDefault="00BD6811">
      <w:pPr>
        <w:ind w:left="720"/>
        <w:jc w:val="left"/>
      </w:pPr>
    </w:p>
    <w:p w14:paraId="577B569D" w14:textId="77777777" w:rsidR="00BD6811" w:rsidRPr="007A3A6D" w:rsidRDefault="00BD6811">
      <w:pPr>
        <w:ind w:left="720"/>
        <w:jc w:val="left"/>
      </w:pPr>
      <w:r w:rsidRPr="007A3A6D">
        <w:rPr>
          <w:rFonts w:ascii="Arial" w:hAnsi="Arial" w:cs="Arial"/>
        </w:rPr>
        <w:t>k) Run financial due diligence if required on the provisionally successful Supplier(s).</w:t>
      </w:r>
    </w:p>
    <w:p w14:paraId="31B6BBF3" w14:textId="77777777" w:rsidR="00BD6811" w:rsidRPr="007A3A6D" w:rsidRDefault="00BD6811">
      <w:pPr>
        <w:ind w:left="2130" w:hanging="705"/>
        <w:jc w:val="left"/>
      </w:pPr>
    </w:p>
    <w:p w14:paraId="4A5516DE" w14:textId="77777777" w:rsidR="00BD6811" w:rsidRPr="007A3A6D" w:rsidRDefault="00BD6811">
      <w:pPr>
        <w:ind w:firstLine="720"/>
        <w:jc w:val="left"/>
      </w:pPr>
      <w:r w:rsidRPr="007A3A6D">
        <w:rPr>
          <w:rFonts w:ascii="Arial" w:hAnsi="Arial" w:cs="Arial"/>
        </w:rPr>
        <w:t>l) Award a Call-Off Contract to the successful Supplier(s).</w:t>
      </w:r>
    </w:p>
    <w:p w14:paraId="3D5B2854" w14:textId="77777777" w:rsidR="00BD6811" w:rsidRPr="007A3A6D" w:rsidRDefault="00BD6811">
      <w:pPr>
        <w:ind w:left="2130" w:hanging="705"/>
        <w:jc w:val="left"/>
      </w:pPr>
    </w:p>
    <w:p w14:paraId="6D26E4A5" w14:textId="77777777" w:rsidR="00BD6811" w:rsidRPr="007A3A6D" w:rsidRDefault="00BD6811">
      <w:pPr>
        <w:ind w:left="720"/>
        <w:jc w:val="left"/>
      </w:pPr>
      <w:r w:rsidRPr="007A3A6D">
        <w:rPr>
          <w:rFonts w:ascii="Arial" w:hAnsi="Arial" w:cs="Arial"/>
        </w:rPr>
        <w:t>m) Notify unsuccessful Suppliers and provide the shortlisted Suppliers with feedback.</w:t>
      </w:r>
    </w:p>
    <w:p w14:paraId="081E8EBF" w14:textId="77777777" w:rsidR="00BD6811" w:rsidRPr="007A3A6D" w:rsidRDefault="00BD6811">
      <w:pPr>
        <w:ind w:left="1275" w:hanging="705"/>
        <w:jc w:val="left"/>
      </w:pPr>
    </w:p>
    <w:p w14:paraId="1756F228" w14:textId="77777777" w:rsidR="00BD6811" w:rsidRPr="007A3A6D" w:rsidRDefault="00BD6811">
      <w:pPr>
        <w:jc w:val="left"/>
      </w:pPr>
      <w:r w:rsidRPr="007A3A6D">
        <w:rPr>
          <w:rFonts w:ascii="Arial" w:hAnsi="Arial" w:cs="Arial"/>
        </w:rPr>
        <w:t xml:space="preserve">The Buyer reserves the right to use some but not all of the evaluation methods indicated when issuing the brief. </w:t>
      </w:r>
    </w:p>
    <w:p w14:paraId="7D94A7EB" w14:textId="77777777" w:rsidR="00BD6811" w:rsidRPr="007A3A6D" w:rsidRDefault="00BD6811">
      <w:pPr>
        <w:jc w:val="left"/>
      </w:pPr>
    </w:p>
    <w:p w14:paraId="4AFAD5D6" w14:textId="77777777" w:rsidR="00BD6811" w:rsidRPr="007A3A6D" w:rsidRDefault="00BD6811">
      <w:pPr>
        <w:jc w:val="left"/>
      </w:pPr>
      <w:r w:rsidRPr="007A3A6D">
        <w:rPr>
          <w:rFonts w:ascii="Arial" w:hAnsi="Arial" w:cs="Arial"/>
        </w:rPr>
        <w:t>The Buyer will evaluate Suppliers’ responses against the following criteria:</w:t>
      </w:r>
    </w:p>
    <w:p w14:paraId="13EA4923" w14:textId="77777777" w:rsidR="00BD6811" w:rsidRPr="007A3A6D" w:rsidRDefault="00BD6811">
      <w:pPr>
        <w:jc w:val="left"/>
      </w:pPr>
    </w:p>
    <w:tbl>
      <w:tblPr>
        <w:tblW w:w="7695" w:type="dxa"/>
        <w:tblInd w:w="-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000" w:firstRow="0" w:lastRow="0" w:firstColumn="0" w:lastColumn="0" w:noHBand="0" w:noVBand="0"/>
      </w:tblPr>
      <w:tblGrid>
        <w:gridCol w:w="4526"/>
        <w:gridCol w:w="3169"/>
      </w:tblGrid>
      <w:tr w:rsidR="00BD6811" w:rsidRPr="007A3A6D" w14:paraId="48ADB92F" w14:textId="77777777" w:rsidTr="00FB3C0A">
        <w:trPr>
          <w:trHeight w:val="500"/>
        </w:trPr>
        <w:tc>
          <w:tcPr>
            <w:tcW w:w="4526" w:type="dxa"/>
            <w:tcMar>
              <w:top w:w="100" w:type="dxa"/>
              <w:left w:w="100" w:type="dxa"/>
              <w:bottom w:w="100" w:type="dxa"/>
              <w:right w:w="100" w:type="dxa"/>
            </w:tcMar>
          </w:tcPr>
          <w:p w14:paraId="1E0487C1" w14:textId="77777777" w:rsidR="00BD6811" w:rsidRPr="007A3A6D" w:rsidRDefault="00BD6811" w:rsidP="00FB3C0A">
            <w:pPr>
              <w:widowControl w:val="0"/>
              <w:jc w:val="left"/>
            </w:pPr>
            <w:r w:rsidRPr="007A3A6D">
              <w:rPr>
                <w:rFonts w:ascii="Arial" w:hAnsi="Arial" w:cs="Arial"/>
                <w:b/>
              </w:rPr>
              <w:t>Criteria</w:t>
            </w:r>
          </w:p>
        </w:tc>
        <w:tc>
          <w:tcPr>
            <w:tcW w:w="3169" w:type="dxa"/>
            <w:tcMar>
              <w:top w:w="100" w:type="dxa"/>
              <w:left w:w="100" w:type="dxa"/>
              <w:bottom w:w="100" w:type="dxa"/>
              <w:right w:w="100" w:type="dxa"/>
            </w:tcMar>
          </w:tcPr>
          <w:p w14:paraId="2ED8A7E5" w14:textId="77777777" w:rsidR="00BD6811" w:rsidRPr="007A3A6D" w:rsidRDefault="00BD6811" w:rsidP="00FB3C0A">
            <w:pPr>
              <w:widowControl w:val="0"/>
              <w:jc w:val="left"/>
            </w:pPr>
            <w:r w:rsidRPr="007A3A6D">
              <w:rPr>
                <w:rFonts w:ascii="Arial" w:hAnsi="Arial" w:cs="Arial"/>
                <w:b/>
              </w:rPr>
              <w:t>Weighting range</w:t>
            </w:r>
            <w:r w:rsidRPr="007A3A6D">
              <w:rPr>
                <w:rFonts w:ascii="Arial" w:hAnsi="Arial" w:cs="Arial"/>
              </w:rPr>
              <w:t xml:space="preserve"> (%)</w:t>
            </w:r>
          </w:p>
        </w:tc>
      </w:tr>
      <w:tr w:rsidR="00BD6811" w:rsidRPr="007A3A6D" w14:paraId="639C0BB1" w14:textId="77777777" w:rsidTr="00FB3C0A">
        <w:trPr>
          <w:trHeight w:val="440"/>
        </w:trPr>
        <w:tc>
          <w:tcPr>
            <w:tcW w:w="4526" w:type="dxa"/>
            <w:tcMar>
              <w:top w:w="100" w:type="dxa"/>
              <w:left w:w="100" w:type="dxa"/>
              <w:bottom w:w="100" w:type="dxa"/>
              <w:right w:w="100" w:type="dxa"/>
            </w:tcMar>
          </w:tcPr>
          <w:p w14:paraId="4BA6145E" w14:textId="77777777" w:rsidR="00BD6811" w:rsidRPr="007A3A6D" w:rsidRDefault="00BD6811" w:rsidP="00FB3C0A">
            <w:pPr>
              <w:jc w:val="left"/>
            </w:pPr>
            <w:r w:rsidRPr="007A3A6D">
              <w:rPr>
                <w:rFonts w:ascii="Arial" w:hAnsi="Arial" w:cs="Arial"/>
              </w:rPr>
              <w:t>Technical merit and functional fit</w:t>
            </w:r>
          </w:p>
        </w:tc>
        <w:tc>
          <w:tcPr>
            <w:tcW w:w="3169" w:type="dxa"/>
            <w:tcMar>
              <w:top w:w="100" w:type="dxa"/>
              <w:left w:w="100" w:type="dxa"/>
              <w:bottom w:w="100" w:type="dxa"/>
              <w:right w:w="100" w:type="dxa"/>
            </w:tcMar>
          </w:tcPr>
          <w:p w14:paraId="3D684140" w14:textId="77777777" w:rsidR="00BD6811" w:rsidRPr="007A3A6D" w:rsidRDefault="00BD6811" w:rsidP="00FB3C0A">
            <w:pPr>
              <w:widowControl w:val="0"/>
              <w:jc w:val="left"/>
            </w:pPr>
            <w:r w:rsidRPr="007A3A6D">
              <w:rPr>
                <w:rFonts w:ascii="Arial" w:hAnsi="Arial" w:cs="Arial"/>
              </w:rPr>
              <w:t>10 - 75</w:t>
            </w:r>
          </w:p>
        </w:tc>
      </w:tr>
      <w:tr w:rsidR="00BD6811" w:rsidRPr="007A3A6D" w14:paraId="7AA673A2" w14:textId="77777777" w:rsidTr="00FB3C0A">
        <w:trPr>
          <w:trHeight w:val="440"/>
        </w:trPr>
        <w:tc>
          <w:tcPr>
            <w:tcW w:w="4526" w:type="dxa"/>
            <w:tcMar>
              <w:top w:w="100" w:type="dxa"/>
              <w:left w:w="100" w:type="dxa"/>
              <w:bottom w:w="100" w:type="dxa"/>
              <w:right w:w="100" w:type="dxa"/>
            </w:tcMar>
          </w:tcPr>
          <w:p w14:paraId="74795E2A" w14:textId="77777777" w:rsidR="00BD6811" w:rsidRPr="007A3A6D" w:rsidRDefault="00BD6811" w:rsidP="00FB3C0A">
            <w:pPr>
              <w:widowControl w:val="0"/>
              <w:jc w:val="left"/>
            </w:pPr>
            <w:r w:rsidRPr="007A3A6D">
              <w:rPr>
                <w:rFonts w:ascii="Arial" w:hAnsi="Arial" w:cs="Arial"/>
              </w:rPr>
              <w:t>Cultural fit</w:t>
            </w:r>
          </w:p>
        </w:tc>
        <w:tc>
          <w:tcPr>
            <w:tcW w:w="3169" w:type="dxa"/>
            <w:tcMar>
              <w:top w:w="100" w:type="dxa"/>
              <w:left w:w="100" w:type="dxa"/>
              <w:bottom w:w="100" w:type="dxa"/>
              <w:right w:w="100" w:type="dxa"/>
            </w:tcMar>
          </w:tcPr>
          <w:p w14:paraId="6F1E5B6E" w14:textId="77777777" w:rsidR="00BD6811" w:rsidRPr="007A3A6D" w:rsidRDefault="00BD6811" w:rsidP="00FB3C0A">
            <w:pPr>
              <w:widowControl w:val="0"/>
              <w:jc w:val="left"/>
            </w:pPr>
            <w:r w:rsidRPr="007A3A6D">
              <w:rPr>
                <w:rFonts w:ascii="Arial" w:hAnsi="Arial" w:cs="Arial"/>
              </w:rPr>
              <w:t>5 - 20</w:t>
            </w:r>
          </w:p>
        </w:tc>
      </w:tr>
      <w:tr w:rsidR="00BD6811" w:rsidRPr="007A3A6D" w14:paraId="6673AD83" w14:textId="77777777" w:rsidTr="00FB3C0A">
        <w:trPr>
          <w:trHeight w:val="440"/>
        </w:trPr>
        <w:tc>
          <w:tcPr>
            <w:tcW w:w="4526" w:type="dxa"/>
            <w:tcMar>
              <w:top w:w="100" w:type="dxa"/>
              <w:left w:w="100" w:type="dxa"/>
              <w:bottom w:w="100" w:type="dxa"/>
              <w:right w:w="100" w:type="dxa"/>
            </w:tcMar>
          </w:tcPr>
          <w:p w14:paraId="5EAF049D" w14:textId="77777777" w:rsidR="00BD6811" w:rsidRPr="007A3A6D" w:rsidRDefault="00BD6811" w:rsidP="00FB3C0A">
            <w:pPr>
              <w:widowControl w:val="0"/>
              <w:jc w:val="left"/>
            </w:pPr>
            <w:r w:rsidRPr="007A3A6D">
              <w:rPr>
                <w:rFonts w:ascii="Arial" w:hAnsi="Arial" w:cs="Arial"/>
              </w:rPr>
              <w:t>Price</w:t>
            </w:r>
          </w:p>
        </w:tc>
        <w:tc>
          <w:tcPr>
            <w:tcW w:w="3169" w:type="dxa"/>
            <w:tcMar>
              <w:top w:w="100" w:type="dxa"/>
              <w:left w:w="100" w:type="dxa"/>
              <w:bottom w:w="100" w:type="dxa"/>
              <w:right w:w="100" w:type="dxa"/>
            </w:tcMar>
          </w:tcPr>
          <w:p w14:paraId="7B50D120" w14:textId="77777777" w:rsidR="00BD6811" w:rsidRPr="007A3A6D" w:rsidRDefault="00BD6811" w:rsidP="00FB3C0A">
            <w:pPr>
              <w:widowControl w:val="0"/>
              <w:jc w:val="left"/>
            </w:pPr>
            <w:r w:rsidRPr="007A3A6D">
              <w:rPr>
                <w:rFonts w:ascii="Arial" w:hAnsi="Arial" w:cs="Arial"/>
              </w:rPr>
              <w:t>20 - 85</w:t>
            </w:r>
          </w:p>
        </w:tc>
      </w:tr>
      <w:tr w:rsidR="00BD6811" w:rsidRPr="007A3A6D" w14:paraId="138E2947" w14:textId="77777777" w:rsidTr="00FB3C0A">
        <w:trPr>
          <w:trHeight w:val="440"/>
        </w:trPr>
        <w:tc>
          <w:tcPr>
            <w:tcW w:w="4526" w:type="dxa"/>
            <w:tcMar>
              <w:top w:w="100" w:type="dxa"/>
              <w:left w:w="100" w:type="dxa"/>
              <w:bottom w:w="100" w:type="dxa"/>
              <w:right w:w="100" w:type="dxa"/>
            </w:tcMar>
          </w:tcPr>
          <w:p w14:paraId="7ED46236" w14:textId="77777777" w:rsidR="00BD6811" w:rsidRPr="007A3A6D" w:rsidRDefault="00BD6811" w:rsidP="00FB3C0A">
            <w:pPr>
              <w:widowControl w:val="0"/>
              <w:jc w:val="left"/>
            </w:pPr>
            <w:r w:rsidRPr="007A3A6D">
              <w:rPr>
                <w:rFonts w:ascii="Arial" w:hAnsi="Arial" w:cs="Arial"/>
                <w:b/>
              </w:rPr>
              <w:t>TOTAL</w:t>
            </w:r>
          </w:p>
        </w:tc>
        <w:tc>
          <w:tcPr>
            <w:tcW w:w="3169" w:type="dxa"/>
            <w:tcMar>
              <w:top w:w="100" w:type="dxa"/>
              <w:left w:w="100" w:type="dxa"/>
              <w:bottom w:w="100" w:type="dxa"/>
              <w:right w:w="100" w:type="dxa"/>
            </w:tcMar>
          </w:tcPr>
          <w:p w14:paraId="34C8B9D6" w14:textId="77777777" w:rsidR="00BD6811" w:rsidRPr="007A3A6D" w:rsidRDefault="00BD6811" w:rsidP="00FB3C0A">
            <w:pPr>
              <w:widowControl w:val="0"/>
              <w:jc w:val="left"/>
            </w:pPr>
            <w:r w:rsidRPr="007A3A6D">
              <w:rPr>
                <w:rFonts w:ascii="Arial" w:hAnsi="Arial" w:cs="Arial"/>
                <w:b/>
              </w:rPr>
              <w:t>100%</w:t>
            </w:r>
          </w:p>
        </w:tc>
      </w:tr>
    </w:tbl>
    <w:p w14:paraId="4FD236CC" w14:textId="77777777" w:rsidR="00BD6811" w:rsidRPr="007A3A6D" w:rsidRDefault="00BD6811">
      <w:pPr>
        <w:jc w:val="left"/>
      </w:pPr>
    </w:p>
    <w:p w14:paraId="4E8D1E2E" w14:textId="77777777" w:rsidR="00BD6811" w:rsidRPr="007A3A6D" w:rsidRDefault="00BD6811">
      <w:pPr>
        <w:jc w:val="left"/>
      </w:pPr>
      <w:r w:rsidRPr="007A3A6D">
        <w:rPr>
          <w:rFonts w:ascii="Arial" w:hAnsi="Arial" w:cs="Arial"/>
        </w:rPr>
        <w:t>Weightings for technical merit and functional fit, cultural fit and price will be set by the Buyer within the above ranges. Weightings must add up to 100%.</w:t>
      </w:r>
    </w:p>
    <w:p w14:paraId="16CB9E09" w14:textId="77777777" w:rsidR="00BD6811" w:rsidRPr="007A3A6D" w:rsidRDefault="00BD6811">
      <w:pPr>
        <w:ind w:left="1275" w:hanging="705"/>
        <w:jc w:val="left"/>
      </w:pPr>
    </w:p>
    <w:p w14:paraId="1C7A7226" w14:textId="77777777" w:rsidR="00BD6811" w:rsidRPr="007A3A6D" w:rsidRDefault="00BD6811">
      <w:pPr>
        <w:jc w:val="left"/>
      </w:pPr>
      <w:r w:rsidRPr="007A3A6D">
        <w:rPr>
          <w:rFonts w:ascii="Arial" w:hAnsi="Arial" w:cs="Arial"/>
        </w:rPr>
        <w:t>If 2 or more Suppliers have the same score, the Buyer will use either:</w:t>
      </w:r>
    </w:p>
    <w:p w14:paraId="2079DC18" w14:textId="77777777" w:rsidR="00BD6811" w:rsidRPr="007A3A6D" w:rsidRDefault="00BD6811" w:rsidP="007467A4">
      <w:pPr>
        <w:numPr>
          <w:ilvl w:val="0"/>
          <w:numId w:val="8"/>
        </w:numPr>
        <w:ind w:hanging="360"/>
        <w:contextualSpacing/>
        <w:jc w:val="left"/>
      </w:pPr>
      <w:r w:rsidRPr="007A3A6D">
        <w:rPr>
          <w:rFonts w:ascii="Arial" w:hAnsi="Arial" w:cs="Arial"/>
        </w:rPr>
        <w:t>the score from the criteria with the highest weighting, then the next highest weighting until the tie is broken; or</w:t>
      </w:r>
    </w:p>
    <w:p w14:paraId="7DFD58B6" w14:textId="77777777" w:rsidR="00BD6811" w:rsidRPr="007A3A6D" w:rsidRDefault="00BD6811" w:rsidP="007467A4">
      <w:pPr>
        <w:numPr>
          <w:ilvl w:val="0"/>
          <w:numId w:val="8"/>
        </w:numPr>
        <w:ind w:hanging="360"/>
        <w:contextualSpacing/>
        <w:jc w:val="left"/>
      </w:pPr>
      <w:r w:rsidRPr="007A3A6D">
        <w:rPr>
          <w:rFonts w:ascii="Arial" w:hAnsi="Arial" w:cs="Arial"/>
        </w:rPr>
        <w:t xml:space="preserve">require the tied Suppliers to provide best and final offers.  </w:t>
      </w:r>
    </w:p>
    <w:p w14:paraId="7B412FB5" w14:textId="77777777" w:rsidR="00BD6811" w:rsidRPr="007A3A6D" w:rsidRDefault="00BD6811">
      <w:pPr>
        <w:jc w:val="left"/>
      </w:pPr>
    </w:p>
    <w:p w14:paraId="0ED01AAF" w14:textId="77777777" w:rsidR="00BD6811" w:rsidRPr="007A3A6D" w:rsidRDefault="00BD6811">
      <w:pPr>
        <w:pStyle w:val="Heading1"/>
        <w:jc w:val="left"/>
        <w:rPr>
          <w:sz w:val="20"/>
          <w:szCs w:val="20"/>
        </w:rPr>
      </w:pPr>
      <w:bookmarkStart w:id="42" w:name="h.3as4poj" w:colFirst="0" w:colLast="0"/>
      <w:bookmarkEnd w:id="42"/>
      <w:r w:rsidRPr="007A3A6D">
        <w:rPr>
          <w:rFonts w:ascii="Arial" w:hAnsi="Arial" w:cs="Arial"/>
          <w:sz w:val="20"/>
          <w:szCs w:val="20"/>
        </w:rPr>
        <w:t xml:space="preserve">Sch 7.7 </w:t>
      </w:r>
      <w:r w:rsidRPr="007A3A6D">
        <w:rPr>
          <w:rFonts w:ascii="Arial" w:hAnsi="Arial" w:cs="Arial"/>
          <w:sz w:val="20"/>
          <w:szCs w:val="20"/>
        </w:rPr>
        <w:tab/>
        <w:t>Lot 3: User research studios Further Competition and Evaluation process</w:t>
      </w:r>
    </w:p>
    <w:p w14:paraId="609C5CA7" w14:textId="77777777" w:rsidR="00BD6811" w:rsidRPr="007A3A6D" w:rsidRDefault="00BD6811">
      <w:pPr>
        <w:jc w:val="left"/>
      </w:pPr>
    </w:p>
    <w:p w14:paraId="699B4B88" w14:textId="77777777" w:rsidR="00BD6811" w:rsidRPr="007A3A6D" w:rsidRDefault="00BD6811">
      <w:pPr>
        <w:jc w:val="left"/>
      </w:pPr>
      <w:r w:rsidRPr="007A3A6D">
        <w:rPr>
          <w:rFonts w:ascii="Arial" w:hAnsi="Arial" w:cs="Arial"/>
        </w:rPr>
        <w:t>In order to complete the following Further Competition process the Buyer will:</w:t>
      </w:r>
    </w:p>
    <w:p w14:paraId="05AD8A95" w14:textId="77777777" w:rsidR="00BD6811" w:rsidRPr="007A3A6D" w:rsidRDefault="00BD6811">
      <w:pPr>
        <w:jc w:val="left"/>
      </w:pPr>
    </w:p>
    <w:p w14:paraId="6DAA385D" w14:textId="77777777" w:rsidR="00BD6811" w:rsidRPr="007A3A6D" w:rsidRDefault="00BD6811">
      <w:pPr>
        <w:ind w:left="720"/>
        <w:jc w:val="left"/>
      </w:pPr>
      <w:r w:rsidRPr="007A3A6D">
        <w:rPr>
          <w:rFonts w:ascii="Arial" w:hAnsi="Arial" w:cs="Arial"/>
        </w:rPr>
        <w:t>a) Write a brief detailing their requirements, eg facilities needed, studio location and availability.</w:t>
      </w:r>
    </w:p>
    <w:p w14:paraId="36413781" w14:textId="77777777" w:rsidR="00BD6811" w:rsidRPr="007A3A6D" w:rsidRDefault="00BD6811">
      <w:pPr>
        <w:ind w:left="720"/>
        <w:jc w:val="left"/>
      </w:pPr>
    </w:p>
    <w:p w14:paraId="7EFB231B" w14:textId="77777777" w:rsidR="00BD6811" w:rsidRPr="007A3A6D" w:rsidRDefault="00BD6811">
      <w:pPr>
        <w:ind w:left="720"/>
        <w:jc w:val="left"/>
      </w:pPr>
      <w:r w:rsidRPr="007A3A6D">
        <w:rPr>
          <w:rFonts w:ascii="Arial" w:hAnsi="Arial" w:cs="Arial"/>
        </w:rPr>
        <w:t>b) Indicate their evaluation method and criteria for assessing Suppliers against the brief.</w:t>
      </w:r>
    </w:p>
    <w:p w14:paraId="037EBB72" w14:textId="77777777" w:rsidR="00BD6811" w:rsidRPr="007A3A6D" w:rsidRDefault="00BD6811">
      <w:pPr>
        <w:ind w:left="720"/>
        <w:jc w:val="left"/>
      </w:pPr>
    </w:p>
    <w:p w14:paraId="2FE9C8FA" w14:textId="77777777" w:rsidR="00BD6811" w:rsidRPr="007A3A6D" w:rsidRDefault="00BD6811">
      <w:pPr>
        <w:ind w:left="720"/>
        <w:jc w:val="left"/>
      </w:pPr>
      <w:r w:rsidRPr="007A3A6D">
        <w:rPr>
          <w:rFonts w:ascii="Arial" w:hAnsi="Arial" w:cs="Arial"/>
        </w:rPr>
        <w:t>c)Produce a list of capable Suppliers based on the Buyer’s requirements. This may be generated using information provided by Suppliers in their Framework Agreement Applications.</w:t>
      </w:r>
    </w:p>
    <w:p w14:paraId="36CFDA04" w14:textId="77777777" w:rsidR="00BD6811" w:rsidRPr="007A3A6D" w:rsidRDefault="00BD6811">
      <w:pPr>
        <w:ind w:left="720"/>
        <w:jc w:val="left"/>
      </w:pPr>
    </w:p>
    <w:p w14:paraId="5EEB91F6" w14:textId="77777777" w:rsidR="00BD6811" w:rsidRPr="007A3A6D" w:rsidRDefault="00BD6811">
      <w:pPr>
        <w:ind w:left="720"/>
        <w:jc w:val="left"/>
      </w:pPr>
      <w:r w:rsidRPr="007A3A6D">
        <w:rPr>
          <w:rFonts w:ascii="Arial" w:hAnsi="Arial" w:cs="Arial"/>
        </w:rPr>
        <w:t xml:space="preserve">d) Contact the list of capable Suppliers to find out whether they are able to meet the requirements. </w:t>
      </w:r>
    </w:p>
    <w:p w14:paraId="0E4B614A" w14:textId="77777777" w:rsidR="00BD6811" w:rsidRPr="007A3A6D" w:rsidRDefault="00BD6811">
      <w:pPr>
        <w:ind w:left="720"/>
        <w:jc w:val="left"/>
      </w:pPr>
    </w:p>
    <w:p w14:paraId="7CDFFBF7" w14:textId="77777777" w:rsidR="00BD6811" w:rsidRPr="007A3A6D" w:rsidRDefault="00BD6811">
      <w:pPr>
        <w:ind w:left="720"/>
        <w:jc w:val="left"/>
      </w:pPr>
      <w:r w:rsidRPr="007A3A6D">
        <w:rPr>
          <w:rFonts w:ascii="Arial" w:hAnsi="Arial" w:cs="Arial"/>
        </w:rPr>
        <w:t>e) Evaluate Suppliers using the evaluation criteria indicated when issuing the brief.</w:t>
      </w:r>
    </w:p>
    <w:p w14:paraId="37D239C1" w14:textId="77777777" w:rsidR="00BD6811" w:rsidRPr="007A3A6D" w:rsidRDefault="00BD6811">
      <w:pPr>
        <w:ind w:left="720"/>
        <w:jc w:val="left"/>
      </w:pPr>
    </w:p>
    <w:p w14:paraId="16FE60E1" w14:textId="77777777" w:rsidR="00BD6811" w:rsidRPr="007A3A6D" w:rsidRDefault="00BD6811">
      <w:pPr>
        <w:ind w:left="720"/>
        <w:jc w:val="left"/>
      </w:pPr>
      <w:r w:rsidRPr="007A3A6D">
        <w:rPr>
          <w:rFonts w:ascii="Arial" w:hAnsi="Arial" w:cs="Arial"/>
        </w:rPr>
        <w:lastRenderedPageBreak/>
        <w:t>f) Run financial due diligence if required on the provisionally successful Supplier(s).</w:t>
      </w:r>
    </w:p>
    <w:p w14:paraId="37D76152" w14:textId="77777777" w:rsidR="00BD6811" w:rsidRPr="007A3A6D" w:rsidRDefault="00BD6811">
      <w:pPr>
        <w:ind w:left="720"/>
        <w:jc w:val="left"/>
      </w:pPr>
    </w:p>
    <w:p w14:paraId="5CBD4880" w14:textId="77777777" w:rsidR="00BD6811" w:rsidRPr="007A3A6D" w:rsidRDefault="00BD6811">
      <w:pPr>
        <w:ind w:firstLine="720"/>
        <w:jc w:val="left"/>
      </w:pPr>
      <w:r w:rsidRPr="007A3A6D">
        <w:rPr>
          <w:rFonts w:ascii="Arial" w:hAnsi="Arial" w:cs="Arial"/>
        </w:rPr>
        <w:t>g) Award a Call-Off Contract to the successful Supplier(s).</w:t>
      </w:r>
    </w:p>
    <w:p w14:paraId="64933BCD" w14:textId="77777777" w:rsidR="00BD6811" w:rsidRPr="007A3A6D" w:rsidRDefault="00BD6811">
      <w:pPr>
        <w:ind w:firstLine="720"/>
        <w:jc w:val="left"/>
      </w:pPr>
    </w:p>
    <w:p w14:paraId="7F6A177D" w14:textId="77777777" w:rsidR="00BD6811" w:rsidRPr="007A3A6D" w:rsidRDefault="00BD6811">
      <w:pPr>
        <w:ind w:left="720"/>
        <w:jc w:val="left"/>
      </w:pPr>
      <w:r w:rsidRPr="007A3A6D">
        <w:rPr>
          <w:rFonts w:ascii="Arial" w:hAnsi="Arial" w:cs="Arial"/>
        </w:rPr>
        <w:t>h) Notify unsuccessful Suppliers and provide the shortlisted Suppliers with feedback.</w:t>
      </w:r>
    </w:p>
    <w:p w14:paraId="24140575" w14:textId="77777777" w:rsidR="00BD6811" w:rsidRPr="007A3A6D" w:rsidRDefault="00BD6811">
      <w:pPr>
        <w:ind w:left="1140" w:hanging="570"/>
        <w:jc w:val="left"/>
      </w:pPr>
    </w:p>
    <w:p w14:paraId="2F221479" w14:textId="77777777" w:rsidR="00BD6811" w:rsidRPr="007A3A6D" w:rsidRDefault="00BD6811">
      <w:pPr>
        <w:jc w:val="left"/>
      </w:pPr>
      <w:r w:rsidRPr="007A3A6D">
        <w:rPr>
          <w:rFonts w:ascii="Arial" w:hAnsi="Arial" w:cs="Arial"/>
        </w:rPr>
        <w:t>The Buyer will evaluate Suppliers’ responses against the following criteria:</w:t>
      </w:r>
    </w:p>
    <w:p w14:paraId="49783DEC" w14:textId="77777777" w:rsidR="00BD6811" w:rsidRPr="007A3A6D" w:rsidRDefault="00BD6811">
      <w:pPr>
        <w:jc w:val="left"/>
      </w:pPr>
    </w:p>
    <w:tbl>
      <w:tblPr>
        <w:tblW w:w="7695" w:type="dxa"/>
        <w:tblInd w:w="-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000" w:firstRow="0" w:lastRow="0" w:firstColumn="0" w:lastColumn="0" w:noHBand="0" w:noVBand="0"/>
      </w:tblPr>
      <w:tblGrid>
        <w:gridCol w:w="4526"/>
        <w:gridCol w:w="3169"/>
      </w:tblGrid>
      <w:tr w:rsidR="00BD6811" w:rsidRPr="007A3A6D" w14:paraId="0A0E0585" w14:textId="77777777" w:rsidTr="00FB3C0A">
        <w:trPr>
          <w:trHeight w:val="500"/>
        </w:trPr>
        <w:tc>
          <w:tcPr>
            <w:tcW w:w="4526" w:type="dxa"/>
            <w:tcMar>
              <w:top w:w="100" w:type="dxa"/>
              <w:left w:w="100" w:type="dxa"/>
              <w:bottom w:w="100" w:type="dxa"/>
              <w:right w:w="100" w:type="dxa"/>
            </w:tcMar>
          </w:tcPr>
          <w:p w14:paraId="24EC6A04" w14:textId="77777777" w:rsidR="00BD6811" w:rsidRPr="007A3A6D" w:rsidRDefault="00BD6811" w:rsidP="00FB3C0A">
            <w:pPr>
              <w:widowControl w:val="0"/>
              <w:jc w:val="left"/>
            </w:pPr>
            <w:r w:rsidRPr="007A3A6D">
              <w:rPr>
                <w:rFonts w:ascii="Arial" w:hAnsi="Arial" w:cs="Arial"/>
                <w:b/>
              </w:rPr>
              <w:t>Criteria</w:t>
            </w:r>
          </w:p>
        </w:tc>
        <w:tc>
          <w:tcPr>
            <w:tcW w:w="3169" w:type="dxa"/>
            <w:tcMar>
              <w:top w:w="100" w:type="dxa"/>
              <w:left w:w="100" w:type="dxa"/>
              <w:bottom w:w="100" w:type="dxa"/>
              <w:right w:w="100" w:type="dxa"/>
            </w:tcMar>
          </w:tcPr>
          <w:p w14:paraId="1CABE8C8" w14:textId="77777777" w:rsidR="00BD6811" w:rsidRPr="007A3A6D" w:rsidRDefault="00BD6811" w:rsidP="00FB3C0A">
            <w:pPr>
              <w:widowControl w:val="0"/>
              <w:jc w:val="left"/>
            </w:pPr>
            <w:r w:rsidRPr="007A3A6D">
              <w:rPr>
                <w:rFonts w:ascii="Arial" w:hAnsi="Arial" w:cs="Arial"/>
                <w:b/>
              </w:rPr>
              <w:t>Weighting range</w:t>
            </w:r>
            <w:r w:rsidRPr="007A3A6D">
              <w:rPr>
                <w:rFonts w:ascii="Arial" w:hAnsi="Arial" w:cs="Arial"/>
              </w:rPr>
              <w:t xml:space="preserve"> (%)</w:t>
            </w:r>
          </w:p>
        </w:tc>
      </w:tr>
      <w:tr w:rsidR="00BD6811" w:rsidRPr="007A3A6D" w14:paraId="3C5C3F4E" w14:textId="77777777" w:rsidTr="00FB3C0A">
        <w:trPr>
          <w:trHeight w:val="440"/>
        </w:trPr>
        <w:tc>
          <w:tcPr>
            <w:tcW w:w="4526" w:type="dxa"/>
            <w:tcMar>
              <w:top w:w="100" w:type="dxa"/>
              <w:left w:w="100" w:type="dxa"/>
              <w:bottom w:w="100" w:type="dxa"/>
              <w:right w:w="100" w:type="dxa"/>
            </w:tcMar>
          </w:tcPr>
          <w:p w14:paraId="56F67005" w14:textId="77777777" w:rsidR="00BD6811" w:rsidRPr="007A3A6D" w:rsidRDefault="00BD6811" w:rsidP="00FB3C0A">
            <w:pPr>
              <w:jc w:val="left"/>
            </w:pPr>
            <w:r w:rsidRPr="007A3A6D">
              <w:rPr>
                <w:rFonts w:ascii="Arial" w:hAnsi="Arial" w:cs="Arial"/>
              </w:rPr>
              <w:t>Technical merit and functional fit</w:t>
            </w:r>
          </w:p>
        </w:tc>
        <w:tc>
          <w:tcPr>
            <w:tcW w:w="3169" w:type="dxa"/>
            <w:tcMar>
              <w:top w:w="100" w:type="dxa"/>
              <w:left w:w="100" w:type="dxa"/>
              <w:bottom w:w="100" w:type="dxa"/>
              <w:right w:w="100" w:type="dxa"/>
            </w:tcMar>
          </w:tcPr>
          <w:p w14:paraId="47344C34" w14:textId="77777777" w:rsidR="00BD6811" w:rsidRPr="007A3A6D" w:rsidRDefault="00BD6811" w:rsidP="00FB3C0A">
            <w:pPr>
              <w:widowControl w:val="0"/>
              <w:jc w:val="left"/>
            </w:pPr>
            <w:r w:rsidRPr="007A3A6D">
              <w:rPr>
                <w:rFonts w:ascii="Arial" w:hAnsi="Arial" w:cs="Arial"/>
              </w:rPr>
              <w:t>15 - 75</w:t>
            </w:r>
          </w:p>
        </w:tc>
      </w:tr>
      <w:tr w:rsidR="00BD6811" w:rsidRPr="007A3A6D" w14:paraId="7603A366" w14:textId="77777777" w:rsidTr="00FB3C0A">
        <w:trPr>
          <w:trHeight w:val="440"/>
        </w:trPr>
        <w:tc>
          <w:tcPr>
            <w:tcW w:w="4526" w:type="dxa"/>
            <w:tcMar>
              <w:top w:w="100" w:type="dxa"/>
              <w:left w:w="100" w:type="dxa"/>
              <w:bottom w:w="100" w:type="dxa"/>
              <w:right w:w="100" w:type="dxa"/>
            </w:tcMar>
          </w:tcPr>
          <w:p w14:paraId="39F57A10" w14:textId="77777777" w:rsidR="00BD6811" w:rsidRPr="007A3A6D" w:rsidRDefault="00BD6811" w:rsidP="00FB3C0A">
            <w:pPr>
              <w:widowControl w:val="0"/>
              <w:jc w:val="left"/>
            </w:pPr>
            <w:r w:rsidRPr="007A3A6D">
              <w:rPr>
                <w:rFonts w:ascii="Arial" w:hAnsi="Arial" w:cs="Arial"/>
              </w:rPr>
              <w:t>Price</w:t>
            </w:r>
          </w:p>
        </w:tc>
        <w:tc>
          <w:tcPr>
            <w:tcW w:w="3169" w:type="dxa"/>
            <w:tcMar>
              <w:top w:w="100" w:type="dxa"/>
              <w:left w:w="100" w:type="dxa"/>
              <w:bottom w:w="100" w:type="dxa"/>
              <w:right w:w="100" w:type="dxa"/>
            </w:tcMar>
          </w:tcPr>
          <w:p w14:paraId="195892C7" w14:textId="77777777" w:rsidR="00BD6811" w:rsidRPr="007A3A6D" w:rsidRDefault="00BD6811" w:rsidP="00FB3C0A">
            <w:pPr>
              <w:widowControl w:val="0"/>
              <w:jc w:val="left"/>
            </w:pPr>
            <w:r w:rsidRPr="007A3A6D">
              <w:rPr>
                <w:rFonts w:ascii="Arial" w:hAnsi="Arial" w:cs="Arial"/>
              </w:rPr>
              <w:t>25 - 85</w:t>
            </w:r>
          </w:p>
        </w:tc>
      </w:tr>
      <w:tr w:rsidR="00BD6811" w:rsidRPr="007A3A6D" w14:paraId="080A0794" w14:textId="77777777" w:rsidTr="00FB3C0A">
        <w:trPr>
          <w:trHeight w:val="440"/>
        </w:trPr>
        <w:tc>
          <w:tcPr>
            <w:tcW w:w="4526" w:type="dxa"/>
            <w:tcMar>
              <w:top w:w="100" w:type="dxa"/>
              <w:left w:w="100" w:type="dxa"/>
              <w:bottom w:w="100" w:type="dxa"/>
              <w:right w:w="100" w:type="dxa"/>
            </w:tcMar>
          </w:tcPr>
          <w:p w14:paraId="04A0685C" w14:textId="77777777" w:rsidR="00BD6811" w:rsidRPr="007A3A6D" w:rsidRDefault="00BD6811" w:rsidP="00FB3C0A">
            <w:pPr>
              <w:widowControl w:val="0"/>
              <w:jc w:val="left"/>
            </w:pPr>
            <w:r w:rsidRPr="007A3A6D">
              <w:rPr>
                <w:rFonts w:ascii="Arial" w:hAnsi="Arial" w:cs="Arial"/>
                <w:b/>
              </w:rPr>
              <w:t>TOTAL</w:t>
            </w:r>
          </w:p>
        </w:tc>
        <w:tc>
          <w:tcPr>
            <w:tcW w:w="3169" w:type="dxa"/>
            <w:tcMar>
              <w:top w:w="100" w:type="dxa"/>
              <w:left w:w="100" w:type="dxa"/>
              <w:bottom w:w="100" w:type="dxa"/>
              <w:right w:w="100" w:type="dxa"/>
            </w:tcMar>
          </w:tcPr>
          <w:p w14:paraId="18D03EE8" w14:textId="77777777" w:rsidR="00BD6811" w:rsidRPr="007A3A6D" w:rsidRDefault="00BD6811" w:rsidP="00FB3C0A">
            <w:pPr>
              <w:widowControl w:val="0"/>
              <w:jc w:val="left"/>
            </w:pPr>
            <w:r w:rsidRPr="007A3A6D">
              <w:rPr>
                <w:rFonts w:ascii="Arial" w:hAnsi="Arial" w:cs="Arial"/>
                <w:b/>
              </w:rPr>
              <w:t>100%</w:t>
            </w:r>
          </w:p>
        </w:tc>
      </w:tr>
    </w:tbl>
    <w:p w14:paraId="03D15C36" w14:textId="77777777" w:rsidR="00BD6811" w:rsidRPr="007A3A6D" w:rsidRDefault="00BD6811">
      <w:pPr>
        <w:jc w:val="left"/>
      </w:pPr>
    </w:p>
    <w:p w14:paraId="11CB33E0" w14:textId="77777777" w:rsidR="00BD6811" w:rsidRPr="007A3A6D" w:rsidRDefault="00BD6811">
      <w:pPr>
        <w:jc w:val="left"/>
      </w:pPr>
      <w:r w:rsidRPr="007A3A6D">
        <w:rPr>
          <w:rFonts w:ascii="Arial" w:hAnsi="Arial" w:cs="Arial"/>
        </w:rPr>
        <w:t xml:space="preserve">The Buyer may inspect the Supplier’s studios before Call-Off Contract award or before they are used. </w:t>
      </w:r>
    </w:p>
    <w:p w14:paraId="3B91CAF4" w14:textId="77777777" w:rsidR="00BD6811" w:rsidRPr="007A3A6D" w:rsidRDefault="00BD6811">
      <w:pPr>
        <w:jc w:val="left"/>
      </w:pPr>
    </w:p>
    <w:p w14:paraId="6323BD6B" w14:textId="77777777" w:rsidR="00BD6811" w:rsidRPr="007A3A6D" w:rsidRDefault="00BD6811">
      <w:pPr>
        <w:jc w:val="left"/>
      </w:pPr>
      <w:r w:rsidRPr="007A3A6D">
        <w:rPr>
          <w:rFonts w:ascii="Arial" w:hAnsi="Arial" w:cs="Arial"/>
        </w:rPr>
        <w:t>If 2 or more Suppliers have the same score, the Buyer will use either:</w:t>
      </w:r>
    </w:p>
    <w:p w14:paraId="6D269659" w14:textId="77777777" w:rsidR="00BD6811" w:rsidRPr="007A3A6D" w:rsidRDefault="00BD6811" w:rsidP="007467A4">
      <w:pPr>
        <w:numPr>
          <w:ilvl w:val="0"/>
          <w:numId w:val="8"/>
        </w:numPr>
        <w:ind w:hanging="360"/>
        <w:contextualSpacing/>
        <w:jc w:val="left"/>
      </w:pPr>
      <w:r w:rsidRPr="007A3A6D">
        <w:rPr>
          <w:rFonts w:ascii="Arial" w:hAnsi="Arial" w:cs="Arial"/>
        </w:rPr>
        <w:t>the score from the criteria with the highest weighting, then the next highest weighting until the tie is broken; or</w:t>
      </w:r>
    </w:p>
    <w:p w14:paraId="7C62C46C" w14:textId="77777777" w:rsidR="00BD6811" w:rsidRPr="007A3A6D" w:rsidRDefault="00BD6811" w:rsidP="007467A4">
      <w:pPr>
        <w:numPr>
          <w:ilvl w:val="0"/>
          <w:numId w:val="8"/>
        </w:numPr>
        <w:ind w:hanging="360"/>
        <w:contextualSpacing/>
        <w:jc w:val="left"/>
      </w:pPr>
      <w:r w:rsidRPr="007A3A6D">
        <w:rPr>
          <w:rFonts w:ascii="Arial" w:hAnsi="Arial" w:cs="Arial"/>
        </w:rPr>
        <w:t xml:space="preserve">require the tied Suppliers to provide best and final offers. </w:t>
      </w:r>
    </w:p>
    <w:p w14:paraId="7416593E" w14:textId="77777777" w:rsidR="00BD6811" w:rsidRPr="007A3A6D" w:rsidRDefault="00BD6811">
      <w:pPr>
        <w:jc w:val="left"/>
      </w:pPr>
    </w:p>
    <w:p w14:paraId="186AA306" w14:textId="77777777" w:rsidR="00BD6811" w:rsidRPr="007A3A6D" w:rsidRDefault="00BD6811">
      <w:pPr>
        <w:pStyle w:val="Heading1"/>
        <w:jc w:val="left"/>
        <w:rPr>
          <w:sz w:val="20"/>
          <w:szCs w:val="20"/>
        </w:rPr>
      </w:pPr>
      <w:bookmarkStart w:id="43" w:name="h.1pxezwc" w:colFirst="0" w:colLast="0"/>
      <w:bookmarkEnd w:id="43"/>
      <w:r w:rsidRPr="007A3A6D">
        <w:rPr>
          <w:rFonts w:ascii="Arial" w:hAnsi="Arial" w:cs="Arial"/>
          <w:sz w:val="20"/>
          <w:szCs w:val="20"/>
        </w:rPr>
        <w:t>Sch 7.8</w:t>
      </w:r>
      <w:r w:rsidRPr="007A3A6D">
        <w:rPr>
          <w:rFonts w:ascii="Arial" w:hAnsi="Arial" w:cs="Arial"/>
          <w:sz w:val="20"/>
          <w:szCs w:val="20"/>
        </w:rPr>
        <w:tab/>
        <w:t>Lot 4: User research participants Further Competition and Evaluation process</w:t>
      </w:r>
    </w:p>
    <w:p w14:paraId="4DFCEEA0" w14:textId="77777777" w:rsidR="00BD6811" w:rsidRPr="007A3A6D" w:rsidRDefault="00BD6811">
      <w:pPr>
        <w:ind w:left="570"/>
        <w:jc w:val="left"/>
      </w:pPr>
    </w:p>
    <w:p w14:paraId="7B5B5AF8" w14:textId="77777777" w:rsidR="00BD6811" w:rsidRPr="007A3A6D" w:rsidRDefault="00BD6811">
      <w:pPr>
        <w:jc w:val="left"/>
      </w:pPr>
      <w:r w:rsidRPr="007A3A6D">
        <w:rPr>
          <w:rFonts w:ascii="Arial" w:hAnsi="Arial" w:cs="Arial"/>
        </w:rPr>
        <w:t>In order to complete the following Further Competition process the Buyer will:</w:t>
      </w:r>
    </w:p>
    <w:p w14:paraId="7ABDDD0B" w14:textId="77777777" w:rsidR="00BD6811" w:rsidRPr="007A3A6D" w:rsidRDefault="00BD6811">
      <w:pPr>
        <w:ind w:left="570"/>
        <w:jc w:val="left"/>
      </w:pPr>
    </w:p>
    <w:p w14:paraId="60D5E010" w14:textId="77777777" w:rsidR="00BD6811" w:rsidRPr="007A3A6D" w:rsidRDefault="00BD6811">
      <w:pPr>
        <w:ind w:firstLine="720"/>
        <w:jc w:val="left"/>
      </w:pPr>
      <w:r w:rsidRPr="007A3A6D">
        <w:rPr>
          <w:rFonts w:ascii="Arial" w:hAnsi="Arial" w:cs="Arial"/>
        </w:rPr>
        <w:t>a) Write a brief detailing their requirements.</w:t>
      </w:r>
    </w:p>
    <w:p w14:paraId="0801A367" w14:textId="77777777" w:rsidR="00BD6811" w:rsidRPr="007A3A6D" w:rsidRDefault="00BD6811">
      <w:pPr>
        <w:ind w:left="2265" w:hanging="855"/>
        <w:jc w:val="left"/>
      </w:pPr>
    </w:p>
    <w:p w14:paraId="41E654E0" w14:textId="77777777" w:rsidR="00BD6811" w:rsidRPr="007A3A6D" w:rsidRDefault="00BD6811">
      <w:pPr>
        <w:ind w:left="720"/>
        <w:jc w:val="left"/>
      </w:pPr>
      <w:r w:rsidRPr="007A3A6D">
        <w:rPr>
          <w:rFonts w:ascii="Arial" w:hAnsi="Arial" w:cs="Arial"/>
        </w:rPr>
        <w:t>b) Indicate their evaluation method and criteria for assessing Suppliers against the brief together with a timetable for the evaluation process. The timetable will consider the complexity of both the brief and the evaluation method being used and will allow enough time for Suppliers to respond. It will include:</w:t>
      </w:r>
    </w:p>
    <w:p w14:paraId="3C52E087" w14:textId="77777777" w:rsidR="00BD6811" w:rsidRPr="007A3A6D" w:rsidRDefault="00BD6811" w:rsidP="007467A4">
      <w:pPr>
        <w:numPr>
          <w:ilvl w:val="0"/>
          <w:numId w:val="11"/>
        </w:numPr>
        <w:ind w:hanging="30"/>
        <w:contextualSpacing/>
        <w:jc w:val="left"/>
      </w:pPr>
      <w:r w:rsidRPr="007A3A6D">
        <w:rPr>
          <w:rFonts w:ascii="Arial" w:hAnsi="Arial" w:cs="Arial"/>
        </w:rPr>
        <w:t>the bid submission due date; and</w:t>
      </w:r>
    </w:p>
    <w:p w14:paraId="527C7C00" w14:textId="77777777" w:rsidR="00BD6811" w:rsidRPr="007A3A6D" w:rsidRDefault="00BD6811" w:rsidP="007467A4">
      <w:pPr>
        <w:numPr>
          <w:ilvl w:val="0"/>
          <w:numId w:val="11"/>
        </w:numPr>
        <w:ind w:hanging="30"/>
        <w:contextualSpacing/>
        <w:jc w:val="left"/>
      </w:pPr>
      <w:r w:rsidRPr="007A3A6D">
        <w:rPr>
          <w:rFonts w:ascii="Arial" w:hAnsi="Arial" w:cs="Arial"/>
        </w:rPr>
        <w:t>the date range for any subsequent evaluation stages.</w:t>
      </w:r>
    </w:p>
    <w:p w14:paraId="0CADE77E" w14:textId="77777777" w:rsidR="00BD6811" w:rsidRPr="007A3A6D" w:rsidRDefault="00BD6811">
      <w:pPr>
        <w:jc w:val="left"/>
      </w:pPr>
    </w:p>
    <w:p w14:paraId="069677F0" w14:textId="77777777" w:rsidR="00BD6811" w:rsidRPr="007A3A6D" w:rsidRDefault="00BD6811">
      <w:pPr>
        <w:ind w:left="720"/>
        <w:jc w:val="left"/>
      </w:pPr>
      <w:r w:rsidRPr="007A3A6D">
        <w:rPr>
          <w:rFonts w:ascii="Arial" w:hAnsi="Arial" w:cs="Arial"/>
        </w:rPr>
        <w:t>c) Produce a list of capable Suppliers that meet the Buyer’s requirements. This may be generated using information provided by Suppliers in their Framework Agreement Applications.</w:t>
      </w:r>
    </w:p>
    <w:p w14:paraId="5583D747" w14:textId="77777777" w:rsidR="00BD6811" w:rsidRPr="007A3A6D" w:rsidRDefault="00BD6811">
      <w:pPr>
        <w:ind w:left="2265" w:hanging="855"/>
        <w:jc w:val="left"/>
      </w:pPr>
    </w:p>
    <w:p w14:paraId="3DE69543" w14:textId="77777777" w:rsidR="00BD6811" w:rsidRPr="007A3A6D" w:rsidRDefault="00BD6811">
      <w:pPr>
        <w:ind w:firstLine="720"/>
        <w:jc w:val="left"/>
      </w:pPr>
      <w:r w:rsidRPr="007A3A6D">
        <w:rPr>
          <w:rFonts w:ascii="Arial" w:hAnsi="Arial" w:cs="Arial"/>
        </w:rPr>
        <w:t>d) Send the brief and evaluation process to the list of capable Suppliers.</w:t>
      </w:r>
    </w:p>
    <w:p w14:paraId="51F8F658" w14:textId="77777777" w:rsidR="00BD6811" w:rsidRPr="007A3A6D" w:rsidRDefault="00BD6811">
      <w:pPr>
        <w:ind w:left="2265" w:hanging="855"/>
        <w:jc w:val="left"/>
      </w:pPr>
    </w:p>
    <w:p w14:paraId="570F60FD" w14:textId="77777777" w:rsidR="00BD6811" w:rsidRPr="007A3A6D" w:rsidRDefault="00BD6811">
      <w:pPr>
        <w:ind w:left="720"/>
        <w:jc w:val="left"/>
      </w:pPr>
      <w:r w:rsidRPr="007A3A6D">
        <w:rPr>
          <w:rFonts w:ascii="Arial" w:hAnsi="Arial" w:cs="Arial"/>
        </w:rPr>
        <w:t>e) Request a response from interested Suppliers which must include answers to a number of yes/no questions defined by the Buyer. The Buyer will indicate against each question whether a positive response is essential or desired. A Supplier must give a positive response to all essential questions to proceed to the next stage.</w:t>
      </w:r>
    </w:p>
    <w:p w14:paraId="0408ADA5" w14:textId="77777777" w:rsidR="00BD6811" w:rsidRPr="007A3A6D" w:rsidRDefault="00BD6811">
      <w:pPr>
        <w:jc w:val="left"/>
      </w:pPr>
    </w:p>
    <w:p w14:paraId="5BFA3D59" w14:textId="77777777" w:rsidR="00BD6811" w:rsidRPr="007A3A6D" w:rsidRDefault="00BD6811">
      <w:pPr>
        <w:ind w:left="720"/>
        <w:jc w:val="left"/>
      </w:pPr>
      <w:r w:rsidRPr="007A3A6D">
        <w:rPr>
          <w:rFonts w:ascii="Arial" w:hAnsi="Arial" w:cs="Arial"/>
        </w:rPr>
        <w:t>f) Review the list of interested Suppliers who submitted a response and who meet all essential criteria.</w:t>
      </w:r>
    </w:p>
    <w:p w14:paraId="2A107831" w14:textId="77777777" w:rsidR="00BD6811" w:rsidRPr="007A3A6D" w:rsidRDefault="00BD6811">
      <w:pPr>
        <w:ind w:left="2265" w:hanging="855"/>
        <w:jc w:val="left"/>
      </w:pPr>
    </w:p>
    <w:p w14:paraId="54DFC91D" w14:textId="77777777" w:rsidR="00BD6811" w:rsidRPr="007A3A6D" w:rsidRDefault="00BD6811">
      <w:pPr>
        <w:ind w:left="720"/>
        <w:jc w:val="left"/>
      </w:pPr>
      <w:r w:rsidRPr="007A3A6D">
        <w:rPr>
          <w:rFonts w:ascii="Arial" w:hAnsi="Arial" w:cs="Arial"/>
        </w:rPr>
        <w:t>g) (Optional) Create a shortlist of all Suppliers who meet essential criteria by asking further yes/no questions. This step may be repeated if necessary.</w:t>
      </w:r>
    </w:p>
    <w:p w14:paraId="28334B28" w14:textId="77777777" w:rsidR="00BD6811" w:rsidRPr="007A3A6D" w:rsidRDefault="00BD6811">
      <w:pPr>
        <w:ind w:left="2265" w:hanging="855"/>
        <w:jc w:val="left"/>
      </w:pPr>
    </w:p>
    <w:p w14:paraId="52D70D67" w14:textId="77777777" w:rsidR="00BD6811" w:rsidRPr="007A3A6D" w:rsidRDefault="00BD6811">
      <w:pPr>
        <w:ind w:left="720"/>
        <w:jc w:val="left"/>
      </w:pPr>
      <w:r w:rsidRPr="007A3A6D">
        <w:rPr>
          <w:rFonts w:ascii="Arial" w:hAnsi="Arial" w:cs="Arial"/>
        </w:rPr>
        <w:t>h) (Optional) If sufficient information is available to evaluate or the number of responses is manageable, go straight to evaluating Suppliers (point j).</w:t>
      </w:r>
    </w:p>
    <w:p w14:paraId="1F2A1A63" w14:textId="77777777" w:rsidR="00BD6811" w:rsidRPr="007A3A6D" w:rsidRDefault="00BD6811">
      <w:pPr>
        <w:ind w:left="2265" w:hanging="855"/>
        <w:jc w:val="left"/>
      </w:pPr>
    </w:p>
    <w:p w14:paraId="2D430602" w14:textId="77777777" w:rsidR="00BD6811" w:rsidRPr="007A3A6D" w:rsidRDefault="00BD6811">
      <w:pPr>
        <w:ind w:left="720"/>
        <w:jc w:val="left"/>
      </w:pPr>
      <w:r w:rsidRPr="007A3A6D">
        <w:rPr>
          <w:rFonts w:ascii="Arial" w:hAnsi="Arial" w:cs="Arial"/>
        </w:rPr>
        <w:t>i) Invite shortlisted Suppliers to a further evaluation stage. Only evaluation methods indicated when issuing the brief can be used. These methods may include but are not limited to:</w:t>
      </w:r>
    </w:p>
    <w:p w14:paraId="7F4A3D7C" w14:textId="77777777" w:rsidR="00BD6811" w:rsidRPr="007A3A6D" w:rsidRDefault="00BD6811" w:rsidP="007467A4">
      <w:pPr>
        <w:numPr>
          <w:ilvl w:val="0"/>
          <w:numId w:val="11"/>
        </w:numPr>
        <w:ind w:hanging="30"/>
        <w:contextualSpacing/>
        <w:jc w:val="left"/>
      </w:pPr>
      <w:r w:rsidRPr="007A3A6D">
        <w:rPr>
          <w:rFonts w:ascii="Arial" w:hAnsi="Arial" w:cs="Arial"/>
        </w:rPr>
        <w:t xml:space="preserve">providing a written proposal </w:t>
      </w:r>
    </w:p>
    <w:p w14:paraId="5E25B82E" w14:textId="77777777" w:rsidR="00BD6811" w:rsidRPr="007A3A6D" w:rsidRDefault="00BD6811" w:rsidP="007467A4">
      <w:pPr>
        <w:numPr>
          <w:ilvl w:val="0"/>
          <w:numId w:val="11"/>
        </w:numPr>
        <w:ind w:hanging="30"/>
        <w:contextualSpacing/>
        <w:jc w:val="left"/>
      </w:pPr>
      <w:r w:rsidRPr="007A3A6D">
        <w:rPr>
          <w:rFonts w:ascii="Arial" w:hAnsi="Arial" w:cs="Arial"/>
        </w:rPr>
        <w:t>providing a case study or evidence of previous work</w:t>
      </w:r>
    </w:p>
    <w:p w14:paraId="6817998C" w14:textId="77777777" w:rsidR="00BD6811" w:rsidRPr="007A3A6D" w:rsidRDefault="00BD6811" w:rsidP="007467A4">
      <w:pPr>
        <w:numPr>
          <w:ilvl w:val="0"/>
          <w:numId w:val="11"/>
        </w:numPr>
        <w:ind w:hanging="30"/>
        <w:contextualSpacing/>
        <w:jc w:val="left"/>
      </w:pPr>
      <w:r w:rsidRPr="007A3A6D">
        <w:rPr>
          <w:rFonts w:ascii="Arial" w:hAnsi="Arial" w:cs="Arial"/>
        </w:rPr>
        <w:t>providing a reference</w:t>
      </w:r>
    </w:p>
    <w:p w14:paraId="6C6A6BB8" w14:textId="77777777" w:rsidR="00BD6811" w:rsidRPr="007A3A6D" w:rsidRDefault="00BD6811" w:rsidP="007467A4">
      <w:pPr>
        <w:numPr>
          <w:ilvl w:val="0"/>
          <w:numId w:val="11"/>
        </w:numPr>
        <w:ind w:hanging="30"/>
        <w:contextualSpacing/>
        <w:jc w:val="left"/>
      </w:pPr>
      <w:r w:rsidRPr="007A3A6D">
        <w:rPr>
          <w:rFonts w:ascii="Arial" w:hAnsi="Arial" w:cs="Arial"/>
        </w:rPr>
        <w:t>an interview</w:t>
      </w:r>
    </w:p>
    <w:p w14:paraId="49B36635" w14:textId="77777777" w:rsidR="00BD6811" w:rsidRPr="007A3A6D" w:rsidRDefault="00BD6811">
      <w:pPr>
        <w:ind w:left="2265" w:hanging="855"/>
        <w:jc w:val="left"/>
      </w:pPr>
    </w:p>
    <w:p w14:paraId="0264DC8B" w14:textId="77777777" w:rsidR="00BD6811" w:rsidRPr="007A3A6D" w:rsidRDefault="00BD6811">
      <w:pPr>
        <w:ind w:left="720"/>
        <w:jc w:val="left"/>
      </w:pPr>
      <w:r w:rsidRPr="007A3A6D">
        <w:rPr>
          <w:rFonts w:ascii="Arial" w:hAnsi="Arial" w:cs="Arial"/>
        </w:rPr>
        <w:t>j) Evaluate Suppliers using the evaluation criteria indicated when issuing the brief.</w:t>
      </w:r>
    </w:p>
    <w:p w14:paraId="726D7970" w14:textId="77777777" w:rsidR="00BD6811" w:rsidRPr="007A3A6D" w:rsidRDefault="00BD6811">
      <w:pPr>
        <w:ind w:left="720"/>
        <w:jc w:val="left"/>
      </w:pPr>
    </w:p>
    <w:p w14:paraId="6CD8BFB0" w14:textId="77777777" w:rsidR="00BD6811" w:rsidRPr="007A3A6D" w:rsidRDefault="00BD6811">
      <w:pPr>
        <w:ind w:left="720"/>
        <w:jc w:val="left"/>
      </w:pPr>
      <w:r w:rsidRPr="007A3A6D">
        <w:rPr>
          <w:rFonts w:ascii="Arial" w:hAnsi="Arial" w:cs="Arial"/>
        </w:rPr>
        <w:t>k) Run financial due diligence if required on the provisionally successful Supplier(s).</w:t>
      </w:r>
    </w:p>
    <w:p w14:paraId="523EB966" w14:textId="77777777" w:rsidR="00BD6811" w:rsidRPr="007A3A6D" w:rsidRDefault="00BD6811">
      <w:pPr>
        <w:ind w:left="2265" w:hanging="855"/>
        <w:jc w:val="left"/>
      </w:pPr>
    </w:p>
    <w:p w14:paraId="4B5B5EA3" w14:textId="77777777" w:rsidR="00BD6811" w:rsidRPr="007A3A6D" w:rsidRDefault="00BD6811">
      <w:pPr>
        <w:ind w:firstLine="720"/>
        <w:jc w:val="left"/>
      </w:pPr>
      <w:r w:rsidRPr="007A3A6D">
        <w:rPr>
          <w:rFonts w:ascii="Arial" w:hAnsi="Arial" w:cs="Arial"/>
        </w:rPr>
        <w:t>l) Award a Call-Off Contract to the successful Supplier(s).</w:t>
      </w:r>
    </w:p>
    <w:p w14:paraId="0B4A723A" w14:textId="77777777" w:rsidR="00BD6811" w:rsidRPr="007A3A6D" w:rsidRDefault="00BD6811">
      <w:pPr>
        <w:ind w:left="2265" w:hanging="855"/>
        <w:jc w:val="left"/>
      </w:pPr>
    </w:p>
    <w:p w14:paraId="420CDAD6" w14:textId="77777777" w:rsidR="00BD6811" w:rsidRPr="007A3A6D" w:rsidRDefault="00BD6811">
      <w:pPr>
        <w:ind w:left="720"/>
        <w:jc w:val="left"/>
      </w:pPr>
      <w:r w:rsidRPr="007A3A6D">
        <w:rPr>
          <w:rFonts w:ascii="Arial" w:hAnsi="Arial" w:cs="Arial"/>
        </w:rPr>
        <w:t>m) Notify unsuccessful Suppliers and provide shortlisted Suppliers with feedback.</w:t>
      </w:r>
    </w:p>
    <w:p w14:paraId="02340D53" w14:textId="77777777" w:rsidR="00BD6811" w:rsidRPr="007A3A6D" w:rsidRDefault="00BD6811">
      <w:pPr>
        <w:ind w:left="570"/>
        <w:jc w:val="left"/>
      </w:pPr>
    </w:p>
    <w:p w14:paraId="21EFEADE" w14:textId="77777777" w:rsidR="00BD6811" w:rsidRPr="007A3A6D" w:rsidRDefault="00BD6811">
      <w:pPr>
        <w:jc w:val="left"/>
      </w:pPr>
      <w:r w:rsidRPr="007A3A6D">
        <w:rPr>
          <w:rFonts w:ascii="Arial" w:hAnsi="Arial" w:cs="Arial"/>
        </w:rPr>
        <w:t xml:space="preserve">The Buyer reserves to right to use some but not all of the evaluation methods indicated when issuing the brief. </w:t>
      </w:r>
    </w:p>
    <w:p w14:paraId="0C120598" w14:textId="77777777" w:rsidR="00BD6811" w:rsidRPr="007A3A6D" w:rsidRDefault="00BD6811">
      <w:pPr>
        <w:jc w:val="left"/>
      </w:pPr>
    </w:p>
    <w:p w14:paraId="2A6D5284" w14:textId="77777777" w:rsidR="00BD6811" w:rsidRPr="007A3A6D" w:rsidRDefault="00BD6811">
      <w:pPr>
        <w:jc w:val="left"/>
      </w:pPr>
      <w:r w:rsidRPr="007A3A6D">
        <w:rPr>
          <w:rFonts w:ascii="Arial" w:hAnsi="Arial" w:cs="Arial"/>
        </w:rPr>
        <w:t>The Buyer will evaluate Suppliers’ responses against the following criteria:</w:t>
      </w:r>
    </w:p>
    <w:p w14:paraId="3F035191" w14:textId="77777777" w:rsidR="00BD6811" w:rsidRPr="007A3A6D" w:rsidRDefault="00BD6811">
      <w:pPr>
        <w:jc w:val="left"/>
      </w:pPr>
    </w:p>
    <w:tbl>
      <w:tblPr>
        <w:tblW w:w="7695" w:type="dxa"/>
        <w:tblInd w:w="-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000" w:firstRow="0" w:lastRow="0" w:firstColumn="0" w:lastColumn="0" w:noHBand="0" w:noVBand="0"/>
      </w:tblPr>
      <w:tblGrid>
        <w:gridCol w:w="4526"/>
        <w:gridCol w:w="3169"/>
      </w:tblGrid>
      <w:tr w:rsidR="00BD6811" w:rsidRPr="007A3A6D" w14:paraId="177047AD" w14:textId="77777777" w:rsidTr="00FB3C0A">
        <w:trPr>
          <w:trHeight w:val="500"/>
        </w:trPr>
        <w:tc>
          <w:tcPr>
            <w:tcW w:w="4526" w:type="dxa"/>
            <w:tcMar>
              <w:top w:w="100" w:type="dxa"/>
              <w:left w:w="100" w:type="dxa"/>
              <w:bottom w:w="100" w:type="dxa"/>
              <w:right w:w="100" w:type="dxa"/>
            </w:tcMar>
          </w:tcPr>
          <w:p w14:paraId="7D5D09AE" w14:textId="77777777" w:rsidR="00BD6811" w:rsidRPr="007A3A6D" w:rsidRDefault="00BD6811" w:rsidP="00FB3C0A">
            <w:pPr>
              <w:widowControl w:val="0"/>
              <w:jc w:val="left"/>
            </w:pPr>
            <w:r w:rsidRPr="007A3A6D">
              <w:rPr>
                <w:rFonts w:ascii="Arial" w:hAnsi="Arial" w:cs="Arial"/>
                <w:b/>
              </w:rPr>
              <w:t>Criteria</w:t>
            </w:r>
          </w:p>
        </w:tc>
        <w:tc>
          <w:tcPr>
            <w:tcW w:w="3169" w:type="dxa"/>
            <w:tcMar>
              <w:top w:w="100" w:type="dxa"/>
              <w:left w:w="100" w:type="dxa"/>
              <w:bottom w:w="100" w:type="dxa"/>
              <w:right w:w="100" w:type="dxa"/>
            </w:tcMar>
          </w:tcPr>
          <w:p w14:paraId="75494887" w14:textId="77777777" w:rsidR="00BD6811" w:rsidRPr="007A3A6D" w:rsidRDefault="00BD6811" w:rsidP="00FB3C0A">
            <w:pPr>
              <w:widowControl w:val="0"/>
              <w:jc w:val="left"/>
            </w:pPr>
            <w:r w:rsidRPr="007A3A6D">
              <w:rPr>
                <w:rFonts w:ascii="Arial" w:hAnsi="Arial" w:cs="Arial"/>
                <w:b/>
              </w:rPr>
              <w:t>Weighting range</w:t>
            </w:r>
            <w:r w:rsidRPr="007A3A6D">
              <w:rPr>
                <w:rFonts w:ascii="Arial" w:hAnsi="Arial" w:cs="Arial"/>
              </w:rPr>
              <w:t xml:space="preserve"> (%)</w:t>
            </w:r>
          </w:p>
        </w:tc>
      </w:tr>
      <w:tr w:rsidR="00BD6811" w:rsidRPr="007A3A6D" w14:paraId="0A68831B" w14:textId="77777777" w:rsidTr="00FB3C0A">
        <w:trPr>
          <w:trHeight w:val="440"/>
        </w:trPr>
        <w:tc>
          <w:tcPr>
            <w:tcW w:w="4526" w:type="dxa"/>
            <w:tcMar>
              <w:top w:w="100" w:type="dxa"/>
              <w:left w:w="100" w:type="dxa"/>
              <w:bottom w:w="100" w:type="dxa"/>
              <w:right w:w="100" w:type="dxa"/>
            </w:tcMar>
          </w:tcPr>
          <w:p w14:paraId="497A693A" w14:textId="77777777" w:rsidR="00BD6811" w:rsidRPr="007A3A6D" w:rsidRDefault="00BD6811" w:rsidP="00FB3C0A">
            <w:pPr>
              <w:jc w:val="left"/>
            </w:pPr>
            <w:r w:rsidRPr="007A3A6D">
              <w:rPr>
                <w:rFonts w:ascii="Arial" w:hAnsi="Arial" w:cs="Arial"/>
              </w:rPr>
              <w:t>Technical merit and functional fit</w:t>
            </w:r>
          </w:p>
        </w:tc>
        <w:tc>
          <w:tcPr>
            <w:tcW w:w="3169" w:type="dxa"/>
            <w:tcMar>
              <w:top w:w="100" w:type="dxa"/>
              <w:left w:w="100" w:type="dxa"/>
              <w:bottom w:w="100" w:type="dxa"/>
              <w:right w:w="100" w:type="dxa"/>
            </w:tcMar>
          </w:tcPr>
          <w:p w14:paraId="7823A471" w14:textId="77777777" w:rsidR="00BD6811" w:rsidRPr="007A3A6D" w:rsidRDefault="00BD6811" w:rsidP="00FB3C0A">
            <w:pPr>
              <w:widowControl w:val="0"/>
              <w:jc w:val="left"/>
            </w:pPr>
            <w:r w:rsidRPr="007A3A6D">
              <w:rPr>
                <w:rFonts w:ascii="Arial" w:hAnsi="Arial" w:cs="Arial"/>
              </w:rPr>
              <w:t>10 - 80</w:t>
            </w:r>
          </w:p>
        </w:tc>
      </w:tr>
      <w:tr w:rsidR="00BD6811" w:rsidRPr="007A3A6D" w14:paraId="53035D5B" w14:textId="77777777" w:rsidTr="00FB3C0A">
        <w:trPr>
          <w:trHeight w:val="440"/>
        </w:trPr>
        <w:tc>
          <w:tcPr>
            <w:tcW w:w="4526" w:type="dxa"/>
            <w:tcMar>
              <w:top w:w="100" w:type="dxa"/>
              <w:left w:w="100" w:type="dxa"/>
              <w:bottom w:w="100" w:type="dxa"/>
              <w:right w:w="100" w:type="dxa"/>
            </w:tcMar>
          </w:tcPr>
          <w:p w14:paraId="667A669E" w14:textId="77777777" w:rsidR="00BD6811" w:rsidRPr="007A3A6D" w:rsidRDefault="00BD6811" w:rsidP="00FB3C0A">
            <w:pPr>
              <w:widowControl w:val="0"/>
              <w:jc w:val="left"/>
            </w:pPr>
            <w:r w:rsidRPr="007A3A6D">
              <w:rPr>
                <w:rFonts w:ascii="Arial" w:hAnsi="Arial" w:cs="Arial"/>
              </w:rPr>
              <w:t>Availability</w:t>
            </w:r>
          </w:p>
        </w:tc>
        <w:tc>
          <w:tcPr>
            <w:tcW w:w="3169" w:type="dxa"/>
            <w:tcMar>
              <w:top w:w="100" w:type="dxa"/>
              <w:left w:w="100" w:type="dxa"/>
              <w:bottom w:w="100" w:type="dxa"/>
              <w:right w:w="100" w:type="dxa"/>
            </w:tcMar>
          </w:tcPr>
          <w:p w14:paraId="00BFA401" w14:textId="77777777" w:rsidR="00BD6811" w:rsidRPr="007A3A6D" w:rsidRDefault="00BD6811" w:rsidP="00FB3C0A">
            <w:pPr>
              <w:widowControl w:val="0"/>
              <w:jc w:val="left"/>
            </w:pPr>
            <w:r w:rsidRPr="007A3A6D">
              <w:rPr>
                <w:rFonts w:ascii="Arial" w:hAnsi="Arial" w:cs="Arial"/>
              </w:rPr>
              <w:t>10 - 80</w:t>
            </w:r>
          </w:p>
        </w:tc>
      </w:tr>
      <w:tr w:rsidR="00BD6811" w:rsidRPr="007A3A6D" w14:paraId="6B663867" w14:textId="77777777" w:rsidTr="00FB3C0A">
        <w:trPr>
          <w:trHeight w:val="440"/>
        </w:trPr>
        <w:tc>
          <w:tcPr>
            <w:tcW w:w="4526" w:type="dxa"/>
            <w:tcMar>
              <w:top w:w="100" w:type="dxa"/>
              <w:left w:w="100" w:type="dxa"/>
              <w:bottom w:w="100" w:type="dxa"/>
              <w:right w:w="100" w:type="dxa"/>
            </w:tcMar>
          </w:tcPr>
          <w:p w14:paraId="43213F3B" w14:textId="77777777" w:rsidR="00BD6811" w:rsidRPr="007A3A6D" w:rsidRDefault="00BD6811" w:rsidP="00FB3C0A">
            <w:pPr>
              <w:widowControl w:val="0"/>
              <w:jc w:val="left"/>
            </w:pPr>
            <w:r w:rsidRPr="007A3A6D">
              <w:rPr>
                <w:rFonts w:ascii="Arial" w:hAnsi="Arial" w:cs="Arial"/>
              </w:rPr>
              <w:t>Price</w:t>
            </w:r>
          </w:p>
        </w:tc>
        <w:tc>
          <w:tcPr>
            <w:tcW w:w="3169" w:type="dxa"/>
            <w:tcMar>
              <w:top w:w="100" w:type="dxa"/>
              <w:left w:w="100" w:type="dxa"/>
              <w:bottom w:w="100" w:type="dxa"/>
              <w:right w:w="100" w:type="dxa"/>
            </w:tcMar>
          </w:tcPr>
          <w:p w14:paraId="6D839133" w14:textId="77777777" w:rsidR="00BD6811" w:rsidRPr="007A3A6D" w:rsidRDefault="00BD6811" w:rsidP="00FB3C0A">
            <w:pPr>
              <w:widowControl w:val="0"/>
              <w:jc w:val="left"/>
            </w:pPr>
            <w:r w:rsidRPr="007A3A6D">
              <w:rPr>
                <w:rFonts w:ascii="Arial" w:hAnsi="Arial" w:cs="Arial"/>
              </w:rPr>
              <w:t>20 - 80</w:t>
            </w:r>
          </w:p>
        </w:tc>
      </w:tr>
      <w:tr w:rsidR="00BD6811" w:rsidRPr="007A3A6D" w14:paraId="13AF517B" w14:textId="77777777" w:rsidTr="00FB3C0A">
        <w:trPr>
          <w:trHeight w:val="440"/>
        </w:trPr>
        <w:tc>
          <w:tcPr>
            <w:tcW w:w="4526" w:type="dxa"/>
            <w:tcMar>
              <w:top w:w="100" w:type="dxa"/>
              <w:left w:w="100" w:type="dxa"/>
              <w:bottom w:w="100" w:type="dxa"/>
              <w:right w:w="100" w:type="dxa"/>
            </w:tcMar>
          </w:tcPr>
          <w:p w14:paraId="4B8EB064" w14:textId="77777777" w:rsidR="00BD6811" w:rsidRPr="007A3A6D" w:rsidRDefault="00BD6811" w:rsidP="00FB3C0A">
            <w:pPr>
              <w:widowControl w:val="0"/>
              <w:jc w:val="left"/>
            </w:pPr>
            <w:r w:rsidRPr="007A3A6D">
              <w:rPr>
                <w:rFonts w:ascii="Arial" w:hAnsi="Arial" w:cs="Arial"/>
                <w:b/>
              </w:rPr>
              <w:t>TOTAL</w:t>
            </w:r>
          </w:p>
        </w:tc>
        <w:tc>
          <w:tcPr>
            <w:tcW w:w="3169" w:type="dxa"/>
            <w:tcMar>
              <w:top w:w="100" w:type="dxa"/>
              <w:left w:w="100" w:type="dxa"/>
              <w:bottom w:w="100" w:type="dxa"/>
              <w:right w:w="100" w:type="dxa"/>
            </w:tcMar>
          </w:tcPr>
          <w:p w14:paraId="3C11D89A" w14:textId="77777777" w:rsidR="00BD6811" w:rsidRPr="007A3A6D" w:rsidRDefault="00BD6811" w:rsidP="00FB3C0A">
            <w:pPr>
              <w:widowControl w:val="0"/>
              <w:jc w:val="left"/>
            </w:pPr>
            <w:r w:rsidRPr="007A3A6D">
              <w:rPr>
                <w:rFonts w:ascii="Arial" w:hAnsi="Arial" w:cs="Arial"/>
                <w:b/>
              </w:rPr>
              <w:t>100%</w:t>
            </w:r>
          </w:p>
        </w:tc>
      </w:tr>
    </w:tbl>
    <w:p w14:paraId="47D5A4BD" w14:textId="77777777" w:rsidR="00BD6811" w:rsidRPr="007A3A6D" w:rsidRDefault="00BD6811">
      <w:pPr>
        <w:jc w:val="left"/>
      </w:pPr>
    </w:p>
    <w:p w14:paraId="6A1DC451" w14:textId="77777777" w:rsidR="00BD6811" w:rsidRPr="007A3A6D" w:rsidRDefault="00BD6811">
      <w:pPr>
        <w:jc w:val="left"/>
      </w:pPr>
      <w:r w:rsidRPr="007A3A6D">
        <w:rPr>
          <w:rFonts w:ascii="Arial" w:hAnsi="Arial" w:cs="Arial"/>
        </w:rPr>
        <w:t>Weightings for technical merit and functional fit, availability and price must total100% .</w:t>
      </w:r>
    </w:p>
    <w:p w14:paraId="13015994" w14:textId="77777777" w:rsidR="00BD6811" w:rsidRPr="007A3A6D" w:rsidRDefault="00BD6811">
      <w:pPr>
        <w:ind w:left="1275" w:hanging="705"/>
        <w:jc w:val="left"/>
      </w:pPr>
    </w:p>
    <w:p w14:paraId="35D649CC" w14:textId="77777777" w:rsidR="00BD6811" w:rsidRPr="007A3A6D" w:rsidRDefault="00BD6811">
      <w:pPr>
        <w:jc w:val="left"/>
      </w:pPr>
      <w:r w:rsidRPr="007A3A6D">
        <w:rPr>
          <w:rFonts w:ascii="Arial" w:hAnsi="Arial" w:cs="Arial"/>
        </w:rPr>
        <w:t>If 2 or more Suppliers have the same score, the Buyer will use either:</w:t>
      </w:r>
    </w:p>
    <w:p w14:paraId="78D9F870" w14:textId="77777777" w:rsidR="00BD6811" w:rsidRPr="007A3A6D" w:rsidRDefault="00BD6811" w:rsidP="007467A4">
      <w:pPr>
        <w:numPr>
          <w:ilvl w:val="0"/>
          <w:numId w:val="8"/>
        </w:numPr>
        <w:ind w:hanging="360"/>
        <w:contextualSpacing/>
        <w:jc w:val="left"/>
      </w:pPr>
      <w:r w:rsidRPr="007A3A6D">
        <w:rPr>
          <w:rFonts w:ascii="Arial" w:hAnsi="Arial" w:cs="Arial"/>
        </w:rPr>
        <w:t>the score from the criteria with the highest weighting, then the next highest weighting until the tie is broken; or</w:t>
      </w:r>
    </w:p>
    <w:p w14:paraId="5D1CDF04" w14:textId="77777777" w:rsidR="00BD6811" w:rsidRPr="007A3A6D" w:rsidRDefault="00BD6811" w:rsidP="007467A4">
      <w:pPr>
        <w:numPr>
          <w:ilvl w:val="0"/>
          <w:numId w:val="8"/>
        </w:numPr>
        <w:ind w:hanging="360"/>
        <w:contextualSpacing/>
        <w:jc w:val="left"/>
      </w:pPr>
      <w:r w:rsidRPr="007A3A6D">
        <w:rPr>
          <w:rFonts w:ascii="Arial" w:hAnsi="Arial" w:cs="Arial"/>
        </w:rPr>
        <w:t xml:space="preserve">require the tied Suppliers to provide best and final offers. </w:t>
      </w:r>
    </w:p>
    <w:p w14:paraId="37A47FE2" w14:textId="77777777" w:rsidR="00BD6811" w:rsidRPr="007A3A6D" w:rsidRDefault="00BD6811">
      <w:pPr>
        <w:ind w:left="170"/>
        <w:jc w:val="left"/>
      </w:pPr>
    </w:p>
    <w:p w14:paraId="3CCADC5D" w14:textId="77777777" w:rsidR="00BD6811" w:rsidRPr="007A3A6D" w:rsidRDefault="00BD6811">
      <w:pPr>
        <w:ind w:left="170"/>
        <w:jc w:val="left"/>
      </w:pPr>
    </w:p>
    <w:p w14:paraId="4D74BEC4" w14:textId="77777777" w:rsidR="00BD6811" w:rsidRPr="007A3A6D" w:rsidRDefault="00BD6811">
      <w:pPr>
        <w:spacing w:before="60"/>
        <w:jc w:val="left"/>
      </w:pPr>
    </w:p>
    <w:p w14:paraId="12C73D06" w14:textId="77777777" w:rsidR="00BD6811" w:rsidRPr="007A3A6D" w:rsidRDefault="00BD6811">
      <w:pPr>
        <w:pStyle w:val="Heading1"/>
        <w:rPr>
          <w:sz w:val="20"/>
          <w:szCs w:val="20"/>
        </w:rPr>
      </w:pPr>
      <w:bookmarkStart w:id="44" w:name="h.49x2ik5" w:colFirst="0" w:colLast="0"/>
      <w:bookmarkEnd w:id="44"/>
      <w:r>
        <w:rPr>
          <w:rFonts w:ascii="Arial" w:hAnsi="Arial" w:cs="Arial"/>
          <w:sz w:val="20"/>
          <w:szCs w:val="20"/>
        </w:rPr>
        <w:br w:type="page"/>
      </w:r>
      <w:r w:rsidRPr="007A3A6D">
        <w:rPr>
          <w:rFonts w:ascii="Arial" w:hAnsi="Arial" w:cs="Arial"/>
          <w:sz w:val="20"/>
          <w:szCs w:val="20"/>
        </w:rPr>
        <w:lastRenderedPageBreak/>
        <w:t>Schedule 8 - Deed of guarantee</w:t>
      </w:r>
    </w:p>
    <w:p w14:paraId="007CBE2A" w14:textId="77777777" w:rsidR="00BD6811" w:rsidRPr="007A3A6D" w:rsidRDefault="00BD6811">
      <w:pPr>
        <w:spacing w:before="60"/>
        <w:ind w:right="-30"/>
        <w:jc w:val="left"/>
      </w:pPr>
      <w:r w:rsidRPr="007A3A6D">
        <w:rPr>
          <w:rFonts w:ascii="Arial" w:hAnsi="Arial" w:cs="Arial"/>
          <w:b/>
        </w:rPr>
        <w:t xml:space="preserve">This deed of guarantee </w:t>
      </w:r>
      <w:r w:rsidRPr="007A3A6D">
        <w:rPr>
          <w:rFonts w:ascii="Arial" w:hAnsi="Arial" w:cs="Arial"/>
        </w:rPr>
        <w:t>is made on [insert date date/month/year ]                  20</w:t>
      </w:r>
      <w:r w:rsidRPr="007A3A6D">
        <w:rPr>
          <w:rFonts w:ascii="Arial" w:hAnsi="Arial" w:cs="Arial"/>
          <w:highlight w:val="yellow"/>
        </w:rPr>
        <w:t xml:space="preserve">[  ] </w:t>
      </w:r>
      <w:r w:rsidRPr="007A3A6D">
        <w:rPr>
          <w:rFonts w:ascii="Arial" w:hAnsi="Arial" w:cs="Arial"/>
          <w:b/>
        </w:rPr>
        <w:t>between</w:t>
      </w:r>
      <w:r w:rsidRPr="007A3A6D">
        <w:rPr>
          <w:rFonts w:ascii="Arial" w:hAnsi="Arial" w:cs="Arial"/>
        </w:rPr>
        <w:t>:</w:t>
      </w:r>
    </w:p>
    <w:p w14:paraId="4C980076" w14:textId="77777777" w:rsidR="00BD6811" w:rsidRPr="007A3A6D" w:rsidRDefault="00BD6811">
      <w:pPr>
        <w:spacing w:before="60"/>
        <w:ind w:right="-30"/>
        <w:jc w:val="left"/>
      </w:pPr>
      <w:r w:rsidRPr="007A3A6D">
        <w:rPr>
          <w:rFonts w:ascii="Arial" w:hAnsi="Arial" w:cs="Arial"/>
        </w:rPr>
        <w:t>(1)</w:t>
      </w:r>
      <w:r w:rsidRPr="007A3A6D">
        <w:rPr>
          <w:rFonts w:ascii="Arial" w:hAnsi="Arial" w:cs="Arial"/>
        </w:rPr>
        <w:tab/>
      </w:r>
      <w:r w:rsidRPr="007A3A6D">
        <w:rPr>
          <w:rFonts w:ascii="Arial" w:hAnsi="Arial" w:cs="Arial"/>
          <w:highlight w:val="yellow"/>
        </w:rPr>
        <w:t>[Insert the name of the guarantor]</w:t>
      </w:r>
      <w:r w:rsidRPr="007A3A6D">
        <w:rPr>
          <w:rFonts w:ascii="Arial" w:hAnsi="Arial" w:cs="Arial"/>
        </w:rPr>
        <w:t xml:space="preserve"> </w:t>
      </w:r>
      <w:r w:rsidRPr="007A3A6D">
        <w:rPr>
          <w:rFonts w:ascii="Arial" w:hAnsi="Arial" w:cs="Arial"/>
          <w:highlight w:val="white"/>
        </w:rPr>
        <w:t xml:space="preserve">a company incorporated in England and Wales </w:t>
      </w:r>
      <w:r w:rsidRPr="007A3A6D">
        <w:rPr>
          <w:rFonts w:ascii="Arial" w:hAnsi="Arial" w:cs="Arial"/>
        </w:rPr>
        <w:t xml:space="preserve">with number </w:t>
      </w:r>
      <w:r w:rsidRPr="007A3A6D">
        <w:rPr>
          <w:rFonts w:ascii="Arial" w:hAnsi="Arial" w:cs="Arial"/>
          <w:highlight w:val="yellow"/>
        </w:rPr>
        <w:t>[insert company no.]</w:t>
      </w:r>
      <w:r w:rsidRPr="007A3A6D">
        <w:rPr>
          <w:rFonts w:ascii="Arial" w:hAnsi="Arial" w:cs="Arial"/>
        </w:rPr>
        <w:t xml:space="preserve"> whose registered office is at </w:t>
      </w:r>
      <w:r w:rsidRPr="007A3A6D">
        <w:rPr>
          <w:rFonts w:ascii="Arial" w:hAnsi="Arial" w:cs="Arial"/>
          <w:highlight w:val="yellow"/>
        </w:rPr>
        <w:t>[insert details of the</w:t>
      </w:r>
      <w:r w:rsidRPr="007A3A6D">
        <w:rPr>
          <w:rFonts w:ascii="Arial" w:hAnsi="Arial" w:cs="Arial"/>
          <w:i/>
          <w:highlight w:val="yellow"/>
        </w:rPr>
        <w:t xml:space="preserve"> </w:t>
      </w:r>
      <w:r w:rsidRPr="007A3A6D">
        <w:rPr>
          <w:rFonts w:ascii="Arial" w:hAnsi="Arial" w:cs="Arial"/>
          <w:highlight w:val="yellow"/>
        </w:rPr>
        <w:t>guarantor's registered office here]</w:t>
      </w:r>
      <w:r w:rsidRPr="007A3A6D">
        <w:rPr>
          <w:rFonts w:ascii="Arial" w:hAnsi="Arial" w:cs="Arial"/>
        </w:rPr>
        <w:t xml:space="preserve"> </w:t>
      </w:r>
      <w:r w:rsidRPr="007A3A6D">
        <w:rPr>
          <w:rFonts w:ascii="Arial" w:hAnsi="Arial" w:cs="Arial"/>
          <w:highlight w:val="yellow"/>
        </w:rPr>
        <w:t>[</w:t>
      </w:r>
      <w:r w:rsidRPr="007A3A6D">
        <w:rPr>
          <w:rFonts w:ascii="Arial" w:hAnsi="Arial" w:cs="Arial"/>
          <w:highlight w:val="white"/>
        </w:rPr>
        <w:t>OR</w:t>
      </w:r>
      <w:r w:rsidRPr="007A3A6D">
        <w:rPr>
          <w:rFonts w:ascii="Arial" w:hAnsi="Arial" w:cs="Arial"/>
          <w:highlight w:val="yellow"/>
        </w:rPr>
        <w:t>]</w:t>
      </w:r>
      <w:r w:rsidRPr="007A3A6D">
        <w:rPr>
          <w:rFonts w:ascii="Arial" w:hAnsi="Arial" w:cs="Arial"/>
        </w:rPr>
        <w:t xml:space="preserve"> </w:t>
      </w:r>
      <w:r w:rsidRPr="007A3A6D">
        <w:rPr>
          <w:rFonts w:ascii="Arial" w:hAnsi="Arial" w:cs="Arial"/>
          <w:highlight w:val="yellow"/>
        </w:rPr>
        <w:t>[a company incorporated under the Laws of [insert country]</w:t>
      </w:r>
      <w:r w:rsidRPr="007A3A6D">
        <w:rPr>
          <w:rFonts w:ascii="Arial" w:hAnsi="Arial" w:cs="Arial"/>
        </w:rPr>
        <w:t xml:space="preserve">, registered in </w:t>
      </w:r>
      <w:r w:rsidRPr="007A3A6D">
        <w:rPr>
          <w:rFonts w:ascii="Arial" w:hAnsi="Arial" w:cs="Arial"/>
          <w:highlight w:val="yellow"/>
        </w:rPr>
        <w:t>[insert country]</w:t>
      </w:r>
      <w:r w:rsidRPr="007A3A6D">
        <w:rPr>
          <w:rFonts w:ascii="Arial" w:hAnsi="Arial" w:cs="Arial"/>
        </w:rPr>
        <w:t xml:space="preserve"> with number </w:t>
      </w:r>
      <w:r w:rsidRPr="007A3A6D">
        <w:rPr>
          <w:rFonts w:ascii="Arial" w:hAnsi="Arial" w:cs="Arial"/>
          <w:highlight w:val="yellow"/>
        </w:rPr>
        <w:t>[insert number]</w:t>
      </w:r>
      <w:r w:rsidRPr="007A3A6D">
        <w:rPr>
          <w:rFonts w:ascii="Arial" w:hAnsi="Arial" w:cs="Arial"/>
        </w:rPr>
        <w:t xml:space="preserve"> at </w:t>
      </w:r>
      <w:r w:rsidRPr="007A3A6D">
        <w:rPr>
          <w:rFonts w:ascii="Arial" w:hAnsi="Arial" w:cs="Arial"/>
          <w:highlight w:val="yellow"/>
        </w:rPr>
        <w:t>[insert place of registration]</w:t>
      </w:r>
      <w:r w:rsidRPr="007A3A6D">
        <w:rPr>
          <w:rFonts w:ascii="Arial" w:hAnsi="Arial" w:cs="Arial"/>
        </w:rPr>
        <w:t xml:space="preserve">, whose </w:t>
      </w:r>
      <w:r w:rsidRPr="007A3A6D">
        <w:rPr>
          <w:rFonts w:ascii="Arial" w:hAnsi="Arial" w:cs="Arial"/>
          <w:highlight w:val="white"/>
        </w:rPr>
        <w:t>principal</w:t>
      </w:r>
      <w:r w:rsidRPr="007A3A6D">
        <w:rPr>
          <w:rFonts w:ascii="Arial" w:hAnsi="Arial" w:cs="Arial"/>
        </w:rPr>
        <w:t xml:space="preserve"> office is at </w:t>
      </w:r>
      <w:r w:rsidRPr="007A3A6D">
        <w:rPr>
          <w:rFonts w:ascii="Arial" w:hAnsi="Arial" w:cs="Arial"/>
          <w:highlight w:val="yellow"/>
        </w:rPr>
        <w:t>[insert office details]</w:t>
      </w:r>
      <w:r w:rsidRPr="007A3A6D">
        <w:rPr>
          <w:rFonts w:ascii="Arial" w:hAnsi="Arial" w:cs="Arial"/>
          <w:i/>
        </w:rPr>
        <w:t xml:space="preserve"> </w:t>
      </w:r>
      <w:r w:rsidRPr="007A3A6D">
        <w:rPr>
          <w:rFonts w:ascii="Arial" w:hAnsi="Arial" w:cs="Arial"/>
        </w:rPr>
        <w:t>(</w:t>
      </w:r>
      <w:r w:rsidRPr="007A3A6D">
        <w:rPr>
          <w:rFonts w:ascii="Arial" w:hAnsi="Arial" w:cs="Arial"/>
          <w:b/>
        </w:rPr>
        <w:t>'guarantor'</w:t>
      </w:r>
      <w:r w:rsidRPr="007A3A6D">
        <w:rPr>
          <w:rFonts w:ascii="Arial" w:hAnsi="Arial" w:cs="Arial"/>
        </w:rPr>
        <w:t>); in favour of</w:t>
      </w:r>
    </w:p>
    <w:p w14:paraId="7E569957" w14:textId="77777777" w:rsidR="00BD6811" w:rsidRPr="007A3A6D" w:rsidRDefault="00BD6811">
      <w:pPr>
        <w:spacing w:before="60"/>
        <w:jc w:val="left"/>
      </w:pPr>
      <w:r w:rsidRPr="007A3A6D">
        <w:rPr>
          <w:rFonts w:ascii="Arial" w:hAnsi="Arial" w:cs="Arial"/>
          <w:b/>
        </w:rPr>
        <w:t>and</w:t>
      </w:r>
    </w:p>
    <w:p w14:paraId="5B45882E" w14:textId="77777777" w:rsidR="00BD6811" w:rsidRPr="007A3A6D" w:rsidRDefault="00BD6811">
      <w:pPr>
        <w:tabs>
          <w:tab w:val="left" w:pos="450"/>
          <w:tab w:val="left" w:pos="1008"/>
          <w:tab w:val="left" w:pos="2160"/>
          <w:tab w:val="left" w:pos="3312"/>
          <w:tab w:val="left" w:pos="4464"/>
          <w:tab w:val="left" w:pos="5616"/>
          <w:tab w:val="left" w:pos="6768"/>
          <w:tab w:val="left" w:pos="7920"/>
          <w:tab w:val="left" w:pos="9072"/>
          <w:tab w:val="left" w:pos="10224"/>
        </w:tabs>
        <w:spacing w:before="60"/>
        <w:jc w:val="left"/>
      </w:pPr>
      <w:r w:rsidRPr="007A3A6D">
        <w:rPr>
          <w:rFonts w:ascii="Arial" w:hAnsi="Arial" w:cs="Arial"/>
        </w:rPr>
        <w:t>(2)</w:t>
      </w:r>
      <w:r w:rsidRPr="007A3A6D">
        <w:rPr>
          <w:rFonts w:ascii="Arial" w:hAnsi="Arial" w:cs="Arial"/>
        </w:rPr>
        <w:tab/>
      </w:r>
      <w:r w:rsidRPr="007A3A6D">
        <w:rPr>
          <w:rFonts w:ascii="Arial" w:hAnsi="Arial" w:cs="Arial"/>
          <w:highlight w:val="white"/>
        </w:rPr>
        <w:t>THE BUYER whose offices are XXXXXXXXXXXXXXXXX (</w:t>
      </w:r>
      <w:r w:rsidRPr="007A3A6D">
        <w:rPr>
          <w:rFonts w:ascii="Arial" w:hAnsi="Arial" w:cs="Arial"/>
          <w:b/>
          <w:highlight w:val="white"/>
        </w:rPr>
        <w:t>‘Beneficiary’</w:t>
      </w:r>
      <w:r w:rsidRPr="007A3A6D">
        <w:rPr>
          <w:rFonts w:ascii="Arial" w:hAnsi="Arial" w:cs="Arial"/>
          <w:highlight w:val="white"/>
        </w:rPr>
        <w:t>)</w:t>
      </w:r>
    </w:p>
    <w:p w14:paraId="15862401" w14:textId="77777777" w:rsidR="00BD6811" w:rsidRPr="007A3A6D" w:rsidRDefault="00BD6811">
      <w:pPr>
        <w:tabs>
          <w:tab w:val="left" w:pos="450"/>
          <w:tab w:val="left" w:pos="1008"/>
          <w:tab w:val="left" w:pos="2160"/>
          <w:tab w:val="left" w:pos="3312"/>
          <w:tab w:val="left" w:pos="4464"/>
          <w:tab w:val="left" w:pos="5616"/>
          <w:tab w:val="left" w:pos="6768"/>
          <w:tab w:val="left" w:pos="7920"/>
          <w:tab w:val="left" w:pos="9072"/>
          <w:tab w:val="left" w:pos="10224"/>
        </w:tabs>
        <w:spacing w:before="60"/>
        <w:jc w:val="left"/>
      </w:pPr>
      <w:r w:rsidRPr="007A3A6D">
        <w:rPr>
          <w:rFonts w:ascii="Arial" w:hAnsi="Arial" w:cs="Arial"/>
          <w:b/>
          <w:highlight w:val="white"/>
        </w:rPr>
        <w:t>Whereas</w:t>
      </w:r>
      <w:r w:rsidRPr="007A3A6D">
        <w:rPr>
          <w:rFonts w:ascii="Arial" w:hAnsi="Arial" w:cs="Arial"/>
        </w:rPr>
        <w:t>:</w:t>
      </w:r>
    </w:p>
    <w:p w14:paraId="5620054A" w14:textId="77777777" w:rsidR="00BD6811" w:rsidRPr="007A3A6D" w:rsidRDefault="00BD6811">
      <w:pPr>
        <w:tabs>
          <w:tab w:val="left" w:pos="450"/>
          <w:tab w:val="left" w:pos="567"/>
          <w:tab w:val="left" w:pos="2160"/>
          <w:tab w:val="left" w:pos="3312"/>
          <w:tab w:val="left" w:pos="4464"/>
          <w:tab w:val="left" w:pos="5616"/>
          <w:tab w:val="left" w:pos="6768"/>
          <w:tab w:val="left" w:pos="7920"/>
          <w:tab w:val="left" w:pos="9072"/>
          <w:tab w:val="left" w:pos="10224"/>
        </w:tabs>
        <w:spacing w:before="60"/>
        <w:jc w:val="left"/>
      </w:pPr>
      <w:r w:rsidRPr="007A3A6D">
        <w:rPr>
          <w:rFonts w:ascii="Arial" w:hAnsi="Arial" w:cs="Arial"/>
        </w:rPr>
        <w:t>(A)</w:t>
      </w:r>
      <w:r w:rsidRPr="007A3A6D">
        <w:rPr>
          <w:rFonts w:ascii="Arial" w:hAnsi="Arial" w:cs="Arial"/>
        </w:rPr>
        <w:tab/>
      </w:r>
      <w:r w:rsidRPr="007A3A6D">
        <w:rPr>
          <w:rFonts w:ascii="Arial" w:hAnsi="Arial" w:cs="Arial"/>
          <w:highlight w:val="white"/>
        </w:rPr>
        <w:t>The</w:t>
      </w:r>
      <w:r w:rsidRPr="007A3A6D">
        <w:rPr>
          <w:rFonts w:ascii="Arial" w:hAnsi="Arial" w:cs="Arial"/>
        </w:rPr>
        <w:t xml:space="preserve"> guarantor has agreed, in consideration of the Buyer entering into the Call-Off Contract with the Supplier, to guarantee all of the Supplier's obligations under the Call-Off Contract.</w:t>
      </w:r>
    </w:p>
    <w:p w14:paraId="2577DA4D" w14:textId="77777777" w:rsidR="00BD6811" w:rsidRPr="007A3A6D" w:rsidRDefault="00BD6811">
      <w:pPr>
        <w:tabs>
          <w:tab w:val="left" w:pos="450"/>
          <w:tab w:val="left" w:pos="567"/>
          <w:tab w:val="left" w:pos="2160"/>
          <w:tab w:val="left" w:pos="3312"/>
          <w:tab w:val="left" w:pos="4464"/>
          <w:tab w:val="left" w:pos="5616"/>
          <w:tab w:val="left" w:pos="6768"/>
          <w:tab w:val="left" w:pos="7920"/>
          <w:tab w:val="left" w:pos="9072"/>
          <w:tab w:val="left" w:pos="10224"/>
        </w:tabs>
        <w:spacing w:before="60"/>
        <w:jc w:val="left"/>
      </w:pPr>
      <w:r w:rsidRPr="007A3A6D">
        <w:rPr>
          <w:rFonts w:ascii="Arial" w:hAnsi="Arial" w:cs="Arial"/>
        </w:rPr>
        <w:t>(B)</w:t>
      </w:r>
      <w:r w:rsidRPr="007A3A6D">
        <w:rPr>
          <w:rFonts w:ascii="Arial" w:hAnsi="Arial" w:cs="Arial"/>
        </w:rPr>
        <w:tab/>
        <w:t>It is the intention of the Parties that this document be executed and take effect as a deed.</w:t>
      </w:r>
    </w:p>
    <w:p w14:paraId="01FE7D77" w14:textId="77777777" w:rsidR="00BD6811" w:rsidRPr="007A3A6D" w:rsidRDefault="00BD6811">
      <w:pPr>
        <w:tabs>
          <w:tab w:val="left" w:pos="450"/>
          <w:tab w:val="left" w:pos="1008"/>
          <w:tab w:val="left" w:pos="2160"/>
          <w:tab w:val="left" w:pos="3312"/>
          <w:tab w:val="left" w:pos="4464"/>
          <w:tab w:val="left" w:pos="5616"/>
          <w:tab w:val="left" w:pos="6768"/>
          <w:tab w:val="left" w:pos="7920"/>
          <w:tab w:val="left" w:pos="9072"/>
          <w:tab w:val="left" w:pos="10224"/>
        </w:tabs>
        <w:spacing w:before="60"/>
        <w:jc w:val="left"/>
      </w:pPr>
      <w:r w:rsidRPr="007A3A6D">
        <w:rPr>
          <w:rFonts w:ascii="Arial" w:hAnsi="Arial" w:cs="Arial"/>
        </w:rPr>
        <w:t xml:space="preserve">In consideration of the Buyer entering into the Call-Off Contract, the Guarantor </w:t>
      </w:r>
      <w:r w:rsidRPr="007A3A6D">
        <w:rPr>
          <w:rFonts w:ascii="Arial" w:hAnsi="Arial" w:cs="Arial"/>
          <w:highlight w:val="white"/>
        </w:rPr>
        <w:t>hereby</w:t>
      </w:r>
      <w:r w:rsidRPr="007A3A6D">
        <w:rPr>
          <w:rFonts w:ascii="Arial" w:hAnsi="Arial" w:cs="Arial"/>
        </w:rPr>
        <w:t xml:space="preserve"> agrees with the Buyer as follows:</w:t>
      </w:r>
    </w:p>
    <w:p w14:paraId="1B1FE845" w14:textId="77777777" w:rsidR="00BD6811" w:rsidRPr="007A3A6D" w:rsidRDefault="00BD6811">
      <w:pPr>
        <w:tabs>
          <w:tab w:val="left" w:pos="450"/>
          <w:tab w:val="left" w:pos="1008"/>
          <w:tab w:val="left" w:pos="2160"/>
          <w:tab w:val="left" w:pos="3312"/>
          <w:tab w:val="left" w:pos="4464"/>
          <w:tab w:val="left" w:pos="5616"/>
          <w:tab w:val="left" w:pos="6768"/>
          <w:tab w:val="left" w:pos="7920"/>
          <w:tab w:val="left" w:pos="9072"/>
          <w:tab w:val="left" w:pos="10224"/>
        </w:tabs>
        <w:spacing w:before="60"/>
        <w:jc w:val="left"/>
      </w:pPr>
    </w:p>
    <w:p w14:paraId="321E4EB9" w14:textId="77777777" w:rsidR="00BD6811" w:rsidRPr="007A3A6D" w:rsidRDefault="00BD6811">
      <w:pPr>
        <w:tabs>
          <w:tab w:val="left" w:pos="450"/>
          <w:tab w:val="left" w:pos="1008"/>
          <w:tab w:val="left" w:pos="2160"/>
          <w:tab w:val="left" w:pos="3312"/>
          <w:tab w:val="left" w:pos="4464"/>
          <w:tab w:val="left" w:pos="5616"/>
          <w:tab w:val="left" w:pos="6768"/>
          <w:tab w:val="left" w:pos="7920"/>
          <w:tab w:val="left" w:pos="9072"/>
          <w:tab w:val="left" w:pos="10224"/>
        </w:tabs>
        <w:spacing w:before="60"/>
        <w:jc w:val="left"/>
      </w:pPr>
      <w:r w:rsidRPr="007A3A6D">
        <w:rPr>
          <w:rFonts w:ascii="Arial" w:hAnsi="Arial" w:cs="Arial"/>
          <w:b/>
          <w:smallCaps/>
        </w:rPr>
        <w:t>DEFINITIONS AND INTERPRETATION</w:t>
      </w:r>
    </w:p>
    <w:p w14:paraId="4FBEEDC4" w14:textId="77777777" w:rsidR="00BD6811" w:rsidRPr="007A3A6D" w:rsidRDefault="00BD6811">
      <w:pPr>
        <w:tabs>
          <w:tab w:val="left" w:pos="450"/>
          <w:tab w:val="left" w:pos="1008"/>
          <w:tab w:val="left" w:pos="2160"/>
          <w:tab w:val="left" w:pos="3312"/>
          <w:tab w:val="left" w:pos="4464"/>
          <w:tab w:val="left" w:pos="5616"/>
          <w:tab w:val="left" w:pos="6768"/>
          <w:tab w:val="left" w:pos="7920"/>
          <w:tab w:val="left" w:pos="9072"/>
          <w:tab w:val="left" w:pos="10224"/>
        </w:tabs>
        <w:spacing w:before="60"/>
        <w:jc w:val="left"/>
      </w:pPr>
      <w:r w:rsidRPr="007A3A6D">
        <w:rPr>
          <w:rFonts w:ascii="Arial" w:hAnsi="Arial" w:cs="Arial"/>
          <w:highlight w:val="white"/>
        </w:rPr>
        <w:t>In</w:t>
      </w:r>
      <w:r w:rsidRPr="007A3A6D">
        <w:rPr>
          <w:rFonts w:ascii="Arial" w:hAnsi="Arial" w:cs="Arial"/>
        </w:rPr>
        <w:t xml:space="preserve"> this </w:t>
      </w:r>
      <w:r w:rsidRPr="007A3A6D">
        <w:rPr>
          <w:rFonts w:ascii="Arial" w:hAnsi="Arial" w:cs="Arial"/>
          <w:highlight w:val="white"/>
        </w:rPr>
        <w:t>Deed</w:t>
      </w:r>
      <w:r w:rsidRPr="007A3A6D">
        <w:rPr>
          <w:rFonts w:ascii="Arial" w:hAnsi="Arial" w:cs="Arial"/>
        </w:rPr>
        <w:t xml:space="preserve"> of Guarantee, unless defined elsewhere in this </w:t>
      </w:r>
      <w:r w:rsidRPr="007A3A6D">
        <w:rPr>
          <w:rFonts w:ascii="Arial" w:hAnsi="Arial" w:cs="Arial"/>
          <w:highlight w:val="white"/>
        </w:rPr>
        <w:t>Deed</w:t>
      </w:r>
      <w:r w:rsidRPr="007A3A6D">
        <w:rPr>
          <w:rFonts w:ascii="Arial" w:hAnsi="Arial" w:cs="Arial"/>
        </w:rPr>
        <w:t xml:space="preserve"> of Guarantee or the context requires otherwise, defined terms will have the same meaning as they have for the purposes of the Call-Off Contract.</w:t>
      </w:r>
    </w:p>
    <w:p w14:paraId="6AB45AE2" w14:textId="77777777" w:rsidR="00BD6811" w:rsidRPr="007A3A6D" w:rsidRDefault="00BD6811">
      <w:pPr>
        <w:spacing w:before="60"/>
        <w:jc w:val="left"/>
      </w:pPr>
    </w:p>
    <w:tbl>
      <w:tblPr>
        <w:tblW w:w="96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000" w:firstRow="0" w:lastRow="0" w:firstColumn="0" w:lastColumn="0" w:noHBand="0" w:noVBand="0"/>
      </w:tblPr>
      <w:tblGrid>
        <w:gridCol w:w="2970"/>
        <w:gridCol w:w="6630"/>
      </w:tblGrid>
      <w:tr w:rsidR="00BD6811" w:rsidRPr="007A3A6D" w14:paraId="740965BD" w14:textId="77777777" w:rsidTr="00FB3C0A">
        <w:tc>
          <w:tcPr>
            <w:tcW w:w="2970" w:type="dxa"/>
            <w:tcBorders>
              <w:top w:val="nil"/>
              <w:left w:val="nil"/>
              <w:bottom w:val="nil"/>
              <w:right w:val="nil"/>
            </w:tcBorders>
            <w:tcMar>
              <w:top w:w="100" w:type="dxa"/>
              <w:left w:w="100" w:type="dxa"/>
              <w:bottom w:w="100" w:type="dxa"/>
              <w:right w:w="100" w:type="dxa"/>
            </w:tcMar>
          </w:tcPr>
          <w:p w14:paraId="240F7269" w14:textId="77777777" w:rsidR="00BD6811" w:rsidRPr="007A3A6D" w:rsidRDefault="00BD6811" w:rsidP="00FB3C0A">
            <w:pPr>
              <w:spacing w:before="60"/>
              <w:jc w:val="left"/>
            </w:pPr>
            <w:r w:rsidRPr="007A3A6D">
              <w:rPr>
                <w:rFonts w:ascii="Arial" w:hAnsi="Arial" w:cs="Arial"/>
                <w:b/>
              </w:rPr>
              <w:t>‘Call-Off Contract’</w:t>
            </w:r>
          </w:p>
        </w:tc>
        <w:tc>
          <w:tcPr>
            <w:tcW w:w="6630" w:type="dxa"/>
            <w:tcBorders>
              <w:top w:val="nil"/>
              <w:left w:val="nil"/>
              <w:bottom w:val="nil"/>
              <w:right w:val="nil"/>
            </w:tcBorders>
            <w:tcMar>
              <w:top w:w="100" w:type="dxa"/>
              <w:left w:w="100" w:type="dxa"/>
              <w:bottom w:w="100" w:type="dxa"/>
              <w:right w:w="100" w:type="dxa"/>
            </w:tcMar>
          </w:tcPr>
          <w:p w14:paraId="7FA4E59B" w14:textId="77777777" w:rsidR="00BD6811" w:rsidRPr="007A3A6D" w:rsidRDefault="00BD6811" w:rsidP="00FB3C0A">
            <w:pPr>
              <w:spacing w:before="60"/>
              <w:jc w:val="left"/>
            </w:pPr>
            <w:r w:rsidRPr="007A3A6D">
              <w:rPr>
                <w:rFonts w:ascii="Arial" w:hAnsi="Arial" w:cs="Arial"/>
              </w:rPr>
              <w:t xml:space="preserve">means [the Guaranteed Agreement] made between the Buyer and the </w:t>
            </w:r>
            <w:r w:rsidRPr="007A3A6D">
              <w:rPr>
                <w:rFonts w:ascii="Arial" w:hAnsi="Arial" w:cs="Arial"/>
                <w:highlight w:val="yellow"/>
              </w:rPr>
              <w:t>Supplier on [insert date]</w:t>
            </w:r>
          </w:p>
        </w:tc>
      </w:tr>
      <w:tr w:rsidR="00BD6811" w:rsidRPr="007A3A6D" w14:paraId="15EF4133" w14:textId="77777777" w:rsidTr="00FB3C0A">
        <w:tc>
          <w:tcPr>
            <w:tcW w:w="2970" w:type="dxa"/>
            <w:tcBorders>
              <w:top w:val="nil"/>
              <w:left w:val="nil"/>
              <w:bottom w:val="nil"/>
              <w:right w:val="nil"/>
            </w:tcBorders>
            <w:shd w:val="clear" w:color="auto" w:fill="FFFFFF"/>
          </w:tcPr>
          <w:p w14:paraId="2790FC5F" w14:textId="77777777" w:rsidR="00BD6811" w:rsidRPr="007A3A6D" w:rsidRDefault="00BD6811" w:rsidP="00FB3C0A">
            <w:pPr>
              <w:spacing w:before="60"/>
              <w:ind w:left="34"/>
              <w:jc w:val="left"/>
            </w:pPr>
            <w:r w:rsidRPr="007A3A6D">
              <w:rPr>
                <w:rFonts w:ascii="Arial" w:hAnsi="Arial" w:cs="Arial"/>
                <w:b/>
              </w:rPr>
              <w:t>'Guaranteed Obligations'</w:t>
            </w:r>
          </w:p>
        </w:tc>
        <w:tc>
          <w:tcPr>
            <w:tcW w:w="6630" w:type="dxa"/>
            <w:tcBorders>
              <w:top w:val="nil"/>
              <w:left w:val="nil"/>
              <w:bottom w:val="nil"/>
              <w:right w:val="nil"/>
            </w:tcBorders>
            <w:tcMar>
              <w:top w:w="100" w:type="dxa"/>
              <w:left w:w="100" w:type="dxa"/>
              <w:bottom w:w="100" w:type="dxa"/>
              <w:right w:w="100" w:type="dxa"/>
            </w:tcMar>
          </w:tcPr>
          <w:p w14:paraId="002E93F8" w14:textId="77777777" w:rsidR="00BD6811" w:rsidRPr="007A3A6D" w:rsidRDefault="00BD6811" w:rsidP="00FB3C0A">
            <w:pPr>
              <w:tabs>
                <w:tab w:val="left" w:pos="36"/>
              </w:tabs>
              <w:spacing w:before="60"/>
              <w:ind w:left="36"/>
              <w:jc w:val="left"/>
            </w:pPr>
            <w:r w:rsidRPr="007A3A6D">
              <w:rPr>
                <w:rFonts w:ascii="Arial" w:hAnsi="Arial" w:cs="Arial"/>
              </w:rPr>
              <w:t xml:space="preserve">means all obligations and liabilities of the Supplier to the Buyer under the Call-Off Contract together with all obligations owed by the Supplier to the Buyer that are supplemental to, </w:t>
            </w:r>
            <w:r w:rsidRPr="007A3A6D">
              <w:rPr>
                <w:rFonts w:ascii="Arial" w:hAnsi="Arial" w:cs="Arial"/>
                <w:highlight w:val="white"/>
              </w:rPr>
              <w:t>incurred</w:t>
            </w:r>
            <w:r w:rsidRPr="007A3A6D">
              <w:rPr>
                <w:rFonts w:ascii="Arial" w:hAnsi="Arial" w:cs="Arial"/>
              </w:rPr>
              <w:t xml:space="preserve"> under, ancillary to or calculated by reference to the Call-Off Contract</w:t>
            </w:r>
          </w:p>
        </w:tc>
      </w:tr>
    </w:tbl>
    <w:p w14:paraId="16A50C89" w14:textId="77777777" w:rsidR="00BD6811" w:rsidRPr="007A3A6D" w:rsidRDefault="00BD6811">
      <w:pPr>
        <w:tabs>
          <w:tab w:val="left" w:pos="690"/>
        </w:tabs>
        <w:spacing w:before="120"/>
        <w:jc w:val="left"/>
      </w:pPr>
      <w:r w:rsidRPr="007A3A6D">
        <w:rPr>
          <w:rFonts w:ascii="Arial" w:hAnsi="Arial" w:cs="Arial"/>
        </w:rPr>
        <w:t xml:space="preserve">References to this </w:t>
      </w:r>
      <w:r w:rsidRPr="007A3A6D">
        <w:rPr>
          <w:rFonts w:ascii="Arial" w:hAnsi="Arial" w:cs="Arial"/>
          <w:highlight w:val="white"/>
        </w:rPr>
        <w:t>Deed</w:t>
      </w:r>
      <w:r w:rsidRPr="007A3A6D">
        <w:rPr>
          <w:rFonts w:ascii="Arial" w:hAnsi="Arial" w:cs="Arial"/>
        </w:rPr>
        <w:t xml:space="preserve"> of Guarantee and any </w:t>
      </w:r>
      <w:r w:rsidRPr="007A3A6D">
        <w:rPr>
          <w:rFonts w:ascii="Arial" w:hAnsi="Arial" w:cs="Arial"/>
          <w:highlight w:val="white"/>
        </w:rPr>
        <w:t>provisions</w:t>
      </w:r>
      <w:r w:rsidRPr="007A3A6D">
        <w:rPr>
          <w:rFonts w:ascii="Arial" w:hAnsi="Arial" w:cs="Arial"/>
        </w:rPr>
        <w:t xml:space="preserve"> of this </w:t>
      </w:r>
      <w:r w:rsidRPr="007A3A6D">
        <w:rPr>
          <w:rFonts w:ascii="Arial" w:hAnsi="Arial" w:cs="Arial"/>
          <w:highlight w:val="white"/>
        </w:rPr>
        <w:t>Deed</w:t>
      </w:r>
      <w:r w:rsidRPr="007A3A6D">
        <w:rPr>
          <w:rFonts w:ascii="Arial" w:hAnsi="Arial" w:cs="Arial"/>
        </w:rPr>
        <w:t xml:space="preserve"> of Guarantee or to any other document or agreement (including to the Call-Off Contract) apply now,  and as amended, varied, restated, supplemented, substituted or novated in the future.</w:t>
      </w:r>
    </w:p>
    <w:p w14:paraId="54DE9ECB" w14:textId="77777777" w:rsidR="00BD6811" w:rsidRPr="007A3A6D" w:rsidRDefault="00BD6811">
      <w:pPr>
        <w:tabs>
          <w:tab w:val="left" w:pos="1560"/>
        </w:tabs>
        <w:spacing w:before="120"/>
        <w:jc w:val="left"/>
      </w:pPr>
      <w:r w:rsidRPr="007A3A6D">
        <w:rPr>
          <w:rFonts w:ascii="Arial" w:hAnsi="Arial" w:cs="Arial"/>
        </w:rPr>
        <w:t>Unless the context otherwise requires, words importing the singular are to include the plural and vice versa.</w:t>
      </w:r>
    </w:p>
    <w:p w14:paraId="7B7EB887" w14:textId="77777777" w:rsidR="00BD6811" w:rsidRPr="007A3A6D" w:rsidRDefault="00BD6811">
      <w:pPr>
        <w:tabs>
          <w:tab w:val="left" w:pos="1560"/>
        </w:tabs>
        <w:spacing w:before="120"/>
        <w:jc w:val="left"/>
      </w:pPr>
      <w:r w:rsidRPr="007A3A6D">
        <w:rPr>
          <w:rFonts w:ascii="Arial" w:hAnsi="Arial" w:cs="Arial"/>
        </w:rPr>
        <w:t>References to a person are to be construed to include that person's assignees or transferees or successors in title, whether direct or indirect.</w:t>
      </w:r>
    </w:p>
    <w:p w14:paraId="4779FCD7" w14:textId="77777777" w:rsidR="00BD6811" w:rsidRPr="007A3A6D" w:rsidRDefault="00BD6811">
      <w:pPr>
        <w:tabs>
          <w:tab w:val="left" w:pos="1560"/>
        </w:tabs>
        <w:spacing w:before="120"/>
        <w:jc w:val="left"/>
      </w:pPr>
      <w:r w:rsidRPr="007A3A6D">
        <w:rPr>
          <w:rFonts w:ascii="Arial" w:hAnsi="Arial" w:cs="Arial"/>
        </w:rPr>
        <w:t xml:space="preserve">The words ‘other’ and ‘otherwise’ are not to be construed as confining the meaning of any </w:t>
      </w:r>
      <w:r w:rsidRPr="007A3A6D">
        <w:rPr>
          <w:rFonts w:ascii="Arial" w:hAnsi="Arial" w:cs="Arial"/>
          <w:highlight w:val="white"/>
        </w:rPr>
        <w:t>following</w:t>
      </w:r>
      <w:r w:rsidRPr="007A3A6D">
        <w:rPr>
          <w:rFonts w:ascii="Arial" w:hAnsi="Arial" w:cs="Arial"/>
        </w:rPr>
        <w:t xml:space="preserve"> words to the class of thing previously stated where a wider construction is possible.</w:t>
      </w:r>
    </w:p>
    <w:p w14:paraId="2DE5B03A" w14:textId="77777777" w:rsidR="00BD6811" w:rsidRPr="007A3A6D" w:rsidRDefault="00BD6811">
      <w:pPr>
        <w:tabs>
          <w:tab w:val="left" w:pos="1560"/>
        </w:tabs>
        <w:spacing w:before="120"/>
        <w:jc w:val="left"/>
      </w:pPr>
      <w:r w:rsidRPr="007A3A6D">
        <w:rPr>
          <w:rFonts w:ascii="Arial" w:hAnsi="Arial" w:cs="Arial"/>
        </w:rPr>
        <w:t>Unless the context otherwise requires, reference to a gender includes the other gender and the neuter.</w:t>
      </w:r>
    </w:p>
    <w:p w14:paraId="5FA67F07" w14:textId="77777777" w:rsidR="00BD6811" w:rsidRPr="007A3A6D" w:rsidRDefault="00BD6811">
      <w:pPr>
        <w:tabs>
          <w:tab w:val="left" w:pos="1560"/>
        </w:tabs>
        <w:spacing w:before="120"/>
        <w:jc w:val="left"/>
      </w:pPr>
      <w:r w:rsidRPr="007A3A6D">
        <w:rPr>
          <w:rFonts w:ascii="Arial" w:hAnsi="Arial" w:cs="Arial"/>
        </w:rPr>
        <w:t xml:space="preserve">Unless the context otherwise requires, references to an Act of Parliament, </w:t>
      </w:r>
      <w:r w:rsidRPr="007A3A6D">
        <w:rPr>
          <w:rFonts w:ascii="Arial" w:hAnsi="Arial" w:cs="Arial"/>
          <w:highlight w:val="white"/>
        </w:rPr>
        <w:t>statutory</w:t>
      </w:r>
      <w:r w:rsidRPr="007A3A6D">
        <w:rPr>
          <w:rFonts w:ascii="Arial" w:hAnsi="Arial" w:cs="Arial"/>
        </w:rPr>
        <w:t xml:space="preserve"> </w:t>
      </w:r>
      <w:r w:rsidRPr="007A3A6D">
        <w:rPr>
          <w:rFonts w:ascii="Arial" w:hAnsi="Arial" w:cs="Arial"/>
          <w:highlight w:val="white"/>
        </w:rPr>
        <w:t>provision</w:t>
      </w:r>
      <w:r w:rsidRPr="007A3A6D">
        <w:rPr>
          <w:rFonts w:ascii="Arial" w:hAnsi="Arial" w:cs="Arial"/>
        </w:rPr>
        <w:t xml:space="preserve"> or </w:t>
      </w:r>
      <w:r w:rsidRPr="007A3A6D">
        <w:rPr>
          <w:rFonts w:ascii="Arial" w:hAnsi="Arial" w:cs="Arial"/>
          <w:highlight w:val="white"/>
        </w:rPr>
        <w:t>statutory</w:t>
      </w:r>
      <w:r w:rsidRPr="007A3A6D">
        <w:rPr>
          <w:rFonts w:ascii="Arial" w:hAnsi="Arial" w:cs="Arial"/>
        </w:rPr>
        <w:t xml:space="preserve"> instrument also apply if amended, extended or re-enacted from time to time.</w:t>
      </w:r>
    </w:p>
    <w:p w14:paraId="11642735" w14:textId="77777777" w:rsidR="00BD6811" w:rsidRPr="007A3A6D" w:rsidRDefault="00BD6811">
      <w:pPr>
        <w:tabs>
          <w:tab w:val="left" w:pos="1560"/>
        </w:tabs>
        <w:spacing w:before="120"/>
        <w:jc w:val="left"/>
      </w:pPr>
      <w:r w:rsidRPr="007A3A6D">
        <w:rPr>
          <w:rFonts w:ascii="Arial" w:hAnsi="Arial" w:cs="Arial"/>
        </w:rPr>
        <w:t>Unless the context otherwise requires, any phrase introduced by the words ‘including’, ‘includes’, ‘in particular’, ‘for example’ or similar, will be construed as illustrative and without limitation to the generality of the related general words.</w:t>
      </w:r>
    </w:p>
    <w:p w14:paraId="4A40D2CD" w14:textId="77777777" w:rsidR="00BD6811" w:rsidRPr="007A3A6D" w:rsidRDefault="00BD6811">
      <w:pPr>
        <w:tabs>
          <w:tab w:val="left" w:pos="1560"/>
        </w:tabs>
        <w:spacing w:before="120"/>
        <w:jc w:val="left"/>
      </w:pPr>
      <w:r w:rsidRPr="007A3A6D">
        <w:rPr>
          <w:rFonts w:ascii="Arial" w:hAnsi="Arial" w:cs="Arial"/>
        </w:rPr>
        <w:t xml:space="preserve">References to Clauses and Schedules are, unless otherwise provided, references to Clauses of and Schedules to this </w:t>
      </w:r>
      <w:r w:rsidRPr="007A3A6D">
        <w:rPr>
          <w:rFonts w:ascii="Arial" w:hAnsi="Arial" w:cs="Arial"/>
          <w:highlight w:val="white"/>
        </w:rPr>
        <w:t>Deed</w:t>
      </w:r>
      <w:r w:rsidRPr="007A3A6D">
        <w:rPr>
          <w:rFonts w:ascii="Arial" w:hAnsi="Arial" w:cs="Arial"/>
        </w:rPr>
        <w:t xml:space="preserve"> of Guarantee.</w:t>
      </w:r>
    </w:p>
    <w:p w14:paraId="33E3E54E" w14:textId="77777777" w:rsidR="00BD6811" w:rsidRPr="007A3A6D" w:rsidRDefault="00BD6811">
      <w:pPr>
        <w:tabs>
          <w:tab w:val="left" w:pos="1560"/>
        </w:tabs>
        <w:spacing w:before="120"/>
        <w:jc w:val="left"/>
      </w:pPr>
      <w:r w:rsidRPr="007A3A6D">
        <w:rPr>
          <w:rFonts w:ascii="Arial" w:hAnsi="Arial" w:cs="Arial"/>
        </w:rPr>
        <w:t>References to liability are to include any liability whether actual, contingent, present or future.</w:t>
      </w:r>
    </w:p>
    <w:p w14:paraId="48E0AB37" w14:textId="77777777" w:rsidR="00BD6811" w:rsidRPr="007A3A6D" w:rsidRDefault="00BD6811">
      <w:pPr>
        <w:tabs>
          <w:tab w:val="left" w:pos="1560"/>
        </w:tabs>
        <w:spacing w:before="120"/>
        <w:jc w:val="left"/>
      </w:pPr>
    </w:p>
    <w:p w14:paraId="6E153A90" w14:textId="77777777" w:rsidR="00BD6811" w:rsidRDefault="00BD6811">
      <w:pPr>
        <w:tabs>
          <w:tab w:val="left" w:pos="1560"/>
        </w:tabs>
        <w:spacing w:before="120"/>
        <w:jc w:val="left"/>
        <w:rPr>
          <w:rFonts w:ascii="Arial" w:hAnsi="Arial" w:cs="Arial"/>
          <w:b/>
        </w:rPr>
      </w:pPr>
    </w:p>
    <w:p w14:paraId="3F74A17F" w14:textId="77777777" w:rsidR="00BD6811" w:rsidRPr="007A3A6D" w:rsidRDefault="00BD6811">
      <w:pPr>
        <w:tabs>
          <w:tab w:val="left" w:pos="1560"/>
        </w:tabs>
        <w:spacing w:before="120"/>
        <w:jc w:val="left"/>
      </w:pPr>
      <w:r w:rsidRPr="007A3A6D">
        <w:rPr>
          <w:rFonts w:ascii="Arial" w:hAnsi="Arial" w:cs="Arial"/>
          <w:b/>
        </w:rPr>
        <w:lastRenderedPageBreak/>
        <w:t xml:space="preserve">Guarantee and indemnity </w:t>
      </w:r>
    </w:p>
    <w:p w14:paraId="78645049" w14:textId="77777777" w:rsidR="00BD6811" w:rsidRPr="007A3A6D" w:rsidRDefault="00BD6811">
      <w:pPr>
        <w:tabs>
          <w:tab w:val="left" w:pos="1560"/>
        </w:tabs>
        <w:spacing w:before="120"/>
        <w:jc w:val="left"/>
      </w:pPr>
      <w:r w:rsidRPr="007A3A6D">
        <w:rPr>
          <w:rFonts w:ascii="Arial" w:hAnsi="Arial" w:cs="Arial"/>
          <w:highlight w:val="white"/>
        </w:rPr>
        <w:t>The</w:t>
      </w:r>
      <w:r w:rsidRPr="007A3A6D">
        <w:rPr>
          <w:rFonts w:ascii="Arial" w:hAnsi="Arial" w:cs="Arial"/>
        </w:rPr>
        <w:t xml:space="preserve"> Guarantor irrevocably and unconditionally guarantees that the Supplier duly performs all of the guaranteed obligations due by the Supplier to the Buyer. </w:t>
      </w:r>
    </w:p>
    <w:p w14:paraId="3B6907D7" w14:textId="77777777" w:rsidR="00BD6811" w:rsidRPr="007A3A6D" w:rsidRDefault="00BD6811">
      <w:pPr>
        <w:tabs>
          <w:tab w:val="left" w:pos="1560"/>
        </w:tabs>
        <w:spacing w:before="120"/>
        <w:jc w:val="left"/>
      </w:pPr>
      <w:r w:rsidRPr="007A3A6D">
        <w:rPr>
          <w:rFonts w:ascii="Arial" w:hAnsi="Arial" w:cs="Arial"/>
        </w:rPr>
        <w:t xml:space="preserve">If at any time the Supplier will fail to </w:t>
      </w:r>
      <w:r w:rsidRPr="007A3A6D">
        <w:rPr>
          <w:rFonts w:ascii="Arial" w:hAnsi="Arial" w:cs="Arial"/>
          <w:highlight w:val="white"/>
        </w:rPr>
        <w:t>perform</w:t>
      </w:r>
      <w:r w:rsidRPr="007A3A6D">
        <w:rPr>
          <w:rFonts w:ascii="Arial" w:hAnsi="Arial" w:cs="Arial"/>
        </w:rPr>
        <w:t xml:space="preserve"> any of the guaranteed obligations, the Guarantor irrevocably and unconditionally undertakes to the Buyer it will, at the cost of the Guarantor:</w:t>
      </w:r>
    </w:p>
    <w:p w14:paraId="475E9EBE" w14:textId="77777777" w:rsidR="00BD6811" w:rsidRPr="007A3A6D" w:rsidRDefault="00BD6811" w:rsidP="007467A4">
      <w:pPr>
        <w:numPr>
          <w:ilvl w:val="0"/>
          <w:numId w:val="13"/>
        </w:numPr>
        <w:tabs>
          <w:tab w:val="left" w:pos="2552"/>
        </w:tabs>
        <w:spacing w:before="120"/>
        <w:ind w:left="6" w:firstLine="0"/>
        <w:contextualSpacing/>
        <w:jc w:val="left"/>
      </w:pPr>
      <w:r w:rsidRPr="007A3A6D">
        <w:rPr>
          <w:rFonts w:ascii="Arial" w:hAnsi="Arial" w:cs="Arial"/>
        </w:rPr>
        <w:t xml:space="preserve">fully </w:t>
      </w:r>
      <w:r w:rsidRPr="007A3A6D">
        <w:rPr>
          <w:rFonts w:ascii="Arial" w:hAnsi="Arial" w:cs="Arial"/>
          <w:highlight w:val="white"/>
        </w:rPr>
        <w:t>perform or buy performance of</w:t>
      </w:r>
      <w:r w:rsidRPr="007A3A6D">
        <w:rPr>
          <w:rFonts w:ascii="Arial" w:hAnsi="Arial" w:cs="Arial"/>
        </w:rPr>
        <w:t xml:space="preserve"> the guaranteed obligations to the Buyer</w:t>
      </w:r>
    </w:p>
    <w:p w14:paraId="13FCBE7C" w14:textId="77777777" w:rsidR="00BD6811" w:rsidRPr="007A3A6D" w:rsidRDefault="00BD6811" w:rsidP="007467A4">
      <w:pPr>
        <w:numPr>
          <w:ilvl w:val="0"/>
          <w:numId w:val="13"/>
        </w:numPr>
        <w:tabs>
          <w:tab w:val="left" w:pos="2552"/>
        </w:tabs>
        <w:spacing w:before="120"/>
        <w:ind w:left="6" w:firstLine="0"/>
        <w:contextualSpacing/>
        <w:jc w:val="left"/>
      </w:pPr>
      <w:r w:rsidRPr="007A3A6D">
        <w:rPr>
          <w:rFonts w:ascii="Arial" w:hAnsi="Arial" w:cs="Arial"/>
        </w:rPr>
        <w:t xml:space="preserve">as a separate and independent obligation and liability, compensate and keep the Buyer compensated against all losses and expenses which may result from a failure by the Supplier to </w:t>
      </w:r>
      <w:r w:rsidRPr="007A3A6D">
        <w:rPr>
          <w:rFonts w:ascii="Arial" w:hAnsi="Arial" w:cs="Arial"/>
          <w:highlight w:val="white"/>
        </w:rPr>
        <w:t>perform</w:t>
      </w:r>
      <w:r w:rsidRPr="007A3A6D">
        <w:rPr>
          <w:rFonts w:ascii="Arial" w:hAnsi="Arial" w:cs="Arial"/>
        </w:rPr>
        <w:t xml:space="preserve"> the guaranteed obligations under the Call-Off Contract</w:t>
      </w:r>
    </w:p>
    <w:p w14:paraId="62245E41" w14:textId="77777777" w:rsidR="00BD6811" w:rsidRPr="007A3A6D" w:rsidRDefault="00BD6811">
      <w:pPr>
        <w:tabs>
          <w:tab w:val="left" w:pos="1560"/>
        </w:tabs>
        <w:spacing w:before="120"/>
        <w:jc w:val="left"/>
      </w:pPr>
      <w:r w:rsidRPr="007A3A6D">
        <w:rPr>
          <w:rFonts w:ascii="Arial" w:hAnsi="Arial" w:cs="Arial"/>
        </w:rPr>
        <w:t xml:space="preserve">As a separate and independent obligation and liability, the Guarantor irrevocably and unconditionally undertakes to compensate and keep the Buyer compensated on demand against all losses and expenses of whatever nature, whether arising under statute, contract or at common Law, if any obligation guaranteed by the guarantor is or becomes unenforceable, invalid or illegal as if the obligation guaranteed had not become unenforceable, invalid or illegal </w:t>
      </w:r>
      <w:r w:rsidRPr="007A3A6D">
        <w:rPr>
          <w:rFonts w:ascii="Arial" w:hAnsi="Arial" w:cs="Arial"/>
          <w:highlight w:val="white"/>
        </w:rPr>
        <w:t>provided that</w:t>
      </w:r>
      <w:r w:rsidRPr="007A3A6D">
        <w:rPr>
          <w:rFonts w:ascii="Arial" w:hAnsi="Arial" w:cs="Arial"/>
        </w:rPr>
        <w:t xml:space="preserve"> the guarantor's liability will be no greater than the Supplier's liability would have been if the obligation guaranteed had not become unenforceable, invalid or illegal.  </w:t>
      </w:r>
    </w:p>
    <w:p w14:paraId="2840E132" w14:textId="77777777" w:rsidR="00BD6811" w:rsidRPr="007A3A6D" w:rsidRDefault="00BD6811">
      <w:pPr>
        <w:tabs>
          <w:tab w:val="left" w:pos="1560"/>
        </w:tabs>
        <w:spacing w:before="120"/>
        <w:ind w:left="825"/>
        <w:jc w:val="left"/>
      </w:pPr>
    </w:p>
    <w:p w14:paraId="5C0BFF1F" w14:textId="77777777" w:rsidR="00BD6811" w:rsidRPr="007A3A6D" w:rsidRDefault="00BD6811">
      <w:pPr>
        <w:tabs>
          <w:tab w:val="left" w:pos="1560"/>
        </w:tabs>
        <w:spacing w:before="120"/>
        <w:jc w:val="left"/>
      </w:pPr>
      <w:r w:rsidRPr="007A3A6D">
        <w:rPr>
          <w:rFonts w:ascii="Arial" w:hAnsi="Arial" w:cs="Arial"/>
          <w:b/>
        </w:rPr>
        <w:t xml:space="preserve">Obligation to enter into a new Contract </w:t>
      </w:r>
    </w:p>
    <w:p w14:paraId="53473ECC" w14:textId="77777777" w:rsidR="00BD6811" w:rsidRPr="007A3A6D" w:rsidRDefault="00BD6811">
      <w:pPr>
        <w:tabs>
          <w:tab w:val="left" w:pos="1560"/>
        </w:tabs>
        <w:spacing w:before="120"/>
        <w:jc w:val="left"/>
      </w:pPr>
      <w:r w:rsidRPr="007A3A6D">
        <w:rPr>
          <w:rFonts w:ascii="Arial" w:hAnsi="Arial" w:cs="Arial"/>
        </w:rPr>
        <w:t xml:space="preserve">If the Call-Off Contract is terminated or if it is disclaimed by a liquidator of the Supplier or the obligations of the Supplier are declared to be void or voidable, the Guarantor will, at the </w:t>
      </w:r>
      <w:r w:rsidRPr="007A3A6D">
        <w:rPr>
          <w:rFonts w:ascii="Arial" w:hAnsi="Arial" w:cs="Arial"/>
          <w:highlight w:val="white"/>
        </w:rPr>
        <w:t>request</w:t>
      </w:r>
      <w:r w:rsidRPr="007A3A6D">
        <w:rPr>
          <w:rFonts w:ascii="Arial" w:hAnsi="Arial" w:cs="Arial"/>
        </w:rPr>
        <w:t xml:space="preserve"> of the Buyer enter into a Contract with the Buyer in the same terms as the Call-Off Contract and the obligations of the Guarantor under such substitute agreement will be the same as if the Guarantor had been original obligor under the Call-Off Contract or under an agreement entered into on the same terms and at the same time as the Call-Off Contract with the Buyer.</w:t>
      </w:r>
    </w:p>
    <w:p w14:paraId="6F40FF95" w14:textId="77777777" w:rsidR="00BD6811" w:rsidRPr="007A3A6D" w:rsidRDefault="00BD6811">
      <w:pPr>
        <w:tabs>
          <w:tab w:val="left" w:pos="1560"/>
        </w:tabs>
        <w:spacing w:before="120"/>
        <w:jc w:val="left"/>
      </w:pPr>
    </w:p>
    <w:p w14:paraId="2B99F16A" w14:textId="77777777" w:rsidR="00BD6811" w:rsidRPr="007A3A6D" w:rsidRDefault="00BD6811">
      <w:pPr>
        <w:tabs>
          <w:tab w:val="left" w:pos="1560"/>
        </w:tabs>
        <w:spacing w:before="120"/>
        <w:jc w:val="left"/>
      </w:pPr>
      <w:r w:rsidRPr="007A3A6D">
        <w:rPr>
          <w:rFonts w:ascii="Arial" w:hAnsi="Arial" w:cs="Arial"/>
          <w:b/>
        </w:rPr>
        <w:t>Demands and notices</w:t>
      </w:r>
    </w:p>
    <w:p w14:paraId="4BCF33C4" w14:textId="77777777" w:rsidR="00BD6811" w:rsidRPr="007A3A6D" w:rsidRDefault="00BD6811">
      <w:pPr>
        <w:tabs>
          <w:tab w:val="left" w:pos="1560"/>
        </w:tabs>
        <w:spacing w:before="120"/>
        <w:jc w:val="left"/>
      </w:pPr>
      <w:r w:rsidRPr="007A3A6D">
        <w:rPr>
          <w:rFonts w:ascii="Arial" w:hAnsi="Arial" w:cs="Arial"/>
        </w:rPr>
        <w:t xml:space="preserve">Any demand or notice served by the Buyer on the Guarantor under this </w:t>
      </w:r>
      <w:r w:rsidRPr="007A3A6D">
        <w:rPr>
          <w:rFonts w:ascii="Arial" w:hAnsi="Arial" w:cs="Arial"/>
          <w:highlight w:val="white"/>
        </w:rPr>
        <w:t>Deed</w:t>
      </w:r>
      <w:r w:rsidRPr="007A3A6D">
        <w:rPr>
          <w:rFonts w:ascii="Arial" w:hAnsi="Arial" w:cs="Arial"/>
        </w:rPr>
        <w:t xml:space="preserve"> of Guarantee will be in writing, addressed to:</w:t>
      </w:r>
    </w:p>
    <w:p w14:paraId="6701D23F" w14:textId="77777777" w:rsidR="00BD6811" w:rsidRPr="007A3A6D" w:rsidRDefault="00BD6811">
      <w:pPr>
        <w:tabs>
          <w:tab w:val="left" w:pos="2552"/>
        </w:tabs>
        <w:spacing w:before="120"/>
        <w:ind w:firstLine="720"/>
        <w:jc w:val="left"/>
      </w:pPr>
      <w:r w:rsidRPr="007A3A6D">
        <w:rPr>
          <w:rFonts w:ascii="Arial" w:hAnsi="Arial" w:cs="Arial"/>
          <w:highlight w:val="yellow"/>
        </w:rPr>
        <w:t>[Address of the Guarantor in England and Wales]</w:t>
      </w:r>
      <w:r w:rsidRPr="007A3A6D">
        <w:rPr>
          <w:rFonts w:ascii="Arial" w:hAnsi="Arial" w:cs="Arial"/>
        </w:rPr>
        <w:t xml:space="preserve"> </w:t>
      </w:r>
    </w:p>
    <w:p w14:paraId="4BEBB83E" w14:textId="77777777" w:rsidR="00BD6811" w:rsidRPr="007A3A6D" w:rsidRDefault="00BD6811">
      <w:pPr>
        <w:tabs>
          <w:tab w:val="left" w:pos="2552"/>
        </w:tabs>
        <w:spacing w:before="120"/>
        <w:ind w:firstLine="720"/>
        <w:jc w:val="left"/>
      </w:pPr>
      <w:r w:rsidRPr="007A3A6D">
        <w:rPr>
          <w:rFonts w:ascii="Arial" w:hAnsi="Arial" w:cs="Arial"/>
          <w:highlight w:val="yellow"/>
        </w:rPr>
        <w:t>[Email address of the Guarantor representative</w:t>
      </w:r>
      <w:r w:rsidRPr="007A3A6D">
        <w:rPr>
          <w:rFonts w:ascii="Arial" w:hAnsi="Arial" w:cs="Arial"/>
        </w:rPr>
        <w:t>]</w:t>
      </w:r>
    </w:p>
    <w:p w14:paraId="2D07F7F1" w14:textId="77777777" w:rsidR="00BD6811" w:rsidRPr="007A3A6D" w:rsidRDefault="00BD6811">
      <w:pPr>
        <w:tabs>
          <w:tab w:val="left" w:pos="2552"/>
        </w:tabs>
        <w:spacing w:before="120"/>
        <w:ind w:firstLine="720"/>
        <w:jc w:val="left"/>
      </w:pPr>
      <w:r w:rsidRPr="007A3A6D">
        <w:rPr>
          <w:rFonts w:ascii="Arial" w:hAnsi="Arial" w:cs="Arial"/>
          <w:highlight w:val="white"/>
        </w:rPr>
        <w:t>For</w:t>
      </w:r>
      <w:r w:rsidRPr="007A3A6D">
        <w:rPr>
          <w:rFonts w:ascii="Arial" w:hAnsi="Arial" w:cs="Arial"/>
        </w:rPr>
        <w:t xml:space="preserve"> the Attention of </w:t>
      </w:r>
      <w:r w:rsidRPr="007A3A6D">
        <w:rPr>
          <w:rFonts w:ascii="Arial" w:hAnsi="Arial" w:cs="Arial"/>
          <w:highlight w:val="yellow"/>
        </w:rPr>
        <w:t>[insert details]</w:t>
      </w:r>
    </w:p>
    <w:p w14:paraId="25BFB517" w14:textId="77777777" w:rsidR="00BD6811" w:rsidRPr="007A3A6D" w:rsidRDefault="00BD6811">
      <w:pPr>
        <w:spacing w:before="60"/>
        <w:ind w:left="720"/>
        <w:jc w:val="left"/>
      </w:pPr>
      <w:r w:rsidRPr="007A3A6D">
        <w:rPr>
          <w:rFonts w:ascii="Arial" w:hAnsi="Arial" w:cs="Arial"/>
        </w:rPr>
        <w:t>or such other address in England and Wales as the Guarantor has from notified to the Buyer in writing as being an address for the receipt of such demands or notices.</w:t>
      </w:r>
    </w:p>
    <w:p w14:paraId="4692F358" w14:textId="77777777" w:rsidR="00BD6811" w:rsidRPr="007A3A6D" w:rsidRDefault="00BD6811">
      <w:pPr>
        <w:spacing w:before="60"/>
        <w:jc w:val="left"/>
      </w:pPr>
      <w:r w:rsidRPr="007A3A6D">
        <w:rPr>
          <w:rFonts w:ascii="Arial" w:hAnsi="Arial" w:cs="Arial"/>
        </w:rPr>
        <w:t>Any notice or demand served on the Guarantor or the Buyer under this Deed of Guarantee will be deemed to have been served:</w:t>
      </w:r>
    </w:p>
    <w:p w14:paraId="0E8E5575" w14:textId="77777777" w:rsidR="00BD6811" w:rsidRPr="007A3A6D" w:rsidRDefault="00BD6811" w:rsidP="007467A4">
      <w:pPr>
        <w:numPr>
          <w:ilvl w:val="0"/>
          <w:numId w:val="13"/>
        </w:numPr>
        <w:tabs>
          <w:tab w:val="left" w:pos="2552"/>
        </w:tabs>
        <w:spacing w:before="120"/>
        <w:ind w:left="6" w:firstLine="0"/>
        <w:contextualSpacing/>
        <w:jc w:val="left"/>
      </w:pPr>
      <w:r w:rsidRPr="007A3A6D">
        <w:rPr>
          <w:rFonts w:ascii="Arial" w:hAnsi="Arial" w:cs="Arial"/>
        </w:rPr>
        <w:t>if delivered by hand, at the time of delivery</w:t>
      </w:r>
    </w:p>
    <w:p w14:paraId="05711EDB" w14:textId="77777777" w:rsidR="00BD6811" w:rsidRPr="007A3A6D" w:rsidRDefault="00BD6811" w:rsidP="007467A4">
      <w:pPr>
        <w:numPr>
          <w:ilvl w:val="0"/>
          <w:numId w:val="13"/>
        </w:numPr>
        <w:tabs>
          <w:tab w:val="left" w:pos="2552"/>
        </w:tabs>
        <w:spacing w:before="120"/>
        <w:ind w:left="6" w:firstLine="0"/>
        <w:contextualSpacing/>
        <w:jc w:val="left"/>
      </w:pPr>
      <w:r w:rsidRPr="007A3A6D">
        <w:rPr>
          <w:rFonts w:ascii="Arial" w:hAnsi="Arial" w:cs="Arial"/>
        </w:rPr>
        <w:t>if posted, at 10am on the second Working Day after it was put into the post</w:t>
      </w:r>
    </w:p>
    <w:p w14:paraId="5FB9779F" w14:textId="77777777" w:rsidR="00BD6811" w:rsidRPr="007A3A6D" w:rsidRDefault="00BD6811" w:rsidP="007467A4">
      <w:pPr>
        <w:numPr>
          <w:ilvl w:val="0"/>
          <w:numId w:val="13"/>
        </w:numPr>
        <w:tabs>
          <w:tab w:val="left" w:pos="2552"/>
        </w:tabs>
        <w:spacing w:before="120"/>
        <w:ind w:left="6" w:firstLine="0"/>
        <w:contextualSpacing/>
        <w:jc w:val="left"/>
      </w:pPr>
      <w:r w:rsidRPr="007A3A6D">
        <w:rPr>
          <w:rFonts w:ascii="Arial" w:hAnsi="Arial" w:cs="Arial"/>
        </w:rPr>
        <w:t>if sent by email, at the time of despatch, if despatched before 5pm on any Working Day, and in any other case at 10am on the next Working Day</w:t>
      </w:r>
    </w:p>
    <w:p w14:paraId="692EF436" w14:textId="77777777" w:rsidR="00BD6811" w:rsidRPr="007A3A6D" w:rsidRDefault="00BD6811">
      <w:pPr>
        <w:tabs>
          <w:tab w:val="left" w:pos="1560"/>
        </w:tabs>
        <w:spacing w:before="120"/>
        <w:jc w:val="left"/>
      </w:pPr>
      <w:r w:rsidRPr="007A3A6D">
        <w:rPr>
          <w:rFonts w:ascii="Arial" w:hAnsi="Arial" w:cs="Arial"/>
          <w:highlight w:val="white"/>
        </w:rPr>
        <w:t>In</w:t>
      </w:r>
      <w:r w:rsidRPr="007A3A6D">
        <w:rPr>
          <w:rFonts w:ascii="Arial" w:hAnsi="Arial" w:cs="Arial"/>
        </w:rPr>
        <w:t xml:space="preserve"> proving Service of a notice or demand on the Guarantor or the Buyer, it will be </w:t>
      </w:r>
      <w:r w:rsidRPr="007A3A6D">
        <w:rPr>
          <w:rFonts w:ascii="Arial" w:hAnsi="Arial" w:cs="Arial"/>
          <w:highlight w:val="white"/>
        </w:rPr>
        <w:t>sufficient</w:t>
      </w:r>
      <w:r w:rsidRPr="007A3A6D">
        <w:rPr>
          <w:rFonts w:ascii="Arial" w:hAnsi="Arial" w:cs="Arial"/>
        </w:rPr>
        <w:t xml:space="preserve"> to prove that delivery was made, or that the envelope containing the notice or demand was properly addressed and posted as a prepaid first class recorded delivery letter, or that the fax message was properly addressed and despatched.</w:t>
      </w:r>
    </w:p>
    <w:p w14:paraId="495BB992" w14:textId="77777777" w:rsidR="00BD6811" w:rsidRPr="007A3A6D" w:rsidRDefault="00BD6811">
      <w:pPr>
        <w:tabs>
          <w:tab w:val="left" w:pos="1560"/>
        </w:tabs>
        <w:spacing w:before="120"/>
        <w:jc w:val="left"/>
      </w:pPr>
      <w:r w:rsidRPr="007A3A6D">
        <w:rPr>
          <w:rFonts w:ascii="Arial" w:hAnsi="Arial" w:cs="Arial"/>
        </w:rPr>
        <w:t xml:space="preserve">Any notice purported to be served on the Buyer under this </w:t>
      </w:r>
      <w:r w:rsidRPr="007A3A6D">
        <w:rPr>
          <w:rFonts w:ascii="Arial" w:hAnsi="Arial" w:cs="Arial"/>
          <w:highlight w:val="white"/>
        </w:rPr>
        <w:t>Deed</w:t>
      </w:r>
      <w:r w:rsidRPr="007A3A6D">
        <w:rPr>
          <w:rFonts w:ascii="Arial" w:hAnsi="Arial" w:cs="Arial"/>
        </w:rPr>
        <w:t xml:space="preserve"> of Guarantee will only be valid when received in writing by the Buyer.</w:t>
      </w:r>
    </w:p>
    <w:p w14:paraId="5EEAFCD7" w14:textId="77777777" w:rsidR="00BD6811" w:rsidRPr="007A3A6D" w:rsidRDefault="00BD6811">
      <w:pPr>
        <w:tabs>
          <w:tab w:val="left" w:pos="1560"/>
        </w:tabs>
        <w:spacing w:before="120"/>
        <w:ind w:left="846"/>
        <w:jc w:val="left"/>
      </w:pPr>
    </w:p>
    <w:p w14:paraId="77F2A609" w14:textId="77777777" w:rsidR="00BD6811" w:rsidRDefault="00BD6811">
      <w:pPr>
        <w:tabs>
          <w:tab w:val="left" w:pos="1560"/>
        </w:tabs>
        <w:spacing w:before="120"/>
        <w:jc w:val="left"/>
        <w:rPr>
          <w:rFonts w:ascii="Arial" w:hAnsi="Arial" w:cs="Arial"/>
          <w:b/>
          <w:smallCaps/>
        </w:rPr>
      </w:pPr>
    </w:p>
    <w:p w14:paraId="32D8909F" w14:textId="77777777" w:rsidR="00BD6811" w:rsidRDefault="00BD6811">
      <w:pPr>
        <w:tabs>
          <w:tab w:val="left" w:pos="1560"/>
        </w:tabs>
        <w:spacing w:before="120"/>
        <w:jc w:val="left"/>
        <w:rPr>
          <w:rFonts w:ascii="Arial" w:hAnsi="Arial" w:cs="Arial"/>
          <w:b/>
          <w:smallCaps/>
        </w:rPr>
      </w:pPr>
    </w:p>
    <w:p w14:paraId="3930E639" w14:textId="77777777" w:rsidR="00BD6811" w:rsidRPr="007A3A6D" w:rsidRDefault="00BD6811">
      <w:pPr>
        <w:tabs>
          <w:tab w:val="left" w:pos="1560"/>
        </w:tabs>
        <w:spacing w:before="120"/>
        <w:jc w:val="left"/>
      </w:pPr>
      <w:r w:rsidRPr="007A3A6D">
        <w:rPr>
          <w:rFonts w:ascii="Arial" w:hAnsi="Arial" w:cs="Arial"/>
          <w:b/>
          <w:smallCaps/>
        </w:rPr>
        <w:lastRenderedPageBreak/>
        <w:t>BENEFICIARY'S PROTECTIONS</w:t>
      </w:r>
    </w:p>
    <w:p w14:paraId="23FCF6F8" w14:textId="77777777" w:rsidR="00BD6811" w:rsidRPr="007A3A6D" w:rsidRDefault="00BD6811">
      <w:pPr>
        <w:tabs>
          <w:tab w:val="left" w:pos="1560"/>
        </w:tabs>
        <w:spacing w:before="120"/>
        <w:jc w:val="left"/>
      </w:pPr>
      <w:r w:rsidRPr="007A3A6D">
        <w:rPr>
          <w:rFonts w:ascii="Arial" w:hAnsi="Arial" w:cs="Arial"/>
          <w:highlight w:val="white"/>
        </w:rPr>
        <w:t>The</w:t>
      </w:r>
      <w:r w:rsidRPr="007A3A6D">
        <w:rPr>
          <w:rFonts w:ascii="Arial" w:hAnsi="Arial" w:cs="Arial"/>
        </w:rPr>
        <w:t xml:space="preserve"> Guarantor will not be discharged or released from this </w:t>
      </w:r>
      <w:r w:rsidRPr="007A3A6D">
        <w:rPr>
          <w:rFonts w:ascii="Arial" w:hAnsi="Arial" w:cs="Arial"/>
          <w:highlight w:val="white"/>
        </w:rPr>
        <w:t>Deed</w:t>
      </w:r>
      <w:r w:rsidRPr="007A3A6D">
        <w:rPr>
          <w:rFonts w:ascii="Arial" w:hAnsi="Arial" w:cs="Arial"/>
        </w:rPr>
        <w:t xml:space="preserve"> of Guarantee by:</w:t>
      </w:r>
    </w:p>
    <w:p w14:paraId="3A9B4EE7" w14:textId="77777777" w:rsidR="00BD6811" w:rsidRPr="007A3A6D" w:rsidRDefault="00BD6811" w:rsidP="007467A4">
      <w:pPr>
        <w:numPr>
          <w:ilvl w:val="0"/>
          <w:numId w:val="13"/>
        </w:numPr>
        <w:tabs>
          <w:tab w:val="left" w:pos="2552"/>
        </w:tabs>
        <w:spacing w:before="120"/>
        <w:ind w:left="6" w:firstLine="0"/>
        <w:contextualSpacing/>
        <w:jc w:val="left"/>
      </w:pPr>
      <w:r w:rsidRPr="007A3A6D">
        <w:rPr>
          <w:rFonts w:ascii="Arial" w:hAnsi="Arial" w:cs="Arial"/>
        </w:rPr>
        <w:t xml:space="preserve">any arrangement made between the Supplier and the Buyer (whether or not such arrangement is made with the assent of the Guarantor) </w:t>
      </w:r>
    </w:p>
    <w:p w14:paraId="732EC058" w14:textId="77777777" w:rsidR="00BD6811" w:rsidRPr="007A3A6D" w:rsidRDefault="00BD6811" w:rsidP="007467A4">
      <w:pPr>
        <w:numPr>
          <w:ilvl w:val="0"/>
          <w:numId w:val="13"/>
        </w:numPr>
        <w:tabs>
          <w:tab w:val="left" w:pos="2552"/>
        </w:tabs>
        <w:spacing w:before="120"/>
        <w:ind w:left="6" w:firstLine="0"/>
        <w:contextualSpacing/>
        <w:jc w:val="left"/>
      </w:pPr>
      <w:r w:rsidRPr="007A3A6D">
        <w:rPr>
          <w:rFonts w:ascii="Arial" w:hAnsi="Arial" w:cs="Arial"/>
        </w:rPr>
        <w:t xml:space="preserve">any amendment to or termination of the Call-Off Contract </w:t>
      </w:r>
    </w:p>
    <w:p w14:paraId="6395D44C" w14:textId="77777777" w:rsidR="00BD6811" w:rsidRPr="007A3A6D" w:rsidRDefault="00BD6811" w:rsidP="007467A4">
      <w:pPr>
        <w:numPr>
          <w:ilvl w:val="0"/>
          <w:numId w:val="13"/>
        </w:numPr>
        <w:tabs>
          <w:tab w:val="left" w:pos="2552"/>
        </w:tabs>
        <w:spacing w:before="120"/>
        <w:ind w:left="6" w:firstLine="0"/>
        <w:contextualSpacing/>
        <w:jc w:val="left"/>
      </w:pPr>
      <w:r w:rsidRPr="007A3A6D">
        <w:rPr>
          <w:rFonts w:ascii="Arial" w:hAnsi="Arial" w:cs="Arial"/>
        </w:rPr>
        <w:t xml:space="preserve">any forbearance or indulgence as to payment, time, performance or otherwise granted by the Buyer (whether or not such amendment, termination, forbearance or indulgence is made with the assent of the Guarantor) </w:t>
      </w:r>
    </w:p>
    <w:p w14:paraId="05FE49D8" w14:textId="77777777" w:rsidR="00BD6811" w:rsidRPr="007A3A6D" w:rsidRDefault="00BD6811" w:rsidP="007467A4">
      <w:pPr>
        <w:numPr>
          <w:ilvl w:val="0"/>
          <w:numId w:val="13"/>
        </w:numPr>
        <w:tabs>
          <w:tab w:val="left" w:pos="2552"/>
        </w:tabs>
        <w:spacing w:before="120"/>
        <w:ind w:left="6" w:firstLine="0"/>
        <w:contextualSpacing/>
        <w:jc w:val="left"/>
      </w:pPr>
      <w:r w:rsidRPr="007A3A6D">
        <w:rPr>
          <w:rFonts w:ascii="Arial" w:hAnsi="Arial" w:cs="Arial"/>
        </w:rPr>
        <w:t>the Buyer doing (or omitting to do) anything which, but for this prov</w:t>
      </w:r>
      <w:r w:rsidRPr="007A3A6D">
        <w:rPr>
          <w:rFonts w:ascii="Arial" w:hAnsi="Arial" w:cs="Arial"/>
          <w:highlight w:val="white"/>
        </w:rPr>
        <w:t>ision,</w:t>
      </w:r>
      <w:r w:rsidRPr="007A3A6D">
        <w:rPr>
          <w:rFonts w:ascii="Arial" w:hAnsi="Arial" w:cs="Arial"/>
        </w:rPr>
        <w:t xml:space="preserve"> might exonerate the Guarantor </w:t>
      </w:r>
    </w:p>
    <w:p w14:paraId="07639BF8" w14:textId="77777777" w:rsidR="00BD6811" w:rsidRPr="007A3A6D" w:rsidRDefault="00BD6811">
      <w:pPr>
        <w:tabs>
          <w:tab w:val="left" w:pos="1560"/>
        </w:tabs>
        <w:spacing w:before="120"/>
        <w:jc w:val="left"/>
      </w:pPr>
      <w:r w:rsidRPr="007A3A6D">
        <w:rPr>
          <w:rFonts w:ascii="Arial" w:hAnsi="Arial" w:cs="Arial"/>
        </w:rPr>
        <w:t xml:space="preserve">This </w:t>
      </w:r>
      <w:r w:rsidRPr="007A3A6D">
        <w:rPr>
          <w:rFonts w:ascii="Arial" w:hAnsi="Arial" w:cs="Arial"/>
          <w:highlight w:val="white"/>
        </w:rPr>
        <w:t>Deed</w:t>
      </w:r>
      <w:r w:rsidRPr="007A3A6D">
        <w:rPr>
          <w:rFonts w:ascii="Arial" w:hAnsi="Arial" w:cs="Arial"/>
        </w:rPr>
        <w:t xml:space="preserve"> of Guarantee will be a continuing security for the Guaranteed Obligations and </w:t>
      </w:r>
      <w:r w:rsidRPr="007A3A6D">
        <w:rPr>
          <w:rFonts w:ascii="Arial" w:hAnsi="Arial" w:cs="Arial"/>
          <w:highlight w:val="white"/>
        </w:rPr>
        <w:t>accordingly</w:t>
      </w:r>
      <w:r w:rsidRPr="007A3A6D">
        <w:rPr>
          <w:rFonts w:ascii="Arial" w:hAnsi="Arial" w:cs="Arial"/>
        </w:rPr>
        <w:t xml:space="preserve">: </w:t>
      </w:r>
    </w:p>
    <w:p w14:paraId="13632AED" w14:textId="77777777" w:rsidR="00BD6811" w:rsidRPr="007A3A6D" w:rsidRDefault="00BD6811" w:rsidP="007467A4">
      <w:pPr>
        <w:numPr>
          <w:ilvl w:val="0"/>
          <w:numId w:val="13"/>
        </w:numPr>
        <w:tabs>
          <w:tab w:val="left" w:pos="2552"/>
        </w:tabs>
        <w:spacing w:before="120"/>
        <w:ind w:left="6" w:firstLine="0"/>
        <w:contextualSpacing/>
        <w:jc w:val="left"/>
      </w:pPr>
      <w:r w:rsidRPr="007A3A6D">
        <w:rPr>
          <w:rFonts w:ascii="Arial" w:hAnsi="Arial" w:cs="Arial"/>
        </w:rPr>
        <w:t xml:space="preserve">it will not be discharged, reduced or otherwise affected by any partial performance (except to the extent of such partial performance) by the Supplier of the Guaranteed Obligations  or by any omission or delay on the part of the Buyer in exercising its rights under this </w:t>
      </w:r>
      <w:r w:rsidRPr="007A3A6D">
        <w:rPr>
          <w:rFonts w:ascii="Arial" w:hAnsi="Arial" w:cs="Arial"/>
          <w:highlight w:val="white"/>
        </w:rPr>
        <w:t>Deed</w:t>
      </w:r>
      <w:r w:rsidRPr="007A3A6D">
        <w:rPr>
          <w:rFonts w:ascii="Arial" w:hAnsi="Arial" w:cs="Arial"/>
        </w:rPr>
        <w:t xml:space="preserve"> of Guarantee </w:t>
      </w:r>
    </w:p>
    <w:p w14:paraId="5E72718E" w14:textId="77777777" w:rsidR="00BD6811" w:rsidRPr="007A3A6D" w:rsidRDefault="00BD6811" w:rsidP="007467A4">
      <w:pPr>
        <w:numPr>
          <w:ilvl w:val="0"/>
          <w:numId w:val="13"/>
        </w:numPr>
        <w:tabs>
          <w:tab w:val="left" w:pos="2552"/>
        </w:tabs>
        <w:spacing w:before="120"/>
        <w:ind w:left="6" w:firstLine="0"/>
        <w:contextualSpacing/>
        <w:jc w:val="left"/>
      </w:pPr>
      <w:r w:rsidRPr="007A3A6D">
        <w:rPr>
          <w:rFonts w:ascii="Arial" w:hAnsi="Arial" w:cs="Arial"/>
        </w:rPr>
        <w:t>it will not be affected by any dissolution, amalgamation, reconstruction, reorganisation, change in status, function, control or ownership, insolvency, liquidation, administration, appointment of a receiver, voluntary arrangement, any legal limitation or other incapacity, of the Supplier, the Buyer, the Guarantor or any other person</w:t>
      </w:r>
    </w:p>
    <w:p w14:paraId="677B3BE9" w14:textId="77777777" w:rsidR="00BD6811" w:rsidRPr="007A3A6D" w:rsidRDefault="00BD6811" w:rsidP="007467A4">
      <w:pPr>
        <w:numPr>
          <w:ilvl w:val="0"/>
          <w:numId w:val="13"/>
        </w:numPr>
        <w:tabs>
          <w:tab w:val="left" w:pos="2552"/>
        </w:tabs>
        <w:spacing w:before="120"/>
        <w:ind w:left="6" w:firstLine="0"/>
        <w:contextualSpacing/>
        <w:jc w:val="left"/>
      </w:pPr>
      <w:r w:rsidRPr="007A3A6D">
        <w:rPr>
          <w:rFonts w:ascii="Arial" w:hAnsi="Arial" w:cs="Arial"/>
        </w:rPr>
        <w:t xml:space="preserve">if, for any reason, any of the Guaranteed Obligations is void or unenforceable against the Supplier, the Guarantor will be liable for that purported obligation or liability as if the same were fully valid and enforceable and the Guarantor were principal debtor </w:t>
      </w:r>
    </w:p>
    <w:p w14:paraId="7DB645FD" w14:textId="77777777" w:rsidR="00BD6811" w:rsidRPr="007A3A6D" w:rsidRDefault="00BD6811" w:rsidP="007467A4">
      <w:pPr>
        <w:numPr>
          <w:ilvl w:val="0"/>
          <w:numId w:val="13"/>
        </w:numPr>
        <w:tabs>
          <w:tab w:val="left" w:pos="2552"/>
        </w:tabs>
        <w:spacing w:before="120"/>
        <w:ind w:left="6" w:firstLine="0"/>
        <w:contextualSpacing/>
        <w:jc w:val="left"/>
      </w:pPr>
      <w:r w:rsidRPr="007A3A6D">
        <w:rPr>
          <w:rFonts w:ascii="Arial" w:hAnsi="Arial" w:cs="Arial"/>
        </w:rPr>
        <w:t xml:space="preserve">the rights of the Buyer against the Guarantor under this Deed of Guarantee are </w:t>
      </w:r>
      <w:r w:rsidRPr="007A3A6D">
        <w:rPr>
          <w:rFonts w:ascii="Arial" w:hAnsi="Arial" w:cs="Arial"/>
          <w:highlight w:val="white"/>
        </w:rPr>
        <w:t>in addition</w:t>
      </w:r>
      <w:r w:rsidRPr="007A3A6D">
        <w:rPr>
          <w:rFonts w:ascii="Arial" w:hAnsi="Arial" w:cs="Arial"/>
        </w:rPr>
        <w:t xml:space="preserve"> to, will not be affected by and will not prejudice, any other security, guarantee, indemnity or other rights or remedies available to the Buyer</w:t>
      </w:r>
    </w:p>
    <w:p w14:paraId="54A7EDC6" w14:textId="77777777" w:rsidR="00BD6811" w:rsidRPr="007A3A6D" w:rsidRDefault="00BD6811">
      <w:pPr>
        <w:tabs>
          <w:tab w:val="left" w:pos="1560"/>
        </w:tabs>
        <w:spacing w:before="120"/>
        <w:jc w:val="left"/>
      </w:pPr>
      <w:r w:rsidRPr="007A3A6D">
        <w:rPr>
          <w:rFonts w:ascii="Arial" w:hAnsi="Arial" w:cs="Arial"/>
          <w:highlight w:val="white"/>
        </w:rPr>
        <w:t>The Buyer</w:t>
      </w:r>
      <w:r w:rsidRPr="007A3A6D">
        <w:rPr>
          <w:rFonts w:ascii="Arial" w:hAnsi="Arial" w:cs="Arial"/>
        </w:rPr>
        <w:t xml:space="preserve"> will be entitled to exercise its rights and to make demands on the Guarantor under this </w:t>
      </w:r>
      <w:r w:rsidRPr="007A3A6D">
        <w:rPr>
          <w:rFonts w:ascii="Arial" w:hAnsi="Arial" w:cs="Arial"/>
          <w:highlight w:val="white"/>
        </w:rPr>
        <w:t>Deed of Guarantee as often as it wishes. The making of a demand (whether effective, partial or defective) relating to the breach or non-performance by the Supplier of any Guaranteed Obligation will not preclude the Buyer from making a further demand relating to the same or some other Default regarding the same Guaranteed Obligation.</w:t>
      </w:r>
    </w:p>
    <w:p w14:paraId="4959B04D" w14:textId="77777777" w:rsidR="00BD6811" w:rsidRPr="007A3A6D" w:rsidRDefault="00BD6811" w:rsidP="00DD25F0">
      <w:pPr>
        <w:tabs>
          <w:tab w:val="left" w:pos="1560"/>
        </w:tabs>
        <w:spacing w:before="120"/>
        <w:jc w:val="left"/>
      </w:pPr>
      <w:r w:rsidRPr="007A3A6D">
        <w:rPr>
          <w:rFonts w:ascii="Arial" w:hAnsi="Arial" w:cs="Arial"/>
          <w:highlight w:val="white"/>
        </w:rPr>
        <w:t>The Buyer will not be obliged before taking steps to enforce this Deed of Guarantee against the Guarantor to:</w:t>
      </w:r>
    </w:p>
    <w:p w14:paraId="10CD5EFB" w14:textId="77777777" w:rsidR="00BD6811" w:rsidRPr="007A3A6D" w:rsidRDefault="00BD6811" w:rsidP="007467A4">
      <w:pPr>
        <w:numPr>
          <w:ilvl w:val="0"/>
          <w:numId w:val="21"/>
        </w:numPr>
        <w:tabs>
          <w:tab w:val="left" w:pos="2552"/>
        </w:tabs>
        <w:spacing w:before="120"/>
        <w:contextualSpacing/>
        <w:jc w:val="left"/>
      </w:pPr>
      <w:r w:rsidRPr="007A3A6D">
        <w:rPr>
          <w:rFonts w:ascii="Arial" w:hAnsi="Arial" w:cs="Arial"/>
        </w:rPr>
        <w:t>obtain judgment against the Supplier or the Guarantor or any third party in any court</w:t>
      </w:r>
    </w:p>
    <w:p w14:paraId="31C170F7" w14:textId="77777777" w:rsidR="00BD6811" w:rsidRPr="007A3A6D" w:rsidRDefault="00BD6811" w:rsidP="007467A4">
      <w:pPr>
        <w:numPr>
          <w:ilvl w:val="0"/>
          <w:numId w:val="21"/>
        </w:numPr>
        <w:tabs>
          <w:tab w:val="left" w:pos="2552"/>
        </w:tabs>
        <w:spacing w:before="120"/>
        <w:contextualSpacing/>
        <w:jc w:val="left"/>
      </w:pPr>
      <w:r w:rsidRPr="007A3A6D">
        <w:rPr>
          <w:rFonts w:ascii="Arial" w:hAnsi="Arial" w:cs="Arial"/>
        </w:rPr>
        <w:t>make or file any claim in a bankruptcy or liquidation of the Supplier or any third party</w:t>
      </w:r>
    </w:p>
    <w:p w14:paraId="65178CE5" w14:textId="77777777" w:rsidR="00BD6811" w:rsidRPr="007A3A6D" w:rsidRDefault="00BD6811" w:rsidP="007467A4">
      <w:pPr>
        <w:numPr>
          <w:ilvl w:val="0"/>
          <w:numId w:val="21"/>
        </w:numPr>
        <w:tabs>
          <w:tab w:val="left" w:pos="2552"/>
        </w:tabs>
        <w:spacing w:before="120"/>
        <w:contextualSpacing/>
        <w:jc w:val="left"/>
      </w:pPr>
      <w:r w:rsidRPr="007A3A6D">
        <w:rPr>
          <w:rFonts w:ascii="Arial" w:hAnsi="Arial" w:cs="Arial"/>
        </w:rPr>
        <w:t>take any action against the Supplier or the Guarantor or any third party</w:t>
      </w:r>
    </w:p>
    <w:p w14:paraId="53850CE0" w14:textId="77777777" w:rsidR="00BD6811" w:rsidRPr="007A3A6D" w:rsidRDefault="00BD6811" w:rsidP="007467A4">
      <w:pPr>
        <w:numPr>
          <w:ilvl w:val="0"/>
          <w:numId w:val="21"/>
        </w:numPr>
        <w:tabs>
          <w:tab w:val="left" w:pos="2552"/>
        </w:tabs>
        <w:spacing w:before="120"/>
        <w:contextualSpacing/>
        <w:jc w:val="left"/>
      </w:pPr>
      <w:r w:rsidRPr="007A3A6D">
        <w:rPr>
          <w:rFonts w:ascii="Arial" w:hAnsi="Arial" w:cs="Arial"/>
        </w:rPr>
        <w:t>resort to any other security or guarantee or other means of payment.</w:t>
      </w:r>
    </w:p>
    <w:p w14:paraId="324BC57E" w14:textId="77777777" w:rsidR="00BD6811" w:rsidRPr="007A3A6D" w:rsidRDefault="00BD6811">
      <w:pPr>
        <w:tabs>
          <w:tab w:val="left" w:pos="1560"/>
        </w:tabs>
        <w:spacing w:before="120"/>
        <w:jc w:val="left"/>
      </w:pPr>
      <w:r w:rsidRPr="007A3A6D">
        <w:rPr>
          <w:rFonts w:ascii="Arial" w:hAnsi="Arial" w:cs="Arial"/>
        </w:rPr>
        <w:t>No action (or inaction) by the Buyer relating to any such security, guarantee or other means of payment will prejudice or affect the liability of the Guarantor.</w:t>
      </w:r>
    </w:p>
    <w:p w14:paraId="1FE43DA1" w14:textId="77777777" w:rsidR="00BD6811" w:rsidRPr="007A3A6D" w:rsidRDefault="00BD6811">
      <w:pPr>
        <w:tabs>
          <w:tab w:val="left" w:pos="1560"/>
        </w:tabs>
        <w:spacing w:before="120"/>
        <w:jc w:val="left"/>
      </w:pPr>
      <w:r w:rsidRPr="007A3A6D">
        <w:rPr>
          <w:rFonts w:ascii="Arial" w:hAnsi="Arial" w:cs="Arial"/>
        </w:rPr>
        <w:t>The Buyer's rights under this Deed of Guarantee are cumulative and not exclusive of any rights provided by Law. The Buyer’s rights may be exercised as often as the Buyer deems expedient.</w:t>
      </w:r>
    </w:p>
    <w:p w14:paraId="121D0E93" w14:textId="77777777" w:rsidR="00BD6811" w:rsidRPr="007A3A6D" w:rsidRDefault="00BD6811">
      <w:pPr>
        <w:tabs>
          <w:tab w:val="left" w:pos="1560"/>
        </w:tabs>
        <w:spacing w:before="120"/>
        <w:jc w:val="left"/>
      </w:pPr>
      <w:r w:rsidRPr="007A3A6D">
        <w:rPr>
          <w:rFonts w:ascii="Arial" w:hAnsi="Arial" w:cs="Arial"/>
        </w:rPr>
        <w:t xml:space="preserve">Any waiver by the Buyer of any terms of this </w:t>
      </w:r>
      <w:r w:rsidRPr="007A3A6D">
        <w:rPr>
          <w:rFonts w:ascii="Arial" w:hAnsi="Arial" w:cs="Arial"/>
          <w:highlight w:val="white"/>
        </w:rPr>
        <w:t>Deed</w:t>
      </w:r>
      <w:r w:rsidRPr="007A3A6D">
        <w:rPr>
          <w:rFonts w:ascii="Arial" w:hAnsi="Arial" w:cs="Arial"/>
        </w:rPr>
        <w:t xml:space="preserve"> of Guarantee, or of any Guaranteed Obligations, will only be effective if given in writing and then only for the purpose and upon the terms and conditions on which it is given.</w:t>
      </w:r>
    </w:p>
    <w:p w14:paraId="7FC4E302" w14:textId="77777777" w:rsidR="00BD6811" w:rsidRPr="007A3A6D" w:rsidRDefault="00BD6811">
      <w:pPr>
        <w:tabs>
          <w:tab w:val="left" w:pos="1560"/>
        </w:tabs>
        <w:spacing w:before="120"/>
        <w:jc w:val="left"/>
      </w:pPr>
      <w:r w:rsidRPr="007A3A6D">
        <w:rPr>
          <w:rFonts w:ascii="Arial" w:hAnsi="Arial" w:cs="Arial"/>
        </w:rPr>
        <w:t xml:space="preserve">Any release, </w:t>
      </w:r>
      <w:r w:rsidRPr="007A3A6D">
        <w:rPr>
          <w:rFonts w:ascii="Arial" w:hAnsi="Arial" w:cs="Arial"/>
          <w:highlight w:val="white"/>
        </w:rPr>
        <w:t>discharge</w:t>
      </w:r>
      <w:r w:rsidRPr="007A3A6D">
        <w:rPr>
          <w:rFonts w:ascii="Arial" w:hAnsi="Arial" w:cs="Arial"/>
        </w:rPr>
        <w:t xml:space="preserve"> or settlement between the Guarantor and the Buyer will be conditional upon no security, disposition or payment to the Buyer by the Guarantor or any other person being void, set aside or ordered to be refunded </w:t>
      </w:r>
      <w:r w:rsidRPr="007A3A6D">
        <w:rPr>
          <w:rFonts w:ascii="Arial" w:hAnsi="Arial" w:cs="Arial"/>
          <w:highlight w:val="white"/>
        </w:rPr>
        <w:t>following</w:t>
      </w:r>
      <w:r w:rsidRPr="007A3A6D">
        <w:rPr>
          <w:rFonts w:ascii="Arial" w:hAnsi="Arial" w:cs="Arial"/>
        </w:rPr>
        <w:t xml:space="preserve"> any enactment or Law </w:t>
      </w:r>
      <w:r w:rsidRPr="007A3A6D">
        <w:rPr>
          <w:rFonts w:ascii="Arial" w:hAnsi="Arial" w:cs="Arial"/>
          <w:highlight w:val="white"/>
        </w:rPr>
        <w:t>relating to</w:t>
      </w:r>
      <w:r w:rsidRPr="007A3A6D">
        <w:rPr>
          <w:rFonts w:ascii="Arial" w:hAnsi="Arial" w:cs="Arial"/>
        </w:rPr>
        <w:t xml:space="preserve"> liquidation, administration or insolvency or for any other reason</w:t>
      </w:r>
      <w:r w:rsidRPr="007A3A6D">
        <w:rPr>
          <w:rFonts w:ascii="Arial" w:hAnsi="Arial" w:cs="Arial"/>
          <w:highlight w:val="white"/>
        </w:rPr>
        <w:t>. I</w:t>
      </w:r>
      <w:r w:rsidRPr="007A3A6D">
        <w:rPr>
          <w:rFonts w:ascii="Arial" w:hAnsi="Arial" w:cs="Arial"/>
        </w:rPr>
        <w:t xml:space="preserve">f such </w:t>
      </w:r>
      <w:r w:rsidRPr="007A3A6D">
        <w:rPr>
          <w:rFonts w:ascii="Arial" w:hAnsi="Arial" w:cs="Arial"/>
          <w:highlight w:val="white"/>
        </w:rPr>
        <w:t>condition</w:t>
      </w:r>
      <w:r w:rsidRPr="007A3A6D">
        <w:rPr>
          <w:rFonts w:ascii="Arial" w:hAnsi="Arial" w:cs="Arial"/>
        </w:rPr>
        <w:t xml:space="preserve"> will not be fulfilled, the Buyer will be entitled to enforce this </w:t>
      </w:r>
      <w:r w:rsidRPr="007A3A6D">
        <w:rPr>
          <w:rFonts w:ascii="Arial" w:hAnsi="Arial" w:cs="Arial"/>
          <w:highlight w:val="white"/>
        </w:rPr>
        <w:t>Deed</w:t>
      </w:r>
      <w:r w:rsidRPr="007A3A6D">
        <w:rPr>
          <w:rFonts w:ascii="Arial" w:hAnsi="Arial" w:cs="Arial"/>
        </w:rPr>
        <w:t xml:space="preserve"> of Guarantee </w:t>
      </w:r>
      <w:r w:rsidRPr="007A3A6D">
        <w:rPr>
          <w:rFonts w:ascii="Arial" w:hAnsi="Arial" w:cs="Arial"/>
          <w:highlight w:val="white"/>
        </w:rPr>
        <w:t>subsequently</w:t>
      </w:r>
      <w:r w:rsidRPr="007A3A6D">
        <w:rPr>
          <w:rFonts w:ascii="Arial" w:hAnsi="Arial" w:cs="Arial"/>
        </w:rPr>
        <w:t xml:space="preserve"> as if such release, </w:t>
      </w:r>
      <w:r w:rsidRPr="007A3A6D">
        <w:rPr>
          <w:rFonts w:ascii="Arial" w:hAnsi="Arial" w:cs="Arial"/>
          <w:highlight w:val="white"/>
        </w:rPr>
        <w:t>discharge</w:t>
      </w:r>
      <w:r w:rsidRPr="007A3A6D">
        <w:rPr>
          <w:rFonts w:ascii="Arial" w:hAnsi="Arial" w:cs="Arial"/>
        </w:rPr>
        <w:t xml:space="preserve"> or settlement had not occurred and any such payment had not been made. </w:t>
      </w:r>
      <w:r w:rsidRPr="007A3A6D">
        <w:rPr>
          <w:rFonts w:ascii="Arial" w:hAnsi="Arial" w:cs="Arial"/>
          <w:highlight w:val="white"/>
        </w:rPr>
        <w:t>The Buyer</w:t>
      </w:r>
      <w:r w:rsidRPr="007A3A6D">
        <w:rPr>
          <w:rFonts w:ascii="Arial" w:hAnsi="Arial" w:cs="Arial"/>
        </w:rPr>
        <w:t xml:space="preserve"> will be entitled to </w:t>
      </w:r>
      <w:r w:rsidRPr="007A3A6D">
        <w:rPr>
          <w:rFonts w:ascii="Arial" w:hAnsi="Arial" w:cs="Arial"/>
          <w:highlight w:val="white"/>
        </w:rPr>
        <w:t>retain</w:t>
      </w:r>
      <w:r w:rsidRPr="007A3A6D">
        <w:rPr>
          <w:rFonts w:ascii="Arial" w:hAnsi="Arial" w:cs="Arial"/>
        </w:rPr>
        <w:t xml:space="preserve"> this security before and after the payment, </w:t>
      </w:r>
      <w:r w:rsidRPr="007A3A6D">
        <w:rPr>
          <w:rFonts w:ascii="Arial" w:hAnsi="Arial" w:cs="Arial"/>
          <w:highlight w:val="white"/>
        </w:rPr>
        <w:t>discharge</w:t>
      </w:r>
      <w:r w:rsidRPr="007A3A6D">
        <w:rPr>
          <w:rFonts w:ascii="Arial" w:hAnsi="Arial" w:cs="Arial"/>
        </w:rPr>
        <w:t xml:space="preserve"> or satisfaction of all monies, obligations and liabilities that are or may become due owing or </w:t>
      </w:r>
      <w:r w:rsidRPr="007A3A6D">
        <w:rPr>
          <w:rFonts w:ascii="Arial" w:hAnsi="Arial" w:cs="Arial"/>
          <w:highlight w:val="white"/>
        </w:rPr>
        <w:t>incurred</w:t>
      </w:r>
      <w:r w:rsidRPr="007A3A6D">
        <w:rPr>
          <w:rFonts w:ascii="Arial" w:hAnsi="Arial" w:cs="Arial"/>
        </w:rPr>
        <w:t xml:space="preserve"> to the Buyer from the Guarantor for such period as the Buyer may </w:t>
      </w:r>
      <w:r w:rsidRPr="007A3A6D">
        <w:rPr>
          <w:rFonts w:ascii="Arial" w:hAnsi="Arial" w:cs="Arial"/>
          <w:highlight w:val="white"/>
        </w:rPr>
        <w:t>determine</w:t>
      </w:r>
      <w:r w:rsidRPr="007A3A6D">
        <w:rPr>
          <w:rFonts w:ascii="Arial" w:hAnsi="Arial" w:cs="Arial"/>
        </w:rPr>
        <w:t>.</w:t>
      </w:r>
    </w:p>
    <w:p w14:paraId="3F45BA1D" w14:textId="77777777" w:rsidR="00BD6811" w:rsidRPr="007A3A6D" w:rsidRDefault="00BD6811">
      <w:pPr>
        <w:tabs>
          <w:tab w:val="left" w:pos="1560"/>
        </w:tabs>
        <w:jc w:val="left"/>
      </w:pPr>
    </w:p>
    <w:p w14:paraId="7101C412" w14:textId="77777777" w:rsidR="00BD6811" w:rsidRPr="007A3A6D" w:rsidRDefault="00BD6811">
      <w:pPr>
        <w:tabs>
          <w:tab w:val="left" w:pos="1560"/>
        </w:tabs>
        <w:jc w:val="left"/>
      </w:pPr>
      <w:r w:rsidRPr="007A3A6D">
        <w:rPr>
          <w:rFonts w:ascii="Arial" w:hAnsi="Arial" w:cs="Arial"/>
          <w:b/>
        </w:rPr>
        <w:lastRenderedPageBreak/>
        <w:t>GUARANTOR INTENT</w:t>
      </w:r>
    </w:p>
    <w:p w14:paraId="6BCBE910" w14:textId="77777777" w:rsidR="00BD6811" w:rsidRPr="007A3A6D" w:rsidRDefault="00BD6811">
      <w:pPr>
        <w:tabs>
          <w:tab w:val="left" w:pos="1560"/>
        </w:tabs>
        <w:jc w:val="left"/>
      </w:pPr>
      <w:r w:rsidRPr="007A3A6D">
        <w:rPr>
          <w:rFonts w:ascii="Arial" w:hAnsi="Arial" w:cs="Arial"/>
        </w:rPr>
        <w:t>Without prejudice to the generality of Clause 5 (The Buyer’s protections), the Guarantor expressly confirms that it intends that this Deed of Guarantee will extend from time to time to any variation, increase, extension or addition of or to the Call-Off Contract and any associated fees, costs or expenses.</w:t>
      </w:r>
    </w:p>
    <w:p w14:paraId="08B8F4D7" w14:textId="77777777" w:rsidR="00BD6811" w:rsidRPr="007A3A6D" w:rsidRDefault="00BD6811">
      <w:pPr>
        <w:tabs>
          <w:tab w:val="left" w:pos="1560"/>
        </w:tabs>
        <w:jc w:val="left"/>
      </w:pPr>
    </w:p>
    <w:p w14:paraId="3A95907B" w14:textId="77777777" w:rsidR="00BD6811" w:rsidRPr="007A3A6D" w:rsidRDefault="00BD6811">
      <w:pPr>
        <w:tabs>
          <w:tab w:val="left" w:pos="1560"/>
        </w:tabs>
        <w:jc w:val="left"/>
      </w:pPr>
      <w:r w:rsidRPr="007A3A6D">
        <w:rPr>
          <w:rFonts w:ascii="Arial" w:hAnsi="Arial" w:cs="Arial"/>
          <w:b/>
        </w:rPr>
        <w:t>RIGHTS OF SUBROGATION</w:t>
      </w:r>
    </w:p>
    <w:p w14:paraId="16D49740" w14:textId="77777777" w:rsidR="00BD6811" w:rsidRPr="007A3A6D" w:rsidRDefault="00BD6811">
      <w:pPr>
        <w:tabs>
          <w:tab w:val="left" w:pos="1560"/>
        </w:tabs>
        <w:jc w:val="left"/>
      </w:pPr>
      <w:r w:rsidRPr="007A3A6D">
        <w:rPr>
          <w:rFonts w:ascii="Arial" w:hAnsi="Arial" w:cs="Arial"/>
        </w:rPr>
        <w:t xml:space="preserve">The Guarantor will, at any time when there is any Default in the performance of any of the Guaranteed Obligations by the Supplier or any Default by the Guarantor in the performance of any of its obligations under this </w:t>
      </w:r>
      <w:r w:rsidRPr="007A3A6D">
        <w:rPr>
          <w:rFonts w:ascii="Arial" w:hAnsi="Arial" w:cs="Arial"/>
          <w:highlight w:val="white"/>
        </w:rPr>
        <w:t>Deed</w:t>
      </w:r>
      <w:r w:rsidRPr="007A3A6D">
        <w:rPr>
          <w:rFonts w:ascii="Arial" w:hAnsi="Arial" w:cs="Arial"/>
        </w:rPr>
        <w:t xml:space="preserve"> of Guarantee, exercise any rights it may have: </w:t>
      </w:r>
    </w:p>
    <w:p w14:paraId="74BB408C" w14:textId="77777777" w:rsidR="00BD6811" w:rsidRPr="007A3A6D" w:rsidRDefault="00BD6811" w:rsidP="007467A4">
      <w:pPr>
        <w:numPr>
          <w:ilvl w:val="0"/>
          <w:numId w:val="22"/>
        </w:numPr>
        <w:tabs>
          <w:tab w:val="left" w:pos="2552"/>
        </w:tabs>
        <w:spacing w:before="120"/>
        <w:contextualSpacing/>
        <w:jc w:val="left"/>
      </w:pPr>
      <w:r w:rsidRPr="007A3A6D">
        <w:rPr>
          <w:rFonts w:ascii="Arial" w:hAnsi="Arial" w:cs="Arial"/>
        </w:rPr>
        <w:t xml:space="preserve">of subrogation and indemnity </w:t>
      </w:r>
    </w:p>
    <w:p w14:paraId="4EA833F1" w14:textId="77777777" w:rsidR="00BD6811" w:rsidRPr="007A3A6D" w:rsidRDefault="00BD6811" w:rsidP="007467A4">
      <w:pPr>
        <w:numPr>
          <w:ilvl w:val="0"/>
          <w:numId w:val="22"/>
        </w:numPr>
        <w:tabs>
          <w:tab w:val="left" w:pos="2552"/>
        </w:tabs>
        <w:spacing w:before="120"/>
        <w:contextualSpacing/>
        <w:jc w:val="left"/>
      </w:pPr>
      <w:r w:rsidRPr="007A3A6D">
        <w:rPr>
          <w:rFonts w:ascii="Arial" w:hAnsi="Arial" w:cs="Arial"/>
        </w:rPr>
        <w:t>to take the benefit of, share in or enforce any security or other guarantee or indemnity for the Supplier’s obligations</w:t>
      </w:r>
    </w:p>
    <w:p w14:paraId="25DD92C6" w14:textId="77777777" w:rsidR="00BD6811" w:rsidRPr="007A3A6D" w:rsidRDefault="00BD6811" w:rsidP="007467A4">
      <w:pPr>
        <w:numPr>
          <w:ilvl w:val="0"/>
          <w:numId w:val="22"/>
        </w:numPr>
        <w:tabs>
          <w:tab w:val="left" w:pos="2552"/>
        </w:tabs>
        <w:spacing w:before="120"/>
        <w:contextualSpacing/>
        <w:jc w:val="left"/>
      </w:pPr>
      <w:r w:rsidRPr="007A3A6D">
        <w:rPr>
          <w:rFonts w:ascii="Arial" w:hAnsi="Arial" w:cs="Arial"/>
        </w:rPr>
        <w:t xml:space="preserve">to prove in the liquidation or insolvency of the Supplier </w:t>
      </w:r>
    </w:p>
    <w:p w14:paraId="405470D3" w14:textId="77777777" w:rsidR="00BD6811" w:rsidRPr="007A3A6D" w:rsidRDefault="00BD6811">
      <w:pPr>
        <w:tabs>
          <w:tab w:val="left" w:pos="2552"/>
        </w:tabs>
        <w:spacing w:before="120"/>
        <w:jc w:val="left"/>
      </w:pPr>
      <w:r w:rsidRPr="007A3A6D">
        <w:rPr>
          <w:rFonts w:ascii="Arial" w:hAnsi="Arial" w:cs="Arial"/>
          <w:highlight w:val="white"/>
        </w:rPr>
        <w:t>The Guarantor will do this in accordance with the Buyer’s written instructions and will hold any amount recovered as a result of the exercise of such rights on trust for the Buyer and pay the sa</w:t>
      </w:r>
      <w:r w:rsidRPr="007A3A6D">
        <w:rPr>
          <w:rFonts w:ascii="Arial" w:hAnsi="Arial" w:cs="Arial"/>
        </w:rPr>
        <w:t xml:space="preserve">me to the Buyer on first demand.  </w:t>
      </w:r>
    </w:p>
    <w:p w14:paraId="02791FA7" w14:textId="77777777" w:rsidR="00BD6811" w:rsidRPr="007A3A6D" w:rsidRDefault="00BD6811">
      <w:pPr>
        <w:tabs>
          <w:tab w:val="left" w:pos="1560"/>
        </w:tabs>
        <w:jc w:val="left"/>
      </w:pPr>
      <w:r w:rsidRPr="007A3A6D">
        <w:rPr>
          <w:rFonts w:ascii="Arial" w:hAnsi="Arial" w:cs="Arial"/>
          <w:highlight w:val="white"/>
        </w:rPr>
        <w:t>The</w:t>
      </w:r>
      <w:r w:rsidRPr="007A3A6D">
        <w:rPr>
          <w:rFonts w:ascii="Arial" w:hAnsi="Arial" w:cs="Arial"/>
        </w:rPr>
        <w:t xml:space="preserve"> Guarantor acknowledges that it has not taken any security from the Supplier in connection with this Deed of Guarantee and agrees not to do so until Beneficiary receives all monies payable hereunder and will hold any security taken in breach of this Clause on trust for the Buyer.</w:t>
      </w:r>
    </w:p>
    <w:p w14:paraId="7BC00AB4" w14:textId="77777777" w:rsidR="00BD6811" w:rsidRPr="007A3A6D" w:rsidRDefault="00BD6811">
      <w:pPr>
        <w:tabs>
          <w:tab w:val="left" w:pos="1560"/>
        </w:tabs>
        <w:jc w:val="left"/>
      </w:pPr>
    </w:p>
    <w:p w14:paraId="11678EB6" w14:textId="77777777" w:rsidR="00BD6811" w:rsidRPr="007A3A6D" w:rsidRDefault="00BD6811">
      <w:pPr>
        <w:tabs>
          <w:tab w:val="left" w:pos="1560"/>
        </w:tabs>
        <w:jc w:val="left"/>
      </w:pPr>
      <w:r w:rsidRPr="007A3A6D">
        <w:rPr>
          <w:rFonts w:ascii="Arial" w:hAnsi="Arial" w:cs="Arial"/>
          <w:b/>
        </w:rPr>
        <w:t>DEFERRAL OF RIGHTS</w:t>
      </w:r>
    </w:p>
    <w:p w14:paraId="4CDA9523" w14:textId="77777777" w:rsidR="00BD6811" w:rsidRPr="007A3A6D" w:rsidRDefault="00BD6811">
      <w:pPr>
        <w:tabs>
          <w:tab w:val="left" w:pos="1560"/>
        </w:tabs>
        <w:jc w:val="left"/>
      </w:pPr>
      <w:r w:rsidRPr="007A3A6D">
        <w:rPr>
          <w:rFonts w:ascii="Arial" w:hAnsi="Arial" w:cs="Arial"/>
        </w:rPr>
        <w:t>Until all amounts which may be or become payable by the Supplier under, or in connection</w:t>
      </w:r>
      <w:r w:rsidRPr="007A3A6D">
        <w:rPr>
          <w:rFonts w:ascii="Arial" w:hAnsi="Arial" w:cs="Arial"/>
          <w:highlight w:val="white"/>
        </w:rPr>
        <w:t xml:space="preserve"> with,</w:t>
      </w:r>
      <w:r w:rsidRPr="007A3A6D">
        <w:rPr>
          <w:rFonts w:ascii="Arial" w:hAnsi="Arial" w:cs="Arial"/>
        </w:rPr>
        <w:t xml:space="preserve"> the Call-Off Contract have been irrevocably paid in full, the Guarantor agrees that, without the prior written consent of the Buyer, it will not:</w:t>
      </w:r>
    </w:p>
    <w:p w14:paraId="78984251" w14:textId="77777777" w:rsidR="00BD6811" w:rsidRPr="007A3A6D" w:rsidRDefault="00BD6811" w:rsidP="007467A4">
      <w:pPr>
        <w:numPr>
          <w:ilvl w:val="0"/>
          <w:numId w:val="23"/>
        </w:numPr>
        <w:tabs>
          <w:tab w:val="left" w:pos="2552"/>
        </w:tabs>
        <w:spacing w:before="120"/>
        <w:contextualSpacing/>
        <w:jc w:val="left"/>
      </w:pPr>
      <w:r w:rsidRPr="007A3A6D">
        <w:rPr>
          <w:rFonts w:ascii="Arial" w:hAnsi="Arial" w:cs="Arial"/>
        </w:rPr>
        <w:t>exercise any rights it may have to be indemnified by the Supplier</w:t>
      </w:r>
    </w:p>
    <w:p w14:paraId="04351F21" w14:textId="77777777" w:rsidR="00BD6811" w:rsidRPr="007A3A6D" w:rsidRDefault="00BD6811" w:rsidP="007467A4">
      <w:pPr>
        <w:numPr>
          <w:ilvl w:val="0"/>
          <w:numId w:val="23"/>
        </w:numPr>
        <w:tabs>
          <w:tab w:val="left" w:pos="2552"/>
        </w:tabs>
        <w:spacing w:before="120"/>
        <w:contextualSpacing/>
        <w:jc w:val="left"/>
      </w:pPr>
      <w:r w:rsidRPr="007A3A6D">
        <w:rPr>
          <w:rFonts w:ascii="Arial" w:hAnsi="Arial" w:cs="Arial"/>
        </w:rPr>
        <w:t>claim any contribution from any other guarantor of the Supplier’s obligations under the Call-Off Contract</w:t>
      </w:r>
    </w:p>
    <w:p w14:paraId="04F7F8A7" w14:textId="77777777" w:rsidR="00BD6811" w:rsidRPr="007A3A6D" w:rsidRDefault="00BD6811" w:rsidP="007467A4">
      <w:pPr>
        <w:numPr>
          <w:ilvl w:val="0"/>
          <w:numId w:val="23"/>
        </w:numPr>
        <w:tabs>
          <w:tab w:val="left" w:pos="2552"/>
        </w:tabs>
        <w:spacing w:before="120"/>
        <w:contextualSpacing/>
        <w:jc w:val="left"/>
      </w:pPr>
      <w:r w:rsidRPr="007A3A6D">
        <w:rPr>
          <w:rFonts w:ascii="Arial" w:hAnsi="Arial" w:cs="Arial"/>
        </w:rPr>
        <w:t>take the benefit (in whole or in part and whether by way of subrogation or otherwise) of any rights of the Buyer under the Call-Off Contract or of any other guarantee or security taken following, or in connection with, the Call-Off Contract</w:t>
      </w:r>
    </w:p>
    <w:p w14:paraId="380AD2F8" w14:textId="77777777" w:rsidR="00BD6811" w:rsidRPr="007A3A6D" w:rsidRDefault="00BD6811" w:rsidP="007467A4">
      <w:pPr>
        <w:numPr>
          <w:ilvl w:val="0"/>
          <w:numId w:val="23"/>
        </w:numPr>
        <w:tabs>
          <w:tab w:val="left" w:pos="2552"/>
        </w:tabs>
        <w:spacing w:before="120"/>
        <w:contextualSpacing/>
        <w:jc w:val="left"/>
      </w:pPr>
      <w:r w:rsidRPr="007A3A6D">
        <w:rPr>
          <w:rFonts w:ascii="Arial" w:hAnsi="Arial" w:cs="Arial"/>
        </w:rPr>
        <w:t>demand or accept repayment in whole or in part of any indebtedness now or hereafter due from the Supplier</w:t>
      </w:r>
    </w:p>
    <w:p w14:paraId="124C45B2" w14:textId="77777777" w:rsidR="00BD6811" w:rsidRPr="007A3A6D" w:rsidRDefault="00BD6811" w:rsidP="007467A4">
      <w:pPr>
        <w:numPr>
          <w:ilvl w:val="0"/>
          <w:numId w:val="23"/>
        </w:numPr>
        <w:tabs>
          <w:tab w:val="left" w:pos="2552"/>
        </w:tabs>
        <w:spacing w:before="120"/>
        <w:contextualSpacing/>
        <w:jc w:val="left"/>
      </w:pPr>
      <w:r w:rsidRPr="007A3A6D">
        <w:rPr>
          <w:rFonts w:ascii="Arial" w:hAnsi="Arial" w:cs="Arial"/>
        </w:rPr>
        <w:t>claim any set-off or counterclaim against the Supplier</w:t>
      </w:r>
    </w:p>
    <w:p w14:paraId="131A69BA" w14:textId="77777777" w:rsidR="00BD6811" w:rsidRPr="007A3A6D" w:rsidRDefault="00BD6811">
      <w:pPr>
        <w:tabs>
          <w:tab w:val="left" w:pos="1560"/>
        </w:tabs>
        <w:spacing w:before="120"/>
        <w:jc w:val="left"/>
      </w:pPr>
      <w:r w:rsidRPr="007A3A6D">
        <w:rPr>
          <w:rFonts w:ascii="Arial" w:hAnsi="Arial" w:cs="Arial"/>
        </w:rPr>
        <w:t xml:space="preserve">If the Guarantor receives any payment or other benefit or exercises any set-off or counterclaim or otherwise acts in </w:t>
      </w:r>
      <w:r w:rsidRPr="007A3A6D">
        <w:rPr>
          <w:rFonts w:ascii="Arial" w:hAnsi="Arial" w:cs="Arial"/>
          <w:highlight w:val="white"/>
        </w:rPr>
        <w:t>breach</w:t>
      </w:r>
      <w:r w:rsidRPr="007A3A6D">
        <w:rPr>
          <w:rFonts w:ascii="Arial" w:hAnsi="Arial" w:cs="Arial"/>
        </w:rPr>
        <w:t xml:space="preserve"> of this Clause 8, anything so received and any benefit derived directly or indirectly by the Guarantor therefrom will be held on trust for the Buyer and applied in or towards </w:t>
      </w:r>
      <w:r w:rsidRPr="007A3A6D">
        <w:rPr>
          <w:rFonts w:ascii="Arial" w:hAnsi="Arial" w:cs="Arial"/>
          <w:highlight w:val="white"/>
        </w:rPr>
        <w:t>discharge</w:t>
      </w:r>
      <w:r w:rsidRPr="007A3A6D">
        <w:rPr>
          <w:rFonts w:ascii="Arial" w:hAnsi="Arial" w:cs="Arial"/>
        </w:rPr>
        <w:t xml:space="preserve"> of its obligations to the Buyer under this </w:t>
      </w:r>
      <w:r w:rsidRPr="007A3A6D">
        <w:rPr>
          <w:rFonts w:ascii="Arial" w:hAnsi="Arial" w:cs="Arial"/>
          <w:highlight w:val="white"/>
        </w:rPr>
        <w:t>Deed</w:t>
      </w:r>
      <w:r w:rsidRPr="007A3A6D">
        <w:rPr>
          <w:rFonts w:ascii="Arial" w:hAnsi="Arial" w:cs="Arial"/>
        </w:rPr>
        <w:t xml:space="preserve"> of Guarantee.</w:t>
      </w:r>
    </w:p>
    <w:p w14:paraId="7756B08D" w14:textId="77777777" w:rsidR="00BD6811" w:rsidRPr="007A3A6D" w:rsidRDefault="00BD6811">
      <w:pPr>
        <w:tabs>
          <w:tab w:val="left" w:pos="851"/>
        </w:tabs>
        <w:spacing w:before="240"/>
        <w:jc w:val="left"/>
      </w:pPr>
      <w:r w:rsidRPr="007A3A6D">
        <w:rPr>
          <w:rFonts w:ascii="Arial" w:hAnsi="Arial" w:cs="Arial"/>
          <w:b/>
          <w:smallCaps/>
        </w:rPr>
        <w:t>REPRESENTATIONS AND WARRANTIES</w:t>
      </w:r>
    </w:p>
    <w:p w14:paraId="53C002F7" w14:textId="77777777" w:rsidR="00BD6811" w:rsidRPr="007A3A6D" w:rsidRDefault="00BD6811">
      <w:pPr>
        <w:tabs>
          <w:tab w:val="left" w:pos="1560"/>
        </w:tabs>
        <w:spacing w:before="120"/>
        <w:jc w:val="left"/>
      </w:pPr>
      <w:r w:rsidRPr="007A3A6D">
        <w:rPr>
          <w:rFonts w:ascii="Arial" w:hAnsi="Arial" w:cs="Arial"/>
          <w:highlight w:val="white"/>
        </w:rPr>
        <w:t>The</w:t>
      </w:r>
      <w:r w:rsidRPr="007A3A6D">
        <w:rPr>
          <w:rFonts w:ascii="Arial" w:hAnsi="Arial" w:cs="Arial"/>
        </w:rPr>
        <w:t xml:space="preserve"> Guarantor </w:t>
      </w:r>
      <w:r w:rsidRPr="007A3A6D">
        <w:rPr>
          <w:rFonts w:ascii="Arial" w:hAnsi="Arial" w:cs="Arial"/>
          <w:highlight w:val="white"/>
        </w:rPr>
        <w:t>hereby</w:t>
      </w:r>
      <w:r w:rsidRPr="007A3A6D">
        <w:rPr>
          <w:rFonts w:ascii="Arial" w:hAnsi="Arial" w:cs="Arial"/>
        </w:rPr>
        <w:t xml:space="preserve"> represents and warrants to the Buyer that:</w:t>
      </w:r>
    </w:p>
    <w:p w14:paraId="083E8D62" w14:textId="77777777" w:rsidR="00BD6811" w:rsidRPr="007A3A6D" w:rsidRDefault="00BD6811" w:rsidP="007467A4">
      <w:pPr>
        <w:numPr>
          <w:ilvl w:val="0"/>
          <w:numId w:val="24"/>
        </w:numPr>
        <w:tabs>
          <w:tab w:val="left" w:pos="2552"/>
        </w:tabs>
        <w:spacing w:before="120"/>
        <w:contextualSpacing/>
        <w:jc w:val="left"/>
      </w:pPr>
      <w:r w:rsidRPr="007A3A6D">
        <w:rPr>
          <w:rFonts w:ascii="Arial" w:hAnsi="Arial" w:cs="Arial"/>
        </w:rPr>
        <w:t>the Guarantor is duly incorporated and is a validly existing company under the Laws of its place of incorporation</w:t>
      </w:r>
    </w:p>
    <w:p w14:paraId="62C29F4C" w14:textId="77777777" w:rsidR="00BD6811" w:rsidRPr="007A3A6D" w:rsidRDefault="00BD6811" w:rsidP="007467A4">
      <w:pPr>
        <w:numPr>
          <w:ilvl w:val="0"/>
          <w:numId w:val="24"/>
        </w:numPr>
        <w:tabs>
          <w:tab w:val="left" w:pos="2552"/>
        </w:tabs>
        <w:spacing w:before="120"/>
        <w:contextualSpacing/>
        <w:jc w:val="left"/>
      </w:pPr>
      <w:r w:rsidRPr="007A3A6D">
        <w:rPr>
          <w:rFonts w:ascii="Arial" w:hAnsi="Arial" w:cs="Arial"/>
        </w:rPr>
        <w:t>has the capacity to sue or be sued in its own name</w:t>
      </w:r>
    </w:p>
    <w:p w14:paraId="5F661760" w14:textId="77777777" w:rsidR="00BD6811" w:rsidRPr="007A3A6D" w:rsidRDefault="00BD6811" w:rsidP="007467A4">
      <w:pPr>
        <w:numPr>
          <w:ilvl w:val="0"/>
          <w:numId w:val="24"/>
        </w:numPr>
        <w:tabs>
          <w:tab w:val="left" w:pos="2552"/>
        </w:tabs>
        <w:spacing w:before="120"/>
        <w:contextualSpacing/>
        <w:jc w:val="left"/>
      </w:pPr>
      <w:r w:rsidRPr="007A3A6D">
        <w:rPr>
          <w:rFonts w:ascii="Arial" w:hAnsi="Arial" w:cs="Arial"/>
        </w:rPr>
        <w:t>the Guarantor has power to carry on its business as now being conducted and to own its Property and other assets</w:t>
      </w:r>
    </w:p>
    <w:p w14:paraId="6A9BA5E0" w14:textId="77777777" w:rsidR="00BD6811" w:rsidRPr="007A3A6D" w:rsidRDefault="00BD6811" w:rsidP="007467A4">
      <w:pPr>
        <w:numPr>
          <w:ilvl w:val="0"/>
          <w:numId w:val="24"/>
        </w:numPr>
        <w:tabs>
          <w:tab w:val="left" w:pos="2552"/>
        </w:tabs>
        <w:spacing w:before="120"/>
        <w:contextualSpacing/>
        <w:jc w:val="left"/>
      </w:pPr>
      <w:r w:rsidRPr="007A3A6D">
        <w:rPr>
          <w:rFonts w:ascii="Arial" w:hAnsi="Arial" w:cs="Arial"/>
        </w:rPr>
        <w:t>the Guarantor has full power and authority to execute, deliver and perform its obligations under this Deed of Guarantee and no limitation on the powers of the Guarantor will be exceeded as a result of the Guarantor entering into this Deed of Guarantee</w:t>
      </w:r>
    </w:p>
    <w:p w14:paraId="703760B5" w14:textId="77777777" w:rsidR="00BD6811" w:rsidRPr="007A3A6D" w:rsidRDefault="00BD6811" w:rsidP="007467A4">
      <w:pPr>
        <w:numPr>
          <w:ilvl w:val="0"/>
          <w:numId w:val="24"/>
        </w:numPr>
        <w:tabs>
          <w:tab w:val="left" w:pos="2552"/>
        </w:tabs>
        <w:spacing w:before="120"/>
        <w:contextualSpacing/>
        <w:jc w:val="left"/>
      </w:pPr>
      <w:r w:rsidRPr="007A3A6D">
        <w:rPr>
          <w:rFonts w:ascii="Arial" w:hAnsi="Arial" w:cs="Arial"/>
        </w:rPr>
        <w:t xml:space="preserve">the execution and delivery by the Guarantor of this Deed of Guarantee and the performance by the Guarantor of its obligations under this </w:t>
      </w:r>
      <w:r w:rsidRPr="007A3A6D">
        <w:rPr>
          <w:rFonts w:ascii="Arial" w:hAnsi="Arial" w:cs="Arial"/>
          <w:highlight w:val="white"/>
        </w:rPr>
        <w:t>Deed</w:t>
      </w:r>
      <w:r w:rsidRPr="007A3A6D">
        <w:rPr>
          <w:rFonts w:ascii="Arial" w:hAnsi="Arial" w:cs="Arial"/>
        </w:rPr>
        <w:t xml:space="preserve"> of Guarantee including entry into and performance of a Call-Off Contract </w:t>
      </w:r>
      <w:r w:rsidRPr="007A3A6D">
        <w:rPr>
          <w:rFonts w:ascii="Arial" w:hAnsi="Arial" w:cs="Arial"/>
          <w:highlight w:val="white"/>
        </w:rPr>
        <w:t>following</w:t>
      </w:r>
      <w:r w:rsidRPr="007A3A6D">
        <w:rPr>
          <w:rFonts w:ascii="Arial" w:hAnsi="Arial" w:cs="Arial"/>
        </w:rPr>
        <w:t xml:space="preserve"> Clause 3) have been duly authorised by all necessary corporate action and do not contravene or conflict with:</w:t>
      </w:r>
    </w:p>
    <w:p w14:paraId="1785F3E5" w14:textId="77777777" w:rsidR="00BD6811" w:rsidRPr="007A3A6D" w:rsidRDefault="00BD6811" w:rsidP="007467A4">
      <w:pPr>
        <w:numPr>
          <w:ilvl w:val="1"/>
          <w:numId w:val="24"/>
        </w:numPr>
        <w:tabs>
          <w:tab w:val="left" w:pos="2552"/>
          <w:tab w:val="left" w:pos="3119"/>
        </w:tabs>
        <w:spacing w:before="120"/>
        <w:contextualSpacing/>
        <w:jc w:val="left"/>
      </w:pPr>
      <w:r w:rsidRPr="007A3A6D">
        <w:rPr>
          <w:rFonts w:ascii="Arial" w:hAnsi="Arial" w:cs="Arial"/>
        </w:rPr>
        <w:lastRenderedPageBreak/>
        <w:t xml:space="preserve">the Guarantor's memorandum and articles of association or other </w:t>
      </w:r>
      <w:r w:rsidRPr="007A3A6D">
        <w:rPr>
          <w:rFonts w:ascii="Arial" w:hAnsi="Arial" w:cs="Arial"/>
          <w:highlight w:val="white"/>
        </w:rPr>
        <w:t>equivalent</w:t>
      </w:r>
      <w:r w:rsidRPr="007A3A6D">
        <w:rPr>
          <w:rFonts w:ascii="Arial" w:hAnsi="Arial" w:cs="Arial"/>
        </w:rPr>
        <w:t xml:space="preserve"> constitutional documents, any existing Law, statute, rule or </w:t>
      </w:r>
      <w:r w:rsidRPr="007A3A6D">
        <w:rPr>
          <w:rFonts w:ascii="Arial" w:hAnsi="Arial" w:cs="Arial"/>
          <w:highlight w:val="white"/>
        </w:rPr>
        <w:t>Regulation</w:t>
      </w:r>
      <w:r w:rsidRPr="007A3A6D">
        <w:rPr>
          <w:rFonts w:ascii="Arial" w:hAnsi="Arial" w:cs="Arial"/>
        </w:rPr>
        <w:t xml:space="preserve"> or any judgment, decree or </w:t>
      </w:r>
      <w:r w:rsidRPr="007A3A6D">
        <w:rPr>
          <w:rFonts w:ascii="Arial" w:hAnsi="Arial" w:cs="Arial"/>
          <w:highlight w:val="white"/>
        </w:rPr>
        <w:t>permit</w:t>
      </w:r>
      <w:r w:rsidRPr="007A3A6D">
        <w:rPr>
          <w:rFonts w:ascii="Arial" w:hAnsi="Arial" w:cs="Arial"/>
        </w:rPr>
        <w:t xml:space="preserve"> to which the Guarantor is subject</w:t>
      </w:r>
    </w:p>
    <w:p w14:paraId="08EA60A7" w14:textId="77777777" w:rsidR="00BD6811" w:rsidRPr="007A3A6D" w:rsidRDefault="00BD6811" w:rsidP="007467A4">
      <w:pPr>
        <w:numPr>
          <w:ilvl w:val="1"/>
          <w:numId w:val="24"/>
        </w:numPr>
        <w:tabs>
          <w:tab w:val="left" w:pos="2552"/>
          <w:tab w:val="left" w:pos="3119"/>
        </w:tabs>
        <w:spacing w:before="120"/>
        <w:contextualSpacing/>
        <w:jc w:val="left"/>
      </w:pPr>
      <w:r w:rsidRPr="007A3A6D">
        <w:rPr>
          <w:rFonts w:ascii="Arial" w:hAnsi="Arial" w:cs="Arial"/>
        </w:rPr>
        <w:t>the terms of any agreement or other document to which the Guarantor is a party or which is binding upon it or any of its assets</w:t>
      </w:r>
    </w:p>
    <w:p w14:paraId="228A8C95" w14:textId="77777777" w:rsidR="00BD6811" w:rsidRPr="007A3A6D" w:rsidRDefault="00BD6811" w:rsidP="007467A4">
      <w:pPr>
        <w:numPr>
          <w:ilvl w:val="1"/>
          <w:numId w:val="24"/>
        </w:numPr>
        <w:tabs>
          <w:tab w:val="left" w:pos="2552"/>
          <w:tab w:val="left" w:pos="3119"/>
        </w:tabs>
        <w:spacing w:before="120"/>
        <w:contextualSpacing/>
        <w:jc w:val="left"/>
      </w:pPr>
      <w:r w:rsidRPr="007A3A6D">
        <w:rPr>
          <w:rFonts w:ascii="Arial" w:hAnsi="Arial" w:cs="Arial"/>
        </w:rPr>
        <w:t>all governmental and other authorisations, approvals, licences and consents, required or desirable</w:t>
      </w:r>
    </w:p>
    <w:p w14:paraId="38400686" w14:textId="77777777" w:rsidR="00BD6811" w:rsidRPr="007A3A6D" w:rsidRDefault="00BD6811">
      <w:pPr>
        <w:tabs>
          <w:tab w:val="left" w:pos="2552"/>
        </w:tabs>
        <w:spacing w:before="120"/>
        <w:jc w:val="left"/>
      </w:pPr>
      <w:r w:rsidRPr="007A3A6D">
        <w:rPr>
          <w:rFonts w:ascii="Arial" w:hAnsi="Arial" w:cs="Arial"/>
        </w:rPr>
        <w:t xml:space="preserve">This </w:t>
      </w:r>
      <w:r w:rsidRPr="007A3A6D">
        <w:rPr>
          <w:rFonts w:ascii="Arial" w:hAnsi="Arial" w:cs="Arial"/>
          <w:highlight w:val="white"/>
        </w:rPr>
        <w:t>Deed</w:t>
      </w:r>
      <w:r w:rsidRPr="007A3A6D">
        <w:rPr>
          <w:rFonts w:ascii="Arial" w:hAnsi="Arial" w:cs="Arial"/>
        </w:rPr>
        <w:t xml:space="preserve"> of Guarantee is the legal valid and binding obligation of the Guarantor and is enforceable against the Guarantor </w:t>
      </w:r>
      <w:r w:rsidRPr="007A3A6D">
        <w:rPr>
          <w:rFonts w:ascii="Arial" w:hAnsi="Arial" w:cs="Arial"/>
          <w:highlight w:val="white"/>
        </w:rPr>
        <w:t>in accordance with</w:t>
      </w:r>
      <w:r w:rsidRPr="007A3A6D">
        <w:rPr>
          <w:rFonts w:ascii="Arial" w:hAnsi="Arial" w:cs="Arial"/>
        </w:rPr>
        <w:t xml:space="preserve"> its terms.</w:t>
      </w:r>
    </w:p>
    <w:p w14:paraId="0B4706B8" w14:textId="77777777" w:rsidR="00BD6811" w:rsidRPr="007A3A6D" w:rsidRDefault="00BD6811">
      <w:pPr>
        <w:tabs>
          <w:tab w:val="left" w:pos="851"/>
        </w:tabs>
        <w:spacing w:before="240"/>
        <w:jc w:val="left"/>
      </w:pPr>
      <w:r w:rsidRPr="007A3A6D">
        <w:rPr>
          <w:rFonts w:ascii="Arial" w:hAnsi="Arial" w:cs="Arial"/>
          <w:b/>
          <w:smallCaps/>
        </w:rPr>
        <w:t>PAYMENTS AND SET-OFF</w:t>
      </w:r>
    </w:p>
    <w:p w14:paraId="3ED9719F" w14:textId="77777777" w:rsidR="00BD6811" w:rsidRPr="007A3A6D" w:rsidRDefault="00BD6811">
      <w:pPr>
        <w:tabs>
          <w:tab w:val="left" w:pos="1560"/>
        </w:tabs>
        <w:jc w:val="left"/>
      </w:pPr>
      <w:r w:rsidRPr="007A3A6D">
        <w:rPr>
          <w:rFonts w:ascii="Arial" w:hAnsi="Arial" w:cs="Arial"/>
        </w:rPr>
        <w:t>All sums payable by the Guarantor under this Deed of Guarantee will be paid without any set-off, lien or counterclaim, deduction or withholding, except for those required by Law. If any deduction or withholding must be made by Law, the Guarantor will pay that additional amount to ensure that the Buyer receives a net amount equal to the full amount which it would have received if the payment had been made without the deduction or withholding.</w:t>
      </w:r>
    </w:p>
    <w:p w14:paraId="36E8C41E" w14:textId="77777777" w:rsidR="00BD6811" w:rsidRPr="007A3A6D" w:rsidRDefault="00BD6811">
      <w:pPr>
        <w:tabs>
          <w:tab w:val="left" w:pos="1560"/>
        </w:tabs>
        <w:jc w:val="left"/>
      </w:pPr>
    </w:p>
    <w:p w14:paraId="1AB88732" w14:textId="77777777" w:rsidR="00BD6811" w:rsidRPr="007A3A6D" w:rsidRDefault="00BD6811">
      <w:pPr>
        <w:tabs>
          <w:tab w:val="left" w:pos="1560"/>
        </w:tabs>
        <w:jc w:val="left"/>
      </w:pPr>
      <w:r w:rsidRPr="007A3A6D">
        <w:rPr>
          <w:rFonts w:ascii="Arial" w:hAnsi="Arial" w:cs="Arial"/>
        </w:rPr>
        <w:t>The Guarantor will pay interest on any amount due under this Deed of Guarantee at the applicable rate under the Late Payment of Commercial Debts (Interest) Act 1998, accruing on a daily basis from the due date up to the date of actual payment, whether before or after judgment.</w:t>
      </w:r>
    </w:p>
    <w:p w14:paraId="342749E7" w14:textId="77777777" w:rsidR="00BD6811" w:rsidRPr="007A3A6D" w:rsidRDefault="00BD6811">
      <w:pPr>
        <w:tabs>
          <w:tab w:val="left" w:pos="1560"/>
        </w:tabs>
        <w:jc w:val="left"/>
      </w:pPr>
    </w:p>
    <w:p w14:paraId="624AFA5C" w14:textId="77777777" w:rsidR="00BD6811" w:rsidRPr="007A3A6D" w:rsidRDefault="00BD6811">
      <w:pPr>
        <w:tabs>
          <w:tab w:val="left" w:pos="1560"/>
        </w:tabs>
        <w:jc w:val="left"/>
      </w:pPr>
      <w:r w:rsidRPr="007A3A6D">
        <w:rPr>
          <w:rFonts w:ascii="Arial" w:hAnsi="Arial" w:cs="Arial"/>
        </w:rPr>
        <w:t>The Guarantor will reimburse the Buyer for all legal and other costs (including VAT) incurred by the Buyer in connection with the enforcement of this Deed of Guarantee.</w:t>
      </w:r>
    </w:p>
    <w:p w14:paraId="71737449" w14:textId="77777777" w:rsidR="00BD6811" w:rsidRPr="007A3A6D" w:rsidRDefault="00BD6811">
      <w:pPr>
        <w:tabs>
          <w:tab w:val="left" w:pos="1560"/>
        </w:tabs>
        <w:jc w:val="left"/>
      </w:pPr>
    </w:p>
    <w:p w14:paraId="7540FEB1" w14:textId="77777777" w:rsidR="00BD6811" w:rsidRPr="007A3A6D" w:rsidRDefault="00BD6811">
      <w:pPr>
        <w:tabs>
          <w:tab w:val="left" w:pos="1560"/>
        </w:tabs>
        <w:jc w:val="left"/>
      </w:pPr>
      <w:r w:rsidRPr="007A3A6D">
        <w:rPr>
          <w:rFonts w:ascii="Arial" w:hAnsi="Arial" w:cs="Arial"/>
          <w:b/>
          <w:smallCaps/>
        </w:rPr>
        <w:t>GUARANTOR'S ACKNOWLEDGEMENT</w:t>
      </w:r>
    </w:p>
    <w:p w14:paraId="5977B4F9" w14:textId="77777777" w:rsidR="00BD6811" w:rsidRPr="007A3A6D" w:rsidRDefault="00BD6811">
      <w:pPr>
        <w:tabs>
          <w:tab w:val="left" w:pos="1560"/>
        </w:tabs>
        <w:jc w:val="left"/>
      </w:pPr>
      <w:r w:rsidRPr="007A3A6D">
        <w:rPr>
          <w:rFonts w:ascii="Arial" w:hAnsi="Arial" w:cs="Arial"/>
        </w:rPr>
        <w:t>The Guarantor warrants, acknowledges and confirms to the Buyer that it has not entered into this Deed of Guarantee in reliance upon the Buyer nor been induced to enter into this Deed of Guarantee by any representation, warranty or undertaking made by, or on behalf of the Buyer, (whether express or implied and whether following statute or otherwise) which is not in this Deed of Guarantee</w:t>
      </w:r>
    </w:p>
    <w:p w14:paraId="6066AB37" w14:textId="77777777" w:rsidR="00BD6811" w:rsidRPr="007A3A6D" w:rsidRDefault="00BD6811">
      <w:pPr>
        <w:tabs>
          <w:tab w:val="left" w:pos="851"/>
        </w:tabs>
        <w:spacing w:before="240"/>
        <w:jc w:val="left"/>
      </w:pPr>
      <w:r w:rsidRPr="007A3A6D">
        <w:rPr>
          <w:rFonts w:ascii="Arial" w:hAnsi="Arial" w:cs="Arial"/>
          <w:b/>
          <w:smallCaps/>
        </w:rPr>
        <w:t>ASSIGNMENT</w:t>
      </w:r>
    </w:p>
    <w:p w14:paraId="5DC3595C" w14:textId="77777777" w:rsidR="00BD6811" w:rsidRPr="007A3A6D" w:rsidRDefault="00BD6811">
      <w:pPr>
        <w:tabs>
          <w:tab w:val="left" w:pos="1560"/>
        </w:tabs>
        <w:jc w:val="left"/>
      </w:pPr>
      <w:r w:rsidRPr="007A3A6D">
        <w:rPr>
          <w:rFonts w:ascii="Arial" w:hAnsi="Arial" w:cs="Arial"/>
        </w:rPr>
        <w:t>The Buyer will be entitled to assign or transfer the benefit of this Deed of Guarantee at any time to any person without the consent of the Guarantor being required and any such assignment or transfer will not release the Guarantor from its liability under this Guarantee.</w:t>
      </w:r>
    </w:p>
    <w:p w14:paraId="2A480C58" w14:textId="77777777" w:rsidR="00BD6811" w:rsidRPr="007A3A6D" w:rsidRDefault="00BD6811">
      <w:pPr>
        <w:tabs>
          <w:tab w:val="left" w:pos="1560"/>
        </w:tabs>
        <w:jc w:val="left"/>
      </w:pPr>
    </w:p>
    <w:p w14:paraId="290E515B" w14:textId="77777777" w:rsidR="00BD6811" w:rsidRPr="007A3A6D" w:rsidRDefault="00BD6811">
      <w:pPr>
        <w:tabs>
          <w:tab w:val="left" w:pos="1560"/>
        </w:tabs>
        <w:jc w:val="left"/>
      </w:pPr>
      <w:r w:rsidRPr="007A3A6D">
        <w:rPr>
          <w:rFonts w:ascii="Arial" w:hAnsi="Arial" w:cs="Arial"/>
        </w:rPr>
        <w:t>The Guarantor may not assign or transfer any of its rights or obligations under this Deed of Guarantee.</w:t>
      </w:r>
    </w:p>
    <w:p w14:paraId="2553CB2E" w14:textId="77777777" w:rsidR="00BD6811" w:rsidRPr="007A3A6D" w:rsidRDefault="00BD6811">
      <w:pPr>
        <w:tabs>
          <w:tab w:val="left" w:pos="851"/>
        </w:tabs>
        <w:spacing w:before="240"/>
        <w:jc w:val="left"/>
      </w:pPr>
      <w:r w:rsidRPr="007A3A6D">
        <w:rPr>
          <w:rFonts w:ascii="Arial" w:hAnsi="Arial" w:cs="Arial"/>
          <w:b/>
          <w:smallCaps/>
        </w:rPr>
        <w:t>SEVERANCE</w:t>
      </w:r>
    </w:p>
    <w:p w14:paraId="1AA66341" w14:textId="77777777" w:rsidR="00BD6811" w:rsidRPr="007A3A6D" w:rsidRDefault="00BD6811">
      <w:pPr>
        <w:tabs>
          <w:tab w:val="left" w:pos="851"/>
        </w:tabs>
        <w:spacing w:before="240"/>
        <w:jc w:val="left"/>
      </w:pPr>
      <w:r w:rsidRPr="007A3A6D">
        <w:rPr>
          <w:rFonts w:ascii="Arial" w:hAnsi="Arial" w:cs="Arial"/>
        </w:rPr>
        <w:t xml:space="preserve">If any </w:t>
      </w:r>
      <w:r w:rsidRPr="007A3A6D">
        <w:rPr>
          <w:rFonts w:ascii="Arial" w:hAnsi="Arial" w:cs="Arial"/>
          <w:highlight w:val="white"/>
        </w:rPr>
        <w:t>provision</w:t>
      </w:r>
      <w:r w:rsidRPr="007A3A6D">
        <w:rPr>
          <w:rFonts w:ascii="Arial" w:hAnsi="Arial" w:cs="Arial"/>
        </w:rPr>
        <w:t xml:space="preserve"> of this </w:t>
      </w:r>
      <w:r w:rsidRPr="007A3A6D">
        <w:rPr>
          <w:rFonts w:ascii="Arial" w:hAnsi="Arial" w:cs="Arial"/>
          <w:highlight w:val="white"/>
        </w:rPr>
        <w:t>Deed</w:t>
      </w:r>
      <w:r w:rsidRPr="007A3A6D">
        <w:rPr>
          <w:rFonts w:ascii="Arial" w:hAnsi="Arial" w:cs="Arial"/>
        </w:rPr>
        <w:t xml:space="preserve"> of Guarantee is held invalid, illegal or unenforceable for any reason by any court of </w:t>
      </w:r>
      <w:r w:rsidRPr="007A3A6D">
        <w:rPr>
          <w:rFonts w:ascii="Arial" w:hAnsi="Arial" w:cs="Arial"/>
          <w:highlight w:val="white"/>
        </w:rPr>
        <w:t>competent</w:t>
      </w:r>
      <w:r w:rsidRPr="007A3A6D">
        <w:rPr>
          <w:rFonts w:ascii="Arial" w:hAnsi="Arial" w:cs="Arial"/>
        </w:rPr>
        <w:t xml:space="preserve"> jurisdiction, such </w:t>
      </w:r>
      <w:r w:rsidRPr="007A3A6D">
        <w:rPr>
          <w:rFonts w:ascii="Arial" w:hAnsi="Arial" w:cs="Arial"/>
          <w:highlight w:val="white"/>
        </w:rPr>
        <w:t>provision</w:t>
      </w:r>
      <w:r w:rsidRPr="007A3A6D">
        <w:rPr>
          <w:rFonts w:ascii="Arial" w:hAnsi="Arial" w:cs="Arial"/>
        </w:rPr>
        <w:t xml:space="preserve"> will be severed and the </w:t>
      </w:r>
      <w:r w:rsidRPr="007A3A6D">
        <w:rPr>
          <w:rFonts w:ascii="Arial" w:hAnsi="Arial" w:cs="Arial"/>
          <w:highlight w:val="white"/>
        </w:rPr>
        <w:t>remainder</w:t>
      </w:r>
      <w:r w:rsidRPr="007A3A6D">
        <w:rPr>
          <w:rFonts w:ascii="Arial" w:hAnsi="Arial" w:cs="Arial"/>
        </w:rPr>
        <w:t xml:space="preserve"> of the </w:t>
      </w:r>
      <w:r w:rsidRPr="007A3A6D">
        <w:rPr>
          <w:rFonts w:ascii="Arial" w:hAnsi="Arial" w:cs="Arial"/>
          <w:highlight w:val="white"/>
        </w:rPr>
        <w:t>provisions</w:t>
      </w:r>
      <w:r w:rsidRPr="007A3A6D">
        <w:rPr>
          <w:rFonts w:ascii="Arial" w:hAnsi="Arial" w:cs="Arial"/>
        </w:rPr>
        <w:t xml:space="preserve"> will continue in full force and effect as if this </w:t>
      </w:r>
      <w:r w:rsidRPr="007A3A6D">
        <w:rPr>
          <w:rFonts w:ascii="Arial" w:hAnsi="Arial" w:cs="Arial"/>
          <w:highlight w:val="white"/>
        </w:rPr>
        <w:t>Deed</w:t>
      </w:r>
      <w:r w:rsidRPr="007A3A6D">
        <w:rPr>
          <w:rFonts w:ascii="Arial" w:hAnsi="Arial" w:cs="Arial"/>
        </w:rPr>
        <w:t xml:space="preserve"> of Guarantee had been executed with the invalid, illegal or unenforceable </w:t>
      </w:r>
      <w:r w:rsidRPr="007A3A6D">
        <w:rPr>
          <w:rFonts w:ascii="Arial" w:hAnsi="Arial" w:cs="Arial"/>
          <w:highlight w:val="white"/>
        </w:rPr>
        <w:t>provision</w:t>
      </w:r>
      <w:r w:rsidRPr="007A3A6D">
        <w:rPr>
          <w:rFonts w:ascii="Arial" w:hAnsi="Arial" w:cs="Arial"/>
        </w:rPr>
        <w:t xml:space="preserve"> eliminated.</w:t>
      </w:r>
    </w:p>
    <w:p w14:paraId="7C3A6949" w14:textId="77777777" w:rsidR="00BD6811" w:rsidRPr="007A3A6D" w:rsidRDefault="00BD6811">
      <w:pPr>
        <w:tabs>
          <w:tab w:val="left" w:pos="851"/>
        </w:tabs>
        <w:spacing w:before="240"/>
        <w:jc w:val="left"/>
      </w:pPr>
      <w:r w:rsidRPr="007A3A6D">
        <w:rPr>
          <w:rFonts w:ascii="Arial" w:hAnsi="Arial" w:cs="Arial"/>
          <w:b/>
          <w:smallCaps/>
        </w:rPr>
        <w:t>THIRD-PARTY RIGHTS</w:t>
      </w:r>
    </w:p>
    <w:p w14:paraId="67E609F5" w14:textId="77777777" w:rsidR="00BD6811" w:rsidRPr="007A3A6D" w:rsidRDefault="00BD6811">
      <w:pPr>
        <w:tabs>
          <w:tab w:val="left" w:pos="851"/>
        </w:tabs>
        <w:spacing w:before="240"/>
        <w:jc w:val="left"/>
      </w:pPr>
      <w:r w:rsidRPr="007A3A6D">
        <w:rPr>
          <w:rFonts w:ascii="Arial" w:hAnsi="Arial" w:cs="Arial"/>
        </w:rPr>
        <w:t xml:space="preserve">A person who is not a Party to this </w:t>
      </w:r>
      <w:r w:rsidRPr="007A3A6D">
        <w:rPr>
          <w:rFonts w:ascii="Arial" w:hAnsi="Arial" w:cs="Arial"/>
          <w:highlight w:val="white"/>
        </w:rPr>
        <w:t>Deed</w:t>
      </w:r>
      <w:r w:rsidRPr="007A3A6D">
        <w:rPr>
          <w:rFonts w:ascii="Arial" w:hAnsi="Arial" w:cs="Arial"/>
        </w:rPr>
        <w:t xml:space="preserve"> of Guarantee will have no right under the Contracts (Rights of Third Parties) Act 1999 to enforce any term of this </w:t>
      </w:r>
      <w:r w:rsidRPr="007A3A6D">
        <w:rPr>
          <w:rFonts w:ascii="Arial" w:hAnsi="Arial" w:cs="Arial"/>
          <w:highlight w:val="white"/>
        </w:rPr>
        <w:t>Deed</w:t>
      </w:r>
      <w:r w:rsidRPr="007A3A6D">
        <w:rPr>
          <w:rFonts w:ascii="Arial" w:hAnsi="Arial" w:cs="Arial"/>
        </w:rPr>
        <w:t xml:space="preserve"> of Guarantee.  This Clause does not affect any right or remedy of any person which exists or is available otherwise than </w:t>
      </w:r>
      <w:r w:rsidRPr="007A3A6D">
        <w:rPr>
          <w:rFonts w:ascii="Arial" w:hAnsi="Arial" w:cs="Arial"/>
          <w:highlight w:val="white"/>
        </w:rPr>
        <w:t>following</w:t>
      </w:r>
      <w:r w:rsidRPr="007A3A6D">
        <w:rPr>
          <w:rFonts w:ascii="Arial" w:hAnsi="Arial" w:cs="Arial"/>
        </w:rPr>
        <w:t xml:space="preserve"> that Act.</w:t>
      </w:r>
    </w:p>
    <w:p w14:paraId="7F18E054" w14:textId="77777777" w:rsidR="00BD6811" w:rsidRPr="007A3A6D" w:rsidRDefault="00BD6811">
      <w:pPr>
        <w:tabs>
          <w:tab w:val="left" w:pos="851"/>
        </w:tabs>
        <w:spacing w:before="240"/>
        <w:jc w:val="left"/>
      </w:pPr>
      <w:r w:rsidRPr="007A3A6D">
        <w:rPr>
          <w:rFonts w:ascii="Arial" w:hAnsi="Arial" w:cs="Arial"/>
          <w:b/>
          <w:smallCaps/>
        </w:rPr>
        <w:t>GOVERNING LAW</w:t>
      </w:r>
    </w:p>
    <w:p w14:paraId="7862FF08" w14:textId="77777777" w:rsidR="00BD6811" w:rsidRPr="007A3A6D" w:rsidRDefault="00BD6811">
      <w:pPr>
        <w:tabs>
          <w:tab w:val="left" w:pos="1560"/>
        </w:tabs>
        <w:spacing w:before="120"/>
        <w:jc w:val="left"/>
      </w:pPr>
      <w:r w:rsidRPr="007A3A6D">
        <w:rPr>
          <w:rFonts w:ascii="Arial" w:hAnsi="Arial" w:cs="Arial"/>
        </w:rPr>
        <w:t xml:space="preserve">This </w:t>
      </w:r>
      <w:r w:rsidRPr="007A3A6D">
        <w:rPr>
          <w:rFonts w:ascii="Arial" w:hAnsi="Arial" w:cs="Arial"/>
          <w:highlight w:val="white"/>
        </w:rPr>
        <w:t>Deed</w:t>
      </w:r>
      <w:r w:rsidRPr="007A3A6D">
        <w:rPr>
          <w:rFonts w:ascii="Arial" w:hAnsi="Arial" w:cs="Arial"/>
        </w:rPr>
        <w:t xml:space="preserve"> of Guarantee, and any non-Contractual obligations arising out of or </w:t>
      </w:r>
      <w:r w:rsidRPr="007A3A6D">
        <w:rPr>
          <w:rFonts w:ascii="Arial" w:hAnsi="Arial" w:cs="Arial"/>
          <w:highlight w:val="white"/>
        </w:rPr>
        <w:t>in connection with</w:t>
      </w:r>
      <w:r w:rsidRPr="007A3A6D">
        <w:rPr>
          <w:rFonts w:ascii="Arial" w:hAnsi="Arial" w:cs="Arial"/>
        </w:rPr>
        <w:t xml:space="preserve"> it, will be governed by and construed </w:t>
      </w:r>
      <w:r w:rsidRPr="007A3A6D">
        <w:rPr>
          <w:rFonts w:ascii="Arial" w:hAnsi="Arial" w:cs="Arial"/>
          <w:highlight w:val="white"/>
        </w:rPr>
        <w:t>in accordance with</w:t>
      </w:r>
      <w:r w:rsidRPr="007A3A6D">
        <w:rPr>
          <w:rFonts w:ascii="Arial" w:hAnsi="Arial" w:cs="Arial"/>
        </w:rPr>
        <w:t xml:space="preserve"> English Law.</w:t>
      </w:r>
    </w:p>
    <w:p w14:paraId="08DED450" w14:textId="77777777" w:rsidR="00BD6811" w:rsidRPr="007A3A6D" w:rsidRDefault="00BD6811">
      <w:pPr>
        <w:tabs>
          <w:tab w:val="left" w:pos="1560"/>
        </w:tabs>
        <w:spacing w:before="120"/>
        <w:jc w:val="left"/>
      </w:pPr>
      <w:r w:rsidRPr="007A3A6D">
        <w:rPr>
          <w:rFonts w:ascii="Arial" w:hAnsi="Arial" w:cs="Arial"/>
          <w:highlight w:val="white"/>
        </w:rPr>
        <w:t>The</w:t>
      </w:r>
      <w:r w:rsidRPr="007A3A6D">
        <w:rPr>
          <w:rFonts w:ascii="Arial" w:hAnsi="Arial" w:cs="Arial"/>
        </w:rPr>
        <w:t xml:space="preserve"> Guarantor irrevocably agrees for the benefit of the Buyer that the courts of England will have jurisdiction to hear and </w:t>
      </w:r>
      <w:r w:rsidRPr="007A3A6D">
        <w:rPr>
          <w:rFonts w:ascii="Arial" w:hAnsi="Arial" w:cs="Arial"/>
          <w:highlight w:val="white"/>
        </w:rPr>
        <w:t>determine</w:t>
      </w:r>
      <w:r w:rsidRPr="007A3A6D">
        <w:rPr>
          <w:rFonts w:ascii="Arial" w:hAnsi="Arial" w:cs="Arial"/>
        </w:rPr>
        <w:t xml:space="preserve"> any suit, action or proceedings and to </w:t>
      </w:r>
      <w:r w:rsidRPr="007A3A6D">
        <w:rPr>
          <w:rFonts w:ascii="Arial" w:hAnsi="Arial" w:cs="Arial"/>
          <w:highlight w:val="white"/>
        </w:rPr>
        <w:t>settle</w:t>
      </w:r>
      <w:r w:rsidRPr="007A3A6D">
        <w:rPr>
          <w:rFonts w:ascii="Arial" w:hAnsi="Arial" w:cs="Arial"/>
        </w:rPr>
        <w:t xml:space="preserve"> any dispute which may arise out of or </w:t>
      </w:r>
      <w:r w:rsidRPr="007A3A6D">
        <w:rPr>
          <w:rFonts w:ascii="Arial" w:hAnsi="Arial" w:cs="Arial"/>
          <w:highlight w:val="white"/>
        </w:rPr>
        <w:t xml:space="preserve">in </w:t>
      </w:r>
      <w:r w:rsidRPr="007A3A6D">
        <w:rPr>
          <w:rFonts w:ascii="Arial" w:hAnsi="Arial" w:cs="Arial"/>
          <w:highlight w:val="white"/>
        </w:rPr>
        <w:lastRenderedPageBreak/>
        <w:t>connection with</w:t>
      </w:r>
      <w:r w:rsidRPr="007A3A6D">
        <w:rPr>
          <w:rFonts w:ascii="Arial" w:hAnsi="Arial" w:cs="Arial"/>
        </w:rPr>
        <w:t xml:space="preserve"> this </w:t>
      </w:r>
      <w:r w:rsidRPr="007A3A6D">
        <w:rPr>
          <w:rFonts w:ascii="Arial" w:hAnsi="Arial" w:cs="Arial"/>
          <w:highlight w:val="white"/>
        </w:rPr>
        <w:t>Deed</w:t>
      </w:r>
      <w:r w:rsidRPr="007A3A6D">
        <w:rPr>
          <w:rFonts w:ascii="Arial" w:hAnsi="Arial" w:cs="Arial"/>
        </w:rPr>
        <w:t xml:space="preserve"> of Guarantee and for such purposes </w:t>
      </w:r>
      <w:r w:rsidRPr="007A3A6D">
        <w:rPr>
          <w:rFonts w:ascii="Arial" w:hAnsi="Arial" w:cs="Arial"/>
          <w:highlight w:val="white"/>
        </w:rPr>
        <w:t>hereby</w:t>
      </w:r>
      <w:r w:rsidRPr="007A3A6D">
        <w:rPr>
          <w:rFonts w:ascii="Arial" w:hAnsi="Arial" w:cs="Arial"/>
        </w:rPr>
        <w:t xml:space="preserve"> irrevocably submits to the jurisdiction of such courts.</w:t>
      </w:r>
    </w:p>
    <w:p w14:paraId="6783C505" w14:textId="77777777" w:rsidR="00BD6811" w:rsidRPr="007A3A6D" w:rsidRDefault="00BD6811">
      <w:pPr>
        <w:tabs>
          <w:tab w:val="left" w:pos="1560"/>
        </w:tabs>
        <w:spacing w:before="120"/>
        <w:jc w:val="left"/>
      </w:pPr>
      <w:r w:rsidRPr="007A3A6D">
        <w:rPr>
          <w:rFonts w:ascii="Arial" w:hAnsi="Arial" w:cs="Arial"/>
        </w:rPr>
        <w:t xml:space="preserve">Nothing contained in this Clause will limit the rights of the Buyer to take proceedings against the Guarantor in any other court of </w:t>
      </w:r>
      <w:r w:rsidRPr="007A3A6D">
        <w:rPr>
          <w:rFonts w:ascii="Arial" w:hAnsi="Arial" w:cs="Arial"/>
          <w:highlight w:val="white"/>
        </w:rPr>
        <w:t>competent</w:t>
      </w:r>
      <w:r w:rsidRPr="007A3A6D">
        <w:rPr>
          <w:rFonts w:ascii="Arial" w:hAnsi="Arial" w:cs="Arial"/>
        </w:rPr>
        <w:t xml:space="preserve"> jurisdiction, nor will the taking of any such proceedings in one or more jurisdictions preclude the taking of proceedings in any other jurisdiction, whether concurrently or not (unless precluded by applicable Law).</w:t>
      </w:r>
    </w:p>
    <w:p w14:paraId="452A475A" w14:textId="77777777" w:rsidR="00BD6811" w:rsidRPr="007A3A6D" w:rsidRDefault="00BD6811">
      <w:pPr>
        <w:tabs>
          <w:tab w:val="left" w:pos="1560"/>
        </w:tabs>
        <w:spacing w:before="120"/>
        <w:jc w:val="left"/>
      </w:pPr>
      <w:r w:rsidRPr="007A3A6D">
        <w:rPr>
          <w:rFonts w:ascii="Arial" w:hAnsi="Arial" w:cs="Arial"/>
          <w:highlight w:val="white"/>
        </w:rPr>
        <w:t>The</w:t>
      </w:r>
      <w:r w:rsidRPr="007A3A6D">
        <w:rPr>
          <w:rFonts w:ascii="Arial" w:hAnsi="Arial" w:cs="Arial"/>
        </w:rPr>
        <w:t xml:space="preserve"> Guarantor irrevocably waives any objection which it may have now or in the future to the courts of England being nominated </w:t>
      </w:r>
      <w:r w:rsidRPr="007A3A6D">
        <w:rPr>
          <w:rFonts w:ascii="Arial" w:hAnsi="Arial" w:cs="Arial"/>
          <w:highlight w:val="white"/>
        </w:rPr>
        <w:t>for</w:t>
      </w:r>
      <w:r w:rsidRPr="007A3A6D">
        <w:rPr>
          <w:rFonts w:ascii="Arial" w:hAnsi="Arial" w:cs="Arial"/>
        </w:rPr>
        <w:t xml:space="preserve"> this Clause on the ground of venue or otherwise and agrees not to claim that any such court is not a convenient or </w:t>
      </w:r>
      <w:r w:rsidRPr="007A3A6D">
        <w:rPr>
          <w:rFonts w:ascii="Arial" w:hAnsi="Arial" w:cs="Arial"/>
          <w:highlight w:val="white"/>
        </w:rPr>
        <w:t>appropriate</w:t>
      </w:r>
      <w:r w:rsidRPr="007A3A6D">
        <w:rPr>
          <w:rFonts w:ascii="Arial" w:hAnsi="Arial" w:cs="Arial"/>
        </w:rPr>
        <w:t xml:space="preserve"> forum.</w:t>
      </w:r>
    </w:p>
    <w:p w14:paraId="02002F2D" w14:textId="77777777" w:rsidR="00BD6811" w:rsidRPr="007A3A6D" w:rsidRDefault="00BD6811">
      <w:pPr>
        <w:tabs>
          <w:tab w:val="left" w:pos="1560"/>
        </w:tabs>
        <w:spacing w:before="120"/>
        <w:jc w:val="left"/>
      </w:pPr>
      <w:r w:rsidRPr="007A3A6D">
        <w:rPr>
          <w:rFonts w:ascii="Arial" w:hAnsi="Arial" w:cs="Arial"/>
        </w:rPr>
        <w:t>[The Guarantor hereby irrevocably designates, appoints and empowers [the Supplier] [a suitable alternative to be agreed if the Supplier's registered office is not in England or Wales] either at its registered office or on fax number [insert fax no.] from time to time to act as its authorised agent to receive notices, demands, Service of process and any other legal summons in England and Wales for the purposes of any legal action or proceeding brought or to be brought by the Buyer in respect of this Deed of Guarantee. The Guarantor hereby irrevocably consents to the Service of notices and demands, Service of process or any other legal summons served in such way.]</w:t>
      </w:r>
    </w:p>
    <w:p w14:paraId="5C1E7EE7" w14:textId="77777777" w:rsidR="00BD6811" w:rsidRPr="007A3A6D" w:rsidRDefault="00BD6811">
      <w:pPr>
        <w:spacing w:before="60"/>
        <w:jc w:val="left"/>
      </w:pPr>
    </w:p>
    <w:p w14:paraId="18F74E8C" w14:textId="77777777" w:rsidR="00BD6811" w:rsidRPr="007A3A6D" w:rsidRDefault="00BD6811">
      <w:pPr>
        <w:tabs>
          <w:tab w:val="left" w:pos="993"/>
        </w:tabs>
        <w:spacing w:before="60"/>
        <w:jc w:val="left"/>
      </w:pPr>
      <w:r w:rsidRPr="007A3A6D">
        <w:rPr>
          <w:rFonts w:ascii="Arial" w:hAnsi="Arial" w:cs="Arial"/>
          <w:highlight w:val="white"/>
        </w:rPr>
        <w:t>IN</w:t>
      </w:r>
      <w:r w:rsidRPr="007A3A6D">
        <w:rPr>
          <w:rFonts w:ascii="Arial" w:hAnsi="Arial" w:cs="Arial"/>
        </w:rPr>
        <w:t xml:space="preserve"> </w:t>
      </w:r>
      <w:r w:rsidRPr="007A3A6D">
        <w:rPr>
          <w:rFonts w:ascii="Arial" w:hAnsi="Arial" w:cs="Arial"/>
          <w:highlight w:val="white"/>
        </w:rPr>
        <w:t>WITNESS</w:t>
      </w:r>
      <w:r w:rsidRPr="007A3A6D">
        <w:rPr>
          <w:rFonts w:ascii="Arial" w:hAnsi="Arial" w:cs="Arial"/>
        </w:rPr>
        <w:t xml:space="preserve"> whereof the Guarantor has caused this instrument to be executed and delivered as a </w:t>
      </w:r>
      <w:r w:rsidRPr="007A3A6D">
        <w:rPr>
          <w:rFonts w:ascii="Arial" w:hAnsi="Arial" w:cs="Arial"/>
          <w:highlight w:val="white"/>
        </w:rPr>
        <w:t>Deed</w:t>
      </w:r>
      <w:r w:rsidRPr="007A3A6D">
        <w:rPr>
          <w:rFonts w:ascii="Arial" w:hAnsi="Arial" w:cs="Arial"/>
        </w:rPr>
        <w:t xml:space="preserve"> the day and year first before written.</w:t>
      </w:r>
    </w:p>
    <w:p w14:paraId="628D072E" w14:textId="77777777" w:rsidR="00BD6811" w:rsidRPr="007A3A6D" w:rsidRDefault="00BD6811">
      <w:pPr>
        <w:tabs>
          <w:tab w:val="left" w:pos="993"/>
        </w:tabs>
        <w:spacing w:before="60"/>
        <w:jc w:val="left"/>
      </w:pPr>
      <w:r w:rsidRPr="007A3A6D">
        <w:rPr>
          <w:rFonts w:ascii="Arial" w:hAnsi="Arial" w:cs="Arial"/>
          <w:highlight w:val="white"/>
        </w:rPr>
        <w:t>EXECUTED</w:t>
      </w:r>
      <w:r w:rsidRPr="007A3A6D">
        <w:rPr>
          <w:rFonts w:ascii="Arial" w:hAnsi="Arial" w:cs="Arial"/>
        </w:rPr>
        <w:t xml:space="preserve"> as a </w:t>
      </w:r>
      <w:r w:rsidRPr="007A3A6D">
        <w:rPr>
          <w:rFonts w:ascii="Arial" w:hAnsi="Arial" w:cs="Arial"/>
          <w:highlight w:val="white"/>
        </w:rPr>
        <w:t>DEED</w:t>
      </w:r>
      <w:r w:rsidRPr="007A3A6D">
        <w:rPr>
          <w:rFonts w:ascii="Arial" w:hAnsi="Arial" w:cs="Arial"/>
        </w:rPr>
        <w:t xml:space="preserve"> by</w:t>
      </w:r>
      <w:r w:rsidRPr="007A3A6D">
        <w:rPr>
          <w:rFonts w:ascii="Arial" w:hAnsi="Arial" w:cs="Arial"/>
        </w:rPr>
        <w:tab/>
      </w:r>
    </w:p>
    <w:p w14:paraId="57596400" w14:textId="77777777" w:rsidR="00BD6811" w:rsidRPr="007A3A6D" w:rsidRDefault="00BD6811">
      <w:pPr>
        <w:tabs>
          <w:tab w:val="left" w:pos="993"/>
        </w:tabs>
        <w:spacing w:before="60"/>
        <w:jc w:val="left"/>
      </w:pPr>
      <w:r w:rsidRPr="007A3A6D">
        <w:rPr>
          <w:rFonts w:ascii="Arial" w:hAnsi="Arial" w:cs="Arial"/>
          <w:b/>
          <w:i/>
          <w:highlight w:val="yellow"/>
        </w:rPr>
        <w:t>[Insert name of the Guarantor]</w:t>
      </w:r>
      <w:r w:rsidRPr="007A3A6D">
        <w:rPr>
          <w:rFonts w:ascii="Arial" w:hAnsi="Arial" w:cs="Arial"/>
        </w:rPr>
        <w:t xml:space="preserve"> acting by </w:t>
      </w:r>
      <w:r w:rsidRPr="007A3A6D">
        <w:rPr>
          <w:rFonts w:ascii="Arial" w:hAnsi="Arial" w:cs="Arial"/>
          <w:b/>
          <w:i/>
          <w:highlight w:val="yellow"/>
        </w:rPr>
        <w:t>[Insert/print names]</w:t>
      </w:r>
    </w:p>
    <w:p w14:paraId="1B5E2A3F" w14:textId="77777777" w:rsidR="00BD6811" w:rsidRPr="007A3A6D" w:rsidRDefault="00BD6811">
      <w:pPr>
        <w:tabs>
          <w:tab w:val="left" w:pos="2552"/>
          <w:tab w:val="left" w:pos="3119"/>
        </w:tabs>
        <w:spacing w:before="120"/>
        <w:jc w:val="left"/>
      </w:pPr>
      <w:r w:rsidRPr="007A3A6D">
        <w:rPr>
          <w:rFonts w:ascii="Arial" w:hAnsi="Arial" w:cs="Arial"/>
        </w:rPr>
        <w:t>Director</w:t>
      </w:r>
    </w:p>
    <w:p w14:paraId="068768FD" w14:textId="77777777" w:rsidR="00BD6811" w:rsidRPr="007A3A6D" w:rsidRDefault="00BD6811">
      <w:pPr>
        <w:spacing w:before="60"/>
        <w:jc w:val="left"/>
      </w:pPr>
      <w:r w:rsidRPr="007A3A6D">
        <w:rPr>
          <w:rFonts w:ascii="Arial" w:hAnsi="Arial" w:cs="Arial"/>
        </w:rPr>
        <w:t>Director/Secretary</w:t>
      </w:r>
    </w:p>
    <w:p w14:paraId="13D36AEF" w14:textId="77777777" w:rsidR="00BD6811" w:rsidRPr="007A3A6D" w:rsidRDefault="00BD6811">
      <w:pPr>
        <w:ind w:left="690"/>
        <w:jc w:val="left"/>
      </w:pPr>
    </w:p>
    <w:p w14:paraId="30BA0F11" w14:textId="77777777" w:rsidR="00BD6811" w:rsidRPr="007A3A6D" w:rsidRDefault="00BD6811">
      <w:pPr>
        <w:jc w:val="left"/>
      </w:pPr>
    </w:p>
    <w:p w14:paraId="6CE0DA83" w14:textId="77777777" w:rsidR="00BD6811" w:rsidRPr="007A3A6D" w:rsidRDefault="00BD6811">
      <w:pPr>
        <w:jc w:val="left"/>
      </w:pPr>
    </w:p>
    <w:p w14:paraId="092BBD8B" w14:textId="77777777" w:rsidR="00BD6811" w:rsidRPr="007A3A6D" w:rsidRDefault="00BD6811">
      <w:pPr>
        <w:jc w:val="left"/>
      </w:pPr>
    </w:p>
    <w:p w14:paraId="6E132AFA" w14:textId="77777777" w:rsidR="00BD6811" w:rsidRPr="007A3A6D" w:rsidRDefault="00BD6811">
      <w:pPr>
        <w:jc w:val="left"/>
      </w:pPr>
    </w:p>
    <w:p w14:paraId="70649C79" w14:textId="77777777" w:rsidR="00BD6811" w:rsidRPr="007A3A6D" w:rsidRDefault="00BD6811">
      <w:pPr>
        <w:pStyle w:val="Heading1"/>
        <w:jc w:val="center"/>
        <w:rPr>
          <w:sz w:val="20"/>
          <w:szCs w:val="20"/>
        </w:rPr>
      </w:pPr>
      <w:bookmarkStart w:id="45" w:name="h.2p2csry" w:colFirst="0" w:colLast="0"/>
      <w:bookmarkEnd w:id="45"/>
    </w:p>
    <w:p w14:paraId="5ED3BE46" w14:textId="77777777" w:rsidR="00BD6811" w:rsidRPr="007A3A6D" w:rsidRDefault="00BD6811">
      <w:pPr>
        <w:jc w:val="left"/>
      </w:pPr>
    </w:p>
    <w:p w14:paraId="7C37680E" w14:textId="77777777" w:rsidR="00BD6811" w:rsidRPr="007A3A6D" w:rsidRDefault="00BD6811">
      <w:pPr>
        <w:pStyle w:val="Heading2"/>
        <w:rPr>
          <w:sz w:val="20"/>
          <w:szCs w:val="20"/>
        </w:rPr>
      </w:pPr>
      <w:bookmarkStart w:id="46" w:name="h.147n2zr" w:colFirst="0" w:colLast="0"/>
      <w:bookmarkEnd w:id="46"/>
    </w:p>
    <w:p w14:paraId="749FDF1D" w14:textId="77777777" w:rsidR="00BD6811" w:rsidRPr="007A3A6D" w:rsidRDefault="00BD6811">
      <w:r w:rsidRPr="007A3A6D">
        <w:br w:type="page"/>
      </w:r>
    </w:p>
    <w:p w14:paraId="343F4975" w14:textId="77777777" w:rsidR="00BD6811" w:rsidRPr="007A3A6D" w:rsidRDefault="00BD6811"/>
    <w:p w14:paraId="7AF1D2F6" w14:textId="77777777" w:rsidR="00BD6811" w:rsidRPr="007A3A6D" w:rsidRDefault="00BD6811">
      <w:pPr>
        <w:pStyle w:val="Heading2"/>
        <w:rPr>
          <w:sz w:val="20"/>
          <w:szCs w:val="20"/>
        </w:rPr>
      </w:pPr>
      <w:bookmarkStart w:id="47" w:name="h.3o7alnk" w:colFirst="0" w:colLast="0"/>
      <w:bookmarkEnd w:id="47"/>
    </w:p>
    <w:p w14:paraId="2A370FD2" w14:textId="77777777" w:rsidR="00BD6811" w:rsidRDefault="00BD6811">
      <w:pPr>
        <w:pStyle w:val="Heading2"/>
        <w:rPr>
          <w:rFonts w:ascii="Arial" w:hAnsi="Arial" w:cs="Arial"/>
          <w:sz w:val="20"/>
          <w:szCs w:val="20"/>
        </w:rPr>
      </w:pPr>
      <w:bookmarkStart w:id="48" w:name="h.23ckvvd" w:colFirst="0" w:colLast="0"/>
      <w:bookmarkEnd w:id="48"/>
      <w:r w:rsidRPr="007A3A6D">
        <w:rPr>
          <w:rFonts w:ascii="Arial" w:hAnsi="Arial" w:cs="Arial"/>
          <w:sz w:val="20"/>
          <w:szCs w:val="20"/>
        </w:rPr>
        <w:t>Part C – Terms and conditions</w:t>
      </w:r>
    </w:p>
    <w:p w14:paraId="1D66A6DC" w14:textId="77777777" w:rsidR="00BD6811" w:rsidRPr="007A3A6D" w:rsidRDefault="001215B2">
      <w:pPr>
        <w:pStyle w:val="Heading2"/>
        <w:rPr>
          <w:sz w:val="20"/>
          <w:szCs w:val="20"/>
        </w:rPr>
      </w:pPr>
      <w:hyperlink r:id="rId21">
        <w:r w:rsidR="00BD6811" w:rsidRPr="007A3A6D">
          <w:rPr>
            <w:rStyle w:val="Hyperlink"/>
            <w:rFonts w:ascii="Verdana" w:hAnsi="Verdana" w:cs="Verdana"/>
            <w:b w:val="0"/>
            <w:sz w:val="20"/>
            <w:szCs w:val="20"/>
          </w:rPr>
          <w:t>http://www.tbc.gov.uk/</w:t>
        </w:r>
      </w:hyperlink>
    </w:p>
    <w:p w14:paraId="061C08E9" w14:textId="77777777" w:rsidR="00BD6811" w:rsidRPr="007A3A6D" w:rsidRDefault="00BD6811">
      <w:pPr>
        <w:spacing w:before="60"/>
        <w:jc w:val="left"/>
      </w:pPr>
    </w:p>
    <w:p w14:paraId="7C8E94F4" w14:textId="77777777" w:rsidR="00BD6811" w:rsidRPr="007A3A6D" w:rsidRDefault="00BD6811">
      <w:pPr>
        <w:pStyle w:val="Heading1"/>
        <w:jc w:val="left"/>
        <w:rPr>
          <w:sz w:val="20"/>
          <w:szCs w:val="20"/>
        </w:rPr>
      </w:pPr>
      <w:bookmarkStart w:id="49" w:name="h.ihv636" w:colFirst="0" w:colLast="0"/>
      <w:bookmarkEnd w:id="49"/>
      <w:r w:rsidRPr="007A3A6D">
        <w:rPr>
          <w:rFonts w:ascii="Arial" w:hAnsi="Arial" w:cs="Arial"/>
          <w:sz w:val="20"/>
          <w:szCs w:val="20"/>
          <w:highlight w:val="white"/>
        </w:rPr>
        <w:t>1.</w:t>
      </w:r>
      <w:r w:rsidRPr="007A3A6D">
        <w:rPr>
          <w:rFonts w:ascii="Arial" w:hAnsi="Arial" w:cs="Arial"/>
          <w:sz w:val="20"/>
          <w:szCs w:val="20"/>
          <w:highlight w:val="white"/>
        </w:rPr>
        <w:tab/>
      </w:r>
      <w:r w:rsidRPr="007A3A6D">
        <w:rPr>
          <w:rFonts w:ascii="Arial" w:hAnsi="Arial" w:cs="Arial"/>
          <w:sz w:val="20"/>
          <w:szCs w:val="20"/>
        </w:rPr>
        <w:t>Call-Off Contract</w:t>
      </w:r>
      <w:r w:rsidRPr="007A3A6D">
        <w:rPr>
          <w:rFonts w:ascii="Arial" w:hAnsi="Arial" w:cs="Arial"/>
          <w:sz w:val="20"/>
          <w:szCs w:val="20"/>
          <w:highlight w:val="white"/>
        </w:rPr>
        <w:t xml:space="preserve"> start date, length and methodology</w:t>
      </w:r>
    </w:p>
    <w:p w14:paraId="04F54B55" w14:textId="77777777" w:rsidR="00BD6811" w:rsidRPr="007A3A6D" w:rsidRDefault="00BD6811">
      <w:pPr>
        <w:jc w:val="left"/>
      </w:pPr>
    </w:p>
    <w:p w14:paraId="5157A490" w14:textId="77777777" w:rsidR="00BD6811" w:rsidRPr="007A3A6D" w:rsidRDefault="00BD6811" w:rsidP="00DD25F0">
      <w:pPr>
        <w:spacing w:before="60"/>
        <w:ind w:left="720" w:right="-30" w:hanging="720"/>
        <w:jc w:val="left"/>
      </w:pPr>
      <w:r w:rsidRPr="007A3A6D">
        <w:rPr>
          <w:rFonts w:ascii="Arial" w:hAnsi="Arial" w:cs="Arial"/>
          <w:highlight w:val="white"/>
        </w:rPr>
        <w:t xml:space="preserve">1.1 </w:t>
      </w:r>
      <w:r w:rsidRPr="007A3A6D">
        <w:rPr>
          <w:rFonts w:ascii="Arial" w:hAnsi="Arial" w:cs="Arial"/>
          <w:highlight w:val="white"/>
        </w:rPr>
        <w:tab/>
        <w:t xml:space="preserve">The Supplier will start providing the Services in accordance with the dates specified in any Statement of Work (SOW). </w:t>
      </w:r>
    </w:p>
    <w:p w14:paraId="2A511A5B" w14:textId="77777777" w:rsidR="00BD6811" w:rsidRPr="007A3A6D" w:rsidRDefault="00BD6811">
      <w:pPr>
        <w:spacing w:before="60"/>
        <w:ind w:right="-30"/>
        <w:jc w:val="left"/>
      </w:pPr>
    </w:p>
    <w:p w14:paraId="046CDA12" w14:textId="77777777" w:rsidR="00BD6811" w:rsidRPr="007A3A6D" w:rsidRDefault="00BD6811">
      <w:pPr>
        <w:spacing w:before="60"/>
        <w:ind w:right="-30"/>
        <w:jc w:val="left"/>
      </w:pPr>
      <w:r w:rsidRPr="007A3A6D">
        <w:rPr>
          <w:rFonts w:ascii="Arial" w:hAnsi="Arial" w:cs="Arial"/>
          <w:highlight w:val="white"/>
        </w:rPr>
        <w:t xml:space="preserve">1.2 </w:t>
      </w:r>
      <w:r w:rsidRPr="007A3A6D">
        <w:rPr>
          <w:rFonts w:ascii="Arial" w:hAnsi="Arial" w:cs="Arial"/>
          <w:highlight w:val="white"/>
        </w:rPr>
        <w:tab/>
        <w:t xml:space="preserve">Completion dates for Deliverables will be set out in any SOW. </w:t>
      </w:r>
    </w:p>
    <w:p w14:paraId="5EF6A32D" w14:textId="77777777" w:rsidR="00BD6811" w:rsidRPr="007A3A6D" w:rsidRDefault="00BD6811">
      <w:pPr>
        <w:spacing w:before="60"/>
        <w:ind w:right="-30"/>
        <w:jc w:val="left"/>
      </w:pPr>
    </w:p>
    <w:p w14:paraId="36DEEFDB" w14:textId="77777777" w:rsidR="00BD6811" w:rsidRPr="007A3A6D" w:rsidRDefault="00BD6811" w:rsidP="00DD25F0">
      <w:pPr>
        <w:spacing w:before="60"/>
        <w:ind w:left="720" w:right="-30" w:hanging="720"/>
        <w:jc w:val="left"/>
      </w:pPr>
      <w:r w:rsidRPr="007A3A6D">
        <w:rPr>
          <w:rFonts w:ascii="Arial" w:hAnsi="Arial" w:cs="Arial"/>
          <w:highlight w:val="white"/>
        </w:rPr>
        <w:t xml:space="preserve">1.3 </w:t>
      </w:r>
      <w:r w:rsidRPr="007A3A6D">
        <w:rPr>
          <w:rFonts w:ascii="Arial" w:hAnsi="Arial" w:cs="Arial"/>
          <w:highlight w:val="white"/>
        </w:rPr>
        <w:tab/>
        <w:t>The term of this Call-Off Contract will end on the Call-Off Contract period end date listed in the Order Form, or the latest completion date for a Deliverable specified in the final SOW (unless terminated earlier), whichever is the soonest.</w:t>
      </w:r>
    </w:p>
    <w:p w14:paraId="21A47DBA" w14:textId="77777777" w:rsidR="00BD6811" w:rsidRPr="007A3A6D" w:rsidRDefault="00BD6811">
      <w:pPr>
        <w:spacing w:before="60"/>
        <w:ind w:right="-30"/>
        <w:jc w:val="left"/>
      </w:pPr>
    </w:p>
    <w:p w14:paraId="3E7801E4" w14:textId="77777777" w:rsidR="00BD6811" w:rsidRPr="007A3A6D" w:rsidRDefault="00BD6811" w:rsidP="00DD25F0">
      <w:pPr>
        <w:ind w:left="720" w:hanging="720"/>
        <w:jc w:val="left"/>
      </w:pPr>
      <w:r w:rsidRPr="007A3A6D">
        <w:rPr>
          <w:rFonts w:ascii="Arial" w:hAnsi="Arial" w:cs="Arial"/>
          <w:highlight w:val="white"/>
        </w:rPr>
        <w:t>1.4</w:t>
      </w:r>
      <w:r w:rsidRPr="007A3A6D">
        <w:rPr>
          <w:rFonts w:ascii="Arial" w:hAnsi="Arial" w:cs="Arial"/>
          <w:highlight w:val="white"/>
        </w:rPr>
        <w:tab/>
      </w:r>
      <w:r w:rsidRPr="007A3A6D">
        <w:rPr>
          <w:rFonts w:ascii="Arial" w:hAnsi="Arial" w:cs="Arial"/>
        </w:rPr>
        <w:t xml:space="preserve">The Supplier will plan on using an agile process, starting with user needs. The methodology will be outlined in the SOW. Waterfall methodology will only be used in exceptional circumstances, and where it can be shown to best meet user needs. Projects may need a combination of both waterfall and agile methods, playing to their respective strengths. </w:t>
      </w:r>
    </w:p>
    <w:p w14:paraId="1CED5FF2" w14:textId="77777777" w:rsidR="00BD6811" w:rsidRPr="007A3A6D" w:rsidRDefault="00BD6811"/>
    <w:p w14:paraId="598691C4" w14:textId="77777777" w:rsidR="00BD6811" w:rsidRPr="007A3A6D" w:rsidRDefault="00BD6811">
      <w:pPr>
        <w:pStyle w:val="Heading1"/>
        <w:jc w:val="left"/>
        <w:rPr>
          <w:sz w:val="20"/>
          <w:szCs w:val="20"/>
        </w:rPr>
      </w:pPr>
      <w:bookmarkStart w:id="50" w:name="h.32hioqz" w:colFirst="0" w:colLast="0"/>
      <w:bookmarkEnd w:id="50"/>
      <w:r w:rsidRPr="007A3A6D">
        <w:rPr>
          <w:rFonts w:ascii="Arial" w:hAnsi="Arial" w:cs="Arial"/>
          <w:sz w:val="20"/>
          <w:szCs w:val="20"/>
          <w:highlight w:val="white"/>
        </w:rPr>
        <w:t xml:space="preserve">2. </w:t>
      </w:r>
      <w:r w:rsidRPr="007A3A6D">
        <w:rPr>
          <w:rFonts w:ascii="Arial" w:hAnsi="Arial" w:cs="Arial"/>
          <w:sz w:val="20"/>
          <w:szCs w:val="20"/>
          <w:highlight w:val="white"/>
        </w:rPr>
        <w:tab/>
        <w:t>Supplier Staff</w:t>
      </w:r>
    </w:p>
    <w:p w14:paraId="1A92F7A7" w14:textId="77777777" w:rsidR="00BD6811" w:rsidRPr="007A3A6D" w:rsidRDefault="00BD6811">
      <w:pPr>
        <w:jc w:val="left"/>
      </w:pPr>
    </w:p>
    <w:p w14:paraId="13338748" w14:textId="77777777" w:rsidR="00BD6811" w:rsidRPr="007A3A6D" w:rsidRDefault="00BD6811">
      <w:pPr>
        <w:spacing w:before="60"/>
        <w:ind w:right="-30"/>
        <w:jc w:val="left"/>
      </w:pPr>
      <w:r w:rsidRPr="007A3A6D">
        <w:rPr>
          <w:rFonts w:ascii="Arial" w:hAnsi="Arial" w:cs="Arial"/>
          <w:highlight w:val="white"/>
        </w:rPr>
        <w:t xml:space="preserve">2.1 </w:t>
      </w:r>
      <w:r w:rsidRPr="007A3A6D">
        <w:rPr>
          <w:rFonts w:ascii="Arial" w:hAnsi="Arial" w:cs="Arial"/>
          <w:highlight w:val="white"/>
        </w:rPr>
        <w:tab/>
        <w:t>The Supplier Staff will:</w:t>
      </w:r>
    </w:p>
    <w:p w14:paraId="3AD97ED1" w14:textId="77777777" w:rsidR="00BD6811" w:rsidRPr="007A3A6D" w:rsidRDefault="00BD6811" w:rsidP="007467A4">
      <w:pPr>
        <w:numPr>
          <w:ilvl w:val="0"/>
          <w:numId w:val="3"/>
        </w:numPr>
        <w:spacing w:before="60"/>
        <w:ind w:left="690" w:right="-30" w:firstLine="0"/>
        <w:jc w:val="left"/>
      </w:pPr>
      <w:r w:rsidRPr="007A3A6D">
        <w:rPr>
          <w:rFonts w:ascii="Arial" w:hAnsi="Arial" w:cs="Arial"/>
          <w:highlight w:val="white"/>
        </w:rPr>
        <w:t>fulfil all reasonable requests of the Buyer</w:t>
      </w:r>
    </w:p>
    <w:p w14:paraId="44E2F177" w14:textId="77777777" w:rsidR="00BD6811" w:rsidRPr="007A3A6D" w:rsidRDefault="00BD6811" w:rsidP="007467A4">
      <w:pPr>
        <w:numPr>
          <w:ilvl w:val="0"/>
          <w:numId w:val="3"/>
        </w:numPr>
        <w:spacing w:before="60"/>
        <w:ind w:left="690" w:right="-30" w:firstLine="0"/>
        <w:jc w:val="left"/>
      </w:pPr>
      <w:r w:rsidRPr="007A3A6D">
        <w:rPr>
          <w:rFonts w:ascii="Arial" w:hAnsi="Arial" w:cs="Arial"/>
          <w:highlight w:val="white"/>
        </w:rPr>
        <w:t>apply all due skill, care and diligence to the provisions of the Services</w:t>
      </w:r>
    </w:p>
    <w:p w14:paraId="51563E64" w14:textId="77777777" w:rsidR="00BD6811" w:rsidRPr="007A3A6D" w:rsidRDefault="00BD6811" w:rsidP="007467A4">
      <w:pPr>
        <w:numPr>
          <w:ilvl w:val="0"/>
          <w:numId w:val="3"/>
        </w:numPr>
        <w:spacing w:before="60"/>
        <w:ind w:left="690" w:right="-30" w:firstLine="0"/>
        <w:jc w:val="left"/>
      </w:pPr>
      <w:r w:rsidRPr="007A3A6D">
        <w:rPr>
          <w:rFonts w:ascii="Arial" w:hAnsi="Arial" w:cs="Arial"/>
          <w:highlight w:val="white"/>
        </w:rPr>
        <w:t>be appropriately experienced, qualified and trained to supply the Services</w:t>
      </w:r>
    </w:p>
    <w:p w14:paraId="74A46C33" w14:textId="77777777" w:rsidR="00BD6811" w:rsidRPr="007A3A6D" w:rsidRDefault="00BD6811" w:rsidP="007467A4">
      <w:pPr>
        <w:numPr>
          <w:ilvl w:val="0"/>
          <w:numId w:val="3"/>
        </w:numPr>
        <w:spacing w:before="60"/>
        <w:ind w:left="690" w:right="-30" w:firstLine="0"/>
        <w:jc w:val="left"/>
      </w:pPr>
      <w:r w:rsidRPr="007A3A6D">
        <w:rPr>
          <w:rFonts w:ascii="Arial" w:hAnsi="Arial" w:cs="Arial"/>
          <w:highlight w:val="white"/>
        </w:rPr>
        <w:t>respond to any enquiries about the Services as soon as reasonably possible</w:t>
      </w:r>
    </w:p>
    <w:p w14:paraId="62D7D39E" w14:textId="77777777" w:rsidR="00BD6811" w:rsidRPr="007A3A6D" w:rsidRDefault="00BD6811" w:rsidP="007467A4">
      <w:pPr>
        <w:numPr>
          <w:ilvl w:val="0"/>
          <w:numId w:val="3"/>
        </w:numPr>
        <w:spacing w:before="60"/>
        <w:ind w:left="690" w:right="-30" w:firstLine="0"/>
        <w:jc w:val="left"/>
      </w:pPr>
      <w:r w:rsidRPr="007A3A6D">
        <w:rPr>
          <w:rFonts w:ascii="Arial" w:hAnsi="Arial" w:cs="Arial"/>
          <w:highlight w:val="white"/>
        </w:rPr>
        <w:t>complete any necessary vetting procedures specified by the Buyer</w:t>
      </w:r>
    </w:p>
    <w:p w14:paraId="0CDE2E3E" w14:textId="77777777" w:rsidR="00BD6811" w:rsidRPr="007A3A6D" w:rsidRDefault="00BD6811">
      <w:pPr>
        <w:spacing w:before="60"/>
        <w:ind w:left="1125" w:right="-30"/>
        <w:jc w:val="left"/>
      </w:pPr>
    </w:p>
    <w:p w14:paraId="42A0ABD5" w14:textId="77777777" w:rsidR="00BD6811" w:rsidRPr="007A3A6D" w:rsidRDefault="00BD6811" w:rsidP="00DD25F0">
      <w:pPr>
        <w:spacing w:before="60"/>
        <w:ind w:left="690" w:right="-30" w:hanging="690"/>
        <w:jc w:val="left"/>
      </w:pPr>
      <w:bookmarkStart w:id="51" w:name="h.1hmsyys" w:colFirst="0" w:colLast="0"/>
      <w:bookmarkEnd w:id="51"/>
      <w:r w:rsidRPr="007A3A6D">
        <w:rPr>
          <w:rFonts w:ascii="Arial" w:hAnsi="Arial" w:cs="Arial"/>
          <w:highlight w:val="white"/>
        </w:rPr>
        <w:t>2.2</w:t>
      </w:r>
      <w:r w:rsidRPr="007A3A6D">
        <w:rPr>
          <w:rFonts w:ascii="Arial" w:hAnsi="Arial" w:cs="Arial"/>
          <w:highlight w:val="white"/>
        </w:rPr>
        <w:tab/>
        <w:t>The Supplier will ensure that Key Staff are assigned to provide the Services for their Working Days (agreed between Supplier and Buyer) and are not removed from the Services during the dates specified in the relevant SOW.</w:t>
      </w:r>
    </w:p>
    <w:p w14:paraId="28ECE3C5" w14:textId="77777777" w:rsidR="00BD6811" w:rsidRPr="007A3A6D" w:rsidRDefault="00BD6811">
      <w:pPr>
        <w:spacing w:before="60"/>
        <w:ind w:left="690" w:right="-30"/>
        <w:jc w:val="left"/>
      </w:pPr>
      <w:bookmarkStart w:id="52" w:name="h.41mghml" w:colFirst="0" w:colLast="0"/>
      <w:bookmarkEnd w:id="52"/>
    </w:p>
    <w:p w14:paraId="22EACACB" w14:textId="77777777" w:rsidR="00BD6811" w:rsidRPr="007A3A6D" w:rsidRDefault="00BD6811" w:rsidP="00DD25F0">
      <w:pPr>
        <w:spacing w:before="60"/>
        <w:ind w:left="690" w:right="-30" w:hanging="690"/>
        <w:jc w:val="left"/>
      </w:pPr>
      <w:bookmarkStart w:id="53" w:name="h.2grqrue" w:colFirst="0" w:colLast="0"/>
      <w:bookmarkEnd w:id="53"/>
      <w:r w:rsidRPr="007A3A6D">
        <w:rPr>
          <w:rFonts w:ascii="Arial" w:hAnsi="Arial" w:cs="Arial"/>
          <w:highlight w:val="white"/>
        </w:rPr>
        <w:t xml:space="preserve">2.3 </w:t>
      </w:r>
      <w:r w:rsidRPr="007A3A6D">
        <w:rPr>
          <w:rFonts w:ascii="Arial" w:hAnsi="Arial" w:cs="Arial"/>
          <w:highlight w:val="white"/>
        </w:rPr>
        <w:tab/>
        <w:t>The Supplier will promptly replace any Key Staff that the Buyer considers unsatisfactory at no extra charge. The Supplier will promptly replace anyone who resigns with someone who is acceptable to the Buyer. If the Supplier cannot provide an acceptable replacement, the Buyer may terminate this Call-Off Contract subject to clause 23.</w:t>
      </w:r>
    </w:p>
    <w:p w14:paraId="24729980" w14:textId="77777777" w:rsidR="00BD6811" w:rsidRPr="007A3A6D" w:rsidRDefault="00BD6811">
      <w:pPr>
        <w:spacing w:before="60"/>
        <w:ind w:left="690" w:right="-30"/>
        <w:jc w:val="left"/>
      </w:pPr>
      <w:bookmarkStart w:id="54" w:name="h.vx1227" w:colFirst="0" w:colLast="0"/>
      <w:bookmarkEnd w:id="54"/>
    </w:p>
    <w:p w14:paraId="5B778F7A" w14:textId="77777777" w:rsidR="00BD6811" w:rsidRPr="007A3A6D" w:rsidRDefault="00BD6811">
      <w:pPr>
        <w:spacing w:before="60"/>
        <w:ind w:right="-30"/>
        <w:jc w:val="left"/>
      </w:pPr>
      <w:r w:rsidRPr="007A3A6D">
        <w:rPr>
          <w:rFonts w:ascii="Arial" w:hAnsi="Arial" w:cs="Arial"/>
          <w:highlight w:val="white"/>
        </w:rPr>
        <w:t xml:space="preserve">2.4 </w:t>
      </w:r>
      <w:r w:rsidRPr="007A3A6D">
        <w:rPr>
          <w:rFonts w:ascii="Arial" w:hAnsi="Arial" w:cs="Arial"/>
          <w:highlight w:val="white"/>
        </w:rPr>
        <w:tab/>
        <w:t>Supplier Staff will comply with Buyer requirements for the conduct of staff when on Buyer’s premises.</w:t>
      </w:r>
    </w:p>
    <w:p w14:paraId="14C81C35" w14:textId="77777777" w:rsidR="00BD6811" w:rsidRPr="007A3A6D" w:rsidRDefault="00BD6811">
      <w:pPr>
        <w:spacing w:before="60"/>
        <w:ind w:right="-30"/>
        <w:jc w:val="left"/>
      </w:pPr>
    </w:p>
    <w:p w14:paraId="5BEECB69" w14:textId="77777777" w:rsidR="00BD6811" w:rsidRPr="007A3A6D" w:rsidRDefault="00BD6811">
      <w:pPr>
        <w:spacing w:before="60"/>
        <w:ind w:right="-30"/>
        <w:jc w:val="left"/>
      </w:pPr>
      <w:r w:rsidRPr="007A3A6D">
        <w:rPr>
          <w:rFonts w:ascii="Arial" w:hAnsi="Arial" w:cs="Arial"/>
          <w:highlight w:val="white"/>
        </w:rPr>
        <w:t xml:space="preserve">2.5 </w:t>
      </w:r>
      <w:r w:rsidRPr="007A3A6D">
        <w:rPr>
          <w:rFonts w:ascii="Arial" w:hAnsi="Arial" w:cs="Arial"/>
          <w:highlight w:val="white"/>
        </w:rPr>
        <w:tab/>
        <w:t>The Supplier will comply with the Buyer’s staff vetting procedures for all or part of the Supplier Staff.</w:t>
      </w:r>
    </w:p>
    <w:p w14:paraId="72FE50C9" w14:textId="77777777" w:rsidR="00BD6811" w:rsidRPr="007A3A6D" w:rsidRDefault="00BD6811">
      <w:pPr>
        <w:spacing w:before="60"/>
        <w:ind w:left="1125" w:right="-30" w:hanging="435"/>
        <w:jc w:val="left"/>
      </w:pPr>
    </w:p>
    <w:p w14:paraId="216E2077" w14:textId="77777777" w:rsidR="00BD6811" w:rsidRPr="007A3A6D" w:rsidRDefault="00BD6811" w:rsidP="00DD25F0">
      <w:pPr>
        <w:spacing w:before="60"/>
        <w:ind w:left="720" w:right="-30" w:hanging="720"/>
        <w:jc w:val="left"/>
      </w:pPr>
      <w:r w:rsidRPr="007A3A6D">
        <w:rPr>
          <w:rFonts w:ascii="Arial" w:hAnsi="Arial" w:cs="Arial"/>
          <w:highlight w:val="white"/>
        </w:rPr>
        <w:t xml:space="preserve">2.6 </w:t>
      </w:r>
      <w:r w:rsidRPr="007A3A6D">
        <w:rPr>
          <w:rFonts w:ascii="Arial" w:hAnsi="Arial" w:cs="Arial"/>
          <w:highlight w:val="white"/>
        </w:rPr>
        <w:tab/>
        <w:t>The Supplier will, on request, provide a copy of the contract of employment or engagement (between the Supplier and the Supplier Staff) for every member of Supplier Staff made available to the Buyer.</w:t>
      </w:r>
    </w:p>
    <w:p w14:paraId="18E02902" w14:textId="77777777" w:rsidR="00BD6811" w:rsidRPr="007A3A6D" w:rsidRDefault="00BD6811">
      <w:pPr>
        <w:pStyle w:val="Heading1"/>
        <w:ind w:right="-30"/>
        <w:jc w:val="left"/>
        <w:rPr>
          <w:sz w:val="20"/>
          <w:szCs w:val="20"/>
        </w:rPr>
      </w:pPr>
      <w:bookmarkStart w:id="55" w:name="h.3fwokq0" w:colFirst="0" w:colLast="0"/>
      <w:bookmarkEnd w:id="55"/>
    </w:p>
    <w:p w14:paraId="6A91F8E8" w14:textId="77777777" w:rsidR="00BD6811" w:rsidRPr="007A3A6D" w:rsidRDefault="00BD6811">
      <w:pPr>
        <w:pStyle w:val="Heading1"/>
        <w:ind w:right="-30"/>
        <w:jc w:val="left"/>
        <w:rPr>
          <w:sz w:val="20"/>
          <w:szCs w:val="20"/>
        </w:rPr>
      </w:pPr>
      <w:bookmarkStart w:id="56" w:name="h.1v1yuxt" w:colFirst="0" w:colLast="0"/>
      <w:bookmarkEnd w:id="56"/>
      <w:r w:rsidRPr="007A3A6D">
        <w:rPr>
          <w:rFonts w:ascii="Arial" w:hAnsi="Arial" w:cs="Arial"/>
          <w:sz w:val="20"/>
          <w:szCs w:val="20"/>
          <w:highlight w:val="white"/>
        </w:rPr>
        <w:t xml:space="preserve">3. </w:t>
      </w:r>
      <w:r w:rsidRPr="007A3A6D">
        <w:rPr>
          <w:rFonts w:ascii="Arial" w:hAnsi="Arial" w:cs="Arial"/>
          <w:sz w:val="20"/>
          <w:szCs w:val="20"/>
          <w:highlight w:val="white"/>
        </w:rPr>
        <w:tab/>
        <w:t>Swap-out</w:t>
      </w:r>
    </w:p>
    <w:p w14:paraId="7D06CB8C" w14:textId="77777777" w:rsidR="00BD6811" w:rsidRPr="007A3A6D" w:rsidRDefault="00BD6811">
      <w:pPr>
        <w:jc w:val="left"/>
      </w:pPr>
    </w:p>
    <w:p w14:paraId="08BBAFF3" w14:textId="77777777" w:rsidR="00BD6811" w:rsidRPr="007A3A6D" w:rsidRDefault="00BD6811" w:rsidP="00DD25F0">
      <w:pPr>
        <w:spacing w:before="60"/>
        <w:ind w:left="720" w:right="-30" w:hanging="720"/>
        <w:jc w:val="left"/>
      </w:pPr>
      <w:r w:rsidRPr="007A3A6D">
        <w:rPr>
          <w:rFonts w:ascii="Arial" w:hAnsi="Arial" w:cs="Arial"/>
          <w:highlight w:val="white"/>
        </w:rPr>
        <w:lastRenderedPageBreak/>
        <w:t xml:space="preserve">3.1  </w:t>
      </w:r>
      <w:r w:rsidRPr="007A3A6D">
        <w:rPr>
          <w:rFonts w:ascii="Arial" w:hAnsi="Arial" w:cs="Arial"/>
          <w:highlight w:val="white"/>
        </w:rPr>
        <w:tab/>
        <w:t xml:space="preserve">Supplier Staff providing the Services may only be swapped out with the prior approval of the Buyer (such approval process to be agreed between the Parties). </w:t>
      </w:r>
    </w:p>
    <w:p w14:paraId="2359BAF2" w14:textId="77777777" w:rsidR="00BD6811" w:rsidRPr="007A3A6D" w:rsidRDefault="00BD6811">
      <w:pPr>
        <w:pStyle w:val="Heading1"/>
        <w:jc w:val="left"/>
        <w:rPr>
          <w:sz w:val="20"/>
          <w:szCs w:val="20"/>
        </w:rPr>
      </w:pPr>
      <w:bookmarkStart w:id="57" w:name="h.4f1mdlm" w:colFirst="0" w:colLast="0"/>
      <w:bookmarkEnd w:id="57"/>
    </w:p>
    <w:p w14:paraId="44659C32" w14:textId="77777777" w:rsidR="00BD6811" w:rsidRPr="007A3A6D" w:rsidRDefault="00BD6811">
      <w:pPr>
        <w:pStyle w:val="Heading1"/>
        <w:jc w:val="left"/>
        <w:rPr>
          <w:sz w:val="20"/>
          <w:szCs w:val="20"/>
        </w:rPr>
      </w:pPr>
      <w:bookmarkStart w:id="58" w:name="h.2u6wntf" w:colFirst="0" w:colLast="0"/>
      <w:bookmarkEnd w:id="58"/>
      <w:r w:rsidRPr="007A3A6D">
        <w:rPr>
          <w:rFonts w:ascii="Arial" w:hAnsi="Arial" w:cs="Arial"/>
          <w:sz w:val="20"/>
          <w:szCs w:val="20"/>
        </w:rPr>
        <w:t xml:space="preserve">4. </w:t>
      </w:r>
      <w:r w:rsidRPr="007A3A6D">
        <w:rPr>
          <w:rFonts w:ascii="Arial" w:hAnsi="Arial" w:cs="Arial"/>
          <w:sz w:val="20"/>
          <w:szCs w:val="20"/>
        </w:rPr>
        <w:tab/>
      </w:r>
      <w:r w:rsidRPr="007A3A6D">
        <w:rPr>
          <w:rFonts w:ascii="Arial" w:hAnsi="Arial" w:cs="Arial"/>
          <w:sz w:val="20"/>
          <w:szCs w:val="20"/>
          <w:highlight w:val="white"/>
        </w:rPr>
        <w:t>Staff</w:t>
      </w:r>
      <w:r w:rsidRPr="007A3A6D">
        <w:rPr>
          <w:rFonts w:ascii="Arial" w:hAnsi="Arial" w:cs="Arial"/>
          <w:sz w:val="20"/>
          <w:szCs w:val="20"/>
        </w:rPr>
        <w:t xml:space="preserve"> vetting procedures</w:t>
      </w:r>
    </w:p>
    <w:p w14:paraId="0926128B" w14:textId="77777777" w:rsidR="00BD6811" w:rsidRPr="007A3A6D" w:rsidRDefault="00BD6811">
      <w:pPr>
        <w:jc w:val="left"/>
      </w:pPr>
    </w:p>
    <w:p w14:paraId="14A212F3" w14:textId="77777777" w:rsidR="00BD6811" w:rsidRPr="007A3A6D" w:rsidRDefault="00BD6811" w:rsidP="00DD25F0">
      <w:pPr>
        <w:spacing w:before="60"/>
        <w:ind w:left="720" w:right="-30" w:hanging="720"/>
        <w:jc w:val="left"/>
      </w:pPr>
      <w:r w:rsidRPr="007A3A6D">
        <w:rPr>
          <w:rFonts w:ascii="Arial" w:hAnsi="Arial" w:cs="Arial"/>
          <w:highlight w:val="white"/>
        </w:rPr>
        <w:t xml:space="preserve">4.1 </w:t>
      </w:r>
      <w:r w:rsidRPr="007A3A6D">
        <w:rPr>
          <w:rFonts w:ascii="Arial" w:hAnsi="Arial" w:cs="Arial"/>
          <w:highlight w:val="white"/>
        </w:rPr>
        <w:tab/>
        <w:t>All Supplier Staff will need to be cleared to the level determined by the Buyer prior to the commencement of work.</w:t>
      </w:r>
    </w:p>
    <w:p w14:paraId="28BDAD73" w14:textId="77777777" w:rsidR="00BD6811" w:rsidRPr="007A3A6D" w:rsidRDefault="00BD6811">
      <w:pPr>
        <w:spacing w:before="60"/>
        <w:ind w:left="690" w:right="-30"/>
        <w:jc w:val="left"/>
      </w:pPr>
    </w:p>
    <w:p w14:paraId="0FB3DEF6" w14:textId="77777777" w:rsidR="00BD6811" w:rsidRPr="007A3A6D" w:rsidRDefault="00BD6811" w:rsidP="00DD25F0">
      <w:pPr>
        <w:spacing w:before="60"/>
        <w:ind w:left="720" w:right="-30" w:hanging="720"/>
        <w:jc w:val="left"/>
      </w:pPr>
      <w:r w:rsidRPr="007A3A6D">
        <w:rPr>
          <w:rFonts w:ascii="Arial" w:hAnsi="Arial" w:cs="Arial"/>
          <w:highlight w:val="white"/>
        </w:rPr>
        <w:t xml:space="preserve">4.2 </w:t>
      </w:r>
      <w:r w:rsidRPr="007A3A6D">
        <w:rPr>
          <w:rFonts w:ascii="Arial" w:hAnsi="Arial" w:cs="Arial"/>
          <w:highlight w:val="white"/>
        </w:rPr>
        <w:tab/>
        <w:t xml:space="preserve">The Buyer may stipulate differing clearance levels for different roles during this Call-Off Contract period. </w:t>
      </w:r>
    </w:p>
    <w:p w14:paraId="027D301A" w14:textId="77777777" w:rsidR="00BD6811" w:rsidRPr="007A3A6D" w:rsidRDefault="00BD6811">
      <w:pPr>
        <w:spacing w:before="60"/>
        <w:ind w:left="690" w:right="-30"/>
        <w:jc w:val="left"/>
      </w:pPr>
    </w:p>
    <w:p w14:paraId="17AB19C8" w14:textId="77777777" w:rsidR="00BD6811" w:rsidRPr="007A3A6D" w:rsidRDefault="00BD6811" w:rsidP="00DD25F0">
      <w:pPr>
        <w:spacing w:before="60"/>
        <w:ind w:left="720" w:right="-30" w:hanging="720"/>
        <w:jc w:val="left"/>
      </w:pPr>
      <w:r w:rsidRPr="007A3A6D">
        <w:rPr>
          <w:rFonts w:ascii="Arial" w:hAnsi="Arial" w:cs="Arial"/>
          <w:highlight w:val="white"/>
        </w:rPr>
        <w:t xml:space="preserve">4.3 </w:t>
      </w:r>
      <w:r w:rsidRPr="007A3A6D">
        <w:rPr>
          <w:rFonts w:ascii="Arial" w:hAnsi="Arial" w:cs="Arial"/>
          <w:highlight w:val="white"/>
        </w:rPr>
        <w:tab/>
        <w:t>The Supplier will ensure that it complies with any additional staff vetting procedures as requested by the Buyer.</w:t>
      </w:r>
    </w:p>
    <w:p w14:paraId="1A08DA50" w14:textId="77777777" w:rsidR="00BD6811" w:rsidRPr="007A3A6D" w:rsidRDefault="00BD6811">
      <w:pPr>
        <w:pStyle w:val="Heading1"/>
        <w:ind w:right="-30"/>
        <w:jc w:val="left"/>
        <w:rPr>
          <w:sz w:val="20"/>
          <w:szCs w:val="20"/>
        </w:rPr>
      </w:pPr>
      <w:bookmarkStart w:id="59" w:name="h.19c6y18" w:colFirst="0" w:colLast="0"/>
      <w:bookmarkEnd w:id="59"/>
    </w:p>
    <w:p w14:paraId="60ABF292" w14:textId="77777777" w:rsidR="00BD6811" w:rsidRPr="007A3A6D" w:rsidRDefault="00BD6811">
      <w:pPr>
        <w:pStyle w:val="Heading1"/>
        <w:ind w:right="-30"/>
        <w:jc w:val="left"/>
        <w:rPr>
          <w:sz w:val="20"/>
          <w:szCs w:val="20"/>
        </w:rPr>
      </w:pPr>
      <w:bookmarkStart w:id="60" w:name="h.3tbugp1" w:colFirst="0" w:colLast="0"/>
      <w:bookmarkEnd w:id="60"/>
      <w:r w:rsidRPr="007A3A6D">
        <w:rPr>
          <w:rFonts w:ascii="Arial" w:hAnsi="Arial" w:cs="Arial"/>
          <w:sz w:val="20"/>
          <w:szCs w:val="20"/>
        </w:rPr>
        <w:t xml:space="preserve">5. </w:t>
      </w:r>
      <w:r w:rsidRPr="007A3A6D">
        <w:rPr>
          <w:rFonts w:ascii="Arial" w:hAnsi="Arial" w:cs="Arial"/>
          <w:sz w:val="20"/>
          <w:szCs w:val="20"/>
        </w:rPr>
        <w:tab/>
      </w:r>
      <w:r w:rsidRPr="007A3A6D">
        <w:rPr>
          <w:rFonts w:ascii="Arial" w:hAnsi="Arial" w:cs="Arial"/>
          <w:sz w:val="20"/>
          <w:szCs w:val="20"/>
          <w:highlight w:val="white"/>
        </w:rPr>
        <w:t>Due</w:t>
      </w:r>
      <w:r w:rsidRPr="007A3A6D">
        <w:rPr>
          <w:rFonts w:ascii="Arial" w:hAnsi="Arial" w:cs="Arial"/>
          <w:sz w:val="20"/>
          <w:szCs w:val="20"/>
        </w:rPr>
        <w:t xml:space="preserve"> diligence</w:t>
      </w:r>
    </w:p>
    <w:p w14:paraId="3F85BE21" w14:textId="77777777" w:rsidR="00BD6811" w:rsidRPr="007A3A6D" w:rsidRDefault="00BD6811">
      <w:pPr>
        <w:jc w:val="left"/>
      </w:pPr>
    </w:p>
    <w:p w14:paraId="08DBD1D5" w14:textId="77777777" w:rsidR="00BD6811" w:rsidRPr="007A3A6D" w:rsidRDefault="00BD6811" w:rsidP="00DD25F0">
      <w:pPr>
        <w:ind w:left="720" w:hanging="720"/>
        <w:jc w:val="left"/>
      </w:pPr>
      <w:r w:rsidRPr="007A3A6D">
        <w:rPr>
          <w:rFonts w:ascii="Arial" w:hAnsi="Arial" w:cs="Arial"/>
        </w:rPr>
        <w:t xml:space="preserve">5.1 </w:t>
      </w:r>
      <w:r w:rsidRPr="007A3A6D">
        <w:rPr>
          <w:rFonts w:ascii="Arial" w:hAnsi="Arial" w:cs="Arial"/>
        </w:rPr>
        <w:tab/>
        <w:t>Both parties acknowledge that information will be needed to provide the Services throughout the term of this Call Off Contract and not just at Further Competition. Both parties agree to share such information freely.</w:t>
      </w:r>
    </w:p>
    <w:p w14:paraId="740D83AF" w14:textId="77777777" w:rsidR="00BD6811" w:rsidRPr="007A3A6D" w:rsidRDefault="00BD6811">
      <w:pPr>
        <w:jc w:val="left"/>
      </w:pPr>
    </w:p>
    <w:p w14:paraId="4581D054" w14:textId="77777777" w:rsidR="00BD6811" w:rsidRPr="007A3A6D" w:rsidRDefault="00BD6811">
      <w:pPr>
        <w:jc w:val="left"/>
      </w:pPr>
      <w:r w:rsidRPr="007A3A6D">
        <w:rPr>
          <w:rFonts w:ascii="Arial" w:hAnsi="Arial" w:cs="Arial"/>
          <w:highlight w:val="white"/>
        </w:rPr>
        <w:t xml:space="preserve">5.2 </w:t>
      </w:r>
      <w:r w:rsidRPr="007A3A6D">
        <w:rPr>
          <w:rFonts w:ascii="Arial" w:hAnsi="Arial" w:cs="Arial"/>
          <w:highlight w:val="white"/>
        </w:rPr>
        <w:tab/>
        <w:t>Further to 5.1, both Parties agree that when entering into a Call-Off Contract, they:</w:t>
      </w:r>
    </w:p>
    <w:p w14:paraId="2021F4D1" w14:textId="77777777" w:rsidR="00BD6811" w:rsidRPr="007A3A6D" w:rsidRDefault="00BD6811">
      <w:pPr>
        <w:ind w:left="720"/>
        <w:jc w:val="left"/>
      </w:pPr>
    </w:p>
    <w:p w14:paraId="51B9C8A5" w14:textId="77777777" w:rsidR="00BD6811" w:rsidRPr="007A3A6D" w:rsidRDefault="00BD6811">
      <w:pPr>
        <w:ind w:left="720"/>
        <w:jc w:val="left"/>
      </w:pPr>
      <w:r w:rsidRPr="007A3A6D">
        <w:rPr>
          <w:rFonts w:ascii="Arial" w:hAnsi="Arial" w:cs="Arial"/>
          <w:highlight w:val="white"/>
        </w:rPr>
        <w:t>5.2.1 have made their own enquiries and are satisfied by the accuracy of any information supplied by the other Party</w:t>
      </w:r>
    </w:p>
    <w:p w14:paraId="5F535029" w14:textId="77777777" w:rsidR="00BD6811" w:rsidRPr="007A3A6D" w:rsidRDefault="00BD6811">
      <w:pPr>
        <w:ind w:left="720"/>
        <w:jc w:val="left"/>
      </w:pPr>
    </w:p>
    <w:p w14:paraId="1A371627" w14:textId="77777777" w:rsidR="00BD6811" w:rsidRPr="007A3A6D" w:rsidRDefault="00BD6811">
      <w:pPr>
        <w:ind w:left="720"/>
        <w:jc w:val="left"/>
      </w:pPr>
      <w:r w:rsidRPr="007A3A6D">
        <w:rPr>
          <w:rFonts w:ascii="Arial" w:hAnsi="Arial" w:cs="Arial"/>
          <w:highlight w:val="white"/>
        </w:rPr>
        <w:t>5.2.2 are confident that they can fulfil their obligations according to the terms of the Call-Off Contract</w:t>
      </w:r>
    </w:p>
    <w:p w14:paraId="4E59A72A" w14:textId="77777777" w:rsidR="00BD6811" w:rsidRPr="007A3A6D" w:rsidRDefault="00BD6811">
      <w:pPr>
        <w:ind w:left="720"/>
        <w:jc w:val="left"/>
      </w:pPr>
    </w:p>
    <w:p w14:paraId="606EDDA8" w14:textId="77777777" w:rsidR="00BD6811" w:rsidRPr="007A3A6D" w:rsidRDefault="00BD6811">
      <w:pPr>
        <w:ind w:left="720"/>
        <w:jc w:val="left"/>
      </w:pPr>
      <w:r w:rsidRPr="007A3A6D">
        <w:rPr>
          <w:rFonts w:ascii="Arial" w:hAnsi="Arial" w:cs="Arial"/>
          <w:highlight w:val="white"/>
        </w:rPr>
        <w:t>5.2.3 have raised all due diligence questions before the Call-Off Contract</w:t>
      </w:r>
    </w:p>
    <w:p w14:paraId="183A6959" w14:textId="77777777" w:rsidR="00BD6811" w:rsidRPr="007A3A6D" w:rsidRDefault="00BD6811">
      <w:pPr>
        <w:ind w:left="720"/>
        <w:jc w:val="left"/>
      </w:pPr>
    </w:p>
    <w:p w14:paraId="13E843B7" w14:textId="77777777" w:rsidR="00BD6811" w:rsidRPr="007A3A6D" w:rsidRDefault="00BD6811">
      <w:pPr>
        <w:ind w:left="720"/>
        <w:jc w:val="left"/>
      </w:pPr>
      <w:r w:rsidRPr="007A3A6D">
        <w:rPr>
          <w:rFonts w:ascii="Arial" w:hAnsi="Arial" w:cs="Arial"/>
          <w:highlight w:val="white"/>
        </w:rPr>
        <w:t>5.2.4 have entered into the Call-Off Contract relying on its own due diligence</w:t>
      </w:r>
    </w:p>
    <w:p w14:paraId="507A88CA" w14:textId="77777777" w:rsidR="00BD6811" w:rsidRPr="007A3A6D" w:rsidRDefault="00BD6811">
      <w:pPr>
        <w:spacing w:before="60"/>
        <w:ind w:left="690" w:right="-30"/>
        <w:jc w:val="left"/>
      </w:pPr>
    </w:p>
    <w:p w14:paraId="07DE87E6" w14:textId="77777777" w:rsidR="00BD6811" w:rsidRPr="007A3A6D" w:rsidRDefault="00BD6811">
      <w:pPr>
        <w:pStyle w:val="Heading1"/>
        <w:jc w:val="left"/>
        <w:rPr>
          <w:sz w:val="20"/>
          <w:szCs w:val="20"/>
        </w:rPr>
      </w:pPr>
      <w:bookmarkStart w:id="61" w:name="h.28h4qwu" w:colFirst="0" w:colLast="0"/>
      <w:bookmarkEnd w:id="61"/>
      <w:r w:rsidRPr="007A3A6D">
        <w:rPr>
          <w:rFonts w:ascii="Arial" w:hAnsi="Arial" w:cs="Arial"/>
          <w:sz w:val="20"/>
          <w:szCs w:val="20"/>
          <w:highlight w:val="white"/>
        </w:rPr>
        <w:t>6.</w:t>
      </w:r>
      <w:r w:rsidRPr="007A3A6D">
        <w:rPr>
          <w:rFonts w:ascii="Arial" w:hAnsi="Arial" w:cs="Arial"/>
          <w:sz w:val="20"/>
          <w:szCs w:val="20"/>
          <w:highlight w:val="white"/>
        </w:rPr>
        <w:tab/>
        <w:t xml:space="preserve">Warranties, representations and acceptance criteria </w:t>
      </w:r>
    </w:p>
    <w:p w14:paraId="7F104636" w14:textId="77777777" w:rsidR="00BD6811" w:rsidRPr="007A3A6D" w:rsidRDefault="00BD6811">
      <w:pPr>
        <w:pStyle w:val="Heading1"/>
        <w:jc w:val="left"/>
        <w:rPr>
          <w:sz w:val="20"/>
          <w:szCs w:val="20"/>
        </w:rPr>
      </w:pPr>
      <w:bookmarkStart w:id="62" w:name="h.nmf14n" w:colFirst="0" w:colLast="0"/>
      <w:bookmarkEnd w:id="62"/>
    </w:p>
    <w:p w14:paraId="2E6286A5" w14:textId="77777777" w:rsidR="00BD6811" w:rsidRPr="007A3A6D" w:rsidRDefault="00BD6811" w:rsidP="00DD25F0">
      <w:pPr>
        <w:ind w:left="720" w:hanging="720"/>
        <w:jc w:val="left"/>
      </w:pPr>
      <w:r w:rsidRPr="007A3A6D">
        <w:rPr>
          <w:rFonts w:ascii="Arial" w:hAnsi="Arial" w:cs="Arial"/>
        </w:rPr>
        <w:t xml:space="preserve">6.1 </w:t>
      </w:r>
      <w:r w:rsidRPr="007A3A6D">
        <w:rPr>
          <w:rFonts w:ascii="Arial" w:hAnsi="Arial" w:cs="Arial"/>
        </w:rPr>
        <w:tab/>
        <w:t>The Supplier will use the best applicable and available techniques and standards and will perform this Call-Off Contract with all reasonable care, skill and diligence, and according to Good Industry Practice.</w:t>
      </w:r>
    </w:p>
    <w:p w14:paraId="14D439B1" w14:textId="77777777" w:rsidR="00BD6811" w:rsidRPr="007A3A6D" w:rsidRDefault="00BD6811">
      <w:pPr>
        <w:widowControl w:val="0"/>
        <w:spacing w:before="60"/>
        <w:ind w:left="1125" w:right="-30" w:hanging="435"/>
        <w:jc w:val="left"/>
      </w:pPr>
    </w:p>
    <w:p w14:paraId="2CB5F54C" w14:textId="77777777" w:rsidR="00BD6811" w:rsidRPr="007A3A6D" w:rsidRDefault="00BD6811" w:rsidP="00DD25F0">
      <w:pPr>
        <w:widowControl w:val="0"/>
        <w:spacing w:before="60"/>
        <w:ind w:left="720" w:right="-30" w:hanging="720"/>
        <w:jc w:val="left"/>
      </w:pPr>
      <w:r w:rsidRPr="007A3A6D">
        <w:rPr>
          <w:rFonts w:ascii="Arial" w:hAnsi="Arial" w:cs="Arial"/>
          <w:highlight w:val="white"/>
        </w:rPr>
        <w:t xml:space="preserve">6.2 </w:t>
      </w:r>
      <w:r w:rsidRPr="007A3A6D">
        <w:rPr>
          <w:rFonts w:ascii="Arial" w:hAnsi="Arial" w:cs="Arial"/>
          <w:highlight w:val="white"/>
        </w:rPr>
        <w:tab/>
        <w:t>The Supplier warrants that all Supplier Staff assigned to the performance of the Services will have the necessary qualifications, skills and experience for the proper performance of the Services.</w:t>
      </w:r>
    </w:p>
    <w:p w14:paraId="5B902EB6" w14:textId="77777777" w:rsidR="00BD6811" w:rsidRPr="007A3A6D" w:rsidRDefault="00BD6811">
      <w:pPr>
        <w:widowControl w:val="0"/>
        <w:spacing w:before="60"/>
        <w:ind w:left="1125" w:right="-30" w:hanging="435"/>
        <w:jc w:val="left"/>
      </w:pPr>
    </w:p>
    <w:p w14:paraId="455CEE9C" w14:textId="77777777" w:rsidR="00BD6811" w:rsidRPr="007A3A6D" w:rsidRDefault="00BD6811" w:rsidP="00DD25F0">
      <w:pPr>
        <w:spacing w:before="60"/>
        <w:ind w:left="720" w:hanging="720"/>
        <w:jc w:val="left"/>
      </w:pPr>
      <w:r w:rsidRPr="007A3A6D">
        <w:rPr>
          <w:rFonts w:ascii="Arial" w:hAnsi="Arial" w:cs="Arial"/>
          <w:highlight w:val="white"/>
        </w:rPr>
        <w:t xml:space="preserve">6.3 </w:t>
      </w:r>
      <w:r w:rsidRPr="007A3A6D">
        <w:rPr>
          <w:rFonts w:ascii="Arial" w:hAnsi="Arial" w:cs="Arial"/>
          <w:highlight w:val="white"/>
        </w:rPr>
        <w:tab/>
        <w:t>The Supplier represents and undertakes to the Buyer that each Deliverable will meet the Buyer</w:t>
      </w:r>
      <w:r w:rsidRPr="007A3A6D">
        <w:rPr>
          <w:rFonts w:ascii="Arial" w:hAnsi="Arial" w:cs="Arial"/>
        </w:rPr>
        <w:t xml:space="preserve">’s acceptance criteria, as defined in the </w:t>
      </w:r>
      <w:r w:rsidRPr="007A3A6D">
        <w:rPr>
          <w:rFonts w:ascii="Arial" w:hAnsi="Arial" w:cs="Arial"/>
          <w:highlight w:val="white"/>
        </w:rPr>
        <w:t>Call-Off</w:t>
      </w:r>
      <w:r w:rsidRPr="007A3A6D">
        <w:rPr>
          <w:rFonts w:ascii="Arial" w:hAnsi="Arial" w:cs="Arial"/>
        </w:rPr>
        <w:t xml:space="preserve"> </w:t>
      </w:r>
      <w:r w:rsidRPr="007A3A6D">
        <w:rPr>
          <w:rFonts w:ascii="Arial" w:hAnsi="Arial" w:cs="Arial"/>
          <w:highlight w:val="white"/>
        </w:rPr>
        <w:t>Contract</w:t>
      </w:r>
      <w:r w:rsidRPr="007A3A6D">
        <w:rPr>
          <w:rFonts w:ascii="Arial" w:hAnsi="Arial" w:cs="Arial"/>
        </w:rPr>
        <w:t xml:space="preserve"> </w:t>
      </w:r>
      <w:r w:rsidRPr="007A3A6D">
        <w:rPr>
          <w:rFonts w:ascii="Arial" w:hAnsi="Arial" w:cs="Arial"/>
          <w:highlight w:val="white"/>
        </w:rPr>
        <w:t>Order</w:t>
      </w:r>
      <w:r w:rsidRPr="007A3A6D">
        <w:rPr>
          <w:rFonts w:ascii="Arial" w:hAnsi="Arial" w:cs="Arial"/>
        </w:rPr>
        <w:t xml:space="preserve"> </w:t>
      </w:r>
      <w:r w:rsidRPr="007A3A6D">
        <w:rPr>
          <w:rFonts w:ascii="Arial" w:hAnsi="Arial" w:cs="Arial"/>
          <w:highlight w:val="white"/>
        </w:rPr>
        <w:t>Form</w:t>
      </w:r>
      <w:r w:rsidRPr="007A3A6D">
        <w:rPr>
          <w:rFonts w:ascii="Arial" w:hAnsi="Arial" w:cs="Arial"/>
        </w:rPr>
        <w:t xml:space="preserve">.  </w:t>
      </w:r>
    </w:p>
    <w:p w14:paraId="193A9F21" w14:textId="77777777" w:rsidR="00BD6811" w:rsidRPr="007A3A6D" w:rsidRDefault="00BD6811" w:rsidP="00DD25F0">
      <w:pPr>
        <w:spacing w:before="240"/>
        <w:ind w:left="720" w:hanging="720"/>
        <w:jc w:val="left"/>
      </w:pPr>
      <w:r w:rsidRPr="007A3A6D">
        <w:rPr>
          <w:rFonts w:ascii="Arial" w:hAnsi="Arial" w:cs="Arial"/>
        </w:rPr>
        <w:t xml:space="preserve">6.4 </w:t>
      </w:r>
      <w:r w:rsidRPr="007A3A6D">
        <w:rPr>
          <w:rFonts w:ascii="Arial" w:hAnsi="Arial" w:cs="Arial"/>
        </w:rPr>
        <w:tab/>
      </w:r>
      <w:r w:rsidRPr="007A3A6D">
        <w:rPr>
          <w:rFonts w:ascii="Arial" w:hAnsi="Arial" w:cs="Arial"/>
          <w:highlight w:val="white"/>
        </w:rPr>
        <w:t>The</w:t>
      </w:r>
      <w:r w:rsidRPr="007A3A6D">
        <w:rPr>
          <w:rFonts w:ascii="Arial" w:hAnsi="Arial" w:cs="Arial"/>
        </w:rPr>
        <w:t xml:space="preserve"> </w:t>
      </w:r>
      <w:r w:rsidRPr="007A3A6D">
        <w:rPr>
          <w:rFonts w:ascii="Arial" w:hAnsi="Arial" w:cs="Arial"/>
          <w:highlight w:val="white"/>
        </w:rPr>
        <w:t>Supplier</w:t>
      </w:r>
      <w:r w:rsidRPr="007A3A6D">
        <w:rPr>
          <w:rFonts w:ascii="Arial" w:hAnsi="Arial" w:cs="Arial"/>
        </w:rPr>
        <w:t xml:space="preserve"> undertakes to maintain any interface and interoperability between </w:t>
      </w:r>
      <w:r w:rsidRPr="007A3A6D">
        <w:rPr>
          <w:rFonts w:ascii="Arial" w:hAnsi="Arial" w:cs="Arial"/>
          <w:highlight w:val="white"/>
        </w:rPr>
        <w:t>third</w:t>
      </w:r>
      <w:r w:rsidRPr="007A3A6D">
        <w:rPr>
          <w:rFonts w:ascii="Arial" w:hAnsi="Arial" w:cs="Arial"/>
        </w:rPr>
        <w:t xml:space="preserve">-party </w:t>
      </w:r>
      <w:r w:rsidRPr="007A3A6D">
        <w:rPr>
          <w:rFonts w:ascii="Arial" w:hAnsi="Arial" w:cs="Arial"/>
          <w:highlight w:val="white"/>
        </w:rPr>
        <w:t>software</w:t>
      </w:r>
      <w:r w:rsidRPr="007A3A6D">
        <w:rPr>
          <w:rFonts w:ascii="Arial" w:hAnsi="Arial" w:cs="Arial"/>
        </w:rPr>
        <w:t xml:space="preserve"> or </w:t>
      </w:r>
      <w:r w:rsidRPr="007A3A6D">
        <w:rPr>
          <w:rFonts w:ascii="Arial" w:hAnsi="Arial" w:cs="Arial"/>
          <w:highlight w:val="white"/>
        </w:rPr>
        <w:t>Services</w:t>
      </w:r>
      <w:r w:rsidRPr="007A3A6D">
        <w:rPr>
          <w:rFonts w:ascii="Arial" w:hAnsi="Arial" w:cs="Arial"/>
        </w:rPr>
        <w:t xml:space="preserve"> and </w:t>
      </w:r>
      <w:r w:rsidRPr="007A3A6D">
        <w:rPr>
          <w:rFonts w:ascii="Arial" w:hAnsi="Arial" w:cs="Arial"/>
          <w:highlight w:val="white"/>
        </w:rPr>
        <w:t>software</w:t>
      </w:r>
      <w:r w:rsidRPr="007A3A6D">
        <w:rPr>
          <w:rFonts w:ascii="Arial" w:hAnsi="Arial" w:cs="Arial"/>
        </w:rPr>
        <w:t xml:space="preserve"> or </w:t>
      </w:r>
      <w:r w:rsidRPr="007A3A6D">
        <w:rPr>
          <w:rFonts w:ascii="Arial" w:hAnsi="Arial" w:cs="Arial"/>
          <w:highlight w:val="white"/>
        </w:rPr>
        <w:t>Services developed by the Supplier</w:t>
      </w:r>
      <w:r w:rsidRPr="007A3A6D">
        <w:rPr>
          <w:rFonts w:ascii="Arial" w:hAnsi="Arial" w:cs="Arial"/>
        </w:rPr>
        <w:t>.</w:t>
      </w:r>
    </w:p>
    <w:p w14:paraId="78F78143" w14:textId="77777777" w:rsidR="00BD6811" w:rsidRPr="007A3A6D" w:rsidRDefault="00BD6811" w:rsidP="00DD25F0">
      <w:pPr>
        <w:spacing w:before="240"/>
        <w:ind w:left="720" w:hanging="720"/>
        <w:jc w:val="left"/>
      </w:pPr>
      <w:r w:rsidRPr="007A3A6D">
        <w:rPr>
          <w:rFonts w:ascii="Arial" w:hAnsi="Arial" w:cs="Arial"/>
        </w:rPr>
        <w:t xml:space="preserve">6.5 </w:t>
      </w:r>
      <w:r w:rsidRPr="007A3A6D">
        <w:rPr>
          <w:rFonts w:ascii="Arial" w:hAnsi="Arial" w:cs="Arial"/>
        </w:rPr>
        <w:tab/>
      </w:r>
      <w:r w:rsidRPr="007A3A6D">
        <w:rPr>
          <w:rFonts w:ascii="Arial" w:hAnsi="Arial" w:cs="Arial"/>
          <w:highlight w:val="white"/>
        </w:rPr>
        <w:t>The</w:t>
      </w:r>
      <w:r w:rsidRPr="007A3A6D">
        <w:rPr>
          <w:rFonts w:ascii="Arial" w:hAnsi="Arial" w:cs="Arial"/>
        </w:rPr>
        <w:t xml:space="preserve"> </w:t>
      </w:r>
      <w:r w:rsidRPr="007A3A6D">
        <w:rPr>
          <w:rFonts w:ascii="Arial" w:hAnsi="Arial" w:cs="Arial"/>
          <w:highlight w:val="white"/>
        </w:rPr>
        <w:t>Supplier</w:t>
      </w:r>
      <w:r w:rsidRPr="007A3A6D">
        <w:rPr>
          <w:rFonts w:ascii="Arial" w:hAnsi="Arial" w:cs="Arial"/>
        </w:rPr>
        <w:t xml:space="preserve"> warrants that it has full capacity and </w:t>
      </w:r>
      <w:r w:rsidRPr="007A3A6D">
        <w:rPr>
          <w:rFonts w:ascii="Arial" w:hAnsi="Arial" w:cs="Arial"/>
          <w:highlight w:val="white"/>
        </w:rPr>
        <w:t>authority</w:t>
      </w:r>
      <w:r w:rsidRPr="007A3A6D">
        <w:rPr>
          <w:rFonts w:ascii="Arial" w:hAnsi="Arial" w:cs="Arial"/>
        </w:rPr>
        <w:t xml:space="preserve"> and all necessary authorisations, consents, </w:t>
      </w:r>
      <w:r w:rsidRPr="007A3A6D">
        <w:rPr>
          <w:rFonts w:ascii="Arial" w:hAnsi="Arial" w:cs="Arial"/>
          <w:highlight w:val="white"/>
        </w:rPr>
        <w:t>licences</w:t>
      </w:r>
      <w:r w:rsidRPr="007A3A6D">
        <w:rPr>
          <w:rFonts w:ascii="Arial" w:hAnsi="Arial" w:cs="Arial"/>
        </w:rPr>
        <w:t xml:space="preserve"> and permissions to </w:t>
      </w:r>
      <w:r w:rsidRPr="007A3A6D">
        <w:rPr>
          <w:rFonts w:ascii="Arial" w:hAnsi="Arial" w:cs="Arial"/>
          <w:highlight w:val="white"/>
        </w:rPr>
        <w:t>perform</w:t>
      </w:r>
      <w:r w:rsidRPr="007A3A6D">
        <w:rPr>
          <w:rFonts w:ascii="Arial" w:hAnsi="Arial" w:cs="Arial"/>
        </w:rPr>
        <w:t xml:space="preserve"> this </w:t>
      </w:r>
      <w:r w:rsidRPr="007A3A6D">
        <w:rPr>
          <w:rFonts w:ascii="Arial" w:hAnsi="Arial" w:cs="Arial"/>
          <w:highlight w:val="white"/>
        </w:rPr>
        <w:t>Call-Off</w:t>
      </w:r>
      <w:r w:rsidRPr="007A3A6D">
        <w:rPr>
          <w:rFonts w:ascii="Arial" w:hAnsi="Arial" w:cs="Arial"/>
        </w:rPr>
        <w:t xml:space="preserve"> </w:t>
      </w:r>
      <w:r w:rsidRPr="007A3A6D">
        <w:rPr>
          <w:rFonts w:ascii="Arial" w:hAnsi="Arial" w:cs="Arial"/>
          <w:highlight w:val="white"/>
        </w:rPr>
        <w:t>Contract</w:t>
      </w:r>
      <w:r w:rsidRPr="007A3A6D">
        <w:rPr>
          <w:rFonts w:ascii="Arial" w:hAnsi="Arial" w:cs="Arial"/>
        </w:rPr>
        <w:t>.</w:t>
      </w:r>
    </w:p>
    <w:p w14:paraId="4A26E418" w14:textId="77777777" w:rsidR="00BD6811" w:rsidRPr="007A3A6D" w:rsidRDefault="00BD6811">
      <w:pPr>
        <w:pStyle w:val="Heading1"/>
        <w:spacing w:before="240"/>
        <w:jc w:val="left"/>
        <w:rPr>
          <w:sz w:val="20"/>
          <w:szCs w:val="20"/>
        </w:rPr>
      </w:pPr>
      <w:bookmarkStart w:id="63" w:name="h.37m2jsg" w:colFirst="0" w:colLast="0"/>
      <w:bookmarkEnd w:id="63"/>
      <w:r w:rsidRPr="007A3A6D">
        <w:rPr>
          <w:rFonts w:ascii="Arial" w:hAnsi="Arial" w:cs="Arial"/>
          <w:sz w:val="20"/>
          <w:szCs w:val="20"/>
        </w:rPr>
        <w:lastRenderedPageBreak/>
        <w:t xml:space="preserve">7. </w:t>
      </w:r>
      <w:r w:rsidRPr="007A3A6D">
        <w:rPr>
          <w:rFonts w:ascii="Arial" w:hAnsi="Arial" w:cs="Arial"/>
          <w:sz w:val="20"/>
          <w:szCs w:val="20"/>
        </w:rPr>
        <w:tab/>
        <w:t>Business continuity and disaster recovery</w:t>
      </w:r>
    </w:p>
    <w:p w14:paraId="51095731" w14:textId="77777777" w:rsidR="00BD6811" w:rsidRPr="007A3A6D" w:rsidRDefault="00BD6811" w:rsidP="00DD25F0">
      <w:pPr>
        <w:spacing w:before="60"/>
        <w:ind w:left="720" w:right="-30" w:hanging="720"/>
        <w:jc w:val="left"/>
      </w:pPr>
      <w:r w:rsidRPr="007A3A6D">
        <w:rPr>
          <w:rFonts w:ascii="Arial" w:hAnsi="Arial" w:cs="Arial"/>
          <w:highlight w:val="white"/>
        </w:rPr>
        <w:t xml:space="preserve">7.1 </w:t>
      </w:r>
      <w:r w:rsidRPr="007A3A6D">
        <w:rPr>
          <w:rFonts w:ascii="Arial" w:hAnsi="Arial" w:cs="Arial"/>
          <w:highlight w:val="white"/>
        </w:rPr>
        <w:tab/>
        <w:t xml:space="preserve">If required by the Buyer, the Supplier will ensure a disaster recovery approach is captured in a clear disaster recovery plan. All Supplier Staff must also adhere to the Buyer’s business continuity and disaster recovery procedure as required in the delivery of the Services for this project. </w:t>
      </w:r>
    </w:p>
    <w:p w14:paraId="6E62D0E9" w14:textId="77777777" w:rsidR="00BD6811" w:rsidRPr="007A3A6D" w:rsidRDefault="00BD6811">
      <w:pPr>
        <w:spacing w:before="60"/>
        <w:ind w:right="-30"/>
        <w:jc w:val="left"/>
      </w:pPr>
    </w:p>
    <w:p w14:paraId="5FF559E0" w14:textId="77777777" w:rsidR="00BD6811" w:rsidRPr="007A3A6D" w:rsidRDefault="00BD6811">
      <w:pPr>
        <w:pStyle w:val="Heading1"/>
        <w:jc w:val="left"/>
        <w:rPr>
          <w:sz w:val="20"/>
          <w:szCs w:val="20"/>
        </w:rPr>
      </w:pPr>
      <w:bookmarkStart w:id="64" w:name="h.1mrcu09" w:colFirst="0" w:colLast="0"/>
      <w:bookmarkEnd w:id="64"/>
      <w:r w:rsidRPr="007A3A6D">
        <w:rPr>
          <w:rFonts w:ascii="Arial" w:hAnsi="Arial" w:cs="Arial"/>
          <w:sz w:val="20"/>
          <w:szCs w:val="20"/>
          <w:highlight w:val="white"/>
        </w:rPr>
        <w:t xml:space="preserve">8. </w:t>
      </w:r>
      <w:r w:rsidRPr="007A3A6D">
        <w:rPr>
          <w:rFonts w:ascii="Arial" w:hAnsi="Arial" w:cs="Arial"/>
          <w:sz w:val="20"/>
          <w:szCs w:val="20"/>
          <w:highlight w:val="white"/>
        </w:rPr>
        <w:tab/>
        <w:t xml:space="preserve">Payment terms and </w:t>
      </w:r>
      <w:r w:rsidRPr="007A3A6D">
        <w:rPr>
          <w:rFonts w:ascii="Arial" w:hAnsi="Arial" w:cs="Arial"/>
          <w:smallCaps/>
          <w:sz w:val="20"/>
          <w:szCs w:val="20"/>
          <w:highlight w:val="white"/>
        </w:rPr>
        <w:t>VAT</w:t>
      </w:r>
    </w:p>
    <w:p w14:paraId="6285E17B" w14:textId="77777777" w:rsidR="00BD6811" w:rsidRPr="007A3A6D" w:rsidRDefault="00BD6811">
      <w:pPr>
        <w:jc w:val="left"/>
      </w:pPr>
    </w:p>
    <w:p w14:paraId="4528163B" w14:textId="77777777" w:rsidR="00BD6811" w:rsidRPr="007A3A6D" w:rsidRDefault="00BD6811" w:rsidP="00DD25F0">
      <w:pPr>
        <w:spacing w:before="60"/>
        <w:ind w:left="720" w:hanging="720"/>
        <w:jc w:val="left"/>
      </w:pPr>
      <w:bookmarkStart w:id="65" w:name="h.46r0co2" w:colFirst="0" w:colLast="0"/>
      <w:bookmarkEnd w:id="65"/>
      <w:r w:rsidRPr="007A3A6D">
        <w:rPr>
          <w:rFonts w:ascii="Arial" w:hAnsi="Arial" w:cs="Arial"/>
          <w:highlight w:val="white"/>
        </w:rPr>
        <w:t xml:space="preserve">8.1 </w:t>
      </w:r>
      <w:r w:rsidRPr="007A3A6D">
        <w:rPr>
          <w:rFonts w:ascii="Arial" w:hAnsi="Arial" w:cs="Arial"/>
          <w:highlight w:val="white"/>
        </w:rPr>
        <w:tab/>
        <w:t>The Buyer will pay the Supplier within 30 days of receipt of a valid invoice submitted in accordance with this Call-Off Contract.</w:t>
      </w:r>
    </w:p>
    <w:p w14:paraId="2DE9BA83" w14:textId="77777777" w:rsidR="00BD6811" w:rsidRPr="007A3A6D" w:rsidRDefault="00BD6811">
      <w:pPr>
        <w:spacing w:before="60"/>
        <w:ind w:left="705"/>
        <w:jc w:val="left"/>
      </w:pPr>
      <w:bookmarkStart w:id="66" w:name="h.2lwamvv" w:colFirst="0" w:colLast="0"/>
      <w:bookmarkEnd w:id="66"/>
    </w:p>
    <w:p w14:paraId="7AA50EB3" w14:textId="77777777" w:rsidR="00BD6811" w:rsidRPr="007A3A6D" w:rsidRDefault="00BD6811" w:rsidP="00DD25F0">
      <w:pPr>
        <w:spacing w:before="60"/>
        <w:ind w:left="720" w:hanging="720"/>
        <w:jc w:val="left"/>
      </w:pPr>
      <w:bookmarkStart w:id="67" w:name="h.111kx3o" w:colFirst="0" w:colLast="0"/>
      <w:bookmarkEnd w:id="67"/>
      <w:r w:rsidRPr="007A3A6D">
        <w:rPr>
          <w:rFonts w:ascii="Arial" w:hAnsi="Arial" w:cs="Arial"/>
          <w:highlight w:val="white"/>
        </w:rPr>
        <w:t xml:space="preserve">8.2 </w:t>
      </w:r>
      <w:r w:rsidRPr="007A3A6D">
        <w:rPr>
          <w:rFonts w:ascii="Arial" w:hAnsi="Arial" w:cs="Arial"/>
          <w:highlight w:val="white"/>
        </w:rPr>
        <w:tab/>
        <w:t xml:space="preserve">The Supplier will ensure that each invoice contains the information specified by the Buyer in the Order Form. </w:t>
      </w:r>
    </w:p>
    <w:p w14:paraId="2931E470" w14:textId="77777777" w:rsidR="00BD6811" w:rsidRPr="007A3A6D" w:rsidRDefault="00BD6811">
      <w:pPr>
        <w:spacing w:before="60"/>
        <w:ind w:left="705"/>
        <w:jc w:val="left"/>
      </w:pPr>
      <w:bookmarkStart w:id="68" w:name="h.3l18frh" w:colFirst="0" w:colLast="0"/>
      <w:bookmarkEnd w:id="68"/>
    </w:p>
    <w:p w14:paraId="7A155674" w14:textId="77777777" w:rsidR="00BD6811" w:rsidRPr="007A3A6D" w:rsidRDefault="00BD6811" w:rsidP="00DD25F0">
      <w:pPr>
        <w:spacing w:before="60"/>
        <w:ind w:left="720" w:hanging="720"/>
        <w:jc w:val="left"/>
      </w:pPr>
      <w:bookmarkStart w:id="69" w:name="h.206ipza" w:colFirst="0" w:colLast="0"/>
      <w:bookmarkEnd w:id="69"/>
      <w:r w:rsidRPr="007A3A6D">
        <w:rPr>
          <w:rFonts w:ascii="Arial" w:hAnsi="Arial" w:cs="Arial"/>
          <w:highlight w:val="white"/>
        </w:rPr>
        <w:t xml:space="preserve">8.3 </w:t>
      </w:r>
      <w:r w:rsidRPr="007A3A6D">
        <w:rPr>
          <w:rFonts w:ascii="Arial" w:hAnsi="Arial" w:cs="Arial"/>
          <w:highlight w:val="white"/>
        </w:rPr>
        <w:tab/>
        <w:t>The Call-Off Contract Charges are deemed to include all Charges for payment processing. All Invoices submitted to the Buyer for the Services shall be exclusive of any Management Charge.</w:t>
      </w:r>
    </w:p>
    <w:p w14:paraId="1FA2A212" w14:textId="77777777" w:rsidR="00BD6811" w:rsidRPr="007A3A6D" w:rsidRDefault="00BD6811">
      <w:pPr>
        <w:spacing w:before="60"/>
        <w:jc w:val="left"/>
      </w:pPr>
      <w:bookmarkStart w:id="70" w:name="h.4k668n3" w:colFirst="0" w:colLast="0"/>
      <w:bookmarkEnd w:id="70"/>
    </w:p>
    <w:p w14:paraId="3D303ED1" w14:textId="77777777" w:rsidR="00BD6811" w:rsidRPr="007A3A6D" w:rsidRDefault="00BD6811">
      <w:pPr>
        <w:spacing w:before="60"/>
        <w:jc w:val="left"/>
      </w:pPr>
      <w:bookmarkStart w:id="71" w:name="h.2zbgiuw" w:colFirst="0" w:colLast="0"/>
      <w:bookmarkEnd w:id="71"/>
      <w:r w:rsidRPr="007A3A6D">
        <w:rPr>
          <w:rFonts w:ascii="Arial" w:hAnsi="Arial" w:cs="Arial"/>
          <w:highlight w:val="white"/>
        </w:rPr>
        <w:t xml:space="preserve">8.4 </w:t>
      </w:r>
      <w:r w:rsidRPr="007A3A6D">
        <w:rPr>
          <w:rFonts w:ascii="Arial" w:hAnsi="Arial" w:cs="Arial"/>
          <w:highlight w:val="white"/>
        </w:rPr>
        <w:tab/>
        <w:t>All payments under this Call-Off Contract are inclusive of VAT.</w:t>
      </w:r>
    </w:p>
    <w:p w14:paraId="7EE6AD31" w14:textId="77777777" w:rsidR="00BD6811" w:rsidRPr="007A3A6D" w:rsidRDefault="00BD6811">
      <w:pPr>
        <w:spacing w:before="60"/>
        <w:jc w:val="left"/>
      </w:pPr>
    </w:p>
    <w:p w14:paraId="728F25C3" w14:textId="77777777" w:rsidR="00BD6811" w:rsidRPr="007A3A6D" w:rsidRDefault="00BD6811">
      <w:pPr>
        <w:pStyle w:val="Heading1"/>
        <w:jc w:val="left"/>
        <w:rPr>
          <w:sz w:val="20"/>
          <w:szCs w:val="20"/>
        </w:rPr>
      </w:pPr>
      <w:bookmarkStart w:id="72" w:name="h.1egqt2p" w:colFirst="0" w:colLast="0"/>
      <w:bookmarkEnd w:id="72"/>
      <w:r w:rsidRPr="007A3A6D">
        <w:rPr>
          <w:rFonts w:ascii="Arial" w:hAnsi="Arial" w:cs="Arial"/>
          <w:sz w:val="20"/>
          <w:szCs w:val="20"/>
          <w:highlight w:val="white"/>
        </w:rPr>
        <w:t>9.</w:t>
      </w:r>
      <w:r w:rsidRPr="007A3A6D">
        <w:rPr>
          <w:rFonts w:ascii="Arial" w:hAnsi="Arial" w:cs="Arial"/>
          <w:sz w:val="20"/>
          <w:szCs w:val="20"/>
          <w:highlight w:val="white"/>
        </w:rPr>
        <w:tab/>
        <w:t>Recovery of sums due and right of set-off</w:t>
      </w:r>
    </w:p>
    <w:p w14:paraId="78A89881" w14:textId="77777777" w:rsidR="00BD6811" w:rsidRPr="007A3A6D" w:rsidRDefault="00BD6811">
      <w:pPr>
        <w:pStyle w:val="Heading1"/>
        <w:jc w:val="left"/>
        <w:rPr>
          <w:sz w:val="20"/>
          <w:szCs w:val="20"/>
        </w:rPr>
      </w:pPr>
      <w:bookmarkStart w:id="73" w:name="h.3ygebqi" w:colFirst="0" w:colLast="0"/>
      <w:bookmarkEnd w:id="73"/>
      <w:r w:rsidRPr="007A3A6D">
        <w:rPr>
          <w:rFonts w:ascii="Arial" w:hAnsi="Arial" w:cs="Arial"/>
          <w:sz w:val="20"/>
          <w:szCs w:val="20"/>
          <w:highlight w:val="white"/>
        </w:rPr>
        <w:t xml:space="preserve"> </w:t>
      </w:r>
    </w:p>
    <w:p w14:paraId="76EF9801" w14:textId="77777777" w:rsidR="00BD6811" w:rsidRPr="007A3A6D" w:rsidRDefault="00BD6811" w:rsidP="00DD25F0">
      <w:pPr>
        <w:spacing w:before="60"/>
        <w:ind w:left="720" w:hanging="720"/>
        <w:jc w:val="left"/>
      </w:pPr>
      <w:r w:rsidRPr="007A3A6D">
        <w:rPr>
          <w:rFonts w:ascii="Arial" w:hAnsi="Arial" w:cs="Arial"/>
          <w:highlight w:val="white"/>
        </w:rPr>
        <w:t xml:space="preserve">9.1 </w:t>
      </w:r>
      <w:r w:rsidRPr="007A3A6D">
        <w:rPr>
          <w:rFonts w:ascii="Arial" w:hAnsi="Arial" w:cs="Arial"/>
          <w:highlight w:val="white"/>
        </w:rPr>
        <w:tab/>
        <w:t xml:space="preserve">If a Supplier owes money to the Buyer or any Crown body, the Buyer may deduct that sum from the total due. </w:t>
      </w:r>
    </w:p>
    <w:p w14:paraId="60A7440A" w14:textId="77777777" w:rsidR="00BD6811" w:rsidRPr="007A3A6D" w:rsidRDefault="00BD6811">
      <w:pPr>
        <w:jc w:val="left"/>
      </w:pPr>
    </w:p>
    <w:p w14:paraId="0BEA2035" w14:textId="77777777" w:rsidR="00BD6811" w:rsidRPr="007A3A6D" w:rsidRDefault="00BD6811">
      <w:pPr>
        <w:pStyle w:val="Heading1"/>
        <w:jc w:val="left"/>
        <w:rPr>
          <w:sz w:val="20"/>
          <w:szCs w:val="20"/>
        </w:rPr>
      </w:pPr>
      <w:bookmarkStart w:id="74" w:name="h.2dlolyb" w:colFirst="0" w:colLast="0"/>
      <w:bookmarkEnd w:id="74"/>
      <w:r w:rsidRPr="007A3A6D">
        <w:rPr>
          <w:rFonts w:ascii="Arial" w:hAnsi="Arial" w:cs="Arial"/>
          <w:sz w:val="20"/>
          <w:szCs w:val="20"/>
          <w:highlight w:val="white"/>
        </w:rPr>
        <w:t>10.</w:t>
      </w:r>
      <w:r w:rsidRPr="007A3A6D">
        <w:rPr>
          <w:rFonts w:ascii="Arial" w:hAnsi="Arial" w:cs="Arial"/>
          <w:sz w:val="20"/>
          <w:szCs w:val="20"/>
          <w:highlight w:val="white"/>
        </w:rPr>
        <w:tab/>
        <w:t>Insurance</w:t>
      </w:r>
    </w:p>
    <w:p w14:paraId="2FE24C4C" w14:textId="77777777" w:rsidR="00BD6811" w:rsidRPr="007A3A6D" w:rsidRDefault="00BD6811">
      <w:pPr>
        <w:jc w:val="left"/>
      </w:pPr>
    </w:p>
    <w:p w14:paraId="1795DE8C" w14:textId="77777777" w:rsidR="00BD6811" w:rsidRPr="007A3A6D" w:rsidRDefault="00BD6811">
      <w:pPr>
        <w:jc w:val="left"/>
      </w:pPr>
      <w:r w:rsidRPr="007A3A6D">
        <w:rPr>
          <w:rFonts w:ascii="Arial" w:hAnsi="Arial" w:cs="Arial"/>
        </w:rPr>
        <w:t xml:space="preserve">The Supplier will maintain the insurances required by the Buyer including those set out in this clause. </w:t>
      </w:r>
    </w:p>
    <w:p w14:paraId="6B8759A7" w14:textId="77777777" w:rsidR="00BD6811" w:rsidRPr="007A3A6D" w:rsidRDefault="00BD6811">
      <w:pPr>
        <w:jc w:val="left"/>
      </w:pPr>
    </w:p>
    <w:p w14:paraId="42874FBB" w14:textId="77777777" w:rsidR="00BD6811" w:rsidRPr="007A3A6D" w:rsidRDefault="00BD6811">
      <w:pPr>
        <w:jc w:val="left"/>
      </w:pPr>
      <w:r w:rsidRPr="007A3A6D">
        <w:rPr>
          <w:rFonts w:ascii="Arial" w:hAnsi="Arial" w:cs="Arial"/>
        </w:rPr>
        <w:t>10.1</w:t>
      </w:r>
      <w:r w:rsidRPr="007A3A6D">
        <w:rPr>
          <w:rFonts w:ascii="Arial" w:hAnsi="Arial" w:cs="Arial"/>
        </w:rPr>
        <w:tab/>
        <w:t>Subcontractors</w:t>
      </w:r>
    </w:p>
    <w:p w14:paraId="5C0AA0B5" w14:textId="77777777" w:rsidR="00BD6811" w:rsidRPr="007A3A6D" w:rsidRDefault="00BD6811">
      <w:pPr>
        <w:jc w:val="left"/>
      </w:pPr>
    </w:p>
    <w:p w14:paraId="1EC42F8D" w14:textId="77777777" w:rsidR="00BD6811" w:rsidRPr="007A3A6D" w:rsidRDefault="00BD6811">
      <w:pPr>
        <w:ind w:left="720"/>
        <w:jc w:val="left"/>
      </w:pPr>
      <w:r w:rsidRPr="007A3A6D">
        <w:rPr>
          <w:rFonts w:ascii="Arial" w:hAnsi="Arial" w:cs="Arial"/>
        </w:rPr>
        <w:t>10.1.1</w:t>
      </w:r>
      <w:r w:rsidRPr="007A3A6D">
        <w:rPr>
          <w:rFonts w:ascii="Arial" w:hAnsi="Arial" w:cs="Arial"/>
        </w:rPr>
        <w:tab/>
        <w:t>The Supplier will ensure that, during this Call-Off Contract, Subcontractors hold third-party public and products liability insurance of the same amounts that the Supplier would be legally liable to pay as damages, including claimant's costs and expenses, for accidental death or bodily injury and loss of or damage to Property, to a minimum of £5,000,000.</w:t>
      </w:r>
    </w:p>
    <w:p w14:paraId="6760E7FF" w14:textId="77777777" w:rsidR="00BD6811" w:rsidRPr="007A3A6D" w:rsidRDefault="00BD6811">
      <w:pPr>
        <w:jc w:val="left"/>
      </w:pPr>
    </w:p>
    <w:p w14:paraId="0BB10F2F" w14:textId="77777777" w:rsidR="00BD6811" w:rsidRPr="007A3A6D" w:rsidRDefault="00BD6811">
      <w:pPr>
        <w:jc w:val="left"/>
      </w:pPr>
      <w:r w:rsidRPr="007A3A6D">
        <w:rPr>
          <w:rFonts w:ascii="Arial" w:hAnsi="Arial" w:cs="Arial"/>
        </w:rPr>
        <w:t>10.2</w:t>
      </w:r>
      <w:r w:rsidRPr="007A3A6D">
        <w:rPr>
          <w:rFonts w:ascii="Arial" w:hAnsi="Arial" w:cs="Arial"/>
        </w:rPr>
        <w:tab/>
        <w:t>Agents and professional consultants</w:t>
      </w:r>
    </w:p>
    <w:p w14:paraId="22A046FB" w14:textId="77777777" w:rsidR="00BD6811" w:rsidRPr="007A3A6D" w:rsidRDefault="00BD6811">
      <w:pPr>
        <w:jc w:val="left"/>
      </w:pPr>
    </w:p>
    <w:p w14:paraId="79CFDAE7" w14:textId="77777777" w:rsidR="00BD6811" w:rsidRPr="007A3A6D" w:rsidRDefault="00BD6811">
      <w:pPr>
        <w:ind w:left="720"/>
        <w:jc w:val="left"/>
      </w:pPr>
      <w:r w:rsidRPr="007A3A6D">
        <w:rPr>
          <w:rFonts w:ascii="Arial" w:hAnsi="Arial" w:cs="Arial"/>
        </w:rPr>
        <w:t>10.2.1</w:t>
      </w:r>
      <w:r w:rsidRPr="007A3A6D">
        <w:rPr>
          <w:rFonts w:ascii="Arial" w:hAnsi="Arial" w:cs="Arial"/>
        </w:rPr>
        <w:tab/>
        <w:t>The Supplier will also ensure that all agents and professional consultants involved in the supply of Services hold professional indemnity insurance to a minimum indemnity of £1,000,000 for each individual claim during the Call-Off Contract, and for 6 years after the termination or expiry date to this Call-Off Contract to which the insurance relates.</w:t>
      </w:r>
    </w:p>
    <w:p w14:paraId="360DDA50" w14:textId="77777777" w:rsidR="00BD6811" w:rsidRPr="007A3A6D" w:rsidRDefault="00BD6811">
      <w:pPr>
        <w:jc w:val="left"/>
      </w:pPr>
    </w:p>
    <w:p w14:paraId="4C7CF56B" w14:textId="77777777" w:rsidR="00BD6811" w:rsidRPr="007A3A6D" w:rsidRDefault="00BD6811">
      <w:pPr>
        <w:jc w:val="left"/>
      </w:pPr>
      <w:r w:rsidRPr="007A3A6D">
        <w:rPr>
          <w:rFonts w:ascii="Arial" w:hAnsi="Arial" w:cs="Arial"/>
        </w:rPr>
        <w:t>10.3</w:t>
      </w:r>
      <w:r w:rsidRPr="007A3A6D">
        <w:rPr>
          <w:rFonts w:ascii="Arial" w:hAnsi="Arial" w:cs="Arial"/>
        </w:rPr>
        <w:tab/>
        <w:t>Additional or extended insurance</w:t>
      </w:r>
    </w:p>
    <w:p w14:paraId="70DFF936" w14:textId="77777777" w:rsidR="00BD6811" w:rsidRPr="007A3A6D" w:rsidRDefault="00BD6811">
      <w:pPr>
        <w:ind w:firstLine="720"/>
        <w:jc w:val="left"/>
      </w:pPr>
    </w:p>
    <w:p w14:paraId="5B6889AC" w14:textId="77777777" w:rsidR="00BD6811" w:rsidRPr="007A3A6D" w:rsidRDefault="00BD6811">
      <w:pPr>
        <w:ind w:left="720"/>
        <w:jc w:val="left"/>
      </w:pPr>
      <w:r w:rsidRPr="007A3A6D">
        <w:rPr>
          <w:rFonts w:ascii="Arial" w:hAnsi="Arial" w:cs="Arial"/>
        </w:rPr>
        <w:t>10.3.1</w:t>
      </w:r>
      <w:r w:rsidRPr="007A3A6D">
        <w:rPr>
          <w:rFonts w:ascii="Arial" w:hAnsi="Arial" w:cs="Arial"/>
        </w:rPr>
        <w:tab/>
        <w:t xml:space="preserve">If requested by the Buyer, the Supplier will obtain additional insurance policies, or extend existing insurance policies procured under the Framework Agreement. </w:t>
      </w:r>
    </w:p>
    <w:p w14:paraId="54766B77" w14:textId="77777777" w:rsidR="00BD6811" w:rsidRPr="007A3A6D" w:rsidRDefault="00BD6811">
      <w:pPr>
        <w:ind w:left="1440"/>
        <w:jc w:val="left"/>
      </w:pPr>
    </w:p>
    <w:p w14:paraId="5E05A838" w14:textId="77777777" w:rsidR="00BD6811" w:rsidRPr="007A3A6D" w:rsidRDefault="00BD6811">
      <w:pPr>
        <w:ind w:left="720"/>
        <w:jc w:val="left"/>
      </w:pPr>
      <w:r w:rsidRPr="007A3A6D">
        <w:rPr>
          <w:rFonts w:ascii="Arial" w:hAnsi="Arial" w:cs="Arial"/>
        </w:rPr>
        <w:t>10.3.2</w:t>
      </w:r>
      <w:r w:rsidRPr="007A3A6D">
        <w:rPr>
          <w:rFonts w:ascii="Arial" w:hAnsi="Arial" w:cs="Arial"/>
        </w:rPr>
        <w:tab/>
        <w:t>The Supplier will provide CCS and the Buyer, the following evidence that they have complied with clause 10.3.1 above:</w:t>
      </w:r>
    </w:p>
    <w:p w14:paraId="1A134D14" w14:textId="77777777" w:rsidR="00BD6811" w:rsidRPr="007A3A6D" w:rsidRDefault="00BD6811" w:rsidP="007467A4">
      <w:pPr>
        <w:numPr>
          <w:ilvl w:val="0"/>
          <w:numId w:val="27"/>
        </w:numPr>
        <w:spacing w:before="60"/>
        <w:ind w:right="-30"/>
        <w:contextualSpacing/>
        <w:jc w:val="left"/>
      </w:pPr>
      <w:r w:rsidRPr="007A3A6D">
        <w:rPr>
          <w:rFonts w:ascii="Arial" w:hAnsi="Arial" w:cs="Arial"/>
        </w:rPr>
        <w:t>a broker's verification of insurance; or</w:t>
      </w:r>
    </w:p>
    <w:p w14:paraId="7180BED8" w14:textId="77777777" w:rsidR="00BD6811" w:rsidRPr="007A3A6D" w:rsidRDefault="00BD6811" w:rsidP="007467A4">
      <w:pPr>
        <w:numPr>
          <w:ilvl w:val="0"/>
          <w:numId w:val="27"/>
        </w:numPr>
        <w:spacing w:before="60"/>
        <w:ind w:right="-30"/>
        <w:contextualSpacing/>
        <w:jc w:val="left"/>
      </w:pPr>
      <w:r w:rsidRPr="007A3A6D">
        <w:rPr>
          <w:rFonts w:ascii="Arial" w:hAnsi="Arial" w:cs="Arial"/>
        </w:rPr>
        <w:t>receipts in respect of the insurance premium;or</w:t>
      </w:r>
    </w:p>
    <w:p w14:paraId="732668B7" w14:textId="77777777" w:rsidR="00BD6811" w:rsidRPr="007A3A6D" w:rsidRDefault="00BD6811" w:rsidP="007467A4">
      <w:pPr>
        <w:numPr>
          <w:ilvl w:val="0"/>
          <w:numId w:val="27"/>
        </w:numPr>
        <w:spacing w:before="60"/>
        <w:ind w:right="-30"/>
        <w:contextualSpacing/>
        <w:jc w:val="left"/>
      </w:pPr>
      <w:r w:rsidRPr="007A3A6D">
        <w:rPr>
          <w:rFonts w:ascii="Arial" w:hAnsi="Arial" w:cs="Arial"/>
        </w:rPr>
        <w:t xml:space="preserve">other evidence of payment of the latest premiums due. </w:t>
      </w:r>
    </w:p>
    <w:p w14:paraId="238C2540" w14:textId="77777777" w:rsidR="00BD6811" w:rsidRPr="007A3A6D" w:rsidRDefault="00BD6811">
      <w:pPr>
        <w:jc w:val="left"/>
      </w:pPr>
    </w:p>
    <w:p w14:paraId="527DC9F6" w14:textId="77777777" w:rsidR="00BD6811" w:rsidRPr="007A3A6D" w:rsidRDefault="00BD6811">
      <w:pPr>
        <w:jc w:val="left"/>
      </w:pPr>
      <w:r w:rsidRPr="007A3A6D">
        <w:rPr>
          <w:rFonts w:ascii="Arial" w:hAnsi="Arial" w:cs="Arial"/>
        </w:rPr>
        <w:lastRenderedPageBreak/>
        <w:t>10.4</w:t>
      </w:r>
      <w:r w:rsidRPr="007A3A6D">
        <w:rPr>
          <w:rFonts w:ascii="Arial" w:hAnsi="Arial" w:cs="Arial"/>
        </w:rPr>
        <w:tab/>
        <w:t>Supplier liabilities</w:t>
      </w:r>
    </w:p>
    <w:p w14:paraId="3EB9C7AC" w14:textId="77777777" w:rsidR="00BD6811" w:rsidRPr="007A3A6D" w:rsidRDefault="00BD6811">
      <w:pPr>
        <w:ind w:firstLine="720"/>
        <w:jc w:val="left"/>
      </w:pPr>
    </w:p>
    <w:p w14:paraId="782DDB23" w14:textId="77777777" w:rsidR="00BD6811" w:rsidRPr="007A3A6D" w:rsidRDefault="00BD6811">
      <w:pPr>
        <w:ind w:left="720"/>
        <w:jc w:val="left"/>
      </w:pPr>
      <w:r w:rsidRPr="007A3A6D">
        <w:rPr>
          <w:rFonts w:ascii="Arial" w:hAnsi="Arial" w:cs="Arial"/>
        </w:rPr>
        <w:t>10.4.1 Insurance will not relieve the Supplier of any liabilities under the Framework Agreement or this Call-Off Contract.</w:t>
      </w:r>
    </w:p>
    <w:p w14:paraId="123CBCC3" w14:textId="77777777" w:rsidR="00BD6811" w:rsidRPr="007A3A6D" w:rsidRDefault="00BD6811">
      <w:pPr>
        <w:jc w:val="left"/>
      </w:pPr>
    </w:p>
    <w:p w14:paraId="3F223FCF" w14:textId="77777777" w:rsidR="00BD6811" w:rsidRPr="007A3A6D" w:rsidRDefault="00BD6811">
      <w:pPr>
        <w:ind w:left="720"/>
        <w:jc w:val="left"/>
      </w:pPr>
      <w:r w:rsidRPr="007A3A6D">
        <w:rPr>
          <w:rFonts w:ascii="Arial" w:hAnsi="Arial" w:cs="Arial"/>
        </w:rPr>
        <w:t>10.4.2 Without limiting the other provisions of</w:t>
      </w:r>
      <w:r w:rsidRPr="007A3A6D">
        <w:rPr>
          <w:rFonts w:ascii="Arial" w:hAnsi="Arial" w:cs="Arial"/>
          <w:highlight w:val="white"/>
        </w:rPr>
        <w:t xml:space="preserve"> the Call-Off Contract,</w:t>
      </w:r>
      <w:r w:rsidRPr="007A3A6D">
        <w:rPr>
          <w:rFonts w:ascii="Arial" w:hAnsi="Arial" w:cs="Arial"/>
        </w:rPr>
        <w:t xml:space="preserve"> the Supplier will:</w:t>
      </w:r>
    </w:p>
    <w:p w14:paraId="1FF6C02B" w14:textId="77777777" w:rsidR="00BD6811" w:rsidRPr="007A3A6D" w:rsidRDefault="00BD6811" w:rsidP="007467A4">
      <w:pPr>
        <w:numPr>
          <w:ilvl w:val="0"/>
          <w:numId w:val="25"/>
        </w:numPr>
        <w:spacing w:before="60"/>
        <w:ind w:right="-30"/>
        <w:contextualSpacing/>
        <w:jc w:val="left"/>
      </w:pPr>
      <w:r w:rsidRPr="007A3A6D">
        <w:rPr>
          <w:rFonts w:ascii="Arial" w:hAnsi="Arial" w:cs="Arial"/>
        </w:rPr>
        <w:t>take all risk control measures relating to the Services as it would be reasonable to expect of a contractor acting in accordance with Good Industry Practice, including the investigation and reports of claims to insurers;</w:t>
      </w:r>
    </w:p>
    <w:p w14:paraId="5836EE89" w14:textId="77777777" w:rsidR="00BD6811" w:rsidRPr="007A3A6D" w:rsidRDefault="00BD6811" w:rsidP="007467A4">
      <w:pPr>
        <w:numPr>
          <w:ilvl w:val="0"/>
          <w:numId w:val="25"/>
        </w:numPr>
        <w:spacing w:before="60"/>
        <w:ind w:right="-30"/>
        <w:contextualSpacing/>
        <w:jc w:val="left"/>
      </w:pPr>
      <w:r w:rsidRPr="007A3A6D">
        <w:rPr>
          <w:rFonts w:ascii="Arial" w:hAnsi="Arial" w:cs="Arial"/>
        </w:rPr>
        <w:t>promptly notify the insurers in writing of any relevant material fact under any insurances of which the Supplier is, or becomes, aware; and</w:t>
      </w:r>
    </w:p>
    <w:p w14:paraId="4E69F175" w14:textId="77777777" w:rsidR="00BD6811" w:rsidRPr="007A3A6D" w:rsidRDefault="00BD6811" w:rsidP="007467A4">
      <w:pPr>
        <w:numPr>
          <w:ilvl w:val="0"/>
          <w:numId w:val="25"/>
        </w:numPr>
        <w:spacing w:before="60"/>
        <w:ind w:right="-30"/>
        <w:contextualSpacing/>
        <w:jc w:val="left"/>
      </w:pPr>
      <w:r w:rsidRPr="007A3A6D">
        <w:rPr>
          <w:rFonts w:ascii="Arial" w:hAnsi="Arial" w:cs="Arial"/>
        </w:rPr>
        <w:t>hold all insurance policies and require any broker arranging the insurance to hold any insurance slips and other evidence of placing cover representing any of the insurance to which it is a Party.</w:t>
      </w:r>
    </w:p>
    <w:p w14:paraId="516100BA" w14:textId="77777777" w:rsidR="00BD6811" w:rsidRPr="007A3A6D" w:rsidRDefault="00BD6811">
      <w:pPr>
        <w:jc w:val="left"/>
      </w:pPr>
    </w:p>
    <w:p w14:paraId="1165B6A4" w14:textId="77777777" w:rsidR="00BD6811" w:rsidRPr="007A3A6D" w:rsidRDefault="00BD6811">
      <w:pPr>
        <w:ind w:left="720"/>
        <w:jc w:val="left"/>
      </w:pPr>
      <w:r w:rsidRPr="007A3A6D">
        <w:rPr>
          <w:rFonts w:ascii="Arial" w:hAnsi="Arial" w:cs="Arial"/>
        </w:rPr>
        <w:t>10.4.3 The Supplier will not do or omit to do anything, which would entitle any insurer to refuse to pay any claim under any of the insurances.</w:t>
      </w:r>
    </w:p>
    <w:p w14:paraId="061C679B" w14:textId="77777777" w:rsidR="00BD6811" w:rsidRPr="007A3A6D" w:rsidRDefault="00BD6811">
      <w:pPr>
        <w:jc w:val="left"/>
      </w:pPr>
    </w:p>
    <w:p w14:paraId="0ABF575D" w14:textId="77777777" w:rsidR="00BD6811" w:rsidRPr="007A3A6D" w:rsidRDefault="00BD6811">
      <w:pPr>
        <w:jc w:val="left"/>
      </w:pPr>
      <w:r w:rsidRPr="007A3A6D">
        <w:rPr>
          <w:rFonts w:ascii="Arial" w:hAnsi="Arial" w:cs="Arial"/>
        </w:rPr>
        <w:t xml:space="preserve">10.5 </w:t>
      </w:r>
      <w:r w:rsidRPr="007A3A6D">
        <w:rPr>
          <w:rFonts w:ascii="Arial" w:hAnsi="Arial" w:cs="Arial"/>
        </w:rPr>
        <w:tab/>
        <w:t>Indemnity to principals</w:t>
      </w:r>
    </w:p>
    <w:p w14:paraId="69874B25" w14:textId="77777777" w:rsidR="00BD6811" w:rsidRPr="007A3A6D" w:rsidRDefault="00BD6811">
      <w:pPr>
        <w:jc w:val="left"/>
      </w:pPr>
    </w:p>
    <w:p w14:paraId="065ACBC5" w14:textId="77777777" w:rsidR="00BD6811" w:rsidRPr="007A3A6D" w:rsidRDefault="00BD6811">
      <w:pPr>
        <w:ind w:left="720"/>
        <w:jc w:val="left"/>
      </w:pPr>
      <w:r w:rsidRPr="007A3A6D">
        <w:rPr>
          <w:rFonts w:ascii="Arial" w:hAnsi="Arial" w:cs="Arial"/>
        </w:rPr>
        <w:t>10.5.1 Where specifically outlined in this Call-Off Contract, the Supplier will ensure that the third-party public and products liability policy will contain an ‘indemnity to principals’ clause under which the Buyer will be compensated for both of the following claims against the Buyer:</w:t>
      </w:r>
    </w:p>
    <w:p w14:paraId="64480BAC" w14:textId="77777777" w:rsidR="00BD6811" w:rsidRPr="007A3A6D" w:rsidRDefault="00BD6811" w:rsidP="007467A4">
      <w:pPr>
        <w:numPr>
          <w:ilvl w:val="0"/>
          <w:numId w:val="26"/>
        </w:numPr>
        <w:spacing w:before="60"/>
        <w:ind w:right="-30"/>
        <w:contextualSpacing/>
        <w:jc w:val="left"/>
      </w:pPr>
      <w:r w:rsidRPr="007A3A6D">
        <w:rPr>
          <w:rFonts w:ascii="Arial" w:hAnsi="Arial" w:cs="Arial"/>
        </w:rPr>
        <w:t>death or bodily injury; and</w:t>
      </w:r>
    </w:p>
    <w:p w14:paraId="3AF4ADC9" w14:textId="77777777" w:rsidR="00BD6811" w:rsidRPr="007A3A6D" w:rsidRDefault="00BD6811" w:rsidP="007467A4">
      <w:pPr>
        <w:numPr>
          <w:ilvl w:val="0"/>
          <w:numId w:val="26"/>
        </w:numPr>
        <w:spacing w:before="60"/>
        <w:ind w:right="-30"/>
        <w:contextualSpacing/>
        <w:jc w:val="left"/>
      </w:pPr>
      <w:r w:rsidRPr="007A3A6D">
        <w:rPr>
          <w:rFonts w:ascii="Arial" w:hAnsi="Arial" w:cs="Arial"/>
        </w:rPr>
        <w:t>third-party Property damage arising from connection with the Services and for which the Supplier is legally liable.</w:t>
      </w:r>
    </w:p>
    <w:p w14:paraId="57BBCBDD" w14:textId="77777777" w:rsidR="00BD6811" w:rsidRPr="007A3A6D" w:rsidRDefault="00BD6811">
      <w:pPr>
        <w:jc w:val="left"/>
      </w:pPr>
    </w:p>
    <w:p w14:paraId="5A88C0F0" w14:textId="77777777" w:rsidR="00BD6811" w:rsidRPr="007A3A6D" w:rsidRDefault="00BD6811">
      <w:pPr>
        <w:jc w:val="left"/>
      </w:pPr>
      <w:r w:rsidRPr="007A3A6D">
        <w:rPr>
          <w:rFonts w:ascii="Arial" w:hAnsi="Arial" w:cs="Arial"/>
        </w:rPr>
        <w:t xml:space="preserve">10.6 </w:t>
      </w:r>
      <w:r w:rsidRPr="007A3A6D">
        <w:rPr>
          <w:rFonts w:ascii="Arial" w:hAnsi="Arial" w:cs="Arial"/>
        </w:rPr>
        <w:tab/>
        <w:t>Cancelled, suspended, terminated or unrenewed policies</w:t>
      </w:r>
    </w:p>
    <w:p w14:paraId="4B5EA75B" w14:textId="77777777" w:rsidR="00BD6811" w:rsidRPr="007A3A6D" w:rsidRDefault="00BD6811">
      <w:pPr>
        <w:jc w:val="left"/>
      </w:pPr>
    </w:p>
    <w:p w14:paraId="094724AE" w14:textId="77777777" w:rsidR="00BD6811" w:rsidRPr="007A3A6D" w:rsidRDefault="00BD6811">
      <w:pPr>
        <w:ind w:left="720"/>
        <w:jc w:val="left"/>
      </w:pPr>
      <w:r w:rsidRPr="007A3A6D">
        <w:rPr>
          <w:rFonts w:ascii="Arial" w:hAnsi="Arial" w:cs="Arial"/>
        </w:rPr>
        <w:t xml:space="preserve">10.6.1 The Supplier will notify CCS and any Buyers as soon as possible if the Supplier becomes aware that any of the insurance policies have been, or are due to be, cancelled, suspended, terminated or not renewed. </w:t>
      </w:r>
    </w:p>
    <w:p w14:paraId="0956D9CB" w14:textId="77777777" w:rsidR="00BD6811" w:rsidRPr="007A3A6D" w:rsidRDefault="00BD6811">
      <w:pPr>
        <w:jc w:val="left"/>
      </w:pPr>
    </w:p>
    <w:p w14:paraId="63EDE529" w14:textId="77777777" w:rsidR="00BD6811" w:rsidRPr="007A3A6D" w:rsidRDefault="00BD6811">
      <w:pPr>
        <w:jc w:val="left"/>
      </w:pPr>
      <w:r w:rsidRPr="007A3A6D">
        <w:rPr>
          <w:rFonts w:ascii="Arial" w:hAnsi="Arial" w:cs="Arial"/>
        </w:rPr>
        <w:t>10.7</w:t>
      </w:r>
      <w:r w:rsidRPr="007A3A6D">
        <w:rPr>
          <w:rFonts w:ascii="Arial" w:hAnsi="Arial" w:cs="Arial"/>
        </w:rPr>
        <w:tab/>
        <w:t>Premium, excess and deductible payments</w:t>
      </w:r>
    </w:p>
    <w:p w14:paraId="387D3A60" w14:textId="77777777" w:rsidR="00BD6811" w:rsidRPr="007A3A6D" w:rsidRDefault="00BD6811">
      <w:pPr>
        <w:jc w:val="left"/>
      </w:pPr>
    </w:p>
    <w:p w14:paraId="37353E9B" w14:textId="77777777" w:rsidR="00BD6811" w:rsidRPr="007A3A6D" w:rsidRDefault="00BD6811">
      <w:pPr>
        <w:ind w:firstLine="720"/>
        <w:jc w:val="left"/>
      </w:pPr>
      <w:r w:rsidRPr="007A3A6D">
        <w:rPr>
          <w:rFonts w:ascii="Arial" w:hAnsi="Arial" w:cs="Arial"/>
        </w:rPr>
        <w:t>10.7.1 Where any insurance requires payment of a premium, the Supplier will:</w:t>
      </w:r>
    </w:p>
    <w:p w14:paraId="10AF8FF6" w14:textId="77777777" w:rsidR="00BD6811" w:rsidRPr="007A3A6D" w:rsidRDefault="00BD6811" w:rsidP="007467A4">
      <w:pPr>
        <w:numPr>
          <w:ilvl w:val="0"/>
          <w:numId w:val="6"/>
        </w:numPr>
        <w:spacing w:before="60"/>
        <w:ind w:right="-30" w:hanging="23"/>
        <w:contextualSpacing/>
        <w:jc w:val="left"/>
      </w:pPr>
      <w:r w:rsidRPr="007A3A6D">
        <w:rPr>
          <w:rFonts w:ascii="Arial" w:hAnsi="Arial" w:cs="Arial"/>
        </w:rPr>
        <w:t>be liable for the premium; and</w:t>
      </w:r>
    </w:p>
    <w:p w14:paraId="3A328711" w14:textId="77777777" w:rsidR="00BD6811" w:rsidRPr="007A3A6D" w:rsidRDefault="00BD6811" w:rsidP="007467A4">
      <w:pPr>
        <w:numPr>
          <w:ilvl w:val="0"/>
          <w:numId w:val="6"/>
        </w:numPr>
        <w:spacing w:before="60"/>
        <w:ind w:right="-30" w:hanging="23"/>
        <w:contextualSpacing/>
        <w:jc w:val="left"/>
      </w:pPr>
      <w:r w:rsidRPr="007A3A6D">
        <w:rPr>
          <w:rFonts w:ascii="Arial" w:hAnsi="Arial" w:cs="Arial"/>
        </w:rPr>
        <w:t>pay such premium promptly.</w:t>
      </w:r>
    </w:p>
    <w:p w14:paraId="3F746194" w14:textId="77777777" w:rsidR="00BD6811" w:rsidRPr="007A3A6D" w:rsidRDefault="00BD6811">
      <w:pPr>
        <w:ind w:firstLine="720"/>
        <w:jc w:val="left"/>
      </w:pPr>
    </w:p>
    <w:p w14:paraId="6ED052C3" w14:textId="77777777" w:rsidR="00BD6811" w:rsidRPr="007A3A6D" w:rsidRDefault="00BD6811">
      <w:pPr>
        <w:ind w:left="720"/>
        <w:jc w:val="left"/>
      </w:pPr>
      <w:r w:rsidRPr="007A3A6D">
        <w:rPr>
          <w:rFonts w:ascii="Arial" w:hAnsi="Arial" w:cs="Arial"/>
        </w:rPr>
        <w:t>10.7.2 Where any insurance is subject to an excess or deductible below the Supplier will be liable for it. The Supplier will not be entitled to recover any sum paid for insurance excess or any deductible from CCS or the Buyer.</w:t>
      </w:r>
    </w:p>
    <w:p w14:paraId="4904078A" w14:textId="77777777" w:rsidR="00BD6811" w:rsidRPr="007A3A6D" w:rsidRDefault="00BD6811">
      <w:pPr>
        <w:pStyle w:val="Heading1"/>
        <w:jc w:val="left"/>
        <w:rPr>
          <w:sz w:val="20"/>
          <w:szCs w:val="20"/>
        </w:rPr>
      </w:pPr>
      <w:bookmarkStart w:id="75" w:name="h.sqyw64" w:colFirst="0" w:colLast="0"/>
      <w:bookmarkEnd w:id="75"/>
    </w:p>
    <w:p w14:paraId="3AA206FC" w14:textId="77777777" w:rsidR="00BD6811" w:rsidRPr="007A3A6D" w:rsidRDefault="00BD6811">
      <w:pPr>
        <w:pStyle w:val="Heading1"/>
        <w:jc w:val="left"/>
        <w:rPr>
          <w:sz w:val="20"/>
          <w:szCs w:val="20"/>
        </w:rPr>
      </w:pPr>
      <w:bookmarkStart w:id="76" w:name="h.3cqmetx" w:colFirst="0" w:colLast="0"/>
      <w:bookmarkEnd w:id="76"/>
      <w:r w:rsidRPr="007A3A6D">
        <w:rPr>
          <w:rFonts w:ascii="Arial" w:hAnsi="Arial" w:cs="Arial"/>
          <w:sz w:val="20"/>
          <w:szCs w:val="20"/>
          <w:highlight w:val="white"/>
        </w:rPr>
        <w:t>11.</w:t>
      </w:r>
      <w:r w:rsidRPr="007A3A6D">
        <w:rPr>
          <w:rFonts w:ascii="Arial" w:hAnsi="Arial" w:cs="Arial"/>
          <w:sz w:val="20"/>
          <w:szCs w:val="20"/>
          <w:highlight w:val="white"/>
        </w:rPr>
        <w:tab/>
        <w:t xml:space="preserve">Confidentiality </w:t>
      </w:r>
    </w:p>
    <w:p w14:paraId="74F2C0D1" w14:textId="77777777" w:rsidR="00BD6811" w:rsidRPr="007A3A6D" w:rsidRDefault="00BD6811"/>
    <w:p w14:paraId="1FDC18E0" w14:textId="77777777" w:rsidR="00BD6811" w:rsidRPr="007A3A6D" w:rsidRDefault="00BD6811" w:rsidP="009B2CDF">
      <w:pPr>
        <w:spacing w:before="60"/>
        <w:ind w:left="720" w:hanging="720"/>
        <w:jc w:val="left"/>
      </w:pPr>
      <w:bookmarkStart w:id="77" w:name="h.1rvwp1q" w:colFirst="0" w:colLast="0"/>
      <w:bookmarkEnd w:id="77"/>
      <w:r w:rsidRPr="007A3A6D">
        <w:rPr>
          <w:rFonts w:ascii="Arial" w:hAnsi="Arial" w:cs="Arial"/>
          <w:highlight w:val="white"/>
        </w:rPr>
        <w:t xml:space="preserve">11.1 </w:t>
      </w:r>
      <w:r w:rsidRPr="007A3A6D">
        <w:rPr>
          <w:rFonts w:ascii="Arial" w:hAnsi="Arial" w:cs="Arial"/>
          <w:highlight w:val="white"/>
        </w:rPr>
        <w:tab/>
        <w:t>Except where disclosure is clearly permitted by this Call-Off Contract, neither Party will disclose the other Party’s Confidential Information without the relevant Party’s prior written consent.</w:t>
      </w:r>
    </w:p>
    <w:p w14:paraId="59B30218" w14:textId="77777777" w:rsidR="00BD6811" w:rsidRPr="007A3A6D" w:rsidRDefault="00BD6811">
      <w:pPr>
        <w:spacing w:before="60"/>
        <w:ind w:left="705"/>
        <w:jc w:val="left"/>
      </w:pPr>
    </w:p>
    <w:p w14:paraId="43643FD1" w14:textId="77777777" w:rsidR="00BD6811" w:rsidRPr="007A3A6D" w:rsidRDefault="00BD6811">
      <w:pPr>
        <w:spacing w:before="60"/>
        <w:jc w:val="left"/>
      </w:pPr>
      <w:r w:rsidRPr="007A3A6D">
        <w:rPr>
          <w:rFonts w:ascii="Arial" w:hAnsi="Arial" w:cs="Arial"/>
          <w:highlight w:val="white"/>
        </w:rPr>
        <w:t xml:space="preserve">11.2 </w:t>
      </w:r>
      <w:r w:rsidRPr="007A3A6D">
        <w:rPr>
          <w:rFonts w:ascii="Arial" w:hAnsi="Arial" w:cs="Arial"/>
          <w:highlight w:val="white"/>
        </w:rPr>
        <w:tab/>
        <w:t>Disclosure of Confidential Information is permitted where information:</w:t>
      </w:r>
    </w:p>
    <w:p w14:paraId="77F0FA62" w14:textId="77777777" w:rsidR="00BD6811" w:rsidRPr="007A3A6D" w:rsidRDefault="00BD6811" w:rsidP="007467A4">
      <w:pPr>
        <w:numPr>
          <w:ilvl w:val="0"/>
          <w:numId w:val="28"/>
        </w:numPr>
        <w:spacing w:before="60"/>
        <w:ind w:right="-30"/>
        <w:contextualSpacing/>
        <w:jc w:val="left"/>
        <w:rPr>
          <w:highlight w:val="white"/>
        </w:rPr>
      </w:pPr>
      <w:r w:rsidRPr="007A3A6D">
        <w:rPr>
          <w:rFonts w:ascii="Arial" w:hAnsi="Arial" w:cs="Arial"/>
          <w:highlight w:val="white"/>
        </w:rPr>
        <w:t>must be disclosed to comply with legal obligations placed on the Party making the disclosure</w:t>
      </w:r>
    </w:p>
    <w:p w14:paraId="72C26A0D" w14:textId="77777777" w:rsidR="00BD6811" w:rsidRPr="007A3A6D" w:rsidRDefault="00BD6811" w:rsidP="007467A4">
      <w:pPr>
        <w:numPr>
          <w:ilvl w:val="0"/>
          <w:numId w:val="28"/>
        </w:numPr>
        <w:spacing w:before="60"/>
        <w:ind w:right="-30"/>
        <w:contextualSpacing/>
        <w:jc w:val="left"/>
        <w:rPr>
          <w:highlight w:val="white"/>
        </w:rPr>
      </w:pPr>
      <w:r w:rsidRPr="007A3A6D">
        <w:rPr>
          <w:rFonts w:ascii="Arial" w:hAnsi="Arial" w:cs="Arial"/>
          <w:highlight w:val="white"/>
        </w:rPr>
        <w:t>belongs to the Party making the disclosure (who is not under any obligation of confidentiality) before its disclosure by the information owner</w:t>
      </w:r>
    </w:p>
    <w:p w14:paraId="276B56A8" w14:textId="77777777" w:rsidR="00BD6811" w:rsidRPr="007A3A6D" w:rsidRDefault="00BD6811" w:rsidP="007467A4">
      <w:pPr>
        <w:numPr>
          <w:ilvl w:val="0"/>
          <w:numId w:val="28"/>
        </w:numPr>
        <w:spacing w:before="60"/>
        <w:ind w:right="-30"/>
        <w:contextualSpacing/>
        <w:jc w:val="left"/>
        <w:rPr>
          <w:highlight w:val="white"/>
        </w:rPr>
      </w:pPr>
      <w:r w:rsidRPr="007A3A6D">
        <w:rPr>
          <w:rFonts w:ascii="Arial" w:hAnsi="Arial" w:cs="Arial"/>
          <w:highlight w:val="white"/>
        </w:rPr>
        <w:t>was obtained from a third party who is not under any obligation of confidentiality, before receiving it from the disclosing Party</w:t>
      </w:r>
    </w:p>
    <w:p w14:paraId="5BE82E17" w14:textId="77777777" w:rsidR="00BD6811" w:rsidRPr="007A3A6D" w:rsidRDefault="00BD6811" w:rsidP="007467A4">
      <w:pPr>
        <w:numPr>
          <w:ilvl w:val="0"/>
          <w:numId w:val="28"/>
        </w:numPr>
        <w:spacing w:before="60"/>
        <w:ind w:right="-30"/>
        <w:contextualSpacing/>
        <w:jc w:val="left"/>
        <w:rPr>
          <w:highlight w:val="white"/>
        </w:rPr>
      </w:pPr>
      <w:r w:rsidRPr="007A3A6D">
        <w:rPr>
          <w:rFonts w:ascii="Arial" w:hAnsi="Arial" w:cs="Arial"/>
          <w:highlight w:val="white"/>
        </w:rPr>
        <w:lastRenderedPageBreak/>
        <w:t>is, or becomes, public knowledge, other than by breach of this clause or Call-Off Contract</w:t>
      </w:r>
    </w:p>
    <w:p w14:paraId="753D17FF" w14:textId="77777777" w:rsidR="00BD6811" w:rsidRPr="007A3A6D" w:rsidRDefault="00BD6811" w:rsidP="007467A4">
      <w:pPr>
        <w:numPr>
          <w:ilvl w:val="0"/>
          <w:numId w:val="28"/>
        </w:numPr>
        <w:spacing w:before="60"/>
        <w:ind w:right="-30"/>
        <w:contextualSpacing/>
        <w:jc w:val="left"/>
        <w:rPr>
          <w:highlight w:val="white"/>
        </w:rPr>
      </w:pPr>
      <w:r w:rsidRPr="007A3A6D">
        <w:rPr>
          <w:rFonts w:ascii="Arial" w:hAnsi="Arial" w:cs="Arial"/>
          <w:highlight w:val="white"/>
        </w:rPr>
        <w:t>is independently developed without access to the other Party’s Confidential Information</w:t>
      </w:r>
    </w:p>
    <w:p w14:paraId="43CE8434" w14:textId="77777777" w:rsidR="00BD6811" w:rsidRPr="007A3A6D" w:rsidRDefault="00BD6811" w:rsidP="007467A4">
      <w:pPr>
        <w:numPr>
          <w:ilvl w:val="0"/>
          <w:numId w:val="28"/>
        </w:numPr>
        <w:spacing w:before="60"/>
        <w:ind w:right="-30"/>
        <w:contextualSpacing/>
        <w:jc w:val="left"/>
        <w:rPr>
          <w:highlight w:val="white"/>
        </w:rPr>
      </w:pPr>
      <w:r w:rsidRPr="007A3A6D">
        <w:rPr>
          <w:rFonts w:ascii="Arial" w:hAnsi="Arial" w:cs="Arial"/>
          <w:highlight w:val="white"/>
        </w:rPr>
        <w:t>is disclosed to obtain confidential legal professional advice.</w:t>
      </w:r>
    </w:p>
    <w:p w14:paraId="64B28E63" w14:textId="77777777" w:rsidR="00BD6811" w:rsidRPr="007A3A6D" w:rsidRDefault="00BD6811">
      <w:pPr>
        <w:spacing w:before="240"/>
        <w:jc w:val="left"/>
      </w:pPr>
      <w:r w:rsidRPr="007A3A6D">
        <w:rPr>
          <w:rFonts w:ascii="Arial" w:hAnsi="Arial" w:cs="Arial"/>
          <w:highlight w:val="white"/>
        </w:rPr>
        <w:t xml:space="preserve">11.3 </w:t>
      </w:r>
      <w:r w:rsidRPr="007A3A6D">
        <w:rPr>
          <w:rFonts w:ascii="Arial" w:hAnsi="Arial" w:cs="Arial"/>
          <w:highlight w:val="white"/>
        </w:rPr>
        <w:tab/>
        <w:t>The Buyer may disclose the Supplier’s Confidential Information:</w:t>
      </w:r>
    </w:p>
    <w:p w14:paraId="310D6174" w14:textId="77777777" w:rsidR="00BD6811" w:rsidRPr="007A3A6D" w:rsidRDefault="00BD6811" w:rsidP="007467A4">
      <w:pPr>
        <w:numPr>
          <w:ilvl w:val="0"/>
          <w:numId w:val="29"/>
        </w:numPr>
        <w:spacing w:before="60"/>
        <w:ind w:right="-30"/>
        <w:contextualSpacing/>
        <w:jc w:val="left"/>
        <w:rPr>
          <w:highlight w:val="white"/>
        </w:rPr>
      </w:pPr>
      <w:r w:rsidRPr="007A3A6D">
        <w:rPr>
          <w:rFonts w:ascii="Arial" w:hAnsi="Arial" w:cs="Arial"/>
          <w:highlight w:val="white"/>
        </w:rPr>
        <w:t>to any central government body on the basis that the information may only be further disclosed to central government bodies;</w:t>
      </w:r>
    </w:p>
    <w:p w14:paraId="696071C9" w14:textId="77777777" w:rsidR="00BD6811" w:rsidRPr="007A3A6D" w:rsidRDefault="00BD6811" w:rsidP="007467A4">
      <w:pPr>
        <w:numPr>
          <w:ilvl w:val="0"/>
          <w:numId w:val="29"/>
        </w:numPr>
        <w:spacing w:before="60"/>
        <w:ind w:right="-30"/>
        <w:contextualSpacing/>
        <w:jc w:val="left"/>
        <w:rPr>
          <w:highlight w:val="white"/>
        </w:rPr>
      </w:pPr>
      <w:r w:rsidRPr="007A3A6D">
        <w:rPr>
          <w:rFonts w:ascii="Arial" w:hAnsi="Arial" w:cs="Arial"/>
          <w:highlight w:val="white"/>
        </w:rPr>
        <w:t>to the UK Parliament, Scottish Parliament or Welsh or Northern Ireland Assemblies, including their committees;</w:t>
      </w:r>
    </w:p>
    <w:p w14:paraId="33FA1346" w14:textId="77777777" w:rsidR="00BD6811" w:rsidRPr="007A3A6D" w:rsidRDefault="00BD6811" w:rsidP="007467A4">
      <w:pPr>
        <w:numPr>
          <w:ilvl w:val="0"/>
          <w:numId w:val="29"/>
        </w:numPr>
        <w:spacing w:before="60"/>
        <w:ind w:right="-30"/>
        <w:contextualSpacing/>
        <w:jc w:val="left"/>
        <w:rPr>
          <w:highlight w:val="white"/>
        </w:rPr>
      </w:pPr>
      <w:r w:rsidRPr="007A3A6D">
        <w:rPr>
          <w:rFonts w:ascii="Arial" w:hAnsi="Arial" w:cs="Arial"/>
          <w:highlight w:val="white"/>
        </w:rPr>
        <w:t>if the Buyer (acting reasonably) deems disclosure necessary or appropriate while carrying out its public functions;</w:t>
      </w:r>
    </w:p>
    <w:p w14:paraId="1BC22372" w14:textId="77777777" w:rsidR="00BD6811" w:rsidRPr="007A3A6D" w:rsidRDefault="00BD6811" w:rsidP="007467A4">
      <w:pPr>
        <w:numPr>
          <w:ilvl w:val="0"/>
          <w:numId w:val="29"/>
        </w:numPr>
        <w:spacing w:before="60"/>
        <w:ind w:right="-30"/>
        <w:contextualSpacing/>
        <w:jc w:val="left"/>
        <w:rPr>
          <w:highlight w:val="white"/>
        </w:rPr>
      </w:pPr>
      <w:r w:rsidRPr="007A3A6D">
        <w:rPr>
          <w:rFonts w:ascii="Arial" w:hAnsi="Arial" w:cs="Arial"/>
          <w:highlight w:val="white"/>
        </w:rPr>
        <w:t>on a confidential basis to exercise its rights or comply with its obligations under this Call-Off Contract; or</w:t>
      </w:r>
    </w:p>
    <w:p w14:paraId="01D69D0B" w14:textId="77777777" w:rsidR="00BD6811" w:rsidRPr="007A3A6D" w:rsidRDefault="00BD6811" w:rsidP="007467A4">
      <w:pPr>
        <w:numPr>
          <w:ilvl w:val="0"/>
          <w:numId w:val="29"/>
        </w:numPr>
        <w:spacing w:before="60"/>
        <w:ind w:right="-30"/>
        <w:contextualSpacing/>
        <w:jc w:val="left"/>
        <w:rPr>
          <w:highlight w:val="white"/>
        </w:rPr>
      </w:pPr>
      <w:r w:rsidRPr="007A3A6D">
        <w:rPr>
          <w:rFonts w:ascii="Arial" w:hAnsi="Arial" w:cs="Arial"/>
          <w:highlight w:val="white"/>
        </w:rPr>
        <w:t>to a proposed transferee, assignee or novatee of, or successor in title to, the Buyer.</w:t>
      </w:r>
    </w:p>
    <w:p w14:paraId="21534D32" w14:textId="77777777" w:rsidR="00BD6811" w:rsidRPr="007A3A6D" w:rsidRDefault="00BD6811" w:rsidP="00DD25F0">
      <w:pPr>
        <w:spacing w:before="240"/>
        <w:ind w:left="720" w:hanging="720"/>
        <w:jc w:val="left"/>
      </w:pPr>
      <w:r w:rsidRPr="007A3A6D">
        <w:rPr>
          <w:rFonts w:ascii="Arial" w:hAnsi="Arial" w:cs="Arial"/>
          <w:highlight w:val="white"/>
        </w:rPr>
        <w:t xml:space="preserve">11.4 </w:t>
      </w:r>
      <w:r w:rsidRPr="007A3A6D">
        <w:rPr>
          <w:rFonts w:ascii="Arial" w:hAnsi="Arial" w:cs="Arial"/>
          <w:highlight w:val="white"/>
        </w:rPr>
        <w:tab/>
        <w:t xml:space="preserve">References to disclosure on a confidential basis will mean disclosure subject to a confidentiality agreement or arrangement containing the same terms as those placed on the Buyer under this clause. </w:t>
      </w:r>
      <w:r w:rsidRPr="007A3A6D">
        <w:rPr>
          <w:rFonts w:ascii="Arial" w:hAnsi="Arial" w:cs="Arial"/>
          <w:highlight w:val="white"/>
        </w:rPr>
        <w:br/>
      </w:r>
    </w:p>
    <w:p w14:paraId="13C5325D" w14:textId="77777777" w:rsidR="00BD6811" w:rsidRPr="007A3A6D" w:rsidRDefault="00BD6811" w:rsidP="00DD25F0">
      <w:pPr>
        <w:spacing w:before="60"/>
        <w:ind w:left="720" w:hanging="720"/>
        <w:jc w:val="left"/>
      </w:pPr>
      <w:r w:rsidRPr="007A3A6D">
        <w:rPr>
          <w:rFonts w:ascii="Arial" w:hAnsi="Arial" w:cs="Arial"/>
          <w:highlight w:val="white"/>
        </w:rPr>
        <w:t xml:space="preserve">11.5 </w:t>
      </w:r>
      <w:r w:rsidRPr="007A3A6D">
        <w:rPr>
          <w:rFonts w:ascii="Arial" w:hAnsi="Arial" w:cs="Arial"/>
          <w:highlight w:val="white"/>
        </w:rPr>
        <w:tab/>
        <w:t>The Supplier may only disclose the Buyer’s Confidential Information to Supplier Staff who are directly involved in the provision of the Services and who need to know the information to provide the Services. The Supplier will ensure that its Supplier Staff will comply with these obligations.</w:t>
      </w:r>
    </w:p>
    <w:p w14:paraId="0F29D0F0" w14:textId="77777777" w:rsidR="00BD6811" w:rsidRPr="007A3A6D" w:rsidRDefault="00BD6811">
      <w:pPr>
        <w:spacing w:before="60"/>
        <w:ind w:left="1260" w:hanging="570"/>
        <w:jc w:val="left"/>
      </w:pPr>
      <w:bookmarkStart w:id="78" w:name="h.4bvk7pj" w:colFirst="0" w:colLast="0"/>
      <w:bookmarkEnd w:id="78"/>
    </w:p>
    <w:p w14:paraId="52412EAD" w14:textId="77777777" w:rsidR="00BD6811" w:rsidRPr="007A3A6D" w:rsidRDefault="00BD6811" w:rsidP="00DD25F0">
      <w:pPr>
        <w:spacing w:before="60"/>
        <w:ind w:left="720" w:hanging="720"/>
        <w:jc w:val="left"/>
      </w:pPr>
      <w:bookmarkStart w:id="79" w:name="h.2r0uhxc" w:colFirst="0" w:colLast="0"/>
      <w:bookmarkEnd w:id="79"/>
      <w:r w:rsidRPr="007A3A6D">
        <w:rPr>
          <w:rFonts w:ascii="Arial" w:hAnsi="Arial" w:cs="Arial"/>
          <w:highlight w:val="white"/>
        </w:rPr>
        <w:t xml:space="preserve">11.6 </w:t>
      </w:r>
      <w:r w:rsidRPr="007A3A6D">
        <w:rPr>
          <w:rFonts w:ascii="Arial" w:hAnsi="Arial" w:cs="Arial"/>
          <w:highlight w:val="white"/>
        </w:rPr>
        <w:tab/>
        <w:t>Either Party may use techniques, ideas or knowledge gained during this Call-Off Contract unless the use of these things results in them disclosing the other Party’s Confidential Information where such disclosure is not permitted by the Framework Agreement, or is an infringement of Intellectual Property Rights.</w:t>
      </w:r>
    </w:p>
    <w:p w14:paraId="29A87220" w14:textId="77777777" w:rsidR="00BD6811" w:rsidRPr="007A3A6D" w:rsidRDefault="00BD6811">
      <w:pPr>
        <w:spacing w:before="60"/>
        <w:ind w:left="1260" w:hanging="570"/>
        <w:jc w:val="left"/>
      </w:pPr>
      <w:bookmarkStart w:id="80" w:name="h.1664s55" w:colFirst="0" w:colLast="0"/>
      <w:bookmarkEnd w:id="80"/>
    </w:p>
    <w:p w14:paraId="3E2EEFD8" w14:textId="77777777" w:rsidR="00BD6811" w:rsidRPr="007A3A6D" w:rsidRDefault="00BD6811" w:rsidP="00DD25F0">
      <w:pPr>
        <w:ind w:left="720" w:hanging="720"/>
        <w:jc w:val="left"/>
      </w:pPr>
      <w:bookmarkStart w:id="81" w:name="h.3q5sasy" w:colFirst="0" w:colLast="0"/>
      <w:bookmarkEnd w:id="81"/>
      <w:r w:rsidRPr="007A3A6D">
        <w:rPr>
          <w:rFonts w:ascii="Arial" w:hAnsi="Arial" w:cs="Arial"/>
          <w:highlight w:val="white"/>
        </w:rPr>
        <w:t xml:space="preserve">11.7 </w:t>
      </w:r>
      <w:r w:rsidRPr="007A3A6D">
        <w:rPr>
          <w:rFonts w:ascii="Arial" w:hAnsi="Arial" w:cs="Arial"/>
          <w:highlight w:val="white"/>
        </w:rPr>
        <w:tab/>
        <w:t>Information about orders placed by a Buyer (including pricing information and the terms of any Call-Off Contract) may be published by CCS and may be shared with other Buyers. Where Confidential Information is shared with other Buyers, CCS will notify the recipient of the information that its contents are confidential.</w:t>
      </w:r>
    </w:p>
    <w:p w14:paraId="29B4107B" w14:textId="77777777" w:rsidR="00BD6811" w:rsidRPr="007A3A6D" w:rsidRDefault="00BD6811">
      <w:pPr>
        <w:jc w:val="left"/>
      </w:pPr>
    </w:p>
    <w:p w14:paraId="7BE8FE72" w14:textId="77777777" w:rsidR="00BD6811" w:rsidRPr="007A3A6D" w:rsidRDefault="00BD6811">
      <w:pPr>
        <w:pStyle w:val="Heading1"/>
        <w:jc w:val="left"/>
        <w:rPr>
          <w:sz w:val="20"/>
          <w:szCs w:val="20"/>
        </w:rPr>
      </w:pPr>
      <w:bookmarkStart w:id="82" w:name="h.25b2l0r" w:colFirst="0" w:colLast="0"/>
      <w:bookmarkEnd w:id="82"/>
      <w:r w:rsidRPr="007A3A6D">
        <w:rPr>
          <w:rFonts w:ascii="Arial" w:hAnsi="Arial" w:cs="Arial"/>
          <w:sz w:val="20"/>
          <w:szCs w:val="20"/>
          <w:highlight w:val="white"/>
        </w:rPr>
        <w:t xml:space="preserve">12. </w:t>
      </w:r>
      <w:r w:rsidRPr="007A3A6D">
        <w:rPr>
          <w:rFonts w:ascii="Arial" w:hAnsi="Arial" w:cs="Arial"/>
          <w:sz w:val="20"/>
          <w:szCs w:val="20"/>
          <w:highlight w:val="white"/>
        </w:rPr>
        <w:tab/>
        <w:t>Conflict of Interest</w:t>
      </w:r>
    </w:p>
    <w:p w14:paraId="34764B5C" w14:textId="77777777" w:rsidR="00BD6811" w:rsidRPr="007A3A6D" w:rsidRDefault="00BD6811"/>
    <w:p w14:paraId="3935CA49" w14:textId="77777777" w:rsidR="00BD6811" w:rsidRPr="007A3A6D" w:rsidRDefault="00BD6811" w:rsidP="00DD25F0">
      <w:pPr>
        <w:ind w:left="720" w:hanging="720"/>
        <w:jc w:val="left"/>
      </w:pPr>
      <w:r w:rsidRPr="007A3A6D">
        <w:rPr>
          <w:rFonts w:ascii="Arial" w:hAnsi="Arial" w:cs="Arial"/>
        </w:rPr>
        <w:t xml:space="preserve">12.1 </w:t>
      </w:r>
      <w:r w:rsidRPr="007A3A6D">
        <w:rPr>
          <w:rFonts w:ascii="Arial" w:hAnsi="Arial" w:cs="Arial"/>
        </w:rPr>
        <w:tab/>
        <w:t>The Supplier will take all appropriate steps to ensure that Supplier Staff are not in a position where there is or may be an actual conflict between the financial or personal interests of the Supplier Staff and another Supplier where both are providing the Services to the Buyer under any Call-Off Contract in accordance with the Framework Agreement.</w:t>
      </w:r>
    </w:p>
    <w:p w14:paraId="5F9E1F65" w14:textId="77777777" w:rsidR="00BD6811" w:rsidRPr="007A3A6D" w:rsidRDefault="00BD6811">
      <w:pPr>
        <w:jc w:val="left"/>
      </w:pPr>
    </w:p>
    <w:p w14:paraId="50274D77" w14:textId="77777777" w:rsidR="00BD6811" w:rsidRPr="007A3A6D" w:rsidRDefault="00BD6811">
      <w:pPr>
        <w:jc w:val="left"/>
      </w:pPr>
      <w:r w:rsidRPr="007A3A6D">
        <w:rPr>
          <w:rFonts w:ascii="Arial" w:hAnsi="Arial" w:cs="Arial"/>
        </w:rPr>
        <w:t xml:space="preserve">12.2 </w:t>
      </w:r>
      <w:r w:rsidRPr="007A3A6D">
        <w:rPr>
          <w:rFonts w:ascii="Arial" w:hAnsi="Arial" w:cs="Arial"/>
        </w:rPr>
        <w:tab/>
        <w:t>Any breach of this clause will be deemed to be a Material Breach.</w:t>
      </w:r>
    </w:p>
    <w:p w14:paraId="0ED3BE07" w14:textId="77777777" w:rsidR="00BD6811" w:rsidRPr="007A3A6D" w:rsidRDefault="00BD6811">
      <w:pPr>
        <w:jc w:val="left"/>
      </w:pPr>
    </w:p>
    <w:p w14:paraId="6C2DC651" w14:textId="77777777" w:rsidR="00BD6811" w:rsidRPr="007A3A6D" w:rsidRDefault="00BD6811">
      <w:pPr>
        <w:jc w:val="left"/>
      </w:pPr>
      <w:r w:rsidRPr="007A3A6D">
        <w:rPr>
          <w:rFonts w:ascii="Arial" w:hAnsi="Arial" w:cs="Arial"/>
        </w:rPr>
        <w:t xml:space="preserve">12.3 </w:t>
      </w:r>
      <w:r w:rsidRPr="007A3A6D">
        <w:rPr>
          <w:rFonts w:ascii="Arial" w:hAnsi="Arial" w:cs="Arial"/>
        </w:rPr>
        <w:tab/>
        <w:t>A conflict of interest may arise in situations including where a member of the Supplier Staff:</w:t>
      </w:r>
    </w:p>
    <w:p w14:paraId="331DFEF9" w14:textId="77777777" w:rsidR="00BD6811" w:rsidRPr="007A3A6D" w:rsidRDefault="00BD6811">
      <w:pPr>
        <w:ind w:left="690"/>
        <w:jc w:val="left"/>
      </w:pPr>
    </w:p>
    <w:p w14:paraId="20CB5F84" w14:textId="77777777" w:rsidR="00BD6811" w:rsidRPr="007A3A6D" w:rsidRDefault="00BD6811" w:rsidP="007467A4">
      <w:pPr>
        <w:numPr>
          <w:ilvl w:val="0"/>
          <w:numId w:val="30"/>
        </w:numPr>
        <w:spacing w:before="60"/>
        <w:ind w:right="-30"/>
        <w:contextualSpacing/>
        <w:jc w:val="left"/>
        <w:rPr>
          <w:highlight w:val="white"/>
        </w:rPr>
      </w:pPr>
      <w:r w:rsidRPr="007A3A6D">
        <w:rPr>
          <w:rFonts w:ascii="Arial" w:hAnsi="Arial" w:cs="Arial"/>
        </w:rPr>
        <w:t>is related to someone in another Supplier team who both form part of the same team performing the Services under the Framework Agreement;</w:t>
      </w:r>
    </w:p>
    <w:p w14:paraId="351C0240" w14:textId="77777777" w:rsidR="00BD6811" w:rsidRPr="007A3A6D" w:rsidRDefault="00BD6811" w:rsidP="007467A4">
      <w:pPr>
        <w:numPr>
          <w:ilvl w:val="0"/>
          <w:numId w:val="30"/>
        </w:numPr>
        <w:spacing w:before="60"/>
        <w:ind w:right="-30"/>
        <w:contextualSpacing/>
        <w:jc w:val="left"/>
        <w:rPr>
          <w:highlight w:val="white"/>
        </w:rPr>
      </w:pPr>
      <w:r w:rsidRPr="007A3A6D">
        <w:rPr>
          <w:rFonts w:ascii="Arial" w:hAnsi="Arial" w:cs="Arial"/>
        </w:rPr>
        <w:t>has a business interest in another Supplier who is part of the same team performing the Services under the Framework Agreement;</w:t>
      </w:r>
    </w:p>
    <w:p w14:paraId="0E8F2D0A" w14:textId="77777777" w:rsidR="00BD6811" w:rsidRPr="007A3A6D" w:rsidRDefault="00BD6811" w:rsidP="007467A4">
      <w:pPr>
        <w:numPr>
          <w:ilvl w:val="0"/>
          <w:numId w:val="30"/>
        </w:numPr>
        <w:spacing w:before="60"/>
        <w:ind w:right="-30"/>
        <w:contextualSpacing/>
        <w:jc w:val="left"/>
        <w:rPr>
          <w:highlight w:val="white"/>
        </w:rPr>
      </w:pPr>
      <w:r w:rsidRPr="007A3A6D">
        <w:rPr>
          <w:rFonts w:ascii="Arial" w:hAnsi="Arial" w:cs="Arial"/>
        </w:rPr>
        <w:t>is providing, or has provided, Services to the Buyer for the discovery phase; or</w:t>
      </w:r>
    </w:p>
    <w:p w14:paraId="25BF9FAB" w14:textId="77777777" w:rsidR="00BD6811" w:rsidRPr="007A3A6D" w:rsidRDefault="00BD6811" w:rsidP="007467A4">
      <w:pPr>
        <w:numPr>
          <w:ilvl w:val="0"/>
          <w:numId w:val="30"/>
        </w:numPr>
        <w:spacing w:before="60"/>
        <w:ind w:right="-30"/>
        <w:contextualSpacing/>
        <w:jc w:val="left"/>
        <w:rPr>
          <w:highlight w:val="white"/>
        </w:rPr>
      </w:pPr>
      <w:r w:rsidRPr="007A3A6D">
        <w:rPr>
          <w:rFonts w:ascii="Arial" w:hAnsi="Arial" w:cs="Arial"/>
        </w:rPr>
        <w:t>has been provided with, or had access to, information which would give the Supplier or an affiliated company an unfair advantage in a Further Competition procedure.</w:t>
      </w:r>
    </w:p>
    <w:p w14:paraId="435D1E17" w14:textId="77777777" w:rsidR="00BD6811" w:rsidRPr="007A3A6D" w:rsidRDefault="00BD6811">
      <w:pPr>
        <w:ind w:left="690"/>
        <w:jc w:val="left"/>
      </w:pPr>
    </w:p>
    <w:p w14:paraId="66583052" w14:textId="77777777" w:rsidR="00BD6811" w:rsidRPr="007A3A6D" w:rsidRDefault="00BD6811" w:rsidP="00DD25F0">
      <w:pPr>
        <w:ind w:left="720" w:hanging="720"/>
        <w:jc w:val="left"/>
      </w:pPr>
      <w:r w:rsidRPr="007A3A6D">
        <w:rPr>
          <w:rFonts w:ascii="Arial" w:hAnsi="Arial" w:cs="Arial"/>
        </w:rPr>
        <w:t xml:space="preserve">12.4 </w:t>
      </w:r>
      <w:r w:rsidRPr="007A3A6D">
        <w:rPr>
          <w:rFonts w:ascii="Arial" w:hAnsi="Arial" w:cs="Arial"/>
        </w:rPr>
        <w:tab/>
        <w:t xml:space="preserve">Where the Supplier identifies a risk of a conflict or potential conflict, they will (before starting work under this Call-Off Contract, unless otherwise agreed with the Buyer ) inform the Buyer of such </w:t>
      </w:r>
      <w:r w:rsidRPr="007A3A6D">
        <w:rPr>
          <w:rFonts w:ascii="Arial" w:hAnsi="Arial" w:cs="Arial"/>
        </w:rPr>
        <w:lastRenderedPageBreak/>
        <w:t>conflicts of interest and how they plan to mitigate the risk. Details of such mitigation arrangements are to be sent to the Buyer as soon as possible. On receiving this notification, the Buyer will, at its sole discretion, notify the Supplier if the mitigation arrangements are acceptable or whether the risk or conflict remains a Material Breach.</w:t>
      </w:r>
    </w:p>
    <w:p w14:paraId="60429D11" w14:textId="77777777" w:rsidR="00BD6811" w:rsidRPr="007A3A6D" w:rsidRDefault="00BD6811">
      <w:pPr>
        <w:jc w:val="left"/>
      </w:pPr>
    </w:p>
    <w:p w14:paraId="769088DD" w14:textId="77777777" w:rsidR="00BD6811" w:rsidRPr="007A3A6D" w:rsidRDefault="00BD6811">
      <w:pPr>
        <w:pStyle w:val="Heading1"/>
        <w:jc w:val="left"/>
        <w:rPr>
          <w:sz w:val="20"/>
          <w:szCs w:val="20"/>
        </w:rPr>
      </w:pPr>
      <w:bookmarkStart w:id="83" w:name="h.kgcv8k" w:colFirst="0" w:colLast="0"/>
      <w:bookmarkEnd w:id="83"/>
      <w:r w:rsidRPr="007A3A6D">
        <w:rPr>
          <w:rFonts w:ascii="Arial" w:hAnsi="Arial" w:cs="Arial"/>
          <w:sz w:val="20"/>
          <w:szCs w:val="20"/>
          <w:highlight w:val="white"/>
        </w:rPr>
        <w:t xml:space="preserve">13. </w:t>
      </w:r>
      <w:r w:rsidRPr="007A3A6D">
        <w:rPr>
          <w:rFonts w:ascii="Arial" w:hAnsi="Arial" w:cs="Arial"/>
          <w:sz w:val="20"/>
          <w:szCs w:val="20"/>
          <w:highlight w:val="white"/>
        </w:rPr>
        <w:tab/>
        <w:t xml:space="preserve">Intellectual Property Rights </w:t>
      </w:r>
    </w:p>
    <w:p w14:paraId="21DF7182" w14:textId="77777777" w:rsidR="00BD6811" w:rsidRPr="007A3A6D" w:rsidRDefault="00BD6811"/>
    <w:p w14:paraId="14125F5F" w14:textId="77777777" w:rsidR="00BD6811" w:rsidRPr="007A3A6D" w:rsidRDefault="00BD6811">
      <w:pPr>
        <w:jc w:val="left"/>
      </w:pPr>
      <w:r w:rsidRPr="007A3A6D">
        <w:rPr>
          <w:rFonts w:ascii="Arial" w:hAnsi="Arial" w:cs="Arial"/>
          <w:highlight w:val="white"/>
        </w:rPr>
        <w:t xml:space="preserve">13.1 </w:t>
      </w:r>
      <w:r w:rsidRPr="007A3A6D">
        <w:rPr>
          <w:rFonts w:ascii="Arial" w:hAnsi="Arial" w:cs="Arial"/>
          <w:highlight w:val="white"/>
        </w:rPr>
        <w:tab/>
        <w:t xml:space="preserve">Unless otherwise specified in this Call-Off Contract: </w:t>
      </w:r>
    </w:p>
    <w:p w14:paraId="1FE17C81" w14:textId="77777777" w:rsidR="00BD6811" w:rsidRPr="007A3A6D" w:rsidRDefault="00BD6811" w:rsidP="007467A4">
      <w:pPr>
        <w:numPr>
          <w:ilvl w:val="0"/>
          <w:numId w:val="31"/>
        </w:numPr>
        <w:spacing w:before="60"/>
        <w:ind w:right="-30"/>
        <w:contextualSpacing/>
        <w:jc w:val="left"/>
        <w:rPr>
          <w:highlight w:val="white"/>
        </w:rPr>
      </w:pPr>
      <w:r w:rsidRPr="007A3A6D">
        <w:rPr>
          <w:rFonts w:ascii="Arial" w:hAnsi="Arial" w:cs="Arial"/>
          <w:highlight w:val="white"/>
        </w:rPr>
        <w:t>the Buyer will not have any right to the Intellectual Property Rights (IPRs) of the Supplier or its licensors, including the Supplier Background IPRs and any IPRs in the Supplier Software.</w:t>
      </w:r>
    </w:p>
    <w:p w14:paraId="28723529" w14:textId="77777777" w:rsidR="00BD6811" w:rsidRPr="007A3A6D" w:rsidRDefault="00BD6811" w:rsidP="007467A4">
      <w:pPr>
        <w:numPr>
          <w:ilvl w:val="0"/>
          <w:numId w:val="31"/>
        </w:numPr>
        <w:spacing w:before="60"/>
        <w:ind w:right="-30"/>
        <w:contextualSpacing/>
        <w:jc w:val="left"/>
      </w:pPr>
      <w:r w:rsidRPr="007A3A6D">
        <w:rPr>
          <w:rFonts w:ascii="Arial" w:hAnsi="Arial" w:cs="Arial"/>
        </w:rPr>
        <w:t>the Crown may publish any Deliverable that is software as open source.</w:t>
      </w:r>
    </w:p>
    <w:p w14:paraId="406E26A2" w14:textId="77777777" w:rsidR="00BD6811" w:rsidRPr="007A3A6D" w:rsidRDefault="00BD6811" w:rsidP="007467A4">
      <w:pPr>
        <w:numPr>
          <w:ilvl w:val="0"/>
          <w:numId w:val="31"/>
        </w:numPr>
        <w:spacing w:before="60"/>
        <w:ind w:right="-30"/>
        <w:contextualSpacing/>
        <w:jc w:val="left"/>
        <w:rPr>
          <w:highlight w:val="white"/>
        </w:rPr>
      </w:pPr>
      <w:r w:rsidRPr="007A3A6D">
        <w:rPr>
          <w:rFonts w:ascii="Arial" w:hAnsi="Arial" w:cs="Arial"/>
          <w:highlight w:val="white"/>
        </w:rPr>
        <w:t>the Supplier will not, without prior written approval from the Buyer, include any Supplier Background IPR or third party IPR in any Deliverable in such a way to prevent its publication;</w:t>
      </w:r>
    </w:p>
    <w:p w14:paraId="5CCCEC4B" w14:textId="77777777" w:rsidR="00BD6811" w:rsidRPr="007A3A6D" w:rsidRDefault="00BD6811" w:rsidP="007467A4">
      <w:pPr>
        <w:numPr>
          <w:ilvl w:val="1"/>
          <w:numId w:val="31"/>
        </w:numPr>
        <w:spacing w:before="60"/>
        <w:ind w:right="-30"/>
        <w:contextualSpacing/>
        <w:jc w:val="left"/>
        <w:rPr>
          <w:highlight w:val="white"/>
        </w:rPr>
      </w:pPr>
      <w:r w:rsidRPr="007A3A6D">
        <w:rPr>
          <w:rFonts w:ascii="Arial" w:hAnsi="Arial" w:cs="Arial"/>
          <w:highlight w:val="white"/>
        </w:rPr>
        <w:t>and failure to seek prior approval gives the Buyer right and freedom to use all Deliverables.</w:t>
      </w:r>
    </w:p>
    <w:p w14:paraId="3C91D21D" w14:textId="77777777" w:rsidR="00BD6811" w:rsidRPr="007A3A6D" w:rsidRDefault="00BD6811" w:rsidP="007467A4">
      <w:pPr>
        <w:numPr>
          <w:ilvl w:val="0"/>
          <w:numId w:val="31"/>
        </w:numPr>
        <w:spacing w:before="60"/>
        <w:ind w:right="-30"/>
        <w:contextualSpacing/>
        <w:jc w:val="left"/>
        <w:rPr>
          <w:highlight w:val="white"/>
        </w:rPr>
      </w:pPr>
      <w:r w:rsidRPr="007A3A6D">
        <w:rPr>
          <w:rFonts w:ascii="Arial" w:hAnsi="Arial" w:cs="Arial"/>
          <w:highlight w:val="white"/>
        </w:rPr>
        <w:t>the Supplier will not have any right to the Intellectual Property Rights of the Buyer or its licensors, including:</w:t>
      </w:r>
    </w:p>
    <w:p w14:paraId="41366658" w14:textId="77777777" w:rsidR="00BD6811" w:rsidRPr="00DD25F0" w:rsidRDefault="00BD6811" w:rsidP="007467A4">
      <w:pPr>
        <w:numPr>
          <w:ilvl w:val="1"/>
          <w:numId w:val="31"/>
        </w:numPr>
        <w:spacing w:before="60"/>
        <w:ind w:right="-30"/>
        <w:contextualSpacing/>
        <w:jc w:val="left"/>
        <w:rPr>
          <w:rFonts w:ascii="Arial" w:hAnsi="Arial" w:cs="Arial"/>
          <w:highlight w:val="white"/>
        </w:rPr>
      </w:pPr>
      <w:r w:rsidRPr="007A3A6D">
        <w:rPr>
          <w:rFonts w:ascii="Arial" w:hAnsi="Arial" w:cs="Arial"/>
          <w:highlight w:val="white"/>
        </w:rPr>
        <w:t>the Buyer Background IPRs;</w:t>
      </w:r>
    </w:p>
    <w:p w14:paraId="5F012691" w14:textId="77777777" w:rsidR="00BD6811" w:rsidRPr="00DD25F0" w:rsidRDefault="00BD6811" w:rsidP="007467A4">
      <w:pPr>
        <w:numPr>
          <w:ilvl w:val="1"/>
          <w:numId w:val="31"/>
        </w:numPr>
        <w:spacing w:before="60"/>
        <w:ind w:right="-30"/>
        <w:contextualSpacing/>
        <w:jc w:val="left"/>
        <w:rPr>
          <w:rFonts w:ascii="Arial" w:hAnsi="Arial" w:cs="Arial"/>
          <w:highlight w:val="white"/>
        </w:rPr>
      </w:pPr>
      <w:r w:rsidRPr="007A3A6D">
        <w:rPr>
          <w:rFonts w:ascii="Arial" w:hAnsi="Arial" w:cs="Arial"/>
          <w:highlight w:val="white"/>
        </w:rPr>
        <w:t>the Project-Specific IPRs;</w:t>
      </w:r>
    </w:p>
    <w:p w14:paraId="4A317865" w14:textId="77777777" w:rsidR="00BD6811" w:rsidRPr="007A3A6D" w:rsidRDefault="00BD6811" w:rsidP="007467A4">
      <w:pPr>
        <w:numPr>
          <w:ilvl w:val="1"/>
          <w:numId w:val="31"/>
        </w:numPr>
        <w:spacing w:before="60"/>
        <w:ind w:right="-30"/>
        <w:contextualSpacing/>
        <w:jc w:val="left"/>
        <w:rPr>
          <w:highlight w:val="white"/>
        </w:rPr>
      </w:pPr>
      <w:r w:rsidRPr="007A3A6D">
        <w:rPr>
          <w:rFonts w:ascii="Arial" w:hAnsi="Arial" w:cs="Arial"/>
          <w:highlight w:val="white"/>
        </w:rPr>
        <w:t>IPRs in the Buyer Data.</w:t>
      </w:r>
      <w:r w:rsidRPr="007A3A6D">
        <w:rPr>
          <w:rFonts w:ascii="Arial" w:hAnsi="Arial" w:cs="Arial"/>
          <w:highlight w:val="white"/>
        </w:rPr>
        <w:br/>
      </w:r>
    </w:p>
    <w:p w14:paraId="66E48DDC" w14:textId="77777777" w:rsidR="00BD6811" w:rsidRPr="007A3A6D" w:rsidRDefault="00BD6811" w:rsidP="00DD25F0">
      <w:pPr>
        <w:ind w:left="720" w:hanging="720"/>
        <w:jc w:val="left"/>
      </w:pPr>
      <w:r w:rsidRPr="007A3A6D">
        <w:rPr>
          <w:rFonts w:ascii="Arial" w:hAnsi="Arial" w:cs="Arial"/>
          <w:highlight w:val="white"/>
        </w:rPr>
        <w:t xml:space="preserve">13.2 </w:t>
      </w:r>
      <w:r w:rsidRPr="007A3A6D">
        <w:rPr>
          <w:rFonts w:ascii="Arial" w:hAnsi="Arial" w:cs="Arial"/>
          <w:highlight w:val="white"/>
        </w:rPr>
        <w:tab/>
        <w:t>Where either Party acquires, by operation of Law, right to IPRs that is inconsistent with the allocation of rights set out above, it will assign in writing such IPRs as it has acquired to the other Party on the request of the other Party (whenever the request is made).</w:t>
      </w:r>
    </w:p>
    <w:p w14:paraId="69232296" w14:textId="77777777" w:rsidR="00BD6811" w:rsidRPr="007A3A6D" w:rsidRDefault="00BD6811">
      <w:pPr>
        <w:ind w:left="720"/>
        <w:jc w:val="left"/>
      </w:pPr>
    </w:p>
    <w:p w14:paraId="03F2C364" w14:textId="77777777" w:rsidR="00BD6811" w:rsidRPr="007A3A6D" w:rsidRDefault="00BD6811" w:rsidP="00DD25F0">
      <w:pPr>
        <w:ind w:left="720" w:hanging="720"/>
        <w:jc w:val="left"/>
      </w:pPr>
      <w:r w:rsidRPr="007A3A6D">
        <w:rPr>
          <w:rFonts w:ascii="Arial" w:hAnsi="Arial" w:cs="Arial"/>
          <w:highlight w:val="white"/>
        </w:rPr>
        <w:t xml:space="preserve">13.3 </w:t>
      </w:r>
      <w:r w:rsidRPr="007A3A6D">
        <w:rPr>
          <w:rFonts w:ascii="Arial" w:hAnsi="Arial" w:cs="Arial"/>
          <w:highlight w:val="white"/>
        </w:rPr>
        <w:tab/>
        <w:t>Except where necessary for the performance of this Call-Off Contract (and only where the Buyer has given its prior approval), the Supplier will not use or disclose any of the Buyer Background IPRs, Buyer Data or the Project-Specific IPRs to or for the benefit of any third party.</w:t>
      </w:r>
    </w:p>
    <w:p w14:paraId="133E8037" w14:textId="77777777" w:rsidR="00BD6811" w:rsidRPr="007A3A6D" w:rsidRDefault="00BD6811">
      <w:pPr>
        <w:ind w:left="1260" w:hanging="570"/>
        <w:jc w:val="left"/>
      </w:pPr>
    </w:p>
    <w:p w14:paraId="5FC969E3" w14:textId="77777777" w:rsidR="00BD6811" w:rsidRPr="007A3A6D" w:rsidRDefault="00BD6811" w:rsidP="00DD25F0">
      <w:pPr>
        <w:ind w:left="720" w:hanging="720"/>
        <w:jc w:val="left"/>
      </w:pPr>
      <w:r w:rsidRPr="007A3A6D">
        <w:rPr>
          <w:rFonts w:ascii="Arial" w:hAnsi="Arial" w:cs="Arial"/>
          <w:highlight w:val="white"/>
        </w:rPr>
        <w:t xml:space="preserve">13.4 </w:t>
      </w:r>
      <w:r w:rsidRPr="007A3A6D">
        <w:rPr>
          <w:rFonts w:ascii="Arial" w:hAnsi="Arial" w:cs="Arial"/>
          <w:highlight w:val="white"/>
        </w:rPr>
        <w:tab/>
        <w:t>The Supplier will not include any Supplier Background IPRs or third-party IPRs in any release or Deliverable that is to be assigned to the Buyer under this</w:t>
      </w:r>
      <w:r w:rsidRPr="007A3A6D">
        <w:rPr>
          <w:rFonts w:ascii="Arial" w:hAnsi="Arial" w:cs="Arial"/>
        </w:rPr>
        <w:t xml:space="preserve"> Call-Off Contract</w:t>
      </w:r>
      <w:r w:rsidRPr="007A3A6D">
        <w:rPr>
          <w:rFonts w:ascii="Arial" w:hAnsi="Arial" w:cs="Arial"/>
          <w:highlight w:val="white"/>
        </w:rPr>
        <w:t>, without approval from the Buyer.</w:t>
      </w:r>
    </w:p>
    <w:p w14:paraId="4CF0143D" w14:textId="77777777" w:rsidR="00BD6811" w:rsidRPr="007A3A6D" w:rsidRDefault="00BD6811">
      <w:pPr>
        <w:ind w:left="720"/>
        <w:jc w:val="left"/>
      </w:pPr>
    </w:p>
    <w:p w14:paraId="31453BC8" w14:textId="77777777" w:rsidR="00BD6811" w:rsidRPr="007A3A6D" w:rsidRDefault="00BD6811" w:rsidP="00DD25F0">
      <w:pPr>
        <w:ind w:left="713" w:hanging="713"/>
        <w:jc w:val="left"/>
      </w:pPr>
      <w:r w:rsidRPr="007A3A6D">
        <w:rPr>
          <w:rFonts w:ascii="Arial" w:hAnsi="Arial" w:cs="Arial"/>
          <w:highlight w:val="white"/>
        </w:rPr>
        <w:t xml:space="preserve">13.5 </w:t>
      </w:r>
      <w:r w:rsidRPr="007A3A6D">
        <w:rPr>
          <w:rFonts w:ascii="Arial" w:hAnsi="Arial" w:cs="Arial"/>
          <w:highlight w:val="white"/>
        </w:rPr>
        <w:tab/>
        <w:t>The Supplier will grant the Buyer (and any replacement Supplier) a perpetual, transferable, sub-licensable, non-exclusive, royalty-free licence to copy, modify, disclose and use the Supplier Background IPRs for any purpose connected with the receipt of the Services that is additional to the rights granted to the Buyer under this Call-Off Contract and to enable the Buyer:</w:t>
      </w:r>
    </w:p>
    <w:p w14:paraId="48133668" w14:textId="77777777" w:rsidR="00BD6811" w:rsidRPr="00DD25F0"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 xml:space="preserve">to receive the Services; </w:t>
      </w:r>
    </w:p>
    <w:p w14:paraId="241B09F3" w14:textId="77777777" w:rsidR="00BD6811" w:rsidRPr="00DD25F0"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to make use of the Services provided by the replacement Supplier; and</w:t>
      </w:r>
    </w:p>
    <w:p w14:paraId="3C5984C5" w14:textId="77777777" w:rsidR="00BD6811" w:rsidRPr="00DD25F0"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to use any Deliverables.</w:t>
      </w:r>
    </w:p>
    <w:p w14:paraId="51475D12" w14:textId="77777777" w:rsidR="00BD6811" w:rsidRPr="007A3A6D" w:rsidRDefault="00BD6811">
      <w:pPr>
        <w:ind w:left="1640"/>
        <w:jc w:val="left"/>
      </w:pPr>
    </w:p>
    <w:p w14:paraId="39CA5DC5" w14:textId="77777777" w:rsidR="00BD6811" w:rsidRPr="007A3A6D" w:rsidRDefault="00BD6811" w:rsidP="00DD25F0">
      <w:pPr>
        <w:ind w:left="720" w:hanging="720"/>
        <w:jc w:val="left"/>
      </w:pPr>
      <w:r w:rsidRPr="007A3A6D">
        <w:rPr>
          <w:rFonts w:ascii="Arial" w:hAnsi="Arial" w:cs="Arial"/>
          <w:highlight w:val="white"/>
        </w:rPr>
        <w:t>13.6</w:t>
      </w:r>
      <w:r w:rsidRPr="007A3A6D">
        <w:rPr>
          <w:rFonts w:ascii="Arial" w:hAnsi="Arial" w:cs="Arial"/>
          <w:highlight w:val="white"/>
        </w:rPr>
        <w:tab/>
        <w:t xml:space="preserve">The Buyer grants the Supplier a non-exclusive, non-assignable, royalty-free licence to use the Buyer Background IPRs, the Buyer Data and the Project-Specific IPRs during the term of this Call-Off Contract for the sole purpose of enabling the Supplier to provide the Services. </w:t>
      </w:r>
    </w:p>
    <w:p w14:paraId="237C2D6D" w14:textId="77777777" w:rsidR="00BD6811" w:rsidRPr="007A3A6D" w:rsidRDefault="00BD6811">
      <w:pPr>
        <w:ind w:left="720"/>
        <w:jc w:val="left"/>
      </w:pPr>
    </w:p>
    <w:p w14:paraId="6DE786C9" w14:textId="77777777" w:rsidR="00BD6811" w:rsidRPr="007A3A6D" w:rsidRDefault="00BD6811" w:rsidP="00DD25F0">
      <w:pPr>
        <w:ind w:left="720" w:hanging="720"/>
        <w:jc w:val="left"/>
      </w:pPr>
      <w:r w:rsidRPr="007A3A6D">
        <w:rPr>
          <w:rFonts w:ascii="Arial" w:hAnsi="Arial" w:cs="Arial"/>
          <w:highlight w:val="white"/>
        </w:rPr>
        <w:t xml:space="preserve">13.7 </w:t>
      </w:r>
      <w:r w:rsidRPr="007A3A6D">
        <w:rPr>
          <w:rFonts w:ascii="Arial" w:hAnsi="Arial" w:cs="Arial"/>
          <w:highlight w:val="white"/>
        </w:rPr>
        <w:tab/>
        <w:t>The Buyer gives no warranty as to the suitability of any IPRs licensed to the Supplier hereunder. Any such licence:</w:t>
      </w:r>
    </w:p>
    <w:p w14:paraId="662AC534" w14:textId="77777777" w:rsidR="00BD6811" w:rsidRPr="00DD25F0"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may include the right to grant sub-licences to Subcontractors engaged in providing any of the Services (or part thereof) provided that any such Subcontractor has entered into a confidentiality undertaking with the Supplier on the same terms as in clause 11 (Confidentiality) and that any such subcontracts will be non-transferable and personal to the relevant Subcontractor; and</w:t>
      </w:r>
    </w:p>
    <w:p w14:paraId="11DC4338" w14:textId="77777777" w:rsidR="00BD6811" w:rsidRPr="00DD25F0"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is granted solely to the extent necessary for the provision of the Services in accordance with this</w:t>
      </w:r>
      <w:r w:rsidRPr="00DD25F0">
        <w:rPr>
          <w:rFonts w:ascii="Arial" w:hAnsi="Arial" w:cs="Arial"/>
          <w:highlight w:val="white"/>
        </w:rPr>
        <w:t xml:space="preserve"> Call-Off Contract</w:t>
      </w:r>
      <w:r w:rsidRPr="007A3A6D">
        <w:rPr>
          <w:rFonts w:ascii="Arial" w:hAnsi="Arial" w:cs="Arial"/>
          <w:highlight w:val="white"/>
        </w:rPr>
        <w:t>. The Supplier will ensure that the Subcontractors do not use the licensed materials for any other purpose.</w:t>
      </w:r>
    </w:p>
    <w:p w14:paraId="4A0B8154" w14:textId="77777777" w:rsidR="00BD6811" w:rsidRPr="007A3A6D" w:rsidRDefault="00BD6811">
      <w:pPr>
        <w:jc w:val="left"/>
      </w:pPr>
    </w:p>
    <w:p w14:paraId="366D4005" w14:textId="77777777" w:rsidR="00BD6811" w:rsidRPr="007A3A6D" w:rsidRDefault="00BD6811" w:rsidP="00DD25F0">
      <w:pPr>
        <w:ind w:left="720" w:hanging="720"/>
        <w:jc w:val="left"/>
      </w:pPr>
      <w:r w:rsidRPr="007A3A6D">
        <w:rPr>
          <w:rFonts w:ascii="Arial" w:hAnsi="Arial" w:cs="Arial"/>
          <w:highlight w:val="white"/>
        </w:rPr>
        <w:lastRenderedPageBreak/>
        <w:t xml:space="preserve">13.8 </w:t>
      </w:r>
      <w:r w:rsidRPr="007A3A6D">
        <w:rPr>
          <w:rFonts w:ascii="Arial" w:hAnsi="Arial" w:cs="Arial"/>
          <w:highlight w:val="white"/>
        </w:rPr>
        <w:tab/>
        <w:t>At the end of the term of this Call-Off Contract, the Buyer grants to the Supplier a licence to use the Project-Specific IPRs (excluding any information which is the Buyer’s Confidential Information or which is subject to the Data Protection Act (DPA)) on the terms of the Open Government Licence v3.0.</w:t>
      </w:r>
    </w:p>
    <w:p w14:paraId="183DC4C1" w14:textId="77777777" w:rsidR="00BD6811" w:rsidRPr="007A3A6D" w:rsidRDefault="00BD6811">
      <w:pPr>
        <w:ind w:left="1260" w:hanging="570"/>
        <w:jc w:val="left"/>
      </w:pPr>
    </w:p>
    <w:p w14:paraId="14B1D7CA" w14:textId="77777777" w:rsidR="00BD6811" w:rsidRPr="007A3A6D" w:rsidRDefault="00BD6811" w:rsidP="00DD25F0">
      <w:pPr>
        <w:ind w:left="720" w:hanging="720"/>
        <w:jc w:val="left"/>
      </w:pPr>
      <w:r w:rsidRPr="007A3A6D">
        <w:rPr>
          <w:rFonts w:ascii="Arial" w:hAnsi="Arial" w:cs="Arial"/>
          <w:highlight w:val="white"/>
        </w:rPr>
        <w:t xml:space="preserve">13.9 </w:t>
      </w:r>
      <w:r w:rsidRPr="007A3A6D">
        <w:rPr>
          <w:rFonts w:ascii="Arial" w:hAnsi="Arial" w:cs="Arial"/>
          <w:highlight w:val="white"/>
        </w:rPr>
        <w:tab/>
        <w:t>Subject to the above paragraph, the Supplier will ensure that no unlicensed software or open source software (other than the open source software specified by the Buyer) is interfaced with or embedded within any Buyer Software or Deliverable.</w:t>
      </w:r>
    </w:p>
    <w:p w14:paraId="05B0124A" w14:textId="77777777" w:rsidR="00BD6811" w:rsidRPr="007A3A6D" w:rsidRDefault="00BD6811">
      <w:pPr>
        <w:ind w:left="1260" w:hanging="570"/>
        <w:jc w:val="left"/>
      </w:pPr>
    </w:p>
    <w:p w14:paraId="4EBA534F" w14:textId="77777777" w:rsidR="00BD6811" w:rsidRPr="007A3A6D" w:rsidRDefault="00BD6811" w:rsidP="00DD25F0">
      <w:pPr>
        <w:ind w:left="720" w:hanging="720"/>
        <w:jc w:val="left"/>
      </w:pPr>
      <w:r w:rsidRPr="007A3A6D">
        <w:rPr>
          <w:rFonts w:ascii="Arial" w:hAnsi="Arial" w:cs="Arial"/>
          <w:highlight w:val="white"/>
        </w:rPr>
        <w:t xml:space="preserve">13.10 </w:t>
      </w:r>
      <w:r w:rsidRPr="007A3A6D">
        <w:rPr>
          <w:rFonts w:ascii="Arial" w:hAnsi="Arial" w:cs="Arial"/>
          <w:highlight w:val="white"/>
        </w:rPr>
        <w:tab/>
        <w:t>Before using any third-party IPRs related to the supply of the Services, the Supplier will submit to the Buyer for approval, all details of any third-party IPRs the Buyer requests.</w:t>
      </w:r>
    </w:p>
    <w:p w14:paraId="5D1AE0E7" w14:textId="77777777" w:rsidR="00BD6811" w:rsidRPr="007A3A6D" w:rsidRDefault="00BD6811">
      <w:pPr>
        <w:ind w:left="1260" w:hanging="570"/>
        <w:jc w:val="left"/>
      </w:pPr>
    </w:p>
    <w:p w14:paraId="6B32EAA3" w14:textId="77777777" w:rsidR="00BD6811" w:rsidRPr="007A3A6D" w:rsidRDefault="00BD6811" w:rsidP="00DD25F0">
      <w:pPr>
        <w:ind w:left="720" w:hanging="720"/>
        <w:jc w:val="left"/>
      </w:pPr>
      <w:r w:rsidRPr="007A3A6D">
        <w:rPr>
          <w:rFonts w:ascii="Arial" w:hAnsi="Arial" w:cs="Arial"/>
          <w:highlight w:val="white"/>
        </w:rPr>
        <w:t xml:space="preserve">13.11 </w:t>
      </w:r>
      <w:r w:rsidRPr="007A3A6D">
        <w:rPr>
          <w:rFonts w:ascii="Arial" w:hAnsi="Arial" w:cs="Arial"/>
          <w:highlight w:val="white"/>
        </w:rPr>
        <w:tab/>
        <w:t>Where the Supplier is granted permission to use third-party IPRs in a request for approval, the Supplier will ensure that the owner of such third-party IPRs grants to the Buyer a licence on the terms informed to the Buyer in the request for approval.</w:t>
      </w:r>
    </w:p>
    <w:p w14:paraId="1B605E90" w14:textId="77777777" w:rsidR="00BD6811" w:rsidRPr="007A3A6D" w:rsidRDefault="00BD6811">
      <w:pPr>
        <w:ind w:left="1260" w:hanging="570"/>
        <w:jc w:val="left"/>
      </w:pPr>
    </w:p>
    <w:p w14:paraId="5B186ACA" w14:textId="77777777" w:rsidR="00BD6811" w:rsidRPr="007A3A6D" w:rsidRDefault="00BD6811" w:rsidP="00DD25F0">
      <w:pPr>
        <w:ind w:left="720" w:hanging="720"/>
        <w:jc w:val="left"/>
      </w:pPr>
      <w:r w:rsidRPr="007A3A6D">
        <w:rPr>
          <w:rFonts w:ascii="Arial" w:hAnsi="Arial" w:cs="Arial"/>
          <w:highlight w:val="white"/>
        </w:rPr>
        <w:t xml:space="preserve">13.12 </w:t>
      </w:r>
      <w:r w:rsidRPr="007A3A6D">
        <w:rPr>
          <w:rFonts w:ascii="Arial" w:hAnsi="Arial" w:cs="Arial"/>
          <w:highlight w:val="white"/>
        </w:rPr>
        <w:tab/>
        <w:t>If the third-party IPR is made available on terms equivalent to the Open Government Licence v3.0, the request for approval will be agreed and the Supplier will buy licences under these terms. If not, and the Buyer rejects the Request for Approval, then this Call-Off Contract will need to be varied in accordance with clause 29 ‘Changes to Services’.</w:t>
      </w:r>
    </w:p>
    <w:p w14:paraId="52C5B53A" w14:textId="77777777" w:rsidR="00BD6811" w:rsidRPr="007A3A6D" w:rsidRDefault="00BD6811">
      <w:pPr>
        <w:ind w:left="720"/>
        <w:jc w:val="left"/>
      </w:pPr>
    </w:p>
    <w:p w14:paraId="05C656DA" w14:textId="77777777" w:rsidR="00BD6811" w:rsidRPr="007A3A6D" w:rsidRDefault="00BD6811" w:rsidP="00DD25F0">
      <w:pPr>
        <w:ind w:left="720" w:hanging="720"/>
        <w:jc w:val="left"/>
      </w:pPr>
      <w:r w:rsidRPr="007A3A6D">
        <w:rPr>
          <w:rFonts w:ascii="Arial" w:hAnsi="Arial" w:cs="Arial"/>
          <w:highlight w:val="white"/>
        </w:rPr>
        <w:t xml:space="preserve">13.13 </w:t>
      </w:r>
      <w:r w:rsidRPr="007A3A6D">
        <w:rPr>
          <w:rFonts w:ascii="Arial" w:hAnsi="Arial" w:cs="Arial"/>
          <w:highlight w:val="white"/>
        </w:rPr>
        <w:tab/>
        <w:t>The Supplier will, on written demand, fully indemnify the Buyer and the Crown for all losses which it may incur at any time as a result of any claim (whether actual alleged asserted and/or substantiated and including third party claims) that the rights granted to the Buyer in accordance with this Call-Off Contract or the performance by the Supplier of the provision of the Services or the possession or use by the Buyer of the Services or Deliverables delivered by the Supplier, including the publication of any Deliverable that is software as open source, infringes or allegedly infringes a third party’s Intellectual Property Rights (an ‘IPR Claim’).</w:t>
      </w:r>
    </w:p>
    <w:p w14:paraId="24FEA870" w14:textId="77777777" w:rsidR="00BD6811" w:rsidRPr="007A3A6D" w:rsidRDefault="00BD6811">
      <w:pPr>
        <w:spacing w:before="60"/>
        <w:ind w:right="-30"/>
        <w:jc w:val="left"/>
      </w:pPr>
    </w:p>
    <w:p w14:paraId="58908FDA" w14:textId="77777777" w:rsidR="00BD6811" w:rsidRPr="007A3A6D" w:rsidRDefault="00BD6811">
      <w:pPr>
        <w:jc w:val="left"/>
      </w:pPr>
      <w:r w:rsidRPr="007A3A6D">
        <w:rPr>
          <w:rFonts w:ascii="Arial" w:hAnsi="Arial" w:cs="Arial"/>
          <w:highlight w:val="white"/>
        </w:rPr>
        <w:t xml:space="preserve">13.14 </w:t>
      </w:r>
      <w:r w:rsidRPr="007A3A6D">
        <w:rPr>
          <w:rFonts w:ascii="Arial" w:hAnsi="Arial" w:cs="Arial"/>
          <w:highlight w:val="white"/>
        </w:rPr>
        <w:tab/>
        <w:t>Clause 13.13 will not apply if the IPR Claim arises from:</w:t>
      </w:r>
    </w:p>
    <w:p w14:paraId="3CEB7CC1" w14:textId="77777777" w:rsidR="00BD6811" w:rsidRPr="00DD25F0"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designs supplied by the Buyer;</w:t>
      </w:r>
    </w:p>
    <w:p w14:paraId="311DDACC" w14:textId="77777777" w:rsidR="00BD6811" w:rsidRPr="00DD25F0"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the use of data supplied by the Buyer which is not required to be verified by the Supplier under any provision of this Call-Off Contract; or</w:t>
      </w:r>
    </w:p>
    <w:p w14:paraId="615F800D" w14:textId="77777777" w:rsidR="00BD6811" w:rsidRPr="007A3A6D" w:rsidRDefault="00BD6811" w:rsidP="007467A4">
      <w:pPr>
        <w:numPr>
          <w:ilvl w:val="0"/>
          <w:numId w:val="31"/>
        </w:numPr>
        <w:spacing w:before="60"/>
        <w:ind w:right="-30"/>
        <w:contextualSpacing/>
        <w:jc w:val="left"/>
        <w:rPr>
          <w:highlight w:val="white"/>
        </w:rPr>
      </w:pPr>
      <w:r w:rsidRPr="007A3A6D">
        <w:rPr>
          <w:rFonts w:ascii="Arial" w:hAnsi="Arial" w:cs="Arial"/>
          <w:highlight w:val="white"/>
        </w:rPr>
        <w:t>other material provided by the Buyer necessary for the provision of the Services.</w:t>
      </w:r>
      <w:r w:rsidRPr="007A3A6D">
        <w:rPr>
          <w:rFonts w:ascii="Arial" w:hAnsi="Arial" w:cs="Arial"/>
          <w:highlight w:val="white"/>
        </w:rPr>
        <w:br/>
      </w:r>
    </w:p>
    <w:p w14:paraId="27C0588D" w14:textId="77777777" w:rsidR="00BD6811" w:rsidRPr="007A3A6D" w:rsidRDefault="00BD6811">
      <w:pPr>
        <w:jc w:val="left"/>
      </w:pPr>
      <w:r w:rsidRPr="007A3A6D">
        <w:rPr>
          <w:rFonts w:ascii="Arial" w:hAnsi="Arial" w:cs="Arial"/>
          <w:highlight w:val="white"/>
        </w:rPr>
        <w:t>13.15</w:t>
      </w:r>
      <w:r w:rsidRPr="007A3A6D">
        <w:rPr>
          <w:rFonts w:ascii="Arial" w:hAnsi="Arial" w:cs="Arial"/>
          <w:highlight w:val="white"/>
        </w:rPr>
        <w:tab/>
        <w:t xml:space="preserve">The indemnity given in Clause 13.13 will be uncapped. </w:t>
      </w:r>
    </w:p>
    <w:p w14:paraId="1911ED4B" w14:textId="77777777" w:rsidR="00BD6811" w:rsidRPr="007A3A6D" w:rsidRDefault="00BD6811">
      <w:pPr>
        <w:ind w:left="720"/>
        <w:jc w:val="left"/>
      </w:pPr>
    </w:p>
    <w:p w14:paraId="5FC92871" w14:textId="77777777" w:rsidR="00BD6811" w:rsidRPr="007A3A6D" w:rsidRDefault="00BD6811" w:rsidP="00854351">
      <w:pPr>
        <w:ind w:left="713" w:hanging="713"/>
        <w:jc w:val="left"/>
      </w:pPr>
      <w:r w:rsidRPr="007A3A6D">
        <w:rPr>
          <w:rFonts w:ascii="Arial" w:hAnsi="Arial" w:cs="Arial"/>
          <w:highlight w:val="white"/>
        </w:rPr>
        <w:t xml:space="preserve">13.16 </w:t>
      </w:r>
      <w:r w:rsidRPr="007A3A6D">
        <w:rPr>
          <w:rFonts w:ascii="Arial" w:hAnsi="Arial" w:cs="Arial"/>
          <w:highlight w:val="white"/>
        </w:rPr>
        <w:tab/>
        <w:t>The Buyer will notify the Supplier in writing of the IPR Claim made against the Buyer and the Buyer will not make any admissions which may be prejudicial to the defence or settlement of the IPR Claim. The Supplier will at its own expense conduct all negotiations and any litigation arising in connection with the IPR Claim provided always that the Supplier:</w:t>
      </w:r>
    </w:p>
    <w:p w14:paraId="43215ADB" w14:textId="77777777" w:rsidR="00BD6811" w:rsidRPr="00854351"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consults the Buyer on all substantive issues which arise during the conduct of such litigation and negotiations;</w:t>
      </w:r>
    </w:p>
    <w:p w14:paraId="71A75B4C" w14:textId="77777777" w:rsidR="00BD6811" w:rsidRPr="00854351"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takes due and proper account of the interests of the Buyer;</w:t>
      </w:r>
    </w:p>
    <w:p w14:paraId="3C666759" w14:textId="77777777" w:rsidR="00BD6811" w:rsidRPr="00854351"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considers and defends the IPR Claim diligently using competent counsel and in such a way as not to bring the reputation of the Buyer into disrepute; and</w:t>
      </w:r>
    </w:p>
    <w:p w14:paraId="3F979B2C" w14:textId="77777777" w:rsidR="00BD6811" w:rsidRPr="007A3A6D" w:rsidRDefault="00BD6811" w:rsidP="007467A4">
      <w:pPr>
        <w:numPr>
          <w:ilvl w:val="0"/>
          <w:numId w:val="31"/>
        </w:numPr>
        <w:spacing w:before="60"/>
        <w:ind w:right="-30"/>
        <w:contextualSpacing/>
        <w:jc w:val="left"/>
        <w:rPr>
          <w:highlight w:val="white"/>
        </w:rPr>
      </w:pPr>
      <w:r w:rsidRPr="007A3A6D">
        <w:rPr>
          <w:rFonts w:ascii="Arial" w:hAnsi="Arial" w:cs="Arial"/>
          <w:highlight w:val="white"/>
        </w:rPr>
        <w:t>does not settle or compromise the IPR Claim without the prior approval of the Buyer (such decision not to be unreasonably withheld or delayed).</w:t>
      </w:r>
      <w:r w:rsidRPr="007A3A6D">
        <w:rPr>
          <w:rFonts w:ascii="Arial" w:hAnsi="Arial" w:cs="Arial"/>
          <w:highlight w:val="white"/>
        </w:rPr>
        <w:br/>
      </w:r>
    </w:p>
    <w:p w14:paraId="3628B8A8" w14:textId="77777777" w:rsidR="00BD6811" w:rsidRPr="00CB79CE" w:rsidRDefault="00BD6811" w:rsidP="00CB79CE">
      <w:pPr>
        <w:ind w:left="713" w:hanging="713"/>
        <w:jc w:val="left"/>
        <w:rPr>
          <w:rFonts w:ascii="Arial" w:hAnsi="Arial" w:cs="Arial"/>
          <w:highlight w:val="white"/>
        </w:rPr>
      </w:pPr>
      <w:r w:rsidRPr="007A3A6D">
        <w:rPr>
          <w:rFonts w:ascii="Arial" w:hAnsi="Arial" w:cs="Arial"/>
          <w:highlight w:val="white"/>
        </w:rPr>
        <w:t xml:space="preserve">13.17 </w:t>
      </w:r>
      <w:r>
        <w:rPr>
          <w:rFonts w:ascii="Arial" w:hAnsi="Arial" w:cs="Arial"/>
          <w:highlight w:val="white"/>
        </w:rPr>
        <w:t xml:space="preserve">   </w:t>
      </w:r>
      <w:r w:rsidRPr="007A3A6D">
        <w:rPr>
          <w:rFonts w:ascii="Arial" w:hAnsi="Arial" w:cs="Arial"/>
          <w:highlight w:val="white"/>
        </w:rPr>
        <w:t>If an IPR Claim is made (or in the reasonable opinion of the Supplier is likely to be made) in connection with this Call-Off Contract, the Supplier will, at the Supplier’s own expense and subject to prompt approval of the Buyer, use its best endeavours to:</w:t>
      </w:r>
    </w:p>
    <w:p w14:paraId="5340DE6B"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modify the relevant part of the Services or Deliverables without reducing their functionality or performance, or substitute Services or Deliverables of equivalent functionality or performance, to avoid the infringement or the alleged infringement, provided that there is no additional cost or burden to the Buyer;</w:t>
      </w:r>
    </w:p>
    <w:p w14:paraId="7AA1A375"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lastRenderedPageBreak/>
        <w:t>buy a licence to use and supply the Services or Deliverables, which are the subject of the alleged infringement, on terms which are acceptable to the Buyer; and</w:t>
      </w:r>
    </w:p>
    <w:p w14:paraId="2608B19F"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promptly perform any responsibilities and obligations to do with this</w:t>
      </w:r>
      <w:r w:rsidRPr="00CB79CE">
        <w:rPr>
          <w:rFonts w:ascii="Arial" w:hAnsi="Arial" w:cs="Arial"/>
          <w:highlight w:val="white"/>
        </w:rPr>
        <w:t xml:space="preserve"> Call-Off Contract</w:t>
      </w:r>
      <w:r w:rsidRPr="007A3A6D">
        <w:rPr>
          <w:rFonts w:ascii="Arial" w:hAnsi="Arial" w:cs="Arial"/>
          <w:highlight w:val="white"/>
        </w:rPr>
        <w:t>.</w:t>
      </w:r>
    </w:p>
    <w:p w14:paraId="3692ECD1" w14:textId="77777777" w:rsidR="00BD6811" w:rsidRPr="007A3A6D" w:rsidRDefault="00BD6811">
      <w:pPr>
        <w:ind w:left="2400" w:hanging="990"/>
        <w:jc w:val="left"/>
      </w:pPr>
    </w:p>
    <w:p w14:paraId="3D93CF6A" w14:textId="77777777" w:rsidR="00BD6811" w:rsidRPr="007A3A6D" w:rsidRDefault="00BD6811" w:rsidP="00CB79CE">
      <w:pPr>
        <w:ind w:left="720" w:hanging="720"/>
        <w:jc w:val="left"/>
      </w:pPr>
      <w:r w:rsidRPr="007A3A6D">
        <w:rPr>
          <w:rFonts w:ascii="Arial" w:hAnsi="Arial" w:cs="Arial"/>
          <w:highlight w:val="white"/>
        </w:rPr>
        <w:t>13.18</w:t>
      </w:r>
      <w:r w:rsidRPr="007A3A6D">
        <w:rPr>
          <w:rFonts w:ascii="Arial" w:hAnsi="Arial" w:cs="Arial"/>
          <w:highlight w:val="white"/>
        </w:rPr>
        <w:tab/>
        <w:t>If an IPR Claim is made (or in the reasonable opinion of the Supplier is likely to be made) against the Supplier, the Supplier will immediately notify the Buyer in writing.</w:t>
      </w:r>
    </w:p>
    <w:p w14:paraId="6A88E5E7" w14:textId="77777777" w:rsidR="00BD6811" w:rsidRPr="007A3A6D" w:rsidRDefault="00BD6811">
      <w:pPr>
        <w:jc w:val="left"/>
      </w:pPr>
    </w:p>
    <w:p w14:paraId="20E8CB4D" w14:textId="77777777" w:rsidR="00BD6811" w:rsidRPr="007A3A6D" w:rsidRDefault="00BD6811" w:rsidP="00CB79CE">
      <w:pPr>
        <w:ind w:left="720" w:hanging="720"/>
        <w:jc w:val="left"/>
      </w:pPr>
      <w:r w:rsidRPr="007A3A6D">
        <w:rPr>
          <w:rFonts w:ascii="Arial" w:hAnsi="Arial" w:cs="Arial"/>
          <w:highlight w:val="white"/>
        </w:rPr>
        <w:t>13.19</w:t>
      </w:r>
      <w:r w:rsidRPr="007A3A6D">
        <w:rPr>
          <w:rFonts w:ascii="Arial" w:hAnsi="Arial" w:cs="Arial"/>
          <w:highlight w:val="white"/>
        </w:rPr>
        <w:tab/>
        <w:t>If the Supplier does not comply with provisions of this clause within 20 Working Days of receipt of notification by the Supplier from the Buyer under clause 13.16 or receipt of the notification by the Buyer from the Supplier under clause 13.18 (as appropriate), the Buyer may terminate this Call-Off Contract for Material Breach (Call-Off Contract) and the Supplier will, on demand, refund the Buyer with all monies paid for the Service or Deliverable that is subject to the IPR Claim.</w:t>
      </w:r>
    </w:p>
    <w:p w14:paraId="1DCC1088" w14:textId="77777777" w:rsidR="00BD6811" w:rsidRPr="007A3A6D" w:rsidRDefault="00BD6811">
      <w:pPr>
        <w:ind w:left="690"/>
        <w:jc w:val="left"/>
      </w:pPr>
    </w:p>
    <w:p w14:paraId="38A2F6CA" w14:textId="77777777" w:rsidR="00BD6811" w:rsidRPr="007A3A6D" w:rsidRDefault="00BD6811" w:rsidP="00CB79CE">
      <w:pPr>
        <w:ind w:left="720" w:hanging="720"/>
        <w:jc w:val="left"/>
      </w:pPr>
      <w:r w:rsidRPr="007A3A6D">
        <w:rPr>
          <w:rFonts w:ascii="Arial" w:hAnsi="Arial" w:cs="Arial"/>
          <w:highlight w:val="white"/>
        </w:rPr>
        <w:t xml:space="preserve">13.20 </w:t>
      </w:r>
      <w:r w:rsidRPr="007A3A6D">
        <w:rPr>
          <w:rFonts w:ascii="Arial" w:hAnsi="Arial" w:cs="Arial"/>
          <w:highlight w:val="white"/>
        </w:rPr>
        <w:tab/>
        <w:t>The Supplier will have no rights to use any of the Buyer’s names, logos or trademarks without the Buyer’s prior written approval.</w:t>
      </w:r>
    </w:p>
    <w:p w14:paraId="5EE284DD" w14:textId="77777777" w:rsidR="00BD6811" w:rsidRPr="007A3A6D" w:rsidRDefault="00BD6811">
      <w:pPr>
        <w:jc w:val="left"/>
      </w:pPr>
    </w:p>
    <w:p w14:paraId="330FF830" w14:textId="77777777" w:rsidR="00BD6811" w:rsidRPr="007A3A6D" w:rsidRDefault="00BD6811" w:rsidP="00CB79CE">
      <w:pPr>
        <w:ind w:left="720" w:hanging="720"/>
        <w:jc w:val="left"/>
      </w:pPr>
      <w:r w:rsidRPr="007A3A6D">
        <w:rPr>
          <w:rFonts w:ascii="Arial" w:hAnsi="Arial" w:cs="Arial"/>
          <w:highlight w:val="white"/>
        </w:rPr>
        <w:t xml:space="preserve">13.21 </w:t>
      </w:r>
      <w:r w:rsidRPr="007A3A6D">
        <w:rPr>
          <w:rFonts w:ascii="Arial" w:hAnsi="Arial" w:cs="Arial"/>
          <w:highlight w:val="white"/>
        </w:rPr>
        <w:tab/>
        <w:t>The Supplier will, as an enduring obligation throughout the term of this Call-Off Contract where any software is used in the provision of the Services or information uploaded, interfaced or exchanged with the CCS or Buyer systems, use software and the most up-to-date antivirus definitions from an industry-accepted antivirus software vendor. It will use the software to check for, contain the spread of, and minimise the impact of Malicious Software (or as otherwise agreed between CCS or the Buyer, and the Supplier).</w:t>
      </w:r>
    </w:p>
    <w:p w14:paraId="06B1247B" w14:textId="77777777" w:rsidR="00BD6811" w:rsidRPr="007A3A6D" w:rsidRDefault="00BD6811">
      <w:pPr>
        <w:ind w:left="690"/>
        <w:jc w:val="left"/>
      </w:pPr>
    </w:p>
    <w:p w14:paraId="54D12A65" w14:textId="77777777" w:rsidR="00BD6811" w:rsidRPr="007A3A6D" w:rsidRDefault="00BD6811" w:rsidP="00CB79CE">
      <w:pPr>
        <w:ind w:left="720" w:hanging="720"/>
        <w:jc w:val="left"/>
      </w:pPr>
      <w:r w:rsidRPr="007A3A6D">
        <w:rPr>
          <w:rFonts w:ascii="Arial" w:hAnsi="Arial" w:cs="Arial"/>
          <w:highlight w:val="white"/>
        </w:rPr>
        <w:t xml:space="preserve">13.22 </w:t>
      </w:r>
      <w:r w:rsidRPr="007A3A6D">
        <w:rPr>
          <w:rFonts w:ascii="Arial" w:hAnsi="Arial" w:cs="Arial"/>
          <w:highlight w:val="white"/>
        </w:rPr>
        <w:tab/>
        <w:t>If Malicious Software is found, the Supplier will co-operate with the Buyer to reduce the effect of the Malicious Software. If Malicious Software causes loss of operational efficiency or loss or corruption of Buyer Data, the Supplier will use all reasonable endeavours to help the Buyer to mitigate any losses and restore the provision of the Services to the desired operating efficiency as soon as possible.</w:t>
      </w:r>
    </w:p>
    <w:p w14:paraId="775448DE" w14:textId="77777777" w:rsidR="00BD6811" w:rsidRPr="007A3A6D" w:rsidRDefault="00BD6811">
      <w:pPr>
        <w:ind w:firstLine="720"/>
        <w:jc w:val="left"/>
      </w:pPr>
    </w:p>
    <w:p w14:paraId="777C673A" w14:textId="77777777" w:rsidR="00BD6811" w:rsidRPr="007A3A6D" w:rsidRDefault="00BD6811" w:rsidP="00CB79CE">
      <w:pPr>
        <w:ind w:left="713" w:hanging="713"/>
        <w:jc w:val="left"/>
      </w:pPr>
      <w:r w:rsidRPr="007A3A6D">
        <w:rPr>
          <w:rFonts w:ascii="Arial" w:hAnsi="Arial" w:cs="Arial"/>
          <w:highlight w:val="white"/>
        </w:rPr>
        <w:t xml:space="preserve">13.23 </w:t>
      </w:r>
      <w:r w:rsidRPr="007A3A6D">
        <w:rPr>
          <w:rFonts w:ascii="Arial" w:hAnsi="Arial" w:cs="Arial"/>
          <w:highlight w:val="white"/>
        </w:rPr>
        <w:tab/>
        <w:t>Any costs arising from the actions of the Buyer or Supplier taken in compliance with the provisions of the above clause, will be dealt with by the Buyer and the Supplier as follows:</w:t>
      </w:r>
    </w:p>
    <w:p w14:paraId="7A912290"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by the Supplier, where the Malicious Software originates from the Supplier Software or the Buyer Data while the Buyer Data was under the control of the Supplier, unless the Supplier can demonstrate that such Malicious Software was present and not quarantined or otherwise identified by the Buyer when provided to the Supplier.</w:t>
      </w:r>
    </w:p>
    <w:p w14:paraId="2CE7F051"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by the Buyer if the Malicious Software originates from the Buyer Software or the Buyer Data, while the Buyer Data was under the control of the Buyer.</w:t>
      </w:r>
    </w:p>
    <w:p w14:paraId="58FB0C98" w14:textId="77777777" w:rsidR="00BD6811" w:rsidRPr="007A3A6D" w:rsidRDefault="00BD6811">
      <w:pPr>
        <w:spacing w:before="60"/>
        <w:ind w:right="-30"/>
        <w:jc w:val="left"/>
      </w:pPr>
    </w:p>
    <w:p w14:paraId="321F13C3" w14:textId="77777777" w:rsidR="00BD6811" w:rsidRPr="007A3A6D" w:rsidRDefault="00BD6811" w:rsidP="00CB79CE">
      <w:pPr>
        <w:spacing w:before="60"/>
        <w:ind w:left="720" w:right="-30" w:hanging="720"/>
        <w:jc w:val="left"/>
      </w:pPr>
      <w:r w:rsidRPr="007A3A6D">
        <w:rPr>
          <w:rFonts w:ascii="Arial" w:hAnsi="Arial" w:cs="Arial"/>
        </w:rPr>
        <w:t>13.24</w:t>
      </w:r>
      <w:r w:rsidRPr="007A3A6D">
        <w:rPr>
          <w:rFonts w:ascii="Arial" w:hAnsi="Arial" w:cs="Arial"/>
        </w:rPr>
        <w:tab/>
        <w:t>All Deliverables that are software shall be created in a format, or able to be converted into a format, which is suitable for publication by the Buyer as open source software, unless otherwise agreed by the Buyer.</w:t>
      </w:r>
    </w:p>
    <w:p w14:paraId="6D45F2EF" w14:textId="77777777" w:rsidR="00BD6811" w:rsidRPr="007A3A6D" w:rsidRDefault="00BD6811">
      <w:pPr>
        <w:spacing w:before="60"/>
        <w:ind w:right="-30"/>
        <w:jc w:val="left"/>
      </w:pPr>
    </w:p>
    <w:p w14:paraId="2F85A586" w14:textId="77777777" w:rsidR="00BD6811" w:rsidRPr="007A3A6D" w:rsidRDefault="00BD6811" w:rsidP="00CB79CE">
      <w:pPr>
        <w:spacing w:before="60"/>
        <w:ind w:left="720" w:right="-30" w:hanging="720"/>
        <w:jc w:val="left"/>
      </w:pPr>
      <w:r w:rsidRPr="007A3A6D">
        <w:rPr>
          <w:rFonts w:ascii="Arial" w:hAnsi="Arial" w:cs="Arial"/>
        </w:rPr>
        <w:t>13.25</w:t>
      </w:r>
      <w:r w:rsidRPr="007A3A6D">
        <w:rPr>
          <w:rFonts w:ascii="Arial" w:hAnsi="Arial" w:cs="Arial"/>
        </w:rPr>
        <w:tab/>
        <w:t>Where Deliverables that are software are written in a format that requires conversion before publication as open source software, the Supplier shall also provide the converted format to the Authority unless the Authority agrees in advance in writing that the converted format is not required.</w:t>
      </w:r>
    </w:p>
    <w:p w14:paraId="352BD255" w14:textId="77777777" w:rsidR="00BD6811" w:rsidRPr="007A3A6D" w:rsidRDefault="00BD6811">
      <w:pPr>
        <w:jc w:val="left"/>
      </w:pPr>
    </w:p>
    <w:p w14:paraId="6D30D9BF" w14:textId="77777777" w:rsidR="00BD6811" w:rsidRPr="007A3A6D" w:rsidRDefault="00BD6811">
      <w:pPr>
        <w:pStyle w:val="Heading1"/>
        <w:jc w:val="left"/>
        <w:rPr>
          <w:sz w:val="20"/>
          <w:szCs w:val="20"/>
        </w:rPr>
      </w:pPr>
      <w:bookmarkStart w:id="84" w:name="h.34g0dwd" w:colFirst="0" w:colLast="0"/>
      <w:bookmarkEnd w:id="84"/>
      <w:r w:rsidRPr="007A3A6D">
        <w:rPr>
          <w:rFonts w:ascii="Arial" w:hAnsi="Arial" w:cs="Arial"/>
          <w:sz w:val="20"/>
          <w:szCs w:val="20"/>
          <w:highlight w:val="white"/>
        </w:rPr>
        <w:t xml:space="preserve">14. </w:t>
      </w:r>
      <w:r w:rsidRPr="007A3A6D">
        <w:rPr>
          <w:rFonts w:ascii="Arial" w:hAnsi="Arial" w:cs="Arial"/>
          <w:sz w:val="20"/>
          <w:szCs w:val="20"/>
          <w:highlight w:val="white"/>
        </w:rPr>
        <w:tab/>
        <w:t>Data Protection and Disclosure</w:t>
      </w:r>
    </w:p>
    <w:p w14:paraId="061E708C" w14:textId="77777777" w:rsidR="00BD6811" w:rsidRPr="007A3A6D" w:rsidRDefault="00BD6811" w:rsidP="00CB79CE">
      <w:pPr>
        <w:keepLines/>
        <w:spacing w:before="360"/>
        <w:ind w:left="720" w:hanging="720"/>
      </w:pPr>
      <w:r w:rsidRPr="007A3A6D">
        <w:rPr>
          <w:rFonts w:ascii="Arial" w:hAnsi="Arial" w:cs="Arial"/>
          <w:highlight w:val="white"/>
        </w:rPr>
        <w:t>14.1</w:t>
      </w:r>
      <w:r w:rsidRPr="007A3A6D">
        <w:rPr>
          <w:rFonts w:ascii="Arial" w:hAnsi="Arial" w:cs="Arial"/>
          <w:highlight w:val="white"/>
        </w:rPr>
        <w:tab/>
        <w:t xml:space="preserve">The Supplier shall comply with any notification requirements under the DPA and both Parties will duly observe all their obligations under the DPA which arise in connection with this Framework Agreement or under any Call-Off Contract. </w:t>
      </w:r>
      <w:r w:rsidRPr="007A3A6D">
        <w:rPr>
          <w:rFonts w:ascii="Arial" w:hAnsi="Arial" w:cs="Arial"/>
          <w:highlight w:val="white"/>
        </w:rPr>
        <w:tab/>
      </w:r>
    </w:p>
    <w:p w14:paraId="58D05D96" w14:textId="77777777" w:rsidR="00BD6811" w:rsidRPr="007A3A6D" w:rsidRDefault="00BD6811" w:rsidP="00CB79CE">
      <w:pPr>
        <w:keepLines/>
        <w:spacing w:before="360"/>
        <w:ind w:left="720" w:hanging="720"/>
      </w:pPr>
      <w:r w:rsidRPr="007A3A6D">
        <w:rPr>
          <w:rFonts w:ascii="Arial" w:hAnsi="Arial" w:cs="Arial"/>
          <w:highlight w:val="white"/>
        </w:rPr>
        <w:lastRenderedPageBreak/>
        <w:t>14.2</w:t>
      </w:r>
      <w:r w:rsidRPr="007A3A6D">
        <w:rPr>
          <w:rFonts w:ascii="Arial" w:hAnsi="Arial" w:cs="Arial"/>
          <w:highlight w:val="white"/>
        </w:rPr>
        <w:tab/>
        <w:t>Where the Supplier is processing Buyer Data or Other Contracting Bodies’ Personal Data, the Supplier shall ensure that it has in place appropriate technical and organisational measures to ensure the security of the Authority and Other Contracting Bodies’ Personal Data (and to guard against unauthorised or unlawful processing or accidental loss, destruction of or damage to the Buyer Data and the Other Contracting Bodies’ Personal Data.</w:t>
      </w:r>
    </w:p>
    <w:p w14:paraId="4CA31C35" w14:textId="77777777" w:rsidR="00BD6811" w:rsidRPr="007A3A6D" w:rsidRDefault="00BD6811" w:rsidP="00CB79CE">
      <w:pPr>
        <w:keepLines/>
        <w:spacing w:before="360"/>
        <w:ind w:left="720" w:hanging="720"/>
      </w:pPr>
      <w:r w:rsidRPr="007A3A6D">
        <w:rPr>
          <w:rFonts w:ascii="Arial" w:hAnsi="Arial" w:cs="Arial"/>
          <w:highlight w:val="white"/>
        </w:rPr>
        <w:t>14.3</w:t>
      </w:r>
      <w:r w:rsidRPr="007A3A6D">
        <w:rPr>
          <w:rFonts w:ascii="Arial" w:hAnsi="Arial" w:cs="Arial"/>
          <w:highlight w:val="white"/>
        </w:rPr>
        <w:tab/>
        <w:t>The Supplier shall provide the Buyer and/or Other Contracting Body with such information as the Buyer and/or Other Contracting Body may reasonably request to satisfy itself that the Supplier is complying with its obligations under the DPA including;</w:t>
      </w:r>
    </w:p>
    <w:p w14:paraId="287DF97E"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to promptly notify the Buyer and/or Other Contracting Body of any breach of the security measures to be put in place pursuant to this Clause; and</w:t>
      </w:r>
    </w:p>
    <w:p w14:paraId="03D92142"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to ensure that it does not knowingly or negligently do or omit to do anything which places the Buyer and/or Other Contracting Body in breach of its obligations under the DPA and</w:t>
      </w:r>
    </w:p>
    <w:p w14:paraId="3BDD8338"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not to cause or permit to be processed, stored, accessed or otherwise transferred outside the European Economic Area any Buyer Data or Other Contracting Body Personal Data supplied to it by the Buyer or Other Contracting Body without approval.</w:t>
      </w:r>
    </w:p>
    <w:p w14:paraId="3BFFD58F" w14:textId="77777777" w:rsidR="00BD6811" w:rsidRPr="007A3A6D" w:rsidRDefault="00BD6811">
      <w:pPr>
        <w:pStyle w:val="Heading1"/>
        <w:jc w:val="left"/>
        <w:rPr>
          <w:sz w:val="20"/>
          <w:szCs w:val="20"/>
        </w:rPr>
      </w:pPr>
      <w:bookmarkStart w:id="85" w:name="h.1jlao46" w:colFirst="0" w:colLast="0"/>
      <w:bookmarkEnd w:id="85"/>
    </w:p>
    <w:p w14:paraId="60B09D19" w14:textId="77777777" w:rsidR="00BD6811" w:rsidRPr="007A3A6D" w:rsidRDefault="00BD6811">
      <w:pPr>
        <w:pStyle w:val="Heading1"/>
        <w:jc w:val="left"/>
        <w:rPr>
          <w:sz w:val="20"/>
          <w:szCs w:val="20"/>
        </w:rPr>
      </w:pPr>
      <w:bookmarkStart w:id="86" w:name="h.43ky6rz" w:colFirst="0" w:colLast="0"/>
      <w:bookmarkEnd w:id="86"/>
      <w:r w:rsidRPr="007A3A6D">
        <w:rPr>
          <w:rFonts w:ascii="Arial" w:hAnsi="Arial" w:cs="Arial"/>
          <w:sz w:val="20"/>
          <w:szCs w:val="20"/>
          <w:highlight w:val="white"/>
        </w:rPr>
        <w:t>15.</w:t>
      </w:r>
      <w:r w:rsidRPr="007A3A6D">
        <w:rPr>
          <w:rFonts w:ascii="Arial" w:hAnsi="Arial" w:cs="Arial"/>
          <w:sz w:val="20"/>
          <w:szCs w:val="20"/>
          <w:highlight w:val="white"/>
        </w:rPr>
        <w:tab/>
        <w:t xml:space="preserve">Buyer Data </w:t>
      </w:r>
    </w:p>
    <w:p w14:paraId="7287B33A" w14:textId="77777777" w:rsidR="00BD6811" w:rsidRPr="007A3A6D" w:rsidRDefault="00BD6811"/>
    <w:p w14:paraId="5AF3AE88" w14:textId="77777777" w:rsidR="00BD6811" w:rsidRPr="007A3A6D" w:rsidRDefault="00BD6811">
      <w:pPr>
        <w:spacing w:before="60"/>
        <w:jc w:val="left"/>
      </w:pPr>
      <w:r w:rsidRPr="007A3A6D">
        <w:rPr>
          <w:rFonts w:ascii="Arial" w:hAnsi="Arial" w:cs="Arial"/>
          <w:highlight w:val="white"/>
        </w:rPr>
        <w:t xml:space="preserve">15.1 </w:t>
      </w:r>
      <w:r w:rsidRPr="007A3A6D">
        <w:rPr>
          <w:rFonts w:ascii="Arial" w:hAnsi="Arial" w:cs="Arial"/>
          <w:highlight w:val="white"/>
        </w:rPr>
        <w:tab/>
        <w:t>The Supplier will not remove any proprietary notices relating to the Buyer Data.</w:t>
      </w:r>
    </w:p>
    <w:p w14:paraId="517B77FD" w14:textId="77777777" w:rsidR="00BD6811" w:rsidRPr="007A3A6D" w:rsidRDefault="00BD6811">
      <w:pPr>
        <w:spacing w:before="60"/>
        <w:ind w:left="705" w:hanging="15"/>
        <w:jc w:val="left"/>
      </w:pPr>
    </w:p>
    <w:p w14:paraId="08B703EC" w14:textId="77777777" w:rsidR="00BD6811" w:rsidRPr="007A3A6D" w:rsidRDefault="00BD6811">
      <w:pPr>
        <w:spacing w:before="60"/>
        <w:jc w:val="left"/>
      </w:pPr>
      <w:r w:rsidRPr="007A3A6D">
        <w:rPr>
          <w:rFonts w:ascii="Arial" w:hAnsi="Arial" w:cs="Arial"/>
          <w:highlight w:val="white"/>
        </w:rPr>
        <w:t xml:space="preserve">15.2 </w:t>
      </w:r>
      <w:r w:rsidRPr="007A3A6D">
        <w:rPr>
          <w:rFonts w:ascii="Arial" w:hAnsi="Arial" w:cs="Arial"/>
          <w:highlight w:val="white"/>
        </w:rPr>
        <w:tab/>
        <w:t>The Supplier will not store or use Buyer Data except where necessary to fulfill its obligations.</w:t>
      </w:r>
    </w:p>
    <w:p w14:paraId="701E347F" w14:textId="77777777" w:rsidR="00BD6811" w:rsidRPr="007A3A6D" w:rsidRDefault="00BD6811">
      <w:pPr>
        <w:spacing w:before="60"/>
        <w:ind w:left="705" w:hanging="15"/>
        <w:jc w:val="left"/>
      </w:pPr>
    </w:p>
    <w:p w14:paraId="51D0DC14" w14:textId="77777777" w:rsidR="00BD6811" w:rsidRPr="007A3A6D" w:rsidRDefault="00BD6811" w:rsidP="00CB79CE">
      <w:pPr>
        <w:spacing w:before="60"/>
        <w:ind w:left="720" w:hanging="720"/>
        <w:jc w:val="left"/>
      </w:pPr>
      <w:r w:rsidRPr="007A3A6D">
        <w:rPr>
          <w:rFonts w:ascii="Arial" w:hAnsi="Arial" w:cs="Arial"/>
          <w:highlight w:val="white"/>
        </w:rPr>
        <w:t>15.3</w:t>
      </w:r>
      <w:r w:rsidRPr="007A3A6D">
        <w:rPr>
          <w:rFonts w:ascii="Arial" w:hAnsi="Arial" w:cs="Arial"/>
          <w:highlight w:val="white"/>
        </w:rPr>
        <w:tab/>
        <w:t>If Buyer Data is processed by the Supplier, the Supplier will supply the data to the Buyer as requested and in the format specified by the Buyer.</w:t>
      </w:r>
    </w:p>
    <w:p w14:paraId="5497D37D" w14:textId="77777777" w:rsidR="00BD6811" w:rsidRPr="007A3A6D" w:rsidRDefault="00BD6811">
      <w:pPr>
        <w:spacing w:before="60"/>
        <w:ind w:left="705" w:hanging="15"/>
        <w:jc w:val="left"/>
      </w:pPr>
    </w:p>
    <w:p w14:paraId="5F9955A6" w14:textId="77777777" w:rsidR="00BD6811" w:rsidRPr="007A3A6D" w:rsidRDefault="00BD6811" w:rsidP="00CB79CE">
      <w:pPr>
        <w:spacing w:before="60"/>
        <w:ind w:left="720" w:hanging="720"/>
        <w:jc w:val="left"/>
      </w:pPr>
      <w:r w:rsidRPr="007A3A6D">
        <w:rPr>
          <w:rFonts w:ascii="Arial" w:hAnsi="Arial" w:cs="Arial"/>
          <w:highlight w:val="white"/>
        </w:rPr>
        <w:t xml:space="preserve">15.4 </w:t>
      </w:r>
      <w:r w:rsidRPr="007A3A6D">
        <w:rPr>
          <w:rFonts w:ascii="Arial" w:hAnsi="Arial" w:cs="Arial"/>
          <w:highlight w:val="white"/>
        </w:rPr>
        <w:tab/>
        <w:t>The Supplier will preserve the integrity of Buyer Data processed by the Supplier and prevent its corruption and loss.</w:t>
      </w:r>
    </w:p>
    <w:p w14:paraId="1877A915" w14:textId="77777777" w:rsidR="00BD6811" w:rsidRPr="007A3A6D" w:rsidRDefault="00BD6811">
      <w:pPr>
        <w:spacing w:before="60"/>
        <w:ind w:left="705" w:hanging="15"/>
        <w:jc w:val="left"/>
      </w:pPr>
    </w:p>
    <w:p w14:paraId="419E540F" w14:textId="77777777" w:rsidR="00BD6811" w:rsidRPr="007A3A6D" w:rsidRDefault="00BD6811" w:rsidP="00CB79CE">
      <w:pPr>
        <w:spacing w:before="60"/>
        <w:ind w:left="720" w:hanging="720"/>
        <w:jc w:val="left"/>
      </w:pPr>
      <w:r w:rsidRPr="007A3A6D">
        <w:rPr>
          <w:rFonts w:ascii="Arial" w:hAnsi="Arial" w:cs="Arial"/>
          <w:highlight w:val="white"/>
        </w:rPr>
        <w:t xml:space="preserve">15.5 </w:t>
      </w:r>
      <w:r w:rsidRPr="007A3A6D">
        <w:rPr>
          <w:rFonts w:ascii="Arial" w:hAnsi="Arial" w:cs="Arial"/>
          <w:highlight w:val="white"/>
        </w:rPr>
        <w:tab/>
        <w:t>The Supplier will ensure that any system which holds any Buyer Data complies with the security requirements prescribed by the Buyer.</w:t>
      </w:r>
    </w:p>
    <w:p w14:paraId="720B9D96" w14:textId="77777777" w:rsidR="00BD6811" w:rsidRPr="007A3A6D" w:rsidRDefault="00BD6811">
      <w:pPr>
        <w:spacing w:before="60"/>
        <w:ind w:left="705" w:hanging="15"/>
        <w:jc w:val="left"/>
      </w:pPr>
    </w:p>
    <w:p w14:paraId="42A9710A" w14:textId="77777777" w:rsidR="00BD6811" w:rsidRPr="007A3A6D" w:rsidRDefault="00BD6811" w:rsidP="00CB79CE">
      <w:pPr>
        <w:spacing w:before="60"/>
        <w:ind w:left="720" w:hanging="720"/>
        <w:jc w:val="left"/>
      </w:pPr>
      <w:bookmarkStart w:id="87" w:name="h.2iq8gzs" w:colFirst="0" w:colLast="0"/>
      <w:bookmarkEnd w:id="87"/>
      <w:r w:rsidRPr="007A3A6D">
        <w:rPr>
          <w:rFonts w:ascii="Arial" w:hAnsi="Arial" w:cs="Arial"/>
          <w:highlight w:val="white"/>
        </w:rPr>
        <w:t xml:space="preserve">15.6 </w:t>
      </w:r>
      <w:r w:rsidRPr="007A3A6D">
        <w:rPr>
          <w:rFonts w:ascii="Arial" w:hAnsi="Arial" w:cs="Arial"/>
          <w:highlight w:val="white"/>
        </w:rPr>
        <w:tab/>
        <w:t>The Supplier will ensure that any system on which the Supplier holds any protectively marked Buyer Data will be accredited as specific to the Buyer and will comply with:</w:t>
      </w:r>
    </w:p>
    <w:p w14:paraId="796255AF"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the government security policy framework and information assurance policy;</w:t>
      </w:r>
    </w:p>
    <w:p w14:paraId="4C7E1E99"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guidance issued by the Centre for Protection of National Infrastructure on Risk Management and Accreditation of Information Systems; and</w:t>
      </w:r>
    </w:p>
    <w:p w14:paraId="1D68AF85"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the relevant government information assurance standard(s).</w:t>
      </w:r>
    </w:p>
    <w:p w14:paraId="54225649" w14:textId="77777777" w:rsidR="00BD6811" w:rsidRPr="007A3A6D" w:rsidRDefault="00BD6811">
      <w:pPr>
        <w:spacing w:before="60"/>
        <w:ind w:left="705" w:hanging="15"/>
        <w:jc w:val="left"/>
      </w:pPr>
      <w:bookmarkStart w:id="88" w:name="h.xvir7l" w:colFirst="0" w:colLast="0"/>
      <w:bookmarkEnd w:id="88"/>
    </w:p>
    <w:p w14:paraId="4455079C" w14:textId="77777777" w:rsidR="00BD6811" w:rsidRPr="007A3A6D" w:rsidRDefault="00BD6811" w:rsidP="00CB79CE">
      <w:pPr>
        <w:spacing w:before="60"/>
        <w:ind w:left="720" w:hanging="720"/>
        <w:jc w:val="left"/>
      </w:pPr>
      <w:bookmarkStart w:id="89" w:name="h.3hv69ve" w:colFirst="0" w:colLast="0"/>
      <w:bookmarkEnd w:id="89"/>
      <w:r w:rsidRPr="007A3A6D">
        <w:rPr>
          <w:rFonts w:ascii="Arial" w:hAnsi="Arial" w:cs="Arial"/>
          <w:highlight w:val="white"/>
        </w:rPr>
        <w:t xml:space="preserve">15.7 </w:t>
      </w:r>
      <w:r w:rsidRPr="007A3A6D">
        <w:rPr>
          <w:rFonts w:ascii="Arial" w:hAnsi="Arial" w:cs="Arial"/>
          <w:highlight w:val="white"/>
        </w:rPr>
        <w:tab/>
        <w:t>Where the duration of this Call-Off Contract exceeds one year, the Supplier will review the accreditation status at least once a year to assess whether material changes have occurred which could alter the original accreditation decision in relation to Buyer Data. If any changes have occurred then the Supplier will re-submit such system for accreditation.</w:t>
      </w:r>
    </w:p>
    <w:p w14:paraId="0D11C464" w14:textId="77777777" w:rsidR="00BD6811" w:rsidRPr="007A3A6D" w:rsidRDefault="00BD6811">
      <w:pPr>
        <w:spacing w:before="60"/>
        <w:ind w:left="1260" w:hanging="570"/>
        <w:jc w:val="left"/>
      </w:pPr>
      <w:bookmarkStart w:id="90" w:name="h.1x0gk37" w:colFirst="0" w:colLast="0"/>
      <w:bookmarkEnd w:id="90"/>
    </w:p>
    <w:p w14:paraId="7DA7E633" w14:textId="77777777" w:rsidR="00BD6811" w:rsidRPr="007A3A6D" w:rsidRDefault="00BD6811" w:rsidP="00CB79CE">
      <w:pPr>
        <w:spacing w:before="60"/>
        <w:ind w:left="720" w:hanging="720"/>
        <w:jc w:val="left"/>
      </w:pPr>
      <w:r w:rsidRPr="007A3A6D">
        <w:rPr>
          <w:rFonts w:ascii="Arial" w:hAnsi="Arial" w:cs="Arial"/>
          <w:highlight w:val="white"/>
        </w:rPr>
        <w:t xml:space="preserve">15.8 </w:t>
      </w:r>
      <w:r w:rsidRPr="007A3A6D">
        <w:rPr>
          <w:rFonts w:ascii="Arial" w:hAnsi="Arial" w:cs="Arial"/>
          <w:highlight w:val="white"/>
        </w:rPr>
        <w:tab/>
        <w:t>If at any time the Supplier suspects that the Buyer Data has or may become corrupted, lost, breached or significantly degraded in any way for any reason, then the Supplier will notify the Buyer immediately and will at its own cost comply with any remedial action proposed by the Buyer.</w:t>
      </w:r>
    </w:p>
    <w:p w14:paraId="2D37235F" w14:textId="77777777" w:rsidR="00BD6811" w:rsidRPr="007A3A6D" w:rsidRDefault="00BD6811">
      <w:pPr>
        <w:spacing w:before="60"/>
        <w:ind w:left="1260" w:hanging="570"/>
        <w:jc w:val="left"/>
      </w:pPr>
    </w:p>
    <w:p w14:paraId="3754BC45" w14:textId="77777777" w:rsidR="00BD6811" w:rsidRPr="007A3A6D" w:rsidRDefault="00BD6811" w:rsidP="00CB79CE">
      <w:pPr>
        <w:spacing w:before="60"/>
        <w:ind w:left="720" w:hanging="720"/>
        <w:jc w:val="left"/>
      </w:pPr>
      <w:r w:rsidRPr="007A3A6D">
        <w:rPr>
          <w:rFonts w:ascii="Arial" w:hAnsi="Arial" w:cs="Arial"/>
          <w:highlight w:val="white"/>
        </w:rPr>
        <w:t xml:space="preserve">15.9 </w:t>
      </w:r>
      <w:r w:rsidRPr="007A3A6D">
        <w:rPr>
          <w:rFonts w:ascii="Arial" w:hAnsi="Arial" w:cs="Arial"/>
          <w:highlight w:val="white"/>
        </w:rPr>
        <w:tab/>
        <w:t xml:space="preserve">The Supplier will provide at the request of CCS or the Buyer, any information relating to the Supplier’s compliance with its obligations under the Data Protection Act. The Supplier will also </w:t>
      </w:r>
      <w:r w:rsidRPr="007A3A6D">
        <w:rPr>
          <w:rFonts w:ascii="Arial" w:hAnsi="Arial" w:cs="Arial"/>
          <w:highlight w:val="white"/>
        </w:rPr>
        <w:lastRenderedPageBreak/>
        <w:t xml:space="preserve">ensure that it does not knowingly or negligently fail to do something that places CCS or any Buyer in breach of its obligations of the Data Protection Act. This is an absolute obligation and is not qualified by any other provision of this Call-Off Contract. </w:t>
      </w:r>
    </w:p>
    <w:p w14:paraId="48C764DA" w14:textId="77777777" w:rsidR="00BD6811" w:rsidRPr="007A3A6D" w:rsidRDefault="00BD6811">
      <w:pPr>
        <w:spacing w:before="60"/>
        <w:ind w:left="1260" w:hanging="570"/>
        <w:jc w:val="left"/>
      </w:pPr>
    </w:p>
    <w:p w14:paraId="2474EB78" w14:textId="77777777" w:rsidR="00BD6811" w:rsidRPr="007A3A6D" w:rsidRDefault="00BD6811" w:rsidP="00CB79CE">
      <w:pPr>
        <w:spacing w:before="60"/>
        <w:ind w:left="720" w:hanging="720"/>
        <w:jc w:val="left"/>
      </w:pPr>
      <w:r w:rsidRPr="007A3A6D">
        <w:rPr>
          <w:rFonts w:ascii="Arial" w:hAnsi="Arial" w:cs="Arial"/>
          <w:highlight w:val="white"/>
        </w:rPr>
        <w:t xml:space="preserve">15.10 </w:t>
      </w:r>
      <w:r w:rsidRPr="007A3A6D">
        <w:rPr>
          <w:rFonts w:ascii="Arial" w:hAnsi="Arial" w:cs="Arial"/>
          <w:highlight w:val="white"/>
        </w:rPr>
        <w:tab/>
        <w:t>The Supplier agrees to use the appropriate organisational, operational and technological processes and procedures to keep the Buyer Data safe from unauthorised use or access, loss, destruction, theft or disclosure.</w:t>
      </w:r>
    </w:p>
    <w:p w14:paraId="347A2021" w14:textId="77777777" w:rsidR="00BD6811" w:rsidRPr="007A3A6D" w:rsidRDefault="00BD6811">
      <w:pPr>
        <w:jc w:val="left"/>
      </w:pPr>
    </w:p>
    <w:p w14:paraId="4C2F5B0B" w14:textId="77777777" w:rsidR="00BD6811" w:rsidRPr="007A3A6D" w:rsidRDefault="00BD6811">
      <w:pPr>
        <w:pStyle w:val="Heading1"/>
        <w:jc w:val="left"/>
        <w:rPr>
          <w:sz w:val="20"/>
          <w:szCs w:val="20"/>
        </w:rPr>
      </w:pPr>
      <w:bookmarkStart w:id="91" w:name="h.4h042r0" w:colFirst="0" w:colLast="0"/>
      <w:bookmarkEnd w:id="91"/>
      <w:r w:rsidRPr="007A3A6D">
        <w:rPr>
          <w:rFonts w:ascii="Arial" w:hAnsi="Arial" w:cs="Arial"/>
          <w:sz w:val="20"/>
          <w:szCs w:val="20"/>
          <w:highlight w:val="white"/>
        </w:rPr>
        <w:t xml:space="preserve">16. </w:t>
      </w:r>
      <w:r w:rsidRPr="007A3A6D">
        <w:rPr>
          <w:rFonts w:ascii="Arial" w:hAnsi="Arial" w:cs="Arial"/>
          <w:sz w:val="20"/>
          <w:szCs w:val="20"/>
          <w:highlight w:val="white"/>
        </w:rPr>
        <w:tab/>
        <w:t xml:space="preserve">Document and source code management repository </w:t>
      </w:r>
    </w:p>
    <w:p w14:paraId="4FC492A8" w14:textId="77777777" w:rsidR="00BD6811" w:rsidRPr="007A3A6D" w:rsidRDefault="00BD6811">
      <w:pPr>
        <w:spacing w:before="60"/>
        <w:ind w:left="1260" w:hanging="570"/>
        <w:jc w:val="left"/>
      </w:pPr>
    </w:p>
    <w:p w14:paraId="433B12D2" w14:textId="77777777" w:rsidR="00BD6811" w:rsidRPr="007A3A6D" w:rsidRDefault="00BD6811" w:rsidP="00CB79CE">
      <w:pPr>
        <w:spacing w:before="60"/>
        <w:ind w:left="720" w:hanging="720"/>
        <w:jc w:val="left"/>
      </w:pPr>
      <w:r w:rsidRPr="007A3A6D">
        <w:rPr>
          <w:rFonts w:ascii="Arial" w:hAnsi="Arial" w:cs="Arial"/>
          <w:highlight w:val="white"/>
        </w:rPr>
        <w:t xml:space="preserve">16.1 </w:t>
      </w:r>
      <w:r w:rsidRPr="007A3A6D">
        <w:rPr>
          <w:rFonts w:ascii="Arial" w:hAnsi="Arial" w:cs="Arial"/>
          <w:highlight w:val="white"/>
        </w:rPr>
        <w:tab/>
        <w:t>The Supplier will comply with any reasonable instructions given by the Buyer as to where it will store documents and source code, both finished and in progress, during the term of this Call-Off Contract.</w:t>
      </w:r>
    </w:p>
    <w:p w14:paraId="4C4DC952" w14:textId="77777777" w:rsidR="00BD6811" w:rsidRPr="007A3A6D" w:rsidRDefault="00BD6811">
      <w:pPr>
        <w:spacing w:before="60"/>
        <w:ind w:left="1260" w:hanging="570"/>
        <w:jc w:val="left"/>
      </w:pPr>
    </w:p>
    <w:p w14:paraId="5F31301F" w14:textId="77777777" w:rsidR="00BD6811" w:rsidRPr="007A3A6D" w:rsidRDefault="00BD6811" w:rsidP="00CB79CE">
      <w:pPr>
        <w:spacing w:before="60"/>
        <w:ind w:left="720" w:hanging="720"/>
        <w:jc w:val="left"/>
      </w:pPr>
      <w:r w:rsidRPr="007A3A6D">
        <w:rPr>
          <w:rFonts w:ascii="Arial" w:hAnsi="Arial" w:cs="Arial"/>
          <w:highlight w:val="white"/>
        </w:rPr>
        <w:t xml:space="preserve">16.2 </w:t>
      </w:r>
      <w:r w:rsidRPr="007A3A6D">
        <w:rPr>
          <w:rFonts w:ascii="Arial" w:hAnsi="Arial" w:cs="Arial"/>
          <w:highlight w:val="white"/>
        </w:rPr>
        <w:tab/>
        <w:t>The Supplier will ensure that all items that are uploaded to any repository contain sufficient detail, code annotations and instructions so that a third-party developer with the relevant technical abilities within the applicable role would be able to understand how the item was created and how it works together with the other items in the repository within a reasonable timeframe.</w:t>
      </w:r>
    </w:p>
    <w:p w14:paraId="7D0FED39" w14:textId="77777777" w:rsidR="00BD6811" w:rsidRPr="007A3A6D" w:rsidRDefault="00BD6811">
      <w:pPr>
        <w:spacing w:before="60"/>
        <w:ind w:left="705"/>
        <w:jc w:val="left"/>
      </w:pPr>
    </w:p>
    <w:p w14:paraId="670CAD59" w14:textId="77777777" w:rsidR="00BD6811" w:rsidRPr="007A3A6D" w:rsidRDefault="00BD6811">
      <w:pPr>
        <w:pStyle w:val="Heading1"/>
        <w:jc w:val="left"/>
        <w:rPr>
          <w:sz w:val="20"/>
          <w:szCs w:val="20"/>
        </w:rPr>
      </w:pPr>
      <w:bookmarkStart w:id="92" w:name="h.2w5ecyt" w:colFirst="0" w:colLast="0"/>
      <w:bookmarkEnd w:id="92"/>
      <w:r w:rsidRPr="007A3A6D">
        <w:rPr>
          <w:rFonts w:ascii="Arial" w:hAnsi="Arial" w:cs="Arial"/>
          <w:sz w:val="20"/>
          <w:szCs w:val="20"/>
          <w:highlight w:val="white"/>
        </w:rPr>
        <w:t>17.</w:t>
      </w:r>
      <w:r w:rsidRPr="007A3A6D">
        <w:rPr>
          <w:rFonts w:ascii="Arial" w:hAnsi="Arial" w:cs="Arial"/>
          <w:sz w:val="20"/>
          <w:szCs w:val="20"/>
          <w:highlight w:val="white"/>
        </w:rPr>
        <w:tab/>
        <w:t xml:space="preserve">Records and audit access </w:t>
      </w:r>
    </w:p>
    <w:p w14:paraId="6C632318" w14:textId="77777777" w:rsidR="00BD6811" w:rsidRPr="007A3A6D" w:rsidRDefault="00BD6811">
      <w:pPr>
        <w:spacing w:before="60"/>
        <w:ind w:left="1260" w:hanging="570"/>
        <w:jc w:val="left"/>
      </w:pPr>
      <w:bookmarkStart w:id="93" w:name="h.1baon6m" w:colFirst="0" w:colLast="0"/>
      <w:bookmarkEnd w:id="93"/>
    </w:p>
    <w:p w14:paraId="324641E9" w14:textId="77777777" w:rsidR="00BD6811" w:rsidRPr="007A3A6D" w:rsidRDefault="00BD6811" w:rsidP="00CB79CE">
      <w:pPr>
        <w:spacing w:before="60"/>
        <w:ind w:left="720" w:hanging="720"/>
        <w:jc w:val="left"/>
      </w:pPr>
      <w:bookmarkStart w:id="94" w:name="h.3vac5uf" w:colFirst="0" w:colLast="0"/>
      <w:bookmarkEnd w:id="94"/>
      <w:r w:rsidRPr="007A3A6D">
        <w:rPr>
          <w:rFonts w:ascii="Arial" w:hAnsi="Arial" w:cs="Arial"/>
          <w:highlight w:val="white"/>
        </w:rPr>
        <w:t xml:space="preserve">17.1 </w:t>
      </w:r>
      <w:r w:rsidRPr="007A3A6D">
        <w:rPr>
          <w:rFonts w:ascii="Arial" w:hAnsi="Arial" w:cs="Arial"/>
          <w:highlight w:val="white"/>
        </w:rPr>
        <w:tab/>
        <w:t xml:space="preserve">The Supplier will allow CCS (and CCS’s external auditor) to access its information and conduct audits of the Services provided under this Call-Off Contract and the provision of Management Information. </w:t>
      </w:r>
    </w:p>
    <w:p w14:paraId="4C5B5A97" w14:textId="77777777" w:rsidR="00BD6811" w:rsidRPr="007A3A6D" w:rsidRDefault="00BD6811">
      <w:pPr>
        <w:spacing w:before="60"/>
        <w:jc w:val="left"/>
      </w:pPr>
      <w:bookmarkStart w:id="95" w:name="h.2afmg28" w:colFirst="0" w:colLast="0"/>
      <w:bookmarkEnd w:id="95"/>
    </w:p>
    <w:p w14:paraId="67AF2F9D" w14:textId="77777777" w:rsidR="00BD6811" w:rsidRPr="007A3A6D" w:rsidRDefault="00BD6811">
      <w:pPr>
        <w:pStyle w:val="Heading1"/>
        <w:jc w:val="left"/>
        <w:rPr>
          <w:sz w:val="20"/>
          <w:szCs w:val="20"/>
        </w:rPr>
      </w:pPr>
      <w:bookmarkStart w:id="96" w:name="h.pkwqa1" w:colFirst="0" w:colLast="0"/>
      <w:bookmarkEnd w:id="96"/>
      <w:r w:rsidRPr="007A3A6D">
        <w:rPr>
          <w:rFonts w:ascii="Arial" w:hAnsi="Arial" w:cs="Arial"/>
          <w:sz w:val="20"/>
          <w:szCs w:val="20"/>
          <w:highlight w:val="white"/>
        </w:rPr>
        <w:t>18.</w:t>
      </w:r>
      <w:r w:rsidRPr="007A3A6D">
        <w:rPr>
          <w:rFonts w:ascii="Arial" w:hAnsi="Arial" w:cs="Arial"/>
          <w:sz w:val="20"/>
          <w:szCs w:val="20"/>
          <w:highlight w:val="white"/>
        </w:rPr>
        <w:tab/>
        <w:t xml:space="preserve">Freedom of Information (FOI) requests </w:t>
      </w:r>
    </w:p>
    <w:p w14:paraId="46C2954B" w14:textId="77777777" w:rsidR="00BD6811" w:rsidRPr="007A3A6D" w:rsidRDefault="00BD6811">
      <w:pPr>
        <w:ind w:left="1260" w:hanging="570"/>
        <w:jc w:val="left"/>
      </w:pPr>
    </w:p>
    <w:p w14:paraId="31E6305E" w14:textId="77777777" w:rsidR="00BD6811" w:rsidRPr="007A3A6D" w:rsidRDefault="00BD6811">
      <w:pPr>
        <w:jc w:val="left"/>
      </w:pPr>
      <w:r w:rsidRPr="007A3A6D">
        <w:rPr>
          <w:rFonts w:ascii="Arial" w:hAnsi="Arial" w:cs="Arial"/>
          <w:highlight w:val="white"/>
        </w:rPr>
        <w:t xml:space="preserve">18.1 </w:t>
      </w:r>
      <w:r w:rsidRPr="007A3A6D">
        <w:rPr>
          <w:rFonts w:ascii="Arial" w:hAnsi="Arial" w:cs="Arial"/>
          <w:highlight w:val="white"/>
        </w:rPr>
        <w:tab/>
        <w:t>The Supplier will transfer any Request for Information to the Buyer within 2 Working Days of receipt.</w:t>
      </w:r>
    </w:p>
    <w:p w14:paraId="66DA62FC" w14:textId="77777777" w:rsidR="00BD6811" w:rsidRPr="007A3A6D" w:rsidRDefault="00BD6811">
      <w:pPr>
        <w:ind w:left="1260" w:hanging="570"/>
        <w:jc w:val="left"/>
      </w:pPr>
    </w:p>
    <w:p w14:paraId="63143968" w14:textId="77777777" w:rsidR="00BD6811" w:rsidRPr="007A3A6D" w:rsidRDefault="00BD6811" w:rsidP="00CB79CE">
      <w:pPr>
        <w:ind w:left="720" w:hanging="720"/>
        <w:jc w:val="left"/>
      </w:pPr>
      <w:r w:rsidRPr="007A3A6D">
        <w:rPr>
          <w:rFonts w:ascii="Arial" w:hAnsi="Arial" w:cs="Arial"/>
          <w:highlight w:val="white"/>
        </w:rPr>
        <w:t xml:space="preserve">18.2 </w:t>
      </w:r>
      <w:r w:rsidRPr="007A3A6D">
        <w:rPr>
          <w:rFonts w:ascii="Arial" w:hAnsi="Arial" w:cs="Arial"/>
          <w:highlight w:val="white"/>
        </w:rPr>
        <w:tab/>
        <w:t>The Supplier will provide all necessary help reasonably requested by the Buyer to enable the Buyer to respond to the Request for Information within the time for compliance set out in section 10 of the Freedom of Information Act or Regulation 5 of the Environmental Information Regulations.</w:t>
      </w:r>
    </w:p>
    <w:p w14:paraId="19EB3F26" w14:textId="77777777" w:rsidR="00BD6811" w:rsidRPr="007A3A6D" w:rsidRDefault="00BD6811">
      <w:pPr>
        <w:jc w:val="left"/>
      </w:pPr>
    </w:p>
    <w:p w14:paraId="70E24BA6" w14:textId="77777777" w:rsidR="00BD6811" w:rsidRPr="007A3A6D" w:rsidRDefault="00BD6811" w:rsidP="00CB79CE">
      <w:pPr>
        <w:ind w:left="720" w:hanging="720"/>
        <w:jc w:val="left"/>
      </w:pPr>
      <w:r w:rsidRPr="007A3A6D">
        <w:rPr>
          <w:rFonts w:ascii="Arial" w:hAnsi="Arial" w:cs="Arial"/>
          <w:highlight w:val="white"/>
        </w:rPr>
        <w:t>18.3</w:t>
      </w:r>
      <w:r w:rsidRPr="007A3A6D">
        <w:rPr>
          <w:rFonts w:ascii="Arial" w:hAnsi="Arial" w:cs="Arial"/>
          <w:highlight w:val="white"/>
        </w:rPr>
        <w:tab/>
      </w:r>
      <w:r w:rsidRPr="007A3A6D">
        <w:rPr>
          <w:rFonts w:ascii="Arial" w:hAnsi="Arial" w:cs="Arial"/>
        </w:rPr>
        <w:t>To the extent it is permissible and reasonably practical for it to do so</w:t>
      </w:r>
      <w:r w:rsidRPr="007A3A6D">
        <w:rPr>
          <w:rFonts w:ascii="Arial" w:hAnsi="Arial" w:cs="Arial"/>
          <w:color w:val="222222"/>
          <w:highlight w:val="white"/>
        </w:rPr>
        <w:t xml:space="preserve">, </w:t>
      </w:r>
      <w:r w:rsidRPr="007A3A6D">
        <w:rPr>
          <w:rFonts w:ascii="Arial" w:hAnsi="Arial" w:cs="Arial"/>
          <w:highlight w:val="white"/>
        </w:rPr>
        <w:t>CCS will make reasonable efforts to notify the Supplier when it receives a relevant FOIA or EIR request so that the Supplier may make appropriate representations.</w:t>
      </w:r>
    </w:p>
    <w:p w14:paraId="347D1E02" w14:textId="77777777" w:rsidR="00BD6811" w:rsidRPr="007A3A6D" w:rsidRDefault="00BD6811">
      <w:pPr>
        <w:jc w:val="left"/>
      </w:pPr>
    </w:p>
    <w:p w14:paraId="3EF5128F" w14:textId="77777777" w:rsidR="00BD6811" w:rsidRPr="007A3A6D" w:rsidRDefault="00BD6811">
      <w:pPr>
        <w:pStyle w:val="Heading1"/>
        <w:jc w:val="left"/>
        <w:rPr>
          <w:sz w:val="20"/>
          <w:szCs w:val="20"/>
        </w:rPr>
      </w:pPr>
      <w:bookmarkStart w:id="97" w:name="h.39kk8xu" w:colFirst="0" w:colLast="0"/>
      <w:bookmarkEnd w:id="97"/>
      <w:r w:rsidRPr="007A3A6D">
        <w:rPr>
          <w:rFonts w:ascii="Arial" w:hAnsi="Arial" w:cs="Arial"/>
          <w:sz w:val="20"/>
          <w:szCs w:val="20"/>
          <w:highlight w:val="white"/>
        </w:rPr>
        <w:t xml:space="preserve">19. </w:t>
      </w:r>
      <w:r w:rsidRPr="007A3A6D">
        <w:rPr>
          <w:rFonts w:ascii="Arial" w:hAnsi="Arial" w:cs="Arial"/>
          <w:sz w:val="20"/>
          <w:szCs w:val="20"/>
          <w:highlight w:val="white"/>
        </w:rPr>
        <w:tab/>
        <w:t>Standards and quality</w:t>
      </w:r>
    </w:p>
    <w:p w14:paraId="5AD5DE00" w14:textId="77777777" w:rsidR="00BD6811" w:rsidRPr="007A3A6D" w:rsidRDefault="00BD6811"/>
    <w:p w14:paraId="59B28EF9" w14:textId="77777777" w:rsidR="00BD6811" w:rsidRPr="007A3A6D" w:rsidRDefault="00BD6811" w:rsidP="00CB79CE">
      <w:pPr>
        <w:ind w:left="720" w:hanging="720"/>
        <w:jc w:val="left"/>
      </w:pPr>
      <w:r w:rsidRPr="007A3A6D">
        <w:rPr>
          <w:rFonts w:ascii="Arial" w:hAnsi="Arial" w:cs="Arial"/>
          <w:highlight w:val="white"/>
        </w:rPr>
        <w:t xml:space="preserve">19.1 </w:t>
      </w:r>
      <w:r w:rsidRPr="007A3A6D">
        <w:rPr>
          <w:rFonts w:ascii="Arial" w:hAnsi="Arial" w:cs="Arial"/>
          <w:highlight w:val="white"/>
        </w:rPr>
        <w:tab/>
        <w:t xml:space="preserve">The Supplier will comply with any standards in this Call-Off Contract and Section 4 (How Services will be delivered) of the Framework Agreement, and with Good Industry Practice. </w:t>
      </w:r>
    </w:p>
    <w:p w14:paraId="3223D2A8" w14:textId="77777777" w:rsidR="00BD6811" w:rsidRPr="007A3A6D" w:rsidRDefault="00BD6811">
      <w:pPr>
        <w:jc w:val="left"/>
      </w:pPr>
    </w:p>
    <w:p w14:paraId="23553599" w14:textId="77777777" w:rsidR="00BD6811" w:rsidRPr="007A3A6D" w:rsidRDefault="00BD6811">
      <w:pPr>
        <w:pStyle w:val="Heading1"/>
        <w:jc w:val="left"/>
        <w:rPr>
          <w:sz w:val="20"/>
          <w:szCs w:val="20"/>
        </w:rPr>
      </w:pPr>
      <w:bookmarkStart w:id="98" w:name="h.1opuj5n" w:colFirst="0" w:colLast="0"/>
      <w:bookmarkEnd w:id="98"/>
      <w:r w:rsidRPr="007A3A6D">
        <w:rPr>
          <w:rFonts w:ascii="Arial" w:hAnsi="Arial" w:cs="Arial"/>
          <w:sz w:val="20"/>
          <w:szCs w:val="20"/>
          <w:highlight w:val="white"/>
        </w:rPr>
        <w:t>20.</w:t>
      </w:r>
      <w:r w:rsidRPr="007A3A6D">
        <w:rPr>
          <w:rFonts w:ascii="Arial" w:hAnsi="Arial" w:cs="Arial"/>
          <w:sz w:val="20"/>
          <w:szCs w:val="20"/>
          <w:highlight w:val="white"/>
        </w:rPr>
        <w:tab/>
        <w:t xml:space="preserve">Security </w:t>
      </w:r>
    </w:p>
    <w:p w14:paraId="16F5FBC3" w14:textId="77777777" w:rsidR="00BD6811" w:rsidRPr="007A3A6D" w:rsidRDefault="00BD6811">
      <w:pPr>
        <w:spacing w:before="60"/>
        <w:ind w:left="1260" w:hanging="570"/>
        <w:jc w:val="left"/>
      </w:pPr>
      <w:bookmarkStart w:id="99" w:name="h.48pi1tg" w:colFirst="0" w:colLast="0"/>
      <w:bookmarkEnd w:id="99"/>
    </w:p>
    <w:p w14:paraId="75C81EC2" w14:textId="77777777" w:rsidR="00BD6811" w:rsidRPr="007A3A6D" w:rsidRDefault="00BD6811" w:rsidP="00CB79CE">
      <w:pPr>
        <w:spacing w:before="60"/>
        <w:ind w:left="720" w:hanging="720"/>
        <w:jc w:val="left"/>
      </w:pPr>
      <w:bookmarkStart w:id="100" w:name="h.2nusc19" w:colFirst="0" w:colLast="0"/>
      <w:bookmarkEnd w:id="100"/>
      <w:r w:rsidRPr="007A3A6D">
        <w:rPr>
          <w:rFonts w:ascii="Arial" w:hAnsi="Arial" w:cs="Arial"/>
          <w:highlight w:val="white"/>
        </w:rPr>
        <w:t xml:space="preserve">20.1 </w:t>
      </w:r>
      <w:r w:rsidRPr="007A3A6D">
        <w:rPr>
          <w:rFonts w:ascii="Arial" w:hAnsi="Arial" w:cs="Arial"/>
          <w:highlight w:val="white"/>
        </w:rPr>
        <w:tab/>
        <w:t>If requested to do so by the Buyer, the Supplier will, within 5 Working Days of the date of this Call-Off Contract, develop, obtain Buyer’s approval of, maintain and observe a Security Management Plan and an Information Security Management System (ISMS) which, after Buyer approval, will apply during the term of this Call-Off Contract. Both the ISMS and the Security Management Plan will comply with the security policy of the Buyer and protect all aspects of the Services and all processes associated with the delivery of the Services.</w:t>
      </w:r>
    </w:p>
    <w:p w14:paraId="1950FE27" w14:textId="77777777" w:rsidR="00BD6811" w:rsidRPr="007A3A6D" w:rsidRDefault="00BD6811">
      <w:pPr>
        <w:spacing w:before="60"/>
        <w:ind w:left="1260" w:hanging="570"/>
        <w:jc w:val="left"/>
      </w:pPr>
      <w:bookmarkStart w:id="101" w:name="h.1302m92" w:colFirst="0" w:colLast="0"/>
      <w:bookmarkEnd w:id="101"/>
    </w:p>
    <w:p w14:paraId="5332D371" w14:textId="77777777" w:rsidR="00BD6811" w:rsidRPr="007A3A6D" w:rsidRDefault="00BD6811" w:rsidP="00CB79CE">
      <w:pPr>
        <w:spacing w:before="60"/>
        <w:ind w:left="720" w:hanging="720"/>
        <w:jc w:val="left"/>
      </w:pPr>
      <w:r w:rsidRPr="007A3A6D">
        <w:rPr>
          <w:rFonts w:ascii="Arial" w:hAnsi="Arial" w:cs="Arial"/>
          <w:highlight w:val="white"/>
        </w:rPr>
        <w:t xml:space="preserve">20.2 </w:t>
      </w:r>
      <w:r w:rsidRPr="007A3A6D">
        <w:rPr>
          <w:rFonts w:ascii="Arial" w:hAnsi="Arial" w:cs="Arial"/>
          <w:highlight w:val="white"/>
        </w:rPr>
        <w:tab/>
        <w:t>The Supplier will use software and the most up-to-date antivirus definitions available from an industry accepted antivirus software vendor to minimise the impact of Malicious Software.</w:t>
      </w:r>
    </w:p>
    <w:p w14:paraId="5FE67582" w14:textId="77777777" w:rsidR="00BD6811" w:rsidRPr="007A3A6D" w:rsidRDefault="00BD6811">
      <w:pPr>
        <w:spacing w:before="60"/>
        <w:ind w:left="1260" w:hanging="570"/>
        <w:jc w:val="left"/>
      </w:pPr>
    </w:p>
    <w:p w14:paraId="2736E5CD" w14:textId="77777777" w:rsidR="00BD6811" w:rsidRPr="007A3A6D" w:rsidRDefault="00BD6811" w:rsidP="00CB79CE">
      <w:pPr>
        <w:spacing w:before="60"/>
        <w:ind w:left="720" w:hanging="720"/>
        <w:jc w:val="left"/>
      </w:pPr>
      <w:bookmarkStart w:id="102" w:name="h.3mzq4wv" w:colFirst="0" w:colLast="0"/>
      <w:bookmarkEnd w:id="102"/>
      <w:r w:rsidRPr="007A3A6D">
        <w:rPr>
          <w:rFonts w:ascii="Arial" w:hAnsi="Arial" w:cs="Arial"/>
          <w:highlight w:val="white"/>
        </w:rPr>
        <w:t xml:space="preserve">20.3 </w:t>
      </w:r>
      <w:r w:rsidRPr="007A3A6D">
        <w:rPr>
          <w:rFonts w:ascii="Arial" w:hAnsi="Arial" w:cs="Arial"/>
          <w:highlight w:val="white"/>
        </w:rPr>
        <w:tab/>
        <w:t>If Malicious Software causes loss of operational efficiency or loss or corruption of Buyer Data, the Supplier will help the Buyer to mitigate any losses and will restore the Services to their desired operating efficiency as soon as possible.</w:t>
      </w:r>
    </w:p>
    <w:p w14:paraId="001AC0B2" w14:textId="77777777" w:rsidR="00BD6811" w:rsidRPr="007A3A6D" w:rsidRDefault="00BD6811">
      <w:pPr>
        <w:spacing w:before="60"/>
        <w:ind w:right="-30"/>
        <w:jc w:val="left"/>
      </w:pPr>
    </w:p>
    <w:p w14:paraId="1D5F0A43" w14:textId="77777777" w:rsidR="00BD6811" w:rsidRPr="007A3A6D" w:rsidRDefault="00BD6811" w:rsidP="00CB79CE">
      <w:pPr>
        <w:spacing w:before="60"/>
        <w:ind w:left="720" w:right="-30" w:hanging="720"/>
        <w:jc w:val="left"/>
      </w:pPr>
      <w:r w:rsidRPr="007A3A6D">
        <w:rPr>
          <w:rFonts w:ascii="Arial" w:hAnsi="Arial" w:cs="Arial"/>
          <w:highlight w:val="white"/>
        </w:rPr>
        <w:t xml:space="preserve">20.4 </w:t>
      </w:r>
      <w:r w:rsidRPr="007A3A6D">
        <w:rPr>
          <w:rFonts w:ascii="Arial" w:hAnsi="Arial" w:cs="Arial"/>
          <w:highlight w:val="white"/>
        </w:rPr>
        <w:tab/>
        <w:t>The Supplier will immediately notify CCS of any breach of security in relation to CCS’s Confidential Information (and the Buyer in relation to any breach regarding Buyer Confidential Information). The Supplier will recover such CCS and Buyer Confidential Information however it may be recorded.</w:t>
      </w:r>
    </w:p>
    <w:p w14:paraId="62197C83" w14:textId="77777777" w:rsidR="00BD6811" w:rsidRPr="007A3A6D" w:rsidRDefault="00BD6811">
      <w:pPr>
        <w:spacing w:before="60"/>
        <w:ind w:left="1260" w:hanging="570"/>
        <w:jc w:val="left"/>
      </w:pPr>
      <w:bookmarkStart w:id="103" w:name="h.2250f4o" w:colFirst="0" w:colLast="0"/>
      <w:bookmarkEnd w:id="103"/>
    </w:p>
    <w:p w14:paraId="06CAA375" w14:textId="77777777" w:rsidR="00BD6811" w:rsidRPr="007A3A6D" w:rsidRDefault="00BD6811" w:rsidP="00CB79CE">
      <w:pPr>
        <w:spacing w:before="60"/>
        <w:ind w:left="690" w:hanging="690"/>
        <w:jc w:val="left"/>
      </w:pPr>
      <w:bookmarkStart w:id="104" w:name="h.haapch" w:colFirst="0" w:colLast="0"/>
      <w:bookmarkEnd w:id="104"/>
      <w:r w:rsidRPr="007A3A6D">
        <w:rPr>
          <w:rFonts w:ascii="Arial" w:hAnsi="Arial" w:cs="Arial"/>
          <w:highlight w:val="white"/>
        </w:rPr>
        <w:t xml:space="preserve">20.5 </w:t>
      </w:r>
      <w:r w:rsidRPr="007A3A6D">
        <w:rPr>
          <w:rFonts w:ascii="Arial" w:hAnsi="Arial" w:cs="Arial"/>
          <w:highlight w:val="white"/>
        </w:rPr>
        <w:tab/>
        <w:t xml:space="preserve">Any system development by the Supplier must also comply with the government’s ‘10 Steps to Cyber Security’ guidance, available at: </w:t>
      </w:r>
      <w:hyperlink r:id="rId22">
        <w:r w:rsidRPr="007A3A6D">
          <w:rPr>
            <w:rFonts w:ascii="Arial" w:hAnsi="Arial" w:cs="Arial"/>
            <w:color w:val="1155CC"/>
            <w:highlight w:val="white"/>
            <w:u w:val="single"/>
          </w:rPr>
          <w:t>https://www.gov.uk/government/publications/cyber-risk-management-a-board-level-responsibility/10-steps-summary</w:t>
        </w:r>
      </w:hyperlink>
      <w:hyperlink r:id="rId23">
        <w:r w:rsidRPr="007A3A6D">
          <w:rPr>
            <w:rStyle w:val="Hyperlink"/>
            <w:rFonts w:cs="Verdana"/>
          </w:rPr>
          <w:t>https://www.gov.uk/government/publications/cyber-risk-management-a-board-level-responsibility/10-steps-summary</w:t>
        </w:r>
      </w:hyperlink>
    </w:p>
    <w:bookmarkStart w:id="105" w:name="h.319y80a" w:colFirst="0" w:colLast="0"/>
    <w:bookmarkEnd w:id="105"/>
    <w:p w14:paraId="26ED6844" w14:textId="77777777" w:rsidR="00BD6811" w:rsidRPr="007A3A6D" w:rsidRDefault="00BD6811">
      <w:pPr>
        <w:spacing w:before="60"/>
        <w:ind w:left="1260" w:hanging="570"/>
        <w:jc w:val="left"/>
      </w:pPr>
      <w:r w:rsidRPr="007A3A6D">
        <w:fldChar w:fldCharType="begin"/>
      </w:r>
      <w:r w:rsidRPr="007A3A6D">
        <w:instrText xml:space="preserve"> HYPERLINK "https://www.gov.uk/government/publications/cyber-risk-management-a-board-level-responsibility/10-steps-summary" \h </w:instrText>
      </w:r>
      <w:r w:rsidRPr="007A3A6D">
        <w:fldChar w:fldCharType="separate"/>
      </w:r>
      <w:r w:rsidRPr="007A3A6D">
        <w:rPr>
          <w:rStyle w:val="Hyperlink"/>
          <w:rFonts w:cs="Verdana"/>
        </w:rPr>
        <w:t>https://www.gov.uk/government/publications/cyber-risk-management-a-board-level-responsibility/10-steps-summary</w:t>
      </w:r>
      <w:r w:rsidRPr="007A3A6D">
        <w:fldChar w:fldCharType="end"/>
      </w:r>
    </w:p>
    <w:p w14:paraId="7CC5CB58" w14:textId="77777777" w:rsidR="00BD6811" w:rsidRPr="007A3A6D" w:rsidRDefault="00BD6811">
      <w:pPr>
        <w:spacing w:before="60"/>
        <w:jc w:val="left"/>
      </w:pPr>
      <w:bookmarkStart w:id="106" w:name="h.1gf8i83" w:colFirst="0" w:colLast="0"/>
      <w:bookmarkEnd w:id="106"/>
      <w:r w:rsidRPr="007A3A6D">
        <w:rPr>
          <w:rFonts w:ascii="Arial" w:hAnsi="Arial" w:cs="Arial"/>
          <w:highlight w:val="white"/>
        </w:rPr>
        <w:t xml:space="preserve">20.6 </w:t>
      </w:r>
      <w:r w:rsidRPr="007A3A6D">
        <w:rPr>
          <w:rFonts w:ascii="Arial" w:hAnsi="Arial" w:cs="Arial"/>
          <w:highlight w:val="white"/>
        </w:rPr>
        <w:tab/>
        <w:t>The Buyer will specify any security requirements for this project in the Order Form.</w:t>
      </w:r>
    </w:p>
    <w:p w14:paraId="4B16FC95" w14:textId="77777777" w:rsidR="00BD6811" w:rsidRPr="007A3A6D" w:rsidRDefault="00BD6811">
      <w:pPr>
        <w:spacing w:before="60"/>
        <w:ind w:left="570" w:hanging="15"/>
        <w:jc w:val="left"/>
      </w:pPr>
      <w:bookmarkStart w:id="107" w:name="h.40ew0vw" w:colFirst="0" w:colLast="0"/>
      <w:bookmarkEnd w:id="107"/>
    </w:p>
    <w:p w14:paraId="4BE4C5A8" w14:textId="77777777" w:rsidR="00BD6811" w:rsidRPr="007A3A6D" w:rsidRDefault="00BD6811">
      <w:pPr>
        <w:pStyle w:val="Heading1"/>
        <w:jc w:val="left"/>
        <w:rPr>
          <w:sz w:val="20"/>
          <w:szCs w:val="20"/>
        </w:rPr>
      </w:pPr>
      <w:bookmarkStart w:id="108" w:name="h.2fk6b3p" w:colFirst="0" w:colLast="0"/>
      <w:bookmarkEnd w:id="108"/>
      <w:r w:rsidRPr="007A3A6D">
        <w:rPr>
          <w:rFonts w:ascii="Arial" w:hAnsi="Arial" w:cs="Arial"/>
          <w:sz w:val="20"/>
          <w:szCs w:val="20"/>
          <w:highlight w:val="white"/>
        </w:rPr>
        <w:t>21.</w:t>
      </w:r>
      <w:r w:rsidRPr="007A3A6D">
        <w:rPr>
          <w:rFonts w:ascii="Arial" w:hAnsi="Arial" w:cs="Arial"/>
          <w:sz w:val="20"/>
          <w:szCs w:val="20"/>
          <w:highlight w:val="white"/>
        </w:rPr>
        <w:tab/>
        <w:t>Incorporation of terms</w:t>
      </w:r>
    </w:p>
    <w:p w14:paraId="227F9C98" w14:textId="77777777" w:rsidR="00BD6811" w:rsidRPr="007A3A6D" w:rsidRDefault="00BD6811">
      <w:pPr>
        <w:pStyle w:val="Heading1"/>
        <w:jc w:val="left"/>
        <w:rPr>
          <w:sz w:val="20"/>
          <w:szCs w:val="20"/>
        </w:rPr>
      </w:pPr>
      <w:bookmarkStart w:id="109" w:name="h.upglbi" w:colFirst="0" w:colLast="0"/>
      <w:bookmarkEnd w:id="109"/>
    </w:p>
    <w:p w14:paraId="14A72F8A" w14:textId="77777777" w:rsidR="00BD6811" w:rsidRPr="007A3A6D" w:rsidRDefault="00BD6811" w:rsidP="00CB79CE">
      <w:pPr>
        <w:ind w:left="720" w:hanging="720"/>
      </w:pPr>
      <w:r w:rsidRPr="007A3A6D">
        <w:rPr>
          <w:rFonts w:ascii="Arial" w:hAnsi="Arial" w:cs="Arial"/>
        </w:rPr>
        <w:t xml:space="preserve">21.1 </w:t>
      </w:r>
      <w:r w:rsidRPr="007A3A6D">
        <w:rPr>
          <w:rFonts w:ascii="Arial" w:hAnsi="Arial" w:cs="Arial"/>
        </w:rPr>
        <w:tab/>
        <w:t>Upon the execution of a Statement of Work (SOW), the terms and conditions agreed in the SOW will be incorporated into this Call-Off Contract.</w:t>
      </w:r>
    </w:p>
    <w:p w14:paraId="6CD77D13" w14:textId="77777777" w:rsidR="00BD6811" w:rsidRPr="007A3A6D" w:rsidRDefault="00BD6811">
      <w:pPr>
        <w:spacing w:before="60"/>
        <w:jc w:val="left"/>
      </w:pPr>
    </w:p>
    <w:p w14:paraId="21E627BB" w14:textId="77777777" w:rsidR="00BD6811" w:rsidRPr="007A3A6D" w:rsidRDefault="00BD6811">
      <w:pPr>
        <w:pStyle w:val="Heading1"/>
        <w:spacing w:before="60"/>
        <w:ind w:left="7"/>
        <w:jc w:val="left"/>
        <w:rPr>
          <w:sz w:val="20"/>
          <w:szCs w:val="20"/>
        </w:rPr>
      </w:pPr>
      <w:bookmarkStart w:id="110" w:name="h.3ep43zb" w:colFirst="0" w:colLast="0"/>
      <w:bookmarkEnd w:id="110"/>
      <w:r w:rsidRPr="007A3A6D">
        <w:rPr>
          <w:rFonts w:ascii="Arial" w:hAnsi="Arial" w:cs="Arial"/>
          <w:sz w:val="20"/>
          <w:szCs w:val="20"/>
          <w:highlight w:val="white"/>
        </w:rPr>
        <w:t>22.</w:t>
      </w:r>
      <w:r w:rsidRPr="007A3A6D">
        <w:rPr>
          <w:rFonts w:ascii="Arial" w:hAnsi="Arial" w:cs="Arial"/>
          <w:sz w:val="20"/>
          <w:szCs w:val="20"/>
          <w:highlight w:val="white"/>
        </w:rPr>
        <w:tab/>
        <w:t>Managing disputes</w:t>
      </w:r>
    </w:p>
    <w:p w14:paraId="158F0515" w14:textId="77777777" w:rsidR="00BD6811" w:rsidRPr="007A3A6D" w:rsidRDefault="00BD6811"/>
    <w:p w14:paraId="2AC2A96F" w14:textId="77777777" w:rsidR="00BD6811" w:rsidRPr="007A3A6D" w:rsidRDefault="00BD6811" w:rsidP="00CB79CE">
      <w:pPr>
        <w:spacing w:before="60"/>
        <w:ind w:left="720" w:hanging="720"/>
        <w:jc w:val="left"/>
      </w:pPr>
      <w:r w:rsidRPr="007A3A6D">
        <w:rPr>
          <w:rFonts w:ascii="Arial" w:hAnsi="Arial" w:cs="Arial"/>
          <w:highlight w:val="white"/>
        </w:rPr>
        <w:t xml:space="preserve">22.1 </w:t>
      </w:r>
      <w:r w:rsidRPr="007A3A6D">
        <w:rPr>
          <w:rFonts w:ascii="Arial" w:hAnsi="Arial" w:cs="Arial"/>
          <w:highlight w:val="white"/>
        </w:rPr>
        <w:tab/>
        <w:t>When either Party notifies the other of a dispute, both Parties will attempt in good faith to negotiate a settlement as soon as possible.</w:t>
      </w:r>
    </w:p>
    <w:p w14:paraId="08EAC0A6" w14:textId="77777777" w:rsidR="00BD6811" w:rsidRPr="007A3A6D" w:rsidRDefault="00BD6811">
      <w:pPr>
        <w:spacing w:before="60"/>
        <w:ind w:left="1260" w:hanging="570"/>
        <w:jc w:val="left"/>
      </w:pPr>
    </w:p>
    <w:p w14:paraId="30ED520F" w14:textId="77777777" w:rsidR="00BD6811" w:rsidRPr="007A3A6D" w:rsidRDefault="00BD6811" w:rsidP="00CB79CE">
      <w:pPr>
        <w:spacing w:before="60"/>
        <w:ind w:left="720" w:hanging="720"/>
        <w:jc w:val="left"/>
      </w:pPr>
      <w:r w:rsidRPr="007A3A6D">
        <w:rPr>
          <w:rFonts w:ascii="Arial" w:hAnsi="Arial" w:cs="Arial"/>
          <w:highlight w:val="white"/>
        </w:rPr>
        <w:t xml:space="preserve">22.2 </w:t>
      </w:r>
      <w:r w:rsidRPr="007A3A6D">
        <w:rPr>
          <w:rFonts w:ascii="Arial" w:hAnsi="Arial" w:cs="Arial"/>
          <w:highlight w:val="white"/>
        </w:rPr>
        <w:tab/>
        <w:t>Nothing in this procedure will prevents a Party from seeking any interim order restraining the other Party from doing any act or compelling the other Party to do any act.</w:t>
      </w:r>
    </w:p>
    <w:p w14:paraId="1B71D44E" w14:textId="77777777" w:rsidR="00BD6811" w:rsidRPr="007A3A6D" w:rsidRDefault="00BD6811">
      <w:pPr>
        <w:spacing w:before="60"/>
        <w:ind w:left="1260" w:hanging="570"/>
        <w:jc w:val="left"/>
      </w:pPr>
    </w:p>
    <w:p w14:paraId="78EA796B" w14:textId="77777777" w:rsidR="00BD6811" w:rsidRPr="007A3A6D" w:rsidRDefault="00BD6811" w:rsidP="00CB79CE">
      <w:pPr>
        <w:spacing w:before="60"/>
        <w:ind w:left="713" w:hanging="713"/>
        <w:jc w:val="left"/>
      </w:pPr>
      <w:r w:rsidRPr="007A3A6D">
        <w:rPr>
          <w:rFonts w:ascii="Arial" w:hAnsi="Arial" w:cs="Arial"/>
          <w:highlight w:val="white"/>
        </w:rPr>
        <w:t xml:space="preserve">22.3 </w:t>
      </w:r>
      <w:r w:rsidRPr="007A3A6D">
        <w:rPr>
          <w:rFonts w:ascii="Arial" w:hAnsi="Arial" w:cs="Arial"/>
          <w:highlight w:val="white"/>
        </w:rPr>
        <w:tab/>
        <w:t>If the dispute cannot be resolved, either Party will be entitled to refer it to mediation in accordance with the procedures below, unless:</w:t>
      </w:r>
    </w:p>
    <w:p w14:paraId="5640E9D7"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the Buyer considers that the dispute is not suitable for resolution by mediation;</w:t>
      </w:r>
    </w:p>
    <w:p w14:paraId="1357D392"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the Supplier does not agree to mediation.</w:t>
      </w:r>
    </w:p>
    <w:p w14:paraId="2B5C422F" w14:textId="77777777" w:rsidR="00BD6811" w:rsidRPr="007A3A6D" w:rsidRDefault="00BD6811">
      <w:pPr>
        <w:spacing w:before="60"/>
        <w:ind w:left="1260" w:hanging="570"/>
        <w:jc w:val="left"/>
      </w:pPr>
    </w:p>
    <w:p w14:paraId="0D63DD1E" w14:textId="77777777" w:rsidR="00BD6811" w:rsidRPr="007A3A6D" w:rsidRDefault="00BD6811">
      <w:pPr>
        <w:spacing w:before="60"/>
        <w:jc w:val="left"/>
      </w:pPr>
      <w:r w:rsidRPr="007A3A6D">
        <w:rPr>
          <w:rFonts w:ascii="Arial" w:hAnsi="Arial" w:cs="Arial"/>
          <w:highlight w:val="white"/>
        </w:rPr>
        <w:t xml:space="preserve">22.4 </w:t>
      </w:r>
      <w:r w:rsidRPr="007A3A6D">
        <w:rPr>
          <w:rFonts w:ascii="Arial" w:hAnsi="Arial" w:cs="Arial"/>
          <w:highlight w:val="white"/>
        </w:rPr>
        <w:tab/>
        <w:t>The procedure for mediation is as follows:</w:t>
      </w:r>
    </w:p>
    <w:p w14:paraId="4B268BC8"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A neutral adviser or mediator will be chosen by agreement between the Parties. If the Parties cannot  agree on a mediator within 10 Working Days after a request by one Party to the other, either Party will as soon as possible, apply to the mediation provider or to the Centre for Effective Dispute Resolution (CEDR) to appoint a mediator. This application to CEDR must take place within 12 Working Days from the date of the proposal to appoint a mediator, or within 3 Working Days of notice from the mediator to either Party that they are unable or unwilling to act.</w:t>
      </w:r>
    </w:p>
    <w:p w14:paraId="20CD673A"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The Parties will meet with the mediator within 10 Working Days of the mediator’s appointment to agree a programme for the exchange of all relevant information and the structure for negotiations to be held. The Parties may at any stage seek help from the mediation provider specified in this clause to provide guidance on a suitable procedure.</w:t>
      </w:r>
    </w:p>
    <w:p w14:paraId="02FDE14F"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Unless otherwise agreed, all negotiations connected with the dispute and any settlement agreement relating to it will be conducted in confidence and without prejudice to the rights of the Parties in any future proceedings.</w:t>
      </w:r>
    </w:p>
    <w:p w14:paraId="60B940E1"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lastRenderedPageBreak/>
        <w:t>If the Parties reach agreement on the resolution of the dispute, the agreement will be reduced to writing and will be binding on the Parties once it is signed by their duly authorised representatives.</w:t>
      </w:r>
    </w:p>
    <w:p w14:paraId="3DFAE5E3"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Failing agreement, either Party may invite the mediator to provide a non-binding but informative opinion in writing. Such an opinion will be provided without prejudice and will not be used in evidence in any proceedings relating to this Call-Off Contract without the prior written consent of both Parties.</w:t>
      </w:r>
    </w:p>
    <w:p w14:paraId="5D520064"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If the Parties fail to reach agreement in the structured negotiations within 60 Working Days of the mediator being appointed, or such longer period as may be agreed by the Parties, then any dispute or difference between them may be referred to the courts.</w:t>
      </w:r>
    </w:p>
    <w:p w14:paraId="2DE5EEBF" w14:textId="77777777" w:rsidR="00BD6811" w:rsidRPr="007A3A6D" w:rsidRDefault="00BD6811">
      <w:pPr>
        <w:spacing w:before="60"/>
        <w:ind w:left="720" w:hanging="15"/>
        <w:jc w:val="left"/>
      </w:pPr>
    </w:p>
    <w:p w14:paraId="6904D6DF" w14:textId="77777777" w:rsidR="00BD6811" w:rsidRPr="007A3A6D" w:rsidRDefault="00BD6811" w:rsidP="00CB79CE">
      <w:pPr>
        <w:spacing w:before="60"/>
        <w:ind w:left="713" w:hanging="713"/>
        <w:jc w:val="left"/>
      </w:pPr>
      <w:r w:rsidRPr="007A3A6D">
        <w:rPr>
          <w:rFonts w:ascii="Arial" w:hAnsi="Arial" w:cs="Arial"/>
          <w:highlight w:val="white"/>
        </w:rPr>
        <w:t xml:space="preserve">22.5 </w:t>
      </w:r>
      <w:r w:rsidRPr="007A3A6D">
        <w:rPr>
          <w:rFonts w:ascii="Arial" w:hAnsi="Arial" w:cs="Arial"/>
          <w:highlight w:val="white"/>
        </w:rPr>
        <w:tab/>
        <w:t>Either Party may request by written notice that the dispute is referred to expert determination if the dispute relates to:</w:t>
      </w:r>
    </w:p>
    <w:p w14:paraId="79B41FC5"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any technical aspect of the delivery of the digital services;</w:t>
      </w:r>
    </w:p>
    <w:p w14:paraId="0E33C4F3"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the underlying technology; or</w:t>
      </w:r>
    </w:p>
    <w:p w14:paraId="731765D5"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otherwise is of a financial or technical nature.</w:t>
      </w:r>
    </w:p>
    <w:p w14:paraId="63AA8820" w14:textId="77777777" w:rsidR="00BD6811" w:rsidRPr="007A3A6D" w:rsidRDefault="00BD6811">
      <w:pPr>
        <w:spacing w:before="60"/>
        <w:ind w:right="-30"/>
        <w:jc w:val="left"/>
      </w:pPr>
    </w:p>
    <w:p w14:paraId="20351542" w14:textId="77777777" w:rsidR="00BD6811" w:rsidRPr="007A3A6D" w:rsidRDefault="00BD6811" w:rsidP="00CB79CE">
      <w:pPr>
        <w:spacing w:before="60"/>
        <w:ind w:left="720" w:right="-30" w:hanging="720"/>
        <w:jc w:val="left"/>
      </w:pPr>
      <w:r w:rsidRPr="007A3A6D">
        <w:rPr>
          <w:rFonts w:ascii="Arial" w:hAnsi="Arial" w:cs="Arial"/>
          <w:highlight w:val="white"/>
        </w:rPr>
        <w:t>22.6</w:t>
      </w:r>
      <w:r w:rsidRPr="007A3A6D">
        <w:rPr>
          <w:rFonts w:ascii="Arial" w:hAnsi="Arial" w:cs="Arial"/>
          <w:highlight w:val="white"/>
        </w:rPr>
        <w:tab/>
        <w:t>An expert will be appointed by written agreement between the Parties, but if there’s a failure to agree within 10 Working Days, or if the person appointed is unable or unwilling to act, the expert will be appointed on the instructions of the President of the British Computer Society (or any other association that has replaced the British Computer Society).</w:t>
      </w:r>
    </w:p>
    <w:p w14:paraId="2F7D5274" w14:textId="77777777" w:rsidR="00BD6811" w:rsidRPr="007A3A6D" w:rsidRDefault="00BD6811">
      <w:pPr>
        <w:spacing w:before="60"/>
        <w:ind w:left="1260" w:hanging="570"/>
        <w:jc w:val="left"/>
      </w:pPr>
    </w:p>
    <w:p w14:paraId="75D0FEEF" w14:textId="77777777" w:rsidR="00BD6811" w:rsidRPr="007A3A6D" w:rsidRDefault="00BD6811">
      <w:pPr>
        <w:spacing w:before="60"/>
        <w:jc w:val="left"/>
      </w:pPr>
      <w:r w:rsidRPr="007A3A6D">
        <w:rPr>
          <w:rFonts w:ascii="Arial" w:hAnsi="Arial" w:cs="Arial"/>
          <w:highlight w:val="white"/>
        </w:rPr>
        <w:t xml:space="preserve">22.7 </w:t>
      </w:r>
      <w:r w:rsidRPr="007A3A6D">
        <w:rPr>
          <w:rFonts w:ascii="Arial" w:hAnsi="Arial" w:cs="Arial"/>
          <w:highlight w:val="white"/>
        </w:rPr>
        <w:tab/>
        <w:t>The expert will act on the following basis:</w:t>
      </w:r>
    </w:p>
    <w:p w14:paraId="6DD10C02"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they will act as an expert and not as an arbitrator and will act fairly and impartially;</w:t>
      </w:r>
    </w:p>
    <w:p w14:paraId="07C6AC3B"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the expert's determination will (in the absence of a material failure to follow the agreed procedures) be final and binding on the Parties;</w:t>
      </w:r>
    </w:p>
    <w:p w14:paraId="6BC9FE84"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the expert will decide the procedure to be followed in the determination and will be requested to make their determination within 30 Working Days of their appointment or as soon as reasonably practicable and the Parties will help and provide the documentation that the expert needs for the determination;</w:t>
      </w:r>
    </w:p>
    <w:p w14:paraId="3F35F8CD"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any amount payable by one Party to another as a result of the expert's determination will be due and payable within 20 Working Days of the expert's determination being notified to the Parties</w:t>
      </w:r>
    </w:p>
    <w:p w14:paraId="1496AB37"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the process will be conducted in private and will be confidential;</w:t>
      </w:r>
    </w:p>
    <w:p w14:paraId="73330F2E"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the expert will determine how and by whom the costs of the determination, including their fees and expenses, are to be paid.</w:t>
      </w:r>
    </w:p>
    <w:p w14:paraId="08DA4C61" w14:textId="77777777" w:rsidR="00BD6811" w:rsidRPr="007A3A6D" w:rsidRDefault="00BD6811">
      <w:pPr>
        <w:spacing w:before="60"/>
        <w:ind w:left="1260" w:hanging="570"/>
        <w:jc w:val="left"/>
      </w:pPr>
    </w:p>
    <w:p w14:paraId="39B0D1AC" w14:textId="77777777" w:rsidR="00BD6811" w:rsidRPr="007A3A6D" w:rsidRDefault="00BD6811" w:rsidP="00CB79CE">
      <w:pPr>
        <w:spacing w:before="60"/>
        <w:ind w:left="720" w:hanging="720"/>
        <w:jc w:val="left"/>
      </w:pPr>
      <w:r w:rsidRPr="007A3A6D">
        <w:rPr>
          <w:rFonts w:ascii="Arial" w:hAnsi="Arial" w:cs="Arial"/>
          <w:highlight w:val="white"/>
        </w:rPr>
        <w:t xml:space="preserve">22.8 </w:t>
      </w:r>
      <w:r w:rsidRPr="007A3A6D">
        <w:rPr>
          <w:rFonts w:ascii="Arial" w:hAnsi="Arial" w:cs="Arial"/>
          <w:highlight w:val="white"/>
        </w:rPr>
        <w:tab/>
        <w:t>Without prejudice to any other rights of the Buyer under this Call-Off Contract, the obligations of the Parties under this Call-Off Contract will not be suspended, ceased or delayed by the reference of a dispute submitted to mediation or expert determination and the Supplier and the Supplier Staff will comply fully with the Requirements of this Call-Off Contract at all times.</w:t>
      </w:r>
    </w:p>
    <w:p w14:paraId="4F68824F" w14:textId="77777777" w:rsidR="00BD6811" w:rsidRPr="007A3A6D" w:rsidRDefault="00BD6811">
      <w:pPr>
        <w:jc w:val="left"/>
      </w:pPr>
    </w:p>
    <w:p w14:paraId="775BEDD5" w14:textId="77777777" w:rsidR="00BD6811" w:rsidRPr="007A3A6D" w:rsidRDefault="00BD6811">
      <w:pPr>
        <w:pStyle w:val="Heading1"/>
        <w:jc w:val="left"/>
        <w:rPr>
          <w:sz w:val="20"/>
          <w:szCs w:val="20"/>
        </w:rPr>
      </w:pPr>
      <w:bookmarkStart w:id="111" w:name="h.1tuee74" w:colFirst="0" w:colLast="0"/>
      <w:bookmarkEnd w:id="111"/>
      <w:r w:rsidRPr="007A3A6D">
        <w:rPr>
          <w:rFonts w:ascii="Arial" w:hAnsi="Arial" w:cs="Arial"/>
          <w:sz w:val="20"/>
          <w:szCs w:val="20"/>
          <w:highlight w:val="white"/>
        </w:rPr>
        <w:t>23.</w:t>
      </w:r>
      <w:r w:rsidRPr="007A3A6D">
        <w:rPr>
          <w:rFonts w:ascii="Arial" w:hAnsi="Arial" w:cs="Arial"/>
          <w:sz w:val="20"/>
          <w:szCs w:val="20"/>
          <w:highlight w:val="white"/>
        </w:rPr>
        <w:tab/>
        <w:t>Termination</w:t>
      </w:r>
    </w:p>
    <w:p w14:paraId="1CBFFC1E" w14:textId="77777777" w:rsidR="00BD6811" w:rsidRPr="007A3A6D" w:rsidRDefault="00BD6811"/>
    <w:p w14:paraId="0C37C891" w14:textId="77777777" w:rsidR="00BD6811" w:rsidRPr="007A3A6D" w:rsidRDefault="00BD6811" w:rsidP="00CB79CE">
      <w:pPr>
        <w:spacing w:before="60"/>
        <w:ind w:left="720" w:hanging="720"/>
        <w:jc w:val="left"/>
      </w:pPr>
      <w:bookmarkStart w:id="112" w:name="h.4du1wux" w:colFirst="0" w:colLast="0"/>
      <w:bookmarkEnd w:id="112"/>
      <w:r w:rsidRPr="007A3A6D">
        <w:rPr>
          <w:rFonts w:ascii="Arial" w:hAnsi="Arial" w:cs="Arial"/>
          <w:highlight w:val="white"/>
        </w:rPr>
        <w:t xml:space="preserve">23.1 </w:t>
      </w:r>
      <w:r w:rsidRPr="007A3A6D">
        <w:rPr>
          <w:rFonts w:ascii="Arial" w:hAnsi="Arial" w:cs="Arial"/>
          <w:highlight w:val="white"/>
        </w:rPr>
        <w:tab/>
        <w:t>The Buyer will have the right to terminate this Call-Off Contract at any time by giving the notice to the Supplier specified in Part A, the Order Form. The Supplier’s obligation to provide the Services will end on the date set out in the Buyer’s notice.</w:t>
      </w:r>
    </w:p>
    <w:p w14:paraId="531628F5" w14:textId="77777777" w:rsidR="00BD6811" w:rsidRPr="007A3A6D" w:rsidRDefault="00BD6811">
      <w:pPr>
        <w:spacing w:before="60"/>
        <w:jc w:val="left"/>
      </w:pPr>
    </w:p>
    <w:p w14:paraId="142E2762" w14:textId="77777777" w:rsidR="00BD6811" w:rsidRPr="007A3A6D" w:rsidRDefault="00BD6811" w:rsidP="00CB79CE">
      <w:pPr>
        <w:spacing w:before="60"/>
        <w:ind w:left="720" w:hanging="720"/>
        <w:jc w:val="left"/>
      </w:pPr>
      <w:r w:rsidRPr="007A3A6D">
        <w:rPr>
          <w:rFonts w:ascii="Arial" w:hAnsi="Arial" w:cs="Arial"/>
          <w:highlight w:val="white"/>
        </w:rPr>
        <w:t xml:space="preserve">23.2 </w:t>
      </w:r>
      <w:r w:rsidRPr="007A3A6D">
        <w:rPr>
          <w:rFonts w:ascii="Arial" w:hAnsi="Arial" w:cs="Arial"/>
          <w:highlight w:val="white"/>
        </w:rPr>
        <w:tab/>
        <w:t xml:space="preserve">The minimum notice period (expressed in Working Days) to be given by the Buyer to terminate under this clause will be the number of whole days that represent 20% of the total duration of the current SOW to be performed under this Call-Off Contract, up to a maximum of 30 Working Days. </w:t>
      </w:r>
    </w:p>
    <w:p w14:paraId="49A98F0D" w14:textId="77777777" w:rsidR="00BD6811" w:rsidRPr="007A3A6D" w:rsidRDefault="00BD6811">
      <w:pPr>
        <w:spacing w:before="60"/>
        <w:ind w:left="1260" w:hanging="570"/>
        <w:jc w:val="left"/>
      </w:pPr>
    </w:p>
    <w:p w14:paraId="08E1C543" w14:textId="77777777" w:rsidR="00BD6811" w:rsidRPr="007A3A6D" w:rsidRDefault="00BD6811" w:rsidP="00CB79CE">
      <w:pPr>
        <w:spacing w:before="60"/>
        <w:ind w:left="720" w:hanging="720"/>
        <w:jc w:val="left"/>
      </w:pPr>
      <w:r w:rsidRPr="007A3A6D">
        <w:rPr>
          <w:rFonts w:ascii="Arial" w:hAnsi="Arial" w:cs="Arial"/>
          <w:highlight w:val="white"/>
        </w:rPr>
        <w:lastRenderedPageBreak/>
        <w:t xml:space="preserve">23.3 </w:t>
      </w:r>
      <w:r w:rsidRPr="007A3A6D">
        <w:rPr>
          <w:rFonts w:ascii="Arial" w:hAnsi="Arial" w:cs="Arial"/>
          <w:highlight w:val="white"/>
        </w:rPr>
        <w:tab/>
        <w:t xml:space="preserve">Partial days will be discounted in the calculation and the duration of the SOW will be calculated in full Working Days. </w:t>
      </w:r>
    </w:p>
    <w:p w14:paraId="58593F28" w14:textId="77777777" w:rsidR="00BD6811" w:rsidRPr="007A3A6D" w:rsidRDefault="00BD6811">
      <w:pPr>
        <w:spacing w:before="60"/>
        <w:ind w:left="1260" w:hanging="570"/>
        <w:jc w:val="left"/>
      </w:pPr>
    </w:p>
    <w:p w14:paraId="72D8B4A0" w14:textId="77777777" w:rsidR="00BD6811" w:rsidRPr="007A3A6D" w:rsidRDefault="00BD6811">
      <w:pPr>
        <w:spacing w:before="60"/>
        <w:jc w:val="left"/>
      </w:pPr>
      <w:r w:rsidRPr="007A3A6D">
        <w:rPr>
          <w:rFonts w:ascii="Arial" w:hAnsi="Arial" w:cs="Arial"/>
          <w:highlight w:val="white"/>
        </w:rPr>
        <w:t xml:space="preserve">23.4 </w:t>
      </w:r>
      <w:r w:rsidRPr="007A3A6D">
        <w:rPr>
          <w:rFonts w:ascii="Arial" w:hAnsi="Arial" w:cs="Arial"/>
          <w:highlight w:val="white"/>
        </w:rPr>
        <w:tab/>
        <w:t>The Parties acknowledge and agree that:</w:t>
      </w:r>
    </w:p>
    <w:p w14:paraId="7E9648D2"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the Buyer’s right to terminate under this clause is reasonable in view of the subject matter of this Call-Off Contract and the nature of the Service being provided.</w:t>
      </w:r>
    </w:p>
    <w:p w14:paraId="6674934D"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the Call-Off Contract Charges paid during the notice period given by the Buyer in accordance with this clause are a reasonable form of compensation and are deemed to fully cover any avoidable costs or losses incurred by the Supplier which may arise either directly or indirectly as a result of the Buyer exercising the right to terminate under this clause without cause.</w:t>
      </w:r>
    </w:p>
    <w:p w14:paraId="2143EA49"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ab/>
        <w:t>Subject to clause 33 (Liability), if the Buyer terminates this Call-Off Contract without cause, they will indemnify the Supplier against any commitments, liabilities or expenditure which result in any unavoidable Loss by the Supplier, provided that the Supplier takes all reasonable steps to mitigate such Loss. If the Supplier holds insurance, the Supplier will reduce its unavoidable costs by any insurance sums available. The Supplier will submit a fully itemised and costed list of such Loss, with supporting evidence of unavoidable Losses incurred by the Supplier as a result of termination.</w:t>
      </w:r>
    </w:p>
    <w:p w14:paraId="457FA8EB" w14:textId="77777777" w:rsidR="00BD6811" w:rsidRPr="007A3A6D" w:rsidRDefault="00BD6811">
      <w:pPr>
        <w:spacing w:before="60"/>
        <w:ind w:left="1260" w:hanging="570"/>
        <w:jc w:val="left"/>
      </w:pPr>
    </w:p>
    <w:p w14:paraId="4D801444" w14:textId="77777777" w:rsidR="00BD6811" w:rsidRPr="007A3A6D" w:rsidRDefault="00BD6811" w:rsidP="00CB79CE">
      <w:pPr>
        <w:spacing w:before="60"/>
        <w:ind w:left="720" w:hanging="720"/>
        <w:jc w:val="left"/>
      </w:pPr>
      <w:r w:rsidRPr="007A3A6D">
        <w:rPr>
          <w:rFonts w:ascii="Arial" w:hAnsi="Arial" w:cs="Arial"/>
          <w:highlight w:val="white"/>
        </w:rPr>
        <w:t xml:space="preserve">23.5 </w:t>
      </w:r>
      <w:r w:rsidRPr="007A3A6D">
        <w:rPr>
          <w:rFonts w:ascii="Arial" w:hAnsi="Arial" w:cs="Arial"/>
          <w:highlight w:val="white"/>
        </w:rPr>
        <w:tab/>
        <w:t>The Buyer will have the right to terminate this Call-Off Contract at any time with immediate effect by written notice to the Supplier if:</w:t>
      </w:r>
    </w:p>
    <w:p w14:paraId="459646D3"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the Supplier commits a Supplier Default and if the Supplier Default cannot, in the opinion of the Buyer, be remedied; or</w:t>
      </w:r>
    </w:p>
    <w:p w14:paraId="3127E97D"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the Supplier commits any fraud.</w:t>
      </w:r>
    </w:p>
    <w:p w14:paraId="63353C45" w14:textId="77777777" w:rsidR="00BD6811" w:rsidRPr="007A3A6D" w:rsidRDefault="00BD6811">
      <w:pPr>
        <w:spacing w:before="60"/>
        <w:ind w:right="-30"/>
        <w:jc w:val="left"/>
      </w:pPr>
    </w:p>
    <w:p w14:paraId="0C56176F" w14:textId="77777777" w:rsidR="00BD6811" w:rsidRPr="007A3A6D" w:rsidRDefault="00BD6811" w:rsidP="00CB79CE">
      <w:pPr>
        <w:spacing w:before="60"/>
        <w:ind w:left="713" w:hanging="713"/>
        <w:jc w:val="left"/>
      </w:pPr>
      <w:r w:rsidRPr="007A3A6D">
        <w:rPr>
          <w:rFonts w:ascii="Arial" w:hAnsi="Arial" w:cs="Arial"/>
          <w:highlight w:val="white"/>
        </w:rPr>
        <w:t xml:space="preserve">23.6 </w:t>
      </w:r>
      <w:r w:rsidRPr="007A3A6D">
        <w:rPr>
          <w:rFonts w:ascii="Arial" w:hAnsi="Arial" w:cs="Arial"/>
          <w:highlight w:val="white"/>
        </w:rPr>
        <w:tab/>
        <w:t>Either Party may terminate this Call-Off Contract at any time with immediate effect by written notice to the other if:</w:t>
      </w:r>
    </w:p>
    <w:p w14:paraId="5DCDB42C"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the other Party commits a Material Breach of any term of this Call-Off Contract (other than failure to pay any amounts due under this Call-Off Contract) and, if such breach is remediable, fails to remedy that breach within a period of 15 Working Days of being notified in writing to do so;</w:t>
      </w:r>
    </w:p>
    <w:p w14:paraId="3785D453"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an Insolvency Event of the other Party occurs, or the other Party ceases or threatens to cease to carry on the whole or any material part of its business</w:t>
      </w:r>
    </w:p>
    <w:p w14:paraId="242F53EA"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a Force Majeure Event occurs for a period of more than 15 consecutive calendar days.</w:t>
      </w:r>
    </w:p>
    <w:p w14:paraId="46B2F0BA" w14:textId="77777777" w:rsidR="00BD6811" w:rsidRPr="007A3A6D" w:rsidRDefault="00BD6811">
      <w:pPr>
        <w:spacing w:before="60"/>
        <w:ind w:left="1260" w:hanging="570"/>
        <w:jc w:val="left"/>
      </w:pPr>
      <w:bookmarkStart w:id="113" w:name="h.2szc72q" w:colFirst="0" w:colLast="0"/>
      <w:bookmarkEnd w:id="113"/>
    </w:p>
    <w:p w14:paraId="59C9FCAA" w14:textId="77777777" w:rsidR="00BD6811" w:rsidRPr="007A3A6D" w:rsidRDefault="00BD6811">
      <w:pPr>
        <w:spacing w:before="60"/>
        <w:ind w:right="-30"/>
        <w:jc w:val="left"/>
      </w:pPr>
      <w:r w:rsidRPr="007A3A6D">
        <w:rPr>
          <w:rFonts w:ascii="Arial" w:hAnsi="Arial" w:cs="Arial"/>
          <w:highlight w:val="white"/>
        </w:rPr>
        <w:t xml:space="preserve">23.7 </w:t>
      </w:r>
      <w:r w:rsidRPr="007A3A6D">
        <w:rPr>
          <w:rFonts w:ascii="Arial" w:hAnsi="Arial" w:cs="Arial"/>
          <w:highlight w:val="white"/>
        </w:rPr>
        <w:tab/>
        <w:t xml:space="preserve">If a Supplier Insolvency Event occurs, CCS is entitled to terminate this Call-Off Contract. </w:t>
      </w:r>
    </w:p>
    <w:p w14:paraId="34EEF195" w14:textId="77777777" w:rsidR="00BD6811" w:rsidRPr="007A3A6D" w:rsidRDefault="00BD6811">
      <w:pPr>
        <w:spacing w:before="60"/>
        <w:ind w:left="705"/>
        <w:jc w:val="left"/>
      </w:pPr>
      <w:bookmarkStart w:id="114" w:name="h.184mhaj" w:colFirst="0" w:colLast="0"/>
      <w:bookmarkEnd w:id="114"/>
    </w:p>
    <w:p w14:paraId="4DB6A337" w14:textId="77777777" w:rsidR="00BD6811" w:rsidRPr="007A3A6D" w:rsidRDefault="00BD6811">
      <w:pPr>
        <w:pStyle w:val="Heading1"/>
        <w:spacing w:before="60"/>
        <w:jc w:val="left"/>
        <w:rPr>
          <w:sz w:val="20"/>
          <w:szCs w:val="20"/>
        </w:rPr>
      </w:pPr>
      <w:bookmarkStart w:id="115" w:name="h.3s49zyc" w:colFirst="0" w:colLast="0"/>
      <w:bookmarkEnd w:id="115"/>
      <w:r w:rsidRPr="007A3A6D">
        <w:rPr>
          <w:rFonts w:ascii="Arial" w:hAnsi="Arial" w:cs="Arial"/>
          <w:sz w:val="20"/>
          <w:szCs w:val="20"/>
          <w:highlight w:val="white"/>
        </w:rPr>
        <w:t xml:space="preserve">24. </w:t>
      </w:r>
      <w:r w:rsidRPr="007A3A6D">
        <w:rPr>
          <w:rFonts w:ascii="Arial" w:hAnsi="Arial" w:cs="Arial"/>
          <w:sz w:val="20"/>
          <w:szCs w:val="20"/>
          <w:highlight w:val="white"/>
        </w:rPr>
        <w:tab/>
        <w:t>Consequences of termination</w:t>
      </w:r>
    </w:p>
    <w:p w14:paraId="72A056C2" w14:textId="77777777" w:rsidR="00BD6811" w:rsidRPr="007A3A6D" w:rsidRDefault="00BD6811">
      <w:pPr>
        <w:spacing w:before="60"/>
        <w:ind w:left="1260" w:hanging="570"/>
        <w:jc w:val="left"/>
      </w:pPr>
      <w:bookmarkStart w:id="116" w:name="h.279ka65" w:colFirst="0" w:colLast="0"/>
      <w:bookmarkEnd w:id="116"/>
    </w:p>
    <w:p w14:paraId="0C2D5241" w14:textId="77777777" w:rsidR="00BD6811" w:rsidRPr="007A3A6D" w:rsidRDefault="00BD6811">
      <w:pPr>
        <w:spacing w:before="60"/>
        <w:jc w:val="left"/>
      </w:pPr>
      <w:bookmarkStart w:id="117" w:name="h.meukdy" w:colFirst="0" w:colLast="0"/>
      <w:bookmarkEnd w:id="117"/>
      <w:r w:rsidRPr="007A3A6D">
        <w:rPr>
          <w:rFonts w:ascii="Arial" w:hAnsi="Arial" w:cs="Arial"/>
          <w:highlight w:val="white"/>
        </w:rPr>
        <w:t xml:space="preserve">24.1 </w:t>
      </w:r>
      <w:r w:rsidRPr="007A3A6D">
        <w:rPr>
          <w:rFonts w:ascii="Arial" w:hAnsi="Arial" w:cs="Arial"/>
          <w:highlight w:val="white"/>
        </w:rPr>
        <w:tab/>
        <w:t>If the Buyer contracts with another Supplier, the Supplier will comply with clause 28.</w:t>
      </w:r>
    </w:p>
    <w:p w14:paraId="41B9522B" w14:textId="77777777" w:rsidR="00BD6811" w:rsidRPr="007A3A6D" w:rsidRDefault="00BD6811">
      <w:pPr>
        <w:spacing w:before="60"/>
        <w:ind w:left="705"/>
        <w:jc w:val="left"/>
      </w:pPr>
      <w:bookmarkStart w:id="118" w:name="h.36ei31r" w:colFirst="0" w:colLast="0"/>
      <w:bookmarkEnd w:id="118"/>
    </w:p>
    <w:p w14:paraId="7D920B31" w14:textId="77777777" w:rsidR="00BD6811" w:rsidRPr="007A3A6D" w:rsidRDefault="00BD6811" w:rsidP="00CB79CE">
      <w:pPr>
        <w:spacing w:before="60"/>
        <w:ind w:left="720" w:hanging="720"/>
        <w:jc w:val="left"/>
      </w:pPr>
      <w:bookmarkStart w:id="119" w:name="h.1ljsd9k" w:colFirst="0" w:colLast="0"/>
      <w:bookmarkEnd w:id="119"/>
      <w:r w:rsidRPr="007A3A6D">
        <w:rPr>
          <w:rFonts w:ascii="Arial" w:hAnsi="Arial" w:cs="Arial"/>
          <w:highlight w:val="white"/>
        </w:rPr>
        <w:t xml:space="preserve">24.2   </w:t>
      </w:r>
      <w:r w:rsidRPr="007A3A6D">
        <w:rPr>
          <w:rFonts w:ascii="Arial" w:hAnsi="Arial" w:cs="Arial"/>
          <w:highlight w:val="white"/>
        </w:rPr>
        <w:tab/>
        <w:t>The rights and obligations of the Parties in respect of this</w:t>
      </w:r>
      <w:r w:rsidRPr="007A3A6D">
        <w:rPr>
          <w:rFonts w:ascii="Arial" w:hAnsi="Arial" w:cs="Arial"/>
        </w:rPr>
        <w:t xml:space="preserve"> Call-Off Contract</w:t>
      </w:r>
      <w:r w:rsidRPr="007A3A6D">
        <w:rPr>
          <w:rFonts w:ascii="Arial" w:hAnsi="Arial" w:cs="Arial"/>
          <w:highlight w:val="white"/>
        </w:rPr>
        <w:t xml:space="preserve"> (including any executed SOWs) will automatically terminate upon the expiry or termination of this</w:t>
      </w:r>
      <w:r w:rsidRPr="007A3A6D">
        <w:rPr>
          <w:rFonts w:ascii="Arial" w:hAnsi="Arial" w:cs="Arial"/>
        </w:rPr>
        <w:t xml:space="preserve"> Call-Off Contract</w:t>
      </w:r>
      <w:r w:rsidRPr="007A3A6D">
        <w:rPr>
          <w:rFonts w:ascii="Arial" w:hAnsi="Arial" w:cs="Arial"/>
          <w:highlight w:val="white"/>
        </w:rPr>
        <w:t>, except those rights and obligations set out in clause</w:t>
      </w:r>
      <w:r w:rsidRPr="007A3A6D">
        <w:rPr>
          <w:rFonts w:ascii="Arial" w:hAnsi="Arial" w:cs="Arial"/>
        </w:rPr>
        <w:t xml:space="preserve"> 24.6.</w:t>
      </w:r>
    </w:p>
    <w:p w14:paraId="66C45341" w14:textId="77777777" w:rsidR="00BD6811" w:rsidRPr="007A3A6D" w:rsidRDefault="00BD6811">
      <w:pPr>
        <w:spacing w:before="60"/>
        <w:jc w:val="left"/>
      </w:pPr>
      <w:bookmarkStart w:id="120" w:name="h.45jfvxd" w:colFirst="0" w:colLast="0"/>
      <w:bookmarkEnd w:id="120"/>
    </w:p>
    <w:p w14:paraId="14BAD994" w14:textId="77777777" w:rsidR="00BD6811" w:rsidRPr="007A3A6D" w:rsidRDefault="00BD6811">
      <w:pPr>
        <w:spacing w:before="60"/>
        <w:jc w:val="left"/>
      </w:pPr>
      <w:bookmarkStart w:id="121" w:name="h.2koq656" w:colFirst="0" w:colLast="0"/>
      <w:bookmarkEnd w:id="121"/>
      <w:r w:rsidRPr="007A3A6D">
        <w:rPr>
          <w:rFonts w:ascii="Arial" w:hAnsi="Arial" w:cs="Arial"/>
          <w:highlight w:val="white"/>
        </w:rPr>
        <w:t xml:space="preserve">24.3   </w:t>
      </w:r>
      <w:r w:rsidRPr="007A3A6D">
        <w:rPr>
          <w:rFonts w:ascii="Arial" w:hAnsi="Arial" w:cs="Arial"/>
          <w:highlight w:val="white"/>
        </w:rPr>
        <w:tab/>
        <w:t>At the end of the Call-Off Contract period (howsoever arising), the Supplier must:</w:t>
      </w:r>
    </w:p>
    <w:p w14:paraId="5F39CAFF"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immediately return to the Buyer:</w:t>
      </w:r>
    </w:p>
    <w:p w14:paraId="472D765F" w14:textId="77777777" w:rsidR="00BD6811" w:rsidRPr="00CB79CE" w:rsidRDefault="00BD6811" w:rsidP="007467A4">
      <w:pPr>
        <w:numPr>
          <w:ilvl w:val="1"/>
          <w:numId w:val="31"/>
        </w:numPr>
        <w:spacing w:before="60"/>
        <w:ind w:right="-30"/>
        <w:contextualSpacing/>
        <w:jc w:val="left"/>
        <w:rPr>
          <w:rFonts w:ascii="Arial" w:hAnsi="Arial" w:cs="Arial"/>
          <w:highlight w:val="white"/>
        </w:rPr>
      </w:pPr>
      <w:r w:rsidRPr="007A3A6D">
        <w:rPr>
          <w:rFonts w:ascii="Arial" w:hAnsi="Arial" w:cs="Arial"/>
          <w:highlight w:val="white"/>
        </w:rPr>
        <w:t xml:space="preserve">all Buyer Data including all copies of Buyer Software and any other software licensed by the Buyer to the Supplier under this </w:t>
      </w:r>
      <w:r w:rsidRPr="00CB79CE">
        <w:rPr>
          <w:rFonts w:ascii="Arial" w:hAnsi="Arial" w:cs="Arial"/>
          <w:highlight w:val="white"/>
        </w:rPr>
        <w:t>Call-Off Contract</w:t>
      </w:r>
      <w:r w:rsidRPr="007A3A6D">
        <w:rPr>
          <w:rFonts w:ascii="Arial" w:hAnsi="Arial" w:cs="Arial"/>
          <w:highlight w:val="white"/>
        </w:rPr>
        <w:t>;</w:t>
      </w:r>
    </w:p>
    <w:p w14:paraId="3622FD45" w14:textId="77777777" w:rsidR="00BD6811" w:rsidRPr="00CB79CE" w:rsidRDefault="00BD6811" w:rsidP="007467A4">
      <w:pPr>
        <w:numPr>
          <w:ilvl w:val="1"/>
          <w:numId w:val="31"/>
        </w:numPr>
        <w:spacing w:before="60"/>
        <w:ind w:right="-30"/>
        <w:contextualSpacing/>
        <w:jc w:val="left"/>
        <w:rPr>
          <w:rFonts w:ascii="Arial" w:hAnsi="Arial" w:cs="Arial"/>
          <w:highlight w:val="white"/>
        </w:rPr>
      </w:pPr>
      <w:r w:rsidRPr="007A3A6D">
        <w:rPr>
          <w:rFonts w:ascii="Arial" w:hAnsi="Arial" w:cs="Arial"/>
          <w:highlight w:val="white"/>
        </w:rPr>
        <w:t xml:space="preserve">any materials created by the Supplier under this </w:t>
      </w:r>
      <w:r w:rsidRPr="00CB79CE">
        <w:rPr>
          <w:rFonts w:ascii="Arial" w:hAnsi="Arial" w:cs="Arial"/>
          <w:highlight w:val="white"/>
        </w:rPr>
        <w:t>Call-Off Contrac</w:t>
      </w:r>
      <w:r w:rsidRPr="007A3A6D">
        <w:rPr>
          <w:rFonts w:ascii="Arial" w:hAnsi="Arial" w:cs="Arial"/>
          <w:highlight w:val="white"/>
        </w:rPr>
        <w:t>t where the IPRs are owned by the Buyer;</w:t>
      </w:r>
    </w:p>
    <w:p w14:paraId="775B02F9" w14:textId="77777777" w:rsidR="00BD6811" w:rsidRPr="00CB79CE" w:rsidRDefault="00BD6811" w:rsidP="007467A4">
      <w:pPr>
        <w:numPr>
          <w:ilvl w:val="1"/>
          <w:numId w:val="31"/>
        </w:numPr>
        <w:spacing w:before="60"/>
        <w:ind w:right="-30"/>
        <w:contextualSpacing/>
        <w:jc w:val="left"/>
        <w:rPr>
          <w:rFonts w:ascii="Arial" w:hAnsi="Arial" w:cs="Arial"/>
          <w:highlight w:val="white"/>
        </w:rPr>
      </w:pPr>
      <w:r w:rsidRPr="007A3A6D">
        <w:rPr>
          <w:rFonts w:ascii="Arial" w:hAnsi="Arial" w:cs="Arial"/>
          <w:highlight w:val="white"/>
        </w:rPr>
        <w:t>any items that have been on-charged to the Buyer, such as consumables; and</w:t>
      </w:r>
    </w:p>
    <w:p w14:paraId="798E1286" w14:textId="77777777" w:rsidR="00BD6811" w:rsidRPr="00CB79CE" w:rsidRDefault="00BD6811" w:rsidP="007467A4">
      <w:pPr>
        <w:numPr>
          <w:ilvl w:val="1"/>
          <w:numId w:val="31"/>
        </w:numPr>
        <w:spacing w:before="60"/>
        <w:ind w:right="-30"/>
        <w:contextualSpacing/>
        <w:jc w:val="left"/>
        <w:rPr>
          <w:rFonts w:ascii="Arial" w:hAnsi="Arial" w:cs="Arial"/>
          <w:highlight w:val="white"/>
        </w:rPr>
      </w:pPr>
      <w:r w:rsidRPr="007A3A6D">
        <w:rPr>
          <w:rFonts w:ascii="Arial" w:hAnsi="Arial" w:cs="Arial"/>
          <w:highlight w:val="white"/>
        </w:rPr>
        <w:lastRenderedPageBreak/>
        <w:t>all Equipment provided to the Supplier pursuant to clause</w:t>
      </w:r>
      <w:r w:rsidRPr="00CB79CE">
        <w:rPr>
          <w:rFonts w:ascii="Arial" w:hAnsi="Arial" w:cs="Arial"/>
          <w:highlight w:val="white"/>
        </w:rPr>
        <w:t xml:space="preserve"> 41</w:t>
      </w:r>
      <w:r w:rsidRPr="007A3A6D">
        <w:rPr>
          <w:rFonts w:ascii="Arial" w:hAnsi="Arial" w:cs="Arial"/>
          <w:highlight w:val="white"/>
        </w:rPr>
        <w:t>.  This Equipment must be handed back to the Buyer in good working order (allowance will be made for reasonable wear and tear).</w:t>
      </w:r>
    </w:p>
    <w:p w14:paraId="5A69997C"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immediately upload any items that are or were due to be uploaded to the repository when this Call-Off Contract was terminated (as specified in clause 27);</w:t>
      </w:r>
    </w:p>
    <w:p w14:paraId="20321F29"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cease to use the Buyer Data and, at the direction of the Buyer, provide the Buyer and the replacement Supplier with a complete and uncorrupted version of the Buyer Data in electronic form in the formats and on media agreed with the Buyer and the replacement Supplier;</w:t>
      </w:r>
    </w:p>
    <w:p w14:paraId="3DE23E10"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ab/>
        <w:t>destroy all copies of the Buyer Data when they receive the Buyer’s written instructions to do so or 12 months after the date of expiry or termination, and provide written confirmation to the Buyer that the data has been destroyed, except where the retention of Buyer Data is required by Law;</w:t>
      </w:r>
    </w:p>
    <w:p w14:paraId="2B73C14F"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vacate the Buyer premises;</w:t>
      </w:r>
    </w:p>
    <w:p w14:paraId="12CBB0D8"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work with the Buyer on any work in progress and ensure an orderly transition of the Services to the replacement supplier;</w:t>
      </w:r>
    </w:p>
    <w:p w14:paraId="2B4C0A57"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return any sums prepaid for Services which have not been delivered to the Buyer by the date of expiry or termination;</w:t>
      </w:r>
    </w:p>
    <w:p w14:paraId="1F35641B"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provide all information requested by the Buyer on the provision of the Services so that:</w:t>
      </w:r>
    </w:p>
    <w:p w14:paraId="5E4E11A2" w14:textId="77777777" w:rsidR="00BD6811" w:rsidRPr="00CB79CE" w:rsidRDefault="00BD6811" w:rsidP="007467A4">
      <w:pPr>
        <w:numPr>
          <w:ilvl w:val="1"/>
          <w:numId w:val="31"/>
        </w:numPr>
        <w:spacing w:before="60"/>
        <w:ind w:right="-30"/>
        <w:contextualSpacing/>
        <w:jc w:val="left"/>
        <w:rPr>
          <w:rFonts w:ascii="Arial" w:hAnsi="Arial" w:cs="Arial"/>
          <w:highlight w:val="white"/>
        </w:rPr>
      </w:pPr>
      <w:r w:rsidRPr="007A3A6D">
        <w:rPr>
          <w:rFonts w:ascii="Arial" w:hAnsi="Arial" w:cs="Arial"/>
          <w:highlight w:val="white"/>
        </w:rPr>
        <w:t>the Buyer is able to understand how the Services have been provided; and</w:t>
      </w:r>
    </w:p>
    <w:p w14:paraId="74076C09" w14:textId="77777777" w:rsidR="00BD6811" w:rsidRPr="00CB79CE" w:rsidRDefault="00BD6811" w:rsidP="007467A4">
      <w:pPr>
        <w:numPr>
          <w:ilvl w:val="1"/>
          <w:numId w:val="31"/>
        </w:numPr>
        <w:spacing w:before="60"/>
        <w:ind w:right="-30"/>
        <w:contextualSpacing/>
        <w:jc w:val="left"/>
        <w:rPr>
          <w:rFonts w:ascii="Arial" w:hAnsi="Arial" w:cs="Arial"/>
          <w:highlight w:val="white"/>
        </w:rPr>
      </w:pPr>
      <w:r w:rsidRPr="007A3A6D">
        <w:rPr>
          <w:rFonts w:ascii="Arial" w:hAnsi="Arial" w:cs="Arial"/>
          <w:highlight w:val="white"/>
        </w:rPr>
        <w:t>the Buyer and the replacement supplier can conduct due diligence.</w:t>
      </w:r>
    </w:p>
    <w:p w14:paraId="5BC87C98" w14:textId="77777777" w:rsidR="00BD6811" w:rsidRPr="007A3A6D" w:rsidRDefault="00BD6811">
      <w:pPr>
        <w:spacing w:before="60"/>
        <w:ind w:left="720"/>
        <w:jc w:val="left"/>
      </w:pPr>
      <w:bookmarkStart w:id="122" w:name="h.zu0gcz" w:colFirst="0" w:colLast="0"/>
      <w:bookmarkEnd w:id="122"/>
    </w:p>
    <w:p w14:paraId="3560BFA4" w14:textId="77777777" w:rsidR="00BD6811" w:rsidRPr="007A3A6D" w:rsidRDefault="00BD6811" w:rsidP="00CB79CE">
      <w:pPr>
        <w:spacing w:before="60"/>
        <w:ind w:left="720" w:hanging="720"/>
        <w:jc w:val="left"/>
      </w:pPr>
      <w:bookmarkStart w:id="123" w:name="h.3jtnz0s" w:colFirst="0" w:colLast="0"/>
      <w:bookmarkEnd w:id="123"/>
      <w:r w:rsidRPr="007A3A6D">
        <w:rPr>
          <w:rFonts w:ascii="Arial" w:hAnsi="Arial" w:cs="Arial"/>
          <w:highlight w:val="white"/>
        </w:rPr>
        <w:t>24.4</w:t>
      </w:r>
      <w:r w:rsidRPr="007A3A6D">
        <w:rPr>
          <w:rFonts w:ascii="Arial" w:hAnsi="Arial" w:cs="Arial"/>
          <w:highlight w:val="white"/>
        </w:rPr>
        <w:tab/>
        <w:t>Each Party will return all of the other Party’s Confidential Information. Each Party will confirm that it does not retain the other Party’s Confidential Information except where the information must be retained by the Party as a legal requirement or where this Call-Off Contract states otherwise.</w:t>
      </w:r>
    </w:p>
    <w:p w14:paraId="5BA4CA0C" w14:textId="77777777" w:rsidR="00BD6811" w:rsidRPr="007A3A6D" w:rsidRDefault="00BD6811">
      <w:pPr>
        <w:spacing w:before="60"/>
        <w:ind w:left="720"/>
        <w:jc w:val="left"/>
      </w:pPr>
      <w:bookmarkStart w:id="124" w:name="h.1yyy98l" w:colFirst="0" w:colLast="0"/>
      <w:bookmarkEnd w:id="124"/>
    </w:p>
    <w:p w14:paraId="5BE81589" w14:textId="77777777" w:rsidR="00BD6811" w:rsidRPr="007A3A6D" w:rsidRDefault="00BD6811" w:rsidP="00CB79CE">
      <w:pPr>
        <w:spacing w:before="60"/>
        <w:ind w:left="720" w:hanging="720"/>
        <w:jc w:val="left"/>
      </w:pPr>
      <w:bookmarkStart w:id="125" w:name="h.4iylrwe" w:colFirst="0" w:colLast="0"/>
      <w:bookmarkEnd w:id="125"/>
      <w:r w:rsidRPr="007A3A6D">
        <w:rPr>
          <w:rFonts w:ascii="Arial" w:hAnsi="Arial" w:cs="Arial"/>
          <w:highlight w:val="white"/>
        </w:rPr>
        <w:t>24.5</w:t>
      </w:r>
      <w:r w:rsidRPr="007A3A6D">
        <w:rPr>
          <w:rFonts w:ascii="Arial" w:hAnsi="Arial" w:cs="Arial"/>
          <w:highlight w:val="white"/>
        </w:rPr>
        <w:tab/>
        <w:t>All licences, leases and authorisations granted by the Buyer to the Supplier in relation to the Services will be terminated at the end of the Call-Off Contract period (howsoever arising) without the need for the Buyer to serve notice except where this Call-Off Contract states otherwise.</w:t>
      </w:r>
    </w:p>
    <w:p w14:paraId="718F072D" w14:textId="77777777" w:rsidR="00BD6811" w:rsidRPr="007A3A6D" w:rsidRDefault="00BD6811">
      <w:pPr>
        <w:spacing w:before="60"/>
        <w:ind w:left="720"/>
        <w:jc w:val="left"/>
      </w:pPr>
      <w:bookmarkStart w:id="126" w:name="h.2y3w247" w:colFirst="0" w:colLast="0"/>
      <w:bookmarkEnd w:id="126"/>
    </w:p>
    <w:p w14:paraId="17134475" w14:textId="77777777" w:rsidR="00BD6811" w:rsidRPr="007A3A6D" w:rsidRDefault="00BD6811">
      <w:pPr>
        <w:spacing w:before="60"/>
        <w:jc w:val="left"/>
      </w:pPr>
      <w:bookmarkStart w:id="127" w:name="h.1d96cc0" w:colFirst="0" w:colLast="0"/>
      <w:bookmarkEnd w:id="127"/>
      <w:r w:rsidRPr="007A3A6D">
        <w:rPr>
          <w:rFonts w:ascii="Arial" w:hAnsi="Arial" w:cs="Arial"/>
          <w:highlight w:val="white"/>
        </w:rPr>
        <w:t>24.6</w:t>
      </w:r>
      <w:r w:rsidRPr="007A3A6D">
        <w:rPr>
          <w:rFonts w:ascii="Arial" w:hAnsi="Arial" w:cs="Arial"/>
          <w:highlight w:val="white"/>
        </w:rPr>
        <w:tab/>
        <w:t>Termination or expiry of this Call-Off Contract will not affect:</w:t>
      </w:r>
    </w:p>
    <w:p w14:paraId="593600C3"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any rights, remedies or obligations accrued under this Call-Off Contract prior to termination or expiration;</w:t>
      </w:r>
    </w:p>
    <w:p w14:paraId="07C824E4"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the right of either Party to recover any amount outstanding at the time of such termination or expiry;</w:t>
      </w:r>
    </w:p>
    <w:p w14:paraId="243BEF75"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the continuing rights, remedies or obligations of the Buyer or the Supplier under clauses:</w:t>
      </w:r>
    </w:p>
    <w:p w14:paraId="2A5E30EC" w14:textId="77777777" w:rsidR="00BD6811" w:rsidRPr="00CB79CE" w:rsidRDefault="00BD6811" w:rsidP="007467A4">
      <w:pPr>
        <w:numPr>
          <w:ilvl w:val="1"/>
          <w:numId w:val="31"/>
        </w:numPr>
        <w:spacing w:before="60"/>
        <w:ind w:right="-30"/>
        <w:contextualSpacing/>
        <w:jc w:val="left"/>
        <w:rPr>
          <w:rFonts w:ascii="Arial" w:hAnsi="Arial" w:cs="Arial"/>
          <w:highlight w:val="white"/>
        </w:rPr>
      </w:pPr>
      <w:r w:rsidRPr="007A3A6D">
        <w:rPr>
          <w:rFonts w:ascii="Arial" w:hAnsi="Arial" w:cs="Arial"/>
          <w:highlight w:val="white"/>
        </w:rPr>
        <w:t>8 - Payment Terms and VAT</w:t>
      </w:r>
    </w:p>
    <w:p w14:paraId="7A87AA44" w14:textId="77777777" w:rsidR="00BD6811" w:rsidRPr="00CB79CE" w:rsidRDefault="00BD6811" w:rsidP="007467A4">
      <w:pPr>
        <w:numPr>
          <w:ilvl w:val="1"/>
          <w:numId w:val="31"/>
        </w:numPr>
        <w:spacing w:before="60"/>
        <w:ind w:right="-30"/>
        <w:contextualSpacing/>
        <w:jc w:val="left"/>
        <w:rPr>
          <w:rFonts w:ascii="Arial" w:hAnsi="Arial" w:cs="Arial"/>
          <w:highlight w:val="white"/>
        </w:rPr>
      </w:pPr>
      <w:r w:rsidRPr="007A3A6D">
        <w:rPr>
          <w:rFonts w:ascii="Arial" w:hAnsi="Arial" w:cs="Arial"/>
          <w:highlight w:val="white"/>
        </w:rPr>
        <w:t>9 - Recovery of Sums Due and Right of Set-Off</w:t>
      </w:r>
    </w:p>
    <w:p w14:paraId="419BFF6B" w14:textId="77777777" w:rsidR="00BD6811" w:rsidRPr="00CB79CE" w:rsidRDefault="00BD6811" w:rsidP="007467A4">
      <w:pPr>
        <w:numPr>
          <w:ilvl w:val="1"/>
          <w:numId w:val="31"/>
        </w:numPr>
        <w:spacing w:before="60"/>
        <w:ind w:right="-30"/>
        <w:contextualSpacing/>
        <w:jc w:val="left"/>
        <w:rPr>
          <w:rFonts w:ascii="Arial" w:hAnsi="Arial" w:cs="Arial"/>
          <w:highlight w:val="white"/>
        </w:rPr>
      </w:pPr>
      <w:r w:rsidRPr="007A3A6D">
        <w:rPr>
          <w:rFonts w:ascii="Arial" w:hAnsi="Arial" w:cs="Arial"/>
          <w:highlight w:val="white"/>
        </w:rPr>
        <w:t>11 - Confidentiality</w:t>
      </w:r>
    </w:p>
    <w:p w14:paraId="18A28A82" w14:textId="77777777" w:rsidR="00BD6811" w:rsidRPr="00CB79CE" w:rsidRDefault="00BD6811" w:rsidP="007467A4">
      <w:pPr>
        <w:numPr>
          <w:ilvl w:val="1"/>
          <w:numId w:val="31"/>
        </w:numPr>
        <w:spacing w:before="60"/>
        <w:ind w:right="-30"/>
        <w:contextualSpacing/>
        <w:jc w:val="left"/>
        <w:rPr>
          <w:rFonts w:ascii="Arial" w:hAnsi="Arial" w:cs="Arial"/>
          <w:highlight w:val="white"/>
        </w:rPr>
      </w:pPr>
      <w:r w:rsidRPr="007A3A6D">
        <w:rPr>
          <w:rFonts w:ascii="Arial" w:hAnsi="Arial" w:cs="Arial"/>
          <w:highlight w:val="white"/>
        </w:rPr>
        <w:t>12 - Conflict of Interest</w:t>
      </w:r>
    </w:p>
    <w:p w14:paraId="2EA86083" w14:textId="77777777" w:rsidR="00BD6811" w:rsidRPr="00CB79CE" w:rsidRDefault="00BD6811" w:rsidP="007467A4">
      <w:pPr>
        <w:numPr>
          <w:ilvl w:val="1"/>
          <w:numId w:val="31"/>
        </w:numPr>
        <w:spacing w:before="60"/>
        <w:ind w:right="-30"/>
        <w:contextualSpacing/>
        <w:jc w:val="left"/>
        <w:rPr>
          <w:rFonts w:ascii="Arial" w:hAnsi="Arial" w:cs="Arial"/>
          <w:highlight w:val="white"/>
        </w:rPr>
      </w:pPr>
      <w:r w:rsidRPr="007A3A6D">
        <w:rPr>
          <w:rFonts w:ascii="Arial" w:hAnsi="Arial" w:cs="Arial"/>
          <w:highlight w:val="white"/>
        </w:rPr>
        <w:t>13 - Intellectual Property Rights</w:t>
      </w:r>
    </w:p>
    <w:p w14:paraId="0C8B5FC7" w14:textId="77777777" w:rsidR="00BD6811" w:rsidRPr="00CB79CE" w:rsidRDefault="00BD6811" w:rsidP="007467A4">
      <w:pPr>
        <w:numPr>
          <w:ilvl w:val="1"/>
          <w:numId w:val="31"/>
        </w:numPr>
        <w:spacing w:before="60"/>
        <w:ind w:right="-30"/>
        <w:contextualSpacing/>
        <w:jc w:val="left"/>
        <w:rPr>
          <w:rFonts w:ascii="Arial" w:hAnsi="Arial" w:cs="Arial"/>
          <w:highlight w:val="white"/>
        </w:rPr>
      </w:pPr>
      <w:r w:rsidRPr="007A3A6D">
        <w:rPr>
          <w:rFonts w:ascii="Arial" w:hAnsi="Arial" w:cs="Arial"/>
          <w:highlight w:val="white"/>
        </w:rPr>
        <w:t>24 - Consequences of Expiry or Termination</w:t>
      </w:r>
    </w:p>
    <w:p w14:paraId="59E61521" w14:textId="77777777" w:rsidR="00BD6811" w:rsidRPr="00CB79CE" w:rsidRDefault="00BD6811" w:rsidP="007467A4">
      <w:pPr>
        <w:numPr>
          <w:ilvl w:val="1"/>
          <w:numId w:val="31"/>
        </w:numPr>
        <w:spacing w:before="60"/>
        <w:ind w:right="-30"/>
        <w:contextualSpacing/>
        <w:jc w:val="left"/>
        <w:rPr>
          <w:rFonts w:ascii="Arial" w:hAnsi="Arial" w:cs="Arial"/>
          <w:highlight w:val="white"/>
        </w:rPr>
      </w:pPr>
      <w:r w:rsidRPr="007A3A6D">
        <w:rPr>
          <w:rFonts w:ascii="Arial" w:hAnsi="Arial" w:cs="Arial"/>
          <w:highlight w:val="white"/>
        </w:rPr>
        <w:t>33 - Liability</w:t>
      </w:r>
    </w:p>
    <w:p w14:paraId="6AC589E6" w14:textId="77777777" w:rsidR="00BD6811" w:rsidRPr="00CB79CE" w:rsidRDefault="00BD6811" w:rsidP="007467A4">
      <w:pPr>
        <w:numPr>
          <w:ilvl w:val="1"/>
          <w:numId w:val="31"/>
        </w:numPr>
        <w:spacing w:before="60"/>
        <w:ind w:right="-30"/>
        <w:contextualSpacing/>
        <w:jc w:val="left"/>
        <w:rPr>
          <w:rFonts w:ascii="Arial" w:hAnsi="Arial" w:cs="Arial"/>
          <w:highlight w:val="white"/>
        </w:rPr>
      </w:pPr>
      <w:r w:rsidRPr="007A3A6D">
        <w:rPr>
          <w:rFonts w:ascii="Arial" w:hAnsi="Arial" w:cs="Arial"/>
          <w:highlight w:val="white"/>
        </w:rPr>
        <w:t>34 - Waiver and cumulative remedies</w:t>
      </w:r>
    </w:p>
    <w:p w14:paraId="37482083"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any other provision of the Framework Agreement or this Call-Off Contract which expressly or by implication is to be performed or observed notwithstanding termination or expiry will survive the termination or expiry of this Call-Off Contract.</w:t>
      </w:r>
    </w:p>
    <w:p w14:paraId="6514010D" w14:textId="77777777" w:rsidR="00BD6811" w:rsidRPr="007A3A6D" w:rsidRDefault="00BD6811">
      <w:pPr>
        <w:spacing w:before="60"/>
        <w:jc w:val="left"/>
      </w:pPr>
      <w:bookmarkStart w:id="128" w:name="h.3x8tuzt" w:colFirst="0" w:colLast="0"/>
      <w:bookmarkEnd w:id="128"/>
    </w:p>
    <w:p w14:paraId="4B794A28" w14:textId="77777777" w:rsidR="00BD6811" w:rsidRPr="007A3A6D" w:rsidRDefault="00BD6811">
      <w:pPr>
        <w:pStyle w:val="Heading1"/>
        <w:spacing w:before="60"/>
        <w:jc w:val="left"/>
        <w:rPr>
          <w:sz w:val="20"/>
          <w:szCs w:val="20"/>
        </w:rPr>
      </w:pPr>
      <w:bookmarkStart w:id="129" w:name="h.2ce457m" w:colFirst="0" w:colLast="0"/>
      <w:bookmarkEnd w:id="129"/>
      <w:r w:rsidRPr="007A3A6D">
        <w:rPr>
          <w:rFonts w:ascii="Arial" w:hAnsi="Arial" w:cs="Arial"/>
          <w:smallCaps/>
          <w:sz w:val="20"/>
          <w:szCs w:val="20"/>
          <w:highlight w:val="white"/>
        </w:rPr>
        <w:t>25.</w:t>
      </w:r>
      <w:r w:rsidRPr="007A3A6D">
        <w:rPr>
          <w:rFonts w:ascii="Arial" w:hAnsi="Arial" w:cs="Arial"/>
          <w:smallCaps/>
          <w:sz w:val="20"/>
          <w:szCs w:val="20"/>
          <w:highlight w:val="white"/>
        </w:rPr>
        <w:tab/>
      </w:r>
      <w:r w:rsidRPr="007A3A6D">
        <w:rPr>
          <w:rFonts w:ascii="Arial" w:hAnsi="Arial" w:cs="Arial"/>
          <w:sz w:val="20"/>
          <w:szCs w:val="20"/>
          <w:highlight w:val="white"/>
        </w:rPr>
        <w:t>Supplier’s status</w:t>
      </w:r>
    </w:p>
    <w:p w14:paraId="071EB2BB" w14:textId="77777777" w:rsidR="00BD6811" w:rsidRPr="007A3A6D" w:rsidRDefault="00BD6811"/>
    <w:p w14:paraId="3FBB6D60" w14:textId="77777777" w:rsidR="00BD6811" w:rsidRPr="007A3A6D" w:rsidRDefault="00BD6811" w:rsidP="00CB79CE">
      <w:pPr>
        <w:spacing w:before="60"/>
        <w:ind w:left="720" w:hanging="720"/>
        <w:jc w:val="left"/>
      </w:pPr>
      <w:bookmarkStart w:id="130" w:name="h.rjefff" w:colFirst="0" w:colLast="0"/>
      <w:bookmarkEnd w:id="130"/>
      <w:r w:rsidRPr="007A3A6D">
        <w:rPr>
          <w:rFonts w:ascii="Arial" w:hAnsi="Arial" w:cs="Arial"/>
          <w:highlight w:val="white"/>
        </w:rPr>
        <w:t xml:space="preserve">25.1 </w:t>
      </w:r>
      <w:r w:rsidRPr="007A3A6D">
        <w:rPr>
          <w:rFonts w:ascii="Arial" w:hAnsi="Arial" w:cs="Arial"/>
          <w:highlight w:val="white"/>
        </w:rPr>
        <w:tab/>
        <w:t>The Supplier is an independent Contractor and no contract of employment or partnership is created between the Supplier and the Buyer. Neither Party is authorised to act in the name of, or on behalf of, the other Party.</w:t>
      </w:r>
    </w:p>
    <w:p w14:paraId="145FD39E" w14:textId="77777777" w:rsidR="00BD6811" w:rsidRPr="007A3A6D" w:rsidRDefault="00BD6811">
      <w:pPr>
        <w:jc w:val="left"/>
      </w:pPr>
    </w:p>
    <w:p w14:paraId="3B4622C6" w14:textId="77777777" w:rsidR="00BD6811" w:rsidRPr="007A3A6D" w:rsidRDefault="00BD6811">
      <w:pPr>
        <w:pStyle w:val="Heading1"/>
        <w:jc w:val="left"/>
        <w:rPr>
          <w:sz w:val="20"/>
          <w:szCs w:val="20"/>
        </w:rPr>
      </w:pPr>
      <w:bookmarkStart w:id="131" w:name="h.3bj1y38" w:colFirst="0" w:colLast="0"/>
      <w:bookmarkEnd w:id="131"/>
      <w:r w:rsidRPr="007A3A6D">
        <w:rPr>
          <w:rFonts w:ascii="Arial" w:hAnsi="Arial" w:cs="Arial"/>
          <w:sz w:val="20"/>
          <w:szCs w:val="20"/>
          <w:highlight w:val="white"/>
        </w:rPr>
        <w:t>26.</w:t>
      </w:r>
      <w:r w:rsidRPr="007A3A6D">
        <w:rPr>
          <w:rFonts w:ascii="Arial" w:hAnsi="Arial" w:cs="Arial"/>
          <w:sz w:val="20"/>
          <w:szCs w:val="20"/>
          <w:highlight w:val="white"/>
        </w:rPr>
        <w:tab/>
        <w:t>Notices</w:t>
      </w:r>
    </w:p>
    <w:p w14:paraId="0CB0DF9F" w14:textId="77777777" w:rsidR="00BD6811" w:rsidRPr="007A3A6D" w:rsidRDefault="00BD6811"/>
    <w:p w14:paraId="787F9A7E" w14:textId="77777777" w:rsidR="00BD6811" w:rsidRPr="007A3A6D" w:rsidRDefault="00BD6811" w:rsidP="00CB79CE">
      <w:pPr>
        <w:spacing w:before="60"/>
        <w:ind w:left="720" w:hanging="720"/>
        <w:jc w:val="left"/>
      </w:pPr>
      <w:r w:rsidRPr="007A3A6D">
        <w:rPr>
          <w:rFonts w:ascii="Arial" w:hAnsi="Arial" w:cs="Arial"/>
          <w:highlight w:val="white"/>
        </w:rPr>
        <w:t xml:space="preserve">26.1 </w:t>
      </w:r>
      <w:r w:rsidRPr="007A3A6D">
        <w:rPr>
          <w:rFonts w:ascii="Arial" w:hAnsi="Arial" w:cs="Arial"/>
          <w:highlight w:val="white"/>
        </w:rPr>
        <w:tab/>
        <w:t>Any notices sent must be in writing. For the purpose of this clause, an email is accepted as being in writing.</w:t>
      </w:r>
    </w:p>
    <w:p w14:paraId="5256DBC4" w14:textId="77777777" w:rsidR="00BD6811" w:rsidRPr="007A3A6D" w:rsidRDefault="00BD6811">
      <w:pPr>
        <w:spacing w:before="60"/>
        <w:ind w:left="1260" w:hanging="570"/>
        <w:jc w:val="left"/>
      </w:pPr>
      <w:r w:rsidRPr="007A3A6D">
        <w:rPr>
          <w:rFonts w:ascii="Arial" w:hAnsi="Arial" w:cs="Arial"/>
          <w:highlight w:val="white"/>
        </w:rPr>
        <w:t xml:space="preserve">  </w:t>
      </w:r>
    </w:p>
    <w:p w14:paraId="6939E21D" w14:textId="77777777" w:rsidR="00BD6811" w:rsidRPr="007A3A6D" w:rsidRDefault="00BD6811" w:rsidP="00CB79CE">
      <w:pPr>
        <w:spacing w:before="60"/>
        <w:ind w:left="720" w:hanging="720"/>
        <w:jc w:val="left"/>
      </w:pPr>
      <w:bookmarkStart w:id="132" w:name="h.1qoc8b1" w:colFirst="0" w:colLast="0"/>
      <w:bookmarkEnd w:id="132"/>
      <w:r w:rsidRPr="007A3A6D">
        <w:rPr>
          <w:rFonts w:ascii="Arial" w:hAnsi="Arial" w:cs="Arial"/>
          <w:highlight w:val="white"/>
        </w:rPr>
        <w:t xml:space="preserve">26.2 </w:t>
      </w:r>
      <w:r w:rsidRPr="007A3A6D">
        <w:rPr>
          <w:rFonts w:ascii="Arial" w:hAnsi="Arial" w:cs="Arial"/>
          <w:highlight w:val="white"/>
        </w:rPr>
        <w:tab/>
        <w:t>The following table sets out the method by which notices may be served under this Call-Off Contract and the respective deemed time and proof of Service:</w:t>
      </w:r>
    </w:p>
    <w:p w14:paraId="6CA472A9" w14:textId="77777777" w:rsidR="00BD6811" w:rsidRPr="007A3A6D" w:rsidRDefault="00BD6811">
      <w:pPr>
        <w:spacing w:before="60"/>
        <w:jc w:val="left"/>
      </w:pPr>
      <w:bookmarkStart w:id="133" w:name="h.4anzqyu" w:colFirst="0" w:colLast="0"/>
      <w:bookmarkEnd w:id="133"/>
    </w:p>
    <w:tbl>
      <w:tblPr>
        <w:tblW w:w="9795"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115" w:type="dxa"/>
          <w:right w:w="115" w:type="dxa"/>
        </w:tblCellMar>
        <w:tblLook w:val="0000" w:firstRow="0" w:lastRow="0" w:firstColumn="0" w:lastColumn="0" w:noHBand="0" w:noVBand="0"/>
      </w:tblPr>
      <w:tblGrid>
        <w:gridCol w:w="1935"/>
        <w:gridCol w:w="3150"/>
        <w:gridCol w:w="4710"/>
      </w:tblGrid>
      <w:tr w:rsidR="00BD6811" w:rsidRPr="007A3A6D" w14:paraId="52887864" w14:textId="77777777" w:rsidTr="00FB3C0A">
        <w:tc>
          <w:tcPr>
            <w:tcW w:w="1935" w:type="dxa"/>
            <w:shd w:val="clear" w:color="auto" w:fill="C6D9F1"/>
            <w:tcMar>
              <w:left w:w="115" w:type="dxa"/>
              <w:right w:w="115" w:type="dxa"/>
            </w:tcMar>
          </w:tcPr>
          <w:p w14:paraId="7BCFAE75" w14:textId="77777777" w:rsidR="00BD6811" w:rsidRPr="007A3A6D" w:rsidRDefault="00BD6811" w:rsidP="00FB3C0A">
            <w:pPr>
              <w:spacing w:before="60"/>
              <w:ind w:left="34"/>
              <w:jc w:val="left"/>
            </w:pPr>
            <w:r w:rsidRPr="007A3A6D">
              <w:rPr>
                <w:rFonts w:ascii="Arial" w:hAnsi="Arial" w:cs="Arial"/>
                <w:b/>
                <w:highlight w:val="white"/>
              </w:rPr>
              <w:t>Delivery type</w:t>
            </w:r>
          </w:p>
        </w:tc>
        <w:tc>
          <w:tcPr>
            <w:tcW w:w="3150" w:type="dxa"/>
            <w:shd w:val="clear" w:color="auto" w:fill="C6D9F1"/>
            <w:tcMar>
              <w:left w:w="115" w:type="dxa"/>
              <w:right w:w="115" w:type="dxa"/>
            </w:tcMar>
          </w:tcPr>
          <w:p w14:paraId="6964C273" w14:textId="77777777" w:rsidR="00BD6811" w:rsidRPr="007A3A6D" w:rsidRDefault="00BD6811" w:rsidP="00FB3C0A">
            <w:pPr>
              <w:spacing w:before="60"/>
              <w:ind w:left="34"/>
              <w:jc w:val="left"/>
            </w:pPr>
            <w:r w:rsidRPr="007A3A6D">
              <w:rPr>
                <w:rFonts w:ascii="Arial" w:hAnsi="Arial" w:cs="Arial"/>
                <w:b/>
                <w:highlight w:val="white"/>
              </w:rPr>
              <w:t>Deemed delivery time</w:t>
            </w:r>
          </w:p>
        </w:tc>
        <w:tc>
          <w:tcPr>
            <w:tcW w:w="4710" w:type="dxa"/>
            <w:shd w:val="clear" w:color="auto" w:fill="C6D9F1"/>
            <w:tcMar>
              <w:left w:w="115" w:type="dxa"/>
              <w:right w:w="115" w:type="dxa"/>
            </w:tcMar>
          </w:tcPr>
          <w:p w14:paraId="5984B108" w14:textId="77777777" w:rsidR="00BD6811" w:rsidRPr="007A3A6D" w:rsidRDefault="00BD6811" w:rsidP="00FB3C0A">
            <w:pPr>
              <w:spacing w:before="60"/>
              <w:ind w:left="34"/>
              <w:jc w:val="left"/>
            </w:pPr>
            <w:r w:rsidRPr="007A3A6D">
              <w:rPr>
                <w:rFonts w:ascii="Arial" w:hAnsi="Arial" w:cs="Arial"/>
                <w:b/>
                <w:highlight w:val="white"/>
              </w:rPr>
              <w:t>Proof of Service</w:t>
            </w:r>
          </w:p>
        </w:tc>
      </w:tr>
      <w:tr w:rsidR="00BD6811" w:rsidRPr="007A3A6D" w14:paraId="7419828C" w14:textId="77777777" w:rsidTr="00FB3C0A">
        <w:tc>
          <w:tcPr>
            <w:tcW w:w="1935" w:type="dxa"/>
            <w:tcMar>
              <w:left w:w="115" w:type="dxa"/>
              <w:right w:w="115" w:type="dxa"/>
            </w:tcMar>
          </w:tcPr>
          <w:p w14:paraId="587F712A" w14:textId="77777777" w:rsidR="00BD6811" w:rsidRPr="007A3A6D" w:rsidRDefault="00BD6811" w:rsidP="00FB3C0A">
            <w:pPr>
              <w:spacing w:before="60"/>
              <w:ind w:left="34" w:hanging="27"/>
              <w:jc w:val="left"/>
            </w:pPr>
            <w:r w:rsidRPr="007A3A6D">
              <w:rPr>
                <w:rFonts w:ascii="Arial" w:hAnsi="Arial" w:cs="Arial"/>
                <w:highlight w:val="white"/>
              </w:rPr>
              <w:t>Email</w:t>
            </w:r>
          </w:p>
        </w:tc>
        <w:tc>
          <w:tcPr>
            <w:tcW w:w="3150" w:type="dxa"/>
            <w:tcMar>
              <w:left w:w="115" w:type="dxa"/>
              <w:right w:w="115" w:type="dxa"/>
            </w:tcMar>
          </w:tcPr>
          <w:p w14:paraId="2C25341F" w14:textId="77777777" w:rsidR="00BD6811" w:rsidRPr="007A3A6D" w:rsidRDefault="00BD6811" w:rsidP="00FB3C0A">
            <w:pPr>
              <w:spacing w:before="60"/>
              <w:ind w:left="34"/>
              <w:jc w:val="left"/>
            </w:pPr>
            <w:r w:rsidRPr="007A3A6D">
              <w:rPr>
                <w:rFonts w:ascii="Arial" w:hAnsi="Arial" w:cs="Arial"/>
                <w:highlight w:val="white"/>
              </w:rPr>
              <w:t>9am on the first Working Day after sending</w:t>
            </w:r>
          </w:p>
        </w:tc>
        <w:tc>
          <w:tcPr>
            <w:tcW w:w="4710" w:type="dxa"/>
            <w:tcMar>
              <w:left w:w="115" w:type="dxa"/>
              <w:right w:w="115" w:type="dxa"/>
            </w:tcMar>
          </w:tcPr>
          <w:p w14:paraId="2A4D5744" w14:textId="77777777" w:rsidR="00BD6811" w:rsidRPr="007A3A6D" w:rsidRDefault="00BD6811" w:rsidP="00FB3C0A">
            <w:pPr>
              <w:spacing w:before="60"/>
              <w:ind w:left="34"/>
              <w:jc w:val="left"/>
            </w:pPr>
            <w:r w:rsidRPr="007A3A6D">
              <w:rPr>
                <w:rFonts w:ascii="Arial" w:hAnsi="Arial" w:cs="Arial"/>
                <w:highlight w:val="white"/>
              </w:rPr>
              <w:t>Dispatched in a pdf form to the correct email address without any error message</w:t>
            </w:r>
          </w:p>
        </w:tc>
      </w:tr>
    </w:tbl>
    <w:p w14:paraId="11B23391" w14:textId="77777777" w:rsidR="00BD6811" w:rsidRPr="007A3A6D" w:rsidRDefault="00BD6811">
      <w:pPr>
        <w:spacing w:before="60"/>
        <w:ind w:left="1260" w:hanging="570"/>
        <w:jc w:val="left"/>
      </w:pPr>
      <w:bookmarkStart w:id="134" w:name="h.2pta16n" w:colFirst="0" w:colLast="0"/>
      <w:bookmarkEnd w:id="134"/>
    </w:p>
    <w:p w14:paraId="7C70FB24" w14:textId="77777777" w:rsidR="00BD6811" w:rsidRPr="007A3A6D" w:rsidRDefault="00BD6811" w:rsidP="00CB79CE">
      <w:pPr>
        <w:spacing w:before="60"/>
        <w:ind w:left="720" w:hanging="720"/>
        <w:jc w:val="left"/>
      </w:pPr>
      <w:bookmarkStart w:id="135" w:name="h.14ykbeg" w:colFirst="0" w:colLast="0"/>
      <w:bookmarkEnd w:id="135"/>
      <w:r w:rsidRPr="007A3A6D">
        <w:rPr>
          <w:rFonts w:ascii="Arial" w:hAnsi="Arial" w:cs="Arial"/>
          <w:highlight w:val="white"/>
        </w:rPr>
        <w:t xml:space="preserve">26.3 </w:t>
      </w:r>
      <w:r w:rsidRPr="007A3A6D">
        <w:rPr>
          <w:rFonts w:ascii="Arial" w:hAnsi="Arial" w:cs="Arial"/>
          <w:highlight w:val="white"/>
        </w:rPr>
        <w:tab/>
        <w:t>The address and email address of each Party will be the address and email address in the Order Form.</w:t>
      </w:r>
    </w:p>
    <w:p w14:paraId="155FA07F" w14:textId="77777777" w:rsidR="00BD6811" w:rsidRPr="007A3A6D" w:rsidRDefault="00BD6811">
      <w:pPr>
        <w:jc w:val="left"/>
      </w:pPr>
    </w:p>
    <w:p w14:paraId="109CEAE7" w14:textId="77777777" w:rsidR="00BD6811" w:rsidRPr="007A3A6D" w:rsidRDefault="00BD6811">
      <w:pPr>
        <w:pStyle w:val="Heading1"/>
        <w:jc w:val="left"/>
        <w:rPr>
          <w:sz w:val="20"/>
          <w:szCs w:val="20"/>
        </w:rPr>
      </w:pPr>
      <w:bookmarkStart w:id="136" w:name="h.3oy7u29" w:colFirst="0" w:colLast="0"/>
      <w:bookmarkEnd w:id="136"/>
      <w:r w:rsidRPr="007A3A6D">
        <w:rPr>
          <w:rFonts w:ascii="Arial" w:hAnsi="Arial" w:cs="Arial"/>
          <w:sz w:val="20"/>
          <w:szCs w:val="20"/>
          <w:highlight w:val="white"/>
        </w:rPr>
        <w:t>27.</w:t>
      </w:r>
      <w:r w:rsidRPr="007A3A6D">
        <w:rPr>
          <w:rFonts w:ascii="Arial" w:hAnsi="Arial" w:cs="Arial"/>
          <w:sz w:val="20"/>
          <w:szCs w:val="20"/>
          <w:highlight w:val="white"/>
        </w:rPr>
        <w:tab/>
        <w:t>Exit plan</w:t>
      </w:r>
    </w:p>
    <w:p w14:paraId="6EEC4D52" w14:textId="77777777" w:rsidR="00BD6811" w:rsidRPr="007A3A6D" w:rsidRDefault="00BD6811"/>
    <w:p w14:paraId="7A5F45D6" w14:textId="77777777" w:rsidR="00BD6811" w:rsidRPr="007A3A6D" w:rsidRDefault="00BD6811" w:rsidP="00CB79CE">
      <w:pPr>
        <w:spacing w:before="60"/>
        <w:ind w:left="720" w:hanging="720"/>
        <w:jc w:val="left"/>
      </w:pPr>
      <w:r w:rsidRPr="007A3A6D">
        <w:rPr>
          <w:rFonts w:ascii="Arial" w:hAnsi="Arial" w:cs="Arial"/>
          <w:highlight w:val="white"/>
        </w:rPr>
        <w:t xml:space="preserve">27.1 </w:t>
      </w:r>
      <w:r w:rsidRPr="007A3A6D">
        <w:rPr>
          <w:rFonts w:ascii="Arial" w:hAnsi="Arial" w:cs="Arial"/>
          <w:highlight w:val="white"/>
        </w:rPr>
        <w:tab/>
        <w:t>The Buyer and the Supplier will agree an exit plan during this Call-Off Contract period to enable the Supplier Deliverables to be transferred to the Buyer ensuring that the Buyer has all the code and documentation required to support and continuously develop the Service with Buyer resource or any third party as the Buyer requires. The Supplier will update this plan whenever there are material changes to the Services. A Statement of Work may be agreed between the Buyer and the Supplier to specifically cover the exit plan.</w:t>
      </w:r>
    </w:p>
    <w:p w14:paraId="3407171B" w14:textId="77777777" w:rsidR="00BD6811" w:rsidRPr="007A3A6D" w:rsidRDefault="00BD6811">
      <w:pPr>
        <w:spacing w:before="60"/>
        <w:jc w:val="left"/>
      </w:pPr>
    </w:p>
    <w:p w14:paraId="0F0E4419" w14:textId="77777777" w:rsidR="00BD6811" w:rsidRPr="007A3A6D" w:rsidRDefault="00BD6811">
      <w:pPr>
        <w:pStyle w:val="Heading1"/>
        <w:jc w:val="left"/>
        <w:rPr>
          <w:sz w:val="20"/>
          <w:szCs w:val="20"/>
        </w:rPr>
      </w:pPr>
      <w:bookmarkStart w:id="137" w:name="h.243i4a2" w:colFirst="0" w:colLast="0"/>
      <w:bookmarkEnd w:id="137"/>
      <w:r w:rsidRPr="007A3A6D">
        <w:rPr>
          <w:rFonts w:ascii="Arial" w:hAnsi="Arial" w:cs="Arial"/>
          <w:sz w:val="20"/>
          <w:szCs w:val="20"/>
          <w:highlight w:val="white"/>
        </w:rPr>
        <w:t>28.</w:t>
      </w:r>
      <w:r w:rsidRPr="007A3A6D">
        <w:rPr>
          <w:rFonts w:ascii="Arial" w:hAnsi="Arial" w:cs="Arial"/>
          <w:sz w:val="20"/>
          <w:szCs w:val="20"/>
          <w:highlight w:val="white"/>
        </w:rPr>
        <w:tab/>
        <w:t>Help at retendering and handover to replacement supplier</w:t>
      </w:r>
    </w:p>
    <w:p w14:paraId="31572C07" w14:textId="77777777" w:rsidR="00BD6811" w:rsidRPr="007A3A6D" w:rsidRDefault="00BD6811">
      <w:pPr>
        <w:spacing w:before="60"/>
        <w:ind w:left="690"/>
        <w:jc w:val="left"/>
      </w:pPr>
    </w:p>
    <w:p w14:paraId="7840E42D" w14:textId="77777777" w:rsidR="00BD6811" w:rsidRPr="007A3A6D" w:rsidRDefault="00BD6811" w:rsidP="00CB79CE">
      <w:pPr>
        <w:spacing w:before="60"/>
        <w:ind w:left="720" w:hanging="720"/>
        <w:jc w:val="left"/>
      </w:pPr>
      <w:r w:rsidRPr="007A3A6D">
        <w:rPr>
          <w:rFonts w:ascii="Arial" w:hAnsi="Arial" w:cs="Arial"/>
          <w:highlight w:val="white"/>
        </w:rPr>
        <w:t xml:space="preserve">28.1 </w:t>
      </w:r>
      <w:r w:rsidRPr="007A3A6D">
        <w:rPr>
          <w:rFonts w:ascii="Arial" w:hAnsi="Arial" w:cs="Arial"/>
          <w:highlight w:val="white"/>
        </w:rPr>
        <w:tab/>
        <w:t>When requested, the Supplier will (at its own expense where the Call-Off Contract has been terminated before end of term due to Supplier cause) help the Buyer to migrate  the Services to a replacement Supplier in line with the exit plan (clause 27) to ensure continuity of the Services. Such help may include Supplier demonstrations of the existing code and development documents, software licences used and Buyer approval documents. The Supplier will also answer Service and development-related clarification questions.</w:t>
      </w:r>
    </w:p>
    <w:p w14:paraId="6C7E982B" w14:textId="77777777" w:rsidR="00BD6811" w:rsidRPr="007A3A6D" w:rsidRDefault="00BD6811">
      <w:pPr>
        <w:spacing w:before="60"/>
        <w:ind w:left="1260" w:hanging="570"/>
        <w:jc w:val="left"/>
      </w:pPr>
    </w:p>
    <w:p w14:paraId="4FA09358" w14:textId="77777777" w:rsidR="00BD6811" w:rsidRPr="007A3A6D" w:rsidRDefault="00BD6811" w:rsidP="00CB79CE">
      <w:pPr>
        <w:spacing w:before="60"/>
        <w:ind w:left="720" w:hanging="720"/>
        <w:jc w:val="left"/>
      </w:pPr>
      <w:bookmarkStart w:id="138" w:name="h.j8sehv" w:colFirst="0" w:colLast="0"/>
      <w:bookmarkEnd w:id="138"/>
      <w:r w:rsidRPr="007A3A6D">
        <w:rPr>
          <w:rFonts w:ascii="Arial" w:hAnsi="Arial" w:cs="Arial"/>
          <w:highlight w:val="white"/>
        </w:rPr>
        <w:t>28.2</w:t>
      </w:r>
      <w:r w:rsidRPr="007A3A6D">
        <w:rPr>
          <w:rFonts w:ascii="Arial" w:hAnsi="Arial" w:cs="Arial"/>
          <w:highlight w:val="white"/>
        </w:rPr>
        <w:tab/>
        <w:t>Within 10 Working Days of a request by the Buyer, the Supplier will provide any information needed by the Buyer to prepare for any procurement exercise or to facilitate any potential replacement Supplier undertaking due diligence. The exception to this is where such information is deemed to be Commercially Sensitive Information, in which case the Supplier will provide the information in a redacted form.</w:t>
      </w:r>
    </w:p>
    <w:p w14:paraId="5E417C32" w14:textId="77777777" w:rsidR="00BD6811" w:rsidRPr="007A3A6D" w:rsidRDefault="00BD6811">
      <w:pPr>
        <w:jc w:val="left"/>
      </w:pPr>
    </w:p>
    <w:p w14:paraId="11467337" w14:textId="77777777" w:rsidR="00BD6811" w:rsidRPr="007A3A6D" w:rsidRDefault="00BD6811">
      <w:pPr>
        <w:pStyle w:val="Heading1"/>
        <w:jc w:val="left"/>
        <w:rPr>
          <w:sz w:val="20"/>
          <w:szCs w:val="20"/>
        </w:rPr>
      </w:pPr>
      <w:bookmarkStart w:id="139" w:name="h.338fx5o" w:colFirst="0" w:colLast="0"/>
      <w:bookmarkEnd w:id="139"/>
      <w:r w:rsidRPr="007A3A6D">
        <w:rPr>
          <w:rFonts w:ascii="Arial" w:hAnsi="Arial" w:cs="Arial"/>
          <w:sz w:val="20"/>
          <w:szCs w:val="20"/>
          <w:highlight w:val="white"/>
        </w:rPr>
        <w:t>29.</w:t>
      </w:r>
      <w:r w:rsidRPr="007A3A6D">
        <w:rPr>
          <w:rFonts w:ascii="Arial" w:hAnsi="Arial" w:cs="Arial"/>
          <w:sz w:val="20"/>
          <w:szCs w:val="20"/>
          <w:highlight w:val="white"/>
        </w:rPr>
        <w:tab/>
        <w:t>Changes to services</w:t>
      </w:r>
    </w:p>
    <w:p w14:paraId="56BED1C8" w14:textId="77777777" w:rsidR="00BD6811" w:rsidRPr="007A3A6D" w:rsidRDefault="00BD6811">
      <w:pPr>
        <w:spacing w:before="60"/>
        <w:ind w:left="1260" w:hanging="570"/>
        <w:jc w:val="left"/>
      </w:pPr>
    </w:p>
    <w:p w14:paraId="7182C676" w14:textId="77777777" w:rsidR="00BD6811" w:rsidRPr="007A3A6D" w:rsidRDefault="00BD6811" w:rsidP="00CB79CE">
      <w:pPr>
        <w:spacing w:before="60"/>
        <w:ind w:left="720" w:hanging="720"/>
        <w:jc w:val="left"/>
      </w:pPr>
      <w:r w:rsidRPr="007A3A6D">
        <w:rPr>
          <w:rFonts w:ascii="Arial" w:hAnsi="Arial" w:cs="Arial"/>
          <w:highlight w:val="white"/>
        </w:rPr>
        <w:t xml:space="preserve">29.1 </w:t>
      </w:r>
      <w:r w:rsidRPr="007A3A6D">
        <w:rPr>
          <w:rFonts w:ascii="Arial" w:hAnsi="Arial" w:cs="Arial"/>
          <w:highlight w:val="white"/>
        </w:rPr>
        <w:tab/>
        <w:t xml:space="preserve">It is likely that there will be changes to the scope of the Services during the Call Off Contract period. Agile projects have a scope that will change over time. The detailed scope (eg as defined in user stories) can evolve and change during the Call Off Contract Period. These changes do not require formal contract changes but do require the Buyer and Supplier to to agree these changes. </w:t>
      </w:r>
      <w:r w:rsidRPr="007A3A6D">
        <w:rPr>
          <w:rFonts w:ascii="Arial" w:hAnsi="Arial" w:cs="Arial"/>
          <w:highlight w:val="white"/>
        </w:rPr>
        <w:br/>
      </w:r>
      <w:r w:rsidRPr="007A3A6D">
        <w:rPr>
          <w:rFonts w:ascii="Arial" w:hAnsi="Arial" w:cs="Arial"/>
        </w:rPr>
        <w:t xml:space="preserve"> </w:t>
      </w:r>
    </w:p>
    <w:p w14:paraId="410490C8" w14:textId="77777777" w:rsidR="00BD6811" w:rsidRPr="007A3A6D" w:rsidRDefault="00BD6811" w:rsidP="00CB79CE">
      <w:pPr>
        <w:spacing w:before="60"/>
        <w:ind w:left="720" w:hanging="720"/>
        <w:jc w:val="left"/>
      </w:pPr>
      <w:r w:rsidRPr="007A3A6D">
        <w:rPr>
          <w:rFonts w:ascii="Arial" w:hAnsi="Arial" w:cs="Arial"/>
        </w:rPr>
        <w:t xml:space="preserve">29.2 </w:t>
      </w:r>
      <w:r w:rsidRPr="007A3A6D">
        <w:rPr>
          <w:rFonts w:ascii="Arial" w:hAnsi="Arial" w:cs="Arial"/>
        </w:rPr>
        <w:tab/>
        <w:t xml:space="preserve">Any changes to the high-level scope of the Services must be agreed between the Buyer and Supplier. </w:t>
      </w:r>
      <w:r w:rsidRPr="007A3A6D">
        <w:rPr>
          <w:rFonts w:ascii="Arial" w:hAnsi="Arial" w:cs="Arial"/>
          <w:highlight w:val="white"/>
        </w:rPr>
        <w:t>The</w:t>
      </w:r>
      <w:r w:rsidRPr="007A3A6D">
        <w:rPr>
          <w:rFonts w:ascii="Arial" w:hAnsi="Arial" w:cs="Arial"/>
        </w:rPr>
        <w:t xml:space="preserve"> Supplier will consider any </w:t>
      </w:r>
      <w:r w:rsidRPr="007A3A6D">
        <w:rPr>
          <w:rFonts w:ascii="Arial" w:hAnsi="Arial" w:cs="Arial"/>
          <w:highlight w:val="white"/>
        </w:rPr>
        <w:t>request</w:t>
      </w:r>
      <w:r w:rsidRPr="007A3A6D">
        <w:rPr>
          <w:rFonts w:ascii="Arial" w:hAnsi="Arial" w:cs="Arial"/>
        </w:rPr>
        <w:t xml:space="preserve"> by the Buyer to change the scope of the Services, and may agree to such </w:t>
      </w:r>
      <w:r w:rsidRPr="007A3A6D">
        <w:rPr>
          <w:rFonts w:ascii="Arial" w:hAnsi="Arial" w:cs="Arial"/>
          <w:highlight w:val="white"/>
        </w:rPr>
        <w:t>request</w:t>
      </w:r>
      <w:r w:rsidRPr="007A3A6D">
        <w:rPr>
          <w:rFonts w:ascii="Arial" w:hAnsi="Arial" w:cs="Arial"/>
        </w:rPr>
        <w:t xml:space="preserve">. </w:t>
      </w:r>
    </w:p>
    <w:p w14:paraId="6733227E" w14:textId="77777777" w:rsidR="00BD6811" w:rsidRPr="007A3A6D" w:rsidRDefault="00BD6811">
      <w:pPr>
        <w:jc w:val="left"/>
      </w:pPr>
    </w:p>
    <w:p w14:paraId="2FBF33CF" w14:textId="77777777" w:rsidR="00BD6811" w:rsidRPr="007A3A6D" w:rsidRDefault="00BD6811">
      <w:pPr>
        <w:pStyle w:val="Heading1"/>
        <w:jc w:val="left"/>
        <w:rPr>
          <w:sz w:val="20"/>
          <w:szCs w:val="20"/>
        </w:rPr>
      </w:pPr>
      <w:bookmarkStart w:id="140" w:name="h.1idq7dh" w:colFirst="0" w:colLast="0"/>
      <w:bookmarkEnd w:id="140"/>
      <w:r w:rsidRPr="007A3A6D">
        <w:rPr>
          <w:rFonts w:ascii="Arial" w:hAnsi="Arial" w:cs="Arial"/>
          <w:sz w:val="20"/>
          <w:szCs w:val="20"/>
          <w:highlight w:val="white"/>
        </w:rPr>
        <w:lastRenderedPageBreak/>
        <w:t>30.</w:t>
      </w:r>
      <w:r w:rsidRPr="007A3A6D">
        <w:rPr>
          <w:rFonts w:ascii="Arial" w:hAnsi="Arial" w:cs="Arial"/>
          <w:sz w:val="20"/>
          <w:szCs w:val="20"/>
          <w:highlight w:val="white"/>
        </w:rPr>
        <w:tab/>
        <w:t xml:space="preserve">Contract changes  </w:t>
      </w:r>
    </w:p>
    <w:p w14:paraId="55336596" w14:textId="77777777" w:rsidR="00BD6811" w:rsidRPr="007A3A6D" w:rsidRDefault="00BD6811"/>
    <w:p w14:paraId="2FCD2015" w14:textId="77777777" w:rsidR="00BD6811" w:rsidRPr="007A3A6D" w:rsidRDefault="00BD6811" w:rsidP="00CB79CE">
      <w:pPr>
        <w:spacing w:before="60"/>
        <w:ind w:left="720" w:hanging="720"/>
        <w:jc w:val="left"/>
      </w:pPr>
      <w:bookmarkStart w:id="141" w:name="h.42ddq1a" w:colFirst="0" w:colLast="0"/>
      <w:bookmarkEnd w:id="141"/>
      <w:r w:rsidRPr="007A3A6D">
        <w:rPr>
          <w:rFonts w:ascii="Arial" w:hAnsi="Arial" w:cs="Arial"/>
          <w:highlight w:val="white"/>
        </w:rPr>
        <w:t xml:space="preserve">30.1 </w:t>
      </w:r>
      <w:r w:rsidRPr="007A3A6D">
        <w:rPr>
          <w:rFonts w:ascii="Arial" w:hAnsi="Arial" w:cs="Arial"/>
          <w:highlight w:val="white"/>
        </w:rPr>
        <w:tab/>
        <w:t xml:space="preserve">All changes to this Call-Off Contract which cannot be accommodated informally as described in clause 29 will require a Contract Change Note. </w:t>
      </w:r>
    </w:p>
    <w:p w14:paraId="6B549161" w14:textId="77777777" w:rsidR="00BD6811" w:rsidRPr="007A3A6D" w:rsidRDefault="00BD6811">
      <w:pPr>
        <w:spacing w:before="60"/>
        <w:jc w:val="left"/>
      </w:pPr>
      <w:bookmarkStart w:id="142" w:name="h.2hio093" w:colFirst="0" w:colLast="0"/>
      <w:bookmarkEnd w:id="142"/>
    </w:p>
    <w:p w14:paraId="265A2895" w14:textId="77777777" w:rsidR="00BD6811" w:rsidRPr="007A3A6D" w:rsidRDefault="00BD6811" w:rsidP="00CB79CE">
      <w:pPr>
        <w:spacing w:before="60"/>
        <w:ind w:left="720" w:hanging="720"/>
        <w:jc w:val="left"/>
      </w:pPr>
      <w:bookmarkStart w:id="143" w:name="h.wnyagw" w:colFirst="0" w:colLast="0"/>
      <w:bookmarkEnd w:id="143"/>
      <w:r w:rsidRPr="007A3A6D">
        <w:rPr>
          <w:rFonts w:ascii="Arial" w:hAnsi="Arial" w:cs="Arial"/>
          <w:highlight w:val="white"/>
        </w:rPr>
        <w:t xml:space="preserve">30.2 </w:t>
      </w:r>
      <w:r w:rsidRPr="007A3A6D">
        <w:rPr>
          <w:rFonts w:ascii="Arial" w:hAnsi="Arial" w:cs="Arial"/>
          <w:highlight w:val="white"/>
        </w:rPr>
        <w:tab/>
        <w:t xml:space="preserve">Either Party may request a contract change by completing and sending a draft Contract Change Note in the form in Schedule 4 of Part B - The Schedules ('the </w:t>
      </w:r>
      <w:r w:rsidRPr="007A3A6D">
        <w:rPr>
          <w:rFonts w:ascii="Arial" w:hAnsi="Arial" w:cs="Arial"/>
          <w:b/>
          <w:highlight w:val="white"/>
        </w:rPr>
        <w:t>Contract Change Note'</w:t>
      </w:r>
      <w:r w:rsidRPr="007A3A6D">
        <w:rPr>
          <w:rFonts w:ascii="Arial" w:hAnsi="Arial" w:cs="Arial"/>
          <w:highlight w:val="white"/>
        </w:rPr>
        <w:t xml:space="preserve">) to the other Party giving sufficient information to enable the other Party to assess the extent of the change and any additional cost that may be incurred. The Party requesting the contract change will bear the costs of preparation of the Contract Change Note. Neither Party will unreasonably withhold or delay consent to the other Party’s proposed changes to this Call-Off Contract. </w:t>
      </w:r>
    </w:p>
    <w:p w14:paraId="6BD396CC" w14:textId="77777777" w:rsidR="00BD6811" w:rsidRPr="007A3A6D" w:rsidRDefault="00BD6811">
      <w:pPr>
        <w:spacing w:before="60"/>
        <w:ind w:left="1260" w:hanging="570"/>
        <w:jc w:val="left"/>
      </w:pPr>
    </w:p>
    <w:p w14:paraId="2F4CF291" w14:textId="77777777" w:rsidR="00BD6811" w:rsidRPr="007A3A6D" w:rsidRDefault="00BD6811" w:rsidP="00CB79CE">
      <w:pPr>
        <w:spacing w:before="60"/>
        <w:ind w:left="720" w:hanging="720"/>
        <w:jc w:val="left"/>
      </w:pPr>
      <w:r w:rsidRPr="007A3A6D">
        <w:rPr>
          <w:rFonts w:ascii="Arial" w:hAnsi="Arial" w:cs="Arial"/>
          <w:highlight w:val="white"/>
        </w:rPr>
        <w:t xml:space="preserve">30.3 </w:t>
      </w:r>
      <w:r w:rsidRPr="007A3A6D">
        <w:rPr>
          <w:rFonts w:ascii="Arial" w:hAnsi="Arial" w:cs="Arial"/>
          <w:highlight w:val="white"/>
        </w:rPr>
        <w:tab/>
        <w:t xml:space="preserve">Due to the agile-based delivery methodology recommended by the Framework Agreement, it may not be possible to exactly define the consumption of Services over the duration of the Call-Off Contract in a static Order Form. The Supplier should state the initial value of all Services that are likely to be consumed under the Call-Off Contract. </w:t>
      </w:r>
    </w:p>
    <w:p w14:paraId="3602723A" w14:textId="77777777" w:rsidR="00BD6811" w:rsidRPr="007A3A6D" w:rsidRDefault="00BD6811">
      <w:pPr>
        <w:jc w:val="left"/>
      </w:pPr>
      <w:r w:rsidRPr="007A3A6D">
        <w:rPr>
          <w:rFonts w:ascii="Arial" w:hAnsi="Arial" w:cs="Arial"/>
        </w:rPr>
        <w:tab/>
      </w:r>
    </w:p>
    <w:p w14:paraId="16E4F4D6" w14:textId="77777777" w:rsidR="00BD6811" w:rsidRPr="007A3A6D" w:rsidRDefault="00BD6811">
      <w:pPr>
        <w:pStyle w:val="Heading1"/>
        <w:jc w:val="left"/>
        <w:rPr>
          <w:sz w:val="20"/>
          <w:szCs w:val="20"/>
        </w:rPr>
      </w:pPr>
      <w:bookmarkStart w:id="144" w:name="h.3gnlt4p" w:colFirst="0" w:colLast="0"/>
      <w:bookmarkEnd w:id="144"/>
      <w:r w:rsidRPr="007A3A6D">
        <w:rPr>
          <w:rFonts w:ascii="Arial" w:hAnsi="Arial" w:cs="Arial"/>
          <w:sz w:val="20"/>
          <w:szCs w:val="20"/>
        </w:rPr>
        <w:t>31.</w:t>
      </w:r>
      <w:r w:rsidRPr="007A3A6D">
        <w:rPr>
          <w:rFonts w:ascii="Arial" w:hAnsi="Arial" w:cs="Arial"/>
          <w:sz w:val="20"/>
          <w:szCs w:val="20"/>
        </w:rPr>
        <w:tab/>
        <w:t>Force Majeure</w:t>
      </w:r>
    </w:p>
    <w:p w14:paraId="68918072" w14:textId="77777777" w:rsidR="00BD6811" w:rsidRPr="007A3A6D" w:rsidRDefault="00BD6811">
      <w:pPr>
        <w:pStyle w:val="Heading1"/>
        <w:jc w:val="left"/>
        <w:rPr>
          <w:sz w:val="20"/>
          <w:szCs w:val="20"/>
        </w:rPr>
      </w:pPr>
      <w:bookmarkStart w:id="145" w:name="h.1vsw3ci" w:colFirst="0" w:colLast="0"/>
      <w:bookmarkEnd w:id="145"/>
      <w:r w:rsidRPr="007A3A6D">
        <w:rPr>
          <w:rFonts w:ascii="Arial" w:hAnsi="Arial" w:cs="Arial"/>
          <w:sz w:val="20"/>
          <w:szCs w:val="20"/>
        </w:rPr>
        <w:t xml:space="preserve"> </w:t>
      </w:r>
    </w:p>
    <w:p w14:paraId="30F972ED" w14:textId="77777777" w:rsidR="00BD6811" w:rsidRPr="007A3A6D" w:rsidRDefault="00BD6811" w:rsidP="00CB79CE">
      <w:pPr>
        <w:spacing w:before="60"/>
        <w:ind w:left="720" w:hanging="720"/>
        <w:jc w:val="left"/>
      </w:pPr>
      <w:bookmarkStart w:id="146" w:name="h.4fsjm0b" w:colFirst="0" w:colLast="0"/>
      <w:bookmarkEnd w:id="146"/>
      <w:r w:rsidRPr="007A3A6D">
        <w:rPr>
          <w:rFonts w:ascii="Arial" w:hAnsi="Arial" w:cs="Arial"/>
        </w:rPr>
        <w:t xml:space="preserve">31.1 </w:t>
      </w:r>
      <w:r w:rsidRPr="007A3A6D">
        <w:rPr>
          <w:rFonts w:ascii="Arial" w:hAnsi="Arial" w:cs="Arial"/>
        </w:rPr>
        <w:tab/>
        <w:t xml:space="preserve">Neither Party will be liable to the other Party for any delay in performing, or </w:t>
      </w:r>
      <w:r w:rsidRPr="007A3A6D">
        <w:rPr>
          <w:rFonts w:ascii="Arial" w:hAnsi="Arial" w:cs="Arial"/>
          <w:highlight w:val="white"/>
        </w:rPr>
        <w:t>failure to</w:t>
      </w:r>
      <w:r w:rsidRPr="007A3A6D">
        <w:rPr>
          <w:rFonts w:ascii="Arial" w:hAnsi="Arial" w:cs="Arial"/>
        </w:rPr>
        <w:t xml:space="preserve"> </w:t>
      </w:r>
      <w:r w:rsidRPr="007A3A6D">
        <w:rPr>
          <w:rFonts w:ascii="Arial" w:hAnsi="Arial" w:cs="Arial"/>
          <w:highlight w:val="white"/>
        </w:rPr>
        <w:t>perform</w:t>
      </w:r>
      <w:r w:rsidRPr="007A3A6D">
        <w:rPr>
          <w:rFonts w:ascii="Arial" w:hAnsi="Arial" w:cs="Arial"/>
        </w:rPr>
        <w:t xml:space="preserve">, its obligations under this Call-Off Contract (other than a payment of money) </w:t>
      </w:r>
      <w:r w:rsidRPr="007A3A6D">
        <w:rPr>
          <w:rFonts w:ascii="Arial" w:hAnsi="Arial" w:cs="Arial"/>
          <w:highlight w:val="white"/>
        </w:rPr>
        <w:t>to the extent that</w:t>
      </w:r>
      <w:r w:rsidRPr="007A3A6D">
        <w:rPr>
          <w:rFonts w:ascii="Arial" w:hAnsi="Arial" w:cs="Arial"/>
        </w:rPr>
        <w:t xml:space="preserve"> such delay or failure is a result of a Force Majeure event. Each Party will use all reasonable endeavours to continue to </w:t>
      </w:r>
      <w:r w:rsidRPr="007A3A6D">
        <w:rPr>
          <w:rFonts w:ascii="Arial" w:hAnsi="Arial" w:cs="Arial"/>
          <w:highlight w:val="white"/>
        </w:rPr>
        <w:t>perform</w:t>
      </w:r>
      <w:r w:rsidRPr="007A3A6D">
        <w:rPr>
          <w:rFonts w:ascii="Arial" w:hAnsi="Arial" w:cs="Arial"/>
        </w:rPr>
        <w:t xml:space="preserve"> its obligations under this Call-Off Contract </w:t>
      </w:r>
      <w:r w:rsidRPr="007A3A6D">
        <w:rPr>
          <w:rFonts w:ascii="Arial" w:hAnsi="Arial" w:cs="Arial"/>
          <w:highlight w:val="white"/>
        </w:rPr>
        <w:t>for the length of</w:t>
      </w:r>
      <w:r w:rsidRPr="007A3A6D">
        <w:rPr>
          <w:rFonts w:ascii="Arial" w:hAnsi="Arial" w:cs="Arial"/>
        </w:rPr>
        <w:t xml:space="preserve"> a Force Majeure event. If a Force Majeure event prevents a Party from performing its obligations under this Call-Off Contract for more than 15 consecutive calendar days, the other Party may </w:t>
      </w:r>
      <w:r w:rsidRPr="007A3A6D">
        <w:rPr>
          <w:rFonts w:ascii="Arial" w:hAnsi="Arial" w:cs="Arial"/>
          <w:highlight w:val="white"/>
        </w:rPr>
        <w:t>terminate</w:t>
      </w:r>
      <w:r w:rsidRPr="007A3A6D">
        <w:rPr>
          <w:rFonts w:ascii="Arial" w:hAnsi="Arial" w:cs="Arial"/>
        </w:rPr>
        <w:t xml:space="preserve"> this Call-Off Contract with immediate effect by notice in writing.</w:t>
      </w:r>
    </w:p>
    <w:p w14:paraId="6CBABBF2" w14:textId="77777777" w:rsidR="00BD6811" w:rsidRPr="007A3A6D" w:rsidRDefault="00BD6811">
      <w:pPr>
        <w:spacing w:before="60"/>
        <w:jc w:val="left"/>
      </w:pPr>
      <w:bookmarkStart w:id="147" w:name="h.2uxtw84" w:colFirst="0" w:colLast="0"/>
      <w:bookmarkEnd w:id="147"/>
    </w:p>
    <w:p w14:paraId="52C9288D" w14:textId="77777777" w:rsidR="00BD6811" w:rsidRPr="007A3A6D" w:rsidRDefault="00BD6811">
      <w:pPr>
        <w:pStyle w:val="Heading1"/>
        <w:jc w:val="left"/>
        <w:rPr>
          <w:sz w:val="20"/>
          <w:szCs w:val="20"/>
        </w:rPr>
      </w:pPr>
      <w:bookmarkStart w:id="148" w:name="h.1a346fx" w:colFirst="0" w:colLast="0"/>
      <w:bookmarkEnd w:id="148"/>
      <w:r w:rsidRPr="007A3A6D">
        <w:rPr>
          <w:rFonts w:ascii="Arial" w:hAnsi="Arial" w:cs="Arial"/>
          <w:sz w:val="20"/>
          <w:szCs w:val="20"/>
        </w:rPr>
        <w:t>32.</w:t>
      </w:r>
      <w:r w:rsidRPr="007A3A6D">
        <w:rPr>
          <w:rFonts w:ascii="Arial" w:hAnsi="Arial" w:cs="Arial"/>
          <w:sz w:val="20"/>
          <w:szCs w:val="20"/>
        </w:rPr>
        <w:tab/>
        <w:t xml:space="preserve">Entire agreement </w:t>
      </w:r>
    </w:p>
    <w:p w14:paraId="0A2589F5" w14:textId="77777777" w:rsidR="00BD6811" w:rsidRPr="007A3A6D" w:rsidRDefault="00BD6811">
      <w:pPr>
        <w:spacing w:before="60"/>
        <w:ind w:left="1260" w:hanging="570"/>
        <w:jc w:val="left"/>
      </w:pPr>
      <w:bookmarkStart w:id="149" w:name="h.3u2rp3q" w:colFirst="0" w:colLast="0"/>
      <w:bookmarkEnd w:id="149"/>
    </w:p>
    <w:p w14:paraId="5D2A4296" w14:textId="77777777" w:rsidR="00BD6811" w:rsidRPr="007A3A6D" w:rsidRDefault="00BD6811" w:rsidP="00CB79CE">
      <w:pPr>
        <w:spacing w:before="60"/>
        <w:ind w:left="720" w:hanging="720"/>
        <w:jc w:val="left"/>
      </w:pPr>
      <w:bookmarkStart w:id="150" w:name="h.2981zbj" w:colFirst="0" w:colLast="0"/>
      <w:bookmarkEnd w:id="150"/>
      <w:r w:rsidRPr="007A3A6D">
        <w:rPr>
          <w:rFonts w:ascii="Arial" w:hAnsi="Arial" w:cs="Arial"/>
          <w:highlight w:val="white"/>
        </w:rPr>
        <w:t xml:space="preserve">32.1 </w:t>
      </w:r>
      <w:r w:rsidRPr="007A3A6D">
        <w:rPr>
          <w:rFonts w:ascii="Arial" w:hAnsi="Arial" w:cs="Arial"/>
          <w:highlight w:val="white"/>
        </w:rPr>
        <w:tab/>
        <w:t>This Call-Off Contract constitutes the entire agreement between the Parties relating to the matters dealt within it. It supersedes any previous agreement between the Parties relating to such matters.</w:t>
      </w:r>
    </w:p>
    <w:p w14:paraId="39495261" w14:textId="77777777" w:rsidR="00BD6811" w:rsidRPr="007A3A6D" w:rsidRDefault="00BD6811">
      <w:pPr>
        <w:spacing w:before="60"/>
        <w:ind w:left="1260" w:hanging="570"/>
        <w:jc w:val="left"/>
      </w:pPr>
      <w:bookmarkStart w:id="151" w:name="h.odc9jc" w:colFirst="0" w:colLast="0"/>
      <w:bookmarkEnd w:id="151"/>
    </w:p>
    <w:p w14:paraId="4CEA1D91" w14:textId="77777777" w:rsidR="00BD6811" w:rsidRPr="007A3A6D" w:rsidRDefault="00BD6811" w:rsidP="00CB79CE">
      <w:pPr>
        <w:spacing w:before="60"/>
        <w:ind w:left="720" w:hanging="720"/>
        <w:jc w:val="left"/>
      </w:pPr>
      <w:bookmarkStart w:id="152" w:name="h.38czs75" w:colFirst="0" w:colLast="0"/>
      <w:bookmarkEnd w:id="152"/>
      <w:r w:rsidRPr="007A3A6D">
        <w:rPr>
          <w:rFonts w:ascii="Arial" w:hAnsi="Arial" w:cs="Arial"/>
          <w:highlight w:val="white"/>
        </w:rPr>
        <w:t xml:space="preserve">32.2 </w:t>
      </w:r>
      <w:r w:rsidRPr="007A3A6D">
        <w:rPr>
          <w:rFonts w:ascii="Arial" w:hAnsi="Arial" w:cs="Arial"/>
          <w:highlight w:val="white"/>
        </w:rPr>
        <w:tab/>
        <w:t xml:space="preserve">Each Party agrees that in entering into this </w:t>
      </w:r>
      <w:r w:rsidRPr="007A3A6D">
        <w:rPr>
          <w:rFonts w:ascii="Arial" w:hAnsi="Arial" w:cs="Arial"/>
        </w:rPr>
        <w:t>Call-Off Contract</w:t>
      </w:r>
      <w:r w:rsidRPr="007A3A6D">
        <w:rPr>
          <w:rFonts w:ascii="Arial" w:hAnsi="Arial" w:cs="Arial"/>
          <w:highlight w:val="white"/>
        </w:rPr>
        <w:t xml:space="preserve"> it does not rely on, and will have no remedy relating to, any agreement or representation (whether negligently or innocently made) other than as expressly described in this </w:t>
      </w:r>
      <w:r w:rsidRPr="007A3A6D">
        <w:rPr>
          <w:rFonts w:ascii="Arial" w:hAnsi="Arial" w:cs="Arial"/>
        </w:rPr>
        <w:t>Call-Off Contract</w:t>
      </w:r>
      <w:r w:rsidRPr="007A3A6D">
        <w:rPr>
          <w:rFonts w:ascii="Arial" w:hAnsi="Arial" w:cs="Arial"/>
          <w:highlight w:val="white"/>
        </w:rPr>
        <w:t>.</w:t>
      </w:r>
    </w:p>
    <w:p w14:paraId="4C7D24B5" w14:textId="77777777" w:rsidR="00BD6811" w:rsidRPr="007A3A6D" w:rsidRDefault="00BD6811">
      <w:pPr>
        <w:spacing w:before="60"/>
        <w:ind w:left="1260" w:hanging="570"/>
        <w:jc w:val="left"/>
      </w:pPr>
      <w:r w:rsidRPr="007A3A6D">
        <w:rPr>
          <w:rFonts w:ascii="Arial" w:hAnsi="Arial" w:cs="Arial"/>
          <w:highlight w:val="white"/>
        </w:rPr>
        <w:t xml:space="preserve"> </w:t>
      </w:r>
    </w:p>
    <w:p w14:paraId="77F61635" w14:textId="77777777" w:rsidR="00BD6811" w:rsidRPr="007A3A6D" w:rsidRDefault="00BD6811" w:rsidP="00CB79CE">
      <w:pPr>
        <w:spacing w:before="60"/>
        <w:ind w:left="720" w:hanging="720"/>
        <w:jc w:val="left"/>
      </w:pPr>
      <w:bookmarkStart w:id="153" w:name="h.1nia2ey" w:colFirst="0" w:colLast="0"/>
      <w:bookmarkEnd w:id="153"/>
      <w:r w:rsidRPr="007A3A6D">
        <w:rPr>
          <w:rFonts w:ascii="Arial" w:hAnsi="Arial" w:cs="Arial"/>
          <w:highlight w:val="white"/>
        </w:rPr>
        <w:t xml:space="preserve">32.3 </w:t>
      </w:r>
      <w:r w:rsidRPr="007A3A6D">
        <w:rPr>
          <w:rFonts w:ascii="Arial" w:hAnsi="Arial" w:cs="Arial"/>
          <w:highlight w:val="white"/>
        </w:rPr>
        <w:tab/>
        <w:t>Nothing in this clause will exclude any liability for (or remedy relating to) fraudulent misrepresentation or fraud.</w:t>
      </w:r>
    </w:p>
    <w:p w14:paraId="36BEE305" w14:textId="77777777" w:rsidR="00BD6811" w:rsidRPr="007A3A6D" w:rsidRDefault="00BD6811">
      <w:pPr>
        <w:spacing w:before="60"/>
        <w:ind w:left="1260" w:hanging="570"/>
        <w:jc w:val="left"/>
      </w:pPr>
      <w:bookmarkStart w:id="154" w:name="h.47hxl2r" w:colFirst="0" w:colLast="0"/>
      <w:bookmarkEnd w:id="154"/>
    </w:p>
    <w:p w14:paraId="541802B8" w14:textId="77777777" w:rsidR="00BD6811" w:rsidRPr="007A3A6D" w:rsidRDefault="00BD6811" w:rsidP="00CB79CE">
      <w:pPr>
        <w:spacing w:before="60"/>
        <w:ind w:left="720" w:hanging="720"/>
        <w:jc w:val="left"/>
      </w:pPr>
      <w:bookmarkStart w:id="155" w:name="h.2mn7vak" w:colFirst="0" w:colLast="0"/>
      <w:bookmarkEnd w:id="155"/>
      <w:r w:rsidRPr="007A3A6D">
        <w:rPr>
          <w:rFonts w:ascii="Arial" w:hAnsi="Arial" w:cs="Arial"/>
          <w:highlight w:val="white"/>
        </w:rPr>
        <w:t xml:space="preserve">32.4 </w:t>
      </w:r>
      <w:r w:rsidRPr="007A3A6D">
        <w:rPr>
          <w:rFonts w:ascii="Arial" w:hAnsi="Arial" w:cs="Arial"/>
          <w:highlight w:val="white"/>
        </w:rPr>
        <w:tab/>
        <w:t xml:space="preserve">Each of the Parties agrees that in entering into this </w:t>
      </w:r>
      <w:r w:rsidRPr="007A3A6D">
        <w:rPr>
          <w:rFonts w:ascii="Arial" w:hAnsi="Arial" w:cs="Arial"/>
        </w:rPr>
        <w:t>Call-Off Contract</w:t>
      </w:r>
      <w:r w:rsidRPr="007A3A6D">
        <w:rPr>
          <w:rFonts w:ascii="Arial" w:hAnsi="Arial" w:cs="Arial"/>
          <w:highlight w:val="white"/>
        </w:rPr>
        <w:t xml:space="preserve"> it does not rely on, and will have no remedy relating to, any agreement, statement, representation, warranty, understanding or undertaking (whether negligently or innocently made) other than as described in this </w:t>
      </w:r>
      <w:r w:rsidRPr="007A3A6D">
        <w:rPr>
          <w:rFonts w:ascii="Arial" w:hAnsi="Arial" w:cs="Arial"/>
        </w:rPr>
        <w:t>Call-Off Contract</w:t>
      </w:r>
      <w:r w:rsidRPr="007A3A6D">
        <w:rPr>
          <w:rFonts w:ascii="Arial" w:hAnsi="Arial" w:cs="Arial"/>
          <w:highlight w:val="white"/>
        </w:rPr>
        <w:t>.</w:t>
      </w:r>
    </w:p>
    <w:p w14:paraId="382D26C2" w14:textId="77777777" w:rsidR="00BD6811" w:rsidRPr="007A3A6D" w:rsidRDefault="00BD6811">
      <w:pPr>
        <w:spacing w:before="60"/>
        <w:jc w:val="left"/>
      </w:pPr>
      <w:bookmarkStart w:id="156" w:name="h.11si5id" w:colFirst="0" w:colLast="0"/>
      <w:bookmarkEnd w:id="156"/>
    </w:p>
    <w:p w14:paraId="3734B91E" w14:textId="77777777" w:rsidR="00BD6811" w:rsidRPr="007A3A6D" w:rsidRDefault="00BD6811">
      <w:pPr>
        <w:pStyle w:val="Heading1"/>
        <w:tabs>
          <w:tab w:val="left" w:pos="690"/>
        </w:tabs>
        <w:jc w:val="left"/>
        <w:rPr>
          <w:sz w:val="20"/>
          <w:szCs w:val="20"/>
        </w:rPr>
      </w:pPr>
      <w:bookmarkStart w:id="157" w:name="h.3ls5o66" w:colFirst="0" w:colLast="0"/>
      <w:bookmarkEnd w:id="157"/>
      <w:r w:rsidRPr="007A3A6D">
        <w:rPr>
          <w:rFonts w:ascii="Arial" w:hAnsi="Arial" w:cs="Arial"/>
          <w:sz w:val="20"/>
          <w:szCs w:val="20"/>
          <w:highlight w:val="white"/>
        </w:rPr>
        <w:t>33.</w:t>
      </w:r>
      <w:r w:rsidRPr="007A3A6D">
        <w:rPr>
          <w:rFonts w:ascii="Arial" w:hAnsi="Arial" w:cs="Arial"/>
          <w:sz w:val="20"/>
          <w:szCs w:val="20"/>
          <w:highlight w:val="white"/>
        </w:rPr>
        <w:tab/>
        <w:t xml:space="preserve">Liability </w:t>
      </w:r>
    </w:p>
    <w:p w14:paraId="7CAE892A" w14:textId="77777777" w:rsidR="00BD6811" w:rsidRPr="007A3A6D" w:rsidRDefault="00BD6811">
      <w:pPr>
        <w:tabs>
          <w:tab w:val="left" w:pos="690"/>
        </w:tabs>
      </w:pPr>
    </w:p>
    <w:p w14:paraId="4ED10538" w14:textId="77777777" w:rsidR="00BD6811" w:rsidRPr="00CB79CE" w:rsidRDefault="00BD6811" w:rsidP="00CB79CE">
      <w:pPr>
        <w:spacing w:before="60"/>
        <w:ind w:left="720" w:hanging="720"/>
        <w:jc w:val="left"/>
        <w:rPr>
          <w:rFonts w:ascii="Arial" w:hAnsi="Arial" w:cs="Arial"/>
          <w:highlight w:val="white"/>
        </w:rPr>
      </w:pPr>
      <w:r w:rsidRPr="007A3A6D">
        <w:rPr>
          <w:rFonts w:ascii="Arial" w:hAnsi="Arial" w:cs="Arial"/>
          <w:highlight w:val="white"/>
        </w:rPr>
        <w:t xml:space="preserve">33.1 </w:t>
      </w:r>
      <w:r>
        <w:rPr>
          <w:rFonts w:ascii="Arial" w:hAnsi="Arial" w:cs="Arial"/>
          <w:highlight w:val="white"/>
        </w:rPr>
        <w:tab/>
      </w:r>
      <w:r w:rsidRPr="007A3A6D">
        <w:rPr>
          <w:rFonts w:ascii="Arial" w:hAnsi="Arial" w:cs="Arial"/>
          <w:highlight w:val="white"/>
        </w:rPr>
        <w:t>Neither Party excludes or limits its liability for:</w:t>
      </w:r>
    </w:p>
    <w:p w14:paraId="43C22403"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death or personal injury;</w:t>
      </w:r>
    </w:p>
    <w:p w14:paraId="09EC6BCC"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bribery or fraud by it or its employees;</w:t>
      </w:r>
    </w:p>
    <w:p w14:paraId="4DF02961"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breach of any obligation as to title implied by section 12 of the Sale of Goods Act 1979 or section 2 of the Supply of Goods and Services Act 1982; or</w:t>
      </w:r>
    </w:p>
    <w:p w14:paraId="117057E4"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lastRenderedPageBreak/>
        <w:t>any liability to the extent it cannot be excluded or limited by Law.</w:t>
      </w:r>
    </w:p>
    <w:p w14:paraId="1DE87DA7" w14:textId="77777777" w:rsidR="00BD6811" w:rsidRPr="007A3A6D" w:rsidRDefault="00BD6811">
      <w:pPr>
        <w:ind w:left="1260" w:hanging="570"/>
        <w:jc w:val="left"/>
      </w:pPr>
    </w:p>
    <w:p w14:paraId="7B292F81" w14:textId="77777777" w:rsidR="00BD6811" w:rsidRPr="007A3A6D" w:rsidRDefault="00BD6811" w:rsidP="00CB79CE">
      <w:pPr>
        <w:ind w:left="720" w:hanging="720"/>
        <w:jc w:val="left"/>
      </w:pPr>
      <w:r w:rsidRPr="007A3A6D">
        <w:rPr>
          <w:rFonts w:ascii="Arial" w:hAnsi="Arial" w:cs="Arial"/>
          <w:highlight w:val="white"/>
        </w:rPr>
        <w:t xml:space="preserve">33.2 </w:t>
      </w:r>
      <w:r w:rsidRPr="007A3A6D">
        <w:rPr>
          <w:rFonts w:ascii="Arial" w:hAnsi="Arial" w:cs="Arial"/>
          <w:highlight w:val="white"/>
        </w:rPr>
        <w:tab/>
      </w:r>
      <w:r w:rsidRPr="007A3A6D">
        <w:rPr>
          <w:rFonts w:ascii="Arial" w:hAnsi="Arial" w:cs="Arial"/>
        </w:rPr>
        <w:t>In respect of the indemnities in Clause 13 (Intellectual Property Rights) the Supplier’s total liability will be unlimited. Buyers are not limited in the number of times they can call on this indemnity.</w:t>
      </w:r>
    </w:p>
    <w:p w14:paraId="76105EC6" w14:textId="77777777" w:rsidR="00BD6811" w:rsidRPr="007A3A6D" w:rsidRDefault="00BD6811">
      <w:pPr>
        <w:ind w:left="1260" w:hanging="570"/>
        <w:jc w:val="left"/>
      </w:pPr>
    </w:p>
    <w:p w14:paraId="6D10B5F5" w14:textId="77777777" w:rsidR="00BD6811" w:rsidRPr="007A3A6D" w:rsidRDefault="00BD6811" w:rsidP="00CB79CE">
      <w:pPr>
        <w:ind w:left="713" w:hanging="713"/>
        <w:jc w:val="left"/>
      </w:pPr>
      <w:r w:rsidRPr="007A3A6D">
        <w:rPr>
          <w:rFonts w:ascii="Arial" w:hAnsi="Arial" w:cs="Arial"/>
          <w:highlight w:val="white"/>
        </w:rPr>
        <w:t xml:space="preserve">33.3 </w:t>
      </w:r>
      <w:r w:rsidRPr="007A3A6D">
        <w:rPr>
          <w:rFonts w:ascii="Arial" w:hAnsi="Arial" w:cs="Arial"/>
          <w:highlight w:val="white"/>
        </w:rPr>
        <w:tab/>
        <w:t>Subject to the above, each Party's total aggregate liability relating to all Losses due to a Default in connection with this agreement:</w:t>
      </w:r>
    </w:p>
    <w:p w14:paraId="352164BA"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 xml:space="preserve">resulting in direct loss or damage to physical Property (including any technical infrastructure, assets or Equipment) of the other Party, will be limited to the sum of £1,000,000 in each </w:t>
      </w:r>
      <w:r w:rsidRPr="00CB79CE">
        <w:rPr>
          <w:rFonts w:ascii="Arial" w:hAnsi="Arial" w:cs="Arial"/>
          <w:highlight w:val="white"/>
        </w:rPr>
        <w:t>Call-Off Contract</w:t>
      </w:r>
      <w:r w:rsidRPr="007A3A6D">
        <w:rPr>
          <w:rFonts w:ascii="Arial" w:hAnsi="Arial" w:cs="Arial"/>
          <w:highlight w:val="white"/>
        </w:rPr>
        <w:t xml:space="preserve"> year in which the Default occurs, unless otherwise stipulated by the Buyer in a Further Competition procedure</w:t>
      </w:r>
    </w:p>
    <w:p w14:paraId="5D21FCA0"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subject to the first bullet point in this clause 33.3 which occur in the first 6 months,</w:t>
      </w:r>
      <w:r>
        <w:rPr>
          <w:rFonts w:ascii="Arial" w:hAnsi="Arial" w:cs="Arial"/>
          <w:highlight w:val="white"/>
        </w:rPr>
        <w:t xml:space="preserve"> </w:t>
      </w:r>
      <w:r w:rsidRPr="007A3A6D">
        <w:rPr>
          <w:rFonts w:ascii="Arial" w:hAnsi="Arial" w:cs="Arial"/>
          <w:highlight w:val="white"/>
        </w:rPr>
        <w:t xml:space="preserve">will be limited to the greater of the sum of £500,000 or a sum equal to 200% of the estimated Call-Off Contract Charges for the first six months </w:t>
      </w:r>
    </w:p>
    <w:p w14:paraId="7BE563C8"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 xml:space="preserve">subject to the first bullet point in this clause 33.3 which occur during the remainder of the </w:t>
      </w:r>
      <w:r w:rsidRPr="00CB79CE">
        <w:rPr>
          <w:rFonts w:ascii="Arial" w:hAnsi="Arial" w:cs="Arial"/>
          <w:highlight w:val="white"/>
        </w:rPr>
        <w:t>Call-Off Contract</w:t>
      </w:r>
      <w:r w:rsidRPr="007A3A6D">
        <w:rPr>
          <w:rFonts w:ascii="Arial" w:hAnsi="Arial" w:cs="Arial"/>
          <w:highlight w:val="white"/>
        </w:rPr>
        <w:t xml:space="preserve"> period,</w:t>
      </w:r>
      <w:r>
        <w:rPr>
          <w:rFonts w:ascii="Arial" w:hAnsi="Arial" w:cs="Arial"/>
          <w:highlight w:val="white"/>
        </w:rPr>
        <w:t xml:space="preserve"> </w:t>
      </w:r>
      <w:r w:rsidRPr="007A3A6D">
        <w:rPr>
          <w:rFonts w:ascii="Arial" w:hAnsi="Arial" w:cs="Arial"/>
          <w:highlight w:val="white"/>
        </w:rPr>
        <w:t xml:space="preserve">will be limited to the greater of the sum of £500,000 or an amount equal to 200% of the Call-Off Contract Charges paid, due or which would have been payable under this </w:t>
      </w:r>
      <w:r w:rsidRPr="00CB79CE">
        <w:rPr>
          <w:rFonts w:ascii="Arial" w:hAnsi="Arial" w:cs="Arial"/>
          <w:highlight w:val="white"/>
        </w:rPr>
        <w:t>Call-Off Contract</w:t>
      </w:r>
      <w:r w:rsidRPr="007A3A6D">
        <w:rPr>
          <w:rFonts w:ascii="Arial" w:hAnsi="Arial" w:cs="Arial"/>
          <w:highlight w:val="white"/>
        </w:rPr>
        <w:t xml:space="preserve"> in the 6 months immediately preceding the event giving rise to the liability</w:t>
      </w:r>
    </w:p>
    <w:p w14:paraId="2A31F1CF"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 xml:space="preserve">subject to the first bullet point in this clause 33.3 which occur after the end of the </w:t>
      </w:r>
      <w:r w:rsidRPr="00CB79CE">
        <w:rPr>
          <w:rFonts w:ascii="Arial" w:hAnsi="Arial" w:cs="Arial"/>
          <w:highlight w:val="white"/>
        </w:rPr>
        <w:t>Call-Off Contract</w:t>
      </w:r>
      <w:r w:rsidRPr="007A3A6D">
        <w:rPr>
          <w:rFonts w:ascii="Arial" w:hAnsi="Arial" w:cs="Arial"/>
          <w:highlight w:val="white"/>
        </w:rPr>
        <w:t xml:space="preserve"> period, will be limited to the greater of the sum of £500,000 or an amount equal to 200% of the Call-Off Contract Charges paid, due or which would have been payable under this </w:t>
      </w:r>
      <w:r w:rsidRPr="00CB79CE">
        <w:rPr>
          <w:rFonts w:ascii="Arial" w:hAnsi="Arial" w:cs="Arial"/>
          <w:highlight w:val="white"/>
        </w:rPr>
        <w:t>Call-Off Contract</w:t>
      </w:r>
      <w:r w:rsidRPr="007A3A6D">
        <w:rPr>
          <w:rFonts w:ascii="Arial" w:hAnsi="Arial" w:cs="Arial"/>
          <w:highlight w:val="white"/>
        </w:rPr>
        <w:t xml:space="preserve"> in the 6 months immediately before the end of the </w:t>
      </w:r>
      <w:r w:rsidRPr="00CB79CE">
        <w:rPr>
          <w:rFonts w:ascii="Arial" w:hAnsi="Arial" w:cs="Arial"/>
          <w:highlight w:val="white"/>
        </w:rPr>
        <w:t>Call-Off Contract</w:t>
      </w:r>
      <w:r w:rsidRPr="007A3A6D">
        <w:rPr>
          <w:rFonts w:ascii="Arial" w:hAnsi="Arial" w:cs="Arial"/>
          <w:highlight w:val="white"/>
        </w:rPr>
        <w:t xml:space="preserve"> period.</w:t>
      </w:r>
    </w:p>
    <w:p w14:paraId="5916594E" w14:textId="77777777" w:rsidR="00BD6811" w:rsidRPr="007A3A6D" w:rsidRDefault="00BD6811">
      <w:pPr>
        <w:spacing w:before="60"/>
        <w:ind w:left="1260" w:hanging="570"/>
        <w:jc w:val="left"/>
      </w:pPr>
      <w:bookmarkStart w:id="158" w:name="h.20xfydz" w:colFirst="0" w:colLast="0"/>
      <w:bookmarkEnd w:id="158"/>
    </w:p>
    <w:p w14:paraId="496CEDA3" w14:textId="77777777" w:rsidR="00BD6811" w:rsidRPr="007A3A6D" w:rsidRDefault="00BD6811">
      <w:pPr>
        <w:spacing w:before="60"/>
        <w:jc w:val="left"/>
      </w:pPr>
      <w:bookmarkStart w:id="159" w:name="h.4kx3h1s" w:colFirst="0" w:colLast="0"/>
      <w:bookmarkEnd w:id="159"/>
      <w:r w:rsidRPr="007A3A6D">
        <w:rPr>
          <w:rFonts w:ascii="Arial" w:hAnsi="Arial" w:cs="Arial"/>
          <w:highlight w:val="white"/>
        </w:rPr>
        <w:t xml:space="preserve">33.4 </w:t>
      </w:r>
      <w:r w:rsidRPr="007A3A6D">
        <w:rPr>
          <w:rFonts w:ascii="Arial" w:hAnsi="Arial" w:cs="Arial"/>
          <w:highlight w:val="white"/>
        </w:rPr>
        <w:tab/>
        <w:t>Subject to clause 33.1, in no event will either Party be liable to the other for any:</w:t>
      </w:r>
    </w:p>
    <w:p w14:paraId="72E55A0F"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loss of profits;</w:t>
      </w:r>
    </w:p>
    <w:p w14:paraId="63BCD51A"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 xml:space="preserve">loss of business; </w:t>
      </w:r>
    </w:p>
    <w:p w14:paraId="5E4836C3"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 xml:space="preserve">loss of revenue; </w:t>
      </w:r>
    </w:p>
    <w:p w14:paraId="1369BB66"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loss of or damage to goodwill;</w:t>
      </w:r>
    </w:p>
    <w:p w14:paraId="5A46E263"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loss of savings (whether anticipated or otherwise); or</w:t>
      </w:r>
    </w:p>
    <w:p w14:paraId="6C67E1DA"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any indirect, special or consequential loss or damage.</w:t>
      </w:r>
    </w:p>
    <w:p w14:paraId="68506BFE" w14:textId="77777777" w:rsidR="00BD6811" w:rsidRPr="007A3A6D" w:rsidRDefault="00BD6811">
      <w:pPr>
        <w:spacing w:before="60"/>
        <w:ind w:left="1260" w:hanging="570"/>
        <w:jc w:val="left"/>
      </w:pPr>
      <w:bookmarkStart w:id="160" w:name="h.302dr9l" w:colFirst="0" w:colLast="0"/>
      <w:bookmarkEnd w:id="160"/>
    </w:p>
    <w:p w14:paraId="704BDC97" w14:textId="77777777" w:rsidR="00BD6811" w:rsidRPr="007A3A6D" w:rsidRDefault="00BD6811" w:rsidP="00CB79CE">
      <w:pPr>
        <w:spacing w:before="60"/>
        <w:ind w:left="713" w:hanging="713"/>
        <w:jc w:val="left"/>
      </w:pPr>
      <w:bookmarkStart w:id="161" w:name="h.1f7o1he" w:colFirst="0" w:colLast="0"/>
      <w:bookmarkEnd w:id="161"/>
      <w:r w:rsidRPr="007A3A6D">
        <w:rPr>
          <w:rFonts w:ascii="Arial" w:hAnsi="Arial" w:cs="Arial"/>
          <w:highlight w:val="white"/>
        </w:rPr>
        <w:t xml:space="preserve">33.5 </w:t>
      </w:r>
      <w:r w:rsidRPr="007A3A6D">
        <w:rPr>
          <w:rFonts w:ascii="Arial" w:hAnsi="Arial" w:cs="Arial"/>
          <w:highlight w:val="white"/>
        </w:rPr>
        <w:tab/>
        <w:t>The Supplier will be liable for the following types of loss which will be regarded as direct and will be recoverable by the Buyer:</w:t>
      </w:r>
    </w:p>
    <w:p w14:paraId="295A8D96"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the additional operational or administrative costs and expenses arising from any Material Breach; and/or</w:t>
      </w:r>
    </w:p>
    <w:p w14:paraId="11F6695E"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any regulatory losses, fines, expenses or other losses arising from a breach by the Supplier of any Law.</w:t>
      </w:r>
    </w:p>
    <w:p w14:paraId="353505A1" w14:textId="77777777" w:rsidR="00BD6811" w:rsidRPr="007A3A6D" w:rsidRDefault="00BD6811">
      <w:pPr>
        <w:spacing w:before="60"/>
        <w:ind w:left="1260" w:hanging="570"/>
        <w:jc w:val="left"/>
      </w:pPr>
    </w:p>
    <w:p w14:paraId="4E25BA18" w14:textId="77777777" w:rsidR="00BD6811" w:rsidRPr="007A3A6D" w:rsidRDefault="00BD6811" w:rsidP="00CB79CE">
      <w:pPr>
        <w:spacing w:before="60"/>
        <w:ind w:left="720" w:hanging="720"/>
        <w:jc w:val="left"/>
      </w:pPr>
      <w:bookmarkStart w:id="162" w:name="h.3z7bk57" w:colFirst="0" w:colLast="0"/>
      <w:bookmarkEnd w:id="162"/>
      <w:r w:rsidRPr="007A3A6D">
        <w:rPr>
          <w:rFonts w:ascii="Arial" w:hAnsi="Arial" w:cs="Arial"/>
          <w:highlight w:val="white"/>
        </w:rPr>
        <w:t xml:space="preserve">33.6 </w:t>
      </w:r>
      <w:r w:rsidRPr="007A3A6D">
        <w:rPr>
          <w:rFonts w:ascii="Arial" w:hAnsi="Arial" w:cs="Arial"/>
          <w:highlight w:val="white"/>
        </w:rPr>
        <w:tab/>
        <w:t>No enquiry, inspection, approval, sanction, comment, consent, or decision at any time made or given by, or on behalf of, the Buyer to any document or information provided by the Supplier in its provision of the Services, and no failure of the Buyer to discern any defect in, or omission from, any such document or information will exclude or limit the obligation of the Supplier to carry out all the obligations of a professional Supplier employed in a client and Buyer relationship.</w:t>
      </w:r>
    </w:p>
    <w:p w14:paraId="186104EF" w14:textId="77777777" w:rsidR="00BD6811" w:rsidRPr="007A3A6D" w:rsidRDefault="00BD6811">
      <w:pPr>
        <w:spacing w:before="60"/>
        <w:jc w:val="left"/>
      </w:pPr>
      <w:bookmarkStart w:id="163" w:name="h.2eclud0" w:colFirst="0" w:colLast="0"/>
      <w:bookmarkEnd w:id="163"/>
    </w:p>
    <w:p w14:paraId="5D0712F9" w14:textId="77777777" w:rsidR="00BD6811" w:rsidRPr="007A3A6D" w:rsidRDefault="00BD6811" w:rsidP="00CB79CE">
      <w:pPr>
        <w:spacing w:before="60"/>
        <w:ind w:left="720" w:hanging="720"/>
        <w:jc w:val="left"/>
      </w:pPr>
      <w:r w:rsidRPr="007A3A6D">
        <w:rPr>
          <w:rFonts w:ascii="Arial" w:hAnsi="Arial" w:cs="Arial"/>
          <w:highlight w:val="white"/>
        </w:rPr>
        <w:t xml:space="preserve">33.7 </w:t>
      </w:r>
      <w:r w:rsidRPr="007A3A6D">
        <w:rPr>
          <w:rFonts w:ascii="Arial" w:hAnsi="Arial" w:cs="Arial"/>
          <w:highlight w:val="white"/>
        </w:rPr>
        <w:tab/>
        <w:t xml:space="preserve">Unless otherwise expressly provided, the obligations of the Buyer under this </w:t>
      </w:r>
      <w:r w:rsidRPr="007A3A6D">
        <w:rPr>
          <w:rFonts w:ascii="Arial" w:hAnsi="Arial" w:cs="Arial"/>
        </w:rPr>
        <w:t>Call-Off Contract</w:t>
      </w:r>
      <w:r w:rsidRPr="007A3A6D">
        <w:rPr>
          <w:rFonts w:ascii="Arial" w:hAnsi="Arial" w:cs="Arial"/>
          <w:highlight w:val="white"/>
        </w:rPr>
        <w:t xml:space="preserve"> are obligations of the Buyer in its capacity as a Contracting counterparty and nothing in this </w:t>
      </w:r>
      <w:r w:rsidRPr="007A3A6D">
        <w:rPr>
          <w:rFonts w:ascii="Arial" w:hAnsi="Arial" w:cs="Arial"/>
        </w:rPr>
        <w:t>Call-Off Contract</w:t>
      </w:r>
      <w:r w:rsidRPr="007A3A6D">
        <w:rPr>
          <w:rFonts w:ascii="Arial" w:hAnsi="Arial" w:cs="Arial"/>
          <w:highlight w:val="white"/>
        </w:rPr>
        <w:t xml:space="preserve"> will be an obligation on, or in any other way constrain the Buyer in any other capacity, nor will the exercise by the Buyer of its duties and powers in any other capacity lead to any liability under this </w:t>
      </w:r>
      <w:r w:rsidRPr="007A3A6D">
        <w:rPr>
          <w:rFonts w:ascii="Arial" w:hAnsi="Arial" w:cs="Arial"/>
        </w:rPr>
        <w:t>Call-Off Contract</w:t>
      </w:r>
      <w:r w:rsidRPr="007A3A6D">
        <w:rPr>
          <w:rFonts w:ascii="Arial" w:hAnsi="Arial" w:cs="Arial"/>
          <w:highlight w:val="white"/>
        </w:rPr>
        <w:t xml:space="preserve"> on the part of the Buyer to the Supplier. </w:t>
      </w:r>
    </w:p>
    <w:p w14:paraId="736FC59A" w14:textId="77777777" w:rsidR="00BD6811" w:rsidRPr="007A3A6D" w:rsidRDefault="00BD6811">
      <w:pPr>
        <w:spacing w:before="60"/>
        <w:ind w:left="1260" w:hanging="570"/>
        <w:jc w:val="left"/>
      </w:pPr>
    </w:p>
    <w:p w14:paraId="21FC9B69" w14:textId="77777777" w:rsidR="00BD6811" w:rsidRPr="007A3A6D" w:rsidRDefault="00BD6811" w:rsidP="00CB79CE">
      <w:pPr>
        <w:spacing w:before="60"/>
        <w:ind w:left="720" w:hanging="720"/>
        <w:jc w:val="left"/>
      </w:pPr>
      <w:bookmarkStart w:id="164" w:name="h.thw4kt" w:colFirst="0" w:colLast="0"/>
      <w:bookmarkEnd w:id="164"/>
      <w:r w:rsidRPr="007A3A6D">
        <w:rPr>
          <w:rFonts w:ascii="Arial" w:hAnsi="Arial" w:cs="Arial"/>
          <w:highlight w:val="white"/>
        </w:rPr>
        <w:lastRenderedPageBreak/>
        <w:t xml:space="preserve">33.8 </w:t>
      </w:r>
      <w:r w:rsidRPr="007A3A6D">
        <w:rPr>
          <w:rFonts w:ascii="Arial" w:hAnsi="Arial" w:cs="Arial"/>
          <w:highlight w:val="white"/>
        </w:rPr>
        <w:tab/>
        <w:t xml:space="preserve">Any liabilities which are unlimited will not be taken into account for the purposes of establishing whether any limits relating to direct loss or damage to physical Property within this clause have been reached. </w:t>
      </w:r>
    </w:p>
    <w:p w14:paraId="72E2C55C" w14:textId="77777777" w:rsidR="00BD6811" w:rsidRPr="007A3A6D" w:rsidRDefault="00BD6811">
      <w:pPr>
        <w:spacing w:before="60"/>
        <w:ind w:left="1260" w:hanging="570"/>
        <w:jc w:val="left"/>
      </w:pPr>
      <w:bookmarkStart w:id="165" w:name="h.4cmhg48" w:colFirst="0" w:colLast="0"/>
      <w:bookmarkEnd w:id="165"/>
      <w:r w:rsidRPr="007A3A6D">
        <w:rPr>
          <w:rFonts w:ascii="Arial" w:hAnsi="Arial" w:cs="Arial"/>
          <w:highlight w:val="white"/>
        </w:rPr>
        <w:t xml:space="preserve"> </w:t>
      </w:r>
    </w:p>
    <w:p w14:paraId="00BA5FCC" w14:textId="77777777" w:rsidR="00BD6811" w:rsidRPr="007A3A6D" w:rsidRDefault="00BD6811">
      <w:pPr>
        <w:spacing w:before="60"/>
        <w:jc w:val="left"/>
      </w:pPr>
      <w:r w:rsidRPr="007A3A6D">
        <w:rPr>
          <w:rFonts w:ascii="Arial" w:hAnsi="Arial" w:cs="Arial"/>
          <w:highlight w:val="white"/>
        </w:rPr>
        <w:t xml:space="preserve">33.9 </w:t>
      </w:r>
      <w:r>
        <w:rPr>
          <w:rFonts w:ascii="Arial" w:hAnsi="Arial" w:cs="Arial"/>
          <w:highlight w:val="white"/>
        </w:rPr>
        <w:tab/>
      </w:r>
      <w:r w:rsidRPr="007A3A6D">
        <w:rPr>
          <w:rFonts w:ascii="Arial" w:hAnsi="Arial" w:cs="Arial"/>
          <w:highlight w:val="white"/>
        </w:rPr>
        <w:t>Nothing in this clause will exclude any liability for (or remedy relating to) fraud.</w:t>
      </w:r>
    </w:p>
    <w:p w14:paraId="08F9D4E1" w14:textId="77777777" w:rsidR="00BD6811" w:rsidRPr="007A3A6D" w:rsidRDefault="00BD6811">
      <w:pPr>
        <w:jc w:val="left"/>
      </w:pPr>
      <w:bookmarkStart w:id="166" w:name="h.2rrrqc1" w:colFirst="0" w:colLast="0"/>
      <w:bookmarkEnd w:id="166"/>
    </w:p>
    <w:p w14:paraId="73685EF4" w14:textId="77777777" w:rsidR="00BD6811" w:rsidRPr="007A3A6D" w:rsidRDefault="00BD6811">
      <w:pPr>
        <w:pStyle w:val="Heading1"/>
        <w:tabs>
          <w:tab w:val="left" w:pos="690"/>
        </w:tabs>
        <w:jc w:val="left"/>
        <w:rPr>
          <w:sz w:val="20"/>
          <w:szCs w:val="20"/>
        </w:rPr>
      </w:pPr>
      <w:bookmarkStart w:id="167" w:name="h.16x20ju" w:colFirst="0" w:colLast="0"/>
      <w:bookmarkEnd w:id="167"/>
      <w:r w:rsidRPr="007A3A6D">
        <w:rPr>
          <w:rFonts w:ascii="Arial" w:hAnsi="Arial" w:cs="Arial"/>
          <w:sz w:val="20"/>
          <w:szCs w:val="20"/>
          <w:highlight w:val="white"/>
        </w:rPr>
        <w:t>34.</w:t>
      </w:r>
      <w:r w:rsidRPr="007A3A6D">
        <w:rPr>
          <w:rFonts w:ascii="Arial" w:hAnsi="Arial" w:cs="Arial"/>
          <w:sz w:val="20"/>
          <w:szCs w:val="20"/>
          <w:highlight w:val="white"/>
        </w:rPr>
        <w:tab/>
        <w:t xml:space="preserve">Waiver and cumulative remedies </w:t>
      </w:r>
    </w:p>
    <w:p w14:paraId="060FAA39" w14:textId="77777777" w:rsidR="00BD6811" w:rsidRPr="007A3A6D" w:rsidRDefault="00BD6811">
      <w:pPr>
        <w:tabs>
          <w:tab w:val="left" w:pos="690"/>
        </w:tabs>
      </w:pPr>
    </w:p>
    <w:p w14:paraId="2201F40C" w14:textId="77777777" w:rsidR="00BD6811" w:rsidRPr="007A3A6D" w:rsidRDefault="00BD6811" w:rsidP="00CB79CE">
      <w:pPr>
        <w:ind w:left="720" w:hanging="720"/>
        <w:jc w:val="left"/>
      </w:pPr>
      <w:r w:rsidRPr="007A3A6D">
        <w:rPr>
          <w:rFonts w:ascii="Arial" w:hAnsi="Arial" w:cs="Arial"/>
          <w:highlight w:val="white"/>
        </w:rPr>
        <w:t>34.1</w:t>
      </w:r>
      <w:r w:rsidRPr="007A3A6D">
        <w:rPr>
          <w:rFonts w:ascii="Arial" w:hAnsi="Arial" w:cs="Arial"/>
          <w:highlight w:val="white"/>
        </w:rPr>
        <w:tab/>
        <w:t>The rights and remedies provided by this agreement may be waived only in writing by the Buyer or the Supplier representatives in a way that expressly states that a waiver is intended, and such waiver will only be operative regarding the specific circumstances referred to.</w:t>
      </w:r>
      <w:r w:rsidRPr="007A3A6D">
        <w:rPr>
          <w:rFonts w:ascii="Arial" w:hAnsi="Arial" w:cs="Arial"/>
          <w:highlight w:val="white"/>
        </w:rPr>
        <w:br/>
      </w:r>
    </w:p>
    <w:p w14:paraId="3FFC31B2" w14:textId="77777777" w:rsidR="00BD6811" w:rsidRPr="007A3A6D" w:rsidRDefault="00BD6811" w:rsidP="00CB79CE">
      <w:pPr>
        <w:ind w:left="720" w:hanging="720"/>
        <w:jc w:val="left"/>
      </w:pPr>
      <w:r w:rsidRPr="007A3A6D">
        <w:rPr>
          <w:rFonts w:ascii="Arial" w:hAnsi="Arial" w:cs="Arial"/>
          <w:highlight w:val="white"/>
        </w:rPr>
        <w:t xml:space="preserve">34.2 </w:t>
      </w:r>
      <w:r w:rsidRPr="007A3A6D">
        <w:rPr>
          <w:rFonts w:ascii="Arial" w:hAnsi="Arial" w:cs="Arial"/>
          <w:highlight w:val="white"/>
        </w:rPr>
        <w:tab/>
        <w:t>Unless a right or remedy of the Buyer is expressed to be exclusive, the exercise of it by the Buyer is without prejudice to the Buyer’s other rights and remedies. Any failure to exercise, or any delay in exercising, a right or remedy by either Party will not constitute a waiver of that right or remedy, or of any other rights or remedies.</w:t>
      </w:r>
    </w:p>
    <w:p w14:paraId="490B627D" w14:textId="77777777" w:rsidR="00BD6811" w:rsidRPr="007A3A6D" w:rsidRDefault="00BD6811">
      <w:pPr>
        <w:ind w:left="690"/>
        <w:jc w:val="left"/>
      </w:pPr>
    </w:p>
    <w:p w14:paraId="54CE33AB" w14:textId="77777777" w:rsidR="00BD6811" w:rsidRPr="007A3A6D" w:rsidRDefault="00BD6811">
      <w:pPr>
        <w:pStyle w:val="Heading1"/>
        <w:jc w:val="left"/>
        <w:rPr>
          <w:sz w:val="20"/>
          <w:szCs w:val="20"/>
        </w:rPr>
      </w:pPr>
      <w:bookmarkStart w:id="168" w:name="h.3qwpj7n" w:colFirst="0" w:colLast="0"/>
      <w:bookmarkEnd w:id="168"/>
      <w:r w:rsidRPr="007A3A6D">
        <w:rPr>
          <w:rFonts w:ascii="Arial" w:hAnsi="Arial" w:cs="Arial"/>
          <w:sz w:val="20"/>
          <w:szCs w:val="20"/>
          <w:highlight w:val="white"/>
        </w:rPr>
        <w:t>35.</w:t>
      </w:r>
      <w:r w:rsidRPr="007A3A6D">
        <w:rPr>
          <w:rFonts w:ascii="Arial" w:hAnsi="Arial" w:cs="Arial"/>
          <w:sz w:val="20"/>
          <w:szCs w:val="20"/>
          <w:highlight w:val="white"/>
        </w:rPr>
        <w:tab/>
        <w:t xml:space="preserve">Fraud </w:t>
      </w:r>
    </w:p>
    <w:p w14:paraId="05A1144C" w14:textId="77777777" w:rsidR="00BD6811" w:rsidRPr="007A3A6D" w:rsidRDefault="00BD6811"/>
    <w:p w14:paraId="0F944DAD" w14:textId="77777777" w:rsidR="00BD6811" w:rsidRPr="007A3A6D" w:rsidRDefault="00BD6811" w:rsidP="00CB79CE">
      <w:pPr>
        <w:ind w:left="720" w:hanging="720"/>
        <w:jc w:val="left"/>
      </w:pPr>
      <w:r w:rsidRPr="007A3A6D">
        <w:rPr>
          <w:rFonts w:ascii="Arial" w:hAnsi="Arial" w:cs="Arial"/>
          <w:highlight w:val="white"/>
        </w:rPr>
        <w:t xml:space="preserve">35.1 </w:t>
      </w:r>
      <w:r w:rsidRPr="007A3A6D">
        <w:rPr>
          <w:rFonts w:ascii="Arial" w:hAnsi="Arial" w:cs="Arial"/>
          <w:highlight w:val="white"/>
        </w:rPr>
        <w:tab/>
        <w:t>The Supplier will notify the Buyer if it suspects that any fraud has occurred, or is likely to occur. The exception to this is if while complying with this, it would cause the Supplier or its employees to commit an offence.</w:t>
      </w:r>
    </w:p>
    <w:p w14:paraId="4774A3D0" w14:textId="77777777" w:rsidR="00BD6811" w:rsidRPr="007A3A6D" w:rsidRDefault="00BD6811">
      <w:pPr>
        <w:ind w:left="1260" w:hanging="570"/>
        <w:jc w:val="left"/>
      </w:pPr>
    </w:p>
    <w:p w14:paraId="60BD44B8" w14:textId="77777777" w:rsidR="00BD6811" w:rsidRPr="007A3A6D" w:rsidRDefault="00BD6811" w:rsidP="00CB79CE">
      <w:pPr>
        <w:ind w:left="713" w:hanging="713"/>
        <w:jc w:val="left"/>
      </w:pPr>
      <w:r w:rsidRPr="007A3A6D">
        <w:rPr>
          <w:rFonts w:ascii="Arial" w:hAnsi="Arial" w:cs="Arial"/>
          <w:highlight w:val="white"/>
        </w:rPr>
        <w:t xml:space="preserve">35.2 </w:t>
      </w:r>
      <w:r w:rsidRPr="007A3A6D">
        <w:rPr>
          <w:rFonts w:ascii="Arial" w:hAnsi="Arial" w:cs="Arial"/>
          <w:highlight w:val="white"/>
        </w:rPr>
        <w:tab/>
        <w:t>If the Supplier commits any fraud relating to a Framework Agreement, this Call-Off Contract or any other Contract with the government:</w:t>
      </w:r>
    </w:p>
    <w:p w14:paraId="58021EBC"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CB79CE">
        <w:rPr>
          <w:rFonts w:ascii="Arial" w:hAnsi="Arial" w:cs="Arial"/>
          <w:highlight w:val="white"/>
        </w:rPr>
        <w:t>the Buyer may terminate the Call-Off Contract</w:t>
      </w:r>
    </w:p>
    <w:p w14:paraId="6461EE9B"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CB79CE">
        <w:rPr>
          <w:rFonts w:ascii="Arial" w:hAnsi="Arial" w:cs="Arial"/>
          <w:highlight w:val="white"/>
        </w:rPr>
        <w:t>CCS may terminate the Framework Agreement</w:t>
      </w:r>
    </w:p>
    <w:p w14:paraId="1C0BA81F"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CCS and/or the Buyer may recover in full from the Supplier whether under Clause 35.3 below or by any other remedy available in law.</w:t>
      </w:r>
    </w:p>
    <w:p w14:paraId="063D71C0" w14:textId="77777777" w:rsidR="00BD6811" w:rsidRPr="007A3A6D" w:rsidRDefault="00BD6811">
      <w:pPr>
        <w:ind w:left="1260" w:hanging="570"/>
        <w:jc w:val="left"/>
      </w:pPr>
    </w:p>
    <w:p w14:paraId="7E4186F9" w14:textId="77777777" w:rsidR="00BD6811" w:rsidRPr="007A3A6D" w:rsidRDefault="00BD6811" w:rsidP="00CB79CE">
      <w:pPr>
        <w:ind w:left="720" w:hanging="720"/>
        <w:jc w:val="left"/>
      </w:pPr>
      <w:r w:rsidRPr="007A3A6D">
        <w:rPr>
          <w:rFonts w:ascii="Arial" w:hAnsi="Arial" w:cs="Arial"/>
          <w:highlight w:val="white"/>
        </w:rPr>
        <w:t xml:space="preserve">35.3 </w:t>
      </w:r>
      <w:r w:rsidRPr="007A3A6D">
        <w:rPr>
          <w:rFonts w:ascii="Arial" w:hAnsi="Arial" w:cs="Arial"/>
          <w:highlight w:val="white"/>
        </w:rPr>
        <w:tab/>
        <w:t xml:space="preserve">The Supplier will, on demand, compensate CCS and/or the Buyer, in full, for any loss sustained by CCS and/or the Buyer at any time (whether such loss is incurred before or after the making of a demand following the indemnity hereunder) in consequence of any breach of this clause. </w:t>
      </w:r>
    </w:p>
    <w:p w14:paraId="32E3EF73" w14:textId="77777777" w:rsidR="00BD6811" w:rsidRPr="007A3A6D" w:rsidRDefault="00BD6811">
      <w:pPr>
        <w:spacing w:before="60"/>
        <w:ind w:left="690"/>
        <w:jc w:val="left"/>
      </w:pPr>
    </w:p>
    <w:p w14:paraId="6D65E551" w14:textId="77777777" w:rsidR="00BD6811" w:rsidRPr="007A3A6D" w:rsidRDefault="00BD6811">
      <w:pPr>
        <w:pStyle w:val="Heading1"/>
        <w:jc w:val="left"/>
        <w:rPr>
          <w:sz w:val="20"/>
          <w:szCs w:val="20"/>
        </w:rPr>
      </w:pPr>
      <w:bookmarkStart w:id="169" w:name="h.261ztfg" w:colFirst="0" w:colLast="0"/>
      <w:bookmarkEnd w:id="169"/>
      <w:r w:rsidRPr="007A3A6D">
        <w:rPr>
          <w:rFonts w:ascii="Arial" w:hAnsi="Arial" w:cs="Arial"/>
          <w:sz w:val="20"/>
          <w:szCs w:val="20"/>
          <w:highlight w:val="white"/>
        </w:rPr>
        <w:t>36.</w:t>
      </w:r>
      <w:r w:rsidRPr="007A3A6D">
        <w:rPr>
          <w:rFonts w:ascii="Arial" w:hAnsi="Arial" w:cs="Arial"/>
          <w:sz w:val="20"/>
          <w:szCs w:val="20"/>
          <w:highlight w:val="white"/>
        </w:rPr>
        <w:tab/>
        <w:t>Prevention of bribery and corruption</w:t>
      </w:r>
    </w:p>
    <w:p w14:paraId="791B4CC2" w14:textId="77777777" w:rsidR="00BD6811" w:rsidRPr="007A3A6D" w:rsidRDefault="00BD6811">
      <w:pPr>
        <w:pStyle w:val="Heading1"/>
        <w:jc w:val="left"/>
        <w:rPr>
          <w:sz w:val="20"/>
          <w:szCs w:val="20"/>
        </w:rPr>
      </w:pPr>
      <w:bookmarkStart w:id="170" w:name="h.l7a3n9" w:colFirst="0" w:colLast="0"/>
      <w:bookmarkEnd w:id="170"/>
      <w:r w:rsidRPr="007A3A6D">
        <w:rPr>
          <w:rFonts w:ascii="Arial" w:hAnsi="Arial" w:cs="Arial"/>
          <w:sz w:val="20"/>
          <w:szCs w:val="20"/>
          <w:highlight w:val="white"/>
        </w:rPr>
        <w:t xml:space="preserve"> </w:t>
      </w:r>
    </w:p>
    <w:p w14:paraId="275CA3E4" w14:textId="77777777" w:rsidR="00BD6811" w:rsidRPr="007A3A6D" w:rsidRDefault="00BD6811">
      <w:pPr>
        <w:jc w:val="left"/>
      </w:pPr>
      <w:r w:rsidRPr="007A3A6D">
        <w:rPr>
          <w:rFonts w:ascii="Arial" w:hAnsi="Arial" w:cs="Arial"/>
          <w:highlight w:val="white"/>
        </w:rPr>
        <w:t xml:space="preserve">36.1 </w:t>
      </w:r>
      <w:r>
        <w:rPr>
          <w:rFonts w:ascii="Arial" w:hAnsi="Arial" w:cs="Arial"/>
          <w:highlight w:val="white"/>
        </w:rPr>
        <w:tab/>
      </w:r>
      <w:r w:rsidRPr="007A3A6D">
        <w:rPr>
          <w:rFonts w:ascii="Arial" w:hAnsi="Arial" w:cs="Arial"/>
          <w:highlight w:val="white"/>
        </w:rPr>
        <w:t>The Supplier will not commit any Prohibited Act.</w:t>
      </w:r>
    </w:p>
    <w:p w14:paraId="28082D95" w14:textId="77777777" w:rsidR="00BD6811" w:rsidRPr="007A3A6D" w:rsidRDefault="00BD6811">
      <w:pPr>
        <w:ind w:left="1260" w:hanging="570"/>
        <w:jc w:val="left"/>
      </w:pPr>
    </w:p>
    <w:p w14:paraId="5CC9791B" w14:textId="77777777" w:rsidR="00BD6811" w:rsidRPr="007A3A6D" w:rsidRDefault="00BD6811" w:rsidP="00CB79CE">
      <w:pPr>
        <w:ind w:left="713" w:hanging="713"/>
        <w:jc w:val="left"/>
      </w:pPr>
      <w:r w:rsidRPr="007A3A6D">
        <w:rPr>
          <w:rFonts w:ascii="Arial" w:hAnsi="Arial" w:cs="Arial"/>
          <w:highlight w:val="white"/>
        </w:rPr>
        <w:t xml:space="preserve">36.2 </w:t>
      </w:r>
      <w:r>
        <w:rPr>
          <w:rFonts w:ascii="Arial" w:hAnsi="Arial" w:cs="Arial"/>
          <w:highlight w:val="white"/>
        </w:rPr>
        <w:tab/>
      </w:r>
      <w:r w:rsidRPr="007A3A6D">
        <w:rPr>
          <w:rFonts w:ascii="Arial" w:hAnsi="Arial" w:cs="Arial"/>
          <w:highlight w:val="white"/>
        </w:rPr>
        <w:t>The Buyer and CCS will be entitled to recover in full from the Supplier and the Supplier will, on demand, compensate CCS and/or the Buyer in full from and against:</w:t>
      </w:r>
    </w:p>
    <w:p w14:paraId="3837E1B1"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the amount of value of any such gift, consideration or commission; and</w:t>
      </w:r>
    </w:p>
    <w:p w14:paraId="52DA17D2"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7A3A6D">
        <w:rPr>
          <w:rFonts w:ascii="Arial" w:hAnsi="Arial" w:cs="Arial"/>
          <w:highlight w:val="white"/>
        </w:rPr>
        <w:t>any other loss sustained by CCS and/or the Buyer in consequence of any breach of this clause.</w:t>
      </w:r>
    </w:p>
    <w:p w14:paraId="13D0A8EF" w14:textId="77777777" w:rsidR="00BD6811" w:rsidRPr="007A3A6D" w:rsidRDefault="00BD6811">
      <w:pPr>
        <w:jc w:val="left"/>
      </w:pPr>
    </w:p>
    <w:p w14:paraId="46EDA3E7" w14:textId="77777777" w:rsidR="00BD6811" w:rsidRPr="007A3A6D" w:rsidRDefault="00BD6811">
      <w:pPr>
        <w:pStyle w:val="Heading1"/>
        <w:spacing w:before="60"/>
        <w:jc w:val="left"/>
        <w:rPr>
          <w:sz w:val="20"/>
          <w:szCs w:val="20"/>
        </w:rPr>
      </w:pPr>
      <w:bookmarkStart w:id="171" w:name="h.356xmb2" w:colFirst="0" w:colLast="0"/>
      <w:bookmarkEnd w:id="171"/>
      <w:r w:rsidRPr="007A3A6D">
        <w:rPr>
          <w:rFonts w:ascii="Arial" w:hAnsi="Arial" w:cs="Arial"/>
          <w:sz w:val="20"/>
          <w:szCs w:val="20"/>
          <w:highlight w:val="white"/>
        </w:rPr>
        <w:t>37.</w:t>
      </w:r>
      <w:r w:rsidRPr="007A3A6D">
        <w:rPr>
          <w:rFonts w:ascii="Arial" w:hAnsi="Arial" w:cs="Arial"/>
          <w:sz w:val="20"/>
          <w:szCs w:val="20"/>
          <w:highlight w:val="white"/>
        </w:rPr>
        <w:tab/>
      </w:r>
      <w:r w:rsidRPr="007A3A6D">
        <w:rPr>
          <w:rFonts w:ascii="Arial" w:hAnsi="Arial" w:cs="Arial"/>
          <w:sz w:val="20"/>
          <w:szCs w:val="20"/>
        </w:rPr>
        <w:t xml:space="preserve">Legislative change </w:t>
      </w:r>
    </w:p>
    <w:p w14:paraId="25B5AEE9" w14:textId="77777777" w:rsidR="00BD6811" w:rsidRPr="007A3A6D" w:rsidRDefault="00BD6811">
      <w:pPr>
        <w:jc w:val="left"/>
      </w:pPr>
    </w:p>
    <w:p w14:paraId="4603D9E4" w14:textId="77777777" w:rsidR="00BD6811" w:rsidRPr="007A3A6D" w:rsidRDefault="00BD6811" w:rsidP="00CB79CE">
      <w:pPr>
        <w:ind w:left="720" w:hanging="720"/>
        <w:jc w:val="left"/>
      </w:pPr>
      <w:r w:rsidRPr="007A3A6D">
        <w:rPr>
          <w:rFonts w:ascii="Arial" w:hAnsi="Arial" w:cs="Arial"/>
        </w:rPr>
        <w:t>37.1</w:t>
      </w:r>
      <w:r w:rsidRPr="007A3A6D">
        <w:rPr>
          <w:rFonts w:ascii="Arial" w:hAnsi="Arial" w:cs="Arial"/>
        </w:rPr>
        <w:tab/>
        <w:t>The Supplier will neither be relieved of its obligations under this Call-Off Contract nor be entitled to increase the Call-Off Contract prices as the result of a general change in Law or a Specific Change in Law without prior written approval from the Buyer.</w:t>
      </w:r>
    </w:p>
    <w:p w14:paraId="1CCAD0FA" w14:textId="77777777" w:rsidR="00BD6811" w:rsidRPr="007A3A6D" w:rsidRDefault="00BD6811">
      <w:pPr>
        <w:pStyle w:val="Heading1"/>
        <w:spacing w:before="60"/>
        <w:jc w:val="left"/>
        <w:rPr>
          <w:sz w:val="20"/>
          <w:szCs w:val="20"/>
        </w:rPr>
      </w:pPr>
      <w:bookmarkStart w:id="172" w:name="h.1kc7wiv" w:colFirst="0" w:colLast="0"/>
      <w:bookmarkEnd w:id="172"/>
      <w:r w:rsidRPr="007A3A6D">
        <w:rPr>
          <w:sz w:val="20"/>
          <w:szCs w:val="20"/>
        </w:rPr>
        <w:br/>
      </w:r>
      <w:r w:rsidRPr="007A3A6D">
        <w:rPr>
          <w:rFonts w:ascii="Arial" w:hAnsi="Arial" w:cs="Arial"/>
          <w:sz w:val="20"/>
          <w:szCs w:val="20"/>
        </w:rPr>
        <w:t>38.</w:t>
      </w:r>
      <w:r w:rsidRPr="007A3A6D">
        <w:rPr>
          <w:rFonts w:ascii="Arial" w:hAnsi="Arial" w:cs="Arial"/>
          <w:sz w:val="20"/>
          <w:szCs w:val="20"/>
        </w:rPr>
        <w:tab/>
        <w:t xml:space="preserve">Publicity, branding, media and official enquiries </w:t>
      </w:r>
    </w:p>
    <w:p w14:paraId="2BBFD5CC" w14:textId="77777777" w:rsidR="00BD6811" w:rsidRPr="007A3A6D" w:rsidRDefault="00BD6811">
      <w:pPr>
        <w:jc w:val="left"/>
      </w:pPr>
    </w:p>
    <w:p w14:paraId="7979B7D1" w14:textId="77777777" w:rsidR="00BD6811" w:rsidRPr="007A3A6D" w:rsidRDefault="00BD6811" w:rsidP="00CB79CE">
      <w:pPr>
        <w:ind w:left="720" w:hanging="720"/>
        <w:jc w:val="left"/>
      </w:pPr>
      <w:r w:rsidRPr="007A3A6D">
        <w:rPr>
          <w:rFonts w:ascii="Arial" w:hAnsi="Arial" w:cs="Arial"/>
        </w:rPr>
        <w:lastRenderedPageBreak/>
        <w:t>38.1</w:t>
      </w:r>
      <w:r w:rsidRPr="007A3A6D">
        <w:rPr>
          <w:rFonts w:ascii="Arial" w:hAnsi="Arial" w:cs="Arial"/>
        </w:rPr>
        <w:tab/>
        <w:t>The Supplier will take all reasonable steps to not do anything which may damage the public reputation of the Buyer. The Buyer may terminate this Call-Off Contract for Material Breach where the Supplier, by any act or omission, causes material adverse publicity relating to or affecting the Buyer or the Call-Off Contract. This is true whether or not the act or omission in question was done in connection with the performance by the Supplier of its obligations hereunder.</w:t>
      </w:r>
    </w:p>
    <w:p w14:paraId="4D8DBC6B" w14:textId="77777777" w:rsidR="00BD6811" w:rsidRPr="007A3A6D" w:rsidRDefault="00BD6811">
      <w:pPr>
        <w:pStyle w:val="Heading1"/>
        <w:spacing w:before="60"/>
        <w:jc w:val="left"/>
        <w:rPr>
          <w:sz w:val="20"/>
          <w:szCs w:val="20"/>
        </w:rPr>
      </w:pPr>
      <w:bookmarkStart w:id="173" w:name="h.44bvf6o" w:colFirst="0" w:colLast="0"/>
      <w:bookmarkEnd w:id="173"/>
    </w:p>
    <w:p w14:paraId="51823980" w14:textId="77777777" w:rsidR="00BD6811" w:rsidRPr="007A3A6D" w:rsidRDefault="00BD6811">
      <w:pPr>
        <w:pStyle w:val="Heading1"/>
        <w:rPr>
          <w:sz w:val="20"/>
          <w:szCs w:val="20"/>
        </w:rPr>
      </w:pPr>
      <w:bookmarkStart w:id="174" w:name="h.2jh5peh" w:colFirst="0" w:colLast="0"/>
      <w:bookmarkEnd w:id="174"/>
      <w:r w:rsidRPr="007A3A6D">
        <w:rPr>
          <w:rFonts w:ascii="Arial" w:hAnsi="Arial" w:cs="Arial"/>
          <w:sz w:val="20"/>
          <w:szCs w:val="20"/>
        </w:rPr>
        <w:t>39.</w:t>
      </w:r>
      <w:r w:rsidRPr="007A3A6D">
        <w:rPr>
          <w:rFonts w:ascii="Arial" w:hAnsi="Arial" w:cs="Arial"/>
          <w:sz w:val="20"/>
          <w:szCs w:val="20"/>
        </w:rPr>
        <w:tab/>
        <w:t>Non Discrimination</w:t>
      </w:r>
    </w:p>
    <w:p w14:paraId="0BE4BB2B" w14:textId="77777777" w:rsidR="00BD6811" w:rsidRPr="007A3A6D" w:rsidRDefault="00BD6811"/>
    <w:p w14:paraId="60ED2807" w14:textId="77777777" w:rsidR="00BD6811" w:rsidRPr="007A3A6D" w:rsidRDefault="00BD6811" w:rsidP="00CB79CE">
      <w:pPr>
        <w:widowControl w:val="0"/>
        <w:ind w:left="720" w:hanging="720"/>
        <w:jc w:val="left"/>
      </w:pPr>
      <w:r w:rsidRPr="007A3A6D">
        <w:rPr>
          <w:rFonts w:ascii="Arial" w:hAnsi="Arial" w:cs="Arial"/>
        </w:rPr>
        <w:t>39.1</w:t>
      </w:r>
      <w:r w:rsidRPr="007A3A6D">
        <w:rPr>
          <w:rFonts w:ascii="Arial" w:hAnsi="Arial" w:cs="Arial"/>
        </w:rPr>
        <w:tab/>
        <w:t>The Supplier will notify CCS and relevant Buyers immediately of any legal proceedings issued against it by any Supplier Staff on the grounds of discrimination.</w:t>
      </w:r>
    </w:p>
    <w:p w14:paraId="0525725B" w14:textId="77777777" w:rsidR="00BD6811" w:rsidRPr="007A3A6D" w:rsidRDefault="00BD6811">
      <w:pPr>
        <w:pStyle w:val="Heading1"/>
        <w:spacing w:before="60"/>
        <w:jc w:val="left"/>
        <w:rPr>
          <w:sz w:val="20"/>
          <w:szCs w:val="20"/>
        </w:rPr>
      </w:pPr>
      <w:bookmarkStart w:id="175" w:name="h.ymfzma" w:colFirst="0" w:colLast="0"/>
      <w:bookmarkEnd w:id="175"/>
    </w:p>
    <w:p w14:paraId="08A0D06C" w14:textId="77777777" w:rsidR="00BD6811" w:rsidRPr="007A3A6D" w:rsidRDefault="00BD6811">
      <w:pPr>
        <w:pStyle w:val="Heading1"/>
        <w:jc w:val="left"/>
        <w:rPr>
          <w:sz w:val="20"/>
          <w:szCs w:val="20"/>
        </w:rPr>
      </w:pPr>
      <w:bookmarkStart w:id="176" w:name="h.3im3ia3" w:colFirst="0" w:colLast="0"/>
      <w:bookmarkEnd w:id="176"/>
      <w:r w:rsidRPr="007A3A6D">
        <w:rPr>
          <w:rFonts w:ascii="Arial" w:hAnsi="Arial" w:cs="Arial"/>
          <w:sz w:val="20"/>
          <w:szCs w:val="20"/>
        </w:rPr>
        <w:t>40.</w:t>
      </w:r>
      <w:r w:rsidRPr="007A3A6D">
        <w:rPr>
          <w:rFonts w:ascii="Arial" w:hAnsi="Arial" w:cs="Arial"/>
          <w:sz w:val="20"/>
          <w:szCs w:val="20"/>
        </w:rPr>
        <w:tab/>
        <w:t xml:space="preserve">Premises </w:t>
      </w:r>
    </w:p>
    <w:p w14:paraId="1C687E07" w14:textId="77777777" w:rsidR="00BD6811" w:rsidRPr="007A3A6D" w:rsidRDefault="00BD6811">
      <w:pPr>
        <w:jc w:val="left"/>
      </w:pPr>
    </w:p>
    <w:p w14:paraId="6FB78E42" w14:textId="77777777" w:rsidR="00BD6811" w:rsidRPr="007A3A6D" w:rsidRDefault="00BD6811" w:rsidP="00CB79CE">
      <w:pPr>
        <w:ind w:left="720" w:hanging="720"/>
        <w:jc w:val="left"/>
      </w:pPr>
      <w:r w:rsidRPr="007A3A6D">
        <w:rPr>
          <w:rFonts w:ascii="Arial" w:hAnsi="Arial" w:cs="Arial"/>
        </w:rPr>
        <w:t>40.1</w:t>
      </w:r>
      <w:r w:rsidRPr="007A3A6D">
        <w:rPr>
          <w:rFonts w:ascii="Arial" w:hAnsi="Arial" w:cs="Arial"/>
        </w:rPr>
        <w:tab/>
        <w:t>Where either Party uses the other Party’s premises, such Party is liable for all Loss or damage it causes to the premises. Such Party is responsible for repairing any damage to the premises or any objects on the premises, other than fair wear and tear.</w:t>
      </w:r>
    </w:p>
    <w:p w14:paraId="6FD97143" w14:textId="77777777" w:rsidR="00BD6811" w:rsidRPr="007A3A6D" w:rsidRDefault="00BD6811">
      <w:pPr>
        <w:jc w:val="left"/>
      </w:pPr>
    </w:p>
    <w:p w14:paraId="03DAF7C7" w14:textId="77777777" w:rsidR="00BD6811" w:rsidRPr="007A3A6D" w:rsidRDefault="00BD6811">
      <w:pPr>
        <w:jc w:val="left"/>
      </w:pPr>
      <w:r w:rsidRPr="007A3A6D">
        <w:rPr>
          <w:rFonts w:ascii="Arial" w:hAnsi="Arial" w:cs="Arial"/>
        </w:rPr>
        <w:t xml:space="preserve">40.2 </w:t>
      </w:r>
      <w:r w:rsidRPr="007A3A6D">
        <w:rPr>
          <w:rFonts w:ascii="Arial" w:hAnsi="Arial" w:cs="Arial"/>
        </w:rPr>
        <w:tab/>
        <w:t xml:space="preserve">The Supplier will use the Buyer’s premises solely for the Call-Off Contract. </w:t>
      </w:r>
    </w:p>
    <w:p w14:paraId="02603815" w14:textId="77777777" w:rsidR="00BD6811" w:rsidRPr="007A3A6D" w:rsidRDefault="00BD6811">
      <w:pPr>
        <w:ind w:left="2130" w:hanging="855"/>
        <w:jc w:val="left"/>
      </w:pPr>
    </w:p>
    <w:p w14:paraId="4054263E" w14:textId="77777777" w:rsidR="00BD6811" w:rsidRPr="007A3A6D" w:rsidRDefault="00BD6811">
      <w:pPr>
        <w:jc w:val="left"/>
      </w:pPr>
      <w:r w:rsidRPr="007A3A6D">
        <w:rPr>
          <w:rFonts w:ascii="Arial" w:hAnsi="Arial" w:cs="Arial"/>
        </w:rPr>
        <w:t>40.3</w:t>
      </w:r>
      <w:r w:rsidRPr="007A3A6D">
        <w:rPr>
          <w:rFonts w:ascii="Arial" w:hAnsi="Arial" w:cs="Arial"/>
        </w:rPr>
        <w:tab/>
        <w:t>The Supplier will vacate the Buyer’s premises upon termination or expiry of the Call-Off Contract.</w:t>
      </w:r>
    </w:p>
    <w:p w14:paraId="774BDD3B" w14:textId="77777777" w:rsidR="00BD6811" w:rsidRPr="007A3A6D" w:rsidRDefault="00BD6811">
      <w:pPr>
        <w:ind w:left="2130" w:hanging="855"/>
        <w:jc w:val="left"/>
      </w:pPr>
    </w:p>
    <w:p w14:paraId="347326EE" w14:textId="77777777" w:rsidR="00BD6811" w:rsidRPr="007A3A6D" w:rsidRDefault="00BD6811">
      <w:pPr>
        <w:jc w:val="left"/>
      </w:pPr>
      <w:r w:rsidRPr="007A3A6D">
        <w:rPr>
          <w:rFonts w:ascii="Arial" w:hAnsi="Arial" w:cs="Arial"/>
        </w:rPr>
        <w:t>40.4</w:t>
      </w:r>
      <w:r w:rsidRPr="007A3A6D">
        <w:rPr>
          <w:rFonts w:ascii="Arial" w:hAnsi="Arial" w:cs="Arial"/>
        </w:rPr>
        <w:tab/>
        <w:t>This clause does not create an tenancy or exclusive right of occupation.</w:t>
      </w:r>
    </w:p>
    <w:p w14:paraId="40A95419" w14:textId="77777777" w:rsidR="00BD6811" w:rsidRPr="007A3A6D" w:rsidRDefault="00BD6811">
      <w:pPr>
        <w:ind w:left="2130" w:hanging="855"/>
        <w:jc w:val="left"/>
      </w:pPr>
    </w:p>
    <w:p w14:paraId="3B0C228B" w14:textId="77777777" w:rsidR="00BD6811" w:rsidRPr="007A3A6D" w:rsidRDefault="00BD6811">
      <w:pPr>
        <w:jc w:val="left"/>
      </w:pPr>
      <w:r w:rsidRPr="007A3A6D">
        <w:rPr>
          <w:rFonts w:ascii="Arial" w:hAnsi="Arial" w:cs="Arial"/>
        </w:rPr>
        <w:t>40.5</w:t>
      </w:r>
      <w:r w:rsidRPr="007A3A6D">
        <w:rPr>
          <w:rFonts w:ascii="Arial" w:hAnsi="Arial" w:cs="Arial"/>
        </w:rPr>
        <w:tab/>
        <w:t>While on the Buyer’s premises, the Supplier will:</w:t>
      </w:r>
    </w:p>
    <w:p w14:paraId="5B95F1B5"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CB79CE">
        <w:rPr>
          <w:rFonts w:ascii="Arial" w:hAnsi="Arial" w:cs="Arial"/>
          <w:highlight w:val="white"/>
        </w:rPr>
        <w:t xml:space="preserve">ensure the security of the premises; </w:t>
      </w:r>
    </w:p>
    <w:p w14:paraId="226683F9"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CB79CE">
        <w:rPr>
          <w:rFonts w:ascii="Arial" w:hAnsi="Arial" w:cs="Arial"/>
          <w:highlight w:val="white"/>
        </w:rPr>
        <w:t>comply with Buyer requirements for the conduct of personnel;</w:t>
      </w:r>
    </w:p>
    <w:p w14:paraId="51E1AB6B"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CB79CE">
        <w:rPr>
          <w:rFonts w:ascii="Arial" w:hAnsi="Arial" w:cs="Arial"/>
          <w:highlight w:val="white"/>
        </w:rPr>
        <w:t>comply with any health and safety measures implemented by the Buyer;</w:t>
      </w:r>
    </w:p>
    <w:p w14:paraId="5979F80B"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CB79CE">
        <w:rPr>
          <w:rFonts w:ascii="Arial" w:hAnsi="Arial" w:cs="Arial"/>
          <w:highlight w:val="white"/>
        </w:rPr>
        <w:t>comply with any instructions from the Buyer on any necessary associated safety measures ; and</w:t>
      </w:r>
    </w:p>
    <w:p w14:paraId="372DA579" w14:textId="77777777" w:rsidR="00BD6811" w:rsidRPr="00CB79CE" w:rsidRDefault="00BD6811" w:rsidP="007467A4">
      <w:pPr>
        <w:numPr>
          <w:ilvl w:val="0"/>
          <w:numId w:val="31"/>
        </w:numPr>
        <w:spacing w:before="60"/>
        <w:ind w:right="-30"/>
        <w:contextualSpacing/>
        <w:jc w:val="left"/>
        <w:rPr>
          <w:rFonts w:ascii="Arial" w:hAnsi="Arial" w:cs="Arial"/>
          <w:highlight w:val="white"/>
        </w:rPr>
      </w:pPr>
      <w:r w:rsidRPr="00CB79CE">
        <w:rPr>
          <w:rFonts w:ascii="Arial" w:hAnsi="Arial" w:cs="Arial"/>
          <w:highlight w:val="white"/>
        </w:rPr>
        <w:t>notify the Buyer immediately in the event of any incident occurring on the premises where that incident causes any personal injury or damage to Property which could give rise to personal injury.</w:t>
      </w:r>
    </w:p>
    <w:p w14:paraId="6D31E6E0" w14:textId="77777777" w:rsidR="00BD6811" w:rsidRPr="007A3A6D" w:rsidRDefault="00BD6811">
      <w:pPr>
        <w:jc w:val="left"/>
      </w:pPr>
    </w:p>
    <w:p w14:paraId="2E730A00" w14:textId="77777777" w:rsidR="00BD6811" w:rsidRPr="007A3A6D" w:rsidRDefault="00BD6811" w:rsidP="00CB79CE">
      <w:pPr>
        <w:ind w:left="720" w:hanging="720"/>
        <w:jc w:val="left"/>
      </w:pPr>
      <w:r w:rsidRPr="007A3A6D">
        <w:rPr>
          <w:rFonts w:ascii="Arial" w:hAnsi="Arial" w:cs="Arial"/>
        </w:rPr>
        <w:t xml:space="preserve">40.6 </w:t>
      </w:r>
      <w:r>
        <w:rPr>
          <w:rFonts w:ascii="Arial" w:hAnsi="Arial" w:cs="Arial"/>
        </w:rPr>
        <w:tab/>
      </w:r>
      <w:r w:rsidRPr="007A3A6D">
        <w:rPr>
          <w:rFonts w:ascii="Arial" w:hAnsi="Arial" w:cs="Arial"/>
        </w:rPr>
        <w:t xml:space="preserve">The Supplier will ensure that its health and safety policy statement (as required by the Health and Safety at Work etc Act 1974) is made available to the Buyer on request. </w:t>
      </w:r>
    </w:p>
    <w:p w14:paraId="0E5367C3" w14:textId="77777777" w:rsidR="00BD6811" w:rsidRPr="007A3A6D" w:rsidRDefault="00BD6811">
      <w:pPr>
        <w:jc w:val="left"/>
      </w:pPr>
    </w:p>
    <w:p w14:paraId="30C05B70" w14:textId="77777777" w:rsidR="00BD6811" w:rsidRPr="007A3A6D" w:rsidRDefault="00BD6811" w:rsidP="00CB79CE">
      <w:pPr>
        <w:ind w:left="720" w:hanging="720"/>
        <w:jc w:val="left"/>
      </w:pPr>
      <w:r w:rsidRPr="007A3A6D">
        <w:rPr>
          <w:rFonts w:ascii="Arial" w:hAnsi="Arial" w:cs="Arial"/>
        </w:rPr>
        <w:t xml:space="preserve">40.7 </w:t>
      </w:r>
      <w:r>
        <w:rPr>
          <w:rFonts w:ascii="Arial" w:hAnsi="Arial" w:cs="Arial"/>
        </w:rPr>
        <w:tab/>
      </w:r>
      <w:r w:rsidRPr="007A3A6D">
        <w:rPr>
          <w:rFonts w:ascii="Arial" w:hAnsi="Arial" w:cs="Arial"/>
        </w:rPr>
        <w:t xml:space="preserve">All Equipment brought onto the Buyer’s premises will be at the Supplier's risk. Upon termination or expiry of the Call-Off Contract, the Supplier will remove such Equipment. </w:t>
      </w:r>
    </w:p>
    <w:p w14:paraId="5E80A8FC" w14:textId="77777777" w:rsidR="00BD6811" w:rsidRPr="007A3A6D" w:rsidRDefault="00BD6811">
      <w:pPr>
        <w:ind w:left="720"/>
        <w:jc w:val="left"/>
      </w:pPr>
    </w:p>
    <w:p w14:paraId="08DFA876" w14:textId="77777777" w:rsidR="00BD6811" w:rsidRPr="007A3A6D" w:rsidRDefault="00BD6811">
      <w:pPr>
        <w:pStyle w:val="Heading1"/>
        <w:jc w:val="left"/>
        <w:rPr>
          <w:sz w:val="20"/>
          <w:szCs w:val="20"/>
        </w:rPr>
      </w:pPr>
      <w:bookmarkStart w:id="177" w:name="h.1xrdshw" w:colFirst="0" w:colLast="0"/>
      <w:bookmarkEnd w:id="177"/>
      <w:r w:rsidRPr="007A3A6D">
        <w:rPr>
          <w:rFonts w:ascii="Arial" w:hAnsi="Arial" w:cs="Arial"/>
          <w:sz w:val="20"/>
          <w:szCs w:val="20"/>
        </w:rPr>
        <w:t>41.</w:t>
      </w:r>
      <w:r w:rsidRPr="007A3A6D">
        <w:rPr>
          <w:rFonts w:ascii="Arial" w:hAnsi="Arial" w:cs="Arial"/>
          <w:sz w:val="20"/>
          <w:szCs w:val="20"/>
        </w:rPr>
        <w:tab/>
        <w:t xml:space="preserve">Equipment           </w:t>
      </w:r>
    </w:p>
    <w:p w14:paraId="074E7357" w14:textId="77777777" w:rsidR="00BD6811" w:rsidRPr="007A3A6D" w:rsidRDefault="00BD6811">
      <w:pPr>
        <w:jc w:val="left"/>
      </w:pPr>
      <w:r w:rsidRPr="007A3A6D">
        <w:rPr>
          <w:rFonts w:ascii="Arial" w:hAnsi="Arial" w:cs="Arial"/>
        </w:rPr>
        <w:t xml:space="preserve">  </w:t>
      </w:r>
    </w:p>
    <w:p w14:paraId="67AB741F" w14:textId="77777777" w:rsidR="00BD6811" w:rsidRPr="007A3A6D" w:rsidRDefault="00BD6811" w:rsidP="00CB79CE">
      <w:pPr>
        <w:ind w:left="720" w:hanging="720"/>
        <w:jc w:val="left"/>
      </w:pPr>
      <w:r w:rsidRPr="007A3A6D">
        <w:rPr>
          <w:rFonts w:ascii="Arial" w:hAnsi="Arial" w:cs="Arial"/>
        </w:rPr>
        <w:t>41.1</w:t>
      </w:r>
      <w:r w:rsidRPr="007A3A6D">
        <w:rPr>
          <w:rFonts w:ascii="Arial" w:hAnsi="Arial" w:cs="Arial"/>
        </w:rPr>
        <w:tab/>
        <w:t>Any Equipment brought onto the premises will be at the Supplier's own risk and the Buyer will have no liability for any Loss of, or damage to, any Equipment.</w:t>
      </w:r>
    </w:p>
    <w:p w14:paraId="3792A6D9" w14:textId="77777777" w:rsidR="00BD6811" w:rsidRPr="007A3A6D" w:rsidRDefault="00BD6811">
      <w:pPr>
        <w:ind w:left="2130" w:hanging="855"/>
        <w:jc w:val="left"/>
      </w:pPr>
    </w:p>
    <w:p w14:paraId="1017A7A7" w14:textId="77777777" w:rsidR="00BD6811" w:rsidRPr="007A3A6D" w:rsidRDefault="00BD6811" w:rsidP="00CB79CE">
      <w:pPr>
        <w:ind w:left="720" w:hanging="720"/>
        <w:jc w:val="left"/>
      </w:pPr>
      <w:r w:rsidRPr="007A3A6D">
        <w:rPr>
          <w:rFonts w:ascii="Arial" w:hAnsi="Arial" w:cs="Arial"/>
        </w:rPr>
        <w:t>41.2</w:t>
      </w:r>
      <w:r w:rsidRPr="007A3A6D">
        <w:rPr>
          <w:rFonts w:ascii="Arial" w:hAnsi="Arial" w:cs="Arial"/>
        </w:rPr>
        <w:tab/>
        <w:t xml:space="preserve">Upon termination or expiry of the Call-Off Contract, the Supplier will remove the Equipment, and any other materials, leaving the premises in a safe and clean condition. </w:t>
      </w:r>
    </w:p>
    <w:p w14:paraId="76877CD1" w14:textId="77777777" w:rsidR="00BD6811" w:rsidRPr="007A3A6D" w:rsidRDefault="00BD6811">
      <w:pPr>
        <w:pStyle w:val="Heading1"/>
        <w:spacing w:before="60"/>
        <w:jc w:val="left"/>
        <w:rPr>
          <w:sz w:val="20"/>
          <w:szCs w:val="20"/>
        </w:rPr>
      </w:pPr>
      <w:bookmarkStart w:id="178" w:name="h.4hr1b5p" w:colFirst="0" w:colLast="0"/>
      <w:bookmarkEnd w:id="178"/>
    </w:p>
    <w:p w14:paraId="46CC653F" w14:textId="77777777" w:rsidR="00BD6811" w:rsidRPr="007A3A6D" w:rsidRDefault="00BD6811" w:rsidP="00CB79CE">
      <w:pPr>
        <w:pStyle w:val="Heading1"/>
        <w:jc w:val="left"/>
        <w:rPr>
          <w:sz w:val="20"/>
          <w:szCs w:val="20"/>
        </w:rPr>
      </w:pPr>
      <w:bookmarkStart w:id="179" w:name="h.2wwbldi" w:colFirst="0" w:colLast="0"/>
      <w:bookmarkEnd w:id="179"/>
      <w:r w:rsidRPr="007A3A6D">
        <w:rPr>
          <w:rFonts w:ascii="Arial" w:hAnsi="Arial" w:cs="Arial"/>
          <w:sz w:val="20"/>
          <w:szCs w:val="20"/>
        </w:rPr>
        <w:t>42.</w:t>
      </w:r>
      <w:r w:rsidRPr="007A3A6D">
        <w:rPr>
          <w:rFonts w:ascii="Arial" w:hAnsi="Arial" w:cs="Arial"/>
          <w:sz w:val="20"/>
          <w:szCs w:val="20"/>
        </w:rPr>
        <w:tab/>
        <w:t xml:space="preserve">Law and jurisdiction </w:t>
      </w:r>
      <w:r w:rsidRPr="007A3A6D">
        <w:rPr>
          <w:rFonts w:ascii="Arial" w:hAnsi="Arial" w:cs="Arial"/>
          <w:sz w:val="20"/>
          <w:szCs w:val="20"/>
        </w:rPr>
        <w:br/>
      </w:r>
    </w:p>
    <w:p w14:paraId="2A54FD87" w14:textId="77777777" w:rsidR="00BD6811" w:rsidRPr="007A3A6D" w:rsidRDefault="00BD6811" w:rsidP="00CB79CE">
      <w:pPr>
        <w:keepNext/>
        <w:keepLines/>
        <w:widowControl w:val="0"/>
        <w:spacing w:after="60"/>
        <w:ind w:left="720" w:hanging="720"/>
      </w:pPr>
      <w:r w:rsidRPr="007A3A6D">
        <w:rPr>
          <w:rFonts w:ascii="Arial" w:hAnsi="Arial" w:cs="Arial"/>
        </w:rPr>
        <w:t>42.1</w:t>
      </w:r>
      <w:r w:rsidRPr="007A3A6D">
        <w:rPr>
          <w:rFonts w:ascii="Arial" w:hAnsi="Arial" w:cs="Arial"/>
        </w:rPr>
        <w:tab/>
        <w:t>This Call-Off Contract will be governed by the Laws of England and Wales. Each Party agrees to submit to the exclusive jurisdiction of the courts of England and Wales and for all disputes to be conducted within England and Wales.</w:t>
      </w:r>
    </w:p>
    <w:p w14:paraId="198EDD24" w14:textId="77777777" w:rsidR="00BD6811" w:rsidRPr="007A3A6D" w:rsidRDefault="00BD6811">
      <w:pPr>
        <w:pStyle w:val="Heading1"/>
        <w:spacing w:before="60"/>
        <w:jc w:val="left"/>
        <w:rPr>
          <w:sz w:val="20"/>
          <w:szCs w:val="20"/>
        </w:rPr>
      </w:pPr>
      <w:bookmarkStart w:id="180" w:name="h.1c1lvlb" w:colFirst="0" w:colLast="0"/>
      <w:bookmarkEnd w:id="180"/>
    </w:p>
    <w:p w14:paraId="18C6714B" w14:textId="77777777" w:rsidR="00BD6811" w:rsidRPr="007A3A6D" w:rsidRDefault="00BD6811">
      <w:pPr>
        <w:pStyle w:val="Heading1"/>
        <w:spacing w:before="60"/>
        <w:jc w:val="left"/>
        <w:rPr>
          <w:sz w:val="20"/>
          <w:szCs w:val="20"/>
        </w:rPr>
      </w:pPr>
      <w:bookmarkStart w:id="181" w:name="h.3w19e94" w:colFirst="0" w:colLast="0"/>
      <w:bookmarkEnd w:id="181"/>
      <w:r w:rsidRPr="007A3A6D">
        <w:rPr>
          <w:rFonts w:ascii="Arial" w:hAnsi="Arial" w:cs="Arial"/>
          <w:sz w:val="20"/>
          <w:szCs w:val="20"/>
        </w:rPr>
        <w:t>43.</w:t>
      </w:r>
      <w:r w:rsidRPr="007A3A6D">
        <w:rPr>
          <w:rFonts w:ascii="Arial" w:hAnsi="Arial" w:cs="Arial"/>
          <w:sz w:val="20"/>
          <w:szCs w:val="20"/>
        </w:rPr>
        <w:tab/>
        <w:t>Defined Terms</w:t>
      </w:r>
    </w:p>
    <w:p w14:paraId="0FF4FB1A" w14:textId="77777777" w:rsidR="00BD6811" w:rsidRPr="007A3A6D" w:rsidRDefault="00BD6811"/>
    <w:p w14:paraId="4451D868" w14:textId="77777777" w:rsidR="00BD6811" w:rsidRPr="007A3A6D" w:rsidRDefault="00BD6811">
      <w:pPr>
        <w:widowControl w:val="0"/>
        <w:ind w:left="170"/>
        <w:jc w:val="left"/>
      </w:pPr>
    </w:p>
    <w:tbl>
      <w:tblPr>
        <w:tblW w:w="8910" w:type="dxa"/>
        <w:tblInd w:w="-15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115" w:type="dxa"/>
          <w:right w:w="115" w:type="dxa"/>
        </w:tblCellMar>
        <w:tblLook w:val="0000" w:firstRow="0" w:lastRow="0" w:firstColumn="0" w:lastColumn="0" w:noHBand="0" w:noVBand="0"/>
      </w:tblPr>
      <w:tblGrid>
        <w:gridCol w:w="2790"/>
        <w:gridCol w:w="6120"/>
      </w:tblGrid>
      <w:tr w:rsidR="00BD6811" w:rsidRPr="007A3A6D" w14:paraId="3D0F6FD2" w14:textId="77777777" w:rsidTr="00FB3C0A">
        <w:tc>
          <w:tcPr>
            <w:tcW w:w="2790" w:type="dxa"/>
            <w:shd w:val="clear" w:color="auto" w:fill="DBE5F1"/>
          </w:tcPr>
          <w:p w14:paraId="12E7DDF5" w14:textId="77777777" w:rsidR="00BD6811" w:rsidRPr="007A3A6D" w:rsidRDefault="00BD6811" w:rsidP="00FB3C0A">
            <w:pPr>
              <w:widowControl w:val="0"/>
              <w:ind w:left="170"/>
              <w:jc w:val="left"/>
            </w:pPr>
            <w:r w:rsidRPr="007A3A6D">
              <w:rPr>
                <w:rFonts w:ascii="Arial" w:hAnsi="Arial" w:cs="Arial"/>
                <w:b/>
              </w:rPr>
              <w:t>'Application'</w:t>
            </w:r>
          </w:p>
        </w:tc>
        <w:tc>
          <w:tcPr>
            <w:tcW w:w="6120" w:type="dxa"/>
          </w:tcPr>
          <w:p w14:paraId="643AC11D" w14:textId="77777777" w:rsidR="00BD6811" w:rsidRPr="007A3A6D" w:rsidRDefault="00BD6811" w:rsidP="00FB3C0A">
            <w:pPr>
              <w:widowControl w:val="0"/>
              <w:ind w:left="30"/>
              <w:jc w:val="left"/>
            </w:pPr>
            <w:r w:rsidRPr="007A3A6D">
              <w:rPr>
                <w:rFonts w:ascii="Arial" w:hAnsi="Arial" w:cs="Arial"/>
                <w:highlight w:val="white"/>
              </w:rPr>
              <w:t xml:space="preserve">The response submitted by the Supplier to the Invitation to Tender </w:t>
            </w:r>
          </w:p>
        </w:tc>
      </w:tr>
      <w:tr w:rsidR="00BD6811" w:rsidRPr="007A3A6D" w14:paraId="7DB07045" w14:textId="77777777" w:rsidTr="00FB3C0A">
        <w:tc>
          <w:tcPr>
            <w:tcW w:w="2790" w:type="dxa"/>
            <w:shd w:val="clear" w:color="auto" w:fill="DBE5F1"/>
          </w:tcPr>
          <w:p w14:paraId="14418F8D" w14:textId="77777777" w:rsidR="00BD6811" w:rsidRPr="007A3A6D" w:rsidRDefault="00BD6811" w:rsidP="00FB3C0A">
            <w:pPr>
              <w:widowControl w:val="0"/>
              <w:ind w:left="170"/>
              <w:jc w:val="left"/>
            </w:pPr>
            <w:r w:rsidRPr="007A3A6D">
              <w:rPr>
                <w:rFonts w:ascii="Arial" w:hAnsi="Arial" w:cs="Arial"/>
                <w:b/>
              </w:rPr>
              <w:t>‘Assurance’</w:t>
            </w:r>
          </w:p>
        </w:tc>
        <w:tc>
          <w:tcPr>
            <w:tcW w:w="6120" w:type="dxa"/>
          </w:tcPr>
          <w:p w14:paraId="322CD9E8" w14:textId="77777777" w:rsidR="00BD6811" w:rsidRPr="007A3A6D" w:rsidRDefault="00BD6811" w:rsidP="00FB3C0A">
            <w:pPr>
              <w:widowControl w:val="0"/>
              <w:ind w:left="30"/>
              <w:jc w:val="left"/>
            </w:pPr>
            <w:r w:rsidRPr="007A3A6D">
              <w:rPr>
                <w:rFonts w:ascii="Arial" w:hAnsi="Arial" w:cs="Arial"/>
                <w:highlight w:val="white"/>
              </w:rPr>
              <w:t>The verification process undertaken by CCS as described in section 5 of the Framework Agreement</w:t>
            </w:r>
          </w:p>
        </w:tc>
      </w:tr>
      <w:tr w:rsidR="00BD6811" w:rsidRPr="007A3A6D" w14:paraId="77501655" w14:textId="77777777" w:rsidTr="00FB3C0A">
        <w:tc>
          <w:tcPr>
            <w:tcW w:w="2790" w:type="dxa"/>
            <w:shd w:val="clear" w:color="auto" w:fill="DBE5F1"/>
          </w:tcPr>
          <w:p w14:paraId="74D002D8" w14:textId="77777777" w:rsidR="00BD6811" w:rsidRPr="007A3A6D" w:rsidRDefault="00BD6811" w:rsidP="00FB3C0A">
            <w:pPr>
              <w:widowControl w:val="0"/>
              <w:ind w:left="170"/>
              <w:jc w:val="left"/>
            </w:pPr>
            <w:r w:rsidRPr="007A3A6D">
              <w:rPr>
                <w:rFonts w:ascii="Arial" w:hAnsi="Arial" w:cs="Arial"/>
                <w:b/>
              </w:rPr>
              <w:t>‘Background IPRs</w:t>
            </w:r>
            <w:r w:rsidRPr="007A3A6D">
              <w:rPr>
                <w:rFonts w:ascii="Arial" w:hAnsi="Arial" w:cs="Arial"/>
                <w:highlight w:val="white"/>
              </w:rPr>
              <w:t>’</w:t>
            </w:r>
          </w:p>
        </w:tc>
        <w:tc>
          <w:tcPr>
            <w:tcW w:w="6120" w:type="dxa"/>
          </w:tcPr>
          <w:p w14:paraId="6B0A1B5E" w14:textId="77777777" w:rsidR="00BD6811" w:rsidRPr="007A3A6D" w:rsidRDefault="00BD6811" w:rsidP="00FB3C0A">
            <w:pPr>
              <w:widowControl w:val="0"/>
              <w:ind w:left="30"/>
              <w:jc w:val="left"/>
            </w:pPr>
            <w:r w:rsidRPr="007A3A6D">
              <w:rPr>
                <w:rFonts w:ascii="Arial" w:hAnsi="Arial" w:cs="Arial"/>
                <w:highlight w:val="white"/>
              </w:rPr>
              <w:t>For each Party:</w:t>
            </w:r>
          </w:p>
          <w:p w14:paraId="7DC8CB92" w14:textId="77777777" w:rsidR="00BD6811" w:rsidRPr="007A3A6D" w:rsidRDefault="00BD6811" w:rsidP="007467A4">
            <w:pPr>
              <w:widowControl w:val="0"/>
              <w:numPr>
                <w:ilvl w:val="0"/>
                <w:numId w:val="4"/>
              </w:numPr>
              <w:ind w:hanging="360"/>
              <w:contextualSpacing/>
              <w:jc w:val="left"/>
              <w:rPr>
                <w:highlight w:val="white"/>
              </w:rPr>
            </w:pPr>
            <w:r w:rsidRPr="007A3A6D">
              <w:rPr>
                <w:rFonts w:ascii="Arial" w:hAnsi="Arial" w:cs="Arial"/>
                <w:highlight w:val="white"/>
              </w:rPr>
              <w:t xml:space="preserve"> IPRs owned by that Party before the date of this Call-Out Contract, including IPRs contained in any of the Party's know-how, documentation, processes and procedures;</w:t>
            </w:r>
          </w:p>
          <w:p w14:paraId="1B36ABEF" w14:textId="77777777" w:rsidR="00BD6811" w:rsidRPr="007A3A6D" w:rsidRDefault="00BD6811" w:rsidP="007467A4">
            <w:pPr>
              <w:widowControl w:val="0"/>
              <w:numPr>
                <w:ilvl w:val="0"/>
                <w:numId w:val="4"/>
              </w:numPr>
              <w:ind w:hanging="360"/>
              <w:contextualSpacing/>
              <w:jc w:val="left"/>
              <w:rPr>
                <w:highlight w:val="white"/>
              </w:rPr>
            </w:pPr>
            <w:r w:rsidRPr="007A3A6D">
              <w:rPr>
                <w:rFonts w:ascii="Arial" w:hAnsi="Arial" w:cs="Arial"/>
                <w:highlight w:val="white"/>
              </w:rPr>
              <w:t xml:space="preserve"> IPRs created by the Party independently of this Call-Out Contract; and/or</w:t>
            </w:r>
          </w:p>
          <w:p w14:paraId="1B6EA819" w14:textId="77777777" w:rsidR="00BD6811" w:rsidRPr="007A3A6D" w:rsidRDefault="00BD6811" w:rsidP="007467A4">
            <w:pPr>
              <w:widowControl w:val="0"/>
              <w:numPr>
                <w:ilvl w:val="0"/>
                <w:numId w:val="4"/>
              </w:numPr>
              <w:ind w:hanging="360"/>
              <w:contextualSpacing/>
              <w:jc w:val="left"/>
              <w:rPr>
                <w:highlight w:val="white"/>
              </w:rPr>
            </w:pPr>
            <w:r w:rsidRPr="007A3A6D">
              <w:rPr>
                <w:rFonts w:ascii="Arial" w:hAnsi="Arial" w:cs="Arial"/>
                <w:highlight w:val="white"/>
              </w:rPr>
              <w:t>For the Buyer, Crown Copyright which is not available to the Supplier otherwise than under this Call-Out Contract;</w:t>
            </w:r>
          </w:p>
          <w:p w14:paraId="7F338A5D" w14:textId="77777777" w:rsidR="00BD6811" w:rsidRPr="007A3A6D" w:rsidRDefault="00BD6811" w:rsidP="00FB3C0A">
            <w:pPr>
              <w:widowControl w:val="0"/>
              <w:ind w:left="30"/>
              <w:jc w:val="left"/>
            </w:pPr>
            <w:r w:rsidRPr="007A3A6D">
              <w:rPr>
                <w:rFonts w:ascii="Arial" w:hAnsi="Arial" w:cs="Arial"/>
                <w:highlight w:val="white"/>
              </w:rPr>
              <w:t>but excluding IPRs owned by that Party subsisting in Buyer Software or Supplier Software</w:t>
            </w:r>
          </w:p>
        </w:tc>
      </w:tr>
      <w:tr w:rsidR="00BD6811" w:rsidRPr="007A3A6D" w14:paraId="15E5B311" w14:textId="77777777" w:rsidTr="00FB3C0A">
        <w:tc>
          <w:tcPr>
            <w:tcW w:w="2790" w:type="dxa"/>
            <w:shd w:val="clear" w:color="auto" w:fill="DBE5F1"/>
          </w:tcPr>
          <w:p w14:paraId="5675A128" w14:textId="77777777" w:rsidR="00BD6811" w:rsidRPr="007A3A6D" w:rsidRDefault="00BD6811" w:rsidP="00FB3C0A">
            <w:pPr>
              <w:widowControl w:val="0"/>
              <w:ind w:left="170"/>
              <w:jc w:val="left"/>
            </w:pPr>
            <w:r w:rsidRPr="007A3A6D">
              <w:rPr>
                <w:rFonts w:ascii="Arial" w:hAnsi="Arial" w:cs="Arial"/>
                <w:b/>
              </w:rPr>
              <w:t>‘Buyer’</w:t>
            </w:r>
          </w:p>
        </w:tc>
        <w:tc>
          <w:tcPr>
            <w:tcW w:w="6120" w:type="dxa"/>
          </w:tcPr>
          <w:p w14:paraId="79B4531F" w14:textId="77777777" w:rsidR="00BD6811" w:rsidRPr="007A3A6D" w:rsidRDefault="00BD6811" w:rsidP="00FB3C0A">
            <w:pPr>
              <w:widowControl w:val="0"/>
              <w:ind w:left="30"/>
              <w:jc w:val="left"/>
            </w:pPr>
            <w:r w:rsidRPr="007A3A6D">
              <w:rPr>
                <w:rFonts w:ascii="Arial" w:hAnsi="Arial" w:cs="Arial"/>
                <w:highlight w:val="white"/>
              </w:rPr>
              <w:t>A UK public sector body, or Contracting Body, as described in the OJEU Contract Notice, that can execute a competition and a Call-Off Contract within the Framework Agreement</w:t>
            </w:r>
          </w:p>
        </w:tc>
      </w:tr>
      <w:tr w:rsidR="00BD6811" w:rsidRPr="007A3A6D" w14:paraId="076DFD31" w14:textId="77777777" w:rsidTr="00FB3C0A">
        <w:tc>
          <w:tcPr>
            <w:tcW w:w="2790" w:type="dxa"/>
            <w:shd w:val="clear" w:color="auto" w:fill="DBE5F1"/>
          </w:tcPr>
          <w:p w14:paraId="28134EBF" w14:textId="77777777" w:rsidR="00BD6811" w:rsidRPr="007A3A6D" w:rsidRDefault="00BD6811" w:rsidP="00FB3C0A">
            <w:pPr>
              <w:widowControl w:val="0"/>
              <w:ind w:left="170"/>
              <w:jc w:val="left"/>
            </w:pPr>
            <w:r w:rsidRPr="007A3A6D">
              <w:rPr>
                <w:rFonts w:ascii="Arial" w:hAnsi="Arial" w:cs="Arial"/>
                <w:b/>
              </w:rPr>
              <w:t>‘Buyer Background IPRs’</w:t>
            </w:r>
          </w:p>
        </w:tc>
        <w:tc>
          <w:tcPr>
            <w:tcW w:w="6120" w:type="dxa"/>
          </w:tcPr>
          <w:p w14:paraId="07C0B860" w14:textId="77777777" w:rsidR="00BD6811" w:rsidRPr="007A3A6D" w:rsidRDefault="00BD6811" w:rsidP="00FB3C0A">
            <w:pPr>
              <w:widowControl w:val="0"/>
              <w:ind w:left="30"/>
              <w:jc w:val="left"/>
            </w:pPr>
            <w:r w:rsidRPr="007A3A6D">
              <w:rPr>
                <w:rFonts w:ascii="Arial" w:hAnsi="Arial" w:cs="Arial"/>
                <w:highlight w:val="white"/>
              </w:rPr>
              <w:t>Background IPRs of the Buyer</w:t>
            </w:r>
          </w:p>
        </w:tc>
      </w:tr>
      <w:tr w:rsidR="00BD6811" w:rsidRPr="007A3A6D" w14:paraId="536F75CD" w14:textId="77777777" w:rsidTr="00FB3C0A">
        <w:tc>
          <w:tcPr>
            <w:tcW w:w="2790" w:type="dxa"/>
            <w:shd w:val="clear" w:color="auto" w:fill="DBE5F1"/>
          </w:tcPr>
          <w:p w14:paraId="2196EAC3" w14:textId="77777777" w:rsidR="00BD6811" w:rsidRPr="007A3A6D" w:rsidRDefault="00BD6811" w:rsidP="00FB3C0A">
            <w:pPr>
              <w:widowControl w:val="0"/>
              <w:ind w:left="170"/>
              <w:jc w:val="left"/>
            </w:pPr>
            <w:r w:rsidRPr="007A3A6D">
              <w:rPr>
                <w:rFonts w:ascii="Arial" w:hAnsi="Arial" w:cs="Arial"/>
                <w:b/>
              </w:rPr>
              <w:t>'Buyer’s Confidential Information'</w:t>
            </w:r>
          </w:p>
        </w:tc>
        <w:tc>
          <w:tcPr>
            <w:tcW w:w="6120" w:type="dxa"/>
          </w:tcPr>
          <w:p w14:paraId="35B909E4" w14:textId="77777777" w:rsidR="00BD6811" w:rsidRPr="007A3A6D" w:rsidRDefault="00BD6811" w:rsidP="00FB3C0A">
            <w:pPr>
              <w:jc w:val="left"/>
            </w:pPr>
            <w:r w:rsidRPr="007A3A6D">
              <w:rPr>
                <w:rFonts w:ascii="Arial" w:hAnsi="Arial" w:cs="Arial"/>
                <w:highlight w:val="white"/>
              </w:rPr>
              <w:t>All Buyer Data and any information that relates to the business, affairs, developments, trade secrets, know-how, personnel, and Suppliers of the Buyer, including all Intellectual Property Rights (IPRs), together with all information derived from any of the above</w:t>
            </w:r>
          </w:p>
          <w:p w14:paraId="16BD3B82" w14:textId="77777777" w:rsidR="00BD6811" w:rsidRPr="007A3A6D" w:rsidRDefault="00BD6811" w:rsidP="00FB3C0A">
            <w:pPr>
              <w:jc w:val="left"/>
            </w:pPr>
          </w:p>
          <w:p w14:paraId="74A0AF3C" w14:textId="77777777" w:rsidR="00BD6811" w:rsidRPr="007A3A6D" w:rsidRDefault="00BD6811" w:rsidP="00FB3C0A">
            <w:pPr>
              <w:jc w:val="left"/>
            </w:pPr>
            <w:r w:rsidRPr="007A3A6D">
              <w:rPr>
                <w:rFonts w:ascii="Arial" w:hAnsi="Arial" w:cs="Arial"/>
                <w:highlight w:val="white"/>
              </w:rPr>
              <w:t>Any other information clearly designated as being confidential or which ought reasonably be considered to be confidential (whether or not it is marked 'confidential')</w:t>
            </w:r>
          </w:p>
        </w:tc>
      </w:tr>
      <w:tr w:rsidR="00BD6811" w:rsidRPr="007A3A6D" w14:paraId="766D5725" w14:textId="77777777" w:rsidTr="00FB3C0A">
        <w:tc>
          <w:tcPr>
            <w:tcW w:w="2790" w:type="dxa"/>
            <w:shd w:val="clear" w:color="auto" w:fill="DBE5F1"/>
          </w:tcPr>
          <w:p w14:paraId="76070D9D" w14:textId="77777777" w:rsidR="00BD6811" w:rsidRPr="007A3A6D" w:rsidRDefault="00BD6811" w:rsidP="00FB3C0A">
            <w:pPr>
              <w:widowControl w:val="0"/>
              <w:ind w:left="170"/>
              <w:jc w:val="left"/>
            </w:pPr>
            <w:r w:rsidRPr="007A3A6D">
              <w:rPr>
                <w:rFonts w:ascii="Arial" w:hAnsi="Arial" w:cs="Arial"/>
                <w:b/>
              </w:rPr>
              <w:t>'Buyer Data'</w:t>
            </w:r>
          </w:p>
        </w:tc>
        <w:tc>
          <w:tcPr>
            <w:tcW w:w="6120" w:type="dxa"/>
          </w:tcPr>
          <w:p w14:paraId="07A23F91" w14:textId="77777777" w:rsidR="00BD6811" w:rsidRPr="007A3A6D" w:rsidRDefault="00BD6811" w:rsidP="00FB3C0A">
            <w:pPr>
              <w:ind w:left="30"/>
              <w:jc w:val="left"/>
            </w:pPr>
            <w:r w:rsidRPr="007A3A6D">
              <w:rPr>
                <w:rFonts w:ascii="Arial" w:hAnsi="Arial" w:cs="Arial"/>
                <w:highlight w:val="white"/>
              </w:rPr>
              <w:t>Data that is owned or managed by the Buyer, including Personal Data gathered for user research, eg recordings of user research sessions and lists of user research participants</w:t>
            </w:r>
          </w:p>
        </w:tc>
      </w:tr>
      <w:tr w:rsidR="00BD6811" w:rsidRPr="007A3A6D" w14:paraId="4CBA1953" w14:textId="77777777" w:rsidTr="00FB3C0A">
        <w:tc>
          <w:tcPr>
            <w:tcW w:w="2790" w:type="dxa"/>
            <w:shd w:val="clear" w:color="auto" w:fill="DBE5F1"/>
          </w:tcPr>
          <w:p w14:paraId="5BB50C7E" w14:textId="77777777" w:rsidR="00BD6811" w:rsidRPr="007A3A6D" w:rsidRDefault="00BD6811" w:rsidP="00FB3C0A">
            <w:pPr>
              <w:widowControl w:val="0"/>
              <w:ind w:left="170"/>
              <w:jc w:val="left"/>
            </w:pPr>
            <w:r w:rsidRPr="007A3A6D">
              <w:rPr>
                <w:rFonts w:ascii="Arial" w:hAnsi="Arial" w:cs="Arial"/>
                <w:b/>
              </w:rPr>
              <w:t>'Buyer Software'</w:t>
            </w:r>
          </w:p>
        </w:tc>
        <w:tc>
          <w:tcPr>
            <w:tcW w:w="6120" w:type="dxa"/>
          </w:tcPr>
          <w:p w14:paraId="4BAD26E6" w14:textId="77777777" w:rsidR="00BD6811" w:rsidRPr="007A3A6D" w:rsidRDefault="00BD6811" w:rsidP="00FB3C0A">
            <w:pPr>
              <w:ind w:left="30"/>
              <w:jc w:val="left"/>
            </w:pPr>
            <w:r w:rsidRPr="007A3A6D">
              <w:rPr>
                <w:rFonts w:ascii="Arial" w:hAnsi="Arial" w:cs="Arial"/>
              </w:rPr>
              <w:t>Software owned by or licensed to the Buyer (other than under or pursuant to this Agreement), which is or will be used by the Supplier for the purposes of providing the Services</w:t>
            </w:r>
          </w:p>
        </w:tc>
      </w:tr>
      <w:tr w:rsidR="00BD6811" w:rsidRPr="007A3A6D" w14:paraId="2806E5F6" w14:textId="77777777" w:rsidTr="00FB3C0A">
        <w:tc>
          <w:tcPr>
            <w:tcW w:w="2790" w:type="dxa"/>
            <w:shd w:val="clear" w:color="auto" w:fill="DBE5F1"/>
          </w:tcPr>
          <w:p w14:paraId="1A6A61D7" w14:textId="77777777" w:rsidR="00BD6811" w:rsidRPr="007A3A6D" w:rsidRDefault="00BD6811" w:rsidP="00FB3C0A">
            <w:pPr>
              <w:widowControl w:val="0"/>
              <w:ind w:left="170"/>
              <w:jc w:val="left"/>
            </w:pPr>
            <w:r w:rsidRPr="007A3A6D">
              <w:rPr>
                <w:rFonts w:ascii="Arial" w:hAnsi="Arial" w:cs="Arial"/>
                <w:b/>
              </w:rPr>
              <w:t>'Call-Off Contract'</w:t>
            </w:r>
          </w:p>
        </w:tc>
        <w:tc>
          <w:tcPr>
            <w:tcW w:w="6120" w:type="dxa"/>
          </w:tcPr>
          <w:p w14:paraId="7E384307" w14:textId="77777777" w:rsidR="00BD6811" w:rsidRPr="007A3A6D" w:rsidRDefault="00BD6811" w:rsidP="00FB3C0A">
            <w:pPr>
              <w:widowControl w:val="0"/>
              <w:ind w:left="30"/>
              <w:jc w:val="left"/>
            </w:pPr>
            <w:r w:rsidRPr="007A3A6D">
              <w:rPr>
                <w:rFonts w:ascii="Arial" w:hAnsi="Arial" w:cs="Arial"/>
                <w:highlight w:val="white"/>
              </w:rPr>
              <w:t>This legally binding agreement (entered into following the provisions of the Framework Agreement) for the provision of Services made between a Buyer and the Supplier</w:t>
            </w:r>
          </w:p>
          <w:p w14:paraId="4F706026" w14:textId="77777777" w:rsidR="00BD6811" w:rsidRPr="007A3A6D" w:rsidRDefault="00BD6811" w:rsidP="00FB3C0A">
            <w:pPr>
              <w:widowControl w:val="0"/>
              <w:ind w:left="30"/>
              <w:jc w:val="left"/>
            </w:pPr>
          </w:p>
          <w:p w14:paraId="25256E58" w14:textId="77777777" w:rsidR="00BD6811" w:rsidRPr="007A3A6D" w:rsidRDefault="00BD6811" w:rsidP="00FB3C0A">
            <w:pPr>
              <w:widowControl w:val="0"/>
              <w:ind w:left="30"/>
              <w:jc w:val="left"/>
            </w:pPr>
            <w:r w:rsidRPr="007A3A6D">
              <w:rPr>
                <w:rFonts w:ascii="Arial" w:hAnsi="Arial" w:cs="Arial"/>
                <w:highlight w:val="white"/>
              </w:rPr>
              <w:t>This may include the key information summary, Order Form, requirements, Supplier’s response, Statement of Work (SOW), Contract Change Notice (CNN) and terms and conditions as set out in the Call-Off Contract Order Form</w:t>
            </w:r>
          </w:p>
        </w:tc>
      </w:tr>
      <w:tr w:rsidR="00BD6811" w:rsidRPr="007A3A6D" w14:paraId="2FEEDCB1" w14:textId="77777777" w:rsidTr="00FB3C0A">
        <w:tc>
          <w:tcPr>
            <w:tcW w:w="2790" w:type="dxa"/>
            <w:shd w:val="clear" w:color="auto" w:fill="DBE5F1"/>
          </w:tcPr>
          <w:p w14:paraId="2BB0C67D" w14:textId="77777777" w:rsidR="00BD6811" w:rsidRPr="007A3A6D" w:rsidRDefault="00BD6811" w:rsidP="00FB3C0A">
            <w:pPr>
              <w:widowControl w:val="0"/>
              <w:ind w:left="170"/>
              <w:jc w:val="left"/>
            </w:pPr>
            <w:r w:rsidRPr="007A3A6D">
              <w:rPr>
                <w:rFonts w:ascii="Arial" w:hAnsi="Arial" w:cs="Arial"/>
                <w:b/>
              </w:rPr>
              <w:t>'Charges'</w:t>
            </w:r>
          </w:p>
        </w:tc>
        <w:tc>
          <w:tcPr>
            <w:tcW w:w="6120" w:type="dxa"/>
          </w:tcPr>
          <w:p w14:paraId="37BB8520" w14:textId="77777777" w:rsidR="00BD6811" w:rsidRPr="007A3A6D" w:rsidRDefault="00BD6811" w:rsidP="00FB3C0A">
            <w:pPr>
              <w:widowControl w:val="0"/>
              <w:ind w:left="30"/>
              <w:jc w:val="left"/>
            </w:pPr>
            <w:r w:rsidRPr="007A3A6D">
              <w:rPr>
                <w:rFonts w:ascii="Arial" w:hAnsi="Arial" w:cs="Arial"/>
                <w:highlight w:val="white"/>
              </w:rPr>
              <w:t xml:space="preserve">The prices (excluding any applicable VAT), payable to the Supplier by the Buyer under the Call-Off Contract, as set out in the applicable SOW(s), in consideration of the full and proper performance by the Supplier of the Supplier’s obligations under </w:t>
            </w:r>
            <w:r w:rsidRPr="007A3A6D">
              <w:rPr>
                <w:rFonts w:ascii="Arial" w:hAnsi="Arial" w:cs="Arial"/>
                <w:highlight w:val="white"/>
              </w:rPr>
              <w:lastRenderedPageBreak/>
              <w:t>the Call-Off Contract and the specific obligations in the applicable SOW</w:t>
            </w:r>
          </w:p>
        </w:tc>
      </w:tr>
      <w:tr w:rsidR="00BD6811" w:rsidRPr="007A3A6D" w14:paraId="3FEE3E3F" w14:textId="77777777" w:rsidTr="00FB3C0A">
        <w:tc>
          <w:tcPr>
            <w:tcW w:w="2790" w:type="dxa"/>
            <w:shd w:val="clear" w:color="auto" w:fill="DBE5F1"/>
          </w:tcPr>
          <w:p w14:paraId="79953163" w14:textId="77777777" w:rsidR="00BD6811" w:rsidRPr="007A3A6D" w:rsidRDefault="00BD6811" w:rsidP="00FB3C0A">
            <w:pPr>
              <w:widowControl w:val="0"/>
              <w:ind w:left="170"/>
              <w:jc w:val="left"/>
            </w:pPr>
            <w:r w:rsidRPr="007A3A6D">
              <w:rPr>
                <w:rFonts w:ascii="Arial" w:hAnsi="Arial" w:cs="Arial"/>
                <w:b/>
              </w:rPr>
              <w:lastRenderedPageBreak/>
              <w:t>'Commercially Sensitive Information'</w:t>
            </w:r>
          </w:p>
        </w:tc>
        <w:tc>
          <w:tcPr>
            <w:tcW w:w="6120" w:type="dxa"/>
          </w:tcPr>
          <w:p w14:paraId="6B94A0EB" w14:textId="77777777" w:rsidR="00BD6811" w:rsidRPr="007A3A6D" w:rsidRDefault="00BD6811" w:rsidP="00FB3C0A">
            <w:pPr>
              <w:widowControl w:val="0"/>
              <w:ind w:left="30"/>
              <w:jc w:val="left"/>
            </w:pPr>
            <w:r w:rsidRPr="007A3A6D">
              <w:rPr>
                <w:rFonts w:ascii="Arial" w:hAnsi="Arial" w:cs="Arial"/>
                <w:highlight w:val="white"/>
              </w:rPr>
              <w:t>Information, which CCS has been notified about, (before the start date of the Framework Agreement) or the Buyer (before the Call-Off Contract start date) with full details of why the Information is deemed to be commercially sensitive</w:t>
            </w:r>
          </w:p>
        </w:tc>
      </w:tr>
      <w:tr w:rsidR="00BD6811" w:rsidRPr="007A3A6D" w14:paraId="6FED4ED3" w14:textId="77777777" w:rsidTr="00FB3C0A">
        <w:tc>
          <w:tcPr>
            <w:tcW w:w="2790" w:type="dxa"/>
            <w:shd w:val="clear" w:color="auto" w:fill="DBE5F1"/>
          </w:tcPr>
          <w:p w14:paraId="31D6DFDD" w14:textId="77777777" w:rsidR="00BD6811" w:rsidRPr="007A3A6D" w:rsidRDefault="00BD6811" w:rsidP="00FB3C0A">
            <w:pPr>
              <w:widowControl w:val="0"/>
              <w:ind w:left="170"/>
              <w:jc w:val="left"/>
            </w:pPr>
            <w:r w:rsidRPr="007A3A6D">
              <w:rPr>
                <w:rFonts w:ascii="Arial" w:hAnsi="Arial" w:cs="Arial"/>
                <w:b/>
              </w:rPr>
              <w:t>‘Comparable Supply’</w:t>
            </w:r>
          </w:p>
        </w:tc>
        <w:tc>
          <w:tcPr>
            <w:tcW w:w="6120" w:type="dxa"/>
          </w:tcPr>
          <w:p w14:paraId="1B56E71F" w14:textId="77777777" w:rsidR="00BD6811" w:rsidRPr="007A3A6D" w:rsidRDefault="00BD6811" w:rsidP="00FB3C0A">
            <w:pPr>
              <w:widowControl w:val="0"/>
              <w:jc w:val="left"/>
            </w:pPr>
            <w:r w:rsidRPr="007A3A6D">
              <w:rPr>
                <w:rFonts w:ascii="Arial" w:hAnsi="Arial" w:cs="Arial"/>
                <w:highlight w:val="white"/>
              </w:rPr>
              <w:t>The supply of services to another customer of the Supplier that are the same or similar to any of the Services</w:t>
            </w:r>
          </w:p>
        </w:tc>
      </w:tr>
      <w:tr w:rsidR="00BD6811" w:rsidRPr="007A3A6D" w14:paraId="11362F94" w14:textId="77777777" w:rsidTr="00FB3C0A">
        <w:tc>
          <w:tcPr>
            <w:tcW w:w="2790" w:type="dxa"/>
            <w:shd w:val="clear" w:color="auto" w:fill="DBE5F1"/>
          </w:tcPr>
          <w:p w14:paraId="7DF5E830" w14:textId="77777777" w:rsidR="00BD6811" w:rsidRPr="007A3A6D" w:rsidRDefault="00BD6811" w:rsidP="00FB3C0A">
            <w:pPr>
              <w:widowControl w:val="0"/>
              <w:ind w:left="170"/>
              <w:jc w:val="left"/>
            </w:pPr>
            <w:r w:rsidRPr="007A3A6D">
              <w:rPr>
                <w:rFonts w:ascii="Arial" w:hAnsi="Arial" w:cs="Arial"/>
                <w:b/>
              </w:rPr>
              <w:t xml:space="preserve">‘Confidential Information’ </w:t>
            </w:r>
          </w:p>
        </w:tc>
        <w:tc>
          <w:tcPr>
            <w:tcW w:w="6120" w:type="dxa"/>
          </w:tcPr>
          <w:p w14:paraId="5DD97D3C" w14:textId="77777777" w:rsidR="00BD6811" w:rsidRPr="007A3A6D" w:rsidRDefault="00BD6811" w:rsidP="00FB3C0A">
            <w:pPr>
              <w:jc w:val="left"/>
            </w:pPr>
            <w:r w:rsidRPr="007A3A6D">
              <w:rPr>
                <w:rFonts w:ascii="Arial" w:hAnsi="Arial" w:cs="Arial"/>
              </w:rPr>
              <w:t>CCS's Confidential Information or the Supplier's Confidential Information, which may include (but is not limited to):</w:t>
            </w:r>
          </w:p>
          <w:p w14:paraId="7BA6541D" w14:textId="77777777" w:rsidR="00BD6811" w:rsidRPr="007A3A6D" w:rsidRDefault="00BD6811" w:rsidP="007467A4">
            <w:pPr>
              <w:numPr>
                <w:ilvl w:val="0"/>
                <w:numId w:val="10"/>
              </w:numPr>
              <w:ind w:hanging="360"/>
              <w:contextualSpacing/>
              <w:jc w:val="left"/>
              <w:rPr>
                <w:highlight w:val="white"/>
              </w:rPr>
            </w:pPr>
            <w:r w:rsidRPr="007A3A6D">
              <w:rPr>
                <w:rFonts w:ascii="Arial" w:hAnsi="Arial" w:cs="Arial"/>
                <w:highlight w:val="white"/>
              </w:rPr>
              <w:t>any information that relates to the business, affairs, developments, trade secrets, know-how, personnel, and third parties, including all Intellectual Property Rights (IPRs), together with all information derived from any of the above</w:t>
            </w:r>
          </w:p>
          <w:p w14:paraId="36F5DD43" w14:textId="77777777" w:rsidR="00BD6811" w:rsidRPr="007A3A6D" w:rsidRDefault="00BD6811" w:rsidP="007467A4">
            <w:pPr>
              <w:numPr>
                <w:ilvl w:val="0"/>
                <w:numId w:val="10"/>
              </w:numPr>
              <w:ind w:hanging="360"/>
              <w:contextualSpacing/>
              <w:jc w:val="left"/>
              <w:rPr>
                <w:highlight w:val="white"/>
              </w:rPr>
            </w:pPr>
            <w:r w:rsidRPr="007A3A6D">
              <w:rPr>
                <w:rFonts w:ascii="Arial" w:hAnsi="Arial" w:cs="Arial"/>
                <w:highlight w:val="white"/>
              </w:rPr>
              <w:t>any other information clearly designated as being confidential or which ought reasonably be considered to be confidential (whether or not it is marked 'confidential'</w:t>
            </w:r>
          </w:p>
        </w:tc>
      </w:tr>
      <w:tr w:rsidR="00BD6811" w:rsidRPr="007A3A6D" w14:paraId="4DFC13FD" w14:textId="77777777" w:rsidTr="00FB3C0A">
        <w:tc>
          <w:tcPr>
            <w:tcW w:w="2790" w:type="dxa"/>
            <w:shd w:val="clear" w:color="auto" w:fill="DBE5F1"/>
          </w:tcPr>
          <w:p w14:paraId="66CC0B3E" w14:textId="77777777" w:rsidR="00BD6811" w:rsidRPr="007A3A6D" w:rsidRDefault="00BD6811" w:rsidP="00FB3C0A">
            <w:pPr>
              <w:widowControl w:val="0"/>
              <w:ind w:left="170"/>
              <w:jc w:val="left"/>
            </w:pPr>
            <w:r w:rsidRPr="007A3A6D">
              <w:rPr>
                <w:rFonts w:ascii="Arial" w:hAnsi="Arial" w:cs="Arial"/>
                <w:b/>
              </w:rPr>
              <w:t>'Contracting Bodies'</w:t>
            </w:r>
          </w:p>
        </w:tc>
        <w:tc>
          <w:tcPr>
            <w:tcW w:w="6120" w:type="dxa"/>
          </w:tcPr>
          <w:p w14:paraId="3CD8387E" w14:textId="77777777" w:rsidR="00BD6811" w:rsidRPr="007A3A6D" w:rsidRDefault="00BD6811" w:rsidP="00FB3C0A">
            <w:pPr>
              <w:widowControl w:val="0"/>
              <w:spacing w:before="60" w:after="60"/>
              <w:ind w:left="30"/>
              <w:jc w:val="left"/>
            </w:pPr>
            <w:r w:rsidRPr="007A3A6D">
              <w:rPr>
                <w:rFonts w:ascii="Arial" w:hAnsi="Arial" w:cs="Arial"/>
              </w:rPr>
              <w:t>The Buyer and any other person as listed in the OJEU Contract  Notice or Regulation 2 of the Public Contracts Regulations 2015, as amended from time to time, including CCS</w:t>
            </w:r>
          </w:p>
        </w:tc>
      </w:tr>
      <w:tr w:rsidR="00BD6811" w:rsidRPr="007A3A6D" w14:paraId="6250D6AE" w14:textId="77777777" w:rsidTr="00FB3C0A">
        <w:tc>
          <w:tcPr>
            <w:tcW w:w="2790" w:type="dxa"/>
            <w:shd w:val="clear" w:color="auto" w:fill="DBE5F1"/>
          </w:tcPr>
          <w:p w14:paraId="5A979F0F" w14:textId="77777777" w:rsidR="00BD6811" w:rsidRPr="007A3A6D" w:rsidRDefault="00BD6811" w:rsidP="00FB3C0A">
            <w:pPr>
              <w:widowControl w:val="0"/>
              <w:ind w:left="170"/>
              <w:jc w:val="left"/>
            </w:pPr>
            <w:r w:rsidRPr="007A3A6D">
              <w:rPr>
                <w:rFonts w:ascii="Arial" w:hAnsi="Arial" w:cs="Arial"/>
                <w:b/>
              </w:rPr>
              <w:t>'Control'</w:t>
            </w:r>
          </w:p>
        </w:tc>
        <w:tc>
          <w:tcPr>
            <w:tcW w:w="6120" w:type="dxa"/>
          </w:tcPr>
          <w:p w14:paraId="05BDED9A" w14:textId="77777777" w:rsidR="00BD6811" w:rsidRPr="007A3A6D" w:rsidRDefault="00BD6811" w:rsidP="00FB3C0A">
            <w:pPr>
              <w:widowControl w:val="0"/>
              <w:ind w:left="30"/>
              <w:jc w:val="left"/>
            </w:pPr>
            <w:r w:rsidRPr="007A3A6D">
              <w:rPr>
                <w:rFonts w:ascii="Arial" w:hAnsi="Arial" w:cs="Arial"/>
                <w:highlight w:val="white"/>
              </w:rPr>
              <w:t>Control as defined in section 1124 and 450 of the Corporation Tax Act 2010. 'Controls' and 'Controlled' will be interpreted accordingly</w:t>
            </w:r>
          </w:p>
        </w:tc>
      </w:tr>
      <w:tr w:rsidR="00BD6811" w:rsidRPr="007A3A6D" w14:paraId="74799CE6" w14:textId="77777777" w:rsidTr="00FB3C0A">
        <w:tc>
          <w:tcPr>
            <w:tcW w:w="2790" w:type="dxa"/>
            <w:shd w:val="clear" w:color="auto" w:fill="DBE5F1"/>
          </w:tcPr>
          <w:p w14:paraId="5248B1B8" w14:textId="77777777" w:rsidR="00BD6811" w:rsidRPr="007A3A6D" w:rsidRDefault="00BD6811" w:rsidP="00FB3C0A">
            <w:pPr>
              <w:widowControl w:val="0"/>
              <w:ind w:left="170"/>
              <w:jc w:val="left"/>
            </w:pPr>
            <w:r w:rsidRPr="007A3A6D">
              <w:rPr>
                <w:rFonts w:ascii="Arial" w:hAnsi="Arial" w:cs="Arial"/>
                <w:b/>
              </w:rPr>
              <w:t>'Crown'</w:t>
            </w:r>
          </w:p>
          <w:p w14:paraId="49D6B7E2" w14:textId="77777777" w:rsidR="00BD6811" w:rsidRPr="007A3A6D" w:rsidRDefault="00BD6811" w:rsidP="00FB3C0A">
            <w:pPr>
              <w:widowControl w:val="0"/>
              <w:ind w:left="170"/>
              <w:jc w:val="left"/>
            </w:pPr>
          </w:p>
        </w:tc>
        <w:tc>
          <w:tcPr>
            <w:tcW w:w="6120" w:type="dxa"/>
          </w:tcPr>
          <w:p w14:paraId="4D594359" w14:textId="77777777" w:rsidR="00BD6811" w:rsidRPr="007A3A6D" w:rsidRDefault="00BD6811" w:rsidP="00FB3C0A">
            <w:pPr>
              <w:widowControl w:val="0"/>
              <w:ind w:left="30"/>
              <w:jc w:val="left"/>
            </w:pPr>
            <w:r w:rsidRPr="007A3A6D">
              <w:rPr>
                <w:rFonts w:ascii="Arial" w:hAnsi="Arial" w:cs="Arial"/>
                <w:highlight w:val="white"/>
              </w:rPr>
              <w:t>The government of the United Kingdom (including the Northern Ireland Assembly and Executive Committee, the Scottish Executive and the National Assembly for Wales), including government ministers and government departments and particular bodies, persons, commissions or agencies from time to time carrying out functions on its behalf</w:t>
            </w:r>
          </w:p>
        </w:tc>
      </w:tr>
      <w:tr w:rsidR="00BD6811" w:rsidRPr="007A3A6D" w14:paraId="6F289D7F" w14:textId="77777777" w:rsidTr="00FB3C0A">
        <w:tc>
          <w:tcPr>
            <w:tcW w:w="2790" w:type="dxa"/>
            <w:shd w:val="clear" w:color="auto" w:fill="DBE5F1"/>
          </w:tcPr>
          <w:p w14:paraId="78850F26" w14:textId="77777777" w:rsidR="00BD6811" w:rsidRPr="007A3A6D" w:rsidRDefault="00BD6811" w:rsidP="00FB3C0A">
            <w:pPr>
              <w:widowControl w:val="0"/>
              <w:ind w:left="170"/>
              <w:jc w:val="left"/>
            </w:pPr>
            <w:r w:rsidRPr="007A3A6D">
              <w:rPr>
                <w:rFonts w:ascii="Arial" w:hAnsi="Arial" w:cs="Arial"/>
                <w:b/>
              </w:rPr>
              <w:t>'Default'</w:t>
            </w:r>
          </w:p>
        </w:tc>
        <w:tc>
          <w:tcPr>
            <w:tcW w:w="6120" w:type="dxa"/>
          </w:tcPr>
          <w:p w14:paraId="23A31EB7" w14:textId="77777777" w:rsidR="00BD6811" w:rsidRPr="007A3A6D" w:rsidRDefault="00BD6811" w:rsidP="007467A4">
            <w:pPr>
              <w:widowControl w:val="0"/>
              <w:numPr>
                <w:ilvl w:val="0"/>
                <w:numId w:val="18"/>
              </w:numPr>
              <w:ind w:hanging="360"/>
              <w:contextualSpacing/>
              <w:jc w:val="left"/>
            </w:pPr>
            <w:r w:rsidRPr="007A3A6D">
              <w:rPr>
                <w:rFonts w:ascii="Arial" w:hAnsi="Arial" w:cs="Arial"/>
              </w:rPr>
              <w:t xml:space="preserve">any breach of the obligations of the Supplier (including any fundamental breach or breach of a fundamental term) </w:t>
            </w:r>
          </w:p>
          <w:p w14:paraId="43DE1A56" w14:textId="77777777" w:rsidR="00BD6811" w:rsidRPr="007A3A6D" w:rsidRDefault="00BD6811" w:rsidP="007467A4">
            <w:pPr>
              <w:widowControl w:val="0"/>
              <w:numPr>
                <w:ilvl w:val="0"/>
                <w:numId w:val="18"/>
              </w:numPr>
              <w:ind w:hanging="360"/>
              <w:contextualSpacing/>
              <w:jc w:val="left"/>
            </w:pPr>
            <w:r w:rsidRPr="007A3A6D">
              <w:rPr>
                <w:rFonts w:ascii="Arial" w:hAnsi="Arial" w:cs="Arial"/>
              </w:rPr>
              <w:t xml:space="preserve">any other default, act, omission, negligence or negligent statement of the Supplier, of its Subcontractors or any Supplier Staff in connection with or in relation to this Framework Agreement or this Call-Off Contract </w:t>
            </w:r>
          </w:p>
          <w:p w14:paraId="3AA53680" w14:textId="77777777" w:rsidR="00BD6811" w:rsidRPr="007A3A6D" w:rsidRDefault="00BD6811" w:rsidP="00FB3C0A">
            <w:pPr>
              <w:widowControl w:val="0"/>
              <w:jc w:val="left"/>
            </w:pPr>
            <w:r w:rsidRPr="007A3A6D">
              <w:rPr>
                <w:rFonts w:ascii="Arial" w:hAnsi="Arial" w:cs="Arial"/>
              </w:rPr>
              <w:t>Unless otherwise specified in this Call-Off Contract the Supplier is liable to CCS for a Default of the Framework Agreement and in relation to a Default of the Call-Off Contract, the Supplier is liable to the Buyer</w:t>
            </w:r>
          </w:p>
        </w:tc>
      </w:tr>
      <w:tr w:rsidR="00BD6811" w:rsidRPr="007A3A6D" w14:paraId="6C747B5F" w14:textId="77777777" w:rsidTr="00FB3C0A">
        <w:tc>
          <w:tcPr>
            <w:tcW w:w="2790" w:type="dxa"/>
            <w:shd w:val="clear" w:color="auto" w:fill="DBE5F1"/>
          </w:tcPr>
          <w:p w14:paraId="042EF88B" w14:textId="77777777" w:rsidR="00BD6811" w:rsidRPr="007A3A6D" w:rsidRDefault="00BD6811" w:rsidP="00FB3C0A">
            <w:pPr>
              <w:widowControl w:val="0"/>
              <w:ind w:left="170"/>
              <w:jc w:val="left"/>
            </w:pPr>
            <w:r w:rsidRPr="007A3A6D">
              <w:rPr>
                <w:rFonts w:ascii="Arial" w:hAnsi="Arial" w:cs="Arial"/>
                <w:b/>
              </w:rPr>
              <w:t>'Deliverable'</w:t>
            </w:r>
          </w:p>
        </w:tc>
        <w:tc>
          <w:tcPr>
            <w:tcW w:w="6120" w:type="dxa"/>
          </w:tcPr>
          <w:p w14:paraId="19019316" w14:textId="77777777" w:rsidR="00BD6811" w:rsidRPr="007A3A6D" w:rsidRDefault="00BD6811" w:rsidP="00FB3C0A">
            <w:pPr>
              <w:widowControl w:val="0"/>
              <w:ind w:left="30"/>
              <w:jc w:val="left"/>
            </w:pPr>
            <w:r w:rsidRPr="007A3A6D">
              <w:rPr>
                <w:rFonts w:ascii="Arial" w:hAnsi="Arial" w:cs="Arial"/>
                <w:highlight w:val="white"/>
              </w:rPr>
              <w:t>A tangible work product, professional service, outcome or related material or item that is to be achieved or delivered to the Buyer by the Supplier as part of the Services as defined in the Order Form and all subsequent Statement of Work</w:t>
            </w:r>
          </w:p>
        </w:tc>
      </w:tr>
      <w:tr w:rsidR="00BD6811" w:rsidRPr="007A3A6D" w14:paraId="11974464" w14:textId="77777777" w:rsidTr="00FB3C0A">
        <w:tc>
          <w:tcPr>
            <w:tcW w:w="2790" w:type="dxa"/>
            <w:shd w:val="clear" w:color="auto" w:fill="DBE5F1"/>
          </w:tcPr>
          <w:p w14:paraId="4BADD72F" w14:textId="77777777" w:rsidR="00BD6811" w:rsidRPr="007A3A6D" w:rsidRDefault="00BD6811" w:rsidP="00FB3C0A">
            <w:pPr>
              <w:widowControl w:val="0"/>
              <w:ind w:left="170"/>
              <w:jc w:val="left"/>
            </w:pPr>
            <w:r w:rsidRPr="007A3A6D">
              <w:rPr>
                <w:rFonts w:ascii="Arial" w:hAnsi="Arial" w:cs="Arial"/>
                <w:b/>
              </w:rPr>
              <w:t>'Digital Marketplace'</w:t>
            </w:r>
          </w:p>
        </w:tc>
        <w:tc>
          <w:tcPr>
            <w:tcW w:w="6120" w:type="dxa"/>
          </w:tcPr>
          <w:p w14:paraId="672500A9" w14:textId="77777777" w:rsidR="00BD6811" w:rsidRPr="007A3A6D" w:rsidRDefault="00BD6811" w:rsidP="00FB3C0A">
            <w:pPr>
              <w:widowControl w:val="0"/>
              <w:ind w:left="30"/>
              <w:jc w:val="left"/>
            </w:pPr>
            <w:r w:rsidRPr="007A3A6D">
              <w:rPr>
                <w:rFonts w:ascii="Arial" w:hAnsi="Arial" w:cs="Arial"/>
                <w:highlight w:val="white"/>
              </w:rPr>
              <w:t xml:space="preserve">The government marketplace where Services will be be bought </w:t>
            </w:r>
            <w:hyperlink r:id="rId24">
              <w:r w:rsidRPr="007A3A6D">
                <w:rPr>
                  <w:rFonts w:ascii="Arial" w:hAnsi="Arial" w:cs="Arial"/>
                  <w:color w:val="1155CC"/>
                  <w:highlight w:val="white"/>
                  <w:u w:val="single"/>
                </w:rPr>
                <w:t>(https://www.digitalmarketplace.service.gov.uk/</w:t>
              </w:r>
            </w:hyperlink>
            <w:r w:rsidRPr="007A3A6D">
              <w:rPr>
                <w:rFonts w:ascii="Arial" w:hAnsi="Arial" w:cs="Arial"/>
                <w:highlight w:val="white"/>
              </w:rPr>
              <w:t>)</w:t>
            </w:r>
          </w:p>
        </w:tc>
      </w:tr>
      <w:tr w:rsidR="00BD6811" w:rsidRPr="007A3A6D" w14:paraId="5D08CC93" w14:textId="77777777" w:rsidTr="00FB3C0A">
        <w:tc>
          <w:tcPr>
            <w:tcW w:w="2790" w:type="dxa"/>
            <w:shd w:val="clear" w:color="auto" w:fill="DBE5F1"/>
          </w:tcPr>
          <w:p w14:paraId="73276081" w14:textId="77777777" w:rsidR="00BD6811" w:rsidRPr="007A3A6D" w:rsidRDefault="00BD6811" w:rsidP="00FB3C0A">
            <w:pPr>
              <w:widowControl w:val="0"/>
              <w:ind w:left="170"/>
              <w:jc w:val="left"/>
            </w:pPr>
            <w:r w:rsidRPr="007A3A6D">
              <w:rPr>
                <w:rFonts w:ascii="Arial" w:hAnsi="Arial" w:cs="Arial"/>
                <w:b/>
              </w:rPr>
              <w:t>'Equipment'</w:t>
            </w:r>
          </w:p>
        </w:tc>
        <w:tc>
          <w:tcPr>
            <w:tcW w:w="6120" w:type="dxa"/>
          </w:tcPr>
          <w:p w14:paraId="48AE2D33" w14:textId="77777777" w:rsidR="00BD6811" w:rsidRPr="007A3A6D" w:rsidRDefault="00BD6811" w:rsidP="00FB3C0A">
            <w:pPr>
              <w:widowControl w:val="0"/>
              <w:ind w:left="30"/>
              <w:jc w:val="left"/>
            </w:pPr>
            <w:r w:rsidRPr="007A3A6D">
              <w:rPr>
                <w:rFonts w:ascii="Arial" w:hAnsi="Arial" w:cs="Arial"/>
                <w:highlight w:val="white"/>
              </w:rPr>
              <w:t>The Supplier’s hardware, computer and telecoms devices, plant, materials and such other items supplied and used by the Supplier (but not hired, leased or loaned from CCS or the Buyer) in the performance of its obligations under this Call-Off Contract</w:t>
            </w:r>
          </w:p>
        </w:tc>
      </w:tr>
      <w:tr w:rsidR="00BD6811" w:rsidRPr="007A3A6D" w14:paraId="1F27C33D" w14:textId="77777777" w:rsidTr="00FB3C0A">
        <w:tc>
          <w:tcPr>
            <w:tcW w:w="2790" w:type="dxa"/>
            <w:shd w:val="clear" w:color="auto" w:fill="DBE5F1"/>
          </w:tcPr>
          <w:p w14:paraId="359D1572" w14:textId="77777777" w:rsidR="00BD6811" w:rsidRPr="007A3A6D" w:rsidRDefault="00BD6811" w:rsidP="00FB3C0A">
            <w:pPr>
              <w:widowControl w:val="0"/>
              <w:ind w:left="170"/>
              <w:jc w:val="left"/>
            </w:pPr>
            <w:r w:rsidRPr="007A3A6D">
              <w:rPr>
                <w:rFonts w:ascii="Arial" w:hAnsi="Arial" w:cs="Arial"/>
                <w:b/>
              </w:rPr>
              <w:t>'FoIA'</w:t>
            </w:r>
          </w:p>
        </w:tc>
        <w:tc>
          <w:tcPr>
            <w:tcW w:w="6120" w:type="dxa"/>
          </w:tcPr>
          <w:p w14:paraId="664C7B6C" w14:textId="77777777" w:rsidR="00BD6811" w:rsidRPr="007A3A6D" w:rsidRDefault="00BD6811" w:rsidP="00FB3C0A">
            <w:pPr>
              <w:widowControl w:val="0"/>
              <w:ind w:left="30"/>
              <w:jc w:val="left"/>
            </w:pPr>
            <w:r w:rsidRPr="007A3A6D">
              <w:rPr>
                <w:rFonts w:ascii="Arial" w:hAnsi="Arial" w:cs="Arial"/>
                <w:highlight w:val="white"/>
              </w:rPr>
              <w:t>The Freedom of Information Act 2000 and any subordinate legislation made under the Act occasionally together with any guidance or codes of practice issued by the Information Commissioner or relevant Government department in relation to such legislation</w:t>
            </w:r>
          </w:p>
        </w:tc>
      </w:tr>
      <w:tr w:rsidR="00BD6811" w:rsidRPr="007A3A6D" w14:paraId="00D65A30" w14:textId="77777777" w:rsidTr="00FB3C0A">
        <w:tc>
          <w:tcPr>
            <w:tcW w:w="2790" w:type="dxa"/>
            <w:shd w:val="clear" w:color="auto" w:fill="DBE5F1"/>
          </w:tcPr>
          <w:p w14:paraId="5379CF4E" w14:textId="77777777" w:rsidR="00BD6811" w:rsidRPr="007A3A6D" w:rsidRDefault="00BD6811" w:rsidP="00FB3C0A">
            <w:pPr>
              <w:widowControl w:val="0"/>
              <w:ind w:left="170"/>
              <w:jc w:val="left"/>
            </w:pPr>
            <w:r w:rsidRPr="007A3A6D">
              <w:rPr>
                <w:rFonts w:ascii="Arial" w:hAnsi="Arial" w:cs="Arial"/>
                <w:b/>
              </w:rPr>
              <w:t>'Framework Agreement'</w:t>
            </w:r>
          </w:p>
        </w:tc>
        <w:tc>
          <w:tcPr>
            <w:tcW w:w="6120" w:type="dxa"/>
          </w:tcPr>
          <w:p w14:paraId="0312BC81" w14:textId="77777777" w:rsidR="00BD6811" w:rsidRPr="007A3A6D" w:rsidRDefault="00BD6811" w:rsidP="00FB3C0A">
            <w:pPr>
              <w:widowControl w:val="0"/>
              <w:ind w:left="30"/>
              <w:jc w:val="left"/>
            </w:pPr>
            <w:r w:rsidRPr="007A3A6D">
              <w:rPr>
                <w:rFonts w:ascii="Arial" w:hAnsi="Arial" w:cs="Arial"/>
              </w:rPr>
              <w:t>The Framework Agreement between CCS and the Supplier for the provision of the Services dated [x]</w:t>
            </w:r>
          </w:p>
        </w:tc>
      </w:tr>
      <w:tr w:rsidR="00BD6811" w:rsidRPr="007A3A6D" w14:paraId="68A887F1" w14:textId="77777777" w:rsidTr="00FB3C0A">
        <w:tc>
          <w:tcPr>
            <w:tcW w:w="2790" w:type="dxa"/>
            <w:shd w:val="clear" w:color="auto" w:fill="DBE5F1"/>
          </w:tcPr>
          <w:p w14:paraId="3A4E9531" w14:textId="77777777" w:rsidR="00BD6811" w:rsidRPr="007A3A6D" w:rsidRDefault="00BD6811" w:rsidP="00FB3C0A">
            <w:pPr>
              <w:widowControl w:val="0"/>
              <w:ind w:left="170"/>
              <w:jc w:val="left"/>
            </w:pPr>
            <w:r w:rsidRPr="007A3A6D">
              <w:rPr>
                <w:rFonts w:ascii="Arial" w:hAnsi="Arial" w:cs="Arial"/>
                <w:b/>
              </w:rPr>
              <w:lastRenderedPageBreak/>
              <w:t>'Further Competition'</w:t>
            </w:r>
          </w:p>
        </w:tc>
        <w:tc>
          <w:tcPr>
            <w:tcW w:w="6120" w:type="dxa"/>
          </w:tcPr>
          <w:p w14:paraId="73BE5AA6" w14:textId="77777777" w:rsidR="00BD6811" w:rsidRPr="007A3A6D" w:rsidRDefault="00BD6811" w:rsidP="00FB3C0A">
            <w:pPr>
              <w:widowControl w:val="0"/>
              <w:ind w:left="30"/>
              <w:jc w:val="left"/>
            </w:pPr>
            <w:r w:rsidRPr="007A3A6D">
              <w:rPr>
                <w:rFonts w:ascii="Arial" w:hAnsi="Arial" w:cs="Arial"/>
                <w:highlight w:val="white"/>
              </w:rPr>
              <w:t>The Further Competition procedure as described in Section 3 - how Services will be bought.</w:t>
            </w:r>
          </w:p>
        </w:tc>
      </w:tr>
      <w:tr w:rsidR="00BD6811" w:rsidRPr="007A3A6D" w14:paraId="78984F54" w14:textId="77777777" w:rsidTr="00FB3C0A">
        <w:tc>
          <w:tcPr>
            <w:tcW w:w="2790" w:type="dxa"/>
            <w:shd w:val="clear" w:color="auto" w:fill="DBE5F1"/>
          </w:tcPr>
          <w:p w14:paraId="24740949" w14:textId="77777777" w:rsidR="00BD6811" w:rsidRPr="007A3A6D" w:rsidRDefault="00BD6811" w:rsidP="00FB3C0A">
            <w:pPr>
              <w:widowControl w:val="0"/>
              <w:ind w:left="170"/>
              <w:jc w:val="left"/>
            </w:pPr>
            <w:r w:rsidRPr="007A3A6D">
              <w:rPr>
                <w:rFonts w:ascii="Arial" w:hAnsi="Arial" w:cs="Arial"/>
                <w:b/>
              </w:rPr>
              <w:t>'Good Industry Practice'</w:t>
            </w:r>
          </w:p>
        </w:tc>
        <w:tc>
          <w:tcPr>
            <w:tcW w:w="6120" w:type="dxa"/>
          </w:tcPr>
          <w:p w14:paraId="1294FC1B" w14:textId="77777777" w:rsidR="00BD6811" w:rsidRPr="007A3A6D" w:rsidRDefault="00BD6811" w:rsidP="00FB3C0A">
            <w:pPr>
              <w:widowControl w:val="0"/>
              <w:ind w:left="30"/>
              <w:jc w:val="left"/>
            </w:pPr>
            <w:r w:rsidRPr="007A3A6D">
              <w:rPr>
                <w:rFonts w:ascii="Arial" w:hAnsi="Arial" w:cs="Arial"/>
                <w:highlight w:val="white"/>
              </w:rPr>
              <w:t xml:space="preserve">Standards and procedures conforming to the Law and the application of skill, care and foresight which would be expected from a person or body who has previously been engaged in a similar type of undertaking under similar circumstances. The person or body must adhere to the </w:t>
            </w:r>
            <w:r w:rsidRPr="007A3A6D">
              <w:rPr>
                <w:rFonts w:ascii="Arial" w:hAnsi="Arial" w:cs="Arial"/>
              </w:rPr>
              <w:t>technology code of practice (</w:t>
            </w:r>
            <w:hyperlink r:id="rId25">
              <w:r w:rsidRPr="007A3A6D">
                <w:rPr>
                  <w:rFonts w:ascii="Arial" w:hAnsi="Arial" w:cs="Arial"/>
                  <w:color w:val="1155CC"/>
                  <w:u w:val="single"/>
                </w:rPr>
                <w:t>https://www.gov.uk/service-manual/technology/code-of-practice.html</w:t>
              </w:r>
            </w:hyperlink>
            <w:r w:rsidRPr="007A3A6D">
              <w:rPr>
                <w:rFonts w:ascii="Arial" w:hAnsi="Arial" w:cs="Arial"/>
              </w:rPr>
              <w:t>) and the government service design manual (</w:t>
            </w:r>
            <w:hyperlink r:id="rId26">
              <w:r w:rsidRPr="007A3A6D">
                <w:rPr>
                  <w:rFonts w:ascii="Arial" w:hAnsi="Arial" w:cs="Arial"/>
                  <w:color w:val="1155CC"/>
                  <w:u w:val="single"/>
                </w:rPr>
                <w:t>https://www.gov.uk/service-manual</w:t>
              </w:r>
            </w:hyperlink>
            <w:r w:rsidRPr="007A3A6D">
              <w:rPr>
                <w:rFonts w:ascii="Arial" w:hAnsi="Arial" w:cs="Arial"/>
              </w:rPr>
              <w:t>)</w:t>
            </w:r>
          </w:p>
        </w:tc>
      </w:tr>
      <w:tr w:rsidR="00BD6811" w:rsidRPr="007A3A6D" w14:paraId="26819239" w14:textId="77777777" w:rsidTr="00FB3C0A">
        <w:tc>
          <w:tcPr>
            <w:tcW w:w="2790" w:type="dxa"/>
            <w:shd w:val="clear" w:color="auto" w:fill="DBE5F1"/>
            <w:vAlign w:val="center"/>
          </w:tcPr>
          <w:p w14:paraId="06283A36" w14:textId="77777777" w:rsidR="00BD6811" w:rsidRPr="007A3A6D" w:rsidRDefault="00BD6811" w:rsidP="00FB3C0A">
            <w:pPr>
              <w:jc w:val="left"/>
            </w:pPr>
            <w:r w:rsidRPr="007A3A6D">
              <w:rPr>
                <w:rFonts w:ascii="Arial" w:hAnsi="Arial" w:cs="Arial"/>
                <w:b/>
              </w:rPr>
              <w:t>'Group'</w:t>
            </w:r>
          </w:p>
        </w:tc>
        <w:tc>
          <w:tcPr>
            <w:tcW w:w="6120" w:type="dxa"/>
          </w:tcPr>
          <w:p w14:paraId="504DE449" w14:textId="77777777" w:rsidR="00BD6811" w:rsidRPr="007A3A6D" w:rsidRDefault="00BD6811" w:rsidP="00FB3C0A">
            <w:pPr>
              <w:jc w:val="left"/>
            </w:pPr>
            <w:r w:rsidRPr="007A3A6D">
              <w:rPr>
                <w:rFonts w:ascii="Arial" w:hAnsi="Arial" w:cs="Arial"/>
              </w:rPr>
              <w:t>A company plus any subsidiary or holding company.</w:t>
            </w:r>
          </w:p>
          <w:p w14:paraId="573BA6F9" w14:textId="77777777" w:rsidR="00BD6811" w:rsidRPr="007A3A6D" w:rsidRDefault="00BD6811" w:rsidP="00FB3C0A">
            <w:pPr>
              <w:jc w:val="left"/>
            </w:pPr>
            <w:r w:rsidRPr="007A3A6D">
              <w:rPr>
                <w:rFonts w:ascii="Arial" w:hAnsi="Arial" w:cs="Arial"/>
              </w:rPr>
              <w:t>'Holding company' and 'Subsidiary' are defined in section 1159 of the Companies Act 2006</w:t>
            </w:r>
          </w:p>
        </w:tc>
      </w:tr>
      <w:tr w:rsidR="00BD6811" w:rsidRPr="007A3A6D" w14:paraId="68785B3D" w14:textId="77777777" w:rsidTr="00FB3C0A">
        <w:tc>
          <w:tcPr>
            <w:tcW w:w="2790" w:type="dxa"/>
            <w:shd w:val="clear" w:color="auto" w:fill="DBE5F1"/>
            <w:vAlign w:val="center"/>
          </w:tcPr>
          <w:p w14:paraId="53D36089" w14:textId="77777777" w:rsidR="00BD6811" w:rsidRPr="007A3A6D" w:rsidRDefault="00BD6811" w:rsidP="00FB3C0A">
            <w:pPr>
              <w:jc w:val="left"/>
            </w:pPr>
            <w:r w:rsidRPr="007A3A6D">
              <w:rPr>
                <w:rFonts w:ascii="Arial" w:hAnsi="Arial" w:cs="Arial"/>
                <w:b/>
              </w:rPr>
              <w:t>‘Group of Economic Operators’</w:t>
            </w:r>
          </w:p>
        </w:tc>
        <w:tc>
          <w:tcPr>
            <w:tcW w:w="6120" w:type="dxa"/>
          </w:tcPr>
          <w:p w14:paraId="6F2B3AB6" w14:textId="77777777" w:rsidR="00BD6811" w:rsidRPr="007A3A6D" w:rsidRDefault="00BD6811" w:rsidP="00FB3C0A">
            <w:pPr>
              <w:jc w:val="left"/>
            </w:pPr>
            <w:r w:rsidRPr="007A3A6D">
              <w:rPr>
                <w:rFonts w:ascii="Arial" w:hAnsi="Arial" w:cs="Arial"/>
              </w:rPr>
              <w:t xml:space="preserve">A partnership or consortium not (yet) operating through a separate legal entity.  </w:t>
            </w:r>
          </w:p>
        </w:tc>
      </w:tr>
      <w:tr w:rsidR="00BD6811" w:rsidRPr="007A3A6D" w14:paraId="664A110A" w14:textId="77777777" w:rsidTr="00FB3C0A">
        <w:tc>
          <w:tcPr>
            <w:tcW w:w="2790" w:type="dxa"/>
            <w:shd w:val="clear" w:color="auto" w:fill="DBE5F1"/>
          </w:tcPr>
          <w:p w14:paraId="6C512E91" w14:textId="77777777" w:rsidR="00BD6811" w:rsidRPr="007A3A6D" w:rsidRDefault="00BD6811" w:rsidP="00FB3C0A">
            <w:pPr>
              <w:widowControl w:val="0"/>
              <w:ind w:left="170"/>
              <w:jc w:val="left"/>
            </w:pPr>
            <w:r w:rsidRPr="007A3A6D">
              <w:rPr>
                <w:rFonts w:ascii="Arial" w:hAnsi="Arial" w:cs="Arial"/>
                <w:b/>
              </w:rPr>
              <w:t>'Holding Company'</w:t>
            </w:r>
          </w:p>
        </w:tc>
        <w:tc>
          <w:tcPr>
            <w:tcW w:w="6120" w:type="dxa"/>
          </w:tcPr>
          <w:p w14:paraId="017450BD" w14:textId="77777777" w:rsidR="00BD6811" w:rsidRPr="007A3A6D" w:rsidRDefault="00BD6811" w:rsidP="00FB3C0A">
            <w:pPr>
              <w:widowControl w:val="0"/>
              <w:ind w:left="30"/>
              <w:jc w:val="left"/>
            </w:pPr>
            <w:r w:rsidRPr="007A3A6D">
              <w:rPr>
                <w:rFonts w:ascii="Arial" w:hAnsi="Arial" w:cs="Arial"/>
                <w:highlight w:val="white"/>
              </w:rPr>
              <w:t>As described in section 1159 and Schedule 6 of the Companies Act 2006</w:t>
            </w:r>
          </w:p>
        </w:tc>
      </w:tr>
      <w:tr w:rsidR="00BD6811" w:rsidRPr="007A3A6D" w14:paraId="3B3680B6" w14:textId="77777777" w:rsidTr="00FB3C0A">
        <w:tc>
          <w:tcPr>
            <w:tcW w:w="2790" w:type="dxa"/>
            <w:shd w:val="clear" w:color="auto" w:fill="DBE5F1"/>
          </w:tcPr>
          <w:p w14:paraId="427C972F" w14:textId="77777777" w:rsidR="00BD6811" w:rsidRPr="007A3A6D" w:rsidRDefault="00BD6811" w:rsidP="00FB3C0A">
            <w:pPr>
              <w:widowControl w:val="0"/>
              <w:ind w:left="170"/>
              <w:jc w:val="left"/>
            </w:pPr>
            <w:r w:rsidRPr="007A3A6D">
              <w:rPr>
                <w:rFonts w:ascii="Arial" w:hAnsi="Arial" w:cs="Arial"/>
                <w:b/>
              </w:rPr>
              <w:t>'Information'</w:t>
            </w:r>
          </w:p>
        </w:tc>
        <w:tc>
          <w:tcPr>
            <w:tcW w:w="6120" w:type="dxa"/>
          </w:tcPr>
          <w:p w14:paraId="40C0B041" w14:textId="77777777" w:rsidR="00BD6811" w:rsidRPr="007A3A6D" w:rsidRDefault="00BD6811" w:rsidP="00FB3C0A">
            <w:pPr>
              <w:widowControl w:val="0"/>
              <w:ind w:left="30"/>
              <w:jc w:val="left"/>
            </w:pPr>
            <w:r w:rsidRPr="007A3A6D">
              <w:rPr>
                <w:rFonts w:ascii="Arial" w:hAnsi="Arial" w:cs="Arial"/>
                <w:highlight w:val="white"/>
              </w:rPr>
              <w:t>As described under section 84 of the Freedom of Information Act 2000, as amended from time to time</w:t>
            </w:r>
          </w:p>
        </w:tc>
      </w:tr>
      <w:tr w:rsidR="00BD6811" w:rsidRPr="007A3A6D" w14:paraId="404B0A93" w14:textId="77777777" w:rsidTr="00FB3C0A">
        <w:tc>
          <w:tcPr>
            <w:tcW w:w="2790" w:type="dxa"/>
            <w:shd w:val="clear" w:color="auto" w:fill="DBE5F1"/>
          </w:tcPr>
          <w:p w14:paraId="34F48A74" w14:textId="77777777" w:rsidR="00BD6811" w:rsidRPr="007A3A6D" w:rsidRDefault="00BD6811" w:rsidP="00FB3C0A">
            <w:pPr>
              <w:widowControl w:val="0"/>
              <w:ind w:left="170"/>
              <w:jc w:val="left"/>
            </w:pPr>
            <w:r w:rsidRPr="007A3A6D">
              <w:rPr>
                <w:rFonts w:ascii="Arial" w:hAnsi="Arial" w:cs="Arial"/>
                <w:b/>
              </w:rPr>
              <w:t>'Insolvency Event'</w:t>
            </w:r>
          </w:p>
        </w:tc>
        <w:tc>
          <w:tcPr>
            <w:tcW w:w="6120" w:type="dxa"/>
          </w:tcPr>
          <w:p w14:paraId="247050CB" w14:textId="77777777" w:rsidR="00BD6811" w:rsidRPr="007A3A6D" w:rsidRDefault="00BD6811" w:rsidP="00FB3C0A">
            <w:pPr>
              <w:tabs>
                <w:tab w:val="left" w:pos="-9"/>
              </w:tabs>
              <w:jc w:val="left"/>
            </w:pPr>
            <w:r w:rsidRPr="007A3A6D">
              <w:rPr>
                <w:rFonts w:ascii="Arial" w:hAnsi="Arial" w:cs="Arial"/>
                <w:highlight w:val="white"/>
              </w:rPr>
              <w:t>may be:</w:t>
            </w:r>
          </w:p>
          <w:p w14:paraId="03D84E9F" w14:textId="77777777" w:rsidR="00BD6811" w:rsidRPr="007A3A6D" w:rsidRDefault="00BD6811" w:rsidP="007467A4">
            <w:pPr>
              <w:numPr>
                <w:ilvl w:val="0"/>
                <w:numId w:val="7"/>
              </w:numPr>
              <w:tabs>
                <w:tab w:val="left" w:pos="-9"/>
              </w:tabs>
              <w:ind w:hanging="360"/>
              <w:contextualSpacing/>
              <w:jc w:val="left"/>
              <w:rPr>
                <w:highlight w:val="white"/>
              </w:rPr>
            </w:pPr>
            <w:r w:rsidRPr="007A3A6D">
              <w:rPr>
                <w:rFonts w:ascii="Arial" w:hAnsi="Arial" w:cs="Arial"/>
                <w:highlight w:val="white"/>
              </w:rPr>
              <w:t>a voluntary arrangement</w:t>
            </w:r>
          </w:p>
          <w:p w14:paraId="1C4CD932" w14:textId="77777777" w:rsidR="00BD6811" w:rsidRPr="007A3A6D" w:rsidRDefault="00BD6811" w:rsidP="007467A4">
            <w:pPr>
              <w:numPr>
                <w:ilvl w:val="0"/>
                <w:numId w:val="7"/>
              </w:numPr>
              <w:tabs>
                <w:tab w:val="left" w:pos="-9"/>
              </w:tabs>
              <w:ind w:hanging="360"/>
              <w:contextualSpacing/>
              <w:jc w:val="left"/>
              <w:rPr>
                <w:highlight w:val="white"/>
              </w:rPr>
            </w:pPr>
            <w:r w:rsidRPr="007A3A6D">
              <w:rPr>
                <w:rFonts w:ascii="Arial" w:hAnsi="Arial" w:cs="Arial"/>
                <w:highlight w:val="white"/>
              </w:rPr>
              <w:t>a winding-up petition</w:t>
            </w:r>
          </w:p>
          <w:p w14:paraId="4B3505D1" w14:textId="77777777" w:rsidR="00BD6811" w:rsidRPr="007A3A6D" w:rsidRDefault="00BD6811" w:rsidP="007467A4">
            <w:pPr>
              <w:numPr>
                <w:ilvl w:val="0"/>
                <w:numId w:val="7"/>
              </w:numPr>
              <w:tabs>
                <w:tab w:val="left" w:pos="-9"/>
              </w:tabs>
              <w:ind w:hanging="360"/>
              <w:contextualSpacing/>
              <w:jc w:val="left"/>
              <w:rPr>
                <w:highlight w:val="white"/>
              </w:rPr>
            </w:pPr>
            <w:r w:rsidRPr="007A3A6D">
              <w:rPr>
                <w:rFonts w:ascii="Arial" w:hAnsi="Arial" w:cs="Arial"/>
                <w:highlight w:val="white"/>
              </w:rPr>
              <w:t>the appointment of a receiver or administrator</w:t>
            </w:r>
          </w:p>
          <w:p w14:paraId="4C2CF4AC" w14:textId="77777777" w:rsidR="00BD6811" w:rsidRPr="007A3A6D" w:rsidRDefault="00BD6811" w:rsidP="007467A4">
            <w:pPr>
              <w:numPr>
                <w:ilvl w:val="0"/>
                <w:numId w:val="7"/>
              </w:numPr>
              <w:tabs>
                <w:tab w:val="left" w:pos="-9"/>
              </w:tabs>
              <w:ind w:hanging="360"/>
              <w:contextualSpacing/>
              <w:jc w:val="left"/>
              <w:rPr>
                <w:highlight w:val="white"/>
              </w:rPr>
            </w:pPr>
            <w:r w:rsidRPr="007A3A6D">
              <w:rPr>
                <w:rFonts w:ascii="Arial" w:hAnsi="Arial" w:cs="Arial"/>
                <w:highlight w:val="white"/>
              </w:rPr>
              <w:t>an unresolved statutory demand</w:t>
            </w:r>
          </w:p>
          <w:p w14:paraId="73B34AD7" w14:textId="77777777" w:rsidR="00BD6811" w:rsidRPr="007A3A6D" w:rsidRDefault="00BD6811" w:rsidP="007467A4">
            <w:pPr>
              <w:numPr>
                <w:ilvl w:val="0"/>
                <w:numId w:val="7"/>
              </w:numPr>
              <w:tabs>
                <w:tab w:val="left" w:pos="-9"/>
              </w:tabs>
              <w:ind w:hanging="360"/>
              <w:contextualSpacing/>
              <w:jc w:val="left"/>
              <w:rPr>
                <w:highlight w:val="white"/>
              </w:rPr>
            </w:pPr>
            <w:r w:rsidRPr="007A3A6D">
              <w:rPr>
                <w:rFonts w:ascii="Arial" w:hAnsi="Arial" w:cs="Arial"/>
                <w:highlight w:val="white"/>
              </w:rPr>
              <w:t>a Schedule A1 moratorium</w:t>
            </w:r>
          </w:p>
        </w:tc>
      </w:tr>
      <w:tr w:rsidR="00BD6811" w:rsidRPr="007A3A6D" w14:paraId="60FC1673" w14:textId="77777777" w:rsidTr="00FB3C0A">
        <w:tc>
          <w:tcPr>
            <w:tcW w:w="2790" w:type="dxa"/>
            <w:shd w:val="clear" w:color="auto" w:fill="DBE5F1"/>
          </w:tcPr>
          <w:p w14:paraId="19E1759B" w14:textId="77777777" w:rsidR="00BD6811" w:rsidRPr="007A3A6D" w:rsidRDefault="00BD6811" w:rsidP="00FB3C0A">
            <w:pPr>
              <w:widowControl w:val="0"/>
              <w:ind w:left="170"/>
              <w:jc w:val="left"/>
            </w:pPr>
            <w:r w:rsidRPr="007A3A6D">
              <w:rPr>
                <w:rFonts w:ascii="Arial" w:hAnsi="Arial" w:cs="Arial"/>
                <w:b/>
              </w:rPr>
              <w:t>'Intellectual Property Rights' or 'IPR'</w:t>
            </w:r>
          </w:p>
        </w:tc>
        <w:tc>
          <w:tcPr>
            <w:tcW w:w="6120" w:type="dxa"/>
          </w:tcPr>
          <w:p w14:paraId="79698ABB" w14:textId="77777777" w:rsidR="00BD6811" w:rsidRPr="007A3A6D" w:rsidRDefault="00BD6811" w:rsidP="00FB3C0A">
            <w:pPr>
              <w:widowControl w:val="0"/>
              <w:jc w:val="left"/>
            </w:pPr>
            <w:r w:rsidRPr="007A3A6D">
              <w:rPr>
                <w:rFonts w:ascii="Arial" w:hAnsi="Arial" w:cs="Arial"/>
              </w:rPr>
              <w:t>means:</w:t>
            </w:r>
            <w:r w:rsidRPr="007A3A6D">
              <w:rPr>
                <w:rFonts w:ascii="Arial" w:hAnsi="Arial" w:cs="Arial"/>
              </w:rPr>
              <w:br/>
              <w:t>a) copyright, rights related to or affording protection similar to copyright, rights in databases, patents and rights in inventions, semi-conductor topography rights, service marks, logos, database rights, trade marks, rights in internet domain names and website addresses and other rights in trade or business  names, design rights (whether registerable or otherwise), Know-How, trade secrets and moral rights and other similar rights or obligations whether registerable or not;</w:t>
            </w:r>
            <w:r w:rsidRPr="007A3A6D">
              <w:rPr>
                <w:rFonts w:ascii="Arial" w:hAnsi="Arial" w:cs="Arial"/>
              </w:rPr>
              <w:br/>
              <w:t>b) applications for registration, and the right to apply for registration, for any of the rights listed at (a) that are capable of being registered in any country or jurisdiction; and</w:t>
            </w:r>
            <w:r w:rsidRPr="007A3A6D">
              <w:rPr>
                <w:rFonts w:ascii="Arial" w:hAnsi="Arial" w:cs="Arial"/>
              </w:rPr>
              <w:br/>
              <w:t>c) all other rights whether registerable or not having equivalent or similar effect in any country or jurisdiction (including but not limited to the United Kingdom) and the right to sue for passing off.</w:t>
            </w:r>
          </w:p>
        </w:tc>
      </w:tr>
      <w:tr w:rsidR="00BD6811" w:rsidRPr="007A3A6D" w14:paraId="573AD652" w14:textId="77777777" w:rsidTr="00FB3C0A">
        <w:tc>
          <w:tcPr>
            <w:tcW w:w="2790" w:type="dxa"/>
            <w:shd w:val="clear" w:color="auto" w:fill="DBE5F1"/>
          </w:tcPr>
          <w:p w14:paraId="41F636FC" w14:textId="77777777" w:rsidR="00BD6811" w:rsidRPr="007A3A6D" w:rsidRDefault="00BD6811" w:rsidP="00FB3C0A">
            <w:pPr>
              <w:widowControl w:val="0"/>
              <w:ind w:left="170"/>
              <w:jc w:val="left"/>
            </w:pPr>
            <w:r w:rsidRPr="007A3A6D">
              <w:rPr>
                <w:rFonts w:ascii="Arial" w:hAnsi="Arial" w:cs="Arial"/>
                <w:b/>
              </w:rPr>
              <w:t>‘Key Staff’</w:t>
            </w:r>
          </w:p>
        </w:tc>
        <w:tc>
          <w:tcPr>
            <w:tcW w:w="6120" w:type="dxa"/>
          </w:tcPr>
          <w:p w14:paraId="1DA82908" w14:textId="77777777" w:rsidR="00BD6811" w:rsidRPr="007A3A6D" w:rsidRDefault="00BD6811" w:rsidP="00FB3C0A">
            <w:pPr>
              <w:widowControl w:val="0"/>
              <w:ind w:left="30"/>
              <w:jc w:val="left"/>
            </w:pPr>
            <w:r w:rsidRPr="007A3A6D">
              <w:rPr>
                <w:rFonts w:ascii="Arial" w:hAnsi="Arial" w:cs="Arial"/>
              </w:rPr>
              <w:t>Means the Supplier Staff named in the SOW as such</w:t>
            </w:r>
          </w:p>
        </w:tc>
      </w:tr>
      <w:tr w:rsidR="00BD6811" w:rsidRPr="007A3A6D" w14:paraId="1483821F" w14:textId="77777777" w:rsidTr="00FB3C0A">
        <w:tc>
          <w:tcPr>
            <w:tcW w:w="2790" w:type="dxa"/>
            <w:shd w:val="clear" w:color="auto" w:fill="DBE5F1"/>
          </w:tcPr>
          <w:p w14:paraId="073CED65" w14:textId="77777777" w:rsidR="00BD6811" w:rsidRPr="007A3A6D" w:rsidRDefault="00BD6811" w:rsidP="00FB3C0A">
            <w:pPr>
              <w:widowControl w:val="0"/>
              <w:ind w:left="170"/>
              <w:jc w:val="left"/>
            </w:pPr>
            <w:r w:rsidRPr="007A3A6D">
              <w:rPr>
                <w:rFonts w:ascii="Arial" w:hAnsi="Arial" w:cs="Arial"/>
                <w:b/>
              </w:rPr>
              <w:t>'KPI Target'</w:t>
            </w:r>
          </w:p>
        </w:tc>
        <w:tc>
          <w:tcPr>
            <w:tcW w:w="6120" w:type="dxa"/>
          </w:tcPr>
          <w:p w14:paraId="476BFADB" w14:textId="77777777" w:rsidR="00BD6811" w:rsidRPr="007A3A6D" w:rsidRDefault="00BD6811" w:rsidP="00FB3C0A">
            <w:pPr>
              <w:widowControl w:val="0"/>
              <w:ind w:left="30"/>
              <w:jc w:val="left"/>
            </w:pPr>
            <w:r w:rsidRPr="007A3A6D">
              <w:rPr>
                <w:rFonts w:ascii="Arial" w:hAnsi="Arial" w:cs="Arial"/>
                <w:highlight w:val="white"/>
              </w:rPr>
              <w:t xml:space="preserve">The acceptable performance level for a key performance indicator (KPI) </w:t>
            </w:r>
          </w:p>
        </w:tc>
      </w:tr>
      <w:tr w:rsidR="00BD6811" w:rsidRPr="007A3A6D" w14:paraId="69901B5D" w14:textId="77777777" w:rsidTr="00FB3C0A">
        <w:tc>
          <w:tcPr>
            <w:tcW w:w="2790" w:type="dxa"/>
            <w:shd w:val="clear" w:color="auto" w:fill="DBE5F1"/>
          </w:tcPr>
          <w:p w14:paraId="14239B95" w14:textId="77777777" w:rsidR="00BD6811" w:rsidRPr="007A3A6D" w:rsidRDefault="00BD6811" w:rsidP="00FB3C0A">
            <w:pPr>
              <w:widowControl w:val="0"/>
              <w:ind w:left="170"/>
              <w:jc w:val="left"/>
            </w:pPr>
            <w:r w:rsidRPr="007A3A6D">
              <w:rPr>
                <w:rFonts w:ascii="Arial" w:hAnsi="Arial" w:cs="Arial"/>
                <w:b/>
              </w:rPr>
              <w:t>'Law'</w:t>
            </w:r>
          </w:p>
        </w:tc>
        <w:tc>
          <w:tcPr>
            <w:tcW w:w="6120" w:type="dxa"/>
          </w:tcPr>
          <w:p w14:paraId="35145F13" w14:textId="77777777" w:rsidR="00BD6811" w:rsidRPr="007A3A6D" w:rsidRDefault="00BD6811" w:rsidP="00FB3C0A">
            <w:pPr>
              <w:widowControl w:val="0"/>
              <w:ind w:left="30"/>
              <w:jc w:val="left"/>
            </w:pPr>
            <w:r w:rsidRPr="007A3A6D">
              <w:rPr>
                <w:rFonts w:ascii="Arial" w:hAnsi="Arial" w:cs="Arial"/>
                <w:highlight w:val="white"/>
              </w:rPr>
              <w:t>Any applicable Act of Parliament, subordinate legislation within the meaning of Section 21(1) of the Interpretation Act 1978, exercise of the royal prerogative, enforceable community right within the meaning of Section 2 of the European Communities Act 1972, judgment of a relevant court of law, or directives or requirements of any Regulatory Body</w:t>
            </w:r>
          </w:p>
        </w:tc>
      </w:tr>
      <w:tr w:rsidR="00BD6811" w:rsidRPr="007A3A6D" w14:paraId="3AA670F0" w14:textId="77777777" w:rsidTr="00FB3C0A">
        <w:tc>
          <w:tcPr>
            <w:tcW w:w="2790" w:type="dxa"/>
            <w:shd w:val="clear" w:color="auto" w:fill="DBE5F1"/>
          </w:tcPr>
          <w:p w14:paraId="5876B938" w14:textId="77777777" w:rsidR="00BD6811" w:rsidRPr="007A3A6D" w:rsidRDefault="00BD6811" w:rsidP="00FB3C0A">
            <w:pPr>
              <w:widowControl w:val="0"/>
              <w:ind w:left="170"/>
              <w:jc w:val="left"/>
            </w:pPr>
            <w:r w:rsidRPr="007A3A6D">
              <w:rPr>
                <w:rFonts w:ascii="Arial" w:hAnsi="Arial" w:cs="Arial"/>
                <w:b/>
              </w:rPr>
              <w:t>'Loss'</w:t>
            </w:r>
          </w:p>
        </w:tc>
        <w:tc>
          <w:tcPr>
            <w:tcW w:w="6120" w:type="dxa"/>
          </w:tcPr>
          <w:p w14:paraId="5DAC6B8A" w14:textId="77777777" w:rsidR="00BD6811" w:rsidRPr="007A3A6D" w:rsidRDefault="00BD6811" w:rsidP="00FB3C0A">
            <w:pPr>
              <w:widowControl w:val="0"/>
              <w:ind w:left="30"/>
              <w:jc w:val="left"/>
            </w:pPr>
            <w:r w:rsidRPr="007A3A6D">
              <w:rPr>
                <w:rFonts w:ascii="Arial" w:hAnsi="Arial" w:cs="Arial"/>
                <w:highlight w:val="white"/>
              </w:rPr>
              <w:t>All losses, liabilities, damages, costs, expenses (including legal fees), disbursements, costs of investigation, litigation, settlement, judgment, interest and penalties whether arising in contract, tort (including negligence), breach of statutory duty, misrepresentation or otherwise and 'Losses' will be interpreted accordingly</w:t>
            </w:r>
          </w:p>
        </w:tc>
      </w:tr>
      <w:tr w:rsidR="00BD6811" w:rsidRPr="007A3A6D" w14:paraId="3DC0716F" w14:textId="77777777" w:rsidTr="00FB3C0A">
        <w:tc>
          <w:tcPr>
            <w:tcW w:w="2790" w:type="dxa"/>
            <w:shd w:val="clear" w:color="auto" w:fill="DBE5F1"/>
            <w:vAlign w:val="center"/>
          </w:tcPr>
          <w:p w14:paraId="1E477EEE" w14:textId="77777777" w:rsidR="00BD6811" w:rsidRPr="007A3A6D" w:rsidRDefault="00BD6811" w:rsidP="00FB3C0A">
            <w:pPr>
              <w:jc w:val="left"/>
            </w:pPr>
            <w:r w:rsidRPr="007A3A6D">
              <w:rPr>
                <w:rFonts w:ascii="Arial" w:hAnsi="Arial" w:cs="Arial"/>
                <w:b/>
              </w:rPr>
              <w:t>‘Lot’</w:t>
            </w:r>
          </w:p>
        </w:tc>
        <w:tc>
          <w:tcPr>
            <w:tcW w:w="6120" w:type="dxa"/>
          </w:tcPr>
          <w:p w14:paraId="37DD3ED6" w14:textId="77777777" w:rsidR="00BD6811" w:rsidRPr="007A3A6D" w:rsidRDefault="00BD6811" w:rsidP="00FB3C0A">
            <w:pPr>
              <w:jc w:val="left"/>
            </w:pPr>
            <w:r w:rsidRPr="007A3A6D">
              <w:rPr>
                <w:rFonts w:ascii="Arial" w:hAnsi="Arial" w:cs="Arial"/>
                <w:highlight w:val="white"/>
              </w:rPr>
              <w:t>A subdivision of the Services which are the subject of this procurement as described in the OJEU Contract Notice</w:t>
            </w:r>
          </w:p>
        </w:tc>
      </w:tr>
      <w:tr w:rsidR="00BD6811" w:rsidRPr="007A3A6D" w14:paraId="76E23B1A" w14:textId="77777777" w:rsidTr="00FB3C0A">
        <w:tc>
          <w:tcPr>
            <w:tcW w:w="2790" w:type="dxa"/>
            <w:shd w:val="clear" w:color="auto" w:fill="DBE5F1"/>
          </w:tcPr>
          <w:p w14:paraId="1ACC7310" w14:textId="77777777" w:rsidR="00BD6811" w:rsidRPr="007A3A6D" w:rsidRDefault="00BD6811" w:rsidP="00FB3C0A">
            <w:pPr>
              <w:widowControl w:val="0"/>
              <w:ind w:left="170"/>
              <w:jc w:val="left"/>
            </w:pPr>
            <w:r w:rsidRPr="007A3A6D">
              <w:rPr>
                <w:rFonts w:ascii="Arial" w:hAnsi="Arial" w:cs="Arial"/>
                <w:b/>
              </w:rPr>
              <w:lastRenderedPageBreak/>
              <w:t>'Malicious Software'</w:t>
            </w:r>
          </w:p>
        </w:tc>
        <w:tc>
          <w:tcPr>
            <w:tcW w:w="6120" w:type="dxa"/>
          </w:tcPr>
          <w:p w14:paraId="3066E815" w14:textId="77777777" w:rsidR="00BD6811" w:rsidRPr="007A3A6D" w:rsidRDefault="00BD6811" w:rsidP="00FB3C0A">
            <w:pPr>
              <w:widowControl w:val="0"/>
              <w:ind w:left="30"/>
              <w:jc w:val="left"/>
            </w:pPr>
            <w:r w:rsidRPr="007A3A6D">
              <w:rPr>
                <w:rFonts w:ascii="Arial" w:hAnsi="Arial" w:cs="Arial"/>
                <w:highlight w:val="white"/>
              </w:rPr>
              <w:t>Any software program or code intended to destroy, or cause any undesired effects. It could be introduced wilfully, negligently or without the Supplier having knowledge of its existence.</w:t>
            </w:r>
          </w:p>
        </w:tc>
      </w:tr>
      <w:tr w:rsidR="00BD6811" w:rsidRPr="007A3A6D" w14:paraId="58298F5B" w14:textId="77777777" w:rsidTr="00FB3C0A">
        <w:tc>
          <w:tcPr>
            <w:tcW w:w="2790" w:type="dxa"/>
            <w:shd w:val="clear" w:color="auto" w:fill="DBE5F1"/>
          </w:tcPr>
          <w:p w14:paraId="60024D9A" w14:textId="77777777" w:rsidR="00BD6811" w:rsidRPr="007A3A6D" w:rsidRDefault="00BD6811" w:rsidP="00FB3C0A">
            <w:pPr>
              <w:widowControl w:val="0"/>
              <w:ind w:left="170"/>
              <w:jc w:val="left"/>
            </w:pPr>
            <w:r w:rsidRPr="007A3A6D">
              <w:rPr>
                <w:rFonts w:ascii="Arial" w:hAnsi="Arial" w:cs="Arial"/>
                <w:b/>
              </w:rPr>
              <w:t>'Management Charge'</w:t>
            </w:r>
          </w:p>
        </w:tc>
        <w:tc>
          <w:tcPr>
            <w:tcW w:w="6120" w:type="dxa"/>
          </w:tcPr>
          <w:p w14:paraId="53680235" w14:textId="77777777" w:rsidR="00BD6811" w:rsidRPr="007A3A6D" w:rsidRDefault="00BD6811" w:rsidP="00FB3C0A">
            <w:pPr>
              <w:ind w:left="30"/>
              <w:jc w:val="left"/>
            </w:pPr>
            <w:r w:rsidRPr="007A3A6D">
              <w:rPr>
                <w:rFonts w:ascii="Arial" w:hAnsi="Arial" w:cs="Arial"/>
                <w:highlight w:val="white"/>
              </w:rPr>
              <w:t>The sum paid by the Supplier to CCS being an amount of 1.0% of all Charges for the Services invoiced to Buyers (net of VAT) in each month throughout the duration of the Framework Agreement and thereafter, until the expiry or termination of any Call-Off Contract</w:t>
            </w:r>
          </w:p>
        </w:tc>
      </w:tr>
      <w:tr w:rsidR="00BD6811" w:rsidRPr="007A3A6D" w14:paraId="159680DA" w14:textId="77777777" w:rsidTr="00FB3C0A">
        <w:tc>
          <w:tcPr>
            <w:tcW w:w="2790" w:type="dxa"/>
            <w:shd w:val="clear" w:color="auto" w:fill="DBE5F1"/>
          </w:tcPr>
          <w:p w14:paraId="4D6D89AC" w14:textId="77777777" w:rsidR="00BD6811" w:rsidRPr="007A3A6D" w:rsidRDefault="00BD6811" w:rsidP="00FB3C0A">
            <w:pPr>
              <w:widowControl w:val="0"/>
              <w:ind w:left="170"/>
              <w:jc w:val="left"/>
            </w:pPr>
            <w:r w:rsidRPr="007A3A6D">
              <w:rPr>
                <w:rFonts w:ascii="Arial" w:hAnsi="Arial" w:cs="Arial"/>
                <w:b/>
              </w:rPr>
              <w:t>'Management Information'</w:t>
            </w:r>
          </w:p>
        </w:tc>
        <w:tc>
          <w:tcPr>
            <w:tcW w:w="6120" w:type="dxa"/>
          </w:tcPr>
          <w:p w14:paraId="7E476FBC" w14:textId="77777777" w:rsidR="00BD6811" w:rsidRPr="007A3A6D" w:rsidRDefault="00BD6811" w:rsidP="00FB3C0A">
            <w:pPr>
              <w:widowControl w:val="0"/>
              <w:ind w:left="30"/>
              <w:jc w:val="left"/>
            </w:pPr>
            <w:r w:rsidRPr="007A3A6D">
              <w:rPr>
                <w:rFonts w:ascii="Arial" w:hAnsi="Arial" w:cs="Arial"/>
                <w:highlight w:val="white"/>
              </w:rPr>
              <w:t>The Management Information (MI) specified in section 6 of the Framework Agreement</w:t>
            </w:r>
          </w:p>
        </w:tc>
      </w:tr>
      <w:tr w:rsidR="00BD6811" w:rsidRPr="007A3A6D" w14:paraId="12D2EB8D" w14:textId="77777777" w:rsidTr="00FB3C0A">
        <w:tc>
          <w:tcPr>
            <w:tcW w:w="2790" w:type="dxa"/>
            <w:shd w:val="clear" w:color="auto" w:fill="DBE5F1"/>
          </w:tcPr>
          <w:p w14:paraId="49D9E0EB" w14:textId="77777777" w:rsidR="00BD6811" w:rsidRPr="007A3A6D" w:rsidRDefault="00BD6811" w:rsidP="00FB3C0A">
            <w:pPr>
              <w:widowControl w:val="0"/>
              <w:ind w:left="170"/>
              <w:jc w:val="left"/>
            </w:pPr>
            <w:r w:rsidRPr="007A3A6D">
              <w:rPr>
                <w:rFonts w:ascii="Arial" w:hAnsi="Arial" w:cs="Arial"/>
                <w:b/>
              </w:rPr>
              <w:t>‘Management Information (MI) Failure’</w:t>
            </w:r>
          </w:p>
        </w:tc>
        <w:tc>
          <w:tcPr>
            <w:tcW w:w="6120" w:type="dxa"/>
          </w:tcPr>
          <w:p w14:paraId="46967A47" w14:textId="77777777" w:rsidR="00BD6811" w:rsidRPr="007A3A6D" w:rsidRDefault="00BD6811" w:rsidP="00FB3C0A">
            <w:pPr>
              <w:jc w:val="left"/>
            </w:pPr>
            <w:r w:rsidRPr="007A3A6D">
              <w:rPr>
                <w:rFonts w:ascii="Arial" w:hAnsi="Arial" w:cs="Arial"/>
                <w:highlight w:val="white"/>
              </w:rPr>
              <w:t>If any of the below instances occur, CCS may treat this as an 'MI Failure':</w:t>
            </w:r>
          </w:p>
          <w:p w14:paraId="15DDC6A5" w14:textId="77777777" w:rsidR="00BD6811" w:rsidRPr="007A3A6D" w:rsidRDefault="00BD6811" w:rsidP="007467A4">
            <w:pPr>
              <w:widowControl w:val="0"/>
              <w:numPr>
                <w:ilvl w:val="0"/>
                <w:numId w:val="19"/>
              </w:numPr>
              <w:ind w:hanging="15"/>
              <w:contextualSpacing/>
              <w:jc w:val="left"/>
            </w:pPr>
            <w:r w:rsidRPr="007A3A6D">
              <w:rPr>
                <w:rFonts w:ascii="Arial" w:hAnsi="Arial" w:cs="Arial"/>
                <w:highlight w:val="white"/>
              </w:rPr>
              <w:t>there are omissions or errors in the Supplier’s submission</w:t>
            </w:r>
          </w:p>
          <w:p w14:paraId="781A5B0A" w14:textId="77777777" w:rsidR="00BD6811" w:rsidRPr="007A3A6D" w:rsidRDefault="00BD6811" w:rsidP="007467A4">
            <w:pPr>
              <w:widowControl w:val="0"/>
              <w:numPr>
                <w:ilvl w:val="0"/>
                <w:numId w:val="19"/>
              </w:numPr>
              <w:ind w:hanging="15"/>
              <w:contextualSpacing/>
              <w:jc w:val="left"/>
            </w:pPr>
            <w:r w:rsidRPr="007A3A6D">
              <w:rPr>
                <w:rFonts w:ascii="Arial" w:hAnsi="Arial" w:cs="Arial"/>
                <w:highlight w:val="white"/>
              </w:rPr>
              <w:t>the Supplier uses the wrong template</w:t>
            </w:r>
          </w:p>
          <w:p w14:paraId="26238A31" w14:textId="77777777" w:rsidR="00BD6811" w:rsidRPr="007A3A6D" w:rsidRDefault="00BD6811" w:rsidP="007467A4">
            <w:pPr>
              <w:widowControl w:val="0"/>
              <w:numPr>
                <w:ilvl w:val="0"/>
                <w:numId w:val="19"/>
              </w:numPr>
              <w:ind w:hanging="15"/>
              <w:contextualSpacing/>
              <w:jc w:val="left"/>
            </w:pPr>
            <w:r w:rsidRPr="007A3A6D">
              <w:rPr>
                <w:rFonts w:ascii="Arial" w:hAnsi="Arial" w:cs="Arial"/>
                <w:highlight w:val="white"/>
              </w:rPr>
              <w:t>the Supplier’s report is late</w:t>
            </w:r>
          </w:p>
          <w:p w14:paraId="3C794182" w14:textId="77777777" w:rsidR="00BD6811" w:rsidRPr="007A3A6D" w:rsidRDefault="00BD6811" w:rsidP="007467A4">
            <w:pPr>
              <w:widowControl w:val="0"/>
              <w:numPr>
                <w:ilvl w:val="0"/>
                <w:numId w:val="19"/>
              </w:numPr>
              <w:ind w:hanging="15"/>
              <w:contextualSpacing/>
              <w:jc w:val="left"/>
            </w:pPr>
            <w:r w:rsidRPr="007A3A6D">
              <w:rPr>
                <w:rFonts w:ascii="Arial" w:hAnsi="Arial" w:cs="Arial"/>
                <w:highlight w:val="white"/>
              </w:rPr>
              <w:t>the Supplier fails to submit a report</w:t>
            </w:r>
          </w:p>
        </w:tc>
      </w:tr>
      <w:tr w:rsidR="00BD6811" w:rsidRPr="007A3A6D" w14:paraId="4A66CCF6" w14:textId="77777777" w:rsidTr="00FB3C0A">
        <w:tc>
          <w:tcPr>
            <w:tcW w:w="2790" w:type="dxa"/>
            <w:shd w:val="clear" w:color="auto" w:fill="DBE5F1"/>
          </w:tcPr>
          <w:p w14:paraId="40A33319" w14:textId="77777777" w:rsidR="00BD6811" w:rsidRPr="007A3A6D" w:rsidRDefault="00BD6811" w:rsidP="00FB3C0A">
            <w:pPr>
              <w:widowControl w:val="0"/>
              <w:ind w:left="170"/>
              <w:jc w:val="left"/>
            </w:pPr>
            <w:r w:rsidRPr="007A3A6D">
              <w:rPr>
                <w:rFonts w:ascii="Arial" w:hAnsi="Arial" w:cs="Arial"/>
                <w:b/>
              </w:rPr>
              <w:t xml:space="preserve">'Material Breach (Framework Agreement)' </w:t>
            </w:r>
          </w:p>
        </w:tc>
        <w:tc>
          <w:tcPr>
            <w:tcW w:w="6120" w:type="dxa"/>
          </w:tcPr>
          <w:p w14:paraId="4FEC2CBC" w14:textId="77777777" w:rsidR="00BD6811" w:rsidRPr="007A3A6D" w:rsidRDefault="00BD6811" w:rsidP="00FB3C0A">
            <w:pPr>
              <w:widowControl w:val="0"/>
              <w:jc w:val="left"/>
            </w:pPr>
            <w:r w:rsidRPr="007A3A6D">
              <w:rPr>
                <w:rFonts w:ascii="Arial" w:hAnsi="Arial" w:cs="Arial"/>
                <w:highlight w:val="white"/>
              </w:rPr>
              <w:t xml:space="preserve">A breach by the Supplier of the following Clauses in the Framework Agreement: </w:t>
            </w:r>
          </w:p>
          <w:p w14:paraId="327CFC4B" w14:textId="77777777" w:rsidR="00BD6811" w:rsidRPr="007A3A6D" w:rsidRDefault="00BD6811" w:rsidP="007467A4">
            <w:pPr>
              <w:widowControl w:val="0"/>
              <w:numPr>
                <w:ilvl w:val="0"/>
                <w:numId w:val="15"/>
              </w:numPr>
              <w:ind w:hanging="360"/>
              <w:contextualSpacing/>
              <w:jc w:val="left"/>
              <w:rPr>
                <w:highlight w:val="white"/>
              </w:rPr>
            </w:pPr>
            <w:r w:rsidRPr="007A3A6D">
              <w:rPr>
                <w:rFonts w:ascii="Arial" w:hAnsi="Arial" w:cs="Arial"/>
                <w:highlight w:val="white"/>
              </w:rPr>
              <w:t xml:space="preserve">Subcontracting </w:t>
            </w:r>
          </w:p>
          <w:p w14:paraId="7FE79478" w14:textId="77777777" w:rsidR="00BD6811" w:rsidRPr="007A3A6D" w:rsidRDefault="00BD6811" w:rsidP="007467A4">
            <w:pPr>
              <w:widowControl w:val="0"/>
              <w:numPr>
                <w:ilvl w:val="0"/>
                <w:numId w:val="15"/>
              </w:numPr>
              <w:ind w:hanging="360"/>
              <w:contextualSpacing/>
              <w:jc w:val="left"/>
              <w:rPr>
                <w:highlight w:val="white"/>
              </w:rPr>
            </w:pPr>
            <w:r w:rsidRPr="007A3A6D">
              <w:rPr>
                <w:rFonts w:ascii="Arial" w:hAnsi="Arial" w:cs="Arial"/>
                <w:highlight w:val="white"/>
              </w:rPr>
              <w:t>Non-Discrimination</w:t>
            </w:r>
          </w:p>
          <w:p w14:paraId="7237CDE1" w14:textId="77777777" w:rsidR="00BD6811" w:rsidRPr="007A3A6D" w:rsidRDefault="00BD6811" w:rsidP="007467A4">
            <w:pPr>
              <w:widowControl w:val="0"/>
              <w:numPr>
                <w:ilvl w:val="0"/>
                <w:numId w:val="15"/>
              </w:numPr>
              <w:ind w:hanging="360"/>
              <w:contextualSpacing/>
              <w:jc w:val="left"/>
              <w:rPr>
                <w:highlight w:val="white"/>
              </w:rPr>
            </w:pPr>
            <w:r w:rsidRPr="007A3A6D">
              <w:rPr>
                <w:rFonts w:ascii="Arial" w:hAnsi="Arial" w:cs="Arial"/>
                <w:highlight w:val="white"/>
              </w:rPr>
              <w:t>Conflicts of Interest and Ethical Walls</w:t>
            </w:r>
          </w:p>
          <w:p w14:paraId="61E22E8B" w14:textId="77777777" w:rsidR="00BD6811" w:rsidRPr="007A3A6D" w:rsidRDefault="00BD6811" w:rsidP="007467A4">
            <w:pPr>
              <w:widowControl w:val="0"/>
              <w:numPr>
                <w:ilvl w:val="0"/>
                <w:numId w:val="15"/>
              </w:numPr>
              <w:ind w:hanging="360"/>
              <w:contextualSpacing/>
              <w:jc w:val="left"/>
              <w:rPr>
                <w:highlight w:val="white"/>
              </w:rPr>
            </w:pPr>
            <w:r w:rsidRPr="007A3A6D">
              <w:rPr>
                <w:rFonts w:ascii="Arial" w:hAnsi="Arial" w:cs="Arial"/>
                <w:highlight w:val="white"/>
              </w:rPr>
              <w:t xml:space="preserve">Warranties and Representations </w:t>
            </w:r>
          </w:p>
          <w:p w14:paraId="3D206370" w14:textId="77777777" w:rsidR="00BD6811" w:rsidRPr="007A3A6D" w:rsidRDefault="00BD6811" w:rsidP="007467A4">
            <w:pPr>
              <w:widowControl w:val="0"/>
              <w:numPr>
                <w:ilvl w:val="0"/>
                <w:numId w:val="15"/>
              </w:numPr>
              <w:ind w:hanging="360"/>
              <w:contextualSpacing/>
              <w:jc w:val="left"/>
              <w:rPr>
                <w:highlight w:val="white"/>
              </w:rPr>
            </w:pPr>
            <w:r w:rsidRPr="007A3A6D">
              <w:rPr>
                <w:rFonts w:ascii="Arial" w:hAnsi="Arial" w:cs="Arial"/>
                <w:highlight w:val="white"/>
              </w:rPr>
              <w:t>Provision of Management Information</w:t>
            </w:r>
          </w:p>
          <w:p w14:paraId="1E938A78" w14:textId="77777777" w:rsidR="00BD6811" w:rsidRPr="007A3A6D" w:rsidRDefault="00BD6811" w:rsidP="007467A4">
            <w:pPr>
              <w:widowControl w:val="0"/>
              <w:numPr>
                <w:ilvl w:val="0"/>
                <w:numId w:val="15"/>
              </w:numPr>
              <w:ind w:hanging="360"/>
              <w:contextualSpacing/>
              <w:jc w:val="left"/>
              <w:rPr>
                <w:highlight w:val="white"/>
              </w:rPr>
            </w:pPr>
            <w:r w:rsidRPr="007A3A6D">
              <w:rPr>
                <w:rFonts w:ascii="Arial" w:hAnsi="Arial" w:cs="Arial"/>
                <w:highlight w:val="white"/>
              </w:rPr>
              <w:t xml:space="preserve">Management Charge </w:t>
            </w:r>
          </w:p>
          <w:p w14:paraId="1D33DBB6" w14:textId="77777777" w:rsidR="00BD6811" w:rsidRPr="007A3A6D" w:rsidRDefault="00BD6811" w:rsidP="007467A4">
            <w:pPr>
              <w:widowControl w:val="0"/>
              <w:numPr>
                <w:ilvl w:val="0"/>
                <w:numId w:val="15"/>
              </w:numPr>
              <w:ind w:hanging="360"/>
              <w:contextualSpacing/>
              <w:jc w:val="left"/>
              <w:rPr>
                <w:highlight w:val="white"/>
              </w:rPr>
            </w:pPr>
            <w:r w:rsidRPr="007A3A6D">
              <w:rPr>
                <w:rFonts w:ascii="Arial" w:hAnsi="Arial" w:cs="Arial"/>
                <w:highlight w:val="white"/>
              </w:rPr>
              <w:t>Prevention of Bribery and Corruption</w:t>
            </w:r>
          </w:p>
          <w:p w14:paraId="69809ED8" w14:textId="77777777" w:rsidR="00BD6811" w:rsidRPr="007A3A6D" w:rsidRDefault="00BD6811" w:rsidP="007467A4">
            <w:pPr>
              <w:widowControl w:val="0"/>
              <w:numPr>
                <w:ilvl w:val="0"/>
                <w:numId w:val="15"/>
              </w:numPr>
              <w:ind w:hanging="360"/>
              <w:contextualSpacing/>
              <w:jc w:val="left"/>
              <w:rPr>
                <w:highlight w:val="white"/>
              </w:rPr>
            </w:pPr>
            <w:r w:rsidRPr="007A3A6D">
              <w:rPr>
                <w:rFonts w:ascii="Arial" w:hAnsi="Arial" w:cs="Arial"/>
                <w:highlight w:val="white"/>
              </w:rPr>
              <w:t>Safeguarding against Fraud</w:t>
            </w:r>
          </w:p>
          <w:p w14:paraId="065ABA7C" w14:textId="77777777" w:rsidR="00BD6811" w:rsidRPr="007A3A6D" w:rsidRDefault="00BD6811" w:rsidP="007467A4">
            <w:pPr>
              <w:widowControl w:val="0"/>
              <w:numPr>
                <w:ilvl w:val="0"/>
                <w:numId w:val="15"/>
              </w:numPr>
              <w:ind w:hanging="360"/>
              <w:contextualSpacing/>
              <w:jc w:val="left"/>
              <w:rPr>
                <w:highlight w:val="white"/>
              </w:rPr>
            </w:pPr>
            <w:r w:rsidRPr="007A3A6D">
              <w:rPr>
                <w:rFonts w:ascii="Arial" w:hAnsi="Arial" w:cs="Arial"/>
                <w:highlight w:val="white"/>
              </w:rPr>
              <w:t>Data Protection and Disclosure</w:t>
            </w:r>
            <w:r>
              <w:rPr>
                <w:rFonts w:ascii="Arial" w:hAnsi="Arial" w:cs="Arial"/>
                <w:highlight w:val="white"/>
              </w:rPr>
              <w:t xml:space="preserve"> and Indemnity</w:t>
            </w:r>
          </w:p>
          <w:p w14:paraId="61B0DDBE" w14:textId="77777777" w:rsidR="00BD6811" w:rsidRPr="007A3A6D" w:rsidRDefault="00BD6811" w:rsidP="007467A4">
            <w:pPr>
              <w:widowControl w:val="0"/>
              <w:numPr>
                <w:ilvl w:val="0"/>
                <w:numId w:val="15"/>
              </w:numPr>
              <w:ind w:hanging="360"/>
              <w:contextualSpacing/>
              <w:jc w:val="left"/>
              <w:rPr>
                <w:highlight w:val="white"/>
              </w:rPr>
            </w:pPr>
            <w:r w:rsidRPr="007A3A6D">
              <w:rPr>
                <w:rFonts w:ascii="Arial" w:hAnsi="Arial" w:cs="Arial"/>
                <w:highlight w:val="white"/>
              </w:rPr>
              <w:t xml:space="preserve">Intellectual Property Rights and Indemnity </w:t>
            </w:r>
          </w:p>
          <w:p w14:paraId="5937B2CA" w14:textId="77777777" w:rsidR="00BD6811" w:rsidRPr="007A3A6D" w:rsidRDefault="00BD6811" w:rsidP="007467A4">
            <w:pPr>
              <w:widowControl w:val="0"/>
              <w:numPr>
                <w:ilvl w:val="0"/>
                <w:numId w:val="15"/>
              </w:numPr>
              <w:ind w:hanging="360"/>
              <w:contextualSpacing/>
              <w:jc w:val="left"/>
              <w:rPr>
                <w:highlight w:val="white"/>
              </w:rPr>
            </w:pPr>
            <w:r w:rsidRPr="007A3A6D">
              <w:rPr>
                <w:rFonts w:ascii="Arial" w:hAnsi="Arial" w:cs="Arial"/>
                <w:highlight w:val="white"/>
              </w:rPr>
              <w:t>Confidentiality</w:t>
            </w:r>
          </w:p>
          <w:p w14:paraId="48D2D762" w14:textId="77777777" w:rsidR="00BD6811" w:rsidRPr="007A3A6D" w:rsidRDefault="00BD6811" w:rsidP="007467A4">
            <w:pPr>
              <w:widowControl w:val="0"/>
              <w:numPr>
                <w:ilvl w:val="0"/>
                <w:numId w:val="15"/>
              </w:numPr>
              <w:ind w:hanging="360"/>
              <w:contextualSpacing/>
              <w:jc w:val="left"/>
              <w:rPr>
                <w:highlight w:val="white"/>
              </w:rPr>
            </w:pPr>
            <w:r w:rsidRPr="007A3A6D">
              <w:rPr>
                <w:rFonts w:ascii="Arial" w:hAnsi="Arial" w:cs="Arial"/>
                <w:highlight w:val="white"/>
              </w:rPr>
              <w:t xml:space="preserve">Official Secrets Act </w:t>
            </w:r>
          </w:p>
          <w:p w14:paraId="5B9DA8EF" w14:textId="77777777" w:rsidR="00BD6811" w:rsidRPr="007A3A6D" w:rsidRDefault="00BD6811" w:rsidP="007467A4">
            <w:pPr>
              <w:widowControl w:val="0"/>
              <w:numPr>
                <w:ilvl w:val="0"/>
                <w:numId w:val="15"/>
              </w:numPr>
              <w:ind w:hanging="360"/>
              <w:contextualSpacing/>
              <w:jc w:val="left"/>
              <w:rPr>
                <w:highlight w:val="white"/>
              </w:rPr>
            </w:pPr>
            <w:r w:rsidRPr="007A3A6D">
              <w:rPr>
                <w:rFonts w:ascii="Arial" w:hAnsi="Arial" w:cs="Arial"/>
                <w:highlight w:val="white"/>
              </w:rPr>
              <w:t xml:space="preserve">Audit </w:t>
            </w:r>
          </w:p>
        </w:tc>
      </w:tr>
      <w:tr w:rsidR="00BD6811" w:rsidRPr="007A3A6D" w14:paraId="45838017" w14:textId="77777777" w:rsidTr="00FB3C0A">
        <w:tc>
          <w:tcPr>
            <w:tcW w:w="2790" w:type="dxa"/>
            <w:shd w:val="clear" w:color="auto" w:fill="DBE5F1"/>
          </w:tcPr>
          <w:p w14:paraId="64D1E809" w14:textId="77777777" w:rsidR="00BD6811" w:rsidRPr="007A3A6D" w:rsidRDefault="00BD6811" w:rsidP="00FB3C0A">
            <w:pPr>
              <w:widowControl w:val="0"/>
              <w:ind w:left="170"/>
              <w:jc w:val="left"/>
            </w:pPr>
            <w:r w:rsidRPr="007A3A6D">
              <w:rPr>
                <w:rFonts w:ascii="Arial" w:hAnsi="Arial" w:cs="Arial"/>
                <w:b/>
              </w:rPr>
              <w:t xml:space="preserve">'Material Breach (Call-Off Contract)' </w:t>
            </w:r>
          </w:p>
        </w:tc>
        <w:tc>
          <w:tcPr>
            <w:tcW w:w="6120" w:type="dxa"/>
          </w:tcPr>
          <w:p w14:paraId="63BF85F9" w14:textId="77777777" w:rsidR="00BD6811" w:rsidRPr="007A3A6D" w:rsidRDefault="00BD6811" w:rsidP="00FB3C0A">
            <w:pPr>
              <w:widowControl w:val="0"/>
              <w:jc w:val="left"/>
            </w:pPr>
            <w:r w:rsidRPr="007A3A6D">
              <w:rPr>
                <w:rFonts w:ascii="Arial" w:hAnsi="Arial" w:cs="Arial"/>
                <w:highlight w:val="white"/>
              </w:rPr>
              <w:t xml:space="preserve">A single serious breach of or persistent failure to perform as required in the Call-Off Contract   </w:t>
            </w:r>
          </w:p>
        </w:tc>
      </w:tr>
      <w:tr w:rsidR="00BD6811" w:rsidRPr="007A3A6D" w14:paraId="6CCA110F" w14:textId="77777777" w:rsidTr="00FB3C0A">
        <w:tc>
          <w:tcPr>
            <w:tcW w:w="2790" w:type="dxa"/>
            <w:shd w:val="clear" w:color="auto" w:fill="DBE5F1"/>
          </w:tcPr>
          <w:p w14:paraId="60D5DC01" w14:textId="77777777" w:rsidR="00BD6811" w:rsidRPr="007A3A6D" w:rsidRDefault="00BD6811" w:rsidP="00FB3C0A">
            <w:pPr>
              <w:widowControl w:val="0"/>
              <w:ind w:left="170"/>
              <w:jc w:val="left"/>
            </w:pPr>
            <w:r w:rsidRPr="007A3A6D">
              <w:rPr>
                <w:rFonts w:ascii="Arial" w:hAnsi="Arial" w:cs="Arial"/>
                <w:b/>
              </w:rPr>
              <w:t>'OJEU Contract Notice'</w:t>
            </w:r>
          </w:p>
        </w:tc>
        <w:tc>
          <w:tcPr>
            <w:tcW w:w="6120" w:type="dxa"/>
          </w:tcPr>
          <w:p w14:paraId="0765F08D" w14:textId="77777777" w:rsidR="00BD6811" w:rsidRPr="007A3A6D" w:rsidRDefault="00BD6811" w:rsidP="00FB3C0A">
            <w:pPr>
              <w:jc w:val="left"/>
            </w:pPr>
            <w:r w:rsidRPr="007A3A6D">
              <w:rPr>
                <w:rFonts w:ascii="Arial" w:hAnsi="Arial" w:cs="Arial"/>
              </w:rPr>
              <w:t>The advertisement for this procurement issued in the Official Journal of the European Union</w:t>
            </w:r>
          </w:p>
        </w:tc>
      </w:tr>
      <w:tr w:rsidR="00BD6811" w:rsidRPr="007A3A6D" w14:paraId="2D86BC6D" w14:textId="77777777" w:rsidTr="00FB3C0A">
        <w:tc>
          <w:tcPr>
            <w:tcW w:w="2790" w:type="dxa"/>
            <w:shd w:val="clear" w:color="auto" w:fill="DBE5F1"/>
          </w:tcPr>
          <w:p w14:paraId="1EFD635D" w14:textId="77777777" w:rsidR="00BD6811" w:rsidRPr="007A3A6D" w:rsidRDefault="00BD6811" w:rsidP="00FB3C0A">
            <w:pPr>
              <w:widowControl w:val="0"/>
              <w:ind w:left="170"/>
              <w:jc w:val="left"/>
            </w:pPr>
            <w:r w:rsidRPr="007A3A6D">
              <w:rPr>
                <w:rFonts w:ascii="Arial" w:hAnsi="Arial" w:cs="Arial"/>
                <w:b/>
              </w:rPr>
              <w:t>'Order Form'</w:t>
            </w:r>
          </w:p>
        </w:tc>
        <w:tc>
          <w:tcPr>
            <w:tcW w:w="6120" w:type="dxa"/>
          </w:tcPr>
          <w:p w14:paraId="79D9A473" w14:textId="77777777" w:rsidR="00BD6811" w:rsidRPr="007A3A6D" w:rsidRDefault="00BD6811" w:rsidP="00FB3C0A">
            <w:pPr>
              <w:widowControl w:val="0"/>
              <w:ind w:left="30"/>
              <w:jc w:val="left"/>
            </w:pPr>
            <w:r w:rsidRPr="007A3A6D">
              <w:rPr>
                <w:rFonts w:ascii="Arial" w:hAnsi="Arial" w:cs="Arial"/>
                <w:highlight w:val="white"/>
              </w:rPr>
              <w:t>An order set out in the Call-Off Contract for Digital Outcome and Specialist Services placed by a Buyer with the Supplier</w:t>
            </w:r>
          </w:p>
        </w:tc>
      </w:tr>
      <w:tr w:rsidR="00BD6811" w:rsidRPr="007A3A6D" w14:paraId="3BEB725D" w14:textId="77777777" w:rsidTr="00FB3C0A">
        <w:tc>
          <w:tcPr>
            <w:tcW w:w="2790" w:type="dxa"/>
            <w:shd w:val="clear" w:color="auto" w:fill="DBE5F1"/>
          </w:tcPr>
          <w:p w14:paraId="24F763C3" w14:textId="77777777" w:rsidR="00BD6811" w:rsidRPr="007A3A6D" w:rsidRDefault="00BD6811" w:rsidP="00FB3C0A">
            <w:pPr>
              <w:widowControl w:val="0"/>
              <w:ind w:left="170"/>
              <w:jc w:val="left"/>
            </w:pPr>
            <w:r w:rsidRPr="007A3A6D">
              <w:rPr>
                <w:rFonts w:ascii="Arial" w:hAnsi="Arial" w:cs="Arial"/>
                <w:b/>
              </w:rPr>
              <w:t>'Other Contracting Bodies'</w:t>
            </w:r>
          </w:p>
        </w:tc>
        <w:tc>
          <w:tcPr>
            <w:tcW w:w="6120" w:type="dxa"/>
          </w:tcPr>
          <w:p w14:paraId="41BAF23A" w14:textId="77777777" w:rsidR="00BD6811" w:rsidRPr="007A3A6D" w:rsidRDefault="00BD6811" w:rsidP="00FB3C0A">
            <w:pPr>
              <w:widowControl w:val="0"/>
              <w:ind w:left="30"/>
              <w:jc w:val="left"/>
            </w:pPr>
            <w:r w:rsidRPr="007A3A6D">
              <w:rPr>
                <w:rFonts w:ascii="Arial" w:hAnsi="Arial" w:cs="Arial"/>
                <w:highlight w:val="white"/>
              </w:rPr>
              <w:t>All Contracting Bodies, or Buyers, except CCS</w:t>
            </w:r>
          </w:p>
        </w:tc>
      </w:tr>
      <w:tr w:rsidR="00BD6811" w:rsidRPr="007A3A6D" w14:paraId="41FB69E5" w14:textId="77777777" w:rsidTr="00FB3C0A">
        <w:tc>
          <w:tcPr>
            <w:tcW w:w="2790" w:type="dxa"/>
            <w:shd w:val="clear" w:color="auto" w:fill="DBE5F1"/>
          </w:tcPr>
          <w:p w14:paraId="528F24B6" w14:textId="77777777" w:rsidR="00BD6811" w:rsidRPr="007A3A6D" w:rsidRDefault="00BD6811" w:rsidP="00FB3C0A">
            <w:pPr>
              <w:widowControl w:val="0"/>
              <w:ind w:left="170"/>
              <w:jc w:val="left"/>
            </w:pPr>
            <w:r w:rsidRPr="007A3A6D">
              <w:rPr>
                <w:rFonts w:ascii="Arial" w:hAnsi="Arial" w:cs="Arial"/>
                <w:b/>
              </w:rPr>
              <w:t>'Party'</w:t>
            </w:r>
          </w:p>
        </w:tc>
        <w:tc>
          <w:tcPr>
            <w:tcW w:w="6120" w:type="dxa"/>
          </w:tcPr>
          <w:p w14:paraId="58804C88" w14:textId="77777777" w:rsidR="00BD6811" w:rsidRPr="007A3A6D" w:rsidRDefault="00BD6811" w:rsidP="007467A4">
            <w:pPr>
              <w:widowControl w:val="0"/>
              <w:numPr>
                <w:ilvl w:val="0"/>
                <w:numId w:val="16"/>
              </w:numPr>
              <w:ind w:left="45" w:firstLine="0"/>
              <w:contextualSpacing/>
              <w:jc w:val="left"/>
              <w:rPr>
                <w:highlight w:val="white"/>
              </w:rPr>
            </w:pPr>
            <w:r w:rsidRPr="007A3A6D">
              <w:rPr>
                <w:rFonts w:ascii="Arial" w:hAnsi="Arial" w:cs="Arial"/>
                <w:highlight w:val="white"/>
              </w:rPr>
              <w:t>for the purposes of the Framework Agreement; CCS or the Supplier</w:t>
            </w:r>
          </w:p>
          <w:p w14:paraId="4D04E542" w14:textId="77777777" w:rsidR="00BD6811" w:rsidRPr="007A3A6D" w:rsidRDefault="00BD6811" w:rsidP="007467A4">
            <w:pPr>
              <w:widowControl w:val="0"/>
              <w:numPr>
                <w:ilvl w:val="0"/>
                <w:numId w:val="16"/>
              </w:numPr>
              <w:ind w:left="45" w:firstLine="0"/>
              <w:contextualSpacing/>
              <w:jc w:val="left"/>
              <w:rPr>
                <w:highlight w:val="white"/>
              </w:rPr>
            </w:pPr>
            <w:r w:rsidRPr="007A3A6D">
              <w:rPr>
                <w:rFonts w:ascii="Arial" w:hAnsi="Arial" w:cs="Arial"/>
                <w:highlight w:val="white"/>
              </w:rPr>
              <w:t>for the purposes of the Call-Off Contract; the Supplier or the Buyer,</w:t>
            </w:r>
          </w:p>
          <w:p w14:paraId="4FDBE560" w14:textId="77777777" w:rsidR="00BD6811" w:rsidRPr="007A3A6D" w:rsidRDefault="00BD6811" w:rsidP="00FB3C0A">
            <w:pPr>
              <w:widowControl w:val="0"/>
              <w:jc w:val="left"/>
            </w:pPr>
            <w:r w:rsidRPr="007A3A6D">
              <w:rPr>
                <w:rFonts w:ascii="Arial" w:hAnsi="Arial" w:cs="Arial"/>
                <w:highlight w:val="white"/>
              </w:rPr>
              <w:t xml:space="preserve"> and 'Parties'  will be interpreted accordingly</w:t>
            </w:r>
          </w:p>
        </w:tc>
      </w:tr>
      <w:tr w:rsidR="00BD6811" w:rsidRPr="007A3A6D" w14:paraId="676E5DD5" w14:textId="77777777" w:rsidTr="00FB3C0A">
        <w:tc>
          <w:tcPr>
            <w:tcW w:w="2790" w:type="dxa"/>
            <w:shd w:val="clear" w:color="auto" w:fill="DBE5F1"/>
          </w:tcPr>
          <w:p w14:paraId="651A3DBF" w14:textId="77777777" w:rsidR="00BD6811" w:rsidRPr="007A3A6D" w:rsidRDefault="00BD6811" w:rsidP="00FB3C0A">
            <w:pPr>
              <w:widowControl w:val="0"/>
              <w:ind w:left="170"/>
              <w:jc w:val="left"/>
            </w:pPr>
            <w:r w:rsidRPr="007A3A6D">
              <w:rPr>
                <w:rFonts w:ascii="Arial" w:hAnsi="Arial" w:cs="Arial"/>
                <w:b/>
              </w:rPr>
              <w:t>'Personal Data'</w:t>
            </w:r>
          </w:p>
        </w:tc>
        <w:tc>
          <w:tcPr>
            <w:tcW w:w="6120" w:type="dxa"/>
          </w:tcPr>
          <w:p w14:paraId="3ABFB422" w14:textId="77777777" w:rsidR="00BD6811" w:rsidRPr="007A3A6D" w:rsidRDefault="00BD6811" w:rsidP="00FB3C0A">
            <w:pPr>
              <w:widowControl w:val="0"/>
              <w:ind w:left="30"/>
              <w:jc w:val="left"/>
            </w:pPr>
            <w:r w:rsidRPr="007A3A6D">
              <w:rPr>
                <w:rFonts w:ascii="Arial" w:hAnsi="Arial" w:cs="Arial"/>
                <w:highlight w:val="white"/>
              </w:rPr>
              <w:t>As described in the Data Protection Act 1998 (</w:t>
            </w:r>
            <w:hyperlink r:id="rId27">
              <w:r w:rsidRPr="007A3A6D">
                <w:rPr>
                  <w:rFonts w:ascii="Arial" w:hAnsi="Arial" w:cs="Arial"/>
                  <w:color w:val="1155CC"/>
                  <w:highlight w:val="white"/>
                  <w:u w:val="single"/>
                </w:rPr>
                <w:t>http://www.legislation.gov.uk/ukpga/1998/29/contents</w:t>
              </w:r>
            </w:hyperlink>
            <w:r w:rsidRPr="007A3A6D">
              <w:rPr>
                <w:rFonts w:ascii="Arial" w:hAnsi="Arial" w:cs="Arial"/>
                <w:highlight w:val="white"/>
              </w:rPr>
              <w:t>)</w:t>
            </w:r>
          </w:p>
        </w:tc>
      </w:tr>
      <w:tr w:rsidR="00BD6811" w:rsidRPr="007A3A6D" w14:paraId="57429E8F" w14:textId="77777777" w:rsidTr="00FB3C0A">
        <w:tc>
          <w:tcPr>
            <w:tcW w:w="2790" w:type="dxa"/>
            <w:shd w:val="clear" w:color="auto" w:fill="DBE5F1"/>
          </w:tcPr>
          <w:p w14:paraId="10129A49" w14:textId="77777777" w:rsidR="00BD6811" w:rsidRPr="007A3A6D" w:rsidRDefault="00BD6811" w:rsidP="00FB3C0A">
            <w:pPr>
              <w:widowControl w:val="0"/>
              <w:ind w:left="170"/>
              <w:jc w:val="left"/>
            </w:pPr>
            <w:r w:rsidRPr="007A3A6D">
              <w:rPr>
                <w:rFonts w:ascii="Arial" w:hAnsi="Arial" w:cs="Arial"/>
                <w:b/>
              </w:rPr>
              <w:t>'Prohibited Act'</w:t>
            </w:r>
          </w:p>
        </w:tc>
        <w:tc>
          <w:tcPr>
            <w:tcW w:w="6120" w:type="dxa"/>
          </w:tcPr>
          <w:p w14:paraId="34B59732" w14:textId="77777777" w:rsidR="00BD6811" w:rsidRPr="007A3A6D" w:rsidRDefault="00BD6811" w:rsidP="00FB3C0A">
            <w:pPr>
              <w:jc w:val="left"/>
            </w:pPr>
            <w:r w:rsidRPr="007A3A6D">
              <w:rPr>
                <w:rFonts w:ascii="Arial" w:hAnsi="Arial" w:cs="Arial"/>
                <w:highlight w:val="white"/>
              </w:rPr>
              <w:t>To directly or indirectly offer, promise or give any person working for or engaged by a buyer or CCS a financial or other advantage to:</w:t>
            </w:r>
          </w:p>
          <w:p w14:paraId="3576273E" w14:textId="77777777" w:rsidR="00BD6811" w:rsidRPr="007A3A6D" w:rsidRDefault="00BD6811" w:rsidP="007467A4">
            <w:pPr>
              <w:numPr>
                <w:ilvl w:val="0"/>
                <w:numId w:val="17"/>
              </w:numPr>
              <w:ind w:hanging="360"/>
              <w:contextualSpacing/>
              <w:jc w:val="left"/>
              <w:rPr>
                <w:highlight w:val="white"/>
              </w:rPr>
            </w:pPr>
            <w:r w:rsidRPr="007A3A6D">
              <w:rPr>
                <w:rFonts w:ascii="Arial" w:hAnsi="Arial" w:cs="Arial"/>
                <w:highlight w:val="white"/>
              </w:rPr>
              <w:t>induce that person to perform improperly a relevant function or activity</w:t>
            </w:r>
          </w:p>
          <w:p w14:paraId="10CC3358" w14:textId="77777777" w:rsidR="00BD6811" w:rsidRPr="007A3A6D" w:rsidRDefault="00BD6811" w:rsidP="007467A4">
            <w:pPr>
              <w:numPr>
                <w:ilvl w:val="0"/>
                <w:numId w:val="17"/>
              </w:numPr>
              <w:ind w:hanging="360"/>
              <w:contextualSpacing/>
              <w:jc w:val="left"/>
              <w:rPr>
                <w:highlight w:val="white"/>
              </w:rPr>
            </w:pPr>
            <w:r w:rsidRPr="007A3A6D">
              <w:rPr>
                <w:rFonts w:ascii="Arial" w:hAnsi="Arial" w:cs="Arial"/>
                <w:highlight w:val="white"/>
              </w:rPr>
              <w:t>reward that person for improper performance of a relevant function or activity</w:t>
            </w:r>
          </w:p>
          <w:p w14:paraId="04DA64D4" w14:textId="77777777" w:rsidR="00BD6811" w:rsidRPr="007A3A6D" w:rsidRDefault="00BD6811" w:rsidP="007467A4">
            <w:pPr>
              <w:numPr>
                <w:ilvl w:val="0"/>
                <w:numId w:val="17"/>
              </w:numPr>
              <w:ind w:hanging="360"/>
              <w:contextualSpacing/>
              <w:jc w:val="left"/>
              <w:rPr>
                <w:highlight w:val="white"/>
              </w:rPr>
            </w:pPr>
            <w:r w:rsidRPr="007A3A6D">
              <w:rPr>
                <w:rFonts w:ascii="Arial" w:hAnsi="Arial" w:cs="Arial"/>
                <w:highlight w:val="white"/>
              </w:rPr>
              <w:t>commit any offence:</w:t>
            </w:r>
          </w:p>
          <w:p w14:paraId="495AD2C9" w14:textId="77777777" w:rsidR="00BD6811" w:rsidRPr="007A3A6D" w:rsidRDefault="00BD6811" w:rsidP="007467A4">
            <w:pPr>
              <w:numPr>
                <w:ilvl w:val="1"/>
                <w:numId w:val="17"/>
              </w:numPr>
              <w:ind w:hanging="360"/>
              <w:contextualSpacing/>
              <w:jc w:val="left"/>
              <w:rPr>
                <w:highlight w:val="white"/>
              </w:rPr>
            </w:pPr>
            <w:r w:rsidRPr="007A3A6D">
              <w:rPr>
                <w:rFonts w:ascii="Arial" w:hAnsi="Arial" w:cs="Arial"/>
                <w:highlight w:val="white"/>
              </w:rPr>
              <w:t>under the Bribery Act 2010</w:t>
            </w:r>
          </w:p>
          <w:p w14:paraId="3C554495" w14:textId="77777777" w:rsidR="00BD6811" w:rsidRPr="007A3A6D" w:rsidRDefault="00BD6811" w:rsidP="007467A4">
            <w:pPr>
              <w:numPr>
                <w:ilvl w:val="1"/>
                <w:numId w:val="17"/>
              </w:numPr>
              <w:ind w:hanging="360"/>
              <w:contextualSpacing/>
              <w:jc w:val="left"/>
              <w:rPr>
                <w:highlight w:val="white"/>
              </w:rPr>
            </w:pPr>
            <w:r w:rsidRPr="007A3A6D">
              <w:rPr>
                <w:rFonts w:ascii="Arial" w:hAnsi="Arial" w:cs="Arial"/>
                <w:highlight w:val="white"/>
              </w:rPr>
              <w:lastRenderedPageBreak/>
              <w:t>under legislation creating offences concerning Fraud</w:t>
            </w:r>
          </w:p>
          <w:p w14:paraId="2E34E09F" w14:textId="77777777" w:rsidR="00BD6811" w:rsidRPr="007A3A6D" w:rsidRDefault="00BD6811" w:rsidP="007467A4">
            <w:pPr>
              <w:numPr>
                <w:ilvl w:val="1"/>
                <w:numId w:val="17"/>
              </w:numPr>
              <w:ind w:hanging="360"/>
              <w:contextualSpacing/>
              <w:jc w:val="left"/>
              <w:rPr>
                <w:highlight w:val="white"/>
              </w:rPr>
            </w:pPr>
            <w:r w:rsidRPr="007A3A6D">
              <w:rPr>
                <w:rFonts w:ascii="Arial" w:hAnsi="Arial" w:cs="Arial"/>
                <w:highlight w:val="white"/>
              </w:rPr>
              <w:t>at common Law concerning Fraud</w:t>
            </w:r>
          </w:p>
          <w:p w14:paraId="3D99FB18" w14:textId="77777777" w:rsidR="00BD6811" w:rsidRPr="007A3A6D" w:rsidRDefault="00BD6811" w:rsidP="007467A4">
            <w:pPr>
              <w:numPr>
                <w:ilvl w:val="1"/>
                <w:numId w:val="17"/>
              </w:numPr>
              <w:ind w:hanging="360"/>
              <w:contextualSpacing/>
              <w:jc w:val="left"/>
              <w:rPr>
                <w:highlight w:val="white"/>
              </w:rPr>
            </w:pPr>
            <w:r w:rsidRPr="007A3A6D">
              <w:rPr>
                <w:rFonts w:ascii="Arial" w:hAnsi="Arial" w:cs="Arial"/>
                <w:highlight w:val="white"/>
              </w:rPr>
              <w:t>committing or attempting or conspiring to commit Fraud</w:t>
            </w:r>
          </w:p>
        </w:tc>
      </w:tr>
      <w:tr w:rsidR="00BD6811" w:rsidRPr="007A3A6D" w14:paraId="62E81635" w14:textId="77777777" w:rsidTr="00FB3C0A">
        <w:tc>
          <w:tcPr>
            <w:tcW w:w="2790" w:type="dxa"/>
            <w:shd w:val="clear" w:color="auto" w:fill="DBE5F1"/>
          </w:tcPr>
          <w:p w14:paraId="31C9C1CC" w14:textId="77777777" w:rsidR="00BD6811" w:rsidRPr="007A3A6D" w:rsidRDefault="00BD6811" w:rsidP="00FB3C0A">
            <w:pPr>
              <w:widowControl w:val="0"/>
              <w:ind w:left="170"/>
              <w:jc w:val="left"/>
            </w:pPr>
            <w:r w:rsidRPr="007A3A6D">
              <w:rPr>
                <w:rFonts w:ascii="Arial" w:hAnsi="Arial" w:cs="Arial"/>
                <w:b/>
              </w:rPr>
              <w:lastRenderedPageBreak/>
              <w:t>‘Project-Specific IPRs</w:t>
            </w:r>
            <w:r w:rsidRPr="007A3A6D">
              <w:rPr>
                <w:rFonts w:ascii="Arial" w:hAnsi="Arial" w:cs="Arial"/>
              </w:rPr>
              <w:t>’</w:t>
            </w:r>
          </w:p>
        </w:tc>
        <w:tc>
          <w:tcPr>
            <w:tcW w:w="6120" w:type="dxa"/>
          </w:tcPr>
          <w:p w14:paraId="241C6D87" w14:textId="77777777" w:rsidR="00BD6811" w:rsidRPr="007A3A6D" w:rsidRDefault="00BD6811" w:rsidP="007467A4">
            <w:pPr>
              <w:numPr>
                <w:ilvl w:val="0"/>
                <w:numId w:val="2"/>
              </w:numPr>
              <w:ind w:hanging="360"/>
              <w:contextualSpacing/>
              <w:jc w:val="left"/>
              <w:rPr>
                <w:highlight w:val="white"/>
              </w:rPr>
            </w:pPr>
            <w:r w:rsidRPr="007A3A6D">
              <w:rPr>
                <w:rFonts w:ascii="Arial" w:hAnsi="Arial" w:cs="Arial"/>
                <w:highlight w:val="white"/>
              </w:rPr>
              <w:t>Intellectual Property Rights in items, including Deliverables, created by the Supplier (or by a third party on behalf of the Supplier) specifically for the purposes of this Call-Off Contract and updates and amendments of these items including (but not limited to) database schema; and/or</w:t>
            </w:r>
          </w:p>
          <w:p w14:paraId="71A29348" w14:textId="77777777" w:rsidR="00BD6811" w:rsidRPr="007A3A6D" w:rsidRDefault="00BD6811" w:rsidP="007467A4">
            <w:pPr>
              <w:numPr>
                <w:ilvl w:val="0"/>
                <w:numId w:val="2"/>
              </w:numPr>
              <w:ind w:hanging="360"/>
              <w:contextualSpacing/>
              <w:jc w:val="left"/>
              <w:rPr>
                <w:highlight w:val="white"/>
              </w:rPr>
            </w:pPr>
            <w:r w:rsidRPr="007A3A6D">
              <w:rPr>
                <w:rFonts w:ascii="Arial" w:hAnsi="Arial" w:cs="Arial"/>
                <w:highlight w:val="white"/>
              </w:rPr>
              <w:t>Intellectual Property Rights arising as a result of the performance of the Supplier's obligations under this Call-Off Contract;</w:t>
            </w:r>
          </w:p>
          <w:p w14:paraId="04F916B0" w14:textId="77777777" w:rsidR="00BD6811" w:rsidRPr="007A3A6D" w:rsidRDefault="00BD6811" w:rsidP="00FB3C0A">
            <w:pPr>
              <w:jc w:val="left"/>
            </w:pPr>
            <w:r w:rsidRPr="007A3A6D">
              <w:rPr>
                <w:rFonts w:ascii="Arial" w:hAnsi="Arial" w:cs="Arial"/>
                <w:highlight w:val="white"/>
              </w:rPr>
              <w:t>but not including the Supplier Background IPRs</w:t>
            </w:r>
          </w:p>
        </w:tc>
      </w:tr>
      <w:tr w:rsidR="00BD6811" w:rsidRPr="007A3A6D" w14:paraId="37C26FB9" w14:textId="77777777" w:rsidTr="00FB3C0A">
        <w:tc>
          <w:tcPr>
            <w:tcW w:w="2790" w:type="dxa"/>
            <w:shd w:val="clear" w:color="auto" w:fill="DBE5F1"/>
          </w:tcPr>
          <w:p w14:paraId="7CA8D8E6" w14:textId="77777777" w:rsidR="00BD6811" w:rsidRPr="007A3A6D" w:rsidRDefault="00BD6811" w:rsidP="00FB3C0A">
            <w:pPr>
              <w:widowControl w:val="0"/>
              <w:ind w:left="170"/>
              <w:jc w:val="left"/>
            </w:pPr>
            <w:r w:rsidRPr="007A3A6D">
              <w:rPr>
                <w:rFonts w:ascii="Arial" w:hAnsi="Arial" w:cs="Arial"/>
                <w:b/>
              </w:rPr>
              <w:t>'Property'</w:t>
            </w:r>
          </w:p>
        </w:tc>
        <w:tc>
          <w:tcPr>
            <w:tcW w:w="6120" w:type="dxa"/>
          </w:tcPr>
          <w:p w14:paraId="7495F41A" w14:textId="77777777" w:rsidR="00BD6811" w:rsidRPr="007A3A6D" w:rsidRDefault="00BD6811" w:rsidP="00FB3C0A">
            <w:pPr>
              <w:ind w:left="30"/>
              <w:jc w:val="left"/>
            </w:pPr>
            <w:r w:rsidRPr="007A3A6D">
              <w:rPr>
                <w:rFonts w:ascii="Arial" w:hAnsi="Arial" w:cs="Arial"/>
                <w:highlight w:val="white"/>
              </w:rPr>
              <w:t>The property, other than real property and IPR, issued or made available to the Supplier by the Buyer in connection with a Call-Off Contract</w:t>
            </w:r>
          </w:p>
        </w:tc>
      </w:tr>
      <w:tr w:rsidR="00BD6811" w:rsidRPr="007A3A6D" w14:paraId="1D779F94" w14:textId="77777777" w:rsidTr="00FB3C0A">
        <w:tc>
          <w:tcPr>
            <w:tcW w:w="2790" w:type="dxa"/>
            <w:shd w:val="clear" w:color="auto" w:fill="DBE5F1"/>
          </w:tcPr>
          <w:p w14:paraId="3944E3CD" w14:textId="77777777" w:rsidR="00BD6811" w:rsidRPr="007A3A6D" w:rsidRDefault="00BD6811" w:rsidP="00FB3C0A">
            <w:pPr>
              <w:widowControl w:val="0"/>
              <w:ind w:left="170"/>
              <w:jc w:val="left"/>
            </w:pPr>
            <w:r w:rsidRPr="007A3A6D">
              <w:rPr>
                <w:rFonts w:ascii="Arial" w:hAnsi="Arial" w:cs="Arial"/>
                <w:b/>
              </w:rPr>
              <w:t>'Regulations'</w:t>
            </w:r>
          </w:p>
        </w:tc>
        <w:tc>
          <w:tcPr>
            <w:tcW w:w="6120" w:type="dxa"/>
          </w:tcPr>
          <w:p w14:paraId="22E3EFEA" w14:textId="77777777" w:rsidR="00BD6811" w:rsidRPr="007A3A6D" w:rsidRDefault="00BD6811" w:rsidP="00FB3C0A">
            <w:pPr>
              <w:spacing w:before="60" w:after="60"/>
              <w:jc w:val="left"/>
            </w:pPr>
            <w:r w:rsidRPr="007A3A6D">
              <w:rPr>
                <w:rFonts w:ascii="Arial" w:hAnsi="Arial" w:cs="Arial"/>
              </w:rPr>
              <w:t xml:space="preserve">The Public Contracts Regulations 2015 (at </w:t>
            </w:r>
            <w:hyperlink r:id="rId28">
              <w:r w:rsidRPr="007A3A6D">
                <w:rPr>
                  <w:rFonts w:ascii="Arial" w:hAnsi="Arial" w:cs="Arial"/>
                  <w:color w:val="1155CC"/>
                  <w:u w:val="single"/>
                </w:rPr>
                <w:t>http://www.legislation.gov.uk/uksi/2015/102/contents/made</w:t>
              </w:r>
            </w:hyperlink>
            <w:r w:rsidRPr="007A3A6D">
              <w:rPr>
                <w:rFonts w:ascii="Arial" w:hAnsi="Arial" w:cs="Arial"/>
                <w:color w:val="000080"/>
              </w:rPr>
              <w:t>)</w:t>
            </w:r>
            <w:r w:rsidRPr="007A3A6D">
              <w:rPr>
                <w:rFonts w:ascii="Arial" w:hAnsi="Arial" w:cs="Arial"/>
              </w:rPr>
              <w:t xml:space="preserve"> and the Public Contracts (Scotland) Regulations 2012 (at </w:t>
            </w:r>
            <w:hyperlink r:id="rId29">
              <w:r w:rsidRPr="007A3A6D">
                <w:rPr>
                  <w:rFonts w:ascii="Arial" w:hAnsi="Arial" w:cs="Arial"/>
                  <w:color w:val="1155CC"/>
                  <w:u w:val="single"/>
                </w:rPr>
                <w:t>http://www.legislation.gov.uk/ssi/2012/88/made</w:t>
              </w:r>
            </w:hyperlink>
            <w:r w:rsidRPr="007A3A6D">
              <w:rPr>
                <w:rFonts w:ascii="Arial" w:hAnsi="Arial" w:cs="Arial"/>
                <w:highlight w:val="white"/>
              </w:rPr>
              <w:t>)</w:t>
            </w:r>
          </w:p>
        </w:tc>
      </w:tr>
      <w:tr w:rsidR="00BD6811" w:rsidRPr="007A3A6D" w14:paraId="6741E6EB" w14:textId="77777777" w:rsidTr="00FB3C0A">
        <w:tc>
          <w:tcPr>
            <w:tcW w:w="2790" w:type="dxa"/>
            <w:shd w:val="clear" w:color="auto" w:fill="DBE5F1"/>
          </w:tcPr>
          <w:p w14:paraId="1131B3C1" w14:textId="77777777" w:rsidR="00BD6811" w:rsidRPr="007A3A6D" w:rsidRDefault="00BD6811" w:rsidP="00FB3C0A">
            <w:pPr>
              <w:widowControl w:val="0"/>
              <w:ind w:left="170"/>
              <w:jc w:val="left"/>
            </w:pPr>
            <w:r w:rsidRPr="007A3A6D">
              <w:rPr>
                <w:rFonts w:ascii="Arial" w:hAnsi="Arial" w:cs="Arial"/>
                <w:b/>
              </w:rPr>
              <w:t>'Regulatory Bodies'</w:t>
            </w:r>
          </w:p>
        </w:tc>
        <w:tc>
          <w:tcPr>
            <w:tcW w:w="6120" w:type="dxa"/>
          </w:tcPr>
          <w:p w14:paraId="3AC9B56D" w14:textId="77777777" w:rsidR="00BD6811" w:rsidRPr="007A3A6D" w:rsidRDefault="00BD6811" w:rsidP="00FB3C0A">
            <w:pPr>
              <w:widowControl w:val="0"/>
              <w:ind w:left="30"/>
              <w:jc w:val="left"/>
            </w:pPr>
            <w:r w:rsidRPr="007A3A6D">
              <w:rPr>
                <w:rFonts w:ascii="Arial" w:hAnsi="Arial" w:cs="Arial"/>
                <w:highlight w:val="white"/>
              </w:rPr>
              <w:t>Government departments and other bodies which, whether under statute, codes of practice or otherwise, are entitled to investigate or influence the matters dealt with in the Framework Agreement or this Call Off Contract</w:t>
            </w:r>
          </w:p>
        </w:tc>
      </w:tr>
      <w:tr w:rsidR="00BD6811" w:rsidRPr="007A3A6D" w14:paraId="27C2A40A" w14:textId="77777777" w:rsidTr="00FB3C0A">
        <w:tc>
          <w:tcPr>
            <w:tcW w:w="2790" w:type="dxa"/>
            <w:shd w:val="clear" w:color="auto" w:fill="DBE5F1"/>
          </w:tcPr>
          <w:p w14:paraId="6644BAC8" w14:textId="77777777" w:rsidR="00BD6811" w:rsidRPr="007A3A6D" w:rsidRDefault="00BD6811" w:rsidP="00FB3C0A">
            <w:pPr>
              <w:widowControl w:val="0"/>
              <w:ind w:left="170"/>
              <w:jc w:val="left"/>
            </w:pPr>
            <w:r w:rsidRPr="007A3A6D">
              <w:rPr>
                <w:rFonts w:ascii="Arial" w:hAnsi="Arial" w:cs="Arial"/>
                <w:b/>
              </w:rPr>
              <w:t>'Reporting Date'</w:t>
            </w:r>
          </w:p>
        </w:tc>
        <w:tc>
          <w:tcPr>
            <w:tcW w:w="6120" w:type="dxa"/>
          </w:tcPr>
          <w:p w14:paraId="75BE7CB2" w14:textId="77777777" w:rsidR="00BD6811" w:rsidRPr="007A3A6D" w:rsidRDefault="00BD6811" w:rsidP="00FB3C0A">
            <w:pPr>
              <w:widowControl w:val="0"/>
              <w:ind w:left="30"/>
              <w:jc w:val="left"/>
            </w:pPr>
            <w:r w:rsidRPr="007A3A6D">
              <w:rPr>
                <w:rFonts w:ascii="Arial" w:hAnsi="Arial" w:cs="Arial"/>
              </w:rPr>
              <w:t>The seventh day of each month following the month to which the relevant MI relates. A different date may be chosen if agreed between the Parties</w:t>
            </w:r>
          </w:p>
        </w:tc>
      </w:tr>
      <w:tr w:rsidR="00BD6811" w:rsidRPr="007A3A6D" w14:paraId="5DC99975" w14:textId="77777777" w:rsidTr="00FB3C0A">
        <w:tc>
          <w:tcPr>
            <w:tcW w:w="2790" w:type="dxa"/>
            <w:shd w:val="clear" w:color="auto" w:fill="DBE5F1"/>
          </w:tcPr>
          <w:p w14:paraId="711BD258" w14:textId="77777777" w:rsidR="00BD6811" w:rsidRPr="007A3A6D" w:rsidRDefault="00BD6811" w:rsidP="00FB3C0A">
            <w:pPr>
              <w:widowControl w:val="0"/>
              <w:ind w:left="170"/>
              <w:jc w:val="left"/>
            </w:pPr>
            <w:r w:rsidRPr="007A3A6D">
              <w:rPr>
                <w:rFonts w:ascii="Arial" w:hAnsi="Arial" w:cs="Arial"/>
                <w:b/>
              </w:rPr>
              <w:t>'Request for Information'</w:t>
            </w:r>
          </w:p>
        </w:tc>
        <w:tc>
          <w:tcPr>
            <w:tcW w:w="6120" w:type="dxa"/>
          </w:tcPr>
          <w:p w14:paraId="53617B72" w14:textId="77777777" w:rsidR="00BD6811" w:rsidRPr="007A3A6D" w:rsidRDefault="00BD6811" w:rsidP="00FB3C0A">
            <w:pPr>
              <w:widowControl w:val="0"/>
              <w:ind w:left="30"/>
              <w:jc w:val="left"/>
            </w:pPr>
            <w:r w:rsidRPr="007A3A6D">
              <w:rPr>
                <w:rFonts w:ascii="Arial" w:hAnsi="Arial" w:cs="Arial"/>
                <w:highlight w:val="white"/>
              </w:rPr>
              <w:t>A request for information or an apparent request under the Code of Practice on Access to Government Information, FOIA or the Environmental Information Regulations</w:t>
            </w:r>
          </w:p>
        </w:tc>
      </w:tr>
      <w:tr w:rsidR="00BD6811" w:rsidRPr="007A3A6D" w14:paraId="573F0DE4" w14:textId="77777777" w:rsidTr="00FB3C0A">
        <w:tc>
          <w:tcPr>
            <w:tcW w:w="2790" w:type="dxa"/>
            <w:shd w:val="clear" w:color="auto" w:fill="DBE5F1"/>
          </w:tcPr>
          <w:p w14:paraId="1A10FD91" w14:textId="77777777" w:rsidR="00BD6811" w:rsidRPr="007A3A6D" w:rsidRDefault="00BD6811" w:rsidP="00FB3C0A">
            <w:pPr>
              <w:widowControl w:val="0"/>
              <w:ind w:left="170"/>
              <w:jc w:val="left"/>
            </w:pPr>
            <w:r w:rsidRPr="007A3A6D">
              <w:rPr>
                <w:rFonts w:ascii="Arial" w:hAnsi="Arial" w:cs="Arial"/>
                <w:b/>
              </w:rPr>
              <w:t>'Self Audit Certificate'</w:t>
            </w:r>
          </w:p>
        </w:tc>
        <w:tc>
          <w:tcPr>
            <w:tcW w:w="6120" w:type="dxa"/>
          </w:tcPr>
          <w:p w14:paraId="18DC51E9" w14:textId="77777777" w:rsidR="00BD6811" w:rsidRPr="007A3A6D" w:rsidRDefault="00BD6811" w:rsidP="00FB3C0A">
            <w:pPr>
              <w:widowControl w:val="0"/>
              <w:ind w:left="30"/>
              <w:jc w:val="left"/>
            </w:pPr>
            <w:r w:rsidRPr="007A3A6D">
              <w:rPr>
                <w:rFonts w:ascii="Arial" w:hAnsi="Arial" w:cs="Arial"/>
              </w:rPr>
              <w:t>The certificate in the form as set out in Framework Agreement Schedule 1 - Self Audit Certificate, to be provided to CCS by the Supplier in accordance with Framework Agreement Clause 7.6.</w:t>
            </w:r>
          </w:p>
        </w:tc>
      </w:tr>
      <w:tr w:rsidR="00BD6811" w:rsidRPr="007A3A6D" w14:paraId="63AD42B5" w14:textId="77777777" w:rsidTr="00FB3C0A">
        <w:tc>
          <w:tcPr>
            <w:tcW w:w="2790" w:type="dxa"/>
            <w:shd w:val="clear" w:color="auto" w:fill="DBE5F1"/>
          </w:tcPr>
          <w:p w14:paraId="2904D126" w14:textId="77777777" w:rsidR="00BD6811" w:rsidRPr="007A3A6D" w:rsidRDefault="00BD6811" w:rsidP="00FB3C0A">
            <w:pPr>
              <w:widowControl w:val="0"/>
              <w:ind w:left="170"/>
              <w:jc w:val="left"/>
            </w:pPr>
            <w:r w:rsidRPr="007A3A6D">
              <w:rPr>
                <w:rFonts w:ascii="Arial" w:hAnsi="Arial" w:cs="Arial"/>
                <w:b/>
              </w:rPr>
              <w:t>'Services'</w:t>
            </w:r>
          </w:p>
        </w:tc>
        <w:tc>
          <w:tcPr>
            <w:tcW w:w="6120" w:type="dxa"/>
          </w:tcPr>
          <w:p w14:paraId="38D8792B" w14:textId="77777777" w:rsidR="00BD6811" w:rsidRPr="007A3A6D" w:rsidRDefault="00BD6811" w:rsidP="00FB3C0A">
            <w:pPr>
              <w:widowControl w:val="0"/>
              <w:ind w:left="30"/>
              <w:jc w:val="left"/>
            </w:pPr>
            <w:r w:rsidRPr="007A3A6D">
              <w:rPr>
                <w:rFonts w:ascii="Arial" w:hAnsi="Arial" w:cs="Arial"/>
                <w:highlight w:val="white"/>
              </w:rPr>
              <w:t>Digital outcomes, digital specialists, user research studios or user research participants to be provided by the Supplier under a Call-Off Contract</w:t>
            </w:r>
          </w:p>
        </w:tc>
      </w:tr>
      <w:tr w:rsidR="00BD6811" w:rsidRPr="007A3A6D" w14:paraId="2F1F13FD" w14:textId="77777777" w:rsidTr="00FB3C0A">
        <w:tc>
          <w:tcPr>
            <w:tcW w:w="2790" w:type="dxa"/>
            <w:shd w:val="clear" w:color="auto" w:fill="DBE5F1"/>
          </w:tcPr>
          <w:p w14:paraId="08E4FCAA" w14:textId="77777777" w:rsidR="00BD6811" w:rsidRPr="007A3A6D" w:rsidRDefault="00BD6811" w:rsidP="00FB3C0A">
            <w:pPr>
              <w:widowControl w:val="0"/>
              <w:ind w:left="170"/>
              <w:jc w:val="left"/>
            </w:pPr>
            <w:r w:rsidRPr="007A3A6D">
              <w:rPr>
                <w:rFonts w:ascii="Arial" w:hAnsi="Arial" w:cs="Arial"/>
                <w:b/>
              </w:rPr>
              <w:t>'Specific Change in Law'</w:t>
            </w:r>
          </w:p>
        </w:tc>
        <w:tc>
          <w:tcPr>
            <w:tcW w:w="6120" w:type="dxa"/>
          </w:tcPr>
          <w:p w14:paraId="53BDB03E" w14:textId="77777777" w:rsidR="00BD6811" w:rsidRPr="007A3A6D" w:rsidRDefault="00BD6811" w:rsidP="00FB3C0A">
            <w:pPr>
              <w:widowControl w:val="0"/>
              <w:ind w:left="30"/>
              <w:jc w:val="left"/>
            </w:pPr>
            <w:r w:rsidRPr="007A3A6D">
              <w:rPr>
                <w:rFonts w:ascii="Arial" w:hAnsi="Arial" w:cs="Arial"/>
                <w:highlight w:val="white"/>
              </w:rPr>
              <w:t>A change in the Law that relates specifically to the business of CCS and which would not affect a Comparable Supply</w:t>
            </w:r>
          </w:p>
        </w:tc>
      </w:tr>
      <w:tr w:rsidR="00BD6811" w:rsidRPr="007A3A6D" w14:paraId="1DDAB868" w14:textId="77777777" w:rsidTr="00FB3C0A">
        <w:tc>
          <w:tcPr>
            <w:tcW w:w="2790" w:type="dxa"/>
            <w:shd w:val="clear" w:color="auto" w:fill="DBE5F1"/>
          </w:tcPr>
          <w:p w14:paraId="564EA61A" w14:textId="77777777" w:rsidR="00BD6811" w:rsidRPr="007A3A6D" w:rsidRDefault="00BD6811" w:rsidP="00FB3C0A">
            <w:pPr>
              <w:widowControl w:val="0"/>
              <w:ind w:left="170"/>
              <w:jc w:val="left"/>
            </w:pPr>
            <w:r w:rsidRPr="007A3A6D">
              <w:rPr>
                <w:rFonts w:ascii="Arial" w:hAnsi="Arial" w:cs="Arial"/>
                <w:b/>
              </w:rPr>
              <w:t>'Statement of Requirements'</w:t>
            </w:r>
          </w:p>
        </w:tc>
        <w:tc>
          <w:tcPr>
            <w:tcW w:w="6120" w:type="dxa"/>
          </w:tcPr>
          <w:p w14:paraId="22472171" w14:textId="77777777" w:rsidR="00BD6811" w:rsidRPr="007A3A6D" w:rsidRDefault="00BD6811" w:rsidP="00FB3C0A">
            <w:pPr>
              <w:widowControl w:val="0"/>
              <w:ind w:left="30"/>
              <w:jc w:val="left"/>
            </w:pPr>
            <w:r w:rsidRPr="007A3A6D">
              <w:rPr>
                <w:rFonts w:ascii="Arial" w:hAnsi="Arial" w:cs="Arial"/>
                <w:highlight w:val="white"/>
              </w:rPr>
              <w:t>A statement issued by CCS or any Buyer detailing its Services requirements issued in the Call-Off Contract</w:t>
            </w:r>
          </w:p>
        </w:tc>
      </w:tr>
      <w:tr w:rsidR="00BD6811" w:rsidRPr="007A3A6D" w14:paraId="4F50D4A1" w14:textId="77777777" w:rsidTr="00FB3C0A">
        <w:tc>
          <w:tcPr>
            <w:tcW w:w="2790" w:type="dxa"/>
            <w:shd w:val="clear" w:color="auto" w:fill="DBE5F1"/>
          </w:tcPr>
          <w:p w14:paraId="6AE124C7" w14:textId="77777777" w:rsidR="00BD6811" w:rsidRPr="007A3A6D" w:rsidRDefault="00BD6811" w:rsidP="00FB3C0A">
            <w:pPr>
              <w:widowControl w:val="0"/>
              <w:ind w:left="170"/>
              <w:jc w:val="left"/>
            </w:pPr>
            <w:r w:rsidRPr="007A3A6D">
              <w:rPr>
                <w:rFonts w:ascii="Arial" w:hAnsi="Arial" w:cs="Arial"/>
                <w:b/>
              </w:rPr>
              <w:t>'Statement of Work' (SOW)</w:t>
            </w:r>
          </w:p>
        </w:tc>
        <w:tc>
          <w:tcPr>
            <w:tcW w:w="6120" w:type="dxa"/>
          </w:tcPr>
          <w:p w14:paraId="5A4CCC92" w14:textId="77777777" w:rsidR="00BD6811" w:rsidRPr="007A3A6D" w:rsidRDefault="00BD6811" w:rsidP="00FB3C0A">
            <w:pPr>
              <w:tabs>
                <w:tab w:val="left" w:pos="-720"/>
              </w:tabs>
              <w:jc w:val="left"/>
            </w:pPr>
            <w:r w:rsidRPr="007A3A6D">
              <w:rPr>
                <w:rFonts w:ascii="Arial" w:hAnsi="Arial" w:cs="Arial"/>
              </w:rPr>
              <w:t>The document outlining the agreed body of works to be undertaken as part of the Call-Off Contract between the Buyer and the Supplier. This may include (but is not limited to) the Statement of Requirements, the Deliverable(s), the completion dates, the charging method. Multiple SOWs can apply to a Call-Off Contract</w:t>
            </w:r>
          </w:p>
        </w:tc>
      </w:tr>
      <w:tr w:rsidR="00BD6811" w:rsidRPr="007A3A6D" w14:paraId="4F22CFFC" w14:textId="77777777" w:rsidTr="00FB3C0A">
        <w:tc>
          <w:tcPr>
            <w:tcW w:w="2790" w:type="dxa"/>
            <w:shd w:val="clear" w:color="auto" w:fill="DBE5F1"/>
          </w:tcPr>
          <w:p w14:paraId="6AFA0B4A" w14:textId="77777777" w:rsidR="00BD6811" w:rsidRPr="007A3A6D" w:rsidRDefault="00BD6811" w:rsidP="00FB3C0A">
            <w:pPr>
              <w:widowControl w:val="0"/>
              <w:ind w:left="170"/>
              <w:jc w:val="left"/>
            </w:pPr>
            <w:r w:rsidRPr="007A3A6D">
              <w:rPr>
                <w:rFonts w:ascii="Arial" w:hAnsi="Arial" w:cs="Arial"/>
                <w:b/>
              </w:rPr>
              <w:t>'Subcontractor'</w:t>
            </w:r>
          </w:p>
        </w:tc>
        <w:tc>
          <w:tcPr>
            <w:tcW w:w="6120" w:type="dxa"/>
          </w:tcPr>
          <w:p w14:paraId="158FF7D1" w14:textId="77777777" w:rsidR="00BD6811" w:rsidRPr="007A3A6D" w:rsidRDefault="00BD6811" w:rsidP="00FB3C0A">
            <w:pPr>
              <w:widowControl w:val="0"/>
              <w:ind w:left="30"/>
              <w:jc w:val="left"/>
            </w:pPr>
            <w:r w:rsidRPr="007A3A6D">
              <w:rPr>
                <w:rFonts w:ascii="Arial" w:hAnsi="Arial" w:cs="Arial"/>
                <w:highlight w:val="white"/>
              </w:rPr>
              <w:t xml:space="preserve">Each of the Supplier’s Subcontractors or any person engaged by the Supplier in connection with the provision of the digital services as may be permitted by clause 9.18 of the Framework Agreement or this Call-Off Contract </w:t>
            </w:r>
          </w:p>
        </w:tc>
      </w:tr>
      <w:tr w:rsidR="00BD6811" w:rsidRPr="007A3A6D" w14:paraId="1F119FCA" w14:textId="77777777" w:rsidTr="00FB3C0A">
        <w:tc>
          <w:tcPr>
            <w:tcW w:w="2790" w:type="dxa"/>
            <w:shd w:val="clear" w:color="auto" w:fill="DBE5F1"/>
          </w:tcPr>
          <w:p w14:paraId="0591E632" w14:textId="77777777" w:rsidR="00BD6811" w:rsidRPr="007A3A6D" w:rsidRDefault="00BD6811" w:rsidP="00FB3C0A">
            <w:pPr>
              <w:widowControl w:val="0"/>
              <w:ind w:left="170"/>
              <w:jc w:val="left"/>
            </w:pPr>
            <w:r w:rsidRPr="007A3A6D">
              <w:rPr>
                <w:rFonts w:ascii="Arial" w:hAnsi="Arial" w:cs="Arial"/>
                <w:b/>
              </w:rPr>
              <w:t>‘Supplier’</w:t>
            </w:r>
          </w:p>
        </w:tc>
        <w:tc>
          <w:tcPr>
            <w:tcW w:w="6120" w:type="dxa"/>
          </w:tcPr>
          <w:p w14:paraId="4938B201" w14:textId="77777777" w:rsidR="00BD6811" w:rsidRPr="007A3A6D" w:rsidRDefault="00BD6811" w:rsidP="00FB3C0A">
            <w:pPr>
              <w:jc w:val="left"/>
            </w:pPr>
            <w:r w:rsidRPr="007A3A6D">
              <w:rPr>
                <w:rFonts w:ascii="Arial" w:hAnsi="Arial" w:cs="Arial"/>
              </w:rPr>
              <w:t xml:space="preserve">A Supplier of Digital Outcomes and Specialists services who can bid for Call-Off Contracts as outlined in the Contract Notice within the Official Journal of the European Union (OJEU Notice) </w:t>
            </w:r>
          </w:p>
        </w:tc>
      </w:tr>
      <w:tr w:rsidR="00BD6811" w:rsidRPr="007A3A6D" w14:paraId="2CEAA26F" w14:textId="77777777" w:rsidTr="00FB3C0A">
        <w:tc>
          <w:tcPr>
            <w:tcW w:w="2790" w:type="dxa"/>
            <w:shd w:val="clear" w:color="auto" w:fill="DBE5F1"/>
          </w:tcPr>
          <w:p w14:paraId="022BD08B" w14:textId="77777777" w:rsidR="00BD6811" w:rsidRPr="007A3A6D" w:rsidRDefault="00BD6811" w:rsidP="00FB3C0A">
            <w:pPr>
              <w:widowControl w:val="0"/>
              <w:ind w:left="170"/>
              <w:jc w:val="left"/>
            </w:pPr>
            <w:r w:rsidRPr="007A3A6D">
              <w:rPr>
                <w:rFonts w:ascii="Arial" w:hAnsi="Arial" w:cs="Arial"/>
                <w:b/>
              </w:rPr>
              <w:t>‘Supplier Background IPRs’</w:t>
            </w:r>
          </w:p>
        </w:tc>
        <w:tc>
          <w:tcPr>
            <w:tcW w:w="6120" w:type="dxa"/>
          </w:tcPr>
          <w:p w14:paraId="65EC14E6" w14:textId="77777777" w:rsidR="00BD6811" w:rsidRPr="007A3A6D" w:rsidRDefault="00BD6811" w:rsidP="00FB3C0A">
            <w:pPr>
              <w:jc w:val="left"/>
            </w:pPr>
            <w:r w:rsidRPr="007A3A6D">
              <w:rPr>
                <w:rFonts w:ascii="Arial" w:hAnsi="Arial" w:cs="Arial"/>
                <w:highlight w:val="white"/>
              </w:rPr>
              <w:t>Background IPRs of the Supplier</w:t>
            </w:r>
          </w:p>
        </w:tc>
      </w:tr>
      <w:tr w:rsidR="00BD6811" w:rsidRPr="007A3A6D" w14:paraId="56078E49" w14:textId="77777777" w:rsidTr="00FB3C0A">
        <w:tc>
          <w:tcPr>
            <w:tcW w:w="2790" w:type="dxa"/>
            <w:shd w:val="clear" w:color="auto" w:fill="DBE5F1"/>
          </w:tcPr>
          <w:p w14:paraId="406655DD" w14:textId="77777777" w:rsidR="00BD6811" w:rsidRPr="007A3A6D" w:rsidRDefault="00BD6811" w:rsidP="00FB3C0A">
            <w:pPr>
              <w:widowControl w:val="0"/>
              <w:ind w:left="170"/>
              <w:jc w:val="left"/>
            </w:pPr>
            <w:r w:rsidRPr="007A3A6D">
              <w:rPr>
                <w:rFonts w:ascii="Arial" w:hAnsi="Arial" w:cs="Arial"/>
                <w:b/>
              </w:rPr>
              <w:lastRenderedPageBreak/>
              <w:t>‘Supplier Software’</w:t>
            </w:r>
          </w:p>
        </w:tc>
        <w:tc>
          <w:tcPr>
            <w:tcW w:w="6120" w:type="dxa"/>
          </w:tcPr>
          <w:p w14:paraId="30F8DB73" w14:textId="77777777" w:rsidR="00BD6811" w:rsidRPr="007A3A6D" w:rsidRDefault="00BD6811" w:rsidP="00FB3C0A">
            <w:pPr>
              <w:jc w:val="left"/>
            </w:pPr>
            <w:r w:rsidRPr="007A3A6D">
              <w:rPr>
                <w:rFonts w:ascii="Arial" w:hAnsi="Arial" w:cs="Arial"/>
                <w:highlight w:val="white"/>
              </w:rPr>
              <w:t>Software which is proprietary to the Supplier and which is or will be used by the Supplier for the purposes of providing the Services</w:t>
            </w:r>
          </w:p>
        </w:tc>
      </w:tr>
      <w:tr w:rsidR="00BD6811" w:rsidRPr="007A3A6D" w14:paraId="3C538656" w14:textId="77777777" w:rsidTr="00FB3C0A">
        <w:tc>
          <w:tcPr>
            <w:tcW w:w="2790" w:type="dxa"/>
            <w:shd w:val="clear" w:color="auto" w:fill="DBE5F1"/>
          </w:tcPr>
          <w:p w14:paraId="7AEA799B" w14:textId="77777777" w:rsidR="00BD6811" w:rsidRPr="007A3A6D" w:rsidRDefault="00BD6811" w:rsidP="00FB3C0A">
            <w:pPr>
              <w:widowControl w:val="0"/>
              <w:ind w:left="170"/>
              <w:jc w:val="left"/>
            </w:pPr>
            <w:r w:rsidRPr="007A3A6D">
              <w:rPr>
                <w:rFonts w:ascii="Arial" w:hAnsi="Arial" w:cs="Arial"/>
                <w:b/>
              </w:rPr>
              <w:t>'Supplier Staff'</w:t>
            </w:r>
          </w:p>
        </w:tc>
        <w:tc>
          <w:tcPr>
            <w:tcW w:w="6120" w:type="dxa"/>
          </w:tcPr>
          <w:p w14:paraId="10482F84" w14:textId="77777777" w:rsidR="00BD6811" w:rsidRPr="007A3A6D" w:rsidRDefault="00BD6811" w:rsidP="00FB3C0A">
            <w:pPr>
              <w:widowControl w:val="0"/>
              <w:jc w:val="left"/>
            </w:pPr>
            <w:r w:rsidRPr="007A3A6D">
              <w:rPr>
                <w:rFonts w:ascii="Arial" w:hAnsi="Arial" w:cs="Arial"/>
              </w:rPr>
              <w:t>All persons employed by the Supplier including the Supplier's agents and consultants used in the performance of its obligations under this Framework Agreement or any Call-Off Contracts</w:t>
            </w:r>
          </w:p>
        </w:tc>
      </w:tr>
      <w:tr w:rsidR="00BD6811" w:rsidRPr="007A3A6D" w14:paraId="738D1DEC" w14:textId="77777777" w:rsidTr="00FB3C0A">
        <w:tc>
          <w:tcPr>
            <w:tcW w:w="2790" w:type="dxa"/>
            <w:shd w:val="clear" w:color="auto" w:fill="DBE5F1"/>
          </w:tcPr>
          <w:p w14:paraId="6B557199" w14:textId="77777777" w:rsidR="00BD6811" w:rsidRPr="007A3A6D" w:rsidRDefault="00BD6811" w:rsidP="00FB3C0A">
            <w:pPr>
              <w:widowControl w:val="0"/>
              <w:ind w:left="170"/>
              <w:jc w:val="left"/>
            </w:pPr>
            <w:r w:rsidRPr="007A3A6D">
              <w:rPr>
                <w:rFonts w:ascii="Arial" w:hAnsi="Arial" w:cs="Arial"/>
                <w:b/>
              </w:rPr>
              <w:t>'Working Day'</w:t>
            </w:r>
          </w:p>
        </w:tc>
        <w:tc>
          <w:tcPr>
            <w:tcW w:w="6120" w:type="dxa"/>
          </w:tcPr>
          <w:p w14:paraId="47F3EB0D" w14:textId="77777777" w:rsidR="00BD6811" w:rsidRPr="007A3A6D" w:rsidRDefault="00BD6811" w:rsidP="00FB3C0A">
            <w:pPr>
              <w:widowControl w:val="0"/>
              <w:ind w:left="30"/>
              <w:jc w:val="left"/>
            </w:pPr>
            <w:r w:rsidRPr="007A3A6D">
              <w:rPr>
                <w:rFonts w:ascii="Arial" w:hAnsi="Arial" w:cs="Arial"/>
                <w:highlight w:val="white"/>
              </w:rPr>
              <w:t>Any day other than a Saturday, Sunday or public holiday in England and Wales , from 9am to 5pm unless otherwise agreed with the Buyer and the Supplier in the Call-Off Contract</w:t>
            </w:r>
          </w:p>
        </w:tc>
      </w:tr>
    </w:tbl>
    <w:p w14:paraId="07C1DC87" w14:textId="77777777" w:rsidR="00BD6811" w:rsidRPr="007A3A6D" w:rsidRDefault="00BD6811">
      <w:pPr>
        <w:widowControl w:val="0"/>
        <w:jc w:val="left"/>
      </w:pPr>
    </w:p>
    <w:p w14:paraId="3335C8D6" w14:textId="77777777" w:rsidR="00BD6811" w:rsidRPr="007A3A6D" w:rsidRDefault="00BD6811">
      <w:pPr>
        <w:jc w:val="left"/>
      </w:pPr>
    </w:p>
    <w:sectPr w:rsidR="00BD6811" w:rsidRPr="007A3A6D" w:rsidSect="007467A4">
      <w:headerReference w:type="default" r:id="rId30"/>
      <w:footerReference w:type="default" r:id="rId31"/>
      <w:pgSz w:w="11906" w:h="16838"/>
      <w:pgMar w:top="720" w:right="1133" w:bottom="720" w:left="113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3D10E8" w14:textId="77777777" w:rsidR="001215B2" w:rsidRDefault="001215B2">
      <w:r>
        <w:separator/>
      </w:r>
    </w:p>
  </w:endnote>
  <w:endnote w:type="continuationSeparator" w:id="0">
    <w:p w14:paraId="26E7A2BC" w14:textId="77777777" w:rsidR="001215B2" w:rsidRDefault="00121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Neue">
    <w:altName w:val="Malgun Gothic"/>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B20A6" w14:textId="77777777" w:rsidR="001215B2" w:rsidRDefault="001215B2">
    <w:pPr>
      <w:widowControl w:val="0"/>
      <w:spacing w:line="276" w:lineRule="auto"/>
      <w:jc w:val="left"/>
    </w:pPr>
  </w:p>
  <w:tbl>
    <w:tblPr>
      <w:tblW w:w="10681" w:type="dxa"/>
      <w:tblInd w:w="-230" w:type="dxa"/>
      <w:tblBorders>
        <w:top w:val="single" w:sz="4" w:space="0" w:color="4F81BD"/>
      </w:tblBorders>
      <w:tblLayout w:type="fixed"/>
      <w:tblCellMar>
        <w:left w:w="115" w:type="dxa"/>
        <w:right w:w="115" w:type="dxa"/>
      </w:tblCellMar>
      <w:tblLook w:val="0000" w:firstRow="0" w:lastRow="0" w:firstColumn="0" w:lastColumn="0" w:noHBand="0" w:noVBand="0"/>
    </w:tblPr>
    <w:tblGrid>
      <w:gridCol w:w="250"/>
      <w:gridCol w:w="5083"/>
      <w:gridCol w:w="5098"/>
      <w:gridCol w:w="250"/>
    </w:tblGrid>
    <w:tr w:rsidR="001215B2" w14:paraId="43E54350" w14:textId="77777777" w:rsidTr="003D52F6">
      <w:trPr>
        <w:trHeight w:val="960"/>
      </w:trPr>
      <w:tc>
        <w:tcPr>
          <w:tcW w:w="250" w:type="dxa"/>
          <w:tcBorders>
            <w:top w:val="single" w:sz="4" w:space="0" w:color="4F81BD"/>
          </w:tcBorders>
          <w:shd w:val="clear" w:color="auto" w:fill="FFFFFF"/>
        </w:tcPr>
        <w:p w14:paraId="63A06468" w14:textId="77777777" w:rsidR="001215B2" w:rsidRPr="00FB00B2" w:rsidRDefault="001215B2" w:rsidP="003D52F6">
          <w:pPr>
            <w:tabs>
              <w:tab w:val="left" w:pos="7230"/>
            </w:tabs>
            <w:rPr>
              <w:rFonts w:ascii="Times New Roman" w:hAnsi="Times New Roman" w:cs="Times New Roman"/>
            </w:rPr>
          </w:pPr>
        </w:p>
      </w:tc>
      <w:tc>
        <w:tcPr>
          <w:tcW w:w="5083" w:type="dxa"/>
          <w:tcBorders>
            <w:top w:val="single" w:sz="4" w:space="0" w:color="4F81BD"/>
          </w:tcBorders>
          <w:shd w:val="clear" w:color="auto" w:fill="FFFFFF"/>
          <w:vAlign w:val="center"/>
        </w:tcPr>
        <w:p w14:paraId="1B38DD66" w14:textId="77777777" w:rsidR="001215B2" w:rsidRPr="00FB00B2" w:rsidRDefault="001215B2" w:rsidP="003D52F6">
          <w:pPr>
            <w:spacing w:line="276" w:lineRule="auto"/>
            <w:jc w:val="left"/>
            <w:rPr>
              <w:rFonts w:ascii="Times New Roman" w:hAnsi="Times New Roman" w:cs="Times New Roman"/>
            </w:rPr>
          </w:pPr>
          <w:r w:rsidRPr="00FB00B2">
            <w:rPr>
              <w:rFonts w:ascii="Arial" w:hAnsi="Arial" w:cs="Arial"/>
              <w:sz w:val="16"/>
              <w:szCs w:val="16"/>
            </w:rPr>
            <w:t xml:space="preserve">Digital Outcomes and </w:t>
          </w:r>
          <w:r w:rsidRPr="00FB00B2">
            <w:rPr>
              <w:rFonts w:ascii="Helvetica Neue" w:hAnsi="Helvetica Neue" w:cs="Helvetica Neue"/>
              <w:sz w:val="16"/>
              <w:szCs w:val="16"/>
            </w:rPr>
            <w:t>Specialists</w:t>
          </w:r>
          <w:r w:rsidRPr="00FB00B2">
            <w:rPr>
              <w:rFonts w:ascii="Arial" w:hAnsi="Arial" w:cs="Arial"/>
              <w:sz w:val="16"/>
              <w:szCs w:val="16"/>
            </w:rPr>
            <w:t xml:space="preserve"> (DOS) Framework Agreement </w:t>
          </w:r>
        </w:p>
        <w:p w14:paraId="6F924FF1" w14:textId="77777777" w:rsidR="001215B2" w:rsidRPr="00FB00B2" w:rsidRDefault="001215B2" w:rsidP="003D52F6">
          <w:pPr>
            <w:spacing w:line="276" w:lineRule="auto"/>
            <w:jc w:val="left"/>
            <w:rPr>
              <w:rFonts w:ascii="Times New Roman" w:hAnsi="Times New Roman" w:cs="Times New Roman"/>
            </w:rPr>
          </w:pPr>
          <w:r>
            <w:rPr>
              <w:rFonts w:ascii="Arial" w:hAnsi="Arial" w:cs="Arial"/>
              <w:sz w:val="16"/>
              <w:szCs w:val="16"/>
            </w:rPr>
            <w:t>Statement of Work</w:t>
          </w:r>
        </w:p>
      </w:tc>
      <w:tc>
        <w:tcPr>
          <w:tcW w:w="5098" w:type="dxa"/>
          <w:tcBorders>
            <w:top w:val="single" w:sz="4" w:space="0" w:color="4F81BD"/>
          </w:tcBorders>
          <w:shd w:val="clear" w:color="auto" w:fill="FFFFFF"/>
          <w:vAlign w:val="center"/>
        </w:tcPr>
        <w:p w14:paraId="5B11D21A" w14:textId="5E0BD81B" w:rsidR="001215B2" w:rsidRPr="00FB00B2" w:rsidRDefault="001215B2" w:rsidP="003D52F6">
          <w:pPr>
            <w:tabs>
              <w:tab w:val="left" w:pos="7230"/>
            </w:tabs>
            <w:jc w:val="right"/>
            <w:rPr>
              <w:rFonts w:ascii="Times New Roman" w:hAnsi="Times New Roman" w:cs="Times New Roman"/>
            </w:rPr>
          </w:pPr>
          <w:r w:rsidRPr="00FB00B2">
            <w:rPr>
              <w:rFonts w:ascii="Arial" w:hAnsi="Arial" w:cs="Arial"/>
              <w:sz w:val="16"/>
              <w:szCs w:val="16"/>
            </w:rPr>
            <w:t xml:space="preserve">Page </w:t>
          </w:r>
          <w:r w:rsidRPr="00FB00B2">
            <w:rPr>
              <w:rFonts w:ascii="Times New Roman" w:hAnsi="Times New Roman" w:cs="Times New Roman"/>
            </w:rPr>
            <w:fldChar w:fldCharType="begin"/>
          </w:r>
          <w:r w:rsidRPr="00FB00B2">
            <w:rPr>
              <w:rFonts w:ascii="Times New Roman" w:hAnsi="Times New Roman" w:cs="Times New Roman"/>
            </w:rPr>
            <w:instrText>PAGE</w:instrText>
          </w:r>
          <w:r w:rsidRPr="00FB00B2">
            <w:rPr>
              <w:rFonts w:ascii="Times New Roman" w:hAnsi="Times New Roman" w:cs="Times New Roman"/>
            </w:rPr>
            <w:fldChar w:fldCharType="separate"/>
          </w:r>
          <w:r w:rsidR="00ED7C39">
            <w:rPr>
              <w:rFonts w:ascii="Times New Roman" w:hAnsi="Times New Roman" w:cs="Times New Roman"/>
              <w:noProof/>
            </w:rPr>
            <w:t>32</w:t>
          </w:r>
          <w:r w:rsidRPr="00FB00B2">
            <w:rPr>
              <w:rFonts w:ascii="Times New Roman" w:hAnsi="Times New Roman" w:cs="Times New Roman"/>
            </w:rPr>
            <w:fldChar w:fldCharType="end"/>
          </w:r>
          <w:r w:rsidRPr="00FB00B2">
            <w:rPr>
              <w:rFonts w:ascii="Arial" w:hAnsi="Arial" w:cs="Arial"/>
              <w:sz w:val="16"/>
              <w:szCs w:val="16"/>
            </w:rPr>
            <w:t xml:space="preserve"> of </w:t>
          </w:r>
          <w:r w:rsidRPr="00FB00B2">
            <w:rPr>
              <w:rFonts w:ascii="Times New Roman" w:hAnsi="Times New Roman" w:cs="Times New Roman"/>
            </w:rPr>
            <w:fldChar w:fldCharType="begin"/>
          </w:r>
          <w:r w:rsidRPr="00FB00B2">
            <w:rPr>
              <w:rFonts w:ascii="Times New Roman" w:hAnsi="Times New Roman" w:cs="Times New Roman"/>
            </w:rPr>
            <w:instrText>NUMPAGES</w:instrText>
          </w:r>
          <w:r w:rsidRPr="00FB00B2">
            <w:rPr>
              <w:rFonts w:ascii="Times New Roman" w:hAnsi="Times New Roman" w:cs="Times New Roman"/>
            </w:rPr>
            <w:fldChar w:fldCharType="separate"/>
          </w:r>
          <w:r w:rsidR="00ED7C39">
            <w:rPr>
              <w:rFonts w:ascii="Times New Roman" w:hAnsi="Times New Roman" w:cs="Times New Roman"/>
              <w:noProof/>
            </w:rPr>
            <w:t>73</w:t>
          </w:r>
          <w:r w:rsidRPr="00FB00B2">
            <w:rPr>
              <w:rFonts w:ascii="Times New Roman" w:hAnsi="Times New Roman" w:cs="Times New Roman"/>
            </w:rPr>
            <w:fldChar w:fldCharType="end"/>
          </w:r>
        </w:p>
      </w:tc>
      <w:tc>
        <w:tcPr>
          <w:tcW w:w="250" w:type="dxa"/>
          <w:tcBorders>
            <w:top w:val="single" w:sz="4" w:space="0" w:color="4F81BD"/>
          </w:tcBorders>
          <w:shd w:val="clear" w:color="auto" w:fill="FFFFFF"/>
        </w:tcPr>
        <w:p w14:paraId="55B60B88" w14:textId="77777777" w:rsidR="001215B2" w:rsidRPr="00FB00B2" w:rsidRDefault="001215B2" w:rsidP="003D52F6">
          <w:pPr>
            <w:tabs>
              <w:tab w:val="left" w:pos="7230"/>
            </w:tabs>
            <w:rPr>
              <w:rFonts w:ascii="Times New Roman" w:hAnsi="Times New Roman" w:cs="Times New Roman"/>
            </w:rPr>
          </w:pPr>
        </w:p>
      </w:tc>
    </w:tr>
  </w:tbl>
  <w:p w14:paraId="4D5424E9" w14:textId="77777777" w:rsidR="001215B2" w:rsidRDefault="001215B2">
    <w:pPr>
      <w:tabs>
        <w:tab w:val="left" w:pos="723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C7C1F" w14:textId="77777777" w:rsidR="001215B2" w:rsidRDefault="001215B2">
    <w:pPr>
      <w:widowControl w:val="0"/>
      <w:spacing w:line="276" w:lineRule="auto"/>
      <w:jc w:val="left"/>
    </w:pPr>
  </w:p>
  <w:p w14:paraId="01D2639E" w14:textId="77777777" w:rsidR="001215B2" w:rsidRDefault="001215B2">
    <w:pPr>
      <w:widowControl w:val="0"/>
      <w:spacing w:line="276" w:lineRule="auto"/>
      <w:jc w:val="left"/>
    </w:pPr>
  </w:p>
  <w:tbl>
    <w:tblPr>
      <w:tblW w:w="10681" w:type="dxa"/>
      <w:tblInd w:w="-230" w:type="dxa"/>
      <w:tblBorders>
        <w:top w:val="single" w:sz="4" w:space="0" w:color="4F81BD"/>
      </w:tblBorders>
      <w:tblLayout w:type="fixed"/>
      <w:tblCellMar>
        <w:left w:w="115" w:type="dxa"/>
        <w:right w:w="115" w:type="dxa"/>
      </w:tblCellMar>
      <w:tblLook w:val="0000" w:firstRow="0" w:lastRow="0" w:firstColumn="0" w:lastColumn="0" w:noHBand="0" w:noVBand="0"/>
    </w:tblPr>
    <w:tblGrid>
      <w:gridCol w:w="250"/>
      <w:gridCol w:w="5083"/>
      <w:gridCol w:w="5098"/>
      <w:gridCol w:w="250"/>
    </w:tblGrid>
    <w:tr w:rsidR="001215B2" w14:paraId="6D4BF499" w14:textId="77777777" w:rsidTr="00FB3C0A">
      <w:trPr>
        <w:trHeight w:val="960"/>
      </w:trPr>
      <w:tc>
        <w:tcPr>
          <w:tcW w:w="250" w:type="dxa"/>
          <w:tcBorders>
            <w:top w:val="single" w:sz="4" w:space="0" w:color="4F81BD"/>
          </w:tcBorders>
          <w:shd w:val="clear" w:color="auto" w:fill="FFFFFF"/>
        </w:tcPr>
        <w:p w14:paraId="7F445A45" w14:textId="77777777" w:rsidR="001215B2" w:rsidRPr="00FB3C0A" w:rsidRDefault="001215B2" w:rsidP="00FB3C0A">
          <w:pPr>
            <w:tabs>
              <w:tab w:val="left" w:pos="7230"/>
            </w:tabs>
            <w:rPr>
              <w:rFonts w:ascii="Times New Roman" w:hAnsi="Times New Roman" w:cs="Times New Roman"/>
            </w:rPr>
          </w:pPr>
        </w:p>
      </w:tc>
      <w:tc>
        <w:tcPr>
          <w:tcW w:w="5083" w:type="dxa"/>
          <w:tcBorders>
            <w:top w:val="single" w:sz="4" w:space="0" w:color="4F81BD"/>
          </w:tcBorders>
          <w:shd w:val="clear" w:color="auto" w:fill="FFFFFF"/>
          <w:vAlign w:val="center"/>
        </w:tcPr>
        <w:p w14:paraId="7C47F9E8" w14:textId="77777777" w:rsidR="001215B2" w:rsidRPr="00FB3C0A" w:rsidRDefault="001215B2" w:rsidP="00FB3C0A">
          <w:pPr>
            <w:spacing w:line="276" w:lineRule="auto"/>
            <w:jc w:val="left"/>
            <w:rPr>
              <w:rFonts w:ascii="Times New Roman" w:hAnsi="Times New Roman" w:cs="Times New Roman"/>
            </w:rPr>
          </w:pPr>
          <w:r w:rsidRPr="00FB3C0A">
            <w:rPr>
              <w:rFonts w:ascii="Arial" w:hAnsi="Arial" w:cs="Arial"/>
              <w:sz w:val="16"/>
              <w:szCs w:val="16"/>
            </w:rPr>
            <w:t xml:space="preserve">Digital Outcomes and </w:t>
          </w:r>
          <w:r w:rsidRPr="00FB3C0A">
            <w:rPr>
              <w:rFonts w:ascii="Helvetica Neue" w:hAnsi="Helvetica Neue" w:cs="Helvetica Neue"/>
              <w:sz w:val="16"/>
              <w:szCs w:val="16"/>
            </w:rPr>
            <w:t>Specialists</w:t>
          </w:r>
          <w:r w:rsidRPr="00FB3C0A">
            <w:rPr>
              <w:rFonts w:ascii="Arial" w:hAnsi="Arial" w:cs="Arial"/>
              <w:sz w:val="16"/>
              <w:szCs w:val="16"/>
            </w:rPr>
            <w:t xml:space="preserve"> (DOS) Framework Agreement </w:t>
          </w:r>
        </w:p>
        <w:p w14:paraId="704B3F53" w14:textId="77777777" w:rsidR="001215B2" w:rsidRPr="00FB3C0A" w:rsidRDefault="001215B2" w:rsidP="00FB3C0A">
          <w:pPr>
            <w:spacing w:line="276" w:lineRule="auto"/>
            <w:jc w:val="left"/>
            <w:rPr>
              <w:rFonts w:ascii="Times New Roman" w:hAnsi="Times New Roman" w:cs="Times New Roman"/>
            </w:rPr>
          </w:pPr>
          <w:r w:rsidRPr="00FB3C0A">
            <w:rPr>
              <w:rFonts w:ascii="Arial" w:hAnsi="Arial" w:cs="Arial"/>
              <w:sz w:val="16"/>
              <w:szCs w:val="16"/>
            </w:rPr>
            <w:t>Attachment 3 - Call-Off Contract</w:t>
          </w:r>
        </w:p>
      </w:tc>
      <w:tc>
        <w:tcPr>
          <w:tcW w:w="5098" w:type="dxa"/>
          <w:tcBorders>
            <w:top w:val="single" w:sz="4" w:space="0" w:color="4F81BD"/>
          </w:tcBorders>
          <w:shd w:val="clear" w:color="auto" w:fill="FFFFFF"/>
          <w:vAlign w:val="center"/>
        </w:tcPr>
        <w:p w14:paraId="11C951B6" w14:textId="7EDDD13B" w:rsidR="001215B2" w:rsidRPr="00FB3C0A" w:rsidRDefault="001215B2" w:rsidP="00FB3C0A">
          <w:pPr>
            <w:tabs>
              <w:tab w:val="left" w:pos="7230"/>
            </w:tabs>
            <w:jc w:val="right"/>
            <w:rPr>
              <w:rFonts w:ascii="Times New Roman" w:hAnsi="Times New Roman" w:cs="Times New Roman"/>
            </w:rPr>
          </w:pPr>
          <w:r w:rsidRPr="00FB3C0A">
            <w:rPr>
              <w:rFonts w:ascii="Arial" w:hAnsi="Arial" w:cs="Arial"/>
              <w:sz w:val="16"/>
              <w:szCs w:val="16"/>
            </w:rPr>
            <w:t xml:space="preserve">Page </w:t>
          </w:r>
          <w:r w:rsidRPr="00FB3C0A">
            <w:rPr>
              <w:rFonts w:ascii="Times New Roman" w:hAnsi="Times New Roman" w:cs="Times New Roman"/>
            </w:rPr>
            <w:fldChar w:fldCharType="begin"/>
          </w:r>
          <w:r w:rsidRPr="00FB3C0A">
            <w:rPr>
              <w:rFonts w:ascii="Times New Roman" w:hAnsi="Times New Roman" w:cs="Times New Roman"/>
            </w:rPr>
            <w:instrText>PAGE</w:instrText>
          </w:r>
          <w:r w:rsidRPr="00FB3C0A">
            <w:rPr>
              <w:rFonts w:ascii="Times New Roman" w:hAnsi="Times New Roman" w:cs="Times New Roman"/>
            </w:rPr>
            <w:fldChar w:fldCharType="separate"/>
          </w:r>
          <w:r w:rsidR="00ED7C39">
            <w:rPr>
              <w:rFonts w:ascii="Times New Roman" w:hAnsi="Times New Roman" w:cs="Times New Roman"/>
              <w:noProof/>
            </w:rPr>
            <w:t>38</w:t>
          </w:r>
          <w:r w:rsidRPr="00FB3C0A">
            <w:rPr>
              <w:rFonts w:ascii="Times New Roman" w:hAnsi="Times New Roman" w:cs="Times New Roman"/>
            </w:rPr>
            <w:fldChar w:fldCharType="end"/>
          </w:r>
          <w:r w:rsidRPr="00FB3C0A">
            <w:rPr>
              <w:rFonts w:ascii="Arial" w:hAnsi="Arial" w:cs="Arial"/>
              <w:sz w:val="16"/>
              <w:szCs w:val="16"/>
            </w:rPr>
            <w:t xml:space="preserve"> of </w:t>
          </w:r>
          <w:r w:rsidRPr="00FB3C0A">
            <w:rPr>
              <w:rFonts w:ascii="Times New Roman" w:hAnsi="Times New Roman" w:cs="Times New Roman"/>
            </w:rPr>
            <w:fldChar w:fldCharType="begin"/>
          </w:r>
          <w:r w:rsidRPr="00FB3C0A">
            <w:rPr>
              <w:rFonts w:ascii="Times New Roman" w:hAnsi="Times New Roman" w:cs="Times New Roman"/>
            </w:rPr>
            <w:instrText>NUMPAGES</w:instrText>
          </w:r>
          <w:r w:rsidRPr="00FB3C0A">
            <w:rPr>
              <w:rFonts w:ascii="Times New Roman" w:hAnsi="Times New Roman" w:cs="Times New Roman"/>
            </w:rPr>
            <w:fldChar w:fldCharType="separate"/>
          </w:r>
          <w:r w:rsidR="00ED7C39">
            <w:rPr>
              <w:rFonts w:ascii="Times New Roman" w:hAnsi="Times New Roman" w:cs="Times New Roman"/>
              <w:noProof/>
            </w:rPr>
            <w:t>73</w:t>
          </w:r>
          <w:r w:rsidRPr="00FB3C0A">
            <w:rPr>
              <w:rFonts w:ascii="Times New Roman" w:hAnsi="Times New Roman" w:cs="Times New Roman"/>
            </w:rPr>
            <w:fldChar w:fldCharType="end"/>
          </w:r>
        </w:p>
      </w:tc>
      <w:tc>
        <w:tcPr>
          <w:tcW w:w="250" w:type="dxa"/>
          <w:tcBorders>
            <w:top w:val="single" w:sz="4" w:space="0" w:color="4F81BD"/>
          </w:tcBorders>
          <w:shd w:val="clear" w:color="auto" w:fill="FFFFFF"/>
        </w:tcPr>
        <w:p w14:paraId="73505EA6" w14:textId="77777777" w:rsidR="001215B2" w:rsidRPr="00FB3C0A" w:rsidRDefault="001215B2" w:rsidP="00FB3C0A">
          <w:pPr>
            <w:tabs>
              <w:tab w:val="left" w:pos="7230"/>
            </w:tabs>
            <w:rPr>
              <w:rFonts w:ascii="Times New Roman" w:hAnsi="Times New Roman" w:cs="Times New Roman"/>
            </w:rPr>
          </w:pPr>
        </w:p>
      </w:tc>
    </w:tr>
  </w:tbl>
  <w:p w14:paraId="15F379CF" w14:textId="77777777" w:rsidR="001215B2" w:rsidRDefault="001215B2">
    <w:pPr>
      <w:tabs>
        <w:tab w:val="left" w:pos="723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FF7F6B" w14:textId="77777777" w:rsidR="001215B2" w:rsidRDefault="001215B2">
      <w:r>
        <w:separator/>
      </w:r>
    </w:p>
  </w:footnote>
  <w:footnote w:type="continuationSeparator" w:id="0">
    <w:p w14:paraId="5A0B00C6" w14:textId="77777777" w:rsidR="001215B2" w:rsidRDefault="001215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880" w:type="pct"/>
      <w:tblBorders>
        <w:bottom w:val="single" w:sz="4" w:space="0" w:color="808080"/>
      </w:tblBorders>
      <w:tblCellMar>
        <w:left w:w="115" w:type="dxa"/>
        <w:right w:w="115" w:type="dxa"/>
      </w:tblCellMar>
      <w:tblLook w:val="0000" w:firstRow="0" w:lastRow="0" w:firstColumn="0" w:lastColumn="0" w:noHBand="0" w:noVBand="0"/>
    </w:tblPr>
    <w:tblGrid>
      <w:gridCol w:w="4704"/>
      <w:gridCol w:w="4705"/>
    </w:tblGrid>
    <w:tr w:rsidR="001215B2" w14:paraId="20195A08" w14:textId="77777777" w:rsidTr="003D52F6">
      <w:trPr>
        <w:trHeight w:val="102"/>
      </w:trPr>
      <w:tc>
        <w:tcPr>
          <w:tcW w:w="2500" w:type="pct"/>
          <w:tcBorders>
            <w:bottom w:val="single" w:sz="4" w:space="0" w:color="808080"/>
          </w:tcBorders>
        </w:tcPr>
        <w:p w14:paraId="08E02E2D" w14:textId="77777777" w:rsidR="001215B2" w:rsidRPr="007467A4" w:rsidRDefault="001215B2" w:rsidP="007467A4">
          <w:pPr>
            <w:tabs>
              <w:tab w:val="left" w:pos="4820"/>
              <w:tab w:val="left" w:pos="5812"/>
              <w:tab w:val="left" w:pos="7371"/>
              <w:tab w:val="right" w:pos="8364"/>
            </w:tabs>
            <w:jc w:val="center"/>
            <w:rPr>
              <w:rFonts w:asciiTheme="minorHAnsi" w:hAnsiTheme="minorHAnsi" w:cstheme="minorHAnsi"/>
              <w:sz w:val="16"/>
              <w:szCs w:val="16"/>
            </w:rPr>
          </w:pPr>
          <w:r w:rsidRPr="007467A4">
            <w:rPr>
              <w:rFonts w:asciiTheme="minorHAnsi" w:hAnsiTheme="minorHAnsi" w:cstheme="minorHAnsi"/>
              <w:sz w:val="16"/>
              <w:szCs w:val="16"/>
            </w:rPr>
            <w:t>MoJ Official Sensitive Commercial</w:t>
          </w:r>
        </w:p>
      </w:tc>
      <w:tc>
        <w:tcPr>
          <w:tcW w:w="2500" w:type="pct"/>
          <w:tcBorders>
            <w:bottom w:val="single" w:sz="4" w:space="0" w:color="808080"/>
          </w:tcBorders>
          <w:vAlign w:val="bottom"/>
        </w:tcPr>
        <w:p w14:paraId="1B582893" w14:textId="257423B8" w:rsidR="001215B2" w:rsidRPr="007467A4" w:rsidRDefault="001215B2" w:rsidP="007467A4">
          <w:pPr>
            <w:tabs>
              <w:tab w:val="left" w:pos="4820"/>
              <w:tab w:val="left" w:pos="5812"/>
              <w:tab w:val="left" w:pos="7371"/>
              <w:tab w:val="right" w:pos="8364"/>
            </w:tabs>
            <w:jc w:val="center"/>
            <w:rPr>
              <w:rFonts w:asciiTheme="minorHAnsi" w:hAnsiTheme="minorHAnsi" w:cstheme="minorHAnsi"/>
              <w:sz w:val="16"/>
              <w:szCs w:val="16"/>
            </w:rPr>
          </w:pPr>
          <w:r w:rsidRPr="007467A4">
            <w:rPr>
              <w:rFonts w:asciiTheme="minorHAnsi" w:hAnsiTheme="minorHAnsi" w:cstheme="minorHAnsi"/>
              <w:sz w:val="16"/>
              <w:szCs w:val="16"/>
            </w:rPr>
            <w:t>Con_15066 – Production Service Deliver (‘PSD’)</w:t>
          </w:r>
        </w:p>
      </w:tc>
    </w:tr>
  </w:tbl>
  <w:p w14:paraId="079FBB74" w14:textId="77777777" w:rsidR="001215B2" w:rsidRDefault="001215B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682" w:type="dxa"/>
      <w:tblInd w:w="-230" w:type="dxa"/>
      <w:tblBorders>
        <w:bottom w:val="single" w:sz="4" w:space="0" w:color="808080"/>
      </w:tblBorders>
      <w:tblLayout w:type="fixed"/>
      <w:tblCellMar>
        <w:left w:w="115" w:type="dxa"/>
        <w:right w:w="115" w:type="dxa"/>
      </w:tblCellMar>
      <w:tblLook w:val="0000" w:firstRow="0" w:lastRow="0" w:firstColumn="0" w:lastColumn="0" w:noHBand="0" w:noVBand="0"/>
    </w:tblPr>
    <w:tblGrid>
      <w:gridCol w:w="5341"/>
      <w:gridCol w:w="5341"/>
    </w:tblGrid>
    <w:tr w:rsidR="001215B2" w14:paraId="2F6BF2B3" w14:textId="77777777" w:rsidTr="00FB3C0A">
      <w:trPr>
        <w:trHeight w:val="68"/>
      </w:trPr>
      <w:tc>
        <w:tcPr>
          <w:tcW w:w="5341" w:type="dxa"/>
          <w:tcBorders>
            <w:bottom w:val="single" w:sz="4" w:space="0" w:color="808080"/>
          </w:tcBorders>
        </w:tcPr>
        <w:p w14:paraId="7A7845DA" w14:textId="530AF331" w:rsidR="001215B2" w:rsidRPr="004C7E81" w:rsidRDefault="001215B2" w:rsidP="00FB3C0A">
          <w:pPr>
            <w:tabs>
              <w:tab w:val="left" w:pos="4820"/>
              <w:tab w:val="left" w:pos="5812"/>
              <w:tab w:val="left" w:pos="7371"/>
              <w:tab w:val="right" w:pos="8364"/>
            </w:tabs>
            <w:rPr>
              <w:rFonts w:asciiTheme="minorHAnsi" w:hAnsiTheme="minorHAnsi" w:cstheme="minorHAnsi"/>
              <w:sz w:val="16"/>
              <w:szCs w:val="16"/>
            </w:rPr>
          </w:pPr>
          <w:r w:rsidRPr="004C7E81">
            <w:rPr>
              <w:rFonts w:asciiTheme="minorHAnsi" w:hAnsiTheme="minorHAnsi" w:cstheme="minorHAnsi"/>
              <w:sz w:val="16"/>
              <w:szCs w:val="16"/>
            </w:rPr>
            <w:t>MoJ Official Sensitive, Commercial</w:t>
          </w:r>
        </w:p>
      </w:tc>
      <w:tc>
        <w:tcPr>
          <w:tcW w:w="5341" w:type="dxa"/>
          <w:tcBorders>
            <w:bottom w:val="single" w:sz="4" w:space="0" w:color="808080"/>
          </w:tcBorders>
          <w:vAlign w:val="bottom"/>
        </w:tcPr>
        <w:p w14:paraId="731CB580" w14:textId="65B3F4AC" w:rsidR="001215B2" w:rsidRPr="004C7E81" w:rsidRDefault="001215B2" w:rsidP="00FB3C0A">
          <w:pPr>
            <w:tabs>
              <w:tab w:val="left" w:pos="4820"/>
              <w:tab w:val="left" w:pos="5812"/>
              <w:tab w:val="left" w:pos="7371"/>
              <w:tab w:val="right" w:pos="8364"/>
            </w:tabs>
            <w:rPr>
              <w:rFonts w:asciiTheme="minorHAnsi" w:hAnsiTheme="minorHAnsi" w:cstheme="minorHAnsi"/>
              <w:sz w:val="16"/>
              <w:szCs w:val="16"/>
            </w:rPr>
          </w:pPr>
          <w:r w:rsidRPr="004C7E81">
            <w:rPr>
              <w:rFonts w:asciiTheme="minorHAnsi" w:hAnsiTheme="minorHAnsi" w:cstheme="minorHAnsi"/>
              <w:sz w:val="16"/>
              <w:szCs w:val="16"/>
            </w:rPr>
            <w:t>Con_15066</w:t>
          </w:r>
          <w:r>
            <w:rPr>
              <w:rFonts w:asciiTheme="minorHAnsi" w:hAnsiTheme="minorHAnsi" w:cstheme="minorHAnsi"/>
              <w:sz w:val="16"/>
              <w:szCs w:val="16"/>
            </w:rPr>
            <w:t xml:space="preserve"> – CPP Production Service Delivery (‘PSD’)</w:t>
          </w:r>
        </w:p>
      </w:tc>
    </w:tr>
  </w:tbl>
  <w:p w14:paraId="5B4A98F7" w14:textId="77777777" w:rsidR="001215B2" w:rsidRDefault="001215B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34592"/>
    <w:multiLevelType w:val="hybridMultilevel"/>
    <w:tmpl w:val="89A4E918"/>
    <w:lvl w:ilvl="0" w:tplc="08090001">
      <w:start w:val="1"/>
      <w:numFmt w:val="bullet"/>
      <w:lvlText w:val=""/>
      <w:lvlJc w:val="left"/>
      <w:pPr>
        <w:tabs>
          <w:tab w:val="num" w:pos="2137"/>
        </w:tabs>
        <w:ind w:left="2137" w:hanging="360"/>
      </w:pPr>
      <w:rPr>
        <w:rFonts w:ascii="Symbol" w:hAnsi="Symbol" w:hint="default"/>
      </w:rPr>
    </w:lvl>
    <w:lvl w:ilvl="1" w:tplc="08090003" w:tentative="1">
      <w:start w:val="1"/>
      <w:numFmt w:val="bullet"/>
      <w:lvlText w:val="o"/>
      <w:lvlJc w:val="left"/>
      <w:pPr>
        <w:tabs>
          <w:tab w:val="num" w:pos="2857"/>
        </w:tabs>
        <w:ind w:left="2857" w:hanging="360"/>
      </w:pPr>
      <w:rPr>
        <w:rFonts w:ascii="Courier New" w:hAnsi="Courier New" w:hint="default"/>
      </w:rPr>
    </w:lvl>
    <w:lvl w:ilvl="2" w:tplc="08090005" w:tentative="1">
      <w:start w:val="1"/>
      <w:numFmt w:val="bullet"/>
      <w:lvlText w:val=""/>
      <w:lvlJc w:val="left"/>
      <w:pPr>
        <w:tabs>
          <w:tab w:val="num" w:pos="3577"/>
        </w:tabs>
        <w:ind w:left="3577" w:hanging="360"/>
      </w:pPr>
      <w:rPr>
        <w:rFonts w:ascii="Wingdings" w:hAnsi="Wingdings" w:hint="default"/>
      </w:rPr>
    </w:lvl>
    <w:lvl w:ilvl="3" w:tplc="08090001" w:tentative="1">
      <w:start w:val="1"/>
      <w:numFmt w:val="bullet"/>
      <w:lvlText w:val=""/>
      <w:lvlJc w:val="left"/>
      <w:pPr>
        <w:tabs>
          <w:tab w:val="num" w:pos="4297"/>
        </w:tabs>
        <w:ind w:left="4297" w:hanging="360"/>
      </w:pPr>
      <w:rPr>
        <w:rFonts w:ascii="Symbol" w:hAnsi="Symbol" w:hint="default"/>
      </w:rPr>
    </w:lvl>
    <w:lvl w:ilvl="4" w:tplc="08090003" w:tentative="1">
      <w:start w:val="1"/>
      <w:numFmt w:val="bullet"/>
      <w:lvlText w:val="o"/>
      <w:lvlJc w:val="left"/>
      <w:pPr>
        <w:tabs>
          <w:tab w:val="num" w:pos="5017"/>
        </w:tabs>
        <w:ind w:left="5017" w:hanging="360"/>
      </w:pPr>
      <w:rPr>
        <w:rFonts w:ascii="Courier New" w:hAnsi="Courier New" w:hint="default"/>
      </w:rPr>
    </w:lvl>
    <w:lvl w:ilvl="5" w:tplc="08090005" w:tentative="1">
      <w:start w:val="1"/>
      <w:numFmt w:val="bullet"/>
      <w:lvlText w:val=""/>
      <w:lvlJc w:val="left"/>
      <w:pPr>
        <w:tabs>
          <w:tab w:val="num" w:pos="5737"/>
        </w:tabs>
        <w:ind w:left="5737" w:hanging="360"/>
      </w:pPr>
      <w:rPr>
        <w:rFonts w:ascii="Wingdings" w:hAnsi="Wingdings" w:hint="default"/>
      </w:rPr>
    </w:lvl>
    <w:lvl w:ilvl="6" w:tplc="08090001" w:tentative="1">
      <w:start w:val="1"/>
      <w:numFmt w:val="bullet"/>
      <w:lvlText w:val=""/>
      <w:lvlJc w:val="left"/>
      <w:pPr>
        <w:tabs>
          <w:tab w:val="num" w:pos="6457"/>
        </w:tabs>
        <w:ind w:left="6457" w:hanging="360"/>
      </w:pPr>
      <w:rPr>
        <w:rFonts w:ascii="Symbol" w:hAnsi="Symbol" w:hint="default"/>
      </w:rPr>
    </w:lvl>
    <w:lvl w:ilvl="7" w:tplc="08090003" w:tentative="1">
      <w:start w:val="1"/>
      <w:numFmt w:val="bullet"/>
      <w:lvlText w:val="o"/>
      <w:lvlJc w:val="left"/>
      <w:pPr>
        <w:tabs>
          <w:tab w:val="num" w:pos="7177"/>
        </w:tabs>
        <w:ind w:left="7177" w:hanging="360"/>
      </w:pPr>
      <w:rPr>
        <w:rFonts w:ascii="Courier New" w:hAnsi="Courier New" w:hint="default"/>
      </w:rPr>
    </w:lvl>
    <w:lvl w:ilvl="8" w:tplc="08090005" w:tentative="1">
      <w:start w:val="1"/>
      <w:numFmt w:val="bullet"/>
      <w:lvlText w:val=""/>
      <w:lvlJc w:val="left"/>
      <w:pPr>
        <w:tabs>
          <w:tab w:val="num" w:pos="7897"/>
        </w:tabs>
        <w:ind w:left="7897" w:hanging="360"/>
      </w:pPr>
      <w:rPr>
        <w:rFonts w:ascii="Wingdings" w:hAnsi="Wingdings" w:hint="default"/>
      </w:rPr>
    </w:lvl>
  </w:abstractNum>
  <w:abstractNum w:abstractNumId="1" w15:restartNumberingAfterBreak="0">
    <w:nsid w:val="021D4F69"/>
    <w:multiLevelType w:val="multilevel"/>
    <w:tmpl w:val="82E63CB0"/>
    <w:lvl w:ilvl="0">
      <w:start w:val="1"/>
      <w:numFmt w:val="bullet"/>
      <w:lvlText w:val="●"/>
      <w:lvlJc w:val="left"/>
      <w:pPr>
        <w:ind w:left="720" w:firstLine="1080"/>
      </w:pPr>
      <w:rPr>
        <w:rFonts w:ascii="Arial" w:eastAsia="Times New Roman" w:hAnsi="Arial"/>
        <w:u w:val="none"/>
      </w:rPr>
    </w:lvl>
    <w:lvl w:ilvl="1">
      <w:start w:val="1"/>
      <w:numFmt w:val="bullet"/>
      <w:lvlText w:val="○"/>
      <w:lvlJc w:val="left"/>
      <w:pPr>
        <w:ind w:left="1440" w:firstLine="2520"/>
      </w:pPr>
      <w:rPr>
        <w:rFonts w:ascii="Arial" w:eastAsia="Times New Roman" w:hAnsi="Arial"/>
        <w:u w:val="none"/>
      </w:rPr>
    </w:lvl>
    <w:lvl w:ilvl="2">
      <w:start w:val="1"/>
      <w:numFmt w:val="bullet"/>
      <w:lvlText w:val="■"/>
      <w:lvlJc w:val="left"/>
      <w:pPr>
        <w:ind w:left="2160" w:firstLine="3960"/>
      </w:pPr>
      <w:rPr>
        <w:rFonts w:ascii="Arial" w:eastAsia="Times New Roman" w:hAnsi="Arial"/>
        <w:u w:val="none"/>
      </w:rPr>
    </w:lvl>
    <w:lvl w:ilvl="3">
      <w:start w:val="1"/>
      <w:numFmt w:val="bullet"/>
      <w:lvlText w:val="●"/>
      <w:lvlJc w:val="left"/>
      <w:pPr>
        <w:ind w:left="2880" w:firstLine="5400"/>
      </w:pPr>
      <w:rPr>
        <w:rFonts w:ascii="Arial" w:eastAsia="Times New Roman" w:hAnsi="Arial"/>
        <w:u w:val="none"/>
      </w:rPr>
    </w:lvl>
    <w:lvl w:ilvl="4">
      <w:start w:val="1"/>
      <w:numFmt w:val="bullet"/>
      <w:lvlText w:val="○"/>
      <w:lvlJc w:val="left"/>
      <w:pPr>
        <w:ind w:left="3600" w:firstLine="6840"/>
      </w:pPr>
      <w:rPr>
        <w:rFonts w:ascii="Arial" w:eastAsia="Times New Roman" w:hAnsi="Arial"/>
        <w:u w:val="none"/>
      </w:rPr>
    </w:lvl>
    <w:lvl w:ilvl="5">
      <w:start w:val="1"/>
      <w:numFmt w:val="bullet"/>
      <w:lvlText w:val="■"/>
      <w:lvlJc w:val="left"/>
      <w:pPr>
        <w:ind w:left="4320" w:firstLine="8280"/>
      </w:pPr>
      <w:rPr>
        <w:rFonts w:ascii="Arial" w:eastAsia="Times New Roman" w:hAnsi="Arial"/>
        <w:u w:val="none"/>
      </w:rPr>
    </w:lvl>
    <w:lvl w:ilvl="6">
      <w:start w:val="1"/>
      <w:numFmt w:val="bullet"/>
      <w:lvlText w:val="●"/>
      <w:lvlJc w:val="left"/>
      <w:pPr>
        <w:ind w:left="5040" w:firstLine="9720"/>
      </w:pPr>
      <w:rPr>
        <w:rFonts w:ascii="Arial" w:eastAsia="Times New Roman" w:hAnsi="Arial"/>
        <w:u w:val="none"/>
      </w:rPr>
    </w:lvl>
    <w:lvl w:ilvl="7">
      <w:start w:val="1"/>
      <w:numFmt w:val="bullet"/>
      <w:lvlText w:val="○"/>
      <w:lvlJc w:val="left"/>
      <w:pPr>
        <w:ind w:left="5760" w:firstLine="11160"/>
      </w:pPr>
      <w:rPr>
        <w:rFonts w:ascii="Arial" w:eastAsia="Times New Roman" w:hAnsi="Arial"/>
        <w:u w:val="none"/>
      </w:rPr>
    </w:lvl>
    <w:lvl w:ilvl="8">
      <w:start w:val="1"/>
      <w:numFmt w:val="bullet"/>
      <w:lvlText w:val="■"/>
      <w:lvlJc w:val="left"/>
      <w:pPr>
        <w:ind w:left="6480" w:firstLine="12600"/>
      </w:pPr>
      <w:rPr>
        <w:rFonts w:ascii="Arial" w:eastAsia="Times New Roman" w:hAnsi="Arial"/>
        <w:u w:val="none"/>
      </w:rPr>
    </w:lvl>
  </w:abstractNum>
  <w:abstractNum w:abstractNumId="2" w15:restartNumberingAfterBreak="0">
    <w:nsid w:val="0F962423"/>
    <w:multiLevelType w:val="multilevel"/>
    <w:tmpl w:val="3BBABF94"/>
    <w:lvl w:ilvl="0">
      <w:start w:val="1"/>
      <w:numFmt w:val="bullet"/>
      <w:lvlText w:val="●"/>
      <w:lvlJc w:val="left"/>
      <w:pPr>
        <w:ind w:left="720" w:firstLine="1080"/>
      </w:pPr>
      <w:rPr>
        <w:rFonts w:ascii="Arial" w:eastAsia="Times New Roman" w:hAnsi="Arial"/>
        <w:u w:val="none"/>
      </w:rPr>
    </w:lvl>
    <w:lvl w:ilvl="1">
      <w:start w:val="1"/>
      <w:numFmt w:val="bullet"/>
      <w:lvlText w:val="○"/>
      <w:lvlJc w:val="left"/>
      <w:pPr>
        <w:ind w:left="1440" w:firstLine="2520"/>
      </w:pPr>
      <w:rPr>
        <w:rFonts w:ascii="Arial" w:eastAsia="Times New Roman" w:hAnsi="Arial"/>
        <w:u w:val="none"/>
      </w:rPr>
    </w:lvl>
    <w:lvl w:ilvl="2">
      <w:start w:val="1"/>
      <w:numFmt w:val="bullet"/>
      <w:lvlText w:val="■"/>
      <w:lvlJc w:val="left"/>
      <w:pPr>
        <w:ind w:left="2160" w:firstLine="3960"/>
      </w:pPr>
      <w:rPr>
        <w:rFonts w:ascii="Arial" w:eastAsia="Times New Roman" w:hAnsi="Arial"/>
        <w:u w:val="none"/>
      </w:rPr>
    </w:lvl>
    <w:lvl w:ilvl="3">
      <w:start w:val="1"/>
      <w:numFmt w:val="bullet"/>
      <w:lvlText w:val="●"/>
      <w:lvlJc w:val="left"/>
      <w:pPr>
        <w:ind w:left="2880" w:firstLine="5400"/>
      </w:pPr>
      <w:rPr>
        <w:rFonts w:ascii="Arial" w:eastAsia="Times New Roman" w:hAnsi="Arial"/>
        <w:u w:val="none"/>
      </w:rPr>
    </w:lvl>
    <w:lvl w:ilvl="4">
      <w:start w:val="1"/>
      <w:numFmt w:val="bullet"/>
      <w:lvlText w:val="○"/>
      <w:lvlJc w:val="left"/>
      <w:pPr>
        <w:ind w:left="3600" w:firstLine="6840"/>
      </w:pPr>
      <w:rPr>
        <w:rFonts w:ascii="Arial" w:eastAsia="Times New Roman" w:hAnsi="Arial"/>
        <w:u w:val="none"/>
      </w:rPr>
    </w:lvl>
    <w:lvl w:ilvl="5">
      <w:start w:val="1"/>
      <w:numFmt w:val="bullet"/>
      <w:lvlText w:val="■"/>
      <w:lvlJc w:val="left"/>
      <w:pPr>
        <w:ind w:left="4320" w:firstLine="8280"/>
      </w:pPr>
      <w:rPr>
        <w:rFonts w:ascii="Arial" w:eastAsia="Times New Roman" w:hAnsi="Arial"/>
        <w:u w:val="none"/>
      </w:rPr>
    </w:lvl>
    <w:lvl w:ilvl="6">
      <w:start w:val="1"/>
      <w:numFmt w:val="bullet"/>
      <w:lvlText w:val="●"/>
      <w:lvlJc w:val="left"/>
      <w:pPr>
        <w:ind w:left="5040" w:firstLine="9720"/>
      </w:pPr>
      <w:rPr>
        <w:rFonts w:ascii="Arial" w:eastAsia="Times New Roman" w:hAnsi="Arial"/>
        <w:u w:val="none"/>
      </w:rPr>
    </w:lvl>
    <w:lvl w:ilvl="7">
      <w:start w:val="1"/>
      <w:numFmt w:val="bullet"/>
      <w:lvlText w:val="○"/>
      <w:lvlJc w:val="left"/>
      <w:pPr>
        <w:ind w:left="5760" w:firstLine="11160"/>
      </w:pPr>
      <w:rPr>
        <w:rFonts w:ascii="Arial" w:eastAsia="Times New Roman" w:hAnsi="Arial"/>
        <w:u w:val="none"/>
      </w:rPr>
    </w:lvl>
    <w:lvl w:ilvl="8">
      <w:start w:val="1"/>
      <w:numFmt w:val="bullet"/>
      <w:lvlText w:val="■"/>
      <w:lvlJc w:val="left"/>
      <w:pPr>
        <w:ind w:left="6480" w:firstLine="12600"/>
      </w:pPr>
      <w:rPr>
        <w:rFonts w:ascii="Arial" w:eastAsia="Times New Roman" w:hAnsi="Arial"/>
        <w:u w:val="none"/>
      </w:rPr>
    </w:lvl>
  </w:abstractNum>
  <w:abstractNum w:abstractNumId="3" w15:restartNumberingAfterBreak="0">
    <w:nsid w:val="14257D48"/>
    <w:multiLevelType w:val="multilevel"/>
    <w:tmpl w:val="F834A9A2"/>
    <w:lvl w:ilvl="0">
      <w:start w:val="1"/>
      <w:numFmt w:val="bullet"/>
      <w:lvlText w:val="●"/>
      <w:lvlJc w:val="left"/>
      <w:pPr>
        <w:ind w:left="720" w:firstLine="1080"/>
      </w:pPr>
      <w:rPr>
        <w:rFonts w:ascii="Arial" w:eastAsia="Times New Roman" w:hAnsi="Arial"/>
        <w:u w:val="none"/>
      </w:rPr>
    </w:lvl>
    <w:lvl w:ilvl="1">
      <w:start w:val="1"/>
      <w:numFmt w:val="bullet"/>
      <w:lvlText w:val="○"/>
      <w:lvlJc w:val="left"/>
      <w:pPr>
        <w:ind w:left="1440" w:firstLine="2520"/>
      </w:pPr>
      <w:rPr>
        <w:rFonts w:ascii="Arial" w:eastAsia="Times New Roman" w:hAnsi="Arial"/>
        <w:u w:val="none"/>
      </w:rPr>
    </w:lvl>
    <w:lvl w:ilvl="2">
      <w:start w:val="1"/>
      <w:numFmt w:val="bullet"/>
      <w:lvlText w:val="■"/>
      <w:lvlJc w:val="left"/>
      <w:pPr>
        <w:ind w:left="2160" w:firstLine="3960"/>
      </w:pPr>
      <w:rPr>
        <w:rFonts w:ascii="Arial" w:eastAsia="Times New Roman" w:hAnsi="Arial"/>
        <w:u w:val="none"/>
      </w:rPr>
    </w:lvl>
    <w:lvl w:ilvl="3">
      <w:start w:val="1"/>
      <w:numFmt w:val="bullet"/>
      <w:lvlText w:val="●"/>
      <w:lvlJc w:val="left"/>
      <w:pPr>
        <w:ind w:left="2880" w:firstLine="5400"/>
      </w:pPr>
      <w:rPr>
        <w:rFonts w:ascii="Arial" w:eastAsia="Times New Roman" w:hAnsi="Arial"/>
        <w:u w:val="none"/>
      </w:rPr>
    </w:lvl>
    <w:lvl w:ilvl="4">
      <w:start w:val="1"/>
      <w:numFmt w:val="bullet"/>
      <w:lvlText w:val="○"/>
      <w:lvlJc w:val="left"/>
      <w:pPr>
        <w:ind w:left="3600" w:firstLine="6840"/>
      </w:pPr>
      <w:rPr>
        <w:rFonts w:ascii="Arial" w:eastAsia="Times New Roman" w:hAnsi="Arial"/>
        <w:u w:val="none"/>
      </w:rPr>
    </w:lvl>
    <w:lvl w:ilvl="5">
      <w:start w:val="1"/>
      <w:numFmt w:val="bullet"/>
      <w:lvlText w:val="■"/>
      <w:lvlJc w:val="left"/>
      <w:pPr>
        <w:ind w:left="4320" w:firstLine="8280"/>
      </w:pPr>
      <w:rPr>
        <w:rFonts w:ascii="Arial" w:eastAsia="Times New Roman" w:hAnsi="Arial"/>
        <w:u w:val="none"/>
      </w:rPr>
    </w:lvl>
    <w:lvl w:ilvl="6">
      <w:start w:val="1"/>
      <w:numFmt w:val="bullet"/>
      <w:lvlText w:val="●"/>
      <w:lvlJc w:val="left"/>
      <w:pPr>
        <w:ind w:left="5040" w:firstLine="9720"/>
      </w:pPr>
      <w:rPr>
        <w:rFonts w:ascii="Arial" w:eastAsia="Times New Roman" w:hAnsi="Arial"/>
        <w:u w:val="none"/>
      </w:rPr>
    </w:lvl>
    <w:lvl w:ilvl="7">
      <w:start w:val="1"/>
      <w:numFmt w:val="bullet"/>
      <w:lvlText w:val="○"/>
      <w:lvlJc w:val="left"/>
      <w:pPr>
        <w:ind w:left="5760" w:firstLine="11160"/>
      </w:pPr>
      <w:rPr>
        <w:rFonts w:ascii="Arial" w:eastAsia="Times New Roman" w:hAnsi="Arial"/>
        <w:u w:val="none"/>
      </w:rPr>
    </w:lvl>
    <w:lvl w:ilvl="8">
      <w:start w:val="1"/>
      <w:numFmt w:val="bullet"/>
      <w:lvlText w:val="■"/>
      <w:lvlJc w:val="left"/>
      <w:pPr>
        <w:ind w:left="6480" w:firstLine="12600"/>
      </w:pPr>
      <w:rPr>
        <w:rFonts w:ascii="Arial" w:eastAsia="Times New Roman" w:hAnsi="Arial"/>
        <w:u w:val="none"/>
      </w:rPr>
    </w:lvl>
  </w:abstractNum>
  <w:abstractNum w:abstractNumId="4" w15:restartNumberingAfterBreak="0">
    <w:nsid w:val="1C4B1965"/>
    <w:multiLevelType w:val="multilevel"/>
    <w:tmpl w:val="B4E2E4CE"/>
    <w:lvl w:ilvl="0">
      <w:start w:val="1"/>
      <w:numFmt w:val="bullet"/>
      <w:lvlText w:val="●"/>
      <w:lvlJc w:val="left"/>
      <w:pPr>
        <w:ind w:left="720" w:firstLine="1080"/>
      </w:pPr>
      <w:rPr>
        <w:rFonts w:ascii="Arial" w:eastAsia="Times New Roman" w:hAnsi="Arial"/>
        <w:u w:val="none"/>
      </w:rPr>
    </w:lvl>
    <w:lvl w:ilvl="1">
      <w:start w:val="1"/>
      <w:numFmt w:val="bullet"/>
      <w:lvlText w:val="○"/>
      <w:lvlJc w:val="left"/>
      <w:pPr>
        <w:ind w:left="1440" w:firstLine="2520"/>
      </w:pPr>
      <w:rPr>
        <w:rFonts w:ascii="Arial" w:eastAsia="Times New Roman" w:hAnsi="Arial"/>
        <w:u w:val="none"/>
      </w:rPr>
    </w:lvl>
    <w:lvl w:ilvl="2">
      <w:start w:val="1"/>
      <w:numFmt w:val="bullet"/>
      <w:lvlText w:val="■"/>
      <w:lvlJc w:val="left"/>
      <w:pPr>
        <w:ind w:left="2160" w:firstLine="3960"/>
      </w:pPr>
      <w:rPr>
        <w:rFonts w:ascii="Arial" w:eastAsia="Times New Roman" w:hAnsi="Arial"/>
        <w:u w:val="none"/>
      </w:rPr>
    </w:lvl>
    <w:lvl w:ilvl="3">
      <w:start w:val="1"/>
      <w:numFmt w:val="bullet"/>
      <w:lvlText w:val="●"/>
      <w:lvlJc w:val="left"/>
      <w:pPr>
        <w:ind w:left="2880" w:firstLine="5400"/>
      </w:pPr>
      <w:rPr>
        <w:rFonts w:ascii="Arial" w:eastAsia="Times New Roman" w:hAnsi="Arial"/>
        <w:u w:val="none"/>
      </w:rPr>
    </w:lvl>
    <w:lvl w:ilvl="4">
      <w:start w:val="1"/>
      <w:numFmt w:val="bullet"/>
      <w:lvlText w:val="○"/>
      <w:lvlJc w:val="left"/>
      <w:pPr>
        <w:ind w:left="3600" w:firstLine="6840"/>
      </w:pPr>
      <w:rPr>
        <w:rFonts w:ascii="Arial" w:eastAsia="Times New Roman" w:hAnsi="Arial"/>
        <w:u w:val="none"/>
      </w:rPr>
    </w:lvl>
    <w:lvl w:ilvl="5">
      <w:start w:val="1"/>
      <w:numFmt w:val="bullet"/>
      <w:lvlText w:val="■"/>
      <w:lvlJc w:val="left"/>
      <w:pPr>
        <w:ind w:left="4320" w:firstLine="8280"/>
      </w:pPr>
      <w:rPr>
        <w:rFonts w:ascii="Arial" w:eastAsia="Times New Roman" w:hAnsi="Arial"/>
        <w:u w:val="none"/>
      </w:rPr>
    </w:lvl>
    <w:lvl w:ilvl="6">
      <w:start w:val="1"/>
      <w:numFmt w:val="bullet"/>
      <w:lvlText w:val="●"/>
      <w:lvlJc w:val="left"/>
      <w:pPr>
        <w:ind w:left="5040" w:firstLine="9720"/>
      </w:pPr>
      <w:rPr>
        <w:rFonts w:ascii="Arial" w:eastAsia="Times New Roman" w:hAnsi="Arial"/>
        <w:u w:val="none"/>
      </w:rPr>
    </w:lvl>
    <w:lvl w:ilvl="7">
      <w:start w:val="1"/>
      <w:numFmt w:val="bullet"/>
      <w:lvlText w:val="○"/>
      <w:lvlJc w:val="left"/>
      <w:pPr>
        <w:ind w:left="5760" w:firstLine="11160"/>
      </w:pPr>
      <w:rPr>
        <w:rFonts w:ascii="Arial" w:eastAsia="Times New Roman" w:hAnsi="Arial"/>
        <w:u w:val="none"/>
      </w:rPr>
    </w:lvl>
    <w:lvl w:ilvl="8">
      <w:start w:val="1"/>
      <w:numFmt w:val="bullet"/>
      <w:lvlText w:val="■"/>
      <w:lvlJc w:val="left"/>
      <w:pPr>
        <w:ind w:left="6480" w:firstLine="12600"/>
      </w:pPr>
      <w:rPr>
        <w:rFonts w:ascii="Arial" w:eastAsia="Times New Roman" w:hAnsi="Arial"/>
        <w:u w:val="none"/>
      </w:rPr>
    </w:lvl>
  </w:abstractNum>
  <w:abstractNum w:abstractNumId="5" w15:restartNumberingAfterBreak="0">
    <w:nsid w:val="1CB86FAC"/>
    <w:multiLevelType w:val="multilevel"/>
    <w:tmpl w:val="D756C0FE"/>
    <w:lvl w:ilvl="0">
      <w:start w:val="1"/>
      <w:numFmt w:val="bullet"/>
      <w:lvlText w:val="●"/>
      <w:lvlJc w:val="left"/>
      <w:pPr>
        <w:ind w:left="720" w:firstLine="1080"/>
      </w:pPr>
      <w:rPr>
        <w:rFonts w:ascii="Arial" w:eastAsia="Times New Roman" w:hAnsi="Arial"/>
        <w:u w:val="none"/>
      </w:rPr>
    </w:lvl>
    <w:lvl w:ilvl="1">
      <w:start w:val="1"/>
      <w:numFmt w:val="bullet"/>
      <w:lvlText w:val="○"/>
      <w:lvlJc w:val="left"/>
      <w:pPr>
        <w:ind w:left="1440" w:firstLine="2520"/>
      </w:pPr>
      <w:rPr>
        <w:rFonts w:ascii="Arial" w:eastAsia="Times New Roman" w:hAnsi="Arial"/>
        <w:u w:val="none"/>
      </w:rPr>
    </w:lvl>
    <w:lvl w:ilvl="2">
      <w:start w:val="1"/>
      <w:numFmt w:val="bullet"/>
      <w:lvlText w:val="■"/>
      <w:lvlJc w:val="left"/>
      <w:pPr>
        <w:ind w:left="2160" w:firstLine="3960"/>
      </w:pPr>
      <w:rPr>
        <w:rFonts w:ascii="Arial" w:eastAsia="Times New Roman" w:hAnsi="Arial"/>
        <w:u w:val="none"/>
      </w:rPr>
    </w:lvl>
    <w:lvl w:ilvl="3">
      <w:start w:val="1"/>
      <w:numFmt w:val="bullet"/>
      <w:lvlText w:val="●"/>
      <w:lvlJc w:val="left"/>
      <w:pPr>
        <w:ind w:left="2880" w:firstLine="5400"/>
      </w:pPr>
      <w:rPr>
        <w:rFonts w:ascii="Arial" w:eastAsia="Times New Roman" w:hAnsi="Arial"/>
        <w:u w:val="none"/>
      </w:rPr>
    </w:lvl>
    <w:lvl w:ilvl="4">
      <w:start w:val="1"/>
      <w:numFmt w:val="bullet"/>
      <w:lvlText w:val="○"/>
      <w:lvlJc w:val="left"/>
      <w:pPr>
        <w:ind w:left="3600" w:firstLine="6840"/>
      </w:pPr>
      <w:rPr>
        <w:rFonts w:ascii="Arial" w:eastAsia="Times New Roman" w:hAnsi="Arial"/>
        <w:u w:val="none"/>
      </w:rPr>
    </w:lvl>
    <w:lvl w:ilvl="5">
      <w:start w:val="1"/>
      <w:numFmt w:val="bullet"/>
      <w:lvlText w:val="■"/>
      <w:lvlJc w:val="left"/>
      <w:pPr>
        <w:ind w:left="4320" w:firstLine="8280"/>
      </w:pPr>
      <w:rPr>
        <w:rFonts w:ascii="Arial" w:eastAsia="Times New Roman" w:hAnsi="Arial"/>
        <w:u w:val="none"/>
      </w:rPr>
    </w:lvl>
    <w:lvl w:ilvl="6">
      <w:start w:val="1"/>
      <w:numFmt w:val="bullet"/>
      <w:lvlText w:val="●"/>
      <w:lvlJc w:val="left"/>
      <w:pPr>
        <w:ind w:left="5040" w:firstLine="9720"/>
      </w:pPr>
      <w:rPr>
        <w:rFonts w:ascii="Arial" w:eastAsia="Times New Roman" w:hAnsi="Arial"/>
        <w:u w:val="none"/>
      </w:rPr>
    </w:lvl>
    <w:lvl w:ilvl="7">
      <w:start w:val="1"/>
      <w:numFmt w:val="bullet"/>
      <w:lvlText w:val="○"/>
      <w:lvlJc w:val="left"/>
      <w:pPr>
        <w:ind w:left="5760" w:firstLine="11160"/>
      </w:pPr>
      <w:rPr>
        <w:rFonts w:ascii="Arial" w:eastAsia="Times New Roman" w:hAnsi="Arial"/>
        <w:u w:val="none"/>
      </w:rPr>
    </w:lvl>
    <w:lvl w:ilvl="8">
      <w:start w:val="1"/>
      <w:numFmt w:val="bullet"/>
      <w:lvlText w:val="■"/>
      <w:lvlJc w:val="left"/>
      <w:pPr>
        <w:ind w:left="6480" w:firstLine="12600"/>
      </w:pPr>
      <w:rPr>
        <w:rFonts w:ascii="Arial" w:eastAsia="Times New Roman" w:hAnsi="Arial"/>
        <w:u w:val="none"/>
      </w:rPr>
    </w:lvl>
  </w:abstractNum>
  <w:abstractNum w:abstractNumId="6" w15:restartNumberingAfterBreak="0">
    <w:nsid w:val="1CC869AF"/>
    <w:multiLevelType w:val="hybridMultilevel"/>
    <w:tmpl w:val="C5B441D6"/>
    <w:lvl w:ilvl="0" w:tplc="FFFFFFFF">
      <w:start w:val="1"/>
      <w:numFmt w:val="bullet"/>
      <w:lvlText w:val=""/>
      <w:lvlJc w:val="left"/>
      <w:pPr>
        <w:tabs>
          <w:tab w:val="num" w:pos="1433"/>
        </w:tabs>
        <w:ind w:left="1433" w:hanging="360"/>
      </w:pPr>
      <w:rPr>
        <w:rFonts w:ascii="Symbol" w:hAnsi="Symbol" w:hint="default"/>
      </w:rPr>
    </w:lvl>
    <w:lvl w:ilvl="1" w:tplc="FFFFFFFF">
      <w:start w:val="1"/>
      <w:numFmt w:val="bullet"/>
      <w:lvlText w:val="o"/>
      <w:lvlJc w:val="left"/>
      <w:pPr>
        <w:tabs>
          <w:tab w:val="num" w:pos="2153"/>
        </w:tabs>
        <w:ind w:left="2153" w:hanging="360"/>
      </w:pPr>
      <w:rPr>
        <w:rFonts w:ascii="Courier New" w:hAnsi="Courier New" w:hint="default"/>
      </w:rPr>
    </w:lvl>
    <w:lvl w:ilvl="2" w:tplc="FFFFFFFF">
      <w:start w:val="1"/>
      <w:numFmt w:val="bullet"/>
      <w:lvlText w:val=""/>
      <w:lvlJc w:val="left"/>
      <w:pPr>
        <w:tabs>
          <w:tab w:val="num" w:pos="2873"/>
        </w:tabs>
        <w:ind w:left="2873" w:hanging="360"/>
      </w:pPr>
      <w:rPr>
        <w:rFonts w:ascii="Wingdings" w:hAnsi="Wingdings" w:hint="default"/>
      </w:rPr>
    </w:lvl>
    <w:lvl w:ilvl="3" w:tplc="FFFFFFFF" w:tentative="1">
      <w:start w:val="1"/>
      <w:numFmt w:val="bullet"/>
      <w:lvlText w:val=""/>
      <w:lvlJc w:val="left"/>
      <w:pPr>
        <w:tabs>
          <w:tab w:val="num" w:pos="3593"/>
        </w:tabs>
        <w:ind w:left="3593" w:hanging="360"/>
      </w:pPr>
      <w:rPr>
        <w:rFonts w:ascii="Symbol" w:hAnsi="Symbol" w:hint="default"/>
      </w:rPr>
    </w:lvl>
    <w:lvl w:ilvl="4" w:tplc="FFFFFFFF" w:tentative="1">
      <w:start w:val="1"/>
      <w:numFmt w:val="bullet"/>
      <w:lvlText w:val="o"/>
      <w:lvlJc w:val="left"/>
      <w:pPr>
        <w:tabs>
          <w:tab w:val="num" w:pos="4313"/>
        </w:tabs>
        <w:ind w:left="4313" w:hanging="360"/>
      </w:pPr>
      <w:rPr>
        <w:rFonts w:ascii="Courier New" w:hAnsi="Courier New" w:hint="default"/>
      </w:rPr>
    </w:lvl>
    <w:lvl w:ilvl="5" w:tplc="FFFFFFFF" w:tentative="1">
      <w:start w:val="1"/>
      <w:numFmt w:val="bullet"/>
      <w:lvlText w:val=""/>
      <w:lvlJc w:val="left"/>
      <w:pPr>
        <w:tabs>
          <w:tab w:val="num" w:pos="5033"/>
        </w:tabs>
        <w:ind w:left="5033" w:hanging="360"/>
      </w:pPr>
      <w:rPr>
        <w:rFonts w:ascii="Wingdings" w:hAnsi="Wingdings" w:hint="default"/>
      </w:rPr>
    </w:lvl>
    <w:lvl w:ilvl="6" w:tplc="FFFFFFFF" w:tentative="1">
      <w:start w:val="1"/>
      <w:numFmt w:val="bullet"/>
      <w:lvlText w:val=""/>
      <w:lvlJc w:val="left"/>
      <w:pPr>
        <w:tabs>
          <w:tab w:val="num" w:pos="5753"/>
        </w:tabs>
        <w:ind w:left="5753" w:hanging="360"/>
      </w:pPr>
      <w:rPr>
        <w:rFonts w:ascii="Symbol" w:hAnsi="Symbol" w:hint="default"/>
      </w:rPr>
    </w:lvl>
    <w:lvl w:ilvl="7" w:tplc="FFFFFFFF" w:tentative="1">
      <w:start w:val="1"/>
      <w:numFmt w:val="bullet"/>
      <w:lvlText w:val="o"/>
      <w:lvlJc w:val="left"/>
      <w:pPr>
        <w:tabs>
          <w:tab w:val="num" w:pos="6473"/>
        </w:tabs>
        <w:ind w:left="6473" w:hanging="360"/>
      </w:pPr>
      <w:rPr>
        <w:rFonts w:ascii="Courier New" w:hAnsi="Courier New" w:hint="default"/>
      </w:rPr>
    </w:lvl>
    <w:lvl w:ilvl="8" w:tplc="FFFFFFFF" w:tentative="1">
      <w:start w:val="1"/>
      <w:numFmt w:val="bullet"/>
      <w:lvlText w:val=""/>
      <w:lvlJc w:val="left"/>
      <w:pPr>
        <w:tabs>
          <w:tab w:val="num" w:pos="7193"/>
        </w:tabs>
        <w:ind w:left="7193" w:hanging="360"/>
      </w:pPr>
      <w:rPr>
        <w:rFonts w:ascii="Wingdings" w:hAnsi="Wingdings" w:hint="default"/>
      </w:rPr>
    </w:lvl>
  </w:abstractNum>
  <w:abstractNum w:abstractNumId="7" w15:restartNumberingAfterBreak="0">
    <w:nsid w:val="1E21079A"/>
    <w:multiLevelType w:val="hybridMultilevel"/>
    <w:tmpl w:val="85269F82"/>
    <w:lvl w:ilvl="0" w:tplc="08090001">
      <w:start w:val="1"/>
      <w:numFmt w:val="bullet"/>
      <w:lvlText w:val=""/>
      <w:lvlJc w:val="left"/>
      <w:pPr>
        <w:tabs>
          <w:tab w:val="num" w:pos="726"/>
        </w:tabs>
        <w:ind w:left="726" w:hanging="360"/>
      </w:pPr>
      <w:rPr>
        <w:rFonts w:ascii="Symbol" w:hAnsi="Symbol" w:hint="default"/>
      </w:rPr>
    </w:lvl>
    <w:lvl w:ilvl="1" w:tplc="08090003" w:tentative="1">
      <w:start w:val="1"/>
      <w:numFmt w:val="bullet"/>
      <w:lvlText w:val="o"/>
      <w:lvlJc w:val="left"/>
      <w:pPr>
        <w:tabs>
          <w:tab w:val="num" w:pos="1446"/>
        </w:tabs>
        <w:ind w:left="1446" w:hanging="360"/>
      </w:pPr>
      <w:rPr>
        <w:rFonts w:ascii="Courier New" w:hAnsi="Courier New" w:hint="default"/>
      </w:rPr>
    </w:lvl>
    <w:lvl w:ilvl="2" w:tplc="08090005" w:tentative="1">
      <w:start w:val="1"/>
      <w:numFmt w:val="bullet"/>
      <w:lvlText w:val=""/>
      <w:lvlJc w:val="left"/>
      <w:pPr>
        <w:tabs>
          <w:tab w:val="num" w:pos="2166"/>
        </w:tabs>
        <w:ind w:left="2166" w:hanging="360"/>
      </w:pPr>
      <w:rPr>
        <w:rFonts w:ascii="Wingdings" w:hAnsi="Wingdings" w:hint="default"/>
      </w:rPr>
    </w:lvl>
    <w:lvl w:ilvl="3" w:tplc="08090001" w:tentative="1">
      <w:start w:val="1"/>
      <w:numFmt w:val="bullet"/>
      <w:lvlText w:val=""/>
      <w:lvlJc w:val="left"/>
      <w:pPr>
        <w:tabs>
          <w:tab w:val="num" w:pos="2886"/>
        </w:tabs>
        <w:ind w:left="2886" w:hanging="360"/>
      </w:pPr>
      <w:rPr>
        <w:rFonts w:ascii="Symbol" w:hAnsi="Symbol" w:hint="default"/>
      </w:rPr>
    </w:lvl>
    <w:lvl w:ilvl="4" w:tplc="08090003" w:tentative="1">
      <w:start w:val="1"/>
      <w:numFmt w:val="bullet"/>
      <w:lvlText w:val="o"/>
      <w:lvlJc w:val="left"/>
      <w:pPr>
        <w:tabs>
          <w:tab w:val="num" w:pos="3606"/>
        </w:tabs>
        <w:ind w:left="3606" w:hanging="360"/>
      </w:pPr>
      <w:rPr>
        <w:rFonts w:ascii="Courier New" w:hAnsi="Courier New" w:hint="default"/>
      </w:rPr>
    </w:lvl>
    <w:lvl w:ilvl="5" w:tplc="08090005" w:tentative="1">
      <w:start w:val="1"/>
      <w:numFmt w:val="bullet"/>
      <w:lvlText w:val=""/>
      <w:lvlJc w:val="left"/>
      <w:pPr>
        <w:tabs>
          <w:tab w:val="num" w:pos="4326"/>
        </w:tabs>
        <w:ind w:left="4326" w:hanging="360"/>
      </w:pPr>
      <w:rPr>
        <w:rFonts w:ascii="Wingdings" w:hAnsi="Wingdings" w:hint="default"/>
      </w:rPr>
    </w:lvl>
    <w:lvl w:ilvl="6" w:tplc="08090001" w:tentative="1">
      <w:start w:val="1"/>
      <w:numFmt w:val="bullet"/>
      <w:lvlText w:val=""/>
      <w:lvlJc w:val="left"/>
      <w:pPr>
        <w:tabs>
          <w:tab w:val="num" w:pos="5046"/>
        </w:tabs>
        <w:ind w:left="5046" w:hanging="360"/>
      </w:pPr>
      <w:rPr>
        <w:rFonts w:ascii="Symbol" w:hAnsi="Symbol" w:hint="default"/>
      </w:rPr>
    </w:lvl>
    <w:lvl w:ilvl="7" w:tplc="08090003" w:tentative="1">
      <w:start w:val="1"/>
      <w:numFmt w:val="bullet"/>
      <w:lvlText w:val="o"/>
      <w:lvlJc w:val="left"/>
      <w:pPr>
        <w:tabs>
          <w:tab w:val="num" w:pos="5766"/>
        </w:tabs>
        <w:ind w:left="5766" w:hanging="360"/>
      </w:pPr>
      <w:rPr>
        <w:rFonts w:ascii="Courier New" w:hAnsi="Courier New" w:hint="default"/>
      </w:rPr>
    </w:lvl>
    <w:lvl w:ilvl="8" w:tplc="08090005" w:tentative="1">
      <w:start w:val="1"/>
      <w:numFmt w:val="bullet"/>
      <w:lvlText w:val=""/>
      <w:lvlJc w:val="left"/>
      <w:pPr>
        <w:tabs>
          <w:tab w:val="num" w:pos="6486"/>
        </w:tabs>
        <w:ind w:left="6486" w:hanging="360"/>
      </w:pPr>
      <w:rPr>
        <w:rFonts w:ascii="Wingdings" w:hAnsi="Wingdings" w:hint="default"/>
      </w:rPr>
    </w:lvl>
  </w:abstractNum>
  <w:abstractNum w:abstractNumId="8" w15:restartNumberingAfterBreak="0">
    <w:nsid w:val="1EF843AF"/>
    <w:multiLevelType w:val="multilevel"/>
    <w:tmpl w:val="BB622D84"/>
    <w:lvl w:ilvl="0">
      <w:start w:val="1"/>
      <w:numFmt w:val="bullet"/>
      <w:lvlText w:val="●"/>
      <w:lvlJc w:val="left"/>
      <w:pPr>
        <w:ind w:left="1440" w:firstLine="2520"/>
      </w:pPr>
      <w:rPr>
        <w:rFonts w:ascii="Arial" w:eastAsia="Times New Roman" w:hAnsi="Arial"/>
        <w:u w:val="none"/>
      </w:rPr>
    </w:lvl>
    <w:lvl w:ilvl="1">
      <w:start w:val="1"/>
      <w:numFmt w:val="bullet"/>
      <w:lvlText w:val="○"/>
      <w:lvlJc w:val="left"/>
      <w:pPr>
        <w:ind w:left="2160" w:firstLine="3960"/>
      </w:pPr>
      <w:rPr>
        <w:rFonts w:ascii="Arial" w:eastAsia="Times New Roman" w:hAnsi="Arial"/>
        <w:u w:val="none"/>
      </w:rPr>
    </w:lvl>
    <w:lvl w:ilvl="2">
      <w:start w:val="1"/>
      <w:numFmt w:val="bullet"/>
      <w:lvlText w:val="■"/>
      <w:lvlJc w:val="left"/>
      <w:pPr>
        <w:ind w:left="2880" w:firstLine="5400"/>
      </w:pPr>
      <w:rPr>
        <w:rFonts w:ascii="Arial" w:eastAsia="Times New Roman" w:hAnsi="Arial"/>
        <w:u w:val="none"/>
      </w:rPr>
    </w:lvl>
    <w:lvl w:ilvl="3">
      <w:start w:val="1"/>
      <w:numFmt w:val="bullet"/>
      <w:lvlText w:val="●"/>
      <w:lvlJc w:val="left"/>
      <w:pPr>
        <w:ind w:left="3600" w:firstLine="6840"/>
      </w:pPr>
      <w:rPr>
        <w:rFonts w:ascii="Arial" w:eastAsia="Times New Roman" w:hAnsi="Arial"/>
        <w:u w:val="none"/>
      </w:rPr>
    </w:lvl>
    <w:lvl w:ilvl="4">
      <w:start w:val="1"/>
      <w:numFmt w:val="bullet"/>
      <w:lvlText w:val="○"/>
      <w:lvlJc w:val="left"/>
      <w:pPr>
        <w:ind w:left="4320" w:firstLine="8280"/>
      </w:pPr>
      <w:rPr>
        <w:rFonts w:ascii="Arial" w:eastAsia="Times New Roman" w:hAnsi="Arial"/>
        <w:u w:val="none"/>
      </w:rPr>
    </w:lvl>
    <w:lvl w:ilvl="5">
      <w:start w:val="1"/>
      <w:numFmt w:val="bullet"/>
      <w:lvlText w:val="■"/>
      <w:lvlJc w:val="left"/>
      <w:pPr>
        <w:ind w:left="5040" w:firstLine="9720"/>
      </w:pPr>
      <w:rPr>
        <w:rFonts w:ascii="Arial" w:eastAsia="Times New Roman" w:hAnsi="Arial"/>
        <w:u w:val="none"/>
      </w:rPr>
    </w:lvl>
    <w:lvl w:ilvl="6">
      <w:start w:val="1"/>
      <w:numFmt w:val="bullet"/>
      <w:lvlText w:val="●"/>
      <w:lvlJc w:val="left"/>
      <w:pPr>
        <w:ind w:left="5760" w:firstLine="11160"/>
      </w:pPr>
      <w:rPr>
        <w:rFonts w:ascii="Arial" w:eastAsia="Times New Roman" w:hAnsi="Arial"/>
        <w:u w:val="none"/>
      </w:rPr>
    </w:lvl>
    <w:lvl w:ilvl="7">
      <w:start w:val="1"/>
      <w:numFmt w:val="bullet"/>
      <w:lvlText w:val="○"/>
      <w:lvlJc w:val="left"/>
      <w:pPr>
        <w:ind w:left="6480" w:firstLine="12600"/>
      </w:pPr>
      <w:rPr>
        <w:rFonts w:ascii="Arial" w:eastAsia="Times New Roman" w:hAnsi="Arial"/>
        <w:u w:val="none"/>
      </w:rPr>
    </w:lvl>
    <w:lvl w:ilvl="8">
      <w:start w:val="1"/>
      <w:numFmt w:val="bullet"/>
      <w:lvlText w:val="■"/>
      <w:lvlJc w:val="left"/>
      <w:pPr>
        <w:ind w:left="7200" w:firstLine="14040"/>
      </w:pPr>
      <w:rPr>
        <w:rFonts w:ascii="Arial" w:eastAsia="Times New Roman" w:hAnsi="Arial"/>
        <w:u w:val="none"/>
      </w:rPr>
    </w:lvl>
  </w:abstractNum>
  <w:abstractNum w:abstractNumId="9" w15:restartNumberingAfterBreak="0">
    <w:nsid w:val="2B324D0E"/>
    <w:multiLevelType w:val="multilevel"/>
    <w:tmpl w:val="FFFFFFFF"/>
    <w:lvl w:ilvl="0">
      <w:start w:val="1"/>
      <w:numFmt w:val="decimal"/>
      <w:pStyle w:val="MFNumLev1"/>
      <w:lvlText w:val="%1."/>
      <w:lvlJc w:val="left"/>
      <w:pPr>
        <w:tabs>
          <w:tab w:val="num" w:pos="720"/>
        </w:tabs>
        <w:ind w:left="720" w:hanging="720"/>
      </w:pPr>
      <w:rPr>
        <w:rFonts w:cs="Times New Roman"/>
      </w:rPr>
    </w:lvl>
    <w:lvl w:ilvl="1">
      <w:start w:val="1"/>
      <w:numFmt w:val="decimal"/>
      <w:pStyle w:val="MFNumLev2"/>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0" w15:restartNumberingAfterBreak="0">
    <w:nsid w:val="312814A8"/>
    <w:multiLevelType w:val="multilevel"/>
    <w:tmpl w:val="591283AC"/>
    <w:lvl w:ilvl="0">
      <w:start w:val="1"/>
      <w:numFmt w:val="bullet"/>
      <w:lvlText w:val="●"/>
      <w:lvlJc w:val="left"/>
      <w:pPr>
        <w:ind w:left="720" w:firstLine="1080"/>
      </w:pPr>
      <w:rPr>
        <w:rFonts w:ascii="Arial" w:eastAsia="Times New Roman" w:hAnsi="Arial"/>
        <w:u w:val="none"/>
      </w:rPr>
    </w:lvl>
    <w:lvl w:ilvl="1">
      <w:start w:val="1"/>
      <w:numFmt w:val="bullet"/>
      <w:lvlText w:val="○"/>
      <w:lvlJc w:val="left"/>
      <w:pPr>
        <w:ind w:left="1440" w:firstLine="2520"/>
      </w:pPr>
      <w:rPr>
        <w:rFonts w:ascii="Arial" w:eastAsia="Times New Roman" w:hAnsi="Arial"/>
        <w:u w:val="none"/>
      </w:rPr>
    </w:lvl>
    <w:lvl w:ilvl="2">
      <w:start w:val="1"/>
      <w:numFmt w:val="bullet"/>
      <w:lvlText w:val="■"/>
      <w:lvlJc w:val="left"/>
      <w:pPr>
        <w:ind w:left="2160" w:firstLine="3960"/>
      </w:pPr>
      <w:rPr>
        <w:rFonts w:ascii="Arial" w:eastAsia="Times New Roman" w:hAnsi="Arial"/>
        <w:u w:val="none"/>
      </w:rPr>
    </w:lvl>
    <w:lvl w:ilvl="3">
      <w:start w:val="1"/>
      <w:numFmt w:val="bullet"/>
      <w:lvlText w:val="●"/>
      <w:lvlJc w:val="left"/>
      <w:pPr>
        <w:ind w:left="2880" w:firstLine="5400"/>
      </w:pPr>
      <w:rPr>
        <w:rFonts w:ascii="Arial" w:eastAsia="Times New Roman" w:hAnsi="Arial"/>
        <w:u w:val="none"/>
      </w:rPr>
    </w:lvl>
    <w:lvl w:ilvl="4">
      <w:start w:val="1"/>
      <w:numFmt w:val="bullet"/>
      <w:lvlText w:val="○"/>
      <w:lvlJc w:val="left"/>
      <w:pPr>
        <w:ind w:left="3600" w:firstLine="6840"/>
      </w:pPr>
      <w:rPr>
        <w:rFonts w:ascii="Arial" w:eastAsia="Times New Roman" w:hAnsi="Arial"/>
        <w:u w:val="none"/>
      </w:rPr>
    </w:lvl>
    <w:lvl w:ilvl="5">
      <w:start w:val="1"/>
      <w:numFmt w:val="bullet"/>
      <w:lvlText w:val="■"/>
      <w:lvlJc w:val="left"/>
      <w:pPr>
        <w:ind w:left="4320" w:firstLine="8280"/>
      </w:pPr>
      <w:rPr>
        <w:rFonts w:ascii="Arial" w:eastAsia="Times New Roman" w:hAnsi="Arial"/>
        <w:u w:val="none"/>
      </w:rPr>
    </w:lvl>
    <w:lvl w:ilvl="6">
      <w:start w:val="1"/>
      <w:numFmt w:val="bullet"/>
      <w:lvlText w:val="●"/>
      <w:lvlJc w:val="left"/>
      <w:pPr>
        <w:ind w:left="5040" w:firstLine="9720"/>
      </w:pPr>
      <w:rPr>
        <w:rFonts w:ascii="Arial" w:eastAsia="Times New Roman" w:hAnsi="Arial"/>
        <w:u w:val="none"/>
      </w:rPr>
    </w:lvl>
    <w:lvl w:ilvl="7">
      <w:start w:val="1"/>
      <w:numFmt w:val="bullet"/>
      <w:lvlText w:val="○"/>
      <w:lvlJc w:val="left"/>
      <w:pPr>
        <w:ind w:left="5760" w:firstLine="11160"/>
      </w:pPr>
      <w:rPr>
        <w:rFonts w:ascii="Arial" w:eastAsia="Times New Roman" w:hAnsi="Arial"/>
        <w:u w:val="none"/>
      </w:rPr>
    </w:lvl>
    <w:lvl w:ilvl="8">
      <w:start w:val="1"/>
      <w:numFmt w:val="bullet"/>
      <w:lvlText w:val="■"/>
      <w:lvlJc w:val="left"/>
      <w:pPr>
        <w:ind w:left="6480" w:firstLine="12600"/>
      </w:pPr>
      <w:rPr>
        <w:rFonts w:ascii="Arial" w:eastAsia="Times New Roman" w:hAnsi="Arial"/>
        <w:u w:val="none"/>
      </w:rPr>
    </w:lvl>
  </w:abstractNum>
  <w:abstractNum w:abstractNumId="11" w15:restartNumberingAfterBreak="0">
    <w:nsid w:val="324D633B"/>
    <w:multiLevelType w:val="multilevel"/>
    <w:tmpl w:val="39E8F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F218BA"/>
    <w:multiLevelType w:val="multilevel"/>
    <w:tmpl w:val="AABED390"/>
    <w:lvl w:ilvl="0">
      <w:start w:val="1"/>
      <w:numFmt w:val="decimal"/>
      <w:lvlText w:val="%1."/>
      <w:lvlJc w:val="left"/>
      <w:pPr>
        <w:ind w:left="720" w:firstLine="1080"/>
      </w:pPr>
      <w:rPr>
        <w:rFonts w:cs="Times New Roman"/>
      </w:rPr>
    </w:lvl>
    <w:lvl w:ilvl="1">
      <w:start w:val="1"/>
      <w:numFmt w:val="decimal"/>
      <w:lvlText w:val="%1.%2"/>
      <w:lvlJc w:val="left"/>
      <w:pPr>
        <w:ind w:left="720" w:firstLine="1080"/>
      </w:pPr>
      <w:rPr>
        <w:rFonts w:cs="Times New Roman"/>
        <w:b w:val="0"/>
      </w:rPr>
    </w:lvl>
    <w:lvl w:ilvl="2">
      <w:start w:val="1"/>
      <w:numFmt w:val="decimal"/>
      <w:lvlText w:val="%1.%2.%3"/>
      <w:lvlJc w:val="left"/>
      <w:pPr>
        <w:ind w:left="1080" w:firstLine="1440"/>
      </w:pPr>
      <w:rPr>
        <w:rFonts w:cs="Times New Roman"/>
      </w:rPr>
    </w:lvl>
    <w:lvl w:ilvl="3">
      <w:start w:val="1"/>
      <w:numFmt w:val="decimal"/>
      <w:lvlText w:val="%1.%2.%3.%4"/>
      <w:lvlJc w:val="left"/>
      <w:pPr>
        <w:ind w:left="1080" w:firstLine="1440"/>
      </w:pPr>
      <w:rPr>
        <w:rFonts w:cs="Times New Roman"/>
      </w:rPr>
    </w:lvl>
    <w:lvl w:ilvl="4">
      <w:start w:val="1"/>
      <w:numFmt w:val="decimal"/>
      <w:lvlText w:val="%1.%2.%3.%4.%5"/>
      <w:lvlJc w:val="left"/>
      <w:pPr>
        <w:ind w:left="1440" w:firstLine="1800"/>
      </w:pPr>
      <w:rPr>
        <w:rFonts w:cs="Times New Roman"/>
      </w:rPr>
    </w:lvl>
    <w:lvl w:ilvl="5">
      <w:start w:val="1"/>
      <w:numFmt w:val="decimal"/>
      <w:lvlText w:val="%1.%2.%3.%4.%5.%6"/>
      <w:lvlJc w:val="left"/>
      <w:pPr>
        <w:ind w:left="1440" w:firstLine="1800"/>
      </w:pPr>
      <w:rPr>
        <w:rFonts w:cs="Times New Roman"/>
      </w:rPr>
    </w:lvl>
    <w:lvl w:ilvl="6">
      <w:start w:val="1"/>
      <w:numFmt w:val="decimal"/>
      <w:lvlText w:val="%1.%2.%3.%4.%5.%6.%7"/>
      <w:lvlJc w:val="left"/>
      <w:pPr>
        <w:ind w:left="1800" w:firstLine="2160"/>
      </w:pPr>
      <w:rPr>
        <w:rFonts w:cs="Times New Roman"/>
      </w:rPr>
    </w:lvl>
    <w:lvl w:ilvl="7">
      <w:start w:val="1"/>
      <w:numFmt w:val="decimal"/>
      <w:lvlText w:val="%1.%2.%3.%4.%5.%6.%7.%8"/>
      <w:lvlJc w:val="left"/>
      <w:pPr>
        <w:ind w:left="1800" w:firstLine="2160"/>
      </w:pPr>
      <w:rPr>
        <w:rFonts w:cs="Times New Roman"/>
      </w:rPr>
    </w:lvl>
    <w:lvl w:ilvl="8">
      <w:start w:val="1"/>
      <w:numFmt w:val="decimal"/>
      <w:lvlText w:val="%1.%2.%3.%4.%5.%6.%7.%8.%9"/>
      <w:lvlJc w:val="left"/>
      <w:pPr>
        <w:ind w:left="2160" w:firstLine="2520"/>
      </w:pPr>
      <w:rPr>
        <w:rFonts w:cs="Times New Roman"/>
      </w:rPr>
    </w:lvl>
  </w:abstractNum>
  <w:abstractNum w:abstractNumId="13" w15:restartNumberingAfterBreak="0">
    <w:nsid w:val="33517020"/>
    <w:multiLevelType w:val="multilevel"/>
    <w:tmpl w:val="75E2D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063DDC"/>
    <w:multiLevelType w:val="multilevel"/>
    <w:tmpl w:val="E9368548"/>
    <w:lvl w:ilvl="0">
      <w:start w:val="1"/>
      <w:numFmt w:val="bullet"/>
      <w:lvlText w:val="●"/>
      <w:lvlJc w:val="left"/>
      <w:pPr>
        <w:ind w:left="720" w:firstLine="1080"/>
      </w:pPr>
      <w:rPr>
        <w:rFonts w:ascii="Arial" w:eastAsia="Times New Roman" w:hAnsi="Arial"/>
        <w:u w:val="none"/>
      </w:rPr>
    </w:lvl>
    <w:lvl w:ilvl="1">
      <w:start w:val="1"/>
      <w:numFmt w:val="bullet"/>
      <w:lvlText w:val="○"/>
      <w:lvlJc w:val="left"/>
      <w:pPr>
        <w:ind w:left="1440" w:firstLine="2520"/>
      </w:pPr>
      <w:rPr>
        <w:rFonts w:ascii="Arial" w:eastAsia="Times New Roman" w:hAnsi="Arial"/>
        <w:u w:val="none"/>
      </w:rPr>
    </w:lvl>
    <w:lvl w:ilvl="2">
      <w:start w:val="1"/>
      <w:numFmt w:val="bullet"/>
      <w:lvlText w:val="■"/>
      <w:lvlJc w:val="left"/>
      <w:pPr>
        <w:ind w:left="2160" w:firstLine="3960"/>
      </w:pPr>
      <w:rPr>
        <w:rFonts w:ascii="Arial" w:eastAsia="Times New Roman" w:hAnsi="Arial"/>
        <w:u w:val="none"/>
      </w:rPr>
    </w:lvl>
    <w:lvl w:ilvl="3">
      <w:start w:val="1"/>
      <w:numFmt w:val="bullet"/>
      <w:lvlText w:val="●"/>
      <w:lvlJc w:val="left"/>
      <w:pPr>
        <w:ind w:left="2880" w:firstLine="5400"/>
      </w:pPr>
      <w:rPr>
        <w:rFonts w:ascii="Arial" w:eastAsia="Times New Roman" w:hAnsi="Arial"/>
        <w:u w:val="none"/>
      </w:rPr>
    </w:lvl>
    <w:lvl w:ilvl="4">
      <w:start w:val="1"/>
      <w:numFmt w:val="bullet"/>
      <w:lvlText w:val="○"/>
      <w:lvlJc w:val="left"/>
      <w:pPr>
        <w:ind w:left="3600" w:firstLine="6840"/>
      </w:pPr>
      <w:rPr>
        <w:rFonts w:ascii="Arial" w:eastAsia="Times New Roman" w:hAnsi="Arial"/>
        <w:u w:val="none"/>
      </w:rPr>
    </w:lvl>
    <w:lvl w:ilvl="5">
      <w:start w:val="1"/>
      <w:numFmt w:val="bullet"/>
      <w:lvlText w:val="■"/>
      <w:lvlJc w:val="left"/>
      <w:pPr>
        <w:ind w:left="4320" w:firstLine="8280"/>
      </w:pPr>
      <w:rPr>
        <w:rFonts w:ascii="Arial" w:eastAsia="Times New Roman" w:hAnsi="Arial"/>
        <w:u w:val="none"/>
      </w:rPr>
    </w:lvl>
    <w:lvl w:ilvl="6">
      <w:start w:val="1"/>
      <w:numFmt w:val="bullet"/>
      <w:lvlText w:val="●"/>
      <w:lvlJc w:val="left"/>
      <w:pPr>
        <w:ind w:left="5040" w:firstLine="9720"/>
      </w:pPr>
      <w:rPr>
        <w:rFonts w:ascii="Arial" w:eastAsia="Times New Roman" w:hAnsi="Arial"/>
        <w:u w:val="none"/>
      </w:rPr>
    </w:lvl>
    <w:lvl w:ilvl="7">
      <w:start w:val="1"/>
      <w:numFmt w:val="bullet"/>
      <w:lvlText w:val="○"/>
      <w:lvlJc w:val="left"/>
      <w:pPr>
        <w:ind w:left="5760" w:firstLine="11160"/>
      </w:pPr>
      <w:rPr>
        <w:rFonts w:ascii="Arial" w:eastAsia="Times New Roman" w:hAnsi="Arial"/>
        <w:u w:val="none"/>
      </w:rPr>
    </w:lvl>
    <w:lvl w:ilvl="8">
      <w:start w:val="1"/>
      <w:numFmt w:val="bullet"/>
      <w:lvlText w:val="■"/>
      <w:lvlJc w:val="left"/>
      <w:pPr>
        <w:ind w:left="6480" w:firstLine="12600"/>
      </w:pPr>
      <w:rPr>
        <w:rFonts w:ascii="Arial" w:eastAsia="Times New Roman" w:hAnsi="Arial"/>
        <w:u w:val="none"/>
      </w:rPr>
    </w:lvl>
  </w:abstractNum>
  <w:abstractNum w:abstractNumId="15" w15:restartNumberingAfterBreak="0">
    <w:nsid w:val="36EA65E6"/>
    <w:multiLevelType w:val="hybridMultilevel"/>
    <w:tmpl w:val="0D5259AC"/>
    <w:lvl w:ilvl="0" w:tplc="FFFFFFFF">
      <w:start w:val="1"/>
      <w:numFmt w:val="bullet"/>
      <w:lvlText w:val=""/>
      <w:lvlJc w:val="left"/>
      <w:pPr>
        <w:tabs>
          <w:tab w:val="num" w:pos="2137"/>
        </w:tabs>
        <w:ind w:left="2137" w:hanging="360"/>
      </w:pPr>
      <w:rPr>
        <w:rFonts w:ascii="Symbol" w:hAnsi="Symbol" w:hint="default"/>
      </w:rPr>
    </w:lvl>
    <w:lvl w:ilvl="1" w:tplc="FFFFFFFF" w:tentative="1">
      <w:start w:val="1"/>
      <w:numFmt w:val="bullet"/>
      <w:lvlText w:val="o"/>
      <w:lvlJc w:val="left"/>
      <w:pPr>
        <w:tabs>
          <w:tab w:val="num" w:pos="2857"/>
        </w:tabs>
        <w:ind w:left="2857" w:hanging="360"/>
      </w:pPr>
      <w:rPr>
        <w:rFonts w:ascii="Courier New" w:hAnsi="Courier New" w:hint="default"/>
      </w:rPr>
    </w:lvl>
    <w:lvl w:ilvl="2" w:tplc="FFFFFFFF" w:tentative="1">
      <w:start w:val="1"/>
      <w:numFmt w:val="bullet"/>
      <w:lvlText w:val=""/>
      <w:lvlJc w:val="left"/>
      <w:pPr>
        <w:tabs>
          <w:tab w:val="num" w:pos="3577"/>
        </w:tabs>
        <w:ind w:left="3577" w:hanging="360"/>
      </w:pPr>
      <w:rPr>
        <w:rFonts w:ascii="Wingdings" w:hAnsi="Wingdings" w:hint="default"/>
      </w:rPr>
    </w:lvl>
    <w:lvl w:ilvl="3" w:tplc="FFFFFFFF" w:tentative="1">
      <w:start w:val="1"/>
      <w:numFmt w:val="bullet"/>
      <w:lvlText w:val=""/>
      <w:lvlJc w:val="left"/>
      <w:pPr>
        <w:tabs>
          <w:tab w:val="num" w:pos="4297"/>
        </w:tabs>
        <w:ind w:left="4297" w:hanging="360"/>
      </w:pPr>
      <w:rPr>
        <w:rFonts w:ascii="Symbol" w:hAnsi="Symbol" w:hint="default"/>
      </w:rPr>
    </w:lvl>
    <w:lvl w:ilvl="4" w:tplc="FFFFFFFF" w:tentative="1">
      <w:start w:val="1"/>
      <w:numFmt w:val="bullet"/>
      <w:lvlText w:val="o"/>
      <w:lvlJc w:val="left"/>
      <w:pPr>
        <w:tabs>
          <w:tab w:val="num" w:pos="5017"/>
        </w:tabs>
        <w:ind w:left="5017" w:hanging="360"/>
      </w:pPr>
      <w:rPr>
        <w:rFonts w:ascii="Courier New" w:hAnsi="Courier New" w:hint="default"/>
      </w:rPr>
    </w:lvl>
    <w:lvl w:ilvl="5" w:tplc="FFFFFFFF" w:tentative="1">
      <w:start w:val="1"/>
      <w:numFmt w:val="bullet"/>
      <w:lvlText w:val=""/>
      <w:lvlJc w:val="left"/>
      <w:pPr>
        <w:tabs>
          <w:tab w:val="num" w:pos="5737"/>
        </w:tabs>
        <w:ind w:left="5737" w:hanging="360"/>
      </w:pPr>
      <w:rPr>
        <w:rFonts w:ascii="Wingdings" w:hAnsi="Wingdings" w:hint="default"/>
      </w:rPr>
    </w:lvl>
    <w:lvl w:ilvl="6" w:tplc="FFFFFFFF" w:tentative="1">
      <w:start w:val="1"/>
      <w:numFmt w:val="bullet"/>
      <w:lvlText w:val=""/>
      <w:lvlJc w:val="left"/>
      <w:pPr>
        <w:tabs>
          <w:tab w:val="num" w:pos="6457"/>
        </w:tabs>
        <w:ind w:left="6457" w:hanging="360"/>
      </w:pPr>
      <w:rPr>
        <w:rFonts w:ascii="Symbol" w:hAnsi="Symbol" w:hint="default"/>
      </w:rPr>
    </w:lvl>
    <w:lvl w:ilvl="7" w:tplc="FFFFFFFF" w:tentative="1">
      <w:start w:val="1"/>
      <w:numFmt w:val="bullet"/>
      <w:lvlText w:val="o"/>
      <w:lvlJc w:val="left"/>
      <w:pPr>
        <w:tabs>
          <w:tab w:val="num" w:pos="7177"/>
        </w:tabs>
        <w:ind w:left="7177" w:hanging="360"/>
      </w:pPr>
      <w:rPr>
        <w:rFonts w:ascii="Courier New" w:hAnsi="Courier New" w:hint="default"/>
      </w:rPr>
    </w:lvl>
    <w:lvl w:ilvl="8" w:tplc="FFFFFFFF" w:tentative="1">
      <w:start w:val="1"/>
      <w:numFmt w:val="bullet"/>
      <w:lvlText w:val=""/>
      <w:lvlJc w:val="left"/>
      <w:pPr>
        <w:tabs>
          <w:tab w:val="num" w:pos="7897"/>
        </w:tabs>
        <w:ind w:left="7897" w:hanging="360"/>
      </w:pPr>
      <w:rPr>
        <w:rFonts w:ascii="Wingdings" w:hAnsi="Wingdings" w:hint="default"/>
      </w:rPr>
    </w:lvl>
  </w:abstractNum>
  <w:abstractNum w:abstractNumId="16" w15:restartNumberingAfterBreak="0">
    <w:nsid w:val="3D15121C"/>
    <w:multiLevelType w:val="multilevel"/>
    <w:tmpl w:val="D1565EAC"/>
    <w:lvl w:ilvl="0">
      <w:start w:val="1"/>
      <w:numFmt w:val="bullet"/>
      <w:lvlText w:val="●"/>
      <w:lvlJc w:val="left"/>
      <w:pPr>
        <w:ind w:left="1440" w:firstLine="2520"/>
      </w:pPr>
      <w:rPr>
        <w:rFonts w:ascii="Arial" w:eastAsia="Times New Roman" w:hAnsi="Arial"/>
        <w:u w:val="none"/>
      </w:rPr>
    </w:lvl>
    <w:lvl w:ilvl="1">
      <w:start w:val="1"/>
      <w:numFmt w:val="bullet"/>
      <w:lvlText w:val="●"/>
      <w:lvlJc w:val="left"/>
      <w:pPr>
        <w:ind w:left="2160" w:firstLine="3960"/>
      </w:pPr>
      <w:rPr>
        <w:rFonts w:ascii="Arial" w:eastAsia="Times New Roman" w:hAnsi="Arial"/>
        <w:u w:val="none"/>
      </w:rPr>
    </w:lvl>
    <w:lvl w:ilvl="2">
      <w:start w:val="1"/>
      <w:numFmt w:val="bullet"/>
      <w:lvlText w:val="○"/>
      <w:lvlJc w:val="left"/>
      <w:pPr>
        <w:ind w:left="2880" w:firstLine="5400"/>
      </w:pPr>
      <w:rPr>
        <w:rFonts w:ascii="Arial" w:eastAsia="Times New Roman" w:hAnsi="Arial"/>
        <w:u w:val="none"/>
      </w:rPr>
    </w:lvl>
    <w:lvl w:ilvl="3">
      <w:start w:val="1"/>
      <w:numFmt w:val="bullet"/>
      <w:lvlText w:val="○"/>
      <w:lvlJc w:val="left"/>
      <w:pPr>
        <w:ind w:left="3600" w:firstLine="6840"/>
      </w:pPr>
      <w:rPr>
        <w:rFonts w:ascii="Arial" w:eastAsia="Times New Roman" w:hAnsi="Arial"/>
        <w:u w:val="none"/>
      </w:rPr>
    </w:lvl>
    <w:lvl w:ilvl="4">
      <w:start w:val="1"/>
      <w:numFmt w:val="bullet"/>
      <w:lvlText w:val="○"/>
      <w:lvlJc w:val="left"/>
      <w:pPr>
        <w:ind w:left="4320" w:firstLine="8280"/>
      </w:pPr>
      <w:rPr>
        <w:rFonts w:ascii="Arial" w:eastAsia="Times New Roman" w:hAnsi="Arial"/>
        <w:u w:val="none"/>
      </w:rPr>
    </w:lvl>
    <w:lvl w:ilvl="5">
      <w:start w:val="1"/>
      <w:numFmt w:val="bullet"/>
      <w:lvlText w:val="■"/>
      <w:lvlJc w:val="left"/>
      <w:pPr>
        <w:ind w:left="5040" w:firstLine="9720"/>
      </w:pPr>
      <w:rPr>
        <w:rFonts w:ascii="Arial" w:eastAsia="Times New Roman" w:hAnsi="Arial"/>
        <w:u w:val="none"/>
      </w:rPr>
    </w:lvl>
    <w:lvl w:ilvl="6">
      <w:start w:val="1"/>
      <w:numFmt w:val="bullet"/>
      <w:lvlText w:val="●"/>
      <w:lvlJc w:val="left"/>
      <w:pPr>
        <w:ind w:left="5760" w:firstLine="11160"/>
      </w:pPr>
      <w:rPr>
        <w:rFonts w:ascii="Arial" w:eastAsia="Times New Roman" w:hAnsi="Arial"/>
        <w:u w:val="none"/>
      </w:rPr>
    </w:lvl>
    <w:lvl w:ilvl="7">
      <w:start w:val="1"/>
      <w:numFmt w:val="bullet"/>
      <w:lvlText w:val="○"/>
      <w:lvlJc w:val="left"/>
      <w:pPr>
        <w:ind w:left="6480" w:firstLine="12600"/>
      </w:pPr>
      <w:rPr>
        <w:rFonts w:ascii="Arial" w:eastAsia="Times New Roman" w:hAnsi="Arial"/>
        <w:u w:val="none"/>
      </w:rPr>
    </w:lvl>
    <w:lvl w:ilvl="8">
      <w:start w:val="1"/>
      <w:numFmt w:val="bullet"/>
      <w:lvlText w:val="■"/>
      <w:lvlJc w:val="left"/>
      <w:pPr>
        <w:ind w:left="7200" w:firstLine="14040"/>
      </w:pPr>
      <w:rPr>
        <w:rFonts w:ascii="Arial" w:eastAsia="Times New Roman" w:hAnsi="Arial"/>
        <w:u w:val="none"/>
      </w:rPr>
    </w:lvl>
  </w:abstractNum>
  <w:abstractNum w:abstractNumId="17" w15:restartNumberingAfterBreak="0">
    <w:nsid w:val="3F892E39"/>
    <w:multiLevelType w:val="hybridMultilevel"/>
    <w:tmpl w:val="76D8E010"/>
    <w:lvl w:ilvl="0" w:tplc="FFFFFFFF">
      <w:start w:val="1"/>
      <w:numFmt w:val="bullet"/>
      <w:lvlText w:val=""/>
      <w:lvlJc w:val="left"/>
      <w:pPr>
        <w:tabs>
          <w:tab w:val="num" w:pos="726"/>
        </w:tabs>
        <w:ind w:left="726" w:hanging="360"/>
      </w:pPr>
      <w:rPr>
        <w:rFonts w:ascii="Symbol" w:hAnsi="Symbol" w:hint="default"/>
      </w:rPr>
    </w:lvl>
    <w:lvl w:ilvl="1" w:tplc="FFFFFFFF">
      <w:start w:val="1"/>
      <w:numFmt w:val="bullet"/>
      <w:lvlText w:val="o"/>
      <w:lvlJc w:val="left"/>
      <w:pPr>
        <w:tabs>
          <w:tab w:val="num" w:pos="1446"/>
        </w:tabs>
        <w:ind w:left="1446" w:hanging="360"/>
      </w:pPr>
      <w:rPr>
        <w:rFonts w:ascii="Courier New" w:hAnsi="Courier New" w:hint="default"/>
      </w:rPr>
    </w:lvl>
    <w:lvl w:ilvl="2" w:tplc="FFFFFFFF" w:tentative="1">
      <w:start w:val="1"/>
      <w:numFmt w:val="bullet"/>
      <w:lvlText w:val=""/>
      <w:lvlJc w:val="left"/>
      <w:pPr>
        <w:tabs>
          <w:tab w:val="num" w:pos="2166"/>
        </w:tabs>
        <w:ind w:left="2166" w:hanging="360"/>
      </w:pPr>
      <w:rPr>
        <w:rFonts w:ascii="Wingdings" w:hAnsi="Wingdings" w:hint="default"/>
      </w:rPr>
    </w:lvl>
    <w:lvl w:ilvl="3" w:tplc="FFFFFFFF" w:tentative="1">
      <w:start w:val="1"/>
      <w:numFmt w:val="bullet"/>
      <w:lvlText w:val=""/>
      <w:lvlJc w:val="left"/>
      <w:pPr>
        <w:tabs>
          <w:tab w:val="num" w:pos="2886"/>
        </w:tabs>
        <w:ind w:left="2886" w:hanging="360"/>
      </w:pPr>
      <w:rPr>
        <w:rFonts w:ascii="Symbol" w:hAnsi="Symbol" w:hint="default"/>
      </w:rPr>
    </w:lvl>
    <w:lvl w:ilvl="4" w:tplc="FFFFFFFF" w:tentative="1">
      <w:start w:val="1"/>
      <w:numFmt w:val="bullet"/>
      <w:lvlText w:val="o"/>
      <w:lvlJc w:val="left"/>
      <w:pPr>
        <w:tabs>
          <w:tab w:val="num" w:pos="3606"/>
        </w:tabs>
        <w:ind w:left="3606" w:hanging="360"/>
      </w:pPr>
      <w:rPr>
        <w:rFonts w:ascii="Courier New" w:hAnsi="Courier New" w:hint="default"/>
      </w:rPr>
    </w:lvl>
    <w:lvl w:ilvl="5" w:tplc="FFFFFFFF" w:tentative="1">
      <w:start w:val="1"/>
      <w:numFmt w:val="bullet"/>
      <w:lvlText w:val=""/>
      <w:lvlJc w:val="left"/>
      <w:pPr>
        <w:tabs>
          <w:tab w:val="num" w:pos="4326"/>
        </w:tabs>
        <w:ind w:left="4326" w:hanging="360"/>
      </w:pPr>
      <w:rPr>
        <w:rFonts w:ascii="Wingdings" w:hAnsi="Wingdings" w:hint="default"/>
      </w:rPr>
    </w:lvl>
    <w:lvl w:ilvl="6" w:tplc="FFFFFFFF" w:tentative="1">
      <w:start w:val="1"/>
      <w:numFmt w:val="bullet"/>
      <w:lvlText w:val=""/>
      <w:lvlJc w:val="left"/>
      <w:pPr>
        <w:tabs>
          <w:tab w:val="num" w:pos="5046"/>
        </w:tabs>
        <w:ind w:left="5046" w:hanging="360"/>
      </w:pPr>
      <w:rPr>
        <w:rFonts w:ascii="Symbol" w:hAnsi="Symbol" w:hint="default"/>
      </w:rPr>
    </w:lvl>
    <w:lvl w:ilvl="7" w:tplc="FFFFFFFF" w:tentative="1">
      <w:start w:val="1"/>
      <w:numFmt w:val="bullet"/>
      <w:lvlText w:val="o"/>
      <w:lvlJc w:val="left"/>
      <w:pPr>
        <w:tabs>
          <w:tab w:val="num" w:pos="5766"/>
        </w:tabs>
        <w:ind w:left="5766" w:hanging="360"/>
      </w:pPr>
      <w:rPr>
        <w:rFonts w:ascii="Courier New" w:hAnsi="Courier New" w:hint="default"/>
      </w:rPr>
    </w:lvl>
    <w:lvl w:ilvl="8" w:tplc="FFFFFFFF" w:tentative="1">
      <w:start w:val="1"/>
      <w:numFmt w:val="bullet"/>
      <w:lvlText w:val=""/>
      <w:lvlJc w:val="left"/>
      <w:pPr>
        <w:tabs>
          <w:tab w:val="num" w:pos="6486"/>
        </w:tabs>
        <w:ind w:left="6486" w:hanging="360"/>
      </w:pPr>
      <w:rPr>
        <w:rFonts w:ascii="Wingdings" w:hAnsi="Wingdings" w:hint="default"/>
      </w:rPr>
    </w:lvl>
  </w:abstractNum>
  <w:abstractNum w:abstractNumId="18" w15:restartNumberingAfterBreak="0">
    <w:nsid w:val="426E3707"/>
    <w:multiLevelType w:val="multilevel"/>
    <w:tmpl w:val="87624F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9E7608"/>
    <w:multiLevelType w:val="multilevel"/>
    <w:tmpl w:val="AC9E9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C445C0"/>
    <w:multiLevelType w:val="multilevel"/>
    <w:tmpl w:val="1F0EB1EA"/>
    <w:lvl w:ilvl="0">
      <w:start w:val="1"/>
      <w:numFmt w:val="decimal"/>
      <w:lvlText w:val="%1."/>
      <w:lvlJc w:val="left"/>
      <w:pPr>
        <w:ind w:left="862" w:firstLine="1364"/>
      </w:pPr>
      <w:rPr>
        <w:rFonts w:cs="Times New Roman"/>
        <w:b/>
      </w:rPr>
    </w:lvl>
    <w:lvl w:ilvl="1">
      <w:start w:val="1"/>
      <w:numFmt w:val="lowerLetter"/>
      <w:lvlText w:val="%2."/>
      <w:lvlJc w:val="left"/>
      <w:pPr>
        <w:ind w:left="1582" w:firstLine="2804"/>
      </w:pPr>
      <w:rPr>
        <w:rFonts w:cs="Times New Roman"/>
      </w:rPr>
    </w:lvl>
    <w:lvl w:ilvl="2">
      <w:start w:val="1"/>
      <w:numFmt w:val="lowerRoman"/>
      <w:lvlText w:val="%3."/>
      <w:lvlJc w:val="right"/>
      <w:pPr>
        <w:ind w:left="2302" w:firstLine="4424"/>
      </w:pPr>
      <w:rPr>
        <w:rFonts w:cs="Times New Roman"/>
      </w:rPr>
    </w:lvl>
    <w:lvl w:ilvl="3">
      <w:start w:val="1"/>
      <w:numFmt w:val="decimal"/>
      <w:lvlText w:val="%4."/>
      <w:lvlJc w:val="left"/>
      <w:pPr>
        <w:ind w:left="3022" w:firstLine="5684"/>
      </w:pPr>
      <w:rPr>
        <w:rFonts w:cs="Times New Roman"/>
      </w:rPr>
    </w:lvl>
    <w:lvl w:ilvl="4">
      <w:start w:val="1"/>
      <w:numFmt w:val="lowerLetter"/>
      <w:lvlText w:val="%5."/>
      <w:lvlJc w:val="left"/>
      <w:pPr>
        <w:ind w:left="3742" w:firstLine="7124"/>
      </w:pPr>
      <w:rPr>
        <w:rFonts w:cs="Times New Roman"/>
      </w:rPr>
    </w:lvl>
    <w:lvl w:ilvl="5">
      <w:start w:val="1"/>
      <w:numFmt w:val="lowerRoman"/>
      <w:lvlText w:val="%6."/>
      <w:lvlJc w:val="right"/>
      <w:pPr>
        <w:ind w:left="4462" w:firstLine="8744"/>
      </w:pPr>
      <w:rPr>
        <w:rFonts w:cs="Times New Roman"/>
      </w:rPr>
    </w:lvl>
    <w:lvl w:ilvl="6">
      <w:start w:val="1"/>
      <w:numFmt w:val="decimal"/>
      <w:lvlText w:val="%7."/>
      <w:lvlJc w:val="left"/>
      <w:pPr>
        <w:ind w:left="5182" w:firstLine="10004"/>
      </w:pPr>
      <w:rPr>
        <w:rFonts w:cs="Times New Roman"/>
      </w:rPr>
    </w:lvl>
    <w:lvl w:ilvl="7">
      <w:start w:val="1"/>
      <w:numFmt w:val="lowerLetter"/>
      <w:lvlText w:val="%8."/>
      <w:lvlJc w:val="left"/>
      <w:pPr>
        <w:ind w:left="5902" w:firstLine="11444"/>
      </w:pPr>
      <w:rPr>
        <w:rFonts w:cs="Times New Roman"/>
      </w:rPr>
    </w:lvl>
    <w:lvl w:ilvl="8">
      <w:start w:val="1"/>
      <w:numFmt w:val="lowerRoman"/>
      <w:lvlText w:val="%9."/>
      <w:lvlJc w:val="right"/>
      <w:pPr>
        <w:ind w:left="6622" w:firstLine="13064"/>
      </w:pPr>
      <w:rPr>
        <w:rFonts w:cs="Times New Roman"/>
      </w:rPr>
    </w:lvl>
  </w:abstractNum>
  <w:abstractNum w:abstractNumId="21" w15:restartNumberingAfterBreak="0">
    <w:nsid w:val="456906C3"/>
    <w:multiLevelType w:val="multilevel"/>
    <w:tmpl w:val="69880B12"/>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2" w15:restartNumberingAfterBreak="0">
    <w:nsid w:val="4B194104"/>
    <w:multiLevelType w:val="multilevel"/>
    <w:tmpl w:val="F9B42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5D3E62"/>
    <w:multiLevelType w:val="multilevel"/>
    <w:tmpl w:val="CAFE084A"/>
    <w:lvl w:ilvl="0">
      <w:start w:val="1"/>
      <w:numFmt w:val="bullet"/>
      <w:lvlText w:val="●"/>
      <w:lvlJc w:val="left"/>
      <w:pPr>
        <w:ind w:left="720" w:firstLine="1080"/>
      </w:pPr>
      <w:rPr>
        <w:rFonts w:ascii="Arial" w:eastAsia="Times New Roman" w:hAnsi="Arial"/>
        <w:u w:val="none"/>
      </w:rPr>
    </w:lvl>
    <w:lvl w:ilvl="1">
      <w:start w:val="1"/>
      <w:numFmt w:val="bullet"/>
      <w:lvlText w:val="○"/>
      <w:lvlJc w:val="left"/>
      <w:pPr>
        <w:ind w:left="1440" w:firstLine="2520"/>
      </w:pPr>
      <w:rPr>
        <w:rFonts w:ascii="Arial" w:eastAsia="Times New Roman" w:hAnsi="Arial"/>
        <w:u w:val="none"/>
      </w:rPr>
    </w:lvl>
    <w:lvl w:ilvl="2">
      <w:start w:val="1"/>
      <w:numFmt w:val="bullet"/>
      <w:lvlText w:val="■"/>
      <w:lvlJc w:val="left"/>
      <w:pPr>
        <w:ind w:left="2160" w:firstLine="3960"/>
      </w:pPr>
      <w:rPr>
        <w:rFonts w:ascii="Arial" w:eastAsia="Times New Roman" w:hAnsi="Arial"/>
        <w:u w:val="none"/>
      </w:rPr>
    </w:lvl>
    <w:lvl w:ilvl="3">
      <w:start w:val="1"/>
      <w:numFmt w:val="bullet"/>
      <w:lvlText w:val="●"/>
      <w:lvlJc w:val="left"/>
      <w:pPr>
        <w:ind w:left="2880" w:firstLine="5400"/>
      </w:pPr>
      <w:rPr>
        <w:rFonts w:ascii="Arial" w:eastAsia="Times New Roman" w:hAnsi="Arial"/>
        <w:u w:val="none"/>
      </w:rPr>
    </w:lvl>
    <w:lvl w:ilvl="4">
      <w:start w:val="1"/>
      <w:numFmt w:val="bullet"/>
      <w:lvlText w:val="○"/>
      <w:lvlJc w:val="left"/>
      <w:pPr>
        <w:ind w:left="3600" w:firstLine="6840"/>
      </w:pPr>
      <w:rPr>
        <w:rFonts w:ascii="Arial" w:eastAsia="Times New Roman" w:hAnsi="Arial"/>
        <w:u w:val="none"/>
      </w:rPr>
    </w:lvl>
    <w:lvl w:ilvl="5">
      <w:start w:val="1"/>
      <w:numFmt w:val="bullet"/>
      <w:lvlText w:val="■"/>
      <w:lvlJc w:val="left"/>
      <w:pPr>
        <w:ind w:left="4320" w:firstLine="8280"/>
      </w:pPr>
      <w:rPr>
        <w:rFonts w:ascii="Arial" w:eastAsia="Times New Roman" w:hAnsi="Arial"/>
        <w:u w:val="none"/>
      </w:rPr>
    </w:lvl>
    <w:lvl w:ilvl="6">
      <w:start w:val="1"/>
      <w:numFmt w:val="bullet"/>
      <w:lvlText w:val="●"/>
      <w:lvlJc w:val="left"/>
      <w:pPr>
        <w:ind w:left="5040" w:firstLine="9720"/>
      </w:pPr>
      <w:rPr>
        <w:rFonts w:ascii="Arial" w:eastAsia="Times New Roman" w:hAnsi="Arial"/>
        <w:u w:val="none"/>
      </w:rPr>
    </w:lvl>
    <w:lvl w:ilvl="7">
      <w:start w:val="1"/>
      <w:numFmt w:val="bullet"/>
      <w:lvlText w:val="○"/>
      <w:lvlJc w:val="left"/>
      <w:pPr>
        <w:ind w:left="5760" w:firstLine="11160"/>
      </w:pPr>
      <w:rPr>
        <w:rFonts w:ascii="Arial" w:eastAsia="Times New Roman" w:hAnsi="Arial"/>
        <w:u w:val="none"/>
      </w:rPr>
    </w:lvl>
    <w:lvl w:ilvl="8">
      <w:start w:val="1"/>
      <w:numFmt w:val="bullet"/>
      <w:lvlText w:val="■"/>
      <w:lvlJc w:val="left"/>
      <w:pPr>
        <w:ind w:left="6480" w:firstLine="12600"/>
      </w:pPr>
      <w:rPr>
        <w:rFonts w:ascii="Arial" w:eastAsia="Times New Roman" w:hAnsi="Arial"/>
        <w:u w:val="none"/>
      </w:rPr>
    </w:lvl>
  </w:abstractNum>
  <w:abstractNum w:abstractNumId="24" w15:restartNumberingAfterBreak="0">
    <w:nsid w:val="51A27ECF"/>
    <w:multiLevelType w:val="hybridMultilevel"/>
    <w:tmpl w:val="438494A4"/>
    <w:lvl w:ilvl="0" w:tplc="FFFFFFFF">
      <w:start w:val="1"/>
      <w:numFmt w:val="bullet"/>
      <w:lvlText w:val=""/>
      <w:lvlJc w:val="left"/>
      <w:pPr>
        <w:tabs>
          <w:tab w:val="num" w:pos="2137"/>
        </w:tabs>
        <w:ind w:left="2137" w:hanging="360"/>
      </w:pPr>
      <w:rPr>
        <w:rFonts w:ascii="Symbol" w:hAnsi="Symbol" w:hint="default"/>
      </w:rPr>
    </w:lvl>
    <w:lvl w:ilvl="1" w:tplc="FFFFFFFF" w:tentative="1">
      <w:start w:val="1"/>
      <w:numFmt w:val="bullet"/>
      <w:lvlText w:val="o"/>
      <w:lvlJc w:val="left"/>
      <w:pPr>
        <w:tabs>
          <w:tab w:val="num" w:pos="2857"/>
        </w:tabs>
        <w:ind w:left="2857" w:hanging="360"/>
      </w:pPr>
      <w:rPr>
        <w:rFonts w:ascii="Courier New" w:hAnsi="Courier New" w:hint="default"/>
      </w:rPr>
    </w:lvl>
    <w:lvl w:ilvl="2" w:tplc="FFFFFFFF" w:tentative="1">
      <w:start w:val="1"/>
      <w:numFmt w:val="bullet"/>
      <w:lvlText w:val=""/>
      <w:lvlJc w:val="left"/>
      <w:pPr>
        <w:tabs>
          <w:tab w:val="num" w:pos="3577"/>
        </w:tabs>
        <w:ind w:left="3577" w:hanging="360"/>
      </w:pPr>
      <w:rPr>
        <w:rFonts w:ascii="Wingdings" w:hAnsi="Wingdings" w:hint="default"/>
      </w:rPr>
    </w:lvl>
    <w:lvl w:ilvl="3" w:tplc="FFFFFFFF" w:tentative="1">
      <w:start w:val="1"/>
      <w:numFmt w:val="bullet"/>
      <w:lvlText w:val=""/>
      <w:lvlJc w:val="left"/>
      <w:pPr>
        <w:tabs>
          <w:tab w:val="num" w:pos="4297"/>
        </w:tabs>
        <w:ind w:left="4297" w:hanging="360"/>
      </w:pPr>
      <w:rPr>
        <w:rFonts w:ascii="Symbol" w:hAnsi="Symbol" w:hint="default"/>
      </w:rPr>
    </w:lvl>
    <w:lvl w:ilvl="4" w:tplc="FFFFFFFF" w:tentative="1">
      <w:start w:val="1"/>
      <w:numFmt w:val="bullet"/>
      <w:lvlText w:val="o"/>
      <w:lvlJc w:val="left"/>
      <w:pPr>
        <w:tabs>
          <w:tab w:val="num" w:pos="5017"/>
        </w:tabs>
        <w:ind w:left="5017" w:hanging="360"/>
      </w:pPr>
      <w:rPr>
        <w:rFonts w:ascii="Courier New" w:hAnsi="Courier New" w:hint="default"/>
      </w:rPr>
    </w:lvl>
    <w:lvl w:ilvl="5" w:tplc="FFFFFFFF" w:tentative="1">
      <w:start w:val="1"/>
      <w:numFmt w:val="bullet"/>
      <w:lvlText w:val=""/>
      <w:lvlJc w:val="left"/>
      <w:pPr>
        <w:tabs>
          <w:tab w:val="num" w:pos="5737"/>
        </w:tabs>
        <w:ind w:left="5737" w:hanging="360"/>
      </w:pPr>
      <w:rPr>
        <w:rFonts w:ascii="Wingdings" w:hAnsi="Wingdings" w:hint="default"/>
      </w:rPr>
    </w:lvl>
    <w:lvl w:ilvl="6" w:tplc="FFFFFFFF" w:tentative="1">
      <w:start w:val="1"/>
      <w:numFmt w:val="bullet"/>
      <w:lvlText w:val=""/>
      <w:lvlJc w:val="left"/>
      <w:pPr>
        <w:tabs>
          <w:tab w:val="num" w:pos="6457"/>
        </w:tabs>
        <w:ind w:left="6457" w:hanging="360"/>
      </w:pPr>
      <w:rPr>
        <w:rFonts w:ascii="Symbol" w:hAnsi="Symbol" w:hint="default"/>
      </w:rPr>
    </w:lvl>
    <w:lvl w:ilvl="7" w:tplc="FFFFFFFF" w:tentative="1">
      <w:start w:val="1"/>
      <w:numFmt w:val="bullet"/>
      <w:lvlText w:val="o"/>
      <w:lvlJc w:val="left"/>
      <w:pPr>
        <w:tabs>
          <w:tab w:val="num" w:pos="7177"/>
        </w:tabs>
        <w:ind w:left="7177" w:hanging="360"/>
      </w:pPr>
      <w:rPr>
        <w:rFonts w:ascii="Courier New" w:hAnsi="Courier New" w:hint="default"/>
      </w:rPr>
    </w:lvl>
    <w:lvl w:ilvl="8" w:tplc="FFFFFFFF" w:tentative="1">
      <w:start w:val="1"/>
      <w:numFmt w:val="bullet"/>
      <w:lvlText w:val=""/>
      <w:lvlJc w:val="left"/>
      <w:pPr>
        <w:tabs>
          <w:tab w:val="num" w:pos="7897"/>
        </w:tabs>
        <w:ind w:left="7897" w:hanging="360"/>
      </w:pPr>
      <w:rPr>
        <w:rFonts w:ascii="Wingdings" w:hAnsi="Wingdings" w:hint="default"/>
      </w:rPr>
    </w:lvl>
  </w:abstractNum>
  <w:abstractNum w:abstractNumId="25" w15:restartNumberingAfterBreak="0">
    <w:nsid w:val="55212D53"/>
    <w:multiLevelType w:val="multilevel"/>
    <w:tmpl w:val="F53A6EC2"/>
    <w:lvl w:ilvl="0">
      <w:start w:val="1"/>
      <w:numFmt w:val="decimal"/>
      <w:lvlText w:val="%1."/>
      <w:lvlJc w:val="left"/>
      <w:pPr>
        <w:ind w:left="720" w:firstLine="1080"/>
      </w:pPr>
      <w:rPr>
        <w:rFonts w:cs="Times New Roman"/>
        <w:u w:val="none"/>
      </w:rPr>
    </w:lvl>
    <w:lvl w:ilvl="1">
      <w:start w:val="1"/>
      <w:numFmt w:val="lowerLetter"/>
      <w:lvlText w:val="%2."/>
      <w:lvlJc w:val="left"/>
      <w:pPr>
        <w:ind w:left="1440" w:firstLine="2520"/>
      </w:pPr>
      <w:rPr>
        <w:rFonts w:cs="Times New Roman"/>
        <w:u w:val="none"/>
      </w:rPr>
    </w:lvl>
    <w:lvl w:ilvl="2">
      <w:start w:val="1"/>
      <w:numFmt w:val="lowerRoman"/>
      <w:lvlText w:val="%3."/>
      <w:lvlJc w:val="right"/>
      <w:pPr>
        <w:ind w:left="2160" w:firstLine="3960"/>
      </w:pPr>
      <w:rPr>
        <w:rFonts w:cs="Times New Roman"/>
        <w:u w:val="none"/>
      </w:rPr>
    </w:lvl>
    <w:lvl w:ilvl="3">
      <w:start w:val="1"/>
      <w:numFmt w:val="decimal"/>
      <w:lvlText w:val="%4."/>
      <w:lvlJc w:val="left"/>
      <w:pPr>
        <w:ind w:left="2880" w:firstLine="5400"/>
      </w:pPr>
      <w:rPr>
        <w:rFonts w:cs="Times New Roman"/>
        <w:u w:val="none"/>
      </w:rPr>
    </w:lvl>
    <w:lvl w:ilvl="4">
      <w:start w:val="1"/>
      <w:numFmt w:val="lowerLetter"/>
      <w:lvlText w:val="%5."/>
      <w:lvlJc w:val="left"/>
      <w:pPr>
        <w:ind w:left="3600" w:firstLine="6840"/>
      </w:pPr>
      <w:rPr>
        <w:rFonts w:cs="Times New Roman"/>
        <w:u w:val="none"/>
      </w:rPr>
    </w:lvl>
    <w:lvl w:ilvl="5">
      <w:start w:val="1"/>
      <w:numFmt w:val="lowerRoman"/>
      <w:lvlText w:val="%6."/>
      <w:lvlJc w:val="right"/>
      <w:pPr>
        <w:ind w:left="4320" w:firstLine="8280"/>
      </w:pPr>
      <w:rPr>
        <w:rFonts w:cs="Times New Roman"/>
        <w:u w:val="none"/>
      </w:rPr>
    </w:lvl>
    <w:lvl w:ilvl="6">
      <w:start w:val="1"/>
      <w:numFmt w:val="decimal"/>
      <w:lvlText w:val="%7."/>
      <w:lvlJc w:val="left"/>
      <w:pPr>
        <w:ind w:left="5040" w:firstLine="9720"/>
      </w:pPr>
      <w:rPr>
        <w:rFonts w:cs="Times New Roman"/>
        <w:u w:val="none"/>
      </w:rPr>
    </w:lvl>
    <w:lvl w:ilvl="7">
      <w:start w:val="1"/>
      <w:numFmt w:val="lowerLetter"/>
      <w:lvlText w:val="%8."/>
      <w:lvlJc w:val="left"/>
      <w:pPr>
        <w:ind w:left="5760" w:firstLine="11160"/>
      </w:pPr>
      <w:rPr>
        <w:rFonts w:cs="Times New Roman"/>
        <w:u w:val="none"/>
      </w:rPr>
    </w:lvl>
    <w:lvl w:ilvl="8">
      <w:start w:val="1"/>
      <w:numFmt w:val="lowerRoman"/>
      <w:lvlText w:val="%9."/>
      <w:lvlJc w:val="right"/>
      <w:pPr>
        <w:ind w:left="6480" w:firstLine="12600"/>
      </w:pPr>
      <w:rPr>
        <w:rFonts w:cs="Times New Roman"/>
        <w:u w:val="none"/>
      </w:rPr>
    </w:lvl>
  </w:abstractNum>
  <w:abstractNum w:abstractNumId="26" w15:restartNumberingAfterBreak="0">
    <w:nsid w:val="55834619"/>
    <w:multiLevelType w:val="hybridMultilevel"/>
    <w:tmpl w:val="F08019A6"/>
    <w:lvl w:ilvl="0" w:tplc="FFFFFFFF">
      <w:start w:val="1"/>
      <w:numFmt w:val="bullet"/>
      <w:lvlText w:val=""/>
      <w:lvlJc w:val="left"/>
      <w:pPr>
        <w:tabs>
          <w:tab w:val="num" w:pos="1433"/>
        </w:tabs>
        <w:ind w:left="1433" w:hanging="360"/>
      </w:pPr>
      <w:rPr>
        <w:rFonts w:ascii="Symbol" w:hAnsi="Symbol" w:hint="default"/>
      </w:rPr>
    </w:lvl>
    <w:lvl w:ilvl="1" w:tplc="FFFFFFFF" w:tentative="1">
      <w:start w:val="1"/>
      <w:numFmt w:val="bullet"/>
      <w:lvlText w:val="o"/>
      <w:lvlJc w:val="left"/>
      <w:pPr>
        <w:tabs>
          <w:tab w:val="num" w:pos="2153"/>
        </w:tabs>
        <w:ind w:left="2153" w:hanging="360"/>
      </w:pPr>
      <w:rPr>
        <w:rFonts w:ascii="Courier New" w:hAnsi="Courier New" w:hint="default"/>
      </w:rPr>
    </w:lvl>
    <w:lvl w:ilvl="2" w:tplc="FFFFFFFF" w:tentative="1">
      <w:start w:val="1"/>
      <w:numFmt w:val="bullet"/>
      <w:lvlText w:val=""/>
      <w:lvlJc w:val="left"/>
      <w:pPr>
        <w:tabs>
          <w:tab w:val="num" w:pos="2873"/>
        </w:tabs>
        <w:ind w:left="2873" w:hanging="360"/>
      </w:pPr>
      <w:rPr>
        <w:rFonts w:ascii="Wingdings" w:hAnsi="Wingdings" w:hint="default"/>
      </w:rPr>
    </w:lvl>
    <w:lvl w:ilvl="3" w:tplc="FFFFFFFF" w:tentative="1">
      <w:start w:val="1"/>
      <w:numFmt w:val="bullet"/>
      <w:lvlText w:val=""/>
      <w:lvlJc w:val="left"/>
      <w:pPr>
        <w:tabs>
          <w:tab w:val="num" w:pos="3593"/>
        </w:tabs>
        <w:ind w:left="3593" w:hanging="360"/>
      </w:pPr>
      <w:rPr>
        <w:rFonts w:ascii="Symbol" w:hAnsi="Symbol" w:hint="default"/>
      </w:rPr>
    </w:lvl>
    <w:lvl w:ilvl="4" w:tplc="FFFFFFFF" w:tentative="1">
      <w:start w:val="1"/>
      <w:numFmt w:val="bullet"/>
      <w:lvlText w:val="o"/>
      <w:lvlJc w:val="left"/>
      <w:pPr>
        <w:tabs>
          <w:tab w:val="num" w:pos="4313"/>
        </w:tabs>
        <w:ind w:left="4313" w:hanging="360"/>
      </w:pPr>
      <w:rPr>
        <w:rFonts w:ascii="Courier New" w:hAnsi="Courier New" w:hint="default"/>
      </w:rPr>
    </w:lvl>
    <w:lvl w:ilvl="5" w:tplc="FFFFFFFF" w:tentative="1">
      <w:start w:val="1"/>
      <w:numFmt w:val="bullet"/>
      <w:lvlText w:val=""/>
      <w:lvlJc w:val="left"/>
      <w:pPr>
        <w:tabs>
          <w:tab w:val="num" w:pos="5033"/>
        </w:tabs>
        <w:ind w:left="5033" w:hanging="360"/>
      </w:pPr>
      <w:rPr>
        <w:rFonts w:ascii="Wingdings" w:hAnsi="Wingdings" w:hint="default"/>
      </w:rPr>
    </w:lvl>
    <w:lvl w:ilvl="6" w:tplc="FFFFFFFF" w:tentative="1">
      <w:start w:val="1"/>
      <w:numFmt w:val="bullet"/>
      <w:lvlText w:val=""/>
      <w:lvlJc w:val="left"/>
      <w:pPr>
        <w:tabs>
          <w:tab w:val="num" w:pos="5753"/>
        </w:tabs>
        <w:ind w:left="5753" w:hanging="360"/>
      </w:pPr>
      <w:rPr>
        <w:rFonts w:ascii="Symbol" w:hAnsi="Symbol" w:hint="default"/>
      </w:rPr>
    </w:lvl>
    <w:lvl w:ilvl="7" w:tplc="FFFFFFFF" w:tentative="1">
      <w:start w:val="1"/>
      <w:numFmt w:val="bullet"/>
      <w:lvlText w:val="o"/>
      <w:lvlJc w:val="left"/>
      <w:pPr>
        <w:tabs>
          <w:tab w:val="num" w:pos="6473"/>
        </w:tabs>
        <w:ind w:left="6473" w:hanging="360"/>
      </w:pPr>
      <w:rPr>
        <w:rFonts w:ascii="Courier New" w:hAnsi="Courier New" w:hint="default"/>
      </w:rPr>
    </w:lvl>
    <w:lvl w:ilvl="8" w:tplc="FFFFFFFF" w:tentative="1">
      <w:start w:val="1"/>
      <w:numFmt w:val="bullet"/>
      <w:lvlText w:val=""/>
      <w:lvlJc w:val="left"/>
      <w:pPr>
        <w:tabs>
          <w:tab w:val="num" w:pos="7193"/>
        </w:tabs>
        <w:ind w:left="7193" w:hanging="360"/>
      </w:pPr>
      <w:rPr>
        <w:rFonts w:ascii="Wingdings" w:hAnsi="Wingdings" w:hint="default"/>
      </w:rPr>
    </w:lvl>
  </w:abstractNum>
  <w:abstractNum w:abstractNumId="27" w15:restartNumberingAfterBreak="0">
    <w:nsid w:val="5AAE7D3C"/>
    <w:multiLevelType w:val="multilevel"/>
    <w:tmpl w:val="98D81D26"/>
    <w:lvl w:ilvl="0">
      <w:start w:val="1"/>
      <w:numFmt w:val="bullet"/>
      <w:lvlText w:val="●"/>
      <w:lvlJc w:val="left"/>
      <w:pPr>
        <w:ind w:left="1440" w:firstLine="2520"/>
      </w:pPr>
      <w:rPr>
        <w:rFonts w:ascii="Arial" w:eastAsia="Times New Roman" w:hAnsi="Arial"/>
        <w:u w:val="none"/>
      </w:rPr>
    </w:lvl>
    <w:lvl w:ilvl="1">
      <w:start w:val="1"/>
      <w:numFmt w:val="bullet"/>
      <w:lvlText w:val="○"/>
      <w:lvlJc w:val="left"/>
      <w:pPr>
        <w:ind w:left="2160" w:firstLine="3960"/>
      </w:pPr>
      <w:rPr>
        <w:rFonts w:ascii="Arial" w:eastAsia="Times New Roman" w:hAnsi="Arial"/>
        <w:u w:val="none"/>
      </w:rPr>
    </w:lvl>
    <w:lvl w:ilvl="2">
      <w:start w:val="1"/>
      <w:numFmt w:val="bullet"/>
      <w:lvlText w:val="■"/>
      <w:lvlJc w:val="left"/>
      <w:pPr>
        <w:ind w:left="2880" w:firstLine="5400"/>
      </w:pPr>
      <w:rPr>
        <w:rFonts w:ascii="Arial" w:eastAsia="Times New Roman" w:hAnsi="Arial"/>
        <w:u w:val="none"/>
      </w:rPr>
    </w:lvl>
    <w:lvl w:ilvl="3">
      <w:start w:val="1"/>
      <w:numFmt w:val="bullet"/>
      <w:lvlText w:val="●"/>
      <w:lvlJc w:val="left"/>
      <w:pPr>
        <w:ind w:left="3600" w:firstLine="6840"/>
      </w:pPr>
      <w:rPr>
        <w:rFonts w:ascii="Arial" w:eastAsia="Times New Roman" w:hAnsi="Arial"/>
        <w:u w:val="none"/>
      </w:rPr>
    </w:lvl>
    <w:lvl w:ilvl="4">
      <w:start w:val="1"/>
      <w:numFmt w:val="bullet"/>
      <w:lvlText w:val="○"/>
      <w:lvlJc w:val="left"/>
      <w:pPr>
        <w:ind w:left="4320" w:firstLine="8280"/>
      </w:pPr>
      <w:rPr>
        <w:rFonts w:ascii="Arial" w:eastAsia="Times New Roman" w:hAnsi="Arial"/>
        <w:u w:val="none"/>
      </w:rPr>
    </w:lvl>
    <w:lvl w:ilvl="5">
      <w:start w:val="1"/>
      <w:numFmt w:val="bullet"/>
      <w:lvlText w:val="■"/>
      <w:lvlJc w:val="left"/>
      <w:pPr>
        <w:ind w:left="5040" w:firstLine="9720"/>
      </w:pPr>
      <w:rPr>
        <w:rFonts w:ascii="Arial" w:eastAsia="Times New Roman" w:hAnsi="Arial"/>
        <w:u w:val="none"/>
      </w:rPr>
    </w:lvl>
    <w:lvl w:ilvl="6">
      <w:start w:val="1"/>
      <w:numFmt w:val="bullet"/>
      <w:lvlText w:val="●"/>
      <w:lvlJc w:val="left"/>
      <w:pPr>
        <w:ind w:left="5760" w:firstLine="11160"/>
      </w:pPr>
      <w:rPr>
        <w:rFonts w:ascii="Arial" w:eastAsia="Times New Roman" w:hAnsi="Arial"/>
        <w:u w:val="none"/>
      </w:rPr>
    </w:lvl>
    <w:lvl w:ilvl="7">
      <w:start w:val="1"/>
      <w:numFmt w:val="bullet"/>
      <w:lvlText w:val="○"/>
      <w:lvlJc w:val="left"/>
      <w:pPr>
        <w:ind w:left="6480" w:firstLine="12600"/>
      </w:pPr>
      <w:rPr>
        <w:rFonts w:ascii="Arial" w:eastAsia="Times New Roman" w:hAnsi="Arial"/>
        <w:u w:val="none"/>
      </w:rPr>
    </w:lvl>
    <w:lvl w:ilvl="8">
      <w:start w:val="1"/>
      <w:numFmt w:val="bullet"/>
      <w:lvlText w:val="■"/>
      <w:lvlJc w:val="left"/>
      <w:pPr>
        <w:ind w:left="7200" w:firstLine="14040"/>
      </w:pPr>
      <w:rPr>
        <w:rFonts w:ascii="Arial" w:eastAsia="Times New Roman" w:hAnsi="Arial"/>
        <w:u w:val="none"/>
      </w:rPr>
    </w:lvl>
  </w:abstractNum>
  <w:abstractNum w:abstractNumId="28" w15:restartNumberingAfterBreak="0">
    <w:nsid w:val="5CDC2799"/>
    <w:multiLevelType w:val="multilevel"/>
    <w:tmpl w:val="BE3C8AD6"/>
    <w:lvl w:ilvl="0">
      <w:start w:val="1"/>
      <w:numFmt w:val="bullet"/>
      <w:lvlText w:val="●"/>
      <w:lvlJc w:val="left"/>
      <w:pPr>
        <w:ind w:left="720" w:firstLine="1080"/>
      </w:pPr>
      <w:rPr>
        <w:rFonts w:ascii="Arial" w:eastAsia="Times New Roman" w:hAnsi="Arial"/>
        <w:u w:val="none"/>
      </w:rPr>
    </w:lvl>
    <w:lvl w:ilvl="1">
      <w:start w:val="1"/>
      <w:numFmt w:val="bullet"/>
      <w:lvlText w:val="○"/>
      <w:lvlJc w:val="left"/>
      <w:pPr>
        <w:ind w:left="1440" w:firstLine="2520"/>
      </w:pPr>
      <w:rPr>
        <w:rFonts w:ascii="Arial" w:eastAsia="Times New Roman" w:hAnsi="Arial"/>
        <w:u w:val="none"/>
      </w:rPr>
    </w:lvl>
    <w:lvl w:ilvl="2">
      <w:start w:val="1"/>
      <w:numFmt w:val="bullet"/>
      <w:lvlText w:val="■"/>
      <w:lvlJc w:val="left"/>
      <w:pPr>
        <w:ind w:left="2160" w:firstLine="3960"/>
      </w:pPr>
      <w:rPr>
        <w:rFonts w:ascii="Arial" w:eastAsia="Times New Roman" w:hAnsi="Arial"/>
        <w:u w:val="none"/>
      </w:rPr>
    </w:lvl>
    <w:lvl w:ilvl="3">
      <w:start w:val="1"/>
      <w:numFmt w:val="bullet"/>
      <w:lvlText w:val="●"/>
      <w:lvlJc w:val="left"/>
      <w:pPr>
        <w:ind w:left="2880" w:firstLine="5400"/>
      </w:pPr>
      <w:rPr>
        <w:rFonts w:ascii="Arial" w:eastAsia="Times New Roman" w:hAnsi="Arial"/>
        <w:u w:val="none"/>
      </w:rPr>
    </w:lvl>
    <w:lvl w:ilvl="4">
      <w:start w:val="1"/>
      <w:numFmt w:val="bullet"/>
      <w:lvlText w:val="○"/>
      <w:lvlJc w:val="left"/>
      <w:pPr>
        <w:ind w:left="3600" w:firstLine="6840"/>
      </w:pPr>
      <w:rPr>
        <w:rFonts w:ascii="Arial" w:eastAsia="Times New Roman" w:hAnsi="Arial"/>
        <w:u w:val="none"/>
      </w:rPr>
    </w:lvl>
    <w:lvl w:ilvl="5">
      <w:start w:val="1"/>
      <w:numFmt w:val="bullet"/>
      <w:lvlText w:val="■"/>
      <w:lvlJc w:val="left"/>
      <w:pPr>
        <w:ind w:left="4320" w:firstLine="8280"/>
      </w:pPr>
      <w:rPr>
        <w:rFonts w:ascii="Arial" w:eastAsia="Times New Roman" w:hAnsi="Arial"/>
        <w:u w:val="none"/>
      </w:rPr>
    </w:lvl>
    <w:lvl w:ilvl="6">
      <w:start w:val="1"/>
      <w:numFmt w:val="bullet"/>
      <w:lvlText w:val="●"/>
      <w:lvlJc w:val="left"/>
      <w:pPr>
        <w:ind w:left="5040" w:firstLine="9720"/>
      </w:pPr>
      <w:rPr>
        <w:rFonts w:ascii="Arial" w:eastAsia="Times New Roman" w:hAnsi="Arial"/>
        <w:u w:val="none"/>
      </w:rPr>
    </w:lvl>
    <w:lvl w:ilvl="7">
      <w:start w:val="1"/>
      <w:numFmt w:val="bullet"/>
      <w:lvlText w:val="○"/>
      <w:lvlJc w:val="left"/>
      <w:pPr>
        <w:ind w:left="5760" w:firstLine="11160"/>
      </w:pPr>
      <w:rPr>
        <w:rFonts w:ascii="Arial" w:eastAsia="Times New Roman" w:hAnsi="Arial"/>
        <w:u w:val="none"/>
      </w:rPr>
    </w:lvl>
    <w:lvl w:ilvl="8">
      <w:start w:val="1"/>
      <w:numFmt w:val="bullet"/>
      <w:lvlText w:val="■"/>
      <w:lvlJc w:val="left"/>
      <w:pPr>
        <w:ind w:left="6480" w:firstLine="12600"/>
      </w:pPr>
      <w:rPr>
        <w:rFonts w:ascii="Arial" w:eastAsia="Times New Roman" w:hAnsi="Arial"/>
        <w:u w:val="none"/>
      </w:rPr>
    </w:lvl>
  </w:abstractNum>
  <w:abstractNum w:abstractNumId="29" w15:restartNumberingAfterBreak="0">
    <w:nsid w:val="630D3DC9"/>
    <w:multiLevelType w:val="hybridMultilevel"/>
    <w:tmpl w:val="2702FFE8"/>
    <w:lvl w:ilvl="0" w:tplc="08090017">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64E56250"/>
    <w:multiLevelType w:val="multilevel"/>
    <w:tmpl w:val="BBC4D1F8"/>
    <w:lvl w:ilvl="0">
      <w:start w:val="1"/>
      <w:numFmt w:val="bullet"/>
      <w:lvlText w:val="●"/>
      <w:lvlJc w:val="left"/>
      <w:pPr>
        <w:ind w:left="1440" w:firstLine="2520"/>
      </w:pPr>
      <w:rPr>
        <w:rFonts w:ascii="Arial" w:eastAsia="Times New Roman" w:hAnsi="Arial"/>
        <w:u w:val="none"/>
      </w:rPr>
    </w:lvl>
    <w:lvl w:ilvl="1">
      <w:start w:val="1"/>
      <w:numFmt w:val="bullet"/>
      <w:lvlText w:val="○"/>
      <w:lvlJc w:val="left"/>
      <w:pPr>
        <w:ind w:left="2160" w:firstLine="3960"/>
      </w:pPr>
      <w:rPr>
        <w:rFonts w:ascii="Arial" w:eastAsia="Times New Roman" w:hAnsi="Arial"/>
        <w:u w:val="none"/>
      </w:rPr>
    </w:lvl>
    <w:lvl w:ilvl="2">
      <w:start w:val="1"/>
      <w:numFmt w:val="bullet"/>
      <w:lvlText w:val="■"/>
      <w:lvlJc w:val="left"/>
      <w:pPr>
        <w:ind w:left="2880" w:firstLine="5400"/>
      </w:pPr>
      <w:rPr>
        <w:rFonts w:ascii="Arial" w:eastAsia="Times New Roman" w:hAnsi="Arial"/>
        <w:u w:val="none"/>
      </w:rPr>
    </w:lvl>
    <w:lvl w:ilvl="3">
      <w:start w:val="1"/>
      <w:numFmt w:val="bullet"/>
      <w:lvlText w:val="●"/>
      <w:lvlJc w:val="left"/>
      <w:pPr>
        <w:ind w:left="3600" w:firstLine="6840"/>
      </w:pPr>
      <w:rPr>
        <w:rFonts w:ascii="Arial" w:eastAsia="Times New Roman" w:hAnsi="Arial"/>
        <w:u w:val="none"/>
      </w:rPr>
    </w:lvl>
    <w:lvl w:ilvl="4">
      <w:start w:val="1"/>
      <w:numFmt w:val="bullet"/>
      <w:lvlText w:val="○"/>
      <w:lvlJc w:val="left"/>
      <w:pPr>
        <w:ind w:left="4320" w:firstLine="8280"/>
      </w:pPr>
      <w:rPr>
        <w:rFonts w:ascii="Arial" w:eastAsia="Times New Roman" w:hAnsi="Arial"/>
        <w:u w:val="none"/>
      </w:rPr>
    </w:lvl>
    <w:lvl w:ilvl="5">
      <w:start w:val="1"/>
      <w:numFmt w:val="bullet"/>
      <w:lvlText w:val="■"/>
      <w:lvlJc w:val="left"/>
      <w:pPr>
        <w:ind w:left="5040" w:firstLine="9720"/>
      </w:pPr>
      <w:rPr>
        <w:rFonts w:ascii="Arial" w:eastAsia="Times New Roman" w:hAnsi="Arial"/>
        <w:u w:val="none"/>
      </w:rPr>
    </w:lvl>
    <w:lvl w:ilvl="6">
      <w:start w:val="1"/>
      <w:numFmt w:val="bullet"/>
      <w:lvlText w:val="●"/>
      <w:lvlJc w:val="left"/>
      <w:pPr>
        <w:ind w:left="5760" w:firstLine="11160"/>
      </w:pPr>
      <w:rPr>
        <w:rFonts w:ascii="Arial" w:eastAsia="Times New Roman" w:hAnsi="Arial"/>
        <w:u w:val="none"/>
      </w:rPr>
    </w:lvl>
    <w:lvl w:ilvl="7">
      <w:start w:val="1"/>
      <w:numFmt w:val="bullet"/>
      <w:lvlText w:val="○"/>
      <w:lvlJc w:val="left"/>
      <w:pPr>
        <w:ind w:left="6480" w:firstLine="12600"/>
      </w:pPr>
      <w:rPr>
        <w:rFonts w:ascii="Arial" w:eastAsia="Times New Roman" w:hAnsi="Arial"/>
        <w:u w:val="none"/>
      </w:rPr>
    </w:lvl>
    <w:lvl w:ilvl="8">
      <w:start w:val="1"/>
      <w:numFmt w:val="bullet"/>
      <w:lvlText w:val="■"/>
      <w:lvlJc w:val="left"/>
      <w:pPr>
        <w:ind w:left="7200" w:firstLine="14040"/>
      </w:pPr>
      <w:rPr>
        <w:rFonts w:ascii="Arial" w:eastAsia="Times New Roman" w:hAnsi="Arial"/>
        <w:u w:val="none"/>
      </w:rPr>
    </w:lvl>
  </w:abstractNum>
  <w:abstractNum w:abstractNumId="31" w15:restartNumberingAfterBreak="0">
    <w:nsid w:val="669D69BB"/>
    <w:multiLevelType w:val="multilevel"/>
    <w:tmpl w:val="FC9C9836"/>
    <w:lvl w:ilvl="0">
      <w:start w:val="1"/>
      <w:numFmt w:val="bullet"/>
      <w:lvlText w:val="●"/>
      <w:lvlJc w:val="left"/>
      <w:pPr>
        <w:ind w:left="720" w:firstLine="1080"/>
      </w:pPr>
      <w:rPr>
        <w:rFonts w:ascii="Arial" w:eastAsia="Times New Roman" w:hAnsi="Arial"/>
        <w:u w:val="none"/>
      </w:rPr>
    </w:lvl>
    <w:lvl w:ilvl="1">
      <w:start w:val="1"/>
      <w:numFmt w:val="bullet"/>
      <w:lvlText w:val="○"/>
      <w:lvlJc w:val="left"/>
      <w:pPr>
        <w:ind w:left="1440" w:firstLine="2520"/>
      </w:pPr>
      <w:rPr>
        <w:rFonts w:ascii="Arial" w:eastAsia="Times New Roman" w:hAnsi="Arial"/>
        <w:u w:val="none"/>
      </w:rPr>
    </w:lvl>
    <w:lvl w:ilvl="2">
      <w:start w:val="1"/>
      <w:numFmt w:val="bullet"/>
      <w:lvlText w:val="■"/>
      <w:lvlJc w:val="left"/>
      <w:pPr>
        <w:ind w:left="2160" w:firstLine="3960"/>
      </w:pPr>
      <w:rPr>
        <w:rFonts w:ascii="Arial" w:eastAsia="Times New Roman" w:hAnsi="Arial"/>
        <w:u w:val="none"/>
      </w:rPr>
    </w:lvl>
    <w:lvl w:ilvl="3">
      <w:start w:val="1"/>
      <w:numFmt w:val="bullet"/>
      <w:lvlText w:val="●"/>
      <w:lvlJc w:val="left"/>
      <w:pPr>
        <w:ind w:left="2880" w:firstLine="5400"/>
      </w:pPr>
      <w:rPr>
        <w:rFonts w:ascii="Arial" w:eastAsia="Times New Roman" w:hAnsi="Arial"/>
        <w:u w:val="none"/>
      </w:rPr>
    </w:lvl>
    <w:lvl w:ilvl="4">
      <w:start w:val="1"/>
      <w:numFmt w:val="bullet"/>
      <w:lvlText w:val="○"/>
      <w:lvlJc w:val="left"/>
      <w:pPr>
        <w:ind w:left="3600" w:firstLine="6840"/>
      </w:pPr>
      <w:rPr>
        <w:rFonts w:ascii="Arial" w:eastAsia="Times New Roman" w:hAnsi="Arial"/>
        <w:u w:val="none"/>
      </w:rPr>
    </w:lvl>
    <w:lvl w:ilvl="5">
      <w:start w:val="1"/>
      <w:numFmt w:val="bullet"/>
      <w:lvlText w:val="■"/>
      <w:lvlJc w:val="left"/>
      <w:pPr>
        <w:ind w:left="4320" w:firstLine="8280"/>
      </w:pPr>
      <w:rPr>
        <w:rFonts w:ascii="Arial" w:eastAsia="Times New Roman" w:hAnsi="Arial"/>
        <w:u w:val="none"/>
      </w:rPr>
    </w:lvl>
    <w:lvl w:ilvl="6">
      <w:start w:val="1"/>
      <w:numFmt w:val="bullet"/>
      <w:lvlText w:val="●"/>
      <w:lvlJc w:val="left"/>
      <w:pPr>
        <w:ind w:left="5040" w:firstLine="9720"/>
      </w:pPr>
      <w:rPr>
        <w:rFonts w:ascii="Arial" w:eastAsia="Times New Roman" w:hAnsi="Arial"/>
        <w:u w:val="none"/>
      </w:rPr>
    </w:lvl>
    <w:lvl w:ilvl="7">
      <w:start w:val="1"/>
      <w:numFmt w:val="bullet"/>
      <w:lvlText w:val="○"/>
      <w:lvlJc w:val="left"/>
      <w:pPr>
        <w:ind w:left="5760" w:firstLine="11160"/>
      </w:pPr>
      <w:rPr>
        <w:rFonts w:ascii="Arial" w:eastAsia="Times New Roman" w:hAnsi="Arial"/>
        <w:u w:val="none"/>
      </w:rPr>
    </w:lvl>
    <w:lvl w:ilvl="8">
      <w:start w:val="1"/>
      <w:numFmt w:val="bullet"/>
      <w:lvlText w:val="■"/>
      <w:lvlJc w:val="left"/>
      <w:pPr>
        <w:ind w:left="6480" w:firstLine="12600"/>
      </w:pPr>
      <w:rPr>
        <w:rFonts w:ascii="Arial" w:eastAsia="Times New Roman" w:hAnsi="Arial"/>
        <w:u w:val="none"/>
      </w:rPr>
    </w:lvl>
  </w:abstractNum>
  <w:abstractNum w:abstractNumId="32" w15:restartNumberingAfterBreak="0">
    <w:nsid w:val="69470BA8"/>
    <w:multiLevelType w:val="hybridMultilevel"/>
    <w:tmpl w:val="B6AA3600"/>
    <w:lvl w:ilvl="0" w:tplc="FFFFFFFF">
      <w:start w:val="1"/>
      <w:numFmt w:val="bullet"/>
      <w:lvlText w:val=""/>
      <w:lvlJc w:val="left"/>
      <w:pPr>
        <w:tabs>
          <w:tab w:val="num" w:pos="1433"/>
        </w:tabs>
        <w:ind w:left="1433" w:hanging="360"/>
      </w:pPr>
      <w:rPr>
        <w:rFonts w:ascii="Symbol" w:hAnsi="Symbol" w:hint="default"/>
      </w:rPr>
    </w:lvl>
    <w:lvl w:ilvl="1" w:tplc="FFFFFFFF" w:tentative="1">
      <w:start w:val="1"/>
      <w:numFmt w:val="bullet"/>
      <w:lvlText w:val="o"/>
      <w:lvlJc w:val="left"/>
      <w:pPr>
        <w:tabs>
          <w:tab w:val="num" w:pos="2153"/>
        </w:tabs>
        <w:ind w:left="2153" w:hanging="360"/>
      </w:pPr>
      <w:rPr>
        <w:rFonts w:ascii="Courier New" w:hAnsi="Courier New" w:hint="default"/>
      </w:rPr>
    </w:lvl>
    <w:lvl w:ilvl="2" w:tplc="FFFFFFFF" w:tentative="1">
      <w:start w:val="1"/>
      <w:numFmt w:val="bullet"/>
      <w:lvlText w:val=""/>
      <w:lvlJc w:val="left"/>
      <w:pPr>
        <w:tabs>
          <w:tab w:val="num" w:pos="2873"/>
        </w:tabs>
        <w:ind w:left="2873" w:hanging="360"/>
      </w:pPr>
      <w:rPr>
        <w:rFonts w:ascii="Wingdings" w:hAnsi="Wingdings" w:hint="default"/>
      </w:rPr>
    </w:lvl>
    <w:lvl w:ilvl="3" w:tplc="FFFFFFFF" w:tentative="1">
      <w:start w:val="1"/>
      <w:numFmt w:val="bullet"/>
      <w:lvlText w:val=""/>
      <w:lvlJc w:val="left"/>
      <w:pPr>
        <w:tabs>
          <w:tab w:val="num" w:pos="3593"/>
        </w:tabs>
        <w:ind w:left="3593" w:hanging="360"/>
      </w:pPr>
      <w:rPr>
        <w:rFonts w:ascii="Symbol" w:hAnsi="Symbol" w:hint="default"/>
      </w:rPr>
    </w:lvl>
    <w:lvl w:ilvl="4" w:tplc="FFFFFFFF" w:tentative="1">
      <w:start w:val="1"/>
      <w:numFmt w:val="bullet"/>
      <w:lvlText w:val="o"/>
      <w:lvlJc w:val="left"/>
      <w:pPr>
        <w:tabs>
          <w:tab w:val="num" w:pos="4313"/>
        </w:tabs>
        <w:ind w:left="4313" w:hanging="360"/>
      </w:pPr>
      <w:rPr>
        <w:rFonts w:ascii="Courier New" w:hAnsi="Courier New" w:hint="default"/>
      </w:rPr>
    </w:lvl>
    <w:lvl w:ilvl="5" w:tplc="FFFFFFFF" w:tentative="1">
      <w:start w:val="1"/>
      <w:numFmt w:val="bullet"/>
      <w:lvlText w:val=""/>
      <w:lvlJc w:val="left"/>
      <w:pPr>
        <w:tabs>
          <w:tab w:val="num" w:pos="5033"/>
        </w:tabs>
        <w:ind w:left="5033" w:hanging="360"/>
      </w:pPr>
      <w:rPr>
        <w:rFonts w:ascii="Wingdings" w:hAnsi="Wingdings" w:hint="default"/>
      </w:rPr>
    </w:lvl>
    <w:lvl w:ilvl="6" w:tplc="FFFFFFFF" w:tentative="1">
      <w:start w:val="1"/>
      <w:numFmt w:val="bullet"/>
      <w:lvlText w:val=""/>
      <w:lvlJc w:val="left"/>
      <w:pPr>
        <w:tabs>
          <w:tab w:val="num" w:pos="5753"/>
        </w:tabs>
        <w:ind w:left="5753" w:hanging="360"/>
      </w:pPr>
      <w:rPr>
        <w:rFonts w:ascii="Symbol" w:hAnsi="Symbol" w:hint="default"/>
      </w:rPr>
    </w:lvl>
    <w:lvl w:ilvl="7" w:tplc="FFFFFFFF" w:tentative="1">
      <w:start w:val="1"/>
      <w:numFmt w:val="bullet"/>
      <w:lvlText w:val="o"/>
      <w:lvlJc w:val="left"/>
      <w:pPr>
        <w:tabs>
          <w:tab w:val="num" w:pos="6473"/>
        </w:tabs>
        <w:ind w:left="6473" w:hanging="360"/>
      </w:pPr>
      <w:rPr>
        <w:rFonts w:ascii="Courier New" w:hAnsi="Courier New" w:hint="default"/>
      </w:rPr>
    </w:lvl>
    <w:lvl w:ilvl="8" w:tplc="FFFFFFFF" w:tentative="1">
      <w:start w:val="1"/>
      <w:numFmt w:val="bullet"/>
      <w:lvlText w:val=""/>
      <w:lvlJc w:val="left"/>
      <w:pPr>
        <w:tabs>
          <w:tab w:val="num" w:pos="7193"/>
        </w:tabs>
        <w:ind w:left="7193" w:hanging="360"/>
      </w:pPr>
      <w:rPr>
        <w:rFonts w:ascii="Wingdings" w:hAnsi="Wingdings" w:hint="default"/>
      </w:rPr>
    </w:lvl>
  </w:abstractNum>
  <w:abstractNum w:abstractNumId="33" w15:restartNumberingAfterBreak="0">
    <w:nsid w:val="6A214506"/>
    <w:multiLevelType w:val="multilevel"/>
    <w:tmpl w:val="99969038"/>
    <w:lvl w:ilvl="0">
      <w:start w:val="1"/>
      <w:numFmt w:val="bullet"/>
      <w:lvlText w:val="●"/>
      <w:lvlJc w:val="left"/>
      <w:pPr>
        <w:ind w:left="720" w:firstLine="1080"/>
      </w:pPr>
      <w:rPr>
        <w:rFonts w:ascii="Arial" w:eastAsia="Times New Roman" w:hAnsi="Arial"/>
        <w:u w:val="none"/>
      </w:rPr>
    </w:lvl>
    <w:lvl w:ilvl="1">
      <w:start w:val="1"/>
      <w:numFmt w:val="bullet"/>
      <w:lvlText w:val="○"/>
      <w:lvlJc w:val="left"/>
      <w:pPr>
        <w:ind w:left="1440" w:firstLine="2520"/>
      </w:pPr>
      <w:rPr>
        <w:rFonts w:ascii="Arial" w:eastAsia="Times New Roman" w:hAnsi="Arial"/>
        <w:u w:val="none"/>
      </w:rPr>
    </w:lvl>
    <w:lvl w:ilvl="2">
      <w:start w:val="1"/>
      <w:numFmt w:val="bullet"/>
      <w:lvlText w:val="■"/>
      <w:lvlJc w:val="left"/>
      <w:pPr>
        <w:ind w:left="2160" w:firstLine="3960"/>
      </w:pPr>
      <w:rPr>
        <w:rFonts w:ascii="Arial" w:eastAsia="Times New Roman" w:hAnsi="Arial"/>
        <w:u w:val="none"/>
      </w:rPr>
    </w:lvl>
    <w:lvl w:ilvl="3">
      <w:start w:val="1"/>
      <w:numFmt w:val="bullet"/>
      <w:lvlText w:val="●"/>
      <w:lvlJc w:val="left"/>
      <w:pPr>
        <w:ind w:left="2880" w:firstLine="5400"/>
      </w:pPr>
      <w:rPr>
        <w:rFonts w:ascii="Arial" w:eastAsia="Times New Roman" w:hAnsi="Arial"/>
        <w:u w:val="none"/>
      </w:rPr>
    </w:lvl>
    <w:lvl w:ilvl="4">
      <w:start w:val="1"/>
      <w:numFmt w:val="bullet"/>
      <w:lvlText w:val="○"/>
      <w:lvlJc w:val="left"/>
      <w:pPr>
        <w:ind w:left="3600" w:firstLine="6840"/>
      </w:pPr>
      <w:rPr>
        <w:rFonts w:ascii="Arial" w:eastAsia="Times New Roman" w:hAnsi="Arial"/>
        <w:u w:val="none"/>
      </w:rPr>
    </w:lvl>
    <w:lvl w:ilvl="5">
      <w:start w:val="1"/>
      <w:numFmt w:val="bullet"/>
      <w:lvlText w:val="■"/>
      <w:lvlJc w:val="left"/>
      <w:pPr>
        <w:ind w:left="4320" w:firstLine="8280"/>
      </w:pPr>
      <w:rPr>
        <w:rFonts w:ascii="Arial" w:eastAsia="Times New Roman" w:hAnsi="Arial"/>
        <w:u w:val="none"/>
      </w:rPr>
    </w:lvl>
    <w:lvl w:ilvl="6">
      <w:start w:val="1"/>
      <w:numFmt w:val="bullet"/>
      <w:lvlText w:val="●"/>
      <w:lvlJc w:val="left"/>
      <w:pPr>
        <w:ind w:left="5040" w:firstLine="9720"/>
      </w:pPr>
      <w:rPr>
        <w:rFonts w:ascii="Arial" w:eastAsia="Times New Roman" w:hAnsi="Arial"/>
        <w:u w:val="none"/>
      </w:rPr>
    </w:lvl>
    <w:lvl w:ilvl="7">
      <w:start w:val="1"/>
      <w:numFmt w:val="bullet"/>
      <w:lvlText w:val="○"/>
      <w:lvlJc w:val="left"/>
      <w:pPr>
        <w:ind w:left="5760" w:firstLine="11160"/>
      </w:pPr>
      <w:rPr>
        <w:rFonts w:ascii="Arial" w:eastAsia="Times New Roman" w:hAnsi="Arial"/>
        <w:u w:val="none"/>
      </w:rPr>
    </w:lvl>
    <w:lvl w:ilvl="8">
      <w:start w:val="1"/>
      <w:numFmt w:val="bullet"/>
      <w:lvlText w:val="■"/>
      <w:lvlJc w:val="left"/>
      <w:pPr>
        <w:ind w:left="6480" w:firstLine="12600"/>
      </w:pPr>
      <w:rPr>
        <w:rFonts w:ascii="Arial" w:eastAsia="Times New Roman" w:hAnsi="Arial"/>
        <w:u w:val="none"/>
      </w:rPr>
    </w:lvl>
  </w:abstractNum>
  <w:abstractNum w:abstractNumId="34" w15:restartNumberingAfterBreak="0">
    <w:nsid w:val="6FA26357"/>
    <w:multiLevelType w:val="hybridMultilevel"/>
    <w:tmpl w:val="954290CC"/>
    <w:lvl w:ilvl="0" w:tplc="FFFFFFFF">
      <w:start w:val="1"/>
      <w:numFmt w:val="bullet"/>
      <w:lvlText w:val=""/>
      <w:lvlJc w:val="left"/>
      <w:pPr>
        <w:tabs>
          <w:tab w:val="num" w:pos="726"/>
        </w:tabs>
        <w:ind w:left="726" w:hanging="360"/>
      </w:pPr>
      <w:rPr>
        <w:rFonts w:ascii="Symbol" w:hAnsi="Symbol" w:hint="default"/>
      </w:rPr>
    </w:lvl>
    <w:lvl w:ilvl="1" w:tplc="FFFFFFFF" w:tentative="1">
      <w:start w:val="1"/>
      <w:numFmt w:val="bullet"/>
      <w:lvlText w:val="o"/>
      <w:lvlJc w:val="left"/>
      <w:pPr>
        <w:tabs>
          <w:tab w:val="num" w:pos="1446"/>
        </w:tabs>
        <w:ind w:left="1446" w:hanging="360"/>
      </w:pPr>
      <w:rPr>
        <w:rFonts w:ascii="Courier New" w:hAnsi="Courier New" w:hint="default"/>
      </w:rPr>
    </w:lvl>
    <w:lvl w:ilvl="2" w:tplc="FFFFFFFF" w:tentative="1">
      <w:start w:val="1"/>
      <w:numFmt w:val="bullet"/>
      <w:lvlText w:val=""/>
      <w:lvlJc w:val="left"/>
      <w:pPr>
        <w:tabs>
          <w:tab w:val="num" w:pos="2166"/>
        </w:tabs>
        <w:ind w:left="2166" w:hanging="360"/>
      </w:pPr>
      <w:rPr>
        <w:rFonts w:ascii="Wingdings" w:hAnsi="Wingdings" w:hint="default"/>
      </w:rPr>
    </w:lvl>
    <w:lvl w:ilvl="3" w:tplc="FFFFFFFF" w:tentative="1">
      <w:start w:val="1"/>
      <w:numFmt w:val="bullet"/>
      <w:lvlText w:val=""/>
      <w:lvlJc w:val="left"/>
      <w:pPr>
        <w:tabs>
          <w:tab w:val="num" w:pos="2886"/>
        </w:tabs>
        <w:ind w:left="2886" w:hanging="360"/>
      </w:pPr>
      <w:rPr>
        <w:rFonts w:ascii="Symbol" w:hAnsi="Symbol" w:hint="default"/>
      </w:rPr>
    </w:lvl>
    <w:lvl w:ilvl="4" w:tplc="FFFFFFFF" w:tentative="1">
      <w:start w:val="1"/>
      <w:numFmt w:val="bullet"/>
      <w:lvlText w:val="o"/>
      <w:lvlJc w:val="left"/>
      <w:pPr>
        <w:tabs>
          <w:tab w:val="num" w:pos="3606"/>
        </w:tabs>
        <w:ind w:left="3606" w:hanging="360"/>
      </w:pPr>
      <w:rPr>
        <w:rFonts w:ascii="Courier New" w:hAnsi="Courier New" w:hint="default"/>
      </w:rPr>
    </w:lvl>
    <w:lvl w:ilvl="5" w:tplc="FFFFFFFF" w:tentative="1">
      <w:start w:val="1"/>
      <w:numFmt w:val="bullet"/>
      <w:lvlText w:val=""/>
      <w:lvlJc w:val="left"/>
      <w:pPr>
        <w:tabs>
          <w:tab w:val="num" w:pos="4326"/>
        </w:tabs>
        <w:ind w:left="4326" w:hanging="360"/>
      </w:pPr>
      <w:rPr>
        <w:rFonts w:ascii="Wingdings" w:hAnsi="Wingdings" w:hint="default"/>
      </w:rPr>
    </w:lvl>
    <w:lvl w:ilvl="6" w:tplc="FFFFFFFF" w:tentative="1">
      <w:start w:val="1"/>
      <w:numFmt w:val="bullet"/>
      <w:lvlText w:val=""/>
      <w:lvlJc w:val="left"/>
      <w:pPr>
        <w:tabs>
          <w:tab w:val="num" w:pos="5046"/>
        </w:tabs>
        <w:ind w:left="5046" w:hanging="360"/>
      </w:pPr>
      <w:rPr>
        <w:rFonts w:ascii="Symbol" w:hAnsi="Symbol" w:hint="default"/>
      </w:rPr>
    </w:lvl>
    <w:lvl w:ilvl="7" w:tplc="FFFFFFFF" w:tentative="1">
      <w:start w:val="1"/>
      <w:numFmt w:val="bullet"/>
      <w:lvlText w:val="o"/>
      <w:lvlJc w:val="left"/>
      <w:pPr>
        <w:tabs>
          <w:tab w:val="num" w:pos="5766"/>
        </w:tabs>
        <w:ind w:left="5766" w:hanging="360"/>
      </w:pPr>
      <w:rPr>
        <w:rFonts w:ascii="Courier New" w:hAnsi="Courier New" w:hint="default"/>
      </w:rPr>
    </w:lvl>
    <w:lvl w:ilvl="8" w:tplc="FFFFFFFF" w:tentative="1">
      <w:start w:val="1"/>
      <w:numFmt w:val="bullet"/>
      <w:lvlText w:val=""/>
      <w:lvlJc w:val="left"/>
      <w:pPr>
        <w:tabs>
          <w:tab w:val="num" w:pos="6486"/>
        </w:tabs>
        <w:ind w:left="6486" w:hanging="360"/>
      </w:pPr>
      <w:rPr>
        <w:rFonts w:ascii="Wingdings" w:hAnsi="Wingdings" w:hint="default"/>
      </w:rPr>
    </w:lvl>
  </w:abstractNum>
  <w:abstractNum w:abstractNumId="35" w15:restartNumberingAfterBreak="0">
    <w:nsid w:val="75ED43C4"/>
    <w:multiLevelType w:val="multilevel"/>
    <w:tmpl w:val="FCECA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EA3AA3"/>
    <w:multiLevelType w:val="hybridMultilevel"/>
    <w:tmpl w:val="88E40186"/>
    <w:lvl w:ilvl="0" w:tplc="FFFFFFFF">
      <w:start w:val="1"/>
      <w:numFmt w:val="bullet"/>
      <w:lvlText w:val=""/>
      <w:lvlJc w:val="left"/>
      <w:pPr>
        <w:tabs>
          <w:tab w:val="num" w:pos="1433"/>
        </w:tabs>
        <w:ind w:left="1433" w:hanging="360"/>
      </w:pPr>
      <w:rPr>
        <w:rFonts w:ascii="Symbol" w:hAnsi="Symbol" w:hint="default"/>
      </w:rPr>
    </w:lvl>
    <w:lvl w:ilvl="1" w:tplc="FFFFFFFF" w:tentative="1">
      <w:start w:val="1"/>
      <w:numFmt w:val="bullet"/>
      <w:lvlText w:val="o"/>
      <w:lvlJc w:val="left"/>
      <w:pPr>
        <w:tabs>
          <w:tab w:val="num" w:pos="2153"/>
        </w:tabs>
        <w:ind w:left="2153" w:hanging="360"/>
      </w:pPr>
      <w:rPr>
        <w:rFonts w:ascii="Courier New" w:hAnsi="Courier New" w:hint="default"/>
      </w:rPr>
    </w:lvl>
    <w:lvl w:ilvl="2" w:tplc="FFFFFFFF" w:tentative="1">
      <w:start w:val="1"/>
      <w:numFmt w:val="bullet"/>
      <w:lvlText w:val=""/>
      <w:lvlJc w:val="left"/>
      <w:pPr>
        <w:tabs>
          <w:tab w:val="num" w:pos="2873"/>
        </w:tabs>
        <w:ind w:left="2873" w:hanging="360"/>
      </w:pPr>
      <w:rPr>
        <w:rFonts w:ascii="Wingdings" w:hAnsi="Wingdings" w:hint="default"/>
      </w:rPr>
    </w:lvl>
    <w:lvl w:ilvl="3" w:tplc="FFFFFFFF" w:tentative="1">
      <w:start w:val="1"/>
      <w:numFmt w:val="bullet"/>
      <w:lvlText w:val=""/>
      <w:lvlJc w:val="left"/>
      <w:pPr>
        <w:tabs>
          <w:tab w:val="num" w:pos="3593"/>
        </w:tabs>
        <w:ind w:left="3593" w:hanging="360"/>
      </w:pPr>
      <w:rPr>
        <w:rFonts w:ascii="Symbol" w:hAnsi="Symbol" w:hint="default"/>
      </w:rPr>
    </w:lvl>
    <w:lvl w:ilvl="4" w:tplc="FFFFFFFF" w:tentative="1">
      <w:start w:val="1"/>
      <w:numFmt w:val="bullet"/>
      <w:lvlText w:val="o"/>
      <w:lvlJc w:val="left"/>
      <w:pPr>
        <w:tabs>
          <w:tab w:val="num" w:pos="4313"/>
        </w:tabs>
        <w:ind w:left="4313" w:hanging="360"/>
      </w:pPr>
      <w:rPr>
        <w:rFonts w:ascii="Courier New" w:hAnsi="Courier New" w:hint="default"/>
      </w:rPr>
    </w:lvl>
    <w:lvl w:ilvl="5" w:tplc="FFFFFFFF" w:tentative="1">
      <w:start w:val="1"/>
      <w:numFmt w:val="bullet"/>
      <w:lvlText w:val=""/>
      <w:lvlJc w:val="left"/>
      <w:pPr>
        <w:tabs>
          <w:tab w:val="num" w:pos="5033"/>
        </w:tabs>
        <w:ind w:left="5033" w:hanging="360"/>
      </w:pPr>
      <w:rPr>
        <w:rFonts w:ascii="Wingdings" w:hAnsi="Wingdings" w:hint="default"/>
      </w:rPr>
    </w:lvl>
    <w:lvl w:ilvl="6" w:tplc="FFFFFFFF" w:tentative="1">
      <w:start w:val="1"/>
      <w:numFmt w:val="bullet"/>
      <w:lvlText w:val=""/>
      <w:lvlJc w:val="left"/>
      <w:pPr>
        <w:tabs>
          <w:tab w:val="num" w:pos="5753"/>
        </w:tabs>
        <w:ind w:left="5753" w:hanging="360"/>
      </w:pPr>
      <w:rPr>
        <w:rFonts w:ascii="Symbol" w:hAnsi="Symbol" w:hint="default"/>
      </w:rPr>
    </w:lvl>
    <w:lvl w:ilvl="7" w:tplc="FFFFFFFF" w:tentative="1">
      <w:start w:val="1"/>
      <w:numFmt w:val="bullet"/>
      <w:lvlText w:val="o"/>
      <w:lvlJc w:val="left"/>
      <w:pPr>
        <w:tabs>
          <w:tab w:val="num" w:pos="6473"/>
        </w:tabs>
        <w:ind w:left="6473" w:hanging="360"/>
      </w:pPr>
      <w:rPr>
        <w:rFonts w:ascii="Courier New" w:hAnsi="Courier New" w:hint="default"/>
      </w:rPr>
    </w:lvl>
    <w:lvl w:ilvl="8" w:tplc="FFFFFFFF" w:tentative="1">
      <w:start w:val="1"/>
      <w:numFmt w:val="bullet"/>
      <w:lvlText w:val=""/>
      <w:lvlJc w:val="left"/>
      <w:pPr>
        <w:tabs>
          <w:tab w:val="num" w:pos="7193"/>
        </w:tabs>
        <w:ind w:left="7193" w:hanging="360"/>
      </w:pPr>
      <w:rPr>
        <w:rFonts w:ascii="Wingdings" w:hAnsi="Wingdings" w:hint="default"/>
      </w:rPr>
    </w:lvl>
  </w:abstractNum>
  <w:abstractNum w:abstractNumId="37" w15:restartNumberingAfterBreak="0">
    <w:nsid w:val="79AF0410"/>
    <w:multiLevelType w:val="multilevel"/>
    <w:tmpl w:val="FF04DB9E"/>
    <w:lvl w:ilvl="0">
      <w:start w:val="1"/>
      <w:numFmt w:val="bullet"/>
      <w:lvlText w:val="●"/>
      <w:lvlJc w:val="left"/>
      <w:pPr>
        <w:ind w:left="720" w:firstLine="1080"/>
      </w:pPr>
      <w:rPr>
        <w:rFonts w:ascii="Arial" w:eastAsia="Times New Roman" w:hAnsi="Arial"/>
        <w:u w:val="none"/>
      </w:rPr>
    </w:lvl>
    <w:lvl w:ilvl="1">
      <w:start w:val="1"/>
      <w:numFmt w:val="bullet"/>
      <w:lvlText w:val="○"/>
      <w:lvlJc w:val="left"/>
      <w:pPr>
        <w:ind w:left="1440" w:firstLine="2520"/>
      </w:pPr>
      <w:rPr>
        <w:rFonts w:ascii="Arial" w:eastAsia="Times New Roman" w:hAnsi="Arial"/>
        <w:u w:val="none"/>
      </w:rPr>
    </w:lvl>
    <w:lvl w:ilvl="2">
      <w:start w:val="1"/>
      <w:numFmt w:val="bullet"/>
      <w:lvlText w:val="■"/>
      <w:lvlJc w:val="left"/>
      <w:pPr>
        <w:ind w:left="2160" w:firstLine="3960"/>
      </w:pPr>
      <w:rPr>
        <w:rFonts w:ascii="Arial" w:eastAsia="Times New Roman" w:hAnsi="Arial"/>
        <w:u w:val="none"/>
      </w:rPr>
    </w:lvl>
    <w:lvl w:ilvl="3">
      <w:start w:val="1"/>
      <w:numFmt w:val="bullet"/>
      <w:lvlText w:val="●"/>
      <w:lvlJc w:val="left"/>
      <w:pPr>
        <w:ind w:left="2880" w:firstLine="5400"/>
      </w:pPr>
      <w:rPr>
        <w:rFonts w:ascii="Arial" w:eastAsia="Times New Roman" w:hAnsi="Arial"/>
        <w:u w:val="none"/>
      </w:rPr>
    </w:lvl>
    <w:lvl w:ilvl="4">
      <w:start w:val="1"/>
      <w:numFmt w:val="bullet"/>
      <w:lvlText w:val="○"/>
      <w:lvlJc w:val="left"/>
      <w:pPr>
        <w:ind w:left="3600" w:firstLine="6840"/>
      </w:pPr>
      <w:rPr>
        <w:rFonts w:ascii="Arial" w:eastAsia="Times New Roman" w:hAnsi="Arial"/>
        <w:u w:val="none"/>
      </w:rPr>
    </w:lvl>
    <w:lvl w:ilvl="5">
      <w:start w:val="1"/>
      <w:numFmt w:val="bullet"/>
      <w:lvlText w:val="■"/>
      <w:lvlJc w:val="left"/>
      <w:pPr>
        <w:ind w:left="4320" w:firstLine="8280"/>
      </w:pPr>
      <w:rPr>
        <w:rFonts w:ascii="Arial" w:eastAsia="Times New Roman" w:hAnsi="Arial"/>
        <w:u w:val="none"/>
      </w:rPr>
    </w:lvl>
    <w:lvl w:ilvl="6">
      <w:start w:val="1"/>
      <w:numFmt w:val="bullet"/>
      <w:lvlText w:val="●"/>
      <w:lvlJc w:val="left"/>
      <w:pPr>
        <w:ind w:left="5040" w:firstLine="9720"/>
      </w:pPr>
      <w:rPr>
        <w:rFonts w:ascii="Arial" w:eastAsia="Times New Roman" w:hAnsi="Arial"/>
        <w:u w:val="none"/>
      </w:rPr>
    </w:lvl>
    <w:lvl w:ilvl="7">
      <w:start w:val="1"/>
      <w:numFmt w:val="bullet"/>
      <w:lvlText w:val="○"/>
      <w:lvlJc w:val="left"/>
      <w:pPr>
        <w:ind w:left="5760" w:firstLine="11160"/>
      </w:pPr>
      <w:rPr>
        <w:rFonts w:ascii="Arial" w:eastAsia="Times New Roman" w:hAnsi="Arial"/>
        <w:u w:val="none"/>
      </w:rPr>
    </w:lvl>
    <w:lvl w:ilvl="8">
      <w:start w:val="1"/>
      <w:numFmt w:val="bullet"/>
      <w:lvlText w:val="■"/>
      <w:lvlJc w:val="left"/>
      <w:pPr>
        <w:ind w:left="6480" w:firstLine="12600"/>
      </w:pPr>
      <w:rPr>
        <w:rFonts w:ascii="Arial" w:eastAsia="Times New Roman" w:hAnsi="Arial"/>
        <w:u w:val="none"/>
      </w:rPr>
    </w:lvl>
  </w:abstractNum>
  <w:abstractNum w:abstractNumId="38" w15:restartNumberingAfterBreak="0">
    <w:nsid w:val="7A87577A"/>
    <w:multiLevelType w:val="hybridMultilevel"/>
    <w:tmpl w:val="75FE1530"/>
    <w:lvl w:ilvl="0" w:tplc="FFFFFFFF">
      <w:start w:val="1"/>
      <w:numFmt w:val="bullet"/>
      <w:lvlText w:val=""/>
      <w:lvlJc w:val="left"/>
      <w:pPr>
        <w:tabs>
          <w:tab w:val="num" w:pos="1800"/>
        </w:tabs>
        <w:ind w:left="1800" w:hanging="360"/>
      </w:pPr>
      <w:rPr>
        <w:rFonts w:ascii="Symbol" w:hAnsi="Symbol" w:hint="default"/>
      </w:rPr>
    </w:lvl>
    <w:lvl w:ilvl="1" w:tplc="FFFFFFFF">
      <w:start w:val="1"/>
      <w:numFmt w:val="bullet"/>
      <w:lvlText w:val="o"/>
      <w:lvlJc w:val="left"/>
      <w:pPr>
        <w:tabs>
          <w:tab w:val="num" w:pos="2520"/>
        </w:tabs>
        <w:ind w:left="2520" w:hanging="360"/>
      </w:pPr>
      <w:rPr>
        <w:rFonts w:ascii="Courier New" w:hAnsi="Courier New" w:hint="default"/>
      </w:rPr>
    </w:lvl>
    <w:lvl w:ilvl="2" w:tplc="FFFFFFFF">
      <w:start w:val="1"/>
      <w:numFmt w:val="bullet"/>
      <w:lvlText w:val=""/>
      <w:lvlJc w:val="left"/>
      <w:pPr>
        <w:tabs>
          <w:tab w:val="num" w:pos="3240"/>
        </w:tabs>
        <w:ind w:left="3240" w:hanging="360"/>
      </w:pPr>
      <w:rPr>
        <w:rFonts w:ascii="Wingdings" w:hAnsi="Wingdings" w:hint="default"/>
      </w:rPr>
    </w:lvl>
    <w:lvl w:ilvl="3" w:tplc="FFFFFFFF">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num w:numId="1">
    <w:abstractNumId w:val="12"/>
  </w:num>
  <w:num w:numId="2">
    <w:abstractNumId w:val="37"/>
  </w:num>
  <w:num w:numId="3">
    <w:abstractNumId w:val="16"/>
  </w:num>
  <w:num w:numId="4">
    <w:abstractNumId w:val="10"/>
  </w:num>
  <w:num w:numId="5">
    <w:abstractNumId w:val="1"/>
  </w:num>
  <w:num w:numId="6">
    <w:abstractNumId w:val="27"/>
  </w:num>
  <w:num w:numId="7">
    <w:abstractNumId w:val="28"/>
  </w:num>
  <w:num w:numId="8">
    <w:abstractNumId w:val="33"/>
  </w:num>
  <w:num w:numId="9">
    <w:abstractNumId w:val="2"/>
  </w:num>
  <w:num w:numId="10">
    <w:abstractNumId w:val="4"/>
  </w:num>
  <w:num w:numId="11">
    <w:abstractNumId w:val="8"/>
  </w:num>
  <w:num w:numId="12">
    <w:abstractNumId w:val="20"/>
  </w:num>
  <w:num w:numId="13">
    <w:abstractNumId w:val="30"/>
  </w:num>
  <w:num w:numId="14">
    <w:abstractNumId w:val="25"/>
  </w:num>
  <w:num w:numId="15">
    <w:abstractNumId w:val="23"/>
  </w:num>
  <w:num w:numId="16">
    <w:abstractNumId w:val="31"/>
  </w:num>
  <w:num w:numId="17">
    <w:abstractNumId w:val="14"/>
  </w:num>
  <w:num w:numId="18">
    <w:abstractNumId w:val="3"/>
  </w:num>
  <w:num w:numId="19">
    <w:abstractNumId w:val="5"/>
  </w:num>
  <w:num w:numId="20">
    <w:abstractNumId w:val="21"/>
  </w:num>
  <w:num w:numId="21">
    <w:abstractNumId w:val="38"/>
  </w:num>
  <w:num w:numId="22">
    <w:abstractNumId w:val="7"/>
  </w:num>
  <w:num w:numId="23">
    <w:abstractNumId w:val="34"/>
  </w:num>
  <w:num w:numId="24">
    <w:abstractNumId w:val="17"/>
  </w:num>
  <w:num w:numId="25">
    <w:abstractNumId w:val="15"/>
  </w:num>
  <w:num w:numId="26">
    <w:abstractNumId w:val="24"/>
  </w:num>
  <w:num w:numId="27">
    <w:abstractNumId w:val="0"/>
  </w:num>
  <w:num w:numId="28">
    <w:abstractNumId w:val="32"/>
  </w:num>
  <w:num w:numId="29">
    <w:abstractNumId w:val="36"/>
  </w:num>
  <w:num w:numId="30">
    <w:abstractNumId w:val="26"/>
  </w:num>
  <w:num w:numId="31">
    <w:abstractNumId w:val="6"/>
  </w:num>
  <w:num w:numId="32">
    <w:abstractNumId w:val="9"/>
  </w:num>
  <w:num w:numId="33">
    <w:abstractNumId w:val="11"/>
  </w:num>
  <w:num w:numId="34">
    <w:abstractNumId w:val="22"/>
  </w:num>
  <w:num w:numId="35">
    <w:abstractNumId w:val="19"/>
  </w:num>
  <w:num w:numId="36">
    <w:abstractNumId w:val="13"/>
  </w:num>
  <w:num w:numId="37">
    <w:abstractNumId w:val="35"/>
  </w:num>
  <w:num w:numId="38">
    <w:abstractNumId w:val="18"/>
  </w:num>
  <w:num w:numId="39">
    <w:abstractNumId w:val="2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C0A"/>
    <w:rsid w:val="00090455"/>
    <w:rsid w:val="000C0293"/>
    <w:rsid w:val="000D0A7F"/>
    <w:rsid w:val="00112E70"/>
    <w:rsid w:val="001215B2"/>
    <w:rsid w:val="00121A0F"/>
    <w:rsid w:val="00156F7E"/>
    <w:rsid w:val="00167378"/>
    <w:rsid w:val="0017772D"/>
    <w:rsid w:val="001A73F3"/>
    <w:rsid w:val="0022478E"/>
    <w:rsid w:val="00232A98"/>
    <w:rsid w:val="002518B0"/>
    <w:rsid w:val="0026056D"/>
    <w:rsid w:val="00266546"/>
    <w:rsid w:val="002B6575"/>
    <w:rsid w:val="002B7464"/>
    <w:rsid w:val="002E14EC"/>
    <w:rsid w:val="003536FE"/>
    <w:rsid w:val="003A3FBE"/>
    <w:rsid w:val="003B3494"/>
    <w:rsid w:val="003B3951"/>
    <w:rsid w:val="003D52F6"/>
    <w:rsid w:val="003F6180"/>
    <w:rsid w:val="0041796B"/>
    <w:rsid w:val="004A4C41"/>
    <w:rsid w:val="004B378E"/>
    <w:rsid w:val="004C6B54"/>
    <w:rsid w:val="004C7E81"/>
    <w:rsid w:val="004E016D"/>
    <w:rsid w:val="004F2B64"/>
    <w:rsid w:val="004F3578"/>
    <w:rsid w:val="0055489B"/>
    <w:rsid w:val="0055543B"/>
    <w:rsid w:val="006122A4"/>
    <w:rsid w:val="00646BBF"/>
    <w:rsid w:val="00694352"/>
    <w:rsid w:val="006B024A"/>
    <w:rsid w:val="006B7092"/>
    <w:rsid w:val="006E5F41"/>
    <w:rsid w:val="007467A4"/>
    <w:rsid w:val="00753851"/>
    <w:rsid w:val="00754E88"/>
    <w:rsid w:val="0076164E"/>
    <w:rsid w:val="00771CEB"/>
    <w:rsid w:val="00786065"/>
    <w:rsid w:val="007A3A6D"/>
    <w:rsid w:val="007F395B"/>
    <w:rsid w:val="00802D00"/>
    <w:rsid w:val="00854351"/>
    <w:rsid w:val="00867009"/>
    <w:rsid w:val="00883A4A"/>
    <w:rsid w:val="0089302C"/>
    <w:rsid w:val="008F613A"/>
    <w:rsid w:val="00915F2B"/>
    <w:rsid w:val="009174D4"/>
    <w:rsid w:val="00926B72"/>
    <w:rsid w:val="00985C0A"/>
    <w:rsid w:val="00987C7A"/>
    <w:rsid w:val="009B2CDF"/>
    <w:rsid w:val="00A01490"/>
    <w:rsid w:val="00A12A17"/>
    <w:rsid w:val="00A70C5A"/>
    <w:rsid w:val="00A73DE0"/>
    <w:rsid w:val="00B20F9F"/>
    <w:rsid w:val="00B27680"/>
    <w:rsid w:val="00B50D9C"/>
    <w:rsid w:val="00B80EBC"/>
    <w:rsid w:val="00BD6811"/>
    <w:rsid w:val="00C15C2F"/>
    <w:rsid w:val="00C25477"/>
    <w:rsid w:val="00C51041"/>
    <w:rsid w:val="00C60070"/>
    <w:rsid w:val="00C77208"/>
    <w:rsid w:val="00CB79CE"/>
    <w:rsid w:val="00CE64CC"/>
    <w:rsid w:val="00D02837"/>
    <w:rsid w:val="00D03A04"/>
    <w:rsid w:val="00D220ED"/>
    <w:rsid w:val="00D2643A"/>
    <w:rsid w:val="00D2724D"/>
    <w:rsid w:val="00DA63F4"/>
    <w:rsid w:val="00DD25F0"/>
    <w:rsid w:val="00DF689C"/>
    <w:rsid w:val="00EA15D6"/>
    <w:rsid w:val="00ED7C39"/>
    <w:rsid w:val="00EF67BC"/>
    <w:rsid w:val="00F94EAE"/>
    <w:rsid w:val="00FB3C0A"/>
    <w:rsid w:val="00FD11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30"/>
    <o:shapelayout v:ext="edit">
      <o:idmap v:ext="edit" data="1"/>
    </o:shapelayout>
  </w:shapeDefaults>
  <w:decimalSymbol w:val="."/>
  <w:listSeparator w:val=","/>
  <w14:docId w14:val="3BB54CEC"/>
  <w15:docId w15:val="{41430A95-B9AF-45D1-ADAD-6666BFE7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Verdana" w:hAnsi="Verdana" w:cs="Verdana"/>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724D"/>
    <w:pPr>
      <w:jc w:val="both"/>
    </w:pPr>
    <w:rPr>
      <w:color w:val="000000"/>
    </w:rPr>
  </w:style>
  <w:style w:type="paragraph" w:styleId="Heading1">
    <w:name w:val="heading 1"/>
    <w:basedOn w:val="Normal"/>
    <w:next w:val="Normal"/>
    <w:link w:val="Heading1Char"/>
    <w:uiPriority w:val="99"/>
    <w:qFormat/>
    <w:rsid w:val="00D2724D"/>
    <w:pPr>
      <w:keepNext/>
      <w:keepLines/>
      <w:outlineLvl w:val="0"/>
    </w:pPr>
    <w:rPr>
      <w:rFonts w:ascii="Helvetica Neue" w:hAnsi="Helvetica Neue" w:cs="Helvetica Neue"/>
      <w:b/>
      <w:sz w:val="24"/>
      <w:szCs w:val="24"/>
    </w:rPr>
  </w:style>
  <w:style w:type="paragraph" w:styleId="Heading2">
    <w:name w:val="heading 2"/>
    <w:basedOn w:val="Normal"/>
    <w:next w:val="Normal"/>
    <w:link w:val="Heading2Char"/>
    <w:uiPriority w:val="99"/>
    <w:qFormat/>
    <w:rsid w:val="00D2724D"/>
    <w:pPr>
      <w:keepNext/>
      <w:keepLines/>
      <w:spacing w:before="60"/>
      <w:jc w:val="left"/>
      <w:outlineLvl w:val="1"/>
    </w:pPr>
    <w:rPr>
      <w:rFonts w:ascii="Helvetica Neue" w:hAnsi="Helvetica Neue" w:cs="Helvetica Neue"/>
      <w:b/>
      <w:sz w:val="24"/>
      <w:szCs w:val="24"/>
    </w:rPr>
  </w:style>
  <w:style w:type="paragraph" w:styleId="Heading3">
    <w:name w:val="heading 3"/>
    <w:basedOn w:val="Normal"/>
    <w:next w:val="Normal"/>
    <w:link w:val="Heading3Char"/>
    <w:uiPriority w:val="99"/>
    <w:qFormat/>
    <w:rsid w:val="00D2724D"/>
    <w:pPr>
      <w:keepNext/>
      <w:keepLines/>
      <w:spacing w:after="240"/>
      <w:jc w:val="center"/>
      <w:outlineLvl w:val="2"/>
    </w:pPr>
    <w:rPr>
      <w:color w:val="365F91"/>
    </w:rPr>
  </w:style>
  <w:style w:type="paragraph" w:styleId="Heading4">
    <w:name w:val="heading 4"/>
    <w:basedOn w:val="Normal"/>
    <w:next w:val="Normal"/>
    <w:link w:val="Heading4Char"/>
    <w:uiPriority w:val="99"/>
    <w:qFormat/>
    <w:rsid w:val="00D2724D"/>
    <w:pPr>
      <w:keepNext/>
      <w:keepLines/>
      <w:spacing w:after="240"/>
      <w:jc w:val="center"/>
      <w:outlineLvl w:val="3"/>
    </w:pPr>
    <w:rPr>
      <w:color w:val="365F91"/>
    </w:rPr>
  </w:style>
  <w:style w:type="paragraph" w:styleId="Heading5">
    <w:name w:val="heading 5"/>
    <w:basedOn w:val="Normal"/>
    <w:next w:val="Normal"/>
    <w:link w:val="Heading5Char"/>
    <w:uiPriority w:val="99"/>
    <w:qFormat/>
    <w:rsid w:val="00D2724D"/>
    <w:pPr>
      <w:keepNext/>
      <w:keepLines/>
      <w:spacing w:after="240"/>
      <w:jc w:val="center"/>
      <w:outlineLvl w:val="4"/>
    </w:pPr>
    <w:rPr>
      <w:color w:val="365F91"/>
    </w:rPr>
  </w:style>
  <w:style w:type="paragraph" w:styleId="Heading6">
    <w:name w:val="heading 6"/>
    <w:basedOn w:val="Normal"/>
    <w:next w:val="Normal"/>
    <w:link w:val="Heading6Char"/>
    <w:uiPriority w:val="99"/>
    <w:qFormat/>
    <w:rsid w:val="00D2724D"/>
    <w:pPr>
      <w:keepNext/>
      <w:keepLines/>
      <w:spacing w:after="240"/>
      <w:jc w:val="center"/>
      <w:outlineLvl w:val="5"/>
    </w:pPr>
    <w:rPr>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70C5A"/>
    <w:rPr>
      <w:rFonts w:ascii="Cambria" w:hAnsi="Cambria" w:cs="Times New Roman"/>
      <w:b/>
      <w:bCs/>
      <w:color w:val="000000"/>
      <w:kern w:val="32"/>
      <w:sz w:val="32"/>
      <w:szCs w:val="32"/>
    </w:rPr>
  </w:style>
  <w:style w:type="character" w:customStyle="1" w:styleId="Heading2Char">
    <w:name w:val="Heading 2 Char"/>
    <w:link w:val="Heading2"/>
    <w:uiPriority w:val="99"/>
    <w:semiHidden/>
    <w:locked/>
    <w:rsid w:val="00A70C5A"/>
    <w:rPr>
      <w:rFonts w:ascii="Cambria" w:hAnsi="Cambria" w:cs="Times New Roman"/>
      <w:b/>
      <w:bCs/>
      <w:i/>
      <w:iCs/>
      <w:color w:val="000000"/>
      <w:sz w:val="28"/>
      <w:szCs w:val="28"/>
    </w:rPr>
  </w:style>
  <w:style w:type="character" w:customStyle="1" w:styleId="Heading3Char">
    <w:name w:val="Heading 3 Char"/>
    <w:link w:val="Heading3"/>
    <w:uiPriority w:val="99"/>
    <w:semiHidden/>
    <w:locked/>
    <w:rsid w:val="00A70C5A"/>
    <w:rPr>
      <w:rFonts w:ascii="Cambria" w:hAnsi="Cambria" w:cs="Times New Roman"/>
      <w:b/>
      <w:bCs/>
      <w:color w:val="000000"/>
      <w:sz w:val="26"/>
      <w:szCs w:val="26"/>
    </w:rPr>
  </w:style>
  <w:style w:type="character" w:customStyle="1" w:styleId="Heading4Char">
    <w:name w:val="Heading 4 Char"/>
    <w:link w:val="Heading4"/>
    <w:uiPriority w:val="99"/>
    <w:semiHidden/>
    <w:locked/>
    <w:rsid w:val="00A70C5A"/>
    <w:rPr>
      <w:rFonts w:ascii="Calibri" w:hAnsi="Calibri" w:cs="Times New Roman"/>
      <w:b/>
      <w:bCs/>
      <w:color w:val="000000"/>
      <w:sz w:val="28"/>
      <w:szCs w:val="28"/>
    </w:rPr>
  </w:style>
  <w:style w:type="character" w:customStyle="1" w:styleId="Heading5Char">
    <w:name w:val="Heading 5 Char"/>
    <w:link w:val="Heading5"/>
    <w:uiPriority w:val="99"/>
    <w:semiHidden/>
    <w:locked/>
    <w:rsid w:val="00A70C5A"/>
    <w:rPr>
      <w:rFonts w:ascii="Calibri" w:hAnsi="Calibri" w:cs="Times New Roman"/>
      <w:b/>
      <w:bCs/>
      <w:i/>
      <w:iCs/>
      <w:color w:val="000000"/>
      <w:sz w:val="26"/>
      <w:szCs w:val="26"/>
    </w:rPr>
  </w:style>
  <w:style w:type="character" w:customStyle="1" w:styleId="Heading6Char">
    <w:name w:val="Heading 6 Char"/>
    <w:link w:val="Heading6"/>
    <w:uiPriority w:val="99"/>
    <w:semiHidden/>
    <w:locked/>
    <w:rsid w:val="00A70C5A"/>
    <w:rPr>
      <w:rFonts w:ascii="Calibri" w:hAnsi="Calibri" w:cs="Times New Roman"/>
      <w:b/>
      <w:bCs/>
      <w:color w:val="000000"/>
    </w:rPr>
  </w:style>
  <w:style w:type="paragraph" w:styleId="Title">
    <w:name w:val="Title"/>
    <w:basedOn w:val="Normal"/>
    <w:next w:val="Normal"/>
    <w:link w:val="TitleChar"/>
    <w:uiPriority w:val="99"/>
    <w:qFormat/>
    <w:rsid w:val="00D2724D"/>
    <w:pPr>
      <w:keepNext/>
      <w:keepLines/>
      <w:spacing w:after="240"/>
      <w:jc w:val="center"/>
    </w:pPr>
    <w:rPr>
      <w:b/>
    </w:rPr>
  </w:style>
  <w:style w:type="character" w:customStyle="1" w:styleId="TitleChar">
    <w:name w:val="Title Char"/>
    <w:link w:val="Title"/>
    <w:uiPriority w:val="99"/>
    <w:locked/>
    <w:rsid w:val="00A70C5A"/>
    <w:rPr>
      <w:rFonts w:ascii="Cambria" w:hAnsi="Cambria" w:cs="Times New Roman"/>
      <w:b/>
      <w:bCs/>
      <w:color w:val="000000"/>
      <w:kern w:val="28"/>
      <w:sz w:val="32"/>
      <w:szCs w:val="32"/>
    </w:rPr>
  </w:style>
  <w:style w:type="paragraph" w:styleId="Subtitle">
    <w:name w:val="Subtitle"/>
    <w:basedOn w:val="Normal"/>
    <w:next w:val="Normal"/>
    <w:link w:val="SubtitleChar"/>
    <w:uiPriority w:val="99"/>
    <w:qFormat/>
    <w:rsid w:val="00D2724D"/>
    <w:pPr>
      <w:keepNext/>
      <w:keepLines/>
      <w:spacing w:before="360" w:after="80"/>
    </w:pPr>
    <w:rPr>
      <w:rFonts w:ascii="Georgia" w:hAnsi="Georgia" w:cs="Georgia"/>
      <w:i/>
      <w:color w:val="666666"/>
      <w:sz w:val="48"/>
      <w:szCs w:val="48"/>
    </w:rPr>
  </w:style>
  <w:style w:type="character" w:customStyle="1" w:styleId="SubtitleChar">
    <w:name w:val="Subtitle Char"/>
    <w:link w:val="Subtitle"/>
    <w:uiPriority w:val="99"/>
    <w:locked/>
    <w:rsid w:val="00A70C5A"/>
    <w:rPr>
      <w:rFonts w:ascii="Cambria" w:hAnsi="Cambria" w:cs="Times New Roman"/>
      <w:color w:val="000000"/>
      <w:sz w:val="24"/>
      <w:szCs w:val="24"/>
    </w:rPr>
  </w:style>
  <w:style w:type="table" w:customStyle="1" w:styleId="Style">
    <w:name w:val="Style"/>
    <w:uiPriority w:val="99"/>
    <w:rsid w:val="00D2724D"/>
    <w:pPr>
      <w:contextualSpacing/>
    </w:pPr>
    <w:tblPr>
      <w:tblStyleRowBandSize w:val="1"/>
      <w:tblStyleColBandSize w:val="1"/>
      <w:tblInd w:w="0" w:type="dxa"/>
      <w:tblCellMar>
        <w:top w:w="0" w:type="dxa"/>
        <w:left w:w="115" w:type="dxa"/>
        <w:bottom w:w="0" w:type="dxa"/>
        <w:right w:w="115" w:type="dxa"/>
      </w:tblCellMar>
    </w:tblPr>
  </w:style>
  <w:style w:type="table" w:customStyle="1" w:styleId="Style27">
    <w:name w:val="Style27"/>
    <w:uiPriority w:val="99"/>
    <w:rsid w:val="00D2724D"/>
    <w:pPr>
      <w:contextualSpacing/>
    </w:pPr>
    <w:tblPr>
      <w:tblStyleRowBandSize w:val="1"/>
      <w:tblStyleColBandSize w:val="1"/>
      <w:tblInd w:w="0" w:type="dxa"/>
      <w:tblCellMar>
        <w:top w:w="0" w:type="dxa"/>
        <w:left w:w="115" w:type="dxa"/>
        <w:bottom w:w="0" w:type="dxa"/>
        <w:right w:w="115" w:type="dxa"/>
      </w:tblCellMar>
    </w:tblPr>
  </w:style>
  <w:style w:type="table" w:customStyle="1" w:styleId="Style26">
    <w:name w:val="Style26"/>
    <w:uiPriority w:val="99"/>
    <w:rsid w:val="00D2724D"/>
    <w:rPr>
      <w:rFonts w:ascii="Times New Roman" w:eastAsia="Times New Roman" w:hAnsi="Times New Roman" w:cs="Times New Roman"/>
    </w:rPr>
    <w:tblPr>
      <w:tblStyleRowBandSize w:val="1"/>
      <w:tblStyleColBandSize w:val="1"/>
      <w:tblInd w:w="0" w:type="dxa"/>
      <w:tblCellMar>
        <w:top w:w="0" w:type="dxa"/>
        <w:left w:w="115" w:type="dxa"/>
        <w:bottom w:w="0" w:type="dxa"/>
        <w:right w:w="115" w:type="dxa"/>
      </w:tblCellMar>
    </w:tblPr>
  </w:style>
  <w:style w:type="table" w:customStyle="1" w:styleId="Style25">
    <w:name w:val="Style25"/>
    <w:uiPriority w:val="99"/>
    <w:rsid w:val="00D2724D"/>
    <w:rPr>
      <w:rFonts w:ascii="Times New Roman" w:eastAsia="Times New Roman" w:hAnsi="Times New Roman" w:cs="Times New Roman"/>
    </w:rPr>
    <w:tblPr>
      <w:tblStyleRowBandSize w:val="1"/>
      <w:tblStyleColBandSize w:val="1"/>
      <w:tblInd w:w="0" w:type="dxa"/>
      <w:tblCellMar>
        <w:top w:w="0" w:type="dxa"/>
        <w:left w:w="115" w:type="dxa"/>
        <w:bottom w:w="0" w:type="dxa"/>
        <w:right w:w="115" w:type="dxa"/>
      </w:tblCellMar>
    </w:tblPr>
  </w:style>
  <w:style w:type="table" w:customStyle="1" w:styleId="Style24">
    <w:name w:val="Style24"/>
    <w:uiPriority w:val="99"/>
    <w:rsid w:val="00D2724D"/>
    <w:rPr>
      <w:rFonts w:ascii="Times New Roman" w:eastAsia="Times New Roman" w:hAnsi="Times New Roman" w:cs="Times New Roman"/>
    </w:rPr>
    <w:tblPr>
      <w:tblStyleRowBandSize w:val="1"/>
      <w:tblStyleColBandSize w:val="1"/>
      <w:tblInd w:w="0" w:type="dxa"/>
      <w:tblCellMar>
        <w:top w:w="0" w:type="dxa"/>
        <w:left w:w="115" w:type="dxa"/>
        <w:bottom w:w="0" w:type="dxa"/>
        <w:right w:w="115" w:type="dxa"/>
      </w:tblCellMar>
    </w:tblPr>
  </w:style>
  <w:style w:type="table" w:customStyle="1" w:styleId="Style23">
    <w:name w:val="Style23"/>
    <w:uiPriority w:val="99"/>
    <w:rsid w:val="00D2724D"/>
    <w:rPr>
      <w:rFonts w:ascii="Times New Roman" w:eastAsia="Times New Roman" w:hAnsi="Times New Roman" w:cs="Times New Roman"/>
    </w:rPr>
    <w:tblPr>
      <w:tblStyleRowBandSize w:val="1"/>
      <w:tblStyleColBandSize w:val="1"/>
      <w:tblInd w:w="0" w:type="dxa"/>
      <w:tblCellMar>
        <w:top w:w="0" w:type="dxa"/>
        <w:left w:w="115" w:type="dxa"/>
        <w:bottom w:w="0" w:type="dxa"/>
        <w:right w:w="115" w:type="dxa"/>
      </w:tblCellMar>
    </w:tblPr>
  </w:style>
  <w:style w:type="table" w:customStyle="1" w:styleId="Style22">
    <w:name w:val="Style22"/>
    <w:uiPriority w:val="99"/>
    <w:rsid w:val="00D2724D"/>
    <w:rPr>
      <w:rFonts w:ascii="Times New Roman" w:eastAsia="Times New Roman" w:hAnsi="Times New Roman" w:cs="Times New Roman"/>
    </w:rPr>
    <w:tblPr>
      <w:tblStyleRowBandSize w:val="1"/>
      <w:tblStyleColBandSize w:val="1"/>
      <w:tblInd w:w="0" w:type="dxa"/>
      <w:tblCellMar>
        <w:top w:w="0" w:type="dxa"/>
        <w:left w:w="115" w:type="dxa"/>
        <w:bottom w:w="0" w:type="dxa"/>
        <w:right w:w="115" w:type="dxa"/>
      </w:tblCellMar>
    </w:tblPr>
  </w:style>
  <w:style w:type="table" w:customStyle="1" w:styleId="Style21">
    <w:name w:val="Style21"/>
    <w:uiPriority w:val="99"/>
    <w:rsid w:val="00D2724D"/>
    <w:pPr>
      <w:contextualSpacing/>
    </w:pPr>
    <w:tblPr>
      <w:tblStyleRowBandSize w:val="1"/>
      <w:tblStyleColBandSize w:val="1"/>
      <w:tblInd w:w="0" w:type="dxa"/>
      <w:tblCellMar>
        <w:top w:w="0" w:type="dxa"/>
        <w:left w:w="115" w:type="dxa"/>
        <w:bottom w:w="0" w:type="dxa"/>
        <w:right w:w="115" w:type="dxa"/>
      </w:tblCellMar>
    </w:tblPr>
  </w:style>
  <w:style w:type="table" w:customStyle="1" w:styleId="Style20">
    <w:name w:val="Style20"/>
    <w:uiPriority w:val="99"/>
    <w:rsid w:val="00D2724D"/>
    <w:tblPr>
      <w:tblStyleRowBandSize w:val="1"/>
      <w:tblStyleColBandSize w:val="1"/>
      <w:tblInd w:w="0" w:type="dxa"/>
      <w:tblCellMar>
        <w:top w:w="0" w:type="dxa"/>
        <w:left w:w="115" w:type="dxa"/>
        <w:bottom w:w="0" w:type="dxa"/>
        <w:right w:w="115" w:type="dxa"/>
      </w:tblCellMar>
    </w:tblPr>
  </w:style>
  <w:style w:type="table" w:customStyle="1" w:styleId="Style19">
    <w:name w:val="Style19"/>
    <w:uiPriority w:val="99"/>
    <w:rsid w:val="00D2724D"/>
    <w:tblPr>
      <w:tblStyleRowBandSize w:val="1"/>
      <w:tblStyleColBandSize w:val="1"/>
      <w:tblInd w:w="0" w:type="dxa"/>
      <w:tblCellMar>
        <w:top w:w="0" w:type="dxa"/>
        <w:left w:w="115" w:type="dxa"/>
        <w:bottom w:w="0" w:type="dxa"/>
        <w:right w:w="115" w:type="dxa"/>
      </w:tblCellMar>
    </w:tblPr>
  </w:style>
  <w:style w:type="table" w:customStyle="1" w:styleId="Style18">
    <w:name w:val="Style18"/>
    <w:uiPriority w:val="99"/>
    <w:rsid w:val="00D2724D"/>
    <w:tblPr>
      <w:tblStyleRowBandSize w:val="1"/>
      <w:tblStyleColBandSize w:val="1"/>
      <w:tblInd w:w="0" w:type="dxa"/>
      <w:tblCellMar>
        <w:top w:w="0" w:type="dxa"/>
        <w:left w:w="115" w:type="dxa"/>
        <w:bottom w:w="0" w:type="dxa"/>
        <w:right w:w="115" w:type="dxa"/>
      </w:tblCellMar>
    </w:tblPr>
  </w:style>
  <w:style w:type="table" w:customStyle="1" w:styleId="Style17">
    <w:name w:val="Style17"/>
    <w:uiPriority w:val="99"/>
    <w:rsid w:val="00D2724D"/>
    <w:pPr>
      <w:contextualSpacing/>
    </w:pPr>
    <w:tblPr>
      <w:tblStyleRowBandSize w:val="1"/>
      <w:tblStyleColBandSize w:val="1"/>
      <w:tblInd w:w="0" w:type="dxa"/>
      <w:tblCellMar>
        <w:top w:w="0" w:type="dxa"/>
        <w:left w:w="115" w:type="dxa"/>
        <w:bottom w:w="0" w:type="dxa"/>
        <w:right w:w="115" w:type="dxa"/>
      </w:tblCellMar>
    </w:tblPr>
  </w:style>
  <w:style w:type="table" w:customStyle="1" w:styleId="Style16">
    <w:name w:val="Style16"/>
    <w:uiPriority w:val="99"/>
    <w:rsid w:val="00D2724D"/>
    <w:pPr>
      <w:contextualSpacing/>
    </w:pPr>
    <w:tblPr>
      <w:tblStyleRowBandSize w:val="1"/>
      <w:tblStyleColBandSize w:val="1"/>
      <w:tblInd w:w="0" w:type="dxa"/>
      <w:tblCellMar>
        <w:top w:w="0" w:type="dxa"/>
        <w:left w:w="115" w:type="dxa"/>
        <w:bottom w:w="0" w:type="dxa"/>
        <w:right w:w="115" w:type="dxa"/>
      </w:tblCellMar>
    </w:tblPr>
  </w:style>
  <w:style w:type="table" w:customStyle="1" w:styleId="Style15">
    <w:name w:val="Style15"/>
    <w:uiPriority w:val="99"/>
    <w:rsid w:val="00D2724D"/>
    <w:pPr>
      <w:contextualSpacing/>
    </w:pPr>
    <w:tblPr>
      <w:tblStyleRowBandSize w:val="1"/>
      <w:tblStyleColBandSize w:val="1"/>
      <w:tblInd w:w="0" w:type="dxa"/>
      <w:tblCellMar>
        <w:top w:w="0" w:type="dxa"/>
        <w:left w:w="115" w:type="dxa"/>
        <w:bottom w:w="0" w:type="dxa"/>
        <w:right w:w="115" w:type="dxa"/>
      </w:tblCellMar>
    </w:tblPr>
  </w:style>
  <w:style w:type="table" w:customStyle="1" w:styleId="Style14">
    <w:name w:val="Style14"/>
    <w:uiPriority w:val="99"/>
    <w:rsid w:val="00D2724D"/>
    <w:pPr>
      <w:contextualSpacing/>
    </w:pPr>
    <w:tblPr>
      <w:tblStyleRowBandSize w:val="1"/>
      <w:tblStyleColBandSize w:val="1"/>
      <w:tblInd w:w="0" w:type="dxa"/>
      <w:tblCellMar>
        <w:top w:w="0" w:type="dxa"/>
        <w:left w:w="115" w:type="dxa"/>
        <w:bottom w:w="0" w:type="dxa"/>
        <w:right w:w="115" w:type="dxa"/>
      </w:tblCellMar>
    </w:tblPr>
  </w:style>
  <w:style w:type="table" w:customStyle="1" w:styleId="Style13">
    <w:name w:val="Style13"/>
    <w:uiPriority w:val="99"/>
    <w:rsid w:val="00D2724D"/>
    <w:pPr>
      <w:contextualSpacing/>
    </w:pPr>
    <w:tblPr>
      <w:tblStyleRowBandSize w:val="1"/>
      <w:tblStyleColBandSize w:val="1"/>
      <w:tblInd w:w="0" w:type="dxa"/>
      <w:tblCellMar>
        <w:top w:w="0" w:type="dxa"/>
        <w:left w:w="115" w:type="dxa"/>
        <w:bottom w:w="0" w:type="dxa"/>
        <w:right w:w="115" w:type="dxa"/>
      </w:tblCellMar>
    </w:tblPr>
  </w:style>
  <w:style w:type="table" w:customStyle="1" w:styleId="Style12">
    <w:name w:val="Style12"/>
    <w:uiPriority w:val="99"/>
    <w:rsid w:val="00D2724D"/>
    <w:pPr>
      <w:contextualSpacing/>
    </w:pPr>
    <w:tblPr>
      <w:tblStyleRowBandSize w:val="1"/>
      <w:tblStyleColBandSize w:val="1"/>
      <w:tblInd w:w="0" w:type="dxa"/>
      <w:tblCellMar>
        <w:top w:w="0" w:type="dxa"/>
        <w:left w:w="115" w:type="dxa"/>
        <w:bottom w:w="0" w:type="dxa"/>
        <w:right w:w="115" w:type="dxa"/>
      </w:tblCellMar>
    </w:tblPr>
  </w:style>
  <w:style w:type="table" w:customStyle="1" w:styleId="Style11">
    <w:name w:val="Style11"/>
    <w:uiPriority w:val="99"/>
    <w:rsid w:val="00D2724D"/>
    <w:pPr>
      <w:contextualSpacing/>
    </w:pPr>
    <w:tblPr>
      <w:tblStyleRowBandSize w:val="1"/>
      <w:tblStyleColBandSize w:val="1"/>
      <w:tblInd w:w="0" w:type="dxa"/>
      <w:tblCellMar>
        <w:top w:w="0" w:type="dxa"/>
        <w:left w:w="115" w:type="dxa"/>
        <w:bottom w:w="0" w:type="dxa"/>
        <w:right w:w="115" w:type="dxa"/>
      </w:tblCellMar>
    </w:tblPr>
  </w:style>
  <w:style w:type="table" w:customStyle="1" w:styleId="Style10">
    <w:name w:val="Style10"/>
    <w:uiPriority w:val="99"/>
    <w:rsid w:val="00D2724D"/>
    <w:pPr>
      <w:contextualSpacing/>
    </w:pPr>
    <w:tblPr>
      <w:tblStyleRowBandSize w:val="1"/>
      <w:tblStyleColBandSize w:val="1"/>
      <w:tblInd w:w="0" w:type="dxa"/>
      <w:tblCellMar>
        <w:top w:w="0" w:type="dxa"/>
        <w:left w:w="115" w:type="dxa"/>
        <w:bottom w:w="0" w:type="dxa"/>
        <w:right w:w="115" w:type="dxa"/>
      </w:tblCellMar>
    </w:tblPr>
  </w:style>
  <w:style w:type="table" w:customStyle="1" w:styleId="Style9">
    <w:name w:val="Style9"/>
    <w:uiPriority w:val="99"/>
    <w:rsid w:val="00D2724D"/>
    <w:tblPr>
      <w:tblStyleRowBandSize w:val="1"/>
      <w:tblStyleColBandSize w:val="1"/>
      <w:tblInd w:w="0" w:type="dxa"/>
      <w:tblCellMar>
        <w:top w:w="0" w:type="dxa"/>
        <w:left w:w="115" w:type="dxa"/>
        <w:bottom w:w="0" w:type="dxa"/>
        <w:right w:w="115" w:type="dxa"/>
      </w:tblCellMar>
    </w:tblPr>
  </w:style>
  <w:style w:type="table" w:customStyle="1" w:styleId="Style8">
    <w:name w:val="Style8"/>
    <w:uiPriority w:val="99"/>
    <w:rsid w:val="00D2724D"/>
    <w:tblPr>
      <w:tblStyleRowBandSize w:val="1"/>
      <w:tblStyleColBandSize w:val="1"/>
      <w:tblInd w:w="0" w:type="dxa"/>
      <w:tblCellMar>
        <w:top w:w="0" w:type="dxa"/>
        <w:left w:w="115" w:type="dxa"/>
        <w:bottom w:w="0" w:type="dxa"/>
        <w:right w:w="115" w:type="dxa"/>
      </w:tblCellMar>
    </w:tblPr>
  </w:style>
  <w:style w:type="table" w:customStyle="1" w:styleId="Style7">
    <w:name w:val="Style7"/>
    <w:uiPriority w:val="99"/>
    <w:rsid w:val="00D2724D"/>
    <w:tblPr>
      <w:tblStyleRowBandSize w:val="1"/>
      <w:tblStyleColBandSize w:val="1"/>
      <w:tblInd w:w="0" w:type="dxa"/>
      <w:tblCellMar>
        <w:top w:w="0" w:type="dxa"/>
        <w:left w:w="115" w:type="dxa"/>
        <w:bottom w:w="0" w:type="dxa"/>
        <w:right w:w="115" w:type="dxa"/>
      </w:tblCellMar>
    </w:tblPr>
  </w:style>
  <w:style w:type="table" w:customStyle="1" w:styleId="Style6">
    <w:name w:val="Style6"/>
    <w:uiPriority w:val="99"/>
    <w:rsid w:val="00D2724D"/>
    <w:tblPr>
      <w:tblStyleRowBandSize w:val="1"/>
      <w:tblStyleColBandSize w:val="1"/>
      <w:tblInd w:w="0" w:type="dxa"/>
      <w:tblCellMar>
        <w:top w:w="0" w:type="dxa"/>
        <w:left w:w="115" w:type="dxa"/>
        <w:bottom w:w="0" w:type="dxa"/>
        <w:right w:w="115" w:type="dxa"/>
      </w:tblCellMar>
    </w:tblPr>
  </w:style>
  <w:style w:type="table" w:customStyle="1" w:styleId="Style5">
    <w:name w:val="Style5"/>
    <w:uiPriority w:val="99"/>
    <w:rsid w:val="00D2724D"/>
    <w:pPr>
      <w:contextualSpacing/>
    </w:pPr>
    <w:tblPr>
      <w:tblStyleRowBandSize w:val="1"/>
      <w:tblStyleColBandSize w:val="1"/>
      <w:tblInd w:w="0" w:type="dxa"/>
      <w:tblCellMar>
        <w:top w:w="0" w:type="dxa"/>
        <w:left w:w="115" w:type="dxa"/>
        <w:bottom w:w="0" w:type="dxa"/>
        <w:right w:w="115" w:type="dxa"/>
      </w:tblCellMar>
    </w:tblPr>
  </w:style>
  <w:style w:type="table" w:customStyle="1" w:styleId="Style4">
    <w:name w:val="Style4"/>
    <w:uiPriority w:val="99"/>
    <w:rsid w:val="00D2724D"/>
    <w:tblPr>
      <w:tblStyleRowBandSize w:val="1"/>
      <w:tblStyleColBandSize w:val="1"/>
      <w:tblInd w:w="0" w:type="dxa"/>
      <w:tblCellMar>
        <w:top w:w="0" w:type="dxa"/>
        <w:left w:w="115" w:type="dxa"/>
        <w:bottom w:w="0" w:type="dxa"/>
        <w:right w:w="115" w:type="dxa"/>
      </w:tblCellMar>
    </w:tblPr>
  </w:style>
  <w:style w:type="table" w:customStyle="1" w:styleId="Style3">
    <w:name w:val="Style3"/>
    <w:uiPriority w:val="99"/>
    <w:rsid w:val="00D2724D"/>
    <w:pPr>
      <w:contextualSpacing/>
    </w:pPr>
    <w:tblPr>
      <w:tblStyleRowBandSize w:val="1"/>
      <w:tblStyleColBandSize w:val="1"/>
      <w:tblInd w:w="0" w:type="dxa"/>
      <w:tblCellMar>
        <w:top w:w="0" w:type="dxa"/>
        <w:left w:w="115" w:type="dxa"/>
        <w:bottom w:w="0" w:type="dxa"/>
        <w:right w:w="115" w:type="dxa"/>
      </w:tblCellMar>
    </w:tblPr>
  </w:style>
  <w:style w:type="table" w:customStyle="1" w:styleId="Style2">
    <w:name w:val="Style2"/>
    <w:uiPriority w:val="99"/>
    <w:rsid w:val="00D2724D"/>
    <w:rPr>
      <w:rFonts w:ascii="Times New Roman" w:eastAsia="Times New Roman" w:hAnsi="Times New Roman" w:cs="Times New Roman"/>
    </w:rPr>
    <w:tblPr>
      <w:tblStyleRowBandSize w:val="1"/>
      <w:tblStyleColBandSize w:val="1"/>
      <w:tblInd w:w="0" w:type="dxa"/>
      <w:tblCellMar>
        <w:top w:w="0" w:type="dxa"/>
        <w:left w:w="115" w:type="dxa"/>
        <w:bottom w:w="0" w:type="dxa"/>
        <w:right w:w="115" w:type="dxa"/>
      </w:tblCellMar>
    </w:tblPr>
  </w:style>
  <w:style w:type="table" w:customStyle="1" w:styleId="Style1">
    <w:name w:val="Style1"/>
    <w:uiPriority w:val="99"/>
    <w:rsid w:val="00D2724D"/>
    <w:rPr>
      <w:rFonts w:ascii="Times New Roman" w:eastAsia="Times New Roman" w:hAnsi="Times New Roman" w:cs="Times New Roman"/>
    </w:rPr>
    <w:tblPr>
      <w:tblStyleRowBandSize w:val="1"/>
      <w:tblStyleColBandSize w:val="1"/>
      <w:tblInd w:w="0" w:type="dxa"/>
      <w:tblCellMar>
        <w:top w:w="0" w:type="dxa"/>
        <w:left w:w="115" w:type="dxa"/>
        <w:bottom w:w="0" w:type="dxa"/>
        <w:right w:w="115" w:type="dxa"/>
      </w:tblCellMar>
    </w:tblPr>
  </w:style>
  <w:style w:type="paragraph" w:styleId="Header">
    <w:name w:val="header"/>
    <w:basedOn w:val="Normal"/>
    <w:link w:val="HeaderChar"/>
    <w:uiPriority w:val="99"/>
    <w:rsid w:val="00DA63F4"/>
    <w:pPr>
      <w:tabs>
        <w:tab w:val="center" w:pos="4513"/>
        <w:tab w:val="right" w:pos="9026"/>
      </w:tabs>
    </w:pPr>
  </w:style>
  <w:style w:type="character" w:customStyle="1" w:styleId="HeaderChar">
    <w:name w:val="Header Char"/>
    <w:link w:val="Header"/>
    <w:uiPriority w:val="99"/>
    <w:locked/>
    <w:rsid w:val="00DA63F4"/>
    <w:rPr>
      <w:rFonts w:cs="Times New Roman"/>
    </w:rPr>
  </w:style>
  <w:style w:type="paragraph" w:styleId="Footer">
    <w:name w:val="footer"/>
    <w:basedOn w:val="Normal"/>
    <w:link w:val="FooterChar"/>
    <w:uiPriority w:val="99"/>
    <w:rsid w:val="00DA63F4"/>
    <w:pPr>
      <w:tabs>
        <w:tab w:val="center" w:pos="4513"/>
        <w:tab w:val="right" w:pos="9026"/>
      </w:tabs>
    </w:pPr>
  </w:style>
  <w:style w:type="character" w:customStyle="1" w:styleId="FooterChar">
    <w:name w:val="Footer Char"/>
    <w:link w:val="Footer"/>
    <w:uiPriority w:val="99"/>
    <w:locked/>
    <w:rsid w:val="00DA63F4"/>
    <w:rPr>
      <w:rFonts w:cs="Times New Roman"/>
    </w:rPr>
  </w:style>
  <w:style w:type="character" w:styleId="Hyperlink">
    <w:name w:val="Hyperlink"/>
    <w:uiPriority w:val="99"/>
    <w:rsid w:val="0017772D"/>
    <w:rPr>
      <w:rFonts w:cs="Times New Roman"/>
      <w:color w:val="0000FF"/>
      <w:u w:val="single"/>
    </w:rPr>
  </w:style>
  <w:style w:type="paragraph" w:customStyle="1" w:styleId="MFNumLev3">
    <w:name w:val="MFNumLev3"/>
    <w:basedOn w:val="Normal"/>
    <w:uiPriority w:val="99"/>
    <w:rsid w:val="00C15C2F"/>
    <w:pPr>
      <w:numPr>
        <w:ilvl w:val="2"/>
      </w:numPr>
      <w:tabs>
        <w:tab w:val="num" w:pos="0"/>
        <w:tab w:val="num" w:pos="720"/>
        <w:tab w:val="num" w:pos="1644"/>
        <w:tab w:val="num" w:pos="1790"/>
      </w:tabs>
      <w:spacing w:before="240" w:after="240"/>
      <w:ind w:left="1644" w:hanging="924"/>
      <w:outlineLvl w:val="2"/>
    </w:pPr>
    <w:rPr>
      <w:rFonts w:ascii="Arial" w:eastAsia="Times New Roman" w:hAnsi="Arial" w:cs="Arial"/>
      <w:color w:val="auto"/>
      <w:sz w:val="22"/>
      <w:szCs w:val="22"/>
      <w:lang w:val="en-IE"/>
    </w:rPr>
  </w:style>
  <w:style w:type="character" w:styleId="CommentReference">
    <w:name w:val="annotation reference"/>
    <w:uiPriority w:val="99"/>
    <w:semiHidden/>
    <w:rsid w:val="00C15C2F"/>
    <w:rPr>
      <w:rFonts w:cs="Times New Roman"/>
      <w:sz w:val="16"/>
      <w:szCs w:val="16"/>
    </w:rPr>
  </w:style>
  <w:style w:type="paragraph" w:styleId="CommentText">
    <w:name w:val="annotation text"/>
    <w:basedOn w:val="Normal"/>
    <w:link w:val="CommentTextChar"/>
    <w:uiPriority w:val="99"/>
    <w:semiHidden/>
    <w:rsid w:val="00C15C2F"/>
  </w:style>
  <w:style w:type="character" w:customStyle="1" w:styleId="CommentTextChar">
    <w:name w:val="Comment Text Char"/>
    <w:link w:val="CommentText"/>
    <w:uiPriority w:val="99"/>
    <w:locked/>
    <w:rsid w:val="00C15C2F"/>
    <w:rPr>
      <w:rFonts w:ascii="Verdana" w:hAnsi="Verdana" w:cs="Verdana"/>
      <w:color w:val="000000"/>
      <w:lang w:val="en-GB" w:eastAsia="en-GB" w:bidi="ar-SA"/>
    </w:rPr>
  </w:style>
  <w:style w:type="paragraph" w:styleId="BalloonText">
    <w:name w:val="Balloon Text"/>
    <w:basedOn w:val="Normal"/>
    <w:link w:val="BalloonTextChar"/>
    <w:uiPriority w:val="99"/>
    <w:semiHidden/>
    <w:rsid w:val="00C15C2F"/>
    <w:rPr>
      <w:rFonts w:ascii="Tahoma" w:hAnsi="Tahoma" w:cs="Tahoma"/>
      <w:sz w:val="16"/>
      <w:szCs w:val="16"/>
    </w:rPr>
  </w:style>
  <w:style w:type="character" w:customStyle="1" w:styleId="BalloonTextChar">
    <w:name w:val="Balloon Text Char"/>
    <w:link w:val="BalloonText"/>
    <w:uiPriority w:val="99"/>
    <w:semiHidden/>
    <w:locked/>
    <w:rsid w:val="004F3578"/>
    <w:rPr>
      <w:rFonts w:ascii="Times New Roman" w:hAnsi="Times New Roman" w:cs="Times New Roman"/>
      <w:color w:val="000000"/>
      <w:sz w:val="2"/>
    </w:rPr>
  </w:style>
  <w:style w:type="character" w:customStyle="1" w:styleId="highlight">
    <w:name w:val="highlight"/>
    <w:uiPriority w:val="99"/>
    <w:rsid w:val="0055489B"/>
    <w:rPr>
      <w:rFonts w:cs="Times New Roman"/>
    </w:rPr>
  </w:style>
  <w:style w:type="paragraph" w:styleId="CommentSubject">
    <w:name w:val="annotation subject"/>
    <w:basedOn w:val="CommentText"/>
    <w:next w:val="CommentText"/>
    <w:link w:val="CommentSubjectChar"/>
    <w:uiPriority w:val="99"/>
    <w:semiHidden/>
    <w:rsid w:val="006122A4"/>
    <w:rPr>
      <w:b/>
      <w:bCs/>
    </w:rPr>
  </w:style>
  <w:style w:type="character" w:customStyle="1" w:styleId="CommentSubjectChar">
    <w:name w:val="Comment Subject Char"/>
    <w:link w:val="CommentSubject"/>
    <w:uiPriority w:val="99"/>
    <w:semiHidden/>
    <w:locked/>
    <w:rsid w:val="004F3578"/>
    <w:rPr>
      <w:rFonts w:ascii="Verdana" w:hAnsi="Verdana" w:cs="Verdana"/>
      <w:b/>
      <w:bCs/>
      <w:color w:val="000000"/>
      <w:sz w:val="20"/>
      <w:szCs w:val="20"/>
      <w:lang w:val="en-GB" w:eastAsia="en-GB" w:bidi="ar-SA"/>
    </w:rPr>
  </w:style>
  <w:style w:type="character" w:styleId="Emphasis">
    <w:name w:val="Emphasis"/>
    <w:uiPriority w:val="99"/>
    <w:qFormat/>
    <w:locked/>
    <w:rsid w:val="004C6B54"/>
    <w:rPr>
      <w:rFonts w:cs="Times New Roman"/>
      <w:i/>
      <w:iCs/>
    </w:rPr>
  </w:style>
  <w:style w:type="paragraph" w:customStyle="1" w:styleId="MFNumLev1">
    <w:name w:val="MFNumLev1"/>
    <w:uiPriority w:val="99"/>
    <w:rsid w:val="001A73F3"/>
    <w:pPr>
      <w:keepNext/>
      <w:numPr>
        <w:numId w:val="32"/>
      </w:numPr>
      <w:spacing w:before="240" w:after="240"/>
      <w:jc w:val="both"/>
      <w:outlineLvl w:val="0"/>
    </w:pPr>
    <w:rPr>
      <w:rFonts w:ascii="Arial" w:eastAsia="Times New Roman" w:hAnsi="Arial" w:cs="Arial"/>
      <w:b/>
      <w:bCs/>
      <w:caps/>
      <w:lang w:val="en-IE"/>
    </w:rPr>
  </w:style>
  <w:style w:type="paragraph" w:customStyle="1" w:styleId="MFNumLev2">
    <w:name w:val="MFNumLev2"/>
    <w:basedOn w:val="MFNumLev1"/>
    <w:uiPriority w:val="99"/>
    <w:rsid w:val="001A73F3"/>
    <w:pPr>
      <w:keepNext w:val="0"/>
      <w:numPr>
        <w:ilvl w:val="1"/>
      </w:numPr>
      <w:tabs>
        <w:tab w:val="num" w:pos="0"/>
      </w:tabs>
      <w:outlineLvl w:val="1"/>
    </w:pPr>
    <w:rPr>
      <w:b w:val="0"/>
      <w:bCs w:val="0"/>
      <w:caps w:val="0"/>
      <w:sz w:val="22"/>
      <w:szCs w:val="22"/>
    </w:rPr>
  </w:style>
  <w:style w:type="paragraph" w:customStyle="1" w:styleId="MFNumLev4">
    <w:name w:val="MFNumLev4"/>
    <w:basedOn w:val="MFNumLev2"/>
    <w:uiPriority w:val="99"/>
    <w:rsid w:val="001A73F3"/>
    <w:pPr>
      <w:numPr>
        <w:ilvl w:val="0"/>
        <w:numId w:val="0"/>
      </w:numPr>
      <w:tabs>
        <w:tab w:val="num" w:pos="0"/>
        <w:tab w:val="num" w:pos="2160"/>
      </w:tabs>
      <w:ind w:left="2160" w:hanging="720"/>
      <w:outlineLvl w:val="3"/>
    </w:pPr>
  </w:style>
  <w:style w:type="paragraph" w:customStyle="1" w:styleId="MFNumLev5">
    <w:name w:val="MFNumLev5"/>
    <w:basedOn w:val="MFNumLev2"/>
    <w:uiPriority w:val="99"/>
    <w:rsid w:val="001A73F3"/>
    <w:pPr>
      <w:numPr>
        <w:ilvl w:val="0"/>
        <w:numId w:val="0"/>
      </w:numPr>
      <w:tabs>
        <w:tab w:val="num" w:pos="0"/>
        <w:tab w:val="num" w:pos="2880"/>
      </w:tabs>
      <w:ind w:left="2880" w:hanging="720"/>
      <w:outlineLvl w:val="4"/>
    </w:pPr>
  </w:style>
  <w:style w:type="paragraph" w:customStyle="1" w:styleId="MFNumLev6">
    <w:name w:val="MFNumLev6"/>
    <w:basedOn w:val="MFNumLev2"/>
    <w:uiPriority w:val="99"/>
    <w:rsid w:val="001A73F3"/>
    <w:pPr>
      <w:numPr>
        <w:ilvl w:val="0"/>
        <w:numId w:val="0"/>
      </w:numPr>
      <w:tabs>
        <w:tab w:val="num" w:pos="0"/>
        <w:tab w:val="num" w:pos="3600"/>
      </w:tabs>
      <w:ind w:left="3600" w:hanging="720"/>
      <w:outlineLvl w:val="5"/>
    </w:pPr>
  </w:style>
  <w:style w:type="paragraph" w:customStyle="1" w:styleId="summary-item-description">
    <w:name w:val="summary-item-description"/>
    <w:basedOn w:val="Normal"/>
    <w:rsid w:val="00DF689C"/>
    <w:pPr>
      <w:spacing w:before="100" w:beforeAutospacing="1" w:after="100" w:afterAutospacing="1"/>
      <w:jc w:val="left"/>
    </w:pPr>
    <w:rPr>
      <w:rFonts w:ascii="Times New Roman" w:eastAsia="Times New Roman" w:hAnsi="Times New Roman" w:cs="Times New Roman"/>
      <w:color w:val="auto"/>
      <w:sz w:val="24"/>
      <w:szCs w:val="24"/>
    </w:rPr>
  </w:style>
  <w:style w:type="character" w:customStyle="1" w:styleId="visually-hidden">
    <w:name w:val="visually-hidden"/>
    <w:basedOn w:val="DefaultParagraphFont"/>
    <w:rsid w:val="00DF689C"/>
  </w:style>
  <w:style w:type="paragraph" w:styleId="NormalWeb">
    <w:name w:val="Normal (Web)"/>
    <w:basedOn w:val="Normal"/>
    <w:uiPriority w:val="99"/>
    <w:unhideWhenUsed/>
    <w:rsid w:val="00DF689C"/>
    <w:pPr>
      <w:spacing w:before="100" w:beforeAutospacing="1" w:after="100" w:afterAutospacing="1"/>
      <w:jc w:val="left"/>
    </w:pPr>
    <w:rPr>
      <w:rFonts w:ascii="Times New Roman" w:eastAsia="Times New Roman" w:hAnsi="Times New Roman" w:cs="Times New Roman"/>
      <w:color w:val="auto"/>
      <w:sz w:val="24"/>
      <w:szCs w:val="24"/>
    </w:rPr>
  </w:style>
  <w:style w:type="paragraph" w:styleId="ListParagraph">
    <w:name w:val="List Paragraph"/>
    <w:basedOn w:val="Normal"/>
    <w:uiPriority w:val="99"/>
    <w:qFormat/>
    <w:rsid w:val="003D52F6"/>
    <w:pPr>
      <w:ind w:left="720"/>
      <w:contextualSpacing/>
    </w:pPr>
    <w:rPr>
      <w:rFonts w:eastAsia="Times New Roman"/>
      <w:color w:val="auto"/>
      <w:lang w:val="en-IE"/>
    </w:rPr>
  </w:style>
  <w:style w:type="paragraph" w:customStyle="1" w:styleId="MFNumLev1NOCONTENTS">
    <w:name w:val="MFNumLev1_NOCONTENTS"/>
    <w:basedOn w:val="Normal"/>
    <w:uiPriority w:val="99"/>
    <w:rsid w:val="003D52F6"/>
    <w:pPr>
      <w:keepNext/>
      <w:tabs>
        <w:tab w:val="num" w:pos="720"/>
      </w:tabs>
      <w:spacing w:before="60" w:after="60"/>
      <w:ind w:left="720" w:hanging="720"/>
    </w:pPr>
    <w:rPr>
      <w:rFonts w:ascii="Arial" w:eastAsia="Times New Roman" w:hAnsi="Arial" w:cs="Arial"/>
      <w:b/>
      <w:bCs/>
      <w:caps/>
      <w:color w:val="auto"/>
      <w:lang w:val="en-IE"/>
    </w:rPr>
  </w:style>
  <w:style w:type="paragraph" w:styleId="Revision">
    <w:name w:val="Revision"/>
    <w:hidden/>
    <w:uiPriority w:val="99"/>
    <w:semiHidden/>
    <w:rsid w:val="003D52F6"/>
    <w:rPr>
      <w:color w:val="000000"/>
    </w:rPr>
  </w:style>
  <w:style w:type="table" w:styleId="TableGridLight">
    <w:name w:val="Grid Table Light"/>
    <w:basedOn w:val="TableNormal"/>
    <w:uiPriority w:val="40"/>
    <w:rsid w:val="003D52F6"/>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IntenseEmphasis">
    <w:name w:val="Intense Emphasis"/>
    <w:basedOn w:val="DefaultParagraphFont"/>
    <w:uiPriority w:val="21"/>
    <w:qFormat/>
    <w:rsid w:val="003D52F6"/>
    <w:rPr>
      <w:i/>
      <w:iCs/>
      <w:color w:val="4F81BD" w:themeColor="accent1"/>
    </w:rPr>
  </w:style>
  <w:style w:type="paragraph" w:styleId="IntenseQuote">
    <w:name w:val="Intense Quote"/>
    <w:basedOn w:val="Normal"/>
    <w:next w:val="Normal"/>
    <w:link w:val="IntenseQuoteChar"/>
    <w:uiPriority w:val="30"/>
    <w:qFormat/>
    <w:rsid w:val="003D52F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D52F6"/>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741263">
      <w:bodyDiv w:val="1"/>
      <w:marLeft w:val="0"/>
      <w:marRight w:val="0"/>
      <w:marTop w:val="0"/>
      <w:marBottom w:val="0"/>
      <w:divBdr>
        <w:top w:val="none" w:sz="0" w:space="0" w:color="auto"/>
        <w:left w:val="none" w:sz="0" w:space="0" w:color="auto"/>
        <w:bottom w:val="none" w:sz="0" w:space="0" w:color="auto"/>
        <w:right w:val="none" w:sz="0" w:space="0" w:color="auto"/>
      </w:divBdr>
    </w:div>
    <w:div w:id="2053726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hyperlink" Target="https://www.gov.uk/service-manual" TargetMode="External"/><Relationship Id="rId3" Type="http://schemas.openxmlformats.org/officeDocument/2006/relationships/settings" Target="settings.xml"/><Relationship Id="rId21" Type="http://schemas.openxmlformats.org/officeDocument/2006/relationships/hyperlink" Target="http://www.tbc.gov.uk" TargetMode="External"/><Relationship Id="rId7" Type="http://schemas.openxmlformats.org/officeDocument/2006/relationships/hyperlink" Target="https://www.gov.uk/government/publications/government-baseline-personnel-security-standard" TargetMode="External"/><Relationship Id="rId12" Type="http://schemas.openxmlformats.org/officeDocument/2006/relationships/image" Target="media/image3.emf"/><Relationship Id="rId17" Type="http://schemas.openxmlformats.org/officeDocument/2006/relationships/footer" Target="footer1.xml"/><Relationship Id="rId25" Type="http://schemas.openxmlformats.org/officeDocument/2006/relationships/hyperlink" Target="https://www.gov.uk/service-manual/technology/code-of-practice.html"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yperlink" Target="mailto:cloud_digital@crowncommercial.gov.uk" TargetMode="External"/><Relationship Id="rId29" Type="http://schemas.openxmlformats.org/officeDocument/2006/relationships/hyperlink" Target="http://www.legislation.gov.uk/ssi/2012/88/mad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Word_Document.docx"/><Relationship Id="rId24" Type="http://schemas.openxmlformats.org/officeDocument/2006/relationships/hyperlink" Target="https://www.digitalmarketplace.service.gov.uk/"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package" Target="embeddings/Microsoft_Excel_Worksheet1.xlsx"/><Relationship Id="rId23" Type="http://schemas.openxmlformats.org/officeDocument/2006/relationships/hyperlink" Target="https://www.gov.uk/government/publications/cyber-risk-management-a-board-level-responsibility/10-steps-summary" TargetMode="External"/><Relationship Id="rId28" Type="http://schemas.openxmlformats.org/officeDocument/2006/relationships/hyperlink" Target="http://www.legislation.gov.uk/uksi/2015/102/contents/made" TargetMode="External"/><Relationship Id="rId10" Type="http://schemas.openxmlformats.org/officeDocument/2006/relationships/image" Target="media/image2.emf"/><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hyperlink" Target="https://www.gov.uk/government/publications/cyber-risk-management-a-board-level-responsibility/10-steps-summary" TargetMode="External"/><Relationship Id="rId27" Type="http://schemas.openxmlformats.org/officeDocument/2006/relationships/hyperlink" Target="http://www.legislation.gov.uk/ukpga/1998/29/contents" TargetMode="External"/><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73</Pages>
  <Words>26488</Words>
  <Characters>148870</Characters>
  <Application>Microsoft Office Word</Application>
  <DocSecurity>4</DocSecurity>
  <Lines>1240</Lines>
  <Paragraphs>350</Paragraphs>
  <ScaleCrop>false</ScaleCrop>
  <HeadingPairs>
    <vt:vector size="2" baseType="variant">
      <vt:variant>
        <vt:lpstr>Title</vt:lpstr>
      </vt:variant>
      <vt:variant>
        <vt:i4>1</vt:i4>
      </vt:variant>
    </vt:vector>
  </HeadingPairs>
  <TitlesOfParts>
    <vt:vector size="1" baseType="lpstr">
      <vt:lpstr>Digital Outcomes and Specialist Framework Agreement</vt:lpstr>
    </vt:vector>
  </TitlesOfParts>
  <Company>Cabinet Office</Company>
  <LinksUpToDate>false</LinksUpToDate>
  <CharactersWithSpaces>175008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Outcomes and Specialist Framework Agreement</dc:title>
  <dc:subject/>
  <dc:creator>Fuke, Tim</dc:creator>
  <cp:keywords/>
  <dc:description/>
  <cp:lastModifiedBy>Spillman, Daniel</cp:lastModifiedBy>
  <cp:revision>2</cp:revision>
  <dcterms:created xsi:type="dcterms:W3CDTF">2019-02-28T15:20:00Z</dcterms:created>
  <dcterms:modified xsi:type="dcterms:W3CDTF">2019-02-28T15:20:00Z</dcterms:modified>
</cp:coreProperties>
</file>