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B6614"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4DE5DB6E" wp14:editId="061FDF7C">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6A77DAE4" w14:textId="77777777" w:rsidR="00F52BE8" w:rsidRDefault="00F52BE8" w:rsidP="00F52BE8">
      <w:pPr>
        <w:jc w:val="right"/>
        <w:rPr>
          <w:rFonts w:ascii="Verdana" w:hAnsi="Verdana"/>
          <w:color w:val="2C2C2C"/>
          <w:sz w:val="17"/>
          <w:szCs w:val="17"/>
          <w:lang w:val="en"/>
        </w:rPr>
      </w:pPr>
    </w:p>
    <w:p w14:paraId="13153D90" w14:textId="77777777" w:rsidR="00F52BE8" w:rsidRDefault="00F52BE8" w:rsidP="00F52BE8">
      <w:pPr>
        <w:rPr>
          <w:rFonts w:ascii="Verdana" w:hAnsi="Verdana"/>
          <w:color w:val="2C2C2C"/>
          <w:sz w:val="17"/>
          <w:szCs w:val="17"/>
          <w:lang w:val="en"/>
        </w:rPr>
      </w:pPr>
    </w:p>
    <w:p w14:paraId="30E783E5" w14:textId="77777777" w:rsidR="00F52BE8" w:rsidRDefault="00F52BE8" w:rsidP="00F52BE8">
      <w:pPr>
        <w:jc w:val="center"/>
        <w:rPr>
          <w:rFonts w:cs="Arial"/>
          <w:b/>
          <w:color w:val="2C2C2C"/>
          <w:sz w:val="40"/>
          <w:szCs w:val="40"/>
          <w:lang w:val="en"/>
        </w:rPr>
      </w:pPr>
    </w:p>
    <w:p w14:paraId="3CBBC614" w14:textId="77777777" w:rsidR="00F52BE8" w:rsidRDefault="00F52BE8" w:rsidP="00F52BE8">
      <w:pPr>
        <w:jc w:val="center"/>
        <w:rPr>
          <w:rFonts w:cs="Arial"/>
          <w:b/>
          <w:color w:val="2C2C2C"/>
          <w:sz w:val="40"/>
          <w:szCs w:val="40"/>
          <w:lang w:val="en"/>
        </w:rPr>
      </w:pPr>
    </w:p>
    <w:p w14:paraId="0AAAB79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52522340"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341F30B5" w14:textId="77777777" w:rsidR="00F52BE8" w:rsidRDefault="00F52BE8" w:rsidP="00F52BE8">
      <w:pPr>
        <w:jc w:val="center"/>
        <w:rPr>
          <w:rFonts w:cs="Arial"/>
          <w:b/>
          <w:u w:val="single"/>
        </w:rPr>
      </w:pPr>
      <w:r>
        <w:rPr>
          <w:rFonts w:cs="Arial"/>
          <w:b/>
          <w:color w:val="2C2C2C"/>
          <w:sz w:val="40"/>
          <w:szCs w:val="40"/>
          <w:lang w:val="en"/>
        </w:rPr>
        <w:t>STATEMENT OF REQUIREMENT</w:t>
      </w:r>
    </w:p>
    <w:p w14:paraId="2B9C5D28" w14:textId="77777777" w:rsidR="00F52BE8" w:rsidRDefault="00F52BE8" w:rsidP="00F52BE8">
      <w:pPr>
        <w:jc w:val="center"/>
        <w:rPr>
          <w:rFonts w:cs="Arial"/>
          <w:b/>
          <w:u w:val="single"/>
        </w:rPr>
      </w:pPr>
    </w:p>
    <w:p w14:paraId="28AE935C" w14:textId="77777777" w:rsidR="00F52BE8" w:rsidRDefault="00F52BE8" w:rsidP="00F52BE8">
      <w:pPr>
        <w:jc w:val="center"/>
        <w:rPr>
          <w:rFonts w:cs="Arial"/>
          <w:b/>
          <w:u w:val="single"/>
        </w:rPr>
      </w:pPr>
    </w:p>
    <w:p w14:paraId="4C58035E" w14:textId="77777777" w:rsidR="00F52BE8" w:rsidRDefault="00F52BE8" w:rsidP="00F52BE8">
      <w:pPr>
        <w:jc w:val="center"/>
        <w:rPr>
          <w:rFonts w:cs="Arial"/>
          <w:b/>
          <w:u w:val="single"/>
        </w:rPr>
      </w:pPr>
    </w:p>
    <w:p w14:paraId="678609E8" w14:textId="5F5DA528" w:rsidR="00F52BE8" w:rsidRPr="004E15A7" w:rsidRDefault="0071379D" w:rsidP="00F52BE8">
      <w:pPr>
        <w:jc w:val="center"/>
        <w:rPr>
          <w:rFonts w:cs="Arial"/>
          <w:b/>
          <w:u w:val="single"/>
        </w:rPr>
      </w:pPr>
      <w:r>
        <w:rPr>
          <w:rFonts w:cs="Arial"/>
          <w:b/>
          <w:u w:val="single"/>
        </w:rPr>
        <w:t xml:space="preserve">Road Investment Strategy 3: </w:t>
      </w:r>
      <w:r w:rsidR="008662F1" w:rsidRPr="008662F1">
        <w:rPr>
          <w:rFonts w:cs="Arial"/>
          <w:b/>
          <w:u w:val="single"/>
        </w:rPr>
        <w:t>Procurement and Project Management Capability Review</w:t>
      </w:r>
    </w:p>
    <w:p w14:paraId="1C37048A" w14:textId="77777777" w:rsidR="00F52BE8" w:rsidRPr="00034159" w:rsidRDefault="00F52BE8" w:rsidP="00F52BE8">
      <w:pPr>
        <w:jc w:val="center"/>
        <w:rPr>
          <w:rFonts w:cs="Arial"/>
          <w:b/>
          <w:u w:val="single"/>
        </w:rPr>
      </w:pPr>
    </w:p>
    <w:p w14:paraId="05B5F442" w14:textId="77777777" w:rsidR="00F52BE8" w:rsidRPr="00034159" w:rsidRDefault="00F52BE8" w:rsidP="00F52BE8">
      <w:pPr>
        <w:jc w:val="center"/>
        <w:rPr>
          <w:rFonts w:cs="Arial"/>
          <w:b/>
          <w:u w:val="single"/>
        </w:rPr>
      </w:pPr>
    </w:p>
    <w:p w14:paraId="30683E73" w14:textId="77777777" w:rsidR="00F52BE8" w:rsidRPr="00034159" w:rsidRDefault="00F52BE8" w:rsidP="00F52BE8">
      <w:pPr>
        <w:jc w:val="center"/>
        <w:rPr>
          <w:rFonts w:cs="Arial"/>
          <w:b/>
          <w:u w:val="single"/>
        </w:rPr>
      </w:pPr>
    </w:p>
    <w:p w14:paraId="2A309DA4" w14:textId="1E513570" w:rsidR="00F52BE8" w:rsidRPr="000A6B49" w:rsidRDefault="00F52BE8" w:rsidP="00F52BE8">
      <w:pPr>
        <w:spacing w:after="0" w:line="360" w:lineRule="auto"/>
        <w:rPr>
          <w:rFonts w:cs="Arial"/>
          <w:b/>
          <w:u w:val="single"/>
        </w:rPr>
      </w:pPr>
      <w:proofErr w:type="spellStart"/>
      <w:r w:rsidRPr="00034159">
        <w:rPr>
          <w:rFonts w:cs="Arial"/>
          <w:b/>
          <w:u w:val="single"/>
        </w:rPr>
        <w:t>CPV</w:t>
      </w:r>
      <w:proofErr w:type="spellEnd"/>
      <w:r w:rsidRPr="00034159">
        <w:rPr>
          <w:rFonts w:cs="Arial"/>
          <w:b/>
          <w:u w:val="single"/>
        </w:rPr>
        <w:t xml:space="preserve"> Code: </w:t>
      </w:r>
      <w:r w:rsidR="000A6B49" w:rsidRPr="000A6B49">
        <w:rPr>
          <w:rFonts w:cs="Arial"/>
          <w:b/>
          <w:u w:val="single"/>
        </w:rPr>
        <w:t>79411100</w:t>
      </w:r>
    </w:p>
    <w:p w14:paraId="2B318CFA" w14:textId="4EA727CE" w:rsidR="00F52BE8" w:rsidRPr="000A6B49" w:rsidRDefault="00F52BE8" w:rsidP="00F52BE8">
      <w:pPr>
        <w:spacing w:after="0" w:line="360" w:lineRule="auto"/>
        <w:rPr>
          <w:rFonts w:cs="Arial"/>
          <w:b/>
          <w:u w:val="single"/>
        </w:rPr>
      </w:pPr>
      <w:r>
        <w:rPr>
          <w:rFonts w:cs="Arial"/>
          <w:b/>
          <w:u w:val="single"/>
        </w:rPr>
        <w:t xml:space="preserve">Tender Reference: </w:t>
      </w:r>
      <w:r w:rsidR="000A6B49" w:rsidRPr="000A6B49">
        <w:rPr>
          <w:rFonts w:cs="Arial"/>
          <w:b/>
          <w:u w:val="single"/>
        </w:rPr>
        <w:t>ORR/CT/21-113</w:t>
      </w:r>
    </w:p>
    <w:p w14:paraId="26FA2B2A" w14:textId="77777777" w:rsidR="00F52BE8" w:rsidRDefault="00F52BE8" w:rsidP="00F52BE8">
      <w:pPr>
        <w:ind w:left="2160"/>
        <w:rPr>
          <w:rFonts w:cs="Arial"/>
          <w:b/>
          <w:highlight w:val="cyan"/>
        </w:rPr>
      </w:pPr>
    </w:p>
    <w:p w14:paraId="6656A3A7" w14:textId="77777777" w:rsidR="00F52BE8" w:rsidRDefault="00F52BE8" w:rsidP="00F52BE8">
      <w:pPr>
        <w:rPr>
          <w:b/>
          <w:sz w:val="20"/>
        </w:rPr>
      </w:pPr>
    </w:p>
    <w:p w14:paraId="24D11CC1" w14:textId="77777777" w:rsidR="00F52BE8" w:rsidRDefault="00F52BE8" w:rsidP="00F52BE8">
      <w:pPr>
        <w:rPr>
          <w:b/>
          <w:sz w:val="20"/>
        </w:rPr>
      </w:pPr>
    </w:p>
    <w:p w14:paraId="0548DED9" w14:textId="77777777" w:rsidR="00F52BE8" w:rsidRDefault="00F52BE8" w:rsidP="00F52BE8">
      <w:pPr>
        <w:rPr>
          <w:b/>
          <w:sz w:val="20"/>
        </w:rPr>
      </w:pPr>
    </w:p>
    <w:p w14:paraId="5799F04A"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47A42F55" w14:textId="7732F916"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BC2BD5">
        <w:rPr>
          <w:rFonts w:cs="Arial"/>
          <w:b/>
        </w:rPr>
        <w:t>Preparing for Ro</w:t>
      </w:r>
      <w:r w:rsidR="004E15A7" w:rsidRPr="004E15A7">
        <w:rPr>
          <w:rFonts w:cs="Arial"/>
          <w:b/>
        </w:rPr>
        <w:t>ad Investment Strategy 3: Renewals Planning</w:t>
      </w:r>
      <w:r w:rsidR="00BC2BD5">
        <w:rPr>
          <w:rFonts w:cs="Arial"/>
          <w:b/>
        </w:rPr>
        <w:t xml:space="preserve"> </w:t>
      </w:r>
      <w:r w:rsidRPr="00034159">
        <w:rPr>
          <w:rFonts w:cs="Arial"/>
          <w:color w:val="000000"/>
        </w:rPr>
        <w:t>for</w:t>
      </w:r>
      <w:r>
        <w:rPr>
          <w:rFonts w:cs="Arial"/>
          <w:color w:val="000000"/>
        </w:rPr>
        <w:t xml:space="preserve"> the Office of Rail and Road (ORR).</w:t>
      </w:r>
    </w:p>
    <w:p w14:paraId="00B8B1AA" w14:textId="77777777" w:rsidR="00F52BE8" w:rsidRDefault="00F52BE8" w:rsidP="00F52BE8">
      <w:pPr>
        <w:pStyle w:val="ListNumber"/>
        <w:numPr>
          <w:ilvl w:val="0"/>
          <w:numId w:val="0"/>
        </w:numPr>
        <w:rPr>
          <w:b/>
          <w:sz w:val="28"/>
          <w:szCs w:val="28"/>
          <w:u w:val="single"/>
        </w:rPr>
      </w:pPr>
      <w:r>
        <w:t>This document contains the following sections:</w:t>
      </w:r>
    </w:p>
    <w:p w14:paraId="48847BCF"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1D8E7EC2"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7EA18D26"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16B0DF3F"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1A7131DB"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3925A5B"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20A10697"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2735C9CA" w14:textId="77777777" w:rsidR="0071379D" w:rsidRDefault="0071379D" w:rsidP="0071379D">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t>National Highways</w:t>
      </w:r>
      <w:r w:rsidRPr="00303B3F">
        <w:rPr>
          <w:rFonts w:cs="Arial"/>
          <w:szCs w:val="24"/>
        </w:rPr>
        <w:t xml:space="preserve">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(DfT).</w:t>
      </w:r>
      <w:r>
        <w:rPr>
          <w:rFonts w:cs="Arial"/>
          <w:szCs w:val="24"/>
        </w:rPr>
        <w:t xml:space="preserve"> </w:t>
      </w:r>
    </w:p>
    <w:p w14:paraId="558B1AA1" w14:textId="77777777" w:rsidR="0071379D" w:rsidRDefault="0071379D" w:rsidP="0071379D">
      <w:pPr>
        <w:pStyle w:val="ListNumber"/>
        <w:numPr>
          <w:ilvl w:val="0"/>
          <w:numId w:val="0"/>
        </w:numPr>
        <w:spacing w:before="0" w:after="0"/>
        <w:rPr>
          <w:rFonts w:cs="Arial"/>
          <w:szCs w:val="24"/>
        </w:rPr>
      </w:pPr>
    </w:p>
    <w:p w14:paraId="548980EF" w14:textId="77777777" w:rsidR="0071379D" w:rsidRPr="00BA669C" w:rsidRDefault="0071379D" w:rsidP="0071379D">
      <w:pPr>
        <w:pStyle w:val="ListNumber"/>
        <w:numPr>
          <w:ilvl w:val="0"/>
          <w:numId w:val="0"/>
        </w:numPr>
        <w:spacing w:before="0" w:after="0"/>
        <w:rPr>
          <w:rFonts w:cs="Arial"/>
          <w:szCs w:val="24"/>
        </w:rPr>
      </w:pPr>
      <w:r w:rsidRPr="00BA669C">
        <w:rPr>
          <w:rFonts w:cs="Arial"/>
          <w:szCs w:val="24"/>
        </w:rPr>
        <w:t>ORR currently employs approximately 3</w:t>
      </w:r>
      <w:r>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w:t>
      </w:r>
      <w:proofErr w:type="spellStart"/>
      <w:r w:rsidRPr="00BA669C">
        <w:rPr>
          <w:rFonts w:cs="Arial"/>
          <w:szCs w:val="24"/>
        </w:rPr>
        <w:t>ORR’s</w:t>
      </w:r>
      <w:proofErr w:type="spellEnd"/>
      <w:r w:rsidRPr="00BA669C">
        <w:rPr>
          <w:rFonts w:cs="Arial"/>
          <w:szCs w:val="24"/>
        </w:rPr>
        <w:t xml:space="preserve"> headquarters, </w:t>
      </w:r>
      <w:r w:rsidRPr="00F26B55">
        <w:rPr>
          <w:rFonts w:cs="Arial"/>
          <w:szCs w:val="24"/>
        </w:rPr>
        <w:t>25 Cabot Square, London.</w:t>
      </w:r>
    </w:p>
    <w:p w14:paraId="3A2420A0" w14:textId="77777777" w:rsidR="0071379D" w:rsidRDefault="0071379D" w:rsidP="0071379D">
      <w:pPr>
        <w:pStyle w:val="ListNumber"/>
        <w:numPr>
          <w:ilvl w:val="0"/>
          <w:numId w:val="0"/>
        </w:numPr>
        <w:spacing w:before="0" w:after="0"/>
        <w:rPr>
          <w:rFonts w:cs="Arial"/>
          <w:sz w:val="28"/>
          <w:szCs w:val="28"/>
          <w:u w:val="single"/>
        </w:rPr>
      </w:pPr>
    </w:p>
    <w:p w14:paraId="17045EC3" w14:textId="77777777" w:rsidR="0071379D" w:rsidRPr="00586BC0" w:rsidRDefault="0071379D" w:rsidP="0071379D">
      <w:pPr>
        <w:pStyle w:val="ListNumber"/>
        <w:numPr>
          <w:ilvl w:val="0"/>
          <w:numId w:val="0"/>
        </w:numPr>
        <w:spacing w:before="0" w:after="0"/>
        <w:rPr>
          <w:rFonts w:cs="Arial"/>
          <w:szCs w:val="24"/>
          <w:u w:val="single"/>
        </w:rPr>
      </w:pPr>
      <w:r w:rsidRPr="00586BC0">
        <w:rPr>
          <w:rFonts w:cs="Arial"/>
          <w:szCs w:val="24"/>
          <w:u w:val="single"/>
        </w:rPr>
        <w:t>Our strategic objectives</w:t>
      </w:r>
    </w:p>
    <w:p w14:paraId="1DB42101" w14:textId="77777777" w:rsidR="0071379D" w:rsidRPr="007E2FBB" w:rsidRDefault="0071379D" w:rsidP="0071379D">
      <w:pPr>
        <w:tabs>
          <w:tab w:val="left" w:pos="720"/>
        </w:tabs>
        <w:spacing w:after="0"/>
        <w:rPr>
          <w:rFonts w:cs="Arial"/>
          <w:szCs w:val="24"/>
          <w:u w:val="single"/>
        </w:rPr>
      </w:pPr>
    </w:p>
    <w:p w14:paraId="2262E5C0" w14:textId="77777777" w:rsidR="0071379D" w:rsidRPr="007E2FBB" w:rsidRDefault="0071379D" w:rsidP="0071379D">
      <w:pPr>
        <w:tabs>
          <w:tab w:val="left" w:pos="720"/>
        </w:tabs>
        <w:spacing w:after="0"/>
        <w:rPr>
          <w:rFonts w:cs="Arial"/>
          <w:szCs w:val="24"/>
        </w:rPr>
      </w:pPr>
      <w:r w:rsidRPr="007E2FBB">
        <w:rPr>
          <w:rFonts w:cs="Arial"/>
          <w:b/>
          <w:bCs/>
          <w:szCs w:val="24"/>
        </w:rPr>
        <w:t xml:space="preserve">1. </w:t>
      </w:r>
      <w:r>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4714CE0B" w14:textId="77777777" w:rsidR="0071379D" w:rsidRPr="007E2FBB" w:rsidRDefault="0071379D" w:rsidP="0071379D">
      <w:pPr>
        <w:tabs>
          <w:tab w:val="left" w:pos="720"/>
        </w:tabs>
        <w:spacing w:after="0"/>
        <w:rPr>
          <w:rFonts w:cs="Arial"/>
          <w:szCs w:val="24"/>
        </w:rPr>
      </w:pPr>
    </w:p>
    <w:p w14:paraId="043146EE" w14:textId="77777777" w:rsidR="0071379D" w:rsidRPr="007E2FBB" w:rsidRDefault="0071379D" w:rsidP="0071379D">
      <w:pPr>
        <w:tabs>
          <w:tab w:val="left" w:pos="720"/>
        </w:tabs>
        <w:spacing w:after="0"/>
        <w:rPr>
          <w:rFonts w:cs="Arial"/>
          <w:szCs w:val="24"/>
        </w:rPr>
      </w:pPr>
      <w:r w:rsidRPr="007E2FBB">
        <w:rPr>
          <w:rFonts w:cs="Arial"/>
          <w:b/>
          <w:bCs/>
          <w:szCs w:val="24"/>
        </w:rPr>
        <w:t xml:space="preserve">2. </w:t>
      </w:r>
      <w:r>
        <w:rPr>
          <w:rFonts w:cs="Arial"/>
          <w:b/>
          <w:bCs/>
          <w:szCs w:val="24"/>
        </w:rPr>
        <w:t>B</w:t>
      </w:r>
      <w:r w:rsidRPr="007E2FBB">
        <w:rPr>
          <w:rFonts w:cs="Arial"/>
          <w:b/>
          <w:bCs/>
          <w:szCs w:val="24"/>
        </w:rPr>
        <w:t xml:space="preserve">etter </w:t>
      </w:r>
      <w:r>
        <w:rPr>
          <w:rFonts w:cs="Arial"/>
          <w:b/>
          <w:bCs/>
          <w:szCs w:val="24"/>
        </w:rPr>
        <w:t xml:space="preserve">rail </w:t>
      </w:r>
      <w:r w:rsidRPr="007E2FBB">
        <w:rPr>
          <w:rFonts w:cs="Arial"/>
          <w:b/>
          <w:bCs/>
          <w:szCs w:val="24"/>
        </w:rPr>
        <w:t>customer</w:t>
      </w:r>
      <w:r>
        <w:rPr>
          <w:rFonts w:cs="Arial"/>
          <w:b/>
          <w:bCs/>
          <w:szCs w:val="24"/>
        </w:rPr>
        <w:t xml:space="preserve"> service</w:t>
      </w:r>
      <w:r w:rsidRPr="007E2FBB">
        <w:rPr>
          <w:rFonts w:cs="Arial"/>
          <w:b/>
          <w:bCs/>
          <w:szCs w:val="24"/>
        </w:rPr>
        <w:t>:</w:t>
      </w:r>
      <w:r w:rsidRPr="007E2FBB">
        <w:rPr>
          <w:rFonts w:cs="Arial"/>
          <w:szCs w:val="24"/>
        </w:rPr>
        <w:br/>
      </w:r>
      <w:r>
        <w:t>Improve the rail passenger experience in the consumer areas for which we have regulatory responsibility and take prompt and effective action to improve the service that passengers receive where it is required.</w:t>
      </w:r>
    </w:p>
    <w:p w14:paraId="717ABE26" w14:textId="77777777" w:rsidR="0071379D" w:rsidRPr="007E2FBB" w:rsidRDefault="0071379D" w:rsidP="0071379D">
      <w:pPr>
        <w:tabs>
          <w:tab w:val="left" w:pos="720"/>
        </w:tabs>
        <w:spacing w:after="0"/>
        <w:rPr>
          <w:rFonts w:cs="Arial"/>
          <w:szCs w:val="24"/>
        </w:rPr>
      </w:pPr>
    </w:p>
    <w:p w14:paraId="0CDD9FA9" w14:textId="77777777" w:rsidR="0071379D" w:rsidRPr="007E2FBB" w:rsidRDefault="0071379D" w:rsidP="0071379D">
      <w:pPr>
        <w:tabs>
          <w:tab w:val="left" w:pos="720"/>
        </w:tabs>
        <w:spacing w:after="0"/>
        <w:rPr>
          <w:rFonts w:cs="Arial"/>
          <w:szCs w:val="24"/>
        </w:rPr>
      </w:pPr>
      <w:r w:rsidRPr="007E2FBB">
        <w:rPr>
          <w:rFonts w:cs="Arial"/>
          <w:b/>
          <w:bCs/>
          <w:szCs w:val="24"/>
        </w:rPr>
        <w:t xml:space="preserve">3. </w:t>
      </w:r>
      <w:r>
        <w:rPr>
          <w:rFonts w:cs="Arial"/>
          <w:b/>
          <w:bCs/>
          <w:szCs w:val="24"/>
        </w:rPr>
        <w:t>V</w:t>
      </w:r>
      <w:r w:rsidRPr="007E2FBB">
        <w:rPr>
          <w:rFonts w:cs="Arial"/>
          <w:b/>
          <w:bCs/>
          <w:szCs w:val="24"/>
        </w:rPr>
        <w:t>alue for money from the railway:</w:t>
      </w:r>
      <w:r w:rsidRPr="007E2FBB">
        <w:rPr>
          <w:rFonts w:cs="Arial"/>
          <w:szCs w:val="24"/>
        </w:rPr>
        <w:br/>
      </w:r>
      <w:r>
        <w:t xml:space="preserve">Support the delivery of an efficient, high-performing rail service that provides value for money for passengers, freight customers, governments, and taxpayers. </w:t>
      </w:r>
    </w:p>
    <w:p w14:paraId="2D42C095" w14:textId="77777777" w:rsidR="0071379D" w:rsidRPr="007E2FBB" w:rsidRDefault="0071379D" w:rsidP="0071379D">
      <w:pPr>
        <w:tabs>
          <w:tab w:val="left" w:pos="720"/>
        </w:tabs>
        <w:spacing w:after="0"/>
        <w:rPr>
          <w:rFonts w:cs="Arial"/>
          <w:szCs w:val="24"/>
        </w:rPr>
      </w:pPr>
    </w:p>
    <w:p w14:paraId="74E2D1B8" w14:textId="77777777" w:rsidR="0071379D" w:rsidRPr="007E2FBB" w:rsidRDefault="0071379D" w:rsidP="0071379D">
      <w:pPr>
        <w:tabs>
          <w:tab w:val="left" w:pos="720"/>
        </w:tabs>
        <w:spacing w:after="0"/>
        <w:rPr>
          <w:rFonts w:cs="Arial"/>
          <w:szCs w:val="24"/>
        </w:rPr>
      </w:pPr>
      <w:r w:rsidRPr="007E2FBB">
        <w:rPr>
          <w:rFonts w:cs="Arial"/>
          <w:b/>
          <w:bCs/>
          <w:szCs w:val="24"/>
        </w:rPr>
        <w:t xml:space="preserve">4. </w:t>
      </w:r>
      <w:r>
        <w:rPr>
          <w:rFonts w:cs="Arial"/>
          <w:b/>
          <w:bCs/>
          <w:szCs w:val="24"/>
        </w:rPr>
        <w:t>Better Highways</w:t>
      </w:r>
      <w:r w:rsidRPr="007E2FBB">
        <w:rPr>
          <w:rFonts w:cs="Arial"/>
          <w:b/>
          <w:bCs/>
          <w:szCs w:val="24"/>
        </w:rPr>
        <w:t>:</w:t>
      </w:r>
      <w:r w:rsidRPr="007E2FBB">
        <w:rPr>
          <w:rFonts w:cs="Arial"/>
          <w:szCs w:val="24"/>
        </w:rPr>
        <w:br/>
      </w:r>
      <w:r>
        <w:t>National Highways operates the strategic road network, managing motorways and major roads in England. Our role is to monitor and hold it to account for its performance and delivery, so that its customers enjoy predictable journeys on England’s roads.</w:t>
      </w:r>
    </w:p>
    <w:p w14:paraId="3C946586" w14:textId="77777777" w:rsidR="0071379D" w:rsidRDefault="0071379D" w:rsidP="0071379D">
      <w:pPr>
        <w:pStyle w:val="ListNumber"/>
        <w:numPr>
          <w:ilvl w:val="0"/>
          <w:numId w:val="0"/>
        </w:numPr>
        <w:spacing w:before="0" w:after="0"/>
        <w:rPr>
          <w:sz w:val="29"/>
          <w:szCs w:val="29"/>
          <w:lang w:val="en"/>
        </w:rPr>
      </w:pPr>
    </w:p>
    <w:p w14:paraId="24078BE4" w14:textId="77777777" w:rsidR="0071379D" w:rsidRPr="00442762" w:rsidRDefault="0071379D" w:rsidP="0071379D">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508E64DF" w14:textId="77777777" w:rsidR="0071379D" w:rsidRPr="00DF0367" w:rsidRDefault="0071379D" w:rsidP="0071379D">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01C09DF3" w14:textId="77777777" w:rsidR="0071379D" w:rsidRPr="00DF0367" w:rsidRDefault="0071379D" w:rsidP="0071379D">
      <w:pPr>
        <w:pStyle w:val="ListNumber"/>
        <w:numPr>
          <w:ilvl w:val="0"/>
          <w:numId w:val="0"/>
        </w:numPr>
        <w:rPr>
          <w:lang w:val="en" w:eastAsia="en-GB"/>
        </w:rPr>
      </w:pPr>
      <w:r w:rsidRPr="00DF0367">
        <w:rPr>
          <w:lang w:val="en" w:eastAsia="en-GB"/>
        </w:rPr>
        <w:t>The ORR Procurement unit subscribes to the following values:</w:t>
      </w:r>
    </w:p>
    <w:p w14:paraId="55782C12" w14:textId="77777777" w:rsidR="0071379D" w:rsidRPr="00DF0367" w:rsidRDefault="0071379D" w:rsidP="0071379D">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7E3FA29A" w14:textId="77777777" w:rsidR="0071379D" w:rsidRPr="00DF0367" w:rsidRDefault="0071379D" w:rsidP="0071379D">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6A4DECA6" w14:textId="77777777" w:rsidR="0071379D" w:rsidRPr="00DF0367" w:rsidRDefault="0071379D" w:rsidP="0071379D">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4A7C7C23" w14:textId="77777777" w:rsidR="0071379D" w:rsidRPr="00DF0367" w:rsidRDefault="0071379D" w:rsidP="0071379D">
      <w:pPr>
        <w:pStyle w:val="ListNumber"/>
        <w:numPr>
          <w:ilvl w:val="0"/>
          <w:numId w:val="3"/>
        </w:numPr>
        <w:rPr>
          <w:lang w:val="en" w:eastAsia="en-GB"/>
        </w:rPr>
      </w:pPr>
      <w:r w:rsidRPr="00DF0367">
        <w:rPr>
          <w:lang w:val="en" w:eastAsia="en-GB"/>
        </w:rPr>
        <w:t xml:space="preserve">to ensure that processes have regard for equality and diversity; and </w:t>
      </w:r>
    </w:p>
    <w:p w14:paraId="24B330C5" w14:textId="77777777" w:rsidR="0071379D" w:rsidRPr="00DF0367" w:rsidRDefault="0071379D" w:rsidP="0071379D">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962B82E" w14:textId="77777777" w:rsidR="0071379D" w:rsidRDefault="0071379D" w:rsidP="0071379D">
      <w:pPr>
        <w:pStyle w:val="ListNumber"/>
        <w:numPr>
          <w:ilvl w:val="0"/>
          <w:numId w:val="0"/>
        </w:numPr>
        <w:spacing w:before="0" w:after="0"/>
        <w:rPr>
          <w:color w:val="0000FF"/>
          <w:u w:val="single"/>
        </w:rPr>
      </w:pPr>
      <w:r>
        <w:t xml:space="preserve">For further information on ORR please visit our website: </w:t>
      </w:r>
      <w:hyperlink r:id="rId9" w:history="1">
        <w:proofErr w:type="spellStart"/>
        <w:r w:rsidRPr="005A690E">
          <w:rPr>
            <w:rStyle w:val="Hyperlink"/>
          </w:rPr>
          <w:t>www.orr.gov.uk</w:t>
        </w:r>
        <w:proofErr w:type="spellEnd"/>
      </w:hyperlink>
    </w:p>
    <w:p w14:paraId="65CE3781" w14:textId="7E6513CF" w:rsidR="00F52BE8" w:rsidRDefault="00F52BE8" w:rsidP="00F52BE8">
      <w:pPr>
        <w:pStyle w:val="ListNumber"/>
        <w:numPr>
          <w:ilvl w:val="0"/>
          <w:numId w:val="0"/>
        </w:numPr>
        <w:spacing w:before="0" w:after="0"/>
        <w:rPr>
          <w:color w:val="0000FF"/>
          <w:u w:val="single"/>
        </w:rPr>
      </w:pPr>
    </w:p>
    <w:p w14:paraId="33343F48"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766C8AD0" w14:textId="77777777" w:rsidR="00F52BE8" w:rsidRPr="006F78AD" w:rsidRDefault="00F52BE8" w:rsidP="00F52BE8">
      <w:pPr>
        <w:pStyle w:val="ListNumber"/>
        <w:numPr>
          <w:ilvl w:val="0"/>
          <w:numId w:val="0"/>
        </w:numPr>
        <w:spacing w:before="0" w:after="0"/>
        <w:rPr>
          <w:rFonts w:cs="Arial"/>
        </w:rPr>
      </w:pPr>
    </w:p>
    <w:p w14:paraId="00F06F98"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22F5D783"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35D80DE7" w14:textId="77777777" w:rsidTr="00C96322">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C598665" w14:textId="77777777" w:rsidR="00F52BE8" w:rsidRPr="00362F5D" w:rsidRDefault="00F52BE8" w:rsidP="00C96322">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2185B2D0" w14:textId="77777777" w:rsidR="00F52BE8" w:rsidRPr="00362F5D" w:rsidRDefault="00F52BE8" w:rsidP="00C96322">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212996C1" w14:textId="77777777" w:rsidR="00F52BE8" w:rsidRPr="00362F5D" w:rsidRDefault="00F52BE8" w:rsidP="00C96322">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3891EA3" w14:textId="77777777" w:rsidR="00F52BE8" w:rsidRPr="00362F5D" w:rsidRDefault="00F52BE8" w:rsidP="00C96322">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4E6939B7" w14:textId="77777777" w:rsidR="00F52BE8" w:rsidRPr="00362F5D" w:rsidRDefault="00F52BE8" w:rsidP="00C96322">
            <w:pPr>
              <w:jc w:val="center"/>
              <w:rPr>
                <w:rFonts w:cs="Arial"/>
                <w:b/>
                <w:bCs/>
              </w:rPr>
            </w:pPr>
            <w:r w:rsidRPr="00362F5D">
              <w:rPr>
                <w:rFonts w:cs="Arial"/>
                <w:b/>
                <w:bCs/>
              </w:rPr>
              <w:t>Balance Sheet Total</w:t>
            </w:r>
          </w:p>
        </w:tc>
      </w:tr>
      <w:tr w:rsidR="00F52BE8" w:rsidRPr="00362F5D" w14:paraId="19ACB42F" w14:textId="77777777" w:rsidTr="00C9632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3C9A2A63" w14:textId="77777777" w:rsidR="00F52BE8" w:rsidRPr="00362F5D" w:rsidRDefault="00F52BE8" w:rsidP="00C96322">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0158FF25" w14:textId="77777777" w:rsidR="00F52BE8" w:rsidRPr="00362F5D" w:rsidRDefault="00F52BE8" w:rsidP="00C96322">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E40E67D" w14:textId="77777777" w:rsidR="00F52BE8" w:rsidRPr="00362F5D" w:rsidRDefault="00F52BE8" w:rsidP="00C96322">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AD71E28" w14:textId="77777777" w:rsidR="00F52BE8" w:rsidRPr="00362F5D" w:rsidRDefault="00F52BE8" w:rsidP="00C96322">
            <w:pPr>
              <w:jc w:val="center"/>
              <w:rPr>
                <w:rFonts w:cs="Arial"/>
                <w:b/>
                <w:bCs/>
              </w:rPr>
            </w:pPr>
            <w:r w:rsidRPr="00362F5D">
              <w:rPr>
                <w:rFonts w:cs="Arial"/>
                <w:b/>
                <w:bCs/>
              </w:rPr>
              <w:t>≤ € 2 million</w:t>
            </w:r>
          </w:p>
        </w:tc>
      </w:tr>
      <w:tr w:rsidR="00F52BE8" w:rsidRPr="00362F5D" w14:paraId="0B546BAE" w14:textId="77777777" w:rsidTr="00C96322">
        <w:trPr>
          <w:trHeight w:val="516"/>
        </w:trPr>
        <w:tc>
          <w:tcPr>
            <w:tcW w:w="1730" w:type="dxa"/>
            <w:vMerge/>
            <w:tcBorders>
              <w:top w:val="nil"/>
              <w:left w:val="single" w:sz="4" w:space="0" w:color="auto"/>
              <w:bottom w:val="single" w:sz="4" w:space="0" w:color="000000"/>
              <w:right w:val="single" w:sz="4" w:space="0" w:color="auto"/>
            </w:tcBorders>
            <w:vAlign w:val="center"/>
          </w:tcPr>
          <w:p w14:paraId="118925C6" w14:textId="77777777" w:rsidR="00F52BE8" w:rsidRPr="00362F5D" w:rsidRDefault="00F52BE8" w:rsidP="00C9632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557AE755" w14:textId="77777777" w:rsidR="00F52BE8" w:rsidRPr="00362F5D" w:rsidRDefault="00F52BE8" w:rsidP="00C9632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67098FE1" w14:textId="77777777" w:rsidR="00F52BE8" w:rsidRPr="00362F5D" w:rsidRDefault="00F52BE8" w:rsidP="00C9632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4E18912" w14:textId="77777777" w:rsidR="00F52BE8" w:rsidRPr="00362F5D" w:rsidRDefault="00F52BE8" w:rsidP="00C96322">
            <w:pPr>
              <w:rPr>
                <w:rFonts w:cs="Arial"/>
                <w:b/>
                <w:bCs/>
              </w:rPr>
            </w:pPr>
          </w:p>
        </w:tc>
      </w:tr>
      <w:tr w:rsidR="00F52BE8" w:rsidRPr="00362F5D" w14:paraId="0893F2B5" w14:textId="77777777" w:rsidTr="00C9632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0B3BAAB" w14:textId="77777777" w:rsidR="00F52BE8" w:rsidRPr="00362F5D" w:rsidRDefault="00F52BE8" w:rsidP="00C96322">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A0CFE66" w14:textId="77777777" w:rsidR="00F52BE8" w:rsidRPr="00362F5D" w:rsidRDefault="00F52BE8" w:rsidP="00C96322">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F886572" w14:textId="77777777" w:rsidR="00F52BE8" w:rsidRPr="00362F5D" w:rsidRDefault="00F52BE8" w:rsidP="00C96322">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A8B0D0" w14:textId="77777777" w:rsidR="00F52BE8" w:rsidRPr="00362F5D" w:rsidRDefault="00F52BE8" w:rsidP="00C96322">
            <w:pPr>
              <w:jc w:val="center"/>
              <w:rPr>
                <w:rFonts w:cs="Arial"/>
                <w:b/>
                <w:bCs/>
              </w:rPr>
            </w:pPr>
            <w:r w:rsidRPr="00362F5D">
              <w:rPr>
                <w:rFonts w:cs="Arial"/>
                <w:b/>
                <w:bCs/>
              </w:rPr>
              <w:t>≤ € 10 million</w:t>
            </w:r>
          </w:p>
        </w:tc>
      </w:tr>
      <w:tr w:rsidR="00F52BE8" w:rsidRPr="00362F5D" w14:paraId="3B2E60BB" w14:textId="77777777" w:rsidTr="00C96322">
        <w:trPr>
          <w:trHeight w:val="516"/>
        </w:trPr>
        <w:tc>
          <w:tcPr>
            <w:tcW w:w="1730" w:type="dxa"/>
            <w:vMerge/>
            <w:tcBorders>
              <w:top w:val="nil"/>
              <w:left w:val="single" w:sz="4" w:space="0" w:color="auto"/>
              <w:bottom w:val="single" w:sz="4" w:space="0" w:color="000000"/>
              <w:right w:val="single" w:sz="4" w:space="0" w:color="auto"/>
            </w:tcBorders>
            <w:vAlign w:val="center"/>
          </w:tcPr>
          <w:p w14:paraId="2ED2C6BF" w14:textId="77777777" w:rsidR="00F52BE8" w:rsidRPr="00362F5D" w:rsidRDefault="00F52BE8" w:rsidP="00C9632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71F61AE" w14:textId="77777777" w:rsidR="00F52BE8" w:rsidRPr="00362F5D" w:rsidRDefault="00F52BE8" w:rsidP="00C9632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39F33750" w14:textId="77777777" w:rsidR="00F52BE8" w:rsidRPr="00362F5D" w:rsidRDefault="00F52BE8" w:rsidP="00C9632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429DCF81" w14:textId="77777777" w:rsidR="00F52BE8" w:rsidRPr="00362F5D" w:rsidRDefault="00F52BE8" w:rsidP="00C96322">
            <w:pPr>
              <w:rPr>
                <w:rFonts w:cs="Arial"/>
                <w:b/>
                <w:bCs/>
              </w:rPr>
            </w:pPr>
          </w:p>
        </w:tc>
      </w:tr>
      <w:tr w:rsidR="00F52BE8" w:rsidRPr="00362F5D" w14:paraId="263332DD" w14:textId="77777777" w:rsidTr="00C9632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D41A9BE" w14:textId="77777777" w:rsidR="00F52BE8" w:rsidRPr="00362F5D" w:rsidRDefault="00F52BE8" w:rsidP="00C96322">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5B19C69F" w14:textId="77777777" w:rsidR="00F52BE8" w:rsidRPr="00362F5D" w:rsidRDefault="00F52BE8" w:rsidP="00C96322">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6E5B17C" w14:textId="77777777" w:rsidR="00F52BE8" w:rsidRPr="00362F5D" w:rsidRDefault="00F52BE8" w:rsidP="00C96322">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4D68EDB" w14:textId="77777777" w:rsidR="00F52BE8" w:rsidRPr="00362F5D" w:rsidRDefault="00F52BE8" w:rsidP="00C96322">
            <w:pPr>
              <w:jc w:val="center"/>
              <w:rPr>
                <w:rFonts w:cs="Arial"/>
                <w:b/>
                <w:bCs/>
              </w:rPr>
            </w:pPr>
            <w:r w:rsidRPr="00362F5D">
              <w:rPr>
                <w:rFonts w:cs="Arial"/>
                <w:b/>
                <w:bCs/>
              </w:rPr>
              <w:t>≤ € 43 million</w:t>
            </w:r>
          </w:p>
        </w:tc>
      </w:tr>
      <w:tr w:rsidR="00F52BE8" w:rsidRPr="00362F5D" w14:paraId="5AABB495" w14:textId="77777777" w:rsidTr="00C96322">
        <w:trPr>
          <w:trHeight w:val="516"/>
        </w:trPr>
        <w:tc>
          <w:tcPr>
            <w:tcW w:w="1730" w:type="dxa"/>
            <w:vMerge/>
            <w:tcBorders>
              <w:top w:val="nil"/>
              <w:left w:val="single" w:sz="4" w:space="0" w:color="auto"/>
              <w:bottom w:val="single" w:sz="4" w:space="0" w:color="000000"/>
              <w:right w:val="single" w:sz="4" w:space="0" w:color="auto"/>
            </w:tcBorders>
            <w:vAlign w:val="center"/>
          </w:tcPr>
          <w:p w14:paraId="153310D2" w14:textId="77777777" w:rsidR="00F52BE8" w:rsidRPr="00362F5D" w:rsidRDefault="00F52BE8" w:rsidP="00C9632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318F52B" w14:textId="77777777" w:rsidR="00F52BE8" w:rsidRPr="00362F5D" w:rsidRDefault="00F52BE8" w:rsidP="00C9632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F826B41" w14:textId="77777777" w:rsidR="00F52BE8" w:rsidRPr="00362F5D" w:rsidRDefault="00F52BE8" w:rsidP="00C9632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59598763" w14:textId="77777777" w:rsidR="00F52BE8" w:rsidRPr="00362F5D" w:rsidRDefault="00F52BE8" w:rsidP="00C96322">
            <w:pPr>
              <w:rPr>
                <w:rFonts w:cs="Arial"/>
                <w:b/>
                <w:bCs/>
              </w:rPr>
            </w:pPr>
          </w:p>
        </w:tc>
      </w:tr>
      <w:tr w:rsidR="00F52BE8" w:rsidRPr="00362F5D" w14:paraId="38665C5A" w14:textId="77777777" w:rsidTr="00C96322">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083BAD3F" w14:textId="77777777" w:rsidR="00F52BE8" w:rsidRPr="00362F5D" w:rsidRDefault="00F52BE8" w:rsidP="00C96322">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7471F9B0" w14:textId="77777777" w:rsidR="00F52BE8" w:rsidRPr="00362F5D" w:rsidRDefault="00F52BE8" w:rsidP="00C96322">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5384D0CB" w14:textId="77777777" w:rsidR="00F52BE8" w:rsidRPr="00362F5D" w:rsidRDefault="00F52BE8" w:rsidP="00C96322">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294ADF54" w14:textId="77777777" w:rsidR="00F52BE8" w:rsidRPr="00362F5D" w:rsidRDefault="00F52BE8" w:rsidP="00C96322">
            <w:pPr>
              <w:jc w:val="center"/>
              <w:rPr>
                <w:rFonts w:cs="Arial"/>
                <w:b/>
                <w:bCs/>
              </w:rPr>
            </w:pPr>
            <w:r w:rsidRPr="00362F5D">
              <w:rPr>
                <w:rFonts w:cs="Arial"/>
                <w:b/>
                <w:bCs/>
              </w:rPr>
              <w:t>&gt; € 43 million</w:t>
            </w:r>
          </w:p>
        </w:tc>
      </w:tr>
    </w:tbl>
    <w:p w14:paraId="49F1C36F" w14:textId="77777777" w:rsidR="00F52BE8" w:rsidRDefault="00F52BE8" w:rsidP="00F52BE8">
      <w:pPr>
        <w:rPr>
          <w:rFonts w:cs="Arial"/>
          <w:szCs w:val="24"/>
        </w:rPr>
      </w:pPr>
    </w:p>
    <w:p w14:paraId="5AE351E3"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125FD2B6" w14:textId="77777777" w:rsidTr="00C96322">
        <w:trPr>
          <w:trHeight w:val="454"/>
        </w:trPr>
        <w:tc>
          <w:tcPr>
            <w:tcW w:w="8528" w:type="dxa"/>
            <w:shd w:val="clear" w:color="auto" w:fill="99CCFF"/>
          </w:tcPr>
          <w:p w14:paraId="5DC96620" w14:textId="77777777" w:rsidR="00F52BE8" w:rsidRPr="0036077E" w:rsidRDefault="00F52BE8" w:rsidP="00C96322">
            <w:pPr>
              <w:rPr>
                <w:rFonts w:cs="Arial"/>
                <w:b/>
                <w:sz w:val="28"/>
                <w:szCs w:val="28"/>
              </w:rPr>
            </w:pPr>
            <w:r w:rsidRPr="0036077E">
              <w:rPr>
                <w:rFonts w:cs="Arial"/>
                <w:b/>
                <w:sz w:val="28"/>
                <w:szCs w:val="28"/>
              </w:rPr>
              <w:t>2.1 Background to the project</w:t>
            </w:r>
          </w:p>
        </w:tc>
      </w:tr>
      <w:tr w:rsidR="00F52BE8" w:rsidRPr="0036077E" w14:paraId="2E79136B" w14:textId="77777777" w:rsidTr="00C96322">
        <w:trPr>
          <w:trHeight w:val="760"/>
        </w:trPr>
        <w:tc>
          <w:tcPr>
            <w:tcW w:w="8528" w:type="dxa"/>
            <w:tcBorders>
              <w:bottom w:val="single" w:sz="4" w:space="0" w:color="auto"/>
            </w:tcBorders>
            <w:shd w:val="clear" w:color="auto" w:fill="auto"/>
          </w:tcPr>
          <w:p w14:paraId="64F370B9" w14:textId="5B938119" w:rsidR="00735465" w:rsidRPr="00BA7319" w:rsidRDefault="00735465" w:rsidP="00735465">
            <w:pPr>
              <w:spacing w:before="120"/>
              <w:rPr>
                <w:rFonts w:cs="Arial"/>
                <w:sz w:val="22"/>
                <w:szCs w:val="22"/>
              </w:rPr>
            </w:pPr>
            <w:r w:rsidRPr="00BA7319">
              <w:rPr>
                <w:rFonts w:cs="Arial"/>
                <w:b/>
                <w:sz w:val="22"/>
                <w:szCs w:val="22"/>
              </w:rPr>
              <w:t>Th</w:t>
            </w:r>
            <w:r>
              <w:rPr>
                <w:rFonts w:cs="Arial"/>
                <w:b/>
                <w:sz w:val="22"/>
                <w:szCs w:val="22"/>
              </w:rPr>
              <w:t>is</w:t>
            </w:r>
            <w:r w:rsidRPr="00BA7319">
              <w:rPr>
                <w:rFonts w:cs="Arial"/>
                <w:b/>
                <w:sz w:val="22"/>
                <w:szCs w:val="22"/>
              </w:rPr>
              <w:t xml:space="preserve"> review is being jointly commissioned, overseen and funded by </w:t>
            </w:r>
            <w:r>
              <w:rPr>
                <w:rFonts w:cs="Arial"/>
                <w:b/>
                <w:sz w:val="22"/>
                <w:szCs w:val="22"/>
              </w:rPr>
              <w:t>National Highways</w:t>
            </w:r>
            <w:r w:rsidRPr="00BA7319">
              <w:rPr>
                <w:rFonts w:cs="Arial"/>
                <w:b/>
                <w:sz w:val="22"/>
                <w:szCs w:val="22"/>
              </w:rPr>
              <w:t xml:space="preserve"> and ORR.</w:t>
            </w:r>
          </w:p>
          <w:p w14:paraId="27872678" w14:textId="77777777" w:rsidR="00E42620" w:rsidRDefault="00E42620" w:rsidP="00C022C8">
            <w:pPr>
              <w:rPr>
                <w:rFonts w:cs="Arial"/>
                <w:sz w:val="22"/>
                <w:szCs w:val="22"/>
              </w:rPr>
            </w:pPr>
            <w:r w:rsidRPr="00E42620">
              <w:rPr>
                <w:rFonts w:cs="Arial"/>
                <w:sz w:val="22"/>
                <w:szCs w:val="22"/>
              </w:rPr>
              <w:t xml:space="preserve">National Highways operates, maintains and improves the strategic road network – the motorways and main 'A' roads in England. The Office of Road and Rail (ORR) – through its Highways Monitor function – is responsible for monitoring and enforcing the performance and efficiency of National Highways. </w:t>
            </w:r>
          </w:p>
          <w:p w14:paraId="1423B940" w14:textId="4624A72C" w:rsidR="002F6102" w:rsidRDefault="00C022C8" w:rsidP="00C022C8">
            <w:pPr>
              <w:rPr>
                <w:rFonts w:cs="Arial"/>
                <w:sz w:val="22"/>
                <w:szCs w:val="22"/>
              </w:rPr>
            </w:pPr>
            <w:r>
              <w:rPr>
                <w:rFonts w:cs="Arial"/>
                <w:sz w:val="22"/>
                <w:szCs w:val="22"/>
              </w:rPr>
              <w:t>T</w:t>
            </w:r>
            <w:r w:rsidRPr="00C022C8">
              <w:rPr>
                <w:rFonts w:cs="Arial"/>
                <w:sz w:val="22"/>
                <w:szCs w:val="22"/>
              </w:rPr>
              <w:t>he Government sets out its strategic vision for the SRN, objectives for National Highways, and the funding it will make available</w:t>
            </w:r>
            <w:r>
              <w:rPr>
                <w:rFonts w:cs="Arial"/>
                <w:sz w:val="22"/>
                <w:szCs w:val="22"/>
              </w:rPr>
              <w:t xml:space="preserve"> </w:t>
            </w:r>
            <w:r w:rsidRPr="00C022C8">
              <w:rPr>
                <w:rFonts w:cs="Arial"/>
                <w:sz w:val="22"/>
                <w:szCs w:val="22"/>
              </w:rPr>
              <w:t>for their delivery in periodic road investment strategies.</w:t>
            </w:r>
            <w:r>
              <w:rPr>
                <w:rFonts w:cs="Arial"/>
                <w:sz w:val="22"/>
                <w:szCs w:val="22"/>
              </w:rPr>
              <w:t xml:space="preserve"> </w:t>
            </w:r>
            <w:r w:rsidR="00E42620" w:rsidRPr="00E42620">
              <w:rPr>
                <w:rFonts w:cs="Arial"/>
                <w:sz w:val="22"/>
                <w:szCs w:val="22"/>
              </w:rPr>
              <w:t>The third Road Investment Strategy (</w:t>
            </w:r>
            <w:proofErr w:type="spellStart"/>
            <w:r w:rsidR="00E42620" w:rsidRPr="00E42620">
              <w:rPr>
                <w:rFonts w:cs="Arial"/>
                <w:sz w:val="22"/>
                <w:szCs w:val="22"/>
              </w:rPr>
              <w:t>RIS3</w:t>
            </w:r>
            <w:proofErr w:type="spellEnd"/>
            <w:r w:rsidR="00E42620" w:rsidRPr="00E42620">
              <w:rPr>
                <w:rFonts w:cs="Arial"/>
                <w:sz w:val="22"/>
                <w:szCs w:val="22"/>
              </w:rPr>
              <w:t>) will set out the requirements to be delivered by National Highways during road period 3 (April 2025 to March 2030).</w:t>
            </w:r>
            <w:r w:rsidR="00E42620">
              <w:rPr>
                <w:rFonts w:cs="Arial"/>
                <w:sz w:val="22"/>
                <w:szCs w:val="22"/>
              </w:rPr>
              <w:t xml:space="preserve"> </w:t>
            </w:r>
            <w:r w:rsidR="002F6102" w:rsidRPr="002F6102">
              <w:rPr>
                <w:rFonts w:cs="Arial"/>
                <w:sz w:val="22"/>
                <w:szCs w:val="22"/>
              </w:rPr>
              <w:t xml:space="preserve">The development of </w:t>
            </w:r>
            <w:proofErr w:type="spellStart"/>
            <w:r w:rsidR="002F6102" w:rsidRPr="002F6102">
              <w:rPr>
                <w:rFonts w:cs="Arial"/>
                <w:sz w:val="22"/>
                <w:szCs w:val="22"/>
              </w:rPr>
              <w:t>RIS</w:t>
            </w:r>
            <w:r w:rsidR="002F6102">
              <w:rPr>
                <w:rFonts w:cs="Arial"/>
                <w:sz w:val="22"/>
                <w:szCs w:val="22"/>
              </w:rPr>
              <w:t>3</w:t>
            </w:r>
            <w:proofErr w:type="spellEnd"/>
            <w:r w:rsidR="002F6102" w:rsidRPr="002F6102">
              <w:rPr>
                <w:rFonts w:cs="Arial"/>
                <w:sz w:val="22"/>
                <w:szCs w:val="22"/>
              </w:rPr>
              <w:t xml:space="preserve"> requires the coordinated efforts of the DfT, </w:t>
            </w:r>
            <w:r w:rsidR="002F6102">
              <w:rPr>
                <w:rFonts w:cs="Arial"/>
                <w:sz w:val="22"/>
                <w:szCs w:val="22"/>
              </w:rPr>
              <w:t>National Highways</w:t>
            </w:r>
            <w:r w:rsidR="002F6102" w:rsidRPr="002F6102">
              <w:rPr>
                <w:rFonts w:cs="Arial"/>
                <w:sz w:val="22"/>
                <w:szCs w:val="22"/>
              </w:rPr>
              <w:t xml:space="preserve"> and ORR with each organisation having responsibility for leading relevant work streams. </w:t>
            </w:r>
          </w:p>
          <w:p w14:paraId="71C98A05" w14:textId="15A94816" w:rsidR="002F6102" w:rsidRDefault="002F6102" w:rsidP="004E15A7">
            <w:pPr>
              <w:rPr>
                <w:rFonts w:cs="Arial"/>
                <w:sz w:val="22"/>
                <w:szCs w:val="22"/>
              </w:rPr>
            </w:pPr>
            <w:r>
              <w:rPr>
                <w:rFonts w:cs="Arial"/>
                <w:sz w:val="22"/>
                <w:szCs w:val="22"/>
              </w:rPr>
              <w:t>National Highways</w:t>
            </w:r>
            <w:r w:rsidRPr="002F6102">
              <w:rPr>
                <w:rFonts w:cs="Arial"/>
                <w:sz w:val="22"/>
                <w:szCs w:val="22"/>
              </w:rPr>
              <w:t xml:space="preserve"> is responsible for developing a strategic business plan (SBP) detailing its plans for delivering the performance requirements set out in the Government’s draft </w:t>
            </w:r>
            <w:proofErr w:type="spellStart"/>
            <w:r w:rsidR="00E42620">
              <w:rPr>
                <w:rFonts w:cs="Arial"/>
                <w:sz w:val="22"/>
                <w:szCs w:val="22"/>
              </w:rPr>
              <w:t>RIS</w:t>
            </w:r>
            <w:proofErr w:type="spellEnd"/>
            <w:r w:rsidRPr="002F6102">
              <w:rPr>
                <w:rFonts w:cs="Arial"/>
                <w:sz w:val="22"/>
                <w:szCs w:val="22"/>
              </w:rPr>
              <w:t xml:space="preserve">. ORR is responsible for leading the </w:t>
            </w:r>
            <w:proofErr w:type="spellStart"/>
            <w:r w:rsidRPr="002F6102">
              <w:rPr>
                <w:rFonts w:cs="Arial"/>
                <w:sz w:val="22"/>
                <w:szCs w:val="22"/>
              </w:rPr>
              <w:t>RIS</w:t>
            </w:r>
            <w:r>
              <w:rPr>
                <w:rFonts w:cs="Arial"/>
                <w:sz w:val="22"/>
                <w:szCs w:val="22"/>
              </w:rPr>
              <w:t>3</w:t>
            </w:r>
            <w:proofErr w:type="spellEnd"/>
            <w:r w:rsidRPr="002F6102">
              <w:rPr>
                <w:rFonts w:cs="Arial"/>
                <w:sz w:val="22"/>
                <w:szCs w:val="22"/>
              </w:rPr>
              <w:t xml:space="preserve"> efficiency review, an assessment of the level of efficiency that </w:t>
            </w:r>
            <w:r w:rsidR="009341DA">
              <w:rPr>
                <w:rFonts w:cs="Arial"/>
                <w:sz w:val="22"/>
                <w:szCs w:val="22"/>
              </w:rPr>
              <w:t>National Highways</w:t>
            </w:r>
            <w:r w:rsidRPr="002F6102">
              <w:rPr>
                <w:rFonts w:cs="Arial"/>
                <w:sz w:val="22"/>
                <w:szCs w:val="22"/>
              </w:rPr>
              <w:t xml:space="preserve"> proposes to achieve in the SBP.</w:t>
            </w:r>
            <w:r>
              <w:rPr>
                <w:rFonts w:cs="Arial"/>
                <w:sz w:val="22"/>
                <w:szCs w:val="22"/>
              </w:rPr>
              <w:t xml:space="preserve"> </w:t>
            </w:r>
          </w:p>
          <w:p w14:paraId="0EDD0BE6" w14:textId="60684EC6" w:rsidR="002F6102" w:rsidRDefault="002F6102" w:rsidP="004E15A7">
            <w:pPr>
              <w:rPr>
                <w:rFonts w:cs="Arial"/>
                <w:sz w:val="22"/>
                <w:szCs w:val="22"/>
              </w:rPr>
            </w:pPr>
            <w:r w:rsidRPr="002F6102">
              <w:rPr>
                <w:rFonts w:cs="Arial"/>
                <w:sz w:val="22"/>
                <w:szCs w:val="22"/>
              </w:rPr>
              <w:t>A core part of the work to develop National Highways’</w:t>
            </w:r>
            <w:r>
              <w:rPr>
                <w:rFonts w:cs="Arial"/>
                <w:sz w:val="22"/>
                <w:szCs w:val="22"/>
              </w:rPr>
              <w:t xml:space="preserve"> </w:t>
            </w:r>
            <w:r w:rsidRPr="002F6102">
              <w:rPr>
                <w:rFonts w:cs="Arial"/>
                <w:sz w:val="22"/>
                <w:szCs w:val="22"/>
              </w:rPr>
              <w:t xml:space="preserve">SBP and </w:t>
            </w:r>
            <w:proofErr w:type="spellStart"/>
            <w:r w:rsidRPr="002F6102">
              <w:rPr>
                <w:rFonts w:cs="Arial"/>
                <w:sz w:val="22"/>
                <w:szCs w:val="22"/>
              </w:rPr>
              <w:t>ORR’s</w:t>
            </w:r>
            <w:proofErr w:type="spellEnd"/>
            <w:r w:rsidRPr="002F6102">
              <w:rPr>
                <w:rFonts w:cs="Arial"/>
                <w:sz w:val="22"/>
                <w:szCs w:val="22"/>
              </w:rPr>
              <w:t xml:space="preserve"> efficiency review is the assessment of </w:t>
            </w:r>
            <w:r w:rsidR="009341DA">
              <w:rPr>
                <w:rFonts w:cs="Arial"/>
                <w:sz w:val="22"/>
                <w:szCs w:val="22"/>
              </w:rPr>
              <w:t>National Highways’</w:t>
            </w:r>
            <w:r w:rsidRPr="002F6102">
              <w:rPr>
                <w:rFonts w:cs="Arial"/>
                <w:sz w:val="22"/>
                <w:szCs w:val="22"/>
              </w:rPr>
              <w:t xml:space="preserve"> ability to make efficiency savings from improvements to its core business processes during </w:t>
            </w:r>
            <w:r w:rsidR="00A65E35">
              <w:rPr>
                <w:rFonts w:cs="Arial"/>
                <w:sz w:val="22"/>
                <w:szCs w:val="22"/>
              </w:rPr>
              <w:t>road period 3</w:t>
            </w:r>
            <w:r w:rsidRPr="002F6102">
              <w:rPr>
                <w:rFonts w:cs="Arial"/>
                <w:sz w:val="22"/>
                <w:szCs w:val="22"/>
              </w:rPr>
              <w:t>. To inform this assessment, National Highways and ORR have agreed to jointly commission ‘</w:t>
            </w:r>
            <w:proofErr w:type="spellStart"/>
            <w:r w:rsidRPr="002F6102">
              <w:rPr>
                <w:rFonts w:cs="Arial"/>
                <w:sz w:val="22"/>
                <w:szCs w:val="22"/>
              </w:rPr>
              <w:t>RIS3</w:t>
            </w:r>
            <w:proofErr w:type="spellEnd"/>
            <w:r w:rsidRPr="002F6102">
              <w:rPr>
                <w:rFonts w:cs="Arial"/>
                <w:sz w:val="22"/>
                <w:szCs w:val="22"/>
              </w:rPr>
              <w:t xml:space="preserve"> Capability Reviews’ focussed on two key business areas: Asset Management and Procurement and Project Management. </w:t>
            </w:r>
            <w:r w:rsidRPr="00B02D6D">
              <w:rPr>
                <w:rFonts w:cs="Arial"/>
                <w:b/>
                <w:bCs/>
                <w:sz w:val="22"/>
                <w:szCs w:val="22"/>
              </w:rPr>
              <w:t xml:space="preserve">This scope relates to National Highways’ </w:t>
            </w:r>
            <w:r w:rsidR="00024358" w:rsidRPr="00024358">
              <w:rPr>
                <w:rFonts w:cs="Arial"/>
                <w:b/>
                <w:bCs/>
                <w:sz w:val="22"/>
                <w:szCs w:val="22"/>
              </w:rPr>
              <w:t>Procurement and Project Management</w:t>
            </w:r>
            <w:r w:rsidR="00E42620">
              <w:rPr>
                <w:rFonts w:cs="Arial"/>
                <w:b/>
                <w:bCs/>
                <w:sz w:val="22"/>
                <w:szCs w:val="22"/>
              </w:rPr>
              <w:t xml:space="preserve"> </w:t>
            </w:r>
            <w:r w:rsidR="00E42620">
              <w:rPr>
                <w:rFonts w:cs="Arial"/>
                <w:sz w:val="22"/>
                <w:szCs w:val="22"/>
              </w:rPr>
              <w:t>capability</w:t>
            </w:r>
            <w:r w:rsidRPr="002F6102">
              <w:rPr>
                <w:rFonts w:cs="Arial"/>
                <w:sz w:val="22"/>
                <w:szCs w:val="22"/>
              </w:rPr>
              <w:t xml:space="preserve">. Capability reviews were also undertaken as part of the </w:t>
            </w:r>
            <w:proofErr w:type="spellStart"/>
            <w:r w:rsidRPr="002F6102">
              <w:rPr>
                <w:rFonts w:cs="Arial"/>
                <w:sz w:val="22"/>
                <w:szCs w:val="22"/>
              </w:rPr>
              <w:t>RIS2</w:t>
            </w:r>
            <w:proofErr w:type="spellEnd"/>
            <w:r w:rsidRPr="002F6102">
              <w:rPr>
                <w:rFonts w:cs="Arial"/>
                <w:sz w:val="22"/>
                <w:szCs w:val="22"/>
              </w:rPr>
              <w:t xml:space="preserve"> process.</w:t>
            </w:r>
          </w:p>
          <w:p w14:paraId="6BD03B1F" w14:textId="05EE89CB" w:rsidR="00F52BE8" w:rsidRPr="00FE211F" w:rsidRDefault="00B02D6D" w:rsidP="00061A28">
            <w:pPr>
              <w:rPr>
                <w:rFonts w:cs="Arial"/>
                <w:sz w:val="22"/>
                <w:szCs w:val="22"/>
              </w:rPr>
            </w:pPr>
            <w:r>
              <w:rPr>
                <w:rFonts w:cs="Arial"/>
                <w:sz w:val="22"/>
                <w:szCs w:val="22"/>
              </w:rPr>
              <w:t xml:space="preserve">(The process of setting and varying a </w:t>
            </w:r>
            <w:proofErr w:type="spellStart"/>
            <w:r>
              <w:rPr>
                <w:rFonts w:cs="Arial"/>
                <w:sz w:val="22"/>
                <w:szCs w:val="22"/>
              </w:rPr>
              <w:t>RIS</w:t>
            </w:r>
            <w:proofErr w:type="spellEnd"/>
            <w:r>
              <w:rPr>
                <w:rFonts w:cs="Arial"/>
                <w:sz w:val="22"/>
                <w:szCs w:val="22"/>
              </w:rPr>
              <w:t xml:space="preserve"> is described in National Highways’ </w:t>
            </w:r>
            <w:hyperlink r:id="rId10" w:history="1">
              <w:r w:rsidRPr="0012502C">
                <w:rPr>
                  <w:rStyle w:val="Hyperlink"/>
                  <w:rFonts w:cs="Arial"/>
                  <w:sz w:val="22"/>
                  <w:szCs w:val="22"/>
                </w:rPr>
                <w:t>licence</w:t>
              </w:r>
            </w:hyperlink>
            <w:r>
              <w:rPr>
                <w:rFonts w:cs="Arial"/>
                <w:sz w:val="22"/>
                <w:szCs w:val="22"/>
              </w:rPr>
              <w:t xml:space="preserve">. Further information on </w:t>
            </w:r>
            <w:proofErr w:type="spellStart"/>
            <w:r>
              <w:rPr>
                <w:rFonts w:cs="Arial"/>
                <w:sz w:val="22"/>
                <w:szCs w:val="22"/>
              </w:rPr>
              <w:t>RIS3</w:t>
            </w:r>
            <w:proofErr w:type="spellEnd"/>
            <w:r>
              <w:rPr>
                <w:rFonts w:cs="Arial"/>
                <w:sz w:val="22"/>
                <w:szCs w:val="22"/>
              </w:rPr>
              <w:t xml:space="preserve"> can be found on the DfT’s </w:t>
            </w:r>
            <w:hyperlink r:id="rId11" w:history="1">
              <w:r w:rsidRPr="00C022C8">
                <w:rPr>
                  <w:rStyle w:val="Hyperlink"/>
                  <w:rFonts w:cs="Arial"/>
                  <w:sz w:val="22"/>
                  <w:szCs w:val="22"/>
                </w:rPr>
                <w:t>website</w:t>
              </w:r>
            </w:hyperlink>
            <w:r>
              <w:rPr>
                <w:rFonts w:cs="Arial"/>
                <w:sz w:val="22"/>
                <w:szCs w:val="22"/>
              </w:rPr>
              <w:t xml:space="preserve">. </w:t>
            </w:r>
            <w:r w:rsidR="00FC46E6">
              <w:rPr>
                <w:rFonts w:cs="Arial"/>
                <w:sz w:val="22"/>
                <w:szCs w:val="22"/>
              </w:rPr>
              <w:t xml:space="preserve">The ORR </w:t>
            </w:r>
            <w:r w:rsidR="00C022C8">
              <w:rPr>
                <w:rFonts w:cs="Arial"/>
                <w:sz w:val="22"/>
                <w:szCs w:val="22"/>
              </w:rPr>
              <w:t xml:space="preserve">has set out its intended approach to </w:t>
            </w:r>
            <w:proofErr w:type="spellStart"/>
            <w:r w:rsidR="00C022C8">
              <w:rPr>
                <w:rFonts w:cs="Arial"/>
                <w:sz w:val="22"/>
                <w:szCs w:val="22"/>
              </w:rPr>
              <w:t>RIS3</w:t>
            </w:r>
            <w:proofErr w:type="spellEnd"/>
            <w:r w:rsidR="00C022C8">
              <w:rPr>
                <w:rFonts w:cs="Arial"/>
                <w:sz w:val="22"/>
                <w:szCs w:val="22"/>
              </w:rPr>
              <w:t xml:space="preserve"> </w:t>
            </w:r>
            <w:hyperlink r:id="rId12" w:history="1">
              <w:r w:rsidR="00C022C8" w:rsidRPr="0012502C">
                <w:rPr>
                  <w:rStyle w:val="Hyperlink"/>
                  <w:rFonts w:cs="Arial"/>
                  <w:sz w:val="22"/>
                  <w:szCs w:val="22"/>
                </w:rPr>
                <w:t>here</w:t>
              </w:r>
            </w:hyperlink>
            <w:r w:rsidR="00C022C8">
              <w:rPr>
                <w:rFonts w:cs="Arial"/>
                <w:sz w:val="22"/>
                <w:szCs w:val="22"/>
              </w:rPr>
              <w:t>.</w:t>
            </w:r>
            <w:r w:rsidR="00444152">
              <w:rPr>
                <w:rFonts w:cs="Arial"/>
                <w:sz w:val="22"/>
                <w:szCs w:val="22"/>
              </w:rPr>
              <w:t>)</w:t>
            </w:r>
            <w:r w:rsidR="00C022C8">
              <w:rPr>
                <w:rFonts w:cs="Arial"/>
                <w:sz w:val="22"/>
                <w:szCs w:val="22"/>
              </w:rPr>
              <w:t xml:space="preserve"> </w:t>
            </w:r>
          </w:p>
        </w:tc>
      </w:tr>
      <w:tr w:rsidR="00F52BE8" w:rsidRPr="0036077E" w14:paraId="46F38EB5" w14:textId="77777777" w:rsidTr="00C96322">
        <w:trPr>
          <w:trHeight w:val="371"/>
        </w:trPr>
        <w:tc>
          <w:tcPr>
            <w:tcW w:w="8528" w:type="dxa"/>
            <w:shd w:val="clear" w:color="auto" w:fill="99CCFF"/>
          </w:tcPr>
          <w:p w14:paraId="75EAACC9" w14:textId="77777777" w:rsidR="00F52BE8" w:rsidRPr="0036077E" w:rsidRDefault="00F52BE8" w:rsidP="00C96322">
            <w:pPr>
              <w:rPr>
                <w:rFonts w:cs="Arial"/>
                <w:b/>
                <w:sz w:val="28"/>
                <w:szCs w:val="28"/>
              </w:rPr>
            </w:pPr>
            <w:r w:rsidRPr="0036077E">
              <w:rPr>
                <w:rFonts w:cs="Arial"/>
                <w:b/>
                <w:sz w:val="28"/>
                <w:szCs w:val="28"/>
              </w:rPr>
              <w:t>2.2 Project Objectives &amp; Scope</w:t>
            </w:r>
          </w:p>
        </w:tc>
      </w:tr>
      <w:tr w:rsidR="00F52BE8" w:rsidRPr="0036077E" w14:paraId="2A9A219B" w14:textId="77777777" w:rsidTr="00C96322">
        <w:trPr>
          <w:trHeight w:val="757"/>
        </w:trPr>
        <w:tc>
          <w:tcPr>
            <w:tcW w:w="8528" w:type="dxa"/>
            <w:tcBorders>
              <w:bottom w:val="single" w:sz="4" w:space="0" w:color="auto"/>
            </w:tcBorders>
            <w:shd w:val="clear" w:color="auto" w:fill="auto"/>
          </w:tcPr>
          <w:p w14:paraId="30F04B26" w14:textId="294C99BA" w:rsidR="00B65009" w:rsidRDefault="00B65009" w:rsidP="00C96322">
            <w:pPr>
              <w:rPr>
                <w:rFonts w:cs="Arial"/>
                <w:b/>
                <w:bCs/>
                <w:sz w:val="22"/>
                <w:szCs w:val="22"/>
              </w:rPr>
            </w:pPr>
            <w:r w:rsidRPr="001110B7">
              <w:rPr>
                <w:rFonts w:cs="Arial"/>
                <w:b/>
                <w:bCs/>
                <w:sz w:val="22"/>
                <w:szCs w:val="22"/>
              </w:rPr>
              <w:t>Objectives</w:t>
            </w:r>
          </w:p>
          <w:p w14:paraId="7FD65361" w14:textId="77777777" w:rsidR="00E42620" w:rsidRPr="00E42620" w:rsidRDefault="00E42620" w:rsidP="00E42620">
            <w:pPr>
              <w:rPr>
                <w:rFonts w:cs="Arial"/>
                <w:sz w:val="22"/>
                <w:szCs w:val="22"/>
              </w:rPr>
            </w:pPr>
            <w:r w:rsidRPr="00E42620">
              <w:rPr>
                <w:rFonts w:cs="Arial"/>
                <w:sz w:val="22"/>
                <w:szCs w:val="22"/>
              </w:rPr>
              <w:t>The overarching objective of this commission is to determine the efficiencies that National Highways should be capable of achieving through improvements to the way that the company procures and manages its capital investments in the Strategic Road Network.  The review should:</w:t>
            </w:r>
          </w:p>
          <w:p w14:paraId="6739A86A" w14:textId="77777777" w:rsidR="00E42620" w:rsidRDefault="00E42620" w:rsidP="00EF1D79">
            <w:pPr>
              <w:pStyle w:val="ListParagraph"/>
              <w:numPr>
                <w:ilvl w:val="0"/>
                <w:numId w:val="44"/>
              </w:numPr>
              <w:rPr>
                <w:rFonts w:cs="Arial"/>
                <w:sz w:val="22"/>
                <w:szCs w:val="22"/>
              </w:rPr>
            </w:pPr>
            <w:r w:rsidRPr="00E42620">
              <w:rPr>
                <w:rFonts w:cs="Arial"/>
                <w:i/>
                <w:iCs/>
                <w:sz w:val="22"/>
                <w:szCs w:val="22"/>
              </w:rPr>
              <w:t xml:space="preserve">(drawing on recent reviews undertaken by ORR and National Highways) </w:t>
            </w:r>
            <w:r w:rsidRPr="00E42620">
              <w:rPr>
                <w:rFonts w:cs="Arial"/>
                <w:sz w:val="22"/>
                <w:szCs w:val="22"/>
              </w:rPr>
              <w:t>provide a comparative assessment of National Highways current procurement and project management capability and maturity mid-way through road period 2;</w:t>
            </w:r>
          </w:p>
          <w:p w14:paraId="50869E20" w14:textId="11EDB4B1" w:rsidR="00E42620" w:rsidRPr="00E42620" w:rsidRDefault="00E42620" w:rsidP="00EF1D79">
            <w:pPr>
              <w:pStyle w:val="ListParagraph"/>
              <w:numPr>
                <w:ilvl w:val="0"/>
                <w:numId w:val="44"/>
              </w:numPr>
              <w:rPr>
                <w:rFonts w:cs="Arial"/>
                <w:sz w:val="22"/>
                <w:szCs w:val="22"/>
              </w:rPr>
            </w:pPr>
            <w:r w:rsidRPr="00E42620">
              <w:rPr>
                <w:rFonts w:cs="Arial"/>
                <w:sz w:val="22"/>
                <w:szCs w:val="22"/>
              </w:rPr>
              <w:lastRenderedPageBreak/>
              <w:t xml:space="preserve">document National Highways improvement plans and assess the Company’s ability to make improvements to its procurement and project management capability during the remainder of road period 2 and during road period 3; </w:t>
            </w:r>
          </w:p>
          <w:p w14:paraId="16224E3D" w14:textId="05FCDBBD" w:rsidR="00E42620" w:rsidRPr="00E42620" w:rsidRDefault="00E42620" w:rsidP="00E42620">
            <w:pPr>
              <w:pStyle w:val="ListParagraph"/>
              <w:numPr>
                <w:ilvl w:val="0"/>
                <w:numId w:val="44"/>
              </w:numPr>
              <w:rPr>
                <w:rFonts w:cs="Arial"/>
                <w:sz w:val="22"/>
                <w:szCs w:val="22"/>
              </w:rPr>
            </w:pPr>
            <w:r w:rsidRPr="00E42620">
              <w:rPr>
                <w:rFonts w:cs="Arial"/>
                <w:sz w:val="22"/>
                <w:szCs w:val="22"/>
              </w:rPr>
              <w:t xml:space="preserve">determine the scope for efficiencies that could be reasonably expected from improvements in the Company’s procurement and project management capability. </w:t>
            </w:r>
          </w:p>
          <w:p w14:paraId="3D2042C4" w14:textId="77777777" w:rsidR="00E42620" w:rsidRPr="00E42620" w:rsidRDefault="00E42620" w:rsidP="00E42620">
            <w:pPr>
              <w:rPr>
                <w:rFonts w:cs="Arial"/>
                <w:sz w:val="22"/>
                <w:szCs w:val="22"/>
              </w:rPr>
            </w:pPr>
            <w:r w:rsidRPr="00E42620">
              <w:rPr>
                <w:rFonts w:cs="Arial"/>
                <w:sz w:val="22"/>
                <w:szCs w:val="22"/>
              </w:rPr>
              <w:t xml:space="preserve">This review is focussed on, but not limited to, major road improvement projects delivered by National Highways. The asset management capability review will address National Highways’ capabilities in respect of the procurement and management of its maintenance and renewals projects. Nevertheless, it is expected that the review will identify procurement and project management initiatives that have implications for the efficiency of other aspects of National Highway’s delivery, particularly major renewals projects. In this respect there may be some overlap between the two reviews. Regular communication between the two project teams will be arranged to avoid duplication in this respect. </w:t>
            </w:r>
          </w:p>
          <w:p w14:paraId="7AB22C77" w14:textId="19AE336B" w:rsidR="00E42620" w:rsidRPr="00E42620" w:rsidRDefault="00E42620" w:rsidP="00E42620">
            <w:pPr>
              <w:rPr>
                <w:rFonts w:cs="Arial"/>
                <w:sz w:val="22"/>
                <w:szCs w:val="22"/>
              </w:rPr>
            </w:pPr>
            <w:r w:rsidRPr="00E42620">
              <w:rPr>
                <w:rFonts w:cs="Arial"/>
                <w:sz w:val="22"/>
                <w:szCs w:val="22"/>
              </w:rPr>
              <w:t xml:space="preserve">The review is intended to provide a resource for both ORR and National Highways as they discharge their responsibilities to the </w:t>
            </w:r>
            <w:proofErr w:type="spellStart"/>
            <w:r w:rsidRPr="00E42620">
              <w:rPr>
                <w:rFonts w:cs="Arial"/>
                <w:sz w:val="22"/>
                <w:szCs w:val="22"/>
              </w:rPr>
              <w:t>RIS</w:t>
            </w:r>
            <w:proofErr w:type="spellEnd"/>
            <w:r w:rsidRPr="00E42620">
              <w:rPr>
                <w:rFonts w:cs="Arial"/>
                <w:sz w:val="22"/>
                <w:szCs w:val="22"/>
              </w:rPr>
              <w:t xml:space="preserve"> process.</w:t>
            </w:r>
          </w:p>
          <w:p w14:paraId="4FC26CBB" w14:textId="478DBD0B" w:rsidR="00B65009" w:rsidRDefault="00B65009" w:rsidP="00C96322">
            <w:pPr>
              <w:rPr>
                <w:rFonts w:cs="Arial"/>
                <w:b/>
                <w:bCs/>
                <w:sz w:val="22"/>
                <w:szCs w:val="22"/>
              </w:rPr>
            </w:pPr>
            <w:r w:rsidRPr="005713A6">
              <w:rPr>
                <w:rFonts w:cs="Arial"/>
                <w:b/>
                <w:bCs/>
                <w:sz w:val="22"/>
                <w:szCs w:val="22"/>
              </w:rPr>
              <w:t>Requirements</w:t>
            </w:r>
          </w:p>
          <w:p w14:paraId="430EC566" w14:textId="77777777" w:rsidR="00437561" w:rsidRPr="00437561" w:rsidRDefault="00437561" w:rsidP="00437561">
            <w:pPr>
              <w:rPr>
                <w:rFonts w:cs="Arial"/>
                <w:i/>
                <w:iCs/>
                <w:sz w:val="22"/>
                <w:szCs w:val="22"/>
              </w:rPr>
            </w:pPr>
            <w:r w:rsidRPr="00437561">
              <w:rPr>
                <w:rFonts w:cs="Arial"/>
                <w:i/>
                <w:iCs/>
                <w:sz w:val="22"/>
                <w:szCs w:val="22"/>
              </w:rPr>
              <w:t>National Highways’ current capability and maturity (phase 1)</w:t>
            </w:r>
          </w:p>
          <w:p w14:paraId="28B7AF7A" w14:textId="77777777" w:rsidR="00437561" w:rsidRPr="00437561" w:rsidRDefault="00437561" w:rsidP="00437561">
            <w:pPr>
              <w:rPr>
                <w:rFonts w:cs="Arial"/>
                <w:sz w:val="22"/>
                <w:szCs w:val="22"/>
              </w:rPr>
            </w:pPr>
            <w:r w:rsidRPr="00437561">
              <w:rPr>
                <w:rFonts w:cs="Arial"/>
                <w:sz w:val="22"/>
                <w:szCs w:val="22"/>
              </w:rPr>
              <w:t xml:space="preserve">National Highways’ approach to procuring and managing major projects has been the focus of several reviews and audits undertaken in recent years. This review should build on rather than duplicate this work. </w:t>
            </w:r>
          </w:p>
          <w:p w14:paraId="34EBB296" w14:textId="77777777" w:rsidR="00313809" w:rsidRDefault="00437561" w:rsidP="00437561">
            <w:pPr>
              <w:rPr>
                <w:rFonts w:cs="Arial"/>
                <w:sz w:val="22"/>
                <w:szCs w:val="22"/>
              </w:rPr>
            </w:pPr>
            <w:r w:rsidRPr="00437561">
              <w:rPr>
                <w:rFonts w:cs="Arial"/>
                <w:sz w:val="22"/>
                <w:szCs w:val="22"/>
              </w:rPr>
              <w:t xml:space="preserve">The consultants should provide an assessment of National Highways’ current capabilities in the areas of procurement and project management. This should be placed in the context of changes implemented by the company since 2015. </w:t>
            </w:r>
          </w:p>
          <w:p w14:paraId="0ED5079A" w14:textId="0D31810A" w:rsidR="00313809" w:rsidRPr="00437561" w:rsidRDefault="00437561" w:rsidP="00313809">
            <w:pPr>
              <w:rPr>
                <w:rFonts w:cs="Arial"/>
                <w:sz w:val="22"/>
                <w:szCs w:val="22"/>
              </w:rPr>
            </w:pPr>
            <w:r w:rsidRPr="00437561">
              <w:rPr>
                <w:rFonts w:cs="Arial"/>
                <w:sz w:val="22"/>
                <w:szCs w:val="22"/>
              </w:rPr>
              <w:t xml:space="preserve">Emphasis should be placed on benchmarking National Highways’ against ‘best practice’ and, where possible, drawing comparisons with similar organisations. </w:t>
            </w:r>
            <w:r w:rsidR="00313809">
              <w:rPr>
                <w:rFonts w:cs="Arial"/>
                <w:sz w:val="22"/>
                <w:szCs w:val="22"/>
              </w:rPr>
              <w:t>B</w:t>
            </w:r>
            <w:r w:rsidR="00313809" w:rsidRPr="00437561">
              <w:rPr>
                <w:rFonts w:cs="Arial"/>
                <w:sz w:val="22"/>
                <w:szCs w:val="22"/>
              </w:rPr>
              <w:t>idders should note that National Highways employs the Portfolio, Programme and Project Management Maturity Model (</w:t>
            </w:r>
            <w:proofErr w:type="spellStart"/>
            <w:r w:rsidR="00313809" w:rsidRPr="00437561">
              <w:rPr>
                <w:rFonts w:cs="Arial"/>
                <w:sz w:val="22"/>
                <w:szCs w:val="22"/>
              </w:rPr>
              <w:t>P3M3</w:t>
            </w:r>
            <w:proofErr w:type="spellEnd"/>
            <w:r w:rsidR="00313809" w:rsidRPr="00437561">
              <w:rPr>
                <w:rFonts w:cs="Arial"/>
                <w:sz w:val="22"/>
                <w:szCs w:val="22"/>
              </w:rPr>
              <w:t xml:space="preserve">) to review its own progress. These reviews will provide a key input to the study, but consultants are not required to employ this framework for their assessment. </w:t>
            </w:r>
            <w:r w:rsidR="00313809">
              <w:rPr>
                <w:rFonts w:cs="Arial"/>
                <w:sz w:val="22"/>
                <w:szCs w:val="22"/>
              </w:rPr>
              <w:t xml:space="preserve">Bidders should set out the framework they intend to use, their approach to the use of comparators, and how they would go about defining ‘best practice’. </w:t>
            </w:r>
          </w:p>
          <w:p w14:paraId="699CAE05" w14:textId="77777777" w:rsidR="00E2516A" w:rsidRDefault="00437561" w:rsidP="00437561">
            <w:pPr>
              <w:rPr>
                <w:rFonts w:cs="Arial"/>
                <w:sz w:val="22"/>
                <w:szCs w:val="22"/>
              </w:rPr>
            </w:pPr>
            <w:r w:rsidRPr="00437561">
              <w:rPr>
                <w:rFonts w:cs="Arial"/>
                <w:sz w:val="22"/>
                <w:szCs w:val="22"/>
              </w:rPr>
              <w:t>The review should consider procurement and project management in their broad sense. For example, it should address the National Highways capabilities in contract management as well as the form of the procurement models themselves. Attention should also be placed on the way in which National Highways works with, and builds capacity within, its supply chain.</w:t>
            </w:r>
            <w:r w:rsidR="00A945C1">
              <w:rPr>
                <w:rFonts w:cs="Arial"/>
                <w:sz w:val="22"/>
                <w:szCs w:val="22"/>
              </w:rPr>
              <w:t xml:space="preserve"> </w:t>
            </w:r>
          </w:p>
          <w:p w14:paraId="3EB4DE74" w14:textId="74E682F5" w:rsidR="00A945C1" w:rsidRDefault="00A945C1" w:rsidP="00437561">
            <w:pPr>
              <w:rPr>
                <w:rFonts w:cs="Arial"/>
                <w:sz w:val="22"/>
                <w:szCs w:val="22"/>
              </w:rPr>
            </w:pPr>
            <w:r>
              <w:rPr>
                <w:rFonts w:cs="Arial"/>
                <w:sz w:val="22"/>
                <w:szCs w:val="22"/>
              </w:rPr>
              <w:t>The review should consider National Highways’ approach throughout the project lifecycle as</w:t>
            </w:r>
            <w:r w:rsidR="00E2516A">
              <w:rPr>
                <w:rFonts w:cs="Arial"/>
                <w:sz w:val="22"/>
                <w:szCs w:val="22"/>
              </w:rPr>
              <w:t xml:space="preserve"> good practice at early stages of project development can affect the overall construction cost of projects. </w:t>
            </w:r>
          </w:p>
          <w:p w14:paraId="65772B1C" w14:textId="534CA723" w:rsidR="00437561" w:rsidRPr="00437561" w:rsidRDefault="00437561" w:rsidP="00437561">
            <w:pPr>
              <w:rPr>
                <w:rFonts w:cs="Arial"/>
                <w:sz w:val="22"/>
                <w:szCs w:val="22"/>
              </w:rPr>
            </w:pPr>
            <w:r w:rsidRPr="00437561">
              <w:rPr>
                <w:rFonts w:cs="Arial"/>
                <w:sz w:val="22"/>
                <w:szCs w:val="22"/>
              </w:rPr>
              <w:t>We would expect this stage of the review to include consideration of the following:</w:t>
            </w:r>
          </w:p>
          <w:p w14:paraId="5760FA91" w14:textId="77777777" w:rsidR="00437561" w:rsidRPr="00437561" w:rsidRDefault="00437561" w:rsidP="00437561">
            <w:pPr>
              <w:pStyle w:val="ListParagraph"/>
              <w:numPr>
                <w:ilvl w:val="0"/>
                <w:numId w:val="46"/>
              </w:numPr>
              <w:rPr>
                <w:rFonts w:cs="Arial"/>
                <w:sz w:val="22"/>
                <w:szCs w:val="22"/>
              </w:rPr>
            </w:pPr>
            <w:r w:rsidRPr="00437561">
              <w:rPr>
                <w:rFonts w:cs="Arial"/>
                <w:sz w:val="22"/>
                <w:szCs w:val="22"/>
              </w:rPr>
              <w:lastRenderedPageBreak/>
              <w:t>Supply chain engagement, readiness and capacity</w:t>
            </w:r>
          </w:p>
          <w:p w14:paraId="3E79623F" w14:textId="77777777" w:rsidR="00437561" w:rsidRPr="00437561" w:rsidRDefault="00437561" w:rsidP="00437561">
            <w:pPr>
              <w:pStyle w:val="ListParagraph"/>
              <w:numPr>
                <w:ilvl w:val="0"/>
                <w:numId w:val="46"/>
              </w:numPr>
              <w:rPr>
                <w:rFonts w:cs="Arial"/>
                <w:sz w:val="22"/>
                <w:szCs w:val="22"/>
              </w:rPr>
            </w:pPr>
            <w:r w:rsidRPr="00437561">
              <w:rPr>
                <w:rFonts w:cs="Arial"/>
                <w:sz w:val="22"/>
                <w:szCs w:val="22"/>
              </w:rPr>
              <w:t>National Highways resources, capacity, and skills</w:t>
            </w:r>
          </w:p>
          <w:p w14:paraId="51BACEFF" w14:textId="77777777" w:rsidR="00437561" w:rsidRPr="00437561" w:rsidRDefault="00437561" w:rsidP="00437561">
            <w:pPr>
              <w:pStyle w:val="ListParagraph"/>
              <w:numPr>
                <w:ilvl w:val="0"/>
                <w:numId w:val="46"/>
              </w:numPr>
              <w:rPr>
                <w:rFonts w:cs="Arial"/>
                <w:sz w:val="22"/>
                <w:szCs w:val="22"/>
              </w:rPr>
            </w:pPr>
            <w:r w:rsidRPr="00437561">
              <w:rPr>
                <w:rFonts w:cs="Arial"/>
                <w:sz w:val="22"/>
                <w:szCs w:val="22"/>
              </w:rPr>
              <w:t>Contractual models and commercial arrangements</w:t>
            </w:r>
          </w:p>
          <w:p w14:paraId="06A3EAC0" w14:textId="77777777" w:rsidR="00437561" w:rsidRPr="00437561" w:rsidRDefault="00437561" w:rsidP="00437561">
            <w:pPr>
              <w:pStyle w:val="ListParagraph"/>
              <w:numPr>
                <w:ilvl w:val="0"/>
                <w:numId w:val="46"/>
              </w:numPr>
              <w:rPr>
                <w:rFonts w:cs="Arial"/>
                <w:sz w:val="22"/>
                <w:szCs w:val="22"/>
              </w:rPr>
            </w:pPr>
            <w:r w:rsidRPr="00437561">
              <w:rPr>
                <w:rFonts w:cs="Arial"/>
                <w:sz w:val="22"/>
                <w:szCs w:val="22"/>
              </w:rPr>
              <w:t>Commercial intelligence and cost estimation</w:t>
            </w:r>
          </w:p>
          <w:p w14:paraId="5971809F" w14:textId="77777777" w:rsidR="00437561" w:rsidRPr="00437561" w:rsidRDefault="00437561" w:rsidP="00437561">
            <w:pPr>
              <w:pStyle w:val="ListParagraph"/>
              <w:numPr>
                <w:ilvl w:val="0"/>
                <w:numId w:val="46"/>
              </w:numPr>
              <w:rPr>
                <w:rFonts w:cs="Arial"/>
                <w:sz w:val="22"/>
                <w:szCs w:val="22"/>
              </w:rPr>
            </w:pPr>
            <w:r w:rsidRPr="00437561">
              <w:rPr>
                <w:rFonts w:cs="Arial"/>
                <w:sz w:val="22"/>
                <w:szCs w:val="22"/>
              </w:rPr>
              <w:t>Contract management and financial controls</w:t>
            </w:r>
          </w:p>
          <w:p w14:paraId="7260286E" w14:textId="77777777" w:rsidR="00437561" w:rsidRPr="00437561" w:rsidRDefault="00437561" w:rsidP="00437561">
            <w:pPr>
              <w:pStyle w:val="ListParagraph"/>
              <w:numPr>
                <w:ilvl w:val="0"/>
                <w:numId w:val="46"/>
              </w:numPr>
              <w:rPr>
                <w:rFonts w:cs="Arial"/>
                <w:sz w:val="22"/>
                <w:szCs w:val="22"/>
              </w:rPr>
            </w:pPr>
            <w:r w:rsidRPr="00437561">
              <w:rPr>
                <w:rFonts w:cs="Arial"/>
                <w:sz w:val="22"/>
                <w:szCs w:val="22"/>
              </w:rPr>
              <w:t>Risk assessment and risk management</w:t>
            </w:r>
          </w:p>
          <w:p w14:paraId="5D96385C" w14:textId="77777777" w:rsidR="00437561" w:rsidRDefault="00437561" w:rsidP="00437561">
            <w:pPr>
              <w:pStyle w:val="ListParagraph"/>
              <w:numPr>
                <w:ilvl w:val="0"/>
                <w:numId w:val="46"/>
              </w:numPr>
              <w:rPr>
                <w:rFonts w:cs="Arial"/>
                <w:sz w:val="22"/>
                <w:szCs w:val="22"/>
              </w:rPr>
            </w:pPr>
            <w:r w:rsidRPr="00437561">
              <w:rPr>
                <w:rFonts w:cs="Arial"/>
                <w:sz w:val="22"/>
                <w:szCs w:val="22"/>
              </w:rPr>
              <w:t>Project management</w:t>
            </w:r>
          </w:p>
          <w:p w14:paraId="73EE8267" w14:textId="3ED07145" w:rsidR="00437561" w:rsidRPr="00437561" w:rsidRDefault="00437561" w:rsidP="00437561">
            <w:pPr>
              <w:pStyle w:val="ListParagraph"/>
              <w:numPr>
                <w:ilvl w:val="0"/>
                <w:numId w:val="46"/>
              </w:numPr>
              <w:rPr>
                <w:rFonts w:cs="Arial"/>
                <w:sz w:val="22"/>
                <w:szCs w:val="22"/>
              </w:rPr>
            </w:pPr>
            <w:r w:rsidRPr="00437561">
              <w:rPr>
                <w:noProof/>
              </w:rPr>
              <mc:AlternateContent>
                <mc:Choice Requires="wps">
                  <w:drawing>
                    <wp:anchor distT="45720" distB="45720" distL="114300" distR="114300" simplePos="0" relativeHeight="251659264" behindDoc="0" locked="0" layoutInCell="1" allowOverlap="1" wp14:anchorId="75563143" wp14:editId="35A90581">
                      <wp:simplePos x="0" y="0"/>
                      <wp:positionH relativeFrom="column">
                        <wp:posOffset>138430</wp:posOffset>
                      </wp:positionH>
                      <wp:positionV relativeFrom="paragraph">
                        <wp:posOffset>327025</wp:posOffset>
                      </wp:positionV>
                      <wp:extent cx="4857750" cy="3220085"/>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3220085"/>
                              </a:xfrm>
                              <a:prstGeom prst="rect">
                                <a:avLst/>
                              </a:prstGeom>
                              <a:solidFill>
                                <a:srgbClr val="FFFFFF"/>
                              </a:solidFill>
                              <a:ln w="9525">
                                <a:solidFill>
                                  <a:srgbClr val="000000"/>
                                </a:solidFill>
                                <a:miter lim="800000"/>
                                <a:headEnd/>
                                <a:tailEnd/>
                              </a:ln>
                            </wps:spPr>
                            <wps:txbx>
                              <w:txbxContent>
                                <w:p w14:paraId="4A4169E1" w14:textId="20A511F1" w:rsidR="00437561" w:rsidRPr="00437561" w:rsidRDefault="00437561" w:rsidP="00437561">
                                  <w:pPr>
                                    <w:rPr>
                                      <w:sz w:val="22"/>
                                      <w:szCs w:val="22"/>
                                    </w:rPr>
                                  </w:pPr>
                                  <w:r w:rsidRPr="00437561">
                                    <w:rPr>
                                      <w:sz w:val="22"/>
                                      <w:szCs w:val="22"/>
                                    </w:rPr>
                                    <w:t>As noted, much of the evidence to inform the assessment of National Highways’ current capabilities can be drawn from relevant existing reports and studies, as well as evidence from ongoing National Highways reporting and ORR monitoring. Recent studies with relevance to this commission are as follows:</w:t>
                                  </w:r>
                                </w:p>
                                <w:p w14:paraId="4A87BFCB" w14:textId="65276D11" w:rsidR="00437561" w:rsidRPr="00437561" w:rsidRDefault="00437561" w:rsidP="00437561">
                                  <w:pPr>
                                    <w:pStyle w:val="ListParagraph"/>
                                    <w:numPr>
                                      <w:ilvl w:val="0"/>
                                      <w:numId w:val="43"/>
                                    </w:numPr>
                                    <w:spacing w:after="160" w:line="259" w:lineRule="auto"/>
                                    <w:rPr>
                                      <w:sz w:val="22"/>
                                      <w:szCs w:val="22"/>
                                    </w:rPr>
                                  </w:pPr>
                                  <w:r w:rsidRPr="00437561">
                                    <w:rPr>
                                      <w:sz w:val="22"/>
                                      <w:szCs w:val="22"/>
                                    </w:rPr>
                                    <w:t xml:space="preserve">RIS2 Capability Reviews, particularly those related to Procurement </w:t>
                                  </w:r>
                                  <w:r w:rsidR="00E536E3">
                                    <w:rPr>
                                      <w:sz w:val="22"/>
                                      <w:szCs w:val="22"/>
                                    </w:rPr>
                                    <w:t xml:space="preserve">(2017) </w:t>
                                  </w:r>
                                  <w:r w:rsidRPr="00437561">
                                    <w:rPr>
                                      <w:sz w:val="22"/>
                                      <w:szCs w:val="22"/>
                                    </w:rPr>
                                    <w:t>and Project and Portfolio Management</w:t>
                                  </w:r>
                                  <w:r w:rsidR="00E536E3">
                                    <w:rPr>
                                      <w:sz w:val="22"/>
                                      <w:szCs w:val="22"/>
                                    </w:rPr>
                                    <w:t xml:space="preserve"> (2017)</w:t>
                                  </w:r>
                                  <w:r w:rsidRPr="00437561">
                                    <w:rPr>
                                      <w:sz w:val="22"/>
                                      <w:szCs w:val="22"/>
                                    </w:rPr>
                                    <w:t>;</w:t>
                                  </w:r>
                                </w:p>
                                <w:p w14:paraId="54D5AD88" w14:textId="77777777" w:rsidR="00437561" w:rsidRPr="00437561" w:rsidRDefault="00437561" w:rsidP="00437561">
                                  <w:pPr>
                                    <w:pStyle w:val="ListParagraph"/>
                                    <w:numPr>
                                      <w:ilvl w:val="0"/>
                                      <w:numId w:val="43"/>
                                    </w:numPr>
                                    <w:spacing w:after="160" w:line="259" w:lineRule="auto"/>
                                    <w:rPr>
                                      <w:sz w:val="22"/>
                                      <w:szCs w:val="22"/>
                                    </w:rPr>
                                  </w:pPr>
                                  <w:r w:rsidRPr="00437561">
                                    <w:rPr>
                                      <w:sz w:val="22"/>
                                      <w:szCs w:val="22"/>
                                    </w:rPr>
                                    <w:t>Longer term implications of Highways England’s Road period 2 delivery: Routes to Market;</w:t>
                                  </w:r>
                                </w:p>
                                <w:p w14:paraId="246F0BA1" w14:textId="77777777" w:rsidR="00437561" w:rsidRPr="00437561" w:rsidRDefault="00437561" w:rsidP="00437561">
                                  <w:pPr>
                                    <w:pStyle w:val="ListParagraph"/>
                                    <w:numPr>
                                      <w:ilvl w:val="0"/>
                                      <w:numId w:val="43"/>
                                    </w:numPr>
                                    <w:spacing w:after="160" w:line="259" w:lineRule="auto"/>
                                    <w:rPr>
                                      <w:sz w:val="22"/>
                                      <w:szCs w:val="22"/>
                                    </w:rPr>
                                  </w:pPr>
                                  <w:r w:rsidRPr="00437561">
                                    <w:rPr>
                                      <w:sz w:val="22"/>
                                      <w:szCs w:val="22"/>
                                    </w:rPr>
                                    <w:t>Review of Highways England’s supply chain management framework (2020)</w:t>
                                  </w:r>
                                </w:p>
                                <w:p w14:paraId="531DF56E" w14:textId="77777777" w:rsidR="00437561" w:rsidRPr="00437561" w:rsidRDefault="00437561" w:rsidP="00437561">
                                  <w:pPr>
                                    <w:pStyle w:val="ListParagraph"/>
                                    <w:numPr>
                                      <w:ilvl w:val="0"/>
                                      <w:numId w:val="43"/>
                                    </w:numPr>
                                    <w:spacing w:after="160" w:line="259" w:lineRule="auto"/>
                                    <w:rPr>
                                      <w:sz w:val="22"/>
                                      <w:szCs w:val="22"/>
                                    </w:rPr>
                                  </w:pPr>
                                  <w:r w:rsidRPr="00437561">
                                    <w:rPr>
                                      <w:sz w:val="22"/>
                                      <w:szCs w:val="22"/>
                                    </w:rPr>
                                    <w:t>Review of HE’s capability to plan and deliver its RIS2 enhancement capital programme (2021)</w:t>
                                  </w:r>
                                </w:p>
                                <w:p w14:paraId="1C846015" w14:textId="4893C45D" w:rsidR="00437561" w:rsidRDefault="00437561" w:rsidP="00437561">
                                  <w:pPr>
                                    <w:pStyle w:val="ListParagraph"/>
                                    <w:numPr>
                                      <w:ilvl w:val="0"/>
                                      <w:numId w:val="43"/>
                                    </w:numPr>
                                    <w:spacing w:after="160" w:line="259" w:lineRule="auto"/>
                                    <w:rPr>
                                      <w:sz w:val="22"/>
                                      <w:szCs w:val="22"/>
                                    </w:rPr>
                                  </w:pPr>
                                  <w:r w:rsidRPr="00437561">
                                    <w:rPr>
                                      <w:sz w:val="22"/>
                                      <w:szCs w:val="22"/>
                                    </w:rPr>
                                    <w:t>Preparing for RIS3 enhancements: cost and efficiency review (2022)</w:t>
                                  </w:r>
                                  <w:r w:rsidR="00E536E3">
                                    <w:rPr>
                                      <w:sz w:val="22"/>
                                      <w:szCs w:val="22"/>
                                    </w:rPr>
                                    <w:t xml:space="preserve"> </w:t>
                                  </w:r>
                                  <w:r w:rsidR="00E536E3" w:rsidRPr="00E536E3">
                                    <w:rPr>
                                      <w:i/>
                                      <w:iCs/>
                                      <w:sz w:val="22"/>
                                      <w:szCs w:val="22"/>
                                    </w:rPr>
                                    <w:t>Awaiting publication</w:t>
                                  </w:r>
                                </w:p>
                                <w:p w14:paraId="0D759E37" w14:textId="79EBA491" w:rsidR="00437561" w:rsidRPr="00437561" w:rsidRDefault="00437561" w:rsidP="00437561">
                                  <w:pPr>
                                    <w:pStyle w:val="ListParagraph"/>
                                    <w:numPr>
                                      <w:ilvl w:val="0"/>
                                      <w:numId w:val="43"/>
                                    </w:numPr>
                                    <w:spacing w:after="160" w:line="259" w:lineRule="auto"/>
                                    <w:rPr>
                                      <w:sz w:val="22"/>
                                      <w:szCs w:val="22"/>
                                    </w:rPr>
                                  </w:pPr>
                                  <w:r w:rsidRPr="00437561">
                                    <w:rPr>
                                      <w:sz w:val="22"/>
                                      <w:szCs w:val="22"/>
                                    </w:rPr>
                                    <w:t>Review</w:t>
                                  </w:r>
                                  <w:r>
                                    <w:rPr>
                                      <w:sz w:val="22"/>
                                      <w:szCs w:val="22"/>
                                    </w:rPr>
                                    <w:t xml:space="preserve"> </w:t>
                                  </w:r>
                                  <w:r w:rsidRPr="00437561">
                                    <w:rPr>
                                      <w:sz w:val="22"/>
                                      <w:szCs w:val="22"/>
                                    </w:rPr>
                                    <w:t>the deliverability and affordability of RIS2 Enhancement projects (ongoing – complete by autumn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63143" id="_x0000_t202" coordsize="21600,21600" o:spt="202" path="m,l,21600r21600,l21600,xe">
                      <v:stroke joinstyle="miter"/>
                      <v:path gradientshapeok="t" o:connecttype="rect"/>
                    </v:shapetype>
                    <v:shape id="Text Box 2" o:spid="_x0000_s1026" type="#_x0000_t202" style="position:absolute;left:0;text-align:left;margin-left:10.9pt;margin-top:25.75pt;width:382.5pt;height:253.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">
                      <v:textbox>
                        <w:txbxContent>
                          <w:p w14:paraId="4A4169E1" w14:textId="20A511F1" w:rsidR="00437561" w:rsidRPr="00437561" w:rsidRDefault="00437561" w:rsidP="00437561">
                            <w:pPr>
                              <w:rPr>
                                <w:sz w:val="22"/>
                                <w:szCs w:val="22"/>
                              </w:rPr>
                            </w:pPr>
                            <w:r w:rsidRPr="00437561">
                              <w:rPr>
                                <w:sz w:val="22"/>
                                <w:szCs w:val="22"/>
                              </w:rPr>
                              <w:t>As noted, much of the evidence to inform the assessment of National Highways’ current capabilities can be drawn from relevant existing reports and studies, as well as evidence from ongoing National Highways reporting and ORR monitoring. Recent studies with relevance to this commission are as follows:</w:t>
                            </w:r>
                          </w:p>
                          <w:p w14:paraId="4A87BFCB" w14:textId="65276D11" w:rsidR="00437561" w:rsidRPr="00437561" w:rsidRDefault="00437561" w:rsidP="00437561">
                            <w:pPr>
                              <w:pStyle w:val="ListParagraph"/>
                              <w:numPr>
                                <w:ilvl w:val="0"/>
                                <w:numId w:val="43"/>
                              </w:numPr>
                              <w:spacing w:after="160" w:line="259" w:lineRule="auto"/>
                              <w:rPr>
                                <w:sz w:val="22"/>
                                <w:szCs w:val="22"/>
                              </w:rPr>
                            </w:pPr>
                            <w:r w:rsidRPr="00437561">
                              <w:rPr>
                                <w:sz w:val="22"/>
                                <w:szCs w:val="22"/>
                              </w:rPr>
                              <w:t xml:space="preserve">RIS2 Capability Reviews, particularly those related to Procurement </w:t>
                            </w:r>
                            <w:r w:rsidR="00E536E3">
                              <w:rPr>
                                <w:sz w:val="22"/>
                                <w:szCs w:val="22"/>
                              </w:rPr>
                              <w:t xml:space="preserve">(2017) </w:t>
                            </w:r>
                            <w:r w:rsidRPr="00437561">
                              <w:rPr>
                                <w:sz w:val="22"/>
                                <w:szCs w:val="22"/>
                              </w:rPr>
                              <w:t>and Project and Portfolio Management</w:t>
                            </w:r>
                            <w:r w:rsidR="00E536E3">
                              <w:rPr>
                                <w:sz w:val="22"/>
                                <w:szCs w:val="22"/>
                              </w:rPr>
                              <w:t xml:space="preserve"> (2017)</w:t>
                            </w:r>
                            <w:r w:rsidRPr="00437561">
                              <w:rPr>
                                <w:sz w:val="22"/>
                                <w:szCs w:val="22"/>
                              </w:rPr>
                              <w:t>;</w:t>
                            </w:r>
                          </w:p>
                          <w:p w14:paraId="54D5AD88" w14:textId="77777777" w:rsidR="00437561" w:rsidRPr="00437561" w:rsidRDefault="00437561" w:rsidP="00437561">
                            <w:pPr>
                              <w:pStyle w:val="ListParagraph"/>
                              <w:numPr>
                                <w:ilvl w:val="0"/>
                                <w:numId w:val="43"/>
                              </w:numPr>
                              <w:spacing w:after="160" w:line="259" w:lineRule="auto"/>
                              <w:rPr>
                                <w:sz w:val="22"/>
                                <w:szCs w:val="22"/>
                              </w:rPr>
                            </w:pPr>
                            <w:r w:rsidRPr="00437561">
                              <w:rPr>
                                <w:sz w:val="22"/>
                                <w:szCs w:val="22"/>
                              </w:rPr>
                              <w:t>Longer term implications of Highways England’s Road period 2 delivery: Routes to Market;</w:t>
                            </w:r>
                          </w:p>
                          <w:p w14:paraId="246F0BA1" w14:textId="77777777" w:rsidR="00437561" w:rsidRPr="00437561" w:rsidRDefault="00437561" w:rsidP="00437561">
                            <w:pPr>
                              <w:pStyle w:val="ListParagraph"/>
                              <w:numPr>
                                <w:ilvl w:val="0"/>
                                <w:numId w:val="43"/>
                              </w:numPr>
                              <w:spacing w:after="160" w:line="259" w:lineRule="auto"/>
                              <w:rPr>
                                <w:sz w:val="22"/>
                                <w:szCs w:val="22"/>
                              </w:rPr>
                            </w:pPr>
                            <w:r w:rsidRPr="00437561">
                              <w:rPr>
                                <w:sz w:val="22"/>
                                <w:szCs w:val="22"/>
                              </w:rPr>
                              <w:t>Review of Highways England’s supply chain management framework (2020)</w:t>
                            </w:r>
                          </w:p>
                          <w:p w14:paraId="531DF56E" w14:textId="77777777" w:rsidR="00437561" w:rsidRPr="00437561" w:rsidRDefault="00437561" w:rsidP="00437561">
                            <w:pPr>
                              <w:pStyle w:val="ListParagraph"/>
                              <w:numPr>
                                <w:ilvl w:val="0"/>
                                <w:numId w:val="43"/>
                              </w:numPr>
                              <w:spacing w:after="160" w:line="259" w:lineRule="auto"/>
                              <w:rPr>
                                <w:sz w:val="22"/>
                                <w:szCs w:val="22"/>
                              </w:rPr>
                            </w:pPr>
                            <w:r w:rsidRPr="00437561">
                              <w:rPr>
                                <w:sz w:val="22"/>
                                <w:szCs w:val="22"/>
                              </w:rPr>
                              <w:t>Review of HE’s capability to plan and deliver its RIS2 enhancement capital programme (2021)</w:t>
                            </w:r>
                          </w:p>
                          <w:p w14:paraId="1C846015" w14:textId="4893C45D" w:rsidR="00437561" w:rsidRDefault="00437561" w:rsidP="00437561">
                            <w:pPr>
                              <w:pStyle w:val="ListParagraph"/>
                              <w:numPr>
                                <w:ilvl w:val="0"/>
                                <w:numId w:val="43"/>
                              </w:numPr>
                              <w:spacing w:after="160" w:line="259" w:lineRule="auto"/>
                              <w:rPr>
                                <w:sz w:val="22"/>
                                <w:szCs w:val="22"/>
                              </w:rPr>
                            </w:pPr>
                            <w:r w:rsidRPr="00437561">
                              <w:rPr>
                                <w:sz w:val="22"/>
                                <w:szCs w:val="22"/>
                              </w:rPr>
                              <w:t>Preparing for RIS3 enhancements: cost and efficiency review (2022)</w:t>
                            </w:r>
                            <w:r w:rsidRPr="00437561">
                              <w:rPr>
                                <w:rStyle w:val="CommentReference"/>
                                <w:sz w:val="22"/>
                                <w:szCs w:val="22"/>
                              </w:rPr>
                              <w:t/>
                            </w:r>
                            <w:r w:rsidR="00E536E3">
                              <w:rPr>
                                <w:sz w:val="22"/>
                                <w:szCs w:val="22"/>
                              </w:rPr>
                              <w:t xml:space="preserve"> </w:t>
                            </w:r>
                            <w:r w:rsidR="00E536E3" w:rsidRPr="00E536E3">
                              <w:rPr>
                                <w:i/>
                                <w:iCs/>
                                <w:sz w:val="22"/>
                                <w:szCs w:val="22"/>
                              </w:rPr>
                              <w:t>Awaiting publication</w:t>
                            </w:r>
                          </w:p>
                          <w:p w14:paraId="0D759E37" w14:textId="79EBA491" w:rsidR="00437561" w:rsidRPr="00437561" w:rsidRDefault="00437561" w:rsidP="00437561">
                            <w:pPr>
                              <w:pStyle w:val="ListParagraph"/>
                              <w:numPr>
                                <w:ilvl w:val="0"/>
                                <w:numId w:val="43"/>
                              </w:numPr>
                              <w:spacing w:after="160" w:line="259" w:lineRule="auto"/>
                              <w:rPr>
                                <w:sz w:val="22"/>
                                <w:szCs w:val="22"/>
                              </w:rPr>
                            </w:pPr>
                            <w:r w:rsidRPr="00437561">
                              <w:rPr>
                                <w:sz w:val="22"/>
                                <w:szCs w:val="22"/>
                              </w:rPr>
                              <w:t>Review</w:t>
                            </w:r>
                            <w:r>
                              <w:rPr>
                                <w:sz w:val="22"/>
                                <w:szCs w:val="22"/>
                              </w:rPr>
                              <w:t xml:space="preserve"> </w:t>
                            </w:r>
                            <w:r w:rsidRPr="00437561">
                              <w:rPr>
                                <w:sz w:val="22"/>
                                <w:szCs w:val="22"/>
                              </w:rPr>
                              <w:t>the deliverability and affordability of RIS2 Enhancement projects (ongoing – complete by autumn 2022)</w:t>
                            </w:r>
                          </w:p>
                        </w:txbxContent>
                      </v:textbox>
                      <w10:wrap type="square"/>
                    </v:shape>
                  </w:pict>
                </mc:Fallback>
              </mc:AlternateContent>
            </w:r>
            <w:r w:rsidRPr="00437561">
              <w:rPr>
                <w:rFonts w:cs="Arial"/>
                <w:sz w:val="22"/>
                <w:szCs w:val="22"/>
              </w:rPr>
              <w:t>Programme and portfolio management</w:t>
            </w:r>
          </w:p>
          <w:p w14:paraId="7923F281" w14:textId="77777777" w:rsidR="00437561" w:rsidRPr="00437561" w:rsidRDefault="00437561" w:rsidP="00437561">
            <w:pPr>
              <w:rPr>
                <w:rFonts w:cs="Arial"/>
                <w:i/>
                <w:iCs/>
                <w:sz w:val="22"/>
                <w:szCs w:val="22"/>
              </w:rPr>
            </w:pPr>
            <w:r w:rsidRPr="00437561">
              <w:rPr>
                <w:rFonts w:cs="Arial"/>
                <w:i/>
                <w:iCs/>
                <w:sz w:val="22"/>
                <w:szCs w:val="22"/>
              </w:rPr>
              <w:t>Anticipated improvements in procurement and project management capability (phase 2)</w:t>
            </w:r>
          </w:p>
          <w:p w14:paraId="731B44E8" w14:textId="77777777" w:rsidR="00437561" w:rsidRPr="00437561" w:rsidRDefault="00437561" w:rsidP="00437561">
            <w:pPr>
              <w:rPr>
                <w:rFonts w:cs="Arial"/>
                <w:sz w:val="22"/>
                <w:szCs w:val="22"/>
              </w:rPr>
            </w:pPr>
            <w:r w:rsidRPr="00437561">
              <w:rPr>
                <w:rFonts w:cs="Arial"/>
                <w:sz w:val="22"/>
                <w:szCs w:val="22"/>
              </w:rPr>
              <w:t xml:space="preserve">This stage of the review is intended to help National Highways and ORR identify potential ‘efficiency levers’ for </w:t>
            </w:r>
            <w:proofErr w:type="spellStart"/>
            <w:r w:rsidRPr="00437561">
              <w:rPr>
                <w:rFonts w:cs="Arial"/>
                <w:sz w:val="22"/>
                <w:szCs w:val="22"/>
              </w:rPr>
              <w:t>RIS3</w:t>
            </w:r>
            <w:proofErr w:type="spellEnd"/>
            <w:r w:rsidRPr="00437561">
              <w:rPr>
                <w:rFonts w:cs="Arial"/>
                <w:sz w:val="22"/>
                <w:szCs w:val="22"/>
              </w:rPr>
              <w:t xml:space="preserve">. </w:t>
            </w:r>
          </w:p>
          <w:p w14:paraId="782F76D5" w14:textId="77777777" w:rsidR="00437561" w:rsidRPr="00437561" w:rsidRDefault="00437561" w:rsidP="00437561">
            <w:pPr>
              <w:rPr>
                <w:rFonts w:cs="Arial"/>
                <w:sz w:val="22"/>
                <w:szCs w:val="22"/>
              </w:rPr>
            </w:pPr>
            <w:r w:rsidRPr="00437561">
              <w:rPr>
                <w:rFonts w:cs="Arial"/>
                <w:sz w:val="22"/>
                <w:szCs w:val="22"/>
              </w:rPr>
              <w:t xml:space="preserve">The consultants should engage with key individuals within National Highways to identify current and planned initiatives to improve capabilities and performance. </w:t>
            </w:r>
          </w:p>
          <w:p w14:paraId="4FEEC1A3" w14:textId="77777777" w:rsidR="00437561" w:rsidRPr="00437561" w:rsidRDefault="00437561" w:rsidP="00437561">
            <w:pPr>
              <w:rPr>
                <w:rFonts w:cs="Arial"/>
                <w:sz w:val="22"/>
                <w:szCs w:val="22"/>
              </w:rPr>
            </w:pPr>
            <w:r w:rsidRPr="00437561">
              <w:rPr>
                <w:rFonts w:cs="Arial"/>
                <w:sz w:val="22"/>
                <w:szCs w:val="22"/>
              </w:rPr>
              <w:t xml:space="preserve">Furthermore, drawing on their knowledge of what works well in other sectors, consultants should consider the strengths and weaknesses of National Highways’ plans and contribute their own ideas for how National Highways capability could be enhanced. Consultants should seek the views of National Highways on any such proposals.  </w:t>
            </w:r>
          </w:p>
          <w:p w14:paraId="15877896" w14:textId="77777777" w:rsidR="00437561" w:rsidRPr="00437561" w:rsidRDefault="00437561" w:rsidP="00437561">
            <w:pPr>
              <w:rPr>
                <w:rFonts w:cs="Arial"/>
                <w:sz w:val="22"/>
                <w:szCs w:val="22"/>
              </w:rPr>
            </w:pPr>
            <w:r w:rsidRPr="00437561">
              <w:rPr>
                <w:rFonts w:cs="Arial"/>
                <w:sz w:val="22"/>
                <w:szCs w:val="22"/>
              </w:rPr>
              <w:t>Focus should be placed on the evolution of National Highways three primary road enhancement programmes: Regional Investment Programme (RIP), the Smart Motorway Programme and Alliance (</w:t>
            </w:r>
            <w:proofErr w:type="spellStart"/>
            <w:r w:rsidRPr="00437561">
              <w:rPr>
                <w:rFonts w:cs="Arial"/>
                <w:sz w:val="22"/>
                <w:szCs w:val="22"/>
              </w:rPr>
              <w:t>SMP</w:t>
            </w:r>
            <w:proofErr w:type="spellEnd"/>
            <w:r w:rsidRPr="00437561">
              <w:rPr>
                <w:rFonts w:cs="Arial"/>
                <w:sz w:val="22"/>
                <w:szCs w:val="22"/>
              </w:rPr>
              <w:t xml:space="preserve"> and </w:t>
            </w:r>
            <w:proofErr w:type="spellStart"/>
            <w:r w:rsidRPr="00437561">
              <w:rPr>
                <w:rFonts w:cs="Arial"/>
                <w:sz w:val="22"/>
                <w:szCs w:val="22"/>
              </w:rPr>
              <w:t>SMA</w:t>
            </w:r>
            <w:proofErr w:type="spellEnd"/>
            <w:r w:rsidRPr="00437561">
              <w:rPr>
                <w:rFonts w:cs="Arial"/>
                <w:sz w:val="22"/>
                <w:szCs w:val="22"/>
              </w:rPr>
              <w:t xml:space="preserve">), and Complex Infrastructure Projects (CIP). More generally, there will be a range of cross-cutting supply chain, procurement, and project management initiatives. </w:t>
            </w:r>
          </w:p>
          <w:p w14:paraId="0929DB53" w14:textId="000263CC" w:rsidR="00437561" w:rsidRPr="00437561" w:rsidRDefault="00437561" w:rsidP="00437561">
            <w:pPr>
              <w:rPr>
                <w:rFonts w:cs="Arial"/>
                <w:sz w:val="22"/>
                <w:szCs w:val="22"/>
              </w:rPr>
            </w:pPr>
            <w:r w:rsidRPr="00437561">
              <w:rPr>
                <w:rFonts w:cs="Arial"/>
                <w:sz w:val="22"/>
                <w:szCs w:val="22"/>
              </w:rPr>
              <w:lastRenderedPageBreak/>
              <w:t>We do not expect wholesale changes to National Highways’ procurement models and therefore much of the emphasis is likely to be placed on improvements in implement</w:t>
            </w:r>
            <w:r w:rsidR="002D3BA8">
              <w:rPr>
                <w:rFonts w:cs="Arial"/>
                <w:sz w:val="22"/>
                <w:szCs w:val="22"/>
              </w:rPr>
              <w:t>ation</w:t>
            </w:r>
            <w:r w:rsidRPr="00437561">
              <w:rPr>
                <w:rFonts w:cs="Arial"/>
                <w:sz w:val="22"/>
                <w:szCs w:val="22"/>
              </w:rPr>
              <w:t xml:space="preserve"> and factors such as the capability of the supply chain. </w:t>
            </w:r>
          </w:p>
          <w:p w14:paraId="25CFC7E9" w14:textId="249A5619" w:rsidR="00437561" w:rsidRDefault="00437561" w:rsidP="00437561">
            <w:pPr>
              <w:rPr>
                <w:rFonts w:cs="Arial"/>
                <w:sz w:val="22"/>
                <w:szCs w:val="22"/>
              </w:rPr>
            </w:pPr>
            <w:r w:rsidRPr="00437561">
              <w:rPr>
                <w:rFonts w:cs="Arial"/>
                <w:sz w:val="22"/>
                <w:szCs w:val="22"/>
              </w:rPr>
              <w:t xml:space="preserve">Based on this evidence, the consultants should assess National Highways’ ability to deliver further improvements in its capability and establish an improvement trajectory to the end of road period 3. Risks to the achievement of National Highways’ objectives should be identified. </w:t>
            </w:r>
          </w:p>
          <w:p w14:paraId="4117A578" w14:textId="3D4F560B" w:rsidR="00437561" w:rsidRPr="00437561" w:rsidRDefault="00437561" w:rsidP="00437561">
            <w:pPr>
              <w:rPr>
                <w:rFonts w:cs="Arial"/>
                <w:i/>
                <w:iCs/>
                <w:sz w:val="22"/>
                <w:szCs w:val="22"/>
              </w:rPr>
            </w:pPr>
            <w:r w:rsidRPr="00437561">
              <w:rPr>
                <w:rFonts w:cs="Arial"/>
                <w:i/>
                <w:iCs/>
                <w:sz w:val="22"/>
                <w:szCs w:val="22"/>
              </w:rPr>
              <w:t>Scope for efficiencies to the end of road period 3 (phase 3)</w:t>
            </w:r>
          </w:p>
          <w:p w14:paraId="4333B859" w14:textId="77777777" w:rsidR="00437561" w:rsidRPr="00437561" w:rsidRDefault="00437561" w:rsidP="00437561">
            <w:pPr>
              <w:rPr>
                <w:rFonts w:cs="Arial"/>
                <w:sz w:val="22"/>
                <w:szCs w:val="22"/>
              </w:rPr>
            </w:pPr>
            <w:r w:rsidRPr="00437561">
              <w:rPr>
                <w:rFonts w:cs="Arial"/>
                <w:sz w:val="22"/>
                <w:szCs w:val="22"/>
              </w:rPr>
              <w:t xml:space="preserve">Given anticipated improvements in National Highways’ capability, consultants should provide a view on the level of efficiencies that might be achieved during the remaining years of road period 2 and during road period 3. To achieve this, the consultants should seek evidence from comparator organisations that have achieved efficiencies in the delivery of major infrastructure projects. Due regard should be given to the quality of comparator evidence and the relevance of such comparators to National Highways. </w:t>
            </w:r>
          </w:p>
          <w:p w14:paraId="3233FA4F" w14:textId="3D90155A" w:rsidR="00437561" w:rsidRDefault="00437561" w:rsidP="00437561">
            <w:pPr>
              <w:rPr>
                <w:rFonts w:cs="Arial"/>
                <w:sz w:val="22"/>
                <w:szCs w:val="22"/>
              </w:rPr>
            </w:pPr>
            <w:r w:rsidRPr="00437561">
              <w:rPr>
                <w:rFonts w:cs="Arial"/>
                <w:sz w:val="22"/>
                <w:szCs w:val="22"/>
              </w:rPr>
              <w:t>Consultants should be mindful of the context to this review. The current (</w:t>
            </w:r>
            <w:proofErr w:type="spellStart"/>
            <w:r w:rsidRPr="00437561">
              <w:rPr>
                <w:rFonts w:cs="Arial"/>
                <w:sz w:val="22"/>
                <w:szCs w:val="22"/>
              </w:rPr>
              <w:t>RIS2</w:t>
            </w:r>
            <w:proofErr w:type="spellEnd"/>
            <w:r w:rsidRPr="00437561">
              <w:rPr>
                <w:rFonts w:cs="Arial"/>
                <w:sz w:val="22"/>
                <w:szCs w:val="22"/>
              </w:rPr>
              <w:t xml:space="preserve">) programme has been subject to change due to factors such as the Government’s decision to pause the roll-out of Smart Motorways. The uncertainty caused by such developments makes it more challenging for National Highways to plan its future delivery. Moreover, at this stage in the </w:t>
            </w:r>
            <w:proofErr w:type="spellStart"/>
            <w:r w:rsidRPr="00437561">
              <w:rPr>
                <w:rFonts w:cs="Arial"/>
                <w:sz w:val="22"/>
                <w:szCs w:val="22"/>
              </w:rPr>
              <w:t>RIS</w:t>
            </w:r>
            <w:proofErr w:type="spellEnd"/>
            <w:r w:rsidRPr="00437561">
              <w:rPr>
                <w:rFonts w:cs="Arial"/>
                <w:sz w:val="22"/>
                <w:szCs w:val="22"/>
              </w:rPr>
              <w:t xml:space="preserve"> setting process, it is unclear what projects National Highways will be required to deliver during road period 3. The type of projects included in the portfolio and the balance of ‘new’ projects versus the completion of existing, </w:t>
            </w:r>
            <w:proofErr w:type="spellStart"/>
            <w:r w:rsidRPr="00437561">
              <w:rPr>
                <w:rFonts w:cs="Arial"/>
                <w:sz w:val="22"/>
                <w:szCs w:val="22"/>
              </w:rPr>
              <w:t>RIS2</w:t>
            </w:r>
            <w:proofErr w:type="spellEnd"/>
            <w:r w:rsidRPr="00437561">
              <w:rPr>
                <w:rFonts w:cs="Arial"/>
                <w:sz w:val="22"/>
                <w:szCs w:val="22"/>
              </w:rPr>
              <w:t xml:space="preserve">, projects will have important implications for efficiency. As such, we don’t expect consultants to provide a definitive view on future efficiencies, but to provide National Highways and ORR with the evidence and tools they need to discharge their duties to the </w:t>
            </w:r>
            <w:proofErr w:type="spellStart"/>
            <w:r w:rsidRPr="00437561">
              <w:rPr>
                <w:rFonts w:cs="Arial"/>
                <w:sz w:val="22"/>
                <w:szCs w:val="22"/>
              </w:rPr>
              <w:t>RIS3</w:t>
            </w:r>
            <w:proofErr w:type="spellEnd"/>
            <w:r w:rsidRPr="00437561">
              <w:rPr>
                <w:rFonts w:cs="Arial"/>
                <w:sz w:val="22"/>
                <w:szCs w:val="22"/>
              </w:rPr>
              <w:t xml:space="preserve"> process.  </w:t>
            </w:r>
          </w:p>
          <w:p w14:paraId="5B8FFBA7" w14:textId="1A611CC8" w:rsidR="00571FF9" w:rsidRPr="00437561" w:rsidRDefault="00571FF9" w:rsidP="00437561">
            <w:pPr>
              <w:rPr>
                <w:rFonts w:cs="Arial"/>
                <w:sz w:val="22"/>
                <w:szCs w:val="22"/>
              </w:rPr>
            </w:pPr>
            <w:r>
              <w:rPr>
                <w:rFonts w:cs="Arial"/>
                <w:sz w:val="22"/>
                <w:szCs w:val="22"/>
              </w:rPr>
              <w:t>The successful consultants should consider how their conclusions apply to early and late-stage enhancement projects, different project types, and</w:t>
            </w:r>
            <w:r w:rsidR="002C4373">
              <w:rPr>
                <w:rFonts w:cs="Arial"/>
                <w:sz w:val="22"/>
                <w:szCs w:val="22"/>
              </w:rPr>
              <w:t xml:space="preserve"> delivery of programmes of interventions (as opposed to stand-alone major projects).</w:t>
            </w:r>
            <w:r>
              <w:rPr>
                <w:rFonts w:cs="Arial"/>
                <w:sz w:val="22"/>
                <w:szCs w:val="22"/>
              </w:rPr>
              <w:t xml:space="preserve"> </w:t>
            </w:r>
          </w:p>
          <w:p w14:paraId="71A0AB08" w14:textId="0F168996" w:rsidR="00437561" w:rsidRDefault="00437561" w:rsidP="00437561">
            <w:pPr>
              <w:rPr>
                <w:rFonts w:cs="Arial"/>
                <w:sz w:val="22"/>
                <w:szCs w:val="22"/>
              </w:rPr>
            </w:pPr>
            <w:r w:rsidRPr="00437561">
              <w:rPr>
                <w:rFonts w:cs="Arial"/>
                <w:sz w:val="22"/>
                <w:szCs w:val="22"/>
              </w:rPr>
              <w:t>To avoid spurious accuracy, we would expect that the capability review to provide ranged estimates of National Highways efficiency potential. Key risks or dependencies to the achievement of further efficiencies should be identified.</w:t>
            </w:r>
          </w:p>
          <w:p w14:paraId="11D43435" w14:textId="10DDCC3D" w:rsidR="00951C2B" w:rsidRPr="00951C2B" w:rsidRDefault="008D1478" w:rsidP="00C96322">
            <w:pPr>
              <w:rPr>
                <w:rFonts w:cs="Arial"/>
                <w:b/>
                <w:sz w:val="22"/>
                <w:szCs w:val="22"/>
              </w:rPr>
            </w:pPr>
            <w:r>
              <w:rPr>
                <w:rFonts w:cs="Arial"/>
                <w:b/>
                <w:sz w:val="22"/>
                <w:szCs w:val="22"/>
              </w:rPr>
              <w:t xml:space="preserve">Engagement/collaboration with </w:t>
            </w:r>
            <w:r w:rsidR="00B26812">
              <w:rPr>
                <w:rFonts w:cs="Arial"/>
                <w:b/>
                <w:sz w:val="22"/>
                <w:szCs w:val="22"/>
              </w:rPr>
              <w:t>National Highways</w:t>
            </w:r>
          </w:p>
          <w:p w14:paraId="111216B2" w14:textId="0A5CDB79" w:rsidR="00AF608A" w:rsidRDefault="00B26812" w:rsidP="00C96322">
            <w:pPr>
              <w:rPr>
                <w:rFonts w:cs="Arial"/>
                <w:sz w:val="22"/>
                <w:szCs w:val="22"/>
              </w:rPr>
            </w:pPr>
            <w:r w:rsidRPr="00FD1E57">
              <w:rPr>
                <w:rFonts w:cs="Arial"/>
                <w:sz w:val="22"/>
                <w:szCs w:val="22"/>
              </w:rPr>
              <w:t>The appointed consultancy will have access to available information necessary to carry out the project</w:t>
            </w:r>
            <w:r>
              <w:rPr>
                <w:rFonts w:cs="Arial"/>
                <w:sz w:val="22"/>
                <w:szCs w:val="22"/>
              </w:rPr>
              <w:t xml:space="preserve"> </w:t>
            </w:r>
            <w:r w:rsidRPr="00FD1E57">
              <w:rPr>
                <w:rFonts w:cs="Arial"/>
                <w:sz w:val="22"/>
                <w:szCs w:val="22"/>
              </w:rPr>
              <w:t xml:space="preserve">and to deliver the objectives and </w:t>
            </w:r>
            <w:r>
              <w:rPr>
                <w:rFonts w:cs="Arial"/>
                <w:sz w:val="22"/>
                <w:szCs w:val="22"/>
              </w:rPr>
              <w:t xml:space="preserve">requirements </w:t>
            </w:r>
            <w:r w:rsidRPr="00FD1E57">
              <w:rPr>
                <w:rFonts w:cs="Arial"/>
                <w:sz w:val="22"/>
                <w:szCs w:val="22"/>
              </w:rPr>
              <w:t>identified above.</w:t>
            </w:r>
            <w:r w:rsidRPr="00FD1E57">
              <w:rPr>
                <w:rFonts w:cs="Arial"/>
                <w:bCs/>
                <w:sz w:val="22"/>
                <w:szCs w:val="22"/>
              </w:rPr>
              <w:t xml:space="preserve"> </w:t>
            </w:r>
            <w:r>
              <w:rPr>
                <w:rFonts w:cs="Arial"/>
                <w:sz w:val="22"/>
                <w:szCs w:val="22"/>
              </w:rPr>
              <w:t>National Highways</w:t>
            </w:r>
            <w:r w:rsidR="00AF608A">
              <w:rPr>
                <w:rFonts w:cs="Arial"/>
                <w:sz w:val="22"/>
                <w:szCs w:val="22"/>
              </w:rPr>
              <w:t xml:space="preserve"> will facilitate access to its staff and other information as appropriate. </w:t>
            </w:r>
            <w:r>
              <w:rPr>
                <w:rFonts w:cs="Arial"/>
                <w:sz w:val="22"/>
                <w:szCs w:val="22"/>
              </w:rPr>
              <w:t>National Highways’</w:t>
            </w:r>
            <w:r w:rsidR="00AF608A">
              <w:rPr>
                <w:rFonts w:cs="Arial"/>
                <w:sz w:val="22"/>
                <w:szCs w:val="22"/>
              </w:rPr>
              <w:t xml:space="preserve"> involvement will </w:t>
            </w:r>
            <w:r w:rsidR="00AF608A" w:rsidRPr="00AF608A">
              <w:rPr>
                <w:rFonts w:cs="Arial"/>
                <w:sz w:val="22"/>
                <w:szCs w:val="22"/>
              </w:rPr>
              <w:t>be</w:t>
            </w:r>
            <w:r w:rsidR="00AF608A">
              <w:rPr>
                <w:rFonts w:cs="Arial"/>
                <w:sz w:val="22"/>
                <w:szCs w:val="22"/>
              </w:rPr>
              <w:t xml:space="preserve"> co-ordinated t</w:t>
            </w:r>
            <w:r w:rsidR="00AF608A" w:rsidRPr="00AF608A">
              <w:rPr>
                <w:rFonts w:cs="Arial"/>
                <w:sz w:val="22"/>
                <w:szCs w:val="22"/>
              </w:rPr>
              <w:t xml:space="preserve">hrough </w:t>
            </w:r>
            <w:r w:rsidR="00AF608A">
              <w:rPr>
                <w:rFonts w:cs="Arial"/>
                <w:sz w:val="22"/>
                <w:szCs w:val="22"/>
              </w:rPr>
              <w:t>its</w:t>
            </w:r>
            <w:r w:rsidR="00AF608A" w:rsidRPr="00AF608A">
              <w:rPr>
                <w:rFonts w:cs="Arial"/>
                <w:sz w:val="22"/>
                <w:szCs w:val="22"/>
              </w:rPr>
              <w:t xml:space="preserve"> Strategy and Planning Division who are responsible for managing the relationship with ORR</w:t>
            </w:r>
            <w:r w:rsidR="00AF608A">
              <w:rPr>
                <w:rFonts w:cs="Arial"/>
                <w:sz w:val="22"/>
                <w:szCs w:val="22"/>
              </w:rPr>
              <w:t xml:space="preserve">. The Strategy and Planning Division will assist in scheduling meetings and dealing with data requests. </w:t>
            </w:r>
            <w:r w:rsidR="00AF608A" w:rsidRPr="00AF608A">
              <w:rPr>
                <w:rFonts w:cs="Arial"/>
                <w:sz w:val="22"/>
                <w:szCs w:val="22"/>
              </w:rPr>
              <w:t xml:space="preserve">Engagement with </w:t>
            </w:r>
            <w:r>
              <w:rPr>
                <w:rFonts w:cs="Arial"/>
                <w:sz w:val="22"/>
                <w:szCs w:val="22"/>
              </w:rPr>
              <w:t>National Highways staff</w:t>
            </w:r>
            <w:r w:rsidR="00AF608A" w:rsidRPr="00AF608A">
              <w:rPr>
                <w:rFonts w:cs="Arial"/>
                <w:sz w:val="22"/>
                <w:szCs w:val="22"/>
              </w:rPr>
              <w:t xml:space="preserve"> should be proportionate and sensitive of resource pre</w:t>
            </w:r>
            <w:r w:rsidR="00AF608A">
              <w:rPr>
                <w:rFonts w:cs="Arial"/>
                <w:sz w:val="22"/>
                <w:szCs w:val="22"/>
              </w:rPr>
              <w:t xml:space="preserve">ssures. </w:t>
            </w:r>
          </w:p>
          <w:p w14:paraId="093E0032" w14:textId="16FBA8CE" w:rsidR="00951C2B" w:rsidRPr="00196541" w:rsidRDefault="00FD1E57" w:rsidP="00C96322">
            <w:pPr>
              <w:rPr>
                <w:rFonts w:cs="Arial"/>
                <w:sz w:val="22"/>
                <w:szCs w:val="22"/>
              </w:rPr>
            </w:pPr>
            <w:r w:rsidRPr="00FD1E57">
              <w:rPr>
                <w:rFonts w:cs="Arial"/>
                <w:sz w:val="22"/>
                <w:szCs w:val="22"/>
              </w:rPr>
              <w:t xml:space="preserve">The consultancy should note that </w:t>
            </w:r>
            <w:r w:rsidR="00B26812">
              <w:rPr>
                <w:rFonts w:cs="Arial"/>
                <w:sz w:val="22"/>
                <w:szCs w:val="22"/>
              </w:rPr>
              <w:t>National Highways</w:t>
            </w:r>
            <w:r w:rsidRPr="00FD1E57">
              <w:rPr>
                <w:rFonts w:cs="Arial"/>
                <w:sz w:val="22"/>
                <w:szCs w:val="22"/>
              </w:rPr>
              <w:t xml:space="preserve"> will require a confidentiality agreement in relation to any of its confidential information that is disclosed to the consultancy and the outputs this generates.</w:t>
            </w:r>
            <w:r>
              <w:rPr>
                <w:rFonts w:cs="Arial"/>
                <w:sz w:val="22"/>
                <w:szCs w:val="22"/>
              </w:rPr>
              <w:t xml:space="preserve"> </w:t>
            </w:r>
            <w:r w:rsidRPr="00FD1E57">
              <w:rPr>
                <w:rFonts w:cs="Arial"/>
                <w:sz w:val="22"/>
                <w:szCs w:val="22"/>
              </w:rPr>
              <w:t xml:space="preserve">The onward disclosure of such information by the consultancy (other than to DfT or ORR) will usually require </w:t>
            </w:r>
            <w:r w:rsidRPr="00FD1E57">
              <w:rPr>
                <w:rFonts w:cs="Arial"/>
                <w:sz w:val="22"/>
                <w:szCs w:val="22"/>
              </w:rPr>
              <w:lastRenderedPageBreak/>
              <w:t xml:space="preserve">approval in writing from </w:t>
            </w:r>
            <w:r w:rsidR="00B26812">
              <w:rPr>
                <w:rFonts w:cs="Arial"/>
                <w:sz w:val="22"/>
                <w:szCs w:val="22"/>
              </w:rPr>
              <w:t>National Highways</w:t>
            </w:r>
            <w:r w:rsidRPr="00FD1E57">
              <w:rPr>
                <w:rFonts w:cs="Arial"/>
                <w:sz w:val="22"/>
                <w:szCs w:val="22"/>
              </w:rPr>
              <w:t>. The fact that the consultancy has been engaged by ORR on this contract is not of itself confidential information although the content of any information, findings, data, analysis or reports prepared for ORR by the consultancy, and which includes any of the confidential information, is.</w:t>
            </w:r>
          </w:p>
        </w:tc>
      </w:tr>
      <w:tr w:rsidR="00F52BE8" w:rsidRPr="0036077E" w14:paraId="2E0B160A" w14:textId="77777777" w:rsidTr="00C96322">
        <w:trPr>
          <w:trHeight w:val="566"/>
        </w:trPr>
        <w:tc>
          <w:tcPr>
            <w:tcW w:w="8528" w:type="dxa"/>
            <w:shd w:val="clear" w:color="auto" w:fill="99CCFF"/>
          </w:tcPr>
          <w:p w14:paraId="76080DEC" w14:textId="77777777" w:rsidR="00F52BE8" w:rsidRPr="0036077E" w:rsidRDefault="00F52BE8" w:rsidP="00C96322">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65DB2AF9" w14:textId="77777777" w:rsidTr="00C96322">
        <w:trPr>
          <w:trHeight w:val="757"/>
        </w:trPr>
        <w:tc>
          <w:tcPr>
            <w:tcW w:w="8528" w:type="dxa"/>
            <w:tcBorders>
              <w:bottom w:val="single" w:sz="4" w:space="0" w:color="auto"/>
            </w:tcBorders>
            <w:shd w:val="clear" w:color="auto" w:fill="auto"/>
          </w:tcPr>
          <w:p w14:paraId="7A59487C" w14:textId="77777777" w:rsidR="00F52BE8" w:rsidRPr="008A4B34" w:rsidRDefault="00F52BE8" w:rsidP="00C96322">
            <w:pPr>
              <w:spacing w:after="0"/>
              <w:rPr>
                <w:rFonts w:cs="Arial"/>
                <w:b/>
                <w:sz w:val="22"/>
                <w:szCs w:val="22"/>
              </w:rPr>
            </w:pPr>
            <w:r w:rsidRPr="008A4B34">
              <w:rPr>
                <w:rFonts w:cs="Arial"/>
                <w:b/>
                <w:sz w:val="22"/>
                <w:szCs w:val="22"/>
              </w:rPr>
              <w:t>Outputs and Deliverables</w:t>
            </w:r>
          </w:p>
          <w:p w14:paraId="4E3EA87E" w14:textId="7D771801" w:rsidR="00F52BE8" w:rsidRDefault="00F52BE8" w:rsidP="00C96322">
            <w:pPr>
              <w:spacing w:after="0"/>
              <w:rPr>
                <w:rFonts w:cs="Arial"/>
                <w:sz w:val="22"/>
                <w:szCs w:val="22"/>
              </w:rPr>
            </w:pPr>
          </w:p>
          <w:p w14:paraId="5CE0D0A1" w14:textId="5D2D9E20" w:rsidR="001110B7" w:rsidRDefault="001110B7" w:rsidP="00C96322">
            <w:pPr>
              <w:spacing w:after="0"/>
              <w:rPr>
                <w:rFonts w:cs="Arial"/>
                <w:sz w:val="22"/>
                <w:szCs w:val="22"/>
              </w:rPr>
            </w:pPr>
            <w:r>
              <w:rPr>
                <w:rFonts w:cs="Arial"/>
                <w:sz w:val="22"/>
                <w:szCs w:val="22"/>
              </w:rPr>
              <w:t>The required deliverables are</w:t>
            </w:r>
            <w:r w:rsidR="00334F92">
              <w:rPr>
                <w:rFonts w:cs="Arial"/>
                <w:sz w:val="22"/>
                <w:szCs w:val="22"/>
              </w:rPr>
              <w:t>:</w:t>
            </w:r>
          </w:p>
          <w:p w14:paraId="7F3DDE58" w14:textId="77777777" w:rsidR="001110B7" w:rsidRPr="0036077E" w:rsidRDefault="001110B7" w:rsidP="00C96322">
            <w:pPr>
              <w:spacing w:after="0"/>
              <w:rPr>
                <w:rFonts w:cs="Arial"/>
                <w:sz w:val="22"/>
                <w:szCs w:val="22"/>
              </w:rPr>
            </w:pPr>
          </w:p>
          <w:p w14:paraId="2E9BA526" w14:textId="69FA2031" w:rsidR="000901C2" w:rsidRDefault="000901C2" w:rsidP="001110B7">
            <w:pPr>
              <w:numPr>
                <w:ilvl w:val="0"/>
                <w:numId w:val="1"/>
              </w:numPr>
              <w:spacing w:after="0"/>
              <w:rPr>
                <w:rFonts w:cs="Arial"/>
                <w:sz w:val="22"/>
                <w:szCs w:val="22"/>
              </w:rPr>
            </w:pPr>
            <w:r>
              <w:rPr>
                <w:rFonts w:cs="Arial"/>
                <w:sz w:val="22"/>
                <w:szCs w:val="22"/>
              </w:rPr>
              <w:t xml:space="preserve">a focussed inception report setting out the programme to which the consultants will deliver as well as any changes to the approach set out in the </w:t>
            </w:r>
            <w:r w:rsidR="00A65E35">
              <w:rPr>
                <w:rFonts w:cs="Arial"/>
                <w:sz w:val="22"/>
                <w:szCs w:val="22"/>
              </w:rPr>
              <w:t>consultant’s</w:t>
            </w:r>
            <w:r>
              <w:rPr>
                <w:rFonts w:cs="Arial"/>
                <w:sz w:val="22"/>
                <w:szCs w:val="22"/>
              </w:rPr>
              <w:t xml:space="preserve"> proposal</w:t>
            </w:r>
            <w:r w:rsidR="00A65E35">
              <w:rPr>
                <w:rFonts w:cs="Arial"/>
                <w:sz w:val="22"/>
                <w:szCs w:val="22"/>
              </w:rPr>
              <w:t>. The report should identify agreed areas of focus for the assessment of National Highways’ capability</w:t>
            </w:r>
            <w:r>
              <w:rPr>
                <w:rFonts w:cs="Arial"/>
                <w:sz w:val="22"/>
                <w:szCs w:val="22"/>
              </w:rPr>
              <w:t>;</w:t>
            </w:r>
          </w:p>
          <w:p w14:paraId="0DFD37A8" w14:textId="2F4991CA" w:rsidR="001110B7" w:rsidRPr="001110B7" w:rsidRDefault="00A65E35" w:rsidP="001110B7">
            <w:pPr>
              <w:numPr>
                <w:ilvl w:val="0"/>
                <w:numId w:val="1"/>
              </w:numPr>
              <w:spacing w:after="0"/>
              <w:rPr>
                <w:rFonts w:cs="Arial"/>
                <w:sz w:val="22"/>
                <w:szCs w:val="22"/>
              </w:rPr>
            </w:pPr>
            <w:r>
              <w:rPr>
                <w:rFonts w:cs="Arial"/>
                <w:sz w:val="22"/>
                <w:szCs w:val="22"/>
              </w:rPr>
              <w:t xml:space="preserve">summaries and </w:t>
            </w:r>
            <w:r w:rsidR="001110B7" w:rsidRPr="001110B7">
              <w:rPr>
                <w:rFonts w:cs="Arial"/>
                <w:sz w:val="22"/>
                <w:szCs w:val="22"/>
              </w:rPr>
              <w:t>presentation</w:t>
            </w:r>
            <w:r>
              <w:rPr>
                <w:rFonts w:cs="Arial"/>
                <w:sz w:val="22"/>
                <w:szCs w:val="22"/>
              </w:rPr>
              <w:t>s</w:t>
            </w:r>
            <w:r w:rsidR="00501DE3">
              <w:rPr>
                <w:rFonts w:cs="Arial"/>
                <w:sz w:val="22"/>
                <w:szCs w:val="22"/>
              </w:rPr>
              <w:t xml:space="preserve"> </w:t>
            </w:r>
            <w:r w:rsidR="001110B7" w:rsidRPr="001110B7">
              <w:rPr>
                <w:rFonts w:cs="Arial"/>
                <w:sz w:val="22"/>
                <w:szCs w:val="22"/>
              </w:rPr>
              <w:t>of emerging</w:t>
            </w:r>
            <w:r>
              <w:rPr>
                <w:rFonts w:cs="Arial"/>
                <w:sz w:val="22"/>
                <w:szCs w:val="22"/>
              </w:rPr>
              <w:t xml:space="preserve"> or interim</w:t>
            </w:r>
            <w:r w:rsidR="001110B7" w:rsidRPr="001110B7">
              <w:rPr>
                <w:rFonts w:cs="Arial"/>
                <w:sz w:val="22"/>
                <w:szCs w:val="22"/>
              </w:rPr>
              <w:t xml:space="preserve"> findings</w:t>
            </w:r>
            <w:r>
              <w:rPr>
                <w:rFonts w:cs="Arial"/>
                <w:sz w:val="22"/>
                <w:szCs w:val="22"/>
              </w:rPr>
              <w:t xml:space="preserve"> at the conclusion of each of the three </w:t>
            </w:r>
            <w:r w:rsidR="00F11C97">
              <w:rPr>
                <w:rFonts w:cs="Arial"/>
                <w:sz w:val="22"/>
                <w:szCs w:val="22"/>
              </w:rPr>
              <w:t>project phases;</w:t>
            </w:r>
          </w:p>
          <w:p w14:paraId="464CE506" w14:textId="78813C28" w:rsidR="001110B7" w:rsidRPr="001110B7" w:rsidRDefault="001110B7" w:rsidP="001110B7">
            <w:pPr>
              <w:numPr>
                <w:ilvl w:val="0"/>
                <w:numId w:val="1"/>
              </w:numPr>
              <w:spacing w:after="0"/>
              <w:rPr>
                <w:rFonts w:cs="Arial"/>
                <w:sz w:val="22"/>
                <w:szCs w:val="22"/>
              </w:rPr>
            </w:pPr>
            <w:r w:rsidRPr="001110B7">
              <w:rPr>
                <w:rFonts w:cs="Arial"/>
                <w:sz w:val="22"/>
                <w:szCs w:val="22"/>
              </w:rPr>
              <w:t>a draft report for comment which details the findings, conclusions and recommendations;</w:t>
            </w:r>
          </w:p>
          <w:p w14:paraId="3FAFD86A" w14:textId="31230EE8" w:rsidR="00F52BE8" w:rsidRPr="00F11C97" w:rsidRDefault="00501DE3" w:rsidP="00C96322">
            <w:pPr>
              <w:numPr>
                <w:ilvl w:val="0"/>
                <w:numId w:val="1"/>
              </w:numPr>
              <w:spacing w:after="0"/>
              <w:rPr>
                <w:rFonts w:cs="Arial"/>
                <w:sz w:val="22"/>
                <w:szCs w:val="22"/>
              </w:rPr>
            </w:pPr>
            <w:r>
              <w:rPr>
                <w:sz w:val="22"/>
                <w:szCs w:val="22"/>
              </w:rPr>
              <w:t>a final report which incorporates amendments from</w:t>
            </w:r>
            <w:r w:rsidR="00470600">
              <w:rPr>
                <w:sz w:val="22"/>
                <w:szCs w:val="22"/>
              </w:rPr>
              <w:t xml:space="preserve"> ORR and National Highways</w:t>
            </w:r>
            <w:r>
              <w:rPr>
                <w:sz w:val="22"/>
                <w:szCs w:val="22"/>
              </w:rPr>
              <w:t xml:space="preserve">. </w:t>
            </w:r>
            <w:r w:rsidR="00F52BE8" w:rsidRPr="001110B7">
              <w:rPr>
                <w:sz w:val="22"/>
                <w:szCs w:val="22"/>
              </w:rPr>
              <w:t xml:space="preserve"> </w:t>
            </w:r>
          </w:p>
          <w:p w14:paraId="28FFA5D0" w14:textId="5CBB0752" w:rsidR="00F11C97" w:rsidRPr="001110B7" w:rsidRDefault="00F11C97" w:rsidP="00C96322">
            <w:pPr>
              <w:numPr>
                <w:ilvl w:val="0"/>
                <w:numId w:val="1"/>
              </w:numPr>
              <w:spacing w:after="0"/>
              <w:rPr>
                <w:rFonts w:cs="Arial"/>
                <w:sz w:val="22"/>
                <w:szCs w:val="22"/>
              </w:rPr>
            </w:pPr>
            <w:r>
              <w:rPr>
                <w:sz w:val="22"/>
                <w:szCs w:val="22"/>
              </w:rPr>
              <w:t>a final presentation to be made to representatives of ORR, National Highways and other stakeholders as required (e.g. DfT)</w:t>
            </w:r>
          </w:p>
          <w:p w14:paraId="108341BA" w14:textId="77777777" w:rsidR="001110B7" w:rsidRPr="001110B7" w:rsidRDefault="001110B7" w:rsidP="001110B7">
            <w:pPr>
              <w:spacing w:after="0"/>
              <w:ind w:left="720"/>
              <w:rPr>
                <w:rFonts w:cs="Arial"/>
                <w:sz w:val="22"/>
                <w:szCs w:val="22"/>
              </w:rPr>
            </w:pPr>
          </w:p>
          <w:p w14:paraId="121AFE8F" w14:textId="77777777" w:rsidR="00F52BE8" w:rsidRPr="008A4B34" w:rsidRDefault="00F52BE8" w:rsidP="00C96322">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697307BA" w14:textId="7D85AAD3" w:rsidR="00501DE3" w:rsidRDefault="00501DE3" w:rsidP="00C96322">
            <w:pPr>
              <w:autoSpaceDE w:val="0"/>
              <w:autoSpaceDN w:val="0"/>
              <w:adjustRightInd w:val="0"/>
              <w:spacing w:after="0"/>
              <w:rPr>
                <w:rFonts w:cs="Arial"/>
                <w:b/>
                <w:color w:val="FF0000"/>
                <w:sz w:val="22"/>
                <w:szCs w:val="22"/>
                <w:lang w:eastAsia="en-GB"/>
              </w:rPr>
            </w:pPr>
          </w:p>
          <w:p w14:paraId="5A1129BF" w14:textId="6495623F" w:rsidR="00A65E35" w:rsidRDefault="00F11C97" w:rsidP="00C96322">
            <w:pPr>
              <w:autoSpaceDE w:val="0"/>
              <w:autoSpaceDN w:val="0"/>
              <w:adjustRightInd w:val="0"/>
              <w:spacing w:after="0"/>
              <w:rPr>
                <w:rFonts w:cs="Arial"/>
                <w:sz w:val="22"/>
                <w:szCs w:val="22"/>
              </w:rPr>
            </w:pPr>
            <w:r>
              <w:rPr>
                <w:rFonts w:cs="Arial"/>
                <w:sz w:val="22"/>
                <w:szCs w:val="22"/>
              </w:rPr>
              <w:t xml:space="preserve">Our preference is for </w:t>
            </w:r>
            <w:r w:rsidR="002A5BEF">
              <w:rPr>
                <w:rFonts w:cs="Arial"/>
                <w:sz w:val="22"/>
                <w:szCs w:val="22"/>
              </w:rPr>
              <w:t>‘</w:t>
            </w:r>
            <w:r>
              <w:rPr>
                <w:rFonts w:cs="Arial"/>
                <w:sz w:val="22"/>
                <w:szCs w:val="22"/>
              </w:rPr>
              <w:t>key</w:t>
            </w:r>
            <w:r w:rsidR="002A5BEF">
              <w:rPr>
                <w:rFonts w:cs="Arial"/>
                <w:sz w:val="22"/>
                <w:szCs w:val="22"/>
              </w:rPr>
              <w:t>’</w:t>
            </w:r>
            <w:r>
              <w:rPr>
                <w:rFonts w:cs="Arial"/>
                <w:sz w:val="22"/>
                <w:szCs w:val="22"/>
              </w:rPr>
              <w:t xml:space="preserve"> project meetings to be hel</w:t>
            </w:r>
            <w:r w:rsidR="002A5BEF">
              <w:rPr>
                <w:rFonts w:cs="Arial"/>
                <w:sz w:val="22"/>
                <w:szCs w:val="22"/>
              </w:rPr>
              <w:t xml:space="preserve">d in person. Bidders should assume that the inception meeting, presentations of interim findings and the final presentation will be held at an ORR or National Highways office. </w:t>
            </w:r>
          </w:p>
          <w:p w14:paraId="51E6EC11" w14:textId="22FB3892" w:rsidR="002A5BEF" w:rsidRDefault="002A5BEF" w:rsidP="00C96322">
            <w:pPr>
              <w:autoSpaceDE w:val="0"/>
              <w:autoSpaceDN w:val="0"/>
              <w:adjustRightInd w:val="0"/>
              <w:spacing w:after="0"/>
              <w:rPr>
                <w:rFonts w:cs="Arial"/>
                <w:sz w:val="22"/>
                <w:szCs w:val="22"/>
              </w:rPr>
            </w:pPr>
          </w:p>
          <w:p w14:paraId="2EF3B186" w14:textId="77777777" w:rsidR="00F52BE8" w:rsidRDefault="00501DE3" w:rsidP="002A5BEF">
            <w:pPr>
              <w:autoSpaceDE w:val="0"/>
              <w:autoSpaceDN w:val="0"/>
              <w:adjustRightInd w:val="0"/>
              <w:spacing w:after="0"/>
              <w:rPr>
                <w:rFonts w:cs="Arial"/>
                <w:sz w:val="22"/>
                <w:szCs w:val="22"/>
              </w:rPr>
            </w:pPr>
            <w:r>
              <w:rPr>
                <w:rFonts w:cs="Arial"/>
                <w:sz w:val="22"/>
                <w:szCs w:val="22"/>
              </w:rPr>
              <w:t xml:space="preserve">We would expect to hold progress meetings on a fortnightly basis via MS Teams. </w:t>
            </w:r>
            <w:r w:rsidR="00A456A7">
              <w:rPr>
                <w:rFonts w:cs="Arial"/>
                <w:sz w:val="22"/>
                <w:szCs w:val="22"/>
              </w:rPr>
              <w:t xml:space="preserve">Consultants should provide a brief emailed progress report in advance. </w:t>
            </w:r>
          </w:p>
          <w:p w14:paraId="77612BD3" w14:textId="31A8ACA3" w:rsidR="002A5BEF" w:rsidRPr="0036077E" w:rsidRDefault="002A5BEF" w:rsidP="002A5BEF">
            <w:pPr>
              <w:autoSpaceDE w:val="0"/>
              <w:autoSpaceDN w:val="0"/>
              <w:adjustRightInd w:val="0"/>
              <w:spacing w:after="0"/>
              <w:rPr>
                <w:rFonts w:cs="Arial"/>
                <w:b/>
              </w:rPr>
            </w:pPr>
          </w:p>
        </w:tc>
      </w:tr>
      <w:tr w:rsidR="00F52BE8" w:rsidRPr="0036077E" w14:paraId="0BBA7040" w14:textId="77777777" w:rsidTr="00C96322">
        <w:trPr>
          <w:trHeight w:val="250"/>
        </w:trPr>
        <w:tc>
          <w:tcPr>
            <w:tcW w:w="8528" w:type="dxa"/>
            <w:shd w:val="clear" w:color="auto" w:fill="99CCFF"/>
          </w:tcPr>
          <w:p w14:paraId="240C6CE6" w14:textId="77777777" w:rsidR="00F52BE8" w:rsidRPr="0036077E" w:rsidRDefault="00F52BE8" w:rsidP="00C96322">
            <w:pPr>
              <w:rPr>
                <w:rFonts w:cs="Arial"/>
                <w:b/>
                <w:sz w:val="28"/>
                <w:szCs w:val="28"/>
              </w:rPr>
            </w:pPr>
            <w:r w:rsidRPr="0036077E">
              <w:rPr>
                <w:rFonts w:cs="Arial"/>
                <w:b/>
                <w:sz w:val="28"/>
                <w:szCs w:val="28"/>
              </w:rPr>
              <w:t>2.4 Project Timescales</w:t>
            </w:r>
          </w:p>
        </w:tc>
      </w:tr>
      <w:tr w:rsidR="00F52BE8" w:rsidRPr="0036077E" w14:paraId="220BD3D2" w14:textId="77777777" w:rsidTr="00C96322">
        <w:trPr>
          <w:trHeight w:val="250"/>
        </w:trPr>
        <w:tc>
          <w:tcPr>
            <w:tcW w:w="8528" w:type="dxa"/>
            <w:tcBorders>
              <w:bottom w:val="single" w:sz="4" w:space="0" w:color="auto"/>
            </w:tcBorders>
            <w:shd w:val="clear" w:color="auto" w:fill="auto"/>
          </w:tcPr>
          <w:p w14:paraId="158E2EBD" w14:textId="60C8DD74" w:rsidR="003A02E5" w:rsidRDefault="00A456A7" w:rsidP="00C96322">
            <w:pPr>
              <w:rPr>
                <w:rFonts w:cs="Arial"/>
                <w:sz w:val="22"/>
                <w:szCs w:val="22"/>
              </w:rPr>
            </w:pPr>
            <w:r w:rsidRPr="00A456A7">
              <w:rPr>
                <w:rFonts w:cs="Arial"/>
                <w:sz w:val="22"/>
                <w:szCs w:val="22"/>
              </w:rPr>
              <w:t>A provision</w:t>
            </w:r>
            <w:r>
              <w:rPr>
                <w:rFonts w:cs="Arial"/>
                <w:sz w:val="22"/>
                <w:szCs w:val="22"/>
              </w:rPr>
              <w:t xml:space="preserve">al timetable for each of the tasks has been defined. </w:t>
            </w:r>
            <w:r w:rsidR="00104FFC">
              <w:rPr>
                <w:rFonts w:cs="Arial"/>
                <w:sz w:val="22"/>
                <w:szCs w:val="22"/>
              </w:rPr>
              <w:t>A</w:t>
            </w:r>
            <w:r>
              <w:rPr>
                <w:rFonts w:cs="Arial"/>
                <w:sz w:val="22"/>
                <w:szCs w:val="22"/>
              </w:rPr>
              <w:t xml:space="preserve"> project timetable should be refined by the consultants at the outset of the commission in consultation with both ORR and </w:t>
            </w:r>
            <w:r w:rsidR="009341DA">
              <w:rPr>
                <w:rFonts w:cs="Arial"/>
                <w:sz w:val="22"/>
                <w:szCs w:val="22"/>
              </w:rPr>
              <w:t>National Highways</w:t>
            </w:r>
            <w:r>
              <w:rPr>
                <w:rFonts w:cs="Arial"/>
                <w:sz w:val="22"/>
                <w:szCs w:val="22"/>
              </w:rPr>
              <w:t xml:space="preserve">. </w:t>
            </w:r>
          </w:p>
          <w:p w14:paraId="44BD6B90" w14:textId="5A1B8922" w:rsidR="004C1048" w:rsidRPr="00D640AE" w:rsidRDefault="004C1048" w:rsidP="004C1048">
            <w:pPr>
              <w:numPr>
                <w:ilvl w:val="0"/>
                <w:numId w:val="12"/>
              </w:numPr>
              <w:autoSpaceDE w:val="0"/>
              <w:autoSpaceDN w:val="0"/>
              <w:adjustRightInd w:val="0"/>
              <w:spacing w:after="0"/>
              <w:rPr>
                <w:rFonts w:cs="Arial"/>
                <w:sz w:val="22"/>
                <w:szCs w:val="22"/>
              </w:rPr>
            </w:pPr>
            <w:r w:rsidRPr="00D640AE">
              <w:rPr>
                <w:rFonts w:cs="Arial"/>
                <w:sz w:val="22"/>
                <w:szCs w:val="22"/>
              </w:rPr>
              <w:t xml:space="preserve">Project Inception Meeting: w/c </w:t>
            </w:r>
            <w:r w:rsidR="00D93EF3" w:rsidRPr="00D640AE">
              <w:rPr>
                <w:rFonts w:cs="Arial"/>
                <w:sz w:val="22"/>
                <w:szCs w:val="22"/>
              </w:rPr>
              <w:t>1</w:t>
            </w:r>
            <w:r w:rsidR="00D640AE" w:rsidRPr="00D640AE">
              <w:rPr>
                <w:rFonts w:cs="Arial"/>
                <w:sz w:val="22"/>
                <w:szCs w:val="22"/>
              </w:rPr>
              <w:t>1</w:t>
            </w:r>
            <w:r w:rsidRPr="00D640AE">
              <w:rPr>
                <w:rFonts w:cs="Arial"/>
                <w:sz w:val="22"/>
                <w:szCs w:val="22"/>
              </w:rPr>
              <w:t xml:space="preserve"> </w:t>
            </w:r>
            <w:r w:rsidR="00F6144B" w:rsidRPr="00D640AE">
              <w:rPr>
                <w:rFonts w:cs="Arial"/>
                <w:sz w:val="22"/>
                <w:szCs w:val="22"/>
              </w:rPr>
              <w:t>Ju</w:t>
            </w:r>
            <w:r w:rsidR="00D93EF3" w:rsidRPr="00D640AE">
              <w:rPr>
                <w:rFonts w:cs="Arial"/>
                <w:sz w:val="22"/>
                <w:szCs w:val="22"/>
              </w:rPr>
              <w:t>ly</w:t>
            </w:r>
            <w:r w:rsidR="00A029CE" w:rsidRPr="00D640AE">
              <w:rPr>
                <w:rFonts w:cs="Arial"/>
                <w:sz w:val="22"/>
                <w:szCs w:val="22"/>
              </w:rPr>
              <w:t xml:space="preserve"> 202</w:t>
            </w:r>
            <w:r w:rsidR="00F6144B" w:rsidRPr="00D640AE">
              <w:rPr>
                <w:rFonts w:cs="Arial"/>
                <w:sz w:val="22"/>
                <w:szCs w:val="22"/>
              </w:rPr>
              <w:t>2</w:t>
            </w:r>
          </w:p>
          <w:p w14:paraId="7967B7DA" w14:textId="668CE95D" w:rsidR="007652E1" w:rsidRPr="00D640AE" w:rsidRDefault="007652E1" w:rsidP="007652E1">
            <w:pPr>
              <w:numPr>
                <w:ilvl w:val="0"/>
                <w:numId w:val="12"/>
              </w:numPr>
              <w:autoSpaceDE w:val="0"/>
              <w:autoSpaceDN w:val="0"/>
              <w:adjustRightInd w:val="0"/>
              <w:spacing w:after="0"/>
              <w:rPr>
                <w:rFonts w:cs="Arial"/>
                <w:sz w:val="22"/>
                <w:szCs w:val="22"/>
              </w:rPr>
            </w:pPr>
            <w:r w:rsidRPr="00D640AE">
              <w:rPr>
                <w:rFonts w:cs="Arial"/>
                <w:sz w:val="22"/>
                <w:szCs w:val="22"/>
              </w:rPr>
              <w:t>Presentation of interim findings (</w:t>
            </w:r>
            <w:r w:rsidR="002A5BEF" w:rsidRPr="00D640AE">
              <w:rPr>
                <w:rFonts w:cs="Arial"/>
                <w:sz w:val="22"/>
                <w:szCs w:val="22"/>
              </w:rPr>
              <w:t>to be</w:t>
            </w:r>
            <w:r w:rsidRPr="00D640AE">
              <w:rPr>
                <w:rFonts w:cs="Arial"/>
                <w:sz w:val="22"/>
                <w:szCs w:val="22"/>
              </w:rPr>
              <w:t xml:space="preserve"> agreed)</w:t>
            </w:r>
          </w:p>
          <w:p w14:paraId="1B050C07" w14:textId="6A0AA6E3" w:rsidR="007652E1" w:rsidRPr="00D640AE" w:rsidRDefault="007652E1" w:rsidP="007652E1">
            <w:pPr>
              <w:numPr>
                <w:ilvl w:val="0"/>
                <w:numId w:val="12"/>
              </w:numPr>
              <w:autoSpaceDE w:val="0"/>
              <w:autoSpaceDN w:val="0"/>
              <w:adjustRightInd w:val="0"/>
              <w:spacing w:after="0"/>
              <w:rPr>
                <w:rFonts w:cs="Arial"/>
                <w:sz w:val="22"/>
                <w:szCs w:val="22"/>
              </w:rPr>
            </w:pPr>
            <w:r w:rsidRPr="00D640AE">
              <w:rPr>
                <w:rFonts w:cs="Arial"/>
                <w:sz w:val="22"/>
                <w:szCs w:val="22"/>
              </w:rPr>
              <w:t xml:space="preserve">Draft report by </w:t>
            </w:r>
            <w:r w:rsidR="00F6144B" w:rsidRPr="00D640AE">
              <w:rPr>
                <w:rFonts w:cs="Arial"/>
                <w:sz w:val="22"/>
                <w:szCs w:val="22"/>
              </w:rPr>
              <w:t xml:space="preserve">end </w:t>
            </w:r>
            <w:r w:rsidR="00D93EF3" w:rsidRPr="00D640AE">
              <w:rPr>
                <w:rFonts w:cs="Arial"/>
                <w:sz w:val="22"/>
                <w:szCs w:val="22"/>
              </w:rPr>
              <w:t>November</w:t>
            </w:r>
            <w:r w:rsidR="00F6144B" w:rsidRPr="00D640AE">
              <w:rPr>
                <w:rFonts w:cs="Arial"/>
                <w:sz w:val="22"/>
                <w:szCs w:val="22"/>
              </w:rPr>
              <w:t xml:space="preserve"> 2022</w:t>
            </w:r>
          </w:p>
          <w:p w14:paraId="1B811408" w14:textId="432CF1BD" w:rsidR="004C1048" w:rsidRPr="00D640AE" w:rsidRDefault="007652E1" w:rsidP="00F6144B">
            <w:pPr>
              <w:numPr>
                <w:ilvl w:val="0"/>
                <w:numId w:val="12"/>
              </w:numPr>
              <w:autoSpaceDE w:val="0"/>
              <w:autoSpaceDN w:val="0"/>
              <w:adjustRightInd w:val="0"/>
              <w:spacing w:after="0"/>
              <w:rPr>
                <w:rFonts w:cs="Arial"/>
                <w:sz w:val="22"/>
                <w:szCs w:val="22"/>
              </w:rPr>
            </w:pPr>
            <w:r w:rsidRPr="00D640AE">
              <w:rPr>
                <w:rFonts w:cs="Arial"/>
                <w:sz w:val="22"/>
                <w:szCs w:val="22"/>
              </w:rPr>
              <w:t xml:space="preserve">Final report by </w:t>
            </w:r>
            <w:r w:rsidR="00F6144B" w:rsidRPr="00D640AE">
              <w:rPr>
                <w:rFonts w:cs="Arial"/>
                <w:sz w:val="22"/>
                <w:szCs w:val="22"/>
              </w:rPr>
              <w:t xml:space="preserve">end </w:t>
            </w:r>
            <w:r w:rsidR="00D93EF3" w:rsidRPr="00D640AE">
              <w:rPr>
                <w:rFonts w:cs="Arial"/>
                <w:sz w:val="22"/>
                <w:szCs w:val="22"/>
              </w:rPr>
              <w:t>December</w:t>
            </w:r>
            <w:r w:rsidR="00A029CE" w:rsidRPr="00D640AE">
              <w:rPr>
                <w:rFonts w:cs="Arial"/>
                <w:sz w:val="22"/>
                <w:szCs w:val="22"/>
              </w:rPr>
              <w:t xml:space="preserve"> 2022</w:t>
            </w:r>
          </w:p>
          <w:p w14:paraId="386BFE69" w14:textId="0B383960" w:rsidR="00F52BE8" w:rsidRPr="0036077E" w:rsidRDefault="00F52BE8" w:rsidP="00C96322">
            <w:pPr>
              <w:autoSpaceDE w:val="0"/>
              <w:autoSpaceDN w:val="0"/>
              <w:adjustRightInd w:val="0"/>
              <w:spacing w:after="0"/>
              <w:rPr>
                <w:rFonts w:cs="Arial"/>
                <w:color w:val="000000"/>
                <w:sz w:val="22"/>
                <w:szCs w:val="22"/>
                <w:lang w:eastAsia="en-GB"/>
              </w:rPr>
            </w:pPr>
          </w:p>
        </w:tc>
      </w:tr>
      <w:tr w:rsidR="00F52BE8" w:rsidRPr="0036077E" w14:paraId="6B963BA6" w14:textId="77777777" w:rsidTr="00C96322">
        <w:trPr>
          <w:trHeight w:val="129"/>
        </w:trPr>
        <w:tc>
          <w:tcPr>
            <w:tcW w:w="8528" w:type="dxa"/>
            <w:shd w:val="clear" w:color="auto" w:fill="99CCFF"/>
          </w:tcPr>
          <w:p w14:paraId="3AC9D251" w14:textId="77777777" w:rsidR="00F52BE8" w:rsidRPr="0036077E" w:rsidRDefault="00F52BE8" w:rsidP="00C96322">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2B8A51AA" w14:textId="77777777" w:rsidTr="00C96322">
        <w:trPr>
          <w:trHeight w:val="127"/>
        </w:trPr>
        <w:tc>
          <w:tcPr>
            <w:tcW w:w="8528" w:type="dxa"/>
            <w:tcBorders>
              <w:bottom w:val="single" w:sz="4" w:space="0" w:color="auto"/>
            </w:tcBorders>
            <w:shd w:val="clear" w:color="auto" w:fill="auto"/>
          </w:tcPr>
          <w:p w14:paraId="68275B50" w14:textId="5F67B007" w:rsidR="00F6144B" w:rsidRPr="00F6144B" w:rsidRDefault="00F6144B" w:rsidP="00F6144B">
            <w:pPr>
              <w:rPr>
                <w:sz w:val="22"/>
                <w:szCs w:val="22"/>
              </w:rPr>
            </w:pPr>
            <w:r w:rsidRPr="00F6144B">
              <w:rPr>
                <w:sz w:val="22"/>
                <w:szCs w:val="22"/>
              </w:rPr>
              <w:t xml:space="preserve">This work will be jointly funded by ORR and </w:t>
            </w:r>
            <w:r w:rsidR="009341DA">
              <w:rPr>
                <w:sz w:val="22"/>
                <w:szCs w:val="22"/>
              </w:rPr>
              <w:t>National Highways</w:t>
            </w:r>
            <w:r w:rsidRPr="00F6144B">
              <w:rPr>
                <w:sz w:val="22"/>
                <w:szCs w:val="22"/>
              </w:rPr>
              <w:t>.</w:t>
            </w:r>
          </w:p>
          <w:p w14:paraId="6BBEE778" w14:textId="7C5E2C4C" w:rsidR="007C236C" w:rsidRPr="000901C2" w:rsidRDefault="00F6144B" w:rsidP="007C236C">
            <w:pPr>
              <w:rPr>
                <w:rFonts w:cs="Arial"/>
                <w:color w:val="000000"/>
                <w:sz w:val="22"/>
                <w:szCs w:val="22"/>
              </w:rPr>
            </w:pPr>
            <w:r w:rsidRPr="00F6144B">
              <w:rPr>
                <w:sz w:val="22"/>
                <w:szCs w:val="22"/>
              </w:rPr>
              <w:t xml:space="preserve">The maximum budget is </w:t>
            </w:r>
            <w:r w:rsidRPr="00D640AE">
              <w:rPr>
                <w:sz w:val="22"/>
                <w:szCs w:val="22"/>
              </w:rPr>
              <w:t>£200,000</w:t>
            </w:r>
            <w:r w:rsidRPr="00F6144B">
              <w:rPr>
                <w:sz w:val="22"/>
                <w:szCs w:val="22"/>
              </w:rPr>
              <w:t xml:space="preserve"> (inc. of expenses, exc. of VAT). However,</w:t>
            </w:r>
            <w:r w:rsidR="001B3407">
              <w:rPr>
                <w:sz w:val="22"/>
                <w:szCs w:val="22"/>
              </w:rPr>
              <w:t xml:space="preserve"> </w:t>
            </w:r>
            <w:r w:rsidRPr="00F6144B">
              <w:rPr>
                <w:sz w:val="22"/>
                <w:szCs w:val="22"/>
              </w:rPr>
              <w:t>we expect bids to be below this threshold.</w:t>
            </w:r>
            <w:r>
              <w:rPr>
                <w:sz w:val="22"/>
                <w:szCs w:val="22"/>
              </w:rPr>
              <w:t xml:space="preserve"> </w:t>
            </w:r>
            <w:r w:rsidR="00E46CF3">
              <w:rPr>
                <w:rFonts w:cs="Arial"/>
                <w:color w:val="000000"/>
                <w:sz w:val="22"/>
                <w:szCs w:val="22"/>
              </w:rPr>
              <w:t xml:space="preserve">The successful consultant </w:t>
            </w:r>
            <w:r w:rsidR="000901C2">
              <w:rPr>
                <w:rFonts w:cs="Arial"/>
                <w:color w:val="000000"/>
                <w:sz w:val="22"/>
                <w:szCs w:val="22"/>
              </w:rPr>
              <w:t>will be paid according to their progress</w:t>
            </w:r>
            <w:r w:rsidR="007C236C">
              <w:rPr>
                <w:rFonts w:cs="Arial"/>
                <w:color w:val="000000"/>
                <w:sz w:val="22"/>
                <w:szCs w:val="22"/>
              </w:rPr>
              <w:t xml:space="preserve">. The default payment schedule is set out below, </w:t>
            </w:r>
            <w:r w:rsidR="007C236C">
              <w:rPr>
                <w:rFonts w:cs="Arial"/>
                <w:color w:val="000000"/>
                <w:sz w:val="22"/>
                <w:szCs w:val="22"/>
              </w:rPr>
              <w:lastRenderedPageBreak/>
              <w:t>although w</w:t>
            </w:r>
            <w:r w:rsidR="007C236C" w:rsidRPr="00520B50">
              <w:rPr>
                <w:rFonts w:cs="Arial"/>
                <w:color w:val="000000"/>
                <w:sz w:val="22"/>
                <w:szCs w:val="22"/>
              </w:rPr>
              <w:t>e would be willing to discuss additional interim payment milestones provided these are linked to key deliverables</w:t>
            </w:r>
            <w:r w:rsidR="007C236C" w:rsidRPr="009C5575">
              <w:t>:</w:t>
            </w:r>
          </w:p>
          <w:p w14:paraId="15C2CD06" w14:textId="77777777" w:rsidR="007C236C" w:rsidRPr="000901C2" w:rsidRDefault="007C236C" w:rsidP="007C236C">
            <w:pPr>
              <w:rPr>
                <w:rFonts w:cs="Arial"/>
                <w:color w:val="000000"/>
                <w:sz w:val="22"/>
                <w:szCs w:val="22"/>
              </w:rPr>
            </w:pPr>
            <w:r w:rsidRPr="000901C2">
              <w:rPr>
                <w:rFonts w:cs="Arial"/>
                <w:color w:val="000000"/>
                <w:sz w:val="22"/>
                <w:szCs w:val="22"/>
              </w:rPr>
              <w:t>10% on delivery of an inception report</w:t>
            </w:r>
          </w:p>
          <w:p w14:paraId="6D401E58" w14:textId="77777777" w:rsidR="007C236C" w:rsidRPr="000901C2" w:rsidRDefault="007C236C" w:rsidP="007C236C">
            <w:pPr>
              <w:rPr>
                <w:rFonts w:cs="Arial"/>
                <w:color w:val="000000"/>
                <w:sz w:val="22"/>
                <w:szCs w:val="22"/>
              </w:rPr>
            </w:pPr>
            <w:r>
              <w:rPr>
                <w:rFonts w:cs="Arial"/>
                <w:color w:val="000000"/>
                <w:sz w:val="22"/>
                <w:szCs w:val="22"/>
              </w:rPr>
              <w:t>60</w:t>
            </w:r>
            <w:r w:rsidRPr="000901C2">
              <w:rPr>
                <w:rFonts w:cs="Arial"/>
                <w:color w:val="000000"/>
                <w:sz w:val="22"/>
                <w:szCs w:val="22"/>
              </w:rPr>
              <w:t xml:space="preserve">% on delivery </w:t>
            </w:r>
            <w:r>
              <w:rPr>
                <w:rFonts w:cs="Arial"/>
                <w:color w:val="000000"/>
                <w:sz w:val="22"/>
                <w:szCs w:val="22"/>
              </w:rPr>
              <w:t>and acceptance by ORR and National Highways of the draft report</w:t>
            </w:r>
          </w:p>
          <w:p w14:paraId="4AEAC4BD" w14:textId="4FD8F487" w:rsidR="00A347C6" w:rsidRPr="00104FFC" w:rsidRDefault="007C236C" w:rsidP="007C236C">
            <w:pPr>
              <w:rPr>
                <w:rFonts w:cs="Arial"/>
                <w:color w:val="000000"/>
                <w:sz w:val="22"/>
                <w:szCs w:val="22"/>
              </w:rPr>
            </w:pPr>
            <w:r>
              <w:rPr>
                <w:rFonts w:cs="Arial"/>
                <w:color w:val="000000"/>
                <w:sz w:val="22"/>
                <w:szCs w:val="22"/>
              </w:rPr>
              <w:t>30</w:t>
            </w:r>
            <w:r w:rsidRPr="000901C2">
              <w:rPr>
                <w:rFonts w:cs="Arial"/>
                <w:color w:val="000000"/>
                <w:sz w:val="22"/>
                <w:szCs w:val="22"/>
              </w:rPr>
              <w:t xml:space="preserve">% on delivery and acceptance by ORR </w:t>
            </w:r>
            <w:r>
              <w:rPr>
                <w:rFonts w:cs="Arial"/>
                <w:color w:val="000000"/>
                <w:sz w:val="22"/>
                <w:szCs w:val="22"/>
              </w:rPr>
              <w:t xml:space="preserve">and National Highways </w:t>
            </w:r>
            <w:r w:rsidRPr="000901C2">
              <w:rPr>
                <w:rFonts w:cs="Arial"/>
                <w:color w:val="000000"/>
                <w:sz w:val="22"/>
                <w:szCs w:val="22"/>
              </w:rPr>
              <w:t>of the final report</w:t>
            </w:r>
          </w:p>
        </w:tc>
      </w:tr>
      <w:tr w:rsidR="00F52BE8" w:rsidRPr="0036077E" w14:paraId="63C2EB05" w14:textId="77777777" w:rsidTr="00C96322">
        <w:trPr>
          <w:trHeight w:val="127"/>
        </w:trPr>
        <w:tc>
          <w:tcPr>
            <w:tcW w:w="8528" w:type="dxa"/>
            <w:shd w:val="clear" w:color="auto" w:fill="99CCFF"/>
          </w:tcPr>
          <w:p w14:paraId="746BB9C7" w14:textId="77777777" w:rsidR="00F52BE8" w:rsidRPr="0036077E" w:rsidRDefault="00F52BE8" w:rsidP="00C96322">
            <w:pPr>
              <w:rPr>
                <w:rFonts w:cs="Arial"/>
                <w:b/>
                <w:sz w:val="28"/>
                <w:szCs w:val="28"/>
              </w:rPr>
            </w:pPr>
            <w:r w:rsidRPr="0036077E">
              <w:rPr>
                <w:rFonts w:cs="Arial"/>
                <w:b/>
                <w:sz w:val="28"/>
                <w:szCs w:val="28"/>
              </w:rPr>
              <w:lastRenderedPageBreak/>
              <w:t>2.6 Further project related information for bidders</w:t>
            </w:r>
          </w:p>
        </w:tc>
      </w:tr>
      <w:tr w:rsidR="00F52BE8" w:rsidRPr="0036077E" w14:paraId="6BEAEF5F" w14:textId="77777777" w:rsidTr="00C96322">
        <w:trPr>
          <w:trHeight w:val="127"/>
        </w:trPr>
        <w:tc>
          <w:tcPr>
            <w:tcW w:w="8528" w:type="dxa"/>
            <w:shd w:val="clear" w:color="auto" w:fill="auto"/>
          </w:tcPr>
          <w:p w14:paraId="5183F5EB" w14:textId="77777777" w:rsidR="00F52BE8" w:rsidRPr="0036077E" w:rsidRDefault="00F52BE8" w:rsidP="00820E52">
            <w:pPr>
              <w:pStyle w:val="ListNumber"/>
              <w:numPr>
                <w:ilvl w:val="0"/>
                <w:numId w:val="0"/>
              </w:numPr>
              <w:tabs>
                <w:tab w:val="clear" w:pos="720"/>
              </w:tabs>
              <w:spacing w:before="0"/>
              <w:rPr>
                <w:b/>
                <w:sz w:val="22"/>
                <w:szCs w:val="22"/>
              </w:rPr>
            </w:pPr>
            <w:r w:rsidRPr="0036077E">
              <w:rPr>
                <w:b/>
                <w:sz w:val="22"/>
                <w:szCs w:val="22"/>
              </w:rPr>
              <w:t>Intellectual Property Rights</w:t>
            </w:r>
          </w:p>
          <w:p w14:paraId="574D4C55" w14:textId="7B276FD1" w:rsidR="00E46CF3" w:rsidRDefault="00F52BE8" w:rsidP="00C96322">
            <w:pPr>
              <w:pStyle w:val="ListNumber"/>
              <w:numPr>
                <w:ilvl w:val="0"/>
                <w:numId w:val="0"/>
              </w:numPr>
              <w:tabs>
                <w:tab w:val="clear" w:pos="720"/>
              </w:tabs>
              <w:spacing w:before="0"/>
              <w:rPr>
                <w:b/>
                <w:sz w:val="22"/>
                <w:szCs w:val="22"/>
              </w:rPr>
            </w:pPr>
            <w:r w:rsidRPr="0036077E">
              <w:rPr>
                <w:rFonts w:cs="Arial"/>
                <w:color w:val="000000"/>
                <w:sz w:val="22"/>
                <w:szCs w:val="22"/>
              </w:rPr>
              <w:t xml:space="preserve">ORR will own the Intellectual Property Rights for all project related documentation and artefacts. </w:t>
            </w:r>
          </w:p>
          <w:p w14:paraId="5E900D33" w14:textId="18859261" w:rsidR="00F52BE8" w:rsidRDefault="00F52BE8" w:rsidP="00C96322">
            <w:pPr>
              <w:pStyle w:val="ListNumber"/>
              <w:numPr>
                <w:ilvl w:val="0"/>
                <w:numId w:val="0"/>
              </w:numPr>
              <w:tabs>
                <w:tab w:val="clear" w:pos="720"/>
              </w:tabs>
              <w:spacing w:before="0"/>
              <w:rPr>
                <w:b/>
                <w:sz w:val="22"/>
                <w:szCs w:val="22"/>
              </w:rPr>
            </w:pPr>
            <w:r>
              <w:rPr>
                <w:b/>
                <w:sz w:val="22"/>
                <w:szCs w:val="22"/>
              </w:rPr>
              <w:t>Transparency requirements</w:t>
            </w:r>
          </w:p>
          <w:p w14:paraId="5757350B" w14:textId="77777777" w:rsidR="00F52BE8" w:rsidRPr="003974B6" w:rsidRDefault="00F52BE8" w:rsidP="00C96322">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479AC6D4" w14:textId="77777777" w:rsidR="00F52BE8" w:rsidRPr="0036077E" w:rsidRDefault="00F52BE8" w:rsidP="00820E52">
            <w:pPr>
              <w:pStyle w:val="ListNumber"/>
              <w:numPr>
                <w:ilvl w:val="0"/>
                <w:numId w:val="0"/>
              </w:numPr>
              <w:tabs>
                <w:tab w:val="clear" w:pos="720"/>
              </w:tabs>
              <w:spacing w:before="0"/>
              <w:rPr>
                <w:b/>
                <w:sz w:val="22"/>
                <w:szCs w:val="22"/>
              </w:rPr>
            </w:pPr>
            <w:r w:rsidRPr="0036077E">
              <w:rPr>
                <w:b/>
                <w:sz w:val="22"/>
                <w:szCs w:val="22"/>
              </w:rPr>
              <w:t>Confidentiality</w:t>
            </w:r>
          </w:p>
          <w:p w14:paraId="525F0A26" w14:textId="77777777" w:rsidR="00F52BE8" w:rsidRDefault="00F52BE8" w:rsidP="00820E52">
            <w:pPr>
              <w:pStyle w:val="ListNumber"/>
              <w:numPr>
                <w:ilvl w:val="0"/>
                <w:numId w:val="0"/>
              </w:numPr>
              <w:tabs>
                <w:tab w:val="clear" w:pos="720"/>
              </w:tabs>
              <w:spacing w:before="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1C38370D" w14:textId="77777777" w:rsidR="00F52BE8" w:rsidRPr="00907369" w:rsidRDefault="00F52BE8" w:rsidP="00820E52">
            <w:pPr>
              <w:pStyle w:val="ListNumber"/>
              <w:numPr>
                <w:ilvl w:val="0"/>
                <w:numId w:val="0"/>
              </w:numPr>
              <w:tabs>
                <w:tab w:val="clear" w:pos="720"/>
              </w:tabs>
              <w:spacing w:before="0"/>
              <w:rPr>
                <w:b/>
                <w:sz w:val="22"/>
                <w:szCs w:val="22"/>
              </w:rPr>
            </w:pPr>
            <w:r w:rsidRPr="00907369">
              <w:rPr>
                <w:b/>
                <w:sz w:val="22"/>
                <w:szCs w:val="22"/>
              </w:rPr>
              <w:t>Sub-Contractors</w:t>
            </w:r>
          </w:p>
          <w:p w14:paraId="51DF4420" w14:textId="12E0335C" w:rsidR="00F52BE8" w:rsidRPr="00907369" w:rsidRDefault="00F52BE8" w:rsidP="00C96322">
            <w:pPr>
              <w:pStyle w:val="ListNumber2"/>
              <w:numPr>
                <w:ilvl w:val="0"/>
                <w:numId w:val="0"/>
              </w:numPr>
              <w:rPr>
                <w:sz w:val="22"/>
                <w:szCs w:val="22"/>
              </w:rPr>
            </w:pPr>
            <w:r w:rsidRPr="00907369">
              <w:rPr>
                <w:sz w:val="22"/>
                <w:szCs w:val="22"/>
              </w:rPr>
              <w:t>Contractors may use sub-contractors subject to the following:</w:t>
            </w:r>
          </w:p>
          <w:p w14:paraId="7D45551D"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67DF4367"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76E663F1" w14:textId="7F950D8E" w:rsidR="00D93EF3" w:rsidRDefault="00F52BE8" w:rsidP="00E46CF3">
            <w:pPr>
              <w:pStyle w:val="ListNumber2"/>
              <w:numPr>
                <w:ilvl w:val="0"/>
                <w:numId w:val="0"/>
              </w:numPr>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62FFC357" w14:textId="70BD619D" w:rsidR="00907369" w:rsidRPr="00820E52" w:rsidRDefault="00907369" w:rsidP="00820E52">
            <w:pPr>
              <w:pStyle w:val="ListNumber"/>
              <w:numPr>
                <w:ilvl w:val="0"/>
                <w:numId w:val="0"/>
              </w:numPr>
              <w:tabs>
                <w:tab w:val="clear" w:pos="720"/>
              </w:tabs>
              <w:spacing w:before="0"/>
              <w:rPr>
                <w:b/>
                <w:sz w:val="22"/>
                <w:szCs w:val="22"/>
              </w:rPr>
            </w:pPr>
            <w:r w:rsidRPr="00820E52">
              <w:rPr>
                <w:b/>
                <w:sz w:val="22"/>
                <w:szCs w:val="22"/>
              </w:rPr>
              <w:t>Conflict of Interest</w:t>
            </w:r>
          </w:p>
          <w:p w14:paraId="08F5BFB1" w14:textId="77777777" w:rsidR="00D74997" w:rsidRPr="00820E52" w:rsidRDefault="00907369" w:rsidP="00820E52">
            <w:pPr>
              <w:pStyle w:val="ListNumber"/>
              <w:numPr>
                <w:ilvl w:val="0"/>
                <w:numId w:val="0"/>
              </w:numPr>
              <w:tabs>
                <w:tab w:val="clear" w:pos="720"/>
              </w:tabs>
              <w:spacing w:before="0"/>
              <w:rPr>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45B90EBA" w14:textId="77777777" w:rsidR="00D74997" w:rsidRPr="00820E52" w:rsidRDefault="00D74997" w:rsidP="00820E52">
            <w:pPr>
              <w:pStyle w:val="ListNumber"/>
              <w:numPr>
                <w:ilvl w:val="0"/>
                <w:numId w:val="0"/>
              </w:numPr>
              <w:tabs>
                <w:tab w:val="clear" w:pos="720"/>
              </w:tabs>
              <w:spacing w:before="0"/>
              <w:rPr>
                <w:sz w:val="22"/>
                <w:szCs w:val="22"/>
              </w:rPr>
            </w:pPr>
            <w:r w:rsidRPr="00820E52">
              <w:rPr>
                <w:sz w:val="22"/>
                <w:szCs w:val="22"/>
              </w:rPr>
              <w:t xml:space="preserve">Where any potential, actual or perceived conflicts of interest in respect of this contract exist, tenderers need to outline what </w:t>
            </w:r>
            <w:r w:rsidR="009878A7" w:rsidRPr="00820E52">
              <w:rPr>
                <w:sz w:val="22"/>
                <w:szCs w:val="22"/>
              </w:rPr>
              <w:t>mitigation/</w:t>
            </w:r>
            <w:r w:rsidRPr="00820E52">
              <w:rPr>
                <w:sz w:val="22"/>
                <w:szCs w:val="22"/>
              </w:rPr>
              <w:t>safeguards would be put in place to mitigate the risk of actual or perceived conflicts arising during the delivery of these services.</w:t>
            </w:r>
          </w:p>
          <w:p w14:paraId="10356832" w14:textId="28975C62" w:rsidR="00F52BE8" w:rsidRPr="004C1048" w:rsidRDefault="00D74997" w:rsidP="00D74997">
            <w:pPr>
              <w:pStyle w:val="ListNumber"/>
              <w:numPr>
                <w:ilvl w:val="0"/>
                <w:numId w:val="0"/>
              </w:numPr>
              <w:tabs>
                <w:tab w:val="clear" w:pos="720"/>
              </w:tabs>
              <w:spacing w:before="0"/>
              <w:rPr>
                <w:rFonts w:eastAsia="SimSun"/>
                <w:sz w:val="22"/>
                <w:szCs w:val="22"/>
                <w:lang w:eastAsia="zh-CN"/>
              </w:rPr>
            </w:pPr>
            <w:r w:rsidRPr="00820E52">
              <w:rPr>
                <w:sz w:val="22"/>
                <w:szCs w:val="22"/>
              </w:rPr>
              <w:t>The ORR will review the mitigation</w:t>
            </w:r>
            <w:r w:rsidR="009878A7" w:rsidRPr="00820E52">
              <w:rPr>
                <w:sz w:val="22"/>
                <w:szCs w:val="22"/>
              </w:rPr>
              <w:t>/safeguards</w:t>
            </w:r>
            <w:r w:rsidRPr="00820E52">
              <w:rPr>
                <w:sz w:val="22"/>
                <w:szCs w:val="22"/>
              </w:rPr>
              <w:t xml:space="preserve"> in line with the perceived conflict of interest, to determine what level of risk this poses to them. </w:t>
            </w:r>
            <w:r w:rsidR="009878A7" w:rsidRPr="00820E52">
              <w:rPr>
                <w:sz w:val="22"/>
                <w:szCs w:val="22"/>
              </w:rPr>
              <w:t>Therefore,</w:t>
            </w:r>
            <w:r w:rsidRPr="00820E52">
              <w:rPr>
                <w:sz w:val="22"/>
                <w:szCs w:val="22"/>
              </w:rPr>
              <w:t xml:space="preserve"> if </w:t>
            </w:r>
            <w:r w:rsidR="009878A7" w:rsidRPr="00820E52">
              <w:rPr>
                <w:sz w:val="22"/>
                <w:szCs w:val="22"/>
              </w:rPr>
              <w:t>tenderers</w:t>
            </w:r>
            <w:r w:rsidRPr="00820E52">
              <w:rPr>
                <w:sz w:val="22"/>
                <w:szCs w:val="22"/>
              </w:rPr>
              <w:t xml:space="preserve"> </w:t>
            </w:r>
            <w:r w:rsidRPr="00820E52">
              <w:rPr>
                <w:sz w:val="22"/>
                <w:szCs w:val="22"/>
              </w:rPr>
              <w:lastRenderedPageBreak/>
              <w:t>cannot or are unwilling to suitably demonstrate that they</w:t>
            </w:r>
            <w:r w:rsidRPr="00D74997">
              <w:rPr>
                <w:rFonts w:eastAsia="SimSun"/>
                <w:sz w:val="22"/>
                <w:szCs w:val="22"/>
                <w:lang w:eastAsia="zh-CN"/>
              </w:rPr>
              <w:t xml:space="preserve">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tc>
      </w:tr>
    </w:tbl>
    <w:p w14:paraId="2EEE0BF8"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33242FE5" w14:textId="77777777" w:rsidTr="00C96322">
        <w:tc>
          <w:tcPr>
            <w:tcW w:w="8528" w:type="dxa"/>
            <w:shd w:val="clear" w:color="auto" w:fill="99CCFF"/>
          </w:tcPr>
          <w:p w14:paraId="7D4DF7B1" w14:textId="77777777" w:rsidR="00F52BE8" w:rsidRPr="0036077E" w:rsidRDefault="00F52BE8" w:rsidP="00C96322">
            <w:pPr>
              <w:rPr>
                <w:rFonts w:cs="Arial"/>
                <w:b/>
                <w:sz w:val="28"/>
                <w:szCs w:val="28"/>
              </w:rPr>
            </w:pPr>
            <w:r w:rsidRPr="0036077E">
              <w:rPr>
                <w:rFonts w:cs="Arial"/>
                <w:b/>
                <w:sz w:val="28"/>
                <w:szCs w:val="28"/>
              </w:rPr>
              <w:t>3.1 The Tender Response</w:t>
            </w:r>
          </w:p>
        </w:tc>
      </w:tr>
      <w:tr w:rsidR="00F52BE8" w:rsidRPr="0036077E" w14:paraId="3894E252" w14:textId="77777777" w:rsidTr="00E46CF3">
        <w:trPr>
          <w:trHeight w:val="1408"/>
        </w:trPr>
        <w:tc>
          <w:tcPr>
            <w:tcW w:w="8528" w:type="dxa"/>
            <w:tcBorders>
              <w:bottom w:val="single" w:sz="4" w:space="0" w:color="auto"/>
            </w:tcBorders>
            <w:shd w:val="clear" w:color="auto" w:fill="auto"/>
          </w:tcPr>
          <w:p w14:paraId="0E4E41EE" w14:textId="712C1649" w:rsidR="00F52BE8" w:rsidRPr="0036077E" w:rsidRDefault="00F52BE8" w:rsidP="00C96322">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r w:rsidR="00E46CF3">
              <w:rPr>
                <w:rFonts w:cs="Arial"/>
                <w:sz w:val="22"/>
                <w:szCs w:val="22"/>
              </w:rPr>
              <w:t>:</w:t>
            </w:r>
          </w:p>
          <w:p w14:paraId="6B4403DA" w14:textId="77777777" w:rsidR="00F52BE8" w:rsidRPr="0036077E" w:rsidRDefault="00F52BE8" w:rsidP="00C96322">
            <w:pPr>
              <w:pStyle w:val="Default"/>
              <w:rPr>
                <w:sz w:val="22"/>
                <w:szCs w:val="22"/>
              </w:rPr>
            </w:pPr>
            <w:r w:rsidRPr="0036077E">
              <w:rPr>
                <w:b/>
                <w:bCs/>
                <w:sz w:val="22"/>
                <w:szCs w:val="22"/>
              </w:rPr>
              <w:t xml:space="preserve">a) Understanding of customer's requirements </w:t>
            </w:r>
          </w:p>
          <w:p w14:paraId="2B54AB79" w14:textId="77777777" w:rsidR="00F52BE8" w:rsidRPr="0036077E" w:rsidRDefault="00F52BE8" w:rsidP="00C96322">
            <w:pPr>
              <w:autoSpaceDE w:val="0"/>
              <w:autoSpaceDN w:val="0"/>
              <w:adjustRightInd w:val="0"/>
              <w:spacing w:after="0"/>
              <w:rPr>
                <w:rFonts w:cs="Arial"/>
                <w:color w:val="000000"/>
                <w:sz w:val="22"/>
                <w:szCs w:val="22"/>
                <w:lang w:eastAsia="en-GB"/>
              </w:rPr>
            </w:pPr>
          </w:p>
          <w:p w14:paraId="6A42FC5F"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26D8CA4A" w14:textId="77777777" w:rsidR="00F52BE8" w:rsidRPr="0036077E" w:rsidRDefault="00F52BE8" w:rsidP="00C96322">
            <w:pPr>
              <w:autoSpaceDE w:val="0"/>
              <w:autoSpaceDN w:val="0"/>
              <w:adjustRightInd w:val="0"/>
              <w:spacing w:after="0"/>
              <w:rPr>
                <w:rFonts w:cs="Arial"/>
                <w:color w:val="000000"/>
                <w:sz w:val="22"/>
                <w:szCs w:val="22"/>
                <w:lang w:eastAsia="en-GB"/>
              </w:rPr>
            </w:pPr>
          </w:p>
          <w:p w14:paraId="65D5436F" w14:textId="77777777" w:rsidR="00F52BE8" w:rsidRPr="0036077E" w:rsidRDefault="00F52BE8" w:rsidP="00C96322">
            <w:pPr>
              <w:rPr>
                <w:rFonts w:cs="Arial"/>
                <w:sz w:val="22"/>
                <w:szCs w:val="22"/>
              </w:rPr>
            </w:pPr>
            <w:r w:rsidRPr="0036077E">
              <w:rPr>
                <w:rFonts w:cs="Arial"/>
                <w:b/>
                <w:bCs/>
                <w:color w:val="000000"/>
                <w:sz w:val="22"/>
                <w:szCs w:val="22"/>
                <w:lang w:eastAsia="en-GB"/>
              </w:rPr>
              <w:t>b) Approach to customer's requirements</w:t>
            </w:r>
          </w:p>
          <w:p w14:paraId="3D4FB36F" w14:textId="57F754B2"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r w:rsidR="00E46CF3">
              <w:rPr>
                <w:sz w:val="22"/>
                <w:szCs w:val="22"/>
              </w:rPr>
              <w:t>.</w:t>
            </w:r>
          </w:p>
          <w:p w14:paraId="35A377DA" w14:textId="77777777" w:rsidR="00F52BE8" w:rsidRPr="0036077E" w:rsidRDefault="00F52BE8" w:rsidP="00C96322">
            <w:pPr>
              <w:autoSpaceDE w:val="0"/>
              <w:autoSpaceDN w:val="0"/>
              <w:adjustRightInd w:val="0"/>
              <w:spacing w:after="0"/>
              <w:rPr>
                <w:rFonts w:cs="Arial"/>
                <w:color w:val="000000"/>
                <w:sz w:val="22"/>
                <w:szCs w:val="22"/>
                <w:lang w:eastAsia="en-GB"/>
              </w:rPr>
            </w:pPr>
          </w:p>
          <w:p w14:paraId="5B39A775" w14:textId="54F23B2D"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Details of your assumptions and/or constraints/dependencies made in relation to the project</w:t>
            </w:r>
            <w:r w:rsidR="00E46CF3">
              <w:rPr>
                <w:rFonts w:cs="Arial"/>
                <w:color w:val="000000"/>
                <w:sz w:val="22"/>
                <w:szCs w:val="22"/>
                <w:lang w:eastAsia="en-GB"/>
              </w:rPr>
              <w:t>.</w:t>
            </w:r>
          </w:p>
          <w:p w14:paraId="4DDA155C" w14:textId="77777777" w:rsidR="00F52BE8" w:rsidRPr="0036077E" w:rsidRDefault="00F52BE8" w:rsidP="00C96322">
            <w:pPr>
              <w:autoSpaceDE w:val="0"/>
              <w:autoSpaceDN w:val="0"/>
              <w:adjustRightInd w:val="0"/>
              <w:spacing w:after="0"/>
              <w:rPr>
                <w:rFonts w:cs="Arial"/>
                <w:color w:val="000000"/>
                <w:sz w:val="22"/>
                <w:szCs w:val="22"/>
                <w:lang w:eastAsia="en-GB"/>
              </w:rPr>
            </w:pPr>
          </w:p>
          <w:p w14:paraId="42724CCE" w14:textId="68DD32F3"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r w:rsidR="00E46CF3">
              <w:rPr>
                <w:rFonts w:cs="Arial"/>
                <w:sz w:val="22"/>
                <w:szCs w:val="22"/>
              </w:rPr>
              <w:t>.</w:t>
            </w:r>
          </w:p>
          <w:p w14:paraId="35F94145" w14:textId="08F87E9B"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r w:rsidR="00E46CF3">
              <w:rPr>
                <w:rFonts w:cs="Arial"/>
                <w:sz w:val="22"/>
                <w:szCs w:val="22"/>
              </w:rPr>
              <w:t>.</w:t>
            </w:r>
          </w:p>
          <w:p w14:paraId="51AC6882" w14:textId="38B756E5" w:rsidR="00E46CF3" w:rsidRPr="00E46CF3" w:rsidRDefault="00F52BE8" w:rsidP="00820E52">
            <w:pPr>
              <w:numPr>
                <w:ilvl w:val="0"/>
                <w:numId w:val="6"/>
              </w:numPr>
              <w:rPr>
                <w:sz w:val="22"/>
                <w:szCs w:val="22"/>
              </w:rPr>
            </w:pPr>
            <w:r w:rsidRPr="0036077E">
              <w:rPr>
                <w:sz w:val="22"/>
                <w:szCs w:val="22"/>
              </w:rPr>
              <w:t>What support bidders will require from ORR</w:t>
            </w:r>
            <w:r w:rsidR="00DA1DE0">
              <w:rPr>
                <w:sz w:val="22"/>
                <w:szCs w:val="22"/>
              </w:rPr>
              <w:t xml:space="preserve"> and National Highways</w:t>
            </w:r>
            <w:r w:rsidR="00E46CF3">
              <w:rPr>
                <w:sz w:val="22"/>
                <w:szCs w:val="22"/>
              </w:rPr>
              <w:t>.</w:t>
            </w:r>
          </w:p>
          <w:p w14:paraId="3E94E677" w14:textId="77777777" w:rsidR="00F52BE8" w:rsidRPr="0036077E" w:rsidRDefault="00F52BE8" w:rsidP="00C96322">
            <w:pPr>
              <w:pStyle w:val="ListNumber"/>
              <w:numPr>
                <w:ilvl w:val="0"/>
                <w:numId w:val="0"/>
              </w:numPr>
              <w:rPr>
                <w:b/>
                <w:bCs/>
                <w:sz w:val="22"/>
                <w:szCs w:val="22"/>
              </w:rPr>
            </w:pPr>
            <w:r w:rsidRPr="00820E52">
              <w:rPr>
                <w:rFonts w:cs="Arial"/>
                <w:b/>
                <w:bCs/>
                <w:color w:val="000000"/>
                <w:sz w:val="22"/>
                <w:szCs w:val="22"/>
                <w:lang w:eastAsia="en-GB"/>
              </w:rPr>
              <w:t>c)  Proposed</w:t>
            </w:r>
            <w:r w:rsidRPr="0036077E">
              <w:rPr>
                <w:b/>
                <w:bCs/>
                <w:sz w:val="22"/>
                <w:szCs w:val="22"/>
              </w:rPr>
              <w:t xml:space="preserve"> delivery team</w:t>
            </w:r>
          </w:p>
          <w:p w14:paraId="59DB7536" w14:textId="617BA1EA"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Key personnel including details of how their key skills, experience and qualifications align to the delivery of the project</w:t>
            </w:r>
            <w:r w:rsidR="00E46CF3">
              <w:rPr>
                <w:rFonts w:cs="Arial"/>
                <w:color w:val="000000"/>
                <w:sz w:val="22"/>
                <w:szCs w:val="22"/>
                <w:lang w:eastAsia="en-GB"/>
              </w:rPr>
              <w:t>.</w:t>
            </w:r>
            <w:r w:rsidRPr="0036077E">
              <w:rPr>
                <w:rFonts w:cs="Arial"/>
                <w:color w:val="000000"/>
                <w:sz w:val="22"/>
                <w:szCs w:val="22"/>
                <w:lang w:eastAsia="en-GB"/>
              </w:rPr>
              <w:t xml:space="preserve"> </w:t>
            </w:r>
          </w:p>
          <w:p w14:paraId="532C6F62" w14:textId="77777777" w:rsidR="00F52BE8" w:rsidRPr="0036077E" w:rsidRDefault="00F52BE8" w:rsidP="00C96322">
            <w:pPr>
              <w:autoSpaceDE w:val="0"/>
              <w:autoSpaceDN w:val="0"/>
              <w:adjustRightInd w:val="0"/>
              <w:spacing w:after="0"/>
              <w:rPr>
                <w:rFonts w:cs="Arial"/>
                <w:color w:val="000000"/>
                <w:sz w:val="22"/>
                <w:szCs w:val="22"/>
                <w:lang w:eastAsia="en-GB"/>
              </w:rPr>
            </w:pPr>
          </w:p>
          <w:p w14:paraId="6AB9E97A" w14:textId="5EFF6C7E"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Project roles and responsibilities</w:t>
            </w:r>
            <w:r w:rsidR="00E46CF3">
              <w:rPr>
                <w:rFonts w:cs="Arial"/>
                <w:color w:val="000000"/>
                <w:sz w:val="22"/>
                <w:szCs w:val="22"/>
                <w:lang w:eastAsia="en-GB"/>
              </w:rPr>
              <w:t>.</w:t>
            </w:r>
            <w:r w:rsidRPr="0036077E">
              <w:rPr>
                <w:rFonts w:cs="Arial"/>
                <w:color w:val="000000"/>
                <w:sz w:val="22"/>
                <w:szCs w:val="22"/>
                <w:lang w:eastAsia="en-GB"/>
              </w:rPr>
              <w:t xml:space="preserve"> </w:t>
            </w:r>
          </w:p>
          <w:p w14:paraId="793ED637" w14:textId="77777777" w:rsidR="00F52BE8" w:rsidRPr="00C251D3" w:rsidRDefault="00F52BE8" w:rsidP="00C96322">
            <w:pPr>
              <w:autoSpaceDE w:val="0"/>
              <w:autoSpaceDN w:val="0"/>
              <w:adjustRightInd w:val="0"/>
              <w:spacing w:after="0"/>
              <w:ind w:left="360"/>
              <w:rPr>
                <w:rFonts w:cs="Arial"/>
                <w:color w:val="000000"/>
                <w:sz w:val="22"/>
                <w:szCs w:val="22"/>
                <w:lang w:eastAsia="en-GB"/>
              </w:rPr>
            </w:pPr>
          </w:p>
          <w:p w14:paraId="5B08552A" w14:textId="07F1F97D" w:rsidR="00F52BE8" w:rsidRPr="00E46CF3" w:rsidRDefault="00F52BE8" w:rsidP="00E46CF3">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r w:rsidR="00E46CF3">
              <w:rPr>
                <w:sz w:val="22"/>
                <w:szCs w:val="22"/>
              </w:rPr>
              <w:t>.</w:t>
            </w:r>
          </w:p>
          <w:p w14:paraId="54A4078F" w14:textId="77777777" w:rsidR="00E46CF3" w:rsidRPr="00E46CF3" w:rsidRDefault="00E46CF3" w:rsidP="00E46CF3">
            <w:pPr>
              <w:autoSpaceDE w:val="0"/>
              <w:autoSpaceDN w:val="0"/>
              <w:adjustRightInd w:val="0"/>
              <w:spacing w:after="0"/>
              <w:ind w:left="360"/>
              <w:rPr>
                <w:rFonts w:cs="Arial"/>
                <w:color w:val="000000"/>
                <w:sz w:val="22"/>
                <w:szCs w:val="22"/>
                <w:lang w:eastAsia="en-GB"/>
              </w:rPr>
            </w:pPr>
          </w:p>
          <w:p w14:paraId="70D794F5" w14:textId="5880B720" w:rsidR="00936B75" w:rsidRDefault="00F52BE8" w:rsidP="00936B75">
            <w:pPr>
              <w:numPr>
                <w:ilvl w:val="0"/>
                <w:numId w:val="6"/>
              </w:numPr>
              <w:rPr>
                <w:rFonts w:cs="Arial"/>
                <w:sz w:val="22"/>
                <w:szCs w:val="22"/>
              </w:rPr>
            </w:pPr>
            <w:r w:rsidRPr="0036077E">
              <w:rPr>
                <w:rFonts w:cs="Arial"/>
                <w:sz w:val="22"/>
                <w:szCs w:val="22"/>
              </w:rPr>
              <w:t>Some relevant examples of previous work that bidders have carried out (</w:t>
            </w:r>
            <w:r w:rsidR="00820E52" w:rsidRPr="0036077E">
              <w:rPr>
                <w:rFonts w:cs="Arial"/>
                <w:sz w:val="22"/>
                <w:szCs w:val="22"/>
              </w:rPr>
              <w:t>e.g.</w:t>
            </w:r>
            <w:r w:rsidRPr="0036077E">
              <w:rPr>
                <w:rFonts w:cs="Arial"/>
                <w:sz w:val="22"/>
                <w:szCs w:val="22"/>
              </w:rPr>
              <w:t xml:space="preserve"> case studies)</w:t>
            </w:r>
            <w:r w:rsidR="00E46CF3">
              <w:rPr>
                <w:rFonts w:cs="Arial"/>
                <w:sz w:val="22"/>
                <w:szCs w:val="22"/>
              </w:rPr>
              <w:t>.</w:t>
            </w:r>
            <w:r w:rsidRPr="0036077E">
              <w:rPr>
                <w:rFonts w:cs="Arial"/>
                <w:sz w:val="22"/>
                <w:szCs w:val="22"/>
              </w:rPr>
              <w:t xml:space="preserve"> </w:t>
            </w:r>
          </w:p>
          <w:p w14:paraId="52E8C919" w14:textId="77777777" w:rsidR="00F52BE8" w:rsidRPr="0036077E" w:rsidRDefault="00F52BE8" w:rsidP="00C96322">
            <w:pPr>
              <w:rPr>
                <w:rFonts w:cs="Arial"/>
                <w:b/>
                <w:sz w:val="22"/>
                <w:szCs w:val="22"/>
              </w:rPr>
            </w:pPr>
            <w:r w:rsidRPr="0036077E">
              <w:rPr>
                <w:rFonts w:cs="Arial"/>
                <w:b/>
                <w:sz w:val="22"/>
                <w:szCs w:val="22"/>
              </w:rPr>
              <w:t>d) Pricing</w:t>
            </w:r>
          </w:p>
          <w:p w14:paraId="4777B440" w14:textId="77777777" w:rsidR="00F52BE8" w:rsidRPr="004A4C80" w:rsidRDefault="00F52BE8" w:rsidP="00C96322">
            <w:pPr>
              <w:pStyle w:val="Default"/>
            </w:pPr>
            <w:r w:rsidRPr="0036077E">
              <w:rPr>
                <w:sz w:val="22"/>
                <w:szCs w:val="22"/>
              </w:rPr>
              <w:t>A fixed fee for the project inclusive of all expense. This should include</w:t>
            </w:r>
          </w:p>
          <w:p w14:paraId="564AD1DE" w14:textId="77777777" w:rsidR="00F52BE8" w:rsidRPr="0036077E" w:rsidRDefault="00F52BE8" w:rsidP="00C96322">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0F620A97" w14:textId="77777777" w:rsidR="00F52BE8" w:rsidRDefault="00F52BE8" w:rsidP="00C96322">
            <w:pPr>
              <w:autoSpaceDE w:val="0"/>
              <w:autoSpaceDN w:val="0"/>
              <w:adjustRightInd w:val="0"/>
              <w:spacing w:after="0"/>
              <w:rPr>
                <w:rFonts w:cs="Arial"/>
                <w:color w:val="000000"/>
                <w:sz w:val="22"/>
                <w:szCs w:val="22"/>
                <w:lang w:eastAsia="en-GB"/>
              </w:rPr>
            </w:pPr>
          </w:p>
          <w:p w14:paraId="3F3D0DA2" w14:textId="77777777" w:rsidR="009878A7" w:rsidRPr="009878A7" w:rsidRDefault="009878A7" w:rsidP="00C96322">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2440E455" w14:textId="77777777" w:rsidR="009878A7" w:rsidRDefault="009878A7" w:rsidP="00C96322">
            <w:pPr>
              <w:autoSpaceDE w:val="0"/>
              <w:autoSpaceDN w:val="0"/>
              <w:adjustRightInd w:val="0"/>
              <w:spacing w:after="0"/>
              <w:rPr>
                <w:rFonts w:cs="Arial"/>
                <w:color w:val="000000"/>
                <w:sz w:val="22"/>
                <w:szCs w:val="22"/>
                <w:lang w:eastAsia="en-GB"/>
              </w:rPr>
            </w:pPr>
          </w:p>
          <w:p w14:paraId="5FBCA874"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 xml:space="preserve">outline what safeguards would be put </w:t>
            </w:r>
            <w:r w:rsidRPr="009878A7">
              <w:rPr>
                <w:rFonts w:cs="Arial"/>
                <w:sz w:val="22"/>
                <w:szCs w:val="22"/>
              </w:rPr>
              <w:lastRenderedPageBreak/>
              <w:t>in place to mitigate the risk of actual or perceived conflicts arising during the delivery of these services.</w:t>
            </w:r>
          </w:p>
          <w:p w14:paraId="3DA1BFA6" w14:textId="77777777" w:rsidR="00820E52" w:rsidRDefault="00820E52" w:rsidP="009878A7">
            <w:pPr>
              <w:autoSpaceDE w:val="0"/>
              <w:autoSpaceDN w:val="0"/>
              <w:adjustRightInd w:val="0"/>
              <w:spacing w:after="0"/>
              <w:rPr>
                <w:rFonts w:cs="Arial"/>
                <w:color w:val="000000"/>
                <w:sz w:val="22"/>
                <w:szCs w:val="22"/>
                <w:lang w:eastAsia="en-GB"/>
              </w:rPr>
            </w:pPr>
          </w:p>
          <w:p w14:paraId="1D48FDAE" w14:textId="77777777" w:rsidR="007508BC" w:rsidRPr="00B3242D" w:rsidRDefault="007508BC" w:rsidP="007508BC">
            <w:pPr>
              <w:autoSpaceDE w:val="0"/>
              <w:autoSpaceDN w:val="0"/>
              <w:adjustRightInd w:val="0"/>
              <w:spacing w:after="0"/>
              <w:rPr>
                <w:rFonts w:cs="Arial"/>
                <w:b/>
                <w:bCs/>
                <w:color w:val="000000"/>
                <w:sz w:val="22"/>
                <w:szCs w:val="22"/>
                <w:lang w:eastAsia="en-GB"/>
              </w:rPr>
            </w:pPr>
            <w:r w:rsidRPr="00B3242D">
              <w:rPr>
                <w:rFonts w:cs="Arial"/>
                <w:b/>
                <w:bCs/>
                <w:color w:val="000000"/>
                <w:sz w:val="22"/>
                <w:szCs w:val="22"/>
                <w:lang w:eastAsia="en-GB"/>
              </w:rPr>
              <w:t>f) Page Limit</w:t>
            </w:r>
          </w:p>
          <w:p w14:paraId="1438CDE3" w14:textId="77777777" w:rsidR="007508BC" w:rsidRDefault="007508BC" w:rsidP="007508BC">
            <w:pPr>
              <w:autoSpaceDE w:val="0"/>
              <w:autoSpaceDN w:val="0"/>
              <w:adjustRightInd w:val="0"/>
              <w:spacing w:after="0"/>
              <w:rPr>
                <w:rFonts w:cs="Arial"/>
                <w:color w:val="000000"/>
                <w:sz w:val="22"/>
                <w:szCs w:val="22"/>
                <w:lang w:eastAsia="en-GB"/>
              </w:rPr>
            </w:pPr>
          </w:p>
          <w:p w14:paraId="623F307D" w14:textId="690027CA" w:rsidR="007508BC" w:rsidRDefault="00936B75" w:rsidP="007508BC">
            <w:p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Concise bids would be welcome. Bids should not extend beyond 20 sides of </w:t>
            </w:r>
            <w:proofErr w:type="spellStart"/>
            <w:r>
              <w:rPr>
                <w:rFonts w:cs="Arial"/>
                <w:color w:val="000000"/>
                <w:sz w:val="22"/>
                <w:szCs w:val="22"/>
                <w:lang w:eastAsia="en-GB"/>
              </w:rPr>
              <w:t>A4</w:t>
            </w:r>
            <w:proofErr w:type="spellEnd"/>
            <w:r>
              <w:rPr>
                <w:rFonts w:cs="Arial"/>
                <w:color w:val="000000"/>
                <w:sz w:val="22"/>
                <w:szCs w:val="22"/>
                <w:lang w:eastAsia="en-GB"/>
              </w:rPr>
              <w:t xml:space="preserve"> (excluding </w:t>
            </w:r>
            <w:r w:rsidR="00766D3D">
              <w:rPr>
                <w:rFonts w:cs="Arial"/>
                <w:color w:val="000000"/>
                <w:sz w:val="22"/>
                <w:szCs w:val="22"/>
                <w:lang w:eastAsia="en-GB"/>
              </w:rPr>
              <w:t xml:space="preserve">project team </w:t>
            </w:r>
            <w:r>
              <w:rPr>
                <w:rFonts w:cs="Arial"/>
                <w:color w:val="000000"/>
                <w:sz w:val="22"/>
                <w:szCs w:val="22"/>
                <w:lang w:eastAsia="en-GB"/>
              </w:rPr>
              <w:t xml:space="preserve">CVs). </w:t>
            </w:r>
          </w:p>
          <w:p w14:paraId="68845A9B" w14:textId="274DE09D" w:rsidR="00820E52" w:rsidRPr="009878A7" w:rsidRDefault="00820E52" w:rsidP="009878A7">
            <w:pPr>
              <w:autoSpaceDE w:val="0"/>
              <w:autoSpaceDN w:val="0"/>
              <w:adjustRightInd w:val="0"/>
              <w:spacing w:after="0"/>
              <w:rPr>
                <w:rFonts w:cs="Arial"/>
                <w:color w:val="000000"/>
                <w:sz w:val="22"/>
                <w:szCs w:val="22"/>
                <w:lang w:eastAsia="en-GB"/>
              </w:rPr>
            </w:pPr>
          </w:p>
        </w:tc>
      </w:tr>
      <w:tr w:rsidR="00F52BE8" w:rsidRPr="0036077E" w14:paraId="24B3B59A" w14:textId="77777777" w:rsidTr="00C96322">
        <w:trPr>
          <w:trHeight w:val="353"/>
        </w:trPr>
        <w:tc>
          <w:tcPr>
            <w:tcW w:w="8528" w:type="dxa"/>
            <w:tcBorders>
              <w:bottom w:val="single" w:sz="4" w:space="0" w:color="auto"/>
            </w:tcBorders>
            <w:shd w:val="clear" w:color="auto" w:fill="99CCFF"/>
          </w:tcPr>
          <w:p w14:paraId="42BB40DA" w14:textId="77777777" w:rsidR="00F52BE8" w:rsidRPr="0036077E" w:rsidRDefault="00F52BE8" w:rsidP="00C96322">
            <w:pPr>
              <w:rPr>
                <w:rFonts w:cs="Arial"/>
                <w:b/>
                <w:sz w:val="28"/>
                <w:szCs w:val="28"/>
              </w:rPr>
            </w:pPr>
            <w:r w:rsidRPr="0036077E">
              <w:rPr>
                <w:rFonts w:cs="Arial"/>
                <w:b/>
                <w:sz w:val="28"/>
                <w:szCs w:val="28"/>
              </w:rPr>
              <w:lastRenderedPageBreak/>
              <w:t>3.2 Evaluation Criteria</w:t>
            </w:r>
          </w:p>
        </w:tc>
      </w:tr>
      <w:tr w:rsidR="00F52BE8" w:rsidRPr="0036077E" w14:paraId="6847F546" w14:textId="77777777" w:rsidTr="00C96322">
        <w:trPr>
          <w:trHeight w:val="352"/>
        </w:trPr>
        <w:tc>
          <w:tcPr>
            <w:tcW w:w="8528" w:type="dxa"/>
            <w:tcBorders>
              <w:bottom w:val="single" w:sz="4" w:space="0" w:color="auto"/>
            </w:tcBorders>
            <w:shd w:val="clear" w:color="auto" w:fill="auto"/>
          </w:tcPr>
          <w:p w14:paraId="1D4A9696" w14:textId="77777777" w:rsidR="00F52BE8" w:rsidRPr="0036077E" w:rsidRDefault="00F52BE8" w:rsidP="00C9632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517FB076" w14:textId="77777777" w:rsidR="00F52BE8" w:rsidRPr="0036077E" w:rsidRDefault="00F52BE8" w:rsidP="00C9632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2AA19302"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13917C09"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4F50239C"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072F64E"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655FF7FC"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2DB95CBC" w14:textId="77777777" w:rsidR="00F52BE8" w:rsidRPr="0036077E" w:rsidRDefault="00F52BE8" w:rsidP="00C9632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B275823" w14:textId="77777777" w:rsidR="00F52BE8" w:rsidRPr="0036077E" w:rsidRDefault="00F52BE8" w:rsidP="00C9632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w:t>
            </w:r>
            <w:proofErr w:type="spellStart"/>
            <w:r w:rsidRPr="0036077E">
              <w:rPr>
                <w:rFonts w:ascii="Arial" w:hAnsi="Arial" w:cs="Arial"/>
                <w:sz w:val="22"/>
                <w:szCs w:val="22"/>
              </w:rPr>
              <w:t>ORR's</w:t>
            </w:r>
            <w:proofErr w:type="spellEnd"/>
            <w:r w:rsidRPr="0036077E">
              <w:rPr>
                <w:rFonts w:ascii="Arial" w:hAnsi="Arial" w:cs="Arial"/>
                <w:sz w:val="22"/>
                <w:szCs w:val="22"/>
              </w:rPr>
              <w:t xml:space="preserve"> sole discretion whether to include the relevant Bidder’s response in the next stage of the process. </w:t>
            </w:r>
          </w:p>
          <w:p w14:paraId="6F6D0743" w14:textId="5B4FAF72" w:rsidR="00F52BE8" w:rsidRDefault="00F52BE8" w:rsidP="00C96322">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110C88C" w14:textId="562F311D" w:rsidR="00F52BE8" w:rsidRPr="0036077E" w:rsidRDefault="00F52BE8" w:rsidP="00C96322">
            <w:pPr>
              <w:pStyle w:val="ListNumber"/>
              <w:numPr>
                <w:ilvl w:val="0"/>
                <w:numId w:val="0"/>
              </w:numPr>
              <w:rPr>
                <w:rFonts w:cs="Arial"/>
                <w:szCs w:val="24"/>
              </w:rPr>
            </w:pPr>
            <w:r w:rsidRPr="0036077E">
              <w:rPr>
                <w:rFonts w:cs="Arial"/>
                <w:b/>
                <w:szCs w:val="24"/>
              </w:rPr>
              <w:t>Methodology (</w:t>
            </w:r>
            <w:r w:rsidR="00E65B41">
              <w:rPr>
                <w:rFonts w:cs="Arial"/>
                <w:b/>
                <w:szCs w:val="24"/>
              </w:rPr>
              <w:t>40</w:t>
            </w:r>
            <w:r w:rsidRPr="0036077E">
              <w:rPr>
                <w:rFonts w:cs="Arial"/>
                <w:b/>
                <w:szCs w:val="24"/>
              </w:rPr>
              <w:t>%)</w:t>
            </w:r>
          </w:p>
          <w:p w14:paraId="5BEA8191" w14:textId="77777777" w:rsidR="00F52BE8" w:rsidRPr="0036077E" w:rsidRDefault="00F52BE8" w:rsidP="00C96322">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4E79884B" w14:textId="77777777" w:rsidR="00F52BE8" w:rsidRPr="000C27B2" w:rsidRDefault="00F52BE8" w:rsidP="00C96322">
            <w:pPr>
              <w:pStyle w:val="ListNumber"/>
              <w:numPr>
                <w:ilvl w:val="0"/>
                <w:numId w:val="0"/>
              </w:numPr>
              <w:tabs>
                <w:tab w:val="clear" w:pos="720"/>
                <w:tab w:val="left" w:pos="426"/>
              </w:tabs>
              <w:rPr>
                <w:rFonts w:cs="Arial"/>
                <w:sz w:val="22"/>
                <w:szCs w:val="22"/>
              </w:rPr>
            </w:pPr>
            <w:r w:rsidRPr="0036077E">
              <w:rPr>
                <w:rFonts w:cs="Arial"/>
                <w:sz w:val="22"/>
                <w:szCs w:val="22"/>
              </w:rPr>
              <w:t>a</w:t>
            </w:r>
            <w:r w:rsidRPr="000C27B2">
              <w:rPr>
                <w:rFonts w:cs="Arial"/>
                <w:sz w:val="22"/>
                <w:szCs w:val="22"/>
              </w:rPr>
              <w:t xml:space="preserve">) </w:t>
            </w:r>
            <w:r w:rsidRPr="000C27B2">
              <w:rPr>
                <w:rFonts w:cs="Arial"/>
                <w:sz w:val="22"/>
                <w:szCs w:val="22"/>
              </w:rPr>
              <w:tab/>
              <w:t>Explain the methodology and delivery mechanisms to ensure that the requirements of this specification are met in terms of quality;</w:t>
            </w:r>
          </w:p>
          <w:p w14:paraId="31AFDBFC" w14:textId="77777777" w:rsidR="000C27B2" w:rsidRDefault="00F52BE8" w:rsidP="000C27B2">
            <w:pPr>
              <w:pStyle w:val="ListNumber"/>
              <w:numPr>
                <w:ilvl w:val="0"/>
                <w:numId w:val="0"/>
              </w:numPr>
              <w:tabs>
                <w:tab w:val="clear" w:pos="720"/>
                <w:tab w:val="left" w:pos="426"/>
              </w:tabs>
              <w:rPr>
                <w:rFonts w:cs="Arial"/>
                <w:sz w:val="22"/>
                <w:szCs w:val="22"/>
              </w:rPr>
            </w:pPr>
            <w:r w:rsidRPr="000C27B2">
              <w:rPr>
                <w:rFonts w:cs="Arial"/>
                <w:sz w:val="22"/>
                <w:szCs w:val="22"/>
              </w:rPr>
              <w:t xml:space="preserve">b) </w:t>
            </w:r>
            <w:r w:rsidRPr="000C27B2">
              <w:rPr>
                <w:rFonts w:cs="Arial"/>
                <w:sz w:val="22"/>
                <w:szCs w:val="22"/>
              </w:rPr>
              <w:tab/>
              <w:t xml:space="preserve">Explain how your organisation will work in partnership with </w:t>
            </w:r>
            <w:proofErr w:type="spellStart"/>
            <w:r w:rsidRPr="000C27B2">
              <w:rPr>
                <w:rFonts w:cs="Arial"/>
                <w:sz w:val="22"/>
                <w:szCs w:val="22"/>
              </w:rPr>
              <w:t>ORR’s</w:t>
            </w:r>
            <w:proofErr w:type="spellEnd"/>
            <w:r w:rsidRPr="000C27B2">
              <w:rPr>
                <w:rFonts w:cs="Arial"/>
                <w:sz w:val="22"/>
                <w:szCs w:val="22"/>
              </w:rPr>
              <w:t xml:space="preserve"> project manager to ensure that the requirement is met</w:t>
            </w:r>
          </w:p>
          <w:p w14:paraId="5B964189" w14:textId="3D3388DE" w:rsidR="00820E52" w:rsidRDefault="000C27B2" w:rsidP="000C27B2">
            <w:pPr>
              <w:pStyle w:val="ListNumber"/>
              <w:numPr>
                <w:ilvl w:val="0"/>
                <w:numId w:val="0"/>
              </w:numPr>
              <w:tabs>
                <w:tab w:val="clear" w:pos="720"/>
                <w:tab w:val="left" w:pos="426"/>
              </w:tabs>
              <w:rPr>
                <w:rFonts w:cs="Arial"/>
                <w:sz w:val="22"/>
                <w:szCs w:val="22"/>
              </w:rPr>
            </w:pPr>
            <w:r>
              <w:rPr>
                <w:rFonts w:cs="Arial"/>
                <w:sz w:val="22"/>
                <w:szCs w:val="22"/>
              </w:rPr>
              <w:t>c)</w:t>
            </w:r>
            <w:r w:rsidR="00FB50C1">
              <w:rPr>
                <w:rFonts w:cs="Arial"/>
                <w:sz w:val="22"/>
                <w:szCs w:val="22"/>
              </w:rPr>
              <w:t xml:space="preserve">    </w:t>
            </w:r>
            <w:r w:rsidR="00F52BE8" w:rsidRPr="000C27B2">
              <w:rPr>
                <w:rFonts w:cs="Arial"/>
                <w:sz w:val="22"/>
                <w:szCs w:val="22"/>
              </w:rPr>
              <w:t xml:space="preserve">Explain how your organisation will engage with </w:t>
            </w:r>
            <w:r w:rsidR="009341DA">
              <w:rPr>
                <w:rFonts w:cs="Arial"/>
                <w:sz w:val="22"/>
                <w:szCs w:val="22"/>
              </w:rPr>
              <w:t>National Highways staff and external stakeholders if appropriate</w:t>
            </w:r>
            <w:r w:rsidR="00FB50C1">
              <w:rPr>
                <w:rFonts w:cs="Arial"/>
                <w:sz w:val="22"/>
                <w:szCs w:val="22"/>
              </w:rPr>
              <w:t>.</w:t>
            </w:r>
          </w:p>
          <w:p w14:paraId="584E6FC4" w14:textId="6A718C10" w:rsidR="00F52BE8" w:rsidRPr="0036077E" w:rsidRDefault="00F52BE8" w:rsidP="00C96322">
            <w:pPr>
              <w:pStyle w:val="ListNumber"/>
              <w:numPr>
                <w:ilvl w:val="0"/>
                <w:numId w:val="0"/>
              </w:numPr>
              <w:rPr>
                <w:rFonts w:cs="Arial"/>
                <w:b/>
                <w:bCs/>
                <w:szCs w:val="24"/>
                <w:lang w:eastAsia="en-GB"/>
              </w:rPr>
            </w:pPr>
            <w:r w:rsidRPr="0036077E">
              <w:rPr>
                <w:rFonts w:cs="Arial"/>
                <w:b/>
                <w:bCs/>
                <w:szCs w:val="24"/>
                <w:lang w:eastAsia="en-GB"/>
              </w:rPr>
              <w:t>Delivery (</w:t>
            </w:r>
            <w:r w:rsidR="00CE2DD1">
              <w:rPr>
                <w:rFonts w:cs="Arial"/>
                <w:b/>
                <w:bCs/>
                <w:szCs w:val="24"/>
                <w:lang w:eastAsia="en-GB"/>
              </w:rPr>
              <w:t>2</w:t>
            </w:r>
            <w:r w:rsidR="00766D3D">
              <w:rPr>
                <w:rFonts w:cs="Arial"/>
                <w:b/>
                <w:bCs/>
                <w:szCs w:val="24"/>
                <w:lang w:eastAsia="en-GB"/>
              </w:rPr>
              <w:t>0</w:t>
            </w:r>
            <w:r w:rsidRPr="0036077E">
              <w:rPr>
                <w:rFonts w:cs="Arial"/>
                <w:b/>
                <w:bCs/>
                <w:szCs w:val="24"/>
                <w:lang w:eastAsia="en-GB"/>
              </w:rPr>
              <w:t>%)</w:t>
            </w:r>
          </w:p>
          <w:p w14:paraId="54228D17" w14:textId="77777777" w:rsidR="00F52BE8" w:rsidRPr="0036077E" w:rsidRDefault="00F52BE8" w:rsidP="00C96322">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4C8B91DB" w14:textId="77777777" w:rsidR="00F52BE8" w:rsidRPr="0036077E" w:rsidRDefault="00F52BE8" w:rsidP="00C96322">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1676AFB" w14:textId="77777777" w:rsidR="00F52BE8" w:rsidRPr="0036077E" w:rsidRDefault="00F52BE8" w:rsidP="00C96322">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177FF2A8" w14:textId="43D64A3C" w:rsidR="00F52BE8" w:rsidRDefault="00F52BE8" w:rsidP="00C96322">
            <w:pPr>
              <w:pStyle w:val="ListNumber"/>
              <w:numPr>
                <w:ilvl w:val="0"/>
                <w:numId w:val="0"/>
              </w:numPr>
              <w:rPr>
                <w:rFonts w:cs="Arial"/>
                <w:sz w:val="22"/>
                <w:szCs w:val="22"/>
              </w:rPr>
            </w:pPr>
            <w:r w:rsidRPr="00FB50C1">
              <w:rPr>
                <w:rFonts w:cs="Arial"/>
                <w:sz w:val="22"/>
                <w:szCs w:val="22"/>
              </w:rPr>
              <w:t xml:space="preserve">c) </w:t>
            </w:r>
            <w:r w:rsidR="00FB50C1">
              <w:rPr>
                <w:rFonts w:cs="Arial"/>
                <w:sz w:val="22"/>
                <w:szCs w:val="22"/>
              </w:rPr>
              <w:t xml:space="preserve"> </w:t>
            </w:r>
            <w:r w:rsidRPr="00FB50C1">
              <w:rPr>
                <w:rFonts w:cs="Arial"/>
                <w:sz w:val="22"/>
                <w:szCs w:val="22"/>
              </w:rPr>
              <w:t>Explain the resources that will be allocated to delivering the required outcomes/output, and what other resources can be called upon if required.</w:t>
            </w:r>
          </w:p>
          <w:p w14:paraId="0EEAA58F" w14:textId="77777777" w:rsidR="007C236C" w:rsidRPr="00FB50C1" w:rsidRDefault="007C236C" w:rsidP="00C96322">
            <w:pPr>
              <w:pStyle w:val="ListNumber"/>
              <w:numPr>
                <w:ilvl w:val="0"/>
                <w:numId w:val="0"/>
              </w:numPr>
              <w:rPr>
                <w:rFonts w:cs="Arial"/>
                <w:sz w:val="22"/>
                <w:szCs w:val="22"/>
              </w:rPr>
            </w:pPr>
          </w:p>
          <w:p w14:paraId="104157E2" w14:textId="10204A9E" w:rsidR="00F52BE8" w:rsidRPr="0036077E" w:rsidRDefault="00F52BE8" w:rsidP="00C96322">
            <w:pPr>
              <w:pStyle w:val="ListNumber"/>
              <w:numPr>
                <w:ilvl w:val="0"/>
                <w:numId w:val="0"/>
              </w:numPr>
              <w:tabs>
                <w:tab w:val="clear" w:pos="720"/>
                <w:tab w:val="left" w:pos="426"/>
              </w:tabs>
              <w:rPr>
                <w:rFonts w:cs="Arial"/>
                <w:b/>
                <w:szCs w:val="24"/>
              </w:rPr>
            </w:pPr>
            <w:r w:rsidRPr="0036077E">
              <w:rPr>
                <w:rFonts w:cs="Arial"/>
                <w:b/>
                <w:szCs w:val="24"/>
              </w:rPr>
              <w:lastRenderedPageBreak/>
              <w:t>Experience (</w:t>
            </w:r>
            <w:r w:rsidR="00E65B41">
              <w:rPr>
                <w:rFonts w:cs="Arial"/>
                <w:b/>
                <w:szCs w:val="24"/>
              </w:rPr>
              <w:t>2</w:t>
            </w:r>
            <w:r w:rsidR="00820E52">
              <w:rPr>
                <w:rFonts w:cs="Arial"/>
                <w:b/>
                <w:szCs w:val="24"/>
              </w:rPr>
              <w:t>0</w:t>
            </w:r>
            <w:r w:rsidRPr="0036077E">
              <w:rPr>
                <w:rFonts w:cs="Arial"/>
                <w:b/>
                <w:szCs w:val="24"/>
              </w:rPr>
              <w:t>%)</w:t>
            </w:r>
          </w:p>
          <w:p w14:paraId="35D5277C" w14:textId="77777777" w:rsidR="00F52BE8" w:rsidRPr="0036077E" w:rsidRDefault="00F52BE8" w:rsidP="00C96322">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4D58843B" w14:textId="7567C2A6" w:rsidR="00F52BE8" w:rsidRPr="0036077E" w:rsidRDefault="00F52BE8" w:rsidP="00C96322">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1DB18087" w14:textId="2CA1530F" w:rsidR="009341DA" w:rsidRPr="0036077E" w:rsidRDefault="00F52BE8" w:rsidP="00C96322">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52140A6F" w14:textId="2B96FA49" w:rsidR="00F52BE8" w:rsidRPr="0036077E" w:rsidRDefault="00F52BE8" w:rsidP="00C96322">
            <w:pPr>
              <w:pStyle w:val="ListNumber"/>
              <w:numPr>
                <w:ilvl w:val="0"/>
                <w:numId w:val="0"/>
              </w:numPr>
              <w:rPr>
                <w:rFonts w:cs="Arial"/>
                <w:szCs w:val="24"/>
              </w:rPr>
            </w:pPr>
            <w:r w:rsidRPr="0036077E">
              <w:rPr>
                <w:rFonts w:cs="Arial"/>
                <w:b/>
                <w:szCs w:val="24"/>
              </w:rPr>
              <w:t xml:space="preserve">Cost / Value for money </w:t>
            </w:r>
            <w:r w:rsidRPr="00CE2DD1">
              <w:rPr>
                <w:rFonts w:cs="Arial"/>
                <w:b/>
                <w:szCs w:val="24"/>
              </w:rPr>
              <w:t>(</w:t>
            </w:r>
            <w:r w:rsidR="00CE2DD1" w:rsidRPr="00CE2DD1">
              <w:rPr>
                <w:rFonts w:cs="Arial"/>
                <w:b/>
                <w:szCs w:val="24"/>
              </w:rPr>
              <w:t>20</w:t>
            </w:r>
            <w:r w:rsidRPr="00CE2DD1">
              <w:rPr>
                <w:rFonts w:cs="Arial"/>
                <w:b/>
                <w:szCs w:val="24"/>
              </w:rPr>
              <w:t>%)</w:t>
            </w:r>
          </w:p>
          <w:p w14:paraId="093D9833" w14:textId="4113732C" w:rsidR="00F52BE8" w:rsidRDefault="00F52BE8" w:rsidP="00820E52">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22362CFD" w14:textId="77777777" w:rsidR="00820E52" w:rsidRPr="00820E52" w:rsidRDefault="00820E52" w:rsidP="00820E52">
            <w:pPr>
              <w:pStyle w:val="ListNumber"/>
              <w:numPr>
                <w:ilvl w:val="0"/>
                <w:numId w:val="0"/>
              </w:numPr>
              <w:rPr>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6ACAAE0E" w14:textId="77777777" w:rsidTr="00C96322">
              <w:trPr>
                <w:cantSplit/>
              </w:trPr>
              <w:tc>
                <w:tcPr>
                  <w:tcW w:w="1599" w:type="dxa"/>
                  <w:tcBorders>
                    <w:top w:val="single" w:sz="4" w:space="0" w:color="000000"/>
                    <w:left w:val="single" w:sz="4" w:space="0" w:color="000000"/>
                    <w:bottom w:val="single" w:sz="4" w:space="0" w:color="000000"/>
                    <w:right w:val="single" w:sz="4" w:space="0" w:color="000000"/>
                  </w:tcBorders>
                </w:tcPr>
                <w:p w14:paraId="1B0492C7"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197FA341"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50A6A89D"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249F6B20"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12DD672C"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52CBAD78"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01E9C761" w14:textId="77777777" w:rsidTr="00C96322">
              <w:trPr>
                <w:cantSplit/>
              </w:trPr>
              <w:tc>
                <w:tcPr>
                  <w:tcW w:w="1599" w:type="dxa"/>
                  <w:tcBorders>
                    <w:top w:val="single" w:sz="4" w:space="0" w:color="000000"/>
                    <w:left w:val="single" w:sz="4" w:space="0" w:color="000000"/>
                    <w:bottom w:val="single" w:sz="4" w:space="0" w:color="000000"/>
                    <w:right w:val="single" w:sz="4" w:space="0" w:color="000000"/>
                  </w:tcBorders>
                </w:tcPr>
                <w:p w14:paraId="7C844AA4" w14:textId="77777777" w:rsidR="00F52BE8" w:rsidRPr="005178AE" w:rsidRDefault="00F52BE8" w:rsidP="00C9632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7A3063A5" w14:textId="77777777" w:rsidR="00F52BE8" w:rsidRPr="005178AE" w:rsidRDefault="00F52BE8" w:rsidP="00C9632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2D6BAAB4" w14:textId="77777777" w:rsidR="00F52BE8" w:rsidRPr="005178AE" w:rsidRDefault="00F52BE8" w:rsidP="00C9632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6807550" w14:textId="77777777" w:rsidR="00F52BE8" w:rsidRPr="005178AE" w:rsidRDefault="00F52BE8" w:rsidP="00C9632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9214132" w14:textId="77777777" w:rsidR="00F52BE8" w:rsidRPr="005178AE" w:rsidRDefault="00F52BE8" w:rsidP="00C9632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BCF11C6" w14:textId="77777777" w:rsidR="00F52BE8" w:rsidRPr="005178AE" w:rsidRDefault="00F52BE8" w:rsidP="00C96322">
                  <w:pPr>
                    <w:autoSpaceDE w:val="0"/>
                    <w:autoSpaceDN w:val="0"/>
                    <w:adjustRightInd w:val="0"/>
                    <w:rPr>
                      <w:rFonts w:cs="Arial"/>
                      <w:color w:val="000000"/>
                      <w:sz w:val="20"/>
                    </w:rPr>
                  </w:pPr>
                </w:p>
              </w:tc>
            </w:tr>
            <w:tr w:rsidR="00F52BE8" w:rsidRPr="005178AE" w14:paraId="2209CFCE" w14:textId="77777777" w:rsidTr="00C96322">
              <w:trPr>
                <w:cantSplit/>
              </w:trPr>
              <w:tc>
                <w:tcPr>
                  <w:tcW w:w="1599" w:type="dxa"/>
                  <w:tcBorders>
                    <w:top w:val="single" w:sz="4" w:space="0" w:color="000000"/>
                    <w:left w:val="single" w:sz="4" w:space="0" w:color="000000"/>
                    <w:bottom w:val="single" w:sz="4" w:space="0" w:color="000000"/>
                    <w:right w:val="single" w:sz="4" w:space="0" w:color="000000"/>
                  </w:tcBorders>
                </w:tcPr>
                <w:p w14:paraId="00927DD4" w14:textId="77777777" w:rsidR="00F52BE8" w:rsidRPr="005178AE" w:rsidRDefault="00F52BE8" w:rsidP="00C9632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EF1DA3B" w14:textId="77777777" w:rsidR="00F52BE8" w:rsidRPr="005178AE" w:rsidRDefault="00F52BE8" w:rsidP="00C9632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F4DB3FC" w14:textId="77777777" w:rsidR="00F52BE8" w:rsidRPr="005178AE" w:rsidRDefault="00F52BE8" w:rsidP="00C9632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2FEBE38" w14:textId="77777777" w:rsidR="00F52BE8" w:rsidRPr="005178AE" w:rsidRDefault="00F52BE8" w:rsidP="00C9632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1D43725" w14:textId="77777777" w:rsidR="00F52BE8" w:rsidRPr="005178AE" w:rsidRDefault="00F52BE8" w:rsidP="00C9632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554673F" w14:textId="77777777" w:rsidR="00F52BE8" w:rsidRPr="005178AE" w:rsidRDefault="00F52BE8" w:rsidP="00C96322">
                  <w:pPr>
                    <w:autoSpaceDE w:val="0"/>
                    <w:autoSpaceDN w:val="0"/>
                    <w:adjustRightInd w:val="0"/>
                    <w:rPr>
                      <w:rFonts w:cs="Arial"/>
                      <w:color w:val="000000"/>
                      <w:sz w:val="20"/>
                    </w:rPr>
                  </w:pPr>
                </w:p>
              </w:tc>
            </w:tr>
            <w:tr w:rsidR="00F52BE8" w:rsidRPr="005178AE" w14:paraId="5AC06445" w14:textId="77777777" w:rsidTr="00C96322">
              <w:trPr>
                <w:cantSplit/>
              </w:trPr>
              <w:tc>
                <w:tcPr>
                  <w:tcW w:w="1599" w:type="dxa"/>
                  <w:tcBorders>
                    <w:top w:val="single" w:sz="4" w:space="0" w:color="000000"/>
                    <w:left w:val="single" w:sz="4" w:space="0" w:color="000000"/>
                    <w:bottom w:val="single" w:sz="4" w:space="0" w:color="000000"/>
                    <w:right w:val="single" w:sz="4" w:space="0" w:color="000000"/>
                  </w:tcBorders>
                </w:tcPr>
                <w:p w14:paraId="6D75C53C" w14:textId="77777777" w:rsidR="00F52BE8" w:rsidRPr="005178AE" w:rsidRDefault="00F52BE8" w:rsidP="00C9632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5A1C7FDD" w14:textId="77777777" w:rsidR="00F52BE8" w:rsidRPr="005178AE" w:rsidRDefault="00F52BE8" w:rsidP="00C9632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12621EE0" w14:textId="77777777" w:rsidR="00F52BE8" w:rsidRPr="005178AE" w:rsidRDefault="00F52BE8" w:rsidP="00C9632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94725D4" w14:textId="77777777" w:rsidR="00F52BE8" w:rsidRPr="005178AE" w:rsidRDefault="00F52BE8" w:rsidP="00C9632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9832789" w14:textId="77777777" w:rsidR="00F52BE8" w:rsidRPr="005178AE" w:rsidRDefault="00F52BE8" w:rsidP="00C9632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7906D5D" w14:textId="77777777" w:rsidR="00F52BE8" w:rsidRPr="005178AE" w:rsidRDefault="00F52BE8" w:rsidP="00C96322">
                  <w:pPr>
                    <w:autoSpaceDE w:val="0"/>
                    <w:autoSpaceDN w:val="0"/>
                    <w:adjustRightInd w:val="0"/>
                    <w:rPr>
                      <w:rFonts w:cs="Arial"/>
                      <w:color w:val="000000"/>
                      <w:sz w:val="20"/>
                    </w:rPr>
                  </w:pPr>
                </w:p>
              </w:tc>
            </w:tr>
          </w:tbl>
          <w:p w14:paraId="21D3A2F4" w14:textId="77777777" w:rsidR="00F52BE8" w:rsidRPr="0036077E" w:rsidRDefault="00F52BE8" w:rsidP="00C96322">
            <w:pPr>
              <w:rPr>
                <w:sz w:val="22"/>
                <w:szCs w:val="22"/>
              </w:rPr>
            </w:pPr>
          </w:p>
          <w:p w14:paraId="4F1F3618" w14:textId="77777777" w:rsidR="00F52BE8" w:rsidRPr="0036077E" w:rsidRDefault="00F52BE8" w:rsidP="00C96322">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B6E8326" w14:textId="77777777" w:rsidTr="00C96322">
              <w:trPr>
                <w:trHeight w:val="223"/>
              </w:trPr>
              <w:tc>
                <w:tcPr>
                  <w:tcW w:w="851" w:type="dxa"/>
                  <w:tcBorders>
                    <w:bottom w:val="single" w:sz="4" w:space="0" w:color="auto"/>
                  </w:tcBorders>
                  <w:shd w:val="clear" w:color="auto" w:fill="auto"/>
                  <w:vAlign w:val="center"/>
                </w:tcPr>
                <w:p w14:paraId="7B6B0D2F" w14:textId="77777777" w:rsidR="00F52BE8" w:rsidRPr="0036077E" w:rsidRDefault="00F52BE8" w:rsidP="00C96322">
                  <w:pPr>
                    <w:jc w:val="center"/>
                    <w:rPr>
                      <w:b/>
                      <w:sz w:val="20"/>
                    </w:rPr>
                  </w:pPr>
                  <w:r w:rsidRPr="0036077E">
                    <w:rPr>
                      <w:b/>
                      <w:sz w:val="20"/>
                    </w:rPr>
                    <w:t>Grade</w:t>
                  </w:r>
                </w:p>
              </w:tc>
              <w:tc>
                <w:tcPr>
                  <w:tcW w:w="6840" w:type="dxa"/>
                  <w:shd w:val="clear" w:color="auto" w:fill="auto"/>
                  <w:vAlign w:val="bottom"/>
                </w:tcPr>
                <w:p w14:paraId="54E5B571" w14:textId="77777777" w:rsidR="00F52BE8" w:rsidRPr="0036077E" w:rsidRDefault="00F52BE8" w:rsidP="00C96322">
                  <w:pPr>
                    <w:jc w:val="center"/>
                    <w:rPr>
                      <w:b/>
                      <w:sz w:val="20"/>
                    </w:rPr>
                  </w:pPr>
                  <w:r w:rsidRPr="0036077E">
                    <w:rPr>
                      <w:b/>
                      <w:sz w:val="20"/>
                    </w:rPr>
                    <w:t>Requirement</w:t>
                  </w:r>
                </w:p>
              </w:tc>
            </w:tr>
            <w:tr w:rsidR="00F52BE8" w14:paraId="1927DACF" w14:textId="77777777" w:rsidTr="00C96322">
              <w:trPr>
                <w:trHeight w:hRule="exact" w:val="680"/>
              </w:trPr>
              <w:tc>
                <w:tcPr>
                  <w:tcW w:w="851" w:type="dxa"/>
                  <w:tcBorders>
                    <w:bottom w:val="single" w:sz="4" w:space="0" w:color="auto"/>
                  </w:tcBorders>
                  <w:shd w:val="clear" w:color="auto" w:fill="auto"/>
                </w:tcPr>
                <w:p w14:paraId="29AA0D24" w14:textId="77777777" w:rsidR="00F52BE8" w:rsidRPr="0036077E" w:rsidRDefault="00F52BE8" w:rsidP="00C96322">
                  <w:pPr>
                    <w:rPr>
                      <w:sz w:val="20"/>
                    </w:rPr>
                  </w:pPr>
                  <w:r w:rsidRPr="0036077E">
                    <w:rPr>
                      <w:sz w:val="20"/>
                    </w:rPr>
                    <w:t>Junior consultant</w:t>
                  </w:r>
                </w:p>
              </w:tc>
              <w:tc>
                <w:tcPr>
                  <w:tcW w:w="0" w:type="auto"/>
                  <w:tcBorders>
                    <w:bottom w:val="single" w:sz="4" w:space="0" w:color="auto"/>
                  </w:tcBorders>
                  <w:shd w:val="clear" w:color="auto" w:fill="auto"/>
                </w:tcPr>
                <w:p w14:paraId="7BC6EABA" w14:textId="77777777" w:rsidR="00F52BE8" w:rsidRPr="0036077E" w:rsidRDefault="00F52BE8" w:rsidP="00C96322">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045D0565" w14:textId="77777777" w:rsidTr="00C96322">
              <w:trPr>
                <w:trHeight w:hRule="exact" w:val="907"/>
              </w:trPr>
              <w:tc>
                <w:tcPr>
                  <w:tcW w:w="851" w:type="dxa"/>
                  <w:shd w:val="clear" w:color="auto" w:fill="auto"/>
                </w:tcPr>
                <w:p w14:paraId="2901E6C8" w14:textId="77777777" w:rsidR="00F52BE8" w:rsidRPr="0036077E" w:rsidRDefault="00F52BE8" w:rsidP="00C96322">
                  <w:pPr>
                    <w:rPr>
                      <w:sz w:val="20"/>
                    </w:rPr>
                  </w:pPr>
                  <w:r w:rsidRPr="0036077E">
                    <w:rPr>
                      <w:sz w:val="20"/>
                    </w:rPr>
                    <w:t>Consultant</w:t>
                  </w:r>
                </w:p>
              </w:tc>
              <w:tc>
                <w:tcPr>
                  <w:tcW w:w="0" w:type="auto"/>
                  <w:shd w:val="clear" w:color="auto" w:fill="auto"/>
                </w:tcPr>
                <w:p w14:paraId="48FF473F" w14:textId="77777777" w:rsidR="00F52BE8" w:rsidRPr="0036077E" w:rsidRDefault="00F52BE8" w:rsidP="00C96322">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7649AC1A" w14:textId="77777777" w:rsidTr="00C96322">
              <w:trPr>
                <w:trHeight w:hRule="exact" w:val="964"/>
              </w:trPr>
              <w:tc>
                <w:tcPr>
                  <w:tcW w:w="851" w:type="dxa"/>
                  <w:shd w:val="clear" w:color="auto" w:fill="auto"/>
                </w:tcPr>
                <w:p w14:paraId="7FA4AE6E" w14:textId="77777777" w:rsidR="00F52BE8" w:rsidRPr="0036077E" w:rsidRDefault="00F52BE8" w:rsidP="00C96322">
                  <w:pPr>
                    <w:rPr>
                      <w:sz w:val="20"/>
                    </w:rPr>
                  </w:pPr>
                  <w:r w:rsidRPr="0036077E">
                    <w:rPr>
                      <w:sz w:val="20"/>
                    </w:rPr>
                    <w:t>Senior Consultant</w:t>
                  </w:r>
                </w:p>
              </w:tc>
              <w:tc>
                <w:tcPr>
                  <w:tcW w:w="0" w:type="auto"/>
                  <w:shd w:val="clear" w:color="auto" w:fill="auto"/>
                </w:tcPr>
                <w:p w14:paraId="6BC4C1BF" w14:textId="77777777" w:rsidR="00F52BE8" w:rsidRPr="0036077E" w:rsidRDefault="00F52BE8" w:rsidP="00C96322">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E1D3FB3" w14:textId="77777777" w:rsidTr="00C96322">
              <w:trPr>
                <w:trHeight w:hRule="exact" w:val="1134"/>
              </w:trPr>
              <w:tc>
                <w:tcPr>
                  <w:tcW w:w="851" w:type="dxa"/>
                  <w:shd w:val="clear" w:color="auto" w:fill="auto"/>
                </w:tcPr>
                <w:p w14:paraId="035C5B0F" w14:textId="77777777" w:rsidR="00F52BE8" w:rsidRPr="0036077E" w:rsidRDefault="00F52BE8" w:rsidP="00C96322">
                  <w:pPr>
                    <w:rPr>
                      <w:sz w:val="20"/>
                    </w:rPr>
                  </w:pPr>
                  <w:r w:rsidRPr="0036077E">
                    <w:rPr>
                      <w:sz w:val="20"/>
                    </w:rPr>
                    <w:t>Principal Consultant</w:t>
                  </w:r>
                </w:p>
              </w:tc>
              <w:tc>
                <w:tcPr>
                  <w:tcW w:w="0" w:type="auto"/>
                  <w:shd w:val="clear" w:color="auto" w:fill="auto"/>
                </w:tcPr>
                <w:p w14:paraId="091DFA70" w14:textId="77777777" w:rsidR="00F52BE8" w:rsidRPr="0036077E" w:rsidRDefault="00F52BE8" w:rsidP="00C96322">
                  <w:pPr>
                    <w:rPr>
                      <w:sz w:val="20"/>
                    </w:rPr>
                  </w:pPr>
                  <w:r w:rsidRPr="0036077E">
                    <w:rPr>
                      <w:sz w:val="20"/>
                    </w:rPr>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6077E">
                    <w:rPr>
                      <w:sz w:val="20"/>
                    </w:rPr>
                    <w:t>PRINCE2</w:t>
                  </w:r>
                  <w:proofErr w:type="spellEnd"/>
                  <w:r w:rsidRPr="0036077E">
                    <w:rPr>
                      <w:sz w:val="20"/>
                    </w:rPr>
                    <w:t xml:space="preserve"> or equivalent method.</w:t>
                  </w:r>
                </w:p>
              </w:tc>
            </w:tr>
            <w:tr w:rsidR="00F52BE8" w14:paraId="79E61B49" w14:textId="77777777" w:rsidTr="00C96322">
              <w:trPr>
                <w:trHeight w:hRule="exact" w:val="1134"/>
              </w:trPr>
              <w:tc>
                <w:tcPr>
                  <w:tcW w:w="851" w:type="dxa"/>
                  <w:shd w:val="clear" w:color="auto" w:fill="auto"/>
                </w:tcPr>
                <w:p w14:paraId="2321ABE4" w14:textId="77777777" w:rsidR="00F52BE8" w:rsidRPr="0036077E" w:rsidRDefault="00F52BE8" w:rsidP="00C96322">
                  <w:pPr>
                    <w:rPr>
                      <w:sz w:val="20"/>
                    </w:rPr>
                  </w:pPr>
                  <w:r w:rsidRPr="0036077E">
                    <w:rPr>
                      <w:sz w:val="20"/>
                    </w:rPr>
                    <w:t>Managing Consultant</w:t>
                  </w:r>
                </w:p>
              </w:tc>
              <w:tc>
                <w:tcPr>
                  <w:tcW w:w="0" w:type="auto"/>
                  <w:shd w:val="clear" w:color="auto" w:fill="auto"/>
                </w:tcPr>
                <w:p w14:paraId="5DCC18F3" w14:textId="77777777" w:rsidR="00F52BE8" w:rsidRPr="0036077E" w:rsidRDefault="00F52BE8" w:rsidP="00C96322">
                  <w:pPr>
                    <w:rPr>
                      <w:sz w:val="20"/>
                    </w:rPr>
                  </w:pPr>
                  <w:r w:rsidRPr="0036077E">
                    <w:rPr>
                      <w:sz w:val="20"/>
                    </w:rPr>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6077E">
                    <w:rPr>
                      <w:sz w:val="20"/>
                    </w:rPr>
                    <w:t>PRINCE2</w:t>
                  </w:r>
                  <w:proofErr w:type="spellEnd"/>
                  <w:r w:rsidRPr="0036077E">
                    <w:rPr>
                      <w:sz w:val="20"/>
                    </w:rPr>
                    <w:t xml:space="preserve"> or equivalent methods.</w:t>
                  </w:r>
                </w:p>
              </w:tc>
            </w:tr>
            <w:tr w:rsidR="00F52BE8" w14:paraId="3232027A" w14:textId="77777777" w:rsidTr="00C96322">
              <w:trPr>
                <w:trHeight w:hRule="exact" w:val="1221"/>
              </w:trPr>
              <w:tc>
                <w:tcPr>
                  <w:tcW w:w="851" w:type="dxa"/>
                  <w:shd w:val="clear" w:color="auto" w:fill="auto"/>
                </w:tcPr>
                <w:p w14:paraId="0BB1A6C6" w14:textId="77777777" w:rsidR="00F52BE8" w:rsidRPr="0036077E" w:rsidRDefault="00F52BE8" w:rsidP="00C96322">
                  <w:pPr>
                    <w:rPr>
                      <w:sz w:val="20"/>
                    </w:rPr>
                  </w:pPr>
                  <w:r w:rsidRPr="0036077E">
                    <w:rPr>
                      <w:sz w:val="20"/>
                    </w:rPr>
                    <w:t>Director / Partner</w:t>
                  </w:r>
                </w:p>
                <w:p w14:paraId="3957B918" w14:textId="77777777" w:rsidR="00F52BE8" w:rsidRPr="0036077E" w:rsidRDefault="00F52BE8" w:rsidP="00C96322">
                  <w:pPr>
                    <w:rPr>
                      <w:sz w:val="20"/>
                    </w:rPr>
                  </w:pPr>
                </w:p>
              </w:tc>
              <w:tc>
                <w:tcPr>
                  <w:tcW w:w="0" w:type="auto"/>
                  <w:shd w:val="clear" w:color="auto" w:fill="auto"/>
                </w:tcPr>
                <w:p w14:paraId="7564AC46" w14:textId="77777777" w:rsidR="00F52BE8" w:rsidRPr="0036077E" w:rsidRDefault="00F52BE8" w:rsidP="00C96322">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471BDC91" w14:textId="77777777" w:rsidR="004C1048" w:rsidRDefault="004C1048" w:rsidP="00C96322">
            <w:pPr>
              <w:rPr>
                <w:rFonts w:cs="Arial"/>
                <w:b/>
                <w:sz w:val="32"/>
                <w:szCs w:val="32"/>
                <w:u w:val="single"/>
              </w:rPr>
            </w:pPr>
          </w:p>
          <w:p w14:paraId="62B3D609" w14:textId="51BFD359" w:rsidR="00F52BE8" w:rsidRPr="0036077E" w:rsidRDefault="00F52BE8" w:rsidP="00C96322">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3CD2B650" w14:textId="77777777" w:rsidTr="00C96322">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28270D95" w14:textId="77777777" w:rsidR="00F52BE8" w:rsidRPr="0045576C" w:rsidRDefault="00F52BE8" w:rsidP="00C96322">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D40DFB2" w14:textId="77777777" w:rsidR="00F52BE8" w:rsidRPr="0045576C" w:rsidRDefault="00F52BE8" w:rsidP="00C96322">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05937645" w14:textId="77777777" w:rsidTr="00C96322">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7AA8DE45" w14:textId="77777777" w:rsidR="00F52BE8" w:rsidRPr="0045576C" w:rsidRDefault="00F52BE8" w:rsidP="00C96322">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3B63FAA6" w14:textId="77777777" w:rsidR="00F52BE8" w:rsidRPr="0045576C" w:rsidRDefault="00F52BE8" w:rsidP="00C96322">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32FF651E" w14:textId="77777777" w:rsidTr="00C96322">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052CDEE1" w14:textId="77777777" w:rsidR="00F52BE8" w:rsidRPr="0045576C" w:rsidRDefault="00F52BE8" w:rsidP="00C96322">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56F1EDA" w14:textId="77777777" w:rsidR="00F52BE8" w:rsidRPr="0045576C" w:rsidRDefault="00F52BE8" w:rsidP="00C96322">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00A79AC3" w14:textId="77777777" w:rsidTr="00C96322">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0AD6F429" w14:textId="77777777" w:rsidR="00F52BE8" w:rsidRPr="0045576C" w:rsidRDefault="00F52BE8" w:rsidP="00C96322">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3618E93" w14:textId="77777777" w:rsidR="00F52BE8" w:rsidRPr="0045576C" w:rsidRDefault="00F52BE8" w:rsidP="00C96322">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0351891A" w14:textId="77777777" w:rsidR="0057469B" w:rsidRDefault="0057469B" w:rsidP="00C96322">
            <w:pPr>
              <w:rPr>
                <w:rFonts w:cs="Arial"/>
                <w:sz w:val="21"/>
                <w:szCs w:val="21"/>
                <w:shd w:val="clear" w:color="auto" w:fill="FFFFFF"/>
              </w:rPr>
            </w:pPr>
          </w:p>
          <w:p w14:paraId="39B6541A" w14:textId="22C53A12" w:rsidR="0057469B" w:rsidRDefault="0057469B" w:rsidP="00C96322">
            <w:pPr>
              <w:rPr>
                <w:rFonts w:cs="Arial"/>
                <w:sz w:val="21"/>
                <w:szCs w:val="21"/>
                <w:shd w:val="clear" w:color="auto" w:fill="FFFFFF"/>
              </w:rPr>
            </w:pPr>
            <w:r>
              <w:rPr>
                <w:rFonts w:cs="Arial"/>
                <w:sz w:val="21"/>
                <w:szCs w:val="21"/>
                <w:shd w:val="clear" w:color="auto" w:fill="FFFFFF"/>
              </w:rPr>
              <w:t>For the Price evaluation the following shall apply:</w:t>
            </w:r>
          </w:p>
          <w:p w14:paraId="17CB38EA" w14:textId="77777777" w:rsidR="0057469B" w:rsidRPr="0057469B" w:rsidRDefault="0057469B" w:rsidP="00C96322">
            <w:pPr>
              <w:rPr>
                <w:rFonts w:cs="Arial"/>
                <w:sz w:val="21"/>
                <w:szCs w:val="21"/>
                <w:u w:val="single"/>
                <w:shd w:val="clear" w:color="auto" w:fill="FFFFFF"/>
              </w:rPr>
            </w:pPr>
            <w:r w:rsidRPr="0057469B">
              <w:rPr>
                <w:rFonts w:cs="Arial"/>
                <w:sz w:val="21"/>
                <w:szCs w:val="21"/>
                <w:u w:val="single"/>
                <w:shd w:val="clear" w:color="auto" w:fill="FFFFFF"/>
              </w:rPr>
              <w:t>Fixed fee</w:t>
            </w:r>
          </w:p>
          <w:p w14:paraId="0FA5E7B4" w14:textId="77777777" w:rsidR="0057469B" w:rsidRDefault="0057469B" w:rsidP="00C96322">
            <w:pPr>
              <w:rPr>
                <w:rFonts w:cs="Arial"/>
                <w:sz w:val="21"/>
                <w:szCs w:val="21"/>
                <w:shd w:val="clear" w:color="auto" w:fill="FFFFFF"/>
              </w:rPr>
            </w:pPr>
            <w:r>
              <w:rPr>
                <w:rFonts w:cs="Arial"/>
                <w:sz w:val="21"/>
                <w:szCs w:val="21"/>
                <w:shd w:val="clear" w:color="auto" w:fill="FFFFFF"/>
              </w:rPr>
              <w:t xml:space="preserve">The lowest fixed fee will be awarded the maximum price score of 100. </w:t>
            </w:r>
          </w:p>
          <w:p w14:paraId="7AC8D76C" w14:textId="77777777" w:rsidR="0057469B" w:rsidRDefault="0057469B" w:rsidP="00C96322">
            <w:pPr>
              <w:rPr>
                <w:rFonts w:cs="Arial"/>
                <w:sz w:val="21"/>
                <w:szCs w:val="21"/>
                <w:shd w:val="clear" w:color="auto" w:fill="FFFFFF"/>
              </w:rPr>
            </w:pPr>
            <w:r>
              <w:rPr>
                <w:rFonts w:cs="Arial"/>
                <w:sz w:val="21"/>
                <w:szCs w:val="21"/>
                <w:shd w:val="clear" w:color="auto" w:fill="FFFFFF"/>
              </w:rPr>
              <w:t xml:space="preserve">All other bidders will get a price score relative to the lowest fee tendered. </w:t>
            </w:r>
          </w:p>
          <w:p w14:paraId="62AD0A88" w14:textId="2379ED5B" w:rsidR="0057469B" w:rsidRDefault="0057469B" w:rsidP="00C96322">
            <w:pPr>
              <w:rPr>
                <w:rFonts w:cs="Arial"/>
                <w:sz w:val="21"/>
                <w:szCs w:val="21"/>
                <w:shd w:val="clear" w:color="auto" w:fill="FFFFFF"/>
              </w:rPr>
            </w:pPr>
            <w:r>
              <w:rPr>
                <w:rFonts w:cs="Arial"/>
                <w:sz w:val="21"/>
                <w:szCs w:val="21"/>
                <w:shd w:val="clear" w:color="auto" w:fill="FFFFFF"/>
              </w:rPr>
              <w:t>The calculation we will use to calculate your score is as follows:</w:t>
            </w:r>
          </w:p>
          <w:p w14:paraId="632898B8" w14:textId="0D0461DB" w:rsidR="0057469B" w:rsidRDefault="0057469B" w:rsidP="0057469B">
            <w:pPr>
              <w:spacing w:after="0"/>
              <w:rPr>
                <w:rFonts w:cs="Arial"/>
                <w:sz w:val="21"/>
                <w:szCs w:val="21"/>
                <w:shd w:val="clear" w:color="auto" w:fill="FFFFFF"/>
              </w:rPr>
            </w:pPr>
            <w:r>
              <w:rPr>
                <w:rFonts w:cs="Arial"/>
                <w:sz w:val="21"/>
                <w:szCs w:val="21"/>
                <w:shd w:val="clear" w:color="auto" w:fill="FFFFFF"/>
              </w:rPr>
              <w:t xml:space="preserve">Price Score  =            </w:t>
            </w:r>
            <w:r w:rsidRPr="0057469B">
              <w:rPr>
                <w:rFonts w:cs="Arial"/>
                <w:sz w:val="21"/>
                <w:szCs w:val="21"/>
                <w:u w:val="single"/>
                <w:shd w:val="clear" w:color="auto" w:fill="FFFFFF"/>
              </w:rPr>
              <w:t>Lowest Total Fee</w:t>
            </w:r>
            <w:r>
              <w:rPr>
                <w:rFonts w:cs="Arial"/>
                <w:sz w:val="21"/>
                <w:szCs w:val="21"/>
                <w:shd w:val="clear" w:color="auto" w:fill="FFFFFF"/>
              </w:rPr>
              <w:t xml:space="preserve">   x 100</w:t>
            </w:r>
          </w:p>
          <w:p w14:paraId="374878F7" w14:textId="249B0CB4" w:rsidR="0057469B" w:rsidRPr="0057469B" w:rsidRDefault="0057469B" w:rsidP="0057469B">
            <w:pPr>
              <w:rPr>
                <w:rFonts w:cs="Arial"/>
                <w:sz w:val="21"/>
                <w:szCs w:val="21"/>
                <w:shd w:val="clear" w:color="auto" w:fill="FFFFFF"/>
              </w:rPr>
            </w:pPr>
            <w:r w:rsidRPr="0057469B">
              <w:rPr>
                <w:rFonts w:cs="Arial"/>
                <w:sz w:val="21"/>
                <w:szCs w:val="21"/>
                <w:shd w:val="clear" w:color="auto" w:fill="FFFFFF"/>
              </w:rPr>
              <w:t xml:space="preserve">                        </w:t>
            </w:r>
            <w:r>
              <w:rPr>
                <w:rFonts w:cs="Arial"/>
                <w:sz w:val="21"/>
                <w:szCs w:val="21"/>
                <w:shd w:val="clear" w:color="auto" w:fill="FFFFFF"/>
              </w:rPr>
              <w:t xml:space="preserve">           </w:t>
            </w:r>
            <w:r w:rsidRPr="0057469B">
              <w:rPr>
                <w:rFonts w:cs="Arial"/>
                <w:sz w:val="21"/>
                <w:szCs w:val="21"/>
                <w:shd w:val="clear" w:color="auto" w:fill="FFFFFF"/>
              </w:rPr>
              <w:t xml:space="preserve">Bidder’s Total Fee </w:t>
            </w:r>
          </w:p>
          <w:p w14:paraId="57FEE299" w14:textId="2777BADD" w:rsidR="00F52BE8" w:rsidRPr="0057469B" w:rsidRDefault="0057469B" w:rsidP="00C96322">
            <w:pPr>
              <w:rPr>
                <w:rFonts w:cs="Arial"/>
                <w:sz w:val="21"/>
                <w:szCs w:val="21"/>
                <w:shd w:val="clear" w:color="auto" w:fill="FFFFFF"/>
              </w:rPr>
            </w:pPr>
            <w:r>
              <w:rPr>
                <w:rFonts w:cs="Arial"/>
                <w:sz w:val="21"/>
                <w:szCs w:val="21"/>
                <w:shd w:val="clear" w:color="auto" w:fill="FFFFFF"/>
              </w:rPr>
              <w:t>Your score will then be multiplied by the weighting we have applied to this aspect of the price evaluation to provide a weighted score for the fee.</w:t>
            </w:r>
          </w:p>
        </w:tc>
      </w:tr>
    </w:tbl>
    <w:p w14:paraId="2B997BA3" w14:textId="77777777" w:rsidR="00F52BE8" w:rsidRDefault="00F52BE8" w:rsidP="00F52BE8">
      <w:pPr>
        <w:rPr>
          <w:rFonts w:cs="Arial"/>
          <w:b/>
          <w:sz w:val="32"/>
          <w:szCs w:val="32"/>
          <w:u w:val="single"/>
        </w:rPr>
        <w:sectPr w:rsidR="00F52BE8" w:rsidSect="00C96322">
          <w:footerReference w:type="default" r:id="rId13"/>
          <w:pgSz w:w="11906" w:h="16838"/>
          <w:pgMar w:top="1440" w:right="1797" w:bottom="1618" w:left="1797" w:header="709" w:footer="709" w:gutter="0"/>
          <w:cols w:space="708"/>
          <w:docGrid w:linePitch="360"/>
        </w:sectPr>
      </w:pPr>
    </w:p>
    <w:p w14:paraId="3A28E3B2"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4DB40871"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6B63832" w14:textId="1AC7532E" w:rsidR="00F52BE8" w:rsidRDefault="00F52BE8" w:rsidP="00F52BE8">
      <w:pPr>
        <w:pStyle w:val="ListNumber2"/>
        <w:numPr>
          <w:ilvl w:val="0"/>
          <w:numId w:val="0"/>
        </w:numPr>
        <w:ind w:left="720" w:hanging="720"/>
      </w:pPr>
      <w:r w:rsidRPr="00C65A14">
        <w:t>The timescales for the procurement process are as follows:</w:t>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4788"/>
        <w:gridCol w:w="3504"/>
      </w:tblGrid>
      <w:tr w:rsidR="00980E2E" w14:paraId="0BD4725D" w14:textId="77777777" w:rsidTr="00980E2E">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7D5512" w14:textId="77777777" w:rsidR="00980E2E" w:rsidRDefault="00980E2E">
            <w:pPr>
              <w:pStyle w:val="ListNumber"/>
              <w:numPr>
                <w:ilvl w:val="0"/>
                <w:numId w:val="0"/>
              </w:numPr>
              <w:spacing w:before="0" w:after="0" w:line="252" w:lineRule="auto"/>
              <w:rPr>
                <w:b/>
                <w:bCs/>
                <w:lang w:val="en-US"/>
              </w:rPr>
            </w:pPr>
            <w:r>
              <w:rPr>
                <w:b/>
                <w:bCs/>
                <w:lang w:val="en-US"/>
              </w:rPr>
              <w:t>Element</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356E47" w14:textId="77777777" w:rsidR="00980E2E" w:rsidRDefault="00980E2E">
            <w:pPr>
              <w:pStyle w:val="ListNumber"/>
              <w:numPr>
                <w:ilvl w:val="0"/>
                <w:numId w:val="0"/>
              </w:numPr>
              <w:spacing w:before="0" w:after="0" w:line="252" w:lineRule="auto"/>
              <w:rPr>
                <w:b/>
                <w:bCs/>
                <w:lang w:val="en-US"/>
              </w:rPr>
            </w:pPr>
            <w:r>
              <w:rPr>
                <w:b/>
                <w:bCs/>
                <w:lang w:val="en-US"/>
              </w:rPr>
              <w:t>Timescale</w:t>
            </w:r>
          </w:p>
        </w:tc>
      </w:tr>
      <w:tr w:rsidR="00980E2E" w14:paraId="3A1EBA51"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401B8" w14:textId="77777777" w:rsidR="00980E2E" w:rsidRDefault="00980E2E">
            <w:pPr>
              <w:pStyle w:val="ListNumber"/>
              <w:numPr>
                <w:ilvl w:val="0"/>
                <w:numId w:val="0"/>
              </w:numPr>
              <w:spacing w:before="0" w:after="0" w:line="252" w:lineRule="auto"/>
              <w:rPr>
                <w:lang w:val="en-US"/>
              </w:rPr>
            </w:pPr>
            <w:r>
              <w:rPr>
                <w:lang w:val="en-US"/>
              </w:rPr>
              <w:t>Invitation to tender issued</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1632E8EE" w14:textId="21B57A1F" w:rsidR="00980E2E" w:rsidRPr="00287C48" w:rsidRDefault="007C236C">
            <w:pPr>
              <w:pStyle w:val="ListNumber"/>
              <w:numPr>
                <w:ilvl w:val="0"/>
                <w:numId w:val="0"/>
              </w:numPr>
              <w:spacing w:before="0" w:after="0" w:line="252" w:lineRule="auto"/>
              <w:rPr>
                <w:lang w:val="en-US"/>
              </w:rPr>
            </w:pPr>
            <w:r w:rsidRPr="00D640AE">
              <w:rPr>
                <w:lang w:val="en-US"/>
              </w:rPr>
              <w:t>13</w:t>
            </w:r>
            <w:r w:rsidR="00980E2E" w:rsidRPr="00D640AE">
              <w:rPr>
                <w:lang w:val="en-US"/>
              </w:rPr>
              <w:t>/0</w:t>
            </w:r>
            <w:r w:rsidR="00766D3D" w:rsidRPr="00D640AE">
              <w:rPr>
                <w:lang w:val="en-US"/>
              </w:rPr>
              <w:t>5</w:t>
            </w:r>
            <w:r w:rsidR="00980E2E" w:rsidRPr="00D640AE">
              <w:rPr>
                <w:lang w:val="en-US"/>
              </w:rPr>
              <w:t>/202</w:t>
            </w:r>
            <w:r w:rsidR="00766D3D" w:rsidRPr="00D640AE">
              <w:rPr>
                <w:lang w:val="en-US"/>
              </w:rPr>
              <w:t>2</w:t>
            </w:r>
          </w:p>
        </w:tc>
      </w:tr>
      <w:tr w:rsidR="00980E2E" w14:paraId="704F3070"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E96AF" w14:textId="77777777" w:rsidR="00980E2E" w:rsidRDefault="00980E2E">
            <w:pPr>
              <w:pStyle w:val="ListNumber"/>
              <w:numPr>
                <w:ilvl w:val="0"/>
                <w:numId w:val="0"/>
              </w:numPr>
              <w:spacing w:before="0" w:after="0" w:line="252" w:lineRule="auto"/>
              <w:rPr>
                <w:lang w:val="en-US"/>
              </w:rPr>
            </w:pPr>
            <w:r>
              <w:rPr>
                <w:lang w:val="en-US"/>
              </w:rPr>
              <w:t>Deadline for the submission of clarification questions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41478892" w14:textId="3841892E" w:rsidR="00980E2E" w:rsidRPr="00287C48" w:rsidRDefault="002D74A0">
            <w:pPr>
              <w:pStyle w:val="ListNumber"/>
              <w:numPr>
                <w:ilvl w:val="0"/>
                <w:numId w:val="0"/>
              </w:numPr>
              <w:spacing w:before="0" w:after="0" w:line="252" w:lineRule="auto"/>
              <w:rPr>
                <w:lang w:val="en-US"/>
              </w:rPr>
            </w:pPr>
            <w:r w:rsidRPr="00287C48">
              <w:rPr>
                <w:lang w:val="en-US"/>
              </w:rPr>
              <w:t>10</w:t>
            </w:r>
            <w:r w:rsidR="00980E2E" w:rsidRPr="00287C48">
              <w:rPr>
                <w:lang w:val="en-US"/>
              </w:rPr>
              <w:t>/0</w:t>
            </w:r>
            <w:r w:rsidRPr="00287C48">
              <w:rPr>
                <w:lang w:val="en-US"/>
              </w:rPr>
              <w:t>6</w:t>
            </w:r>
            <w:r w:rsidR="00980E2E" w:rsidRPr="00287C48">
              <w:rPr>
                <w:lang w:val="en-US"/>
              </w:rPr>
              <w:t>/202</w:t>
            </w:r>
            <w:r w:rsidRPr="00287C48">
              <w:rPr>
                <w:lang w:val="en-US"/>
              </w:rPr>
              <w:t>2</w:t>
            </w:r>
            <w:r w:rsidR="00980E2E" w:rsidRPr="00287C48">
              <w:rPr>
                <w:lang w:val="en-US"/>
              </w:rPr>
              <w:t xml:space="preserve"> </w:t>
            </w:r>
            <w:proofErr w:type="spellStart"/>
            <w:r w:rsidR="00980E2E" w:rsidRPr="00287C48">
              <w:rPr>
                <w:lang w:val="en-US"/>
              </w:rPr>
              <w:t>12pm</w:t>
            </w:r>
            <w:proofErr w:type="spellEnd"/>
          </w:p>
        </w:tc>
      </w:tr>
      <w:tr w:rsidR="00980E2E" w14:paraId="7B634690"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22C01" w14:textId="77777777" w:rsidR="00980E2E" w:rsidRDefault="00980E2E">
            <w:pPr>
              <w:pStyle w:val="ListNumber"/>
              <w:numPr>
                <w:ilvl w:val="0"/>
                <w:numId w:val="0"/>
              </w:numPr>
              <w:spacing w:before="0" w:after="0" w:line="252" w:lineRule="auto"/>
              <w:rPr>
                <w:lang w:val="en-US"/>
              </w:rPr>
            </w:pPr>
            <w:r>
              <w:rPr>
                <w:lang w:val="en-US"/>
              </w:rPr>
              <w:t>Deadline for submission of proposals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35EEAD1" w14:textId="49AC37B8" w:rsidR="00980E2E" w:rsidRPr="00287C48" w:rsidRDefault="002D74A0" w:rsidP="00980E2E">
            <w:pPr>
              <w:pStyle w:val="ListNumber"/>
              <w:numPr>
                <w:ilvl w:val="0"/>
                <w:numId w:val="0"/>
              </w:numPr>
              <w:tabs>
                <w:tab w:val="left" w:pos="1750"/>
              </w:tabs>
              <w:spacing w:before="0" w:after="0" w:line="252" w:lineRule="auto"/>
              <w:rPr>
                <w:lang w:val="en-US"/>
              </w:rPr>
            </w:pPr>
            <w:r w:rsidRPr="00287C48">
              <w:rPr>
                <w:lang w:val="en-US"/>
              </w:rPr>
              <w:t>17</w:t>
            </w:r>
            <w:r w:rsidR="00980E2E" w:rsidRPr="00287C48">
              <w:rPr>
                <w:lang w:val="en-US"/>
              </w:rPr>
              <w:t>/0</w:t>
            </w:r>
            <w:r w:rsidRPr="00287C48">
              <w:rPr>
                <w:lang w:val="en-US"/>
              </w:rPr>
              <w:t>6</w:t>
            </w:r>
            <w:r w:rsidR="00980E2E" w:rsidRPr="00287C48">
              <w:rPr>
                <w:lang w:val="en-US"/>
              </w:rPr>
              <w:t>/202</w:t>
            </w:r>
            <w:r w:rsidR="00766D3D" w:rsidRPr="00287C48">
              <w:rPr>
                <w:lang w:val="en-US"/>
              </w:rPr>
              <w:t>2</w:t>
            </w:r>
            <w:r w:rsidR="00980E2E" w:rsidRPr="00287C48">
              <w:rPr>
                <w:lang w:val="en-US"/>
              </w:rPr>
              <w:t xml:space="preserve"> </w:t>
            </w:r>
            <w:proofErr w:type="spellStart"/>
            <w:r w:rsidR="00980E2E" w:rsidRPr="00287C48">
              <w:rPr>
                <w:lang w:val="en-US"/>
              </w:rPr>
              <w:t>12pm</w:t>
            </w:r>
            <w:proofErr w:type="spellEnd"/>
            <w:r w:rsidR="00980E2E" w:rsidRPr="00287C48">
              <w:rPr>
                <w:lang w:val="en-US"/>
              </w:rPr>
              <w:t xml:space="preserve"> </w:t>
            </w:r>
          </w:p>
        </w:tc>
      </w:tr>
      <w:tr w:rsidR="00980E2E" w14:paraId="6718D36A"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6FF12" w14:textId="77777777" w:rsidR="00980E2E" w:rsidRDefault="00980E2E">
            <w:pPr>
              <w:pStyle w:val="ListNumber"/>
              <w:numPr>
                <w:ilvl w:val="0"/>
                <w:numId w:val="0"/>
              </w:numPr>
              <w:spacing w:before="0" w:after="0" w:line="252" w:lineRule="auto"/>
              <w:rPr>
                <w:lang w:val="en-US"/>
              </w:rPr>
            </w:pPr>
            <w:r>
              <w:rPr>
                <w:lang w:val="en-US"/>
              </w:rPr>
              <w:t>Shortlisted suppliers notified</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7DC419A5" w14:textId="3AF3BBAD" w:rsidR="00980E2E" w:rsidRPr="00287C48" w:rsidRDefault="00D93EF3">
            <w:pPr>
              <w:pStyle w:val="ListNumber"/>
              <w:numPr>
                <w:ilvl w:val="0"/>
                <w:numId w:val="0"/>
              </w:numPr>
              <w:spacing w:before="0" w:after="0" w:line="252" w:lineRule="auto"/>
              <w:rPr>
                <w:lang w:val="en-US"/>
              </w:rPr>
            </w:pPr>
            <w:r w:rsidRPr="00287C48">
              <w:rPr>
                <w:lang w:val="en-US"/>
              </w:rPr>
              <w:t>01</w:t>
            </w:r>
            <w:r w:rsidR="00980E2E" w:rsidRPr="00287C48">
              <w:rPr>
                <w:lang w:val="en-US"/>
              </w:rPr>
              <w:t>/0</w:t>
            </w:r>
            <w:r w:rsidRPr="00287C48">
              <w:rPr>
                <w:lang w:val="en-US"/>
              </w:rPr>
              <w:t>7</w:t>
            </w:r>
            <w:r w:rsidR="00980E2E" w:rsidRPr="00287C48">
              <w:rPr>
                <w:lang w:val="en-US"/>
              </w:rPr>
              <w:t>/202</w:t>
            </w:r>
            <w:r w:rsidR="00766D3D" w:rsidRPr="00287C48">
              <w:rPr>
                <w:lang w:val="en-US"/>
              </w:rPr>
              <w:t>2</w:t>
            </w:r>
          </w:p>
        </w:tc>
      </w:tr>
      <w:tr w:rsidR="00980E2E" w14:paraId="6EFB0AE1" w14:textId="77777777" w:rsidTr="00D640AE">
        <w:trPr>
          <w:trHeight w:val="274"/>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368BE" w14:textId="77777777" w:rsidR="00980E2E" w:rsidRDefault="00980E2E">
            <w:pPr>
              <w:pStyle w:val="ListNumber"/>
              <w:numPr>
                <w:ilvl w:val="0"/>
                <w:numId w:val="0"/>
              </w:numPr>
              <w:spacing w:before="0" w:after="0" w:line="252" w:lineRule="auto"/>
              <w:rPr>
                <w:lang w:val="en-US"/>
              </w:rPr>
            </w:pPr>
            <w:r>
              <w:rPr>
                <w:lang w:val="en-US"/>
              </w:rPr>
              <w:t>Interviews and presentations*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6C8615B1" w14:textId="2110F2FF" w:rsidR="00980E2E" w:rsidRPr="00D640AE" w:rsidRDefault="00D93EF3">
            <w:pPr>
              <w:pStyle w:val="ListNumber"/>
              <w:numPr>
                <w:ilvl w:val="0"/>
                <w:numId w:val="0"/>
              </w:numPr>
              <w:spacing w:before="0" w:after="0" w:line="252" w:lineRule="auto"/>
              <w:rPr>
                <w:lang w:val="en-US"/>
              </w:rPr>
            </w:pPr>
            <w:r w:rsidRPr="00D640AE">
              <w:rPr>
                <w:lang w:val="en-US"/>
              </w:rPr>
              <w:t>0</w:t>
            </w:r>
            <w:r w:rsidR="00287C48" w:rsidRPr="00D640AE">
              <w:rPr>
                <w:lang w:val="en-US"/>
              </w:rPr>
              <w:t>7</w:t>
            </w:r>
            <w:r w:rsidR="00980E2E" w:rsidRPr="00D640AE">
              <w:rPr>
                <w:lang w:val="en-US"/>
              </w:rPr>
              <w:t>/0</w:t>
            </w:r>
            <w:r w:rsidRPr="00D640AE">
              <w:rPr>
                <w:lang w:val="en-US"/>
              </w:rPr>
              <w:t>7</w:t>
            </w:r>
            <w:r w:rsidR="00980E2E" w:rsidRPr="00D640AE">
              <w:rPr>
                <w:lang w:val="en-US"/>
              </w:rPr>
              <w:t>/202</w:t>
            </w:r>
            <w:r w:rsidR="00766D3D" w:rsidRPr="00D640AE">
              <w:rPr>
                <w:lang w:val="en-US"/>
              </w:rPr>
              <w:t>2</w:t>
            </w:r>
          </w:p>
        </w:tc>
      </w:tr>
      <w:tr w:rsidR="00980E2E" w14:paraId="55AE656C"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D4304" w14:textId="77777777" w:rsidR="00980E2E" w:rsidRDefault="00980E2E">
            <w:pPr>
              <w:pStyle w:val="ListNumber"/>
              <w:numPr>
                <w:ilvl w:val="0"/>
                <w:numId w:val="0"/>
              </w:numPr>
              <w:spacing w:before="0" w:after="0" w:line="252" w:lineRule="auto"/>
              <w:rPr>
                <w:lang w:val="en-US"/>
              </w:rPr>
            </w:pPr>
            <w:r>
              <w:rPr>
                <w:lang w:val="en-US"/>
              </w:rPr>
              <w:t>Award contract</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660ABDF" w14:textId="2C032898" w:rsidR="00980E2E" w:rsidRPr="00287C48" w:rsidRDefault="00D640AE">
            <w:pPr>
              <w:pStyle w:val="ListNumber"/>
              <w:numPr>
                <w:ilvl w:val="0"/>
                <w:numId w:val="0"/>
              </w:numPr>
              <w:spacing w:before="0" w:after="0" w:line="252" w:lineRule="auto"/>
              <w:rPr>
                <w:lang w:val="en-US"/>
              </w:rPr>
            </w:pPr>
            <w:r>
              <w:rPr>
                <w:lang w:val="en-US"/>
              </w:rPr>
              <w:t>w/c 11</w:t>
            </w:r>
            <w:r w:rsidR="00980E2E" w:rsidRPr="00287C48">
              <w:rPr>
                <w:lang w:val="en-US"/>
              </w:rPr>
              <w:t>/0</w:t>
            </w:r>
            <w:r w:rsidR="00D93EF3" w:rsidRPr="00287C48">
              <w:rPr>
                <w:lang w:val="en-US"/>
              </w:rPr>
              <w:t>7</w:t>
            </w:r>
            <w:r w:rsidR="00980E2E" w:rsidRPr="00287C48">
              <w:rPr>
                <w:lang w:val="en-US"/>
              </w:rPr>
              <w:t>/202</w:t>
            </w:r>
            <w:r w:rsidR="00766D3D" w:rsidRPr="00287C48">
              <w:rPr>
                <w:lang w:val="en-US"/>
              </w:rPr>
              <w:t>2</w:t>
            </w:r>
          </w:p>
        </w:tc>
      </w:tr>
      <w:tr w:rsidR="00980E2E" w14:paraId="0A88131F"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5D127" w14:textId="77777777" w:rsidR="00980E2E" w:rsidRDefault="00980E2E">
            <w:pPr>
              <w:pStyle w:val="ListNumber"/>
              <w:numPr>
                <w:ilvl w:val="0"/>
                <w:numId w:val="0"/>
              </w:numPr>
              <w:spacing w:before="0" w:after="0" w:line="252" w:lineRule="auto"/>
              <w:rPr>
                <w:lang w:val="en-US"/>
              </w:rPr>
            </w:pPr>
            <w:r>
              <w:rPr>
                <w:lang w:val="en-US"/>
              </w:rPr>
              <w:t>Project Inception Meeting</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28E594BE" w14:textId="09F33A25" w:rsidR="00980E2E" w:rsidRPr="00287C48" w:rsidRDefault="00D640AE">
            <w:pPr>
              <w:pStyle w:val="ListNumber"/>
              <w:numPr>
                <w:ilvl w:val="0"/>
                <w:numId w:val="0"/>
              </w:numPr>
              <w:spacing w:before="0" w:after="0" w:line="252" w:lineRule="auto"/>
              <w:rPr>
                <w:lang w:val="en-US"/>
              </w:rPr>
            </w:pPr>
            <w:r>
              <w:rPr>
                <w:lang w:val="en-US"/>
              </w:rPr>
              <w:t>w/c</w:t>
            </w:r>
            <w:r w:rsidR="00766D3D" w:rsidRPr="00287C48">
              <w:rPr>
                <w:lang w:val="en-US"/>
              </w:rPr>
              <w:t xml:space="preserve"> </w:t>
            </w:r>
            <w:r w:rsidR="00D93EF3" w:rsidRPr="00287C48">
              <w:rPr>
                <w:lang w:val="en-US"/>
              </w:rPr>
              <w:t>1</w:t>
            </w:r>
            <w:r>
              <w:rPr>
                <w:lang w:val="en-US"/>
              </w:rPr>
              <w:t>1</w:t>
            </w:r>
            <w:r w:rsidR="00980E2E" w:rsidRPr="00287C48">
              <w:rPr>
                <w:lang w:val="en-US"/>
              </w:rPr>
              <w:t>/0</w:t>
            </w:r>
            <w:r w:rsidR="00D93EF3" w:rsidRPr="00287C48">
              <w:rPr>
                <w:lang w:val="en-US"/>
              </w:rPr>
              <w:t>7</w:t>
            </w:r>
            <w:r w:rsidR="00980E2E" w:rsidRPr="00287C48">
              <w:rPr>
                <w:lang w:val="en-US"/>
              </w:rPr>
              <w:t>/202</w:t>
            </w:r>
            <w:r w:rsidR="00766D3D" w:rsidRPr="00287C48">
              <w:rPr>
                <w:lang w:val="en-US"/>
              </w:rPr>
              <w:t>2</w:t>
            </w:r>
          </w:p>
        </w:tc>
      </w:tr>
    </w:tbl>
    <w:p w14:paraId="1CF9D886" w14:textId="77777777" w:rsidR="006543E1" w:rsidRDefault="00F52BE8" w:rsidP="00F52BE8">
      <w:pPr>
        <w:pStyle w:val="ListNumber"/>
        <w:numPr>
          <w:ilvl w:val="0"/>
          <w:numId w:val="0"/>
        </w:numPr>
        <w:spacing w:before="0" w:after="0"/>
        <w:rPr>
          <w:rFonts w:cs="Arial"/>
          <w:sz w:val="18"/>
          <w:szCs w:val="18"/>
        </w:rPr>
      </w:pPr>
      <w:bookmarkStart w:id="0" w:name="_Hlk74213571"/>
      <w:r w:rsidRPr="00C65A14">
        <w:rPr>
          <w:rFonts w:cs="Arial"/>
        </w:rPr>
        <w:t>*</w:t>
      </w:r>
      <w:r w:rsidR="00FD3D67">
        <w:rPr>
          <w:rFonts w:cs="Arial"/>
          <w:sz w:val="18"/>
          <w:szCs w:val="18"/>
        </w:rPr>
        <w:t xml:space="preserve">If required. </w:t>
      </w:r>
    </w:p>
    <w:p w14:paraId="37F45AFB" w14:textId="1DC1E4F9" w:rsidR="006543E1" w:rsidRPr="00C65A14" w:rsidRDefault="006543E1" w:rsidP="006543E1">
      <w:pPr>
        <w:pStyle w:val="ListNumber"/>
        <w:numPr>
          <w:ilvl w:val="0"/>
          <w:numId w:val="0"/>
        </w:numPr>
        <w:spacing w:before="0" w:after="0"/>
        <w:rPr>
          <w:rFonts w:cs="Arial"/>
        </w:rPr>
      </w:pPr>
      <w:r>
        <w:rPr>
          <w:rFonts w:cs="Arial"/>
        </w:rPr>
        <w:t>*</w:t>
      </w: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60184EE3" w14:textId="561C7679" w:rsidR="00F52BE8" w:rsidRPr="00C65A14" w:rsidRDefault="00F52BE8" w:rsidP="00F52BE8">
      <w:pPr>
        <w:pStyle w:val="ListNumber"/>
        <w:numPr>
          <w:ilvl w:val="0"/>
          <w:numId w:val="0"/>
        </w:numPr>
        <w:spacing w:before="0" w:after="0"/>
        <w:rPr>
          <w:rFonts w:cs="Arial"/>
        </w:rPr>
      </w:pPr>
      <w:r>
        <w:rPr>
          <w:rFonts w:cs="Arial"/>
        </w:rPr>
        <w:t xml:space="preserve"> </w:t>
      </w:r>
    </w:p>
    <w:bookmarkEnd w:id="0"/>
    <w:p w14:paraId="0BBAAC97"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137BDB93" w14:textId="77777777" w:rsidR="00F52BE8" w:rsidRDefault="00F52BE8" w:rsidP="00F52BE8">
      <w:pPr>
        <w:jc w:val="both"/>
        <w:rPr>
          <w:rFonts w:cs="Arial"/>
          <w:b/>
        </w:rPr>
      </w:pPr>
      <w:r>
        <w:rPr>
          <w:rFonts w:cs="Arial"/>
          <w:b/>
        </w:rPr>
        <w:t>Amendments to ITT document</w:t>
      </w:r>
    </w:p>
    <w:p w14:paraId="11A34B28"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4086EC36" w14:textId="77777777" w:rsidR="00F52BE8" w:rsidRPr="0041543F" w:rsidRDefault="00F52BE8" w:rsidP="00F52BE8">
      <w:pPr>
        <w:keepNext/>
        <w:jc w:val="both"/>
        <w:rPr>
          <w:b/>
        </w:rPr>
      </w:pPr>
      <w:r>
        <w:rPr>
          <w:b/>
        </w:rPr>
        <w:t>Clarifications &amp; Queries</w:t>
      </w:r>
    </w:p>
    <w:p w14:paraId="1320B3A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899C871" w14:textId="77777777" w:rsidR="00F52BE8" w:rsidRPr="0041543F" w:rsidRDefault="00F52BE8" w:rsidP="00F52BE8">
      <w:pPr>
        <w:jc w:val="both"/>
        <w:rPr>
          <w:rFonts w:cs="Arial"/>
          <w:b/>
        </w:rPr>
      </w:pPr>
      <w:r>
        <w:rPr>
          <w:rFonts w:cs="Arial"/>
          <w:b/>
        </w:rPr>
        <w:t>Submission Process</w:t>
      </w:r>
    </w:p>
    <w:p w14:paraId="6EAB73A9"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428107B7"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6B11D1EB"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25AF076E" w14:textId="284DDA56"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00A347C6">
        <w:t>.</w:t>
      </w:r>
      <w:r w:rsidRPr="00841452">
        <w:t xml:space="preserve"> </w:t>
      </w:r>
    </w:p>
    <w:p w14:paraId="46BCBF88" w14:textId="77777777" w:rsidR="00F52BE8" w:rsidRDefault="00F52BE8" w:rsidP="00F52BE8">
      <w:pPr>
        <w:jc w:val="both"/>
        <w:rPr>
          <w:rFonts w:cs="Arial"/>
          <w:b/>
        </w:rPr>
      </w:pPr>
    </w:p>
    <w:p w14:paraId="520CA390" w14:textId="77777777" w:rsidR="00F52BE8" w:rsidRPr="0075067D" w:rsidRDefault="00F52BE8" w:rsidP="00F52BE8">
      <w:pPr>
        <w:jc w:val="both"/>
        <w:rPr>
          <w:rFonts w:cs="Arial"/>
        </w:rPr>
      </w:pPr>
      <w:r>
        <w:rPr>
          <w:rFonts w:cs="Arial"/>
          <w:b/>
        </w:rPr>
        <w:t>Cost &amp; Pricing Information</w:t>
      </w:r>
    </w:p>
    <w:p w14:paraId="49EBBF60"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7419AD93"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1824C93B"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56489467" w14:textId="77777777" w:rsidR="00F52BE8" w:rsidRDefault="00F52BE8" w:rsidP="00F52BE8">
      <w:pPr>
        <w:pStyle w:val="ListNumber"/>
        <w:numPr>
          <w:ilvl w:val="0"/>
          <w:numId w:val="0"/>
        </w:numPr>
        <w:rPr>
          <w:b/>
        </w:rPr>
      </w:pPr>
    </w:p>
    <w:p w14:paraId="3972278F" w14:textId="77777777" w:rsidR="00F52BE8" w:rsidRPr="00720321" w:rsidRDefault="00F52BE8" w:rsidP="00F52BE8">
      <w:pPr>
        <w:pStyle w:val="ListNumber"/>
        <w:numPr>
          <w:ilvl w:val="0"/>
          <w:numId w:val="0"/>
        </w:numPr>
        <w:rPr>
          <w:b/>
        </w:rPr>
      </w:pPr>
      <w:r w:rsidRPr="00720321">
        <w:rPr>
          <w:b/>
        </w:rPr>
        <w:t>References</w:t>
      </w:r>
    </w:p>
    <w:p w14:paraId="6B646141" w14:textId="4DBDD71B" w:rsidR="00F52BE8" w:rsidRDefault="00F52BE8" w:rsidP="00F52BE8">
      <w:pPr>
        <w:pStyle w:val="ListNumber"/>
        <w:numPr>
          <w:ilvl w:val="0"/>
          <w:numId w:val="0"/>
        </w:numPr>
      </w:pPr>
      <w:r>
        <w:t>References provided as part of the tender may be approached during the tender stage</w:t>
      </w:r>
      <w:r w:rsidR="00A347C6">
        <w:t>.</w:t>
      </w:r>
    </w:p>
    <w:p w14:paraId="04F3DF52" w14:textId="77777777" w:rsidR="00F52BE8" w:rsidRDefault="00F52BE8" w:rsidP="00F52BE8">
      <w:pPr>
        <w:pStyle w:val="ListNumber"/>
        <w:numPr>
          <w:ilvl w:val="0"/>
          <w:numId w:val="0"/>
        </w:numPr>
      </w:pPr>
    </w:p>
    <w:p w14:paraId="1ACB0510" w14:textId="77777777" w:rsidR="00F52BE8" w:rsidRPr="00720321" w:rsidRDefault="00F52BE8" w:rsidP="00F52BE8">
      <w:pPr>
        <w:pStyle w:val="ListNumber"/>
        <w:numPr>
          <w:ilvl w:val="0"/>
          <w:numId w:val="0"/>
        </w:numPr>
        <w:rPr>
          <w:b/>
        </w:rPr>
      </w:pPr>
      <w:r w:rsidRPr="00720321">
        <w:rPr>
          <w:b/>
        </w:rPr>
        <w:t>Contractual Information</w:t>
      </w:r>
    </w:p>
    <w:p w14:paraId="798DFA18"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56C06F44" w14:textId="77777777" w:rsidR="00F52BE8" w:rsidRPr="00720321" w:rsidRDefault="00F52BE8" w:rsidP="00F52BE8">
      <w:pPr>
        <w:pStyle w:val="Default"/>
      </w:pPr>
    </w:p>
    <w:p w14:paraId="2F7969FB"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5FE399B3" w14:textId="77777777" w:rsidR="00F52BE8" w:rsidRDefault="00F52BE8" w:rsidP="00F52BE8">
      <w:pPr>
        <w:pStyle w:val="Default"/>
        <w:rPr>
          <w:sz w:val="22"/>
          <w:szCs w:val="22"/>
        </w:rPr>
      </w:pPr>
    </w:p>
    <w:p w14:paraId="398C47DD"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 xml:space="preserve">Any contract arising from this procurement will be based upon </w:t>
      </w:r>
      <w:proofErr w:type="spellStart"/>
      <w:r w:rsidRPr="00720321">
        <w:t>ORR’s</w:t>
      </w:r>
      <w:proofErr w:type="spellEnd"/>
      <w:r w:rsidRPr="00720321">
        <w:t xml:space="preserve">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55ADA8F9" w14:textId="77777777" w:rsidR="00F52BE8" w:rsidRDefault="00F52BE8" w:rsidP="00F52BE8">
      <w:pPr>
        <w:pStyle w:val="Default"/>
      </w:pPr>
    </w:p>
    <w:p w14:paraId="02384170"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43330528"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1759B477"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5F527A63" w14:textId="77777777" w:rsidTr="00C96322">
        <w:tc>
          <w:tcPr>
            <w:tcW w:w="2132" w:type="dxa"/>
            <w:shd w:val="clear" w:color="auto" w:fill="auto"/>
          </w:tcPr>
          <w:p w14:paraId="676CF70B" w14:textId="77777777" w:rsidR="00F52BE8" w:rsidRPr="0036077E" w:rsidRDefault="00F52BE8" w:rsidP="00C96322">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5A4E5B94" w14:textId="77777777" w:rsidR="00F52BE8" w:rsidRPr="0036077E" w:rsidRDefault="00F52BE8" w:rsidP="00C96322">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0B1C1CE7" w14:textId="77777777" w:rsidR="00F52BE8" w:rsidRPr="0036077E" w:rsidRDefault="00F52BE8" w:rsidP="00C96322">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508D7F1E" w14:textId="77777777" w:rsidR="00F52BE8" w:rsidRPr="0036077E" w:rsidRDefault="00F52BE8" w:rsidP="00C96322">
            <w:pPr>
              <w:pStyle w:val="ListNumber"/>
              <w:numPr>
                <w:ilvl w:val="0"/>
                <w:numId w:val="0"/>
              </w:numPr>
              <w:rPr>
                <w:b/>
                <w:i/>
                <w:sz w:val="22"/>
                <w:szCs w:val="22"/>
              </w:rPr>
            </w:pPr>
            <w:r w:rsidRPr="0036077E">
              <w:rPr>
                <w:b/>
                <w:i/>
                <w:sz w:val="22"/>
                <w:szCs w:val="22"/>
              </w:rPr>
              <w:t>Rational for amendment</w:t>
            </w:r>
          </w:p>
        </w:tc>
      </w:tr>
      <w:tr w:rsidR="00F52BE8" w14:paraId="1E23048E" w14:textId="77777777" w:rsidTr="00C96322">
        <w:tc>
          <w:tcPr>
            <w:tcW w:w="2132" w:type="dxa"/>
            <w:shd w:val="clear" w:color="auto" w:fill="auto"/>
          </w:tcPr>
          <w:p w14:paraId="7A2E15A8" w14:textId="77777777" w:rsidR="00F52BE8" w:rsidRDefault="00F52BE8" w:rsidP="00C96322">
            <w:pPr>
              <w:pStyle w:val="ListNumber"/>
              <w:numPr>
                <w:ilvl w:val="0"/>
                <w:numId w:val="0"/>
              </w:numPr>
            </w:pPr>
          </w:p>
        </w:tc>
        <w:tc>
          <w:tcPr>
            <w:tcW w:w="2132" w:type="dxa"/>
            <w:shd w:val="clear" w:color="auto" w:fill="auto"/>
          </w:tcPr>
          <w:p w14:paraId="5501CB3C" w14:textId="77777777" w:rsidR="00F52BE8" w:rsidRDefault="00F52BE8" w:rsidP="00C96322">
            <w:pPr>
              <w:pStyle w:val="ListNumber"/>
              <w:numPr>
                <w:ilvl w:val="0"/>
                <w:numId w:val="0"/>
              </w:numPr>
            </w:pPr>
          </w:p>
        </w:tc>
        <w:tc>
          <w:tcPr>
            <w:tcW w:w="2132" w:type="dxa"/>
            <w:shd w:val="clear" w:color="auto" w:fill="auto"/>
          </w:tcPr>
          <w:p w14:paraId="40DEAAB8" w14:textId="77777777" w:rsidR="00F52BE8" w:rsidRDefault="00F52BE8" w:rsidP="00C96322">
            <w:pPr>
              <w:pStyle w:val="ListNumber"/>
              <w:numPr>
                <w:ilvl w:val="0"/>
                <w:numId w:val="0"/>
              </w:numPr>
            </w:pPr>
          </w:p>
        </w:tc>
        <w:tc>
          <w:tcPr>
            <w:tcW w:w="2132" w:type="dxa"/>
            <w:shd w:val="clear" w:color="auto" w:fill="auto"/>
          </w:tcPr>
          <w:p w14:paraId="39481A3A" w14:textId="77777777" w:rsidR="00F52BE8" w:rsidRDefault="00F52BE8" w:rsidP="00C96322">
            <w:pPr>
              <w:pStyle w:val="ListNumber"/>
              <w:numPr>
                <w:ilvl w:val="0"/>
                <w:numId w:val="0"/>
              </w:numPr>
            </w:pPr>
          </w:p>
        </w:tc>
      </w:tr>
      <w:tr w:rsidR="00F52BE8" w14:paraId="5D97F42C" w14:textId="77777777" w:rsidTr="00C96322">
        <w:tc>
          <w:tcPr>
            <w:tcW w:w="2132" w:type="dxa"/>
            <w:shd w:val="clear" w:color="auto" w:fill="auto"/>
          </w:tcPr>
          <w:p w14:paraId="40727B20" w14:textId="77777777" w:rsidR="00F52BE8" w:rsidRDefault="00F52BE8" w:rsidP="00C96322">
            <w:pPr>
              <w:pStyle w:val="ListNumber"/>
              <w:numPr>
                <w:ilvl w:val="0"/>
                <w:numId w:val="0"/>
              </w:numPr>
            </w:pPr>
          </w:p>
        </w:tc>
        <w:tc>
          <w:tcPr>
            <w:tcW w:w="2132" w:type="dxa"/>
            <w:shd w:val="clear" w:color="auto" w:fill="auto"/>
          </w:tcPr>
          <w:p w14:paraId="02EA55AB" w14:textId="77777777" w:rsidR="00F52BE8" w:rsidRDefault="00F52BE8" w:rsidP="00C96322">
            <w:pPr>
              <w:pStyle w:val="ListNumber"/>
              <w:numPr>
                <w:ilvl w:val="0"/>
                <w:numId w:val="0"/>
              </w:numPr>
            </w:pPr>
          </w:p>
        </w:tc>
        <w:tc>
          <w:tcPr>
            <w:tcW w:w="2132" w:type="dxa"/>
            <w:shd w:val="clear" w:color="auto" w:fill="auto"/>
          </w:tcPr>
          <w:p w14:paraId="72E528D5" w14:textId="77777777" w:rsidR="00F52BE8" w:rsidRDefault="00F52BE8" w:rsidP="00C96322">
            <w:pPr>
              <w:pStyle w:val="ListNumber"/>
              <w:numPr>
                <w:ilvl w:val="0"/>
                <w:numId w:val="0"/>
              </w:numPr>
            </w:pPr>
          </w:p>
        </w:tc>
        <w:tc>
          <w:tcPr>
            <w:tcW w:w="2132" w:type="dxa"/>
            <w:shd w:val="clear" w:color="auto" w:fill="auto"/>
          </w:tcPr>
          <w:p w14:paraId="5C5C578F" w14:textId="77777777" w:rsidR="00F52BE8" w:rsidRDefault="00F52BE8" w:rsidP="00C96322">
            <w:pPr>
              <w:pStyle w:val="ListNumber"/>
              <w:numPr>
                <w:ilvl w:val="0"/>
                <w:numId w:val="0"/>
              </w:numPr>
            </w:pPr>
          </w:p>
        </w:tc>
      </w:tr>
    </w:tbl>
    <w:p w14:paraId="297F130E" w14:textId="77777777" w:rsidR="00F52BE8" w:rsidRPr="00720321" w:rsidRDefault="00F52BE8" w:rsidP="00F52BE8">
      <w:pPr>
        <w:pStyle w:val="Default"/>
      </w:pPr>
    </w:p>
    <w:p w14:paraId="0B0AB61D" w14:textId="77777777" w:rsidR="00F52BE8" w:rsidRDefault="00F52BE8" w:rsidP="00F52BE8">
      <w:pPr>
        <w:pStyle w:val="Default"/>
        <w:rPr>
          <w:sz w:val="22"/>
          <w:szCs w:val="22"/>
        </w:rPr>
      </w:pPr>
    </w:p>
    <w:p w14:paraId="34F92897" w14:textId="77777777" w:rsidR="00F52BE8" w:rsidRPr="00497E02" w:rsidRDefault="00F52BE8" w:rsidP="00F52BE8">
      <w:pPr>
        <w:pStyle w:val="Default"/>
      </w:pPr>
      <w:r w:rsidRPr="00497E02">
        <w:t xml:space="preserve">Any services arising from this ITT will be carried out pursuant to the contract which comprises of: </w:t>
      </w:r>
    </w:p>
    <w:p w14:paraId="5596E938" w14:textId="77777777" w:rsidR="00F52BE8" w:rsidRPr="00497E02" w:rsidRDefault="00F52BE8" w:rsidP="00F52BE8">
      <w:pPr>
        <w:pStyle w:val="Default"/>
      </w:pPr>
    </w:p>
    <w:p w14:paraId="197DE44F" w14:textId="77777777" w:rsidR="00F52BE8" w:rsidRPr="00497E02" w:rsidRDefault="00F52BE8" w:rsidP="00F52BE8">
      <w:pPr>
        <w:pStyle w:val="Default"/>
        <w:numPr>
          <w:ilvl w:val="0"/>
          <w:numId w:val="14"/>
        </w:numPr>
      </w:pPr>
      <w:r>
        <w:t>ORR Terms &amp; Conditions</w:t>
      </w:r>
      <w:r w:rsidRPr="00497E02">
        <w:t xml:space="preserve">; </w:t>
      </w:r>
    </w:p>
    <w:p w14:paraId="0DAC71CF" w14:textId="77777777" w:rsidR="00F52BE8" w:rsidRPr="00497E02" w:rsidRDefault="00F52BE8" w:rsidP="00F52BE8">
      <w:pPr>
        <w:pStyle w:val="Default"/>
      </w:pPr>
    </w:p>
    <w:p w14:paraId="2B96D423" w14:textId="77777777" w:rsidR="00F52BE8" w:rsidRPr="00497E02" w:rsidRDefault="00F52BE8" w:rsidP="00F52BE8">
      <w:pPr>
        <w:pStyle w:val="Default"/>
        <w:numPr>
          <w:ilvl w:val="0"/>
          <w:numId w:val="14"/>
        </w:numPr>
      </w:pPr>
      <w:r w:rsidRPr="00497E02">
        <w:t>Service Schedules;</w:t>
      </w:r>
    </w:p>
    <w:p w14:paraId="5455168F" w14:textId="77777777" w:rsidR="00F52BE8" w:rsidRPr="00497E02" w:rsidRDefault="00F52BE8" w:rsidP="00F52BE8">
      <w:pPr>
        <w:pStyle w:val="Default"/>
      </w:pPr>
    </w:p>
    <w:p w14:paraId="5F4F4F9A"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00ADB71E" w14:textId="77777777" w:rsidR="00F52BE8" w:rsidRPr="00497E02" w:rsidRDefault="00F52BE8" w:rsidP="00F52BE8">
      <w:pPr>
        <w:pStyle w:val="Default"/>
      </w:pPr>
    </w:p>
    <w:p w14:paraId="2356AA28"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4ECA731C" w14:textId="77777777" w:rsidR="00F52BE8" w:rsidRDefault="00F52BE8" w:rsidP="00F52BE8">
      <w:pPr>
        <w:pStyle w:val="ListNumber"/>
        <w:numPr>
          <w:ilvl w:val="0"/>
          <w:numId w:val="0"/>
        </w:numPr>
      </w:pPr>
    </w:p>
    <w:p w14:paraId="47AECF74" w14:textId="77777777" w:rsidR="00F52BE8" w:rsidRDefault="00F52BE8" w:rsidP="00F52BE8">
      <w:pPr>
        <w:pStyle w:val="Heading2"/>
      </w:pPr>
      <w:proofErr w:type="spellStart"/>
      <w:r>
        <w:t>ORR’s</w:t>
      </w:r>
      <w:proofErr w:type="spellEnd"/>
      <w:r>
        <w:t xml:space="preserve"> Transparency Obligations and the Freedom of Information Act 2000 (the Act)</w:t>
      </w:r>
    </w:p>
    <w:p w14:paraId="185961DF"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380C5B7D" w14:textId="77777777" w:rsidR="00F52BE8" w:rsidRDefault="00F52BE8" w:rsidP="00F52BE8">
      <w:pPr>
        <w:pStyle w:val="ListNumber"/>
        <w:numPr>
          <w:ilvl w:val="0"/>
          <w:numId w:val="0"/>
        </w:numPr>
      </w:pPr>
      <w:r>
        <w:t>Typically the following information will be published:</w:t>
      </w:r>
    </w:p>
    <w:p w14:paraId="4D1E9C15" w14:textId="77777777" w:rsidR="00F52BE8" w:rsidRDefault="00F52BE8" w:rsidP="00F52BE8">
      <w:pPr>
        <w:pStyle w:val="ListNumber"/>
        <w:numPr>
          <w:ilvl w:val="0"/>
          <w:numId w:val="20"/>
        </w:numPr>
      </w:pPr>
      <w:r>
        <w:t>contract price and any incentivisation mechanisms</w:t>
      </w:r>
    </w:p>
    <w:p w14:paraId="2A56AB05" w14:textId="77777777" w:rsidR="00F52BE8" w:rsidRDefault="00F52BE8" w:rsidP="00F52BE8">
      <w:pPr>
        <w:pStyle w:val="ListNumber"/>
        <w:numPr>
          <w:ilvl w:val="0"/>
          <w:numId w:val="20"/>
        </w:numPr>
      </w:pPr>
      <w:r>
        <w:t>performance metrics and management of them</w:t>
      </w:r>
    </w:p>
    <w:p w14:paraId="59EBAD0A" w14:textId="77777777" w:rsidR="00F52BE8" w:rsidRDefault="00F52BE8" w:rsidP="00F52BE8">
      <w:pPr>
        <w:pStyle w:val="ListNumber"/>
        <w:numPr>
          <w:ilvl w:val="0"/>
          <w:numId w:val="20"/>
        </w:numPr>
      </w:pPr>
      <w:r>
        <w:t>plans for management of underperformance and its financial impact</w:t>
      </w:r>
    </w:p>
    <w:p w14:paraId="415A4AC0"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3FF273BA" w14:textId="77777777" w:rsidR="00F52BE8" w:rsidRDefault="00F52BE8" w:rsidP="00F52BE8">
      <w:pPr>
        <w:pStyle w:val="ListNumber"/>
        <w:numPr>
          <w:ilvl w:val="0"/>
          <w:numId w:val="20"/>
        </w:numPr>
      </w:pPr>
      <w:r>
        <w:t>resource plans</w:t>
      </w:r>
    </w:p>
    <w:p w14:paraId="534E8774" w14:textId="77777777" w:rsidR="00F52BE8" w:rsidRDefault="00F52BE8" w:rsidP="00F52BE8">
      <w:pPr>
        <w:pStyle w:val="ListNumber"/>
        <w:numPr>
          <w:ilvl w:val="0"/>
          <w:numId w:val="20"/>
        </w:numPr>
      </w:pPr>
      <w:r>
        <w:t>service improvement plans</w:t>
      </w:r>
    </w:p>
    <w:p w14:paraId="06AF41AA"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0C76C60B" w14:textId="77777777" w:rsidR="00F52BE8" w:rsidRDefault="00F52BE8" w:rsidP="00F52BE8">
      <w:pPr>
        <w:pStyle w:val="ListNumber"/>
        <w:numPr>
          <w:ilvl w:val="0"/>
          <w:numId w:val="0"/>
        </w:numPr>
      </w:pPr>
    </w:p>
    <w:p w14:paraId="439838B6"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41C4781B"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5C5F7F74" w14:textId="77777777" w:rsidTr="00C96322">
        <w:tc>
          <w:tcPr>
            <w:tcW w:w="1368" w:type="dxa"/>
            <w:shd w:val="clear" w:color="auto" w:fill="auto"/>
          </w:tcPr>
          <w:p w14:paraId="2940836B" w14:textId="77777777" w:rsidR="00F52BE8" w:rsidRDefault="00F52BE8" w:rsidP="00C96322">
            <w:pPr>
              <w:pStyle w:val="ListNumber"/>
              <w:numPr>
                <w:ilvl w:val="0"/>
                <w:numId w:val="0"/>
              </w:numPr>
            </w:pPr>
            <w:smartTag w:uri="urn:schemas-microsoft-com:office:smarttags" w:element="place">
              <w:r>
                <w:t>Para</w:t>
              </w:r>
            </w:smartTag>
            <w:r>
              <w:t>. No.</w:t>
            </w:r>
          </w:p>
        </w:tc>
        <w:tc>
          <w:tcPr>
            <w:tcW w:w="3600" w:type="dxa"/>
            <w:shd w:val="clear" w:color="auto" w:fill="auto"/>
          </w:tcPr>
          <w:p w14:paraId="2AFE7105" w14:textId="77777777" w:rsidR="00F52BE8" w:rsidRDefault="00F52BE8" w:rsidP="00C96322">
            <w:pPr>
              <w:pStyle w:val="ListNumber"/>
              <w:numPr>
                <w:ilvl w:val="0"/>
                <w:numId w:val="0"/>
              </w:numPr>
            </w:pPr>
            <w:r>
              <w:t>Description</w:t>
            </w:r>
          </w:p>
        </w:tc>
        <w:tc>
          <w:tcPr>
            <w:tcW w:w="3560" w:type="dxa"/>
            <w:shd w:val="clear" w:color="auto" w:fill="auto"/>
          </w:tcPr>
          <w:p w14:paraId="7E429BCA" w14:textId="77777777" w:rsidR="00F52BE8" w:rsidRDefault="00F52BE8" w:rsidP="00C96322">
            <w:pPr>
              <w:pStyle w:val="ListNumber"/>
              <w:numPr>
                <w:ilvl w:val="0"/>
                <w:numId w:val="0"/>
              </w:numPr>
            </w:pPr>
            <w:r>
              <w:t>Applicable exemption under FOIA 2000</w:t>
            </w:r>
          </w:p>
        </w:tc>
      </w:tr>
      <w:tr w:rsidR="00F52BE8" w14:paraId="2304094F" w14:textId="77777777" w:rsidTr="00C96322">
        <w:tc>
          <w:tcPr>
            <w:tcW w:w="1368" w:type="dxa"/>
            <w:shd w:val="clear" w:color="auto" w:fill="auto"/>
          </w:tcPr>
          <w:p w14:paraId="56A974B5" w14:textId="77777777" w:rsidR="00F52BE8" w:rsidRDefault="00F52BE8" w:rsidP="00C96322">
            <w:pPr>
              <w:pStyle w:val="ListNumber"/>
              <w:numPr>
                <w:ilvl w:val="0"/>
                <w:numId w:val="0"/>
              </w:numPr>
            </w:pPr>
          </w:p>
        </w:tc>
        <w:tc>
          <w:tcPr>
            <w:tcW w:w="3600" w:type="dxa"/>
            <w:shd w:val="clear" w:color="auto" w:fill="auto"/>
          </w:tcPr>
          <w:p w14:paraId="3DEF2F5A" w14:textId="77777777" w:rsidR="00F52BE8" w:rsidRDefault="00F52BE8" w:rsidP="00C96322">
            <w:pPr>
              <w:pStyle w:val="ListNumber"/>
              <w:numPr>
                <w:ilvl w:val="0"/>
                <w:numId w:val="0"/>
              </w:numPr>
            </w:pPr>
          </w:p>
        </w:tc>
        <w:tc>
          <w:tcPr>
            <w:tcW w:w="3560" w:type="dxa"/>
            <w:shd w:val="clear" w:color="auto" w:fill="auto"/>
          </w:tcPr>
          <w:p w14:paraId="1BF8633E" w14:textId="77777777" w:rsidR="00F52BE8" w:rsidRDefault="00F52BE8" w:rsidP="00C96322">
            <w:pPr>
              <w:pStyle w:val="ListNumber"/>
              <w:numPr>
                <w:ilvl w:val="0"/>
                <w:numId w:val="0"/>
              </w:numPr>
            </w:pPr>
          </w:p>
        </w:tc>
      </w:tr>
      <w:tr w:rsidR="00F52BE8" w14:paraId="726650B1" w14:textId="77777777" w:rsidTr="00C96322">
        <w:tc>
          <w:tcPr>
            <w:tcW w:w="1368" w:type="dxa"/>
            <w:shd w:val="clear" w:color="auto" w:fill="auto"/>
          </w:tcPr>
          <w:p w14:paraId="6CE5CF9F" w14:textId="77777777" w:rsidR="00F52BE8" w:rsidRDefault="00F52BE8" w:rsidP="00C96322">
            <w:pPr>
              <w:pStyle w:val="ListNumber"/>
              <w:numPr>
                <w:ilvl w:val="0"/>
                <w:numId w:val="0"/>
              </w:numPr>
            </w:pPr>
          </w:p>
        </w:tc>
        <w:tc>
          <w:tcPr>
            <w:tcW w:w="3600" w:type="dxa"/>
            <w:shd w:val="clear" w:color="auto" w:fill="auto"/>
          </w:tcPr>
          <w:p w14:paraId="475B023E" w14:textId="77777777" w:rsidR="00F52BE8" w:rsidRDefault="00F52BE8" w:rsidP="00C96322">
            <w:pPr>
              <w:pStyle w:val="ListNumber"/>
              <w:numPr>
                <w:ilvl w:val="0"/>
                <w:numId w:val="0"/>
              </w:numPr>
            </w:pPr>
          </w:p>
        </w:tc>
        <w:tc>
          <w:tcPr>
            <w:tcW w:w="3560" w:type="dxa"/>
            <w:shd w:val="clear" w:color="auto" w:fill="auto"/>
          </w:tcPr>
          <w:p w14:paraId="0971EB8E" w14:textId="77777777" w:rsidR="00F52BE8" w:rsidRDefault="00F52BE8" w:rsidP="00C96322">
            <w:pPr>
              <w:pStyle w:val="ListNumber"/>
              <w:numPr>
                <w:ilvl w:val="0"/>
                <w:numId w:val="0"/>
              </w:numPr>
            </w:pPr>
          </w:p>
        </w:tc>
      </w:tr>
      <w:tr w:rsidR="00F52BE8" w14:paraId="2FDD8687" w14:textId="77777777" w:rsidTr="00C96322">
        <w:tc>
          <w:tcPr>
            <w:tcW w:w="1368" w:type="dxa"/>
            <w:shd w:val="clear" w:color="auto" w:fill="auto"/>
          </w:tcPr>
          <w:p w14:paraId="5A3299A6" w14:textId="77777777" w:rsidR="00F52BE8" w:rsidRDefault="00F52BE8" w:rsidP="00C96322">
            <w:pPr>
              <w:pStyle w:val="ListNumber"/>
              <w:numPr>
                <w:ilvl w:val="0"/>
                <w:numId w:val="0"/>
              </w:numPr>
            </w:pPr>
          </w:p>
        </w:tc>
        <w:tc>
          <w:tcPr>
            <w:tcW w:w="3600" w:type="dxa"/>
            <w:shd w:val="clear" w:color="auto" w:fill="auto"/>
          </w:tcPr>
          <w:p w14:paraId="623D5F2D" w14:textId="77777777" w:rsidR="00F52BE8" w:rsidRDefault="00F52BE8" w:rsidP="00C96322">
            <w:pPr>
              <w:pStyle w:val="ListNumber"/>
              <w:numPr>
                <w:ilvl w:val="0"/>
                <w:numId w:val="0"/>
              </w:numPr>
            </w:pPr>
          </w:p>
        </w:tc>
        <w:tc>
          <w:tcPr>
            <w:tcW w:w="3560" w:type="dxa"/>
            <w:shd w:val="clear" w:color="auto" w:fill="auto"/>
          </w:tcPr>
          <w:p w14:paraId="6779346F" w14:textId="77777777" w:rsidR="00F52BE8" w:rsidRDefault="00F52BE8" w:rsidP="00C96322">
            <w:pPr>
              <w:pStyle w:val="ListNumber"/>
              <w:numPr>
                <w:ilvl w:val="0"/>
                <w:numId w:val="0"/>
              </w:numPr>
            </w:pPr>
          </w:p>
        </w:tc>
      </w:tr>
    </w:tbl>
    <w:p w14:paraId="607EBAB7" w14:textId="77777777" w:rsidR="00F52BE8" w:rsidRDefault="00F52BE8" w:rsidP="00F52BE8">
      <w:pPr>
        <w:pStyle w:val="ListNumber"/>
        <w:numPr>
          <w:ilvl w:val="0"/>
          <w:numId w:val="0"/>
        </w:numPr>
      </w:pPr>
    </w:p>
    <w:p w14:paraId="78CDD7DE" w14:textId="77777777" w:rsidR="00F52BE8" w:rsidRPr="00B251F0" w:rsidRDefault="00F52BE8" w:rsidP="00F52BE8">
      <w:pPr>
        <w:pStyle w:val="ListNumber"/>
        <w:numPr>
          <w:ilvl w:val="0"/>
          <w:numId w:val="0"/>
        </w:numPr>
      </w:pPr>
    </w:p>
    <w:p w14:paraId="0BDF543E" w14:textId="77777777" w:rsidR="00C96322" w:rsidRDefault="00C96322"/>
    <w:sectPr w:rsidR="00C9632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2C46E" w14:textId="77777777" w:rsidR="00C96322" w:rsidRDefault="00C96322">
      <w:pPr>
        <w:spacing w:after="0"/>
      </w:pPr>
      <w:r>
        <w:separator/>
      </w:r>
    </w:p>
  </w:endnote>
  <w:endnote w:type="continuationSeparator" w:id="0">
    <w:p w14:paraId="1C503FD6" w14:textId="77777777" w:rsidR="00C96322" w:rsidRDefault="00C963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43D9" w14:textId="10FEE8E8" w:rsidR="00C96322" w:rsidRPr="00673759" w:rsidRDefault="00C96322" w:rsidP="00C96322">
    <w:pPr>
      <w:pStyle w:val="Footer"/>
      <w:jc w:val="righ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D4754" w14:textId="77777777" w:rsidR="00C96322" w:rsidRDefault="00C96322">
      <w:pPr>
        <w:spacing w:after="0"/>
      </w:pPr>
      <w:r>
        <w:separator/>
      </w:r>
    </w:p>
  </w:footnote>
  <w:footnote w:type="continuationSeparator" w:id="0">
    <w:p w14:paraId="26599D36" w14:textId="77777777" w:rsidR="00C96322" w:rsidRDefault="00C963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5587C20"/>
    <w:lvl w:ilvl="0">
      <w:start w:val="1"/>
      <w:numFmt w:val="decimal"/>
      <w:lvlText w:val="%1."/>
      <w:lvlJc w:val="left"/>
      <w:pPr>
        <w:tabs>
          <w:tab w:val="num" w:pos="360"/>
        </w:tabs>
        <w:ind w:left="360" w:hanging="360"/>
      </w:pPr>
    </w:lvl>
  </w:abstractNum>
  <w:abstractNum w:abstractNumId="1" w15:restartNumberingAfterBreak="0">
    <w:nsid w:val="05FD7DDB"/>
    <w:multiLevelType w:val="hybridMultilevel"/>
    <w:tmpl w:val="0FCEC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B0DD9"/>
    <w:multiLevelType w:val="multilevel"/>
    <w:tmpl w:val="F1B8CA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9322B7"/>
    <w:multiLevelType w:val="hybridMultilevel"/>
    <w:tmpl w:val="08FA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E7A1B"/>
    <w:multiLevelType w:val="hybridMultilevel"/>
    <w:tmpl w:val="561E3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D54D3"/>
    <w:multiLevelType w:val="hybridMultilevel"/>
    <w:tmpl w:val="DE0A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D00BD"/>
    <w:multiLevelType w:val="hybridMultilevel"/>
    <w:tmpl w:val="00AA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C3AD9"/>
    <w:multiLevelType w:val="hybridMultilevel"/>
    <w:tmpl w:val="B4747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AD0A00"/>
    <w:multiLevelType w:val="hybridMultilevel"/>
    <w:tmpl w:val="AB38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B197E"/>
    <w:multiLevelType w:val="hybridMultilevel"/>
    <w:tmpl w:val="BE320FA0"/>
    <w:lvl w:ilvl="0" w:tplc="08090001">
      <w:start w:val="1"/>
      <w:numFmt w:val="bullet"/>
      <w:lvlText w:val=""/>
      <w:lvlJc w:val="left"/>
      <w:pPr>
        <w:tabs>
          <w:tab w:val="num" w:pos="360"/>
        </w:tabs>
        <w:ind w:left="360" w:hanging="360"/>
      </w:pPr>
      <w:rPr>
        <w:rFonts w:ascii="Symbol" w:hAnsi="Symbol" w:hint="default"/>
      </w:rPr>
    </w:lvl>
    <w:lvl w:ilvl="1" w:tplc="E56C1E6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B7E334F"/>
    <w:multiLevelType w:val="hybridMultilevel"/>
    <w:tmpl w:val="23CE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C14B39"/>
    <w:multiLevelType w:val="hybridMultilevel"/>
    <w:tmpl w:val="01CE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6C44CC"/>
    <w:multiLevelType w:val="hybridMultilevel"/>
    <w:tmpl w:val="2F2E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F5E22"/>
    <w:multiLevelType w:val="hybridMultilevel"/>
    <w:tmpl w:val="248E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1366835">
    <w:abstractNumId w:val="28"/>
  </w:num>
  <w:num w:numId="2" w16cid:durableId="2054812">
    <w:abstractNumId w:val="24"/>
  </w:num>
  <w:num w:numId="3" w16cid:durableId="2060981877">
    <w:abstractNumId w:val="10"/>
  </w:num>
  <w:num w:numId="4" w16cid:durableId="1139961101">
    <w:abstractNumId w:val="27"/>
  </w:num>
  <w:num w:numId="5" w16cid:durableId="1250698389">
    <w:abstractNumId w:val="18"/>
  </w:num>
  <w:num w:numId="6" w16cid:durableId="1037000778">
    <w:abstractNumId w:val="3"/>
  </w:num>
  <w:num w:numId="7" w16cid:durableId="1690763727">
    <w:abstractNumId w:val="23"/>
  </w:num>
  <w:num w:numId="8" w16cid:durableId="1800222079">
    <w:abstractNumId w:val="7"/>
  </w:num>
  <w:num w:numId="9" w16cid:durableId="470293011">
    <w:abstractNumId w:val="11"/>
  </w:num>
  <w:num w:numId="10" w16cid:durableId="529227722">
    <w:abstractNumId w:val="22"/>
  </w:num>
  <w:num w:numId="11" w16cid:durableId="312373585">
    <w:abstractNumId w:val="33"/>
  </w:num>
  <w:num w:numId="12" w16cid:durableId="1024554115">
    <w:abstractNumId w:val="8"/>
  </w:num>
  <w:num w:numId="13" w16cid:durableId="2033873276">
    <w:abstractNumId w:val="5"/>
  </w:num>
  <w:num w:numId="14" w16cid:durableId="889150967">
    <w:abstractNumId w:val="20"/>
  </w:num>
  <w:num w:numId="15" w16cid:durableId="778720136">
    <w:abstractNumId w:val="35"/>
  </w:num>
  <w:num w:numId="16" w16cid:durableId="1132285400">
    <w:abstractNumId w:val="4"/>
  </w:num>
  <w:num w:numId="17" w16cid:durableId="222330007">
    <w:abstractNumId w:val="31"/>
  </w:num>
  <w:num w:numId="18" w16cid:durableId="1677031747">
    <w:abstractNumId w:val="17"/>
  </w:num>
  <w:num w:numId="19" w16cid:durableId="885406584">
    <w:abstractNumId w:val="13"/>
  </w:num>
  <w:num w:numId="20" w16cid:durableId="1273395196">
    <w:abstractNumId w:val="26"/>
  </w:num>
  <w:num w:numId="21" w16cid:durableId="1304507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1594535">
    <w:abstractNumId w:val="16"/>
  </w:num>
  <w:num w:numId="23" w16cid:durableId="472328971">
    <w:abstractNumId w:val="30"/>
  </w:num>
  <w:num w:numId="24" w16cid:durableId="165094632">
    <w:abstractNumId w:val="25"/>
  </w:num>
  <w:num w:numId="25" w16cid:durableId="2120686072">
    <w:abstractNumId w:val="29"/>
  </w:num>
  <w:num w:numId="26" w16cid:durableId="1279682805">
    <w:abstractNumId w:val="21"/>
  </w:num>
  <w:num w:numId="27" w16cid:durableId="45838656">
    <w:abstractNumId w:val="24"/>
  </w:num>
  <w:num w:numId="28" w16cid:durableId="954141473">
    <w:abstractNumId w:val="24"/>
  </w:num>
  <w:num w:numId="29" w16cid:durableId="1451316557">
    <w:abstractNumId w:val="24"/>
  </w:num>
  <w:num w:numId="30" w16cid:durableId="1843548163">
    <w:abstractNumId w:val="24"/>
  </w:num>
  <w:num w:numId="31" w16cid:durableId="2124498042">
    <w:abstractNumId w:val="24"/>
  </w:num>
  <w:num w:numId="32" w16cid:durableId="2111924563">
    <w:abstractNumId w:val="24"/>
  </w:num>
  <w:num w:numId="33" w16cid:durableId="1829441896">
    <w:abstractNumId w:val="24"/>
  </w:num>
  <w:num w:numId="34" w16cid:durableId="543176499">
    <w:abstractNumId w:val="24"/>
  </w:num>
  <w:num w:numId="35" w16cid:durableId="2119523740">
    <w:abstractNumId w:val="24"/>
  </w:num>
  <w:num w:numId="36" w16cid:durableId="2100103768">
    <w:abstractNumId w:val="24"/>
  </w:num>
  <w:num w:numId="37" w16cid:durableId="1193152684">
    <w:abstractNumId w:val="34"/>
  </w:num>
  <w:num w:numId="38" w16cid:durableId="1479805874">
    <w:abstractNumId w:val="0"/>
  </w:num>
  <w:num w:numId="39" w16cid:durableId="945500883">
    <w:abstractNumId w:val="2"/>
  </w:num>
  <w:num w:numId="40" w16cid:durableId="1776821636">
    <w:abstractNumId w:val="32"/>
  </w:num>
  <w:num w:numId="41" w16cid:durableId="1693340290">
    <w:abstractNumId w:val="9"/>
  </w:num>
  <w:num w:numId="42" w16cid:durableId="1642997533">
    <w:abstractNumId w:val="12"/>
  </w:num>
  <w:num w:numId="43" w16cid:durableId="1960407804">
    <w:abstractNumId w:val="14"/>
  </w:num>
  <w:num w:numId="44" w16cid:durableId="1221020110">
    <w:abstractNumId w:val="15"/>
  </w:num>
  <w:num w:numId="45" w16cid:durableId="1926768085">
    <w:abstractNumId w:val="19"/>
  </w:num>
  <w:num w:numId="46" w16cid:durableId="84572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24358"/>
    <w:rsid w:val="00061A28"/>
    <w:rsid w:val="00082089"/>
    <w:rsid w:val="000901C2"/>
    <w:rsid w:val="000A6B49"/>
    <w:rsid w:val="000A7F80"/>
    <w:rsid w:val="000C27B2"/>
    <w:rsid w:val="000D2839"/>
    <w:rsid w:val="000E220D"/>
    <w:rsid w:val="00104FFC"/>
    <w:rsid w:val="001055E7"/>
    <w:rsid w:val="00105CC1"/>
    <w:rsid w:val="001110B7"/>
    <w:rsid w:val="00117779"/>
    <w:rsid w:val="0012502C"/>
    <w:rsid w:val="00146BBF"/>
    <w:rsid w:val="00152EB0"/>
    <w:rsid w:val="00165767"/>
    <w:rsid w:val="001845B5"/>
    <w:rsid w:val="00196541"/>
    <w:rsid w:val="001A5D12"/>
    <w:rsid w:val="001B3407"/>
    <w:rsid w:val="001E5652"/>
    <w:rsid w:val="001F2460"/>
    <w:rsid w:val="0021388C"/>
    <w:rsid w:val="0023168F"/>
    <w:rsid w:val="00243C6B"/>
    <w:rsid w:val="002757EC"/>
    <w:rsid w:val="00287C48"/>
    <w:rsid w:val="002905F5"/>
    <w:rsid w:val="00296648"/>
    <w:rsid w:val="002A5BEF"/>
    <w:rsid w:val="002C4373"/>
    <w:rsid w:val="002D1763"/>
    <w:rsid w:val="002D3BA8"/>
    <w:rsid w:val="002D74A0"/>
    <w:rsid w:val="002E7FA4"/>
    <w:rsid w:val="002F6102"/>
    <w:rsid w:val="00313809"/>
    <w:rsid w:val="00320B45"/>
    <w:rsid w:val="00330EA2"/>
    <w:rsid w:val="00334F92"/>
    <w:rsid w:val="00370A9D"/>
    <w:rsid w:val="003A02E5"/>
    <w:rsid w:val="003A2327"/>
    <w:rsid w:val="003B325A"/>
    <w:rsid w:val="003B3ECA"/>
    <w:rsid w:val="003F0435"/>
    <w:rsid w:val="004027FA"/>
    <w:rsid w:val="00412D38"/>
    <w:rsid w:val="00437561"/>
    <w:rsid w:val="00443904"/>
    <w:rsid w:val="00444152"/>
    <w:rsid w:val="00470600"/>
    <w:rsid w:val="00480B05"/>
    <w:rsid w:val="004C1048"/>
    <w:rsid w:val="004C1BBA"/>
    <w:rsid w:val="004E15A7"/>
    <w:rsid w:val="004E42B8"/>
    <w:rsid w:val="00501DE3"/>
    <w:rsid w:val="005575B2"/>
    <w:rsid w:val="005713A6"/>
    <w:rsid w:val="00571FF9"/>
    <w:rsid w:val="0057469B"/>
    <w:rsid w:val="005D35A7"/>
    <w:rsid w:val="005E2BFC"/>
    <w:rsid w:val="005F2BCE"/>
    <w:rsid w:val="005F5D25"/>
    <w:rsid w:val="006201F6"/>
    <w:rsid w:val="00620D33"/>
    <w:rsid w:val="00642340"/>
    <w:rsid w:val="006543E1"/>
    <w:rsid w:val="006A16CB"/>
    <w:rsid w:val="006B6F04"/>
    <w:rsid w:val="006E27BE"/>
    <w:rsid w:val="006E7CDF"/>
    <w:rsid w:val="0071379D"/>
    <w:rsid w:val="0072145F"/>
    <w:rsid w:val="00735465"/>
    <w:rsid w:val="007508BC"/>
    <w:rsid w:val="00751E19"/>
    <w:rsid w:val="007652E1"/>
    <w:rsid w:val="00766D3D"/>
    <w:rsid w:val="0078247C"/>
    <w:rsid w:val="007C236C"/>
    <w:rsid w:val="007E7A16"/>
    <w:rsid w:val="00820E52"/>
    <w:rsid w:val="00826584"/>
    <w:rsid w:val="00847992"/>
    <w:rsid w:val="008662F1"/>
    <w:rsid w:val="008905CF"/>
    <w:rsid w:val="008949A7"/>
    <w:rsid w:val="008D1478"/>
    <w:rsid w:val="008D3E8D"/>
    <w:rsid w:val="008E298F"/>
    <w:rsid w:val="008F328B"/>
    <w:rsid w:val="00907369"/>
    <w:rsid w:val="009341DA"/>
    <w:rsid w:val="00936B75"/>
    <w:rsid w:val="00951C2B"/>
    <w:rsid w:val="0095448B"/>
    <w:rsid w:val="00980E2E"/>
    <w:rsid w:val="009878A7"/>
    <w:rsid w:val="00994111"/>
    <w:rsid w:val="00994188"/>
    <w:rsid w:val="009F30D0"/>
    <w:rsid w:val="00A005F4"/>
    <w:rsid w:val="00A029CE"/>
    <w:rsid w:val="00A13CF9"/>
    <w:rsid w:val="00A25417"/>
    <w:rsid w:val="00A347C6"/>
    <w:rsid w:val="00A456A7"/>
    <w:rsid w:val="00A65E35"/>
    <w:rsid w:val="00A87849"/>
    <w:rsid w:val="00A945C1"/>
    <w:rsid w:val="00A9511E"/>
    <w:rsid w:val="00A95B08"/>
    <w:rsid w:val="00A961D6"/>
    <w:rsid w:val="00AF608A"/>
    <w:rsid w:val="00B02D6D"/>
    <w:rsid w:val="00B20C94"/>
    <w:rsid w:val="00B26812"/>
    <w:rsid w:val="00B31573"/>
    <w:rsid w:val="00B630DD"/>
    <w:rsid w:val="00B65009"/>
    <w:rsid w:val="00B77242"/>
    <w:rsid w:val="00BC096C"/>
    <w:rsid w:val="00BC2BD5"/>
    <w:rsid w:val="00BF55CA"/>
    <w:rsid w:val="00C022C8"/>
    <w:rsid w:val="00C054DB"/>
    <w:rsid w:val="00C11D8F"/>
    <w:rsid w:val="00C133C9"/>
    <w:rsid w:val="00C21707"/>
    <w:rsid w:val="00C24BF1"/>
    <w:rsid w:val="00C25098"/>
    <w:rsid w:val="00C42A93"/>
    <w:rsid w:val="00C95877"/>
    <w:rsid w:val="00C96322"/>
    <w:rsid w:val="00CE2DD1"/>
    <w:rsid w:val="00CE5025"/>
    <w:rsid w:val="00D22CBB"/>
    <w:rsid w:val="00D47C3B"/>
    <w:rsid w:val="00D640AE"/>
    <w:rsid w:val="00D74997"/>
    <w:rsid w:val="00D9008D"/>
    <w:rsid w:val="00D93EF3"/>
    <w:rsid w:val="00D96AE8"/>
    <w:rsid w:val="00DA1DE0"/>
    <w:rsid w:val="00E2516A"/>
    <w:rsid w:val="00E32155"/>
    <w:rsid w:val="00E356D4"/>
    <w:rsid w:val="00E373E5"/>
    <w:rsid w:val="00E42620"/>
    <w:rsid w:val="00E46CF3"/>
    <w:rsid w:val="00E536E3"/>
    <w:rsid w:val="00E65B41"/>
    <w:rsid w:val="00E8719A"/>
    <w:rsid w:val="00EB4CF1"/>
    <w:rsid w:val="00ED3858"/>
    <w:rsid w:val="00EF3179"/>
    <w:rsid w:val="00F00AD8"/>
    <w:rsid w:val="00F11C97"/>
    <w:rsid w:val="00F26B55"/>
    <w:rsid w:val="00F32296"/>
    <w:rsid w:val="00F52BE8"/>
    <w:rsid w:val="00F548B3"/>
    <w:rsid w:val="00F6144B"/>
    <w:rsid w:val="00F62964"/>
    <w:rsid w:val="00FB50C1"/>
    <w:rsid w:val="00FC46E6"/>
    <w:rsid w:val="00FC655B"/>
    <w:rsid w:val="00FD1E57"/>
    <w:rsid w:val="00FD3D67"/>
    <w:rsid w:val="00FE5A76"/>
    <w:rsid w:val="00FF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248305D"/>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UnresolvedMention">
    <w:name w:val="Unresolved Mention"/>
    <w:basedOn w:val="DefaultParagraphFont"/>
    <w:uiPriority w:val="99"/>
    <w:semiHidden/>
    <w:unhideWhenUsed/>
    <w:rsid w:val="00C96322"/>
    <w:rPr>
      <w:color w:val="605E5C"/>
      <w:shd w:val="clear" w:color="auto" w:fill="E1DFDD"/>
    </w:rPr>
  </w:style>
  <w:style w:type="paragraph" w:styleId="FootnoteText">
    <w:name w:val="footnote text"/>
    <w:basedOn w:val="Normal"/>
    <w:link w:val="FootnoteTextChar"/>
    <w:uiPriority w:val="99"/>
    <w:semiHidden/>
    <w:unhideWhenUsed/>
    <w:rsid w:val="00C96322"/>
    <w:pPr>
      <w:spacing w:after="0"/>
    </w:pPr>
    <w:rPr>
      <w:sz w:val="20"/>
    </w:rPr>
  </w:style>
  <w:style w:type="character" w:customStyle="1" w:styleId="FootnoteTextChar">
    <w:name w:val="Footnote Text Char"/>
    <w:basedOn w:val="DefaultParagraphFont"/>
    <w:link w:val="FootnoteText"/>
    <w:uiPriority w:val="99"/>
    <w:semiHidden/>
    <w:rsid w:val="00C96322"/>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C96322"/>
    <w:rPr>
      <w:vertAlign w:val="superscript"/>
    </w:rPr>
  </w:style>
  <w:style w:type="character" w:styleId="CommentReference">
    <w:name w:val="annotation reference"/>
    <w:basedOn w:val="DefaultParagraphFont"/>
    <w:uiPriority w:val="99"/>
    <w:semiHidden/>
    <w:unhideWhenUsed/>
    <w:rsid w:val="005E2BFC"/>
    <w:rPr>
      <w:sz w:val="16"/>
      <w:szCs w:val="16"/>
    </w:rPr>
  </w:style>
  <w:style w:type="paragraph" w:styleId="CommentText">
    <w:name w:val="annotation text"/>
    <w:basedOn w:val="Normal"/>
    <w:link w:val="CommentTextChar"/>
    <w:uiPriority w:val="99"/>
    <w:unhideWhenUsed/>
    <w:rsid w:val="005E2BFC"/>
    <w:rPr>
      <w:sz w:val="20"/>
    </w:rPr>
  </w:style>
  <w:style w:type="character" w:customStyle="1" w:styleId="CommentTextChar">
    <w:name w:val="Comment Text Char"/>
    <w:basedOn w:val="DefaultParagraphFont"/>
    <w:link w:val="CommentText"/>
    <w:uiPriority w:val="99"/>
    <w:rsid w:val="005E2BFC"/>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E2BFC"/>
    <w:rPr>
      <w:b/>
      <w:bCs/>
    </w:rPr>
  </w:style>
  <w:style w:type="character" w:customStyle="1" w:styleId="CommentSubjectChar">
    <w:name w:val="Comment Subject Char"/>
    <w:basedOn w:val="CommentTextChar"/>
    <w:link w:val="CommentSubject"/>
    <w:uiPriority w:val="99"/>
    <w:semiHidden/>
    <w:rsid w:val="005E2BFC"/>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269458">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112015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r.gov.uk/monitoring-and-regulation/roads-monitoring/our-role-development-road-investment-strateg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eparing-the-third-road-investment-strateg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431389/strategic-highways-licence.pdf" TargetMode="Externa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A01C0-B66B-4450-9104-7196967A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5071</Words>
  <Characters>28909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3</cp:revision>
  <dcterms:created xsi:type="dcterms:W3CDTF">2022-05-12T09:21:00Z</dcterms:created>
  <dcterms:modified xsi:type="dcterms:W3CDTF">2022-05-12T14:13:00Z</dcterms:modified>
</cp:coreProperties>
</file>