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454E2E4" w14:textId="77777777" w:rsidR="005A5CBC" w:rsidRDefault="005A5CBC">
      <w:pPr>
        <w:rPr>
          <w:rFonts w:ascii="Arial" w:eastAsia="Arial" w:hAnsi="Arial" w:cs="Arial"/>
        </w:rPr>
      </w:pPr>
    </w:p>
    <w:p w14:paraId="77913C69" w14:textId="77777777" w:rsidR="005A5CBC" w:rsidRDefault="005A5CBC">
      <w:pPr>
        <w:rPr>
          <w:rFonts w:ascii="Arial" w:eastAsia="Arial" w:hAnsi="Arial" w:cs="Arial"/>
        </w:rPr>
      </w:pPr>
    </w:p>
    <w:p w14:paraId="19C78474" w14:textId="77777777" w:rsidR="005A5CBC" w:rsidRDefault="005A5CBC">
      <w:pPr>
        <w:jc w:val="left"/>
        <w:rPr>
          <w:rFonts w:ascii="Arial" w:eastAsia="Arial" w:hAnsi="Arial" w:cs="Arial"/>
        </w:rPr>
      </w:pPr>
    </w:p>
    <w:p w14:paraId="163116CE" w14:textId="77777777" w:rsidR="005A5CBC" w:rsidRDefault="00720B67">
      <w:pPr>
        <w:jc w:val="left"/>
        <w:rPr>
          <w:rFonts w:ascii="Arial" w:eastAsia="Arial" w:hAnsi="Arial" w:cs="Arial"/>
        </w:rPr>
      </w:pPr>
      <w:bookmarkStart w:id="0" w:name="_gjdgxs" w:colFirst="0" w:colLast="0"/>
      <w:bookmarkEnd w:id="0"/>
      <w:r>
        <w:rPr>
          <w:rFonts w:ascii="Arial" w:eastAsia="Arial" w:hAnsi="Arial" w:cs="Arial"/>
          <w:b/>
          <w:sz w:val="24"/>
          <w:szCs w:val="24"/>
        </w:rPr>
        <w:t xml:space="preserve">Digital Outcomes and Specialists 4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7444AD4E" w14:textId="77777777" w:rsidR="005A5CBC" w:rsidRDefault="00720B67">
      <w:pPr>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09B98CB0" w14:textId="77777777" w:rsidR="005A5CBC" w:rsidRDefault="005A5CBC">
      <w:pPr>
        <w:jc w:val="left"/>
        <w:rPr>
          <w:rFonts w:ascii="Arial" w:eastAsia="Arial" w:hAnsi="Arial" w:cs="Arial"/>
        </w:rPr>
      </w:pPr>
    </w:p>
    <w:p w14:paraId="2E56FF73" w14:textId="77777777" w:rsidR="005A5CBC" w:rsidRDefault="00720B67">
      <w:pPr>
        <w:spacing w:before="60"/>
        <w:ind w:right="-24"/>
        <w:jc w:val="left"/>
        <w:rPr>
          <w:rFonts w:ascii="Arial" w:eastAsia="Arial" w:hAnsi="Arial" w:cs="Arial"/>
        </w:rPr>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 Outcomes and Specialists 4</w:t>
      </w:r>
      <w:r>
        <w:rPr>
          <w:rFonts w:ascii="Arial" w:eastAsia="Arial" w:hAnsi="Arial" w:cs="Arial"/>
          <w:sz w:val="24"/>
          <w:szCs w:val="24"/>
        </w:rPr>
        <w:t xml:space="preserve">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(RM1043.6) includes</w:t>
      </w:r>
    </w:p>
    <w:p w14:paraId="5A92AB81" w14:textId="77777777" w:rsidR="005A5CBC" w:rsidRDefault="005A5CBC">
      <w:pPr>
        <w:spacing w:before="60"/>
        <w:ind w:right="-24"/>
        <w:jc w:val="left"/>
        <w:rPr>
          <w:rFonts w:ascii="Arial" w:eastAsia="Arial" w:hAnsi="Arial" w:cs="Arial"/>
        </w:rPr>
      </w:pPr>
    </w:p>
    <w:p w14:paraId="47CA4DB4" w14:textId="77777777" w:rsidR="005A5CBC" w:rsidRDefault="00BC2D98">
      <w:pPr>
        <w:rPr>
          <w:rFonts w:ascii="Arial" w:eastAsia="Arial" w:hAnsi="Arial" w:cs="Arial"/>
          <w:color w:val="1155CC"/>
          <w:u w:val="single"/>
        </w:rPr>
      </w:pPr>
      <w:hyperlink w:anchor="_4cmhg48">
        <w:r w:rsidR="00720B67">
          <w:rPr>
            <w:rFonts w:ascii="Arial" w:eastAsia="Arial" w:hAnsi="Arial" w:cs="Arial"/>
            <w:color w:val="1155CC"/>
            <w:u w:val="single"/>
          </w:rPr>
          <w:t>Part A - Order Form</w:t>
        </w:r>
      </w:hyperlink>
    </w:p>
    <w:p w14:paraId="3713C410" w14:textId="77777777" w:rsidR="005A5CBC" w:rsidRDefault="005A5CBC">
      <w:pPr>
        <w:ind w:left="360"/>
        <w:rPr>
          <w:rFonts w:ascii="Arial" w:eastAsia="Arial" w:hAnsi="Arial" w:cs="Arial"/>
        </w:rPr>
      </w:pPr>
    </w:p>
    <w:p w14:paraId="0C557335" w14:textId="77777777" w:rsidR="005A5CBC" w:rsidRDefault="00720B67">
      <w:pPr>
        <w:rPr>
          <w:rFonts w:ascii="Arial" w:eastAsia="Arial" w:hAnsi="Arial" w:cs="Arial"/>
          <w:color w:val="1155CC"/>
          <w:u w:val="single"/>
        </w:rPr>
      </w:pPr>
      <w:r>
        <w:rPr>
          <w:rFonts w:ascii="Arial" w:eastAsia="Arial" w:hAnsi="Arial" w:cs="Arial"/>
          <w:color w:val="1155CC"/>
          <w:u w:val="single"/>
        </w:rPr>
        <w:t>Part B – Terms and conditions</w:t>
      </w:r>
    </w:p>
    <w:p w14:paraId="4531601E" w14:textId="77777777" w:rsidR="005A5CBC" w:rsidRDefault="00BC2D98">
      <w:pPr>
        <w:ind w:left="360"/>
        <w:rPr>
          <w:rFonts w:ascii="Arial" w:eastAsia="Arial" w:hAnsi="Arial" w:cs="Arial"/>
        </w:rPr>
      </w:pPr>
      <w:hyperlink w:anchor="_2s8eyo1">
        <w:r w:rsidR="00720B67">
          <w:rPr>
            <w:rFonts w:ascii="Arial" w:eastAsia="Arial" w:hAnsi="Arial" w:cs="Arial"/>
            <w:color w:val="1155CC"/>
            <w:u w:val="single"/>
          </w:rPr>
          <w:t>1.</w:t>
        </w:r>
        <w:r w:rsidR="00720B67">
          <w:rPr>
            <w:rFonts w:ascii="Arial" w:eastAsia="Arial" w:hAnsi="Arial" w:cs="Arial"/>
            <w:color w:val="1155CC"/>
            <w:u w:val="single"/>
          </w:rPr>
          <w:tab/>
          <w:t>Contract start date, length and methodology</w:t>
        </w:r>
      </w:hyperlink>
    </w:p>
    <w:p w14:paraId="12412AA7" w14:textId="77777777" w:rsidR="005A5CBC" w:rsidRDefault="00BC2D98">
      <w:pPr>
        <w:ind w:left="360"/>
        <w:rPr>
          <w:rFonts w:ascii="Arial" w:eastAsia="Arial" w:hAnsi="Arial" w:cs="Arial"/>
        </w:rPr>
      </w:pPr>
      <w:hyperlink w:anchor="_17dp8vu">
        <w:r w:rsidR="00720B67">
          <w:rPr>
            <w:rFonts w:ascii="Arial" w:eastAsia="Arial" w:hAnsi="Arial" w:cs="Arial"/>
            <w:color w:val="1155CC"/>
            <w:u w:val="single"/>
          </w:rPr>
          <w:t>2.</w:t>
        </w:r>
      </w:hyperlink>
      <w:hyperlink w:anchor="_17dp8vu">
        <w:r w:rsidR="00720B67">
          <w:rPr>
            <w:rFonts w:ascii="Arial" w:eastAsia="Arial" w:hAnsi="Arial" w:cs="Arial"/>
            <w:color w:val="1155CC"/>
          </w:rPr>
          <w:t xml:space="preserve">  </w:t>
        </w:r>
      </w:hyperlink>
      <w:hyperlink w:anchor="_17dp8vu">
        <w:r w:rsidR="00720B67">
          <w:rPr>
            <w:rFonts w:ascii="Arial" w:eastAsia="Arial" w:hAnsi="Arial" w:cs="Arial"/>
            <w:color w:val="1155CC"/>
            <w:u w:val="single"/>
          </w:rPr>
          <w:t>Supplier Staff</w:t>
        </w:r>
      </w:hyperlink>
    </w:p>
    <w:p w14:paraId="690E14A5" w14:textId="77777777" w:rsidR="005A5CBC" w:rsidRDefault="00BC2D98">
      <w:pPr>
        <w:ind w:left="360"/>
        <w:rPr>
          <w:rFonts w:ascii="Arial" w:eastAsia="Arial" w:hAnsi="Arial" w:cs="Arial"/>
        </w:rPr>
      </w:pPr>
      <w:hyperlink w:anchor="_44sinio">
        <w:r w:rsidR="00720B67">
          <w:rPr>
            <w:rFonts w:ascii="Arial" w:eastAsia="Arial" w:hAnsi="Arial" w:cs="Arial"/>
            <w:color w:val="1155CC"/>
            <w:u w:val="single"/>
          </w:rPr>
          <w:t>3.</w:t>
        </w:r>
      </w:hyperlink>
      <w:hyperlink w:anchor="_44sinio">
        <w:r w:rsidR="00720B67">
          <w:rPr>
            <w:rFonts w:ascii="Arial" w:eastAsia="Arial" w:hAnsi="Arial" w:cs="Arial"/>
            <w:color w:val="1155CC"/>
          </w:rPr>
          <w:t xml:space="preserve">  </w:t>
        </w:r>
      </w:hyperlink>
      <w:hyperlink w:anchor="_44sinio">
        <w:r w:rsidR="00720B67">
          <w:rPr>
            <w:rFonts w:ascii="Arial" w:eastAsia="Arial" w:hAnsi="Arial" w:cs="Arial"/>
            <w:color w:val="1155CC"/>
            <w:u w:val="single"/>
          </w:rPr>
          <w:t>Swap-out</w:t>
        </w:r>
      </w:hyperlink>
    </w:p>
    <w:p w14:paraId="5C3ADED3" w14:textId="77777777" w:rsidR="005A5CBC" w:rsidRDefault="00BC2D98">
      <w:pPr>
        <w:ind w:left="360"/>
        <w:rPr>
          <w:rFonts w:ascii="Arial" w:eastAsia="Arial" w:hAnsi="Arial" w:cs="Arial"/>
        </w:rPr>
      </w:pPr>
      <w:hyperlink w:anchor="_z337ya">
        <w:r w:rsidR="00720B67">
          <w:rPr>
            <w:rFonts w:ascii="Arial" w:eastAsia="Arial" w:hAnsi="Arial" w:cs="Arial"/>
            <w:color w:val="1155CC"/>
            <w:u w:val="single"/>
          </w:rPr>
          <w:t>4.</w:t>
        </w:r>
      </w:hyperlink>
      <w:hyperlink w:anchor="_z337ya">
        <w:r w:rsidR="00720B67">
          <w:rPr>
            <w:rFonts w:ascii="Arial" w:eastAsia="Arial" w:hAnsi="Arial" w:cs="Arial"/>
            <w:color w:val="1155CC"/>
          </w:rPr>
          <w:t xml:space="preserve">  </w:t>
        </w:r>
      </w:hyperlink>
      <w:hyperlink w:anchor="_z337ya">
        <w:r w:rsidR="00720B67">
          <w:rPr>
            <w:rFonts w:ascii="Arial" w:eastAsia="Arial" w:hAnsi="Arial" w:cs="Arial"/>
            <w:color w:val="1155CC"/>
            <w:u w:val="single"/>
          </w:rPr>
          <w:t>Staff vetting procedures</w:t>
        </w:r>
      </w:hyperlink>
    </w:p>
    <w:p w14:paraId="5983192C" w14:textId="77777777" w:rsidR="005A5CBC" w:rsidRDefault="00BC2D98">
      <w:pPr>
        <w:ind w:left="360"/>
        <w:rPr>
          <w:rFonts w:ascii="Arial" w:eastAsia="Arial" w:hAnsi="Arial" w:cs="Arial"/>
        </w:rPr>
      </w:pPr>
      <w:hyperlink w:anchor="_1y810tw">
        <w:r w:rsidR="00720B67">
          <w:rPr>
            <w:rFonts w:ascii="Arial" w:eastAsia="Arial" w:hAnsi="Arial" w:cs="Arial"/>
            <w:color w:val="1155CC"/>
            <w:u w:val="single"/>
          </w:rPr>
          <w:t>5.</w:t>
        </w:r>
      </w:hyperlink>
      <w:hyperlink w:anchor="_1y810tw">
        <w:r w:rsidR="00720B67">
          <w:rPr>
            <w:rFonts w:ascii="Arial" w:eastAsia="Arial" w:hAnsi="Arial" w:cs="Arial"/>
            <w:color w:val="1155CC"/>
          </w:rPr>
          <w:t xml:space="preserve">  </w:t>
        </w:r>
      </w:hyperlink>
      <w:hyperlink w:anchor="_1y810tw">
        <w:r w:rsidR="00720B67">
          <w:rPr>
            <w:rFonts w:ascii="Arial" w:eastAsia="Arial" w:hAnsi="Arial" w:cs="Arial"/>
            <w:color w:val="1155CC"/>
            <w:u w:val="single"/>
          </w:rPr>
          <w:t>Due diligence</w:t>
        </w:r>
      </w:hyperlink>
    </w:p>
    <w:p w14:paraId="156982A1" w14:textId="77777777" w:rsidR="005A5CBC" w:rsidRDefault="00BC2D98">
      <w:pPr>
        <w:ind w:left="360"/>
        <w:rPr>
          <w:rFonts w:ascii="Arial" w:eastAsia="Arial" w:hAnsi="Arial" w:cs="Arial"/>
        </w:rPr>
      </w:pPr>
      <w:hyperlink w:anchor="_4i7ojhp">
        <w:r w:rsidR="00720B67">
          <w:rPr>
            <w:rFonts w:ascii="Arial" w:eastAsia="Arial" w:hAnsi="Arial" w:cs="Arial"/>
            <w:color w:val="1155CC"/>
            <w:u w:val="single"/>
          </w:rPr>
          <w:t>6.</w:t>
        </w:r>
        <w:r w:rsidR="00720B67">
          <w:rPr>
            <w:rFonts w:ascii="Arial" w:eastAsia="Arial" w:hAnsi="Arial" w:cs="Arial"/>
            <w:color w:val="1155CC"/>
            <w:u w:val="single"/>
          </w:rPr>
          <w:tab/>
          <w:t>Warranties, representations and acceptance criteria</w:t>
        </w:r>
      </w:hyperlink>
    </w:p>
    <w:p w14:paraId="0BC52592" w14:textId="77777777" w:rsidR="005A5CBC" w:rsidRDefault="00BC2D98">
      <w:pPr>
        <w:ind w:left="360"/>
        <w:rPr>
          <w:rFonts w:ascii="Arial" w:eastAsia="Arial" w:hAnsi="Arial" w:cs="Arial"/>
        </w:rPr>
      </w:pPr>
      <w:hyperlink w:anchor="_4i7ojhp">
        <w:r w:rsidR="00720B67">
          <w:rPr>
            <w:rFonts w:ascii="Arial" w:eastAsia="Arial" w:hAnsi="Arial" w:cs="Arial"/>
            <w:color w:val="1155CC"/>
            <w:u w:val="single"/>
          </w:rPr>
          <w:t>7.</w:t>
        </w:r>
        <w:r w:rsidR="00720B67">
          <w:rPr>
            <w:rFonts w:ascii="Arial" w:eastAsia="Arial" w:hAnsi="Arial" w:cs="Arial"/>
            <w:color w:val="1155CC"/>
            <w:u w:val="single"/>
          </w:rPr>
          <w:tab/>
        </w:r>
      </w:hyperlink>
      <w:hyperlink w:anchor="_1ci93xb">
        <w:r w:rsidR="00720B67">
          <w:rPr>
            <w:rFonts w:ascii="Arial" w:eastAsia="Arial" w:hAnsi="Arial" w:cs="Arial"/>
            <w:color w:val="1155CC"/>
            <w:u w:val="single"/>
          </w:rPr>
          <w:t>Business continuity and disaster recovery</w:t>
        </w:r>
      </w:hyperlink>
    </w:p>
    <w:p w14:paraId="253F05AB" w14:textId="77777777" w:rsidR="005A5CBC" w:rsidRDefault="00BC2D98">
      <w:pPr>
        <w:ind w:left="360"/>
        <w:rPr>
          <w:rFonts w:ascii="Arial" w:eastAsia="Arial" w:hAnsi="Arial" w:cs="Arial"/>
        </w:rPr>
      </w:pPr>
      <w:hyperlink w:anchor="_3whwml4">
        <w:r w:rsidR="00720B67">
          <w:rPr>
            <w:rFonts w:ascii="Arial" w:eastAsia="Arial" w:hAnsi="Arial" w:cs="Arial"/>
            <w:color w:val="1155CC"/>
            <w:u w:val="single"/>
          </w:rPr>
          <w:t>8. _Payment terms and VAT</w:t>
        </w:r>
      </w:hyperlink>
    </w:p>
    <w:p w14:paraId="7DC92A5D" w14:textId="77777777" w:rsidR="005A5CBC" w:rsidRDefault="00BC2D98">
      <w:pPr>
        <w:ind w:left="360"/>
        <w:rPr>
          <w:rFonts w:ascii="Arial" w:eastAsia="Arial" w:hAnsi="Arial" w:cs="Arial"/>
        </w:rPr>
      </w:pPr>
      <w:hyperlink w:anchor="_3o7alnk">
        <w:r w:rsidR="00720B67">
          <w:rPr>
            <w:rFonts w:ascii="Arial" w:eastAsia="Arial" w:hAnsi="Arial" w:cs="Arial"/>
            <w:color w:val="1155CC"/>
            <w:u w:val="single"/>
          </w:rPr>
          <w:t>9.</w:t>
        </w:r>
        <w:r w:rsidR="00720B67">
          <w:rPr>
            <w:rFonts w:ascii="Arial" w:eastAsia="Arial" w:hAnsi="Arial" w:cs="Arial"/>
            <w:color w:val="1155CC"/>
            <w:u w:val="single"/>
          </w:rPr>
          <w:tab/>
          <w:t>Recovery of sums due and right of set-off</w:t>
        </w:r>
      </w:hyperlink>
    </w:p>
    <w:p w14:paraId="296B294C" w14:textId="77777777" w:rsidR="005A5CBC" w:rsidRDefault="00BC2D98">
      <w:pPr>
        <w:ind w:left="360"/>
        <w:rPr>
          <w:rFonts w:ascii="Arial" w:eastAsia="Arial" w:hAnsi="Arial" w:cs="Arial"/>
        </w:rPr>
      </w:pPr>
      <w:hyperlink w:anchor="_ihv636">
        <w:r w:rsidR="00720B67">
          <w:rPr>
            <w:rFonts w:ascii="Arial" w:eastAsia="Arial" w:hAnsi="Arial" w:cs="Arial"/>
            <w:color w:val="1155CC"/>
            <w:u w:val="single"/>
          </w:rPr>
          <w:t>10.</w:t>
        </w:r>
        <w:r w:rsidR="00720B67">
          <w:rPr>
            <w:rFonts w:ascii="Arial" w:eastAsia="Arial" w:hAnsi="Arial" w:cs="Arial"/>
            <w:color w:val="1155CC"/>
            <w:u w:val="single"/>
          </w:rPr>
          <w:tab/>
          <w:t>Insurance</w:t>
        </w:r>
      </w:hyperlink>
    </w:p>
    <w:p w14:paraId="0F1C17A9" w14:textId="77777777" w:rsidR="005A5CBC" w:rsidRDefault="00BC2D98">
      <w:pPr>
        <w:ind w:left="360"/>
        <w:rPr>
          <w:rFonts w:ascii="Arial" w:eastAsia="Arial" w:hAnsi="Arial" w:cs="Arial"/>
        </w:rPr>
      </w:pPr>
      <w:hyperlink w:anchor="_1hmsyys">
        <w:r w:rsidR="00720B67">
          <w:rPr>
            <w:rFonts w:ascii="Arial" w:eastAsia="Arial" w:hAnsi="Arial" w:cs="Arial"/>
            <w:color w:val="1155CC"/>
            <w:u w:val="single"/>
          </w:rPr>
          <w:t>11.</w:t>
        </w:r>
        <w:r w:rsidR="00720B67">
          <w:rPr>
            <w:rFonts w:ascii="Arial" w:eastAsia="Arial" w:hAnsi="Arial" w:cs="Arial"/>
            <w:color w:val="1155CC"/>
            <w:u w:val="single"/>
          </w:rPr>
          <w:tab/>
          <w:t>Confidentiality</w:t>
        </w:r>
      </w:hyperlink>
    </w:p>
    <w:p w14:paraId="43C47A12" w14:textId="77777777" w:rsidR="005A5CBC" w:rsidRDefault="00BC2D98">
      <w:pPr>
        <w:ind w:left="360"/>
        <w:rPr>
          <w:rFonts w:ascii="Arial" w:eastAsia="Arial" w:hAnsi="Arial" w:cs="Arial"/>
        </w:rPr>
      </w:pPr>
      <w:hyperlink w:anchor="_4f1mdlm">
        <w:r w:rsidR="00720B67">
          <w:rPr>
            <w:rFonts w:ascii="Arial" w:eastAsia="Arial" w:hAnsi="Arial" w:cs="Arial"/>
            <w:color w:val="1155CC"/>
            <w:u w:val="single"/>
          </w:rPr>
          <w:t>12. Conflict of Interest</w:t>
        </w:r>
      </w:hyperlink>
    </w:p>
    <w:p w14:paraId="638BEFE9" w14:textId="77777777" w:rsidR="005A5CBC" w:rsidRDefault="00BC2D98">
      <w:pPr>
        <w:ind w:left="360"/>
        <w:rPr>
          <w:rFonts w:ascii="Arial" w:eastAsia="Arial" w:hAnsi="Arial" w:cs="Arial"/>
        </w:rPr>
      </w:pPr>
      <w:hyperlink w:anchor="_2u6wntf">
        <w:r w:rsidR="00720B67">
          <w:rPr>
            <w:rFonts w:ascii="Arial" w:eastAsia="Arial" w:hAnsi="Arial" w:cs="Arial"/>
            <w:color w:val="1155CC"/>
            <w:u w:val="single"/>
          </w:rPr>
          <w:t>13.</w:t>
        </w:r>
        <w:r w:rsidR="00720B67">
          <w:rPr>
            <w:rFonts w:ascii="Arial" w:eastAsia="Arial" w:hAnsi="Arial" w:cs="Arial"/>
            <w:color w:val="1155CC"/>
            <w:u w:val="single"/>
          </w:rPr>
          <w:tab/>
          <w:t>Intellectual Property Rights</w:t>
        </w:r>
      </w:hyperlink>
    </w:p>
    <w:p w14:paraId="0A7FA2A7" w14:textId="77777777" w:rsidR="005A5CBC" w:rsidRDefault="00BC2D98">
      <w:pPr>
        <w:ind w:left="360"/>
        <w:rPr>
          <w:rFonts w:ascii="Arial" w:eastAsia="Arial" w:hAnsi="Arial" w:cs="Arial"/>
        </w:rPr>
      </w:pPr>
      <w:hyperlink w:anchor="_19c6y18">
        <w:r w:rsidR="00720B67">
          <w:rPr>
            <w:rFonts w:ascii="Arial" w:eastAsia="Arial" w:hAnsi="Arial" w:cs="Arial"/>
            <w:color w:val="1155CC"/>
            <w:u w:val="single"/>
          </w:rPr>
          <w:t>14. Data Protection and Disclosure</w:t>
        </w:r>
      </w:hyperlink>
    </w:p>
    <w:p w14:paraId="5D8F8E73" w14:textId="77777777" w:rsidR="005A5CBC" w:rsidRDefault="00BC2D98">
      <w:pPr>
        <w:ind w:left="360"/>
        <w:rPr>
          <w:rFonts w:ascii="Arial" w:eastAsia="Arial" w:hAnsi="Arial" w:cs="Arial"/>
        </w:rPr>
      </w:pPr>
      <w:hyperlink w:anchor="_28h4qwu">
        <w:r w:rsidR="00720B67">
          <w:rPr>
            <w:rFonts w:ascii="Arial" w:eastAsia="Arial" w:hAnsi="Arial" w:cs="Arial"/>
            <w:color w:val="1155CC"/>
            <w:u w:val="single"/>
          </w:rPr>
          <w:t>15. Buyer Data</w:t>
        </w:r>
      </w:hyperlink>
    </w:p>
    <w:p w14:paraId="6758AAF1" w14:textId="77777777" w:rsidR="005A5CBC" w:rsidRDefault="00BC2D98">
      <w:pPr>
        <w:ind w:left="360"/>
        <w:rPr>
          <w:rFonts w:ascii="Arial" w:eastAsia="Arial" w:hAnsi="Arial" w:cs="Arial"/>
        </w:rPr>
      </w:pPr>
      <w:hyperlink w:anchor="_2lwamvv">
        <w:r w:rsidR="00720B67">
          <w:rPr>
            <w:rFonts w:ascii="Arial" w:eastAsia="Arial" w:hAnsi="Arial" w:cs="Arial"/>
            <w:color w:val="1155CC"/>
            <w:u w:val="single"/>
          </w:rPr>
          <w:t>16.</w:t>
        </w:r>
        <w:r w:rsidR="00720B67">
          <w:rPr>
            <w:rFonts w:ascii="Arial" w:eastAsia="Arial" w:hAnsi="Arial" w:cs="Arial"/>
            <w:color w:val="1155CC"/>
            <w:u w:val="single"/>
          </w:rPr>
          <w:tab/>
          <w:t>Document and source code management repository</w:t>
        </w:r>
      </w:hyperlink>
    </w:p>
    <w:p w14:paraId="4FA2BF3C" w14:textId="77777777" w:rsidR="005A5CBC" w:rsidRDefault="00BC2D98">
      <w:pPr>
        <w:ind w:left="360"/>
        <w:rPr>
          <w:rFonts w:ascii="Arial" w:eastAsia="Arial" w:hAnsi="Arial" w:cs="Arial"/>
        </w:rPr>
      </w:pPr>
      <w:hyperlink w:anchor="_111kx3o">
        <w:r w:rsidR="00720B67">
          <w:rPr>
            <w:rFonts w:ascii="Arial" w:eastAsia="Arial" w:hAnsi="Arial" w:cs="Arial"/>
            <w:color w:val="1155CC"/>
            <w:u w:val="single"/>
          </w:rPr>
          <w:t>17.</w:t>
        </w:r>
        <w:r w:rsidR="00720B67">
          <w:rPr>
            <w:rFonts w:ascii="Arial" w:eastAsia="Arial" w:hAnsi="Arial" w:cs="Arial"/>
            <w:color w:val="1155CC"/>
            <w:u w:val="single"/>
          </w:rPr>
          <w:tab/>
          <w:t>Records and audit access</w:t>
        </w:r>
      </w:hyperlink>
    </w:p>
    <w:p w14:paraId="318F38EA" w14:textId="77777777" w:rsidR="005A5CBC" w:rsidRDefault="00BC2D98">
      <w:pPr>
        <w:ind w:left="360"/>
        <w:rPr>
          <w:rFonts w:ascii="Arial" w:eastAsia="Arial" w:hAnsi="Arial" w:cs="Arial"/>
        </w:rPr>
      </w:pPr>
      <w:hyperlink w:anchor="_2zbgiuw">
        <w:r w:rsidR="00720B67">
          <w:rPr>
            <w:rFonts w:ascii="Arial" w:eastAsia="Arial" w:hAnsi="Arial" w:cs="Arial"/>
            <w:color w:val="1155CC"/>
            <w:u w:val="single"/>
          </w:rPr>
          <w:t>18.</w:t>
        </w:r>
        <w:r w:rsidR="00720B67">
          <w:rPr>
            <w:rFonts w:ascii="Arial" w:eastAsia="Arial" w:hAnsi="Arial" w:cs="Arial"/>
            <w:color w:val="1155CC"/>
            <w:u w:val="single"/>
          </w:rPr>
          <w:tab/>
          <w:t>Freedom of Information (FOI) requests</w:t>
        </w:r>
      </w:hyperlink>
    </w:p>
    <w:p w14:paraId="5E8733DC" w14:textId="77777777" w:rsidR="005A5CBC" w:rsidRDefault="00BC2D98">
      <w:pPr>
        <w:ind w:left="360"/>
        <w:rPr>
          <w:rFonts w:ascii="Arial" w:eastAsia="Arial" w:hAnsi="Arial" w:cs="Arial"/>
        </w:rPr>
      </w:pPr>
      <w:hyperlink w:anchor="_1egqt2p">
        <w:r w:rsidR="00720B67">
          <w:rPr>
            <w:rFonts w:ascii="Arial" w:eastAsia="Arial" w:hAnsi="Arial" w:cs="Arial"/>
            <w:color w:val="1155CC"/>
            <w:u w:val="single"/>
          </w:rPr>
          <w:t>19. Standards and quality</w:t>
        </w:r>
      </w:hyperlink>
    </w:p>
    <w:p w14:paraId="03DD6A5F" w14:textId="77777777" w:rsidR="005A5CBC" w:rsidRDefault="00BC2D98">
      <w:pPr>
        <w:ind w:left="360"/>
        <w:rPr>
          <w:rFonts w:ascii="Arial" w:eastAsia="Arial" w:hAnsi="Arial" w:cs="Arial"/>
        </w:rPr>
      </w:pPr>
      <w:hyperlink w:anchor="_3ygebqi">
        <w:r w:rsidR="00720B67">
          <w:rPr>
            <w:rFonts w:ascii="Arial" w:eastAsia="Arial" w:hAnsi="Arial" w:cs="Arial"/>
            <w:color w:val="1155CC"/>
            <w:u w:val="single"/>
          </w:rPr>
          <w:t>20.</w:t>
        </w:r>
        <w:r w:rsidR="00720B67">
          <w:rPr>
            <w:rFonts w:ascii="Arial" w:eastAsia="Arial" w:hAnsi="Arial" w:cs="Arial"/>
            <w:color w:val="1155CC"/>
            <w:u w:val="single"/>
          </w:rPr>
          <w:tab/>
          <w:t>Security</w:t>
        </w:r>
      </w:hyperlink>
    </w:p>
    <w:p w14:paraId="6046841E" w14:textId="77777777" w:rsidR="005A5CBC" w:rsidRDefault="00BC2D98">
      <w:pPr>
        <w:ind w:left="360"/>
        <w:rPr>
          <w:rFonts w:ascii="Arial" w:eastAsia="Arial" w:hAnsi="Arial" w:cs="Arial"/>
        </w:rPr>
      </w:pPr>
      <w:hyperlink w:anchor="_kgcv8k">
        <w:r w:rsidR="00720B67">
          <w:rPr>
            <w:rFonts w:ascii="Arial" w:eastAsia="Arial" w:hAnsi="Arial" w:cs="Arial"/>
            <w:color w:val="1155CC"/>
            <w:u w:val="single"/>
          </w:rPr>
          <w:t>21.</w:t>
        </w:r>
        <w:r w:rsidR="00720B67">
          <w:rPr>
            <w:rFonts w:ascii="Arial" w:eastAsia="Arial" w:hAnsi="Arial" w:cs="Arial"/>
            <w:color w:val="1155CC"/>
            <w:u w:val="single"/>
          </w:rPr>
          <w:tab/>
          <w:t>Incorporation of terms</w:t>
        </w:r>
      </w:hyperlink>
    </w:p>
    <w:p w14:paraId="0C47694A" w14:textId="77777777" w:rsidR="005A5CBC" w:rsidRDefault="00BC2D98">
      <w:pPr>
        <w:ind w:left="360"/>
        <w:rPr>
          <w:rFonts w:ascii="Arial" w:eastAsia="Arial" w:hAnsi="Arial" w:cs="Arial"/>
        </w:rPr>
      </w:pPr>
      <w:hyperlink w:anchor="_1jlao46">
        <w:r w:rsidR="00720B67">
          <w:rPr>
            <w:rFonts w:ascii="Arial" w:eastAsia="Arial" w:hAnsi="Arial" w:cs="Arial"/>
            <w:color w:val="1155CC"/>
            <w:u w:val="single"/>
          </w:rPr>
          <w:t>22.</w:t>
        </w:r>
        <w:r w:rsidR="00720B67">
          <w:rPr>
            <w:rFonts w:ascii="Arial" w:eastAsia="Arial" w:hAnsi="Arial" w:cs="Arial"/>
            <w:color w:val="1155CC"/>
            <w:u w:val="single"/>
          </w:rPr>
          <w:tab/>
          <w:t>Managing disputes</w:t>
        </w:r>
      </w:hyperlink>
    </w:p>
    <w:p w14:paraId="2A9EEF0F" w14:textId="77777777" w:rsidR="005A5CBC" w:rsidRDefault="00BC2D98">
      <w:pPr>
        <w:ind w:left="360"/>
        <w:rPr>
          <w:rFonts w:ascii="Arial" w:eastAsia="Arial" w:hAnsi="Arial" w:cs="Arial"/>
        </w:rPr>
      </w:pPr>
      <w:hyperlink w:anchor="_43ky6rz">
        <w:r w:rsidR="00720B67">
          <w:rPr>
            <w:rFonts w:ascii="Arial" w:eastAsia="Arial" w:hAnsi="Arial" w:cs="Arial"/>
            <w:color w:val="1155CC"/>
            <w:u w:val="single"/>
          </w:rPr>
          <w:t>23.</w:t>
        </w:r>
        <w:r w:rsidR="00720B67">
          <w:rPr>
            <w:rFonts w:ascii="Arial" w:eastAsia="Arial" w:hAnsi="Arial" w:cs="Arial"/>
            <w:color w:val="1155CC"/>
            <w:u w:val="single"/>
          </w:rPr>
          <w:tab/>
          <w:t>Termination</w:t>
        </w:r>
      </w:hyperlink>
    </w:p>
    <w:p w14:paraId="2E45EE9D" w14:textId="77777777" w:rsidR="005A5CBC" w:rsidRDefault="00BC2D98">
      <w:pPr>
        <w:ind w:left="360"/>
        <w:rPr>
          <w:rFonts w:ascii="Arial" w:eastAsia="Arial" w:hAnsi="Arial" w:cs="Arial"/>
        </w:rPr>
      </w:pPr>
      <w:hyperlink w:anchor="_1x0gk37">
        <w:r w:rsidR="00720B67">
          <w:rPr>
            <w:rFonts w:ascii="Arial" w:eastAsia="Arial" w:hAnsi="Arial" w:cs="Arial"/>
            <w:color w:val="1155CC"/>
            <w:u w:val="single"/>
          </w:rPr>
          <w:t>24. Consequences of termination</w:t>
        </w:r>
      </w:hyperlink>
    </w:p>
    <w:p w14:paraId="4BDFC08C" w14:textId="77777777" w:rsidR="005A5CBC" w:rsidRDefault="00BC2D98">
      <w:pPr>
        <w:ind w:left="360"/>
        <w:rPr>
          <w:rFonts w:ascii="Arial" w:eastAsia="Arial" w:hAnsi="Arial" w:cs="Arial"/>
        </w:rPr>
      </w:pPr>
      <w:hyperlink w:anchor="_haapch">
        <w:r w:rsidR="00720B67">
          <w:rPr>
            <w:rFonts w:ascii="Arial" w:eastAsia="Arial" w:hAnsi="Arial" w:cs="Arial"/>
            <w:color w:val="1155CC"/>
            <w:u w:val="single"/>
          </w:rPr>
          <w:t>25.</w:t>
        </w:r>
        <w:r w:rsidR="00720B67">
          <w:rPr>
            <w:rFonts w:ascii="Arial" w:eastAsia="Arial" w:hAnsi="Arial" w:cs="Arial"/>
            <w:color w:val="1155CC"/>
            <w:u w:val="single"/>
          </w:rPr>
          <w:tab/>
          <w:t>Supplier’s status</w:t>
        </w:r>
      </w:hyperlink>
    </w:p>
    <w:p w14:paraId="61EA8796" w14:textId="77777777" w:rsidR="005A5CBC" w:rsidRDefault="00BC2D98">
      <w:pPr>
        <w:ind w:left="360"/>
        <w:rPr>
          <w:rFonts w:ascii="Arial" w:eastAsia="Arial" w:hAnsi="Arial" w:cs="Arial"/>
        </w:rPr>
      </w:pPr>
      <w:hyperlink w:anchor="_1gf8i83">
        <w:r w:rsidR="00720B67">
          <w:rPr>
            <w:rFonts w:ascii="Arial" w:eastAsia="Arial" w:hAnsi="Arial" w:cs="Arial"/>
            <w:color w:val="1155CC"/>
            <w:u w:val="single"/>
          </w:rPr>
          <w:t>26.</w:t>
        </w:r>
        <w:r w:rsidR="00720B67">
          <w:rPr>
            <w:rFonts w:ascii="Arial" w:eastAsia="Arial" w:hAnsi="Arial" w:cs="Arial"/>
            <w:color w:val="1155CC"/>
            <w:u w:val="single"/>
          </w:rPr>
          <w:tab/>
          <w:t>Notices</w:t>
        </w:r>
      </w:hyperlink>
    </w:p>
    <w:p w14:paraId="7D605F54" w14:textId="77777777" w:rsidR="005A5CBC" w:rsidRDefault="00BC2D98">
      <w:pPr>
        <w:ind w:left="360"/>
        <w:rPr>
          <w:rFonts w:ascii="Arial" w:eastAsia="Arial" w:hAnsi="Arial" w:cs="Arial"/>
        </w:rPr>
      </w:pPr>
      <w:hyperlink w:anchor="_1tuee74">
        <w:r w:rsidR="00720B67">
          <w:rPr>
            <w:rFonts w:ascii="Arial" w:eastAsia="Arial" w:hAnsi="Arial" w:cs="Arial"/>
            <w:color w:val="1155CC"/>
            <w:u w:val="single"/>
          </w:rPr>
          <w:t>27.</w:t>
        </w:r>
        <w:r w:rsidR="00720B67">
          <w:rPr>
            <w:rFonts w:ascii="Arial" w:eastAsia="Arial" w:hAnsi="Arial" w:cs="Arial"/>
            <w:color w:val="1155CC"/>
            <w:u w:val="single"/>
          </w:rPr>
          <w:tab/>
          <w:t>Exit plan</w:t>
        </w:r>
      </w:hyperlink>
    </w:p>
    <w:p w14:paraId="7536118C" w14:textId="77777777" w:rsidR="005A5CBC" w:rsidRDefault="00BC2D98">
      <w:pPr>
        <w:ind w:left="360"/>
        <w:rPr>
          <w:rFonts w:ascii="Arial" w:eastAsia="Arial" w:hAnsi="Arial" w:cs="Arial"/>
        </w:rPr>
      </w:pPr>
      <w:hyperlink w:anchor="_184mhaj">
        <w:r w:rsidR="00720B67">
          <w:rPr>
            <w:rFonts w:ascii="Arial" w:eastAsia="Arial" w:hAnsi="Arial" w:cs="Arial"/>
            <w:color w:val="1155CC"/>
            <w:u w:val="single"/>
          </w:rPr>
          <w:t>28.</w:t>
        </w:r>
        <w:r w:rsidR="00720B67">
          <w:rPr>
            <w:rFonts w:ascii="Arial" w:eastAsia="Arial" w:hAnsi="Arial" w:cs="Arial"/>
            <w:color w:val="1155CC"/>
            <w:u w:val="single"/>
          </w:rPr>
          <w:tab/>
          <w:t>Staff Transfer</w:t>
        </w:r>
      </w:hyperlink>
    </w:p>
    <w:p w14:paraId="364C27C3" w14:textId="77777777" w:rsidR="005A5CBC" w:rsidRDefault="00BC2D98">
      <w:pPr>
        <w:ind w:left="360"/>
        <w:rPr>
          <w:rFonts w:ascii="Arial" w:eastAsia="Arial" w:hAnsi="Arial" w:cs="Arial"/>
        </w:rPr>
      </w:pPr>
      <w:hyperlink w:anchor="_184mhaj">
        <w:r w:rsidR="00720B67">
          <w:rPr>
            <w:rFonts w:ascii="Arial" w:eastAsia="Arial" w:hAnsi="Arial" w:cs="Arial"/>
            <w:color w:val="1155CC"/>
            <w:u w:val="single"/>
          </w:rPr>
          <w:t>29. Help at retendering and handover to replacement supplier</w:t>
        </w:r>
      </w:hyperlink>
    </w:p>
    <w:p w14:paraId="229E4014" w14:textId="77777777" w:rsidR="005A5CBC" w:rsidRDefault="00BC2D98">
      <w:pPr>
        <w:ind w:left="360"/>
        <w:rPr>
          <w:rFonts w:ascii="Arial" w:eastAsia="Arial" w:hAnsi="Arial" w:cs="Arial"/>
        </w:rPr>
      </w:pPr>
      <w:hyperlink w:anchor="_279ka65">
        <w:r w:rsidR="00720B67">
          <w:rPr>
            <w:rFonts w:ascii="Arial" w:eastAsia="Arial" w:hAnsi="Arial" w:cs="Arial"/>
            <w:color w:val="1155CC"/>
            <w:u w:val="single"/>
          </w:rPr>
          <w:t>30. Changes to Services</w:t>
        </w:r>
      </w:hyperlink>
    </w:p>
    <w:p w14:paraId="2C0D09BF" w14:textId="77777777" w:rsidR="005A5CBC" w:rsidRDefault="00BC2D98">
      <w:pPr>
        <w:ind w:left="360"/>
        <w:rPr>
          <w:rFonts w:ascii="Arial" w:eastAsia="Arial" w:hAnsi="Arial" w:cs="Arial"/>
        </w:rPr>
      </w:pPr>
      <w:hyperlink w:anchor="_meukdy">
        <w:r w:rsidR="00720B67">
          <w:rPr>
            <w:rFonts w:ascii="Arial" w:eastAsia="Arial" w:hAnsi="Arial" w:cs="Arial"/>
            <w:color w:val="1155CC"/>
            <w:u w:val="single"/>
          </w:rPr>
          <w:t>31. Contract changes</w:t>
        </w:r>
      </w:hyperlink>
    </w:p>
    <w:p w14:paraId="0B3BACFF" w14:textId="77777777" w:rsidR="005A5CBC" w:rsidRDefault="00BC2D98">
      <w:pPr>
        <w:ind w:left="360"/>
        <w:rPr>
          <w:rFonts w:ascii="Arial" w:eastAsia="Arial" w:hAnsi="Arial" w:cs="Arial"/>
        </w:rPr>
      </w:pPr>
      <w:hyperlink w:anchor="_2koq656">
        <w:r w:rsidR="00720B67">
          <w:rPr>
            <w:rFonts w:ascii="Arial" w:eastAsia="Arial" w:hAnsi="Arial" w:cs="Arial"/>
            <w:color w:val="1155CC"/>
            <w:u w:val="single"/>
          </w:rPr>
          <w:t>32.</w:t>
        </w:r>
        <w:r w:rsidR="00720B67">
          <w:rPr>
            <w:rFonts w:ascii="Arial" w:eastAsia="Arial" w:hAnsi="Arial" w:cs="Arial"/>
            <w:color w:val="1155CC"/>
            <w:u w:val="single"/>
          </w:rPr>
          <w:tab/>
          <w:t>Force Majeure</w:t>
        </w:r>
      </w:hyperlink>
    </w:p>
    <w:p w14:paraId="0B68667E" w14:textId="77777777" w:rsidR="005A5CBC" w:rsidRDefault="00BC2D98">
      <w:pPr>
        <w:ind w:left="360"/>
        <w:rPr>
          <w:rFonts w:ascii="Arial" w:eastAsia="Arial" w:hAnsi="Arial" w:cs="Arial"/>
        </w:rPr>
      </w:pPr>
      <w:hyperlink w:anchor="_4iylrwe">
        <w:r w:rsidR="00720B67">
          <w:rPr>
            <w:rFonts w:ascii="Arial" w:eastAsia="Arial" w:hAnsi="Arial" w:cs="Arial"/>
            <w:color w:val="1155CC"/>
            <w:u w:val="single"/>
          </w:rPr>
          <w:t>33.</w:t>
        </w:r>
        <w:r w:rsidR="00720B67">
          <w:rPr>
            <w:rFonts w:ascii="Arial" w:eastAsia="Arial" w:hAnsi="Arial" w:cs="Arial"/>
            <w:color w:val="1155CC"/>
            <w:u w:val="single"/>
          </w:rPr>
          <w:tab/>
          <w:t>Entire agreement</w:t>
        </w:r>
      </w:hyperlink>
    </w:p>
    <w:p w14:paraId="3F309790" w14:textId="77777777" w:rsidR="005A5CBC" w:rsidRDefault="00BC2D98">
      <w:pPr>
        <w:ind w:left="360"/>
        <w:rPr>
          <w:rFonts w:ascii="Arial" w:eastAsia="Arial" w:hAnsi="Arial" w:cs="Arial"/>
        </w:rPr>
      </w:pPr>
      <w:hyperlink w:anchor="_1qoc8b1">
        <w:r w:rsidR="00720B67">
          <w:rPr>
            <w:rFonts w:ascii="Arial" w:eastAsia="Arial" w:hAnsi="Arial" w:cs="Arial"/>
            <w:color w:val="1155CC"/>
            <w:u w:val="single"/>
          </w:rPr>
          <w:t>34.</w:t>
        </w:r>
        <w:r w:rsidR="00720B67">
          <w:rPr>
            <w:rFonts w:ascii="Arial" w:eastAsia="Arial" w:hAnsi="Arial" w:cs="Arial"/>
            <w:color w:val="1155CC"/>
            <w:u w:val="single"/>
          </w:rPr>
          <w:tab/>
          <w:t>Liability</w:t>
        </w:r>
      </w:hyperlink>
    </w:p>
    <w:p w14:paraId="46333419" w14:textId="77777777" w:rsidR="005A5CBC" w:rsidRDefault="00BC2D98">
      <w:pPr>
        <w:ind w:left="360"/>
        <w:rPr>
          <w:rFonts w:ascii="Arial" w:eastAsia="Arial" w:hAnsi="Arial" w:cs="Arial"/>
        </w:rPr>
      </w:pPr>
      <w:hyperlink w:anchor="_42ddq1a">
        <w:r w:rsidR="00720B67">
          <w:rPr>
            <w:rFonts w:ascii="Arial" w:eastAsia="Arial" w:hAnsi="Arial" w:cs="Arial"/>
            <w:color w:val="1155CC"/>
            <w:u w:val="single"/>
          </w:rPr>
          <w:t>35.</w:t>
        </w:r>
        <w:r w:rsidR="00720B67">
          <w:rPr>
            <w:rFonts w:ascii="Arial" w:eastAsia="Arial" w:hAnsi="Arial" w:cs="Arial"/>
            <w:color w:val="1155CC"/>
            <w:u w:val="single"/>
          </w:rPr>
          <w:tab/>
          <w:t>Waiver and cumulative remedies</w:t>
        </w:r>
      </w:hyperlink>
    </w:p>
    <w:p w14:paraId="3562732E" w14:textId="77777777" w:rsidR="005A5CBC" w:rsidRDefault="00BC2D98">
      <w:pPr>
        <w:ind w:left="360"/>
        <w:rPr>
          <w:rFonts w:ascii="Arial" w:eastAsia="Arial" w:hAnsi="Arial" w:cs="Arial"/>
        </w:rPr>
      </w:pPr>
      <w:hyperlink w:anchor="_2hio093">
        <w:r w:rsidR="00720B67">
          <w:rPr>
            <w:rFonts w:ascii="Arial" w:eastAsia="Arial" w:hAnsi="Arial" w:cs="Arial"/>
            <w:color w:val="1155CC"/>
            <w:u w:val="single"/>
          </w:rPr>
          <w:t>36.</w:t>
        </w:r>
        <w:r w:rsidR="00720B67">
          <w:rPr>
            <w:rFonts w:ascii="Arial" w:eastAsia="Arial" w:hAnsi="Arial" w:cs="Arial"/>
            <w:color w:val="1155CC"/>
            <w:u w:val="single"/>
          </w:rPr>
          <w:tab/>
          <w:t>Fraud</w:t>
        </w:r>
      </w:hyperlink>
    </w:p>
    <w:p w14:paraId="1CE98C39" w14:textId="77777777" w:rsidR="005A5CBC" w:rsidRDefault="00BC2D98">
      <w:pPr>
        <w:ind w:left="360"/>
        <w:rPr>
          <w:rFonts w:ascii="Arial" w:eastAsia="Arial" w:hAnsi="Arial" w:cs="Arial"/>
        </w:rPr>
      </w:pPr>
      <w:hyperlink w:anchor="_wnyagw">
        <w:r w:rsidR="00720B67">
          <w:rPr>
            <w:rFonts w:ascii="Arial" w:eastAsia="Arial" w:hAnsi="Arial" w:cs="Arial"/>
            <w:color w:val="1155CC"/>
            <w:u w:val="single"/>
          </w:rPr>
          <w:t>37.</w:t>
        </w:r>
        <w:r w:rsidR="00720B67">
          <w:rPr>
            <w:rFonts w:ascii="Arial" w:eastAsia="Arial" w:hAnsi="Arial" w:cs="Arial"/>
            <w:color w:val="1155CC"/>
            <w:u w:val="single"/>
          </w:rPr>
          <w:tab/>
          <w:t>Prevention of bribery and corruption</w:t>
        </w:r>
      </w:hyperlink>
    </w:p>
    <w:p w14:paraId="46B51862" w14:textId="77777777" w:rsidR="005A5CBC" w:rsidRDefault="00BC2D98">
      <w:pPr>
        <w:ind w:left="360"/>
        <w:rPr>
          <w:rFonts w:ascii="Arial" w:eastAsia="Arial" w:hAnsi="Arial" w:cs="Arial"/>
        </w:rPr>
      </w:pPr>
      <w:hyperlink w:anchor="_1vsw3ci">
        <w:r w:rsidR="00720B67">
          <w:rPr>
            <w:rFonts w:ascii="Arial" w:eastAsia="Arial" w:hAnsi="Arial" w:cs="Arial"/>
            <w:color w:val="1155CC"/>
            <w:u w:val="single"/>
          </w:rPr>
          <w:t>38.</w:t>
        </w:r>
        <w:r w:rsidR="00720B67">
          <w:rPr>
            <w:rFonts w:ascii="Arial" w:eastAsia="Arial" w:hAnsi="Arial" w:cs="Arial"/>
            <w:color w:val="1155CC"/>
            <w:u w:val="single"/>
          </w:rPr>
          <w:tab/>
          <w:t>Legislative change</w:t>
        </w:r>
      </w:hyperlink>
    </w:p>
    <w:p w14:paraId="2C7551DA" w14:textId="77777777" w:rsidR="005A5CBC" w:rsidRDefault="00BC2D98">
      <w:pPr>
        <w:ind w:left="360"/>
        <w:rPr>
          <w:rFonts w:ascii="Arial" w:eastAsia="Arial" w:hAnsi="Arial" w:cs="Arial"/>
        </w:rPr>
      </w:pPr>
      <w:hyperlink w:anchor="_4fsjm0b">
        <w:r w:rsidR="00720B67">
          <w:rPr>
            <w:rFonts w:ascii="Arial" w:eastAsia="Arial" w:hAnsi="Arial" w:cs="Arial"/>
            <w:color w:val="1155CC"/>
            <w:u w:val="single"/>
          </w:rPr>
          <w:t>39.</w:t>
        </w:r>
        <w:r w:rsidR="00720B67">
          <w:rPr>
            <w:rFonts w:ascii="Arial" w:eastAsia="Arial" w:hAnsi="Arial" w:cs="Arial"/>
            <w:color w:val="1155CC"/>
            <w:u w:val="single"/>
          </w:rPr>
          <w:tab/>
          <w:t>Publicity, branding, media and official enquiries</w:t>
        </w:r>
      </w:hyperlink>
    </w:p>
    <w:p w14:paraId="2BD1E167" w14:textId="77777777" w:rsidR="005A5CBC" w:rsidRDefault="00BC2D98">
      <w:pPr>
        <w:ind w:left="360"/>
        <w:rPr>
          <w:rFonts w:ascii="Arial" w:eastAsia="Arial" w:hAnsi="Arial" w:cs="Arial"/>
        </w:rPr>
      </w:pPr>
      <w:hyperlink w:anchor="_1a346fx">
        <w:r w:rsidR="00720B67">
          <w:rPr>
            <w:rFonts w:ascii="Arial" w:eastAsia="Arial" w:hAnsi="Arial" w:cs="Arial"/>
            <w:color w:val="1155CC"/>
            <w:u w:val="single"/>
          </w:rPr>
          <w:t>40. Non Discrimination</w:t>
        </w:r>
      </w:hyperlink>
    </w:p>
    <w:p w14:paraId="2DC0F1A7" w14:textId="77777777" w:rsidR="005A5CBC" w:rsidRDefault="00BC2D98">
      <w:pPr>
        <w:ind w:left="360"/>
        <w:rPr>
          <w:rFonts w:ascii="Arial" w:eastAsia="Arial" w:hAnsi="Arial" w:cs="Arial"/>
        </w:rPr>
      </w:pPr>
      <w:hyperlink w:anchor="_2981zbj">
        <w:r w:rsidR="00720B67">
          <w:rPr>
            <w:rFonts w:ascii="Arial" w:eastAsia="Arial" w:hAnsi="Arial" w:cs="Arial"/>
            <w:color w:val="1155CC"/>
            <w:u w:val="single"/>
          </w:rPr>
          <w:t>41.</w:t>
        </w:r>
        <w:r w:rsidR="00720B67">
          <w:rPr>
            <w:rFonts w:ascii="Arial" w:eastAsia="Arial" w:hAnsi="Arial" w:cs="Arial"/>
            <w:color w:val="1155CC"/>
            <w:u w:val="single"/>
          </w:rPr>
          <w:tab/>
          <w:t>Premises</w:t>
        </w:r>
      </w:hyperlink>
    </w:p>
    <w:p w14:paraId="5E036736" w14:textId="77777777" w:rsidR="005A5CBC" w:rsidRDefault="00BC2D98">
      <w:pPr>
        <w:ind w:left="360"/>
        <w:rPr>
          <w:rFonts w:ascii="Arial" w:eastAsia="Arial" w:hAnsi="Arial" w:cs="Arial"/>
        </w:rPr>
      </w:pPr>
      <w:hyperlink w:anchor="_odc9jc">
        <w:r w:rsidR="00720B67">
          <w:rPr>
            <w:rFonts w:ascii="Arial" w:eastAsia="Arial" w:hAnsi="Arial" w:cs="Arial"/>
            <w:color w:val="1155CC"/>
            <w:u w:val="single"/>
          </w:rPr>
          <w:t>42.</w:t>
        </w:r>
        <w:r w:rsidR="00720B67">
          <w:rPr>
            <w:rFonts w:ascii="Arial" w:eastAsia="Arial" w:hAnsi="Arial" w:cs="Arial"/>
            <w:color w:val="1155CC"/>
            <w:u w:val="single"/>
          </w:rPr>
          <w:tab/>
          <w:t>Equipment</w:t>
        </w:r>
      </w:hyperlink>
    </w:p>
    <w:p w14:paraId="439B70C3" w14:textId="77777777" w:rsidR="005A5CBC" w:rsidRDefault="00BC2D98">
      <w:pPr>
        <w:ind w:left="360"/>
        <w:rPr>
          <w:rFonts w:ascii="Arial" w:eastAsia="Arial" w:hAnsi="Arial" w:cs="Arial"/>
        </w:rPr>
      </w:pPr>
      <w:hyperlink w:anchor="_1nia2ey">
        <w:r w:rsidR="00720B67">
          <w:rPr>
            <w:rFonts w:ascii="Arial" w:eastAsia="Arial" w:hAnsi="Arial" w:cs="Arial"/>
            <w:color w:val="1155CC"/>
            <w:u w:val="single"/>
          </w:rPr>
          <w:t>43.</w:t>
        </w:r>
        <w:r w:rsidR="00720B67">
          <w:rPr>
            <w:rFonts w:ascii="Arial" w:eastAsia="Arial" w:hAnsi="Arial" w:cs="Arial"/>
            <w:color w:val="1155CC"/>
            <w:u w:val="single"/>
          </w:rPr>
          <w:tab/>
          <w:t>Law and jurisdiction</w:t>
        </w:r>
      </w:hyperlink>
    </w:p>
    <w:p w14:paraId="3D41C321" w14:textId="77777777" w:rsidR="005A5CBC" w:rsidRDefault="00BC2D98">
      <w:pPr>
        <w:ind w:left="360"/>
        <w:rPr>
          <w:rFonts w:ascii="Arial" w:eastAsia="Arial" w:hAnsi="Arial" w:cs="Arial"/>
        </w:rPr>
      </w:pPr>
      <w:hyperlink w:anchor="_2mn7vak">
        <w:r w:rsidR="00720B67">
          <w:rPr>
            <w:rFonts w:ascii="Arial" w:eastAsia="Arial" w:hAnsi="Arial" w:cs="Arial"/>
            <w:color w:val="1155CC"/>
            <w:u w:val="single"/>
          </w:rPr>
          <w:t>44. Defined Terms</w:t>
        </w:r>
      </w:hyperlink>
    </w:p>
    <w:p w14:paraId="1EE79E1C" w14:textId="77777777" w:rsidR="005A5CBC" w:rsidRDefault="005A5CBC">
      <w:pPr>
        <w:ind w:left="360"/>
      </w:pPr>
    </w:p>
    <w:p w14:paraId="36A958D6" w14:textId="77777777" w:rsidR="005A5CBC" w:rsidRDefault="00BC2D98">
      <w:pPr>
        <w:rPr>
          <w:rFonts w:ascii="Arial" w:eastAsia="Arial" w:hAnsi="Arial" w:cs="Arial"/>
          <w:color w:val="1155CC"/>
          <w:u w:val="single"/>
        </w:rPr>
      </w:pPr>
      <w:hyperlink w:anchor="_4cmhg48">
        <w:r w:rsidR="00720B67">
          <w:rPr>
            <w:rFonts w:ascii="Arial" w:eastAsia="Arial" w:hAnsi="Arial" w:cs="Arial"/>
            <w:color w:val="1155CC"/>
            <w:u w:val="single"/>
          </w:rPr>
          <w:t>Part C - The Schedules</w:t>
        </w:r>
      </w:hyperlink>
    </w:p>
    <w:p w14:paraId="19C1DA38" w14:textId="77777777" w:rsidR="005A5CBC" w:rsidRDefault="00BC2D98">
      <w:pPr>
        <w:ind w:left="360"/>
        <w:rPr>
          <w:rFonts w:ascii="Arial" w:eastAsia="Arial" w:hAnsi="Arial" w:cs="Arial"/>
          <w:color w:val="1155CC"/>
          <w:u w:val="single"/>
        </w:rPr>
      </w:pPr>
      <w:hyperlink w:anchor="_4cmhg48">
        <w:r w:rsidR="00720B67">
          <w:rPr>
            <w:rFonts w:ascii="Arial" w:eastAsia="Arial" w:hAnsi="Arial" w:cs="Arial"/>
            <w:color w:val="1155CC"/>
            <w:u w:val="single"/>
          </w:rPr>
          <w:t>Schedule 1 - Requirements</w:t>
        </w:r>
      </w:hyperlink>
    </w:p>
    <w:p w14:paraId="3CDD4CF8" w14:textId="77777777" w:rsidR="005A5CBC" w:rsidRDefault="00BC2D98">
      <w:pPr>
        <w:ind w:left="360"/>
        <w:rPr>
          <w:rFonts w:ascii="Arial" w:eastAsia="Arial" w:hAnsi="Arial" w:cs="Arial"/>
          <w:color w:val="1155CC"/>
          <w:u w:val="single"/>
        </w:rPr>
      </w:pPr>
      <w:hyperlink w:anchor="_2rrrqc1">
        <w:r w:rsidR="00720B67">
          <w:rPr>
            <w:rFonts w:ascii="Arial" w:eastAsia="Arial" w:hAnsi="Arial" w:cs="Arial"/>
            <w:color w:val="1155CC"/>
            <w:u w:val="single"/>
          </w:rPr>
          <w:t>Schedule 2 - Supplier’s response</w:t>
        </w:r>
      </w:hyperlink>
    </w:p>
    <w:p w14:paraId="10DE8988" w14:textId="77777777" w:rsidR="005A5CBC" w:rsidRDefault="00BC2D98">
      <w:pPr>
        <w:ind w:left="360"/>
        <w:rPr>
          <w:rFonts w:ascii="Arial" w:eastAsia="Arial" w:hAnsi="Arial" w:cs="Arial"/>
          <w:color w:val="1155CC"/>
          <w:u w:val="single"/>
        </w:rPr>
      </w:pPr>
      <w:hyperlink w:anchor="_16x20ju">
        <w:r w:rsidR="00720B67">
          <w:rPr>
            <w:rFonts w:ascii="Arial" w:eastAsia="Arial" w:hAnsi="Arial" w:cs="Arial"/>
            <w:color w:val="1155CC"/>
            <w:u w:val="single"/>
          </w:rPr>
          <w:t>Schedule 3 - Statement of Work (SOW), including pricing arrangements and Key Staff</w:t>
        </w:r>
      </w:hyperlink>
    </w:p>
    <w:p w14:paraId="444EEC2A" w14:textId="77777777" w:rsidR="005A5CBC" w:rsidRDefault="00BC2D98">
      <w:pPr>
        <w:ind w:left="360"/>
        <w:rPr>
          <w:rFonts w:ascii="Arial" w:eastAsia="Arial" w:hAnsi="Arial" w:cs="Arial"/>
          <w:color w:val="1155CC"/>
          <w:u w:val="single"/>
        </w:rPr>
      </w:pPr>
      <w:hyperlink w:anchor="_3qwpj7n">
        <w:r w:rsidR="00720B67">
          <w:rPr>
            <w:rFonts w:ascii="Arial" w:eastAsia="Arial" w:hAnsi="Arial" w:cs="Arial"/>
            <w:color w:val="1155CC"/>
            <w:u w:val="single"/>
          </w:rPr>
          <w:t>Schedule 4 - Contract Change Notice (CCN)</w:t>
        </w:r>
      </w:hyperlink>
    </w:p>
    <w:p w14:paraId="22C6E538"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5 - Balanced Scorecard</w:t>
      </w:r>
    </w:p>
    <w:p w14:paraId="435466A4" w14:textId="77777777" w:rsidR="005A5CBC" w:rsidRDefault="00BC2D98">
      <w:pPr>
        <w:ind w:left="360"/>
        <w:rPr>
          <w:rFonts w:ascii="Arial" w:eastAsia="Arial" w:hAnsi="Arial" w:cs="Arial"/>
          <w:color w:val="1155CC"/>
          <w:u w:val="single"/>
        </w:rPr>
      </w:pPr>
      <w:hyperlink w:anchor="_261ztfg">
        <w:r w:rsidR="00720B67">
          <w:rPr>
            <w:rFonts w:ascii="Arial" w:eastAsia="Arial" w:hAnsi="Arial" w:cs="Arial"/>
            <w:color w:val="1155CC"/>
            <w:u w:val="single"/>
          </w:rPr>
          <w:t>Schedule 6 - Optional Buyer terms and conditions</w:t>
        </w:r>
      </w:hyperlink>
    </w:p>
    <w:p w14:paraId="17F27E7E"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7 - How Services are bought (Further Competition process)</w:t>
      </w:r>
    </w:p>
    <w:p w14:paraId="4CEB643D"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8 - Deed of guarantee</w:t>
      </w:r>
    </w:p>
    <w:p w14:paraId="7D716866"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9 - Processing, Personal Data and Data Subjects</w:t>
      </w:r>
    </w:p>
    <w:p w14:paraId="02BF1502"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10 – Alternative Clauses</w:t>
      </w:r>
    </w:p>
    <w:p w14:paraId="77959C41" w14:textId="77777777" w:rsidR="005A5CBC" w:rsidRDefault="005A5CBC">
      <w:pPr>
        <w:ind w:left="720"/>
        <w:rPr>
          <w:rFonts w:ascii="Arial" w:eastAsia="Arial" w:hAnsi="Arial" w:cs="Arial"/>
        </w:rPr>
      </w:pPr>
    </w:p>
    <w:p w14:paraId="4198621A" w14:textId="77777777" w:rsidR="005A5CBC" w:rsidRDefault="005A5CBC">
      <w:pPr>
        <w:ind w:left="360"/>
      </w:pPr>
    </w:p>
    <w:p w14:paraId="0DF84D00" w14:textId="77777777" w:rsidR="005A5CBC" w:rsidRDefault="005A5CBC">
      <w:pPr>
        <w:ind w:left="360"/>
        <w:rPr>
          <w:rFonts w:ascii="Arial" w:eastAsia="Arial" w:hAnsi="Arial" w:cs="Arial"/>
        </w:rPr>
      </w:pPr>
    </w:p>
    <w:p w14:paraId="09AEAC68" w14:textId="77777777" w:rsidR="005A5CBC" w:rsidRDefault="00720B67">
      <w:pPr>
        <w:ind w:left="7"/>
        <w:rPr>
          <w:rFonts w:ascii="Arial" w:eastAsia="Arial" w:hAnsi="Arial" w:cs="Arial"/>
        </w:rPr>
      </w:pPr>
      <w:r>
        <w:rPr>
          <w:rFonts w:ascii="Arial" w:eastAsia="Arial" w:hAnsi="Arial" w:cs="Arial"/>
          <w:sz w:val="24"/>
          <w:szCs w:val="24"/>
          <w:highlight w:val="white"/>
        </w:rPr>
        <w:t>The Order Form (Part A), the Terms and Conditions (Part B), and the Schedules (Part C) will become the binding contract after the Further Competition Process has been concluded. Specific details will be added after the award of the Framework Agreement. The Order Form may include:</w:t>
      </w:r>
    </w:p>
    <w:p w14:paraId="0D18B620" w14:textId="77777777" w:rsidR="005A5CBC" w:rsidRDefault="00720B67">
      <w:pPr>
        <w:numPr>
          <w:ilvl w:val="0"/>
          <w:numId w:val="23"/>
        </w:numPr>
        <w:ind w:hanging="360"/>
        <w:rPr>
          <w:rFonts w:ascii="Arial" w:eastAsia="Arial" w:hAnsi="Arial" w:cs="Arial"/>
          <w:sz w:val="24"/>
          <w:szCs w:val="24"/>
          <w:highlight w:val="white"/>
        </w:rPr>
      </w:pPr>
      <w:r>
        <w:rPr>
          <w:rFonts w:ascii="Arial" w:eastAsia="Arial" w:hAnsi="Arial" w:cs="Arial"/>
          <w:sz w:val="24"/>
          <w:szCs w:val="24"/>
          <w:highlight w:val="white"/>
        </w:rPr>
        <w:t>Buyer and Supplier details</w:t>
      </w:r>
    </w:p>
    <w:p w14:paraId="080FA0C7" w14:textId="77777777" w:rsidR="005A5CBC" w:rsidRDefault="00720B67">
      <w:pPr>
        <w:numPr>
          <w:ilvl w:val="0"/>
          <w:numId w:val="23"/>
        </w:numPr>
        <w:ind w:hanging="360"/>
        <w:rPr>
          <w:rFonts w:ascii="Arial" w:eastAsia="Arial" w:hAnsi="Arial" w:cs="Arial"/>
          <w:sz w:val="24"/>
          <w:szCs w:val="24"/>
          <w:highlight w:val="white"/>
        </w:rPr>
      </w:pPr>
      <w:r>
        <w:rPr>
          <w:rFonts w:ascii="Arial" w:eastAsia="Arial" w:hAnsi="Arial" w:cs="Arial"/>
          <w:sz w:val="24"/>
          <w:szCs w:val="24"/>
          <w:highlight w:val="white"/>
        </w:rPr>
        <w:t>contract term</w:t>
      </w:r>
    </w:p>
    <w:p w14:paraId="5A9799C7" w14:textId="77777777" w:rsidR="005A5CBC" w:rsidRDefault="005A5CBC">
      <w:pPr>
        <w:rPr>
          <w:rFonts w:ascii="Arial" w:eastAsia="Arial" w:hAnsi="Arial" w:cs="Arial"/>
          <w:sz w:val="24"/>
          <w:szCs w:val="24"/>
          <w:highlight w:val="white"/>
        </w:rPr>
      </w:pPr>
    </w:p>
    <w:p w14:paraId="04F35CEF" w14:textId="77777777" w:rsidR="005A5CBC" w:rsidRDefault="005A5CBC">
      <w:pPr>
        <w:rPr>
          <w:rFonts w:ascii="Arial" w:eastAsia="Arial" w:hAnsi="Arial" w:cs="Arial"/>
          <w:sz w:val="24"/>
          <w:szCs w:val="24"/>
          <w:highlight w:val="white"/>
        </w:rPr>
      </w:pPr>
    </w:p>
    <w:p w14:paraId="0740F70C" w14:textId="77777777" w:rsidR="005A5CBC" w:rsidRDefault="005A5CBC">
      <w:pPr>
        <w:rPr>
          <w:rFonts w:ascii="Arial" w:eastAsia="Arial" w:hAnsi="Arial" w:cs="Arial"/>
          <w:sz w:val="24"/>
          <w:szCs w:val="24"/>
          <w:highlight w:val="white"/>
        </w:rPr>
      </w:pPr>
    </w:p>
    <w:p w14:paraId="62524001" w14:textId="77777777" w:rsidR="005A5CBC" w:rsidRDefault="005A5CBC">
      <w:pPr>
        <w:rPr>
          <w:rFonts w:ascii="Arial" w:eastAsia="Arial" w:hAnsi="Arial" w:cs="Arial"/>
          <w:sz w:val="24"/>
          <w:szCs w:val="24"/>
          <w:highlight w:val="white"/>
        </w:rPr>
      </w:pPr>
    </w:p>
    <w:p w14:paraId="086E4C7F" w14:textId="77777777" w:rsidR="005A5CBC" w:rsidRDefault="005A5CBC">
      <w:pPr>
        <w:rPr>
          <w:rFonts w:ascii="Arial" w:eastAsia="Arial" w:hAnsi="Arial" w:cs="Arial"/>
          <w:sz w:val="24"/>
          <w:szCs w:val="24"/>
          <w:highlight w:val="white"/>
        </w:rPr>
      </w:pPr>
    </w:p>
    <w:p w14:paraId="0A79475B" w14:textId="77777777" w:rsidR="005A5CBC" w:rsidRDefault="005A5CBC">
      <w:pPr>
        <w:rPr>
          <w:rFonts w:ascii="Arial" w:eastAsia="Arial" w:hAnsi="Arial" w:cs="Arial"/>
          <w:sz w:val="24"/>
          <w:szCs w:val="24"/>
          <w:highlight w:val="white"/>
        </w:rPr>
      </w:pPr>
    </w:p>
    <w:p w14:paraId="69B32FC5" w14:textId="77777777" w:rsidR="005A5CBC" w:rsidRDefault="005A5CBC">
      <w:pPr>
        <w:rPr>
          <w:rFonts w:ascii="Arial" w:eastAsia="Arial" w:hAnsi="Arial" w:cs="Arial"/>
          <w:sz w:val="24"/>
          <w:szCs w:val="24"/>
          <w:highlight w:val="white"/>
        </w:rPr>
      </w:pPr>
    </w:p>
    <w:p w14:paraId="1A3C7DDF" w14:textId="08183F8A" w:rsidR="001D7FFC" w:rsidRDefault="00720B67">
      <w:pPr>
        <w:tabs>
          <w:tab w:val="left" w:pos="1340"/>
        </w:tabs>
        <w:rPr>
          <w:rFonts w:ascii="Arial" w:eastAsia="Arial" w:hAnsi="Arial" w:cs="Arial"/>
          <w:sz w:val="24"/>
          <w:szCs w:val="24"/>
          <w:highlight w:val="white"/>
        </w:rPr>
      </w:pPr>
      <w:r>
        <w:rPr>
          <w:rFonts w:ascii="Arial" w:eastAsia="Arial" w:hAnsi="Arial" w:cs="Arial"/>
          <w:sz w:val="24"/>
          <w:szCs w:val="24"/>
          <w:highlight w:val="white"/>
        </w:rPr>
        <w:tab/>
      </w:r>
    </w:p>
    <w:p w14:paraId="43599E46" w14:textId="77777777" w:rsidR="001D7FFC" w:rsidRPr="001D7FFC" w:rsidRDefault="001D7FFC" w:rsidP="001D7FFC">
      <w:pPr>
        <w:rPr>
          <w:rFonts w:ascii="Arial" w:eastAsia="Arial" w:hAnsi="Arial" w:cs="Arial"/>
          <w:sz w:val="24"/>
          <w:szCs w:val="24"/>
          <w:highlight w:val="white"/>
        </w:rPr>
      </w:pPr>
    </w:p>
    <w:p w14:paraId="5830DE35" w14:textId="77777777" w:rsidR="001D7FFC" w:rsidRPr="001D7FFC" w:rsidRDefault="001D7FFC" w:rsidP="001D7FFC">
      <w:pPr>
        <w:rPr>
          <w:rFonts w:ascii="Arial" w:eastAsia="Arial" w:hAnsi="Arial" w:cs="Arial"/>
          <w:sz w:val="24"/>
          <w:szCs w:val="24"/>
          <w:highlight w:val="white"/>
        </w:rPr>
      </w:pPr>
    </w:p>
    <w:p w14:paraId="006E2492" w14:textId="77777777" w:rsidR="001D7FFC" w:rsidRPr="001D7FFC" w:rsidRDefault="001D7FFC" w:rsidP="001D7FFC">
      <w:pPr>
        <w:rPr>
          <w:rFonts w:ascii="Arial" w:eastAsia="Arial" w:hAnsi="Arial" w:cs="Arial"/>
          <w:sz w:val="24"/>
          <w:szCs w:val="24"/>
          <w:highlight w:val="white"/>
        </w:rPr>
      </w:pPr>
    </w:p>
    <w:p w14:paraId="1A6650C3" w14:textId="77777777" w:rsidR="001D7FFC" w:rsidRPr="001D7FFC" w:rsidRDefault="001D7FFC" w:rsidP="001D7FFC">
      <w:pPr>
        <w:rPr>
          <w:rFonts w:ascii="Arial" w:eastAsia="Arial" w:hAnsi="Arial" w:cs="Arial"/>
          <w:sz w:val="24"/>
          <w:szCs w:val="24"/>
          <w:highlight w:val="white"/>
        </w:rPr>
      </w:pPr>
    </w:p>
    <w:p w14:paraId="254A588B" w14:textId="6234F6CE" w:rsidR="001D7FFC" w:rsidRDefault="001D7FFC" w:rsidP="001D7FFC">
      <w:pPr>
        <w:rPr>
          <w:rFonts w:ascii="Arial" w:eastAsia="Arial" w:hAnsi="Arial" w:cs="Arial"/>
          <w:sz w:val="24"/>
          <w:szCs w:val="24"/>
          <w:highlight w:val="white"/>
        </w:rPr>
      </w:pPr>
    </w:p>
    <w:p w14:paraId="24ED3A9B" w14:textId="3BEE0E8C" w:rsidR="005A5CBC" w:rsidRPr="001D7FFC" w:rsidRDefault="001D7FFC" w:rsidP="001D7FFC">
      <w:pPr>
        <w:tabs>
          <w:tab w:val="left" w:pos="3400"/>
        </w:tabs>
        <w:rPr>
          <w:rFonts w:ascii="Arial" w:eastAsia="Arial" w:hAnsi="Arial" w:cs="Arial"/>
          <w:sz w:val="24"/>
          <w:szCs w:val="24"/>
          <w:highlight w:val="white"/>
        </w:rPr>
      </w:pPr>
      <w:r>
        <w:rPr>
          <w:rFonts w:ascii="Arial" w:eastAsia="Arial" w:hAnsi="Arial" w:cs="Arial"/>
          <w:sz w:val="24"/>
          <w:szCs w:val="24"/>
          <w:highlight w:val="white"/>
        </w:rPr>
        <w:tab/>
      </w:r>
    </w:p>
    <w:p w14:paraId="1DB59DAB"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lastRenderedPageBreak/>
        <w:t>Deliverables</w:t>
      </w:r>
    </w:p>
    <w:p w14:paraId="5B6E71CD"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location</w:t>
      </w:r>
    </w:p>
    <w:p w14:paraId="3710A6A8"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warranties</w:t>
      </w:r>
    </w:p>
    <w:p w14:paraId="14D64510"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staffing needs</w:t>
      </w:r>
    </w:p>
    <w:p w14:paraId="7B243BF8"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staff vetting procedure</w:t>
      </w:r>
    </w:p>
    <w:p w14:paraId="381D8C09"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notice period for termination</w:t>
      </w:r>
    </w:p>
    <w:p w14:paraId="60920152"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5C498EA3"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0CF1F9FB"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3A0FC1D7"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insurances</w:t>
      </w:r>
    </w:p>
    <w:p w14:paraId="098C1CAA"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5F346B24"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security</w:t>
      </w:r>
    </w:p>
    <w:p w14:paraId="78FF258F"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governance</w:t>
      </w:r>
    </w:p>
    <w:p w14:paraId="6F50C4D9"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methodology</w:t>
      </w:r>
    </w:p>
    <w:p w14:paraId="089CBA3D"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7FA15DF2" w14:textId="77777777" w:rsidR="005A5CBC" w:rsidRDefault="005A5CBC">
      <w:pPr>
        <w:keepNext/>
        <w:keepLines/>
        <w:spacing w:before="60"/>
        <w:jc w:val="left"/>
        <w:rPr>
          <w:rFonts w:ascii="Arial" w:eastAsia="Arial" w:hAnsi="Arial" w:cs="Arial"/>
        </w:rPr>
      </w:pPr>
    </w:p>
    <w:p w14:paraId="6C9DF80F"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A mockup Order Form (Part A) and Schedules (Part C) are set out below.</w:t>
      </w:r>
    </w:p>
    <w:p w14:paraId="03424E11" w14:textId="77777777" w:rsidR="005A5CBC" w:rsidRDefault="005A5CBC">
      <w:pPr>
        <w:keepNext/>
        <w:keepLines/>
        <w:spacing w:before="60"/>
        <w:jc w:val="left"/>
        <w:rPr>
          <w:rFonts w:ascii="Arial" w:eastAsia="Arial" w:hAnsi="Arial" w:cs="Arial"/>
        </w:rPr>
      </w:pPr>
    </w:p>
    <w:p w14:paraId="21B983F8"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650897DC" w14:textId="77777777" w:rsidR="005A5CBC" w:rsidRDefault="005A5CBC">
      <w:pPr>
        <w:pStyle w:val="Heading1"/>
        <w:spacing w:before="60"/>
        <w:jc w:val="left"/>
        <w:rPr>
          <w:rFonts w:ascii="Arial" w:eastAsia="Arial" w:hAnsi="Arial" w:cs="Arial"/>
        </w:rPr>
      </w:pPr>
      <w:bookmarkStart w:id="1" w:name="_30j0zll" w:colFirst="0" w:colLast="0"/>
      <w:bookmarkEnd w:id="1"/>
    </w:p>
    <w:p w14:paraId="15B6D0CE" w14:textId="77777777" w:rsidR="005A5CBC" w:rsidRDefault="005A5CBC">
      <w:pPr>
        <w:pStyle w:val="Heading1"/>
        <w:spacing w:before="60"/>
        <w:jc w:val="left"/>
        <w:rPr>
          <w:rFonts w:ascii="Arial" w:eastAsia="Arial" w:hAnsi="Arial" w:cs="Arial"/>
        </w:rPr>
      </w:pPr>
      <w:bookmarkStart w:id="2" w:name="_1fob9te" w:colFirst="0" w:colLast="0"/>
      <w:bookmarkEnd w:id="2"/>
    </w:p>
    <w:p w14:paraId="2175284F" w14:textId="77777777" w:rsidR="005A5CBC" w:rsidRDefault="005A5CBC">
      <w:pPr>
        <w:pStyle w:val="Heading1"/>
        <w:spacing w:before="60"/>
        <w:jc w:val="left"/>
        <w:rPr>
          <w:rFonts w:ascii="Arial" w:eastAsia="Arial" w:hAnsi="Arial" w:cs="Arial"/>
        </w:rPr>
      </w:pPr>
      <w:bookmarkStart w:id="3" w:name="_3znysh7" w:colFirst="0" w:colLast="0"/>
      <w:bookmarkEnd w:id="3"/>
    </w:p>
    <w:p w14:paraId="26981E64" w14:textId="77777777" w:rsidR="005A5CBC" w:rsidRDefault="00720B67">
      <w:pPr>
        <w:rPr>
          <w:rFonts w:ascii="Arial" w:eastAsia="Arial" w:hAnsi="Arial" w:cs="Arial"/>
        </w:rPr>
      </w:pPr>
      <w:r>
        <w:br w:type="page"/>
      </w:r>
    </w:p>
    <w:p w14:paraId="34D2A4F1" w14:textId="77777777" w:rsidR="005A5CBC" w:rsidRDefault="005A5CBC">
      <w:pPr>
        <w:rPr>
          <w:rFonts w:ascii="Arial" w:eastAsia="Arial" w:hAnsi="Arial" w:cs="Arial"/>
        </w:rPr>
      </w:pPr>
    </w:p>
    <w:p w14:paraId="100E7763" w14:textId="77777777" w:rsidR="005A5CBC" w:rsidRDefault="005A5CBC">
      <w:pPr>
        <w:rPr>
          <w:rFonts w:ascii="Arial" w:eastAsia="Arial" w:hAnsi="Arial" w:cs="Arial"/>
        </w:rPr>
      </w:pPr>
    </w:p>
    <w:p w14:paraId="1606CF88" w14:textId="77777777" w:rsidR="005A5CBC" w:rsidRDefault="005A5CBC">
      <w:pPr>
        <w:pStyle w:val="Heading1"/>
        <w:spacing w:before="60"/>
        <w:jc w:val="left"/>
        <w:rPr>
          <w:rFonts w:ascii="Arial" w:eastAsia="Arial" w:hAnsi="Arial" w:cs="Arial"/>
        </w:rPr>
      </w:pPr>
      <w:bookmarkStart w:id="4" w:name="_2et92p0" w:colFirst="0" w:colLast="0"/>
      <w:bookmarkEnd w:id="4"/>
    </w:p>
    <w:p w14:paraId="1E546196" w14:textId="77777777" w:rsidR="005A5CBC" w:rsidRDefault="00720B67">
      <w:pPr>
        <w:pStyle w:val="Heading1"/>
        <w:spacing w:before="60"/>
        <w:jc w:val="left"/>
        <w:rPr>
          <w:rFonts w:ascii="Arial" w:eastAsia="Arial" w:hAnsi="Arial" w:cs="Arial"/>
        </w:rPr>
      </w:pPr>
      <w:bookmarkStart w:id="5" w:name="_tyjcwt" w:colFirst="0" w:colLast="0"/>
      <w:bookmarkEnd w:id="5"/>
      <w:r>
        <w:rPr>
          <w:rFonts w:ascii="Arial" w:eastAsia="Arial" w:hAnsi="Arial" w:cs="Arial"/>
        </w:rPr>
        <w:t xml:space="preserve">Part A - Order Form </w:t>
      </w:r>
    </w:p>
    <w:tbl>
      <w:tblPr>
        <w:tblStyle w:val="a"/>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B0320B" w14:paraId="0880A89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06E6B" w14:textId="77777777" w:rsidR="00B0320B" w:rsidRDefault="00B0320B" w:rsidP="00B0320B">
            <w:pPr>
              <w:jc w:val="left"/>
              <w:rPr>
                <w:rFonts w:ascii="Arial" w:eastAsia="Arial" w:hAnsi="Arial" w:cs="Arial"/>
              </w:rPr>
            </w:pPr>
            <w:r>
              <w:rPr>
                <w:rFonts w:ascii="Arial" w:eastAsia="Arial" w:hAnsi="Arial" w:cs="Arial"/>
                <w:b/>
                <w:sz w:val="24"/>
                <w:szCs w:val="24"/>
              </w:rPr>
              <w:t xml:space="preserve">Buyer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8B7D1" w14:textId="563CF6B0" w:rsidR="00B0320B" w:rsidRDefault="00B0320B" w:rsidP="00B0320B">
            <w:pPr>
              <w:jc w:val="left"/>
              <w:rPr>
                <w:rFonts w:ascii="Arial" w:eastAsia="Arial" w:hAnsi="Arial" w:cs="Arial"/>
              </w:rPr>
            </w:pPr>
            <w:r>
              <w:rPr>
                <w:rFonts w:ascii="Arial" w:eastAsia="Arial" w:hAnsi="Arial" w:cs="Arial"/>
              </w:rPr>
              <w:t>The Secretary of State for Education whose registered address is Sanctuary Buildings, Great Smith Street, London, SW1 3BT</w:t>
            </w:r>
          </w:p>
        </w:tc>
      </w:tr>
      <w:tr w:rsidR="00B0320B" w14:paraId="75AD224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F7BC5" w14:textId="77777777" w:rsidR="00B0320B" w:rsidRDefault="00B0320B" w:rsidP="00B0320B">
            <w:pPr>
              <w:jc w:val="left"/>
              <w:rPr>
                <w:rFonts w:ascii="Arial" w:eastAsia="Arial" w:hAnsi="Arial" w:cs="Arial"/>
              </w:rPr>
            </w:pPr>
            <w:r>
              <w:rPr>
                <w:rFonts w:ascii="Arial" w:eastAsia="Arial" w:hAnsi="Arial" w:cs="Arial"/>
                <w:b/>
                <w:sz w:val="24"/>
                <w:szCs w:val="24"/>
              </w:rPr>
              <w:t xml:space="preserve">Supplier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C1E25" w14:textId="0117D9AE" w:rsidR="00B0320B" w:rsidRDefault="00CE35A4" w:rsidP="00B0320B">
            <w:pPr>
              <w:jc w:val="left"/>
              <w:rPr>
                <w:rFonts w:ascii="Arial" w:eastAsia="Arial" w:hAnsi="Arial" w:cs="Arial"/>
              </w:rPr>
            </w:pPr>
            <w:r>
              <w:rPr>
                <w:rFonts w:ascii="Arial" w:eastAsia="Arial" w:hAnsi="Arial" w:cs="Arial"/>
              </w:rPr>
              <w:t xml:space="preserve">Cadence Innova Ltd, </w:t>
            </w:r>
            <w:r w:rsidR="00272562">
              <w:rPr>
                <w:rFonts w:ascii="Arial" w:eastAsia="Arial" w:hAnsi="Arial" w:cs="Arial"/>
              </w:rPr>
              <w:t>1 Northumberland Avenue, London, WC2N 5BW</w:t>
            </w:r>
          </w:p>
        </w:tc>
      </w:tr>
      <w:tr w:rsidR="00B0320B" w14:paraId="65AB74F6"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98193" w14:textId="77777777" w:rsidR="00B0320B" w:rsidRDefault="00B0320B" w:rsidP="00B0320B">
            <w:pPr>
              <w:jc w:val="left"/>
              <w:rPr>
                <w:rFonts w:ascii="Arial" w:eastAsia="Arial" w:hAnsi="Arial" w:cs="Arial"/>
              </w:rPr>
            </w:pPr>
            <w:r>
              <w:rPr>
                <w:rFonts w:ascii="Arial" w:eastAsia="Arial" w:hAnsi="Arial" w:cs="Arial"/>
                <w:b/>
                <w:sz w:val="24"/>
                <w:szCs w:val="24"/>
              </w:rPr>
              <w:t>Call-Off Contract Ref.</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C8E4A" w14:textId="40750025" w:rsidR="00B0320B" w:rsidRDefault="00272562" w:rsidP="00B0320B">
            <w:pPr>
              <w:jc w:val="left"/>
              <w:rPr>
                <w:rFonts w:ascii="Arial" w:eastAsia="Arial" w:hAnsi="Arial" w:cs="Arial"/>
              </w:rPr>
            </w:pPr>
            <w:r>
              <w:rPr>
                <w:rFonts w:ascii="Arial" w:eastAsia="Arial" w:hAnsi="Arial" w:cs="Arial"/>
              </w:rPr>
              <w:t>TBC</w:t>
            </w:r>
          </w:p>
        </w:tc>
      </w:tr>
      <w:tr w:rsidR="00B0320B" w14:paraId="7C9C2528"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2F787" w14:textId="77777777" w:rsidR="00B0320B" w:rsidRDefault="00B0320B" w:rsidP="00B0320B">
            <w:pPr>
              <w:jc w:val="left"/>
              <w:rPr>
                <w:rFonts w:ascii="Arial" w:eastAsia="Arial" w:hAnsi="Arial" w:cs="Arial"/>
              </w:rPr>
            </w:pPr>
            <w:r>
              <w:rPr>
                <w:rFonts w:ascii="Arial" w:eastAsia="Arial" w:hAnsi="Arial" w:cs="Arial"/>
                <w:b/>
                <w:sz w:val="24"/>
                <w:szCs w:val="24"/>
              </w:rPr>
              <w:t xml:space="preserve">Call-Off Contract title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EE10A" w14:textId="6AA1BB70" w:rsidR="00B0320B" w:rsidRDefault="00567E9D" w:rsidP="00B0320B">
            <w:pPr>
              <w:jc w:val="left"/>
              <w:rPr>
                <w:rFonts w:ascii="Arial" w:eastAsia="Arial" w:hAnsi="Arial" w:cs="Arial"/>
              </w:rPr>
            </w:pPr>
            <w:r>
              <w:rPr>
                <w:rFonts w:ascii="Arial" w:eastAsia="Arial" w:hAnsi="Arial" w:cs="Arial"/>
              </w:rPr>
              <w:t>Service Delivery B – Package 1 – Delivery &amp; Product Management, Agile Coaching - LONDON</w:t>
            </w:r>
          </w:p>
        </w:tc>
      </w:tr>
      <w:tr w:rsidR="00B0320B" w14:paraId="6EF65B72"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A5849" w14:textId="77777777" w:rsidR="00B0320B" w:rsidRDefault="00B0320B" w:rsidP="00B0320B">
            <w:pPr>
              <w:jc w:val="left"/>
              <w:rPr>
                <w:rFonts w:ascii="Arial" w:eastAsia="Arial" w:hAnsi="Arial" w:cs="Arial"/>
              </w:rPr>
            </w:pPr>
            <w:r>
              <w:rPr>
                <w:rFonts w:ascii="Arial" w:eastAsia="Arial" w:hAnsi="Arial" w:cs="Arial"/>
                <w:b/>
                <w:sz w:val="24"/>
                <w:szCs w:val="24"/>
              </w:rPr>
              <w:t xml:space="preserve">Call-Off Contract description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299998" w14:textId="24F9C3F7" w:rsidR="00B0320B" w:rsidRDefault="00B54DFD" w:rsidP="00B0320B">
            <w:pPr>
              <w:jc w:val="left"/>
              <w:rPr>
                <w:rFonts w:ascii="Arial" w:eastAsia="Arial" w:hAnsi="Arial" w:cs="Arial"/>
              </w:rPr>
            </w:pPr>
            <w:r>
              <w:rPr>
                <w:rFonts w:ascii="Arial" w:eastAsia="Arial" w:hAnsi="Arial" w:cs="Arial"/>
              </w:rPr>
              <w:t>Service Delivery B – Package 1 – Delivery &amp; Product Management, Agile Coaching - LONDON</w:t>
            </w:r>
          </w:p>
        </w:tc>
      </w:tr>
      <w:tr w:rsidR="00B0320B" w14:paraId="67E50AC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F0EBC" w14:textId="77777777" w:rsidR="00B0320B" w:rsidRDefault="00B0320B" w:rsidP="00B0320B">
            <w:pPr>
              <w:jc w:val="left"/>
              <w:rPr>
                <w:rFonts w:ascii="Arial" w:eastAsia="Arial" w:hAnsi="Arial" w:cs="Arial"/>
              </w:rPr>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538E8" w14:textId="77777777" w:rsidR="00B0320B" w:rsidRDefault="00B0320B" w:rsidP="00B0320B">
            <w:pPr>
              <w:jc w:val="left"/>
              <w:rPr>
                <w:rFonts w:ascii="Arial" w:eastAsia="Arial" w:hAnsi="Arial" w:cs="Arial"/>
              </w:rPr>
            </w:pPr>
          </w:p>
        </w:tc>
      </w:tr>
      <w:tr w:rsidR="00B0320B" w14:paraId="720FE8D9"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C313D" w14:textId="77777777" w:rsidR="00B0320B" w:rsidRPr="007D4455" w:rsidRDefault="00B0320B" w:rsidP="00B0320B">
            <w:pPr>
              <w:jc w:val="left"/>
              <w:rPr>
                <w:rFonts w:ascii="Arial" w:eastAsia="Arial" w:hAnsi="Arial" w:cs="Arial"/>
              </w:rPr>
            </w:pPr>
            <w:r w:rsidRPr="007D4455">
              <w:rPr>
                <w:rFonts w:ascii="Arial" w:eastAsia="Arial" w:hAnsi="Arial" w:cs="Arial"/>
                <w:b/>
                <w:sz w:val="24"/>
                <w:szCs w:val="24"/>
              </w:rPr>
              <w:t xml:space="preserve">Start date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1BA2C" w14:textId="14A687C1" w:rsidR="00B0320B" w:rsidRPr="007D4455" w:rsidRDefault="007D4455" w:rsidP="00B0320B">
            <w:pPr>
              <w:jc w:val="left"/>
              <w:rPr>
                <w:rFonts w:ascii="Arial" w:eastAsia="Arial" w:hAnsi="Arial" w:cs="Arial"/>
                <w:sz w:val="24"/>
                <w:szCs w:val="24"/>
              </w:rPr>
            </w:pPr>
            <w:r w:rsidRPr="007D4455">
              <w:rPr>
                <w:rFonts w:ascii="Arial" w:eastAsia="Arial" w:hAnsi="Arial" w:cs="Arial"/>
                <w:sz w:val="24"/>
                <w:szCs w:val="24"/>
              </w:rPr>
              <w:t>23</w:t>
            </w:r>
            <w:r w:rsidR="00E278F8" w:rsidRPr="007D4455">
              <w:rPr>
                <w:rFonts w:ascii="Arial" w:eastAsia="Arial" w:hAnsi="Arial" w:cs="Arial"/>
                <w:sz w:val="24"/>
                <w:szCs w:val="24"/>
              </w:rPr>
              <w:t xml:space="preserve"> November 2020</w:t>
            </w:r>
            <w:r w:rsidR="00A6215F" w:rsidRPr="007D4455">
              <w:rPr>
                <w:rFonts w:ascii="Arial" w:eastAsia="Arial" w:hAnsi="Arial" w:cs="Arial"/>
                <w:sz w:val="24"/>
                <w:szCs w:val="24"/>
              </w:rPr>
              <w:t xml:space="preserve"> </w:t>
            </w:r>
            <w:r w:rsidR="00B0320B" w:rsidRPr="007D4455">
              <w:rPr>
                <w:rFonts w:ascii="Arial" w:eastAsia="Arial" w:hAnsi="Arial" w:cs="Arial"/>
                <w:sz w:val="24"/>
                <w:szCs w:val="24"/>
              </w:rPr>
              <w:t>and is valid for</w:t>
            </w:r>
            <w:r w:rsidR="00A6215F" w:rsidRPr="007D4455">
              <w:rPr>
                <w:rFonts w:ascii="Arial" w:eastAsia="Arial" w:hAnsi="Arial" w:cs="Arial"/>
                <w:sz w:val="24"/>
                <w:szCs w:val="24"/>
              </w:rPr>
              <w:t xml:space="preserve"> 24 months</w:t>
            </w:r>
          </w:p>
        </w:tc>
      </w:tr>
      <w:tr w:rsidR="00B0320B" w14:paraId="7B181D77"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4B5E1" w14:textId="77777777" w:rsidR="00B0320B" w:rsidRDefault="00B0320B" w:rsidP="00B0320B">
            <w:pPr>
              <w:jc w:val="left"/>
              <w:rPr>
                <w:rFonts w:ascii="Arial" w:eastAsia="Arial" w:hAnsi="Arial" w:cs="Arial"/>
              </w:rPr>
            </w:pPr>
            <w:r>
              <w:rPr>
                <w:rFonts w:ascii="Arial" w:eastAsia="Arial" w:hAnsi="Arial" w:cs="Arial"/>
                <w:b/>
                <w:sz w:val="24"/>
                <w:szCs w:val="24"/>
              </w:rPr>
              <w:t>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26C0E" w14:textId="712A8BCA" w:rsidR="00B0320B" w:rsidRDefault="007D4455" w:rsidP="00B0320B">
            <w:pPr>
              <w:jc w:val="left"/>
              <w:rPr>
                <w:rFonts w:ascii="Arial" w:eastAsia="Arial" w:hAnsi="Arial" w:cs="Arial"/>
              </w:rPr>
            </w:pPr>
            <w:r>
              <w:rPr>
                <w:rFonts w:ascii="Arial" w:eastAsia="Arial" w:hAnsi="Arial" w:cs="Arial"/>
                <w:sz w:val="24"/>
                <w:szCs w:val="24"/>
              </w:rPr>
              <w:t>22</w:t>
            </w:r>
            <w:r w:rsidR="00E278F8">
              <w:rPr>
                <w:rFonts w:ascii="Arial" w:eastAsia="Arial" w:hAnsi="Arial" w:cs="Arial"/>
                <w:sz w:val="24"/>
                <w:szCs w:val="24"/>
              </w:rPr>
              <w:t xml:space="preserve"> November 2022</w:t>
            </w:r>
          </w:p>
        </w:tc>
      </w:tr>
      <w:tr w:rsidR="00B0320B" w14:paraId="6B342EDA"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F49E6" w14:textId="77777777" w:rsidR="00B0320B" w:rsidRDefault="00B0320B" w:rsidP="00B0320B">
            <w:pPr>
              <w:jc w:val="left"/>
              <w:rPr>
                <w:rFonts w:ascii="Arial" w:eastAsia="Arial" w:hAnsi="Arial" w:cs="Arial"/>
              </w:rPr>
            </w:pPr>
            <w:r>
              <w:rPr>
                <w:rFonts w:ascii="Arial" w:eastAsia="Arial" w:hAnsi="Arial" w:cs="Arial"/>
                <w:b/>
                <w:sz w:val="24"/>
                <w:szCs w:val="24"/>
              </w:rPr>
              <w:t>(Optional) Maximum Call-Off Contract Extension  Period</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2FD82" w14:textId="216021C7" w:rsidR="00B0320B" w:rsidRPr="000827D8" w:rsidRDefault="00C7799D" w:rsidP="00B0320B">
            <w:pPr>
              <w:jc w:val="left"/>
              <w:rPr>
                <w:rFonts w:ascii="Arial" w:eastAsia="Arial" w:hAnsi="Arial" w:cs="Arial"/>
                <w:sz w:val="24"/>
                <w:szCs w:val="24"/>
              </w:rPr>
            </w:pPr>
            <w:r w:rsidRPr="000827D8">
              <w:rPr>
                <w:rFonts w:ascii="Arial" w:eastAsia="Arial" w:hAnsi="Arial" w:cs="Arial"/>
                <w:sz w:val="24"/>
                <w:szCs w:val="24"/>
              </w:rPr>
              <w:t xml:space="preserve">180 days </w:t>
            </w:r>
          </w:p>
        </w:tc>
      </w:tr>
      <w:tr w:rsidR="00B0320B" w14:paraId="153200A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65E1A" w14:textId="77777777" w:rsidR="00B0320B" w:rsidRPr="001F4F12" w:rsidRDefault="00B0320B" w:rsidP="00B0320B">
            <w:pPr>
              <w:jc w:val="left"/>
              <w:rPr>
                <w:rFonts w:ascii="Arial" w:eastAsia="Arial" w:hAnsi="Arial" w:cs="Arial"/>
              </w:rPr>
            </w:pPr>
            <w:r w:rsidRPr="001F4F12">
              <w:rPr>
                <w:rFonts w:ascii="Arial" w:eastAsia="Arial" w:hAnsi="Arial" w:cs="Arial"/>
                <w:b/>
                <w:sz w:val="24"/>
                <w:szCs w:val="24"/>
              </w:rPr>
              <w:t>Latest Extension Period 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4DD7E" w14:textId="4E5C76CF" w:rsidR="00B0320B" w:rsidRPr="001F4F12" w:rsidRDefault="001F4F12" w:rsidP="00B0320B">
            <w:pPr>
              <w:jc w:val="left"/>
              <w:rPr>
                <w:rFonts w:ascii="Arial" w:eastAsia="Arial" w:hAnsi="Arial" w:cs="Arial"/>
              </w:rPr>
            </w:pPr>
            <w:r w:rsidRPr="001F4F12">
              <w:rPr>
                <w:rFonts w:ascii="Arial" w:eastAsia="Arial" w:hAnsi="Arial" w:cs="Arial"/>
                <w:sz w:val="24"/>
                <w:szCs w:val="24"/>
              </w:rPr>
              <w:t>21</w:t>
            </w:r>
            <w:r w:rsidR="000827D8" w:rsidRPr="001F4F12">
              <w:rPr>
                <w:rFonts w:ascii="Arial" w:eastAsia="Arial" w:hAnsi="Arial" w:cs="Arial"/>
                <w:sz w:val="24"/>
                <w:szCs w:val="24"/>
              </w:rPr>
              <w:t xml:space="preserve"> May 202</w:t>
            </w:r>
            <w:r w:rsidR="00E278F8" w:rsidRPr="001F4F12">
              <w:rPr>
                <w:rFonts w:ascii="Arial" w:eastAsia="Arial" w:hAnsi="Arial" w:cs="Arial"/>
                <w:sz w:val="24"/>
                <w:szCs w:val="24"/>
              </w:rPr>
              <w:t>3</w:t>
            </w:r>
            <w:r w:rsidR="00B0320B" w:rsidRPr="001F4F12">
              <w:rPr>
                <w:rFonts w:ascii="Arial" w:eastAsia="Arial" w:hAnsi="Arial" w:cs="Arial"/>
                <w:sz w:val="24"/>
                <w:szCs w:val="24"/>
              </w:rPr>
              <w:t>.</w:t>
            </w:r>
          </w:p>
        </w:tc>
      </w:tr>
      <w:tr w:rsidR="00B0320B" w14:paraId="4E5C5FE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F7390" w14:textId="77777777" w:rsidR="00B0320B" w:rsidRDefault="00B0320B" w:rsidP="00B0320B">
            <w:pPr>
              <w:jc w:val="left"/>
              <w:rPr>
                <w:rFonts w:ascii="Arial" w:eastAsia="Arial" w:hAnsi="Arial" w:cs="Arial"/>
              </w:rPr>
            </w:pPr>
            <w:r>
              <w:rPr>
                <w:rFonts w:ascii="Arial" w:eastAsia="Arial" w:hAnsi="Arial" w:cs="Arial"/>
                <w:b/>
                <w:sz w:val="24"/>
                <w:szCs w:val="24"/>
              </w:rPr>
              <w:t>Notice period (prior to the initial Call-Off Contract period) to trigger Call-Off Contract Extension</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128F1" w14:textId="5A26E46E" w:rsidR="00B0320B" w:rsidRDefault="00E9319A" w:rsidP="00B0320B">
            <w:pPr>
              <w:jc w:val="left"/>
              <w:rPr>
                <w:rFonts w:ascii="Arial" w:eastAsia="Arial" w:hAnsi="Arial" w:cs="Arial"/>
              </w:rPr>
            </w:pPr>
            <w:r>
              <w:rPr>
                <w:rFonts w:ascii="Arial" w:eastAsia="Arial" w:hAnsi="Arial" w:cs="Arial"/>
                <w:sz w:val="24"/>
                <w:szCs w:val="24"/>
              </w:rPr>
              <w:t xml:space="preserve">30 </w:t>
            </w:r>
            <w:r w:rsidR="00725F1E">
              <w:rPr>
                <w:rFonts w:ascii="Arial" w:eastAsia="Arial" w:hAnsi="Arial" w:cs="Arial"/>
                <w:sz w:val="24"/>
                <w:szCs w:val="24"/>
              </w:rPr>
              <w:t>Business Days</w:t>
            </w:r>
          </w:p>
        </w:tc>
      </w:tr>
      <w:tr w:rsidR="00B0320B" w14:paraId="67BA4364"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8A751" w14:textId="77777777" w:rsidR="00B0320B" w:rsidRDefault="00B0320B" w:rsidP="00B0320B">
            <w:pPr>
              <w:jc w:val="left"/>
              <w:rPr>
                <w:rFonts w:ascii="Arial" w:eastAsia="Arial" w:hAnsi="Arial" w:cs="Arial"/>
              </w:rPr>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7AC50" w14:textId="28EE6824" w:rsidR="00B0320B" w:rsidRDefault="00D06FAA" w:rsidP="00B0320B">
            <w:pPr>
              <w:jc w:val="left"/>
              <w:rPr>
                <w:rFonts w:ascii="Arial" w:eastAsia="Arial" w:hAnsi="Arial" w:cs="Arial"/>
              </w:rPr>
            </w:pPr>
            <w:r>
              <w:rPr>
                <w:rFonts w:ascii="Arial" w:eastAsia="Arial" w:hAnsi="Arial" w:cs="Arial"/>
              </w:rPr>
              <w:t>Up to £2.4 million G</w:t>
            </w:r>
            <w:r w:rsidR="00CF7C38">
              <w:rPr>
                <w:rFonts w:ascii="Arial" w:eastAsia="Arial" w:hAnsi="Arial" w:cs="Arial"/>
              </w:rPr>
              <w:t>BP excluding VAT</w:t>
            </w:r>
          </w:p>
        </w:tc>
      </w:tr>
      <w:tr w:rsidR="00B0320B" w14:paraId="4BD67BD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8345C" w14:textId="77777777" w:rsidR="00B0320B" w:rsidRDefault="00B0320B" w:rsidP="00B0320B">
            <w:pPr>
              <w:jc w:val="left"/>
              <w:rPr>
                <w:rFonts w:ascii="Arial" w:eastAsia="Arial" w:hAnsi="Arial" w:cs="Arial"/>
              </w:rPr>
            </w:pPr>
            <w:r>
              <w:rPr>
                <w:rFonts w:ascii="Arial" w:eastAsia="Arial" w:hAnsi="Arial" w:cs="Arial"/>
                <w:b/>
                <w:sz w:val="24"/>
                <w:szCs w:val="24"/>
              </w:rPr>
              <w:t xml:space="preserve">Charging method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D8FE2" w14:textId="77777777" w:rsidR="00B0320B" w:rsidRDefault="00B0320B" w:rsidP="00B0320B">
            <w:pPr>
              <w:jc w:val="left"/>
              <w:rPr>
                <w:rFonts w:ascii="Arial" w:eastAsia="Arial" w:hAnsi="Arial" w:cs="Arial"/>
              </w:rPr>
            </w:pPr>
          </w:p>
          <w:tbl>
            <w:tblPr>
              <w:tblStyle w:val="a0"/>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B0320B" w14:paraId="0B9B1329" w14:textId="77777777" w:rsidTr="002C5880">
              <w:trPr>
                <w:trHeight w:val="600"/>
              </w:trPr>
              <w:tc>
                <w:tcPr>
                  <w:tcW w:w="5775" w:type="dxa"/>
                  <w:tcMar>
                    <w:top w:w="100" w:type="dxa"/>
                    <w:left w:w="100" w:type="dxa"/>
                    <w:bottom w:w="100" w:type="dxa"/>
                    <w:right w:w="100" w:type="dxa"/>
                  </w:tcMar>
                </w:tcPr>
                <w:p w14:paraId="6B457849" w14:textId="77777777" w:rsidR="00B0320B" w:rsidRDefault="00B0320B" w:rsidP="00B0320B">
                  <w:pPr>
                    <w:rPr>
                      <w:rFonts w:ascii="Arial" w:eastAsia="Arial" w:hAnsi="Arial" w:cs="Arial"/>
                    </w:rPr>
                  </w:pPr>
                  <w:r>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632488A5" w14:textId="5D1E062B" w:rsidR="00B0320B" w:rsidRDefault="00CF7C38" w:rsidP="00B0320B">
                  <w:pPr>
                    <w:widowControl w:val="0"/>
                    <w:jc w:val="left"/>
                    <w:rPr>
                      <w:rFonts w:ascii="Arial" w:eastAsia="Arial" w:hAnsi="Arial" w:cs="Arial"/>
                    </w:rPr>
                  </w:pPr>
                  <w:r>
                    <w:rPr>
                      <w:rFonts w:ascii="Arial" w:eastAsia="Arial" w:hAnsi="Arial" w:cs="Arial"/>
                    </w:rPr>
                    <w:t>X</w:t>
                  </w:r>
                </w:p>
              </w:tc>
            </w:tr>
            <w:tr w:rsidR="00B0320B" w14:paraId="0FC225C6" w14:textId="77777777" w:rsidTr="002C5880">
              <w:tc>
                <w:tcPr>
                  <w:tcW w:w="5775" w:type="dxa"/>
                  <w:tcMar>
                    <w:top w:w="100" w:type="dxa"/>
                    <w:left w:w="100" w:type="dxa"/>
                    <w:bottom w:w="100" w:type="dxa"/>
                    <w:right w:w="100" w:type="dxa"/>
                  </w:tcMar>
                </w:tcPr>
                <w:p w14:paraId="573AD0FA" w14:textId="77777777" w:rsidR="00B0320B" w:rsidRDefault="00B0320B" w:rsidP="00B0320B">
                  <w:pPr>
                    <w:rPr>
                      <w:rFonts w:ascii="Arial" w:eastAsia="Arial" w:hAnsi="Arial" w:cs="Arial"/>
                    </w:rPr>
                  </w:pPr>
                  <w:r>
                    <w:rPr>
                      <w:rFonts w:ascii="Arial" w:eastAsia="Arial" w:hAnsi="Arial" w:cs="Arial"/>
                      <w:sz w:val="24"/>
                      <w:szCs w:val="24"/>
                    </w:rPr>
                    <w:t>Price per story</w:t>
                  </w:r>
                </w:p>
              </w:tc>
              <w:tc>
                <w:tcPr>
                  <w:tcW w:w="495" w:type="dxa"/>
                  <w:tcMar>
                    <w:top w:w="100" w:type="dxa"/>
                    <w:left w:w="100" w:type="dxa"/>
                    <w:bottom w:w="100" w:type="dxa"/>
                    <w:right w:w="100" w:type="dxa"/>
                  </w:tcMar>
                </w:tcPr>
                <w:p w14:paraId="066FF2CC" w14:textId="77777777" w:rsidR="00B0320B" w:rsidRDefault="00B0320B" w:rsidP="00B0320B">
                  <w:pPr>
                    <w:widowControl w:val="0"/>
                    <w:jc w:val="left"/>
                    <w:rPr>
                      <w:rFonts w:ascii="Arial" w:eastAsia="Arial" w:hAnsi="Arial" w:cs="Arial"/>
                    </w:rPr>
                  </w:pPr>
                </w:p>
              </w:tc>
            </w:tr>
            <w:tr w:rsidR="00B0320B" w14:paraId="6ABA4EF7" w14:textId="77777777" w:rsidTr="002C5880">
              <w:tc>
                <w:tcPr>
                  <w:tcW w:w="5775" w:type="dxa"/>
                  <w:tcMar>
                    <w:top w:w="100" w:type="dxa"/>
                    <w:left w:w="100" w:type="dxa"/>
                    <w:bottom w:w="100" w:type="dxa"/>
                    <w:right w:w="100" w:type="dxa"/>
                  </w:tcMar>
                </w:tcPr>
                <w:p w14:paraId="262FD01C" w14:textId="77777777" w:rsidR="00B0320B" w:rsidRDefault="00B0320B" w:rsidP="00B0320B">
                  <w:pPr>
                    <w:rPr>
                      <w:rFonts w:ascii="Arial" w:eastAsia="Arial" w:hAnsi="Arial" w:cs="Arial"/>
                    </w:rPr>
                  </w:pPr>
                  <w:r>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134F77F9" w14:textId="77777777" w:rsidR="00B0320B" w:rsidRDefault="00B0320B" w:rsidP="00B0320B">
                  <w:pPr>
                    <w:widowControl w:val="0"/>
                    <w:jc w:val="left"/>
                    <w:rPr>
                      <w:rFonts w:ascii="Arial" w:eastAsia="Arial" w:hAnsi="Arial" w:cs="Arial"/>
                    </w:rPr>
                  </w:pPr>
                </w:p>
              </w:tc>
            </w:tr>
            <w:tr w:rsidR="00B0320B" w14:paraId="41C339A9" w14:textId="77777777" w:rsidTr="002C5880">
              <w:tc>
                <w:tcPr>
                  <w:tcW w:w="5775" w:type="dxa"/>
                  <w:tcMar>
                    <w:top w:w="100" w:type="dxa"/>
                    <w:left w:w="100" w:type="dxa"/>
                    <w:bottom w:w="100" w:type="dxa"/>
                    <w:right w:w="100" w:type="dxa"/>
                  </w:tcMar>
                </w:tcPr>
                <w:p w14:paraId="08744CD3" w14:textId="77777777" w:rsidR="00B0320B" w:rsidRDefault="00B0320B" w:rsidP="00B0320B">
                  <w:pPr>
                    <w:rPr>
                      <w:rFonts w:ascii="Arial" w:eastAsia="Arial" w:hAnsi="Arial" w:cs="Arial"/>
                    </w:rPr>
                  </w:pPr>
                  <w:r>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70B3EE20" w14:textId="77777777" w:rsidR="00B0320B" w:rsidRDefault="00B0320B" w:rsidP="00B0320B">
                  <w:pPr>
                    <w:widowControl w:val="0"/>
                    <w:jc w:val="left"/>
                    <w:rPr>
                      <w:rFonts w:ascii="Arial" w:eastAsia="Arial" w:hAnsi="Arial" w:cs="Arial"/>
                    </w:rPr>
                  </w:pPr>
                </w:p>
              </w:tc>
            </w:tr>
            <w:tr w:rsidR="00B0320B" w14:paraId="5135D292" w14:textId="77777777" w:rsidTr="002C5880">
              <w:tc>
                <w:tcPr>
                  <w:tcW w:w="5775" w:type="dxa"/>
                  <w:tcMar>
                    <w:top w:w="100" w:type="dxa"/>
                    <w:left w:w="100" w:type="dxa"/>
                    <w:bottom w:w="100" w:type="dxa"/>
                    <w:right w:w="100" w:type="dxa"/>
                  </w:tcMar>
                </w:tcPr>
                <w:p w14:paraId="7987E1EE" w14:textId="64C54E41" w:rsidR="00B0320B" w:rsidRDefault="00B0320B" w:rsidP="00B0320B">
                  <w:pPr>
                    <w:rPr>
                      <w:rFonts w:ascii="Arial" w:eastAsia="Arial" w:hAnsi="Arial" w:cs="Arial"/>
                    </w:rPr>
                  </w:pPr>
                  <w:r>
                    <w:rPr>
                      <w:rFonts w:ascii="Arial" w:eastAsia="Arial" w:hAnsi="Arial" w:cs="Arial"/>
                      <w:sz w:val="24"/>
                      <w:szCs w:val="24"/>
                    </w:rPr>
                    <w:t>Other pricing method or a combination of pricing methods agreed by the Parties</w:t>
                  </w:r>
                </w:p>
              </w:tc>
              <w:tc>
                <w:tcPr>
                  <w:tcW w:w="495" w:type="dxa"/>
                  <w:tcMar>
                    <w:top w:w="100" w:type="dxa"/>
                    <w:left w:w="100" w:type="dxa"/>
                    <w:bottom w:w="100" w:type="dxa"/>
                    <w:right w:w="100" w:type="dxa"/>
                  </w:tcMar>
                </w:tcPr>
                <w:p w14:paraId="6CF369FC" w14:textId="77777777" w:rsidR="00B0320B" w:rsidRDefault="00B0320B" w:rsidP="00B0320B">
                  <w:pPr>
                    <w:widowControl w:val="0"/>
                    <w:jc w:val="left"/>
                    <w:rPr>
                      <w:rFonts w:ascii="Arial" w:eastAsia="Arial" w:hAnsi="Arial" w:cs="Arial"/>
                    </w:rPr>
                  </w:pPr>
                </w:p>
              </w:tc>
            </w:tr>
          </w:tbl>
          <w:p w14:paraId="18DC05C8" w14:textId="77777777" w:rsidR="00B0320B" w:rsidRDefault="00B0320B" w:rsidP="00B0320B">
            <w:pPr>
              <w:jc w:val="left"/>
              <w:rPr>
                <w:rFonts w:ascii="Arial" w:eastAsia="Arial" w:hAnsi="Arial" w:cs="Arial"/>
              </w:rPr>
            </w:pPr>
          </w:p>
        </w:tc>
      </w:tr>
      <w:tr w:rsidR="00B0320B" w14:paraId="6614E9D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A7538" w14:textId="77777777" w:rsidR="00B0320B" w:rsidRDefault="00B0320B" w:rsidP="00B0320B">
            <w:pPr>
              <w:jc w:val="left"/>
              <w:rPr>
                <w:rFonts w:ascii="Arial" w:eastAsia="Arial" w:hAnsi="Arial" w:cs="Arial"/>
              </w:rPr>
            </w:pPr>
            <w:r>
              <w:rPr>
                <w:rFonts w:ascii="Arial" w:eastAsia="Arial" w:hAnsi="Arial" w:cs="Arial"/>
                <w:b/>
                <w:sz w:val="24"/>
                <w:szCs w:val="24"/>
              </w:rPr>
              <w:lastRenderedPageBreak/>
              <w:t xml:space="preserve">Notice period for termination for convenience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FDE6D" w14:textId="69BBAC08" w:rsidR="00B0320B" w:rsidRDefault="00FE53EB" w:rsidP="00B0320B">
            <w:pPr>
              <w:jc w:val="left"/>
              <w:rPr>
                <w:rFonts w:ascii="Arial" w:eastAsia="Arial" w:hAnsi="Arial" w:cs="Arial"/>
              </w:rPr>
            </w:pPr>
            <w:r>
              <w:rPr>
                <w:rFonts w:ascii="Arial" w:eastAsia="Arial" w:hAnsi="Arial" w:cs="Arial"/>
              </w:rPr>
              <w:t>In accordance with Condition 23.2</w:t>
            </w:r>
          </w:p>
        </w:tc>
      </w:tr>
      <w:tr w:rsidR="00B0320B" w14:paraId="360087D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AD842" w14:textId="77777777" w:rsidR="00B0320B" w:rsidRDefault="00B0320B" w:rsidP="00B0320B">
            <w:pPr>
              <w:jc w:val="left"/>
              <w:rPr>
                <w:rFonts w:ascii="Arial" w:eastAsia="Arial" w:hAnsi="Arial" w:cs="Arial"/>
              </w:rPr>
            </w:pPr>
            <w:r>
              <w:rPr>
                <w:rFonts w:ascii="Arial" w:eastAsia="Arial" w:hAnsi="Arial" w:cs="Arial"/>
                <w:b/>
                <w:sz w:val="24"/>
                <w:szCs w:val="24"/>
              </w:rPr>
              <w:t>Initial SOW package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733F0" w14:textId="0086DB93" w:rsidR="00B0320B" w:rsidRDefault="00802D0C" w:rsidP="00B0320B">
            <w:pPr>
              <w:jc w:val="left"/>
              <w:rPr>
                <w:rFonts w:ascii="Arial" w:eastAsia="Arial" w:hAnsi="Arial" w:cs="Arial"/>
              </w:rPr>
            </w:pPr>
            <w:r>
              <w:rPr>
                <w:rFonts w:ascii="Arial" w:eastAsia="Arial" w:hAnsi="Arial" w:cs="Arial"/>
              </w:rPr>
              <w:t>TBC</w:t>
            </w:r>
          </w:p>
        </w:tc>
      </w:tr>
    </w:tbl>
    <w:p w14:paraId="4D67C3C8" w14:textId="6A25602D" w:rsidR="005A5CBC" w:rsidRDefault="00720B67">
      <w:pPr>
        <w:spacing w:before="60" w:after="60"/>
        <w:ind w:right="-24"/>
        <w:rPr>
          <w:rFonts w:ascii="Arial" w:eastAsia="Arial" w:hAnsi="Arial" w:cs="Arial"/>
        </w:rPr>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w:t>
      </w:r>
      <w:r w:rsidRPr="002C5880">
        <w:rPr>
          <w:rFonts w:ascii="Arial" w:eastAsia="Arial" w:hAnsi="Arial" w:cs="Arial"/>
          <w:sz w:val="24"/>
          <w:szCs w:val="24"/>
        </w:rPr>
        <w:t>RM1043.</w:t>
      </w:r>
      <w:r w:rsidR="00143C09" w:rsidRPr="002C5880">
        <w:rPr>
          <w:rFonts w:ascii="Arial" w:eastAsia="Arial" w:hAnsi="Arial" w:cs="Arial"/>
          <w:sz w:val="24"/>
          <w:szCs w:val="24"/>
        </w:rPr>
        <w:t>6</w:t>
      </w:r>
      <w:r>
        <w:rPr>
          <w:rFonts w:ascii="Arial" w:eastAsia="Arial" w:hAnsi="Arial" w:cs="Arial"/>
          <w:sz w:val="24"/>
          <w:szCs w:val="24"/>
        </w:rPr>
        <w:t>).</w:t>
      </w:r>
    </w:p>
    <w:p w14:paraId="20CE9B7C" w14:textId="77777777" w:rsidR="005A5CBC" w:rsidRDefault="005A5CBC">
      <w:pPr>
        <w:spacing w:before="60" w:after="60"/>
        <w:ind w:right="-24"/>
        <w:rPr>
          <w:rFonts w:ascii="Arial" w:eastAsia="Arial" w:hAnsi="Arial" w:cs="Arial"/>
        </w:rPr>
      </w:pPr>
    </w:p>
    <w:p w14:paraId="312FB6FE" w14:textId="77777777" w:rsidR="005A5CBC" w:rsidRDefault="005A5CBC">
      <w:pPr>
        <w:spacing w:before="60" w:after="60"/>
        <w:ind w:left="-120" w:right="-24"/>
        <w:rPr>
          <w:rFonts w:ascii="Arial" w:eastAsia="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5A5CBC" w14:paraId="0F217662"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0E8C0B0A"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Project reference:</w:t>
            </w:r>
          </w:p>
        </w:tc>
        <w:tc>
          <w:tcPr>
            <w:tcW w:w="5655" w:type="dxa"/>
            <w:tcBorders>
              <w:top w:val="single" w:sz="8" w:space="0" w:color="000000"/>
              <w:left w:val="single" w:sz="8" w:space="0" w:color="000000"/>
              <w:bottom w:val="single" w:sz="8" w:space="0" w:color="000000"/>
              <w:right w:val="single" w:sz="8" w:space="0" w:color="000000"/>
            </w:tcBorders>
          </w:tcPr>
          <w:p w14:paraId="2D902D2A" w14:textId="3013ED4D" w:rsidR="005A5CBC" w:rsidRPr="00720B67" w:rsidRDefault="00720B67" w:rsidP="00720B67">
            <w:pPr>
              <w:keepNext/>
              <w:spacing w:after="60"/>
              <w:rPr>
                <w:rFonts w:ascii="Arial" w:eastAsia="Arial" w:hAnsi="Arial" w:cs="Arial"/>
                <w:sz w:val="24"/>
                <w:szCs w:val="24"/>
              </w:rPr>
            </w:pPr>
            <w:r w:rsidRPr="00720B67">
              <w:rPr>
                <w:rFonts w:ascii="Arial" w:eastAsia="Arial" w:hAnsi="Arial" w:cs="Arial"/>
                <w:sz w:val="24"/>
                <w:szCs w:val="24"/>
              </w:rPr>
              <w:t>DOS-</w:t>
            </w:r>
            <w:r w:rsidR="00D704E9">
              <w:rPr>
                <w:rFonts w:ascii="Arial" w:eastAsia="Arial" w:hAnsi="Arial" w:cs="Arial"/>
                <w:sz w:val="24"/>
                <w:szCs w:val="24"/>
              </w:rPr>
              <w:t>12316</w:t>
            </w:r>
          </w:p>
        </w:tc>
      </w:tr>
      <w:tr w:rsidR="005A5CBC" w14:paraId="133EF535"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11C74414"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Buyer reference:</w:t>
            </w:r>
          </w:p>
        </w:tc>
        <w:tc>
          <w:tcPr>
            <w:tcW w:w="5655" w:type="dxa"/>
            <w:tcBorders>
              <w:top w:val="single" w:sz="8" w:space="0" w:color="000000"/>
              <w:left w:val="single" w:sz="8" w:space="0" w:color="000000"/>
              <w:bottom w:val="single" w:sz="8" w:space="0" w:color="000000"/>
              <w:right w:val="single" w:sz="8" w:space="0" w:color="000000"/>
            </w:tcBorders>
          </w:tcPr>
          <w:p w14:paraId="248B68C4" w14:textId="45CDEAC9" w:rsidR="005A5CBC" w:rsidRPr="00720B67" w:rsidRDefault="00802D0C" w:rsidP="00720B67">
            <w:pPr>
              <w:spacing w:before="60" w:after="60"/>
              <w:rPr>
                <w:rFonts w:ascii="Arial" w:eastAsia="Arial" w:hAnsi="Arial" w:cs="Arial"/>
                <w:sz w:val="24"/>
                <w:szCs w:val="24"/>
              </w:rPr>
            </w:pPr>
            <w:r>
              <w:rPr>
                <w:rFonts w:ascii="Arial" w:eastAsia="Arial" w:hAnsi="Arial" w:cs="Arial"/>
                <w:sz w:val="24"/>
                <w:szCs w:val="24"/>
              </w:rPr>
              <w:t>ITT_</w:t>
            </w:r>
            <w:r w:rsidR="002E0371">
              <w:rPr>
                <w:rFonts w:ascii="Arial" w:eastAsia="Arial" w:hAnsi="Arial" w:cs="Arial"/>
                <w:sz w:val="24"/>
                <w:szCs w:val="24"/>
              </w:rPr>
              <w:t>235</w:t>
            </w:r>
          </w:p>
        </w:tc>
      </w:tr>
      <w:tr w:rsidR="005A5CBC" w14:paraId="463058DA"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151A919"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Order date:</w:t>
            </w:r>
          </w:p>
        </w:tc>
        <w:tc>
          <w:tcPr>
            <w:tcW w:w="5655" w:type="dxa"/>
            <w:tcBorders>
              <w:top w:val="single" w:sz="8" w:space="0" w:color="000000"/>
              <w:left w:val="single" w:sz="8" w:space="0" w:color="000000"/>
              <w:bottom w:val="single" w:sz="8" w:space="0" w:color="000000"/>
              <w:right w:val="single" w:sz="8" w:space="0" w:color="000000"/>
            </w:tcBorders>
          </w:tcPr>
          <w:p w14:paraId="64D122C9" w14:textId="564FD201" w:rsidR="005A5CBC" w:rsidRPr="00720B67" w:rsidRDefault="00D01721" w:rsidP="00720B67">
            <w:pPr>
              <w:keepNext/>
              <w:spacing w:after="60"/>
              <w:rPr>
                <w:rFonts w:ascii="Arial" w:eastAsia="Arial" w:hAnsi="Arial" w:cs="Arial"/>
                <w:sz w:val="24"/>
                <w:szCs w:val="24"/>
              </w:rPr>
            </w:pPr>
            <w:r>
              <w:rPr>
                <w:rFonts w:ascii="Arial" w:eastAsia="Arial" w:hAnsi="Arial" w:cs="Arial"/>
                <w:sz w:val="24"/>
                <w:szCs w:val="24"/>
              </w:rPr>
              <w:t>16/11/2020</w:t>
            </w:r>
          </w:p>
        </w:tc>
      </w:tr>
      <w:tr w:rsidR="005A5CBC" w14:paraId="5AE1C5D3"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47CD893F"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Purchase order:</w:t>
            </w:r>
          </w:p>
        </w:tc>
        <w:tc>
          <w:tcPr>
            <w:tcW w:w="5655" w:type="dxa"/>
            <w:tcBorders>
              <w:top w:val="single" w:sz="8" w:space="0" w:color="000000"/>
              <w:left w:val="single" w:sz="8" w:space="0" w:color="000000"/>
              <w:bottom w:val="single" w:sz="8" w:space="0" w:color="000000"/>
              <w:right w:val="single" w:sz="8" w:space="0" w:color="000000"/>
            </w:tcBorders>
          </w:tcPr>
          <w:p w14:paraId="1907CA1F" w14:textId="297FDA71" w:rsidR="005A5CBC" w:rsidRPr="00720B67" w:rsidRDefault="000C3DE1" w:rsidP="00720B67">
            <w:pPr>
              <w:keepNext/>
              <w:spacing w:after="60"/>
              <w:rPr>
                <w:rFonts w:ascii="Arial" w:eastAsia="Arial" w:hAnsi="Arial" w:cs="Arial"/>
                <w:sz w:val="24"/>
                <w:szCs w:val="24"/>
              </w:rPr>
            </w:pPr>
            <w:r>
              <w:rPr>
                <w:rFonts w:ascii="Arial" w:eastAsia="Arial" w:hAnsi="Arial" w:cs="Arial"/>
                <w:sz w:val="24"/>
                <w:szCs w:val="24"/>
              </w:rPr>
              <w:t>Individual Purchase Orders will be raised for each Statement of Work (“SoW”)</w:t>
            </w:r>
          </w:p>
        </w:tc>
      </w:tr>
      <w:tr w:rsidR="005A5CBC" w14:paraId="3BC7EB90"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226F2332"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From:</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1CA5EC17" w14:textId="3F20734B" w:rsidR="005A5CBC"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the Buyer</w:t>
            </w:r>
          </w:p>
          <w:p w14:paraId="5AF3EAAC" w14:textId="68135049" w:rsidR="00C3798F" w:rsidRDefault="00C3798F" w:rsidP="00720B67">
            <w:pPr>
              <w:keepNext/>
              <w:spacing w:before="60" w:after="60"/>
              <w:rPr>
                <w:rFonts w:ascii="Arial" w:eastAsia="Arial" w:hAnsi="Arial" w:cs="Arial"/>
                <w:sz w:val="24"/>
                <w:szCs w:val="24"/>
              </w:rPr>
            </w:pPr>
            <w:r>
              <w:rPr>
                <w:rFonts w:ascii="Arial" w:eastAsia="Arial" w:hAnsi="Arial" w:cs="Arial"/>
                <w:sz w:val="24"/>
                <w:szCs w:val="24"/>
              </w:rPr>
              <w:t xml:space="preserve">The Secretary of State </w:t>
            </w:r>
            <w:r w:rsidR="00F80128">
              <w:rPr>
                <w:rFonts w:ascii="Arial" w:eastAsia="Arial" w:hAnsi="Arial" w:cs="Arial"/>
                <w:sz w:val="24"/>
                <w:szCs w:val="24"/>
              </w:rPr>
              <w:t>for Education</w:t>
            </w:r>
          </w:p>
          <w:p w14:paraId="25699A06" w14:textId="77777777" w:rsidR="005A5CBC" w:rsidRDefault="00C34119" w:rsidP="00C34119">
            <w:pPr>
              <w:keepNext/>
              <w:spacing w:before="60" w:after="60"/>
              <w:rPr>
                <w:rFonts w:ascii="Arial" w:eastAsia="Arial" w:hAnsi="Arial" w:cs="Arial"/>
                <w:sz w:val="24"/>
                <w:szCs w:val="24"/>
              </w:rPr>
            </w:pPr>
            <w:r>
              <w:rPr>
                <w:rFonts w:ascii="Arial" w:eastAsia="Arial" w:hAnsi="Arial" w:cs="Arial"/>
                <w:sz w:val="24"/>
                <w:szCs w:val="24"/>
              </w:rPr>
              <w:t>Sanctuary Buildings, Great Smith Street, London, SW1 3BT</w:t>
            </w:r>
          </w:p>
          <w:p w14:paraId="0A0D5022" w14:textId="3DBD621C" w:rsidR="00C34119" w:rsidRPr="00720B67" w:rsidRDefault="00C34119" w:rsidP="00C34119">
            <w:pPr>
              <w:keepNext/>
              <w:spacing w:before="60" w:after="60"/>
              <w:rPr>
                <w:rFonts w:ascii="Arial" w:eastAsia="Arial" w:hAnsi="Arial" w:cs="Arial"/>
                <w:sz w:val="24"/>
                <w:szCs w:val="24"/>
              </w:rPr>
            </w:pPr>
          </w:p>
        </w:tc>
      </w:tr>
      <w:tr w:rsidR="00C34119" w14:paraId="5BE7ECB2"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FA4CA87" w14:textId="77777777" w:rsidR="00C34119" w:rsidRPr="00720B67" w:rsidRDefault="00C34119" w:rsidP="00C34119">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To:</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3D2432E4" w14:textId="7B6AC758" w:rsidR="00455566" w:rsidRPr="003E3F24" w:rsidRDefault="00C34119" w:rsidP="00C34119">
            <w:pPr>
              <w:keepNext/>
              <w:spacing w:before="60" w:after="60"/>
              <w:rPr>
                <w:rFonts w:ascii="Arial" w:eastAsia="Arial" w:hAnsi="Arial" w:cs="Arial"/>
                <w:sz w:val="24"/>
                <w:szCs w:val="24"/>
              </w:rPr>
            </w:pPr>
            <w:r w:rsidRPr="003E3F24">
              <w:rPr>
                <w:rFonts w:ascii="Arial" w:eastAsia="Arial" w:hAnsi="Arial" w:cs="Arial"/>
                <w:sz w:val="24"/>
                <w:szCs w:val="24"/>
              </w:rPr>
              <w:t>Cadence Innova Ltd</w:t>
            </w:r>
          </w:p>
          <w:p w14:paraId="4E16CDF4" w14:textId="30C11C63" w:rsidR="00C34119" w:rsidRPr="00720B67" w:rsidRDefault="00C34119" w:rsidP="00C34119">
            <w:pPr>
              <w:keepNext/>
              <w:spacing w:before="60" w:after="60"/>
              <w:rPr>
                <w:rFonts w:ascii="Arial" w:eastAsia="Arial" w:hAnsi="Arial" w:cs="Arial"/>
                <w:sz w:val="24"/>
                <w:szCs w:val="24"/>
              </w:rPr>
            </w:pPr>
            <w:r w:rsidRPr="003E3F24">
              <w:rPr>
                <w:rFonts w:ascii="Arial" w:eastAsia="Arial" w:hAnsi="Arial" w:cs="Arial"/>
                <w:sz w:val="24"/>
                <w:szCs w:val="24"/>
              </w:rPr>
              <w:t>1 Northumberland Avenue, London, WC2N 5BW</w:t>
            </w:r>
          </w:p>
        </w:tc>
      </w:tr>
      <w:tr w:rsidR="00C34119" w14:paraId="5FD4075E" w14:textId="77777777" w:rsidTr="005A5CBC">
        <w:trPr>
          <w:cnfStyle w:val="000000100000" w:firstRow="0" w:lastRow="0" w:firstColumn="0" w:lastColumn="0" w:oddVBand="0" w:evenVBand="0" w:oddHBand="1" w:evenHBand="0" w:firstRowFirstColumn="0" w:firstRowLastColumn="0" w:lastRowFirstColumn="0" w:lastRowLastColumn="0"/>
          <w:trHeight w:val="66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6B704772" w14:textId="77777777" w:rsidR="00C34119" w:rsidRPr="00720B67" w:rsidRDefault="00C34119" w:rsidP="00C34119">
            <w:pPr>
              <w:keepNext/>
              <w:spacing w:before="60" w:after="60"/>
              <w:ind w:left="-120"/>
              <w:jc w:val="right"/>
              <w:rPr>
                <w:rFonts w:ascii="Arial" w:eastAsia="Arial" w:hAnsi="Arial" w:cs="Arial"/>
                <w:b/>
                <w:sz w:val="24"/>
                <w:szCs w:val="24"/>
              </w:rPr>
            </w:pPr>
          </w:p>
          <w:p w14:paraId="4D71D800" w14:textId="77777777" w:rsidR="00C34119" w:rsidRPr="00720B67" w:rsidRDefault="00C34119" w:rsidP="00C34119">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br/>
              <w:t>Together:</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23784DF2" w14:textId="45160580" w:rsidR="00C34119" w:rsidRPr="00720B67" w:rsidRDefault="00C34119" w:rsidP="00C34119">
            <w:pPr>
              <w:keepNext/>
              <w:spacing w:before="60" w:after="60"/>
              <w:jc w:val="left"/>
              <w:rPr>
                <w:rFonts w:ascii="Arial" w:eastAsia="Arial" w:hAnsi="Arial" w:cs="Arial"/>
                <w:sz w:val="24"/>
                <w:szCs w:val="24"/>
              </w:rPr>
            </w:pPr>
            <w:r w:rsidRPr="00720B67">
              <w:rPr>
                <w:rFonts w:ascii="Arial" w:eastAsia="Arial" w:hAnsi="Arial" w:cs="Arial"/>
                <w:sz w:val="24"/>
                <w:szCs w:val="24"/>
              </w:rPr>
              <w:t>Company number</w:t>
            </w:r>
            <w:r w:rsidR="00455566">
              <w:rPr>
                <w:rFonts w:ascii="Arial" w:eastAsia="Arial" w:hAnsi="Arial" w:cs="Arial"/>
                <w:sz w:val="24"/>
                <w:szCs w:val="24"/>
              </w:rPr>
              <w:t xml:space="preserve">: </w:t>
            </w:r>
            <w:r w:rsidR="003132EF">
              <w:rPr>
                <w:rFonts w:ascii="Arial" w:eastAsia="Arial" w:hAnsi="Arial" w:cs="Arial"/>
                <w:sz w:val="24"/>
                <w:szCs w:val="24"/>
              </w:rPr>
              <w:t>10594707</w:t>
            </w:r>
            <w:r w:rsidRPr="00720B67">
              <w:rPr>
                <w:rFonts w:ascii="Arial" w:eastAsia="Arial" w:hAnsi="Arial" w:cs="Arial"/>
                <w:sz w:val="24"/>
                <w:szCs w:val="24"/>
              </w:rPr>
              <w:br/>
            </w:r>
          </w:p>
          <w:p w14:paraId="5952FD80" w14:textId="77777777" w:rsidR="00C34119" w:rsidRPr="00720B67" w:rsidRDefault="00C34119" w:rsidP="00C34119">
            <w:pPr>
              <w:keepNext/>
              <w:spacing w:before="60" w:after="60"/>
              <w:rPr>
                <w:rFonts w:ascii="Arial" w:eastAsia="Arial" w:hAnsi="Arial" w:cs="Arial"/>
                <w:sz w:val="24"/>
                <w:szCs w:val="24"/>
              </w:rPr>
            </w:pPr>
            <w:r w:rsidRPr="00720B67">
              <w:rPr>
                <w:rFonts w:ascii="Arial" w:eastAsia="Arial" w:hAnsi="Arial" w:cs="Arial"/>
                <w:sz w:val="24"/>
                <w:szCs w:val="24"/>
              </w:rPr>
              <w:t>the “Parties”</w:t>
            </w:r>
          </w:p>
        </w:tc>
      </w:tr>
    </w:tbl>
    <w:p w14:paraId="642B8241" w14:textId="77777777" w:rsidR="005A5CBC" w:rsidRDefault="005A5CBC" w:rsidP="00720B67">
      <w:pPr>
        <w:jc w:val="left"/>
        <w:rPr>
          <w:rFonts w:ascii="Arial" w:eastAsia="Arial" w:hAnsi="Arial" w:cs="Arial"/>
        </w:rPr>
      </w:pPr>
    </w:p>
    <w:p w14:paraId="7430E109" w14:textId="77777777" w:rsidR="005A5CBC" w:rsidRDefault="005A5CBC">
      <w:pPr>
        <w:spacing w:before="60" w:after="60"/>
        <w:ind w:right="-24"/>
        <w:rPr>
          <w:rFonts w:ascii="Arial" w:eastAsia="Arial" w:hAnsi="Arial" w:cs="Arial"/>
        </w:rPr>
      </w:pPr>
    </w:p>
    <w:p w14:paraId="123605EA" w14:textId="77777777" w:rsidR="005A5CBC" w:rsidRDefault="005A5CBC">
      <w:pPr>
        <w:spacing w:before="60" w:after="60"/>
        <w:ind w:right="-24"/>
        <w:rPr>
          <w:rFonts w:ascii="Arial" w:eastAsia="Arial" w:hAnsi="Arial" w:cs="Arial"/>
        </w:rPr>
      </w:pPr>
    </w:p>
    <w:p w14:paraId="486415BB" w14:textId="77777777" w:rsidR="005A5CBC" w:rsidRDefault="005A5CBC">
      <w:pPr>
        <w:spacing w:before="60" w:after="60"/>
        <w:ind w:left="-45" w:right="270"/>
        <w:rPr>
          <w:rFonts w:ascii="Arial" w:eastAsia="Arial" w:hAnsi="Arial" w:cs="Arial"/>
        </w:rPr>
      </w:pPr>
    </w:p>
    <w:p w14:paraId="42A29381"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Principle contact details </w:t>
      </w:r>
    </w:p>
    <w:tbl>
      <w:tblPr>
        <w:tblStyle w:val="a4"/>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5A5CBC" w14:paraId="6DA44C7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2019D44" w14:textId="77777777" w:rsidR="005A5CBC" w:rsidRDefault="00720B67">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42FB3F00"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3BACC23C" w14:textId="15F2D508" w:rsidR="005A5CBC" w:rsidRDefault="00AF1607">
            <w:pPr>
              <w:spacing w:before="60" w:after="60"/>
              <w:ind w:left="-120" w:right="1140"/>
              <w:rPr>
                <w:rFonts w:ascii="Arial" w:eastAsia="Arial" w:hAnsi="Arial" w:cs="Arial"/>
              </w:rPr>
            </w:pPr>
            <w:r>
              <w:rPr>
                <w:rFonts w:ascii="Arial" w:eastAsia="Arial" w:hAnsi="Arial" w:cs="Arial"/>
                <w:sz w:val="24"/>
                <w:szCs w:val="24"/>
              </w:rPr>
              <w:t xml:space="preserve"> </w:t>
            </w:r>
          </w:p>
        </w:tc>
      </w:tr>
      <w:tr w:rsidR="005A5CBC" w14:paraId="331FE734"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31654CF"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1AC0727A"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63F46DA9" w14:textId="7B68BCFA" w:rsidR="005A5CBC" w:rsidRDefault="00AF1607">
            <w:pPr>
              <w:spacing w:before="60" w:after="60"/>
              <w:ind w:left="-120" w:right="1140"/>
              <w:rPr>
                <w:rFonts w:ascii="Arial" w:eastAsia="Arial" w:hAnsi="Arial" w:cs="Arial"/>
              </w:rPr>
            </w:pPr>
            <w:r>
              <w:rPr>
                <w:rFonts w:ascii="Arial" w:eastAsia="Arial" w:hAnsi="Arial" w:cs="Arial"/>
                <w:sz w:val="24"/>
                <w:szCs w:val="24"/>
              </w:rPr>
              <w:t xml:space="preserve"> </w:t>
            </w:r>
            <w:r w:rsidR="003B74C9" w:rsidRPr="00BE6DCC">
              <w:rPr>
                <w:rFonts w:ascii="Arial" w:eastAsia="Arial" w:hAnsi="Arial" w:cs="Arial"/>
                <w:sz w:val="24"/>
                <w:szCs w:val="24"/>
              </w:rPr>
              <w:t>Business Requirements and Contracts Lead</w:t>
            </w:r>
            <w:r w:rsidR="00720B67" w:rsidRPr="00BE6DCC">
              <w:rPr>
                <w:rFonts w:ascii="Arial" w:eastAsia="Arial" w:hAnsi="Arial" w:cs="Arial"/>
                <w:sz w:val="24"/>
                <w:szCs w:val="24"/>
              </w:rPr>
              <w:t xml:space="preserve"> </w:t>
            </w:r>
          </w:p>
        </w:tc>
      </w:tr>
      <w:tr w:rsidR="005A5CBC" w14:paraId="0FF9740B"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69F58490"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AEB7DE1"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0748D3FE" w14:textId="6ED159C7" w:rsidR="005A5CBC" w:rsidRDefault="005A5CBC" w:rsidP="00261962">
            <w:pPr>
              <w:spacing w:before="60" w:after="60"/>
              <w:ind w:right="1140"/>
              <w:rPr>
                <w:rFonts w:ascii="Arial" w:eastAsia="Arial" w:hAnsi="Arial" w:cs="Arial"/>
              </w:rPr>
            </w:pPr>
          </w:p>
        </w:tc>
      </w:tr>
      <w:tr w:rsidR="005A5CBC" w14:paraId="72D2E712"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6FE58962"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3D46811"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16A92A92" w14:textId="3E9A07E6" w:rsidR="005A5CBC" w:rsidRDefault="00AF1607">
            <w:pPr>
              <w:spacing w:before="60" w:after="60"/>
              <w:ind w:left="-120" w:right="1140"/>
              <w:rPr>
                <w:rFonts w:ascii="Arial" w:eastAsia="Arial" w:hAnsi="Arial" w:cs="Arial"/>
              </w:rPr>
            </w:pPr>
            <w:r>
              <w:rPr>
                <w:rFonts w:ascii="Arial" w:eastAsia="Arial" w:hAnsi="Arial" w:cs="Arial"/>
                <w:sz w:val="24"/>
                <w:szCs w:val="24"/>
              </w:rPr>
              <w:t xml:space="preserve"> </w:t>
            </w:r>
          </w:p>
        </w:tc>
      </w:tr>
      <w:tr w:rsidR="005A5CBC" w14:paraId="55674F79"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1FF79B0C"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For the </w:t>
            </w:r>
          </w:p>
          <w:p w14:paraId="7903D86C"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392A8DD"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4C64E30D" w14:textId="75DD7C83" w:rsidR="005A5CBC" w:rsidRDefault="005A5CBC" w:rsidP="00AF1607">
            <w:pPr>
              <w:spacing w:before="60" w:after="60"/>
              <w:ind w:right="1140"/>
              <w:rPr>
                <w:rFonts w:ascii="Arial" w:eastAsia="Arial" w:hAnsi="Arial" w:cs="Arial"/>
              </w:rPr>
            </w:pPr>
          </w:p>
        </w:tc>
      </w:tr>
      <w:tr w:rsidR="005A5CBC" w14:paraId="3DB72AEE"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760C86B"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6F5AD8D" w14:textId="77777777" w:rsidR="005A5CBC" w:rsidRPr="00AF1607" w:rsidRDefault="00720B67">
            <w:pPr>
              <w:spacing w:before="60" w:after="60"/>
              <w:rPr>
                <w:rFonts w:ascii="Arial" w:eastAsia="Arial" w:hAnsi="Arial" w:cs="Arial"/>
              </w:rPr>
            </w:pPr>
            <w:r w:rsidRPr="00AF1607">
              <w:rPr>
                <w:rFonts w:ascii="Arial" w:eastAsia="Arial" w:hAnsi="Arial" w:cs="Arial"/>
                <w:sz w:val="24"/>
                <w:szCs w:val="24"/>
              </w:rPr>
              <w:t>Title:</w:t>
            </w:r>
          </w:p>
        </w:tc>
        <w:tc>
          <w:tcPr>
            <w:tcW w:w="6525" w:type="dxa"/>
          </w:tcPr>
          <w:p w14:paraId="2A0FDDA7" w14:textId="0A0334D5" w:rsidR="005A5CBC" w:rsidRPr="00AF1607" w:rsidRDefault="00720B67">
            <w:pPr>
              <w:spacing w:before="60" w:after="60"/>
              <w:ind w:left="-120" w:right="1140"/>
              <w:rPr>
                <w:rFonts w:ascii="Arial" w:eastAsia="Arial" w:hAnsi="Arial" w:cs="Arial"/>
              </w:rPr>
            </w:pPr>
            <w:r w:rsidRPr="00AF1607">
              <w:rPr>
                <w:rFonts w:ascii="Arial" w:eastAsia="Arial" w:hAnsi="Arial" w:cs="Arial"/>
                <w:sz w:val="24"/>
                <w:szCs w:val="24"/>
              </w:rPr>
              <w:t xml:space="preserve"> </w:t>
            </w:r>
            <w:r w:rsidR="00AF1607" w:rsidRPr="00AF1607">
              <w:rPr>
                <w:rFonts w:ascii="Arial" w:eastAsia="Arial" w:hAnsi="Arial" w:cs="Arial"/>
                <w:sz w:val="24"/>
                <w:szCs w:val="24"/>
              </w:rPr>
              <w:t>Account Director</w:t>
            </w:r>
          </w:p>
        </w:tc>
      </w:tr>
      <w:tr w:rsidR="005A5CBC" w14:paraId="53C07BD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36F6CF71"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3580F9DE"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2FFE8EFE" w14:textId="4B65E4D6" w:rsidR="005A5CBC" w:rsidRDefault="00AF1607">
            <w:pPr>
              <w:spacing w:before="60" w:after="60"/>
              <w:ind w:left="-120" w:right="1140"/>
              <w:rPr>
                <w:rFonts w:ascii="Arial" w:eastAsia="Arial" w:hAnsi="Arial" w:cs="Arial"/>
              </w:rPr>
            </w:pPr>
            <w:r>
              <w:rPr>
                <w:rFonts w:ascii="Arial" w:eastAsia="Arial" w:hAnsi="Arial" w:cs="Arial"/>
                <w:sz w:val="24"/>
                <w:szCs w:val="24"/>
              </w:rPr>
              <w:t xml:space="preserve"> </w:t>
            </w:r>
          </w:p>
        </w:tc>
      </w:tr>
      <w:tr w:rsidR="005A5CBC" w14:paraId="44589D5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1A5BD195"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4F83F8E0"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14EF889D" w14:textId="60F5818E" w:rsidR="005A5CBC" w:rsidRDefault="005A5CBC" w:rsidP="0054215F">
            <w:pPr>
              <w:spacing w:before="60" w:after="60"/>
              <w:ind w:right="1140"/>
              <w:rPr>
                <w:rFonts w:ascii="Arial" w:eastAsia="Arial" w:hAnsi="Arial" w:cs="Arial"/>
              </w:rPr>
            </w:pPr>
          </w:p>
        </w:tc>
      </w:tr>
    </w:tbl>
    <w:p w14:paraId="1698F630" w14:textId="77777777" w:rsidR="005A5CBC" w:rsidRDefault="005A5CBC">
      <w:pPr>
        <w:jc w:val="left"/>
        <w:rPr>
          <w:rFonts w:ascii="Arial" w:eastAsia="Arial" w:hAnsi="Arial" w:cs="Arial"/>
        </w:rPr>
      </w:pPr>
    </w:p>
    <w:p w14:paraId="05295247" w14:textId="77777777" w:rsidR="005A5CBC" w:rsidRDefault="005A5CBC">
      <w:pPr>
        <w:jc w:val="left"/>
        <w:rPr>
          <w:rFonts w:ascii="Arial" w:eastAsia="Arial" w:hAnsi="Arial" w:cs="Arial"/>
        </w:rPr>
      </w:pPr>
    </w:p>
    <w:p w14:paraId="1D46222C" w14:textId="77777777" w:rsidR="005A5CBC" w:rsidRDefault="005A5CBC">
      <w:pPr>
        <w:jc w:val="left"/>
        <w:rPr>
          <w:rFonts w:ascii="Arial" w:eastAsia="Arial" w:hAnsi="Arial" w:cs="Arial"/>
        </w:rPr>
      </w:pPr>
    </w:p>
    <w:p w14:paraId="2699A430" w14:textId="77777777" w:rsidR="005A5CBC" w:rsidRDefault="005A5CBC">
      <w:pPr>
        <w:jc w:val="left"/>
        <w:rPr>
          <w:rFonts w:ascii="Arial" w:eastAsia="Arial" w:hAnsi="Arial" w:cs="Arial"/>
        </w:rPr>
      </w:pPr>
    </w:p>
    <w:p w14:paraId="6F3C93BC" w14:textId="77777777" w:rsidR="005A5CBC" w:rsidRDefault="005A5CBC">
      <w:pPr>
        <w:jc w:val="left"/>
        <w:rPr>
          <w:rFonts w:ascii="Arial" w:eastAsia="Arial" w:hAnsi="Arial" w:cs="Arial"/>
        </w:rPr>
      </w:pPr>
    </w:p>
    <w:p w14:paraId="01FC8C63"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Data Protection Officers </w:t>
      </w:r>
    </w:p>
    <w:tbl>
      <w:tblPr>
        <w:tblStyle w:val="a5"/>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5A5CBC" w14:paraId="1CA3C671"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0A25375" w14:textId="77777777" w:rsidR="005A5CBC" w:rsidRDefault="00720B67">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7E6890C2"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0C8670D8" w14:textId="7ADA8F3A" w:rsidR="005A5CBC" w:rsidRDefault="005A5CBC">
            <w:pPr>
              <w:spacing w:before="60" w:after="60"/>
              <w:ind w:left="-120" w:right="1140"/>
              <w:rPr>
                <w:rFonts w:ascii="Arial" w:eastAsia="Arial" w:hAnsi="Arial" w:cs="Arial"/>
              </w:rPr>
            </w:pPr>
          </w:p>
        </w:tc>
      </w:tr>
      <w:tr w:rsidR="005A5CBC" w14:paraId="5A007D68"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200AAD3"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EA64F51"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4D3DE17E" w14:textId="67194901" w:rsidR="005A5CBC" w:rsidRDefault="00F90761" w:rsidP="00F90761">
            <w:pPr>
              <w:spacing w:before="60" w:after="60"/>
              <w:ind w:right="1140"/>
              <w:rPr>
                <w:rFonts w:ascii="Arial" w:eastAsia="Arial" w:hAnsi="Arial" w:cs="Arial"/>
              </w:rPr>
            </w:pPr>
            <w:r w:rsidRPr="003B74C9">
              <w:rPr>
                <w:rFonts w:ascii="Arial" w:eastAsia="Arial" w:hAnsi="Arial" w:cs="Arial"/>
                <w:sz w:val="24"/>
                <w:szCs w:val="24"/>
              </w:rPr>
              <w:t>Data Protection Officer</w:t>
            </w:r>
            <w:r w:rsidR="00720B67" w:rsidRPr="003B74C9">
              <w:rPr>
                <w:rFonts w:ascii="Arial" w:eastAsia="Arial" w:hAnsi="Arial" w:cs="Arial"/>
                <w:sz w:val="24"/>
                <w:szCs w:val="24"/>
              </w:rPr>
              <w:t xml:space="preserve"> </w:t>
            </w:r>
          </w:p>
        </w:tc>
      </w:tr>
      <w:tr w:rsidR="005A5CBC" w14:paraId="0D93C97E"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5FD7E86E"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8FCA225"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0EE54BA6" w14:textId="609E9699" w:rsidR="005A5CBC" w:rsidRDefault="005A5CBC">
            <w:pPr>
              <w:spacing w:before="60" w:after="60"/>
              <w:ind w:left="-120" w:right="1140"/>
              <w:rPr>
                <w:rFonts w:ascii="Arial" w:eastAsia="Arial" w:hAnsi="Arial" w:cs="Arial"/>
              </w:rPr>
            </w:pPr>
          </w:p>
        </w:tc>
      </w:tr>
      <w:tr w:rsidR="005A5CBC" w14:paraId="76EC6A1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9A5A45C"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629F6976"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189DC071" w14:textId="1F95A085" w:rsidR="005A5CBC" w:rsidRDefault="005A5CBC">
            <w:pPr>
              <w:spacing w:before="60" w:after="60"/>
              <w:ind w:left="-120" w:right="1140"/>
              <w:rPr>
                <w:rFonts w:ascii="Arial" w:eastAsia="Arial" w:hAnsi="Arial" w:cs="Arial"/>
              </w:rPr>
            </w:pPr>
          </w:p>
        </w:tc>
      </w:tr>
      <w:tr w:rsidR="005A5CBC" w14:paraId="60F505B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66AEF9A7"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For the </w:t>
            </w:r>
          </w:p>
          <w:p w14:paraId="61AC5AE6"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C282497"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1B107213" w14:textId="1BD16B94" w:rsidR="005A5CBC" w:rsidRDefault="003F0E26">
            <w:pPr>
              <w:spacing w:before="60" w:after="60"/>
              <w:ind w:left="-120" w:right="1140"/>
              <w:rPr>
                <w:rFonts w:ascii="Arial" w:eastAsia="Arial" w:hAnsi="Arial" w:cs="Arial"/>
              </w:rPr>
            </w:pPr>
            <w:r>
              <w:rPr>
                <w:rFonts w:ascii="Arial" w:eastAsia="Arial" w:hAnsi="Arial" w:cs="Arial"/>
                <w:sz w:val="24"/>
                <w:szCs w:val="24"/>
              </w:rPr>
              <w:t xml:space="preserve"> </w:t>
            </w:r>
          </w:p>
        </w:tc>
      </w:tr>
      <w:tr w:rsidR="005A5CBC" w14:paraId="3ADEF189"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32E9FE66"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5D1679E"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5D810D0F" w14:textId="43CD4747" w:rsidR="005A5CBC" w:rsidRDefault="003F0E26">
            <w:pPr>
              <w:spacing w:before="60" w:after="60"/>
              <w:ind w:left="-120" w:right="1140"/>
              <w:rPr>
                <w:rFonts w:ascii="Arial" w:eastAsia="Arial" w:hAnsi="Arial" w:cs="Arial"/>
              </w:rPr>
            </w:pPr>
            <w:r>
              <w:rPr>
                <w:rFonts w:ascii="Arial" w:eastAsia="Arial" w:hAnsi="Arial" w:cs="Arial"/>
                <w:sz w:val="24"/>
                <w:szCs w:val="24"/>
              </w:rPr>
              <w:t xml:space="preserve"> Director</w:t>
            </w:r>
          </w:p>
        </w:tc>
      </w:tr>
      <w:tr w:rsidR="005A5CBC" w14:paraId="011893F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15E4DCA1"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7F0C763" w14:textId="77777777" w:rsidR="005A5CBC" w:rsidRPr="00FB090B" w:rsidRDefault="00720B67">
            <w:pPr>
              <w:spacing w:before="60" w:after="60"/>
              <w:rPr>
                <w:rFonts w:ascii="Arial" w:eastAsia="Arial" w:hAnsi="Arial" w:cs="Arial"/>
              </w:rPr>
            </w:pPr>
            <w:r w:rsidRPr="00FB090B">
              <w:rPr>
                <w:rFonts w:ascii="Arial" w:eastAsia="Arial" w:hAnsi="Arial" w:cs="Arial"/>
                <w:sz w:val="24"/>
                <w:szCs w:val="24"/>
              </w:rPr>
              <w:t>Email:</w:t>
            </w:r>
          </w:p>
        </w:tc>
        <w:tc>
          <w:tcPr>
            <w:tcW w:w="6525" w:type="dxa"/>
          </w:tcPr>
          <w:p w14:paraId="3B1DCB9A" w14:textId="6BD064FD" w:rsidR="005A5CBC" w:rsidRPr="00FB090B" w:rsidRDefault="005A5CBC" w:rsidP="00583757">
            <w:pPr>
              <w:spacing w:before="60" w:after="60"/>
              <w:ind w:right="1140"/>
              <w:rPr>
                <w:rFonts w:ascii="Arial" w:eastAsia="Arial" w:hAnsi="Arial" w:cs="Arial"/>
              </w:rPr>
            </w:pPr>
          </w:p>
        </w:tc>
      </w:tr>
      <w:tr w:rsidR="005A5CBC" w14:paraId="386102CF"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26F1F780"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2BB0B1E2"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34A4FBEA" w14:textId="70E700B2" w:rsidR="005A5CBC" w:rsidRDefault="00FB090B">
            <w:pPr>
              <w:spacing w:before="60" w:after="60"/>
              <w:ind w:left="-120" w:right="1140"/>
              <w:rPr>
                <w:rFonts w:ascii="Arial" w:eastAsia="Arial" w:hAnsi="Arial" w:cs="Arial"/>
              </w:rPr>
            </w:pPr>
            <w:r>
              <w:rPr>
                <w:rFonts w:ascii="Arial" w:eastAsia="Arial" w:hAnsi="Arial" w:cs="Arial"/>
                <w:sz w:val="24"/>
                <w:szCs w:val="24"/>
              </w:rPr>
              <w:t xml:space="preserve"> </w:t>
            </w:r>
          </w:p>
        </w:tc>
      </w:tr>
    </w:tbl>
    <w:p w14:paraId="7CB58345" w14:textId="77777777" w:rsidR="005A5CBC" w:rsidRDefault="005A5CBC">
      <w:pPr>
        <w:jc w:val="left"/>
        <w:rPr>
          <w:rFonts w:ascii="Arial" w:eastAsia="Arial" w:hAnsi="Arial" w:cs="Arial"/>
        </w:rPr>
      </w:pPr>
    </w:p>
    <w:p w14:paraId="5A79DBE9" w14:textId="77777777" w:rsidR="005A5CBC" w:rsidRDefault="005A5CBC">
      <w:pPr>
        <w:jc w:val="left"/>
        <w:rPr>
          <w:rFonts w:ascii="Arial" w:eastAsia="Arial" w:hAnsi="Arial" w:cs="Arial"/>
        </w:rPr>
      </w:pPr>
    </w:p>
    <w:tbl>
      <w:tblPr>
        <w:tblStyle w:val="a6"/>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5A5CBC" w14:paraId="7996FA93"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FF65E94"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 xml:space="preserve">Buyer contractual requirements </w:t>
            </w:r>
          </w:p>
        </w:tc>
      </w:tr>
      <w:tr w:rsidR="005A5CBC" w14:paraId="6684BD6A"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017DD0D"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Digital outcomes and specialists services required:</w:t>
            </w:r>
          </w:p>
        </w:tc>
        <w:tc>
          <w:tcPr>
            <w:tcW w:w="7040" w:type="dxa"/>
            <w:tcBorders>
              <w:top w:val="single" w:sz="8" w:space="0" w:color="000000"/>
              <w:left w:val="single" w:sz="8" w:space="0" w:color="000000"/>
              <w:bottom w:val="single" w:sz="8" w:space="0" w:color="000000"/>
              <w:right w:val="single" w:sz="8" w:space="0" w:color="000000"/>
            </w:tcBorders>
          </w:tcPr>
          <w:p w14:paraId="5E63FCDC" w14:textId="77777777" w:rsidR="005212E3" w:rsidRPr="009E6B1E" w:rsidRDefault="00FD34CD" w:rsidP="00FD34CD">
            <w:pPr>
              <w:keepNext/>
              <w:spacing w:before="60" w:after="60"/>
              <w:ind w:right="1140"/>
              <w:jc w:val="left"/>
              <w:rPr>
                <w:sz w:val="24"/>
                <w:szCs w:val="24"/>
              </w:rPr>
            </w:pPr>
            <w:r w:rsidRPr="009E6B1E">
              <w:rPr>
                <w:rFonts w:ascii="Arial" w:hAnsi="Arial" w:cs="Arial"/>
                <w:color w:val="0B0C0C"/>
                <w:sz w:val="24"/>
                <w:szCs w:val="24"/>
                <w:shd w:val="clear" w:color="auto" w:fill="FFFFFF"/>
              </w:rPr>
              <w:t>The Teacher Services Programme, DfE requires Delivery, Product Management and Agile Coaching to deliver various digital services. The programme has several projects in flight at different development phases.</w:t>
            </w:r>
            <w:r w:rsidRPr="009E6B1E">
              <w:rPr>
                <w:rFonts w:ascii="Arial" w:hAnsi="Arial" w:cs="Arial"/>
                <w:color w:val="0B0C0C"/>
                <w:sz w:val="24"/>
                <w:szCs w:val="24"/>
              </w:rPr>
              <w:br/>
            </w:r>
            <w:r w:rsidRPr="009E6B1E">
              <w:rPr>
                <w:rFonts w:ascii="Arial" w:hAnsi="Arial" w:cs="Arial"/>
                <w:color w:val="0B0C0C"/>
                <w:sz w:val="24"/>
                <w:szCs w:val="24"/>
                <w:shd w:val="clear" w:color="auto" w:fill="FFFFFF"/>
              </w:rPr>
              <w:t>DFE Teacher Recruitment and Retention Strategy - </w:t>
            </w:r>
            <w:hyperlink r:id="rId11" w:history="1">
              <w:r w:rsidRPr="009E6B1E">
                <w:rPr>
                  <w:rStyle w:val="Hyperlink"/>
                  <w:rFonts w:ascii="Arial" w:hAnsi="Arial" w:cs="Arial"/>
                  <w:color w:val="4C2C92"/>
                  <w:sz w:val="24"/>
                  <w:szCs w:val="24"/>
                  <w:bdr w:val="none" w:sz="0" w:space="0" w:color="auto" w:frame="1"/>
                  <w:shd w:val="clear" w:color="auto" w:fill="FFFFFF"/>
                </w:rPr>
                <w:t>https://assets.publishing.service.gov.uk/government/uploads/system/uploads/attachment_data/file/786856/DFE_Teacher_Retention_Strategy_Report.pdf</w:t>
              </w:r>
            </w:hyperlink>
            <w:r w:rsidRPr="009E6B1E">
              <w:rPr>
                <w:rFonts w:ascii="Arial" w:hAnsi="Arial" w:cs="Arial"/>
                <w:color w:val="0B0C0C"/>
                <w:sz w:val="24"/>
                <w:szCs w:val="24"/>
              </w:rPr>
              <w:br/>
            </w:r>
            <w:r w:rsidRPr="009E6B1E">
              <w:rPr>
                <w:rFonts w:ascii="Arial" w:hAnsi="Arial" w:cs="Arial"/>
                <w:color w:val="0B0C0C"/>
                <w:sz w:val="24"/>
                <w:szCs w:val="24"/>
              </w:rPr>
              <w:br/>
            </w:r>
            <w:r w:rsidRPr="009E6B1E">
              <w:rPr>
                <w:rFonts w:ascii="Arial" w:hAnsi="Arial" w:cs="Arial"/>
                <w:color w:val="0B0C0C"/>
                <w:sz w:val="24"/>
                <w:szCs w:val="24"/>
                <w:shd w:val="clear" w:color="auto" w:fill="FFFFFF"/>
              </w:rPr>
              <w:t>Teacher Service Programme, Project Overview – </w:t>
            </w:r>
            <w:hyperlink r:id="rId12" w:history="1">
              <w:r w:rsidRPr="009E6B1E">
                <w:rPr>
                  <w:rStyle w:val="Hyperlink"/>
                  <w:rFonts w:ascii="Arial" w:hAnsi="Arial" w:cs="Arial"/>
                  <w:color w:val="4C2C92"/>
                  <w:sz w:val="24"/>
                  <w:szCs w:val="24"/>
                  <w:bdr w:val="none" w:sz="0" w:space="0" w:color="auto" w:frame="1"/>
                  <w:shd w:val="clear" w:color="auto" w:fill="FFFFFF"/>
                </w:rPr>
                <w:t>https://drive.google.com/file/d/1moeQSpX96aDyJt0w5GSvaoDgi0MTen0t/view?usp=sharing</w:t>
              </w:r>
            </w:hyperlink>
          </w:p>
          <w:p w14:paraId="3CD44BCF" w14:textId="77777777" w:rsidR="009E6B1E" w:rsidRPr="009E6B1E" w:rsidRDefault="009E6B1E" w:rsidP="00FD34CD">
            <w:pPr>
              <w:keepNext/>
              <w:spacing w:before="60" w:after="60"/>
              <w:ind w:right="1140"/>
              <w:jc w:val="left"/>
              <w:rPr>
                <w:sz w:val="24"/>
                <w:szCs w:val="24"/>
              </w:rPr>
            </w:pPr>
          </w:p>
          <w:p w14:paraId="1E881B1C" w14:textId="3F1B3824" w:rsidR="009E6B1E" w:rsidRPr="009E6B1E" w:rsidRDefault="009E6B1E" w:rsidP="00FD34CD">
            <w:pPr>
              <w:keepNext/>
              <w:spacing w:before="60" w:after="60"/>
              <w:ind w:right="1140"/>
              <w:jc w:val="left"/>
              <w:rPr>
                <w:rFonts w:ascii="Arial" w:eastAsia="Arial" w:hAnsi="Arial" w:cs="Arial"/>
                <w:sz w:val="24"/>
                <w:szCs w:val="24"/>
              </w:rPr>
            </w:pPr>
            <w:r w:rsidRPr="009E6B1E">
              <w:rPr>
                <w:rFonts w:ascii="Arial" w:hAnsi="Arial" w:cs="Arial"/>
                <w:color w:val="0B0C0C"/>
                <w:sz w:val="24"/>
                <w:szCs w:val="24"/>
                <w:shd w:val="clear" w:color="auto" w:fill="FFFFFF"/>
              </w:rPr>
              <w:t xml:space="preserve">The Teacher Recruitment and Retention Strategy, published in January 2019, sets out the government's priorities for making sure a career in teaching continues to be attractive, </w:t>
            </w:r>
            <w:proofErr w:type="gramStart"/>
            <w:r w:rsidRPr="009E6B1E">
              <w:rPr>
                <w:rFonts w:ascii="Arial" w:hAnsi="Arial" w:cs="Arial"/>
                <w:color w:val="0B0C0C"/>
                <w:sz w:val="24"/>
                <w:szCs w:val="24"/>
                <w:shd w:val="clear" w:color="auto" w:fill="FFFFFF"/>
              </w:rPr>
              <w:t>sustainable</w:t>
            </w:r>
            <w:proofErr w:type="gramEnd"/>
            <w:r w:rsidRPr="009E6B1E">
              <w:rPr>
                <w:rFonts w:ascii="Arial" w:hAnsi="Arial" w:cs="Arial"/>
                <w:color w:val="0B0C0C"/>
                <w:sz w:val="24"/>
                <w:szCs w:val="24"/>
                <w:shd w:val="clear" w:color="auto" w:fill="FFFFFF"/>
              </w:rPr>
              <w:t xml:space="preserve"> and rewarding. The growing number of pupils of secondary school age means that we need even more teachers in a competitive labour market, particularly in subjects such as maths, </w:t>
            </w:r>
            <w:proofErr w:type="gramStart"/>
            <w:r w:rsidRPr="009E6B1E">
              <w:rPr>
                <w:rFonts w:ascii="Arial" w:hAnsi="Arial" w:cs="Arial"/>
                <w:color w:val="0B0C0C"/>
                <w:sz w:val="24"/>
                <w:szCs w:val="24"/>
                <w:shd w:val="clear" w:color="auto" w:fill="FFFFFF"/>
              </w:rPr>
              <w:t>science</w:t>
            </w:r>
            <w:proofErr w:type="gramEnd"/>
            <w:r w:rsidRPr="009E6B1E">
              <w:rPr>
                <w:rFonts w:ascii="Arial" w:hAnsi="Arial" w:cs="Arial"/>
                <w:color w:val="0B0C0C"/>
                <w:sz w:val="24"/>
                <w:szCs w:val="24"/>
                <w:shd w:val="clear" w:color="auto" w:fill="FFFFFF"/>
              </w:rPr>
              <w:t xml:space="preserve"> and modern foreign languages. At the same time, we are losing more teachers from the profession than we can afford.</w:t>
            </w:r>
            <w:r w:rsidRPr="009E6B1E">
              <w:rPr>
                <w:rFonts w:ascii="Arial" w:hAnsi="Arial" w:cs="Arial"/>
                <w:color w:val="0B0C0C"/>
                <w:sz w:val="24"/>
                <w:szCs w:val="24"/>
              </w:rPr>
              <w:br/>
            </w:r>
            <w:r w:rsidRPr="009E6B1E">
              <w:rPr>
                <w:rFonts w:ascii="Arial" w:hAnsi="Arial" w:cs="Arial"/>
                <w:color w:val="0B0C0C"/>
                <w:sz w:val="24"/>
                <w:szCs w:val="24"/>
              </w:rPr>
              <w:br/>
            </w:r>
            <w:r w:rsidRPr="009E6B1E">
              <w:rPr>
                <w:rFonts w:ascii="Arial" w:hAnsi="Arial" w:cs="Arial"/>
                <w:color w:val="0B0C0C"/>
                <w:sz w:val="24"/>
                <w:szCs w:val="24"/>
                <w:shd w:val="clear" w:color="auto" w:fill="FFFFFF"/>
              </w:rPr>
              <w:lastRenderedPageBreak/>
              <w:t>We are introducing new digital systems designed to make the journey to becoming a teacher much easier and more user friendly. For example, the Find Teacher Training Service enables people to search for courses that are right for them. This service was launched in October 2018 and is currently in public beta. The Apply for Teacher Training Service is planned to be launched nationally in October 2021. It is currently being piloted. We are also looking at our data infrastructure across the services following an initial discovery.</w:t>
            </w:r>
            <w:r w:rsidRPr="009E6B1E">
              <w:rPr>
                <w:rFonts w:ascii="Arial" w:hAnsi="Arial" w:cs="Arial"/>
                <w:color w:val="0B0C0C"/>
                <w:sz w:val="24"/>
                <w:szCs w:val="24"/>
              </w:rPr>
              <w:br/>
            </w:r>
            <w:r w:rsidRPr="009E6B1E">
              <w:rPr>
                <w:rFonts w:ascii="Arial" w:hAnsi="Arial" w:cs="Arial"/>
                <w:color w:val="0B0C0C"/>
                <w:sz w:val="24"/>
                <w:szCs w:val="24"/>
              </w:rPr>
              <w:br/>
            </w:r>
            <w:r w:rsidRPr="009E6B1E">
              <w:rPr>
                <w:rFonts w:ascii="Arial" w:hAnsi="Arial" w:cs="Arial"/>
                <w:color w:val="0B0C0C"/>
                <w:sz w:val="24"/>
                <w:szCs w:val="24"/>
                <w:shd w:val="clear" w:color="auto" w:fill="FFFFFF"/>
              </w:rPr>
              <w:t>Other projects within these programme areas may arise.</w:t>
            </w:r>
          </w:p>
        </w:tc>
      </w:tr>
      <w:tr w:rsidR="005A5CBC" w14:paraId="32991A91"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D6366D9"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lastRenderedPageBreak/>
              <w:t>Warranty period</w:t>
            </w:r>
          </w:p>
        </w:tc>
        <w:tc>
          <w:tcPr>
            <w:tcW w:w="7040" w:type="dxa"/>
            <w:tcBorders>
              <w:top w:val="single" w:sz="8" w:space="0" w:color="000000"/>
              <w:left w:val="single" w:sz="8" w:space="0" w:color="000000"/>
              <w:bottom w:val="single" w:sz="8" w:space="0" w:color="000000"/>
              <w:right w:val="single" w:sz="8" w:space="0" w:color="000000"/>
            </w:tcBorders>
          </w:tcPr>
          <w:p w14:paraId="396D566B" w14:textId="48B769A1" w:rsidR="005A5CBC" w:rsidRDefault="00D353AD">
            <w:pPr>
              <w:spacing w:before="60" w:after="60"/>
              <w:ind w:left="-45"/>
              <w:jc w:val="left"/>
              <w:rPr>
                <w:rFonts w:ascii="Arial" w:eastAsia="Arial" w:hAnsi="Arial" w:cs="Arial"/>
              </w:rPr>
            </w:pPr>
            <w:r w:rsidRPr="001D49C1">
              <w:rPr>
                <w:rFonts w:ascii="Arial" w:eastAsia="Arial" w:hAnsi="Arial" w:cs="Arial"/>
                <w:sz w:val="24"/>
                <w:szCs w:val="24"/>
              </w:rPr>
              <w:t>90</w:t>
            </w:r>
            <w:r w:rsidR="00720B67" w:rsidRPr="001D49C1">
              <w:rPr>
                <w:rFonts w:ascii="Arial" w:eastAsia="Arial" w:hAnsi="Arial" w:cs="Arial"/>
                <w:sz w:val="24"/>
                <w:szCs w:val="24"/>
              </w:rPr>
              <w:t xml:space="preserve"> </w:t>
            </w:r>
            <w:r w:rsidR="00720B67">
              <w:rPr>
                <w:rFonts w:ascii="Arial" w:eastAsia="Arial" w:hAnsi="Arial" w:cs="Arial"/>
                <w:sz w:val="24"/>
                <w:szCs w:val="24"/>
                <w:highlight w:val="white"/>
              </w:rPr>
              <w:t>days from the date of Buyer acceptance of release.</w:t>
            </w:r>
          </w:p>
        </w:tc>
      </w:tr>
      <w:tr w:rsidR="005A5CBC" w14:paraId="64495E87"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9D0265"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Location:</w:t>
            </w:r>
          </w:p>
        </w:tc>
        <w:tc>
          <w:tcPr>
            <w:tcW w:w="7040" w:type="dxa"/>
            <w:tcBorders>
              <w:top w:val="single" w:sz="8" w:space="0" w:color="000000"/>
              <w:left w:val="single" w:sz="8" w:space="0" w:color="000000"/>
              <w:bottom w:val="single" w:sz="8" w:space="0" w:color="000000"/>
              <w:right w:val="single" w:sz="8" w:space="0" w:color="000000"/>
            </w:tcBorders>
          </w:tcPr>
          <w:p w14:paraId="4071AEBD" w14:textId="553022E8" w:rsidR="005A5CBC" w:rsidRDefault="0084799F" w:rsidP="0084799F">
            <w:pPr>
              <w:spacing w:before="60" w:after="60"/>
              <w:ind w:left="-45" w:right="1140"/>
              <w:rPr>
                <w:rFonts w:ascii="Arial" w:eastAsia="Arial" w:hAnsi="Arial" w:cs="Arial"/>
              </w:rPr>
            </w:pPr>
            <w:r w:rsidRPr="0084799F">
              <w:rPr>
                <w:rFonts w:ascii="Arial" w:eastAsia="Arial" w:hAnsi="Arial" w:cs="Arial"/>
                <w:sz w:val="24"/>
                <w:szCs w:val="24"/>
                <w:highlight w:val="white"/>
              </w:rPr>
              <w:t>The primary location is London, travel may be required to other DfE UK offices, particularly Manchester.</w:t>
            </w:r>
            <w:r w:rsidRPr="0084799F">
              <w:rPr>
                <w:rFonts w:ascii="Arial" w:eastAsia="Arial" w:hAnsi="Arial" w:cs="Arial"/>
                <w:sz w:val="24"/>
                <w:szCs w:val="24"/>
                <w:highlight w:val="white"/>
              </w:rPr>
              <w:br/>
            </w:r>
            <w:r w:rsidRPr="0084799F">
              <w:rPr>
                <w:rFonts w:ascii="Arial" w:eastAsia="Arial" w:hAnsi="Arial" w:cs="Arial"/>
                <w:sz w:val="24"/>
                <w:szCs w:val="24"/>
                <w:highlight w:val="white"/>
              </w:rPr>
              <w:br/>
              <w:t>For the duration of restrictions on movement due to COVID-19, all teams are expected to work and collaborate remotely.</w:t>
            </w:r>
          </w:p>
        </w:tc>
      </w:tr>
      <w:tr w:rsidR="005A5CBC" w14:paraId="3792A2A4"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6DBC4106" w14:textId="77777777" w:rsidR="005A5CBC" w:rsidRDefault="00720B67">
            <w:pPr>
              <w:spacing w:after="120"/>
              <w:ind w:right="90"/>
              <w:rPr>
                <w:rFonts w:ascii="Arial" w:eastAsia="Arial" w:hAnsi="Arial" w:cs="Arial"/>
              </w:rPr>
            </w:pPr>
            <w:r>
              <w:rPr>
                <w:rFonts w:ascii="Arial" w:eastAsia="Arial" w:hAnsi="Arial" w:cs="Arial"/>
                <w:b/>
                <w:sz w:val="24"/>
                <w:szCs w:val="24"/>
              </w:rPr>
              <w:t>Staff vetting procedures:</w:t>
            </w:r>
          </w:p>
        </w:tc>
        <w:tc>
          <w:tcPr>
            <w:tcW w:w="7040" w:type="dxa"/>
            <w:tcBorders>
              <w:top w:val="single" w:sz="8" w:space="0" w:color="000000"/>
              <w:left w:val="single" w:sz="8" w:space="0" w:color="000000"/>
              <w:bottom w:val="single" w:sz="8" w:space="0" w:color="000000"/>
              <w:right w:val="single" w:sz="8" w:space="0" w:color="000000"/>
            </w:tcBorders>
          </w:tcPr>
          <w:p w14:paraId="6A17772B" w14:textId="27F8D011" w:rsidR="005A5CBC" w:rsidRDefault="00720B67">
            <w:pPr>
              <w:spacing w:before="60" w:after="60"/>
              <w:ind w:left="-45" w:right="1140"/>
              <w:rPr>
                <w:rFonts w:ascii="Arial" w:eastAsia="Arial" w:hAnsi="Arial" w:cs="Arial"/>
                <w:sz w:val="24"/>
                <w:szCs w:val="24"/>
              </w:rPr>
            </w:pPr>
            <w:r>
              <w:rPr>
                <w:rFonts w:ascii="Arial" w:eastAsia="Arial" w:hAnsi="Arial" w:cs="Arial"/>
                <w:sz w:val="24"/>
                <w:szCs w:val="24"/>
                <w:highlight w:val="white"/>
              </w:rPr>
              <w:t xml:space="preserve">The level of clearance for this requirement is: </w:t>
            </w:r>
          </w:p>
          <w:p w14:paraId="21438D5B" w14:textId="4572C49F" w:rsidR="005A5CBC" w:rsidRDefault="00B724D5" w:rsidP="00B724D5">
            <w:pPr>
              <w:spacing w:before="60" w:after="60"/>
              <w:ind w:left="-45" w:right="1140"/>
              <w:rPr>
                <w:rFonts w:ascii="Arial" w:eastAsia="Arial" w:hAnsi="Arial" w:cs="Arial"/>
              </w:rPr>
            </w:pPr>
            <w:r>
              <w:rPr>
                <w:rFonts w:ascii="Arial" w:eastAsia="Arial" w:hAnsi="Arial" w:cs="Arial"/>
                <w:sz w:val="24"/>
                <w:szCs w:val="24"/>
              </w:rPr>
              <w:t>BPSS, the Buyer will notify the Supplier should a higher level of clearance by required for any SoW.</w:t>
            </w:r>
          </w:p>
        </w:tc>
      </w:tr>
      <w:tr w:rsidR="005A5CBC" w14:paraId="6F1BF4FB"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F764B77" w14:textId="77777777" w:rsidR="005A5CBC" w:rsidRDefault="00720B67">
            <w:pPr>
              <w:spacing w:after="120"/>
              <w:rPr>
                <w:rFonts w:ascii="Arial" w:eastAsia="Arial" w:hAnsi="Arial" w:cs="Arial"/>
              </w:rPr>
            </w:pPr>
            <w:r>
              <w:rPr>
                <w:rFonts w:ascii="Arial" w:eastAsia="Arial" w:hAnsi="Arial" w:cs="Arial"/>
                <w:b/>
                <w:sz w:val="24"/>
                <w:szCs w:val="24"/>
              </w:rPr>
              <w:t>Standards:</w:t>
            </w:r>
          </w:p>
        </w:tc>
        <w:tc>
          <w:tcPr>
            <w:tcW w:w="7040" w:type="dxa"/>
            <w:tcBorders>
              <w:top w:val="single" w:sz="8" w:space="0" w:color="000000"/>
              <w:left w:val="single" w:sz="8" w:space="0" w:color="000000"/>
              <w:bottom w:val="single" w:sz="8" w:space="0" w:color="000000"/>
              <w:right w:val="single" w:sz="8" w:space="0" w:color="000000"/>
            </w:tcBorders>
          </w:tcPr>
          <w:p w14:paraId="4839DE8F" w14:textId="7EDC2845" w:rsidR="005A5CBC" w:rsidRDefault="00B724D5">
            <w:pPr>
              <w:spacing w:before="60" w:after="60"/>
              <w:ind w:left="-45"/>
              <w:jc w:val="left"/>
              <w:rPr>
                <w:rFonts w:ascii="Arial" w:eastAsia="Arial" w:hAnsi="Arial" w:cs="Arial"/>
              </w:rPr>
            </w:pPr>
            <w:r>
              <w:rPr>
                <w:rFonts w:ascii="Arial" w:eastAsia="Arial" w:hAnsi="Arial" w:cs="Arial"/>
                <w:sz w:val="24"/>
                <w:szCs w:val="24"/>
              </w:rPr>
              <w:t>N/A</w:t>
            </w:r>
          </w:p>
        </w:tc>
      </w:tr>
      <w:tr w:rsidR="005A5CBC" w14:paraId="05A083C2"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E9223A4" w14:textId="77777777" w:rsidR="005A5CBC" w:rsidRDefault="00720B67">
            <w:pPr>
              <w:spacing w:after="120"/>
              <w:rPr>
                <w:rFonts w:ascii="Arial" w:eastAsia="Arial" w:hAnsi="Arial" w:cs="Arial"/>
              </w:rPr>
            </w:pPr>
            <w:r>
              <w:rPr>
                <w:rFonts w:ascii="Arial" w:eastAsia="Arial" w:hAnsi="Arial" w:cs="Arial"/>
                <w:b/>
                <w:sz w:val="24"/>
                <w:szCs w:val="24"/>
              </w:rPr>
              <w:t>Limit on supplier’s liability:</w:t>
            </w:r>
          </w:p>
        </w:tc>
        <w:tc>
          <w:tcPr>
            <w:tcW w:w="7040" w:type="dxa"/>
            <w:tcBorders>
              <w:top w:val="single" w:sz="8" w:space="0" w:color="000000"/>
              <w:left w:val="single" w:sz="8" w:space="0" w:color="000000"/>
              <w:bottom w:val="single" w:sz="8" w:space="0" w:color="000000"/>
              <w:right w:val="single" w:sz="8" w:space="0" w:color="000000"/>
            </w:tcBorders>
          </w:tcPr>
          <w:p w14:paraId="676E1820" w14:textId="246AE46D" w:rsidR="005A5CBC" w:rsidRDefault="00B724D5">
            <w:pPr>
              <w:spacing w:before="60" w:after="60"/>
              <w:ind w:left="-45"/>
              <w:jc w:val="left"/>
              <w:rPr>
                <w:rFonts w:ascii="Arial" w:eastAsia="Arial" w:hAnsi="Arial" w:cs="Arial"/>
              </w:rPr>
            </w:pPr>
            <w:r>
              <w:rPr>
                <w:rFonts w:ascii="Arial" w:eastAsia="Arial" w:hAnsi="Arial" w:cs="Arial"/>
                <w:sz w:val="24"/>
                <w:szCs w:val="24"/>
              </w:rPr>
              <w:t>In accordance with Condition 34.</w:t>
            </w:r>
          </w:p>
        </w:tc>
      </w:tr>
      <w:tr w:rsidR="005A5CBC" w14:paraId="6DBD1E89"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79EB4DD0" w14:textId="77777777" w:rsidR="005A5CBC" w:rsidRDefault="00720B67">
            <w:pPr>
              <w:spacing w:after="120"/>
              <w:rPr>
                <w:rFonts w:ascii="Arial" w:eastAsia="Arial" w:hAnsi="Arial" w:cs="Arial"/>
              </w:rPr>
            </w:pPr>
            <w:r>
              <w:rPr>
                <w:rFonts w:ascii="Arial" w:eastAsia="Arial" w:hAnsi="Arial" w:cs="Arial"/>
                <w:b/>
                <w:sz w:val="24"/>
                <w:szCs w:val="24"/>
              </w:rPr>
              <w:t>Insurance:</w:t>
            </w:r>
          </w:p>
        </w:tc>
        <w:tc>
          <w:tcPr>
            <w:tcW w:w="7040" w:type="dxa"/>
            <w:tcBorders>
              <w:top w:val="single" w:sz="8" w:space="0" w:color="000000"/>
              <w:left w:val="single" w:sz="8" w:space="0" w:color="000000"/>
              <w:bottom w:val="single" w:sz="8" w:space="0" w:color="000000"/>
              <w:right w:val="single" w:sz="8" w:space="0" w:color="000000"/>
            </w:tcBorders>
          </w:tcPr>
          <w:p w14:paraId="5315286F" w14:textId="3C8AB1D8" w:rsidR="005A5CBC" w:rsidRDefault="00B724D5">
            <w:pPr>
              <w:spacing w:before="60" w:after="60"/>
              <w:ind w:left="-45"/>
              <w:jc w:val="left"/>
              <w:rPr>
                <w:rFonts w:ascii="Arial" w:eastAsia="Arial" w:hAnsi="Arial" w:cs="Arial"/>
              </w:rPr>
            </w:pPr>
            <w:r>
              <w:rPr>
                <w:rFonts w:ascii="Arial" w:eastAsia="Arial" w:hAnsi="Arial" w:cs="Arial"/>
                <w:sz w:val="24"/>
                <w:szCs w:val="24"/>
              </w:rPr>
              <w:t xml:space="preserve">In accordance with clause 10. </w:t>
            </w:r>
          </w:p>
        </w:tc>
      </w:tr>
      <w:tr w:rsidR="005A5CBC" w14:paraId="19776D84"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B496369"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Supplier’s information</w:t>
            </w:r>
          </w:p>
        </w:tc>
      </w:tr>
      <w:tr w:rsidR="005A5CBC" w14:paraId="62467574"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5B1278A" w14:textId="77777777" w:rsidR="005A5CBC" w:rsidRDefault="00720B67">
            <w:pPr>
              <w:spacing w:before="60" w:after="60"/>
              <w:jc w:val="left"/>
              <w:rPr>
                <w:rFonts w:ascii="Arial" w:eastAsia="Arial" w:hAnsi="Arial" w:cs="Arial"/>
              </w:rPr>
            </w:pPr>
            <w:r>
              <w:rPr>
                <w:rFonts w:ascii="Arial" w:eastAsia="Arial" w:hAnsi="Arial" w:cs="Arial"/>
                <w:b/>
                <w:sz w:val="24"/>
                <w:szCs w:val="24"/>
              </w:rPr>
              <w:t>Commercially sensitive information:</w:t>
            </w:r>
          </w:p>
        </w:tc>
        <w:tc>
          <w:tcPr>
            <w:tcW w:w="7040" w:type="dxa"/>
            <w:tcBorders>
              <w:top w:val="single" w:sz="8" w:space="0" w:color="000000"/>
              <w:left w:val="single" w:sz="8" w:space="0" w:color="000000"/>
              <w:bottom w:val="single" w:sz="8" w:space="0" w:color="000000"/>
              <w:right w:val="single" w:sz="8" w:space="0" w:color="000000"/>
            </w:tcBorders>
          </w:tcPr>
          <w:p w14:paraId="5628475C" w14:textId="72573BAA" w:rsidR="005A5CBC" w:rsidRDefault="00B3400B" w:rsidP="00B3400B">
            <w:pPr>
              <w:keepNext/>
              <w:spacing w:before="60" w:after="60"/>
              <w:jc w:val="left"/>
              <w:rPr>
                <w:rFonts w:ascii="Arial" w:eastAsia="Arial" w:hAnsi="Arial" w:cs="Arial"/>
              </w:rPr>
            </w:pPr>
            <w:r w:rsidRPr="0085419E">
              <w:rPr>
                <w:rStyle w:val="normaltextrun"/>
                <w:rFonts w:ascii="Arial" w:hAnsi="Arial" w:cs="Arial"/>
                <w:color w:val="000000"/>
                <w:sz w:val="24"/>
                <w:szCs w:val="24"/>
                <w:shd w:val="clear" w:color="auto" w:fill="FFFFFF"/>
              </w:rPr>
              <w:t>Detailed pricing information, including specific day rates and SoW pricing</w:t>
            </w:r>
            <w:r w:rsidR="00FE1062">
              <w:rPr>
                <w:rStyle w:val="scxw198736456"/>
                <w:rFonts w:ascii="Arial" w:hAnsi="Arial" w:cs="Arial"/>
                <w:color w:val="000000"/>
                <w:sz w:val="24"/>
                <w:szCs w:val="24"/>
                <w:shd w:val="clear" w:color="auto" w:fill="FFFFFF"/>
              </w:rPr>
              <w:t>.</w:t>
            </w:r>
            <w:r w:rsidRPr="0085419E">
              <w:rPr>
                <w:rFonts w:ascii="Arial" w:hAnsi="Arial" w:cs="Arial"/>
                <w:color w:val="000000"/>
                <w:sz w:val="24"/>
                <w:szCs w:val="24"/>
                <w:shd w:val="clear" w:color="auto" w:fill="FFFFFF"/>
              </w:rPr>
              <w:br/>
            </w:r>
            <w:r w:rsidRPr="0085419E">
              <w:rPr>
                <w:rStyle w:val="normaltextrun"/>
                <w:rFonts w:ascii="Arial" w:hAnsi="Arial" w:cs="Arial"/>
                <w:color w:val="000000"/>
                <w:sz w:val="24"/>
                <w:szCs w:val="24"/>
                <w:shd w:val="clear" w:color="auto" w:fill="FFFFFF"/>
              </w:rPr>
              <w:t>Cadence Innova implementation methodolog</w:t>
            </w:r>
            <w:r>
              <w:rPr>
                <w:rStyle w:val="normaltextrun"/>
                <w:rFonts w:ascii="Arial" w:hAnsi="Arial" w:cs="Arial"/>
                <w:color w:val="000000"/>
                <w:sz w:val="24"/>
                <w:szCs w:val="24"/>
                <w:shd w:val="clear" w:color="auto" w:fill="FFFFFF"/>
              </w:rPr>
              <w:t>ies</w:t>
            </w:r>
            <w:r w:rsidRPr="0085419E">
              <w:rPr>
                <w:rStyle w:val="normaltextrun"/>
                <w:rFonts w:ascii="Arial" w:hAnsi="Arial" w:cs="Arial"/>
                <w:color w:val="000000"/>
                <w:sz w:val="24"/>
                <w:szCs w:val="24"/>
                <w:shd w:val="clear" w:color="auto" w:fill="FFFFFF"/>
              </w:rPr>
              <w:t xml:space="preserve"> and approach</w:t>
            </w:r>
            <w:r w:rsidR="00FE1062">
              <w:rPr>
                <w:rStyle w:val="normaltextrun"/>
                <w:rFonts w:ascii="Arial" w:hAnsi="Arial" w:cs="Arial"/>
                <w:color w:val="000000"/>
                <w:sz w:val="24"/>
                <w:szCs w:val="24"/>
                <w:shd w:val="clear" w:color="auto" w:fill="FFFFFF"/>
              </w:rPr>
              <w:t>.</w:t>
            </w:r>
            <w:r w:rsidRPr="0085419E">
              <w:rPr>
                <w:rStyle w:val="eop"/>
                <w:rFonts w:ascii="Arial" w:hAnsi="Arial" w:cs="Arial"/>
                <w:color w:val="000000"/>
                <w:sz w:val="24"/>
                <w:szCs w:val="24"/>
                <w:shd w:val="clear" w:color="auto" w:fill="FFFFFF"/>
              </w:rPr>
              <w:t> </w:t>
            </w:r>
            <w:r>
              <w:rPr>
                <w:rFonts w:ascii="Arial" w:eastAsia="Arial" w:hAnsi="Arial" w:cs="Arial"/>
                <w:sz w:val="24"/>
                <w:szCs w:val="24"/>
                <w:highlight w:val="yellow"/>
              </w:rPr>
              <w:t xml:space="preserve"> </w:t>
            </w:r>
          </w:p>
        </w:tc>
      </w:tr>
      <w:tr w:rsidR="005A5CBC" w14:paraId="2C6C540D"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414C599" w14:textId="77777777" w:rsidR="005A5CBC" w:rsidRDefault="00720B67">
            <w:pPr>
              <w:spacing w:before="60" w:after="60"/>
              <w:jc w:val="left"/>
              <w:rPr>
                <w:rFonts w:ascii="Arial" w:eastAsia="Arial" w:hAnsi="Arial" w:cs="Arial"/>
              </w:rPr>
            </w:pPr>
            <w:r>
              <w:rPr>
                <w:rFonts w:ascii="Arial" w:eastAsia="Arial" w:hAnsi="Arial" w:cs="Arial"/>
                <w:b/>
                <w:sz w:val="24"/>
                <w:szCs w:val="24"/>
              </w:rPr>
              <w:t>Subcontractors / Partners:</w:t>
            </w:r>
          </w:p>
        </w:tc>
        <w:tc>
          <w:tcPr>
            <w:tcW w:w="7040" w:type="dxa"/>
            <w:tcBorders>
              <w:top w:val="single" w:sz="8" w:space="0" w:color="000000"/>
              <w:left w:val="single" w:sz="8" w:space="0" w:color="000000"/>
              <w:bottom w:val="single" w:sz="8" w:space="0" w:color="000000"/>
              <w:right w:val="single" w:sz="8" w:space="0" w:color="000000"/>
            </w:tcBorders>
          </w:tcPr>
          <w:p w14:paraId="60620BD2" w14:textId="260253E3" w:rsidR="005A5CBC" w:rsidRDefault="00FE1062">
            <w:pPr>
              <w:keepNext/>
              <w:spacing w:before="60" w:after="60"/>
              <w:jc w:val="left"/>
              <w:rPr>
                <w:rFonts w:ascii="Arial" w:eastAsia="Arial" w:hAnsi="Arial" w:cs="Arial"/>
              </w:rPr>
            </w:pPr>
            <w:r>
              <w:rPr>
                <w:rFonts w:ascii="Arial" w:eastAsia="Arial" w:hAnsi="Arial" w:cs="Arial"/>
                <w:sz w:val="24"/>
                <w:szCs w:val="24"/>
              </w:rPr>
              <w:t>Olive Jar Digital Group (Company Number 12496013)</w:t>
            </w:r>
          </w:p>
        </w:tc>
      </w:tr>
      <w:tr w:rsidR="005A5CBC" w14:paraId="281EBE86" w14:textId="77777777" w:rsidTr="002C5880">
        <w:trPr>
          <w:cnfStyle w:val="000000010000" w:firstRow="0" w:lastRow="0" w:firstColumn="0" w:lastColumn="0" w:oddVBand="0" w:evenVBand="0" w:oddHBand="0" w:evenHBand="1"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52E14B9E"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5A5CBC" w14:paraId="16397DE9"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E7FD127"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0" w:type="dxa"/>
            <w:tcBorders>
              <w:top w:val="single" w:sz="8" w:space="0" w:color="000000"/>
              <w:left w:val="single" w:sz="8" w:space="0" w:color="000000"/>
              <w:bottom w:val="single" w:sz="8" w:space="0" w:color="000000"/>
              <w:right w:val="single" w:sz="8" w:space="0" w:color="000000"/>
            </w:tcBorders>
          </w:tcPr>
          <w:p w14:paraId="4887A108" w14:textId="63A17C1B" w:rsidR="005A5CBC" w:rsidRDefault="00A257D9">
            <w:pPr>
              <w:keepNext/>
              <w:spacing w:before="60" w:after="60"/>
              <w:jc w:val="left"/>
              <w:rPr>
                <w:rFonts w:ascii="Arial" w:eastAsia="Arial" w:hAnsi="Arial" w:cs="Arial"/>
              </w:rPr>
            </w:pPr>
            <w:r w:rsidRPr="00091EC1">
              <w:rPr>
                <w:rFonts w:ascii="Arial" w:eastAsia="Arial" w:hAnsi="Arial" w:cs="Arial"/>
                <w:sz w:val="24"/>
                <w:szCs w:val="24"/>
              </w:rPr>
              <w:t>The payment method for this call-off contract is invoice in arrears</w:t>
            </w:r>
            <w:r w:rsidR="00C54F46">
              <w:rPr>
                <w:rFonts w:ascii="Arial" w:eastAsia="Arial" w:hAnsi="Arial" w:cs="Arial"/>
                <w:sz w:val="24"/>
                <w:szCs w:val="24"/>
              </w:rPr>
              <w:t xml:space="preserve"> by BACS</w:t>
            </w:r>
          </w:p>
        </w:tc>
      </w:tr>
      <w:tr w:rsidR="0073315D" w14:paraId="2C3DA44C"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A00A7E" w14:textId="77777777" w:rsidR="0073315D" w:rsidRDefault="0073315D" w:rsidP="0073315D">
            <w:pPr>
              <w:spacing w:before="60" w:after="60"/>
              <w:jc w:val="left"/>
              <w:rPr>
                <w:rFonts w:ascii="Arial" w:eastAsia="Arial" w:hAnsi="Arial" w:cs="Arial"/>
              </w:rPr>
            </w:pPr>
            <w:r>
              <w:rPr>
                <w:rFonts w:ascii="Arial" w:eastAsia="Arial" w:hAnsi="Arial" w:cs="Arial"/>
                <w:b/>
                <w:sz w:val="24"/>
                <w:szCs w:val="24"/>
              </w:rPr>
              <w:lastRenderedPageBreak/>
              <w:t>Invoice (including Electronic Invoice) details</w:t>
            </w:r>
          </w:p>
        </w:tc>
        <w:tc>
          <w:tcPr>
            <w:tcW w:w="7040" w:type="dxa"/>
            <w:tcBorders>
              <w:top w:val="single" w:sz="8" w:space="0" w:color="000000"/>
              <w:left w:val="single" w:sz="8" w:space="0" w:color="000000"/>
              <w:bottom w:val="single" w:sz="8" w:space="0" w:color="000000"/>
              <w:right w:val="single" w:sz="8" w:space="0" w:color="000000"/>
            </w:tcBorders>
          </w:tcPr>
          <w:p w14:paraId="34BF5C1D" w14:textId="317E26D5" w:rsidR="0073315D" w:rsidRDefault="0073315D" w:rsidP="0073315D">
            <w:pPr>
              <w:keepNext/>
              <w:spacing w:before="60" w:after="60"/>
              <w:jc w:val="left"/>
              <w:rPr>
                <w:rFonts w:ascii="Arial" w:eastAsia="Arial" w:hAnsi="Arial" w:cs="Arial"/>
              </w:rPr>
            </w:pPr>
            <w:r w:rsidRPr="00091EC1">
              <w:rPr>
                <w:rFonts w:ascii="Arial" w:eastAsia="Arial" w:hAnsi="Arial" w:cs="Arial"/>
                <w:sz w:val="24"/>
                <w:szCs w:val="24"/>
              </w:rPr>
              <w:t xml:space="preserve">The </w:t>
            </w:r>
            <w:r>
              <w:rPr>
                <w:rFonts w:ascii="Arial" w:eastAsia="Arial" w:hAnsi="Arial" w:cs="Arial"/>
                <w:sz w:val="24"/>
                <w:szCs w:val="24"/>
              </w:rPr>
              <w:t>S</w:t>
            </w:r>
            <w:r w:rsidRPr="00091EC1">
              <w:rPr>
                <w:rFonts w:ascii="Arial" w:eastAsia="Arial" w:hAnsi="Arial" w:cs="Arial"/>
                <w:sz w:val="24"/>
                <w:szCs w:val="24"/>
              </w:rPr>
              <w:t xml:space="preserve">upplier will issue electronic invoices monthly in arrears. The </w:t>
            </w:r>
            <w:r>
              <w:rPr>
                <w:rFonts w:ascii="Arial" w:eastAsia="Arial" w:hAnsi="Arial" w:cs="Arial"/>
                <w:sz w:val="24"/>
                <w:szCs w:val="24"/>
              </w:rPr>
              <w:t>B</w:t>
            </w:r>
            <w:r w:rsidRPr="00091EC1">
              <w:rPr>
                <w:rFonts w:ascii="Arial" w:eastAsia="Arial" w:hAnsi="Arial" w:cs="Arial"/>
                <w:sz w:val="24"/>
                <w:szCs w:val="24"/>
              </w:rPr>
              <w:t>uyer will make payment of the invoice within 30days of receipt of a valid invoice.</w:t>
            </w:r>
          </w:p>
        </w:tc>
      </w:tr>
      <w:tr w:rsidR="003C0FE1" w14:paraId="64C9137E"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53D4B054" w14:textId="77777777" w:rsidR="003C0FE1" w:rsidRDefault="003C0FE1" w:rsidP="003C0FE1">
            <w:pPr>
              <w:spacing w:before="60" w:after="60"/>
              <w:jc w:val="left"/>
              <w:rPr>
                <w:rFonts w:ascii="Arial" w:eastAsia="Arial" w:hAnsi="Arial" w:cs="Arial"/>
              </w:rPr>
            </w:pPr>
            <w:r>
              <w:rPr>
                <w:rFonts w:ascii="Arial" w:eastAsia="Arial" w:hAnsi="Arial" w:cs="Arial"/>
                <w:b/>
                <w:sz w:val="24"/>
                <w:szCs w:val="24"/>
              </w:rPr>
              <w:t xml:space="preserve">Who and where to send invoices </w:t>
            </w:r>
            <w:proofErr w:type="gramStart"/>
            <w:r>
              <w:rPr>
                <w:rFonts w:ascii="Arial" w:eastAsia="Arial" w:hAnsi="Arial" w:cs="Arial"/>
                <w:b/>
                <w:sz w:val="24"/>
                <w:szCs w:val="24"/>
              </w:rPr>
              <w:t>to:</w:t>
            </w:r>
            <w:proofErr w:type="gramEnd"/>
          </w:p>
        </w:tc>
        <w:tc>
          <w:tcPr>
            <w:tcW w:w="7040" w:type="dxa"/>
            <w:tcBorders>
              <w:top w:val="single" w:sz="8" w:space="0" w:color="000000"/>
              <w:left w:val="single" w:sz="8" w:space="0" w:color="000000"/>
              <w:bottom w:val="single" w:sz="8" w:space="0" w:color="000000"/>
              <w:right w:val="single" w:sz="8" w:space="0" w:color="000000"/>
            </w:tcBorders>
          </w:tcPr>
          <w:p w14:paraId="1D8F08C4" w14:textId="77777777" w:rsidR="009517F9" w:rsidRDefault="003C0FE1" w:rsidP="003C0FE1">
            <w:pPr>
              <w:autoSpaceDE w:val="0"/>
              <w:autoSpaceDN w:val="0"/>
              <w:jc w:val="left"/>
              <w:rPr>
                <w:rFonts w:ascii="Arial" w:eastAsia="Arial" w:hAnsi="Arial" w:cs="Arial"/>
                <w:sz w:val="24"/>
                <w:szCs w:val="24"/>
              </w:rPr>
            </w:pPr>
            <w:r w:rsidRPr="00091EC1">
              <w:rPr>
                <w:rFonts w:ascii="Arial" w:eastAsia="Arial" w:hAnsi="Arial" w:cs="Arial"/>
                <w:sz w:val="24"/>
                <w:szCs w:val="24"/>
              </w:rPr>
              <w:t>Invoices will be sent t</w:t>
            </w:r>
            <w:r w:rsidR="001D0084">
              <w:rPr>
                <w:rFonts w:ascii="Arial" w:eastAsia="Arial" w:hAnsi="Arial" w:cs="Arial"/>
                <w:sz w:val="24"/>
                <w:szCs w:val="24"/>
              </w:rPr>
              <w:t>o</w:t>
            </w:r>
            <w:r w:rsidR="001D0084" w:rsidRPr="009517F9">
              <w:rPr>
                <w:rFonts w:ascii="Arial" w:eastAsia="Arial" w:hAnsi="Arial" w:cs="Arial"/>
                <w:b/>
                <w:bCs/>
                <w:color w:val="0070C0"/>
                <w:sz w:val="24"/>
                <w:szCs w:val="24"/>
              </w:rPr>
              <w:t xml:space="preserve"> </w:t>
            </w:r>
            <w:r w:rsidR="001D0084" w:rsidRPr="00EE2565">
              <w:rPr>
                <w:rFonts w:ascii="Arial" w:eastAsia="Arial" w:hAnsi="Arial" w:cs="Arial"/>
                <w:b/>
                <w:bCs/>
                <w:color w:val="0070C0"/>
                <w:sz w:val="24"/>
                <w:szCs w:val="24"/>
                <w:u w:val="single"/>
              </w:rPr>
              <w:t>XXXXXXXXXXX</w:t>
            </w:r>
            <w:r w:rsidR="001D0084" w:rsidRPr="009517F9">
              <w:rPr>
                <w:rFonts w:ascii="Arial" w:eastAsia="Arial" w:hAnsi="Arial" w:cs="Arial"/>
                <w:color w:val="0070C0"/>
                <w:sz w:val="24"/>
                <w:szCs w:val="24"/>
              </w:rPr>
              <w:t xml:space="preserve"> </w:t>
            </w:r>
            <w:r>
              <w:rPr>
                <w:rFonts w:ascii="Arial" w:eastAsia="Arial" w:hAnsi="Arial" w:cs="Arial"/>
                <w:sz w:val="24"/>
                <w:szCs w:val="24"/>
              </w:rPr>
              <w:t xml:space="preserve">and </w:t>
            </w:r>
          </w:p>
          <w:p w14:paraId="38687EFA" w14:textId="250D2BAD" w:rsidR="003C0FE1" w:rsidRPr="00091EC1" w:rsidRDefault="009517F9" w:rsidP="003C0FE1">
            <w:pPr>
              <w:autoSpaceDE w:val="0"/>
              <w:autoSpaceDN w:val="0"/>
              <w:jc w:val="left"/>
              <w:rPr>
                <w:rFonts w:ascii="Arial" w:hAnsi="Arial" w:cs="Arial"/>
                <w:sz w:val="24"/>
                <w:szCs w:val="24"/>
              </w:rPr>
            </w:pPr>
            <w:r>
              <w:rPr>
                <w:rFonts w:ascii="Arial" w:eastAsia="Arial" w:hAnsi="Arial" w:cs="Arial"/>
                <w:sz w:val="24"/>
                <w:szCs w:val="24"/>
              </w:rPr>
              <w:t xml:space="preserve">cc </w:t>
            </w:r>
            <w:r w:rsidRPr="00EE2565">
              <w:rPr>
                <w:rFonts w:ascii="Arial" w:eastAsia="Arial" w:hAnsi="Arial" w:cs="Arial"/>
                <w:b/>
                <w:bCs/>
                <w:color w:val="0070C0"/>
                <w:sz w:val="24"/>
                <w:szCs w:val="24"/>
                <w:u w:val="single"/>
              </w:rPr>
              <w:t>XXXXXXXXXXXXXXXXXXXX</w:t>
            </w:r>
            <w:r w:rsidR="003C0FE1">
              <w:rPr>
                <w:rFonts w:ascii="Arial" w:eastAsia="Arial" w:hAnsi="Arial" w:cs="Arial"/>
                <w:sz w:val="24"/>
                <w:szCs w:val="24"/>
              </w:rPr>
              <w:t xml:space="preserve"> </w:t>
            </w:r>
            <w:r w:rsidR="003C0FE1" w:rsidRPr="00091EC1">
              <w:rPr>
                <w:rFonts w:ascii="Arial" w:hAnsi="Arial" w:cs="Arial"/>
                <w:sz w:val="24"/>
                <w:szCs w:val="24"/>
              </w:rPr>
              <w:t xml:space="preserve"> </w:t>
            </w:r>
          </w:p>
          <w:p w14:paraId="1BDBFFBC" w14:textId="77777777" w:rsidR="003C0FE1" w:rsidRPr="00091EC1" w:rsidRDefault="003C0FE1" w:rsidP="003C0FE1">
            <w:pPr>
              <w:keepNext/>
              <w:spacing w:before="60" w:after="60"/>
              <w:jc w:val="left"/>
              <w:rPr>
                <w:rFonts w:ascii="Arial" w:eastAsia="Arial" w:hAnsi="Arial" w:cs="Arial"/>
                <w:sz w:val="24"/>
                <w:szCs w:val="24"/>
              </w:rPr>
            </w:pPr>
            <w:r w:rsidRPr="00091EC1">
              <w:rPr>
                <w:rFonts w:ascii="Arial" w:eastAsia="Arial" w:hAnsi="Arial" w:cs="Arial"/>
                <w:sz w:val="24"/>
                <w:szCs w:val="24"/>
              </w:rPr>
              <w:t>ensuring cross reference of PO number to ensure prompt payment in accordance with terms.</w:t>
            </w:r>
          </w:p>
          <w:p w14:paraId="61EE8AA3" w14:textId="77777777" w:rsidR="003C0FE1" w:rsidRPr="00091EC1" w:rsidRDefault="003C0FE1" w:rsidP="003C0FE1">
            <w:pPr>
              <w:keepNext/>
              <w:spacing w:before="60" w:after="60"/>
              <w:jc w:val="left"/>
              <w:rPr>
                <w:rFonts w:ascii="Arial" w:eastAsia="Arial" w:hAnsi="Arial" w:cs="Arial"/>
                <w:sz w:val="24"/>
                <w:szCs w:val="24"/>
              </w:rPr>
            </w:pPr>
          </w:p>
          <w:p w14:paraId="17498A06" w14:textId="77777777" w:rsidR="003C0FE1" w:rsidRDefault="003C0FE1" w:rsidP="003C0FE1">
            <w:pPr>
              <w:keepNext/>
              <w:spacing w:before="60" w:after="60"/>
              <w:jc w:val="left"/>
              <w:rPr>
                <w:rFonts w:ascii="Arial" w:eastAsia="Arial" w:hAnsi="Arial" w:cs="Arial"/>
                <w:sz w:val="24"/>
                <w:szCs w:val="24"/>
              </w:rPr>
            </w:pPr>
            <w:r w:rsidRPr="00091EC1">
              <w:rPr>
                <w:rFonts w:ascii="Arial" w:eastAsia="Arial" w:hAnsi="Arial" w:cs="Arial"/>
                <w:sz w:val="24"/>
                <w:szCs w:val="24"/>
              </w:rPr>
              <w:t>A copy of the invoice must also be sent to the work requester specified within the SOW/Purchase Order</w:t>
            </w:r>
            <w:r>
              <w:rPr>
                <w:rFonts w:ascii="Arial" w:eastAsia="Arial" w:hAnsi="Arial" w:cs="Arial"/>
                <w:sz w:val="24"/>
                <w:szCs w:val="24"/>
              </w:rPr>
              <w:t xml:space="preserve">. </w:t>
            </w:r>
          </w:p>
          <w:p w14:paraId="7B40D6DA" w14:textId="77777777" w:rsidR="003C0FE1" w:rsidRDefault="003C0FE1" w:rsidP="003C0FE1">
            <w:pPr>
              <w:keepNext/>
              <w:spacing w:before="60" w:after="60"/>
              <w:jc w:val="left"/>
              <w:rPr>
                <w:rFonts w:ascii="Arial" w:eastAsia="Arial" w:hAnsi="Arial" w:cs="Arial"/>
                <w:sz w:val="24"/>
                <w:szCs w:val="24"/>
              </w:rPr>
            </w:pPr>
          </w:p>
          <w:p w14:paraId="017F5EC3" w14:textId="2DC5593A" w:rsidR="003C0FE1" w:rsidRDefault="003C0FE1" w:rsidP="003C0FE1">
            <w:pPr>
              <w:keepNext/>
              <w:spacing w:before="60" w:after="60"/>
              <w:jc w:val="left"/>
            </w:pPr>
            <w:r>
              <w:rPr>
                <w:rFonts w:ascii="Arial" w:eastAsia="Arial" w:hAnsi="Arial" w:cs="Arial"/>
                <w:sz w:val="24"/>
                <w:szCs w:val="24"/>
              </w:rPr>
              <w:t xml:space="preserve">Invoice queries should be directed to </w:t>
            </w:r>
          </w:p>
          <w:p w14:paraId="06FCCFE1" w14:textId="516CB1EB" w:rsidR="00EE2565" w:rsidRPr="00293C42" w:rsidRDefault="00EE2565" w:rsidP="003C0FE1">
            <w:pPr>
              <w:keepNext/>
              <w:spacing w:before="60" w:after="60"/>
              <w:jc w:val="left"/>
              <w:rPr>
                <w:rFonts w:ascii="Arial" w:eastAsia="Arial" w:hAnsi="Arial" w:cs="Arial"/>
                <w:b/>
                <w:bCs/>
                <w:color w:val="0070C0"/>
                <w:sz w:val="24"/>
                <w:szCs w:val="24"/>
                <w:u w:val="single"/>
              </w:rPr>
            </w:pPr>
            <w:r w:rsidRPr="00293C42">
              <w:rPr>
                <w:rFonts w:ascii="Arial" w:hAnsi="Arial" w:cs="Arial"/>
                <w:b/>
                <w:bCs/>
                <w:color w:val="0070C0"/>
                <w:u w:val="single"/>
              </w:rPr>
              <w:t>XXXXXXXXXXXXXXXX</w:t>
            </w:r>
          </w:p>
          <w:p w14:paraId="217D739D" w14:textId="23C0D999" w:rsidR="003C0FE1" w:rsidRDefault="003C0FE1" w:rsidP="003C0FE1">
            <w:pPr>
              <w:keepNext/>
              <w:spacing w:before="60" w:after="60"/>
              <w:jc w:val="left"/>
              <w:rPr>
                <w:rFonts w:ascii="Arial" w:eastAsia="Arial" w:hAnsi="Arial" w:cs="Arial"/>
              </w:rPr>
            </w:pPr>
          </w:p>
        </w:tc>
      </w:tr>
      <w:tr w:rsidR="003C0FE1" w14:paraId="51CCCBD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0FDB13A" w14:textId="77777777" w:rsidR="003C0FE1" w:rsidRDefault="003C0FE1" w:rsidP="003C0FE1">
            <w:pPr>
              <w:spacing w:before="60" w:after="60"/>
              <w:jc w:val="left"/>
              <w:rPr>
                <w:rFonts w:ascii="Arial" w:eastAsia="Arial" w:hAnsi="Arial" w:cs="Arial"/>
              </w:rPr>
            </w:pPr>
            <w:r>
              <w:rPr>
                <w:rFonts w:ascii="Arial" w:eastAsia="Arial" w:hAnsi="Arial" w:cs="Arial"/>
                <w:b/>
                <w:sz w:val="24"/>
                <w:szCs w:val="24"/>
              </w:rPr>
              <w:t xml:space="preserve">Invoice information required – </w:t>
            </w:r>
            <w:r>
              <w:rPr>
                <w:rFonts w:ascii="Arial" w:eastAsia="Arial" w:hAnsi="Arial" w:cs="Arial"/>
                <w:sz w:val="24"/>
                <w:szCs w:val="24"/>
              </w:rPr>
              <w:t>eg PO, project ref, etc.</w:t>
            </w:r>
          </w:p>
        </w:tc>
        <w:tc>
          <w:tcPr>
            <w:tcW w:w="7040" w:type="dxa"/>
            <w:tcBorders>
              <w:top w:val="single" w:sz="8" w:space="0" w:color="000000"/>
              <w:left w:val="single" w:sz="8" w:space="0" w:color="000000"/>
              <w:bottom w:val="single" w:sz="8" w:space="0" w:color="000000"/>
              <w:right w:val="single" w:sz="8" w:space="0" w:color="000000"/>
            </w:tcBorders>
          </w:tcPr>
          <w:p w14:paraId="72D0B9BA" w14:textId="77777777" w:rsidR="00CD1466" w:rsidRPr="00091EC1" w:rsidRDefault="00CD1466" w:rsidP="00CD1466">
            <w:pPr>
              <w:keepNext/>
              <w:spacing w:before="60" w:after="60"/>
              <w:jc w:val="left"/>
              <w:rPr>
                <w:rFonts w:ascii="Arial" w:eastAsia="Arial" w:hAnsi="Arial" w:cs="Arial"/>
                <w:sz w:val="24"/>
                <w:szCs w:val="24"/>
              </w:rPr>
            </w:pPr>
            <w:r w:rsidRPr="00091EC1">
              <w:rPr>
                <w:rFonts w:ascii="Arial" w:eastAsia="Arial" w:hAnsi="Arial" w:cs="Arial"/>
                <w:sz w:val="24"/>
                <w:szCs w:val="24"/>
              </w:rPr>
              <w:t>A valid invoice will:</w:t>
            </w:r>
          </w:p>
          <w:p w14:paraId="4C71F78D" w14:textId="77777777" w:rsidR="00CD1466" w:rsidRPr="00091EC1" w:rsidRDefault="00CD1466" w:rsidP="00CD1466">
            <w:pPr>
              <w:keepNext/>
              <w:spacing w:before="60" w:after="60"/>
              <w:jc w:val="left"/>
              <w:rPr>
                <w:rFonts w:ascii="Arial" w:eastAsia="Arial" w:hAnsi="Arial" w:cs="Arial"/>
                <w:sz w:val="24"/>
                <w:szCs w:val="24"/>
              </w:rPr>
            </w:pPr>
          </w:p>
          <w:p w14:paraId="4B32B41D" w14:textId="77777777" w:rsidR="00CD1466" w:rsidRPr="00091EC1" w:rsidRDefault="00CD1466" w:rsidP="00CD1466">
            <w:pPr>
              <w:keepNext/>
              <w:spacing w:before="60" w:after="60"/>
              <w:jc w:val="left"/>
              <w:rPr>
                <w:rFonts w:ascii="Arial" w:eastAsia="Arial" w:hAnsi="Arial" w:cs="Arial"/>
                <w:sz w:val="24"/>
                <w:szCs w:val="24"/>
              </w:rPr>
            </w:pPr>
            <w:r w:rsidRPr="00091EC1">
              <w:rPr>
                <w:rFonts w:ascii="Arial" w:eastAsia="Arial" w:hAnsi="Arial" w:cs="Arial"/>
                <w:sz w:val="24"/>
                <w:szCs w:val="24"/>
              </w:rPr>
              <w:t>•</w:t>
            </w:r>
            <w:r w:rsidRPr="00091EC1">
              <w:rPr>
                <w:rFonts w:ascii="Arial" w:eastAsia="Arial" w:hAnsi="Arial" w:cs="Arial"/>
                <w:sz w:val="24"/>
                <w:szCs w:val="24"/>
              </w:rPr>
              <w:tab/>
              <w:t xml:space="preserve">be dated and have a unique invoice </w:t>
            </w:r>
            <w:proofErr w:type="gramStart"/>
            <w:r w:rsidRPr="00091EC1">
              <w:rPr>
                <w:rFonts w:ascii="Arial" w:eastAsia="Arial" w:hAnsi="Arial" w:cs="Arial"/>
                <w:sz w:val="24"/>
                <w:szCs w:val="24"/>
              </w:rPr>
              <w:t>number;</w:t>
            </w:r>
            <w:proofErr w:type="gramEnd"/>
            <w:r w:rsidRPr="00091EC1">
              <w:rPr>
                <w:rFonts w:ascii="Arial" w:eastAsia="Arial" w:hAnsi="Arial" w:cs="Arial"/>
                <w:sz w:val="24"/>
                <w:szCs w:val="24"/>
              </w:rPr>
              <w:t xml:space="preserve"> </w:t>
            </w:r>
          </w:p>
          <w:p w14:paraId="733498D8" w14:textId="77777777" w:rsidR="00CD1466" w:rsidRPr="00091EC1" w:rsidRDefault="00CD1466" w:rsidP="00CD1466">
            <w:pPr>
              <w:keepNext/>
              <w:spacing w:before="60" w:after="60"/>
              <w:jc w:val="left"/>
              <w:rPr>
                <w:rFonts w:ascii="Arial" w:eastAsia="Arial" w:hAnsi="Arial" w:cs="Arial"/>
                <w:sz w:val="24"/>
                <w:szCs w:val="24"/>
              </w:rPr>
            </w:pPr>
            <w:r w:rsidRPr="00091EC1">
              <w:rPr>
                <w:rFonts w:ascii="Arial" w:eastAsia="Arial" w:hAnsi="Arial" w:cs="Arial"/>
                <w:sz w:val="24"/>
                <w:szCs w:val="24"/>
              </w:rPr>
              <w:t>•</w:t>
            </w:r>
            <w:r w:rsidRPr="00091EC1">
              <w:rPr>
                <w:rFonts w:ascii="Arial" w:eastAsia="Arial" w:hAnsi="Arial" w:cs="Arial"/>
                <w:sz w:val="24"/>
                <w:szCs w:val="24"/>
              </w:rPr>
              <w:tab/>
              <w:t xml:space="preserve">quote a valid purchase order </w:t>
            </w:r>
            <w:proofErr w:type="gramStart"/>
            <w:r w:rsidRPr="00091EC1">
              <w:rPr>
                <w:rFonts w:ascii="Arial" w:eastAsia="Arial" w:hAnsi="Arial" w:cs="Arial"/>
                <w:sz w:val="24"/>
                <w:szCs w:val="24"/>
              </w:rPr>
              <w:t>number;</w:t>
            </w:r>
            <w:proofErr w:type="gramEnd"/>
            <w:r w:rsidRPr="00091EC1">
              <w:rPr>
                <w:rFonts w:ascii="Arial" w:eastAsia="Arial" w:hAnsi="Arial" w:cs="Arial"/>
                <w:sz w:val="24"/>
                <w:szCs w:val="24"/>
              </w:rPr>
              <w:t xml:space="preserve"> </w:t>
            </w:r>
          </w:p>
          <w:p w14:paraId="43D88E47" w14:textId="77777777" w:rsidR="00CD1466" w:rsidRPr="00091EC1" w:rsidRDefault="00CD1466" w:rsidP="00CD1466">
            <w:pPr>
              <w:keepNext/>
              <w:spacing w:before="60" w:after="60"/>
              <w:jc w:val="left"/>
              <w:rPr>
                <w:rFonts w:ascii="Arial" w:eastAsia="Arial" w:hAnsi="Arial" w:cs="Arial"/>
                <w:sz w:val="24"/>
                <w:szCs w:val="24"/>
              </w:rPr>
            </w:pPr>
            <w:r w:rsidRPr="00091EC1">
              <w:rPr>
                <w:rFonts w:ascii="Arial" w:eastAsia="Arial" w:hAnsi="Arial" w:cs="Arial"/>
                <w:sz w:val="24"/>
                <w:szCs w:val="24"/>
              </w:rPr>
              <w:t>•</w:t>
            </w:r>
            <w:r w:rsidRPr="00091EC1">
              <w:rPr>
                <w:rFonts w:ascii="Arial" w:eastAsia="Arial" w:hAnsi="Arial" w:cs="Arial"/>
                <w:sz w:val="24"/>
                <w:szCs w:val="24"/>
              </w:rPr>
              <w:tab/>
              <w:t xml:space="preserve">include correct Supplier </w:t>
            </w:r>
            <w:proofErr w:type="gramStart"/>
            <w:r w:rsidRPr="00091EC1">
              <w:rPr>
                <w:rFonts w:ascii="Arial" w:eastAsia="Arial" w:hAnsi="Arial" w:cs="Arial"/>
                <w:sz w:val="24"/>
                <w:szCs w:val="24"/>
              </w:rPr>
              <w:t>details;</w:t>
            </w:r>
            <w:proofErr w:type="gramEnd"/>
            <w:r w:rsidRPr="00091EC1">
              <w:rPr>
                <w:rFonts w:ascii="Arial" w:eastAsia="Arial" w:hAnsi="Arial" w:cs="Arial"/>
                <w:sz w:val="24"/>
                <w:szCs w:val="24"/>
              </w:rPr>
              <w:t xml:space="preserve"> </w:t>
            </w:r>
          </w:p>
          <w:p w14:paraId="65D724B7" w14:textId="77777777" w:rsidR="00CD1466" w:rsidRPr="00091EC1" w:rsidRDefault="00CD1466" w:rsidP="00CD1466">
            <w:pPr>
              <w:keepNext/>
              <w:spacing w:before="60" w:after="60"/>
              <w:jc w:val="left"/>
              <w:rPr>
                <w:rFonts w:ascii="Arial" w:eastAsia="Arial" w:hAnsi="Arial" w:cs="Arial"/>
                <w:sz w:val="24"/>
                <w:szCs w:val="24"/>
              </w:rPr>
            </w:pPr>
            <w:r w:rsidRPr="00091EC1">
              <w:rPr>
                <w:rFonts w:ascii="Arial" w:eastAsia="Arial" w:hAnsi="Arial" w:cs="Arial"/>
                <w:sz w:val="24"/>
                <w:szCs w:val="24"/>
              </w:rPr>
              <w:t>•</w:t>
            </w:r>
            <w:r w:rsidRPr="00091EC1">
              <w:rPr>
                <w:rFonts w:ascii="Arial" w:eastAsia="Arial" w:hAnsi="Arial" w:cs="Arial"/>
                <w:sz w:val="24"/>
                <w:szCs w:val="24"/>
              </w:rPr>
              <w:tab/>
              <w:t xml:space="preserve">specify the services </w:t>
            </w:r>
            <w:proofErr w:type="gramStart"/>
            <w:r w:rsidRPr="00091EC1">
              <w:rPr>
                <w:rFonts w:ascii="Arial" w:eastAsia="Arial" w:hAnsi="Arial" w:cs="Arial"/>
                <w:sz w:val="24"/>
                <w:szCs w:val="24"/>
              </w:rPr>
              <w:t>supplied;</w:t>
            </w:r>
            <w:proofErr w:type="gramEnd"/>
            <w:r w:rsidRPr="00091EC1">
              <w:rPr>
                <w:rFonts w:ascii="Arial" w:eastAsia="Arial" w:hAnsi="Arial" w:cs="Arial"/>
                <w:sz w:val="24"/>
                <w:szCs w:val="24"/>
              </w:rPr>
              <w:t xml:space="preserve"> </w:t>
            </w:r>
          </w:p>
          <w:p w14:paraId="09A8620A" w14:textId="77777777" w:rsidR="00CD1466" w:rsidRPr="00091EC1" w:rsidRDefault="00CD1466" w:rsidP="00CD1466">
            <w:pPr>
              <w:keepNext/>
              <w:spacing w:before="60" w:after="60"/>
              <w:jc w:val="left"/>
              <w:rPr>
                <w:rFonts w:ascii="Arial" w:eastAsia="Arial" w:hAnsi="Arial" w:cs="Arial"/>
                <w:sz w:val="24"/>
                <w:szCs w:val="24"/>
              </w:rPr>
            </w:pPr>
            <w:r w:rsidRPr="00091EC1">
              <w:rPr>
                <w:rFonts w:ascii="Arial" w:eastAsia="Arial" w:hAnsi="Arial" w:cs="Arial"/>
                <w:sz w:val="24"/>
                <w:szCs w:val="24"/>
              </w:rPr>
              <w:t>•</w:t>
            </w:r>
            <w:r w:rsidRPr="00091EC1">
              <w:rPr>
                <w:rFonts w:ascii="Arial" w:eastAsia="Arial" w:hAnsi="Arial" w:cs="Arial"/>
                <w:sz w:val="24"/>
                <w:szCs w:val="24"/>
              </w:rPr>
              <w:tab/>
              <w:t xml:space="preserve">include the correct SOW reference </w:t>
            </w:r>
          </w:p>
          <w:p w14:paraId="1BC5E025" w14:textId="77777777" w:rsidR="00CD1466" w:rsidRPr="00091EC1" w:rsidRDefault="00CD1466" w:rsidP="00CD1466">
            <w:pPr>
              <w:keepNext/>
              <w:spacing w:before="60" w:after="60"/>
              <w:jc w:val="left"/>
              <w:rPr>
                <w:rFonts w:ascii="Arial" w:eastAsia="Arial" w:hAnsi="Arial" w:cs="Arial"/>
                <w:sz w:val="24"/>
                <w:szCs w:val="24"/>
              </w:rPr>
            </w:pPr>
            <w:r w:rsidRPr="00091EC1">
              <w:rPr>
                <w:rFonts w:ascii="Arial" w:eastAsia="Arial" w:hAnsi="Arial" w:cs="Arial"/>
                <w:sz w:val="24"/>
                <w:szCs w:val="24"/>
              </w:rPr>
              <w:t>•</w:t>
            </w:r>
            <w:r w:rsidRPr="00091EC1">
              <w:rPr>
                <w:rFonts w:ascii="Arial" w:eastAsia="Arial" w:hAnsi="Arial" w:cs="Arial"/>
                <w:sz w:val="24"/>
                <w:szCs w:val="24"/>
              </w:rPr>
              <w:tab/>
              <w:t xml:space="preserve">be for the correct sum  </w:t>
            </w:r>
          </w:p>
          <w:p w14:paraId="6F84B97C" w14:textId="11349C00" w:rsidR="003C0FE1" w:rsidRDefault="00CD1466" w:rsidP="00CD1466">
            <w:pPr>
              <w:keepNext/>
              <w:spacing w:before="60" w:after="60"/>
              <w:jc w:val="left"/>
              <w:rPr>
                <w:rFonts w:ascii="Arial" w:eastAsia="Arial" w:hAnsi="Arial" w:cs="Arial"/>
              </w:rPr>
            </w:pPr>
            <w:r w:rsidRPr="00091EC1">
              <w:rPr>
                <w:rFonts w:ascii="Arial" w:eastAsia="Arial" w:hAnsi="Arial" w:cs="Arial"/>
                <w:sz w:val="24"/>
                <w:szCs w:val="24"/>
              </w:rPr>
              <w:t>•</w:t>
            </w:r>
            <w:r w:rsidRPr="00091EC1">
              <w:rPr>
                <w:rFonts w:ascii="Arial" w:eastAsia="Arial" w:hAnsi="Arial" w:cs="Arial"/>
                <w:sz w:val="24"/>
                <w:szCs w:val="24"/>
              </w:rPr>
              <w:tab/>
              <w:t>provide contact details for queries.</w:t>
            </w:r>
          </w:p>
        </w:tc>
      </w:tr>
      <w:tr w:rsidR="003C0FE1" w14:paraId="6531C31B"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8B42835" w14:textId="77777777" w:rsidR="003C0FE1" w:rsidRDefault="003C0FE1" w:rsidP="003C0FE1">
            <w:pPr>
              <w:spacing w:before="60" w:after="60"/>
              <w:jc w:val="left"/>
              <w:rPr>
                <w:rFonts w:ascii="Arial" w:eastAsia="Arial" w:hAnsi="Arial" w:cs="Arial"/>
              </w:rPr>
            </w:pPr>
            <w:r>
              <w:rPr>
                <w:rFonts w:ascii="Arial" w:eastAsia="Arial" w:hAnsi="Arial" w:cs="Arial"/>
                <w:b/>
                <w:sz w:val="24"/>
                <w:szCs w:val="24"/>
              </w:rPr>
              <w:t>Invoice frequency</w:t>
            </w:r>
          </w:p>
        </w:tc>
        <w:tc>
          <w:tcPr>
            <w:tcW w:w="7040" w:type="dxa"/>
            <w:tcBorders>
              <w:top w:val="single" w:sz="8" w:space="0" w:color="000000"/>
              <w:left w:val="single" w:sz="8" w:space="0" w:color="000000"/>
              <w:bottom w:val="single" w:sz="8" w:space="0" w:color="000000"/>
              <w:right w:val="single" w:sz="8" w:space="0" w:color="000000"/>
            </w:tcBorders>
          </w:tcPr>
          <w:p w14:paraId="727748D3" w14:textId="7E12B9D5" w:rsidR="003C0FE1" w:rsidRDefault="00CD1466" w:rsidP="003C0FE1">
            <w:pPr>
              <w:keepNext/>
              <w:spacing w:before="60" w:after="60"/>
              <w:jc w:val="left"/>
              <w:rPr>
                <w:rFonts w:ascii="Arial" w:eastAsia="Arial" w:hAnsi="Arial" w:cs="Arial"/>
              </w:rPr>
            </w:pPr>
            <w:r>
              <w:rPr>
                <w:rFonts w:ascii="Arial" w:eastAsia="Arial" w:hAnsi="Arial" w:cs="Arial"/>
                <w:sz w:val="24"/>
                <w:szCs w:val="24"/>
              </w:rPr>
              <w:t>Monthly in arrears</w:t>
            </w:r>
          </w:p>
        </w:tc>
      </w:tr>
      <w:tr w:rsidR="003C0FE1" w14:paraId="2760F5A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116D7C6" w14:textId="77777777" w:rsidR="003C0FE1" w:rsidRDefault="003C0FE1" w:rsidP="003C0FE1">
            <w:pPr>
              <w:spacing w:before="60" w:after="60"/>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0" w:type="dxa"/>
            <w:tcBorders>
              <w:top w:val="single" w:sz="8" w:space="0" w:color="000000"/>
              <w:left w:val="single" w:sz="8" w:space="0" w:color="000000"/>
              <w:bottom w:val="single" w:sz="8" w:space="0" w:color="000000"/>
              <w:right w:val="single" w:sz="8" w:space="0" w:color="000000"/>
            </w:tcBorders>
          </w:tcPr>
          <w:p w14:paraId="24608F2A" w14:textId="787F608C" w:rsidR="003C0FE1" w:rsidRDefault="00CD1466" w:rsidP="003C0FE1">
            <w:pPr>
              <w:keepNext/>
              <w:spacing w:before="60" w:after="60"/>
              <w:jc w:val="left"/>
              <w:rPr>
                <w:rFonts w:ascii="Arial" w:eastAsia="Arial" w:hAnsi="Arial" w:cs="Arial"/>
              </w:rPr>
            </w:pPr>
            <w:r>
              <w:rPr>
                <w:rFonts w:ascii="Arial" w:eastAsia="Arial" w:hAnsi="Arial" w:cs="Arial"/>
                <w:sz w:val="24"/>
                <w:szCs w:val="24"/>
              </w:rPr>
              <w:t>Up to £2.4 million GBP excluding VAT</w:t>
            </w:r>
          </w:p>
        </w:tc>
      </w:tr>
    </w:tbl>
    <w:p w14:paraId="4DBC043E" w14:textId="77777777" w:rsidR="005A5CBC" w:rsidRDefault="005A5CBC">
      <w:pPr>
        <w:spacing w:after="120"/>
        <w:rPr>
          <w:rFonts w:ascii="Arial" w:eastAsia="Arial" w:hAnsi="Arial" w:cs="Arial"/>
        </w:rPr>
      </w:pPr>
    </w:p>
    <w:p w14:paraId="40FBA7CC" w14:textId="0C494F64" w:rsidR="005A5CBC" w:rsidRDefault="00720B67">
      <w:pPr>
        <w:spacing w:after="120"/>
        <w:rPr>
          <w:rFonts w:ascii="Arial" w:eastAsia="Arial" w:hAnsi="Arial" w:cs="Arial"/>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p>
    <w:p w14:paraId="499776BF" w14:textId="5173390E" w:rsidR="004E6797" w:rsidRDefault="004E6797">
      <w:pPr>
        <w:spacing w:before="60" w:after="60"/>
        <w:ind w:firstLine="360"/>
        <w:jc w:val="left"/>
        <w:rPr>
          <w:rFonts w:ascii="Arial" w:eastAsia="Arial" w:hAnsi="Arial" w:cs="Arial"/>
        </w:rPr>
      </w:pPr>
    </w:p>
    <w:p w14:paraId="5D9E7617" w14:textId="52CE70E6" w:rsidR="00976A10" w:rsidRDefault="00976A10">
      <w:pPr>
        <w:widowControl w:val="0"/>
        <w:spacing w:line="276" w:lineRule="auto"/>
        <w:jc w:val="left"/>
        <w:rPr>
          <w:rFonts w:ascii="Arial" w:eastAsia="Arial" w:hAnsi="Arial" w:cs="Arial"/>
        </w:rPr>
      </w:pPr>
      <w:r w:rsidRPr="00976A10">
        <w:rPr>
          <w:rFonts w:ascii="Arial" w:eastAsia="Arial" w:hAnsi="Arial" w:cs="Arial"/>
          <w:highlight w:val="yellow"/>
        </w:rPr>
        <w:t>REDACTED</w:t>
      </w:r>
    </w:p>
    <w:p w14:paraId="38AC25D4" w14:textId="21A54D98" w:rsidR="005A5CBC" w:rsidRDefault="00A261EA">
      <w:pPr>
        <w:widowControl w:val="0"/>
        <w:spacing w:line="276" w:lineRule="auto"/>
        <w:jc w:val="left"/>
        <w:rPr>
          <w:rFonts w:ascii="Arial" w:eastAsia="Arial" w:hAnsi="Arial" w:cs="Arial"/>
        </w:rPr>
      </w:pPr>
      <w:r>
        <w:rPr>
          <w:rFonts w:ascii="Arial" w:eastAsia="Arial" w:hAnsi="Arial" w:cs="Arial"/>
        </w:rPr>
        <w:t>and see Schedule 2.</w:t>
      </w:r>
    </w:p>
    <w:p w14:paraId="44CC54D8" w14:textId="38464AF2" w:rsidR="00746396" w:rsidRDefault="00746396">
      <w:pPr>
        <w:widowControl w:val="0"/>
        <w:spacing w:line="276" w:lineRule="auto"/>
        <w:jc w:val="left"/>
        <w:rPr>
          <w:rFonts w:ascii="Arial" w:eastAsia="Arial" w:hAnsi="Arial" w:cs="Arial"/>
        </w:rPr>
      </w:pPr>
    </w:p>
    <w:tbl>
      <w:tblPr>
        <w:tblStyle w:val="a7"/>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5A5CBC" w14:paraId="4CB58632"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3F341925" w14:textId="77777777" w:rsidR="005A5CBC" w:rsidRDefault="00720B67">
            <w:pPr>
              <w:widowControl w:val="0"/>
              <w:spacing w:line="276" w:lineRule="auto"/>
              <w:jc w:val="left"/>
              <w:rPr>
                <w:rFonts w:ascii="Arial" w:eastAsia="Arial" w:hAnsi="Arial" w:cs="Arial"/>
              </w:rPr>
            </w:pPr>
            <w:r>
              <w:rPr>
                <w:rFonts w:ascii="Arial" w:eastAsia="Arial" w:hAnsi="Arial" w:cs="Arial"/>
                <w:b/>
                <w:sz w:val="24"/>
                <w:szCs w:val="24"/>
                <w:shd w:val="clear" w:color="auto" w:fill="C6D9F1"/>
              </w:rPr>
              <w:t>Additional Buyer terms</w:t>
            </w:r>
          </w:p>
        </w:tc>
      </w:tr>
    </w:tbl>
    <w:p w14:paraId="6AE9F943" w14:textId="77777777" w:rsidR="005A5CBC" w:rsidRDefault="005A5CBC">
      <w:pPr>
        <w:spacing w:before="60" w:after="60"/>
        <w:rPr>
          <w:rFonts w:ascii="Arial" w:eastAsia="Arial" w:hAnsi="Arial" w:cs="Arial"/>
        </w:rPr>
      </w:pPr>
    </w:p>
    <w:p w14:paraId="2D0C7C06" w14:textId="77777777" w:rsidR="005A5CBC" w:rsidRDefault="005A5CBC">
      <w:pPr>
        <w:spacing w:before="60" w:after="60"/>
        <w:rPr>
          <w:rFonts w:ascii="Arial" w:eastAsia="Arial" w:hAnsi="Arial" w:cs="Arial"/>
        </w:rPr>
      </w:pPr>
    </w:p>
    <w:tbl>
      <w:tblPr>
        <w:tblStyle w:val="a8"/>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62"/>
        <w:gridCol w:w="6968"/>
      </w:tblGrid>
      <w:tr w:rsidR="005A5CBC" w14:paraId="7631D1D5" w14:textId="77777777" w:rsidTr="002C5880">
        <w:tc>
          <w:tcPr>
            <w:tcW w:w="2662" w:type="dxa"/>
            <w:tcBorders>
              <w:top w:val="single" w:sz="8" w:space="0" w:color="000000"/>
              <w:left w:val="single" w:sz="8" w:space="0" w:color="000000"/>
              <w:bottom w:val="single" w:sz="8" w:space="0" w:color="000000"/>
              <w:right w:val="single" w:sz="8" w:space="0" w:color="000000"/>
            </w:tcBorders>
          </w:tcPr>
          <w:p w14:paraId="52FEAF3F" w14:textId="77777777" w:rsidR="005A5CBC" w:rsidRPr="00720B67" w:rsidRDefault="00720B67">
            <w:pPr>
              <w:keepNext/>
              <w:spacing w:before="60" w:after="60"/>
              <w:jc w:val="left"/>
              <w:rPr>
                <w:rFonts w:ascii="Arial" w:eastAsia="Arial" w:hAnsi="Arial" w:cs="Arial"/>
                <w:b/>
                <w:sz w:val="24"/>
                <w:szCs w:val="24"/>
              </w:rPr>
            </w:pPr>
            <w:r w:rsidRPr="00720B67">
              <w:rPr>
                <w:rFonts w:ascii="Arial" w:eastAsia="Arial" w:hAnsi="Arial" w:cs="Arial"/>
                <w:b/>
                <w:sz w:val="24"/>
                <w:szCs w:val="24"/>
              </w:rPr>
              <w:lastRenderedPageBreak/>
              <w:t xml:space="preserve">Warranties, representations and acceptance criteria </w:t>
            </w:r>
          </w:p>
        </w:tc>
        <w:tc>
          <w:tcPr>
            <w:tcW w:w="6968" w:type="dxa"/>
            <w:shd w:val="clear" w:color="auto" w:fill="auto"/>
            <w:tcMar>
              <w:top w:w="100" w:type="dxa"/>
              <w:left w:w="100" w:type="dxa"/>
              <w:bottom w:w="100" w:type="dxa"/>
              <w:right w:w="100" w:type="dxa"/>
            </w:tcMar>
          </w:tcPr>
          <w:p w14:paraId="0F95DF27" w14:textId="77777777" w:rsidR="005A5CBC" w:rsidRPr="00720B67" w:rsidRDefault="00720B67">
            <w:pPr>
              <w:spacing w:before="60" w:after="60"/>
              <w:rPr>
                <w:rFonts w:ascii="Arial" w:eastAsia="Arial" w:hAnsi="Arial" w:cs="Arial"/>
                <w:sz w:val="24"/>
                <w:szCs w:val="24"/>
              </w:rPr>
            </w:pPr>
            <w:r w:rsidRPr="00720B67">
              <w:rPr>
                <w:rFonts w:ascii="Arial" w:eastAsia="Arial" w:hAnsi="Arial" w:cs="Arial"/>
                <w:sz w:val="24"/>
                <w:szCs w:val="24"/>
              </w:rPr>
              <w:t>The Supplier warrants and undertakes to the Buyer that:</w:t>
            </w:r>
          </w:p>
          <w:p w14:paraId="039E97CA" w14:textId="2F6A8990" w:rsidR="005A5CBC" w:rsidRPr="00720B67" w:rsidRDefault="00D22EEF">
            <w:pPr>
              <w:spacing w:before="60" w:after="60"/>
              <w:ind w:right="-231"/>
              <w:rPr>
                <w:rFonts w:ascii="Arial" w:eastAsia="Arial" w:hAnsi="Arial" w:cs="Arial"/>
                <w:sz w:val="24"/>
                <w:szCs w:val="24"/>
              </w:rPr>
            </w:pPr>
            <w:r>
              <w:rPr>
                <w:rFonts w:ascii="Arial" w:eastAsia="Arial" w:hAnsi="Arial" w:cs="Arial"/>
                <w:sz w:val="24"/>
                <w:szCs w:val="24"/>
              </w:rPr>
              <w:t>No additional terms applicable</w:t>
            </w:r>
            <w:r w:rsidR="00720B67" w:rsidRPr="00720B67">
              <w:rPr>
                <w:rFonts w:ascii="Arial" w:eastAsia="Arial" w:hAnsi="Arial" w:cs="Arial"/>
                <w:sz w:val="24"/>
                <w:szCs w:val="24"/>
              </w:rPr>
              <w:t xml:space="preserve"> </w:t>
            </w:r>
          </w:p>
        </w:tc>
      </w:tr>
      <w:tr w:rsidR="005A5CBC" w14:paraId="27F4A95F" w14:textId="77777777" w:rsidTr="002C5880">
        <w:tc>
          <w:tcPr>
            <w:tcW w:w="2662" w:type="dxa"/>
            <w:shd w:val="clear" w:color="auto" w:fill="auto"/>
            <w:tcMar>
              <w:top w:w="100" w:type="dxa"/>
              <w:left w:w="100" w:type="dxa"/>
              <w:bottom w:w="100" w:type="dxa"/>
              <w:right w:w="100" w:type="dxa"/>
            </w:tcMar>
          </w:tcPr>
          <w:p w14:paraId="704BD415"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Supplemental requirements in addition to the call-off terms</w:t>
            </w:r>
          </w:p>
        </w:tc>
        <w:tc>
          <w:tcPr>
            <w:tcW w:w="6968" w:type="dxa"/>
            <w:shd w:val="clear" w:color="auto" w:fill="auto"/>
            <w:tcMar>
              <w:top w:w="100" w:type="dxa"/>
              <w:left w:w="100" w:type="dxa"/>
              <w:bottom w:w="100" w:type="dxa"/>
              <w:right w:w="100" w:type="dxa"/>
            </w:tcMar>
          </w:tcPr>
          <w:p w14:paraId="6E1EF603" w14:textId="77777777" w:rsidR="003218BD" w:rsidRPr="00D73F99" w:rsidRDefault="003218BD" w:rsidP="003218BD">
            <w:pPr>
              <w:keepNext/>
              <w:spacing w:before="60" w:after="60"/>
              <w:ind w:left="30"/>
              <w:jc w:val="left"/>
              <w:rPr>
                <w:rFonts w:ascii="Arial" w:eastAsia="Arial" w:hAnsi="Arial" w:cs="Arial"/>
                <w:sz w:val="22"/>
                <w:szCs w:val="22"/>
              </w:rPr>
            </w:pPr>
            <w:r w:rsidRPr="00D73F99">
              <w:rPr>
                <w:rFonts w:ascii="Arial" w:hAnsi="Arial" w:cs="Arial"/>
                <w:color w:val="0B0C0C"/>
                <w:sz w:val="22"/>
                <w:szCs w:val="22"/>
                <w:lang w:val="en"/>
              </w:rPr>
              <w:t>All expenses must be pre-agreed and comply with DfE standard Travel and Subsistence policy. Primary work location stated in SoW will not attract expenses.</w:t>
            </w:r>
            <w:r w:rsidRPr="00D73F99">
              <w:rPr>
                <w:rFonts w:ascii="Arial" w:eastAsia="Arial" w:hAnsi="Arial" w:cs="Arial"/>
                <w:sz w:val="22"/>
                <w:szCs w:val="22"/>
                <w:highlight w:val="yellow"/>
              </w:rPr>
              <w:t xml:space="preserve"> </w:t>
            </w:r>
          </w:p>
          <w:p w14:paraId="281425A3" w14:textId="1D0F33A7" w:rsidR="005A5CBC" w:rsidRPr="00720B67" w:rsidRDefault="003218BD" w:rsidP="003218BD">
            <w:pPr>
              <w:keepNext/>
              <w:spacing w:before="60" w:after="60"/>
              <w:ind w:left="30"/>
              <w:jc w:val="left"/>
              <w:rPr>
                <w:rFonts w:ascii="Arial" w:eastAsia="Arial" w:hAnsi="Arial" w:cs="Arial"/>
                <w:sz w:val="24"/>
                <w:szCs w:val="24"/>
              </w:rPr>
            </w:pPr>
            <w:r w:rsidRPr="00D73F99">
              <w:rPr>
                <w:rFonts w:ascii="Arial" w:eastAsia="Arial" w:hAnsi="Arial" w:cs="Arial"/>
                <w:sz w:val="22"/>
                <w:szCs w:val="22"/>
              </w:rPr>
              <w:t>KPI clauses as at Schedule 5 and Annex to the Call-Off Terms and Conditions</w:t>
            </w:r>
            <w:r w:rsidR="00663EB6">
              <w:rPr>
                <w:rFonts w:ascii="Arial" w:eastAsia="Arial" w:hAnsi="Arial" w:cs="Arial"/>
                <w:sz w:val="22"/>
                <w:szCs w:val="22"/>
              </w:rPr>
              <w:t>.</w:t>
            </w:r>
          </w:p>
        </w:tc>
      </w:tr>
      <w:tr w:rsidR="005A5CBC" w14:paraId="22DC5C35" w14:textId="77777777" w:rsidTr="002C5880">
        <w:tc>
          <w:tcPr>
            <w:tcW w:w="2662" w:type="dxa"/>
            <w:shd w:val="clear" w:color="auto" w:fill="auto"/>
            <w:tcMar>
              <w:top w:w="100" w:type="dxa"/>
              <w:left w:w="100" w:type="dxa"/>
              <w:bottom w:w="100" w:type="dxa"/>
              <w:right w:w="100" w:type="dxa"/>
            </w:tcMar>
          </w:tcPr>
          <w:p w14:paraId="70125C1A"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Buyer specific amendments to/refinements of the Call-Off Contract terms</w:t>
            </w:r>
          </w:p>
        </w:tc>
        <w:tc>
          <w:tcPr>
            <w:tcW w:w="6968" w:type="dxa"/>
            <w:shd w:val="clear" w:color="auto" w:fill="auto"/>
            <w:tcMar>
              <w:top w:w="100" w:type="dxa"/>
              <w:left w:w="100" w:type="dxa"/>
              <w:bottom w:w="100" w:type="dxa"/>
              <w:right w:w="100" w:type="dxa"/>
            </w:tcMar>
          </w:tcPr>
          <w:p w14:paraId="4E5C8B7A" w14:textId="77777777" w:rsidR="008A0FBE" w:rsidRPr="008A0FBE" w:rsidRDefault="008A0FBE" w:rsidP="008A0FBE">
            <w:pPr>
              <w:pStyle w:val="DeptBullets"/>
              <w:numPr>
                <w:ilvl w:val="0"/>
                <w:numId w:val="0"/>
              </w:numPr>
              <w:jc w:val="both"/>
              <w:rPr>
                <w:b/>
                <w:bCs/>
                <w:sz w:val="20"/>
                <w:szCs w:val="16"/>
              </w:rPr>
            </w:pPr>
            <w:r w:rsidRPr="008A0FBE">
              <w:rPr>
                <w:b/>
                <w:bCs/>
                <w:sz w:val="20"/>
                <w:szCs w:val="16"/>
              </w:rPr>
              <w:t>Definitions:</w:t>
            </w:r>
          </w:p>
          <w:p w14:paraId="4F5FAA9A" w14:textId="77777777" w:rsidR="008A0FBE" w:rsidRPr="008A0FBE" w:rsidRDefault="008A0FBE" w:rsidP="008A0FBE">
            <w:pPr>
              <w:pStyle w:val="DeptBullets"/>
              <w:numPr>
                <w:ilvl w:val="0"/>
                <w:numId w:val="0"/>
              </w:numPr>
              <w:rPr>
                <w:sz w:val="20"/>
                <w:szCs w:val="16"/>
              </w:rPr>
            </w:pPr>
            <w:r w:rsidRPr="008A0FBE">
              <w:rPr>
                <w:sz w:val="20"/>
                <w:szCs w:val="16"/>
              </w:rPr>
              <w:t>“Key Service Deliverables” shall mean critical activities to be delivered at the time specified in a Statement of Work (SoW), determined by the Buyer and delivered by the Supplier, which will include but not be limited to the Supplier successfully recruiting the number of required specialists within the timeframe specified in a SoW.</w:t>
            </w:r>
          </w:p>
          <w:p w14:paraId="2420A346" w14:textId="77777777" w:rsidR="008A0FBE" w:rsidRPr="008A0FBE" w:rsidRDefault="008A0FBE" w:rsidP="008A0FBE">
            <w:pPr>
              <w:pStyle w:val="DeptBullets"/>
              <w:numPr>
                <w:ilvl w:val="0"/>
                <w:numId w:val="0"/>
              </w:numPr>
              <w:jc w:val="both"/>
              <w:rPr>
                <w:sz w:val="20"/>
                <w:szCs w:val="16"/>
              </w:rPr>
            </w:pPr>
            <w:r w:rsidRPr="008A0FBE">
              <w:rPr>
                <w:sz w:val="20"/>
                <w:szCs w:val="16"/>
              </w:rPr>
              <w:t>“Overall Acceptance Criteria” shall mean the criteria specified in each Statement of Work that the Buyer will use to determine, at the Buyer’s reasonable and sole discretion, whether the Supplier has performed all the services contained within each Statement of Work to a satisfactory level by the time required by the Buyer for each Statement of Work and shall include, but not be limited to, the timeframe for completion of the Statement of Work.</w:t>
            </w:r>
          </w:p>
          <w:p w14:paraId="1324794B" w14:textId="77777777" w:rsidR="008A0FBE" w:rsidRPr="008A0FBE" w:rsidRDefault="008A0FBE" w:rsidP="008A0FBE">
            <w:pPr>
              <w:pStyle w:val="DeptBullets"/>
              <w:numPr>
                <w:ilvl w:val="0"/>
                <w:numId w:val="0"/>
              </w:numPr>
              <w:jc w:val="both"/>
              <w:rPr>
                <w:b/>
                <w:bCs/>
                <w:sz w:val="20"/>
                <w:szCs w:val="16"/>
              </w:rPr>
            </w:pPr>
            <w:r w:rsidRPr="008A0FBE">
              <w:rPr>
                <w:b/>
                <w:bCs/>
                <w:sz w:val="20"/>
                <w:szCs w:val="16"/>
              </w:rPr>
              <w:t>Additional conditions:</w:t>
            </w:r>
          </w:p>
          <w:p w14:paraId="794DE2F2" w14:textId="77777777" w:rsidR="008A0FBE" w:rsidRPr="008A0FBE" w:rsidRDefault="008A0FBE" w:rsidP="008A0FBE">
            <w:pPr>
              <w:pStyle w:val="DeptBullets"/>
              <w:numPr>
                <w:ilvl w:val="0"/>
                <w:numId w:val="43"/>
              </w:numPr>
              <w:jc w:val="both"/>
              <w:rPr>
                <w:sz w:val="20"/>
                <w:szCs w:val="16"/>
              </w:rPr>
            </w:pPr>
            <w:r w:rsidRPr="008A0FBE">
              <w:rPr>
                <w:sz w:val="20"/>
                <w:szCs w:val="16"/>
              </w:rPr>
              <w:t xml:space="preserve">Further to clause 2.3 and to KPI one, the Buyer will ordinarily give the Supplier not less than five Business Days’ Notice prior to commencement of the services to be delivered by the specialists provided by the Supplier. Where shorter Notice is required, the Buyer will give as much Notice to the Supplier as reasonably possible. The Buyer will not act unreasonably in applying KPI one to any requirements given less than five Business Days of Notice and will account for the view of the Supplier. By exception, where agreed at the Buyer’s sole discretion, the Buyer will agree to waive the applicability of KPI one where the Supplier is given less than five Business Days of Notice. No such waiver sets precedent to any exclusion of the applicability of KPI one for any future requirements. </w:t>
            </w:r>
          </w:p>
          <w:p w14:paraId="3C0860AA" w14:textId="2A613D89" w:rsidR="008A0FBE" w:rsidRPr="008A0FBE" w:rsidRDefault="008A0FBE" w:rsidP="008A0FBE">
            <w:pPr>
              <w:pStyle w:val="DeptBullets"/>
              <w:numPr>
                <w:ilvl w:val="0"/>
                <w:numId w:val="43"/>
              </w:numPr>
              <w:jc w:val="both"/>
              <w:rPr>
                <w:sz w:val="20"/>
                <w:szCs w:val="16"/>
              </w:rPr>
            </w:pPr>
            <w:r w:rsidRPr="008A0FBE">
              <w:rPr>
                <w:sz w:val="20"/>
                <w:szCs w:val="16"/>
              </w:rPr>
              <w:t>Further to remedy 1.</w:t>
            </w:r>
            <w:r w:rsidR="00B75E20">
              <w:rPr>
                <w:sz w:val="20"/>
                <w:szCs w:val="16"/>
              </w:rPr>
              <w:t>4 (below)</w:t>
            </w:r>
            <w:r w:rsidRPr="008A0FBE">
              <w:rPr>
                <w:sz w:val="20"/>
                <w:szCs w:val="16"/>
              </w:rPr>
              <w:t>, the Buyer may, at its sole discretion, require a handover period between an incumbent and replacement specialist for any Supplier failure to deliver the services subject to KPI 2. The Buyer will determine the period of the handover and will use reasonable endeavours to keep any such handover period as short as possible while meeting the Buyer’s operational and policy intentions.</w:t>
            </w:r>
          </w:p>
          <w:p w14:paraId="28713240" w14:textId="77777777" w:rsidR="008A0FBE" w:rsidRPr="008A0FBE" w:rsidRDefault="008A0FBE" w:rsidP="008A0FBE">
            <w:pPr>
              <w:pStyle w:val="DeptBullets"/>
              <w:numPr>
                <w:ilvl w:val="0"/>
                <w:numId w:val="43"/>
              </w:numPr>
              <w:jc w:val="both"/>
              <w:rPr>
                <w:sz w:val="20"/>
                <w:szCs w:val="16"/>
              </w:rPr>
            </w:pPr>
            <w:r w:rsidRPr="008A0FBE">
              <w:rPr>
                <w:sz w:val="20"/>
                <w:szCs w:val="16"/>
              </w:rPr>
              <w:t xml:space="preserve">For all KPIs, the Buyer and the Supplier will work together in good faith to enable successful delivery of the requirements. The Buyer and the Supplier shall work together collaboratively, transparently and to achieve the Buyer’s policy requirements. </w:t>
            </w:r>
          </w:p>
          <w:p w14:paraId="650192F8" w14:textId="77777777" w:rsidR="008A0FBE" w:rsidRPr="008A0FBE" w:rsidRDefault="008A0FBE" w:rsidP="008A0FBE">
            <w:pPr>
              <w:pStyle w:val="DeptBullets"/>
              <w:numPr>
                <w:ilvl w:val="0"/>
                <w:numId w:val="0"/>
              </w:numPr>
              <w:jc w:val="both"/>
              <w:rPr>
                <w:b/>
                <w:bCs/>
                <w:sz w:val="20"/>
                <w:szCs w:val="16"/>
              </w:rPr>
            </w:pPr>
            <w:r w:rsidRPr="008A0FBE">
              <w:rPr>
                <w:b/>
                <w:bCs/>
                <w:sz w:val="20"/>
                <w:szCs w:val="16"/>
              </w:rPr>
              <w:lastRenderedPageBreak/>
              <w:t>Remedies:</w:t>
            </w:r>
          </w:p>
          <w:p w14:paraId="087021F1" w14:textId="77777777" w:rsidR="008A0FBE" w:rsidRPr="008A0FBE" w:rsidRDefault="008A0FBE" w:rsidP="008A0FBE">
            <w:pPr>
              <w:pStyle w:val="DeptBullets"/>
              <w:numPr>
                <w:ilvl w:val="0"/>
                <w:numId w:val="44"/>
              </w:numPr>
              <w:jc w:val="both"/>
              <w:rPr>
                <w:sz w:val="20"/>
                <w:szCs w:val="16"/>
              </w:rPr>
            </w:pPr>
            <w:r w:rsidRPr="008A0FBE">
              <w:rPr>
                <w:sz w:val="20"/>
                <w:szCs w:val="16"/>
              </w:rPr>
              <w:t>The following Contractual remedies shall apply in the event the Contractor attains amber or red for the stated KPI, in accordance with clause 6.3 of the Call Off Terms and Conditions and further to clause 23.5 of the Call-Off Terms and Conditions:</w:t>
            </w:r>
          </w:p>
          <w:p w14:paraId="50D2D8F7" w14:textId="77777777" w:rsidR="008A0FBE" w:rsidRPr="008A0FBE" w:rsidRDefault="008A0FBE" w:rsidP="008A0FBE">
            <w:pPr>
              <w:pStyle w:val="DeptBullets"/>
              <w:numPr>
                <w:ilvl w:val="1"/>
                <w:numId w:val="44"/>
              </w:numPr>
              <w:jc w:val="both"/>
              <w:rPr>
                <w:sz w:val="20"/>
                <w:szCs w:val="16"/>
              </w:rPr>
            </w:pPr>
            <w:r w:rsidRPr="008A0FBE">
              <w:rPr>
                <w:sz w:val="20"/>
                <w:szCs w:val="16"/>
              </w:rPr>
              <w:t>Further to KPIs one and two, should the Supplier’s performance be rated as amber in a) any three consecutive months, or b) a total of four months in the preceding six months after the latest amber rating, the Buyer shall have the right to terminate the Contract forthwith. It is agreed any such termination is acknowledged as a Material Breach of Contract by the Supplier.</w:t>
            </w:r>
          </w:p>
          <w:p w14:paraId="43DA6155" w14:textId="77777777" w:rsidR="008A0FBE" w:rsidRPr="008A0FBE" w:rsidRDefault="008A0FBE" w:rsidP="008A0FBE">
            <w:pPr>
              <w:pStyle w:val="DeptBullets"/>
              <w:numPr>
                <w:ilvl w:val="1"/>
                <w:numId w:val="44"/>
              </w:numPr>
              <w:jc w:val="both"/>
              <w:rPr>
                <w:sz w:val="20"/>
                <w:szCs w:val="16"/>
              </w:rPr>
            </w:pPr>
            <w:r w:rsidRPr="008A0FBE">
              <w:rPr>
                <w:sz w:val="20"/>
                <w:szCs w:val="16"/>
              </w:rPr>
              <w:t>Further to KPI one and two, should the Supplier’s performance be rated as red in two or more months within the preceding six months after the latest red rating, the Buyer shall have the right to terminate the Contract forthwith. It is agreed any such termination is acknowledge as a Material Breach of Contract by the Supplier.</w:t>
            </w:r>
          </w:p>
          <w:p w14:paraId="2BD4DF69" w14:textId="77777777" w:rsidR="008A0FBE" w:rsidRPr="008A0FBE" w:rsidRDefault="008A0FBE" w:rsidP="008A0FBE">
            <w:pPr>
              <w:pStyle w:val="DeptBullets"/>
              <w:numPr>
                <w:ilvl w:val="1"/>
                <w:numId w:val="44"/>
              </w:numPr>
              <w:jc w:val="both"/>
              <w:rPr>
                <w:sz w:val="20"/>
                <w:szCs w:val="16"/>
              </w:rPr>
            </w:pPr>
            <w:r w:rsidRPr="008A0FBE">
              <w:rPr>
                <w:sz w:val="20"/>
                <w:szCs w:val="16"/>
              </w:rPr>
              <w:t>Further to remedy 1.1 and 1.2, for any amber or red score against KPI one, the Buyer shall be entitled to service credits to the total value of each day beyond the required start date stipulated in those Statements of Work where the specialist has not been delivered until an acceptable specialist is provided by the Supplier.</w:t>
            </w:r>
          </w:p>
          <w:p w14:paraId="0B64534D" w14:textId="308A1931" w:rsidR="005A5CBC" w:rsidRPr="008A0FBE" w:rsidRDefault="008A0FBE" w:rsidP="00B75E20">
            <w:pPr>
              <w:pStyle w:val="DeptBullets"/>
              <w:numPr>
                <w:ilvl w:val="1"/>
                <w:numId w:val="44"/>
              </w:numPr>
              <w:jc w:val="both"/>
              <w:rPr>
                <w:rFonts w:eastAsia="Arial" w:cs="Arial"/>
                <w:szCs w:val="16"/>
              </w:rPr>
            </w:pPr>
            <w:r w:rsidRPr="008A0FBE">
              <w:rPr>
                <w:sz w:val="20"/>
                <w:szCs w:val="16"/>
              </w:rPr>
              <w:t xml:space="preserve">For KPI two, the Supplier shall be liable for all costs of Swapping Out any specialist. This shall include all costs of securing alternative specialists, and, where required by the Buyer, the cost of providing additional specialists concurrent to the existing specialist </w:t>
            </w:r>
            <w:proofErr w:type="gramStart"/>
            <w:r w:rsidRPr="008A0FBE">
              <w:rPr>
                <w:sz w:val="20"/>
                <w:szCs w:val="16"/>
              </w:rPr>
              <w:t>in order to</w:t>
            </w:r>
            <w:proofErr w:type="gramEnd"/>
            <w:r w:rsidRPr="008A0FBE">
              <w:rPr>
                <w:sz w:val="20"/>
                <w:szCs w:val="16"/>
              </w:rPr>
              <w:t xml:space="preserve"> allow for a handover. In no circumstances shall the Buyer be charged for the current and replacement specialist during a handover period. </w:t>
            </w:r>
          </w:p>
        </w:tc>
      </w:tr>
      <w:tr w:rsidR="005A5CBC" w14:paraId="76F3939D" w14:textId="77777777" w:rsidTr="002C5880">
        <w:tc>
          <w:tcPr>
            <w:tcW w:w="2662" w:type="dxa"/>
            <w:shd w:val="clear" w:color="auto" w:fill="auto"/>
            <w:tcMar>
              <w:top w:w="100" w:type="dxa"/>
              <w:left w:w="100" w:type="dxa"/>
              <w:bottom w:w="100" w:type="dxa"/>
              <w:right w:w="100" w:type="dxa"/>
            </w:tcMar>
          </w:tcPr>
          <w:p w14:paraId="7ACA2FAC"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lastRenderedPageBreak/>
              <w:t>Specific terms:</w:t>
            </w:r>
          </w:p>
        </w:tc>
        <w:tc>
          <w:tcPr>
            <w:tcW w:w="6968" w:type="dxa"/>
            <w:shd w:val="clear" w:color="auto" w:fill="auto"/>
            <w:tcMar>
              <w:top w:w="100" w:type="dxa"/>
              <w:left w:w="100" w:type="dxa"/>
              <w:bottom w:w="100" w:type="dxa"/>
              <w:right w:w="100" w:type="dxa"/>
            </w:tcMar>
          </w:tcPr>
          <w:p w14:paraId="3993D232" w14:textId="4CA4BBFF" w:rsidR="005A5CBC" w:rsidRPr="00720B67" w:rsidRDefault="00BF0356">
            <w:pPr>
              <w:keepNext/>
              <w:spacing w:before="60" w:after="60"/>
              <w:ind w:left="30"/>
              <w:jc w:val="left"/>
              <w:rPr>
                <w:rFonts w:ascii="Arial" w:eastAsia="Arial" w:hAnsi="Arial" w:cs="Arial"/>
                <w:sz w:val="24"/>
                <w:szCs w:val="24"/>
              </w:rPr>
            </w:pPr>
            <w:r w:rsidRPr="006E7B46">
              <w:rPr>
                <w:rFonts w:ascii="Arial" w:eastAsia="Arial" w:hAnsi="Arial" w:cs="Arial"/>
              </w:rPr>
              <w:t>See above</w:t>
            </w:r>
            <w:r w:rsidR="00650063" w:rsidRPr="006E7B46">
              <w:rPr>
                <w:rFonts w:ascii="Arial" w:eastAsia="Arial" w:hAnsi="Arial" w:cs="Arial"/>
              </w:rPr>
              <w:t xml:space="preserve"> (as per Attachment 4a </w:t>
            </w:r>
            <w:r w:rsidR="004D51B4" w:rsidRPr="006E7B46">
              <w:rPr>
                <w:rFonts w:ascii="Arial" w:eastAsia="Arial" w:hAnsi="Arial" w:cs="Arial"/>
              </w:rPr>
              <w:t>issued at tender)</w:t>
            </w:r>
          </w:p>
        </w:tc>
      </w:tr>
    </w:tbl>
    <w:p w14:paraId="5AD12D2C" w14:textId="77777777" w:rsidR="005A5CBC" w:rsidRDefault="005A5CBC">
      <w:pPr>
        <w:spacing w:before="60" w:after="60"/>
        <w:rPr>
          <w:rFonts w:ascii="Arial" w:eastAsia="Arial" w:hAnsi="Arial" w:cs="Arial"/>
        </w:rPr>
      </w:pPr>
    </w:p>
    <w:tbl>
      <w:tblPr>
        <w:tblStyle w:val="ab"/>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5A5CBC" w14:paraId="26C20C6F"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shd w:val="clear" w:color="auto" w:fill="DBE5F1"/>
          </w:tcPr>
          <w:p w14:paraId="25BEE0C8" w14:textId="77777777" w:rsidR="005A5CBC" w:rsidRDefault="00720B67">
            <w:pPr>
              <w:spacing w:before="60" w:after="60"/>
              <w:rPr>
                <w:rFonts w:ascii="Arial" w:eastAsia="Arial" w:hAnsi="Arial" w:cs="Arial"/>
              </w:rPr>
            </w:pPr>
            <w:r>
              <w:rPr>
                <w:rFonts w:ascii="Arial" w:eastAsia="Arial" w:hAnsi="Arial" w:cs="Arial"/>
                <w:b/>
                <w:sz w:val="24"/>
                <w:szCs w:val="24"/>
                <w:shd w:val="clear" w:color="auto" w:fill="C6D9F1"/>
              </w:rPr>
              <w:t xml:space="preserve">Formation of Contract </w:t>
            </w:r>
          </w:p>
        </w:tc>
      </w:tr>
      <w:tr w:rsidR="005A5CBC" w14:paraId="779CD521"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7D63C581"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r>
      <w:tr w:rsidR="005A5CBC" w14:paraId="376821E1"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tcPr>
          <w:p w14:paraId="56A9492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Call-Off Contract terms and conditions (Part B), and the Schedules (Part C), and by signing below agree to be bound by this Call-Off Contract.</w:t>
            </w:r>
          </w:p>
        </w:tc>
      </w:tr>
      <w:tr w:rsidR="005A5CBC" w14:paraId="3231D242"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30E87DDF"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6231924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lastRenderedPageBreak/>
              <w:t>The Call-Off Contract outlines the Deliverables of the agreement. The Order Form outlines any amendment of the terms and conditions set out in Part B. The terms and conditions of the Call-Off Contract Order Form will supersede those of the Call-Off Contract standard terms and conditions.</w:t>
            </w:r>
          </w:p>
          <w:p w14:paraId="22C58576" w14:textId="77777777" w:rsidR="005A5CBC" w:rsidRDefault="00720B67">
            <w:pPr>
              <w:numPr>
                <w:ilvl w:val="0"/>
                <w:numId w:val="7"/>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0E9DC747" w14:textId="1DBF0C4E" w:rsidR="005A5CBC" w:rsidRDefault="00720B67">
            <w:pPr>
              <w:spacing w:before="60" w:after="60"/>
              <w:ind w:left="850" w:hanging="425"/>
              <w:rPr>
                <w:rFonts w:ascii="Arial" w:eastAsia="Arial" w:hAnsi="Arial" w:cs="Arial"/>
              </w:rPr>
            </w:pPr>
            <w:r>
              <w:rPr>
                <w:rFonts w:ascii="Arial" w:eastAsia="Arial" w:hAnsi="Arial" w:cs="Arial"/>
                <w:sz w:val="24"/>
                <w:szCs w:val="24"/>
              </w:rPr>
              <w:t>(A)</w:t>
            </w:r>
            <w:r>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RM1043.6 (the “Framework Agreement”). </w:t>
            </w:r>
          </w:p>
          <w:p w14:paraId="55F2A63D" w14:textId="77777777" w:rsidR="005A5CBC" w:rsidRDefault="00720B67">
            <w:pPr>
              <w:spacing w:before="60" w:after="60"/>
              <w:ind w:left="850" w:hanging="425"/>
              <w:rPr>
                <w:rFonts w:ascii="Arial" w:eastAsia="Arial" w:hAnsi="Arial" w:cs="Arial"/>
              </w:rPr>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58E05BE2" w14:textId="005801C3" w:rsidR="005A5CBC" w:rsidRDefault="00720B67" w:rsidP="001D7FFC">
            <w:pPr>
              <w:spacing w:before="60" w:after="60"/>
              <w:ind w:left="850" w:hanging="425"/>
              <w:rPr>
                <w:rFonts w:ascii="Arial" w:eastAsia="Arial" w:hAnsi="Arial" w:cs="Arial"/>
              </w:rPr>
            </w:pPr>
            <w:r>
              <w:rPr>
                <w:rFonts w:ascii="Arial" w:eastAsia="Arial" w:hAnsi="Arial" w:cs="Arial"/>
                <w:sz w:val="24"/>
                <w:szCs w:val="24"/>
              </w:rPr>
              <w:t>(C)</w:t>
            </w:r>
            <w:r>
              <w:rPr>
                <w:rFonts w:ascii="Arial" w:eastAsia="Arial" w:hAnsi="Arial" w:cs="Arial"/>
                <w:sz w:val="24"/>
                <w:szCs w:val="24"/>
              </w:rPr>
              <w:tab/>
              <w:t xml:space="preserve">The </w:t>
            </w:r>
            <w:r w:rsidR="001D7FFC">
              <w:rPr>
                <w:rFonts w:ascii="Arial" w:eastAsia="Arial" w:hAnsi="Arial" w:cs="Arial"/>
                <w:sz w:val="24"/>
                <w:szCs w:val="24"/>
              </w:rPr>
              <w:t>P</w:t>
            </w:r>
            <w:r>
              <w:rPr>
                <w:rFonts w:ascii="Arial" w:eastAsia="Arial" w:hAnsi="Arial" w:cs="Arial"/>
                <w:sz w:val="24"/>
                <w:szCs w:val="24"/>
              </w:rPr>
              <w:t>arties intend that this Call-Off Contract will not itself oblige the Buyer to buy or the Supplier to supply the Services. Specific instructions and requirements will have contractual effect on the execution of an SOW.</w:t>
            </w:r>
          </w:p>
        </w:tc>
      </w:tr>
    </w:tbl>
    <w:p w14:paraId="26DBAD3F" w14:textId="77777777" w:rsidR="00720B67" w:rsidRDefault="00720B67">
      <w:pPr>
        <w:spacing w:before="60" w:after="60"/>
        <w:rPr>
          <w:rFonts w:ascii="Arial" w:eastAsia="Arial" w:hAnsi="Arial" w:cs="Arial"/>
          <w:b/>
          <w:sz w:val="24"/>
          <w:szCs w:val="24"/>
        </w:rPr>
      </w:pPr>
    </w:p>
    <w:p w14:paraId="0509ECE7" w14:textId="77777777" w:rsidR="00720B67" w:rsidRDefault="00720B67">
      <w:pPr>
        <w:spacing w:before="60" w:after="60"/>
        <w:rPr>
          <w:rFonts w:ascii="Arial" w:eastAsia="Arial" w:hAnsi="Arial" w:cs="Arial"/>
          <w:b/>
          <w:sz w:val="24"/>
          <w:szCs w:val="24"/>
        </w:rPr>
      </w:pPr>
    </w:p>
    <w:p w14:paraId="3C5BE9B2" w14:textId="77777777" w:rsidR="005A5CBC" w:rsidRDefault="00720B67">
      <w:pPr>
        <w:spacing w:before="60" w:after="60"/>
        <w:rPr>
          <w:rFonts w:ascii="Arial" w:eastAsia="Arial" w:hAnsi="Arial" w:cs="Arial"/>
        </w:rPr>
      </w:pPr>
      <w:r>
        <w:rPr>
          <w:rFonts w:ascii="Arial" w:eastAsia="Arial" w:hAnsi="Arial" w:cs="Arial"/>
          <w:b/>
          <w:sz w:val="24"/>
          <w:szCs w:val="24"/>
        </w:rPr>
        <w:t>SIGNED:</w:t>
      </w:r>
    </w:p>
    <w:tbl>
      <w:tblPr>
        <w:tblStyle w:val="ac"/>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5A5CBC" w14:paraId="00A99525"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2D212297" w14:textId="77777777" w:rsidR="005A5CBC" w:rsidRDefault="005A5CBC">
            <w:pPr>
              <w:keepNext/>
              <w:spacing w:before="60" w:after="60"/>
              <w:jc w:val="left"/>
              <w:rPr>
                <w:rFonts w:ascii="Arial" w:eastAsia="Arial" w:hAnsi="Arial" w:cs="Arial"/>
              </w:rPr>
            </w:pPr>
          </w:p>
        </w:tc>
        <w:tc>
          <w:tcPr>
            <w:tcW w:w="3990" w:type="dxa"/>
          </w:tcPr>
          <w:p w14:paraId="6B38B4EC"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14:paraId="7981B92B"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Buyer</w:t>
            </w:r>
            <w:r>
              <w:rPr>
                <w:rFonts w:ascii="Arial" w:eastAsia="Arial" w:hAnsi="Arial" w:cs="Arial"/>
                <w:b/>
                <w:smallCaps/>
                <w:sz w:val="24"/>
                <w:szCs w:val="24"/>
              </w:rPr>
              <w:t>:</w:t>
            </w:r>
          </w:p>
        </w:tc>
      </w:tr>
      <w:tr w:rsidR="005A5CBC" w14:paraId="6193393D"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04CB5CED"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3990" w:type="dxa"/>
          </w:tcPr>
          <w:p w14:paraId="08B89139" w14:textId="4BD44A6F" w:rsidR="005A5CBC" w:rsidRDefault="005A5CBC">
            <w:pPr>
              <w:keepNext/>
              <w:spacing w:before="60" w:after="60"/>
              <w:jc w:val="left"/>
              <w:rPr>
                <w:rFonts w:ascii="Arial" w:eastAsia="Arial" w:hAnsi="Arial" w:cs="Arial"/>
              </w:rPr>
            </w:pPr>
          </w:p>
        </w:tc>
        <w:tc>
          <w:tcPr>
            <w:tcW w:w="4200" w:type="dxa"/>
          </w:tcPr>
          <w:p w14:paraId="2BA7DB42" w14:textId="2C58A77E" w:rsidR="005A5CBC" w:rsidRDefault="005A5CBC">
            <w:pPr>
              <w:keepNext/>
              <w:spacing w:before="60" w:after="60"/>
              <w:jc w:val="left"/>
              <w:rPr>
                <w:rFonts w:ascii="Arial" w:eastAsia="Arial" w:hAnsi="Arial" w:cs="Arial"/>
              </w:rPr>
            </w:pPr>
          </w:p>
        </w:tc>
      </w:tr>
      <w:tr w:rsidR="000650CC" w14:paraId="454D673A"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6807C967" w14:textId="77777777" w:rsidR="000650CC" w:rsidRDefault="000650CC" w:rsidP="000650CC">
            <w:pPr>
              <w:spacing w:before="60" w:after="60"/>
              <w:rPr>
                <w:rFonts w:ascii="Arial" w:eastAsia="Arial" w:hAnsi="Arial" w:cs="Arial"/>
              </w:rPr>
            </w:pPr>
            <w:r>
              <w:rPr>
                <w:rFonts w:ascii="Arial" w:eastAsia="Arial" w:hAnsi="Arial" w:cs="Arial"/>
                <w:sz w:val="24"/>
                <w:szCs w:val="24"/>
              </w:rPr>
              <w:t>Title:</w:t>
            </w:r>
          </w:p>
        </w:tc>
        <w:tc>
          <w:tcPr>
            <w:tcW w:w="3990" w:type="dxa"/>
          </w:tcPr>
          <w:p w14:paraId="0DC65202" w14:textId="14FF814A" w:rsidR="000650CC" w:rsidRDefault="001F74AA" w:rsidP="000650CC">
            <w:pPr>
              <w:keepNext/>
              <w:spacing w:before="60" w:after="60"/>
              <w:jc w:val="left"/>
              <w:rPr>
                <w:rFonts w:ascii="Arial" w:eastAsia="Arial" w:hAnsi="Arial" w:cs="Arial"/>
              </w:rPr>
            </w:pPr>
            <w:r>
              <w:rPr>
                <w:rFonts w:ascii="Arial" w:eastAsia="Arial" w:hAnsi="Arial" w:cs="Arial"/>
              </w:rPr>
              <w:t>Commercial Director</w:t>
            </w:r>
            <w:r w:rsidR="00D452F5">
              <w:rPr>
                <w:rFonts w:ascii="Arial" w:eastAsia="Arial" w:hAnsi="Arial" w:cs="Arial"/>
              </w:rPr>
              <w:t xml:space="preserve"> (Cadence Innova)</w:t>
            </w:r>
          </w:p>
        </w:tc>
        <w:tc>
          <w:tcPr>
            <w:tcW w:w="4200" w:type="dxa"/>
          </w:tcPr>
          <w:p w14:paraId="0C44C530" w14:textId="2D8C6D60" w:rsidR="000650CC" w:rsidRDefault="000650CC" w:rsidP="000650CC">
            <w:pPr>
              <w:keepNext/>
              <w:spacing w:before="60" w:after="60"/>
              <w:jc w:val="left"/>
              <w:rPr>
                <w:rFonts w:ascii="Arial" w:eastAsia="Arial" w:hAnsi="Arial" w:cs="Arial"/>
              </w:rPr>
            </w:pPr>
            <w:r>
              <w:rPr>
                <w:rFonts w:ascii="Arial" w:eastAsia="Arial" w:hAnsi="Arial" w:cs="Arial"/>
              </w:rPr>
              <w:t>Deputy Director Teacher Services Division</w:t>
            </w:r>
          </w:p>
        </w:tc>
      </w:tr>
      <w:tr w:rsidR="000650CC" w14:paraId="6E1DD469"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457DFD07" w14:textId="77777777" w:rsidR="000650CC" w:rsidRDefault="000650CC" w:rsidP="000650CC">
            <w:pPr>
              <w:spacing w:before="60" w:after="60"/>
              <w:rPr>
                <w:rFonts w:ascii="Arial" w:eastAsia="Arial" w:hAnsi="Arial" w:cs="Arial"/>
              </w:rPr>
            </w:pPr>
            <w:r>
              <w:rPr>
                <w:rFonts w:ascii="Arial" w:eastAsia="Arial" w:hAnsi="Arial" w:cs="Arial"/>
                <w:sz w:val="24"/>
                <w:szCs w:val="24"/>
              </w:rPr>
              <w:t>Signature:</w:t>
            </w:r>
          </w:p>
        </w:tc>
        <w:tc>
          <w:tcPr>
            <w:tcW w:w="3990" w:type="dxa"/>
          </w:tcPr>
          <w:p w14:paraId="5AB0ADC7" w14:textId="77777777" w:rsidR="000650CC" w:rsidRDefault="000650CC" w:rsidP="000650CC">
            <w:pPr>
              <w:spacing w:before="60" w:after="60"/>
              <w:rPr>
                <w:rFonts w:ascii="Arial" w:eastAsia="Arial" w:hAnsi="Arial" w:cs="Arial"/>
              </w:rPr>
            </w:pPr>
          </w:p>
          <w:p w14:paraId="0B1A4685" w14:textId="77777777" w:rsidR="00D452F5" w:rsidRDefault="00D452F5" w:rsidP="000650CC">
            <w:pPr>
              <w:spacing w:before="60" w:after="60"/>
              <w:rPr>
                <w:rFonts w:ascii="Arial" w:eastAsia="Arial" w:hAnsi="Arial" w:cs="Arial"/>
              </w:rPr>
            </w:pPr>
          </w:p>
          <w:p w14:paraId="0D60D109" w14:textId="4707A38E" w:rsidR="00D452F5" w:rsidRDefault="00D452F5" w:rsidP="000650CC">
            <w:pPr>
              <w:spacing w:before="60" w:after="60"/>
              <w:rPr>
                <w:rFonts w:ascii="Arial" w:eastAsia="Arial" w:hAnsi="Arial" w:cs="Arial"/>
              </w:rPr>
            </w:pPr>
          </w:p>
        </w:tc>
        <w:tc>
          <w:tcPr>
            <w:tcW w:w="4200" w:type="dxa"/>
          </w:tcPr>
          <w:p w14:paraId="563FF16D" w14:textId="77777777" w:rsidR="000650CC" w:rsidRDefault="000650CC" w:rsidP="000650CC">
            <w:pPr>
              <w:spacing w:before="60" w:after="60"/>
              <w:rPr>
                <w:rFonts w:ascii="Arial" w:eastAsia="Arial" w:hAnsi="Arial" w:cs="Arial"/>
              </w:rPr>
            </w:pPr>
          </w:p>
        </w:tc>
      </w:tr>
      <w:tr w:rsidR="000650CC" w14:paraId="69063FFE"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096ABCFB" w14:textId="77777777" w:rsidR="000650CC" w:rsidRDefault="000650CC" w:rsidP="000650CC">
            <w:pPr>
              <w:spacing w:before="60" w:after="60"/>
              <w:rPr>
                <w:rFonts w:ascii="Arial" w:eastAsia="Arial" w:hAnsi="Arial" w:cs="Arial"/>
              </w:rPr>
            </w:pPr>
            <w:r>
              <w:rPr>
                <w:rFonts w:ascii="Arial" w:eastAsia="Arial" w:hAnsi="Arial" w:cs="Arial"/>
                <w:sz w:val="24"/>
                <w:szCs w:val="24"/>
              </w:rPr>
              <w:t>Date:</w:t>
            </w:r>
          </w:p>
        </w:tc>
        <w:tc>
          <w:tcPr>
            <w:tcW w:w="3990" w:type="dxa"/>
          </w:tcPr>
          <w:p w14:paraId="5EE08DF9" w14:textId="5940DE14" w:rsidR="000650CC" w:rsidRDefault="000650CC" w:rsidP="000650CC">
            <w:pPr>
              <w:spacing w:before="60" w:after="60"/>
              <w:rPr>
                <w:rFonts w:ascii="Arial" w:eastAsia="Arial" w:hAnsi="Arial" w:cs="Arial"/>
              </w:rPr>
            </w:pPr>
          </w:p>
        </w:tc>
        <w:tc>
          <w:tcPr>
            <w:tcW w:w="4200" w:type="dxa"/>
          </w:tcPr>
          <w:p w14:paraId="67B36A6A" w14:textId="28949CC7" w:rsidR="000650CC" w:rsidRDefault="000650CC" w:rsidP="000650CC">
            <w:pPr>
              <w:spacing w:before="60" w:after="60"/>
              <w:rPr>
                <w:rFonts w:ascii="Arial" w:eastAsia="Arial" w:hAnsi="Arial" w:cs="Arial"/>
              </w:rPr>
            </w:pPr>
          </w:p>
        </w:tc>
      </w:tr>
    </w:tbl>
    <w:p w14:paraId="23374F59" w14:textId="77777777" w:rsidR="005A5CBC" w:rsidRDefault="005A5CBC">
      <w:pPr>
        <w:rPr>
          <w:rFonts w:ascii="Arial" w:eastAsia="Arial" w:hAnsi="Arial" w:cs="Arial"/>
        </w:rPr>
      </w:pPr>
    </w:p>
    <w:p w14:paraId="1BEBDFCD" w14:textId="77777777" w:rsidR="005A5CBC" w:rsidRDefault="00720B67">
      <w:pPr>
        <w:rPr>
          <w:rFonts w:ascii="Arial" w:eastAsia="Arial" w:hAnsi="Arial" w:cs="Arial"/>
        </w:rPr>
      </w:pPr>
      <w:r>
        <w:br w:type="page"/>
      </w:r>
    </w:p>
    <w:p w14:paraId="45899E04" w14:textId="77777777" w:rsidR="005A5CBC" w:rsidRDefault="00720B67">
      <w:pPr>
        <w:pStyle w:val="Heading2"/>
        <w:rPr>
          <w:rFonts w:ascii="Arial" w:eastAsia="Arial" w:hAnsi="Arial" w:cs="Arial"/>
        </w:rPr>
      </w:pPr>
      <w:bookmarkStart w:id="6" w:name="_1t3h5sf" w:colFirst="0" w:colLast="0"/>
      <w:bookmarkStart w:id="7" w:name="_4d34og8" w:colFirst="0" w:colLast="0"/>
      <w:bookmarkEnd w:id="6"/>
      <w:bookmarkEnd w:id="7"/>
      <w:r>
        <w:rPr>
          <w:rFonts w:ascii="Arial" w:eastAsia="Arial" w:hAnsi="Arial" w:cs="Arial"/>
        </w:rPr>
        <w:lastRenderedPageBreak/>
        <w:t>Part B – Terms and conditions</w:t>
      </w:r>
    </w:p>
    <w:p w14:paraId="4B7FD1F3" w14:textId="77777777" w:rsidR="005A5CBC" w:rsidRDefault="005A5CBC">
      <w:pPr>
        <w:spacing w:before="60"/>
        <w:jc w:val="left"/>
        <w:rPr>
          <w:rFonts w:ascii="Arial" w:eastAsia="Arial" w:hAnsi="Arial" w:cs="Arial"/>
        </w:rPr>
      </w:pPr>
    </w:p>
    <w:p w14:paraId="01A63099" w14:textId="77777777" w:rsidR="005A5CBC" w:rsidRDefault="00720B67">
      <w:pPr>
        <w:pStyle w:val="Heading1"/>
        <w:jc w:val="left"/>
        <w:rPr>
          <w:rFonts w:ascii="Arial" w:eastAsia="Arial" w:hAnsi="Arial" w:cs="Arial"/>
        </w:rPr>
      </w:pPr>
      <w:bookmarkStart w:id="8" w:name="_2s8eyo1" w:colFirst="0" w:colLast="0"/>
      <w:bookmarkEnd w:id="8"/>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5FA2FE79" w14:textId="77777777" w:rsidR="005A5CBC" w:rsidRDefault="005A5CBC">
      <w:pPr>
        <w:jc w:val="left"/>
        <w:rPr>
          <w:rFonts w:ascii="Arial" w:eastAsia="Arial" w:hAnsi="Arial" w:cs="Arial"/>
        </w:rPr>
      </w:pPr>
    </w:p>
    <w:p w14:paraId="0B095E33"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016F7B3C" w14:textId="77777777" w:rsidR="005A5CBC" w:rsidRDefault="005A5CBC">
      <w:pPr>
        <w:spacing w:before="60"/>
        <w:ind w:right="-30"/>
        <w:jc w:val="left"/>
        <w:rPr>
          <w:rFonts w:ascii="Arial" w:eastAsia="Arial" w:hAnsi="Arial" w:cs="Arial"/>
        </w:rPr>
      </w:pPr>
    </w:p>
    <w:p w14:paraId="2CD762D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5DF6EAB4" w14:textId="77777777" w:rsidR="005A5CBC" w:rsidRDefault="005A5CBC">
      <w:pPr>
        <w:spacing w:before="60"/>
        <w:ind w:right="-30"/>
        <w:jc w:val="left"/>
        <w:rPr>
          <w:rFonts w:ascii="Arial" w:eastAsia="Arial" w:hAnsi="Arial" w:cs="Arial"/>
        </w:rPr>
      </w:pPr>
    </w:p>
    <w:p w14:paraId="6496ED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either increased in accordance with Clause 1.4 or decreased in accordance with Clause 1.5 then the term of the Call-Off Contract will end when the first of these occurs: </w:t>
      </w:r>
    </w:p>
    <w:p w14:paraId="0D26B00D" w14:textId="77777777" w:rsidR="005A5CBC" w:rsidRDefault="005A5CBC">
      <w:pPr>
        <w:spacing w:before="60"/>
        <w:ind w:right="-30"/>
        <w:jc w:val="left"/>
        <w:rPr>
          <w:rFonts w:ascii="Arial" w:eastAsia="Arial" w:hAnsi="Arial" w:cs="Arial"/>
        </w:rPr>
      </w:pPr>
    </w:p>
    <w:p w14:paraId="203C9A8C"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 or</w:t>
      </w:r>
    </w:p>
    <w:p w14:paraId="5001ACB3"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6B4B1F93" w14:textId="77777777" w:rsidR="005A5CBC" w:rsidRDefault="005A5CBC">
      <w:pPr>
        <w:spacing w:before="60"/>
        <w:ind w:right="-30"/>
        <w:jc w:val="left"/>
        <w:rPr>
          <w:rFonts w:ascii="Arial" w:eastAsia="Arial" w:hAnsi="Arial" w:cs="Arial"/>
        </w:rPr>
      </w:pPr>
    </w:p>
    <w:p w14:paraId="3C072E5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7A8A3EE2" w14:textId="77777777" w:rsidR="005A5CBC" w:rsidRDefault="005A5CBC">
      <w:pPr>
        <w:spacing w:before="60"/>
        <w:ind w:right="-30"/>
        <w:jc w:val="left"/>
        <w:rPr>
          <w:rFonts w:ascii="Arial" w:eastAsia="Arial" w:hAnsi="Arial" w:cs="Arial"/>
        </w:rPr>
      </w:pPr>
    </w:p>
    <w:p w14:paraId="249B5E89" w14:textId="77777777"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and</w:t>
      </w:r>
    </w:p>
    <w:p w14:paraId="7786801D" w14:textId="77777777"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written notice was given to the Supplier before the expiry of the notice period set out in the Order Form. The notice must state that the Call-Off Contract term will be extended, and must specify the number of whole days of the extension.</w:t>
      </w:r>
      <w:r>
        <w:rPr>
          <w:rFonts w:ascii="Arial" w:eastAsia="Arial" w:hAnsi="Arial" w:cs="Arial"/>
          <w:sz w:val="24"/>
          <w:szCs w:val="24"/>
          <w:highlight w:val="white"/>
        </w:rPr>
        <w:br/>
      </w:r>
    </w:p>
    <w:p w14:paraId="7DEDCA46"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2675D572" w14:textId="77777777" w:rsidR="005A5CBC" w:rsidRDefault="005A5CBC">
      <w:pPr>
        <w:spacing w:before="60"/>
        <w:ind w:right="-30"/>
        <w:jc w:val="left"/>
        <w:rPr>
          <w:rFonts w:ascii="Arial" w:eastAsia="Arial" w:hAnsi="Arial" w:cs="Arial"/>
        </w:rPr>
      </w:pPr>
    </w:p>
    <w:p w14:paraId="118A2D31" w14:textId="77777777" w:rsidR="005A5CBC" w:rsidRDefault="00720B67">
      <w:pPr>
        <w:jc w:val="left"/>
        <w:rPr>
          <w:rFonts w:ascii="Arial" w:eastAsia="Arial" w:hAnsi="Arial" w:cs="Arial"/>
        </w:rPr>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7CF45BCE" w14:textId="77777777" w:rsidR="005A5CBC" w:rsidRDefault="005A5CBC">
      <w:pPr>
        <w:rPr>
          <w:rFonts w:ascii="Arial" w:eastAsia="Arial" w:hAnsi="Arial" w:cs="Arial"/>
        </w:rPr>
      </w:pPr>
    </w:p>
    <w:p w14:paraId="4572F814" w14:textId="77777777" w:rsidR="005A5CBC" w:rsidRDefault="00720B67">
      <w:pPr>
        <w:pStyle w:val="Heading1"/>
        <w:jc w:val="left"/>
        <w:rPr>
          <w:rFonts w:ascii="Arial" w:eastAsia="Arial" w:hAnsi="Arial" w:cs="Arial"/>
        </w:rPr>
      </w:pPr>
      <w:bookmarkStart w:id="9" w:name="_17dp8vu" w:colFirst="0" w:colLast="0"/>
      <w:bookmarkEnd w:id="9"/>
      <w:r>
        <w:rPr>
          <w:rFonts w:ascii="Arial" w:eastAsia="Arial" w:hAnsi="Arial" w:cs="Arial"/>
          <w:highlight w:val="white"/>
        </w:rPr>
        <w:t xml:space="preserve">2. </w:t>
      </w:r>
      <w:r>
        <w:rPr>
          <w:rFonts w:ascii="Arial" w:eastAsia="Arial" w:hAnsi="Arial" w:cs="Arial"/>
          <w:highlight w:val="white"/>
        </w:rPr>
        <w:tab/>
        <w:t>Supplier Staff</w:t>
      </w:r>
    </w:p>
    <w:p w14:paraId="66A3F60C" w14:textId="77777777" w:rsidR="005A5CBC" w:rsidRDefault="005A5CBC">
      <w:pPr>
        <w:jc w:val="left"/>
        <w:rPr>
          <w:rFonts w:ascii="Arial" w:eastAsia="Arial" w:hAnsi="Arial" w:cs="Arial"/>
        </w:rPr>
      </w:pPr>
    </w:p>
    <w:p w14:paraId="3B2321F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4DDA16DB"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r>
        <w:rPr>
          <w:rFonts w:ascii="Arial" w:eastAsia="Arial" w:hAnsi="Arial" w:cs="Arial"/>
          <w:sz w:val="24"/>
          <w:szCs w:val="24"/>
        </w:rPr>
        <w:t>;</w:t>
      </w:r>
    </w:p>
    <w:p w14:paraId="42ABB683"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r>
        <w:rPr>
          <w:rFonts w:ascii="Arial" w:eastAsia="Arial" w:hAnsi="Arial" w:cs="Arial"/>
          <w:sz w:val="24"/>
          <w:szCs w:val="24"/>
        </w:rPr>
        <w:t>;</w:t>
      </w:r>
    </w:p>
    <w:p w14:paraId="50858918"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be appropriately experienced, qualified and trained to supply the Services</w:t>
      </w:r>
      <w:r>
        <w:rPr>
          <w:rFonts w:ascii="Arial" w:eastAsia="Arial" w:hAnsi="Arial" w:cs="Arial"/>
          <w:sz w:val="24"/>
          <w:szCs w:val="24"/>
        </w:rPr>
        <w:t>;</w:t>
      </w:r>
    </w:p>
    <w:p w14:paraId="2DE93ED4"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lastRenderedPageBreak/>
        <w:t>respond to any enquiries about the Services as soon as reasonably possible</w:t>
      </w:r>
      <w:r>
        <w:rPr>
          <w:rFonts w:ascii="Arial" w:eastAsia="Arial" w:hAnsi="Arial" w:cs="Arial"/>
          <w:sz w:val="24"/>
          <w:szCs w:val="24"/>
        </w:rPr>
        <w:t>; and</w:t>
      </w:r>
    </w:p>
    <w:p w14:paraId="681C0E13"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r>
        <w:rPr>
          <w:rFonts w:ascii="Arial" w:eastAsia="Arial" w:hAnsi="Arial" w:cs="Arial"/>
          <w:sz w:val="24"/>
          <w:szCs w:val="24"/>
        </w:rPr>
        <w:t>.</w:t>
      </w:r>
    </w:p>
    <w:p w14:paraId="1754DE8C" w14:textId="77777777" w:rsidR="005A5CBC" w:rsidRDefault="005A5CBC">
      <w:pPr>
        <w:spacing w:before="60"/>
        <w:ind w:left="1125" w:right="-30"/>
        <w:jc w:val="left"/>
        <w:rPr>
          <w:rFonts w:ascii="Arial" w:eastAsia="Arial" w:hAnsi="Arial" w:cs="Arial"/>
        </w:rPr>
      </w:pPr>
    </w:p>
    <w:p w14:paraId="2DEA6D10" w14:textId="77777777" w:rsidR="005A5CBC" w:rsidRDefault="00720B67">
      <w:pPr>
        <w:spacing w:before="60"/>
        <w:ind w:right="-30"/>
        <w:jc w:val="left"/>
        <w:rPr>
          <w:rFonts w:ascii="Arial" w:eastAsia="Arial" w:hAnsi="Arial" w:cs="Arial"/>
        </w:rPr>
      </w:pPr>
      <w:bookmarkStart w:id="10" w:name="_3rdcrjn" w:colFirst="0" w:colLast="0"/>
      <w:bookmarkEnd w:id="10"/>
      <w:r>
        <w:rPr>
          <w:rFonts w:ascii="Arial" w:eastAsia="Arial" w:hAnsi="Arial" w:cs="Arial"/>
          <w:sz w:val="24"/>
          <w:szCs w:val="24"/>
          <w:highlight w:val="white"/>
        </w:rPr>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1566CE3D" w14:textId="77777777" w:rsidR="005A5CBC" w:rsidRDefault="005A5CBC">
      <w:pPr>
        <w:spacing w:before="60"/>
        <w:ind w:left="690" w:right="-30"/>
        <w:jc w:val="left"/>
        <w:rPr>
          <w:rFonts w:ascii="Arial" w:eastAsia="Arial" w:hAnsi="Arial" w:cs="Arial"/>
        </w:rPr>
      </w:pPr>
      <w:bookmarkStart w:id="11" w:name="_26in1rg" w:colFirst="0" w:colLast="0"/>
      <w:bookmarkEnd w:id="11"/>
    </w:p>
    <w:p w14:paraId="2402C251" w14:textId="77777777" w:rsidR="005A5CBC" w:rsidRDefault="00720B67">
      <w:pPr>
        <w:spacing w:before="60"/>
        <w:ind w:right="-30"/>
        <w:jc w:val="left"/>
        <w:rPr>
          <w:rFonts w:ascii="Arial" w:eastAsia="Arial" w:hAnsi="Arial" w:cs="Arial"/>
        </w:rPr>
      </w:pPr>
      <w:bookmarkStart w:id="12" w:name="_lnxbz9" w:colFirst="0" w:colLast="0"/>
      <w:bookmarkEnd w:id="12"/>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18E57432" w14:textId="77777777" w:rsidR="005A5CBC" w:rsidRDefault="005A5CBC">
      <w:pPr>
        <w:spacing w:before="60"/>
        <w:ind w:left="690" w:right="-30"/>
        <w:jc w:val="left"/>
        <w:rPr>
          <w:rFonts w:ascii="Arial" w:eastAsia="Arial" w:hAnsi="Arial" w:cs="Arial"/>
        </w:rPr>
      </w:pPr>
      <w:bookmarkStart w:id="13" w:name="_35nkun2" w:colFirst="0" w:colLast="0"/>
      <w:bookmarkEnd w:id="13"/>
    </w:p>
    <w:p w14:paraId="35A762A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71816FBF" w14:textId="77777777" w:rsidR="005A5CBC" w:rsidRDefault="005A5CBC">
      <w:pPr>
        <w:spacing w:before="60"/>
        <w:ind w:right="-30"/>
        <w:jc w:val="left"/>
        <w:rPr>
          <w:rFonts w:ascii="Arial" w:eastAsia="Arial" w:hAnsi="Arial" w:cs="Arial"/>
        </w:rPr>
      </w:pPr>
    </w:p>
    <w:p w14:paraId="0DA8D7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21648B29" w14:textId="77777777" w:rsidR="005A5CBC" w:rsidRDefault="005A5CBC">
      <w:pPr>
        <w:spacing w:before="60"/>
        <w:ind w:left="1125" w:right="-30" w:hanging="435"/>
        <w:jc w:val="left"/>
        <w:rPr>
          <w:rFonts w:ascii="Arial" w:eastAsia="Arial" w:hAnsi="Arial" w:cs="Arial"/>
        </w:rPr>
      </w:pPr>
    </w:p>
    <w:p w14:paraId="293B77A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2.6 </w:t>
      </w:r>
      <w:r>
        <w:rPr>
          <w:rFonts w:ascii="Arial" w:eastAsia="Arial" w:hAnsi="Arial" w:cs="Arial"/>
          <w:sz w:val="24"/>
          <w:szCs w:val="24"/>
          <w:highlight w:val="white"/>
        </w:rPr>
        <w:tab/>
      </w:r>
      <w:r>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Pr>
          <w:rFonts w:ascii="Arial" w:eastAsia="Arial" w:hAnsi="Arial" w:cs="Arial"/>
          <w:sz w:val="24"/>
          <w:szCs w:val="24"/>
          <w:highlight w:val="white"/>
        </w:rPr>
        <w:t>.</w:t>
      </w:r>
    </w:p>
    <w:p w14:paraId="696A9171" w14:textId="77777777" w:rsidR="005A5CBC" w:rsidRDefault="005A5CBC">
      <w:pPr>
        <w:pStyle w:val="Heading1"/>
        <w:ind w:right="-30"/>
        <w:jc w:val="left"/>
        <w:rPr>
          <w:rFonts w:ascii="Arial" w:eastAsia="Arial" w:hAnsi="Arial" w:cs="Arial"/>
        </w:rPr>
      </w:pPr>
      <w:bookmarkStart w:id="14" w:name="_1ksv4uv" w:colFirst="0" w:colLast="0"/>
      <w:bookmarkEnd w:id="14"/>
    </w:p>
    <w:p w14:paraId="385A9057" w14:textId="77777777" w:rsidR="005A5CBC" w:rsidRDefault="00720B67">
      <w:pPr>
        <w:pStyle w:val="Heading1"/>
        <w:ind w:right="-30"/>
        <w:jc w:val="left"/>
        <w:rPr>
          <w:rFonts w:ascii="Arial" w:eastAsia="Arial" w:hAnsi="Arial" w:cs="Arial"/>
        </w:rPr>
      </w:pPr>
      <w:bookmarkStart w:id="15" w:name="_44sinio" w:colFirst="0" w:colLast="0"/>
      <w:bookmarkEnd w:id="15"/>
      <w:r>
        <w:rPr>
          <w:rFonts w:ascii="Arial" w:eastAsia="Arial" w:hAnsi="Arial" w:cs="Arial"/>
          <w:highlight w:val="white"/>
        </w:rPr>
        <w:t xml:space="preserve">3. </w:t>
      </w:r>
      <w:r>
        <w:rPr>
          <w:rFonts w:ascii="Arial" w:eastAsia="Arial" w:hAnsi="Arial" w:cs="Arial"/>
          <w:highlight w:val="white"/>
        </w:rPr>
        <w:tab/>
        <w:t>Swap-out</w:t>
      </w:r>
    </w:p>
    <w:p w14:paraId="05602FDA" w14:textId="77777777" w:rsidR="005A5CBC" w:rsidRDefault="005A5CBC">
      <w:pPr>
        <w:jc w:val="left"/>
        <w:rPr>
          <w:rFonts w:ascii="Arial" w:eastAsia="Arial" w:hAnsi="Arial" w:cs="Arial"/>
        </w:rPr>
      </w:pPr>
    </w:p>
    <w:p w14:paraId="5618744B" w14:textId="2ADAB234" w:rsidR="005A5CBC" w:rsidRDefault="00720B67">
      <w:pPr>
        <w:spacing w:before="60"/>
        <w:ind w:right="-30"/>
        <w:jc w:val="left"/>
        <w:rPr>
          <w:rFonts w:ascii="Arial" w:eastAsia="Arial" w:hAnsi="Arial" w:cs="Arial"/>
          <w:sz w:val="24"/>
          <w:szCs w:val="24"/>
        </w:rPr>
      </w:pPr>
      <w:r>
        <w:rPr>
          <w:rFonts w:ascii="Arial" w:eastAsia="Arial" w:hAnsi="Arial" w:cs="Arial"/>
          <w:sz w:val="24"/>
          <w:szCs w:val="24"/>
          <w:highlight w:val="white"/>
        </w:rPr>
        <w:t xml:space="preserve">3.1  </w:t>
      </w:r>
      <w:r>
        <w:rPr>
          <w:rFonts w:ascii="Arial" w:eastAsia="Arial" w:hAnsi="Arial" w:cs="Arial"/>
          <w:sz w:val="24"/>
          <w:szCs w:val="24"/>
          <w:highlight w:val="white"/>
        </w:rPr>
        <w:tab/>
        <w:t>Supplier Staff providing the Services may only be swapped out with the prior approval of the Buyer.</w:t>
      </w:r>
      <w:r w:rsidR="000E6162">
        <w:rPr>
          <w:rFonts w:ascii="Arial" w:eastAsia="Arial" w:hAnsi="Arial" w:cs="Arial"/>
          <w:sz w:val="24"/>
          <w:szCs w:val="24"/>
        </w:rPr>
        <w:t xml:space="preserve"> For this approval, the </w:t>
      </w:r>
      <w:r w:rsidR="000C25CB">
        <w:rPr>
          <w:rFonts w:ascii="Arial" w:eastAsia="Arial" w:hAnsi="Arial" w:cs="Arial"/>
          <w:sz w:val="24"/>
          <w:szCs w:val="24"/>
        </w:rPr>
        <w:t>Buyer will</w:t>
      </w:r>
      <w:r w:rsidR="000E6162">
        <w:rPr>
          <w:rFonts w:ascii="Arial" w:eastAsia="Arial" w:hAnsi="Arial" w:cs="Arial"/>
          <w:sz w:val="24"/>
          <w:szCs w:val="24"/>
        </w:rPr>
        <w:t xml:space="preserve"> consider</w:t>
      </w:r>
      <w:r w:rsidR="000C25CB">
        <w:rPr>
          <w:rFonts w:ascii="Arial" w:eastAsia="Arial" w:hAnsi="Arial" w:cs="Arial"/>
          <w:sz w:val="24"/>
          <w:szCs w:val="24"/>
        </w:rPr>
        <w:t>:</w:t>
      </w:r>
    </w:p>
    <w:p w14:paraId="68564DBE" w14:textId="1D2356C9" w:rsidR="000E6162" w:rsidRDefault="000E6162" w:rsidP="000E6162">
      <w:pPr>
        <w:pStyle w:val="ListParagraph"/>
        <w:numPr>
          <w:ilvl w:val="0"/>
          <w:numId w:val="38"/>
        </w:numPr>
        <w:spacing w:before="60"/>
        <w:ind w:right="-30"/>
        <w:jc w:val="left"/>
        <w:rPr>
          <w:rFonts w:ascii="Arial" w:eastAsia="Arial" w:hAnsi="Arial" w:cs="Arial"/>
          <w:sz w:val="24"/>
          <w:szCs w:val="24"/>
        </w:rPr>
      </w:pPr>
      <w:r>
        <w:rPr>
          <w:rFonts w:ascii="Arial" w:eastAsia="Arial" w:hAnsi="Arial" w:cs="Arial"/>
          <w:sz w:val="24"/>
          <w:szCs w:val="24"/>
        </w:rPr>
        <w:t xml:space="preserve">the provisions of </w:t>
      </w:r>
      <w:r w:rsidR="000C25CB" w:rsidRPr="000C25CB">
        <w:rPr>
          <w:rFonts w:ascii="Arial" w:eastAsia="Arial" w:hAnsi="Arial" w:cs="Arial"/>
          <w:sz w:val="24"/>
          <w:szCs w:val="24"/>
        </w:rPr>
        <w:t>Clause 2.1</w:t>
      </w:r>
      <w:r>
        <w:rPr>
          <w:rFonts w:ascii="Arial" w:eastAsia="Arial" w:hAnsi="Arial" w:cs="Arial"/>
          <w:sz w:val="24"/>
          <w:szCs w:val="24"/>
        </w:rPr>
        <w:t>;  and</w:t>
      </w:r>
    </w:p>
    <w:p w14:paraId="5365471B" w14:textId="390FD9AA" w:rsidR="000C25CB" w:rsidRPr="000E6162" w:rsidRDefault="000C25CB" w:rsidP="000E6162">
      <w:pPr>
        <w:pStyle w:val="ListParagraph"/>
        <w:numPr>
          <w:ilvl w:val="0"/>
          <w:numId w:val="38"/>
        </w:numPr>
        <w:spacing w:before="60"/>
        <w:ind w:right="-30"/>
        <w:jc w:val="left"/>
        <w:rPr>
          <w:rFonts w:ascii="Arial" w:eastAsia="Arial" w:hAnsi="Arial" w:cs="Arial"/>
          <w:sz w:val="24"/>
          <w:szCs w:val="24"/>
        </w:rPr>
      </w:pPr>
      <w:r w:rsidRPr="000E6162">
        <w:rPr>
          <w:rFonts w:ascii="Arial" w:eastAsia="Arial" w:hAnsi="Arial" w:cs="Arial"/>
          <w:sz w:val="24"/>
          <w:szCs w:val="24"/>
        </w:rPr>
        <w:t>their Statement o</w:t>
      </w:r>
      <w:r w:rsidR="000E6162">
        <w:rPr>
          <w:rFonts w:ascii="Arial" w:eastAsia="Arial" w:hAnsi="Arial" w:cs="Arial"/>
          <w:sz w:val="24"/>
          <w:szCs w:val="24"/>
        </w:rPr>
        <w:t>f Requirements and the Supplier’s r</w:t>
      </w:r>
      <w:r w:rsidRPr="000E6162">
        <w:rPr>
          <w:rFonts w:ascii="Arial" w:eastAsia="Arial" w:hAnsi="Arial" w:cs="Arial"/>
          <w:sz w:val="24"/>
          <w:szCs w:val="24"/>
        </w:rPr>
        <w:t>esponse</w:t>
      </w:r>
      <w:r w:rsidR="000E6162">
        <w:rPr>
          <w:rFonts w:ascii="Arial" w:eastAsia="Arial" w:hAnsi="Arial" w:cs="Arial"/>
          <w:sz w:val="24"/>
          <w:szCs w:val="24"/>
        </w:rPr>
        <w:t>.</w:t>
      </w:r>
    </w:p>
    <w:p w14:paraId="033240A2" w14:textId="77777777" w:rsidR="005A5CBC" w:rsidRDefault="005A5CBC">
      <w:pPr>
        <w:pStyle w:val="Heading1"/>
        <w:jc w:val="left"/>
        <w:rPr>
          <w:rFonts w:ascii="Arial" w:eastAsia="Arial" w:hAnsi="Arial" w:cs="Arial"/>
        </w:rPr>
      </w:pPr>
      <w:bookmarkStart w:id="16" w:name="_2jxsxqh" w:colFirst="0" w:colLast="0"/>
      <w:bookmarkEnd w:id="16"/>
    </w:p>
    <w:p w14:paraId="39E64318" w14:textId="77777777" w:rsidR="005A5CBC" w:rsidRDefault="00720B67">
      <w:pPr>
        <w:pStyle w:val="Heading1"/>
        <w:jc w:val="left"/>
        <w:rPr>
          <w:rFonts w:ascii="Arial" w:eastAsia="Arial" w:hAnsi="Arial" w:cs="Arial"/>
        </w:rPr>
      </w:pPr>
      <w:bookmarkStart w:id="17" w:name="_z337ya" w:colFirst="0" w:colLast="0"/>
      <w:bookmarkEnd w:id="17"/>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51A8CB0F" w14:textId="77777777" w:rsidR="005A5CBC" w:rsidRDefault="005A5CBC">
      <w:pPr>
        <w:jc w:val="left"/>
        <w:rPr>
          <w:rFonts w:ascii="Arial" w:eastAsia="Arial" w:hAnsi="Arial" w:cs="Arial"/>
        </w:rPr>
      </w:pPr>
    </w:p>
    <w:p w14:paraId="5382D909"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14:paraId="5DCD1F43" w14:textId="77777777" w:rsidR="005A5CBC" w:rsidRDefault="005A5CBC">
      <w:pPr>
        <w:spacing w:before="60"/>
        <w:ind w:left="690" w:right="-30"/>
        <w:jc w:val="left"/>
        <w:rPr>
          <w:rFonts w:ascii="Arial" w:eastAsia="Arial" w:hAnsi="Arial" w:cs="Arial"/>
        </w:rPr>
      </w:pPr>
    </w:p>
    <w:p w14:paraId="213523E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0EAE6714" w14:textId="77777777" w:rsidR="005A5CBC" w:rsidRDefault="005A5CBC">
      <w:pPr>
        <w:spacing w:before="60"/>
        <w:ind w:left="690" w:right="-30"/>
        <w:jc w:val="left"/>
        <w:rPr>
          <w:rFonts w:ascii="Arial" w:eastAsia="Arial" w:hAnsi="Arial" w:cs="Arial"/>
        </w:rPr>
      </w:pPr>
    </w:p>
    <w:p w14:paraId="53B512CD"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649F2693" w14:textId="77777777" w:rsidR="005A5CBC" w:rsidRDefault="005A5CBC">
      <w:pPr>
        <w:pStyle w:val="Heading1"/>
        <w:ind w:right="-30"/>
        <w:jc w:val="left"/>
        <w:rPr>
          <w:rFonts w:ascii="Arial" w:eastAsia="Arial" w:hAnsi="Arial" w:cs="Arial"/>
        </w:rPr>
      </w:pPr>
      <w:bookmarkStart w:id="18" w:name="_3j2qqm3" w:colFirst="0" w:colLast="0"/>
      <w:bookmarkEnd w:id="18"/>
    </w:p>
    <w:p w14:paraId="4897C904" w14:textId="77777777" w:rsidR="005A5CBC" w:rsidRDefault="00720B67">
      <w:pPr>
        <w:pStyle w:val="Heading1"/>
        <w:ind w:right="-30"/>
        <w:jc w:val="left"/>
        <w:rPr>
          <w:rFonts w:ascii="Arial" w:eastAsia="Arial" w:hAnsi="Arial" w:cs="Arial"/>
        </w:rPr>
      </w:pPr>
      <w:bookmarkStart w:id="19" w:name="_1y810tw" w:colFirst="0" w:colLast="0"/>
      <w:bookmarkEnd w:id="19"/>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020782B6" w14:textId="77777777" w:rsidR="005A5CBC" w:rsidRDefault="005A5CBC">
      <w:pPr>
        <w:jc w:val="left"/>
        <w:rPr>
          <w:rFonts w:ascii="Arial" w:eastAsia="Arial" w:hAnsi="Arial" w:cs="Arial"/>
        </w:rPr>
      </w:pPr>
    </w:p>
    <w:p w14:paraId="752E34F0" w14:textId="2F42B953" w:rsidR="005A5CBC" w:rsidRDefault="00720B67">
      <w:pPr>
        <w:jc w:val="left"/>
        <w:rPr>
          <w:rFonts w:ascii="Arial" w:eastAsia="Arial" w:hAnsi="Arial" w:cs="Arial"/>
        </w:rPr>
      </w:pPr>
      <w:r>
        <w:rPr>
          <w:rFonts w:ascii="Arial" w:eastAsia="Arial" w:hAnsi="Arial" w:cs="Arial"/>
          <w:sz w:val="24"/>
          <w:szCs w:val="24"/>
        </w:rPr>
        <w:lastRenderedPageBreak/>
        <w:t xml:space="preserve">5.1 </w:t>
      </w:r>
      <w:r>
        <w:rPr>
          <w:rFonts w:ascii="Arial" w:eastAsia="Arial" w:hAnsi="Arial" w:cs="Arial"/>
          <w:sz w:val="24"/>
          <w:szCs w:val="24"/>
        </w:rPr>
        <w:tab/>
        <w:t xml:space="preserve">Both </w:t>
      </w:r>
      <w:r w:rsidR="001D7FFC">
        <w:rPr>
          <w:rFonts w:ascii="Arial" w:eastAsia="Arial" w:hAnsi="Arial" w:cs="Arial"/>
          <w:sz w:val="24"/>
          <w:szCs w:val="24"/>
        </w:rPr>
        <w:t>P</w:t>
      </w:r>
      <w:r>
        <w:rPr>
          <w:rFonts w:ascii="Arial" w:eastAsia="Arial" w:hAnsi="Arial" w:cs="Arial"/>
          <w:sz w:val="24"/>
          <w:szCs w:val="24"/>
        </w:rPr>
        <w:t xml:space="preserve">arties acknowledge that information will be needed to provide the Services throughout the term of the Call-Off Contract and not just during the Further Competition process. Both </w:t>
      </w:r>
      <w:r w:rsidR="001D7FFC">
        <w:rPr>
          <w:rFonts w:ascii="Arial" w:eastAsia="Arial" w:hAnsi="Arial" w:cs="Arial"/>
          <w:sz w:val="24"/>
          <w:szCs w:val="24"/>
        </w:rPr>
        <w:t>P</w:t>
      </w:r>
      <w:r>
        <w:rPr>
          <w:rFonts w:ascii="Arial" w:eastAsia="Arial" w:hAnsi="Arial" w:cs="Arial"/>
          <w:sz w:val="24"/>
          <w:szCs w:val="24"/>
        </w:rPr>
        <w:t>arties agree to share such information freely.</w:t>
      </w:r>
    </w:p>
    <w:p w14:paraId="08B1DD92" w14:textId="77777777" w:rsidR="005A5CBC" w:rsidRDefault="005A5CBC">
      <w:pPr>
        <w:jc w:val="left"/>
        <w:rPr>
          <w:rFonts w:ascii="Arial" w:eastAsia="Arial" w:hAnsi="Arial" w:cs="Arial"/>
        </w:rPr>
      </w:pPr>
    </w:p>
    <w:p w14:paraId="2A8DD054" w14:textId="77777777" w:rsidR="005A5CBC" w:rsidRDefault="00720B67">
      <w:pPr>
        <w:jc w:val="left"/>
        <w:rPr>
          <w:rFonts w:ascii="Arial" w:eastAsia="Arial" w:hAnsi="Arial" w:cs="Arial"/>
        </w:rPr>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14:paraId="1D7DF964" w14:textId="77777777" w:rsidR="005A5CBC" w:rsidRDefault="005A5CBC">
      <w:pPr>
        <w:ind w:left="720"/>
        <w:jc w:val="left"/>
        <w:rPr>
          <w:rFonts w:ascii="Arial" w:eastAsia="Arial" w:hAnsi="Arial" w:cs="Arial"/>
        </w:rPr>
      </w:pPr>
    </w:p>
    <w:p w14:paraId="04D520C3" w14:textId="77777777" w:rsidR="005A5CBC" w:rsidRDefault="00720B67">
      <w:pPr>
        <w:ind w:left="720"/>
        <w:jc w:val="left"/>
        <w:rPr>
          <w:rFonts w:ascii="Arial" w:eastAsia="Arial" w:hAnsi="Arial" w:cs="Arial"/>
        </w:rPr>
      </w:pPr>
      <w:r>
        <w:rPr>
          <w:rFonts w:ascii="Arial" w:eastAsia="Arial" w:hAnsi="Arial" w:cs="Arial"/>
          <w:sz w:val="24"/>
          <w:szCs w:val="24"/>
          <w:highlight w:val="white"/>
        </w:rPr>
        <w:t>5.2.1 have made their own enquiries and are satisfied by the accuracy of any information supplied by the other Party</w:t>
      </w:r>
    </w:p>
    <w:p w14:paraId="7F568B7D" w14:textId="77777777" w:rsidR="005A5CBC" w:rsidRDefault="005A5CBC">
      <w:pPr>
        <w:ind w:left="720"/>
        <w:jc w:val="left"/>
        <w:rPr>
          <w:rFonts w:ascii="Arial" w:eastAsia="Arial" w:hAnsi="Arial" w:cs="Arial"/>
        </w:rPr>
      </w:pPr>
    </w:p>
    <w:p w14:paraId="36323285" w14:textId="77777777" w:rsidR="005A5CBC" w:rsidRDefault="00720B67">
      <w:pPr>
        <w:ind w:left="720"/>
        <w:jc w:val="left"/>
        <w:rPr>
          <w:rFonts w:ascii="Arial" w:eastAsia="Arial" w:hAnsi="Arial" w:cs="Arial"/>
        </w:rPr>
      </w:pPr>
      <w:r>
        <w:rPr>
          <w:rFonts w:ascii="Arial" w:eastAsia="Arial" w:hAnsi="Arial" w:cs="Arial"/>
          <w:sz w:val="24"/>
          <w:szCs w:val="24"/>
          <w:highlight w:val="white"/>
        </w:rPr>
        <w:t>5.2.2 are confident that they can fulfil their obligations according to the terms of the Call-Off Contract</w:t>
      </w:r>
    </w:p>
    <w:p w14:paraId="3EC8F8C0" w14:textId="77777777" w:rsidR="005A5CBC" w:rsidRDefault="005A5CBC">
      <w:pPr>
        <w:ind w:left="720"/>
        <w:jc w:val="left"/>
        <w:rPr>
          <w:rFonts w:ascii="Arial" w:eastAsia="Arial" w:hAnsi="Arial" w:cs="Arial"/>
        </w:rPr>
      </w:pPr>
    </w:p>
    <w:p w14:paraId="3EFBAED3" w14:textId="77777777" w:rsidR="005A5CBC" w:rsidRDefault="00720B67">
      <w:pPr>
        <w:ind w:left="720"/>
        <w:jc w:val="left"/>
        <w:rPr>
          <w:rFonts w:ascii="Arial" w:eastAsia="Arial" w:hAnsi="Arial" w:cs="Arial"/>
        </w:rPr>
      </w:pPr>
      <w:r>
        <w:rPr>
          <w:rFonts w:ascii="Arial" w:eastAsia="Arial" w:hAnsi="Arial" w:cs="Arial"/>
          <w:sz w:val="24"/>
          <w:szCs w:val="24"/>
          <w:highlight w:val="white"/>
        </w:rPr>
        <w:t>5.2.3 have raised all due diligence questions before signing the Call-Off Contract</w:t>
      </w:r>
    </w:p>
    <w:p w14:paraId="586E9CA8" w14:textId="77777777" w:rsidR="005A5CBC" w:rsidRDefault="005A5CBC">
      <w:pPr>
        <w:ind w:left="720"/>
        <w:jc w:val="left"/>
        <w:rPr>
          <w:rFonts w:ascii="Arial" w:eastAsia="Arial" w:hAnsi="Arial" w:cs="Arial"/>
        </w:rPr>
      </w:pPr>
    </w:p>
    <w:p w14:paraId="267CC83A" w14:textId="77777777" w:rsidR="005A5CBC" w:rsidRDefault="00720B67">
      <w:pPr>
        <w:ind w:left="720"/>
        <w:jc w:val="left"/>
        <w:rPr>
          <w:rFonts w:ascii="Arial" w:eastAsia="Arial" w:hAnsi="Arial" w:cs="Arial"/>
        </w:rPr>
      </w:pPr>
      <w:r>
        <w:rPr>
          <w:rFonts w:ascii="Arial" w:eastAsia="Arial" w:hAnsi="Arial" w:cs="Arial"/>
          <w:sz w:val="24"/>
          <w:szCs w:val="24"/>
          <w:highlight w:val="white"/>
        </w:rPr>
        <w:t xml:space="preserve">5.2.4 have entered into the Call-Off Contract relying on its own due </w:t>
      </w:r>
      <w:proofErr w:type="gramStart"/>
      <w:r>
        <w:rPr>
          <w:rFonts w:ascii="Arial" w:eastAsia="Arial" w:hAnsi="Arial" w:cs="Arial"/>
          <w:sz w:val="24"/>
          <w:szCs w:val="24"/>
          <w:highlight w:val="white"/>
        </w:rPr>
        <w:t>diligence</w:t>
      </w:r>
      <w:proofErr w:type="gramEnd"/>
    </w:p>
    <w:p w14:paraId="1C1A21D4" w14:textId="77777777" w:rsidR="005A5CBC" w:rsidRDefault="005A5CBC">
      <w:pPr>
        <w:spacing w:before="60"/>
        <w:ind w:left="690" w:right="-30"/>
        <w:jc w:val="left"/>
        <w:rPr>
          <w:rFonts w:ascii="Arial" w:eastAsia="Arial" w:hAnsi="Arial" w:cs="Arial"/>
        </w:rPr>
      </w:pPr>
    </w:p>
    <w:p w14:paraId="319083CE" w14:textId="77777777" w:rsidR="005A5CBC" w:rsidRDefault="00720B67">
      <w:pPr>
        <w:pStyle w:val="Heading1"/>
        <w:jc w:val="left"/>
        <w:rPr>
          <w:rFonts w:ascii="Arial" w:eastAsia="Arial" w:hAnsi="Arial" w:cs="Arial"/>
        </w:rPr>
      </w:pPr>
      <w:bookmarkStart w:id="20" w:name="_4i7ojhp" w:colFirst="0" w:colLast="0"/>
      <w:bookmarkEnd w:id="20"/>
      <w:r>
        <w:rPr>
          <w:rFonts w:ascii="Arial" w:eastAsia="Arial" w:hAnsi="Arial" w:cs="Arial"/>
          <w:highlight w:val="white"/>
        </w:rPr>
        <w:t>6.</w:t>
      </w:r>
      <w:r>
        <w:rPr>
          <w:rFonts w:ascii="Arial" w:eastAsia="Arial" w:hAnsi="Arial" w:cs="Arial"/>
          <w:highlight w:val="white"/>
        </w:rPr>
        <w:tab/>
        <w:t xml:space="preserve">Warranties, representations and acceptance criteria </w:t>
      </w:r>
    </w:p>
    <w:p w14:paraId="101D3BBF" w14:textId="77777777" w:rsidR="005A5CBC" w:rsidRDefault="005A5CBC">
      <w:pPr>
        <w:pStyle w:val="Heading1"/>
        <w:jc w:val="left"/>
        <w:rPr>
          <w:rFonts w:ascii="Arial" w:eastAsia="Arial" w:hAnsi="Arial" w:cs="Arial"/>
        </w:rPr>
      </w:pPr>
      <w:bookmarkStart w:id="21" w:name="_2xcytpi" w:colFirst="0" w:colLast="0"/>
      <w:bookmarkEnd w:id="21"/>
    </w:p>
    <w:p w14:paraId="4C89D3EB" w14:textId="77777777" w:rsidR="005A5CBC" w:rsidRDefault="00720B67">
      <w:pPr>
        <w:jc w:val="left"/>
        <w:rPr>
          <w:rFonts w:ascii="Arial" w:eastAsia="Arial" w:hAnsi="Arial" w:cs="Arial"/>
        </w:rPr>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5E93CDCA" w14:textId="77777777" w:rsidR="005A5CBC" w:rsidRDefault="005A5CBC">
      <w:pPr>
        <w:widowControl w:val="0"/>
        <w:spacing w:before="60"/>
        <w:ind w:left="1125" w:right="-30" w:hanging="435"/>
        <w:jc w:val="left"/>
        <w:rPr>
          <w:rFonts w:ascii="Arial" w:eastAsia="Arial" w:hAnsi="Arial" w:cs="Arial"/>
        </w:rPr>
      </w:pPr>
    </w:p>
    <w:p w14:paraId="674A9C0B" w14:textId="77777777" w:rsidR="005A5CBC" w:rsidRDefault="00720B67">
      <w:pPr>
        <w:widowControl w:val="0"/>
        <w:spacing w:before="60"/>
        <w:ind w:right="-30"/>
        <w:jc w:val="left"/>
        <w:rPr>
          <w:rFonts w:ascii="Arial" w:eastAsia="Arial" w:hAnsi="Arial" w:cs="Arial"/>
        </w:rPr>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34512DC9" w14:textId="77777777" w:rsidR="005A5CBC" w:rsidRDefault="005A5CBC">
      <w:pPr>
        <w:widowControl w:val="0"/>
        <w:spacing w:before="60"/>
        <w:ind w:left="1125" w:right="-30" w:hanging="435"/>
        <w:jc w:val="left"/>
        <w:rPr>
          <w:rFonts w:ascii="Arial" w:eastAsia="Arial" w:hAnsi="Arial" w:cs="Arial"/>
        </w:rPr>
      </w:pPr>
    </w:p>
    <w:p w14:paraId="29563F0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6CBDB7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45246C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21521228" w14:textId="77777777" w:rsidR="005A5CBC" w:rsidRDefault="00720B67">
      <w:pPr>
        <w:pStyle w:val="Heading1"/>
        <w:spacing w:before="240"/>
        <w:jc w:val="left"/>
        <w:rPr>
          <w:rFonts w:ascii="Arial" w:eastAsia="Arial" w:hAnsi="Arial" w:cs="Arial"/>
        </w:rPr>
      </w:pPr>
      <w:bookmarkStart w:id="22" w:name="_1ci93xb" w:colFirst="0" w:colLast="0"/>
      <w:bookmarkEnd w:id="22"/>
      <w:r>
        <w:rPr>
          <w:rFonts w:ascii="Arial" w:eastAsia="Arial" w:hAnsi="Arial" w:cs="Arial"/>
        </w:rPr>
        <w:t xml:space="preserve">7. </w:t>
      </w:r>
      <w:r>
        <w:rPr>
          <w:rFonts w:ascii="Arial" w:eastAsia="Arial" w:hAnsi="Arial" w:cs="Arial"/>
        </w:rPr>
        <w:tab/>
        <w:t>Business continuity and disaster recovery</w:t>
      </w:r>
      <w:r>
        <w:rPr>
          <w:rFonts w:ascii="Arial" w:eastAsia="Arial" w:hAnsi="Arial" w:cs="Arial"/>
        </w:rPr>
        <w:br/>
      </w:r>
    </w:p>
    <w:p w14:paraId="648F3D6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663487F0" w14:textId="77777777" w:rsidR="005A5CBC" w:rsidRDefault="005A5CBC">
      <w:pPr>
        <w:spacing w:before="60"/>
        <w:ind w:right="-30"/>
        <w:jc w:val="left"/>
        <w:rPr>
          <w:rFonts w:ascii="Arial" w:eastAsia="Arial" w:hAnsi="Arial" w:cs="Arial"/>
        </w:rPr>
      </w:pPr>
    </w:p>
    <w:p w14:paraId="0850005F" w14:textId="77777777" w:rsidR="005A5CBC" w:rsidRDefault="00720B67">
      <w:pPr>
        <w:pStyle w:val="Heading1"/>
        <w:jc w:val="left"/>
        <w:rPr>
          <w:rFonts w:ascii="Arial" w:eastAsia="Arial" w:hAnsi="Arial" w:cs="Arial"/>
        </w:rPr>
      </w:pPr>
      <w:bookmarkStart w:id="23" w:name="_3whwml4" w:colFirst="0" w:colLast="0"/>
      <w:bookmarkEnd w:id="23"/>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002AEB7F" w14:textId="77777777" w:rsidR="005A5CBC" w:rsidRDefault="005A5CBC">
      <w:pPr>
        <w:jc w:val="left"/>
        <w:rPr>
          <w:rFonts w:ascii="Arial" w:eastAsia="Arial" w:hAnsi="Arial" w:cs="Arial"/>
        </w:rPr>
      </w:pPr>
    </w:p>
    <w:p w14:paraId="09991658" w14:textId="12462A7D" w:rsidR="005A5CBC" w:rsidRDefault="00720B67">
      <w:pPr>
        <w:spacing w:before="60"/>
        <w:jc w:val="left"/>
        <w:rPr>
          <w:rFonts w:ascii="Arial" w:eastAsia="Arial" w:hAnsi="Arial" w:cs="Arial"/>
        </w:rPr>
      </w:pPr>
      <w:bookmarkStart w:id="24" w:name="_2bn6wsx" w:colFirst="0" w:colLast="0"/>
      <w:bookmarkEnd w:id="24"/>
      <w:r>
        <w:rPr>
          <w:rFonts w:ascii="Arial" w:eastAsia="Arial" w:hAnsi="Arial" w:cs="Arial"/>
          <w:sz w:val="24"/>
          <w:szCs w:val="24"/>
          <w:highlight w:val="white"/>
        </w:rPr>
        <w:t xml:space="preserve">8.1 </w:t>
      </w:r>
      <w:r>
        <w:rPr>
          <w:rFonts w:ascii="Arial" w:eastAsia="Arial" w:hAnsi="Arial" w:cs="Arial"/>
          <w:sz w:val="24"/>
          <w:szCs w:val="24"/>
          <w:highlight w:val="white"/>
        </w:rPr>
        <w:tab/>
        <w:t xml:space="preserve">The Buyer will pay the Supplier within 30 days of receipt of </w:t>
      </w:r>
      <w:r w:rsidR="00D86240">
        <w:rPr>
          <w:rFonts w:ascii="Arial" w:eastAsia="Arial" w:hAnsi="Arial" w:cs="Arial"/>
          <w:sz w:val="24"/>
          <w:szCs w:val="24"/>
          <w:highlight w:val="white"/>
        </w:rPr>
        <w:t>an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nvoice subject to the p</w:t>
      </w:r>
      <w:r w:rsidR="00BA5EC3">
        <w:rPr>
          <w:rFonts w:ascii="Arial" w:eastAsia="Arial" w:hAnsi="Arial" w:cs="Arial"/>
          <w:sz w:val="24"/>
          <w:szCs w:val="24"/>
          <w:highlight w:val="white"/>
        </w:rPr>
        <w:t xml:space="preserve">rovisions of </w:t>
      </w:r>
      <w:r w:rsidR="00B37EB4">
        <w:rPr>
          <w:rFonts w:ascii="Arial" w:eastAsia="Arial" w:hAnsi="Arial" w:cs="Arial"/>
          <w:sz w:val="24"/>
          <w:szCs w:val="24"/>
          <w:highlight w:val="white"/>
        </w:rPr>
        <w:t>C</w:t>
      </w:r>
      <w:r w:rsidR="00BA5EC3">
        <w:rPr>
          <w:rFonts w:ascii="Arial" w:eastAsia="Arial" w:hAnsi="Arial" w:cs="Arial"/>
          <w:sz w:val="24"/>
          <w:szCs w:val="24"/>
          <w:highlight w:val="white"/>
        </w:rPr>
        <w:t>lause</w:t>
      </w:r>
      <w:r w:rsidR="00903F92">
        <w:rPr>
          <w:rFonts w:ascii="Arial" w:eastAsia="Arial" w:hAnsi="Arial" w:cs="Arial"/>
          <w:sz w:val="24"/>
          <w:szCs w:val="24"/>
          <w:highlight w:val="white"/>
        </w:rPr>
        <w:t>s</w:t>
      </w:r>
      <w:r w:rsidR="00BA5EC3">
        <w:rPr>
          <w:rFonts w:ascii="Arial" w:eastAsia="Arial" w:hAnsi="Arial" w:cs="Arial"/>
          <w:sz w:val="24"/>
          <w:szCs w:val="24"/>
          <w:highlight w:val="white"/>
        </w:rPr>
        <w:t xml:space="preserve"> 8.5</w:t>
      </w:r>
      <w:r w:rsidR="00E81589">
        <w:rPr>
          <w:rFonts w:ascii="Arial" w:eastAsia="Arial" w:hAnsi="Arial" w:cs="Arial"/>
          <w:sz w:val="24"/>
          <w:szCs w:val="24"/>
          <w:highlight w:val="white"/>
        </w:rPr>
        <w:t xml:space="preserve"> </w:t>
      </w:r>
      <w:r w:rsidR="00903F92">
        <w:rPr>
          <w:rFonts w:ascii="Arial" w:eastAsia="Arial" w:hAnsi="Arial" w:cs="Arial"/>
          <w:sz w:val="24"/>
          <w:szCs w:val="24"/>
          <w:highlight w:val="white"/>
        </w:rPr>
        <w:t xml:space="preserve">and 8.6 </w:t>
      </w:r>
      <w:r w:rsidR="00E81589">
        <w:rPr>
          <w:rFonts w:ascii="Arial" w:eastAsia="Arial" w:hAnsi="Arial" w:cs="Arial"/>
          <w:sz w:val="24"/>
          <w:szCs w:val="24"/>
          <w:highlight w:val="white"/>
        </w:rPr>
        <w:t xml:space="preserve">or </w:t>
      </w:r>
      <w:r>
        <w:rPr>
          <w:rFonts w:ascii="Arial" w:eastAsia="Arial" w:hAnsi="Arial" w:cs="Arial"/>
          <w:sz w:val="24"/>
          <w:szCs w:val="24"/>
          <w:highlight w:val="white"/>
        </w:rPr>
        <w:t>a valid invoice submitted in accordance with the Call-Off Contract.</w:t>
      </w:r>
    </w:p>
    <w:p w14:paraId="50FAF214" w14:textId="77777777" w:rsidR="005A5CBC" w:rsidRDefault="005A5CBC">
      <w:pPr>
        <w:spacing w:before="60"/>
        <w:ind w:left="705"/>
        <w:jc w:val="left"/>
        <w:rPr>
          <w:rFonts w:ascii="Arial" w:eastAsia="Arial" w:hAnsi="Arial" w:cs="Arial"/>
        </w:rPr>
      </w:pPr>
      <w:bookmarkStart w:id="25" w:name="_qsh70q" w:colFirst="0" w:colLast="0"/>
      <w:bookmarkEnd w:id="25"/>
    </w:p>
    <w:p w14:paraId="4625D5C1" w14:textId="77777777" w:rsidR="005A5CBC" w:rsidRDefault="00720B67">
      <w:pPr>
        <w:spacing w:before="60"/>
        <w:jc w:val="left"/>
        <w:rPr>
          <w:rFonts w:ascii="Arial" w:eastAsia="Arial" w:hAnsi="Arial" w:cs="Arial"/>
        </w:rPr>
      </w:pPr>
      <w:bookmarkStart w:id="26" w:name="_3as4poj" w:colFirst="0" w:colLast="0"/>
      <w:bookmarkEnd w:id="26"/>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w:t>
      </w:r>
      <w:r w:rsidR="00D86240">
        <w:rPr>
          <w:rFonts w:ascii="Arial" w:eastAsia="Arial" w:hAnsi="Arial" w:cs="Arial"/>
          <w:sz w:val="24"/>
          <w:szCs w:val="24"/>
          <w:highlight w:val="white"/>
        </w:rPr>
        <w:t>or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 xml:space="preserve">nvoice </w:t>
      </w:r>
      <w:r>
        <w:rPr>
          <w:rFonts w:ascii="Arial" w:eastAsia="Arial" w:hAnsi="Arial" w:cs="Arial"/>
          <w:sz w:val="24"/>
          <w:szCs w:val="24"/>
          <w:highlight w:val="white"/>
        </w:rPr>
        <w:t xml:space="preserve">contains the information specified by the Buyer in the Order Form. </w:t>
      </w:r>
    </w:p>
    <w:p w14:paraId="34861844" w14:textId="77777777" w:rsidR="005A5CBC" w:rsidRDefault="005A5CBC">
      <w:pPr>
        <w:spacing w:before="60"/>
        <w:ind w:left="705"/>
        <w:jc w:val="left"/>
        <w:rPr>
          <w:rFonts w:ascii="Arial" w:eastAsia="Arial" w:hAnsi="Arial" w:cs="Arial"/>
        </w:rPr>
      </w:pPr>
      <w:bookmarkStart w:id="27" w:name="_1pxezwc" w:colFirst="0" w:colLast="0"/>
      <w:bookmarkEnd w:id="27"/>
    </w:p>
    <w:p w14:paraId="175DC9AA" w14:textId="1FB8589E" w:rsidR="005A5CBC" w:rsidRDefault="00720B67">
      <w:pPr>
        <w:spacing w:before="60"/>
        <w:jc w:val="left"/>
        <w:rPr>
          <w:rFonts w:ascii="Arial" w:eastAsia="Arial" w:hAnsi="Arial" w:cs="Arial"/>
        </w:rPr>
      </w:pPr>
      <w:bookmarkStart w:id="28" w:name="_49x2ik5" w:colFirst="0" w:colLast="0"/>
      <w:bookmarkEnd w:id="28"/>
      <w:r>
        <w:rPr>
          <w:rFonts w:ascii="Arial" w:eastAsia="Arial" w:hAnsi="Arial" w:cs="Arial"/>
          <w:sz w:val="24"/>
          <w:szCs w:val="24"/>
          <w:highlight w:val="white"/>
        </w:rPr>
        <w:t xml:space="preserve">8.3 </w:t>
      </w:r>
      <w:r>
        <w:rPr>
          <w:rFonts w:ascii="Arial" w:eastAsia="Arial" w:hAnsi="Arial" w:cs="Arial"/>
          <w:sz w:val="24"/>
          <w:szCs w:val="24"/>
          <w:highlight w:val="white"/>
        </w:rPr>
        <w:tab/>
        <w:t xml:space="preserve">The Call-Off Contract Charges are deemed to include all Charges for payment processing. All </w:t>
      </w:r>
      <w:r w:rsidR="00E81589">
        <w:rPr>
          <w:rFonts w:ascii="Arial" w:eastAsia="Arial" w:hAnsi="Arial" w:cs="Arial"/>
          <w:sz w:val="24"/>
          <w:szCs w:val="24"/>
          <w:highlight w:val="white"/>
        </w:rPr>
        <w:t>i</w:t>
      </w:r>
      <w:r>
        <w:rPr>
          <w:rFonts w:ascii="Arial" w:eastAsia="Arial" w:hAnsi="Arial" w:cs="Arial"/>
          <w:sz w:val="24"/>
          <w:szCs w:val="24"/>
          <w:highlight w:val="white"/>
        </w:rPr>
        <w:t xml:space="preserve">nvoices </w:t>
      </w:r>
      <w:r w:rsidR="00D86240">
        <w:rPr>
          <w:rFonts w:ascii="Arial" w:eastAsia="Arial" w:hAnsi="Arial" w:cs="Arial"/>
          <w:sz w:val="24"/>
          <w:szCs w:val="24"/>
          <w:highlight w:val="white"/>
        </w:rPr>
        <w:t>and E</w:t>
      </w:r>
      <w:r w:rsidR="007E2DA4">
        <w:rPr>
          <w:rFonts w:ascii="Arial" w:eastAsia="Arial" w:hAnsi="Arial" w:cs="Arial"/>
          <w:sz w:val="24"/>
          <w:szCs w:val="24"/>
          <w:highlight w:val="white"/>
        </w:rPr>
        <w:t>lectronic</w:t>
      </w:r>
      <w:r>
        <w:rPr>
          <w:rFonts w:ascii="Arial" w:eastAsia="Arial" w:hAnsi="Arial" w:cs="Arial"/>
          <w:sz w:val="24"/>
          <w:szCs w:val="24"/>
          <w:highlight w:val="white"/>
        </w:rPr>
        <w:t xml:space="preserve"> Invoices submitted to the Buyer for the Services shall be exclusive of any Management Charge.</w:t>
      </w:r>
    </w:p>
    <w:p w14:paraId="040E33E3" w14:textId="77777777" w:rsidR="005A5CBC" w:rsidRDefault="005A5CBC">
      <w:pPr>
        <w:spacing w:before="60"/>
        <w:jc w:val="left"/>
        <w:rPr>
          <w:rFonts w:ascii="Arial" w:eastAsia="Arial" w:hAnsi="Arial" w:cs="Arial"/>
        </w:rPr>
      </w:pPr>
      <w:bookmarkStart w:id="29" w:name="_2p2csry" w:colFirst="0" w:colLast="0"/>
      <w:bookmarkEnd w:id="29"/>
    </w:p>
    <w:p w14:paraId="2FE936A0" w14:textId="77777777" w:rsidR="005A5CBC" w:rsidRPr="002B08C4" w:rsidRDefault="00720B67">
      <w:pPr>
        <w:spacing w:before="60"/>
        <w:jc w:val="left"/>
        <w:rPr>
          <w:rFonts w:ascii="Arial" w:hAnsi="Arial"/>
        </w:rPr>
      </w:pPr>
      <w:bookmarkStart w:id="30" w:name="_147n2zr" w:colFirst="0" w:colLast="0"/>
      <w:bookmarkEnd w:id="30"/>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6D8FD90E" w14:textId="77777777" w:rsidR="000756FC" w:rsidRDefault="000756FC">
      <w:pPr>
        <w:spacing w:before="60"/>
        <w:jc w:val="left"/>
        <w:rPr>
          <w:rFonts w:ascii="Arial" w:eastAsia="Arial" w:hAnsi="Arial" w:cs="Arial"/>
          <w:sz w:val="24"/>
          <w:szCs w:val="24"/>
        </w:rPr>
      </w:pPr>
    </w:p>
    <w:p w14:paraId="55A352B9" w14:textId="7054CCDC" w:rsidR="000756FC" w:rsidRDefault="000756FC" w:rsidP="002B08C4">
      <w:pPr>
        <w:spacing w:before="60"/>
        <w:jc w:val="left"/>
        <w:rPr>
          <w:rFonts w:ascii="Arial" w:eastAsia="Arial" w:hAnsi="Arial" w:cs="Arial"/>
          <w:sz w:val="24"/>
          <w:szCs w:val="24"/>
        </w:rPr>
      </w:pPr>
      <w:r>
        <w:rPr>
          <w:rFonts w:ascii="Arial" w:eastAsia="Arial" w:hAnsi="Arial" w:cs="Arial"/>
          <w:sz w:val="24"/>
          <w:szCs w:val="24"/>
        </w:rPr>
        <w:t>8.5</w:t>
      </w:r>
      <w:r>
        <w:rPr>
          <w:rFonts w:ascii="Arial" w:eastAsia="Arial" w:hAnsi="Arial" w:cs="Arial"/>
          <w:sz w:val="24"/>
          <w:szCs w:val="24"/>
        </w:rPr>
        <w:tab/>
      </w:r>
      <w:r w:rsidRPr="000756FC">
        <w:rPr>
          <w:rFonts w:ascii="Arial" w:eastAsia="Arial" w:hAnsi="Arial" w:cs="Arial"/>
          <w:sz w:val="24"/>
          <w:szCs w:val="24"/>
        </w:rPr>
        <w:t xml:space="preserve">The </w:t>
      </w:r>
      <w:r>
        <w:rPr>
          <w:rFonts w:ascii="Arial" w:eastAsia="Arial" w:hAnsi="Arial" w:cs="Arial"/>
          <w:sz w:val="24"/>
          <w:szCs w:val="24"/>
        </w:rPr>
        <w:t>Buyer</w:t>
      </w:r>
      <w:r w:rsidRPr="000756FC">
        <w:rPr>
          <w:rFonts w:ascii="Arial" w:eastAsia="Arial" w:hAnsi="Arial" w:cs="Arial"/>
          <w:sz w:val="24"/>
          <w:szCs w:val="24"/>
        </w:rPr>
        <w:t xml:space="preserve"> shall acc</w:t>
      </w:r>
      <w:r w:rsidR="00D86240">
        <w:rPr>
          <w:rFonts w:ascii="Arial" w:eastAsia="Arial" w:hAnsi="Arial" w:cs="Arial"/>
          <w:sz w:val="24"/>
          <w:szCs w:val="24"/>
        </w:rPr>
        <w:t>ept and process for payment an Electronic I</w:t>
      </w:r>
      <w:r w:rsidR="002B08C4">
        <w:rPr>
          <w:rFonts w:ascii="Arial" w:eastAsia="Arial" w:hAnsi="Arial" w:cs="Arial"/>
          <w:sz w:val="24"/>
          <w:szCs w:val="24"/>
        </w:rPr>
        <w:t xml:space="preserve">nvoice </w:t>
      </w:r>
      <w:r w:rsidRPr="000756FC">
        <w:rPr>
          <w:rFonts w:ascii="Arial" w:eastAsia="Arial" w:hAnsi="Arial" w:cs="Arial"/>
          <w:sz w:val="24"/>
          <w:szCs w:val="24"/>
        </w:rPr>
        <w:t xml:space="preserve">submitted for payment by the Supplier where the invoice is undisputed and where </w:t>
      </w:r>
      <w:r w:rsidR="002B08C4" w:rsidRPr="000756FC">
        <w:rPr>
          <w:rFonts w:ascii="Arial" w:eastAsia="Arial" w:hAnsi="Arial" w:cs="Arial"/>
          <w:sz w:val="24"/>
          <w:szCs w:val="24"/>
        </w:rPr>
        <w:t>it complies</w:t>
      </w:r>
      <w:r w:rsidRPr="000756FC">
        <w:rPr>
          <w:rFonts w:ascii="Arial" w:eastAsia="Arial" w:hAnsi="Arial" w:cs="Arial"/>
          <w:sz w:val="24"/>
          <w:szCs w:val="24"/>
        </w:rPr>
        <w:t xml:space="preserve"> with the standard on electronic invoicing.</w:t>
      </w:r>
    </w:p>
    <w:p w14:paraId="787EB198" w14:textId="70F40456" w:rsidR="00903F92" w:rsidRDefault="00903F92" w:rsidP="00903F92">
      <w:pPr>
        <w:spacing w:before="60"/>
        <w:jc w:val="left"/>
        <w:rPr>
          <w:rFonts w:ascii="Arial" w:eastAsia="Arial" w:hAnsi="Arial" w:cs="Arial"/>
          <w:sz w:val="24"/>
          <w:szCs w:val="24"/>
        </w:rPr>
      </w:pPr>
    </w:p>
    <w:p w14:paraId="5C5741CA" w14:textId="317FD1E0" w:rsidR="00903F92" w:rsidRDefault="00903F92" w:rsidP="002B08C4">
      <w:pPr>
        <w:widowControl w:val="0"/>
        <w:ind w:left="30"/>
        <w:jc w:val="left"/>
        <w:rPr>
          <w:rFonts w:ascii="Arial" w:eastAsia="Arial" w:hAnsi="Arial" w:cs="Arial"/>
          <w:sz w:val="24"/>
          <w:szCs w:val="24"/>
        </w:rPr>
      </w:pPr>
      <w:r>
        <w:rPr>
          <w:rFonts w:ascii="Arial" w:eastAsia="Arial" w:hAnsi="Arial" w:cs="Arial"/>
          <w:sz w:val="24"/>
          <w:szCs w:val="24"/>
        </w:rPr>
        <w:t>8.6</w:t>
      </w:r>
      <w:r>
        <w:rPr>
          <w:rFonts w:ascii="Arial" w:eastAsia="Arial" w:hAnsi="Arial" w:cs="Arial"/>
          <w:sz w:val="24"/>
          <w:szCs w:val="24"/>
        </w:rPr>
        <w:tab/>
        <w:t xml:space="preserve">For the purposes of </w:t>
      </w:r>
      <w:r w:rsidR="001F7360">
        <w:rPr>
          <w:rFonts w:ascii="Arial" w:eastAsia="Arial" w:hAnsi="Arial" w:cs="Arial"/>
          <w:sz w:val="24"/>
          <w:szCs w:val="24"/>
        </w:rPr>
        <w:t>C</w:t>
      </w:r>
      <w:r>
        <w:rPr>
          <w:rFonts w:ascii="Arial" w:eastAsia="Arial" w:hAnsi="Arial" w:cs="Arial"/>
          <w:sz w:val="24"/>
          <w:szCs w:val="24"/>
        </w:rPr>
        <w:t xml:space="preserve">lause 8.5 an Electronic Invoice </w:t>
      </w:r>
      <w:r w:rsidR="002B08C4">
        <w:rPr>
          <w:rFonts w:ascii="Arial" w:eastAsia="Arial" w:hAnsi="Arial" w:cs="Arial"/>
          <w:sz w:val="24"/>
          <w:szCs w:val="24"/>
        </w:rPr>
        <w:t xml:space="preserve">complies with the </w:t>
      </w:r>
      <w:r w:rsidRPr="00D86240">
        <w:rPr>
          <w:rFonts w:ascii="Arial" w:eastAsia="Arial" w:hAnsi="Arial" w:cs="Arial"/>
          <w:sz w:val="24"/>
          <w:szCs w:val="24"/>
        </w:rPr>
        <w:t>standard on electronic invoicing where it complies with the European standard and</w:t>
      </w:r>
      <w:r w:rsidR="002B08C4">
        <w:rPr>
          <w:rFonts w:ascii="Arial" w:eastAsia="Arial" w:hAnsi="Arial" w:cs="Arial"/>
          <w:sz w:val="24"/>
          <w:szCs w:val="24"/>
        </w:rPr>
        <w:t xml:space="preserve"> </w:t>
      </w:r>
      <w:r w:rsidRPr="00D86240">
        <w:rPr>
          <w:rFonts w:ascii="Arial" w:eastAsia="Arial" w:hAnsi="Arial" w:cs="Arial"/>
          <w:sz w:val="24"/>
          <w:szCs w:val="24"/>
        </w:rPr>
        <w:t>any of the syntaxes published in Commission Implementing Decision (EU)</w:t>
      </w:r>
      <w:r w:rsidR="002B08C4">
        <w:rPr>
          <w:rFonts w:ascii="Arial" w:eastAsia="Arial" w:hAnsi="Arial" w:cs="Arial"/>
          <w:sz w:val="24"/>
          <w:szCs w:val="24"/>
        </w:rPr>
        <w:t xml:space="preserve"> </w:t>
      </w:r>
      <w:r w:rsidRPr="00D86240">
        <w:rPr>
          <w:rFonts w:ascii="Arial" w:eastAsia="Arial" w:hAnsi="Arial" w:cs="Arial"/>
          <w:sz w:val="24"/>
          <w:szCs w:val="24"/>
        </w:rPr>
        <w:t>2017/1870</w:t>
      </w:r>
      <w:r>
        <w:rPr>
          <w:rFonts w:ascii="Arial" w:eastAsia="Arial" w:hAnsi="Arial" w:cs="Arial"/>
          <w:sz w:val="24"/>
          <w:szCs w:val="24"/>
        </w:rPr>
        <w:t>.</w:t>
      </w:r>
    </w:p>
    <w:p w14:paraId="20E16394" w14:textId="77777777" w:rsidR="005A5CBC" w:rsidRDefault="005A5CBC">
      <w:pPr>
        <w:spacing w:before="60"/>
        <w:jc w:val="left"/>
        <w:rPr>
          <w:rFonts w:ascii="Arial" w:eastAsia="Arial" w:hAnsi="Arial" w:cs="Arial"/>
        </w:rPr>
      </w:pPr>
    </w:p>
    <w:p w14:paraId="01B5FB3D" w14:textId="77777777" w:rsidR="005A5CBC" w:rsidRDefault="00720B67">
      <w:pPr>
        <w:pStyle w:val="Heading1"/>
        <w:jc w:val="left"/>
        <w:rPr>
          <w:rFonts w:ascii="Arial" w:eastAsia="Arial" w:hAnsi="Arial" w:cs="Arial"/>
        </w:rPr>
      </w:pPr>
      <w:bookmarkStart w:id="31" w:name="_3o7alnk" w:colFirst="0" w:colLast="0"/>
      <w:bookmarkEnd w:id="31"/>
      <w:r>
        <w:rPr>
          <w:rFonts w:ascii="Arial" w:eastAsia="Arial" w:hAnsi="Arial" w:cs="Arial"/>
          <w:highlight w:val="white"/>
        </w:rPr>
        <w:t>9.</w:t>
      </w:r>
      <w:r>
        <w:rPr>
          <w:rFonts w:ascii="Arial" w:eastAsia="Arial" w:hAnsi="Arial" w:cs="Arial"/>
          <w:highlight w:val="white"/>
        </w:rPr>
        <w:tab/>
        <w:t>Recovery of sums due and right of set-off</w:t>
      </w:r>
    </w:p>
    <w:p w14:paraId="3D73F7CD" w14:textId="77777777" w:rsidR="005A5CBC" w:rsidRDefault="00720B67">
      <w:pPr>
        <w:pStyle w:val="Heading1"/>
        <w:jc w:val="left"/>
        <w:rPr>
          <w:rFonts w:ascii="Arial" w:eastAsia="Arial" w:hAnsi="Arial" w:cs="Arial"/>
        </w:rPr>
      </w:pPr>
      <w:bookmarkStart w:id="32" w:name="_23ckvvd" w:colFirst="0" w:colLast="0"/>
      <w:bookmarkEnd w:id="32"/>
      <w:r>
        <w:rPr>
          <w:rFonts w:ascii="Arial" w:eastAsia="Arial" w:hAnsi="Arial" w:cs="Arial"/>
          <w:highlight w:val="white"/>
        </w:rPr>
        <w:t xml:space="preserve"> </w:t>
      </w:r>
    </w:p>
    <w:p w14:paraId="24F6467F" w14:textId="4A6361CE" w:rsidR="005A5CBC" w:rsidRDefault="00720B67">
      <w:pPr>
        <w:spacing w:before="60"/>
        <w:jc w:val="left"/>
        <w:rPr>
          <w:rFonts w:ascii="Arial" w:eastAsia="Arial" w:hAnsi="Arial" w:cs="Arial"/>
        </w:rPr>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The Buyer may retain or set-off payment of any amount owed to it by the Supplier if notice and reasons are provided.  </w:t>
      </w:r>
    </w:p>
    <w:p w14:paraId="16FB4A82" w14:textId="77777777" w:rsidR="005A5CBC" w:rsidRDefault="005A5CBC">
      <w:pPr>
        <w:jc w:val="left"/>
        <w:rPr>
          <w:rFonts w:ascii="Arial" w:eastAsia="Arial" w:hAnsi="Arial" w:cs="Arial"/>
        </w:rPr>
      </w:pPr>
    </w:p>
    <w:p w14:paraId="416624EF" w14:textId="77777777" w:rsidR="005A5CBC" w:rsidRDefault="00720B67">
      <w:pPr>
        <w:pStyle w:val="Heading1"/>
        <w:jc w:val="left"/>
        <w:rPr>
          <w:rFonts w:ascii="Arial" w:eastAsia="Arial" w:hAnsi="Arial" w:cs="Arial"/>
        </w:rPr>
      </w:pPr>
      <w:bookmarkStart w:id="33" w:name="_ihv636" w:colFirst="0" w:colLast="0"/>
      <w:bookmarkEnd w:id="33"/>
      <w:r>
        <w:rPr>
          <w:rFonts w:ascii="Arial" w:eastAsia="Arial" w:hAnsi="Arial" w:cs="Arial"/>
          <w:highlight w:val="white"/>
        </w:rPr>
        <w:t>10.</w:t>
      </w:r>
      <w:r>
        <w:rPr>
          <w:rFonts w:ascii="Arial" w:eastAsia="Arial" w:hAnsi="Arial" w:cs="Arial"/>
          <w:highlight w:val="white"/>
        </w:rPr>
        <w:tab/>
        <w:t>Insurance</w:t>
      </w:r>
    </w:p>
    <w:p w14:paraId="06A3B826" w14:textId="77777777" w:rsidR="005A5CBC" w:rsidRDefault="005A5CBC">
      <w:pPr>
        <w:jc w:val="left"/>
        <w:rPr>
          <w:rFonts w:ascii="Arial" w:eastAsia="Arial" w:hAnsi="Arial" w:cs="Arial"/>
        </w:rPr>
      </w:pPr>
    </w:p>
    <w:p w14:paraId="51DC3CAE" w14:textId="77777777" w:rsidR="005A5CBC" w:rsidRDefault="00720B67">
      <w:pPr>
        <w:jc w:val="left"/>
        <w:rPr>
          <w:rFonts w:ascii="Arial" w:eastAsia="Arial" w:hAnsi="Arial" w:cs="Arial"/>
        </w:rPr>
      </w:pPr>
      <w:r>
        <w:rPr>
          <w:rFonts w:ascii="Arial" w:eastAsia="Arial" w:hAnsi="Arial" w:cs="Arial"/>
          <w:sz w:val="24"/>
          <w:szCs w:val="24"/>
        </w:rPr>
        <w:t xml:space="preserve">The Supplier will maintain the insurances required by the Buyer including those set out in this Clause. </w:t>
      </w:r>
    </w:p>
    <w:p w14:paraId="0910C5DE" w14:textId="77777777" w:rsidR="005A5CBC" w:rsidRDefault="005A5CBC">
      <w:pPr>
        <w:jc w:val="left"/>
        <w:rPr>
          <w:rFonts w:ascii="Arial" w:eastAsia="Arial" w:hAnsi="Arial" w:cs="Arial"/>
        </w:rPr>
      </w:pPr>
    </w:p>
    <w:p w14:paraId="63838347" w14:textId="77777777" w:rsidR="005A5CBC" w:rsidRDefault="00720B67">
      <w:pPr>
        <w:jc w:val="left"/>
        <w:rPr>
          <w:rFonts w:ascii="Arial" w:eastAsia="Arial" w:hAnsi="Arial" w:cs="Arial"/>
        </w:rPr>
      </w:pPr>
      <w:r>
        <w:rPr>
          <w:rFonts w:ascii="Arial" w:eastAsia="Arial" w:hAnsi="Arial" w:cs="Arial"/>
          <w:sz w:val="24"/>
          <w:szCs w:val="24"/>
        </w:rPr>
        <w:t>10.1</w:t>
      </w:r>
      <w:r>
        <w:rPr>
          <w:rFonts w:ascii="Arial" w:eastAsia="Arial" w:hAnsi="Arial" w:cs="Arial"/>
          <w:sz w:val="24"/>
          <w:szCs w:val="24"/>
        </w:rPr>
        <w:tab/>
        <w:t>Subcontractors</w:t>
      </w:r>
    </w:p>
    <w:p w14:paraId="47502C62" w14:textId="77777777" w:rsidR="005A5CBC" w:rsidRDefault="005A5CBC">
      <w:pPr>
        <w:jc w:val="left"/>
        <w:rPr>
          <w:rFonts w:ascii="Arial" w:eastAsia="Arial" w:hAnsi="Arial" w:cs="Arial"/>
        </w:rPr>
      </w:pPr>
    </w:p>
    <w:p w14:paraId="69C39386" w14:textId="77777777" w:rsidR="005A5CBC" w:rsidRDefault="00720B67">
      <w:pPr>
        <w:ind w:left="720"/>
        <w:jc w:val="left"/>
        <w:rPr>
          <w:rFonts w:ascii="Arial" w:eastAsia="Arial" w:hAnsi="Arial" w:cs="Arial"/>
        </w:rPr>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0EFF796A" w14:textId="77777777" w:rsidR="005A5CBC" w:rsidRDefault="005A5CBC">
      <w:pPr>
        <w:jc w:val="left"/>
        <w:rPr>
          <w:rFonts w:ascii="Arial" w:eastAsia="Arial" w:hAnsi="Arial" w:cs="Arial"/>
        </w:rPr>
      </w:pPr>
    </w:p>
    <w:p w14:paraId="79E1830A" w14:textId="77777777" w:rsidR="005A5CBC" w:rsidRDefault="00720B67">
      <w:pPr>
        <w:jc w:val="left"/>
        <w:rPr>
          <w:rFonts w:ascii="Arial" w:eastAsia="Arial" w:hAnsi="Arial" w:cs="Arial"/>
        </w:rPr>
      </w:pPr>
      <w:r>
        <w:rPr>
          <w:rFonts w:ascii="Arial" w:eastAsia="Arial" w:hAnsi="Arial" w:cs="Arial"/>
          <w:sz w:val="24"/>
          <w:szCs w:val="24"/>
        </w:rPr>
        <w:t>10.2</w:t>
      </w:r>
      <w:r>
        <w:rPr>
          <w:rFonts w:ascii="Arial" w:eastAsia="Arial" w:hAnsi="Arial" w:cs="Arial"/>
          <w:sz w:val="24"/>
          <w:szCs w:val="24"/>
        </w:rPr>
        <w:tab/>
        <w:t>Agents and professional consultants</w:t>
      </w:r>
    </w:p>
    <w:p w14:paraId="5B6D04ED" w14:textId="77777777" w:rsidR="005A5CBC" w:rsidRDefault="005A5CBC">
      <w:pPr>
        <w:jc w:val="left"/>
        <w:rPr>
          <w:rFonts w:ascii="Arial" w:eastAsia="Arial" w:hAnsi="Arial" w:cs="Arial"/>
        </w:rPr>
      </w:pPr>
    </w:p>
    <w:p w14:paraId="0062E054" w14:textId="77777777" w:rsidR="005A5CBC" w:rsidRDefault="00720B67">
      <w:pPr>
        <w:ind w:left="720"/>
        <w:jc w:val="left"/>
        <w:rPr>
          <w:rFonts w:ascii="Arial" w:eastAsia="Arial" w:hAnsi="Arial" w:cs="Arial"/>
        </w:rPr>
      </w:pPr>
      <w:r>
        <w:rPr>
          <w:rFonts w:ascii="Arial" w:eastAsia="Arial" w:hAnsi="Arial" w:cs="Arial"/>
          <w:sz w:val="24"/>
          <w:szCs w:val="24"/>
        </w:rPr>
        <w:t>10.2.1</w:t>
      </w:r>
      <w:r>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6C449D07" w14:textId="77777777" w:rsidR="005A5CBC" w:rsidRDefault="005A5CBC">
      <w:pPr>
        <w:jc w:val="left"/>
        <w:rPr>
          <w:rFonts w:ascii="Arial" w:eastAsia="Arial" w:hAnsi="Arial" w:cs="Arial"/>
        </w:rPr>
      </w:pPr>
    </w:p>
    <w:p w14:paraId="1F48FD53" w14:textId="77777777" w:rsidR="005A5CBC" w:rsidRDefault="00720B67">
      <w:pPr>
        <w:jc w:val="left"/>
        <w:rPr>
          <w:rFonts w:ascii="Arial" w:eastAsia="Arial" w:hAnsi="Arial" w:cs="Arial"/>
        </w:rPr>
      </w:pPr>
      <w:r>
        <w:rPr>
          <w:rFonts w:ascii="Arial" w:eastAsia="Arial" w:hAnsi="Arial" w:cs="Arial"/>
          <w:sz w:val="24"/>
          <w:szCs w:val="24"/>
        </w:rPr>
        <w:t>10.3</w:t>
      </w:r>
      <w:r>
        <w:rPr>
          <w:rFonts w:ascii="Arial" w:eastAsia="Arial" w:hAnsi="Arial" w:cs="Arial"/>
          <w:sz w:val="24"/>
          <w:szCs w:val="24"/>
        </w:rPr>
        <w:tab/>
        <w:t>Additional or extended insurance</w:t>
      </w:r>
    </w:p>
    <w:p w14:paraId="4E2B0AAE" w14:textId="77777777" w:rsidR="005A5CBC" w:rsidRDefault="005A5CBC">
      <w:pPr>
        <w:ind w:firstLine="720"/>
        <w:jc w:val="left"/>
        <w:rPr>
          <w:rFonts w:ascii="Arial" w:eastAsia="Arial" w:hAnsi="Arial" w:cs="Arial"/>
        </w:rPr>
      </w:pPr>
    </w:p>
    <w:p w14:paraId="64459185" w14:textId="77777777" w:rsidR="005A5CBC" w:rsidRDefault="00720B67">
      <w:pPr>
        <w:ind w:left="720"/>
        <w:jc w:val="left"/>
        <w:rPr>
          <w:rFonts w:ascii="Arial" w:eastAsia="Arial" w:hAnsi="Arial" w:cs="Arial"/>
        </w:rPr>
      </w:pPr>
      <w:r>
        <w:rPr>
          <w:rFonts w:ascii="Arial" w:eastAsia="Arial" w:hAnsi="Arial" w:cs="Arial"/>
          <w:sz w:val="24"/>
          <w:szCs w:val="24"/>
        </w:rPr>
        <w:lastRenderedPageBreak/>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5BEC9320" w14:textId="77777777" w:rsidR="005A5CBC" w:rsidRDefault="005A5CBC">
      <w:pPr>
        <w:ind w:left="1440"/>
        <w:jc w:val="left"/>
        <w:rPr>
          <w:rFonts w:ascii="Arial" w:eastAsia="Arial" w:hAnsi="Arial" w:cs="Arial"/>
        </w:rPr>
      </w:pPr>
    </w:p>
    <w:p w14:paraId="1DD51D7A" w14:textId="77777777" w:rsidR="005A5CBC" w:rsidRDefault="00720B67">
      <w:pPr>
        <w:ind w:left="720"/>
        <w:jc w:val="left"/>
        <w:rPr>
          <w:rFonts w:ascii="Arial" w:eastAsia="Arial" w:hAnsi="Arial" w:cs="Arial"/>
        </w:rPr>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13D8858C" w14:textId="77777777" w:rsidR="005A5CBC" w:rsidRDefault="00720B67">
      <w:pPr>
        <w:numPr>
          <w:ilvl w:val="0"/>
          <w:numId w:val="5"/>
        </w:numPr>
        <w:ind w:right="-30" w:hanging="23"/>
        <w:jc w:val="left"/>
        <w:rPr>
          <w:sz w:val="24"/>
          <w:szCs w:val="24"/>
        </w:rPr>
      </w:pPr>
      <w:r>
        <w:rPr>
          <w:rFonts w:ascii="Arial" w:eastAsia="Arial" w:hAnsi="Arial" w:cs="Arial"/>
          <w:sz w:val="24"/>
          <w:szCs w:val="24"/>
        </w:rPr>
        <w:t>a broker's verification of insurance; or</w:t>
      </w:r>
    </w:p>
    <w:p w14:paraId="7488167C" w14:textId="77777777" w:rsidR="005A5CBC" w:rsidRDefault="00720B67">
      <w:pPr>
        <w:numPr>
          <w:ilvl w:val="0"/>
          <w:numId w:val="5"/>
        </w:numPr>
        <w:ind w:right="-30" w:hanging="23"/>
        <w:jc w:val="left"/>
        <w:rPr>
          <w:sz w:val="24"/>
          <w:szCs w:val="24"/>
        </w:rPr>
      </w:pPr>
      <w:r>
        <w:rPr>
          <w:rFonts w:ascii="Arial" w:eastAsia="Arial" w:hAnsi="Arial" w:cs="Arial"/>
          <w:sz w:val="24"/>
          <w:szCs w:val="24"/>
        </w:rPr>
        <w:t>receipts in respect of the insurance premium; or</w:t>
      </w:r>
    </w:p>
    <w:p w14:paraId="23D38FF4" w14:textId="77777777" w:rsidR="005A5CBC" w:rsidRDefault="00720B67">
      <w:pPr>
        <w:numPr>
          <w:ilvl w:val="0"/>
          <w:numId w:val="5"/>
        </w:numPr>
        <w:ind w:right="-30" w:hanging="23"/>
        <w:jc w:val="left"/>
        <w:rPr>
          <w:sz w:val="24"/>
          <w:szCs w:val="24"/>
        </w:rPr>
      </w:pPr>
      <w:r>
        <w:rPr>
          <w:rFonts w:ascii="Arial" w:eastAsia="Arial" w:hAnsi="Arial" w:cs="Arial"/>
          <w:sz w:val="24"/>
          <w:szCs w:val="24"/>
        </w:rPr>
        <w:t xml:space="preserve">other satisfactory evidence of payment of the latest premiums due. </w:t>
      </w:r>
    </w:p>
    <w:p w14:paraId="064655B1" w14:textId="77777777" w:rsidR="005A5CBC" w:rsidRDefault="005A5CBC">
      <w:pPr>
        <w:jc w:val="left"/>
        <w:rPr>
          <w:rFonts w:ascii="Arial" w:eastAsia="Arial" w:hAnsi="Arial" w:cs="Arial"/>
        </w:rPr>
      </w:pPr>
    </w:p>
    <w:p w14:paraId="535216CE" w14:textId="77777777" w:rsidR="005A5CBC" w:rsidRDefault="00720B67">
      <w:pPr>
        <w:jc w:val="left"/>
        <w:rPr>
          <w:rFonts w:ascii="Arial" w:eastAsia="Arial" w:hAnsi="Arial" w:cs="Arial"/>
        </w:rPr>
      </w:pPr>
      <w:r>
        <w:rPr>
          <w:rFonts w:ascii="Arial" w:eastAsia="Arial" w:hAnsi="Arial" w:cs="Arial"/>
          <w:sz w:val="24"/>
          <w:szCs w:val="24"/>
        </w:rPr>
        <w:t>10.4</w:t>
      </w:r>
      <w:r>
        <w:rPr>
          <w:rFonts w:ascii="Arial" w:eastAsia="Arial" w:hAnsi="Arial" w:cs="Arial"/>
          <w:sz w:val="24"/>
          <w:szCs w:val="24"/>
        </w:rPr>
        <w:tab/>
        <w:t>Supplier liabilities</w:t>
      </w:r>
    </w:p>
    <w:p w14:paraId="0F41BCD3" w14:textId="77777777" w:rsidR="005A5CBC" w:rsidRDefault="005A5CBC">
      <w:pPr>
        <w:ind w:firstLine="720"/>
        <w:jc w:val="left"/>
        <w:rPr>
          <w:rFonts w:ascii="Arial" w:eastAsia="Arial" w:hAnsi="Arial" w:cs="Arial"/>
        </w:rPr>
      </w:pPr>
    </w:p>
    <w:p w14:paraId="67F591EA" w14:textId="77777777" w:rsidR="005A5CBC" w:rsidRDefault="00720B67">
      <w:pPr>
        <w:ind w:left="720"/>
        <w:jc w:val="left"/>
        <w:rPr>
          <w:rFonts w:ascii="Arial" w:eastAsia="Arial" w:hAnsi="Arial" w:cs="Arial"/>
        </w:rPr>
      </w:pPr>
      <w:r>
        <w:rPr>
          <w:rFonts w:ascii="Arial" w:eastAsia="Arial" w:hAnsi="Arial" w:cs="Arial"/>
          <w:sz w:val="24"/>
          <w:szCs w:val="24"/>
        </w:rPr>
        <w:t>10.4.1 Insurance will not relieve the Supplier of any liabilities under the Framework Agreement or the Call-Off Contract.</w:t>
      </w:r>
    </w:p>
    <w:p w14:paraId="52EB9EBD" w14:textId="77777777" w:rsidR="005A5CBC" w:rsidRDefault="005A5CBC">
      <w:pPr>
        <w:jc w:val="left"/>
        <w:rPr>
          <w:rFonts w:ascii="Arial" w:eastAsia="Arial" w:hAnsi="Arial" w:cs="Arial"/>
        </w:rPr>
      </w:pPr>
    </w:p>
    <w:p w14:paraId="3435A59B" w14:textId="77777777" w:rsidR="005A5CBC" w:rsidRDefault="00720B67">
      <w:pPr>
        <w:ind w:left="720"/>
        <w:jc w:val="left"/>
        <w:rPr>
          <w:rFonts w:ascii="Arial" w:eastAsia="Arial" w:hAnsi="Arial" w:cs="Arial"/>
        </w:rPr>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091F0933" w14:textId="77777777" w:rsidR="005A5CBC" w:rsidRDefault="00720B67">
      <w:pPr>
        <w:numPr>
          <w:ilvl w:val="0"/>
          <w:numId w:val="5"/>
        </w:numPr>
        <w:ind w:right="-30" w:hanging="23"/>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6B08D7F" w14:textId="77777777" w:rsidR="005A5CBC" w:rsidRDefault="00720B67">
      <w:pPr>
        <w:numPr>
          <w:ilvl w:val="0"/>
          <w:numId w:val="5"/>
        </w:numPr>
        <w:ind w:right="-30" w:hanging="23"/>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3E30FBCE" w14:textId="77777777" w:rsidR="005A5CBC" w:rsidRDefault="00720B67">
      <w:pPr>
        <w:numPr>
          <w:ilvl w:val="0"/>
          <w:numId w:val="5"/>
        </w:numPr>
        <w:ind w:right="-30" w:hanging="23"/>
        <w:jc w:val="left"/>
        <w:rPr>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7838F04A" w14:textId="77777777" w:rsidR="005A5CBC" w:rsidRDefault="005A5CBC">
      <w:pPr>
        <w:jc w:val="left"/>
        <w:rPr>
          <w:rFonts w:ascii="Arial" w:eastAsia="Arial" w:hAnsi="Arial" w:cs="Arial"/>
        </w:rPr>
      </w:pPr>
    </w:p>
    <w:p w14:paraId="3B673AA6" w14:textId="77777777" w:rsidR="005A5CBC" w:rsidRDefault="00720B67">
      <w:pPr>
        <w:ind w:left="720"/>
        <w:jc w:val="left"/>
        <w:rPr>
          <w:rFonts w:ascii="Arial" w:eastAsia="Arial" w:hAnsi="Arial" w:cs="Arial"/>
        </w:rPr>
      </w:pPr>
      <w:r>
        <w:rPr>
          <w:rFonts w:ascii="Arial" w:eastAsia="Arial" w:hAnsi="Arial" w:cs="Arial"/>
          <w:sz w:val="24"/>
          <w:szCs w:val="24"/>
        </w:rPr>
        <w:t>10.4.3 The Supplier will not do or omit to do anything, which would entitle any insurer to refuse to pay any claim under any of the insurances.</w:t>
      </w:r>
    </w:p>
    <w:p w14:paraId="0241BE36" w14:textId="77777777" w:rsidR="005A5CBC" w:rsidRDefault="005A5CBC">
      <w:pPr>
        <w:jc w:val="left"/>
        <w:rPr>
          <w:rFonts w:ascii="Arial" w:eastAsia="Arial" w:hAnsi="Arial" w:cs="Arial"/>
        </w:rPr>
      </w:pPr>
    </w:p>
    <w:p w14:paraId="2F2AD12B" w14:textId="77777777" w:rsidR="005A5CBC" w:rsidRDefault="00720B67">
      <w:pPr>
        <w:jc w:val="left"/>
        <w:rPr>
          <w:rFonts w:ascii="Arial" w:eastAsia="Arial" w:hAnsi="Arial" w:cs="Arial"/>
        </w:rPr>
      </w:pPr>
      <w:r>
        <w:rPr>
          <w:rFonts w:ascii="Arial" w:eastAsia="Arial" w:hAnsi="Arial" w:cs="Arial"/>
          <w:sz w:val="24"/>
          <w:szCs w:val="24"/>
        </w:rPr>
        <w:t xml:space="preserve">10.5 </w:t>
      </w:r>
      <w:r>
        <w:rPr>
          <w:rFonts w:ascii="Arial" w:eastAsia="Arial" w:hAnsi="Arial" w:cs="Arial"/>
          <w:sz w:val="24"/>
          <w:szCs w:val="24"/>
        </w:rPr>
        <w:tab/>
        <w:t>Indemnity to principals</w:t>
      </w:r>
    </w:p>
    <w:p w14:paraId="18A73744" w14:textId="77777777" w:rsidR="005A5CBC" w:rsidRDefault="005A5CBC">
      <w:pPr>
        <w:jc w:val="left"/>
        <w:rPr>
          <w:rFonts w:ascii="Arial" w:eastAsia="Arial" w:hAnsi="Arial" w:cs="Arial"/>
        </w:rPr>
      </w:pPr>
    </w:p>
    <w:p w14:paraId="61FFF19C" w14:textId="77777777" w:rsidR="005A5CBC" w:rsidRDefault="00720B67">
      <w:pPr>
        <w:ind w:left="720"/>
        <w:jc w:val="left"/>
        <w:rPr>
          <w:rFonts w:ascii="Arial" w:eastAsia="Arial" w:hAnsi="Arial" w:cs="Arial"/>
          <w:sz w:val="24"/>
          <w:szCs w:val="24"/>
        </w:rPr>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32E4D992" w14:textId="77777777" w:rsidR="005A5CBC" w:rsidRDefault="00720B67">
      <w:pPr>
        <w:numPr>
          <w:ilvl w:val="0"/>
          <w:numId w:val="5"/>
        </w:numPr>
        <w:ind w:right="-30" w:hanging="23"/>
        <w:jc w:val="left"/>
        <w:rPr>
          <w:sz w:val="24"/>
          <w:szCs w:val="24"/>
        </w:rPr>
      </w:pPr>
      <w:r>
        <w:rPr>
          <w:rFonts w:ascii="Arial" w:eastAsia="Arial" w:hAnsi="Arial" w:cs="Arial"/>
          <w:sz w:val="24"/>
          <w:szCs w:val="24"/>
        </w:rPr>
        <w:t>death or bodily injury; and</w:t>
      </w:r>
    </w:p>
    <w:p w14:paraId="107B7F19" w14:textId="77777777" w:rsidR="005A5CBC" w:rsidRDefault="00720B67">
      <w:pPr>
        <w:numPr>
          <w:ilvl w:val="0"/>
          <w:numId w:val="5"/>
        </w:numPr>
        <w:ind w:right="-30" w:hanging="23"/>
        <w:jc w:val="left"/>
        <w:rPr>
          <w:sz w:val="24"/>
          <w:szCs w:val="24"/>
        </w:rPr>
      </w:pPr>
      <w:r>
        <w:rPr>
          <w:rFonts w:ascii="Arial" w:eastAsia="Arial" w:hAnsi="Arial" w:cs="Arial"/>
          <w:sz w:val="24"/>
          <w:szCs w:val="24"/>
        </w:rPr>
        <w:t>third-party Property damage arising from connection with the Services and for which the Supplier is legally liable.</w:t>
      </w:r>
    </w:p>
    <w:p w14:paraId="6CC79960" w14:textId="77777777" w:rsidR="005A5CBC" w:rsidRDefault="005A5CBC">
      <w:pPr>
        <w:jc w:val="left"/>
        <w:rPr>
          <w:rFonts w:ascii="Arial" w:eastAsia="Arial" w:hAnsi="Arial" w:cs="Arial"/>
        </w:rPr>
      </w:pPr>
    </w:p>
    <w:p w14:paraId="4053FA07" w14:textId="77777777" w:rsidR="005A5CBC" w:rsidRDefault="00720B67">
      <w:pPr>
        <w:jc w:val="left"/>
        <w:rPr>
          <w:rFonts w:ascii="Arial" w:eastAsia="Arial" w:hAnsi="Arial" w:cs="Arial"/>
        </w:rPr>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14:paraId="70ABA5A6" w14:textId="77777777" w:rsidR="005A5CBC" w:rsidRDefault="005A5CBC">
      <w:pPr>
        <w:jc w:val="left"/>
        <w:rPr>
          <w:rFonts w:ascii="Arial" w:eastAsia="Arial" w:hAnsi="Arial" w:cs="Arial"/>
        </w:rPr>
      </w:pPr>
    </w:p>
    <w:p w14:paraId="03FEB99C" w14:textId="77777777" w:rsidR="005A5CBC" w:rsidRDefault="00720B67">
      <w:pPr>
        <w:ind w:left="720"/>
        <w:jc w:val="left"/>
        <w:rPr>
          <w:rFonts w:ascii="Arial" w:eastAsia="Arial" w:hAnsi="Arial" w:cs="Arial"/>
        </w:rPr>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5E234327" w14:textId="77777777" w:rsidR="005A5CBC" w:rsidRDefault="005A5CBC">
      <w:pPr>
        <w:jc w:val="left"/>
        <w:rPr>
          <w:rFonts w:ascii="Arial" w:eastAsia="Arial" w:hAnsi="Arial" w:cs="Arial"/>
        </w:rPr>
      </w:pPr>
    </w:p>
    <w:p w14:paraId="09D412D4" w14:textId="77777777" w:rsidR="005A5CBC" w:rsidRDefault="00720B67">
      <w:pPr>
        <w:jc w:val="left"/>
        <w:rPr>
          <w:rFonts w:ascii="Arial" w:eastAsia="Arial" w:hAnsi="Arial" w:cs="Arial"/>
        </w:rPr>
      </w:pPr>
      <w:r>
        <w:rPr>
          <w:rFonts w:ascii="Arial" w:eastAsia="Arial" w:hAnsi="Arial" w:cs="Arial"/>
          <w:sz w:val="24"/>
          <w:szCs w:val="24"/>
        </w:rPr>
        <w:t>10.7</w:t>
      </w:r>
      <w:r>
        <w:rPr>
          <w:rFonts w:ascii="Arial" w:eastAsia="Arial" w:hAnsi="Arial" w:cs="Arial"/>
          <w:sz w:val="24"/>
          <w:szCs w:val="24"/>
        </w:rPr>
        <w:tab/>
        <w:t>Premium, excess and deductible payments</w:t>
      </w:r>
    </w:p>
    <w:p w14:paraId="27E2F275" w14:textId="77777777" w:rsidR="005A5CBC" w:rsidRDefault="005A5CBC">
      <w:pPr>
        <w:jc w:val="left"/>
        <w:rPr>
          <w:rFonts w:ascii="Arial" w:eastAsia="Arial" w:hAnsi="Arial" w:cs="Arial"/>
        </w:rPr>
      </w:pPr>
    </w:p>
    <w:p w14:paraId="487C491F" w14:textId="77777777" w:rsidR="005A5CBC" w:rsidRDefault="00720B67">
      <w:pPr>
        <w:ind w:firstLine="720"/>
        <w:jc w:val="left"/>
        <w:rPr>
          <w:rFonts w:ascii="Arial" w:eastAsia="Arial" w:hAnsi="Arial" w:cs="Arial"/>
        </w:rPr>
      </w:pPr>
      <w:r>
        <w:rPr>
          <w:rFonts w:ascii="Arial" w:eastAsia="Arial" w:hAnsi="Arial" w:cs="Arial"/>
          <w:sz w:val="24"/>
          <w:szCs w:val="24"/>
        </w:rPr>
        <w:t>10.7.1 Where any insurance requires payment of a premium, the Supplier will:</w:t>
      </w:r>
    </w:p>
    <w:p w14:paraId="630E0333" w14:textId="77777777" w:rsidR="005A5CBC" w:rsidRDefault="00720B67">
      <w:pPr>
        <w:numPr>
          <w:ilvl w:val="0"/>
          <w:numId w:val="5"/>
        </w:numPr>
        <w:ind w:right="-30" w:hanging="23"/>
        <w:jc w:val="left"/>
        <w:rPr>
          <w:sz w:val="24"/>
          <w:szCs w:val="24"/>
        </w:rPr>
      </w:pPr>
      <w:r>
        <w:rPr>
          <w:rFonts w:ascii="Arial" w:eastAsia="Arial" w:hAnsi="Arial" w:cs="Arial"/>
          <w:sz w:val="24"/>
          <w:szCs w:val="24"/>
        </w:rPr>
        <w:t>be liable for the premium; and</w:t>
      </w:r>
    </w:p>
    <w:p w14:paraId="2B9DACAC" w14:textId="77777777" w:rsidR="005A5CBC" w:rsidRDefault="00720B67">
      <w:pPr>
        <w:numPr>
          <w:ilvl w:val="0"/>
          <w:numId w:val="5"/>
        </w:numPr>
        <w:ind w:right="-30" w:hanging="23"/>
        <w:jc w:val="left"/>
        <w:rPr>
          <w:sz w:val="24"/>
          <w:szCs w:val="24"/>
        </w:rPr>
      </w:pPr>
      <w:r>
        <w:rPr>
          <w:rFonts w:ascii="Arial" w:eastAsia="Arial" w:hAnsi="Arial" w:cs="Arial"/>
          <w:sz w:val="24"/>
          <w:szCs w:val="24"/>
        </w:rPr>
        <w:lastRenderedPageBreak/>
        <w:t>pay such premium promptly.</w:t>
      </w:r>
    </w:p>
    <w:p w14:paraId="5AF60099" w14:textId="77777777" w:rsidR="005A5CBC" w:rsidRDefault="005A5CBC">
      <w:pPr>
        <w:ind w:firstLine="720"/>
        <w:jc w:val="left"/>
        <w:rPr>
          <w:rFonts w:ascii="Arial" w:eastAsia="Arial" w:hAnsi="Arial" w:cs="Arial"/>
        </w:rPr>
      </w:pPr>
    </w:p>
    <w:p w14:paraId="2A81DDAD" w14:textId="77777777" w:rsidR="005A5CBC" w:rsidRDefault="00720B67">
      <w:pPr>
        <w:ind w:left="720"/>
        <w:jc w:val="left"/>
        <w:rPr>
          <w:rFonts w:ascii="Arial" w:eastAsia="Arial" w:hAnsi="Arial" w:cs="Arial"/>
        </w:rPr>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5322057F" w14:textId="77777777" w:rsidR="005A5CBC" w:rsidRDefault="005A5CBC">
      <w:pPr>
        <w:pStyle w:val="Heading1"/>
        <w:jc w:val="left"/>
        <w:rPr>
          <w:rFonts w:ascii="Arial" w:eastAsia="Arial" w:hAnsi="Arial" w:cs="Arial"/>
        </w:rPr>
      </w:pPr>
      <w:bookmarkStart w:id="34" w:name="_32hioqz" w:colFirst="0" w:colLast="0"/>
      <w:bookmarkEnd w:id="34"/>
    </w:p>
    <w:p w14:paraId="5B39B632" w14:textId="77777777" w:rsidR="005A5CBC" w:rsidRDefault="00720B67">
      <w:pPr>
        <w:pStyle w:val="Heading1"/>
        <w:jc w:val="left"/>
        <w:rPr>
          <w:rFonts w:ascii="Arial" w:eastAsia="Arial" w:hAnsi="Arial" w:cs="Arial"/>
        </w:rPr>
      </w:pPr>
      <w:bookmarkStart w:id="35" w:name="_1hmsyys" w:colFirst="0" w:colLast="0"/>
      <w:bookmarkEnd w:id="35"/>
      <w:r>
        <w:rPr>
          <w:rFonts w:ascii="Arial" w:eastAsia="Arial" w:hAnsi="Arial" w:cs="Arial"/>
          <w:highlight w:val="white"/>
        </w:rPr>
        <w:t>11.</w:t>
      </w:r>
      <w:r>
        <w:rPr>
          <w:rFonts w:ascii="Arial" w:eastAsia="Arial" w:hAnsi="Arial" w:cs="Arial"/>
          <w:highlight w:val="white"/>
        </w:rPr>
        <w:tab/>
        <w:t xml:space="preserve">Confidentiality </w:t>
      </w:r>
    </w:p>
    <w:p w14:paraId="500F8CEE" w14:textId="77777777" w:rsidR="005A5CBC" w:rsidRDefault="005A5CBC">
      <w:pPr>
        <w:rPr>
          <w:rFonts w:ascii="Arial" w:eastAsia="Arial" w:hAnsi="Arial" w:cs="Arial"/>
        </w:rPr>
      </w:pPr>
    </w:p>
    <w:p w14:paraId="7F9E6E75" w14:textId="77777777" w:rsidR="005A5CBC" w:rsidRDefault="00720B67">
      <w:pPr>
        <w:spacing w:before="60"/>
        <w:jc w:val="left"/>
        <w:rPr>
          <w:rFonts w:ascii="Arial" w:eastAsia="Arial" w:hAnsi="Arial" w:cs="Arial"/>
        </w:rPr>
      </w:pPr>
      <w:bookmarkStart w:id="36" w:name="_41mghml" w:colFirst="0" w:colLast="0"/>
      <w:bookmarkEnd w:id="36"/>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7C008333" w14:textId="77777777" w:rsidR="005A5CBC" w:rsidRDefault="005A5CBC">
      <w:pPr>
        <w:spacing w:before="60"/>
        <w:ind w:left="705"/>
        <w:jc w:val="left"/>
        <w:rPr>
          <w:rFonts w:ascii="Arial" w:eastAsia="Arial" w:hAnsi="Arial" w:cs="Arial"/>
        </w:rPr>
      </w:pPr>
    </w:p>
    <w:p w14:paraId="3AB62FB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14:paraId="7A525B5F"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44883310"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381BC7DA"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1CCEC446"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434C6F3F"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6654981B"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disclosed to obtain confidential legal professional advice.</w:t>
      </w:r>
    </w:p>
    <w:p w14:paraId="565C23F1"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27DBB01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3200210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49FFD0E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75FCF83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04CB43D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a proposed transferee, assignee or novatee of, or successor in title to, the Buyer.</w:t>
      </w:r>
    </w:p>
    <w:p w14:paraId="04F5DA96"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66CF534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3ABBB49F" w14:textId="77777777" w:rsidR="005A5CBC" w:rsidRDefault="005A5CBC">
      <w:pPr>
        <w:spacing w:before="60"/>
        <w:ind w:left="1260" w:hanging="570"/>
        <w:jc w:val="left"/>
        <w:rPr>
          <w:rFonts w:ascii="Arial" w:eastAsia="Arial" w:hAnsi="Arial" w:cs="Arial"/>
        </w:rPr>
      </w:pPr>
      <w:bookmarkStart w:id="37" w:name="_2grqrue" w:colFirst="0" w:colLast="0"/>
      <w:bookmarkEnd w:id="37"/>
    </w:p>
    <w:p w14:paraId="4E0D1712" w14:textId="77777777" w:rsidR="005A5CBC" w:rsidRDefault="00720B67">
      <w:pPr>
        <w:spacing w:before="60"/>
        <w:jc w:val="left"/>
        <w:rPr>
          <w:rFonts w:ascii="Arial" w:eastAsia="Arial" w:hAnsi="Arial" w:cs="Arial"/>
        </w:rPr>
      </w:pPr>
      <w:bookmarkStart w:id="38" w:name="_vx1227" w:colFirst="0" w:colLast="0"/>
      <w:bookmarkEnd w:id="38"/>
      <w:r>
        <w:rPr>
          <w:rFonts w:ascii="Arial" w:eastAsia="Arial" w:hAnsi="Arial" w:cs="Arial"/>
          <w:sz w:val="24"/>
          <w:szCs w:val="24"/>
          <w:highlight w:val="white"/>
        </w:rPr>
        <w:lastRenderedPageBreak/>
        <w:t xml:space="preserve">11.6 </w:t>
      </w:r>
      <w:r>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673AE92D" w14:textId="77777777" w:rsidR="005A5CBC" w:rsidRDefault="005A5CBC">
      <w:pPr>
        <w:spacing w:before="60"/>
        <w:ind w:left="1260" w:hanging="570"/>
        <w:jc w:val="left"/>
        <w:rPr>
          <w:rFonts w:ascii="Arial" w:eastAsia="Arial" w:hAnsi="Arial" w:cs="Arial"/>
        </w:rPr>
      </w:pPr>
      <w:bookmarkStart w:id="39" w:name="_3fwokq0" w:colFirst="0" w:colLast="0"/>
      <w:bookmarkEnd w:id="39"/>
    </w:p>
    <w:p w14:paraId="5A1042CE" w14:textId="77777777" w:rsidR="005A5CBC" w:rsidRDefault="00720B67">
      <w:pPr>
        <w:jc w:val="left"/>
        <w:rPr>
          <w:rFonts w:ascii="Arial" w:eastAsia="Arial" w:hAnsi="Arial" w:cs="Arial"/>
        </w:rPr>
      </w:pPr>
      <w:bookmarkStart w:id="40" w:name="_1v1yuxt" w:colFirst="0" w:colLast="0"/>
      <w:bookmarkEnd w:id="40"/>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3CDFC269" w14:textId="77777777" w:rsidR="005A5CBC" w:rsidRDefault="005A5CBC">
      <w:pPr>
        <w:jc w:val="left"/>
        <w:rPr>
          <w:rFonts w:ascii="Arial" w:eastAsia="Arial" w:hAnsi="Arial" w:cs="Arial"/>
        </w:rPr>
      </w:pPr>
    </w:p>
    <w:p w14:paraId="6F320D5C" w14:textId="77777777" w:rsidR="005A5CBC" w:rsidRDefault="00720B67">
      <w:pPr>
        <w:pStyle w:val="Heading1"/>
        <w:jc w:val="left"/>
        <w:rPr>
          <w:rFonts w:ascii="Arial" w:eastAsia="Arial" w:hAnsi="Arial" w:cs="Arial"/>
        </w:rPr>
      </w:pPr>
      <w:bookmarkStart w:id="41" w:name="_4f1mdlm" w:colFirst="0" w:colLast="0"/>
      <w:bookmarkEnd w:id="41"/>
      <w:r>
        <w:rPr>
          <w:rFonts w:ascii="Arial" w:eastAsia="Arial" w:hAnsi="Arial" w:cs="Arial"/>
          <w:highlight w:val="white"/>
        </w:rPr>
        <w:t xml:space="preserve">12. </w:t>
      </w:r>
      <w:r>
        <w:rPr>
          <w:rFonts w:ascii="Arial" w:eastAsia="Arial" w:hAnsi="Arial" w:cs="Arial"/>
          <w:highlight w:val="white"/>
        </w:rPr>
        <w:tab/>
        <w:t>Conflict of Interest</w:t>
      </w:r>
    </w:p>
    <w:p w14:paraId="6E376CBE" w14:textId="77777777" w:rsidR="005A5CBC" w:rsidRDefault="005A5CBC">
      <w:pPr>
        <w:rPr>
          <w:rFonts w:ascii="Arial" w:eastAsia="Arial" w:hAnsi="Arial" w:cs="Arial"/>
        </w:rPr>
      </w:pPr>
    </w:p>
    <w:p w14:paraId="5F53ABA2" w14:textId="77777777" w:rsidR="005A5CBC" w:rsidRDefault="00720B67">
      <w:pPr>
        <w:jc w:val="left"/>
        <w:rPr>
          <w:rFonts w:ascii="Arial" w:eastAsia="Arial" w:hAnsi="Arial" w:cs="Arial"/>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27EC545F" w14:textId="77777777" w:rsidR="005A5CBC" w:rsidRDefault="005A5CBC">
      <w:pPr>
        <w:jc w:val="left"/>
        <w:rPr>
          <w:rFonts w:ascii="Arial" w:eastAsia="Arial" w:hAnsi="Arial" w:cs="Arial"/>
        </w:rPr>
      </w:pPr>
    </w:p>
    <w:p w14:paraId="306D9748" w14:textId="77777777" w:rsidR="005A5CBC" w:rsidRDefault="00720B67">
      <w:pPr>
        <w:jc w:val="left"/>
        <w:rPr>
          <w:rFonts w:ascii="Arial" w:eastAsia="Arial" w:hAnsi="Arial" w:cs="Arial"/>
        </w:rPr>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775165AB" w14:textId="77777777" w:rsidR="005A5CBC" w:rsidRDefault="005A5CBC">
      <w:pPr>
        <w:jc w:val="left"/>
        <w:rPr>
          <w:rFonts w:ascii="Arial" w:eastAsia="Arial" w:hAnsi="Arial" w:cs="Arial"/>
        </w:rPr>
      </w:pPr>
    </w:p>
    <w:p w14:paraId="08B63A06" w14:textId="77777777" w:rsidR="005A5CBC" w:rsidRDefault="00720B67">
      <w:pPr>
        <w:jc w:val="left"/>
        <w:rPr>
          <w:rFonts w:ascii="Arial" w:eastAsia="Arial" w:hAnsi="Arial" w:cs="Arial"/>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51DCB70B" w14:textId="77777777" w:rsidR="005A5CBC" w:rsidRDefault="005A5CBC">
      <w:pPr>
        <w:ind w:left="690"/>
        <w:jc w:val="left"/>
        <w:rPr>
          <w:rFonts w:ascii="Arial" w:eastAsia="Arial" w:hAnsi="Arial" w:cs="Arial"/>
        </w:rPr>
      </w:pPr>
    </w:p>
    <w:p w14:paraId="1B670A0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5AF93B2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14:paraId="265F74B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providing, or has provided, Services to the Buyer for the discovery phase; or</w:t>
      </w:r>
    </w:p>
    <w:p w14:paraId="370CEAF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14:paraId="059DF952" w14:textId="77777777" w:rsidR="005A5CBC" w:rsidRDefault="005A5CBC">
      <w:pPr>
        <w:ind w:left="690"/>
        <w:jc w:val="left"/>
        <w:rPr>
          <w:rFonts w:ascii="Arial" w:eastAsia="Arial" w:hAnsi="Arial" w:cs="Arial"/>
        </w:rPr>
      </w:pPr>
    </w:p>
    <w:p w14:paraId="18726322" w14:textId="77777777" w:rsidR="005A5CBC" w:rsidRDefault="00720B67">
      <w:pPr>
        <w:jc w:val="left"/>
        <w:rPr>
          <w:rFonts w:ascii="Arial" w:eastAsia="Arial" w:hAnsi="Arial" w:cs="Arial"/>
        </w:rPr>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7751C67F" w14:textId="77777777" w:rsidR="005A5CBC" w:rsidRDefault="005A5CBC">
      <w:pPr>
        <w:jc w:val="left"/>
        <w:rPr>
          <w:rFonts w:ascii="Arial" w:eastAsia="Arial" w:hAnsi="Arial" w:cs="Arial"/>
        </w:rPr>
      </w:pPr>
    </w:p>
    <w:p w14:paraId="1738EA5A" w14:textId="77777777" w:rsidR="005A5CBC" w:rsidRDefault="00720B67">
      <w:pPr>
        <w:pStyle w:val="Heading1"/>
        <w:jc w:val="left"/>
        <w:rPr>
          <w:rFonts w:ascii="Arial" w:eastAsia="Arial" w:hAnsi="Arial" w:cs="Arial"/>
        </w:rPr>
      </w:pPr>
      <w:bookmarkStart w:id="42" w:name="_2u6wntf" w:colFirst="0" w:colLast="0"/>
      <w:bookmarkEnd w:id="42"/>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7D834E0A" w14:textId="77777777" w:rsidR="005A5CBC" w:rsidRDefault="005A5CBC">
      <w:pPr>
        <w:rPr>
          <w:rFonts w:ascii="Arial" w:eastAsia="Arial" w:hAnsi="Arial" w:cs="Arial"/>
        </w:rPr>
      </w:pPr>
    </w:p>
    <w:p w14:paraId="3155E38C"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47074CE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7E1DE1A0" w14:textId="069C0342" w:rsidR="005A5CBC" w:rsidRDefault="00720B67">
      <w:pPr>
        <w:numPr>
          <w:ilvl w:val="0"/>
          <w:numId w:val="19"/>
        </w:numPr>
        <w:ind w:right="-30" w:hanging="7"/>
        <w:jc w:val="left"/>
        <w:rPr>
          <w:sz w:val="24"/>
          <w:szCs w:val="24"/>
        </w:rPr>
      </w:pPr>
      <w:r>
        <w:rPr>
          <w:rFonts w:ascii="Arial" w:eastAsia="Arial" w:hAnsi="Arial" w:cs="Arial"/>
          <w:sz w:val="24"/>
          <w:szCs w:val="24"/>
        </w:rPr>
        <w:t xml:space="preserve">the </w:t>
      </w:r>
      <w:r w:rsidR="00A77A09">
        <w:rPr>
          <w:rFonts w:ascii="Arial" w:eastAsia="Arial" w:hAnsi="Arial" w:cs="Arial"/>
          <w:sz w:val="24"/>
          <w:szCs w:val="24"/>
        </w:rPr>
        <w:t xml:space="preserve">Buyer </w:t>
      </w:r>
      <w:r>
        <w:rPr>
          <w:rFonts w:ascii="Arial" w:eastAsia="Arial" w:hAnsi="Arial" w:cs="Arial"/>
          <w:sz w:val="24"/>
          <w:szCs w:val="24"/>
        </w:rPr>
        <w:t>may publish any Deliverable that is software as open source.</w:t>
      </w:r>
    </w:p>
    <w:p w14:paraId="69C3916A" w14:textId="2C22AD7E" w:rsidR="005A5CBC" w:rsidRPr="003E016F" w:rsidRDefault="00720B67" w:rsidP="002B08C4">
      <w:pPr>
        <w:numPr>
          <w:ilvl w:val="0"/>
          <w:numId w:val="19"/>
        </w:numPr>
        <w:ind w:right="-30" w:hanging="7"/>
        <w:jc w:val="left"/>
        <w:rPr>
          <w:sz w:val="24"/>
          <w:highlight w:val="white"/>
        </w:rPr>
      </w:pPr>
      <w:r w:rsidRPr="00A77A09">
        <w:rPr>
          <w:rFonts w:ascii="Arial" w:eastAsia="Arial" w:hAnsi="Arial" w:cs="Arial"/>
          <w:sz w:val="24"/>
          <w:szCs w:val="24"/>
          <w:highlight w:val="white"/>
        </w:rPr>
        <w:t xml:space="preserve">the Supplier will not, without prior written approval from the Buyer, include any Supplier Background IPR or third party IPR in any Deliverable in such a way to </w:t>
      </w:r>
      <w:r w:rsidRPr="00A77A09">
        <w:rPr>
          <w:rFonts w:ascii="Arial" w:eastAsia="Arial" w:hAnsi="Arial" w:cs="Arial"/>
          <w:sz w:val="24"/>
          <w:szCs w:val="24"/>
          <w:highlight w:val="white"/>
        </w:rPr>
        <w:lastRenderedPageBreak/>
        <w:t>prevent its publication</w:t>
      </w:r>
      <w:r w:rsidR="00A77A09">
        <w:rPr>
          <w:rFonts w:ascii="Arial" w:eastAsia="Arial" w:hAnsi="Arial" w:cs="Arial"/>
          <w:sz w:val="24"/>
          <w:szCs w:val="24"/>
          <w:highlight w:val="white"/>
        </w:rPr>
        <w:t xml:space="preserve"> </w:t>
      </w:r>
      <w:r w:rsidRPr="00A77A09">
        <w:rPr>
          <w:rFonts w:ascii="Arial" w:eastAsia="Arial" w:hAnsi="Arial" w:cs="Arial"/>
          <w:sz w:val="24"/>
          <w:szCs w:val="24"/>
          <w:highlight w:val="white"/>
        </w:rPr>
        <w:t xml:space="preserve">and failure to seek prior approval gives the Buyer </w:t>
      </w:r>
      <w:r w:rsidR="00A77A09">
        <w:rPr>
          <w:rFonts w:ascii="Arial" w:eastAsia="Arial" w:hAnsi="Arial" w:cs="Arial"/>
          <w:sz w:val="24"/>
          <w:szCs w:val="24"/>
          <w:highlight w:val="white"/>
        </w:rPr>
        <w:t xml:space="preserve">the </w:t>
      </w:r>
      <w:r w:rsidRPr="00A77A09">
        <w:rPr>
          <w:rFonts w:ascii="Arial" w:eastAsia="Arial" w:hAnsi="Arial" w:cs="Arial"/>
          <w:sz w:val="24"/>
          <w:szCs w:val="24"/>
          <w:highlight w:val="white"/>
        </w:rPr>
        <w:t>right to use all Deliverables.</w:t>
      </w:r>
    </w:p>
    <w:p w14:paraId="1414C263" w14:textId="1792BA92" w:rsidR="00A77A09" w:rsidRPr="002B08C4" w:rsidRDefault="00BB614E" w:rsidP="002B08C4">
      <w:pPr>
        <w:numPr>
          <w:ilvl w:val="0"/>
          <w:numId w:val="19"/>
        </w:numPr>
        <w:ind w:right="-30" w:hanging="7"/>
        <w:jc w:val="left"/>
        <w:rPr>
          <w:rFonts w:ascii="Arial" w:eastAsia="Arial" w:hAnsi="Arial"/>
          <w:sz w:val="24"/>
          <w:szCs w:val="24"/>
          <w:highlight w:val="white"/>
        </w:rPr>
      </w:pPr>
      <w:bookmarkStart w:id="43" w:name="_Ref358108259"/>
      <w:bookmarkStart w:id="44" w:name="_Ref380155521"/>
      <w:bookmarkStart w:id="45" w:name="_Ref459280023"/>
      <w:r w:rsidRPr="00D33779">
        <w:rPr>
          <w:rFonts w:ascii="Arial" w:eastAsia="Arial" w:hAnsi="Arial" w:cs="Arial"/>
          <w:sz w:val="24"/>
          <w:szCs w:val="24"/>
          <w:highlight w:val="white"/>
        </w:rPr>
        <w:t>t</w:t>
      </w:r>
      <w:r w:rsidR="00A77A09" w:rsidRPr="002B08C4">
        <w:rPr>
          <w:rFonts w:ascii="Arial" w:eastAsia="Arial" w:hAnsi="Arial" w:cs="Arial"/>
          <w:sz w:val="24"/>
          <w:szCs w:val="24"/>
          <w:highlight w:val="white"/>
        </w:rPr>
        <w:t xml:space="preserve">he Supplier assigns (by present assignment of future rights to take effect immediately on it coming into existence) to the Buyer with full guarantee (or shall procure assignment to the Buyer), title to and all rights and interest in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746F14" w:rsidRPr="00D33779" w:rsidDel="00746F14">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 together with and including</w:t>
      </w:r>
      <w:bookmarkEnd w:id="43"/>
      <w:bookmarkEnd w:id="44"/>
      <w:bookmarkEnd w:id="45"/>
      <w:r w:rsidRPr="002B08C4">
        <w:rPr>
          <w:rFonts w:ascii="Arial" w:eastAsia="Arial" w:hAnsi="Arial" w:cs="Arial"/>
          <w:sz w:val="24"/>
          <w:szCs w:val="24"/>
          <w:highlight w:val="white"/>
        </w:rPr>
        <w:t xml:space="preserve"> </w:t>
      </w:r>
      <w:r w:rsidRPr="00D33779">
        <w:rPr>
          <w:rFonts w:ascii="Arial" w:eastAsia="Arial" w:hAnsi="Arial" w:cs="Arial"/>
          <w:sz w:val="24"/>
          <w:szCs w:val="24"/>
          <w:highlight w:val="white"/>
        </w:rPr>
        <w:t>any documentation, source code and object c</w:t>
      </w:r>
      <w:r w:rsidR="00A77A09" w:rsidRPr="002B08C4">
        <w:rPr>
          <w:rFonts w:ascii="Arial" w:eastAsia="Arial" w:hAnsi="Arial" w:cs="Arial"/>
          <w:sz w:val="24"/>
          <w:szCs w:val="24"/>
          <w:highlight w:val="white"/>
        </w:rPr>
        <w:t xml:space="preserve">ode </w:t>
      </w:r>
      <w:r w:rsidRPr="00D33779">
        <w:rPr>
          <w:rFonts w:ascii="Arial" w:eastAsia="Arial" w:hAnsi="Arial" w:cs="Arial"/>
          <w:sz w:val="24"/>
          <w:szCs w:val="24"/>
          <w:highlight w:val="white"/>
        </w:rPr>
        <w:t>comprising the Project-Specific IPR</w:t>
      </w:r>
      <w:r>
        <w:rPr>
          <w:rFonts w:ascii="Arial" w:eastAsia="Arial" w:hAnsi="Arial" w:cs="Arial"/>
          <w:sz w:val="24"/>
          <w:szCs w:val="24"/>
          <w:highlight w:val="white"/>
        </w:rPr>
        <w:t>s</w:t>
      </w:r>
      <w:r w:rsidR="00A77A09" w:rsidRPr="002B08C4">
        <w:rPr>
          <w:rFonts w:ascii="Arial" w:eastAsia="Arial" w:hAnsi="Arial" w:cs="Arial"/>
          <w:sz w:val="24"/>
          <w:szCs w:val="24"/>
          <w:highlight w:val="white"/>
        </w:rPr>
        <w:t xml:space="preserve"> and</w:t>
      </w:r>
      <w:bookmarkStart w:id="46" w:name="_Ref358126911"/>
      <w:r>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all build instructions, test instructions, test scripts, test data, operating instructions and other documents and tools necessary for maintaining and supporting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A77A09" w:rsidRPr="002B08C4">
        <w:rPr>
          <w:rFonts w:ascii="Arial" w:eastAsia="Arial" w:hAnsi="Arial" w:cs="Arial"/>
          <w:sz w:val="24"/>
          <w:szCs w:val="24"/>
          <w:highlight w:val="white"/>
        </w:rPr>
        <w:t>.</w:t>
      </w:r>
      <w:bookmarkEnd w:id="46"/>
    </w:p>
    <w:p w14:paraId="0EAE769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5609161D"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the Buyer Background IPRs;</w:t>
      </w:r>
    </w:p>
    <w:p w14:paraId="35A22F67"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the Project-Specific IPRs;</w:t>
      </w:r>
    </w:p>
    <w:p w14:paraId="2A01463B"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0DF007AC" w14:textId="6D6B50E4" w:rsidR="005A5CBC" w:rsidRDefault="00720B67">
      <w:pPr>
        <w:jc w:val="left"/>
        <w:rPr>
          <w:rFonts w:ascii="Arial" w:eastAsia="Arial" w:hAnsi="Arial" w:cs="Arial"/>
        </w:rPr>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w:t>
      </w:r>
      <w:r w:rsidR="00CC2065">
        <w:rPr>
          <w:rFonts w:ascii="Arial" w:eastAsia="Arial" w:hAnsi="Arial" w:cs="Arial"/>
          <w:sz w:val="24"/>
          <w:szCs w:val="24"/>
          <w:highlight w:val="white"/>
        </w:rPr>
        <w:t>s</w:t>
      </w:r>
      <w:r>
        <w:rPr>
          <w:rFonts w:ascii="Arial" w:eastAsia="Arial" w:hAnsi="Arial" w:cs="Arial"/>
          <w:sz w:val="24"/>
          <w:szCs w:val="24"/>
          <w:highlight w:val="white"/>
        </w:rPr>
        <w:t xml:space="preserve"> to IPRs that </w:t>
      </w:r>
      <w:r w:rsidR="00CC2065">
        <w:rPr>
          <w:rFonts w:ascii="Arial" w:eastAsia="Arial" w:hAnsi="Arial" w:cs="Arial"/>
          <w:sz w:val="24"/>
          <w:szCs w:val="24"/>
          <w:highlight w:val="white"/>
        </w:rPr>
        <w:t>are</w:t>
      </w:r>
      <w:r>
        <w:rPr>
          <w:rFonts w:ascii="Arial" w:eastAsia="Arial" w:hAnsi="Arial" w:cs="Arial"/>
          <w:sz w:val="24"/>
          <w:szCs w:val="24"/>
          <w:highlight w:val="white"/>
        </w:rPr>
        <w:t xml:space="preserve"> inconsistent with the allocation of rights set out above, it will assign in writing such IPRs as it has acquired to the other Party.</w:t>
      </w:r>
    </w:p>
    <w:p w14:paraId="4C631AD7" w14:textId="77777777" w:rsidR="005A5CBC" w:rsidRDefault="005A5CBC">
      <w:pPr>
        <w:ind w:left="720"/>
        <w:jc w:val="left"/>
        <w:rPr>
          <w:rFonts w:ascii="Arial" w:eastAsia="Arial" w:hAnsi="Arial" w:cs="Arial"/>
        </w:rPr>
      </w:pPr>
    </w:p>
    <w:p w14:paraId="11097D47"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3417D819" w14:textId="77777777" w:rsidR="005A5CBC" w:rsidRDefault="005A5CBC">
      <w:pPr>
        <w:ind w:left="1260" w:hanging="570"/>
        <w:jc w:val="left"/>
        <w:rPr>
          <w:rFonts w:ascii="Arial" w:eastAsia="Arial" w:hAnsi="Arial" w:cs="Arial"/>
        </w:rPr>
      </w:pPr>
    </w:p>
    <w:p w14:paraId="11C9FF9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0D5FFD49" w14:textId="77777777" w:rsidR="005A5CBC" w:rsidRDefault="005A5CBC">
      <w:pPr>
        <w:ind w:left="720"/>
        <w:jc w:val="left"/>
        <w:rPr>
          <w:rFonts w:ascii="Arial" w:eastAsia="Arial" w:hAnsi="Arial" w:cs="Arial"/>
        </w:rPr>
      </w:pPr>
    </w:p>
    <w:p w14:paraId="3684856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14FF91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to receive the Services; </w:t>
      </w:r>
    </w:p>
    <w:p w14:paraId="2B78BD2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make use of the Services provided by the replacement Supplier; and</w:t>
      </w:r>
    </w:p>
    <w:p w14:paraId="601F57C5" w14:textId="77777777" w:rsidR="006E6DFB" w:rsidRPr="002D0B7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use any Deliverables</w:t>
      </w:r>
    </w:p>
    <w:p w14:paraId="51FC901A" w14:textId="4F4FD97F" w:rsidR="005A5CBC" w:rsidRDefault="006E6DFB" w:rsidP="002D0B7C">
      <w:pPr>
        <w:ind w:right="-30"/>
        <w:jc w:val="left"/>
        <w:rPr>
          <w:sz w:val="24"/>
          <w:szCs w:val="24"/>
          <w:highlight w:val="white"/>
        </w:rPr>
      </w:pPr>
      <w:r>
        <w:rPr>
          <w:rFonts w:ascii="Arial" w:eastAsia="Arial" w:hAnsi="Arial" w:cs="Arial"/>
          <w:sz w:val="24"/>
          <w:szCs w:val="24"/>
          <w:highlight w:val="white"/>
        </w:rPr>
        <w:t xml:space="preserve">and where the Supplier is unable to provide such a licence it must meet the requirement by </w:t>
      </w:r>
      <w:r w:rsidR="009D5143">
        <w:rPr>
          <w:rFonts w:ascii="Arial" w:eastAsia="Arial" w:hAnsi="Arial" w:cs="Arial"/>
          <w:sz w:val="24"/>
          <w:szCs w:val="24"/>
          <w:highlight w:val="white"/>
        </w:rPr>
        <w:t>creating</w:t>
      </w:r>
      <w:r>
        <w:rPr>
          <w:rFonts w:ascii="Arial" w:eastAsia="Arial" w:hAnsi="Arial" w:cs="Arial"/>
          <w:sz w:val="24"/>
          <w:szCs w:val="24"/>
          <w:highlight w:val="white"/>
        </w:rPr>
        <w:t xml:space="preserve"> new Project-Specific IPR </w:t>
      </w:r>
      <w:r w:rsidR="009D5143">
        <w:rPr>
          <w:rFonts w:ascii="Arial" w:eastAsia="Arial" w:hAnsi="Arial" w:cs="Arial"/>
          <w:sz w:val="24"/>
          <w:szCs w:val="24"/>
          <w:highlight w:val="white"/>
        </w:rPr>
        <w:t>at no additional cost to the Buyer.</w:t>
      </w:r>
    </w:p>
    <w:p w14:paraId="61310B9C" w14:textId="77777777" w:rsidR="005A5CBC" w:rsidRDefault="005A5CBC">
      <w:pPr>
        <w:ind w:left="1640"/>
        <w:jc w:val="left"/>
        <w:rPr>
          <w:rFonts w:ascii="Arial" w:eastAsia="Arial" w:hAnsi="Arial" w:cs="Arial"/>
        </w:rPr>
      </w:pPr>
    </w:p>
    <w:p w14:paraId="31975B88" w14:textId="77777777" w:rsidR="005A5CBC" w:rsidRDefault="00720B67">
      <w:pPr>
        <w:jc w:val="left"/>
        <w:rPr>
          <w:rFonts w:ascii="Arial" w:eastAsia="Arial" w:hAnsi="Arial" w:cs="Arial"/>
        </w:rPr>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169F2D8D" w14:textId="77777777" w:rsidR="005A5CBC" w:rsidRDefault="005A5CBC">
      <w:pPr>
        <w:ind w:left="720"/>
        <w:jc w:val="left"/>
        <w:rPr>
          <w:rFonts w:ascii="Arial" w:eastAsia="Arial" w:hAnsi="Arial" w:cs="Arial"/>
        </w:rPr>
      </w:pPr>
    </w:p>
    <w:p w14:paraId="73A33616"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575EEF3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may include the right to grant sub-licences to Subcontractors engaged in providing any of the Services (or part thereof) provided that any such Subcontractor </w:t>
      </w:r>
      <w:r>
        <w:rPr>
          <w:rFonts w:ascii="Arial" w:eastAsia="Arial" w:hAnsi="Arial" w:cs="Arial"/>
          <w:sz w:val="24"/>
          <w:szCs w:val="24"/>
          <w:highlight w:val="white"/>
        </w:rPr>
        <w:lastRenderedPageBreak/>
        <w:t>has entered into a confidentiality undertaking with the Supplier on the same terms as in clause 11 (Confidentiality) and that any such subcontracts will be non-transferable and personal to the relevant Subcontractor; and</w:t>
      </w:r>
    </w:p>
    <w:p w14:paraId="700BE9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1402CE8D" w14:textId="77777777" w:rsidR="005A5CBC" w:rsidRDefault="005A5CBC">
      <w:pPr>
        <w:jc w:val="left"/>
        <w:rPr>
          <w:rFonts w:ascii="Arial" w:eastAsia="Arial" w:hAnsi="Arial" w:cs="Arial"/>
        </w:rPr>
      </w:pPr>
    </w:p>
    <w:p w14:paraId="30C5828C" w14:textId="73A14ED9"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8</w:t>
      </w:r>
      <w:r>
        <w:rPr>
          <w:rFonts w:ascii="Arial" w:eastAsia="Arial" w:hAnsi="Arial" w:cs="Arial"/>
          <w:sz w:val="24"/>
          <w:szCs w:val="24"/>
          <w:highlight w:val="white"/>
        </w:rPr>
        <w:t xml:space="preserve"> </w:t>
      </w:r>
      <w:r>
        <w:rPr>
          <w:rFonts w:ascii="Arial" w:eastAsia="Arial" w:hAnsi="Arial" w:cs="Arial"/>
          <w:sz w:val="24"/>
          <w:szCs w:val="24"/>
          <w:highlight w:val="white"/>
        </w:rPr>
        <w:tab/>
      </w:r>
      <w:r w:rsidR="00AA433B">
        <w:rPr>
          <w:rFonts w:ascii="Arial" w:eastAsia="Arial" w:hAnsi="Arial" w:cs="Arial"/>
          <w:sz w:val="24"/>
          <w:szCs w:val="24"/>
          <w:highlight w:val="white"/>
        </w:rPr>
        <w:t>The</w:t>
      </w:r>
      <w:r>
        <w:rPr>
          <w:rFonts w:ascii="Arial" w:eastAsia="Arial" w:hAnsi="Arial" w:cs="Arial"/>
          <w:sz w:val="24"/>
          <w:szCs w:val="24"/>
          <w:highlight w:val="white"/>
        </w:rPr>
        <w:t xml:space="preserve"> Supplier will ensure that no unlicensed software or open source software (other than the open source software specified by the Buyer) is interfaced with or embedded within any Buyer Software or Deliverable.</w:t>
      </w:r>
    </w:p>
    <w:p w14:paraId="242DF7C6" w14:textId="77777777" w:rsidR="005A5CBC" w:rsidRDefault="005A5CBC">
      <w:pPr>
        <w:ind w:left="1260" w:hanging="570"/>
        <w:jc w:val="left"/>
        <w:rPr>
          <w:rFonts w:ascii="Arial" w:eastAsia="Arial" w:hAnsi="Arial" w:cs="Arial"/>
        </w:rPr>
      </w:pPr>
    </w:p>
    <w:p w14:paraId="12872247" w14:textId="688EAF20"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9</w:t>
      </w:r>
      <w:r>
        <w:rPr>
          <w:rFonts w:ascii="Arial" w:eastAsia="Arial" w:hAnsi="Arial" w:cs="Arial"/>
          <w:sz w:val="24"/>
          <w:szCs w:val="24"/>
          <w:highlight w:val="white"/>
        </w:rPr>
        <w:t xml:space="preserve">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w:t>
      </w:r>
    </w:p>
    <w:p w14:paraId="653AABDF" w14:textId="77777777" w:rsidR="005A5CBC" w:rsidRDefault="005A5CBC">
      <w:pPr>
        <w:ind w:left="1260" w:hanging="570"/>
        <w:jc w:val="left"/>
        <w:rPr>
          <w:rFonts w:ascii="Arial" w:eastAsia="Arial" w:hAnsi="Arial" w:cs="Arial"/>
        </w:rPr>
      </w:pPr>
    </w:p>
    <w:p w14:paraId="16E07F0D" w14:textId="4C85F1F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3D76E4EC" w14:textId="77777777" w:rsidR="005A5CBC" w:rsidRDefault="005A5CBC">
      <w:pPr>
        <w:ind w:left="1260" w:hanging="570"/>
        <w:jc w:val="left"/>
        <w:rPr>
          <w:rFonts w:ascii="Arial" w:eastAsia="Arial" w:hAnsi="Arial" w:cs="Arial"/>
        </w:rPr>
      </w:pPr>
    </w:p>
    <w:p w14:paraId="15390B5A" w14:textId="4E4F39F9"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 xml:space="preserve">If the third-party IPR is made available on terms equivalent to the Open Government Licence v3.0, the request for approval will be agreed and the Supplier will buy licences under these terms. If not, </w:t>
      </w:r>
      <w:r w:rsidR="00D51E87">
        <w:rPr>
          <w:rFonts w:ascii="Arial" w:eastAsia="Arial" w:hAnsi="Arial" w:cs="Arial"/>
          <w:sz w:val="24"/>
          <w:szCs w:val="24"/>
          <w:highlight w:val="white"/>
        </w:rPr>
        <w:t>the Supplier shall notify the Buyer in writing giving details of what licence terms can be obtained and other alternatives and no third-party IPRs may be used without Buyer approval in writing</w:t>
      </w:r>
      <w:r>
        <w:rPr>
          <w:rFonts w:ascii="Arial" w:eastAsia="Arial" w:hAnsi="Arial" w:cs="Arial"/>
          <w:sz w:val="24"/>
          <w:szCs w:val="24"/>
          <w:highlight w:val="white"/>
        </w:rPr>
        <w:t>.</w:t>
      </w:r>
      <w:r w:rsidR="006E6DFB">
        <w:rPr>
          <w:rFonts w:ascii="Arial" w:eastAsia="Arial" w:hAnsi="Arial" w:cs="Arial"/>
          <w:sz w:val="24"/>
          <w:szCs w:val="24"/>
        </w:rPr>
        <w:t xml:space="preserve">  </w:t>
      </w:r>
    </w:p>
    <w:p w14:paraId="48753876" w14:textId="77777777" w:rsidR="005A5CBC" w:rsidRDefault="005A5CBC">
      <w:pPr>
        <w:ind w:left="720"/>
        <w:jc w:val="left"/>
        <w:rPr>
          <w:rFonts w:ascii="Arial" w:eastAsia="Arial" w:hAnsi="Arial" w:cs="Arial"/>
        </w:rPr>
      </w:pPr>
    </w:p>
    <w:p w14:paraId="5403EC9E" w14:textId="4601D583"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35995CDD" w14:textId="77777777" w:rsidR="005A5CBC" w:rsidRDefault="005A5CBC">
      <w:pPr>
        <w:spacing w:before="60"/>
        <w:ind w:right="-30"/>
        <w:jc w:val="left"/>
        <w:rPr>
          <w:rFonts w:ascii="Arial" w:eastAsia="Arial" w:hAnsi="Arial" w:cs="Arial"/>
        </w:rPr>
      </w:pPr>
    </w:p>
    <w:p w14:paraId="578C609A" w14:textId="53056CC5"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3</w:t>
      </w:r>
      <w:r>
        <w:rPr>
          <w:rFonts w:ascii="Arial" w:eastAsia="Arial" w:hAnsi="Arial" w:cs="Arial"/>
          <w:sz w:val="24"/>
          <w:szCs w:val="24"/>
          <w:highlight w:val="white"/>
        </w:rPr>
        <w:t xml:space="preserve"> </w:t>
      </w:r>
      <w:r>
        <w:rPr>
          <w:rFonts w:ascii="Arial" w:eastAsia="Arial" w:hAnsi="Arial" w:cs="Arial"/>
          <w:sz w:val="24"/>
          <w:szCs w:val="24"/>
          <w:highlight w:val="white"/>
        </w:rPr>
        <w:tab/>
        <w:t>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not apply if the IPR Claim arises from:</w:t>
      </w:r>
    </w:p>
    <w:p w14:paraId="3F62D7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designs supplied by the Buyer;</w:t>
      </w:r>
    </w:p>
    <w:p w14:paraId="4DED592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258176B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14:paraId="72B3627A" w14:textId="4AA4F95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4</w:t>
      </w:r>
      <w:r>
        <w:rPr>
          <w:rFonts w:ascii="Arial" w:eastAsia="Arial" w:hAnsi="Arial" w:cs="Arial"/>
          <w:sz w:val="24"/>
          <w:szCs w:val="24"/>
          <w:highlight w:val="white"/>
        </w:rPr>
        <w:tab/>
        <w:t>The indemnity given in 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be uncapped. </w:t>
      </w:r>
    </w:p>
    <w:p w14:paraId="66D5DE06" w14:textId="77777777" w:rsidR="005A5CBC" w:rsidRDefault="005A5CBC">
      <w:pPr>
        <w:ind w:left="720"/>
        <w:jc w:val="left"/>
        <w:rPr>
          <w:rFonts w:ascii="Arial" w:eastAsia="Arial" w:hAnsi="Arial" w:cs="Arial"/>
        </w:rPr>
      </w:pPr>
    </w:p>
    <w:p w14:paraId="35B38830" w14:textId="097A27F7"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5</w:t>
      </w:r>
      <w:r>
        <w:rPr>
          <w:rFonts w:ascii="Arial" w:eastAsia="Arial" w:hAnsi="Arial" w:cs="Arial"/>
          <w:sz w:val="24"/>
          <w:szCs w:val="24"/>
          <w:highlight w:val="white"/>
        </w:rPr>
        <w:t xml:space="preserve">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437C64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consults the Buyer on all substantive issues which arise during the conduct of such litigation and negotiations;</w:t>
      </w:r>
    </w:p>
    <w:p w14:paraId="1628F5F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takes due and proper account of the interests of the Buyer;</w:t>
      </w:r>
    </w:p>
    <w:p w14:paraId="3C6FFE2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2F763C0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does not settle or compromise the IPR Claim without the prior approval of the Buyer (such decision not to be unreasonably withheld or delayed).</w:t>
      </w:r>
      <w:r>
        <w:rPr>
          <w:rFonts w:ascii="Arial" w:eastAsia="Arial" w:hAnsi="Arial" w:cs="Arial"/>
          <w:sz w:val="24"/>
          <w:szCs w:val="24"/>
          <w:highlight w:val="white"/>
        </w:rPr>
        <w:br/>
      </w:r>
    </w:p>
    <w:p w14:paraId="65EA40F8" w14:textId="154FA4F2"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6</w:t>
      </w:r>
      <w:r>
        <w:rPr>
          <w:rFonts w:ascii="Arial" w:eastAsia="Arial" w:hAnsi="Arial" w:cs="Arial"/>
          <w:sz w:val="24"/>
          <w:szCs w:val="24"/>
          <w:highlight w:val="white"/>
        </w:rPr>
        <w:t xml:space="preserve"> If an IPR Claim is made (or in the reasonable opinion of the Supplier is likely to be made) in connection with the Call-Off Contract, the Supplier will, at the Supplier’s own expense and subject to the prompt approval of the Buyer, use its best endeavours to:</w:t>
      </w:r>
    </w:p>
    <w:p w14:paraId="66CB552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218F1BC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0A28796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4DC555E7" w14:textId="77777777" w:rsidR="005A5CBC" w:rsidRDefault="005A5CBC">
      <w:pPr>
        <w:ind w:left="2400" w:hanging="990"/>
        <w:jc w:val="left"/>
        <w:rPr>
          <w:rFonts w:ascii="Arial" w:eastAsia="Arial" w:hAnsi="Arial" w:cs="Arial"/>
        </w:rPr>
      </w:pPr>
    </w:p>
    <w:p w14:paraId="267D6CB1" w14:textId="27E5A211"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7</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34BF79C0" w14:textId="77777777" w:rsidR="005A5CBC" w:rsidRDefault="005A5CBC">
      <w:pPr>
        <w:jc w:val="left"/>
        <w:rPr>
          <w:rFonts w:ascii="Arial" w:eastAsia="Arial" w:hAnsi="Arial" w:cs="Arial"/>
        </w:rPr>
      </w:pPr>
    </w:p>
    <w:p w14:paraId="30AE7E1D" w14:textId="2A03BFC8"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8</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w:t>
      </w:r>
      <w:r w:rsidR="002E42FB">
        <w:rPr>
          <w:rFonts w:ascii="Arial" w:eastAsia="Arial" w:hAnsi="Arial" w:cs="Arial"/>
          <w:sz w:val="24"/>
          <w:szCs w:val="24"/>
          <w:highlight w:val="white"/>
        </w:rPr>
        <w:t>5</w:t>
      </w:r>
      <w:r>
        <w:rPr>
          <w:rFonts w:ascii="Arial" w:eastAsia="Arial" w:hAnsi="Arial" w:cs="Arial"/>
          <w:sz w:val="24"/>
          <w:szCs w:val="24"/>
          <w:highlight w:val="white"/>
        </w:rPr>
        <w:t xml:space="preserve"> or receipt of the notification by the Buyer from the Supplier under clause 13.1</w:t>
      </w:r>
      <w:r w:rsidR="002E42FB">
        <w:rPr>
          <w:rFonts w:ascii="Arial" w:eastAsia="Arial" w:hAnsi="Arial" w:cs="Arial"/>
          <w:sz w:val="24"/>
          <w:szCs w:val="24"/>
          <w:highlight w:val="white"/>
        </w:rPr>
        <w:t>7</w:t>
      </w:r>
      <w:r>
        <w:rPr>
          <w:rFonts w:ascii="Arial" w:eastAsia="Arial" w:hAnsi="Arial" w:cs="Arial"/>
          <w:sz w:val="24"/>
          <w:szCs w:val="24"/>
          <w:highlight w:val="white"/>
        </w:rPr>
        <w:t xml:space="preserve"> (as appropriate), the Buyer may terminate the Call-Off Contract for Material Breach and the Supplier will, on demand, refund the Buyer with all monies paid for the Service or Deliverable that is subject to the IPR Claim.</w:t>
      </w:r>
    </w:p>
    <w:p w14:paraId="3128DD54" w14:textId="77777777" w:rsidR="005A5CBC" w:rsidRDefault="005A5CBC">
      <w:pPr>
        <w:ind w:left="690"/>
        <w:jc w:val="left"/>
        <w:rPr>
          <w:rFonts w:ascii="Arial" w:eastAsia="Arial" w:hAnsi="Arial" w:cs="Arial"/>
        </w:rPr>
      </w:pPr>
    </w:p>
    <w:p w14:paraId="07BF9B3D" w14:textId="4D19A5D8"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19</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have no rights to use any of the Buyer’s names, logos or trademarks without the Buyer’s prior written approval.</w:t>
      </w:r>
    </w:p>
    <w:p w14:paraId="5CB31DB8" w14:textId="77777777" w:rsidR="005A5CBC" w:rsidRDefault="005A5CBC">
      <w:pPr>
        <w:jc w:val="left"/>
        <w:rPr>
          <w:rFonts w:ascii="Arial" w:eastAsia="Arial" w:hAnsi="Arial" w:cs="Arial"/>
        </w:rPr>
      </w:pPr>
    </w:p>
    <w:p w14:paraId="5E87FC46" w14:textId="45A0F829"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1E600DE" w14:textId="77777777" w:rsidR="005A5CBC" w:rsidRDefault="005A5CBC">
      <w:pPr>
        <w:ind w:left="690"/>
        <w:jc w:val="left"/>
        <w:rPr>
          <w:rFonts w:ascii="Arial" w:eastAsia="Arial" w:hAnsi="Arial" w:cs="Arial"/>
        </w:rPr>
      </w:pPr>
    </w:p>
    <w:p w14:paraId="0FBC0CA8" w14:textId="4F65E323"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3C3E51DD" w14:textId="77777777" w:rsidR="005A5CBC" w:rsidRDefault="005A5CBC">
      <w:pPr>
        <w:ind w:firstLine="720"/>
        <w:jc w:val="left"/>
        <w:rPr>
          <w:rFonts w:ascii="Arial" w:eastAsia="Arial" w:hAnsi="Arial" w:cs="Arial"/>
        </w:rPr>
      </w:pPr>
    </w:p>
    <w:p w14:paraId="3DD7540A" w14:textId="0EF1B435" w:rsidR="005A5CBC" w:rsidRDefault="00720B67">
      <w:pPr>
        <w:jc w:val="left"/>
        <w:rPr>
          <w:rFonts w:ascii="Arial" w:eastAsia="Arial" w:hAnsi="Arial" w:cs="Arial"/>
        </w:rPr>
      </w:pPr>
      <w:r>
        <w:rPr>
          <w:rFonts w:ascii="Arial" w:eastAsia="Arial" w:hAnsi="Arial" w:cs="Arial"/>
          <w:sz w:val="24"/>
          <w:szCs w:val="24"/>
          <w:highlight w:val="white"/>
        </w:rPr>
        <w:lastRenderedPageBreak/>
        <w:t>13.2</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08BFEBC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45C543E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3BCBC6FF" w14:textId="77777777" w:rsidR="005A5CBC" w:rsidRDefault="005A5CBC">
      <w:pPr>
        <w:spacing w:before="60"/>
        <w:ind w:right="-30"/>
        <w:jc w:val="left"/>
        <w:rPr>
          <w:rFonts w:ascii="Arial" w:eastAsia="Arial" w:hAnsi="Arial" w:cs="Arial"/>
        </w:rPr>
      </w:pPr>
    </w:p>
    <w:p w14:paraId="139DEDB2" w14:textId="5EB924F5"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3</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r w:rsidR="0047611D">
        <w:rPr>
          <w:rFonts w:ascii="Arial" w:eastAsia="Arial" w:hAnsi="Arial" w:cs="Arial"/>
          <w:sz w:val="24"/>
          <w:szCs w:val="24"/>
        </w:rPr>
        <w:t>, and shall be based on open standards where applicable</w:t>
      </w:r>
      <w:r>
        <w:rPr>
          <w:rFonts w:ascii="Arial" w:eastAsia="Arial" w:hAnsi="Arial" w:cs="Arial"/>
          <w:sz w:val="24"/>
          <w:szCs w:val="24"/>
        </w:rPr>
        <w:t>.</w:t>
      </w:r>
      <w:r w:rsidR="0047611D">
        <w:rPr>
          <w:rFonts w:ascii="Arial" w:eastAsia="Arial" w:hAnsi="Arial" w:cs="Arial"/>
          <w:sz w:val="24"/>
          <w:szCs w:val="24"/>
        </w:rPr>
        <w:t xml:space="preserve">  The Supplier warrants that the Deliverables:</w:t>
      </w:r>
    </w:p>
    <w:p w14:paraId="3383C493" w14:textId="17E6527F"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are suitable for release as open source</w:t>
      </w:r>
      <w:r w:rsidR="00443659">
        <w:rPr>
          <w:rFonts w:ascii="Arial" w:eastAsia="Arial" w:hAnsi="Arial" w:cs="Arial"/>
          <w:sz w:val="24"/>
          <w:szCs w:val="24"/>
          <w:highlight w:val="white"/>
        </w:rPr>
        <w:t>;</w:t>
      </w:r>
    </w:p>
    <w:p w14:paraId="4D0DC825" w14:textId="2C273B63"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 xml:space="preserve">have been developed using reasonable endeavours to ensure that their publication by the Buyer shall not cause </w:t>
      </w:r>
      <w:r w:rsidR="00443659">
        <w:rPr>
          <w:rFonts w:ascii="Arial" w:eastAsia="Arial" w:hAnsi="Arial" w:cs="Arial"/>
          <w:sz w:val="24"/>
          <w:szCs w:val="24"/>
          <w:highlight w:val="white"/>
        </w:rPr>
        <w:t>any harm or damage to any party using them;</w:t>
      </w:r>
    </w:p>
    <w:p w14:paraId="1CD8C0EF" w14:textId="37348EF4"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w:t>
      </w:r>
      <w:r w:rsidR="0021054E">
        <w:rPr>
          <w:rFonts w:ascii="Arial" w:eastAsia="Arial" w:hAnsi="Arial" w:cs="Arial"/>
          <w:sz w:val="24"/>
          <w:szCs w:val="24"/>
          <w:highlight w:val="white"/>
        </w:rPr>
        <w:t>y</w:t>
      </w:r>
      <w:r>
        <w:rPr>
          <w:rFonts w:ascii="Arial" w:eastAsia="Arial" w:hAnsi="Arial" w:cs="Arial"/>
          <w:sz w:val="24"/>
          <w:szCs w:val="24"/>
          <w:highlight w:val="white"/>
        </w:rPr>
        <w:t xml:space="preserve"> material which would bring the Buyer into disrepute;</w:t>
      </w:r>
    </w:p>
    <w:p w14:paraId="4776BBBD" w14:textId="0BB3F72B"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can be published as open source without breaching the rights of any third party;</w:t>
      </w:r>
      <w:r w:rsidR="006E6DFB">
        <w:rPr>
          <w:rFonts w:ascii="Arial" w:eastAsia="Arial" w:hAnsi="Arial" w:cs="Arial"/>
          <w:sz w:val="24"/>
          <w:szCs w:val="24"/>
          <w:highlight w:val="white"/>
        </w:rPr>
        <w:t xml:space="preserve"> and</w:t>
      </w:r>
    </w:p>
    <w:p w14:paraId="23CE0BEC" w14:textId="45B70E07" w:rsidR="00443659"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any Malicious Software.</w:t>
      </w:r>
    </w:p>
    <w:p w14:paraId="2CB47CF6" w14:textId="77777777" w:rsidR="005A5CBC" w:rsidRDefault="005A5CBC">
      <w:pPr>
        <w:spacing w:before="60"/>
        <w:ind w:right="-30"/>
        <w:jc w:val="left"/>
        <w:rPr>
          <w:rFonts w:ascii="Arial" w:eastAsia="Arial" w:hAnsi="Arial" w:cs="Arial"/>
        </w:rPr>
      </w:pPr>
    </w:p>
    <w:p w14:paraId="232AC528" w14:textId="75E18E26"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4</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Buyer unless the Buyer agrees in advance in writing that the converted format is not required.</w:t>
      </w:r>
    </w:p>
    <w:p w14:paraId="5A530E14" w14:textId="30B137E2" w:rsidR="00FD6027" w:rsidRDefault="00FD6027">
      <w:pPr>
        <w:spacing w:before="60"/>
        <w:ind w:right="-30"/>
        <w:jc w:val="left"/>
        <w:rPr>
          <w:rFonts w:ascii="Arial" w:eastAsia="Arial" w:hAnsi="Arial" w:cs="Arial"/>
          <w:sz w:val="24"/>
          <w:szCs w:val="24"/>
        </w:rPr>
      </w:pPr>
    </w:p>
    <w:p w14:paraId="19B99E90" w14:textId="71DA197A" w:rsidR="00FD6027" w:rsidRDefault="00D33779">
      <w:pPr>
        <w:spacing w:before="60"/>
        <w:ind w:right="-30"/>
        <w:jc w:val="left"/>
        <w:rPr>
          <w:rFonts w:ascii="Arial" w:eastAsia="Arial" w:hAnsi="Arial" w:cs="Arial"/>
          <w:sz w:val="24"/>
          <w:szCs w:val="24"/>
        </w:rPr>
      </w:pPr>
      <w:r>
        <w:rPr>
          <w:rFonts w:ascii="Arial" w:eastAsia="Arial" w:hAnsi="Arial" w:cs="Arial"/>
          <w:sz w:val="24"/>
          <w:szCs w:val="24"/>
        </w:rPr>
        <w:t>13.25</w:t>
      </w:r>
      <w:r w:rsidR="00FD6027">
        <w:rPr>
          <w:rFonts w:ascii="Arial" w:eastAsia="Arial" w:hAnsi="Arial" w:cs="Arial"/>
          <w:sz w:val="24"/>
          <w:szCs w:val="24"/>
        </w:rPr>
        <w:t xml:space="preserve"> Where the Buyer has authorised a Supplier request not to make an aspect of the Deliverable open source, the Supplier shall as soon as reasonably practicable provide written details of what will not be made open source and what impact that exclusion will have on the ability of the Buyer to use the Deliverable and Project Specific IPRs going forward as open source.</w:t>
      </w:r>
    </w:p>
    <w:p w14:paraId="62CA057F" w14:textId="240C735B" w:rsidR="00CC2065" w:rsidRDefault="00CC2065">
      <w:pPr>
        <w:spacing w:before="60"/>
        <w:ind w:right="-30"/>
        <w:jc w:val="left"/>
        <w:rPr>
          <w:rFonts w:ascii="Arial" w:eastAsia="Arial" w:hAnsi="Arial" w:cs="Arial"/>
          <w:sz w:val="24"/>
          <w:szCs w:val="24"/>
        </w:rPr>
      </w:pPr>
    </w:p>
    <w:p w14:paraId="7459F4DE" w14:textId="0B8938EE" w:rsidR="00CC2065" w:rsidRPr="001D1AEF" w:rsidRDefault="00D33779" w:rsidP="001D1AEF">
      <w:pPr>
        <w:spacing w:before="60"/>
        <w:ind w:right="-30"/>
        <w:jc w:val="left"/>
        <w:rPr>
          <w:rFonts w:ascii="Arial" w:eastAsia="Arial" w:hAnsi="Arial"/>
          <w:sz w:val="24"/>
          <w:szCs w:val="24"/>
        </w:rPr>
      </w:pPr>
      <w:bookmarkStart w:id="47" w:name="_Ref358110973"/>
      <w:r>
        <w:rPr>
          <w:rFonts w:ascii="Arial" w:eastAsia="Arial" w:hAnsi="Arial" w:cs="Arial"/>
          <w:sz w:val="24"/>
          <w:szCs w:val="24"/>
        </w:rPr>
        <w:t>13.26</w:t>
      </w:r>
      <w:r w:rsidR="00CC2065">
        <w:rPr>
          <w:rFonts w:ascii="Arial" w:eastAsia="Arial" w:hAnsi="Arial" w:cs="Arial"/>
          <w:sz w:val="24"/>
          <w:szCs w:val="24"/>
        </w:rPr>
        <w:t xml:space="preserve"> </w:t>
      </w:r>
      <w:r w:rsidR="00CC2065" w:rsidRPr="001D1AEF">
        <w:rPr>
          <w:rFonts w:ascii="Arial" w:eastAsia="Arial" w:hAnsi="Arial" w:cs="Arial"/>
          <w:sz w:val="24"/>
          <w:szCs w:val="24"/>
        </w:rPr>
        <w:t xml:space="preserve">The Buyer </w:t>
      </w:r>
      <w:bookmarkStart w:id="48" w:name="_Hlt359518643"/>
      <w:bookmarkStart w:id="49" w:name="_Hlt359518647"/>
      <w:bookmarkEnd w:id="48"/>
      <w:bookmarkEnd w:id="49"/>
      <w:r w:rsidR="00CC2065" w:rsidRPr="001D1AEF">
        <w:rPr>
          <w:rFonts w:ascii="Arial" w:eastAsia="Arial" w:hAnsi="Arial" w:cs="Arial"/>
          <w:sz w:val="24"/>
          <w:szCs w:val="24"/>
        </w:rPr>
        <w:t xml:space="preserve">may assign, novate or otherwise transfer its rights and obligations under the licences granted pursuant to </w:t>
      </w:r>
      <w:r w:rsidR="00CC2065">
        <w:rPr>
          <w:rFonts w:ascii="Arial" w:eastAsia="Arial" w:hAnsi="Arial" w:cs="Arial"/>
          <w:sz w:val="24"/>
          <w:szCs w:val="24"/>
        </w:rPr>
        <w:t>this clause</w:t>
      </w:r>
      <w:r w:rsidR="00CC2065" w:rsidRPr="00D33779">
        <w:rPr>
          <w:rFonts w:ascii="Arial" w:eastAsia="Arial" w:hAnsi="Arial" w:cs="Arial"/>
          <w:sz w:val="24"/>
          <w:szCs w:val="24"/>
        </w:rPr>
        <w:t xml:space="preserve"> </w:t>
      </w:r>
      <w:r w:rsidR="00CC2065" w:rsidRPr="001D1AEF">
        <w:rPr>
          <w:rFonts w:ascii="Arial" w:eastAsia="Arial" w:hAnsi="Arial" w:cs="Arial"/>
          <w:sz w:val="24"/>
          <w:szCs w:val="24"/>
        </w:rPr>
        <w:t>to:</w:t>
      </w:r>
      <w:bookmarkEnd w:id="47"/>
    </w:p>
    <w:p w14:paraId="3A13CFFA"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a Central Government Body; or</w:t>
      </w:r>
    </w:p>
    <w:p w14:paraId="251E6FE1"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to any body (including any private sector body) which performs or carries on any of the functions and/or activities that previously had been performed and/or carried on by the Buyer.</w:t>
      </w:r>
    </w:p>
    <w:p w14:paraId="1BB6DE36" w14:textId="7BC3BF63" w:rsidR="00CC2065" w:rsidRPr="001D1AEF" w:rsidRDefault="00CC2065" w:rsidP="001D1AEF">
      <w:pPr>
        <w:spacing w:before="60"/>
        <w:ind w:right="-30"/>
        <w:jc w:val="left"/>
        <w:rPr>
          <w:rFonts w:ascii="Arial" w:eastAsia="Arial" w:hAnsi="Arial"/>
          <w:sz w:val="24"/>
          <w:szCs w:val="24"/>
        </w:rPr>
      </w:pPr>
      <w:bookmarkStart w:id="50" w:name="_Hlt359518637"/>
      <w:bookmarkStart w:id="51" w:name="_Ref358110606"/>
      <w:bookmarkStart w:id="52" w:name="_Ref365629205"/>
      <w:bookmarkEnd w:id="50"/>
      <w:r w:rsidRPr="001D1AEF">
        <w:rPr>
          <w:rFonts w:ascii="Arial" w:eastAsia="Arial" w:hAnsi="Arial" w:cs="Arial"/>
          <w:sz w:val="24"/>
          <w:szCs w:val="24"/>
        </w:rPr>
        <w:t xml:space="preserve">If the Buyer ceases to be a Central Government Body, the successor body to the Buyer shall still be entitled to the benefit of the licences granted in </w:t>
      </w:r>
      <w:bookmarkEnd w:id="51"/>
      <w:r>
        <w:rPr>
          <w:rFonts w:ascii="Arial" w:eastAsia="Arial" w:hAnsi="Arial" w:cs="Arial"/>
          <w:sz w:val="24"/>
          <w:szCs w:val="24"/>
        </w:rPr>
        <w:t>this clause</w:t>
      </w:r>
      <w:r w:rsidRPr="001D1AEF">
        <w:rPr>
          <w:rFonts w:ascii="Arial" w:eastAsia="Arial" w:hAnsi="Arial" w:cs="Arial"/>
          <w:sz w:val="24"/>
          <w:szCs w:val="24"/>
        </w:rPr>
        <w:t>.</w:t>
      </w:r>
      <w:bookmarkEnd w:id="52"/>
    </w:p>
    <w:p w14:paraId="0CB23AD6" w14:textId="77777777" w:rsidR="00CC2065" w:rsidRDefault="00CC2065">
      <w:pPr>
        <w:spacing w:before="60"/>
        <w:ind w:right="-30"/>
        <w:jc w:val="left"/>
        <w:rPr>
          <w:rFonts w:ascii="Arial" w:eastAsia="Arial" w:hAnsi="Arial" w:cs="Arial"/>
          <w:highlight w:val="yellow"/>
        </w:rPr>
      </w:pPr>
    </w:p>
    <w:p w14:paraId="3ADA5690" w14:textId="77777777" w:rsidR="005A5CBC" w:rsidRDefault="005A5CBC">
      <w:pPr>
        <w:jc w:val="left"/>
        <w:rPr>
          <w:rFonts w:ascii="Arial" w:eastAsia="Arial" w:hAnsi="Arial" w:cs="Arial"/>
        </w:rPr>
      </w:pPr>
    </w:p>
    <w:p w14:paraId="6537B3A4" w14:textId="77777777" w:rsidR="005A5CBC" w:rsidRDefault="00720B67">
      <w:pPr>
        <w:pStyle w:val="Heading1"/>
        <w:jc w:val="left"/>
        <w:rPr>
          <w:rFonts w:ascii="Arial" w:eastAsia="Arial" w:hAnsi="Arial" w:cs="Arial"/>
        </w:rPr>
      </w:pPr>
      <w:bookmarkStart w:id="53" w:name="_19c6y18" w:colFirst="0" w:colLast="0"/>
      <w:bookmarkEnd w:id="53"/>
      <w:r>
        <w:rPr>
          <w:rFonts w:ascii="Arial" w:eastAsia="Arial" w:hAnsi="Arial" w:cs="Arial"/>
          <w:highlight w:val="white"/>
        </w:rPr>
        <w:lastRenderedPageBreak/>
        <w:t xml:space="preserve">14. </w:t>
      </w:r>
      <w:r>
        <w:rPr>
          <w:rFonts w:ascii="Arial" w:eastAsia="Arial" w:hAnsi="Arial" w:cs="Arial"/>
          <w:highlight w:val="white"/>
        </w:rPr>
        <w:tab/>
        <w:t>Data Protection and Disclosure</w:t>
      </w:r>
    </w:p>
    <w:p w14:paraId="24F398E9" w14:textId="77777777" w:rsidR="005A5CBC" w:rsidRDefault="00720B67">
      <w:pPr>
        <w:keepLines/>
        <w:spacing w:before="360"/>
        <w:rPr>
          <w:rFonts w:ascii="Arial" w:eastAsia="Arial" w:hAnsi="Arial" w:cs="Arial"/>
          <w:color w:val="000000"/>
        </w:rPr>
      </w:pPr>
      <w:r>
        <w:rPr>
          <w:rFonts w:ascii="Arial" w:eastAsia="Arial" w:hAnsi="Arial" w:cs="Arial"/>
          <w:color w:val="000000"/>
          <w:sz w:val="24"/>
          <w:szCs w:val="24"/>
          <w:highlight w:val="white"/>
        </w:rPr>
        <w:t>14.1</w:t>
      </w:r>
      <w:r>
        <w:rPr>
          <w:rFonts w:ascii="Arial" w:eastAsia="Arial" w:hAnsi="Arial" w:cs="Arial"/>
          <w:color w:val="000000"/>
          <w:sz w:val="24"/>
          <w:szCs w:val="24"/>
          <w:highlight w:val="white"/>
        </w:rPr>
        <w:tab/>
      </w:r>
      <w:r>
        <w:rPr>
          <w:rFonts w:ascii="Arial" w:eastAsia="Arial" w:hAnsi="Arial" w:cs="Arial"/>
          <w:color w:val="000000"/>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Pr>
          <w:rFonts w:ascii="Arial" w:eastAsia="Arial" w:hAnsi="Arial" w:cs="Arial"/>
          <w:color w:val="000000"/>
          <w:sz w:val="24"/>
          <w:szCs w:val="24"/>
          <w:highlight w:val="white"/>
        </w:rPr>
        <w:tab/>
      </w:r>
    </w:p>
    <w:p w14:paraId="303DDF90" w14:textId="77777777" w:rsidR="005A5CBC" w:rsidRDefault="00720B67">
      <w:pPr>
        <w:keepLines/>
        <w:spacing w:before="360"/>
        <w:rPr>
          <w:rFonts w:ascii="Arial" w:eastAsia="Arial" w:hAnsi="Arial" w:cs="Arial"/>
          <w:color w:val="000000"/>
        </w:rPr>
      </w:pPr>
      <w:bookmarkStart w:id="54" w:name="_3tbugp1" w:colFirst="0" w:colLast="0"/>
      <w:bookmarkEnd w:id="54"/>
      <w:r>
        <w:rPr>
          <w:rFonts w:ascii="Arial" w:eastAsia="Arial" w:hAnsi="Arial" w:cs="Arial"/>
          <w:color w:val="000000"/>
          <w:sz w:val="24"/>
          <w:szCs w:val="24"/>
          <w:highlight w:val="white"/>
        </w:rPr>
        <w:t>14.2</w:t>
      </w:r>
      <w:r>
        <w:rPr>
          <w:rFonts w:ascii="Arial" w:eastAsia="Arial" w:hAnsi="Arial" w:cs="Arial"/>
          <w:color w:val="000000"/>
          <w:sz w:val="24"/>
          <w:szCs w:val="24"/>
          <w:highlight w:val="white"/>
        </w:rPr>
        <w:tab/>
      </w:r>
      <w:r>
        <w:rPr>
          <w:rFonts w:ascii="Arial" w:eastAsia="Arial" w:hAnsi="Arial" w:cs="Arial"/>
          <w:color w:val="000000"/>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50B664A3" w14:textId="77777777" w:rsidR="005A5CBC" w:rsidRDefault="00720B67">
      <w:pPr>
        <w:keepLines/>
        <w:spacing w:before="360"/>
        <w:rPr>
          <w:rFonts w:ascii="Arial" w:eastAsia="Arial" w:hAnsi="Arial" w:cs="Arial"/>
          <w:color w:val="353535"/>
          <w:sz w:val="24"/>
          <w:szCs w:val="24"/>
        </w:rPr>
      </w:pPr>
      <w:r>
        <w:rPr>
          <w:rFonts w:ascii="Arial" w:eastAsia="Arial" w:hAnsi="Arial" w:cs="Arial"/>
          <w:sz w:val="24"/>
          <w:szCs w:val="24"/>
          <w:highlight w:val="white"/>
        </w:rPr>
        <w:t>14.3</w:t>
      </w:r>
      <w:r>
        <w:rPr>
          <w:rFonts w:ascii="Arial" w:eastAsia="Arial" w:hAnsi="Arial" w:cs="Arial"/>
          <w:sz w:val="24"/>
          <w:szCs w:val="24"/>
          <w:highlight w:val="white"/>
        </w:rPr>
        <w:tab/>
      </w:r>
      <w:r>
        <w:rPr>
          <w:rFonts w:ascii="Arial" w:eastAsia="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003FAC7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14.4</w:t>
      </w:r>
      <w:r>
        <w:rPr>
          <w:rFonts w:ascii="Arial" w:eastAsia="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25C71BC2" w14:textId="77777777" w:rsidR="005A5CBC" w:rsidRDefault="00720B67">
      <w:pPr>
        <w:keepLines/>
        <w:spacing w:before="360"/>
        <w:rPr>
          <w:rFonts w:ascii="Arial" w:eastAsia="Arial" w:hAnsi="Arial" w:cs="Arial"/>
          <w:color w:val="353535"/>
          <w:sz w:val="24"/>
          <w:szCs w:val="24"/>
        </w:rPr>
      </w:pPr>
      <w:r>
        <w:rPr>
          <w:rFonts w:ascii="MS Gothic" w:eastAsia="MS Gothic" w:hAnsi="MS Gothic" w:cs="MS Gothic"/>
          <w:color w:val="353535"/>
          <w:sz w:val="24"/>
          <w:szCs w:val="24"/>
        </w:rPr>
        <w:t> </w:t>
      </w:r>
      <w:r>
        <w:rPr>
          <w:rFonts w:ascii="Arial" w:eastAsia="Arial" w:hAnsi="Arial" w:cs="Arial"/>
          <w:color w:val="353535"/>
          <w:sz w:val="24"/>
          <w:szCs w:val="24"/>
        </w:rPr>
        <w:tab/>
        <w:t>i)</w:t>
      </w:r>
      <w:r>
        <w:rPr>
          <w:rFonts w:ascii="Arial" w:eastAsia="Arial" w:hAnsi="Arial" w:cs="Arial"/>
          <w:color w:val="353535"/>
          <w:sz w:val="24"/>
          <w:szCs w:val="24"/>
        </w:rPr>
        <w:tab/>
        <w:t xml:space="preserve">are aware of and comply with the Supplier’s obligations under this </w:t>
      </w:r>
      <w:proofErr w:type="gramStart"/>
      <w:r>
        <w:rPr>
          <w:rFonts w:ascii="Arial" w:eastAsia="Arial" w:hAnsi="Arial" w:cs="Arial"/>
          <w:color w:val="353535"/>
          <w:sz w:val="24"/>
          <w:szCs w:val="24"/>
        </w:rPr>
        <w:t>Clause;</w:t>
      </w:r>
      <w:proofErr w:type="gramEnd"/>
      <w:r>
        <w:rPr>
          <w:rFonts w:ascii="MS Gothic" w:eastAsia="MS Gothic" w:hAnsi="MS Gothic" w:cs="MS Gothic"/>
          <w:color w:val="353535"/>
          <w:sz w:val="24"/>
          <w:szCs w:val="24"/>
        </w:rPr>
        <w:t> </w:t>
      </w:r>
    </w:p>
    <w:p w14:paraId="62809780"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w:t>
      </w:r>
      <w:r>
        <w:rPr>
          <w:rFonts w:ascii="Arial" w:eastAsia="Arial" w:hAnsi="Arial" w:cs="Arial"/>
          <w:color w:val="353535"/>
          <w:sz w:val="24"/>
          <w:szCs w:val="24"/>
        </w:rPr>
        <w:tab/>
        <w:t xml:space="preserve">are subject to appropriate confidentiality undertakings with the Supplier or relevant Subprocessor </w:t>
      </w:r>
      <w:r>
        <w:rPr>
          <w:rFonts w:ascii="MS Gothic" w:eastAsia="MS Gothic" w:hAnsi="MS Gothic" w:cs="MS Gothic"/>
          <w:color w:val="353535"/>
          <w:sz w:val="24"/>
          <w:szCs w:val="24"/>
        </w:rPr>
        <w:t> </w:t>
      </w:r>
    </w:p>
    <w:p w14:paraId="7A40F04C"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iii)</w:t>
      </w:r>
      <w:r>
        <w:rPr>
          <w:rFonts w:ascii="Arial" w:eastAsia="Arial" w:hAnsi="Arial" w:cs="Arial"/>
          <w:color w:val="353535"/>
          <w:sz w:val="24"/>
          <w:szCs w:val="24"/>
        </w:rPr>
        <w:tab/>
        <w:t xml:space="preserve">are informed of the confidential nature of the Personal Data and </w:t>
      </w:r>
      <w:proofErr w:type="gramStart"/>
      <w:r>
        <w:rPr>
          <w:rFonts w:ascii="Arial" w:eastAsia="Arial" w:hAnsi="Arial" w:cs="Arial"/>
          <w:color w:val="353535"/>
          <w:sz w:val="24"/>
          <w:szCs w:val="24"/>
        </w:rPr>
        <w:t>don’t</w:t>
      </w:r>
      <w:proofErr w:type="gramEnd"/>
      <w:r>
        <w:rPr>
          <w:rFonts w:ascii="Arial" w:eastAsia="Arial" w:hAnsi="Arial" w:cs="Arial"/>
          <w:color w:val="353535"/>
          <w:sz w:val="24"/>
          <w:szCs w:val="24"/>
        </w:rPr>
        <w:t xml:space="preserve"> publish, disclose or divulge it to any third party unless directed by the Buyer or in accordance with this Call-Off Contract</w:t>
      </w:r>
      <w:r>
        <w:rPr>
          <w:rFonts w:ascii="MS Gothic" w:eastAsia="MS Gothic" w:hAnsi="MS Gothic" w:cs="MS Gothic"/>
          <w:color w:val="353535"/>
          <w:sz w:val="24"/>
          <w:szCs w:val="24"/>
        </w:rPr>
        <w:t> </w:t>
      </w:r>
    </w:p>
    <w:p w14:paraId="284F9BE8" w14:textId="77777777" w:rsidR="005A5CBC" w:rsidRDefault="00720B67">
      <w:pPr>
        <w:keepLines/>
        <w:spacing w:before="360"/>
        <w:ind w:firstLine="720"/>
        <w:rPr>
          <w:rFonts w:ascii="Arial" w:eastAsia="Arial" w:hAnsi="Arial" w:cs="Arial"/>
          <w:color w:val="353535"/>
          <w:sz w:val="24"/>
          <w:szCs w:val="24"/>
        </w:rPr>
      </w:pPr>
      <w:r>
        <w:rPr>
          <w:rFonts w:ascii="Arial" w:eastAsia="Arial" w:hAnsi="Arial" w:cs="Arial"/>
          <w:color w:val="353535"/>
          <w:sz w:val="24"/>
          <w:szCs w:val="24"/>
        </w:rPr>
        <w:t>iv)</w:t>
      </w:r>
      <w:r>
        <w:rPr>
          <w:rFonts w:ascii="Arial" w:eastAsia="Arial" w:hAnsi="Arial" w:cs="Arial"/>
          <w:color w:val="353535"/>
          <w:sz w:val="24"/>
          <w:szCs w:val="24"/>
        </w:rPr>
        <w:tab/>
        <w:t>are given training in the use, protection and handling of Personal Data</w:t>
      </w:r>
    </w:p>
    <w:p w14:paraId="111CD658" w14:textId="77777777" w:rsidR="005A5CBC" w:rsidRDefault="005A5CBC">
      <w:pPr>
        <w:keepLines/>
        <w:spacing w:before="360"/>
        <w:ind w:firstLine="720"/>
        <w:rPr>
          <w:rFonts w:ascii="Arial" w:eastAsia="Arial" w:hAnsi="Arial" w:cs="Arial"/>
          <w:color w:val="353535"/>
          <w:sz w:val="24"/>
          <w:szCs w:val="24"/>
        </w:rPr>
      </w:pPr>
    </w:p>
    <w:p w14:paraId="1A57B740"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14.5</w:t>
      </w:r>
      <w:r>
        <w:rPr>
          <w:rFonts w:ascii="Arial" w:eastAsia="Arial" w:hAnsi="Arial" w:cs="Arial"/>
          <w:color w:val="353535"/>
          <w:sz w:val="24"/>
          <w:szCs w:val="24"/>
        </w:rPr>
        <w:tab/>
        <w:t>The Supplier will not transfer Personal Data outside of the European Economic Area unless the prior written consent of the Buyer has been obtained and the following conditions are met:</w:t>
      </w:r>
    </w:p>
    <w:p w14:paraId="321DDE74" w14:textId="77777777" w:rsidR="005A5CBC" w:rsidRDefault="005A5CBC">
      <w:pPr>
        <w:jc w:val="left"/>
        <w:rPr>
          <w:rFonts w:ascii="Arial" w:eastAsia="Arial" w:hAnsi="Arial" w:cs="Arial"/>
          <w:color w:val="353535"/>
          <w:sz w:val="24"/>
          <w:szCs w:val="24"/>
        </w:rPr>
      </w:pPr>
    </w:p>
    <w:p w14:paraId="3EEBD791"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or the Supplier has provided appropriate safeguards in relation to the transfer (whether in accordance with GDPR Article 46 or LED Article 37) as determined by the Buyer;</w:t>
      </w:r>
    </w:p>
    <w:p w14:paraId="78B99DD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03E8CB26"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Data Subject has enforceable rights and effective legal remedies;</w:t>
      </w:r>
    </w:p>
    <w:p w14:paraId="14C63179" w14:textId="77777777" w:rsidR="005A5CBC" w:rsidRDefault="005A5CBC">
      <w:pPr>
        <w:jc w:val="left"/>
        <w:rPr>
          <w:rFonts w:ascii="Arial" w:eastAsia="Arial" w:hAnsi="Arial" w:cs="Arial"/>
          <w:color w:val="353535"/>
          <w:sz w:val="24"/>
          <w:szCs w:val="24"/>
        </w:rPr>
      </w:pPr>
    </w:p>
    <w:p w14:paraId="12649912"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lastRenderedPageBreak/>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Pr>
          <w:rFonts w:ascii="Arial" w:eastAsia="Arial" w:hAnsi="Arial" w:cs="Arial"/>
          <w:color w:val="353535"/>
          <w:sz w:val="24"/>
          <w:szCs w:val="24"/>
        </w:rPr>
        <w:br/>
      </w:r>
    </w:p>
    <w:p w14:paraId="3850FE2A" w14:textId="77777777" w:rsidR="005A5CBC" w:rsidRDefault="00720B67">
      <w:pPr>
        <w:keepLines/>
        <w:numPr>
          <w:ilvl w:val="0"/>
          <w:numId w:val="20"/>
        </w:numPr>
        <w:pBdr>
          <w:top w:val="nil"/>
          <w:left w:val="nil"/>
          <w:bottom w:val="nil"/>
          <w:right w:val="nil"/>
          <w:between w:val="nil"/>
        </w:pBdr>
        <w:rPr>
          <w:rFonts w:ascii="Arial" w:eastAsia="Arial" w:hAnsi="Arial" w:cs="Arial"/>
          <w:color w:val="353535"/>
          <w:sz w:val="24"/>
          <w:szCs w:val="24"/>
        </w:rPr>
      </w:pPr>
      <w:r>
        <w:rPr>
          <w:rFonts w:ascii="Arial" w:eastAsia="Arial" w:hAnsi="Arial" w:cs="Arial"/>
          <w:color w:val="353535"/>
          <w:sz w:val="24"/>
          <w:szCs w:val="24"/>
        </w:rPr>
        <w:t>the Supplier complies with any reasonable instructions notified to it in advance by the Buyer with respect to the processing of the Personal Data</w:t>
      </w:r>
    </w:p>
    <w:p w14:paraId="163354B2"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14.6</w:t>
      </w:r>
      <w:r>
        <w:rPr>
          <w:rFonts w:ascii="Arial" w:eastAsia="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4A44F66C"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14.7</w:t>
      </w:r>
      <w:r>
        <w:rPr>
          <w:rFonts w:ascii="Arial" w:eastAsia="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52AE6B32" w14:textId="77777777" w:rsidR="005A5CBC" w:rsidRDefault="005A5CBC">
      <w:pPr>
        <w:keepLines/>
        <w:spacing w:before="360"/>
        <w:rPr>
          <w:rFonts w:ascii="Arial" w:eastAsia="Arial" w:hAnsi="Arial" w:cs="Arial"/>
          <w:color w:val="353535"/>
          <w:sz w:val="24"/>
          <w:szCs w:val="24"/>
        </w:rPr>
      </w:pPr>
    </w:p>
    <w:p w14:paraId="08532E77"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14.8</w:t>
      </w:r>
      <w:r>
        <w:rPr>
          <w:rFonts w:ascii="Arial" w:eastAsia="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7A2A41C6" w14:textId="77777777" w:rsidR="005A5CBC" w:rsidRDefault="005A5CBC">
      <w:pPr>
        <w:jc w:val="left"/>
        <w:rPr>
          <w:rFonts w:ascii="Arial" w:eastAsia="Arial" w:hAnsi="Arial" w:cs="Arial"/>
          <w:color w:val="353535"/>
          <w:sz w:val="24"/>
          <w:szCs w:val="24"/>
        </w:rPr>
      </w:pPr>
    </w:p>
    <w:p w14:paraId="422A5220" w14:textId="77777777" w:rsidR="005A5CBC" w:rsidRDefault="00720B67">
      <w:pPr>
        <w:numPr>
          <w:ilvl w:val="0"/>
          <w:numId w:val="2"/>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determines that the processing is not occasional;</w:t>
      </w:r>
    </w:p>
    <w:p w14:paraId="6C9D5F9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6C689551" w14:textId="77777777" w:rsidR="005A5CBC" w:rsidRDefault="00720B67">
      <w:pPr>
        <w:ind w:left="1440" w:hanging="720"/>
        <w:jc w:val="left"/>
        <w:rPr>
          <w:rFonts w:ascii="Arial" w:eastAsia="Arial" w:hAnsi="Arial" w:cs="Arial"/>
          <w:color w:val="353535"/>
          <w:sz w:val="24"/>
          <w:szCs w:val="24"/>
        </w:rPr>
      </w:pPr>
      <w:r>
        <w:rPr>
          <w:rFonts w:ascii="Arial" w:eastAsia="Arial" w:hAnsi="Arial" w:cs="Arial"/>
          <w:color w:val="353535"/>
          <w:sz w:val="24"/>
          <w:szCs w:val="24"/>
        </w:rPr>
        <w:t xml:space="preserve">ii) </w:t>
      </w:r>
      <w:r>
        <w:rPr>
          <w:rFonts w:ascii="Arial" w:eastAsia="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3353BA4" w14:textId="77777777" w:rsidR="005A5CBC" w:rsidRDefault="00720B67">
      <w:pPr>
        <w:keepLines/>
        <w:numPr>
          <w:ilvl w:val="0"/>
          <w:numId w:val="2"/>
        </w:numPr>
        <w:pBdr>
          <w:top w:val="nil"/>
          <w:left w:val="nil"/>
          <w:bottom w:val="nil"/>
          <w:right w:val="nil"/>
          <w:between w:val="nil"/>
        </w:pBdr>
        <w:spacing w:before="360"/>
        <w:rPr>
          <w:rFonts w:ascii="Arial" w:eastAsia="Arial" w:hAnsi="Arial" w:cs="Arial"/>
          <w:color w:val="353535"/>
          <w:sz w:val="24"/>
          <w:szCs w:val="24"/>
        </w:rPr>
      </w:pPr>
      <w:r>
        <w:rPr>
          <w:rFonts w:ascii="Arial" w:eastAsia="Arial" w:hAnsi="Arial" w:cs="Arial"/>
          <w:color w:val="353535"/>
          <w:sz w:val="24"/>
          <w:szCs w:val="24"/>
        </w:rPr>
        <w:t>the Buyer determines that the processing is likely to result in a risk to the rights and freedoms of Data Subjects.</w:t>
      </w:r>
    </w:p>
    <w:p w14:paraId="2C3DB5C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14.9</w:t>
      </w:r>
      <w:r>
        <w:rPr>
          <w:rFonts w:ascii="Arial" w:eastAsia="Arial" w:hAnsi="Arial" w:cs="Arial"/>
          <w:color w:val="353535"/>
          <w:sz w:val="24"/>
          <w:szCs w:val="24"/>
        </w:rPr>
        <w:tab/>
        <w:t>Before allowing any Subprocessor to process any Personal Data related to this Call-Off Contract, the Supplier must obtain the prior written consent of the Buyer, and shall remain fully liable for the acts and omissions of any Subprocessor.</w:t>
      </w:r>
    </w:p>
    <w:p w14:paraId="56728947"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14.10</w:t>
      </w:r>
      <w:r>
        <w:rPr>
          <w:rFonts w:ascii="Arial" w:eastAsia="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0309434F" w14:textId="77777777" w:rsidR="005A5CBC" w:rsidRDefault="005A5CBC">
      <w:pPr>
        <w:pStyle w:val="Heading1"/>
        <w:jc w:val="left"/>
        <w:rPr>
          <w:rFonts w:ascii="Arial" w:eastAsia="Arial" w:hAnsi="Arial" w:cs="Arial"/>
          <w:b w:val="0"/>
          <w:color w:val="353535"/>
        </w:rPr>
      </w:pPr>
      <w:bookmarkStart w:id="55" w:name="_28h4qwu" w:colFirst="0" w:colLast="0"/>
      <w:bookmarkEnd w:id="55"/>
    </w:p>
    <w:p w14:paraId="1567F15D" w14:textId="77777777" w:rsidR="005A5CBC" w:rsidRDefault="00720B67">
      <w:pPr>
        <w:pStyle w:val="Heading1"/>
        <w:jc w:val="left"/>
        <w:rPr>
          <w:rFonts w:ascii="Arial" w:eastAsia="Arial" w:hAnsi="Arial" w:cs="Arial"/>
        </w:rPr>
      </w:pPr>
      <w:r>
        <w:rPr>
          <w:rFonts w:ascii="Arial" w:eastAsia="Arial" w:hAnsi="Arial" w:cs="Arial"/>
          <w:highlight w:val="white"/>
        </w:rPr>
        <w:t>15.</w:t>
      </w:r>
      <w:r>
        <w:rPr>
          <w:rFonts w:ascii="Arial" w:eastAsia="Arial" w:hAnsi="Arial" w:cs="Arial"/>
          <w:highlight w:val="white"/>
        </w:rPr>
        <w:tab/>
        <w:t xml:space="preserve">Buyer Data </w:t>
      </w:r>
    </w:p>
    <w:p w14:paraId="4FA33116" w14:textId="77777777" w:rsidR="005A5CBC" w:rsidRDefault="005A5CBC">
      <w:pPr>
        <w:rPr>
          <w:rFonts w:ascii="Arial" w:eastAsia="Arial" w:hAnsi="Arial" w:cs="Arial"/>
        </w:rPr>
      </w:pPr>
    </w:p>
    <w:p w14:paraId="429F019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690CED92" w14:textId="77777777" w:rsidR="005A5CBC" w:rsidRDefault="005A5CBC">
      <w:pPr>
        <w:spacing w:before="60"/>
        <w:ind w:left="705" w:hanging="15"/>
        <w:jc w:val="left"/>
        <w:rPr>
          <w:rFonts w:ascii="Arial" w:eastAsia="Arial" w:hAnsi="Arial" w:cs="Arial"/>
        </w:rPr>
      </w:pPr>
    </w:p>
    <w:p w14:paraId="3002F39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15.2 </w:t>
      </w:r>
      <w:r>
        <w:rPr>
          <w:rFonts w:ascii="Arial" w:eastAsia="Arial" w:hAnsi="Arial" w:cs="Arial"/>
          <w:sz w:val="24"/>
          <w:szCs w:val="24"/>
          <w:highlight w:val="white"/>
        </w:rPr>
        <w:tab/>
        <w:t>The Supplier will not store or use Buyer Data except where necessary to fulfil its obligations.</w:t>
      </w:r>
    </w:p>
    <w:p w14:paraId="7C4719B4" w14:textId="77777777" w:rsidR="005A5CBC" w:rsidRDefault="005A5CBC">
      <w:pPr>
        <w:spacing w:before="60"/>
        <w:ind w:left="705" w:hanging="15"/>
        <w:jc w:val="left"/>
        <w:rPr>
          <w:rFonts w:ascii="Arial" w:eastAsia="Arial" w:hAnsi="Arial" w:cs="Arial"/>
        </w:rPr>
      </w:pPr>
    </w:p>
    <w:p w14:paraId="4EB1FD4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15.3</w:t>
      </w:r>
      <w:r>
        <w:rPr>
          <w:rFonts w:ascii="Arial" w:eastAsia="Arial" w:hAnsi="Arial" w:cs="Arial"/>
          <w:sz w:val="24"/>
          <w:szCs w:val="24"/>
          <w:highlight w:val="white"/>
        </w:rPr>
        <w:tab/>
        <w:t>If Buyer Data is processed by the Supplier, the Supplier will supply the data to the Buyer as requested and in the format specified by the Buyer.</w:t>
      </w:r>
    </w:p>
    <w:p w14:paraId="1D4EACC4" w14:textId="77777777" w:rsidR="005A5CBC" w:rsidRDefault="005A5CBC">
      <w:pPr>
        <w:spacing w:before="60"/>
        <w:ind w:left="705" w:hanging="15"/>
        <w:jc w:val="left"/>
        <w:rPr>
          <w:rFonts w:ascii="Arial" w:eastAsia="Arial" w:hAnsi="Arial" w:cs="Arial"/>
        </w:rPr>
      </w:pPr>
    </w:p>
    <w:p w14:paraId="6E46AD7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2879E5BB" w14:textId="77777777" w:rsidR="005A5CBC" w:rsidRDefault="005A5CBC">
      <w:pPr>
        <w:spacing w:before="60"/>
        <w:ind w:left="705" w:hanging="15"/>
        <w:jc w:val="left"/>
        <w:rPr>
          <w:rFonts w:ascii="Arial" w:eastAsia="Arial" w:hAnsi="Arial" w:cs="Arial"/>
        </w:rPr>
      </w:pPr>
    </w:p>
    <w:p w14:paraId="676F0AA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29F79835" w14:textId="77777777" w:rsidR="005A5CBC" w:rsidRDefault="005A5CBC">
      <w:pPr>
        <w:spacing w:before="60"/>
        <w:ind w:left="705" w:hanging="15"/>
        <w:jc w:val="left"/>
        <w:rPr>
          <w:rFonts w:ascii="Arial" w:eastAsia="Arial" w:hAnsi="Arial" w:cs="Arial"/>
        </w:rPr>
      </w:pPr>
    </w:p>
    <w:p w14:paraId="1A96FB4E" w14:textId="77777777" w:rsidR="005A5CBC" w:rsidRDefault="00720B67">
      <w:pPr>
        <w:spacing w:before="60"/>
        <w:jc w:val="left"/>
        <w:rPr>
          <w:rFonts w:ascii="Arial" w:eastAsia="Arial" w:hAnsi="Arial" w:cs="Arial"/>
        </w:rPr>
      </w:pPr>
      <w:bookmarkStart w:id="56" w:name="_nmf14n" w:colFirst="0" w:colLast="0"/>
      <w:bookmarkEnd w:id="56"/>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2D338ED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government security policy framework and information assurance policy;</w:t>
      </w:r>
    </w:p>
    <w:p w14:paraId="2DFBAE1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2B5275F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relevant government information assurance standard(s).</w:t>
      </w:r>
    </w:p>
    <w:p w14:paraId="1584FEEB" w14:textId="77777777" w:rsidR="005A5CBC" w:rsidRDefault="005A5CBC">
      <w:pPr>
        <w:spacing w:before="60"/>
        <w:ind w:left="705" w:hanging="15"/>
        <w:jc w:val="left"/>
        <w:rPr>
          <w:rFonts w:ascii="Arial" w:eastAsia="Arial" w:hAnsi="Arial" w:cs="Arial"/>
        </w:rPr>
      </w:pPr>
      <w:bookmarkStart w:id="57" w:name="_37m2jsg" w:colFirst="0" w:colLast="0"/>
      <w:bookmarkEnd w:id="57"/>
    </w:p>
    <w:p w14:paraId="2A3443F5" w14:textId="77777777" w:rsidR="005A5CBC" w:rsidRDefault="00720B67">
      <w:pPr>
        <w:spacing w:before="60"/>
        <w:jc w:val="left"/>
        <w:rPr>
          <w:rFonts w:ascii="Arial" w:eastAsia="Arial" w:hAnsi="Arial" w:cs="Arial"/>
        </w:rPr>
      </w:pPr>
      <w:bookmarkStart w:id="58" w:name="_1mrcu09" w:colFirst="0" w:colLast="0"/>
      <w:bookmarkEnd w:id="58"/>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321FC587" w14:textId="77777777" w:rsidR="005A5CBC" w:rsidRDefault="005A5CBC">
      <w:pPr>
        <w:spacing w:before="60"/>
        <w:ind w:left="1260" w:hanging="570"/>
        <w:jc w:val="left"/>
        <w:rPr>
          <w:rFonts w:ascii="Arial" w:eastAsia="Arial" w:hAnsi="Arial" w:cs="Arial"/>
        </w:rPr>
      </w:pPr>
      <w:bookmarkStart w:id="59" w:name="_46r0co2" w:colFirst="0" w:colLast="0"/>
      <w:bookmarkEnd w:id="59"/>
    </w:p>
    <w:p w14:paraId="07E9966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that the Supplier has held, used, or accessed has or may become corrupted, lost, breached or significantly degraded in any way for any reason, then the Supplier will notify the Buyer immediately and will at its own cost comply with any remedial action proposed by the Buyer.</w:t>
      </w:r>
    </w:p>
    <w:p w14:paraId="273A9B8C" w14:textId="77777777" w:rsidR="005A5CBC" w:rsidRDefault="005A5CBC">
      <w:pPr>
        <w:spacing w:before="60"/>
        <w:ind w:left="1260" w:hanging="570"/>
        <w:jc w:val="left"/>
        <w:rPr>
          <w:rFonts w:ascii="Arial" w:eastAsia="Arial" w:hAnsi="Arial" w:cs="Arial"/>
        </w:rPr>
      </w:pPr>
    </w:p>
    <w:p w14:paraId="0E6E05F5"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Legislation. The Supplier will also ensure that it does not knowingly or negligently fail to do something that places CCS or any Buyer in breach of its obligations of the Data Protection Legislation. This is an absolute obligation and is not qualified by any other provision of the Call-Off Contract. </w:t>
      </w:r>
    </w:p>
    <w:p w14:paraId="2DE72F0B" w14:textId="77777777" w:rsidR="005A5CBC" w:rsidRDefault="005A5CBC">
      <w:pPr>
        <w:spacing w:before="60"/>
        <w:ind w:left="1260" w:hanging="570"/>
        <w:jc w:val="left"/>
        <w:rPr>
          <w:rFonts w:ascii="Arial" w:eastAsia="Arial" w:hAnsi="Arial" w:cs="Arial"/>
        </w:rPr>
      </w:pPr>
    </w:p>
    <w:p w14:paraId="190484D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5D686599" w14:textId="77777777" w:rsidR="005A5CBC" w:rsidRDefault="005A5CBC">
      <w:pPr>
        <w:jc w:val="left"/>
        <w:rPr>
          <w:rFonts w:ascii="Arial" w:eastAsia="Arial" w:hAnsi="Arial" w:cs="Arial"/>
        </w:rPr>
      </w:pPr>
    </w:p>
    <w:p w14:paraId="090E7B59" w14:textId="77777777" w:rsidR="005A5CBC" w:rsidRDefault="00720B67">
      <w:pPr>
        <w:pStyle w:val="Heading1"/>
        <w:jc w:val="left"/>
        <w:rPr>
          <w:rFonts w:ascii="Arial" w:eastAsia="Arial" w:hAnsi="Arial" w:cs="Arial"/>
        </w:rPr>
      </w:pPr>
      <w:bookmarkStart w:id="60" w:name="_2lwamvv" w:colFirst="0" w:colLast="0"/>
      <w:bookmarkEnd w:id="60"/>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0B9EB3DE" w14:textId="77777777" w:rsidR="005A5CBC" w:rsidRDefault="005A5CBC">
      <w:pPr>
        <w:spacing w:before="60"/>
        <w:ind w:left="1260" w:hanging="570"/>
        <w:jc w:val="left"/>
        <w:rPr>
          <w:rFonts w:ascii="Arial" w:eastAsia="Arial" w:hAnsi="Arial" w:cs="Arial"/>
        </w:rPr>
      </w:pPr>
    </w:p>
    <w:p w14:paraId="6266F76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232E2D9F" w14:textId="77777777" w:rsidR="005A5CBC" w:rsidRDefault="005A5CBC">
      <w:pPr>
        <w:spacing w:before="60"/>
        <w:ind w:left="1260" w:hanging="570"/>
        <w:jc w:val="left"/>
        <w:rPr>
          <w:rFonts w:ascii="Arial" w:eastAsia="Arial" w:hAnsi="Arial" w:cs="Arial"/>
        </w:rPr>
      </w:pPr>
    </w:p>
    <w:p w14:paraId="3D98E24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16.2 </w:t>
      </w:r>
      <w:r>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2D2CF257" w14:textId="77777777" w:rsidR="005A5CBC" w:rsidRDefault="005A5CBC">
      <w:pPr>
        <w:spacing w:before="60"/>
        <w:ind w:left="705"/>
        <w:jc w:val="left"/>
        <w:rPr>
          <w:rFonts w:ascii="Arial" w:eastAsia="Arial" w:hAnsi="Arial" w:cs="Arial"/>
        </w:rPr>
      </w:pPr>
    </w:p>
    <w:p w14:paraId="3059D0D1" w14:textId="77777777" w:rsidR="005A5CBC" w:rsidRDefault="00720B67">
      <w:pPr>
        <w:pStyle w:val="Heading1"/>
        <w:jc w:val="left"/>
        <w:rPr>
          <w:rFonts w:ascii="Arial" w:eastAsia="Arial" w:hAnsi="Arial" w:cs="Arial"/>
        </w:rPr>
      </w:pPr>
      <w:bookmarkStart w:id="61" w:name="_111kx3o" w:colFirst="0" w:colLast="0"/>
      <w:bookmarkEnd w:id="61"/>
      <w:r>
        <w:rPr>
          <w:rFonts w:ascii="Arial" w:eastAsia="Arial" w:hAnsi="Arial" w:cs="Arial"/>
          <w:highlight w:val="white"/>
        </w:rPr>
        <w:t>17.</w:t>
      </w:r>
      <w:r>
        <w:rPr>
          <w:rFonts w:ascii="Arial" w:eastAsia="Arial" w:hAnsi="Arial" w:cs="Arial"/>
          <w:highlight w:val="white"/>
        </w:rPr>
        <w:tab/>
        <w:t xml:space="preserve">Records and audit access </w:t>
      </w:r>
    </w:p>
    <w:p w14:paraId="00ACBA45" w14:textId="77777777" w:rsidR="005A5CBC" w:rsidRDefault="005A5CBC">
      <w:pPr>
        <w:spacing w:before="60"/>
        <w:ind w:left="1260" w:hanging="570"/>
        <w:jc w:val="left"/>
        <w:rPr>
          <w:rFonts w:ascii="Arial" w:eastAsia="Arial" w:hAnsi="Arial" w:cs="Arial"/>
        </w:rPr>
      </w:pPr>
      <w:bookmarkStart w:id="62" w:name="_3l18frh" w:colFirst="0" w:colLast="0"/>
      <w:bookmarkEnd w:id="62"/>
    </w:p>
    <w:p w14:paraId="7D72A275" w14:textId="77777777" w:rsidR="005A5CBC" w:rsidRDefault="00720B67">
      <w:pPr>
        <w:spacing w:before="60"/>
        <w:jc w:val="left"/>
        <w:rPr>
          <w:rFonts w:ascii="Arial" w:eastAsia="Arial" w:hAnsi="Arial" w:cs="Arial"/>
        </w:rPr>
      </w:pPr>
      <w:bookmarkStart w:id="63" w:name="_206ipza" w:colFirst="0" w:colLast="0"/>
      <w:bookmarkEnd w:id="63"/>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1CF67F4" w14:textId="77777777" w:rsidR="005A5CBC" w:rsidRDefault="005A5CBC">
      <w:pPr>
        <w:spacing w:before="60"/>
        <w:jc w:val="left"/>
        <w:rPr>
          <w:rFonts w:ascii="Arial" w:eastAsia="Arial" w:hAnsi="Arial" w:cs="Arial"/>
        </w:rPr>
      </w:pPr>
      <w:bookmarkStart w:id="64" w:name="_4k668n3" w:colFirst="0" w:colLast="0"/>
      <w:bookmarkEnd w:id="64"/>
    </w:p>
    <w:p w14:paraId="7CD3CDFC" w14:textId="77777777" w:rsidR="005A5CBC" w:rsidRDefault="00720B67">
      <w:pPr>
        <w:pStyle w:val="Heading1"/>
        <w:jc w:val="left"/>
        <w:rPr>
          <w:rFonts w:ascii="Arial" w:eastAsia="Arial" w:hAnsi="Arial" w:cs="Arial"/>
        </w:rPr>
      </w:pPr>
      <w:bookmarkStart w:id="65" w:name="_2zbgiuw" w:colFirst="0" w:colLast="0"/>
      <w:bookmarkEnd w:id="65"/>
      <w:r>
        <w:rPr>
          <w:rFonts w:ascii="Arial" w:eastAsia="Arial" w:hAnsi="Arial" w:cs="Arial"/>
          <w:highlight w:val="white"/>
        </w:rPr>
        <w:t>18.</w:t>
      </w:r>
      <w:r>
        <w:rPr>
          <w:rFonts w:ascii="Arial" w:eastAsia="Arial" w:hAnsi="Arial" w:cs="Arial"/>
          <w:highlight w:val="white"/>
        </w:rPr>
        <w:tab/>
        <w:t xml:space="preserve">Freedom of Information (FOI) requests </w:t>
      </w:r>
    </w:p>
    <w:p w14:paraId="64922E49" w14:textId="77777777" w:rsidR="005A5CBC" w:rsidRDefault="005A5CBC">
      <w:pPr>
        <w:ind w:left="1260" w:hanging="570"/>
        <w:jc w:val="left"/>
        <w:rPr>
          <w:rFonts w:ascii="Arial" w:eastAsia="Arial" w:hAnsi="Arial" w:cs="Arial"/>
        </w:rPr>
      </w:pPr>
    </w:p>
    <w:p w14:paraId="57069C88"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33AFEA78" w14:textId="77777777" w:rsidR="005A5CBC" w:rsidRDefault="005A5CBC">
      <w:pPr>
        <w:ind w:left="1260" w:hanging="570"/>
        <w:jc w:val="left"/>
        <w:rPr>
          <w:rFonts w:ascii="Arial" w:eastAsia="Arial" w:hAnsi="Arial" w:cs="Arial"/>
        </w:rPr>
      </w:pPr>
    </w:p>
    <w:p w14:paraId="7EC2C7F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117F69A4" w14:textId="77777777" w:rsidR="005A5CBC" w:rsidRDefault="005A5CBC">
      <w:pPr>
        <w:jc w:val="left"/>
        <w:rPr>
          <w:rFonts w:ascii="Arial" w:eastAsia="Arial" w:hAnsi="Arial" w:cs="Arial"/>
        </w:rPr>
      </w:pPr>
    </w:p>
    <w:p w14:paraId="6004708C" w14:textId="77777777" w:rsidR="005A5CBC" w:rsidRDefault="00720B67">
      <w:pPr>
        <w:jc w:val="left"/>
        <w:rPr>
          <w:rFonts w:ascii="Arial" w:eastAsia="Arial" w:hAnsi="Arial" w:cs="Arial"/>
        </w:rPr>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CCS will make reasonable efforts to notify the Supplier when it receives a relevant FoIA or EIR request so that the Supplier may make appropriate representations.</w:t>
      </w:r>
    </w:p>
    <w:p w14:paraId="255E9F00" w14:textId="77777777" w:rsidR="005A5CBC" w:rsidRDefault="005A5CBC">
      <w:pPr>
        <w:jc w:val="left"/>
        <w:rPr>
          <w:rFonts w:ascii="Arial" w:eastAsia="Arial" w:hAnsi="Arial" w:cs="Arial"/>
        </w:rPr>
      </w:pPr>
    </w:p>
    <w:p w14:paraId="3A068B4E" w14:textId="77777777" w:rsidR="005A5CBC" w:rsidRDefault="00720B67">
      <w:pPr>
        <w:pStyle w:val="Heading1"/>
        <w:jc w:val="left"/>
        <w:rPr>
          <w:rFonts w:ascii="Arial" w:eastAsia="Arial" w:hAnsi="Arial" w:cs="Arial"/>
        </w:rPr>
      </w:pPr>
      <w:bookmarkStart w:id="66" w:name="_1egqt2p" w:colFirst="0" w:colLast="0"/>
      <w:bookmarkEnd w:id="66"/>
      <w:r>
        <w:rPr>
          <w:rFonts w:ascii="Arial" w:eastAsia="Arial" w:hAnsi="Arial" w:cs="Arial"/>
          <w:highlight w:val="white"/>
        </w:rPr>
        <w:t xml:space="preserve">19. </w:t>
      </w:r>
      <w:r>
        <w:rPr>
          <w:rFonts w:ascii="Arial" w:eastAsia="Arial" w:hAnsi="Arial" w:cs="Arial"/>
          <w:highlight w:val="white"/>
        </w:rPr>
        <w:tab/>
        <w:t>Standards and quality</w:t>
      </w:r>
    </w:p>
    <w:p w14:paraId="281B140B" w14:textId="77777777" w:rsidR="005A5CBC" w:rsidRDefault="005A5CBC">
      <w:pPr>
        <w:rPr>
          <w:rFonts w:ascii="Arial" w:eastAsia="Arial" w:hAnsi="Arial" w:cs="Arial"/>
        </w:rPr>
      </w:pPr>
    </w:p>
    <w:p w14:paraId="31DCA245" w14:textId="77777777" w:rsidR="005A5CBC" w:rsidRDefault="00720B67">
      <w:pPr>
        <w:jc w:val="left"/>
        <w:rPr>
          <w:rFonts w:ascii="Arial" w:eastAsia="Arial" w:hAnsi="Arial" w:cs="Arial"/>
        </w:rPr>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7849F459" w14:textId="77777777" w:rsidR="005A5CBC" w:rsidRDefault="005A5CBC">
      <w:pPr>
        <w:jc w:val="left"/>
        <w:rPr>
          <w:rFonts w:ascii="Arial" w:eastAsia="Arial" w:hAnsi="Arial" w:cs="Arial"/>
        </w:rPr>
      </w:pPr>
    </w:p>
    <w:p w14:paraId="482FFEE1" w14:textId="77777777" w:rsidR="005A5CBC" w:rsidRDefault="00720B67">
      <w:pPr>
        <w:pStyle w:val="Heading1"/>
        <w:jc w:val="left"/>
        <w:rPr>
          <w:rFonts w:ascii="Arial" w:eastAsia="Arial" w:hAnsi="Arial" w:cs="Arial"/>
        </w:rPr>
      </w:pPr>
      <w:bookmarkStart w:id="67" w:name="_3ygebqi" w:colFirst="0" w:colLast="0"/>
      <w:bookmarkEnd w:id="67"/>
      <w:r>
        <w:rPr>
          <w:rFonts w:ascii="Arial" w:eastAsia="Arial" w:hAnsi="Arial" w:cs="Arial"/>
          <w:highlight w:val="white"/>
        </w:rPr>
        <w:t>20.</w:t>
      </w:r>
      <w:r>
        <w:rPr>
          <w:rFonts w:ascii="Arial" w:eastAsia="Arial" w:hAnsi="Arial" w:cs="Arial"/>
          <w:highlight w:val="white"/>
        </w:rPr>
        <w:tab/>
        <w:t xml:space="preserve">Security </w:t>
      </w:r>
    </w:p>
    <w:p w14:paraId="7451E403" w14:textId="77777777" w:rsidR="005A5CBC" w:rsidRDefault="005A5CBC">
      <w:pPr>
        <w:spacing w:before="60"/>
        <w:ind w:left="1260" w:hanging="570"/>
        <w:jc w:val="left"/>
        <w:rPr>
          <w:rFonts w:ascii="Arial" w:eastAsia="Arial" w:hAnsi="Arial" w:cs="Arial"/>
        </w:rPr>
      </w:pPr>
      <w:bookmarkStart w:id="68" w:name="_2dlolyb" w:colFirst="0" w:colLast="0"/>
      <w:bookmarkEnd w:id="68"/>
    </w:p>
    <w:p w14:paraId="04A544F9" w14:textId="77777777" w:rsidR="005A5CBC" w:rsidRDefault="00720B67">
      <w:pPr>
        <w:spacing w:before="60"/>
        <w:jc w:val="left"/>
        <w:rPr>
          <w:rFonts w:ascii="Arial" w:eastAsia="Arial" w:hAnsi="Arial" w:cs="Arial"/>
        </w:rPr>
      </w:pPr>
      <w:bookmarkStart w:id="69" w:name="_sqyw64" w:colFirst="0" w:colLast="0"/>
      <w:bookmarkEnd w:id="69"/>
      <w:r>
        <w:rPr>
          <w:rFonts w:ascii="Arial" w:eastAsia="Arial" w:hAnsi="Arial" w:cs="Arial"/>
          <w:sz w:val="24"/>
          <w:szCs w:val="24"/>
          <w:highlight w:val="white"/>
        </w:rPr>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5353BDED" w14:textId="77777777" w:rsidR="005A5CBC" w:rsidRDefault="005A5CBC">
      <w:pPr>
        <w:spacing w:before="60"/>
        <w:ind w:left="1260" w:hanging="570"/>
        <w:jc w:val="left"/>
        <w:rPr>
          <w:rFonts w:ascii="Arial" w:eastAsia="Arial" w:hAnsi="Arial" w:cs="Arial"/>
        </w:rPr>
      </w:pPr>
      <w:bookmarkStart w:id="70" w:name="_3cqmetx" w:colFirst="0" w:colLast="0"/>
      <w:bookmarkEnd w:id="70"/>
    </w:p>
    <w:p w14:paraId="4EAA132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DAD81C7" w14:textId="77777777" w:rsidR="005A5CBC" w:rsidRDefault="005A5CBC">
      <w:pPr>
        <w:spacing w:before="60"/>
        <w:ind w:left="1260" w:hanging="570"/>
        <w:jc w:val="left"/>
        <w:rPr>
          <w:rFonts w:ascii="Arial" w:eastAsia="Arial" w:hAnsi="Arial" w:cs="Arial"/>
        </w:rPr>
      </w:pPr>
    </w:p>
    <w:p w14:paraId="34589B7E" w14:textId="77777777" w:rsidR="005A5CBC" w:rsidRDefault="00720B67">
      <w:pPr>
        <w:spacing w:before="60"/>
        <w:jc w:val="left"/>
        <w:rPr>
          <w:rFonts w:ascii="Arial" w:eastAsia="Arial" w:hAnsi="Arial" w:cs="Arial"/>
        </w:rPr>
      </w:pPr>
      <w:bookmarkStart w:id="71" w:name="_1rvwp1q" w:colFirst="0" w:colLast="0"/>
      <w:bookmarkEnd w:id="71"/>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4651EF57" w14:textId="77777777" w:rsidR="005A5CBC" w:rsidRDefault="005A5CBC">
      <w:pPr>
        <w:spacing w:before="60"/>
        <w:ind w:right="-30"/>
        <w:jc w:val="left"/>
        <w:rPr>
          <w:rFonts w:ascii="Arial" w:eastAsia="Arial" w:hAnsi="Arial" w:cs="Arial"/>
        </w:rPr>
      </w:pPr>
    </w:p>
    <w:p w14:paraId="5057A9C8"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4E193AF1" w14:textId="77777777" w:rsidR="005A5CBC" w:rsidRDefault="005A5CBC">
      <w:pPr>
        <w:spacing w:before="60"/>
        <w:ind w:left="1260" w:hanging="570"/>
        <w:jc w:val="left"/>
        <w:rPr>
          <w:rFonts w:ascii="Arial" w:eastAsia="Arial" w:hAnsi="Arial" w:cs="Arial"/>
        </w:rPr>
      </w:pPr>
      <w:bookmarkStart w:id="72" w:name="_4bvk7pj" w:colFirst="0" w:colLast="0"/>
      <w:bookmarkEnd w:id="72"/>
    </w:p>
    <w:p w14:paraId="38F70EDC" w14:textId="77777777" w:rsidR="005A5CBC" w:rsidRDefault="00720B67">
      <w:pPr>
        <w:spacing w:before="60"/>
        <w:jc w:val="left"/>
        <w:rPr>
          <w:rFonts w:ascii="Arial" w:eastAsia="Arial" w:hAnsi="Arial" w:cs="Arial"/>
        </w:rPr>
      </w:pPr>
      <w:bookmarkStart w:id="73" w:name="_2r0uhxc" w:colFirst="0" w:colLast="0"/>
      <w:bookmarkEnd w:id="73"/>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3">
        <w:r>
          <w:rPr>
            <w:rFonts w:ascii="Arial" w:eastAsia="Arial" w:hAnsi="Arial" w:cs="Arial"/>
            <w:color w:val="6611CC"/>
            <w:sz w:val="24"/>
            <w:szCs w:val="24"/>
            <w:highlight w:val="white"/>
          </w:rPr>
          <w:t>https://www.ncsc.gov.uk/guidance/10-steps-cyber-security</w:t>
        </w:r>
      </w:hyperlink>
    </w:p>
    <w:p w14:paraId="7901E98E" w14:textId="77777777" w:rsidR="005A5CBC" w:rsidRDefault="005A5CBC">
      <w:pPr>
        <w:spacing w:before="60"/>
        <w:ind w:left="1260" w:hanging="570"/>
        <w:jc w:val="left"/>
        <w:rPr>
          <w:rFonts w:ascii="Arial" w:eastAsia="Arial" w:hAnsi="Arial" w:cs="Arial"/>
        </w:rPr>
      </w:pPr>
      <w:bookmarkStart w:id="74" w:name="_1664s55" w:colFirst="0" w:colLast="0"/>
      <w:bookmarkEnd w:id="74"/>
    </w:p>
    <w:p w14:paraId="5969F268" w14:textId="77777777" w:rsidR="005A5CBC" w:rsidRDefault="00720B67">
      <w:pPr>
        <w:spacing w:before="60"/>
        <w:jc w:val="left"/>
        <w:rPr>
          <w:rFonts w:ascii="Arial" w:eastAsia="Arial" w:hAnsi="Arial" w:cs="Arial"/>
        </w:rPr>
      </w:pPr>
      <w:bookmarkStart w:id="75" w:name="_3q5sasy" w:colFirst="0" w:colLast="0"/>
      <w:bookmarkEnd w:id="75"/>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50856981" w14:textId="77777777" w:rsidR="005A5CBC" w:rsidRDefault="005A5CBC">
      <w:pPr>
        <w:spacing w:before="60"/>
        <w:ind w:left="570" w:hanging="15"/>
        <w:jc w:val="left"/>
        <w:rPr>
          <w:rFonts w:ascii="Arial" w:eastAsia="Arial" w:hAnsi="Arial" w:cs="Arial"/>
        </w:rPr>
      </w:pPr>
      <w:bookmarkStart w:id="76" w:name="_25b2l0r" w:colFirst="0" w:colLast="0"/>
      <w:bookmarkEnd w:id="76"/>
    </w:p>
    <w:p w14:paraId="292D5F05" w14:textId="77777777" w:rsidR="005A5CBC" w:rsidRDefault="00720B67">
      <w:pPr>
        <w:pStyle w:val="Heading1"/>
        <w:jc w:val="left"/>
        <w:rPr>
          <w:rFonts w:ascii="Arial" w:eastAsia="Arial" w:hAnsi="Arial" w:cs="Arial"/>
        </w:rPr>
      </w:pPr>
      <w:bookmarkStart w:id="77" w:name="_kgcv8k" w:colFirst="0" w:colLast="0"/>
      <w:bookmarkEnd w:id="77"/>
      <w:r>
        <w:rPr>
          <w:rFonts w:ascii="Arial" w:eastAsia="Arial" w:hAnsi="Arial" w:cs="Arial"/>
          <w:highlight w:val="white"/>
        </w:rPr>
        <w:t>21.</w:t>
      </w:r>
      <w:r>
        <w:rPr>
          <w:rFonts w:ascii="Arial" w:eastAsia="Arial" w:hAnsi="Arial" w:cs="Arial"/>
          <w:highlight w:val="white"/>
        </w:rPr>
        <w:tab/>
        <w:t>Incorporation of terms</w:t>
      </w:r>
    </w:p>
    <w:p w14:paraId="4CA2FE89" w14:textId="77777777" w:rsidR="005A5CBC" w:rsidRDefault="005A5CBC">
      <w:pPr>
        <w:pStyle w:val="Heading1"/>
        <w:jc w:val="left"/>
        <w:rPr>
          <w:rFonts w:ascii="Arial" w:eastAsia="Arial" w:hAnsi="Arial" w:cs="Arial"/>
        </w:rPr>
      </w:pPr>
      <w:bookmarkStart w:id="78" w:name="_34g0dwd" w:colFirst="0" w:colLast="0"/>
      <w:bookmarkEnd w:id="78"/>
    </w:p>
    <w:p w14:paraId="240B9EB2" w14:textId="77777777" w:rsidR="005A5CBC" w:rsidRDefault="00720B67">
      <w:pPr>
        <w:rPr>
          <w:rFonts w:ascii="Arial" w:eastAsia="Arial" w:hAnsi="Arial" w:cs="Arial"/>
        </w:rPr>
      </w:pPr>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6CD3CCBB" w14:textId="77777777" w:rsidR="005A5CBC" w:rsidRDefault="005A5CBC">
      <w:pPr>
        <w:spacing w:before="60"/>
        <w:jc w:val="left"/>
        <w:rPr>
          <w:rFonts w:ascii="Arial" w:eastAsia="Arial" w:hAnsi="Arial" w:cs="Arial"/>
        </w:rPr>
      </w:pPr>
    </w:p>
    <w:p w14:paraId="1462195F" w14:textId="77777777" w:rsidR="005A5CBC" w:rsidRDefault="00720B67">
      <w:pPr>
        <w:pStyle w:val="Heading1"/>
        <w:spacing w:before="60"/>
        <w:ind w:left="7"/>
        <w:jc w:val="left"/>
        <w:rPr>
          <w:rFonts w:ascii="Arial" w:eastAsia="Arial" w:hAnsi="Arial" w:cs="Arial"/>
        </w:rPr>
      </w:pPr>
      <w:bookmarkStart w:id="79" w:name="_1jlao46" w:colFirst="0" w:colLast="0"/>
      <w:bookmarkEnd w:id="79"/>
      <w:r>
        <w:rPr>
          <w:rFonts w:ascii="Arial" w:eastAsia="Arial" w:hAnsi="Arial" w:cs="Arial"/>
          <w:highlight w:val="white"/>
        </w:rPr>
        <w:t>22.</w:t>
      </w:r>
      <w:r>
        <w:rPr>
          <w:rFonts w:ascii="Arial" w:eastAsia="Arial" w:hAnsi="Arial" w:cs="Arial"/>
          <w:highlight w:val="white"/>
        </w:rPr>
        <w:tab/>
        <w:t>Managing disputes</w:t>
      </w:r>
    </w:p>
    <w:p w14:paraId="127419AC" w14:textId="77777777" w:rsidR="005A5CBC" w:rsidRDefault="005A5CBC">
      <w:pPr>
        <w:rPr>
          <w:rFonts w:ascii="Arial" w:eastAsia="Arial" w:hAnsi="Arial" w:cs="Arial"/>
        </w:rPr>
      </w:pPr>
    </w:p>
    <w:p w14:paraId="0B098BE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08486A58" w14:textId="77777777" w:rsidR="005A5CBC" w:rsidRDefault="005A5CBC">
      <w:pPr>
        <w:spacing w:before="60"/>
        <w:ind w:left="1260" w:hanging="570"/>
        <w:jc w:val="left"/>
        <w:rPr>
          <w:rFonts w:ascii="Arial" w:eastAsia="Arial" w:hAnsi="Arial" w:cs="Arial"/>
        </w:rPr>
      </w:pPr>
    </w:p>
    <w:p w14:paraId="5D24748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5A965E17" w14:textId="77777777" w:rsidR="005A5CBC" w:rsidRDefault="005A5CBC">
      <w:pPr>
        <w:spacing w:before="60"/>
        <w:ind w:left="1260" w:hanging="570"/>
        <w:jc w:val="left"/>
        <w:rPr>
          <w:rFonts w:ascii="Arial" w:eastAsia="Arial" w:hAnsi="Arial" w:cs="Arial"/>
        </w:rPr>
      </w:pPr>
    </w:p>
    <w:p w14:paraId="55A4816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23053F9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14:paraId="1B6517F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does not agree to mediation.</w:t>
      </w:r>
    </w:p>
    <w:p w14:paraId="10541FBE" w14:textId="77777777" w:rsidR="005A5CBC" w:rsidRDefault="005A5CBC">
      <w:pPr>
        <w:spacing w:before="60"/>
        <w:ind w:left="1260" w:hanging="570"/>
        <w:jc w:val="left"/>
        <w:rPr>
          <w:rFonts w:ascii="Arial" w:eastAsia="Arial" w:hAnsi="Arial" w:cs="Arial"/>
        </w:rPr>
      </w:pPr>
    </w:p>
    <w:p w14:paraId="06526F6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14:paraId="2389734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w:t>
      </w:r>
      <w:r>
        <w:rPr>
          <w:rFonts w:ascii="Arial" w:eastAsia="Arial" w:hAnsi="Arial" w:cs="Arial"/>
          <w:sz w:val="24"/>
          <w:szCs w:val="24"/>
          <w:highlight w:val="white"/>
        </w:rPr>
        <w:lastRenderedPageBreak/>
        <w:t>Days from the date of the proposal to appoint a mediator, or within 3 Working Days of notice from the mediator to either Party that they are unable or unwilling to act.</w:t>
      </w:r>
    </w:p>
    <w:p w14:paraId="6B192E7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401918E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1DDCFEE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22BCB7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529957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4758762F" w14:textId="77777777" w:rsidR="005A5CBC" w:rsidRDefault="005A5CBC">
      <w:pPr>
        <w:spacing w:before="60"/>
        <w:ind w:left="720" w:hanging="15"/>
        <w:jc w:val="left"/>
        <w:rPr>
          <w:rFonts w:ascii="Arial" w:eastAsia="Arial" w:hAnsi="Arial" w:cs="Arial"/>
        </w:rPr>
      </w:pPr>
    </w:p>
    <w:p w14:paraId="27BAD5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459D3C9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technical aspect of the delivery of the digital services;</w:t>
      </w:r>
    </w:p>
    <w:p w14:paraId="3C2AED7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underlying technology; or</w:t>
      </w:r>
    </w:p>
    <w:p w14:paraId="55E58C7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otherwise of a financial or technical nature.</w:t>
      </w:r>
    </w:p>
    <w:p w14:paraId="624A393F" w14:textId="77777777" w:rsidR="005A5CBC" w:rsidRDefault="005A5CBC">
      <w:pPr>
        <w:spacing w:before="60"/>
        <w:ind w:right="-30"/>
        <w:jc w:val="left"/>
        <w:rPr>
          <w:rFonts w:ascii="Arial" w:eastAsia="Arial" w:hAnsi="Arial" w:cs="Arial"/>
        </w:rPr>
      </w:pPr>
    </w:p>
    <w:p w14:paraId="5483106F"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431A5767" w14:textId="77777777" w:rsidR="005A5CBC" w:rsidRDefault="005A5CBC">
      <w:pPr>
        <w:spacing w:before="60"/>
        <w:ind w:left="1260" w:hanging="570"/>
        <w:jc w:val="left"/>
        <w:rPr>
          <w:rFonts w:ascii="Arial" w:eastAsia="Arial" w:hAnsi="Arial" w:cs="Arial"/>
        </w:rPr>
      </w:pPr>
    </w:p>
    <w:p w14:paraId="6497E58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324D677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14:paraId="5E8686D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14:paraId="69EF945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71A83D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3F412F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the process will be conducted in private and will be confidential;</w:t>
      </w:r>
    </w:p>
    <w:p w14:paraId="42C8B5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 will determine how and by whom the costs of the determination, including their fees and expenses, are to be paid.</w:t>
      </w:r>
    </w:p>
    <w:p w14:paraId="28E0C084" w14:textId="77777777" w:rsidR="005A5CBC" w:rsidRDefault="005A5CBC">
      <w:pPr>
        <w:spacing w:before="60"/>
        <w:ind w:left="1260" w:hanging="570"/>
        <w:jc w:val="left"/>
        <w:rPr>
          <w:rFonts w:ascii="Arial" w:eastAsia="Arial" w:hAnsi="Arial" w:cs="Arial"/>
        </w:rPr>
      </w:pPr>
    </w:p>
    <w:p w14:paraId="514644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22.8 </w:t>
      </w:r>
      <w:r>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0FBE8CFD" w14:textId="77777777" w:rsidR="005A5CBC" w:rsidRDefault="005A5CBC">
      <w:pPr>
        <w:jc w:val="left"/>
        <w:rPr>
          <w:rFonts w:ascii="Arial" w:eastAsia="Arial" w:hAnsi="Arial" w:cs="Arial"/>
        </w:rPr>
      </w:pPr>
    </w:p>
    <w:p w14:paraId="1C337904" w14:textId="77777777" w:rsidR="005A5CBC" w:rsidRDefault="00720B67">
      <w:pPr>
        <w:pStyle w:val="Heading1"/>
        <w:jc w:val="left"/>
        <w:rPr>
          <w:rFonts w:ascii="Arial" w:eastAsia="Arial" w:hAnsi="Arial" w:cs="Arial"/>
        </w:rPr>
      </w:pPr>
      <w:bookmarkStart w:id="80" w:name="_43ky6rz" w:colFirst="0" w:colLast="0"/>
      <w:bookmarkEnd w:id="80"/>
      <w:r>
        <w:rPr>
          <w:rFonts w:ascii="Arial" w:eastAsia="Arial" w:hAnsi="Arial" w:cs="Arial"/>
          <w:highlight w:val="white"/>
        </w:rPr>
        <w:t>23.</w:t>
      </w:r>
      <w:r>
        <w:rPr>
          <w:rFonts w:ascii="Arial" w:eastAsia="Arial" w:hAnsi="Arial" w:cs="Arial"/>
          <w:highlight w:val="white"/>
        </w:rPr>
        <w:tab/>
        <w:t>Termination</w:t>
      </w:r>
    </w:p>
    <w:p w14:paraId="7DB63D48" w14:textId="77777777" w:rsidR="005A5CBC" w:rsidRDefault="005A5CBC">
      <w:pPr>
        <w:rPr>
          <w:rFonts w:ascii="Arial" w:eastAsia="Arial" w:hAnsi="Arial" w:cs="Arial"/>
        </w:rPr>
      </w:pPr>
    </w:p>
    <w:p w14:paraId="5359E126" w14:textId="77777777" w:rsidR="005A5CBC" w:rsidRDefault="00720B67">
      <w:pPr>
        <w:spacing w:before="60"/>
        <w:jc w:val="left"/>
        <w:rPr>
          <w:rFonts w:ascii="Arial" w:eastAsia="Arial" w:hAnsi="Arial" w:cs="Arial"/>
        </w:rPr>
      </w:pPr>
      <w:bookmarkStart w:id="81" w:name="_2iq8gzs" w:colFirst="0" w:colLast="0"/>
      <w:bookmarkEnd w:id="81"/>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subject to clause 23.2 and 23.3 below. The Supplier’s obligation to provide the Services will end on the date set out in the Buyer’s notice.</w:t>
      </w:r>
    </w:p>
    <w:p w14:paraId="3A1F6185" w14:textId="77777777" w:rsidR="005A5CBC" w:rsidRDefault="005A5CBC">
      <w:pPr>
        <w:spacing w:before="60"/>
        <w:jc w:val="left"/>
        <w:rPr>
          <w:rFonts w:ascii="Arial" w:eastAsia="Arial" w:hAnsi="Arial" w:cs="Arial"/>
        </w:rPr>
      </w:pPr>
    </w:p>
    <w:p w14:paraId="60ED08A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072BB21" w14:textId="77777777" w:rsidR="005A5CBC" w:rsidRDefault="005A5CBC">
      <w:pPr>
        <w:spacing w:before="60"/>
        <w:ind w:left="1260" w:hanging="570"/>
        <w:jc w:val="left"/>
        <w:rPr>
          <w:rFonts w:ascii="Arial" w:eastAsia="Arial" w:hAnsi="Arial" w:cs="Arial"/>
        </w:rPr>
      </w:pPr>
    </w:p>
    <w:p w14:paraId="4C81922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21D04EEA" w14:textId="77777777" w:rsidR="005A5CBC" w:rsidRDefault="005A5CBC">
      <w:pPr>
        <w:spacing w:before="60"/>
        <w:ind w:left="1260" w:hanging="570"/>
        <w:jc w:val="left"/>
        <w:rPr>
          <w:rFonts w:ascii="Arial" w:eastAsia="Arial" w:hAnsi="Arial" w:cs="Arial"/>
        </w:rPr>
      </w:pPr>
    </w:p>
    <w:p w14:paraId="4F70322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1E412FD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45D599A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2E75A019" w14:textId="77777777" w:rsidR="005A5CBC" w:rsidRDefault="00720B67">
      <w:pPr>
        <w:numPr>
          <w:ilvl w:val="0"/>
          <w:numId w:val="19"/>
        </w:numPr>
        <w:ind w:hanging="7"/>
        <w:jc w:val="left"/>
        <w:rPr>
          <w:sz w:val="24"/>
          <w:szCs w:val="24"/>
          <w:highlight w:val="white"/>
        </w:rPr>
      </w:pPr>
      <w:r>
        <w:rPr>
          <w:rFonts w:ascii="Arial" w:eastAsia="Arial" w:hAnsi="Arial" w:cs="Arial"/>
          <w:sz w:val="24"/>
          <w:szCs w:val="24"/>
          <w:highlight w:val="white"/>
        </w:rPr>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718BAA88" w14:textId="77777777" w:rsidR="005A5CBC" w:rsidRDefault="005A5CBC">
      <w:pPr>
        <w:spacing w:before="60"/>
        <w:ind w:left="1260" w:hanging="570"/>
        <w:jc w:val="left"/>
        <w:rPr>
          <w:rFonts w:ascii="Arial" w:eastAsia="Arial" w:hAnsi="Arial" w:cs="Arial"/>
        </w:rPr>
      </w:pPr>
    </w:p>
    <w:p w14:paraId="161A203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03538F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37ADD10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the Supplier commits any fraud.</w:t>
      </w:r>
    </w:p>
    <w:p w14:paraId="2238884F" w14:textId="77777777" w:rsidR="005A5CBC" w:rsidRDefault="005A5CBC">
      <w:pPr>
        <w:spacing w:before="60"/>
        <w:ind w:right="-30"/>
        <w:jc w:val="left"/>
        <w:rPr>
          <w:rFonts w:ascii="Arial" w:eastAsia="Arial" w:hAnsi="Arial" w:cs="Arial"/>
        </w:rPr>
      </w:pPr>
    </w:p>
    <w:p w14:paraId="6DD200DC"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2C77E0A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0DF2FDE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3E0445F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 Force Majeure Event occurs for a period of more than 15 consecutive calendar days.</w:t>
      </w:r>
    </w:p>
    <w:p w14:paraId="44FCD88A" w14:textId="77777777" w:rsidR="005A5CBC" w:rsidRDefault="005A5CBC">
      <w:pPr>
        <w:spacing w:before="60"/>
        <w:ind w:left="1260" w:hanging="570"/>
        <w:jc w:val="left"/>
        <w:rPr>
          <w:rFonts w:ascii="Arial" w:eastAsia="Arial" w:hAnsi="Arial" w:cs="Arial"/>
        </w:rPr>
      </w:pPr>
      <w:bookmarkStart w:id="82" w:name="_xvir7l" w:colFirst="0" w:colLast="0"/>
      <w:bookmarkEnd w:id="82"/>
    </w:p>
    <w:p w14:paraId="330C0EBC"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709E0BA6" w14:textId="77777777" w:rsidR="005A5CBC" w:rsidRDefault="005A5CBC">
      <w:pPr>
        <w:spacing w:before="60"/>
        <w:ind w:left="705"/>
        <w:jc w:val="left"/>
        <w:rPr>
          <w:rFonts w:ascii="Arial" w:eastAsia="Arial" w:hAnsi="Arial" w:cs="Arial"/>
        </w:rPr>
      </w:pPr>
      <w:bookmarkStart w:id="83" w:name="_3hv69ve" w:colFirst="0" w:colLast="0"/>
      <w:bookmarkEnd w:id="83"/>
    </w:p>
    <w:p w14:paraId="7A31D8D6" w14:textId="77777777" w:rsidR="005A5CBC" w:rsidRDefault="00720B67">
      <w:pPr>
        <w:pStyle w:val="Heading1"/>
        <w:spacing w:before="60"/>
        <w:jc w:val="left"/>
        <w:rPr>
          <w:rFonts w:ascii="Arial" w:eastAsia="Arial" w:hAnsi="Arial" w:cs="Arial"/>
        </w:rPr>
      </w:pPr>
      <w:bookmarkStart w:id="84" w:name="_1x0gk37" w:colFirst="0" w:colLast="0"/>
      <w:bookmarkEnd w:id="84"/>
      <w:r>
        <w:rPr>
          <w:rFonts w:ascii="Arial" w:eastAsia="Arial" w:hAnsi="Arial" w:cs="Arial"/>
          <w:highlight w:val="white"/>
        </w:rPr>
        <w:t xml:space="preserve">24. </w:t>
      </w:r>
      <w:r>
        <w:rPr>
          <w:rFonts w:ascii="Arial" w:eastAsia="Arial" w:hAnsi="Arial" w:cs="Arial"/>
          <w:highlight w:val="white"/>
        </w:rPr>
        <w:tab/>
        <w:t>Consequences of termination</w:t>
      </w:r>
    </w:p>
    <w:p w14:paraId="65587B8E" w14:textId="77777777" w:rsidR="005A5CBC" w:rsidRDefault="005A5CBC">
      <w:pPr>
        <w:spacing w:before="60"/>
        <w:ind w:left="1260" w:hanging="570"/>
        <w:jc w:val="left"/>
        <w:rPr>
          <w:rFonts w:ascii="Arial" w:eastAsia="Arial" w:hAnsi="Arial" w:cs="Arial"/>
        </w:rPr>
      </w:pPr>
      <w:bookmarkStart w:id="85" w:name="_4h042r0" w:colFirst="0" w:colLast="0"/>
      <w:bookmarkEnd w:id="85"/>
    </w:p>
    <w:p w14:paraId="0E88F37F" w14:textId="77777777" w:rsidR="005A5CBC" w:rsidRDefault="00720B67">
      <w:pPr>
        <w:spacing w:before="60"/>
        <w:jc w:val="left"/>
        <w:rPr>
          <w:rFonts w:ascii="Arial" w:eastAsia="Arial" w:hAnsi="Arial" w:cs="Arial"/>
        </w:rPr>
      </w:pPr>
      <w:bookmarkStart w:id="86" w:name="_2w5ecyt" w:colFirst="0" w:colLast="0"/>
      <w:bookmarkEnd w:id="86"/>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36F1FABF" w14:textId="77777777" w:rsidR="005A5CBC" w:rsidRDefault="005A5CBC">
      <w:pPr>
        <w:spacing w:before="60"/>
        <w:ind w:left="705"/>
        <w:jc w:val="left"/>
        <w:rPr>
          <w:rFonts w:ascii="Arial" w:eastAsia="Arial" w:hAnsi="Arial" w:cs="Arial"/>
        </w:rPr>
      </w:pPr>
      <w:bookmarkStart w:id="87" w:name="_1baon6m" w:colFirst="0" w:colLast="0"/>
      <w:bookmarkEnd w:id="87"/>
    </w:p>
    <w:p w14:paraId="7C2D4048" w14:textId="77777777" w:rsidR="005A5CBC" w:rsidRDefault="00720B67">
      <w:pPr>
        <w:spacing w:before="60"/>
        <w:jc w:val="left"/>
        <w:rPr>
          <w:rFonts w:ascii="Arial" w:eastAsia="Arial" w:hAnsi="Arial" w:cs="Arial"/>
        </w:rPr>
      </w:pPr>
      <w:bookmarkStart w:id="88" w:name="_3vac5uf" w:colFirst="0" w:colLast="0"/>
      <w:bookmarkEnd w:id="88"/>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6F08149F" w14:textId="77777777" w:rsidR="005A5CBC" w:rsidRDefault="005A5CBC">
      <w:pPr>
        <w:spacing w:before="60"/>
        <w:jc w:val="left"/>
        <w:rPr>
          <w:rFonts w:ascii="Arial" w:eastAsia="Arial" w:hAnsi="Arial" w:cs="Arial"/>
        </w:rPr>
      </w:pPr>
      <w:bookmarkStart w:id="89" w:name="_2afmg28" w:colFirst="0" w:colLast="0"/>
      <w:bookmarkEnd w:id="89"/>
    </w:p>
    <w:p w14:paraId="240C0B61" w14:textId="77777777" w:rsidR="005A5CBC" w:rsidRDefault="00720B67">
      <w:pPr>
        <w:spacing w:before="60"/>
        <w:jc w:val="left"/>
        <w:rPr>
          <w:rFonts w:ascii="Arial" w:eastAsia="Arial" w:hAnsi="Arial" w:cs="Arial"/>
        </w:rPr>
      </w:pPr>
      <w:bookmarkStart w:id="90" w:name="_pkwqa1" w:colFirst="0" w:colLast="0"/>
      <w:bookmarkEnd w:id="90"/>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14:paraId="7D1D463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return to the Buyer:</w:t>
      </w:r>
    </w:p>
    <w:p w14:paraId="671B1B0B"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15E97367"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37FCFA4E"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any items that have been on-charged to the Buyer, such as consumables; and</w:t>
      </w:r>
    </w:p>
    <w:p w14:paraId="7F1B4B8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552DD8B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5AE0517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6AA2A37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7C65E6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vacate the Buyer premises;</w:t>
      </w:r>
    </w:p>
    <w:p w14:paraId="6C49516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work with the Buyer on any work in progress and ensure an orderly transition of the Services to the replacement supplier;</w:t>
      </w:r>
    </w:p>
    <w:p w14:paraId="53C5F65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14:paraId="6C88AB3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521E4D7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the Buyer is able to understand how the Services have been provided; and</w:t>
      </w:r>
    </w:p>
    <w:p w14:paraId="6F8F2725"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the Buyer and the replacement supplier can conduct due diligence.</w:t>
      </w:r>
    </w:p>
    <w:p w14:paraId="61DDB0DF" w14:textId="77777777" w:rsidR="005A5CBC" w:rsidRDefault="005A5CBC">
      <w:pPr>
        <w:spacing w:before="60"/>
        <w:ind w:left="720"/>
        <w:jc w:val="left"/>
        <w:rPr>
          <w:rFonts w:ascii="Arial" w:eastAsia="Arial" w:hAnsi="Arial" w:cs="Arial"/>
        </w:rPr>
      </w:pPr>
      <w:bookmarkStart w:id="91" w:name="_39kk8xu" w:colFirst="0" w:colLast="0"/>
      <w:bookmarkEnd w:id="91"/>
    </w:p>
    <w:p w14:paraId="10D753B9" w14:textId="77777777" w:rsidR="005A5CBC" w:rsidRDefault="00720B67">
      <w:pPr>
        <w:spacing w:before="60"/>
        <w:jc w:val="left"/>
        <w:rPr>
          <w:rFonts w:ascii="Arial" w:eastAsia="Arial" w:hAnsi="Arial" w:cs="Arial"/>
        </w:rPr>
      </w:pPr>
      <w:bookmarkStart w:id="92" w:name="_1opuj5n" w:colFirst="0" w:colLast="0"/>
      <w:bookmarkEnd w:id="92"/>
      <w:r>
        <w:rPr>
          <w:rFonts w:ascii="Arial" w:eastAsia="Arial" w:hAnsi="Arial" w:cs="Arial"/>
          <w:sz w:val="24"/>
          <w:szCs w:val="24"/>
          <w:highlight w:val="white"/>
        </w:rPr>
        <w:t>24.4</w:t>
      </w:r>
      <w:r>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2FB3AB96" w14:textId="77777777" w:rsidR="005A5CBC" w:rsidRDefault="005A5CBC">
      <w:pPr>
        <w:spacing w:before="60"/>
        <w:ind w:left="720"/>
        <w:jc w:val="left"/>
        <w:rPr>
          <w:rFonts w:ascii="Arial" w:eastAsia="Arial" w:hAnsi="Arial" w:cs="Arial"/>
        </w:rPr>
      </w:pPr>
      <w:bookmarkStart w:id="93" w:name="_48pi1tg" w:colFirst="0" w:colLast="0"/>
      <w:bookmarkEnd w:id="93"/>
    </w:p>
    <w:p w14:paraId="1ACA68FE" w14:textId="77777777" w:rsidR="005A5CBC" w:rsidRDefault="00720B67">
      <w:pPr>
        <w:spacing w:before="60"/>
        <w:jc w:val="left"/>
        <w:rPr>
          <w:rFonts w:ascii="Arial" w:eastAsia="Arial" w:hAnsi="Arial" w:cs="Arial"/>
        </w:rPr>
      </w:pPr>
      <w:bookmarkStart w:id="94" w:name="_2nusc19" w:colFirst="0" w:colLast="0"/>
      <w:bookmarkEnd w:id="94"/>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622AA765" w14:textId="77777777" w:rsidR="005A5CBC" w:rsidRDefault="005A5CBC">
      <w:pPr>
        <w:spacing w:before="60"/>
        <w:ind w:left="720"/>
        <w:jc w:val="left"/>
        <w:rPr>
          <w:rFonts w:ascii="Arial" w:eastAsia="Arial" w:hAnsi="Arial" w:cs="Arial"/>
        </w:rPr>
      </w:pPr>
      <w:bookmarkStart w:id="95" w:name="_1302m92" w:colFirst="0" w:colLast="0"/>
      <w:bookmarkEnd w:id="95"/>
    </w:p>
    <w:p w14:paraId="1964C6B4" w14:textId="77777777" w:rsidR="005A5CBC" w:rsidRDefault="00720B67">
      <w:pPr>
        <w:spacing w:before="60"/>
        <w:jc w:val="left"/>
        <w:rPr>
          <w:rFonts w:ascii="Arial" w:eastAsia="Arial" w:hAnsi="Arial" w:cs="Arial"/>
        </w:rPr>
      </w:pPr>
      <w:bookmarkStart w:id="96" w:name="_3mzq4wv" w:colFirst="0" w:colLast="0"/>
      <w:bookmarkEnd w:id="96"/>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4A27A84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14:paraId="6E6F912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14:paraId="4921159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1546C63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8 - Payment Terms and VAT</w:t>
      </w:r>
    </w:p>
    <w:p w14:paraId="572FA6FD"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9 - Recovery of Sums Due and Right of Set-Off</w:t>
      </w:r>
    </w:p>
    <w:p w14:paraId="5A2624C8"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11 - Confidentiality</w:t>
      </w:r>
    </w:p>
    <w:p w14:paraId="045DE394"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12 - Conflict of Interest</w:t>
      </w:r>
    </w:p>
    <w:p w14:paraId="20F04CDB"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13 - Intellectual Property Rights</w:t>
      </w:r>
    </w:p>
    <w:p w14:paraId="3DC127D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24 - Consequences of Termination</w:t>
      </w:r>
    </w:p>
    <w:p w14:paraId="3622BC2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28 - Staff Transfer</w:t>
      </w:r>
    </w:p>
    <w:p w14:paraId="6D99C5FD"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34 - Liability</w:t>
      </w:r>
    </w:p>
    <w:p w14:paraId="3F4D6B3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35 - Waiver and cumulative remedies</w:t>
      </w:r>
    </w:p>
    <w:p w14:paraId="181774B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6E4CEB1" w14:textId="77777777" w:rsidR="005A5CBC" w:rsidRDefault="005A5CBC">
      <w:pPr>
        <w:spacing w:before="60"/>
        <w:jc w:val="left"/>
        <w:rPr>
          <w:rFonts w:ascii="Arial" w:eastAsia="Arial" w:hAnsi="Arial" w:cs="Arial"/>
        </w:rPr>
      </w:pPr>
      <w:bookmarkStart w:id="97" w:name="_2250f4o" w:colFirst="0" w:colLast="0"/>
      <w:bookmarkEnd w:id="97"/>
    </w:p>
    <w:p w14:paraId="22DA4A13" w14:textId="77777777" w:rsidR="005A5CBC" w:rsidRDefault="00720B67">
      <w:pPr>
        <w:pStyle w:val="Heading1"/>
        <w:spacing w:before="60"/>
        <w:jc w:val="left"/>
        <w:rPr>
          <w:rFonts w:ascii="Arial" w:eastAsia="Arial" w:hAnsi="Arial" w:cs="Arial"/>
        </w:rPr>
      </w:pPr>
      <w:bookmarkStart w:id="98" w:name="_haapch" w:colFirst="0" w:colLast="0"/>
      <w:bookmarkEnd w:id="98"/>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14:paraId="2B58725A" w14:textId="77777777" w:rsidR="005A5CBC" w:rsidRDefault="005A5CBC">
      <w:pPr>
        <w:rPr>
          <w:rFonts w:ascii="Arial" w:eastAsia="Arial" w:hAnsi="Arial" w:cs="Arial"/>
        </w:rPr>
      </w:pPr>
    </w:p>
    <w:p w14:paraId="7B27AA0D" w14:textId="77777777" w:rsidR="005A5CBC" w:rsidRDefault="00720B67">
      <w:pPr>
        <w:spacing w:before="60"/>
        <w:jc w:val="left"/>
        <w:rPr>
          <w:rFonts w:ascii="Arial" w:eastAsia="Arial" w:hAnsi="Arial" w:cs="Arial"/>
        </w:rPr>
      </w:pPr>
      <w:bookmarkStart w:id="99" w:name="_319y80a" w:colFirst="0" w:colLast="0"/>
      <w:bookmarkEnd w:id="99"/>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3BB3C03D" w14:textId="77777777" w:rsidR="005A5CBC" w:rsidRDefault="005A5CBC">
      <w:pPr>
        <w:jc w:val="left"/>
        <w:rPr>
          <w:rFonts w:ascii="Arial" w:eastAsia="Arial" w:hAnsi="Arial" w:cs="Arial"/>
        </w:rPr>
      </w:pPr>
    </w:p>
    <w:p w14:paraId="79E2C663" w14:textId="77777777" w:rsidR="005A5CBC" w:rsidRDefault="00720B67">
      <w:pPr>
        <w:pStyle w:val="Heading1"/>
        <w:jc w:val="left"/>
        <w:rPr>
          <w:rFonts w:ascii="Arial" w:eastAsia="Arial" w:hAnsi="Arial" w:cs="Arial"/>
        </w:rPr>
      </w:pPr>
      <w:bookmarkStart w:id="100" w:name="_1gf8i83" w:colFirst="0" w:colLast="0"/>
      <w:bookmarkEnd w:id="100"/>
      <w:r>
        <w:rPr>
          <w:rFonts w:ascii="Arial" w:eastAsia="Arial" w:hAnsi="Arial" w:cs="Arial"/>
          <w:highlight w:val="white"/>
        </w:rPr>
        <w:t>26.</w:t>
      </w:r>
      <w:r>
        <w:rPr>
          <w:rFonts w:ascii="Arial" w:eastAsia="Arial" w:hAnsi="Arial" w:cs="Arial"/>
          <w:highlight w:val="white"/>
        </w:rPr>
        <w:tab/>
        <w:t>Notices</w:t>
      </w:r>
    </w:p>
    <w:p w14:paraId="0BE1C931" w14:textId="77777777" w:rsidR="005A5CBC" w:rsidRDefault="005A5CBC">
      <w:pPr>
        <w:rPr>
          <w:rFonts w:ascii="Arial" w:eastAsia="Arial" w:hAnsi="Arial" w:cs="Arial"/>
        </w:rPr>
      </w:pPr>
    </w:p>
    <w:p w14:paraId="6FF00EC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26.1 </w:t>
      </w:r>
      <w:r>
        <w:rPr>
          <w:rFonts w:ascii="Arial" w:eastAsia="Arial" w:hAnsi="Arial" w:cs="Arial"/>
          <w:sz w:val="24"/>
          <w:szCs w:val="24"/>
          <w:highlight w:val="white"/>
        </w:rPr>
        <w:tab/>
        <w:t>Any notices sent must be in writing. For the purpose of this Clause, an email is accepted as being in writing.</w:t>
      </w:r>
    </w:p>
    <w:p w14:paraId="6773C80D" w14:textId="77777777" w:rsidR="005A5CBC" w:rsidRDefault="00720B67">
      <w:pPr>
        <w:spacing w:before="60"/>
        <w:ind w:left="1260" w:hanging="570"/>
        <w:jc w:val="left"/>
        <w:rPr>
          <w:rFonts w:ascii="Arial" w:eastAsia="Arial" w:hAnsi="Arial" w:cs="Arial"/>
        </w:rPr>
      </w:pPr>
      <w:r>
        <w:rPr>
          <w:rFonts w:ascii="Arial" w:eastAsia="Arial" w:hAnsi="Arial" w:cs="Arial"/>
          <w:sz w:val="24"/>
          <w:szCs w:val="24"/>
          <w:highlight w:val="white"/>
        </w:rPr>
        <w:t xml:space="preserve">  </w:t>
      </w:r>
    </w:p>
    <w:p w14:paraId="5FCE79F4" w14:textId="77777777" w:rsidR="005A5CBC" w:rsidRDefault="00720B67">
      <w:pPr>
        <w:spacing w:before="60"/>
        <w:jc w:val="left"/>
        <w:rPr>
          <w:rFonts w:ascii="Arial" w:eastAsia="Arial" w:hAnsi="Arial" w:cs="Arial"/>
        </w:rPr>
      </w:pPr>
      <w:bookmarkStart w:id="101" w:name="_40ew0vw" w:colFirst="0" w:colLast="0"/>
      <w:bookmarkEnd w:id="101"/>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0F2980AD" w14:textId="77777777" w:rsidR="005A5CBC" w:rsidRDefault="005A5CBC">
      <w:pPr>
        <w:spacing w:before="60"/>
        <w:jc w:val="left"/>
        <w:rPr>
          <w:rFonts w:ascii="Arial" w:eastAsia="Arial" w:hAnsi="Arial" w:cs="Arial"/>
        </w:rPr>
      </w:pPr>
      <w:bookmarkStart w:id="102" w:name="_2fk6b3p" w:colFirst="0" w:colLast="0"/>
      <w:bookmarkEnd w:id="102"/>
    </w:p>
    <w:tbl>
      <w:tblPr>
        <w:tblStyle w:val="ad"/>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3E016F" w14:paraId="53BA6F94" w14:textId="77777777" w:rsidTr="005A5CBC">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463A2A10" w14:textId="77777777" w:rsidR="005A5CBC" w:rsidRDefault="00720B67">
            <w:pPr>
              <w:spacing w:before="60"/>
              <w:ind w:left="34"/>
              <w:jc w:val="left"/>
              <w:rPr>
                <w:rFonts w:ascii="Arial" w:eastAsia="Arial" w:hAnsi="Arial" w:cs="Arial"/>
              </w:rPr>
            </w:pPr>
            <w:r>
              <w:rPr>
                <w:b/>
              </w:rPr>
              <w:t>Delivery type</w:t>
            </w:r>
          </w:p>
        </w:tc>
        <w:tc>
          <w:tcPr>
            <w:tcW w:w="3150" w:type="dxa"/>
            <w:shd w:val="clear" w:color="auto" w:fill="C6D9F1"/>
            <w:vAlign w:val="center"/>
          </w:tcPr>
          <w:p w14:paraId="406C9103" w14:textId="77777777" w:rsidR="005A5CBC" w:rsidRDefault="00720B67">
            <w:pPr>
              <w:spacing w:before="60"/>
              <w:ind w:left="34"/>
              <w:jc w:val="left"/>
              <w:rPr>
                <w:rFonts w:ascii="Arial" w:eastAsia="Arial" w:hAnsi="Arial" w:cs="Arial"/>
              </w:rPr>
            </w:pPr>
            <w:r>
              <w:rPr>
                <w:b/>
              </w:rPr>
              <w:t>Deemed delivery time</w:t>
            </w:r>
          </w:p>
        </w:tc>
        <w:tc>
          <w:tcPr>
            <w:tcW w:w="4710" w:type="dxa"/>
            <w:shd w:val="clear" w:color="auto" w:fill="C6D9F1"/>
            <w:vAlign w:val="center"/>
          </w:tcPr>
          <w:p w14:paraId="2003FAD5" w14:textId="77777777" w:rsidR="005A5CBC" w:rsidRDefault="00720B67">
            <w:pPr>
              <w:spacing w:before="60"/>
              <w:ind w:left="34"/>
              <w:jc w:val="left"/>
              <w:rPr>
                <w:rFonts w:ascii="Arial" w:eastAsia="Arial" w:hAnsi="Arial" w:cs="Arial"/>
              </w:rPr>
            </w:pPr>
            <w:r>
              <w:rPr>
                <w:b/>
              </w:rPr>
              <w:t>Proof of Service</w:t>
            </w:r>
          </w:p>
        </w:tc>
      </w:tr>
      <w:tr w:rsidR="005A5CBC" w14:paraId="1F244138" w14:textId="77777777" w:rsidTr="001D1AEF">
        <w:trPr>
          <w:cnfStyle w:val="000000010000" w:firstRow="0" w:lastRow="0" w:firstColumn="0" w:lastColumn="0" w:oddVBand="0" w:evenVBand="0" w:oddHBand="0" w:evenHBand="1" w:firstRowFirstColumn="0" w:firstRowLastColumn="0" w:lastRowFirstColumn="0" w:lastRowLastColumn="0"/>
        </w:trPr>
        <w:tc>
          <w:tcPr>
            <w:tcW w:w="1935" w:type="dxa"/>
          </w:tcPr>
          <w:p w14:paraId="3257756E" w14:textId="77777777" w:rsidR="005A5CBC" w:rsidRDefault="00720B67">
            <w:pPr>
              <w:spacing w:before="60"/>
              <w:ind w:left="34" w:hanging="27"/>
              <w:jc w:val="left"/>
              <w:rPr>
                <w:rFonts w:ascii="Arial" w:eastAsia="Arial" w:hAnsi="Arial" w:cs="Arial"/>
              </w:rPr>
            </w:pPr>
            <w:r>
              <w:rPr>
                <w:rFonts w:ascii="Arial" w:eastAsia="Arial" w:hAnsi="Arial" w:cs="Arial"/>
                <w:sz w:val="24"/>
                <w:szCs w:val="24"/>
                <w:highlight w:val="white"/>
              </w:rPr>
              <w:t>Email</w:t>
            </w:r>
          </w:p>
        </w:tc>
        <w:tc>
          <w:tcPr>
            <w:tcW w:w="3150" w:type="dxa"/>
          </w:tcPr>
          <w:p w14:paraId="6040CFAE"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9am on the first Working Day after sending</w:t>
            </w:r>
          </w:p>
        </w:tc>
        <w:tc>
          <w:tcPr>
            <w:tcW w:w="4710" w:type="dxa"/>
          </w:tcPr>
          <w:p w14:paraId="316C346F"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Dispatched in a pdf form to the correct email address without any error message</w:t>
            </w:r>
          </w:p>
        </w:tc>
      </w:tr>
    </w:tbl>
    <w:p w14:paraId="4CE6D257" w14:textId="77777777" w:rsidR="005A5CBC" w:rsidRDefault="005A5CBC">
      <w:pPr>
        <w:spacing w:before="60"/>
        <w:ind w:left="1260" w:hanging="570"/>
        <w:jc w:val="left"/>
        <w:rPr>
          <w:rFonts w:ascii="Arial" w:eastAsia="Arial" w:hAnsi="Arial" w:cs="Arial"/>
        </w:rPr>
      </w:pPr>
      <w:bookmarkStart w:id="103" w:name="_upglbi" w:colFirst="0" w:colLast="0"/>
      <w:bookmarkEnd w:id="103"/>
    </w:p>
    <w:p w14:paraId="4E203B02" w14:textId="77777777" w:rsidR="005A5CBC" w:rsidRDefault="00720B67">
      <w:pPr>
        <w:spacing w:before="60"/>
        <w:jc w:val="left"/>
        <w:rPr>
          <w:rFonts w:ascii="Arial" w:eastAsia="Arial" w:hAnsi="Arial" w:cs="Arial"/>
        </w:rPr>
      </w:pPr>
      <w:bookmarkStart w:id="104" w:name="_3ep43zb" w:colFirst="0" w:colLast="0"/>
      <w:bookmarkEnd w:id="104"/>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458488AE" w14:textId="77777777" w:rsidR="005A5CBC" w:rsidRDefault="005A5CBC">
      <w:pPr>
        <w:jc w:val="left"/>
        <w:rPr>
          <w:rFonts w:ascii="Arial" w:eastAsia="Arial" w:hAnsi="Arial" w:cs="Arial"/>
        </w:rPr>
      </w:pPr>
    </w:p>
    <w:p w14:paraId="087C4398" w14:textId="77777777" w:rsidR="005A5CBC" w:rsidRDefault="00720B67">
      <w:pPr>
        <w:pStyle w:val="Heading1"/>
        <w:jc w:val="left"/>
        <w:rPr>
          <w:rFonts w:ascii="Arial" w:eastAsia="Arial" w:hAnsi="Arial" w:cs="Arial"/>
        </w:rPr>
      </w:pPr>
      <w:bookmarkStart w:id="105" w:name="_1tuee74" w:colFirst="0" w:colLast="0"/>
      <w:bookmarkEnd w:id="105"/>
      <w:r>
        <w:rPr>
          <w:rFonts w:ascii="Arial" w:eastAsia="Arial" w:hAnsi="Arial" w:cs="Arial"/>
          <w:highlight w:val="white"/>
        </w:rPr>
        <w:t>27.</w:t>
      </w:r>
      <w:r>
        <w:rPr>
          <w:rFonts w:ascii="Arial" w:eastAsia="Arial" w:hAnsi="Arial" w:cs="Arial"/>
          <w:highlight w:val="white"/>
        </w:rPr>
        <w:tab/>
        <w:t>Exit plan</w:t>
      </w:r>
    </w:p>
    <w:p w14:paraId="2239E388" w14:textId="77777777" w:rsidR="005A5CBC" w:rsidRDefault="005A5CBC">
      <w:pPr>
        <w:rPr>
          <w:rFonts w:ascii="Arial" w:eastAsia="Arial" w:hAnsi="Arial" w:cs="Arial"/>
        </w:rPr>
      </w:pPr>
    </w:p>
    <w:p w14:paraId="21DA8C8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584F0D9C" w14:textId="77777777" w:rsidR="005A5CBC" w:rsidRDefault="005A5CBC">
      <w:pPr>
        <w:spacing w:before="60"/>
        <w:jc w:val="left"/>
        <w:rPr>
          <w:rFonts w:ascii="Arial" w:eastAsia="Arial" w:hAnsi="Arial" w:cs="Arial"/>
        </w:rPr>
      </w:pPr>
    </w:p>
    <w:p w14:paraId="6BC9F455" w14:textId="77777777" w:rsidR="005A5CBC" w:rsidRDefault="00720B67">
      <w:pPr>
        <w:pStyle w:val="Heading1"/>
        <w:jc w:val="left"/>
        <w:rPr>
          <w:rFonts w:ascii="Arial" w:eastAsia="Arial" w:hAnsi="Arial" w:cs="Arial"/>
        </w:rPr>
      </w:pPr>
      <w:bookmarkStart w:id="106" w:name="_4du1wux" w:colFirst="0" w:colLast="0"/>
      <w:bookmarkEnd w:id="106"/>
      <w:r>
        <w:rPr>
          <w:rFonts w:ascii="Arial" w:eastAsia="Arial" w:hAnsi="Arial" w:cs="Arial"/>
          <w:highlight w:val="white"/>
        </w:rPr>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3DAF58D7" w14:textId="77777777" w:rsidR="005A5CBC" w:rsidRDefault="00720B67">
      <w:pPr>
        <w:pStyle w:val="Heading1"/>
        <w:jc w:val="left"/>
        <w:rPr>
          <w:rFonts w:ascii="Arial" w:eastAsia="Arial" w:hAnsi="Arial" w:cs="Arial"/>
        </w:rPr>
      </w:pPr>
      <w:bookmarkStart w:id="107" w:name="_2szc72q" w:colFirst="0" w:colLast="0"/>
      <w:bookmarkEnd w:id="107"/>
      <w:r>
        <w:rPr>
          <w:rFonts w:ascii="Arial" w:eastAsia="Arial" w:hAnsi="Arial" w:cs="Arial"/>
          <w:b w:val="0"/>
          <w:highlight w:val="white"/>
        </w:rPr>
        <w:br/>
        <w:t>28.3        The indemnity given in Clause 28.2 will be uncapped.</w:t>
      </w:r>
    </w:p>
    <w:p w14:paraId="0AF0029B" w14:textId="77777777" w:rsidR="005A5CBC" w:rsidRDefault="005A5CBC">
      <w:pPr>
        <w:rPr>
          <w:rFonts w:ascii="Arial" w:eastAsia="Arial" w:hAnsi="Arial" w:cs="Arial"/>
        </w:rPr>
      </w:pPr>
    </w:p>
    <w:p w14:paraId="34A0A743" w14:textId="77777777" w:rsidR="005A5CBC" w:rsidRDefault="00720B67">
      <w:pPr>
        <w:pStyle w:val="Heading1"/>
        <w:jc w:val="left"/>
        <w:rPr>
          <w:rFonts w:ascii="Arial" w:eastAsia="Arial" w:hAnsi="Arial" w:cs="Arial"/>
        </w:rPr>
      </w:pPr>
      <w:bookmarkStart w:id="108" w:name="_184mhaj" w:colFirst="0" w:colLast="0"/>
      <w:bookmarkEnd w:id="108"/>
      <w:r>
        <w:rPr>
          <w:rFonts w:ascii="Arial" w:eastAsia="Arial" w:hAnsi="Arial" w:cs="Arial"/>
          <w:highlight w:val="white"/>
        </w:rPr>
        <w:t>29.</w:t>
      </w:r>
      <w:r>
        <w:rPr>
          <w:rFonts w:ascii="Arial" w:eastAsia="Arial" w:hAnsi="Arial" w:cs="Arial"/>
          <w:highlight w:val="white"/>
        </w:rPr>
        <w:tab/>
        <w:t>Help at retendering and handover to replacement supplier</w:t>
      </w:r>
    </w:p>
    <w:p w14:paraId="123D7C9A" w14:textId="77777777" w:rsidR="005A5CBC" w:rsidRDefault="005A5CBC">
      <w:pPr>
        <w:spacing w:before="60"/>
        <w:ind w:left="690"/>
        <w:jc w:val="left"/>
        <w:rPr>
          <w:rFonts w:ascii="Arial" w:eastAsia="Arial" w:hAnsi="Arial" w:cs="Arial"/>
        </w:rPr>
      </w:pPr>
    </w:p>
    <w:p w14:paraId="5BE1C97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29.1 </w:t>
      </w:r>
      <w:r>
        <w:rPr>
          <w:rFonts w:ascii="Arial" w:eastAsia="Arial" w:hAnsi="Arial" w:cs="Arial"/>
          <w:sz w:val="24"/>
          <w:szCs w:val="24"/>
          <w:highlight w:val="white"/>
        </w:rPr>
        <w:tab/>
        <w:t xml:space="preserve">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w:t>
      </w:r>
      <w:r>
        <w:rPr>
          <w:rFonts w:ascii="Arial" w:eastAsia="Arial" w:hAnsi="Arial" w:cs="Arial"/>
          <w:sz w:val="24"/>
          <w:szCs w:val="24"/>
          <w:highlight w:val="white"/>
        </w:rPr>
        <w:lastRenderedPageBreak/>
        <w:t>documents. The Supplier will also answer Service and development-related clarification questions.</w:t>
      </w:r>
    </w:p>
    <w:p w14:paraId="7FFA591A" w14:textId="77777777" w:rsidR="005A5CBC" w:rsidRDefault="005A5CBC">
      <w:pPr>
        <w:spacing w:before="60"/>
        <w:ind w:left="1260" w:hanging="570"/>
        <w:jc w:val="left"/>
        <w:rPr>
          <w:rFonts w:ascii="Arial" w:eastAsia="Arial" w:hAnsi="Arial" w:cs="Arial"/>
        </w:rPr>
      </w:pPr>
    </w:p>
    <w:p w14:paraId="42394536" w14:textId="77777777" w:rsidR="005A5CBC" w:rsidRDefault="00720B67">
      <w:pPr>
        <w:spacing w:before="60"/>
        <w:jc w:val="left"/>
        <w:rPr>
          <w:rFonts w:ascii="Arial" w:eastAsia="Arial" w:hAnsi="Arial" w:cs="Arial"/>
        </w:rPr>
      </w:pPr>
      <w:bookmarkStart w:id="109" w:name="_3s49zyc" w:colFirst="0" w:colLast="0"/>
      <w:bookmarkEnd w:id="109"/>
      <w:r>
        <w:rPr>
          <w:rFonts w:ascii="Arial" w:eastAsia="Arial" w:hAnsi="Arial" w:cs="Arial"/>
          <w:sz w:val="24"/>
          <w:szCs w:val="24"/>
          <w:highlight w:val="white"/>
        </w:rPr>
        <w:t>29.2</w:t>
      </w:r>
      <w:r>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2A2111BE" w14:textId="77777777" w:rsidR="005A5CBC" w:rsidRDefault="005A5CBC">
      <w:pPr>
        <w:jc w:val="left"/>
        <w:rPr>
          <w:rFonts w:ascii="Arial" w:eastAsia="Arial" w:hAnsi="Arial" w:cs="Arial"/>
        </w:rPr>
      </w:pPr>
    </w:p>
    <w:p w14:paraId="51B279CB" w14:textId="77777777" w:rsidR="005A5CBC" w:rsidRDefault="00720B67">
      <w:pPr>
        <w:pStyle w:val="Heading1"/>
        <w:jc w:val="left"/>
        <w:rPr>
          <w:rFonts w:ascii="Arial" w:eastAsia="Arial" w:hAnsi="Arial" w:cs="Arial"/>
        </w:rPr>
      </w:pPr>
      <w:bookmarkStart w:id="110" w:name="_279ka65" w:colFirst="0" w:colLast="0"/>
      <w:bookmarkEnd w:id="110"/>
      <w:r>
        <w:rPr>
          <w:rFonts w:ascii="Arial" w:eastAsia="Arial" w:hAnsi="Arial" w:cs="Arial"/>
          <w:highlight w:val="white"/>
        </w:rPr>
        <w:t>30.</w:t>
      </w:r>
      <w:r>
        <w:rPr>
          <w:rFonts w:ascii="Arial" w:eastAsia="Arial" w:hAnsi="Arial" w:cs="Arial"/>
          <w:highlight w:val="white"/>
        </w:rPr>
        <w:tab/>
        <w:t>Changes to services</w:t>
      </w:r>
    </w:p>
    <w:p w14:paraId="46F73D6F" w14:textId="77777777" w:rsidR="005A5CBC" w:rsidRDefault="005A5CBC">
      <w:pPr>
        <w:spacing w:before="60"/>
        <w:ind w:left="1260" w:hanging="570"/>
        <w:jc w:val="left"/>
        <w:rPr>
          <w:rFonts w:ascii="Arial" w:eastAsia="Arial" w:hAnsi="Arial" w:cs="Arial"/>
        </w:rPr>
      </w:pPr>
    </w:p>
    <w:p w14:paraId="15FC994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30.1 </w:t>
      </w:r>
      <w:r>
        <w:rPr>
          <w:rFonts w:ascii="Arial" w:eastAsia="Arial" w:hAnsi="Arial" w:cs="Arial"/>
          <w:sz w:val="24"/>
          <w:szCs w:val="24"/>
          <w:highlight w:val="white"/>
        </w:rPr>
        <w:tab/>
        <w:t xml:space="preserve">It is likely that there will be changes to the scope of the Services during the Call-Off Contract period. Agile projects have a scope that will change over time. The detailed scope (eg as defined in user stories) can evolve and change during the Call-Off Contract Period. These changes do not require formal contract changes but do require the Buyer and Supplier to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1690027F" w14:textId="77777777" w:rsidR="005A5CBC" w:rsidRDefault="00720B67">
      <w:pPr>
        <w:spacing w:before="60"/>
        <w:jc w:val="left"/>
        <w:rPr>
          <w:rFonts w:ascii="Arial" w:eastAsia="Arial" w:hAnsi="Arial" w:cs="Arial"/>
        </w:rPr>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Services, and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2DBC783D" w14:textId="77777777" w:rsidR="005A5CBC" w:rsidRDefault="005A5CBC">
      <w:pPr>
        <w:jc w:val="left"/>
        <w:rPr>
          <w:rFonts w:ascii="Arial" w:eastAsia="Arial" w:hAnsi="Arial" w:cs="Arial"/>
        </w:rPr>
      </w:pPr>
    </w:p>
    <w:p w14:paraId="325D752F" w14:textId="77777777" w:rsidR="005A5CBC" w:rsidRDefault="00720B67">
      <w:pPr>
        <w:pStyle w:val="Heading1"/>
        <w:jc w:val="left"/>
        <w:rPr>
          <w:rFonts w:ascii="Arial" w:eastAsia="Arial" w:hAnsi="Arial" w:cs="Arial"/>
        </w:rPr>
      </w:pPr>
      <w:bookmarkStart w:id="111" w:name="_meukdy" w:colFirst="0" w:colLast="0"/>
      <w:bookmarkEnd w:id="111"/>
      <w:r>
        <w:rPr>
          <w:rFonts w:ascii="Arial" w:eastAsia="Arial" w:hAnsi="Arial" w:cs="Arial"/>
          <w:highlight w:val="white"/>
        </w:rPr>
        <w:t>31.</w:t>
      </w:r>
      <w:r>
        <w:rPr>
          <w:rFonts w:ascii="Arial" w:eastAsia="Arial" w:hAnsi="Arial" w:cs="Arial"/>
          <w:highlight w:val="white"/>
        </w:rPr>
        <w:tab/>
        <w:t xml:space="preserve">Contract changes  </w:t>
      </w:r>
    </w:p>
    <w:p w14:paraId="46654851" w14:textId="77777777" w:rsidR="005A5CBC" w:rsidRDefault="005A5CBC">
      <w:pPr>
        <w:rPr>
          <w:rFonts w:ascii="Arial" w:eastAsia="Arial" w:hAnsi="Arial" w:cs="Arial"/>
        </w:rPr>
      </w:pPr>
    </w:p>
    <w:p w14:paraId="369426C4" w14:textId="77777777" w:rsidR="005A5CBC" w:rsidRDefault="00720B67">
      <w:pPr>
        <w:spacing w:before="60"/>
        <w:jc w:val="left"/>
        <w:rPr>
          <w:rFonts w:ascii="Arial" w:eastAsia="Arial" w:hAnsi="Arial" w:cs="Arial"/>
        </w:rPr>
      </w:pPr>
      <w:bookmarkStart w:id="112" w:name="_36ei31r" w:colFirst="0" w:colLast="0"/>
      <w:bookmarkEnd w:id="112"/>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6C9FF0C9" w14:textId="77777777" w:rsidR="005A5CBC" w:rsidRDefault="005A5CBC">
      <w:pPr>
        <w:spacing w:before="60"/>
        <w:jc w:val="left"/>
        <w:rPr>
          <w:rFonts w:ascii="Arial" w:eastAsia="Arial" w:hAnsi="Arial" w:cs="Arial"/>
        </w:rPr>
      </w:pPr>
      <w:bookmarkStart w:id="113" w:name="_1ljsd9k" w:colFirst="0" w:colLast="0"/>
      <w:bookmarkEnd w:id="113"/>
    </w:p>
    <w:p w14:paraId="4EE54914" w14:textId="1C018E04" w:rsidR="005A5CBC" w:rsidRDefault="00720B67">
      <w:pPr>
        <w:spacing w:before="60"/>
        <w:jc w:val="left"/>
        <w:rPr>
          <w:rFonts w:ascii="Arial" w:eastAsia="Arial" w:hAnsi="Arial" w:cs="Arial"/>
        </w:rPr>
      </w:pPr>
      <w:bookmarkStart w:id="114" w:name="_45jfvxd" w:colFirst="0" w:colLast="0"/>
      <w:bookmarkEnd w:id="114"/>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C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w:t>
      </w:r>
      <w:r w:rsidR="00661827">
        <w:rPr>
          <w:rFonts w:ascii="Arial" w:eastAsia="Arial" w:hAnsi="Arial" w:cs="Arial"/>
          <w:sz w:val="24"/>
          <w:szCs w:val="24"/>
          <w:highlight w:val="white"/>
        </w:rPr>
        <w:t>n</w:t>
      </w:r>
      <w:r>
        <w:rPr>
          <w:rFonts w:ascii="Arial" w:eastAsia="Arial" w:hAnsi="Arial" w:cs="Arial"/>
          <w:sz w:val="24"/>
          <w:szCs w:val="24"/>
          <w:highlight w:val="white"/>
        </w:rPr>
        <w:t xml:space="preserve">or delay consent to the other Party’s proposed changes to the Call-Off Contract. </w:t>
      </w:r>
    </w:p>
    <w:p w14:paraId="4D315A0F" w14:textId="77777777" w:rsidR="005A5CBC" w:rsidRDefault="005A5CBC">
      <w:pPr>
        <w:spacing w:before="60"/>
        <w:ind w:left="1260" w:hanging="570"/>
        <w:jc w:val="left"/>
        <w:rPr>
          <w:rFonts w:ascii="Arial" w:eastAsia="Arial" w:hAnsi="Arial" w:cs="Arial"/>
        </w:rPr>
      </w:pPr>
    </w:p>
    <w:p w14:paraId="7958CA7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5E5C08FA" w14:textId="77777777" w:rsidR="005A5CBC" w:rsidRDefault="00720B67">
      <w:pPr>
        <w:jc w:val="left"/>
        <w:rPr>
          <w:rFonts w:ascii="Arial" w:eastAsia="Arial" w:hAnsi="Arial" w:cs="Arial"/>
        </w:rPr>
      </w:pPr>
      <w:r>
        <w:rPr>
          <w:rFonts w:ascii="Arial" w:eastAsia="Arial" w:hAnsi="Arial" w:cs="Arial"/>
          <w:sz w:val="24"/>
          <w:szCs w:val="24"/>
        </w:rPr>
        <w:tab/>
      </w:r>
    </w:p>
    <w:p w14:paraId="0BD13F42" w14:textId="77777777" w:rsidR="005A5CBC" w:rsidRDefault="00720B67">
      <w:pPr>
        <w:pStyle w:val="Heading1"/>
        <w:jc w:val="left"/>
        <w:rPr>
          <w:rFonts w:ascii="Arial" w:eastAsia="Arial" w:hAnsi="Arial" w:cs="Arial"/>
        </w:rPr>
      </w:pPr>
      <w:bookmarkStart w:id="115" w:name="_2koq656" w:colFirst="0" w:colLast="0"/>
      <w:bookmarkEnd w:id="115"/>
      <w:r>
        <w:rPr>
          <w:rFonts w:ascii="Arial" w:eastAsia="Arial" w:hAnsi="Arial" w:cs="Arial"/>
        </w:rPr>
        <w:t>32.</w:t>
      </w:r>
      <w:r>
        <w:rPr>
          <w:rFonts w:ascii="Arial" w:eastAsia="Arial" w:hAnsi="Arial" w:cs="Arial"/>
        </w:rPr>
        <w:tab/>
        <w:t>Force Majeure</w:t>
      </w:r>
    </w:p>
    <w:p w14:paraId="757471AF" w14:textId="77777777" w:rsidR="005A5CBC" w:rsidRDefault="00720B67">
      <w:pPr>
        <w:pStyle w:val="Heading1"/>
        <w:jc w:val="left"/>
        <w:rPr>
          <w:rFonts w:ascii="Arial" w:eastAsia="Arial" w:hAnsi="Arial" w:cs="Arial"/>
        </w:rPr>
      </w:pPr>
      <w:bookmarkStart w:id="116" w:name="_zu0gcz" w:colFirst="0" w:colLast="0"/>
      <w:bookmarkEnd w:id="116"/>
      <w:r>
        <w:rPr>
          <w:rFonts w:ascii="Arial" w:eastAsia="Arial" w:hAnsi="Arial" w:cs="Arial"/>
        </w:rPr>
        <w:t xml:space="preserve"> </w:t>
      </w:r>
    </w:p>
    <w:p w14:paraId="0F3A34F2" w14:textId="77777777" w:rsidR="005A5CBC" w:rsidRDefault="00720B67">
      <w:pPr>
        <w:spacing w:before="60"/>
        <w:jc w:val="left"/>
        <w:rPr>
          <w:rFonts w:ascii="Arial" w:eastAsia="Arial" w:hAnsi="Arial" w:cs="Arial"/>
        </w:rPr>
      </w:pPr>
      <w:bookmarkStart w:id="117" w:name="_3jtnz0s" w:colFirst="0" w:colLast="0"/>
      <w:bookmarkEnd w:id="117"/>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w:t>
      </w:r>
      <w:r>
        <w:rPr>
          <w:rFonts w:ascii="Arial" w:eastAsia="Arial" w:hAnsi="Arial" w:cs="Arial"/>
          <w:sz w:val="24"/>
          <w:szCs w:val="24"/>
        </w:rPr>
        <w:lastRenderedPageBreak/>
        <w:t xml:space="preserve">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470DF0D2" w14:textId="77777777" w:rsidR="005A5CBC" w:rsidRDefault="005A5CBC">
      <w:pPr>
        <w:spacing w:before="60"/>
        <w:jc w:val="left"/>
        <w:rPr>
          <w:rFonts w:ascii="Arial" w:eastAsia="Arial" w:hAnsi="Arial" w:cs="Arial"/>
        </w:rPr>
      </w:pPr>
      <w:bookmarkStart w:id="118" w:name="_1yyy98l" w:colFirst="0" w:colLast="0"/>
      <w:bookmarkEnd w:id="118"/>
    </w:p>
    <w:p w14:paraId="7CDC7802" w14:textId="77777777" w:rsidR="005A5CBC" w:rsidRDefault="00720B67">
      <w:pPr>
        <w:pStyle w:val="Heading1"/>
        <w:jc w:val="left"/>
        <w:rPr>
          <w:rFonts w:ascii="Arial" w:eastAsia="Arial" w:hAnsi="Arial" w:cs="Arial"/>
        </w:rPr>
      </w:pPr>
      <w:bookmarkStart w:id="119" w:name="_4iylrwe" w:colFirst="0" w:colLast="0"/>
      <w:bookmarkEnd w:id="119"/>
      <w:r>
        <w:rPr>
          <w:rFonts w:ascii="Arial" w:eastAsia="Arial" w:hAnsi="Arial" w:cs="Arial"/>
        </w:rPr>
        <w:t>33.</w:t>
      </w:r>
      <w:r>
        <w:rPr>
          <w:rFonts w:ascii="Arial" w:eastAsia="Arial" w:hAnsi="Arial" w:cs="Arial"/>
        </w:rPr>
        <w:tab/>
        <w:t xml:space="preserve">Entire agreement </w:t>
      </w:r>
    </w:p>
    <w:p w14:paraId="30F4EF1F" w14:textId="77777777" w:rsidR="005A5CBC" w:rsidRDefault="005A5CBC">
      <w:pPr>
        <w:spacing w:before="60"/>
        <w:ind w:left="1260" w:hanging="570"/>
        <w:jc w:val="left"/>
        <w:rPr>
          <w:rFonts w:ascii="Arial" w:eastAsia="Arial" w:hAnsi="Arial" w:cs="Arial"/>
        </w:rPr>
      </w:pPr>
      <w:bookmarkStart w:id="120" w:name="_2y3w247" w:colFirst="0" w:colLast="0"/>
      <w:bookmarkEnd w:id="120"/>
    </w:p>
    <w:p w14:paraId="3F863E9F" w14:textId="77777777" w:rsidR="005A5CBC" w:rsidRDefault="00720B67">
      <w:pPr>
        <w:spacing w:before="60"/>
        <w:jc w:val="left"/>
        <w:rPr>
          <w:rFonts w:ascii="Arial" w:eastAsia="Arial" w:hAnsi="Arial" w:cs="Arial"/>
        </w:rPr>
      </w:pPr>
      <w:bookmarkStart w:id="121" w:name="_1d96cc0" w:colFirst="0" w:colLast="0"/>
      <w:bookmarkEnd w:id="121"/>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1C1D22BF" w14:textId="77777777" w:rsidR="005A5CBC" w:rsidRDefault="005A5CBC">
      <w:pPr>
        <w:spacing w:before="60"/>
        <w:jc w:val="left"/>
        <w:rPr>
          <w:rFonts w:ascii="Arial" w:eastAsia="Arial" w:hAnsi="Arial" w:cs="Arial"/>
        </w:rPr>
      </w:pPr>
    </w:p>
    <w:p w14:paraId="24CAA9B8" w14:textId="77777777" w:rsidR="005A5CBC" w:rsidRDefault="00720B67">
      <w:pPr>
        <w:spacing w:before="60"/>
        <w:jc w:val="left"/>
        <w:rPr>
          <w:rFonts w:ascii="Arial" w:eastAsia="Arial" w:hAnsi="Arial" w:cs="Arial"/>
        </w:rPr>
      </w:pPr>
      <w:bookmarkStart w:id="122" w:name="_3x8tuzt" w:colFirst="0" w:colLast="0"/>
      <w:bookmarkEnd w:id="122"/>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0DDDB164" w14:textId="77777777" w:rsidR="005A5CBC" w:rsidRDefault="005A5CBC">
      <w:pPr>
        <w:spacing w:before="60"/>
        <w:jc w:val="left"/>
        <w:rPr>
          <w:rFonts w:ascii="Arial" w:eastAsia="Arial" w:hAnsi="Arial" w:cs="Arial"/>
        </w:rPr>
      </w:pPr>
      <w:bookmarkStart w:id="123" w:name="_2ce457m" w:colFirst="0" w:colLast="0"/>
      <w:bookmarkEnd w:id="123"/>
    </w:p>
    <w:p w14:paraId="0CEB0FFD" w14:textId="77777777" w:rsidR="005A5CBC" w:rsidRDefault="00720B67">
      <w:pPr>
        <w:spacing w:before="60"/>
        <w:jc w:val="left"/>
        <w:rPr>
          <w:rFonts w:ascii="Arial" w:eastAsia="Arial" w:hAnsi="Arial" w:cs="Arial"/>
        </w:rPr>
      </w:pPr>
      <w:bookmarkStart w:id="124" w:name="_rjefff" w:colFirst="0" w:colLast="0"/>
      <w:bookmarkEnd w:id="124"/>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30D11B67" w14:textId="77777777" w:rsidR="005A5CBC" w:rsidRDefault="005A5CBC">
      <w:pPr>
        <w:spacing w:before="60"/>
        <w:jc w:val="left"/>
        <w:rPr>
          <w:rFonts w:ascii="Arial" w:eastAsia="Arial" w:hAnsi="Arial" w:cs="Arial"/>
        </w:rPr>
      </w:pPr>
      <w:bookmarkStart w:id="125" w:name="_3bj1y38" w:colFirst="0" w:colLast="0"/>
      <w:bookmarkEnd w:id="125"/>
    </w:p>
    <w:p w14:paraId="611504A0" w14:textId="77777777" w:rsidR="005A5CBC" w:rsidRDefault="00720B67">
      <w:pPr>
        <w:pStyle w:val="Heading1"/>
        <w:tabs>
          <w:tab w:val="left" w:pos="690"/>
        </w:tabs>
        <w:jc w:val="left"/>
        <w:rPr>
          <w:rFonts w:ascii="Arial" w:eastAsia="Arial" w:hAnsi="Arial" w:cs="Arial"/>
        </w:rPr>
      </w:pPr>
      <w:bookmarkStart w:id="126" w:name="_1qoc8b1" w:colFirst="0" w:colLast="0"/>
      <w:bookmarkEnd w:id="126"/>
      <w:r>
        <w:rPr>
          <w:rFonts w:ascii="Arial" w:eastAsia="Arial" w:hAnsi="Arial" w:cs="Arial"/>
          <w:highlight w:val="white"/>
        </w:rPr>
        <w:t>34.</w:t>
      </w:r>
      <w:r>
        <w:rPr>
          <w:rFonts w:ascii="Arial" w:eastAsia="Arial" w:hAnsi="Arial" w:cs="Arial"/>
          <w:highlight w:val="white"/>
        </w:rPr>
        <w:tab/>
        <w:t xml:space="preserve">Liability </w:t>
      </w:r>
    </w:p>
    <w:p w14:paraId="7E5F4F87" w14:textId="77777777" w:rsidR="005A5CBC" w:rsidRDefault="005A5CBC">
      <w:pPr>
        <w:tabs>
          <w:tab w:val="left" w:pos="690"/>
        </w:tabs>
        <w:rPr>
          <w:rFonts w:ascii="Arial" w:eastAsia="Arial" w:hAnsi="Arial" w:cs="Arial"/>
        </w:rPr>
      </w:pPr>
    </w:p>
    <w:p w14:paraId="297AF358" w14:textId="77777777" w:rsidR="005A5CBC" w:rsidRDefault="00720B67">
      <w:pPr>
        <w:tabs>
          <w:tab w:val="left" w:pos="993"/>
        </w:tabs>
        <w:jc w:val="left"/>
        <w:rPr>
          <w:rFonts w:ascii="Arial" w:eastAsia="Arial" w:hAnsi="Arial" w:cs="Arial"/>
        </w:rPr>
      </w:pPr>
      <w:r>
        <w:rPr>
          <w:rFonts w:ascii="Arial" w:eastAsia="Arial" w:hAnsi="Arial" w:cs="Arial"/>
          <w:sz w:val="24"/>
          <w:szCs w:val="24"/>
          <w:highlight w:val="white"/>
        </w:rPr>
        <w:t>34.1 Neither Party excludes or limits its liability for:</w:t>
      </w:r>
    </w:p>
    <w:p w14:paraId="6CD62FD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death or personal injury;</w:t>
      </w:r>
    </w:p>
    <w:p w14:paraId="6FF61FC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bribery or fraud by it or its employees;</w:t>
      </w:r>
    </w:p>
    <w:p w14:paraId="502DD2A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08F76E3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liability to the extent it cannot be excluded or limited by Law.</w:t>
      </w:r>
    </w:p>
    <w:p w14:paraId="174D19FE" w14:textId="77777777" w:rsidR="005A5CBC" w:rsidRDefault="005A5CBC">
      <w:pPr>
        <w:ind w:left="1260" w:hanging="570"/>
        <w:jc w:val="left"/>
        <w:rPr>
          <w:rFonts w:ascii="Arial" w:eastAsia="Arial" w:hAnsi="Arial" w:cs="Arial"/>
        </w:rPr>
      </w:pPr>
    </w:p>
    <w:p w14:paraId="03EAD41C" w14:textId="4853D989" w:rsidR="005A5CBC" w:rsidRDefault="00720B67">
      <w:pPr>
        <w:jc w:val="left"/>
        <w:rPr>
          <w:rFonts w:ascii="Arial" w:eastAsia="Arial" w:hAnsi="Arial" w:cs="Arial"/>
        </w:rPr>
      </w:pPr>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 xml:space="preserve">In respect of the indemnities in Clause 13 (Intellectual Property Rights) and Clause 28 (Staff Transfer) </w:t>
      </w:r>
      <w:r w:rsidR="005803AE">
        <w:rPr>
          <w:rFonts w:ascii="Arial" w:eastAsia="Arial" w:hAnsi="Arial" w:cs="Arial"/>
          <w:sz w:val="24"/>
          <w:szCs w:val="24"/>
        </w:rPr>
        <w:t xml:space="preserve">and a breach of Clause 14 (Data Protection and Disclosure) </w:t>
      </w:r>
      <w:r>
        <w:rPr>
          <w:rFonts w:ascii="Arial" w:eastAsia="Arial" w:hAnsi="Arial" w:cs="Arial"/>
          <w:sz w:val="24"/>
          <w:szCs w:val="24"/>
        </w:rPr>
        <w:t>the Supplier’s total liability will be unlimited. Buyers are not limited in the number of times they can call on this indemnity.</w:t>
      </w:r>
    </w:p>
    <w:p w14:paraId="62D7D770" w14:textId="77777777" w:rsidR="005A5CBC" w:rsidRDefault="005A5CBC">
      <w:pPr>
        <w:ind w:left="1260" w:hanging="570"/>
        <w:jc w:val="left"/>
        <w:rPr>
          <w:rFonts w:ascii="Arial" w:eastAsia="Arial" w:hAnsi="Arial" w:cs="Arial"/>
        </w:rPr>
      </w:pPr>
    </w:p>
    <w:p w14:paraId="0D70D668" w14:textId="3104A77C" w:rsidR="005A5CBC" w:rsidRDefault="00720B67">
      <w:pPr>
        <w:rPr>
          <w:rFonts w:ascii="Arial" w:eastAsia="Arial" w:hAnsi="Arial" w:cs="Arial"/>
          <w:sz w:val="24"/>
          <w:szCs w:val="24"/>
        </w:rPr>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 will be limited to</w:t>
      </w:r>
      <w:r>
        <w:rPr>
          <w:rFonts w:ascii="Arial" w:eastAsia="Arial" w:hAnsi="Arial" w:cs="Arial"/>
          <w:sz w:val="24"/>
          <w:szCs w:val="24"/>
        </w:rPr>
        <w:t xml:space="preserve"> </w:t>
      </w:r>
      <w:r>
        <w:rPr>
          <w:rFonts w:ascii="Arial" w:eastAsia="Arial" w:hAnsi="Arial" w:cs="Arial"/>
          <w:sz w:val="24"/>
          <w:szCs w:val="24"/>
          <w:highlight w:val="white"/>
        </w:rPr>
        <w:t xml:space="preserve">the greater of the sum of £500,000 or a sum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r>
        <w:rPr>
          <w:rFonts w:ascii="Arial" w:eastAsia="Arial" w:hAnsi="Arial" w:cs="Arial"/>
          <w:sz w:val="24"/>
          <w:szCs w:val="24"/>
        </w:rPr>
        <w:t>.</w:t>
      </w:r>
    </w:p>
    <w:p w14:paraId="3CDE0AC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Losses covered by this clause 34.3 that occur in the first 6 months of a Call-Off Contract, will be limited to the greater of the sum of £500,000 or a sum equal to 200% of the estimated Call-Off Contract Charges for the first 6 months of the Call-Off Contract.</w:t>
      </w:r>
    </w:p>
    <w:p w14:paraId="2D505A92" w14:textId="77777777" w:rsidR="005A5CBC" w:rsidRDefault="005A5CBC">
      <w:pPr>
        <w:spacing w:before="60"/>
        <w:ind w:left="1260" w:hanging="570"/>
        <w:jc w:val="left"/>
        <w:rPr>
          <w:rFonts w:ascii="Arial" w:eastAsia="Arial" w:hAnsi="Arial" w:cs="Arial"/>
        </w:rPr>
      </w:pPr>
      <w:bookmarkStart w:id="127" w:name="_4anzqyu" w:colFirst="0" w:colLast="0"/>
      <w:bookmarkEnd w:id="127"/>
    </w:p>
    <w:p w14:paraId="7EAF6A8D" w14:textId="77777777" w:rsidR="005A5CBC" w:rsidRDefault="00720B67">
      <w:pPr>
        <w:spacing w:before="60"/>
        <w:jc w:val="left"/>
        <w:rPr>
          <w:rFonts w:ascii="Arial" w:eastAsia="Arial" w:hAnsi="Arial" w:cs="Arial"/>
        </w:rPr>
      </w:pPr>
      <w:bookmarkStart w:id="128" w:name="_2pta16n" w:colFirst="0" w:colLast="0"/>
      <w:bookmarkEnd w:id="128"/>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2A97A96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profits;</w:t>
      </w:r>
    </w:p>
    <w:p w14:paraId="174B540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business; </w:t>
      </w:r>
    </w:p>
    <w:p w14:paraId="3FE24D9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revenue; </w:t>
      </w:r>
    </w:p>
    <w:p w14:paraId="67C70ED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or damage to goodwill;</w:t>
      </w:r>
    </w:p>
    <w:p w14:paraId="5A91336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loss of savings (whether anticipated or otherwise); or</w:t>
      </w:r>
    </w:p>
    <w:p w14:paraId="0F6E0CC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any indirect, </w:t>
      </w:r>
      <w:proofErr w:type="gramStart"/>
      <w:r>
        <w:rPr>
          <w:rFonts w:ascii="Arial" w:eastAsia="Arial" w:hAnsi="Arial" w:cs="Arial"/>
          <w:sz w:val="24"/>
          <w:szCs w:val="24"/>
          <w:highlight w:val="white"/>
        </w:rPr>
        <w:t>special</w:t>
      </w:r>
      <w:proofErr w:type="gramEnd"/>
      <w:r>
        <w:rPr>
          <w:rFonts w:ascii="Arial" w:eastAsia="Arial" w:hAnsi="Arial" w:cs="Arial"/>
          <w:sz w:val="24"/>
          <w:szCs w:val="24"/>
          <w:highlight w:val="white"/>
        </w:rPr>
        <w:t xml:space="preserve"> or consequential loss or damage.</w:t>
      </w:r>
    </w:p>
    <w:p w14:paraId="0BEDDD28" w14:textId="77777777" w:rsidR="005A5CBC" w:rsidRDefault="005A5CBC">
      <w:pPr>
        <w:spacing w:before="60"/>
        <w:ind w:left="1260" w:hanging="570"/>
        <w:jc w:val="left"/>
        <w:rPr>
          <w:rFonts w:ascii="Arial" w:eastAsia="Arial" w:hAnsi="Arial" w:cs="Arial"/>
        </w:rPr>
      </w:pPr>
      <w:bookmarkStart w:id="129" w:name="_14ykbeg" w:colFirst="0" w:colLast="0"/>
      <w:bookmarkEnd w:id="129"/>
    </w:p>
    <w:p w14:paraId="3F4A025A" w14:textId="77777777" w:rsidR="005A5CBC" w:rsidRDefault="00720B67">
      <w:pPr>
        <w:spacing w:before="60"/>
        <w:jc w:val="left"/>
        <w:rPr>
          <w:rFonts w:ascii="Arial" w:eastAsia="Arial" w:hAnsi="Arial" w:cs="Arial"/>
        </w:rPr>
      </w:pPr>
      <w:bookmarkStart w:id="130" w:name="_3oy7u29" w:colFirst="0" w:colLast="0"/>
      <w:bookmarkEnd w:id="130"/>
      <w:r>
        <w:rPr>
          <w:rFonts w:ascii="Arial" w:eastAsia="Arial" w:hAnsi="Arial" w:cs="Arial"/>
          <w:sz w:val="24"/>
          <w:szCs w:val="24"/>
          <w:highlight w:val="white"/>
        </w:rPr>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154900B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2CADA4B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any regulatory losses, fines, </w:t>
      </w:r>
      <w:proofErr w:type="gramStart"/>
      <w:r>
        <w:rPr>
          <w:rFonts w:ascii="Arial" w:eastAsia="Arial" w:hAnsi="Arial" w:cs="Arial"/>
          <w:sz w:val="24"/>
          <w:szCs w:val="24"/>
          <w:highlight w:val="white"/>
        </w:rPr>
        <w:t>expenses</w:t>
      </w:r>
      <w:proofErr w:type="gramEnd"/>
      <w:r>
        <w:rPr>
          <w:rFonts w:ascii="Arial" w:eastAsia="Arial" w:hAnsi="Arial" w:cs="Arial"/>
          <w:sz w:val="24"/>
          <w:szCs w:val="24"/>
          <w:highlight w:val="white"/>
        </w:rPr>
        <w:t xml:space="preserve"> or other losses arising from a breach by the Supplier of any Law.</w:t>
      </w:r>
    </w:p>
    <w:p w14:paraId="1C956683" w14:textId="77777777" w:rsidR="005A5CBC" w:rsidRDefault="005A5CBC">
      <w:pPr>
        <w:spacing w:before="60"/>
        <w:ind w:left="1260" w:hanging="570"/>
        <w:jc w:val="left"/>
        <w:rPr>
          <w:rFonts w:ascii="Arial" w:eastAsia="Arial" w:hAnsi="Arial" w:cs="Arial"/>
        </w:rPr>
      </w:pPr>
    </w:p>
    <w:p w14:paraId="2A8A7B7E" w14:textId="77777777" w:rsidR="005A5CBC" w:rsidRDefault="00720B67">
      <w:pPr>
        <w:spacing w:before="60"/>
        <w:jc w:val="left"/>
        <w:rPr>
          <w:rFonts w:ascii="Arial" w:eastAsia="Arial" w:hAnsi="Arial" w:cs="Arial"/>
        </w:rPr>
      </w:pPr>
      <w:bookmarkStart w:id="131" w:name="_243i4a2" w:colFirst="0" w:colLast="0"/>
      <w:bookmarkEnd w:id="131"/>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1DB06AB1" w14:textId="77777777" w:rsidR="005A5CBC" w:rsidRDefault="005A5CBC">
      <w:pPr>
        <w:spacing w:before="60"/>
        <w:jc w:val="left"/>
        <w:rPr>
          <w:rFonts w:ascii="Arial" w:eastAsia="Arial" w:hAnsi="Arial" w:cs="Arial"/>
        </w:rPr>
      </w:pPr>
      <w:bookmarkStart w:id="132" w:name="_j8sehv" w:colFirst="0" w:colLast="0"/>
      <w:bookmarkEnd w:id="132"/>
    </w:p>
    <w:p w14:paraId="13F9BA95" w14:textId="3C7C5B25"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w:t>
      </w:r>
      <w:r w:rsidR="00962C8D">
        <w:rPr>
          <w:rFonts w:ascii="Arial" w:eastAsia="Arial" w:hAnsi="Arial" w:cs="Arial"/>
          <w:sz w:val="24"/>
          <w:szCs w:val="24"/>
          <w:highlight w:val="white"/>
        </w:rPr>
        <w:t>c</w:t>
      </w:r>
      <w:r>
        <w:rPr>
          <w:rFonts w:ascii="Arial" w:eastAsia="Arial" w:hAnsi="Arial" w:cs="Arial"/>
          <w:sz w:val="24"/>
          <w:szCs w:val="24"/>
          <w:highlight w:val="white"/>
        </w:rPr>
        <w:t xml:space="preserve">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6E779508" w14:textId="77777777" w:rsidR="005A5CBC" w:rsidRDefault="005A5CBC">
      <w:pPr>
        <w:spacing w:before="60"/>
        <w:ind w:left="1260" w:hanging="570"/>
        <w:jc w:val="left"/>
        <w:rPr>
          <w:rFonts w:ascii="Arial" w:eastAsia="Arial" w:hAnsi="Arial" w:cs="Arial"/>
        </w:rPr>
      </w:pPr>
    </w:p>
    <w:p w14:paraId="558D4AAB" w14:textId="77777777" w:rsidR="00F629F4" w:rsidRDefault="00720B67">
      <w:pPr>
        <w:spacing w:before="60"/>
        <w:jc w:val="left"/>
        <w:rPr>
          <w:rFonts w:ascii="Arial" w:eastAsia="Arial" w:hAnsi="Arial" w:cs="Arial"/>
          <w:sz w:val="24"/>
          <w:szCs w:val="24"/>
          <w:highlight w:val="white"/>
        </w:rPr>
      </w:pPr>
      <w:bookmarkStart w:id="133" w:name="_338fx5o" w:colFirst="0" w:colLast="0"/>
      <w:bookmarkEnd w:id="133"/>
      <w:r>
        <w:rPr>
          <w:rFonts w:ascii="Arial" w:eastAsia="Arial" w:hAnsi="Arial" w:cs="Arial"/>
          <w:sz w:val="24"/>
          <w:szCs w:val="24"/>
          <w:highlight w:val="white"/>
        </w:rPr>
        <w:t xml:space="preserve">34.8 </w:t>
      </w:r>
      <w:r>
        <w:rPr>
          <w:rFonts w:ascii="Arial" w:eastAsia="Arial" w:hAnsi="Arial" w:cs="Arial"/>
          <w:sz w:val="24"/>
          <w:szCs w:val="24"/>
          <w:highlight w:val="white"/>
        </w:rPr>
        <w:tab/>
        <w:t>Any liabilities which are unlimited will not be taken into account for the purposes of establishing whether any limits relating to direct loss or damage to physical Property within this Clause have been reached.</w:t>
      </w:r>
    </w:p>
    <w:p w14:paraId="6313F71C" w14:textId="77777777" w:rsidR="00F629F4" w:rsidRDefault="00F629F4">
      <w:pPr>
        <w:spacing w:before="60"/>
        <w:jc w:val="left"/>
        <w:rPr>
          <w:rFonts w:ascii="Arial" w:eastAsia="Arial" w:hAnsi="Arial" w:cs="Arial"/>
          <w:sz w:val="24"/>
          <w:szCs w:val="24"/>
          <w:highlight w:val="white"/>
        </w:rPr>
      </w:pPr>
    </w:p>
    <w:p w14:paraId="7C9D48DE" w14:textId="135688EB" w:rsidR="005A5CBC" w:rsidRDefault="00F629F4">
      <w:pPr>
        <w:spacing w:before="60"/>
        <w:jc w:val="left"/>
        <w:rPr>
          <w:rFonts w:ascii="Arial" w:eastAsia="Arial" w:hAnsi="Arial" w:cs="Arial"/>
        </w:rPr>
      </w:pPr>
      <w:r w:rsidRPr="00F629F4">
        <w:rPr>
          <w:rFonts w:ascii="Arial" w:eastAsia="Arial" w:hAnsi="Arial" w:cs="Arial"/>
          <w:sz w:val="24"/>
          <w:szCs w:val="24"/>
        </w:rPr>
        <w:t>34.</w:t>
      </w:r>
      <w:r>
        <w:rPr>
          <w:rFonts w:ascii="Arial" w:eastAsia="Arial" w:hAnsi="Arial" w:cs="Arial"/>
          <w:sz w:val="24"/>
          <w:szCs w:val="24"/>
        </w:rPr>
        <w:t>9</w:t>
      </w:r>
      <w:r w:rsidRPr="00F629F4">
        <w:rPr>
          <w:rFonts w:ascii="Arial" w:eastAsia="Arial" w:hAnsi="Arial" w:cs="Arial"/>
          <w:sz w:val="24"/>
          <w:szCs w:val="24"/>
        </w:rPr>
        <w:t xml:space="preserve"> </w:t>
      </w:r>
      <w:r w:rsidRPr="00F629F4">
        <w:rPr>
          <w:rFonts w:ascii="Arial" w:eastAsia="Arial" w:hAnsi="Arial" w:cs="Arial"/>
          <w:sz w:val="24"/>
          <w:szCs w:val="24"/>
        </w:rPr>
        <w:tab/>
        <w:t>Each Party must use all reasonable endeavours to mitigate any Loss or damage which it suffers under or in connection with this Call-Off Contract, including any indemnities.</w:t>
      </w:r>
      <w:r w:rsidR="00720B67">
        <w:rPr>
          <w:rFonts w:ascii="Arial" w:eastAsia="Arial" w:hAnsi="Arial" w:cs="Arial"/>
          <w:sz w:val="24"/>
          <w:szCs w:val="24"/>
          <w:highlight w:val="white"/>
        </w:rPr>
        <w:t xml:space="preserve"> </w:t>
      </w:r>
    </w:p>
    <w:p w14:paraId="39015B51" w14:textId="77777777" w:rsidR="005A5CBC" w:rsidRDefault="00720B67">
      <w:pPr>
        <w:spacing w:before="60"/>
        <w:ind w:left="1260" w:hanging="570"/>
        <w:jc w:val="left"/>
        <w:rPr>
          <w:rFonts w:ascii="Arial" w:eastAsia="Arial" w:hAnsi="Arial" w:cs="Arial"/>
        </w:rPr>
      </w:pPr>
      <w:bookmarkStart w:id="134" w:name="_1idq7dh" w:colFirst="0" w:colLast="0"/>
      <w:bookmarkEnd w:id="134"/>
      <w:r>
        <w:rPr>
          <w:rFonts w:ascii="Arial" w:eastAsia="Arial" w:hAnsi="Arial" w:cs="Arial"/>
          <w:sz w:val="24"/>
          <w:szCs w:val="24"/>
          <w:highlight w:val="white"/>
        </w:rPr>
        <w:t xml:space="preserve"> </w:t>
      </w:r>
    </w:p>
    <w:p w14:paraId="04191735" w14:textId="77777777" w:rsidR="005A5CBC" w:rsidRDefault="00720B67">
      <w:pPr>
        <w:pStyle w:val="Heading1"/>
        <w:tabs>
          <w:tab w:val="left" w:pos="690"/>
        </w:tabs>
        <w:jc w:val="left"/>
        <w:rPr>
          <w:rFonts w:ascii="Arial" w:eastAsia="Arial" w:hAnsi="Arial" w:cs="Arial"/>
        </w:rPr>
      </w:pPr>
      <w:bookmarkStart w:id="135" w:name="_42ddq1a" w:colFirst="0" w:colLast="0"/>
      <w:bookmarkEnd w:id="135"/>
      <w:r>
        <w:rPr>
          <w:rFonts w:ascii="Arial" w:eastAsia="Arial" w:hAnsi="Arial" w:cs="Arial"/>
          <w:highlight w:val="white"/>
        </w:rPr>
        <w:t>35.</w:t>
      </w:r>
      <w:r>
        <w:rPr>
          <w:rFonts w:ascii="Arial" w:eastAsia="Arial" w:hAnsi="Arial" w:cs="Arial"/>
          <w:highlight w:val="white"/>
        </w:rPr>
        <w:tab/>
        <w:t xml:space="preserve">Waiver and cumulative remedies </w:t>
      </w:r>
    </w:p>
    <w:p w14:paraId="519C0B7E" w14:textId="77777777" w:rsidR="005A5CBC" w:rsidRDefault="005A5CBC">
      <w:pPr>
        <w:tabs>
          <w:tab w:val="left" w:pos="690"/>
        </w:tabs>
        <w:rPr>
          <w:rFonts w:ascii="Arial" w:eastAsia="Arial" w:hAnsi="Arial" w:cs="Arial"/>
        </w:rPr>
      </w:pPr>
    </w:p>
    <w:p w14:paraId="6A71C64D" w14:textId="77777777" w:rsidR="005A5CBC" w:rsidRDefault="00720B67">
      <w:pPr>
        <w:jc w:val="left"/>
        <w:rPr>
          <w:rFonts w:ascii="Arial" w:eastAsia="Arial" w:hAnsi="Arial" w:cs="Arial"/>
        </w:rPr>
      </w:pPr>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14:paraId="29D1568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5EF18216" w14:textId="77777777" w:rsidR="005A5CBC" w:rsidRDefault="005A5CBC">
      <w:pPr>
        <w:ind w:left="690"/>
        <w:jc w:val="left"/>
        <w:rPr>
          <w:rFonts w:ascii="Arial" w:eastAsia="Arial" w:hAnsi="Arial" w:cs="Arial"/>
        </w:rPr>
      </w:pPr>
    </w:p>
    <w:p w14:paraId="7218684C" w14:textId="77777777" w:rsidR="005A5CBC" w:rsidRDefault="00720B67">
      <w:pPr>
        <w:pStyle w:val="Heading1"/>
        <w:jc w:val="left"/>
        <w:rPr>
          <w:rFonts w:ascii="Arial" w:eastAsia="Arial" w:hAnsi="Arial" w:cs="Arial"/>
        </w:rPr>
      </w:pPr>
      <w:bookmarkStart w:id="136" w:name="_2hio093" w:colFirst="0" w:colLast="0"/>
      <w:bookmarkEnd w:id="136"/>
      <w:r>
        <w:rPr>
          <w:rFonts w:ascii="Arial" w:eastAsia="Arial" w:hAnsi="Arial" w:cs="Arial"/>
          <w:highlight w:val="white"/>
        </w:rPr>
        <w:t>36.</w:t>
      </w:r>
      <w:r>
        <w:rPr>
          <w:rFonts w:ascii="Arial" w:eastAsia="Arial" w:hAnsi="Arial" w:cs="Arial"/>
          <w:highlight w:val="white"/>
        </w:rPr>
        <w:tab/>
        <w:t xml:space="preserve">Fraud </w:t>
      </w:r>
    </w:p>
    <w:p w14:paraId="2D661170" w14:textId="77777777" w:rsidR="005A5CBC" w:rsidRDefault="005A5CBC">
      <w:pPr>
        <w:rPr>
          <w:rFonts w:ascii="Arial" w:eastAsia="Arial" w:hAnsi="Arial" w:cs="Arial"/>
        </w:rPr>
      </w:pPr>
    </w:p>
    <w:p w14:paraId="3FB7C9D5" w14:textId="77777777" w:rsidR="005A5CBC" w:rsidRDefault="00720B67">
      <w:pPr>
        <w:jc w:val="left"/>
        <w:rPr>
          <w:rFonts w:ascii="Arial" w:eastAsia="Arial" w:hAnsi="Arial" w:cs="Arial"/>
        </w:rPr>
      </w:pPr>
      <w:r>
        <w:rPr>
          <w:rFonts w:ascii="Arial" w:eastAsia="Arial" w:hAnsi="Arial" w:cs="Arial"/>
          <w:sz w:val="24"/>
          <w:szCs w:val="24"/>
          <w:highlight w:val="white"/>
        </w:rPr>
        <w:lastRenderedPageBreak/>
        <w:t xml:space="preserve">36.1 </w:t>
      </w:r>
      <w:r>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08C6C98C" w14:textId="77777777" w:rsidR="005A5CBC" w:rsidRDefault="005A5CBC">
      <w:pPr>
        <w:ind w:left="1260" w:hanging="570"/>
        <w:jc w:val="left"/>
        <w:rPr>
          <w:rFonts w:ascii="Arial" w:eastAsia="Arial" w:hAnsi="Arial" w:cs="Arial"/>
        </w:rPr>
      </w:pPr>
    </w:p>
    <w:p w14:paraId="4D2EB92E"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14:paraId="1482F1D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the Buyer may terminate the Call-Off Contract</w:t>
      </w:r>
    </w:p>
    <w:p w14:paraId="7E841CD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CCS may terminate the Framework Agreement</w:t>
      </w:r>
    </w:p>
    <w:p w14:paraId="2D545C1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CCS and/or the Buyer may recover in full from the Supplier whether under Clause 36.3 below or by any other remedy available in law.</w:t>
      </w:r>
    </w:p>
    <w:p w14:paraId="185DF0D8" w14:textId="77777777" w:rsidR="005A5CBC" w:rsidRDefault="005A5CBC">
      <w:pPr>
        <w:ind w:left="1260" w:hanging="570"/>
        <w:jc w:val="left"/>
        <w:rPr>
          <w:rFonts w:ascii="Arial" w:eastAsia="Arial" w:hAnsi="Arial" w:cs="Arial"/>
        </w:rPr>
      </w:pPr>
    </w:p>
    <w:p w14:paraId="66ED4610"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37A5CB79" w14:textId="77777777" w:rsidR="005A5CBC" w:rsidRDefault="005A5CBC">
      <w:pPr>
        <w:spacing w:before="60"/>
        <w:ind w:left="690"/>
        <w:jc w:val="left"/>
        <w:rPr>
          <w:rFonts w:ascii="Arial" w:eastAsia="Arial" w:hAnsi="Arial" w:cs="Arial"/>
        </w:rPr>
      </w:pPr>
    </w:p>
    <w:p w14:paraId="6E7BBDDE" w14:textId="77777777" w:rsidR="005A5CBC" w:rsidRDefault="00720B67">
      <w:pPr>
        <w:pStyle w:val="Heading1"/>
        <w:jc w:val="left"/>
        <w:rPr>
          <w:rFonts w:ascii="Arial" w:eastAsia="Arial" w:hAnsi="Arial" w:cs="Arial"/>
        </w:rPr>
      </w:pPr>
      <w:bookmarkStart w:id="137" w:name="_wnyagw" w:colFirst="0" w:colLast="0"/>
      <w:bookmarkEnd w:id="137"/>
      <w:r>
        <w:rPr>
          <w:rFonts w:ascii="Arial" w:eastAsia="Arial" w:hAnsi="Arial" w:cs="Arial"/>
          <w:highlight w:val="white"/>
        </w:rPr>
        <w:t>37.</w:t>
      </w:r>
      <w:r>
        <w:rPr>
          <w:rFonts w:ascii="Arial" w:eastAsia="Arial" w:hAnsi="Arial" w:cs="Arial"/>
          <w:highlight w:val="white"/>
        </w:rPr>
        <w:tab/>
        <w:t>Prevention of bribery and corruption</w:t>
      </w:r>
    </w:p>
    <w:p w14:paraId="1C2FD07B" w14:textId="77777777" w:rsidR="005A5CBC" w:rsidRDefault="00720B67">
      <w:pPr>
        <w:pStyle w:val="Heading1"/>
        <w:jc w:val="left"/>
        <w:rPr>
          <w:rFonts w:ascii="Arial" w:eastAsia="Arial" w:hAnsi="Arial" w:cs="Arial"/>
        </w:rPr>
      </w:pPr>
      <w:bookmarkStart w:id="138" w:name="_3gnlt4p" w:colFirst="0" w:colLast="0"/>
      <w:bookmarkEnd w:id="138"/>
      <w:r>
        <w:rPr>
          <w:rFonts w:ascii="Arial" w:eastAsia="Arial" w:hAnsi="Arial" w:cs="Arial"/>
          <w:highlight w:val="white"/>
        </w:rPr>
        <w:t xml:space="preserve"> </w:t>
      </w:r>
    </w:p>
    <w:p w14:paraId="715DC8A3" w14:textId="77777777" w:rsidR="005A5CBC" w:rsidRDefault="00720B67">
      <w:pPr>
        <w:jc w:val="left"/>
        <w:rPr>
          <w:rFonts w:ascii="Arial" w:eastAsia="Arial" w:hAnsi="Arial" w:cs="Arial"/>
        </w:rPr>
      </w:pPr>
      <w:r>
        <w:rPr>
          <w:rFonts w:ascii="Arial" w:eastAsia="Arial" w:hAnsi="Arial" w:cs="Arial"/>
          <w:sz w:val="24"/>
          <w:szCs w:val="24"/>
          <w:highlight w:val="white"/>
        </w:rPr>
        <w:t>37.1 The Supplier will not commit any Prohibited Act.</w:t>
      </w:r>
    </w:p>
    <w:p w14:paraId="35E6F9C5" w14:textId="77777777" w:rsidR="005A5CBC" w:rsidRDefault="005A5CBC">
      <w:pPr>
        <w:ind w:left="1260" w:hanging="570"/>
        <w:jc w:val="left"/>
        <w:rPr>
          <w:rFonts w:ascii="Arial" w:eastAsia="Arial" w:hAnsi="Arial" w:cs="Arial"/>
        </w:rPr>
      </w:pPr>
    </w:p>
    <w:p w14:paraId="7908CB69" w14:textId="77777777" w:rsidR="005A5CBC" w:rsidRDefault="00720B67">
      <w:pPr>
        <w:jc w:val="left"/>
        <w:rPr>
          <w:rFonts w:ascii="Arial" w:eastAsia="Arial" w:hAnsi="Arial" w:cs="Arial"/>
        </w:rPr>
      </w:pPr>
      <w:r>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14:paraId="61707A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amount of value of any such gift, consideration or commission; and</w:t>
      </w:r>
    </w:p>
    <w:p w14:paraId="332A77C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14:paraId="7F42C90A" w14:textId="77777777" w:rsidR="005A5CBC" w:rsidRDefault="005A5CBC">
      <w:pPr>
        <w:jc w:val="left"/>
        <w:rPr>
          <w:rFonts w:ascii="Arial" w:eastAsia="Arial" w:hAnsi="Arial" w:cs="Arial"/>
        </w:rPr>
      </w:pPr>
    </w:p>
    <w:p w14:paraId="40276F1B" w14:textId="77777777" w:rsidR="005A5CBC" w:rsidRDefault="00720B67">
      <w:pPr>
        <w:pStyle w:val="Heading1"/>
        <w:spacing w:before="60"/>
        <w:jc w:val="left"/>
        <w:rPr>
          <w:rFonts w:ascii="Arial" w:eastAsia="Arial" w:hAnsi="Arial" w:cs="Arial"/>
        </w:rPr>
      </w:pPr>
      <w:bookmarkStart w:id="139" w:name="_1vsw3ci" w:colFirst="0" w:colLast="0"/>
      <w:bookmarkEnd w:id="139"/>
      <w:r>
        <w:rPr>
          <w:rFonts w:ascii="Arial" w:eastAsia="Arial" w:hAnsi="Arial" w:cs="Arial"/>
          <w:highlight w:val="white"/>
        </w:rPr>
        <w:t>38.</w:t>
      </w:r>
      <w:r>
        <w:rPr>
          <w:rFonts w:ascii="Arial" w:eastAsia="Arial" w:hAnsi="Arial" w:cs="Arial"/>
          <w:highlight w:val="white"/>
        </w:rPr>
        <w:tab/>
      </w:r>
      <w:r>
        <w:rPr>
          <w:rFonts w:ascii="Arial" w:eastAsia="Arial" w:hAnsi="Arial" w:cs="Arial"/>
        </w:rPr>
        <w:t xml:space="preserve">Legislative change </w:t>
      </w:r>
    </w:p>
    <w:p w14:paraId="43DE3CFE" w14:textId="77777777" w:rsidR="005A5CBC" w:rsidRDefault="005A5CBC">
      <w:pPr>
        <w:jc w:val="left"/>
        <w:rPr>
          <w:rFonts w:ascii="Arial" w:eastAsia="Arial" w:hAnsi="Arial" w:cs="Arial"/>
        </w:rPr>
      </w:pPr>
    </w:p>
    <w:p w14:paraId="3FD6C27A" w14:textId="77777777" w:rsidR="005A5CBC" w:rsidRDefault="00720B67">
      <w:pPr>
        <w:jc w:val="left"/>
        <w:rPr>
          <w:rFonts w:ascii="Arial" w:eastAsia="Arial" w:hAnsi="Arial" w:cs="Arial"/>
        </w:rPr>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2CEF92DF" w14:textId="77777777" w:rsidR="005A5CBC" w:rsidRDefault="00720B67">
      <w:pPr>
        <w:pStyle w:val="Heading1"/>
        <w:spacing w:before="60"/>
        <w:jc w:val="left"/>
        <w:rPr>
          <w:rFonts w:ascii="Arial" w:eastAsia="Arial" w:hAnsi="Arial" w:cs="Arial"/>
        </w:rPr>
      </w:pPr>
      <w:bookmarkStart w:id="140" w:name="_4fsjm0b" w:colFirst="0" w:colLast="0"/>
      <w:bookmarkEnd w:id="140"/>
      <w:r>
        <w:rPr>
          <w:rFonts w:ascii="Arial" w:eastAsia="Arial" w:hAnsi="Arial" w:cs="Arial"/>
        </w:rPr>
        <w:br/>
        <w:t>39.</w:t>
      </w:r>
      <w:r>
        <w:rPr>
          <w:rFonts w:ascii="Arial" w:eastAsia="Arial" w:hAnsi="Arial" w:cs="Arial"/>
        </w:rPr>
        <w:tab/>
        <w:t xml:space="preserve">Publicity, branding, media and official enquiries </w:t>
      </w:r>
    </w:p>
    <w:p w14:paraId="7DE23299" w14:textId="77777777" w:rsidR="005A5CBC" w:rsidRDefault="005A5CBC">
      <w:pPr>
        <w:jc w:val="left"/>
        <w:rPr>
          <w:rFonts w:ascii="Arial" w:eastAsia="Arial" w:hAnsi="Arial" w:cs="Arial"/>
        </w:rPr>
      </w:pPr>
    </w:p>
    <w:p w14:paraId="69BC239F" w14:textId="77777777" w:rsidR="005A5CBC" w:rsidRDefault="00720B67">
      <w:pPr>
        <w:jc w:val="left"/>
        <w:rPr>
          <w:rFonts w:ascii="Arial" w:eastAsia="Arial" w:hAnsi="Arial" w:cs="Arial"/>
        </w:rPr>
      </w:pPr>
      <w:r>
        <w:rPr>
          <w:rFonts w:ascii="Arial" w:eastAsia="Arial" w:hAnsi="Arial" w:cs="Arial"/>
          <w:sz w:val="24"/>
          <w:szCs w:val="24"/>
        </w:rPr>
        <w:t>39.1</w:t>
      </w:r>
      <w:r>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71AF7755" w14:textId="77777777" w:rsidR="005A5CBC" w:rsidRDefault="005A5CBC">
      <w:pPr>
        <w:pStyle w:val="Heading1"/>
        <w:spacing w:before="60"/>
        <w:jc w:val="left"/>
        <w:rPr>
          <w:rFonts w:ascii="Arial" w:eastAsia="Arial" w:hAnsi="Arial" w:cs="Arial"/>
        </w:rPr>
      </w:pPr>
      <w:bookmarkStart w:id="141" w:name="_2uxtw84" w:colFirst="0" w:colLast="0"/>
      <w:bookmarkEnd w:id="141"/>
    </w:p>
    <w:p w14:paraId="7381D948" w14:textId="77777777" w:rsidR="005A5CBC" w:rsidRDefault="00720B67">
      <w:pPr>
        <w:pStyle w:val="Heading1"/>
        <w:rPr>
          <w:rFonts w:ascii="Arial" w:eastAsia="Arial" w:hAnsi="Arial" w:cs="Arial"/>
        </w:rPr>
      </w:pPr>
      <w:bookmarkStart w:id="142" w:name="_1a346fx" w:colFirst="0" w:colLast="0"/>
      <w:bookmarkEnd w:id="142"/>
      <w:r>
        <w:rPr>
          <w:rFonts w:ascii="Arial" w:eastAsia="Arial" w:hAnsi="Arial" w:cs="Arial"/>
        </w:rPr>
        <w:t>40.</w:t>
      </w:r>
      <w:r>
        <w:rPr>
          <w:rFonts w:ascii="Arial" w:eastAsia="Arial" w:hAnsi="Arial" w:cs="Arial"/>
        </w:rPr>
        <w:tab/>
        <w:t>Non Discrimination</w:t>
      </w:r>
    </w:p>
    <w:p w14:paraId="5779A474" w14:textId="77777777" w:rsidR="005A5CBC" w:rsidRDefault="005A5CBC">
      <w:pPr>
        <w:rPr>
          <w:rFonts w:ascii="Arial" w:eastAsia="Arial" w:hAnsi="Arial" w:cs="Arial"/>
        </w:rPr>
      </w:pPr>
    </w:p>
    <w:p w14:paraId="70A6D55F" w14:textId="77777777" w:rsidR="005A5CBC" w:rsidRDefault="00720B67">
      <w:pPr>
        <w:widowControl w:val="0"/>
        <w:jc w:val="left"/>
        <w:rPr>
          <w:rFonts w:ascii="Arial" w:eastAsia="Arial" w:hAnsi="Arial" w:cs="Arial"/>
        </w:rPr>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4B54988B" w14:textId="77777777" w:rsidR="005A5CBC" w:rsidRDefault="005A5CBC">
      <w:pPr>
        <w:pStyle w:val="Heading1"/>
        <w:spacing w:before="60"/>
        <w:jc w:val="left"/>
        <w:rPr>
          <w:rFonts w:ascii="Arial" w:eastAsia="Arial" w:hAnsi="Arial" w:cs="Arial"/>
        </w:rPr>
      </w:pPr>
      <w:bookmarkStart w:id="143" w:name="_3u2rp3q" w:colFirst="0" w:colLast="0"/>
      <w:bookmarkEnd w:id="143"/>
    </w:p>
    <w:p w14:paraId="076CF03B" w14:textId="77777777" w:rsidR="005A5CBC" w:rsidRDefault="00720B67">
      <w:pPr>
        <w:pStyle w:val="Heading1"/>
        <w:jc w:val="left"/>
        <w:rPr>
          <w:rFonts w:ascii="Arial" w:eastAsia="Arial" w:hAnsi="Arial" w:cs="Arial"/>
        </w:rPr>
      </w:pPr>
      <w:bookmarkStart w:id="144" w:name="_2981zbj" w:colFirst="0" w:colLast="0"/>
      <w:bookmarkEnd w:id="144"/>
      <w:r>
        <w:rPr>
          <w:rFonts w:ascii="Arial" w:eastAsia="Arial" w:hAnsi="Arial" w:cs="Arial"/>
        </w:rPr>
        <w:t>41.</w:t>
      </w:r>
      <w:r>
        <w:rPr>
          <w:rFonts w:ascii="Arial" w:eastAsia="Arial" w:hAnsi="Arial" w:cs="Arial"/>
        </w:rPr>
        <w:tab/>
        <w:t xml:space="preserve">Premises </w:t>
      </w:r>
    </w:p>
    <w:p w14:paraId="7948B1D7" w14:textId="77777777" w:rsidR="005A5CBC" w:rsidRDefault="005A5CBC">
      <w:pPr>
        <w:jc w:val="left"/>
        <w:rPr>
          <w:rFonts w:ascii="Arial" w:eastAsia="Arial" w:hAnsi="Arial" w:cs="Arial"/>
        </w:rPr>
      </w:pPr>
    </w:p>
    <w:p w14:paraId="74DB7DF6" w14:textId="77777777" w:rsidR="005A5CBC" w:rsidRDefault="00720B67">
      <w:pPr>
        <w:jc w:val="left"/>
        <w:rPr>
          <w:rFonts w:ascii="Arial" w:eastAsia="Arial" w:hAnsi="Arial" w:cs="Arial"/>
        </w:rPr>
      </w:pPr>
      <w:r>
        <w:rPr>
          <w:rFonts w:ascii="Arial" w:eastAsia="Arial" w:hAnsi="Arial" w:cs="Arial"/>
          <w:sz w:val="24"/>
          <w:szCs w:val="24"/>
        </w:rPr>
        <w:lastRenderedPageBreak/>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237C461F" w14:textId="77777777" w:rsidR="005A5CBC" w:rsidRDefault="005A5CBC">
      <w:pPr>
        <w:jc w:val="left"/>
        <w:rPr>
          <w:rFonts w:ascii="Arial" w:eastAsia="Arial" w:hAnsi="Arial" w:cs="Arial"/>
        </w:rPr>
      </w:pPr>
    </w:p>
    <w:p w14:paraId="719AE18F" w14:textId="77777777" w:rsidR="005A5CBC" w:rsidRDefault="00720B67">
      <w:pPr>
        <w:jc w:val="left"/>
        <w:rPr>
          <w:rFonts w:ascii="Arial" w:eastAsia="Arial" w:hAnsi="Arial" w:cs="Arial"/>
        </w:rPr>
      </w:pPr>
      <w:r>
        <w:rPr>
          <w:rFonts w:ascii="Arial" w:eastAsia="Arial" w:hAnsi="Arial" w:cs="Arial"/>
          <w:sz w:val="24"/>
          <w:szCs w:val="24"/>
        </w:rPr>
        <w:t xml:space="preserve">41.2 </w:t>
      </w:r>
      <w:r>
        <w:rPr>
          <w:rFonts w:ascii="Arial" w:eastAsia="Arial" w:hAnsi="Arial" w:cs="Arial"/>
          <w:sz w:val="24"/>
          <w:szCs w:val="24"/>
        </w:rPr>
        <w:tab/>
        <w:t xml:space="preserve">The Supplier will use the Buyer’s premises solely for the Call-Off Contract. </w:t>
      </w:r>
    </w:p>
    <w:p w14:paraId="5DCC2408" w14:textId="77777777" w:rsidR="005A5CBC" w:rsidRDefault="005A5CBC">
      <w:pPr>
        <w:ind w:left="2130" w:hanging="855"/>
        <w:jc w:val="left"/>
        <w:rPr>
          <w:rFonts w:ascii="Arial" w:eastAsia="Arial" w:hAnsi="Arial" w:cs="Arial"/>
        </w:rPr>
      </w:pPr>
    </w:p>
    <w:p w14:paraId="7B8F351F" w14:textId="77777777" w:rsidR="005A5CBC" w:rsidRDefault="00720B67">
      <w:pPr>
        <w:jc w:val="left"/>
        <w:rPr>
          <w:rFonts w:ascii="Arial" w:eastAsia="Arial" w:hAnsi="Arial" w:cs="Arial"/>
        </w:rPr>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3FF5EDE2" w14:textId="77777777" w:rsidR="005A5CBC" w:rsidRDefault="005A5CBC">
      <w:pPr>
        <w:ind w:left="2130" w:hanging="855"/>
        <w:jc w:val="left"/>
        <w:rPr>
          <w:rFonts w:ascii="Arial" w:eastAsia="Arial" w:hAnsi="Arial" w:cs="Arial"/>
        </w:rPr>
      </w:pPr>
    </w:p>
    <w:p w14:paraId="58B3C83F" w14:textId="77777777" w:rsidR="005A5CBC" w:rsidRDefault="00720B67">
      <w:pPr>
        <w:jc w:val="left"/>
        <w:rPr>
          <w:rFonts w:ascii="Arial" w:eastAsia="Arial" w:hAnsi="Arial" w:cs="Arial"/>
        </w:rPr>
      </w:pPr>
      <w:r>
        <w:rPr>
          <w:rFonts w:ascii="Arial" w:eastAsia="Arial" w:hAnsi="Arial" w:cs="Arial"/>
          <w:sz w:val="24"/>
          <w:szCs w:val="24"/>
        </w:rPr>
        <w:t>41.4</w:t>
      </w:r>
      <w:r>
        <w:rPr>
          <w:rFonts w:ascii="Arial" w:eastAsia="Arial" w:hAnsi="Arial" w:cs="Arial"/>
          <w:sz w:val="24"/>
          <w:szCs w:val="24"/>
        </w:rPr>
        <w:tab/>
        <w:t>This Clause does not create any tenancy or exclusive right of occupation.</w:t>
      </w:r>
    </w:p>
    <w:p w14:paraId="04160E3A" w14:textId="77777777" w:rsidR="005A5CBC" w:rsidRDefault="005A5CBC">
      <w:pPr>
        <w:ind w:left="2130" w:hanging="855"/>
        <w:jc w:val="left"/>
        <w:rPr>
          <w:rFonts w:ascii="Arial" w:eastAsia="Arial" w:hAnsi="Arial" w:cs="Arial"/>
        </w:rPr>
      </w:pPr>
    </w:p>
    <w:p w14:paraId="5D2C8BC7" w14:textId="77777777" w:rsidR="005A5CBC" w:rsidRDefault="00720B67">
      <w:pPr>
        <w:jc w:val="left"/>
        <w:rPr>
          <w:rFonts w:ascii="Arial" w:eastAsia="Arial" w:hAnsi="Arial" w:cs="Arial"/>
        </w:rPr>
      </w:pPr>
      <w:r>
        <w:rPr>
          <w:rFonts w:ascii="Arial" w:eastAsia="Arial" w:hAnsi="Arial" w:cs="Arial"/>
          <w:sz w:val="24"/>
          <w:szCs w:val="24"/>
        </w:rPr>
        <w:t>41.5</w:t>
      </w:r>
      <w:r>
        <w:rPr>
          <w:rFonts w:ascii="Arial" w:eastAsia="Arial" w:hAnsi="Arial" w:cs="Arial"/>
          <w:sz w:val="24"/>
          <w:szCs w:val="24"/>
        </w:rPr>
        <w:tab/>
        <w:t>While on the Buyer’s premises, the Supplier will:</w:t>
      </w:r>
    </w:p>
    <w:p w14:paraId="10FB40C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 xml:space="preserve">ensure the security of the premises; </w:t>
      </w:r>
    </w:p>
    <w:p w14:paraId="11F143A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Buyer requirements for the conduct of personnel;</w:t>
      </w:r>
    </w:p>
    <w:p w14:paraId="6FBD0E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health and safety measures implemented by the Buyer;</w:t>
      </w:r>
    </w:p>
    <w:p w14:paraId="42F42DD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instructions from the Buyer on any necessary associated safety measures; and</w:t>
      </w:r>
    </w:p>
    <w:p w14:paraId="2C90552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38204350" w14:textId="77777777" w:rsidR="005A5CBC" w:rsidRDefault="005A5CBC">
      <w:pPr>
        <w:jc w:val="left"/>
        <w:rPr>
          <w:rFonts w:ascii="Arial" w:eastAsia="Arial" w:hAnsi="Arial" w:cs="Arial"/>
        </w:rPr>
      </w:pPr>
    </w:p>
    <w:p w14:paraId="48C33518" w14:textId="77777777" w:rsidR="005A5CBC" w:rsidRDefault="00720B67">
      <w:pPr>
        <w:jc w:val="left"/>
        <w:rPr>
          <w:rFonts w:ascii="Arial" w:eastAsia="Arial" w:hAnsi="Arial" w:cs="Arial"/>
        </w:rPr>
      </w:pPr>
      <w:r>
        <w:rPr>
          <w:rFonts w:ascii="Arial" w:eastAsia="Arial" w:hAnsi="Arial" w:cs="Arial"/>
          <w:sz w:val="24"/>
          <w:szCs w:val="24"/>
        </w:rPr>
        <w:t>41.6</w:t>
      </w:r>
      <w:r>
        <w:rPr>
          <w:rFonts w:ascii="Arial" w:eastAsia="Arial" w:hAnsi="Arial" w:cs="Arial"/>
          <w:sz w:val="24"/>
          <w:szCs w:val="24"/>
        </w:rPr>
        <w:tab/>
        <w:t xml:space="preserve">The Supplier will ensure that its health and safety policy statement (as required by the Health and Safety at Work etc Act 1974) is made available to the Buyer on request. </w:t>
      </w:r>
    </w:p>
    <w:p w14:paraId="03D8BC2E" w14:textId="77777777" w:rsidR="005A5CBC" w:rsidRDefault="005A5CBC">
      <w:pPr>
        <w:jc w:val="left"/>
        <w:rPr>
          <w:rFonts w:ascii="Arial" w:eastAsia="Arial" w:hAnsi="Arial" w:cs="Arial"/>
        </w:rPr>
      </w:pPr>
    </w:p>
    <w:p w14:paraId="2CB7D7C0" w14:textId="77777777" w:rsidR="005A5CBC" w:rsidRDefault="00720B67">
      <w:pPr>
        <w:jc w:val="left"/>
        <w:rPr>
          <w:rFonts w:ascii="Arial" w:eastAsia="Arial" w:hAnsi="Arial" w:cs="Arial"/>
        </w:rPr>
      </w:pPr>
      <w:r>
        <w:rPr>
          <w:rFonts w:ascii="Arial" w:eastAsia="Arial" w:hAnsi="Arial" w:cs="Arial"/>
          <w:sz w:val="24"/>
          <w:szCs w:val="24"/>
        </w:rPr>
        <w:t>41.7</w:t>
      </w:r>
      <w:r>
        <w:rPr>
          <w:rFonts w:ascii="Arial" w:eastAsia="Arial" w:hAnsi="Arial" w:cs="Arial"/>
          <w:sz w:val="24"/>
          <w:szCs w:val="24"/>
        </w:rPr>
        <w:tab/>
        <w:t xml:space="preserve">All Equipment brought onto the Buyer’s premises will be at the Supplier's risk. Upon termination or expiry of the Call-Off Contract, the Supplier will remove such Equipment. </w:t>
      </w:r>
    </w:p>
    <w:p w14:paraId="23DCAC94" w14:textId="77777777" w:rsidR="005A5CBC" w:rsidRDefault="005A5CBC">
      <w:pPr>
        <w:ind w:left="720"/>
        <w:jc w:val="left"/>
        <w:rPr>
          <w:rFonts w:ascii="Arial" w:eastAsia="Arial" w:hAnsi="Arial" w:cs="Arial"/>
        </w:rPr>
      </w:pPr>
    </w:p>
    <w:p w14:paraId="63D57CB6" w14:textId="77777777" w:rsidR="005A5CBC" w:rsidRDefault="00720B67">
      <w:pPr>
        <w:pStyle w:val="Heading1"/>
        <w:jc w:val="left"/>
        <w:rPr>
          <w:rFonts w:ascii="Arial" w:eastAsia="Arial" w:hAnsi="Arial" w:cs="Arial"/>
        </w:rPr>
      </w:pPr>
      <w:bookmarkStart w:id="145" w:name="_odc9jc" w:colFirst="0" w:colLast="0"/>
      <w:bookmarkEnd w:id="145"/>
      <w:r>
        <w:rPr>
          <w:rFonts w:ascii="Arial" w:eastAsia="Arial" w:hAnsi="Arial" w:cs="Arial"/>
        </w:rPr>
        <w:t>42.</w:t>
      </w:r>
      <w:r>
        <w:rPr>
          <w:rFonts w:ascii="Arial" w:eastAsia="Arial" w:hAnsi="Arial" w:cs="Arial"/>
        </w:rPr>
        <w:tab/>
        <w:t xml:space="preserve">Equipment           </w:t>
      </w:r>
    </w:p>
    <w:p w14:paraId="101E2EE2" w14:textId="77777777" w:rsidR="005A5CBC" w:rsidRDefault="00720B67">
      <w:pPr>
        <w:jc w:val="left"/>
        <w:rPr>
          <w:rFonts w:ascii="Arial" w:eastAsia="Arial" w:hAnsi="Arial" w:cs="Arial"/>
        </w:rPr>
      </w:pPr>
      <w:r>
        <w:rPr>
          <w:rFonts w:ascii="Arial" w:eastAsia="Arial" w:hAnsi="Arial" w:cs="Arial"/>
          <w:sz w:val="24"/>
          <w:szCs w:val="24"/>
        </w:rPr>
        <w:t xml:space="preserve">  </w:t>
      </w:r>
    </w:p>
    <w:p w14:paraId="70F942A1" w14:textId="77777777" w:rsidR="005A5CBC" w:rsidRDefault="00720B67">
      <w:pPr>
        <w:jc w:val="left"/>
        <w:rPr>
          <w:rFonts w:ascii="Arial" w:eastAsia="Arial" w:hAnsi="Arial" w:cs="Arial"/>
        </w:rPr>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257E12FA" w14:textId="77777777" w:rsidR="005A5CBC" w:rsidRDefault="005A5CBC">
      <w:pPr>
        <w:ind w:left="2130" w:hanging="855"/>
        <w:jc w:val="left"/>
        <w:rPr>
          <w:rFonts w:ascii="Arial" w:eastAsia="Arial" w:hAnsi="Arial" w:cs="Arial"/>
        </w:rPr>
      </w:pPr>
    </w:p>
    <w:p w14:paraId="70AAB74A" w14:textId="77777777" w:rsidR="005A5CBC" w:rsidRDefault="00720B67">
      <w:pPr>
        <w:jc w:val="left"/>
        <w:rPr>
          <w:rFonts w:ascii="Arial" w:eastAsia="Arial" w:hAnsi="Arial" w:cs="Arial"/>
        </w:rPr>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6046941B" w14:textId="77777777" w:rsidR="005A5CBC" w:rsidRDefault="005A5CBC">
      <w:pPr>
        <w:pStyle w:val="Heading1"/>
        <w:spacing w:before="60"/>
        <w:jc w:val="left"/>
        <w:rPr>
          <w:rFonts w:ascii="Arial" w:eastAsia="Arial" w:hAnsi="Arial" w:cs="Arial"/>
        </w:rPr>
      </w:pPr>
      <w:bookmarkStart w:id="146" w:name="_38czs75" w:colFirst="0" w:colLast="0"/>
      <w:bookmarkEnd w:id="146"/>
    </w:p>
    <w:p w14:paraId="0EACC453" w14:textId="77777777" w:rsidR="005A5CBC" w:rsidRDefault="00720B67">
      <w:pPr>
        <w:pStyle w:val="Heading1"/>
        <w:jc w:val="left"/>
        <w:rPr>
          <w:rFonts w:ascii="Arial" w:eastAsia="Arial" w:hAnsi="Arial" w:cs="Arial"/>
        </w:rPr>
      </w:pPr>
      <w:bookmarkStart w:id="147" w:name="_1nia2ey" w:colFirst="0" w:colLast="0"/>
      <w:bookmarkEnd w:id="147"/>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14F468F1" w14:textId="77777777" w:rsidR="005A5CBC" w:rsidRDefault="00720B67">
      <w:pPr>
        <w:keepNext/>
        <w:keepLines/>
        <w:widowControl w:val="0"/>
        <w:spacing w:after="60"/>
        <w:rPr>
          <w:rFonts w:ascii="Arial" w:eastAsia="Arial" w:hAnsi="Arial" w:cs="Arial"/>
        </w:rPr>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7F6A8F48" w14:textId="77777777" w:rsidR="005A5CBC" w:rsidRDefault="005A5CBC">
      <w:pPr>
        <w:pStyle w:val="Heading1"/>
        <w:spacing w:before="60"/>
        <w:jc w:val="left"/>
        <w:rPr>
          <w:rFonts w:ascii="Arial" w:eastAsia="Arial" w:hAnsi="Arial" w:cs="Arial"/>
        </w:rPr>
      </w:pPr>
      <w:bookmarkStart w:id="148" w:name="_47hxl2r" w:colFirst="0" w:colLast="0"/>
      <w:bookmarkEnd w:id="148"/>
    </w:p>
    <w:p w14:paraId="3607C407" w14:textId="77777777" w:rsidR="005A5CBC" w:rsidRDefault="00720B67">
      <w:pPr>
        <w:pStyle w:val="Heading1"/>
        <w:spacing w:before="60"/>
        <w:jc w:val="left"/>
        <w:rPr>
          <w:rFonts w:ascii="Arial" w:eastAsia="Arial" w:hAnsi="Arial" w:cs="Arial"/>
        </w:rPr>
      </w:pPr>
      <w:bookmarkStart w:id="149" w:name="_2mn7vak" w:colFirst="0" w:colLast="0"/>
      <w:bookmarkEnd w:id="149"/>
      <w:r>
        <w:rPr>
          <w:rFonts w:ascii="Arial" w:eastAsia="Arial" w:hAnsi="Arial" w:cs="Arial"/>
        </w:rPr>
        <w:t>44.</w:t>
      </w:r>
      <w:r>
        <w:rPr>
          <w:rFonts w:ascii="Arial" w:eastAsia="Arial" w:hAnsi="Arial" w:cs="Arial"/>
        </w:rPr>
        <w:tab/>
        <w:t>Defined Terms</w:t>
      </w:r>
    </w:p>
    <w:p w14:paraId="62F81895" w14:textId="77777777" w:rsidR="005A5CBC" w:rsidRDefault="005A5CBC">
      <w:pPr>
        <w:rPr>
          <w:rFonts w:ascii="Arial" w:eastAsia="Arial" w:hAnsi="Arial" w:cs="Arial"/>
        </w:rPr>
      </w:pPr>
    </w:p>
    <w:p w14:paraId="62D3F660" w14:textId="77777777" w:rsidR="005A5CBC" w:rsidRDefault="005A5CBC">
      <w:pPr>
        <w:widowControl w:val="0"/>
        <w:ind w:left="170"/>
        <w:jc w:val="left"/>
        <w:rPr>
          <w:rFonts w:ascii="Arial" w:eastAsia="Arial" w:hAnsi="Arial" w:cs="Arial"/>
        </w:rPr>
      </w:pPr>
    </w:p>
    <w:tbl>
      <w:tblPr>
        <w:tblStyle w:val="ae"/>
        <w:tblW w:w="976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970"/>
      </w:tblGrid>
      <w:tr w:rsidR="005A5CBC" w14:paraId="4DAB15D9"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FB071" w14:textId="77777777" w:rsidR="005A5CBC" w:rsidRDefault="00720B67">
            <w:pPr>
              <w:widowControl w:val="0"/>
              <w:ind w:left="170"/>
              <w:jc w:val="left"/>
              <w:rPr>
                <w:rFonts w:ascii="Arial" w:eastAsia="Arial" w:hAnsi="Arial" w:cs="Arial"/>
              </w:rPr>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2140CAA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verification process undertaken by CCS as described in section 5 of the Framework Agreement</w:t>
            </w:r>
          </w:p>
        </w:tc>
      </w:tr>
      <w:tr w:rsidR="005A5CBC" w14:paraId="650429E6"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7213FA" w14:textId="77777777" w:rsidR="005A5CBC" w:rsidRDefault="00720B67">
            <w:pPr>
              <w:widowControl w:val="0"/>
              <w:ind w:left="170"/>
              <w:jc w:val="left"/>
              <w:rPr>
                <w:rFonts w:ascii="Arial" w:eastAsia="Arial" w:hAnsi="Arial" w:cs="Arial"/>
              </w:rPr>
            </w:pPr>
            <w:r>
              <w:rPr>
                <w:rFonts w:ascii="Arial" w:eastAsia="Arial" w:hAnsi="Arial" w:cs="Arial"/>
                <w:b/>
                <w:sz w:val="24"/>
                <w:szCs w:val="24"/>
              </w:rPr>
              <w:t>‘Background IPRs’</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00D0CAE3" w14:textId="18D580CC" w:rsidR="005A5CBC" w:rsidRPr="005D3FFE" w:rsidRDefault="003C5F4E">
            <w:pPr>
              <w:widowControl w:val="0"/>
              <w:ind w:left="30"/>
              <w:jc w:val="left"/>
              <w:rPr>
                <w:rFonts w:ascii="Arial" w:eastAsia="Arial" w:hAnsi="Arial"/>
                <w:sz w:val="24"/>
                <w:highlight w:val="white"/>
              </w:rPr>
            </w:pPr>
            <w:r w:rsidRPr="00D33779">
              <w:rPr>
                <w:rFonts w:ascii="Arial" w:eastAsia="Arial" w:hAnsi="Arial" w:cs="Arial"/>
                <w:sz w:val="24"/>
                <w:szCs w:val="24"/>
                <w:highlight w:val="white"/>
              </w:rPr>
              <w:t>A</w:t>
            </w:r>
            <w:r w:rsidRPr="005D3FFE">
              <w:rPr>
                <w:rFonts w:ascii="Arial" w:eastAsia="Arial" w:hAnsi="Arial" w:cs="Arial"/>
                <w:sz w:val="24"/>
                <w:szCs w:val="24"/>
                <w:highlight w:val="white"/>
              </w:rPr>
              <w:t xml:space="preserve">ny and all IPR that are owned by or licensed to either Party and which are or have been developed independently of the </w:t>
            </w:r>
            <w:r>
              <w:rPr>
                <w:rFonts w:ascii="Arial" w:eastAsia="Arial" w:hAnsi="Arial" w:cs="Arial"/>
                <w:sz w:val="24"/>
                <w:szCs w:val="24"/>
                <w:highlight w:val="white"/>
              </w:rPr>
              <w:lastRenderedPageBreak/>
              <w:t xml:space="preserve">Call-Off </w:t>
            </w:r>
            <w:r w:rsidR="00D33779" w:rsidRPr="00D33779">
              <w:rPr>
                <w:rFonts w:ascii="Arial" w:eastAsia="Arial" w:hAnsi="Arial" w:cs="Arial"/>
                <w:sz w:val="24"/>
                <w:szCs w:val="24"/>
                <w:highlight w:val="white"/>
              </w:rPr>
              <w:t xml:space="preserve">Contract (whether prior to the </w:t>
            </w:r>
            <w:r w:rsidR="00D33779">
              <w:rPr>
                <w:rFonts w:ascii="Arial" w:eastAsia="Arial" w:hAnsi="Arial" w:cs="Arial"/>
                <w:sz w:val="24"/>
                <w:szCs w:val="24"/>
                <w:highlight w:val="white"/>
              </w:rPr>
              <w:t>s</w:t>
            </w:r>
            <w:r w:rsidR="00D33779" w:rsidRPr="00D33779">
              <w:rPr>
                <w:rFonts w:ascii="Arial" w:eastAsia="Arial" w:hAnsi="Arial" w:cs="Arial"/>
                <w:sz w:val="24"/>
                <w:szCs w:val="24"/>
                <w:highlight w:val="white"/>
              </w:rPr>
              <w:t>tart d</w:t>
            </w:r>
            <w:r w:rsidRPr="005D3FFE">
              <w:rPr>
                <w:rFonts w:ascii="Arial" w:eastAsia="Arial" w:hAnsi="Arial" w:cs="Arial"/>
                <w:sz w:val="24"/>
                <w:szCs w:val="24"/>
                <w:highlight w:val="white"/>
              </w:rPr>
              <w:t>ate or otherwis</w:t>
            </w:r>
            <w:r w:rsidR="005D3FFE">
              <w:rPr>
                <w:rFonts w:ascii="Arial" w:eastAsia="Arial" w:hAnsi="Arial" w:cs="Arial"/>
                <w:sz w:val="24"/>
                <w:szCs w:val="24"/>
                <w:highlight w:val="white"/>
              </w:rPr>
              <w:t>e)</w:t>
            </w:r>
          </w:p>
        </w:tc>
      </w:tr>
      <w:tr w:rsidR="005A5CBC" w14:paraId="715F8CC8"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BC848AD"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‘Buyer’</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7D98FE45" w14:textId="61ADB142"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 UK public sector body, or Contracting </w:t>
            </w:r>
            <w:r w:rsidR="001810DE">
              <w:rPr>
                <w:rFonts w:ascii="Arial" w:eastAsia="Arial" w:hAnsi="Arial" w:cs="Arial"/>
                <w:sz w:val="24"/>
                <w:szCs w:val="24"/>
                <w:highlight w:val="white"/>
              </w:rPr>
              <w:t>Authority</w:t>
            </w:r>
            <w:r>
              <w:rPr>
                <w:rFonts w:ascii="Arial" w:eastAsia="Arial" w:hAnsi="Arial" w:cs="Arial"/>
                <w:sz w:val="24"/>
                <w:szCs w:val="24"/>
                <w:highlight w:val="white"/>
              </w:rPr>
              <w:t>, as described in the OJEU Contract Notice, that can execute a competition and a Call-Off Contract within the Framework Agreement</w:t>
            </w:r>
          </w:p>
        </w:tc>
      </w:tr>
      <w:tr w:rsidR="005A5CBC" w14:paraId="347C932D"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9A8CE43"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5BFDD90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Background IPRs of the Buyer</w:t>
            </w:r>
          </w:p>
        </w:tc>
      </w:tr>
      <w:tr w:rsidR="005A5CBC" w14:paraId="0E911949"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A26FBD1"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34974BEE" w14:textId="77777777" w:rsidR="005A5CBC" w:rsidRDefault="00720B67">
            <w:pPr>
              <w:jc w:val="left"/>
              <w:rPr>
                <w:rFonts w:ascii="Arial" w:eastAsia="Arial" w:hAnsi="Arial" w:cs="Arial"/>
              </w:rPr>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2B48BC7C" w14:textId="77777777" w:rsidR="005A5CBC" w:rsidRDefault="005A5CBC">
            <w:pPr>
              <w:jc w:val="left"/>
              <w:rPr>
                <w:rFonts w:ascii="Arial" w:eastAsia="Arial" w:hAnsi="Arial" w:cs="Arial"/>
              </w:rPr>
            </w:pPr>
          </w:p>
          <w:p w14:paraId="20739E6A" w14:textId="77777777" w:rsidR="005A5CBC" w:rsidRDefault="00720B67">
            <w:pPr>
              <w:jc w:val="left"/>
              <w:rPr>
                <w:rFonts w:ascii="Arial" w:eastAsia="Arial" w:hAnsi="Arial" w:cs="Arial"/>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5A5CBC" w14:paraId="6E2186CD"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83B1A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2A432CFC" w14:textId="77777777" w:rsidR="005A5CBC" w:rsidRDefault="00720B67">
            <w:pPr>
              <w:ind w:left="30"/>
              <w:jc w:val="left"/>
              <w:rPr>
                <w:rFonts w:ascii="Arial" w:eastAsia="Arial" w:hAnsi="Arial" w:cs="Arial"/>
              </w:rPr>
            </w:pPr>
            <w:r>
              <w:rPr>
                <w:rFonts w:ascii="Arial" w:eastAsia="Arial" w:hAnsi="Arial" w:cs="Arial"/>
                <w:sz w:val="24"/>
                <w:szCs w:val="24"/>
                <w:highlight w:val="white"/>
              </w:rPr>
              <w:t>Data that is owned or managed by the Buyer, including Personal Data gathered for user research, eg recordings of user research sessions and lists of user research participants</w:t>
            </w:r>
          </w:p>
        </w:tc>
      </w:tr>
      <w:tr w:rsidR="005A5CBC" w14:paraId="1B5B9FFE"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73D5CB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281A7DDF" w14:textId="77777777" w:rsidR="005A5CBC" w:rsidRDefault="00720B67">
            <w:pPr>
              <w:ind w:left="30"/>
              <w:jc w:val="left"/>
              <w:rPr>
                <w:rFonts w:ascii="Arial" w:eastAsia="Arial" w:hAnsi="Arial" w:cs="Arial"/>
              </w:rPr>
            </w:pPr>
            <w:r>
              <w:rPr>
                <w:rFonts w:ascii="Arial" w:eastAsia="Arial" w:hAnsi="Arial" w:cs="Arial"/>
                <w:sz w:val="24"/>
                <w:szCs w:val="24"/>
              </w:rPr>
              <w:t>Software owned by or licensed to the Buyer (other than under or pursuant to this Call-Off Contract), which is or will be used by the Supplier for the purposes of providing the Services</w:t>
            </w:r>
          </w:p>
        </w:tc>
      </w:tr>
      <w:tr w:rsidR="005A5CBC" w14:paraId="372DA622"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5158DCB" w14:textId="77777777" w:rsidR="005A5CBC" w:rsidRDefault="00720B67">
            <w:pPr>
              <w:widowControl w:val="0"/>
              <w:ind w:left="170"/>
              <w:jc w:val="left"/>
              <w:rPr>
                <w:rFonts w:ascii="Arial" w:eastAsia="Arial" w:hAnsi="Arial" w:cs="Arial"/>
              </w:rPr>
            </w:pPr>
            <w:r>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970" w:type="dxa"/>
          </w:tcPr>
          <w:p w14:paraId="46ED794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1F51FB59" w14:textId="77777777" w:rsidR="005A5CBC" w:rsidRDefault="005A5CBC">
            <w:pPr>
              <w:widowControl w:val="0"/>
              <w:ind w:left="30"/>
              <w:jc w:val="left"/>
              <w:rPr>
                <w:rFonts w:ascii="Arial" w:eastAsia="Arial" w:hAnsi="Arial" w:cs="Arial"/>
              </w:rPr>
            </w:pPr>
          </w:p>
          <w:p w14:paraId="27245069" w14:textId="730C380C" w:rsidR="005A5CBC" w:rsidRDefault="00720B67" w:rsidP="001D7FFC">
            <w:pPr>
              <w:widowControl w:val="0"/>
              <w:ind w:left="30"/>
              <w:jc w:val="left"/>
              <w:rPr>
                <w:rFonts w:ascii="Arial" w:eastAsia="Arial" w:hAnsi="Arial" w:cs="Arial"/>
              </w:rPr>
            </w:pPr>
            <w:r>
              <w:rPr>
                <w:rFonts w:ascii="Arial" w:eastAsia="Arial" w:hAnsi="Arial" w:cs="Arial"/>
                <w:sz w:val="24"/>
                <w:szCs w:val="24"/>
                <w:highlight w:val="white"/>
              </w:rPr>
              <w:t>This may include the key information summary, Order Form, requirements, Supplier’s response, Statement of Work (SOW), Contract Change Notice (C</w:t>
            </w:r>
            <w:r w:rsidR="001D7FFC">
              <w:rPr>
                <w:rFonts w:ascii="Arial" w:eastAsia="Arial" w:hAnsi="Arial" w:cs="Arial"/>
                <w:sz w:val="24"/>
                <w:szCs w:val="24"/>
                <w:highlight w:val="white"/>
              </w:rPr>
              <w:t>C</w:t>
            </w:r>
            <w:r>
              <w:rPr>
                <w:rFonts w:ascii="Arial" w:eastAsia="Arial" w:hAnsi="Arial" w:cs="Arial"/>
                <w:sz w:val="24"/>
                <w:szCs w:val="24"/>
                <w:highlight w:val="white"/>
              </w:rPr>
              <w:t>N) and terms and conditions as set out in the Call-Off Contract Order Form</w:t>
            </w:r>
          </w:p>
        </w:tc>
      </w:tr>
      <w:tr w:rsidR="005A5CBC" w14:paraId="390AFA01"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D4B45F5" w14:textId="77777777" w:rsidR="005A5CBC" w:rsidRDefault="00720B67">
            <w:pPr>
              <w:widowControl w:val="0"/>
              <w:ind w:left="170"/>
              <w:jc w:val="left"/>
              <w:rPr>
                <w:rFonts w:ascii="Arial" w:eastAsia="Arial" w:hAnsi="Arial" w:cs="Arial"/>
              </w:rPr>
            </w:pPr>
            <w:r>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970" w:type="dxa"/>
          </w:tcPr>
          <w:p w14:paraId="7BC7BF8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5A5CBC" w14:paraId="19CD3869"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525C41D"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970" w:type="dxa"/>
          </w:tcPr>
          <w:p w14:paraId="44E17EE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5A5CBC" w14:paraId="06953D38"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0F9D03C"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970" w:type="dxa"/>
          </w:tcPr>
          <w:p w14:paraId="3AB6819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The supply of services to another customer of the Supplier that are the same or similar to any of the Services</w:t>
            </w:r>
          </w:p>
        </w:tc>
      </w:tr>
      <w:tr w:rsidR="005A5CBC" w14:paraId="79FE4F53"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65A40E5"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970" w:type="dxa"/>
          </w:tcPr>
          <w:p w14:paraId="6F7869D4" w14:textId="369EBBA6" w:rsidR="005A5CBC" w:rsidRDefault="00720B67">
            <w:pPr>
              <w:jc w:val="left"/>
              <w:rPr>
                <w:rFonts w:ascii="Arial" w:eastAsia="Arial" w:hAnsi="Arial" w:cs="Arial"/>
              </w:rPr>
            </w:pPr>
            <w:r>
              <w:rPr>
                <w:rFonts w:ascii="Arial" w:eastAsia="Arial" w:hAnsi="Arial" w:cs="Arial"/>
                <w:sz w:val="24"/>
                <w:szCs w:val="24"/>
              </w:rPr>
              <w:t>Buyer's Confidential Information or the Supplier's Confidential Information, which may include (but is not limited to):</w:t>
            </w:r>
          </w:p>
          <w:p w14:paraId="7980E5A5"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 xml:space="preserve">any information that relates to the business, affairs, developments, trade secrets, know-how, personnel, and third parties, including all Intellectual Property Rights </w:t>
            </w:r>
            <w:r>
              <w:rPr>
                <w:rFonts w:ascii="Arial" w:eastAsia="Arial" w:hAnsi="Arial" w:cs="Arial"/>
                <w:sz w:val="24"/>
                <w:szCs w:val="24"/>
                <w:highlight w:val="white"/>
              </w:rPr>
              <w:lastRenderedPageBreak/>
              <w:t>(IPRs), together with all information derived from any of the above</w:t>
            </w:r>
          </w:p>
          <w:p w14:paraId="60F6E00D"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5A5CBC" w14:paraId="3FFBB83D"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C3625FB" w14:textId="68029F66" w:rsidR="005A5CBC" w:rsidRDefault="00720B67" w:rsidP="001810DE">
            <w:pPr>
              <w:widowControl w:val="0"/>
              <w:ind w:left="170"/>
              <w:jc w:val="left"/>
              <w:rPr>
                <w:rFonts w:ascii="Arial" w:eastAsia="Arial" w:hAnsi="Arial" w:cs="Arial"/>
              </w:rPr>
            </w:pPr>
            <w:r>
              <w:rPr>
                <w:rFonts w:ascii="Arial" w:eastAsia="Arial" w:hAnsi="Arial" w:cs="Arial"/>
                <w:b/>
                <w:sz w:val="24"/>
                <w:szCs w:val="24"/>
              </w:rPr>
              <w:lastRenderedPageBreak/>
              <w:t xml:space="preserve">'Contracting </w:t>
            </w:r>
            <w:r w:rsidR="001810DE">
              <w:rPr>
                <w:rFonts w:ascii="Arial" w:eastAsia="Arial" w:hAnsi="Arial" w:cs="Arial"/>
                <w:b/>
                <w:sz w:val="24"/>
                <w:szCs w:val="24"/>
              </w:rPr>
              <w:t>Authority</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970" w:type="dxa"/>
          </w:tcPr>
          <w:p w14:paraId="345BC75B" w14:textId="77777777" w:rsidR="005A5CBC" w:rsidRDefault="00720B67">
            <w:pPr>
              <w:widowControl w:val="0"/>
              <w:spacing w:before="60" w:after="60"/>
              <w:ind w:left="30"/>
              <w:jc w:val="left"/>
              <w:rPr>
                <w:rFonts w:ascii="Arial" w:eastAsia="Arial" w:hAnsi="Arial" w:cs="Arial"/>
              </w:rPr>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5A5CBC" w14:paraId="238858B7"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D7CF42" w14:textId="77777777" w:rsidR="005A5CBC" w:rsidRDefault="00720B67">
            <w:pPr>
              <w:widowControl w:val="0"/>
              <w:ind w:left="170"/>
              <w:jc w:val="left"/>
              <w:rPr>
                <w:rFonts w:ascii="Arial" w:eastAsia="Arial" w:hAnsi="Arial" w:cs="Arial"/>
              </w:rPr>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1036DB5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5A5CBC" w14:paraId="24618D6D"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C0375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29184D7D"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Takes the meaning given in the Data Protection Legislation.</w:t>
            </w:r>
          </w:p>
        </w:tc>
      </w:tr>
      <w:tr w:rsidR="005A5CBC" w14:paraId="334BEFE4"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7B6058" w14:textId="77777777" w:rsidR="005A5CBC" w:rsidRDefault="00720B67">
            <w:pPr>
              <w:widowControl w:val="0"/>
              <w:ind w:left="170"/>
              <w:jc w:val="left"/>
              <w:rPr>
                <w:rFonts w:ascii="Arial" w:eastAsia="Arial" w:hAnsi="Arial" w:cs="Arial"/>
              </w:rPr>
            </w:pPr>
            <w:r>
              <w:rPr>
                <w:rFonts w:ascii="Arial" w:eastAsia="Arial" w:hAnsi="Arial" w:cs="Arial"/>
                <w:b/>
                <w:sz w:val="24"/>
                <w:szCs w:val="24"/>
              </w:rPr>
              <w:t>'Crown'</w:t>
            </w:r>
          </w:p>
          <w:p w14:paraId="112BF054" w14:textId="77777777" w:rsidR="005A5CBC" w:rsidRDefault="005A5CBC">
            <w:pPr>
              <w:widowControl w:val="0"/>
              <w:ind w:left="170"/>
              <w:jc w:val="left"/>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5DAF909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5A5CBC" w14:paraId="172A2A82"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33EC64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1A49AAC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Pr>
                <w:rFonts w:ascii="Arial" w:eastAsia="Arial" w:hAnsi="Arial" w:cs="Arial"/>
                <w:b/>
                <w:color w:val="000000"/>
                <w:sz w:val="24"/>
                <w:szCs w:val="24"/>
              </w:rPr>
              <w:t>.</w:t>
            </w:r>
          </w:p>
        </w:tc>
      </w:tr>
      <w:tr w:rsidR="005A5CBC" w14:paraId="27E98C74"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AD71E7" w14:textId="77777777" w:rsidR="005A5CBC" w:rsidRDefault="00720B67">
            <w:pPr>
              <w:widowControl w:val="0"/>
              <w:ind w:left="170"/>
              <w:jc w:val="left"/>
              <w:rPr>
                <w:rFonts w:ascii="Arial" w:eastAsia="Arial" w:hAnsi="Arial" w:cs="Arial"/>
                <w:b/>
                <w:sz w:val="24"/>
                <w:szCs w:val="24"/>
              </w:rPr>
            </w:pPr>
            <w:r>
              <w:rPr>
                <w:rFonts w:ascii="Arial" w:eastAsia="Arial" w:hAnsi="Arial" w:cs="Arial"/>
                <w:b/>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63F778FE"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5A5CBC" w14:paraId="6C6DAA25"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BE125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27D3338F"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All applicable Law about the processing of personal data and privacy (including the GDPR, LED and DPA 2018) and including if applicable legally binding guidance and codes of practice issued by the Information Commissioner.</w:t>
            </w:r>
          </w:p>
        </w:tc>
      </w:tr>
      <w:tr w:rsidR="005A5CBC" w14:paraId="599BC243"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254C4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1FECC705"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4D8025D0"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786E10"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722340F7"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007C2440"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376D8F" w14:textId="77777777" w:rsidR="005A5CBC" w:rsidRDefault="00720B67">
            <w:pPr>
              <w:widowControl w:val="0"/>
              <w:ind w:left="170"/>
              <w:jc w:val="left"/>
              <w:rPr>
                <w:rFonts w:ascii="Arial" w:eastAsia="Arial" w:hAnsi="Arial" w:cs="Arial"/>
              </w:rPr>
            </w:pPr>
            <w:r>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1172EE5A"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breach of the obligations of the Supplier (including any fundamental breach or breach of a fundamental term) </w:t>
            </w:r>
          </w:p>
          <w:p w14:paraId="012EBFA7"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797B0BAF" w14:textId="77777777" w:rsidR="005A5CBC" w:rsidRDefault="00720B67">
            <w:pPr>
              <w:widowControl w:val="0"/>
              <w:jc w:val="left"/>
              <w:rPr>
                <w:rFonts w:ascii="Arial" w:eastAsia="Arial" w:hAnsi="Arial" w:cs="Arial"/>
              </w:rPr>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5A5CBC" w14:paraId="41EF2072"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876B04" w14:textId="77777777" w:rsidR="005A5CBC" w:rsidRDefault="00720B67">
            <w:pPr>
              <w:widowControl w:val="0"/>
              <w:ind w:left="170"/>
              <w:jc w:val="left"/>
              <w:rPr>
                <w:rFonts w:ascii="Arial" w:eastAsia="Arial" w:hAnsi="Arial" w:cs="Arial"/>
              </w:rPr>
            </w:pPr>
            <w:r>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2721420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 tangible work product, professional service, outcome or related material or item that is to be achieved or delivered to </w:t>
            </w:r>
            <w:r>
              <w:rPr>
                <w:rFonts w:ascii="Arial" w:eastAsia="Arial" w:hAnsi="Arial" w:cs="Arial"/>
                <w:sz w:val="24"/>
                <w:szCs w:val="24"/>
                <w:highlight w:val="white"/>
              </w:rPr>
              <w:lastRenderedPageBreak/>
              <w:t>the Buyer by the Supplier as part of the Services as defined in the Order Form and all subsequent Statement of Work</w:t>
            </w:r>
          </w:p>
        </w:tc>
      </w:tr>
      <w:tr w:rsidR="005A5CBC" w14:paraId="4BCA0AE1"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DBC92B4"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'Digital Marketplace'</w:t>
            </w:r>
          </w:p>
        </w:tc>
        <w:tc>
          <w:tcPr>
            <w:cnfStyle w:val="000001000000" w:firstRow="0" w:lastRow="0" w:firstColumn="0" w:lastColumn="0" w:oddVBand="0" w:evenVBand="1" w:oddHBand="0" w:evenHBand="0" w:firstRowFirstColumn="0" w:firstRowLastColumn="0" w:lastRowFirstColumn="0" w:lastRowLastColumn="0"/>
            <w:tcW w:w="6970" w:type="dxa"/>
          </w:tcPr>
          <w:p w14:paraId="1654BC57" w14:textId="1F01700E"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government marketplace where Services will be bought </w:t>
            </w:r>
            <w:hyperlink r:id="rId14">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5A5CBC" w14:paraId="6FAE55E0"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110393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970" w:type="dxa"/>
          </w:tcPr>
          <w:p w14:paraId="066F1CBE"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Data Protection Act 2018.</w:t>
            </w:r>
          </w:p>
        </w:tc>
      </w:tr>
      <w:tr w:rsidR="005A5CBC" w14:paraId="37CCDEE0"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215CB4" w14:textId="77777777" w:rsidR="005A5CBC" w:rsidRDefault="00720B67">
            <w:pPr>
              <w:widowControl w:val="0"/>
              <w:ind w:left="170"/>
              <w:jc w:val="left"/>
              <w:rPr>
                <w:rFonts w:ascii="Arial" w:eastAsia="Arial" w:hAnsi="Arial" w:cs="Arial"/>
              </w:rPr>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970" w:type="dxa"/>
          </w:tcPr>
          <w:p w14:paraId="30EE0F47"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D86240" w14:paraId="3BF18979"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2A7AFCE" w14:textId="4A220748" w:rsidR="00D86240" w:rsidRDefault="00D86240">
            <w:pPr>
              <w:widowControl w:val="0"/>
              <w:ind w:left="170"/>
              <w:jc w:val="left"/>
              <w:rPr>
                <w:rFonts w:ascii="Arial" w:eastAsia="Arial" w:hAnsi="Arial" w:cs="Arial"/>
                <w:b/>
                <w:sz w:val="24"/>
                <w:szCs w:val="24"/>
              </w:rPr>
            </w:pPr>
            <w:r>
              <w:rPr>
                <w:rFonts w:ascii="Arial" w:eastAsia="Arial" w:hAnsi="Arial" w:cs="Arial"/>
                <w:b/>
                <w:sz w:val="24"/>
                <w:szCs w:val="24"/>
              </w:rPr>
              <w:t>‘Electronic Invoice’</w:t>
            </w:r>
          </w:p>
        </w:tc>
        <w:tc>
          <w:tcPr>
            <w:cnfStyle w:val="000001000000" w:firstRow="0" w:lastRow="0" w:firstColumn="0" w:lastColumn="0" w:oddVBand="0" w:evenVBand="1" w:oddHBand="0" w:evenHBand="0" w:firstRowFirstColumn="0" w:firstRowLastColumn="0" w:lastRowFirstColumn="0" w:lastRowLastColumn="0"/>
            <w:tcW w:w="6970" w:type="dxa"/>
          </w:tcPr>
          <w:p w14:paraId="0610574B" w14:textId="15348C3A" w:rsidR="00D86240" w:rsidRDefault="00143C09" w:rsidP="00143C09">
            <w:pPr>
              <w:widowControl w:val="0"/>
              <w:ind w:left="30"/>
              <w:jc w:val="left"/>
              <w:rPr>
                <w:rFonts w:ascii="Arial" w:eastAsia="Arial" w:hAnsi="Arial" w:cs="Arial"/>
                <w:sz w:val="24"/>
                <w:szCs w:val="24"/>
                <w:highlight w:val="white"/>
              </w:rPr>
            </w:pPr>
            <w:r>
              <w:rPr>
                <w:rFonts w:ascii="Arial" w:eastAsia="Arial" w:hAnsi="Arial" w:cs="Arial"/>
                <w:sz w:val="24"/>
                <w:szCs w:val="24"/>
              </w:rPr>
              <w:t>A</w:t>
            </w:r>
            <w:r w:rsidR="00692002">
              <w:rPr>
                <w:rFonts w:ascii="Arial" w:eastAsia="Arial" w:hAnsi="Arial" w:cs="Arial"/>
                <w:sz w:val="24"/>
                <w:szCs w:val="24"/>
              </w:rPr>
              <w:t>n invoice which has been issued, transmitted and received in a structured electronic format which allows for its automatic and electronic processing</w:t>
            </w:r>
            <w:r w:rsidR="00D86240">
              <w:rPr>
                <w:rFonts w:ascii="Arial" w:eastAsia="Arial" w:hAnsi="Arial" w:cs="Arial"/>
                <w:sz w:val="24"/>
                <w:szCs w:val="24"/>
              </w:rPr>
              <w:t xml:space="preserve"> </w:t>
            </w:r>
          </w:p>
        </w:tc>
      </w:tr>
      <w:tr w:rsidR="005A5CBC" w14:paraId="690C3EB5"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8F072C" w14:textId="77777777" w:rsidR="005A5CBC" w:rsidRDefault="00720B67">
            <w:pPr>
              <w:widowControl w:val="0"/>
              <w:ind w:left="170"/>
              <w:jc w:val="left"/>
              <w:rPr>
                <w:rFonts w:ascii="Arial" w:eastAsia="Arial" w:hAnsi="Arial" w:cs="Arial"/>
              </w:rPr>
            </w:pPr>
            <w:r>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0F130DF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5A5CBC" w14:paraId="717ED1EB"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5CE8E82" w14:textId="77777777" w:rsidR="005A5CBC" w:rsidRDefault="00720B67">
            <w:pPr>
              <w:widowControl w:val="0"/>
              <w:ind w:left="170"/>
              <w:jc w:val="left"/>
              <w:rPr>
                <w:rFonts w:ascii="Arial" w:eastAsia="Arial" w:hAnsi="Arial" w:cs="Arial"/>
              </w:rPr>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303DC22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4C4E4376" w14:textId="77777777" w:rsidR="005A5CBC" w:rsidRDefault="005A5CBC">
            <w:pPr>
              <w:widowControl w:val="0"/>
              <w:ind w:left="30"/>
              <w:jc w:val="left"/>
              <w:rPr>
                <w:rFonts w:ascii="Arial" w:eastAsia="Arial" w:hAnsi="Arial" w:cs="Arial"/>
              </w:rPr>
            </w:pPr>
          </w:p>
        </w:tc>
      </w:tr>
      <w:tr w:rsidR="005A5CBC" w14:paraId="2BC81C92"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9480C39" w14:textId="77777777" w:rsidR="005A5CBC" w:rsidRDefault="00720B67">
            <w:pPr>
              <w:widowControl w:val="0"/>
              <w:ind w:left="170"/>
              <w:jc w:val="left"/>
              <w:rPr>
                <w:rFonts w:ascii="Arial" w:eastAsia="Arial" w:hAnsi="Arial" w:cs="Arial"/>
              </w:rPr>
            </w:pPr>
            <w:r>
              <w:rPr>
                <w:rFonts w:ascii="Arial" w:eastAsia="Arial" w:hAnsi="Arial" w:cs="Arial"/>
                <w:b/>
                <w:sz w:val="24"/>
                <w:szCs w:val="24"/>
              </w:rPr>
              <w:t>'FoIA'</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4C09B74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5A5CBC" w14:paraId="336CB9ED"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FCCC5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1B388532"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 xml:space="preserve">Force Majeure means anything affecting either Party's performance of their obligations arising from any of the following: </w:t>
            </w:r>
          </w:p>
          <w:p w14:paraId="625A833D"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events, omissions, happenings or non-happenings beyond the reasonable control of the affected Party</w:t>
            </w:r>
          </w:p>
          <w:p w14:paraId="45699E3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riots, war or armed conflict, acts of terrorism, nuclear, biological or chemical warfare</w:t>
            </w:r>
          </w:p>
          <w:p w14:paraId="7FE782C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of government, local government or Regulatory Bodies</w:t>
            </w:r>
          </w:p>
          <w:p w14:paraId="6F906A6C"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fire, flood, any disaster and any failure or shortage of power or fuel</w:t>
            </w:r>
          </w:p>
          <w:p w14:paraId="124FAD8B"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 industrial dispute affecting a third party for which a substitute third party is not reasonably available</w:t>
            </w:r>
          </w:p>
          <w:p w14:paraId="15C16E2A" w14:textId="77777777" w:rsidR="005A5CBC" w:rsidRDefault="005A5CBC">
            <w:pPr>
              <w:widowControl w:val="0"/>
              <w:ind w:left="30"/>
              <w:jc w:val="left"/>
              <w:rPr>
                <w:rFonts w:ascii="Arial" w:eastAsia="Arial" w:hAnsi="Arial" w:cs="Arial"/>
                <w:sz w:val="24"/>
                <w:szCs w:val="24"/>
              </w:rPr>
            </w:pPr>
          </w:p>
          <w:p w14:paraId="38ABEB5E"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following do not constitute a Force Majeure event:</w:t>
            </w:r>
          </w:p>
          <w:p w14:paraId="3671522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lastRenderedPageBreak/>
              <w:t>●</w:t>
            </w:r>
            <w:r>
              <w:rPr>
                <w:rFonts w:ascii="Arial" w:eastAsia="Arial" w:hAnsi="Arial" w:cs="Arial"/>
                <w:sz w:val="24"/>
                <w:szCs w:val="24"/>
              </w:rPr>
              <w:tab/>
              <w:t>any industrial dispute relating to the Supplier, its staff, or any other failure in the Supplier’s (or a Subcontractor's) supply chain</w:t>
            </w:r>
          </w:p>
          <w:p w14:paraId="3468CC2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5A5CBC" w14:paraId="4800DB5F"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25970E"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'Framework Agreement'</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5620EBBF" w14:textId="27EBFE95" w:rsidR="005A5CBC" w:rsidRDefault="00720B67" w:rsidP="005D3FFE">
            <w:pPr>
              <w:widowControl w:val="0"/>
              <w:ind w:left="30"/>
              <w:jc w:val="left"/>
              <w:rPr>
                <w:rFonts w:ascii="Arial" w:eastAsia="Arial" w:hAnsi="Arial" w:cs="Arial"/>
              </w:rPr>
            </w:pPr>
            <w:r>
              <w:rPr>
                <w:rFonts w:ascii="Arial" w:eastAsia="Arial" w:hAnsi="Arial" w:cs="Arial"/>
                <w:sz w:val="24"/>
                <w:szCs w:val="24"/>
              </w:rPr>
              <w:t xml:space="preserve">The Framework Agreement between CCS and the Supplier for the provision of the Services dated </w:t>
            </w:r>
            <w:r w:rsidR="005D3FFE">
              <w:rPr>
                <w:rFonts w:ascii="Arial" w:eastAsia="Arial" w:hAnsi="Arial" w:cs="Arial"/>
                <w:sz w:val="24"/>
                <w:szCs w:val="24"/>
              </w:rPr>
              <w:t>01/10/2019</w:t>
            </w:r>
          </w:p>
        </w:tc>
      </w:tr>
      <w:tr w:rsidR="00D77CDC" w14:paraId="602EB3C8"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EFB9EFF" w14:textId="54F0A2D8" w:rsidR="00D77CDC" w:rsidRDefault="00D77CDC">
            <w:pPr>
              <w:widowControl w:val="0"/>
              <w:ind w:left="170"/>
              <w:jc w:val="left"/>
              <w:rPr>
                <w:rFonts w:ascii="Arial" w:eastAsia="Arial" w:hAnsi="Arial" w:cs="Arial"/>
                <w:b/>
                <w:sz w:val="24"/>
                <w:szCs w:val="24"/>
              </w:rPr>
            </w:pPr>
            <w:r w:rsidRPr="00D77CDC">
              <w:rPr>
                <w:rFonts w:ascii="Arial" w:eastAsia="Arial" w:hAnsi="Arial" w:cs="Arial"/>
                <w:b/>
                <w:sz w:val="24"/>
                <w:szCs w:val="24"/>
              </w:rPr>
              <w:t>‘Fraud’</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460F9E0A" w14:textId="616312C5" w:rsidR="00D77CDC" w:rsidRDefault="00D77CDC" w:rsidP="005D3FFE">
            <w:pPr>
              <w:widowControl w:val="0"/>
              <w:ind w:left="30"/>
              <w:jc w:val="left"/>
              <w:rPr>
                <w:rFonts w:ascii="Arial" w:eastAsia="Arial" w:hAnsi="Arial" w:cs="Arial"/>
                <w:sz w:val="24"/>
                <w:szCs w:val="24"/>
              </w:rPr>
            </w:pPr>
            <w:r w:rsidRPr="00D77CDC">
              <w:rPr>
                <w:rFonts w:ascii="Arial" w:eastAsia="Arial" w:hAnsi="Arial" w:cs="Arial"/>
                <w:sz w:val="24"/>
                <w:szCs w:val="24"/>
              </w:rPr>
              <w:t>The making of a false representation or failing to disclose relevant information, or the abuse of position, in order to make a financial gain or misappropriate assets</w:t>
            </w:r>
          </w:p>
        </w:tc>
      </w:tr>
      <w:tr w:rsidR="005A5CBC" w14:paraId="6171ED3F"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ECB54F" w14:textId="77777777" w:rsidR="005A5CBC" w:rsidRDefault="00720B67">
            <w:pPr>
              <w:widowControl w:val="0"/>
              <w:ind w:left="170"/>
              <w:jc w:val="left"/>
              <w:rPr>
                <w:rFonts w:ascii="Arial" w:eastAsia="Arial" w:hAnsi="Arial" w:cs="Arial"/>
              </w:rPr>
            </w:pPr>
            <w:r>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0AF483D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Further Competition procedure as described in Section 3 (how Services will be bought) of the Framework Agreement.</w:t>
            </w:r>
          </w:p>
        </w:tc>
      </w:tr>
      <w:tr w:rsidR="005A5CBC" w14:paraId="2320CC66"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A7818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3721B4C5" w14:textId="77777777" w:rsidR="005A5CBC" w:rsidRDefault="00720B67">
            <w:pPr>
              <w:widowControl w:val="0"/>
              <w:jc w:val="left"/>
              <w:rPr>
                <w:rFonts w:ascii="Arial" w:eastAsia="Arial" w:hAnsi="Arial" w:cs="Arial"/>
                <w:sz w:val="24"/>
                <w:szCs w:val="24"/>
                <w:highlight w:val="white"/>
              </w:rPr>
            </w:pPr>
            <w:r>
              <w:rPr>
                <w:rFonts w:ascii="Arial" w:eastAsia="Arial" w:hAnsi="Arial" w:cs="Arial"/>
                <w:color w:val="000000"/>
                <w:sz w:val="24"/>
                <w:szCs w:val="24"/>
              </w:rPr>
              <w:t>The General Data Protection Regulation (Regulation (EU) 2016/679).</w:t>
            </w:r>
          </w:p>
        </w:tc>
      </w:tr>
      <w:tr w:rsidR="005A5CBC" w14:paraId="18F7E4F7"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4E2EEF" w14:textId="77777777" w:rsidR="005A5CBC" w:rsidRDefault="00720B67">
            <w:pPr>
              <w:widowControl w:val="0"/>
              <w:ind w:left="170"/>
              <w:jc w:val="left"/>
              <w:rPr>
                <w:rFonts w:ascii="Arial" w:eastAsia="Arial" w:hAnsi="Arial" w:cs="Arial"/>
              </w:rPr>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1E6B646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15">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16">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5A5CBC" w14:paraId="634C1B73"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17A2E1" w14:textId="77777777" w:rsidR="005A5CBC" w:rsidRDefault="00720B67">
            <w:pPr>
              <w:jc w:val="left"/>
              <w:rPr>
                <w:rFonts w:ascii="Arial" w:eastAsia="Arial" w:hAnsi="Arial" w:cs="Arial"/>
              </w:rPr>
            </w:pPr>
            <w:r>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970" w:type="dxa"/>
          </w:tcPr>
          <w:p w14:paraId="1AD09910" w14:textId="77777777" w:rsidR="005A5CBC" w:rsidRDefault="00720B67">
            <w:pPr>
              <w:jc w:val="left"/>
              <w:rPr>
                <w:rFonts w:ascii="Arial" w:eastAsia="Arial" w:hAnsi="Arial" w:cs="Arial"/>
              </w:rPr>
            </w:pPr>
            <w:r>
              <w:rPr>
                <w:rFonts w:ascii="Arial" w:eastAsia="Arial" w:hAnsi="Arial" w:cs="Arial"/>
                <w:sz w:val="24"/>
                <w:szCs w:val="24"/>
              </w:rPr>
              <w:t>A company plus any subsidiary or holding company.</w:t>
            </w:r>
          </w:p>
          <w:p w14:paraId="4F8CB016" w14:textId="77777777" w:rsidR="005A5CBC" w:rsidRDefault="00720B67">
            <w:pPr>
              <w:jc w:val="left"/>
              <w:rPr>
                <w:rFonts w:ascii="Arial" w:eastAsia="Arial" w:hAnsi="Arial" w:cs="Arial"/>
              </w:rPr>
            </w:pPr>
            <w:r>
              <w:rPr>
                <w:rFonts w:ascii="Arial" w:eastAsia="Arial" w:hAnsi="Arial" w:cs="Arial"/>
                <w:sz w:val="24"/>
                <w:szCs w:val="24"/>
              </w:rPr>
              <w:t>'Holding company' and 'Subsidiary' are defined in section 1159 of the Companies Act 2006</w:t>
            </w:r>
          </w:p>
        </w:tc>
      </w:tr>
      <w:tr w:rsidR="005A5CBC" w14:paraId="29A28FF8"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C5F459" w14:textId="77777777" w:rsidR="005A5CBC" w:rsidRDefault="00720B67">
            <w:pPr>
              <w:jc w:val="left"/>
              <w:rPr>
                <w:rFonts w:ascii="Arial" w:eastAsia="Arial" w:hAnsi="Arial" w:cs="Arial"/>
              </w:rPr>
            </w:pPr>
            <w:r>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970" w:type="dxa"/>
          </w:tcPr>
          <w:p w14:paraId="3A3BF7EA" w14:textId="77777777" w:rsidR="005A5CBC" w:rsidRDefault="00720B67">
            <w:pPr>
              <w:jc w:val="left"/>
              <w:rPr>
                <w:rFonts w:ascii="Arial" w:eastAsia="Arial" w:hAnsi="Arial" w:cs="Arial"/>
              </w:rPr>
            </w:pPr>
            <w:r>
              <w:rPr>
                <w:rFonts w:ascii="Arial" w:eastAsia="Arial" w:hAnsi="Arial" w:cs="Arial"/>
                <w:sz w:val="24"/>
                <w:szCs w:val="24"/>
              </w:rPr>
              <w:t xml:space="preserve">A partnership or consortium not (yet) operating through a separate legal entity.  </w:t>
            </w:r>
          </w:p>
        </w:tc>
      </w:tr>
      <w:tr w:rsidR="005A5CBC" w14:paraId="52BB85A1"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C79ED44" w14:textId="77777777" w:rsidR="005A5CBC" w:rsidRDefault="00720B67">
            <w:pPr>
              <w:widowControl w:val="0"/>
              <w:ind w:left="170"/>
              <w:jc w:val="left"/>
              <w:rPr>
                <w:rFonts w:ascii="Arial" w:eastAsia="Arial" w:hAnsi="Arial" w:cs="Arial"/>
              </w:rPr>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4C90312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in section 1159 and Schedule 6 of the Companies Act 2006</w:t>
            </w:r>
          </w:p>
        </w:tc>
      </w:tr>
      <w:tr w:rsidR="005A5CBC" w14:paraId="15875D7D"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F025C1C" w14:textId="77777777" w:rsidR="005A5CBC" w:rsidRDefault="00720B67">
            <w:pPr>
              <w:widowControl w:val="0"/>
              <w:ind w:left="170"/>
              <w:jc w:val="left"/>
              <w:rPr>
                <w:rFonts w:ascii="Arial" w:eastAsia="Arial" w:hAnsi="Arial" w:cs="Arial"/>
              </w:rPr>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18948A3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under section 84 of the Freedom of Information Act 2000, as amended from time to time</w:t>
            </w:r>
          </w:p>
        </w:tc>
      </w:tr>
      <w:tr w:rsidR="005A5CBC" w14:paraId="659C9942"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1A4168" w14:textId="77777777" w:rsidR="005A5CBC" w:rsidRDefault="00720B67">
            <w:pPr>
              <w:widowControl w:val="0"/>
              <w:ind w:left="170"/>
              <w:jc w:val="left"/>
              <w:rPr>
                <w:rFonts w:ascii="Arial" w:eastAsia="Arial" w:hAnsi="Arial" w:cs="Arial"/>
              </w:rPr>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5B4BE0B6" w14:textId="77777777" w:rsidR="005A5CBC" w:rsidRDefault="00720B67">
            <w:pPr>
              <w:tabs>
                <w:tab w:val="left" w:pos="-9"/>
              </w:tabs>
              <w:jc w:val="left"/>
              <w:rPr>
                <w:rFonts w:ascii="Arial" w:eastAsia="Arial" w:hAnsi="Arial" w:cs="Arial"/>
              </w:rPr>
            </w:pPr>
            <w:r>
              <w:rPr>
                <w:rFonts w:ascii="Arial" w:eastAsia="Arial" w:hAnsi="Arial" w:cs="Arial"/>
                <w:sz w:val="24"/>
                <w:szCs w:val="24"/>
                <w:highlight w:val="white"/>
              </w:rPr>
              <w:t>may be:</w:t>
            </w:r>
          </w:p>
          <w:p w14:paraId="08F88D3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14:paraId="424E74C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56E31BE2"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61B19746"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75054107"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5A5CBC" w14:paraId="2BF8419D"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3B07296" w14:textId="77777777" w:rsidR="005A5CBC" w:rsidRDefault="00720B67">
            <w:pPr>
              <w:widowControl w:val="0"/>
              <w:ind w:left="170"/>
              <w:jc w:val="left"/>
              <w:rPr>
                <w:rFonts w:ascii="Arial" w:eastAsia="Arial" w:hAnsi="Arial" w:cs="Arial"/>
              </w:rPr>
            </w:pPr>
            <w:r>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6328B6C3" w14:textId="1A74F876" w:rsidR="005A5CBC" w:rsidRDefault="00720B67">
            <w:pPr>
              <w:widowControl w:val="0"/>
              <w:jc w:val="left"/>
              <w:rPr>
                <w:rFonts w:ascii="Arial" w:eastAsia="Arial" w:hAnsi="Arial" w:cs="Arial"/>
              </w:rPr>
            </w:pPr>
            <w:r>
              <w:rPr>
                <w:rFonts w:ascii="Arial" w:eastAsia="Arial" w:hAnsi="Arial" w:cs="Arial"/>
                <w:sz w:val="24"/>
                <w:szCs w:val="24"/>
              </w:rPr>
              <w:t>means:</w:t>
            </w:r>
            <w:r>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w:t>
            </w:r>
            <w:r w:rsidR="00CE6D72">
              <w:rPr>
                <w:rFonts w:ascii="Arial" w:eastAsia="Arial" w:hAnsi="Arial" w:cs="Arial"/>
                <w:sz w:val="24"/>
                <w:szCs w:val="24"/>
              </w:rPr>
              <w:t>k</w:t>
            </w:r>
            <w:r>
              <w:rPr>
                <w:rFonts w:ascii="Arial" w:eastAsia="Arial" w:hAnsi="Arial" w:cs="Arial"/>
                <w:sz w:val="24"/>
                <w:szCs w:val="24"/>
              </w:rPr>
              <w:t>now-</w:t>
            </w:r>
            <w:r w:rsidR="00CE6D72">
              <w:rPr>
                <w:rFonts w:ascii="Arial" w:eastAsia="Arial" w:hAnsi="Arial" w:cs="Arial"/>
                <w:sz w:val="24"/>
                <w:szCs w:val="24"/>
              </w:rPr>
              <w:t>h</w:t>
            </w:r>
            <w:r>
              <w:rPr>
                <w:rFonts w:ascii="Arial" w:eastAsia="Arial" w:hAnsi="Arial" w:cs="Arial"/>
                <w:sz w:val="24"/>
                <w:szCs w:val="24"/>
              </w:rPr>
              <w:t>ow, trade secrets and moral rights and other similar rights or obligations whether registerable or not;</w:t>
            </w:r>
            <w:r>
              <w:rPr>
                <w:rFonts w:ascii="Arial" w:eastAsia="Arial" w:hAnsi="Arial" w:cs="Arial"/>
                <w:sz w:val="24"/>
                <w:szCs w:val="24"/>
              </w:rPr>
              <w:br/>
            </w:r>
            <w:r>
              <w:rPr>
                <w:rFonts w:ascii="Arial" w:eastAsia="Arial" w:hAnsi="Arial" w:cs="Arial"/>
                <w:sz w:val="24"/>
                <w:szCs w:val="24"/>
              </w:rPr>
              <w:lastRenderedPageBreak/>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5A5CBC" w14:paraId="48D6ECE6"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F9F7A7"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‘Key Staff’</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299EB6C8" w14:textId="77777777" w:rsidR="005A5CBC" w:rsidRDefault="00720B67">
            <w:pPr>
              <w:widowControl w:val="0"/>
              <w:ind w:left="30"/>
              <w:jc w:val="left"/>
              <w:rPr>
                <w:rFonts w:ascii="Arial" w:eastAsia="Arial" w:hAnsi="Arial" w:cs="Arial"/>
              </w:rPr>
            </w:pPr>
            <w:r>
              <w:rPr>
                <w:rFonts w:ascii="Arial" w:eastAsia="Arial" w:hAnsi="Arial" w:cs="Arial"/>
                <w:sz w:val="24"/>
                <w:szCs w:val="24"/>
              </w:rPr>
              <w:t>Means the Supplier Staff named in the SOW as such</w:t>
            </w:r>
          </w:p>
        </w:tc>
      </w:tr>
      <w:tr w:rsidR="005A5CBC" w14:paraId="3CA11C6C"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4B1003" w14:textId="77777777" w:rsidR="005A5CBC" w:rsidRDefault="00720B67">
            <w:pPr>
              <w:widowControl w:val="0"/>
              <w:ind w:left="170"/>
              <w:jc w:val="left"/>
              <w:rPr>
                <w:rFonts w:ascii="Arial" w:eastAsia="Arial" w:hAnsi="Arial" w:cs="Arial"/>
              </w:rPr>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72B248D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acceptable performance level for a key performance indicator (KPI) </w:t>
            </w:r>
          </w:p>
        </w:tc>
      </w:tr>
      <w:tr w:rsidR="005A5CBC" w14:paraId="6FE16753"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CC3D9E" w14:textId="77777777" w:rsidR="005A5CBC" w:rsidRDefault="00720B67">
            <w:pPr>
              <w:widowControl w:val="0"/>
              <w:ind w:left="170"/>
              <w:jc w:val="left"/>
              <w:rPr>
                <w:rFonts w:ascii="Arial" w:eastAsia="Arial" w:hAnsi="Arial" w:cs="Arial"/>
              </w:rPr>
            </w:pPr>
            <w:r>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35649CD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A5CBC" w14:paraId="63DC96AB"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45D416"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52E6306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Law Enforcement Direction (Directive (EU) 2016/680).</w:t>
            </w:r>
          </w:p>
        </w:tc>
      </w:tr>
      <w:tr w:rsidR="005A5CBC" w14:paraId="4D7B3110"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8D0C7E" w14:textId="77777777" w:rsidR="005A5CBC" w:rsidRDefault="00720B67">
            <w:pPr>
              <w:widowControl w:val="0"/>
              <w:ind w:left="170"/>
              <w:jc w:val="left"/>
              <w:rPr>
                <w:rFonts w:ascii="Arial" w:eastAsia="Arial" w:hAnsi="Arial" w:cs="Arial"/>
              </w:rPr>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5E25069A"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5A5CBC" w14:paraId="029DC81E"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A161AF7" w14:textId="77777777" w:rsidR="005A5CBC" w:rsidRDefault="00720B67">
            <w:pPr>
              <w:jc w:val="left"/>
              <w:rPr>
                <w:rFonts w:ascii="Arial" w:eastAsia="Arial" w:hAnsi="Arial" w:cs="Arial"/>
              </w:rPr>
            </w:pPr>
            <w:r>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970" w:type="dxa"/>
          </w:tcPr>
          <w:p w14:paraId="0D153BA4" w14:textId="77777777" w:rsidR="005A5CBC" w:rsidRDefault="00720B67">
            <w:pPr>
              <w:jc w:val="left"/>
              <w:rPr>
                <w:rFonts w:ascii="Arial" w:eastAsia="Arial" w:hAnsi="Arial" w:cs="Arial"/>
              </w:rPr>
            </w:pPr>
            <w:r>
              <w:rPr>
                <w:rFonts w:ascii="Arial" w:eastAsia="Arial" w:hAnsi="Arial" w:cs="Arial"/>
                <w:sz w:val="24"/>
                <w:szCs w:val="24"/>
                <w:highlight w:val="white"/>
              </w:rPr>
              <w:t>A subdivision of the Services which are the subject of this procurement as described in the OJEU Contract Notice</w:t>
            </w:r>
          </w:p>
        </w:tc>
      </w:tr>
      <w:tr w:rsidR="005A5CBC" w14:paraId="69DE51D1"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A12C996" w14:textId="77777777" w:rsidR="005A5CBC" w:rsidRDefault="00720B67">
            <w:pPr>
              <w:widowControl w:val="0"/>
              <w:ind w:left="170"/>
              <w:jc w:val="left"/>
              <w:rPr>
                <w:rFonts w:ascii="Arial" w:eastAsia="Arial" w:hAnsi="Arial" w:cs="Arial"/>
              </w:rPr>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3DCC838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5A5CBC" w14:paraId="24C4934A"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F5AA3A"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3B902ABE" w14:textId="77777777" w:rsidR="005A5CBC" w:rsidRDefault="00720B67">
            <w:pPr>
              <w:ind w:left="30"/>
              <w:jc w:val="left"/>
              <w:rPr>
                <w:rFonts w:ascii="Arial" w:eastAsia="Arial" w:hAnsi="Arial" w:cs="Arial"/>
              </w:rPr>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5A5CBC" w14:paraId="6B3537A8"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5356AD"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2C30E7B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Management Information (MI) specified in section 6 of the Framework Agreement</w:t>
            </w:r>
          </w:p>
        </w:tc>
      </w:tr>
      <w:tr w:rsidR="005A5CBC" w14:paraId="49013089"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5175F"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1F7E94B8" w14:textId="77777777" w:rsidR="005A5CBC" w:rsidRDefault="00720B67">
            <w:pPr>
              <w:jc w:val="left"/>
              <w:rPr>
                <w:rFonts w:ascii="Arial" w:eastAsia="Arial" w:hAnsi="Arial" w:cs="Arial"/>
              </w:rPr>
            </w:pPr>
            <w:r>
              <w:rPr>
                <w:rFonts w:ascii="Arial" w:eastAsia="Arial" w:hAnsi="Arial" w:cs="Arial"/>
                <w:sz w:val="24"/>
                <w:szCs w:val="24"/>
                <w:highlight w:val="white"/>
              </w:rPr>
              <w:t>If any of the below instances occur, CCS may treat this as an 'MI Failure':</w:t>
            </w:r>
          </w:p>
          <w:p w14:paraId="561C1E66"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there are omissions or errors in the Supplier’s submission</w:t>
            </w:r>
          </w:p>
          <w:p w14:paraId="0FC71ACE"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uses the wrong template</w:t>
            </w:r>
          </w:p>
          <w:p w14:paraId="645C0BF4"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Supplier’s report is late</w:t>
            </w:r>
          </w:p>
          <w:p w14:paraId="3A43758B"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fails to submit a report</w:t>
            </w:r>
          </w:p>
        </w:tc>
      </w:tr>
      <w:tr w:rsidR="005A5CBC" w14:paraId="685448AA"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AFC5D8"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6B45D3A5"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breach by the Supplier of the following Clauses in the Framework Agreement: </w:t>
            </w:r>
          </w:p>
          <w:p w14:paraId="70D55B85"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Subcontracting </w:t>
            </w:r>
          </w:p>
          <w:p w14:paraId="442503D0"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Non-Discrimination</w:t>
            </w:r>
          </w:p>
          <w:p w14:paraId="5B101E33"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lastRenderedPageBreak/>
              <w:t>Conflicts of Interest and Ethical Walls</w:t>
            </w:r>
          </w:p>
          <w:p w14:paraId="146369FD"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44E5D21F"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Provision of Management Information</w:t>
            </w:r>
          </w:p>
          <w:p w14:paraId="3FBAC67B"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Management Charge </w:t>
            </w:r>
          </w:p>
          <w:p w14:paraId="7B5D20A4"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Prevention of Bribery and Corruption</w:t>
            </w:r>
          </w:p>
          <w:p w14:paraId="3EBA2A1D"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Safeguarding against Fraud</w:t>
            </w:r>
          </w:p>
          <w:p w14:paraId="06EE822A" w14:textId="4B12EAF1"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Data </w:t>
            </w:r>
          </w:p>
          <w:p w14:paraId="070440C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4934E82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Confidentiality</w:t>
            </w:r>
          </w:p>
          <w:p w14:paraId="0DBA26CA"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Official Secrets Act </w:t>
            </w:r>
          </w:p>
          <w:p w14:paraId="1BA160BE" w14:textId="77777777" w:rsidR="0027591D" w:rsidRPr="00D96AA4"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Audit</w:t>
            </w:r>
          </w:p>
          <w:p w14:paraId="396EBCF8" w14:textId="51985E62" w:rsidR="005A5CBC" w:rsidRDefault="0027591D">
            <w:pPr>
              <w:widowControl w:val="0"/>
              <w:numPr>
                <w:ilvl w:val="0"/>
                <w:numId w:val="28"/>
              </w:numPr>
              <w:ind w:hanging="360"/>
              <w:jc w:val="left"/>
              <w:rPr>
                <w:sz w:val="24"/>
                <w:szCs w:val="24"/>
                <w:highlight w:val="white"/>
              </w:rPr>
            </w:pPr>
            <w:r>
              <w:rPr>
                <w:rFonts w:ascii="Arial" w:eastAsia="Arial" w:hAnsi="Arial" w:cs="Arial"/>
                <w:sz w:val="24"/>
                <w:szCs w:val="24"/>
                <w:highlight w:val="white"/>
              </w:rPr>
              <w:t>Assurance</w:t>
            </w:r>
            <w:r w:rsidR="00720B67">
              <w:rPr>
                <w:rFonts w:ascii="Arial" w:eastAsia="Arial" w:hAnsi="Arial" w:cs="Arial"/>
                <w:sz w:val="24"/>
                <w:szCs w:val="24"/>
                <w:highlight w:val="white"/>
              </w:rPr>
              <w:t xml:space="preserve"> </w:t>
            </w:r>
          </w:p>
        </w:tc>
      </w:tr>
      <w:tr w:rsidR="005A5CBC" w14:paraId="14581F9A"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74820B"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04ADA323"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single serious breach of or persistent failure to perform as required in the Call-Off Contract   </w:t>
            </w:r>
          </w:p>
        </w:tc>
      </w:tr>
      <w:tr w:rsidR="005A5CBC" w14:paraId="354F379B"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C11F08" w14:textId="77777777" w:rsidR="005A5CBC" w:rsidRDefault="00720B67">
            <w:pPr>
              <w:widowControl w:val="0"/>
              <w:ind w:left="170"/>
              <w:jc w:val="left"/>
              <w:rPr>
                <w:rFonts w:ascii="Arial" w:eastAsia="Arial" w:hAnsi="Arial" w:cs="Arial"/>
              </w:rPr>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72D01F57" w14:textId="77777777" w:rsidR="005A5CBC" w:rsidRDefault="00720B67">
            <w:pPr>
              <w:jc w:val="left"/>
              <w:rPr>
                <w:rFonts w:ascii="Arial" w:eastAsia="Arial" w:hAnsi="Arial" w:cs="Arial"/>
              </w:rPr>
            </w:pPr>
            <w:r>
              <w:rPr>
                <w:rFonts w:ascii="Arial" w:eastAsia="Arial" w:hAnsi="Arial" w:cs="Arial"/>
                <w:sz w:val="24"/>
                <w:szCs w:val="24"/>
              </w:rPr>
              <w:t>The advertisement for this procurement issued in the Official Journal of the European Union</w:t>
            </w:r>
          </w:p>
        </w:tc>
      </w:tr>
      <w:tr w:rsidR="005A5CBC" w14:paraId="31FBCA43"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B14F779" w14:textId="77777777" w:rsidR="005A5CBC" w:rsidRDefault="00720B67">
            <w:pPr>
              <w:widowControl w:val="0"/>
              <w:ind w:left="170"/>
              <w:jc w:val="left"/>
              <w:rPr>
                <w:rFonts w:ascii="Arial" w:eastAsia="Arial" w:hAnsi="Arial" w:cs="Arial"/>
              </w:rPr>
            </w:pPr>
            <w:r>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2E669F5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5A5CBC" w14:paraId="1A944CC0"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8B3745" w14:textId="76DEBBCB"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'Other Contracting </w:t>
            </w:r>
            <w:r w:rsidR="001810DE">
              <w:rPr>
                <w:rFonts w:ascii="Arial" w:eastAsia="Arial" w:hAnsi="Arial" w:cs="Arial"/>
                <w:b/>
                <w:sz w:val="24"/>
                <w:szCs w:val="24"/>
              </w:rPr>
              <w:t>Authorities</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2ED41E1F" w14:textId="710284C7"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All Contracting </w:t>
            </w:r>
            <w:r w:rsidR="001810DE">
              <w:rPr>
                <w:rFonts w:ascii="Arial" w:eastAsia="Arial" w:hAnsi="Arial" w:cs="Arial"/>
                <w:sz w:val="24"/>
                <w:szCs w:val="24"/>
                <w:highlight w:val="white"/>
              </w:rPr>
              <w:t>Authorities</w:t>
            </w:r>
            <w:r>
              <w:rPr>
                <w:rFonts w:ascii="Arial" w:eastAsia="Arial" w:hAnsi="Arial" w:cs="Arial"/>
                <w:sz w:val="24"/>
                <w:szCs w:val="24"/>
                <w:highlight w:val="white"/>
              </w:rPr>
              <w:t>, or Buyers, except CCS</w:t>
            </w:r>
          </w:p>
        </w:tc>
      </w:tr>
      <w:tr w:rsidR="005A5CBC" w14:paraId="5AD5B57B"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513226" w14:textId="77777777" w:rsidR="005A5CBC" w:rsidRDefault="00720B67">
            <w:pPr>
              <w:widowControl w:val="0"/>
              <w:ind w:left="170"/>
              <w:jc w:val="left"/>
              <w:rPr>
                <w:rFonts w:ascii="Arial" w:eastAsia="Arial" w:hAnsi="Arial" w:cs="Arial"/>
              </w:rPr>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33FDB1D3" w14:textId="77777777"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269BB336" w14:textId="7D7E41B0"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3E36E40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 and 'Parties' will be interpreted accordingly</w:t>
            </w:r>
          </w:p>
        </w:tc>
      </w:tr>
      <w:tr w:rsidR="005A5CBC" w14:paraId="38C68D7B"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A01596" w14:textId="77777777" w:rsidR="005A5CBC" w:rsidRDefault="00720B67">
            <w:pPr>
              <w:widowControl w:val="0"/>
              <w:ind w:left="170"/>
              <w:jc w:val="left"/>
              <w:rPr>
                <w:rFonts w:ascii="Arial" w:eastAsia="Arial" w:hAnsi="Arial" w:cs="Arial"/>
              </w:rPr>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3F68F688" w14:textId="77777777" w:rsidR="005A5CBC" w:rsidRDefault="00720B67">
            <w:pPr>
              <w:widowControl w:val="0"/>
              <w:jc w:val="left"/>
              <w:rPr>
                <w:rFonts w:ascii="Arial" w:eastAsia="Arial" w:hAnsi="Arial" w:cs="Arial"/>
              </w:rPr>
            </w:pPr>
            <w:r>
              <w:rPr>
                <w:rFonts w:ascii="Arial" w:eastAsia="Arial" w:hAnsi="Arial" w:cs="Arial"/>
                <w:color w:val="000000"/>
                <w:sz w:val="24"/>
                <w:szCs w:val="24"/>
              </w:rPr>
              <w:t>Takes the meaning given in the Data Protection Legislation.</w:t>
            </w:r>
          </w:p>
        </w:tc>
      </w:tr>
      <w:tr w:rsidR="005A5CBC" w14:paraId="56E741FF"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2E8BDD"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78B87180"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5802C10A"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DBAF47"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06DFEFE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A5CBC" w14:paraId="47DA7B23"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CB47F59"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3386724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3B0E8143"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B2BECA"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1B4E1364" w14:textId="2FCBEE3A" w:rsidR="005A5CBC" w:rsidRDefault="00720B67">
            <w:pPr>
              <w:jc w:val="left"/>
              <w:rPr>
                <w:rFonts w:ascii="Arial" w:eastAsia="Arial" w:hAnsi="Arial" w:cs="Arial"/>
              </w:rPr>
            </w:pPr>
            <w:r>
              <w:rPr>
                <w:rFonts w:ascii="Arial" w:eastAsia="Arial" w:hAnsi="Arial" w:cs="Arial"/>
                <w:sz w:val="24"/>
                <w:szCs w:val="24"/>
                <w:highlight w:val="white"/>
              </w:rPr>
              <w:t xml:space="preserve">To directly or indirectly offer, promise or give any person working for or engaged by a </w:t>
            </w:r>
            <w:r w:rsidR="00816879">
              <w:rPr>
                <w:rFonts w:ascii="Arial" w:eastAsia="Arial" w:hAnsi="Arial" w:cs="Arial"/>
                <w:sz w:val="24"/>
                <w:szCs w:val="24"/>
                <w:highlight w:val="white"/>
              </w:rPr>
              <w:t>B</w:t>
            </w:r>
            <w:r>
              <w:rPr>
                <w:rFonts w:ascii="Arial" w:eastAsia="Arial" w:hAnsi="Arial" w:cs="Arial"/>
                <w:sz w:val="24"/>
                <w:szCs w:val="24"/>
                <w:highlight w:val="white"/>
              </w:rPr>
              <w:t>uyer or CCS a financial or other advantage to:</w:t>
            </w:r>
          </w:p>
          <w:p w14:paraId="1D4AAC29"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54BB69A6"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14:paraId="34D0ED75"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commit any offence:</w:t>
            </w:r>
          </w:p>
          <w:p w14:paraId="4E326769"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the Bribery Act 2010</w:t>
            </w:r>
          </w:p>
          <w:p w14:paraId="7EB6130A"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legislation creating offences concerning Fraud</w:t>
            </w:r>
          </w:p>
          <w:p w14:paraId="2A05560E"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at common Law concerning Fraud</w:t>
            </w:r>
          </w:p>
          <w:p w14:paraId="29C30E76"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lastRenderedPageBreak/>
              <w:t>committing or attempting or conspiring to commit Fraud</w:t>
            </w:r>
          </w:p>
        </w:tc>
      </w:tr>
      <w:tr w:rsidR="005A5CBC" w14:paraId="757B1856"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81AA40"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276D3AF5"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247B9D73"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14:paraId="35541374" w14:textId="77777777" w:rsidR="005A5CBC" w:rsidRDefault="00720B67">
            <w:pPr>
              <w:jc w:val="left"/>
              <w:rPr>
                <w:rFonts w:ascii="Arial" w:eastAsia="Arial" w:hAnsi="Arial" w:cs="Arial"/>
              </w:rPr>
            </w:pPr>
            <w:r>
              <w:rPr>
                <w:rFonts w:ascii="Arial" w:eastAsia="Arial" w:hAnsi="Arial" w:cs="Arial"/>
                <w:sz w:val="24"/>
                <w:szCs w:val="24"/>
                <w:highlight w:val="white"/>
              </w:rPr>
              <w:t>but not including the Supplier Background IPRs</w:t>
            </w:r>
          </w:p>
        </w:tc>
      </w:tr>
      <w:tr w:rsidR="005A5CBC" w14:paraId="197585B6"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619B39"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'Property'</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518C9679" w14:textId="77777777" w:rsidR="005A5CBC" w:rsidRDefault="00720B67">
            <w:pPr>
              <w:ind w:left="30"/>
              <w:jc w:val="left"/>
              <w:rPr>
                <w:rFonts w:ascii="Arial" w:eastAsia="Arial" w:hAnsi="Arial" w:cs="Arial"/>
              </w:rPr>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A5CBC" w14:paraId="1C29CCD4"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976438"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66EC8EA9" w14:textId="77777777" w:rsidR="005A5CBC" w:rsidRDefault="00720B67">
            <w:pPr>
              <w:ind w:left="30"/>
              <w:jc w:val="left"/>
              <w:rPr>
                <w:rFonts w:ascii="Arial" w:eastAsia="Arial" w:hAnsi="Arial" w:cs="Arial"/>
                <w:color w:val="000000"/>
                <w:sz w:val="24"/>
                <w:szCs w:val="24"/>
                <w:highlight w:val="white"/>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A5CBC" w14:paraId="642105B9"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A395E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40BB14FD"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The Public Contracts Regulations 2015 (at </w:t>
            </w:r>
            <w:hyperlink r:id="rId17">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18">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5A5CBC" w14:paraId="2313ECE1"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1E585E9"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3D4F379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5A5CBC" w14:paraId="54E885D3"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732B7C"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‘Release’</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33581348"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5A5CBC" w14:paraId="4BEA8C97"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762D33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254E67A3" w14:textId="77777777" w:rsidR="005A5CBC" w:rsidRDefault="00720B67">
            <w:pPr>
              <w:widowControl w:val="0"/>
              <w:ind w:left="30"/>
              <w:jc w:val="left"/>
              <w:rPr>
                <w:rFonts w:ascii="Arial" w:eastAsia="Arial" w:hAnsi="Arial" w:cs="Arial"/>
              </w:rPr>
            </w:pPr>
            <w:r>
              <w:rPr>
                <w:rFonts w:ascii="Arial" w:eastAsia="Arial" w:hAnsi="Arial" w:cs="Arial"/>
                <w:sz w:val="24"/>
                <w:szCs w:val="24"/>
              </w:rPr>
              <w:t>The seventh day of each month following the month to which the relevant MI relates. A different date may be chosen if agreed between the Parties</w:t>
            </w:r>
          </w:p>
        </w:tc>
      </w:tr>
      <w:tr w:rsidR="005A5CBC" w14:paraId="255B007E"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20556D" w14:textId="77777777" w:rsidR="005A5CBC" w:rsidRDefault="00720B67">
            <w:pPr>
              <w:widowControl w:val="0"/>
              <w:ind w:left="170"/>
              <w:jc w:val="left"/>
              <w:rPr>
                <w:rFonts w:ascii="Arial" w:eastAsia="Arial" w:hAnsi="Arial" w:cs="Arial"/>
              </w:rPr>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7379DE8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request for information or an apparent request under the Code of Practice on Access to Government Information, FoIA or the Environmental Information Regulations</w:t>
            </w:r>
          </w:p>
        </w:tc>
      </w:tr>
      <w:tr w:rsidR="005A5CBC" w14:paraId="3FF7E964"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F2EB804" w14:textId="77777777" w:rsidR="005A5CBC" w:rsidRDefault="00720B67">
            <w:pPr>
              <w:widowControl w:val="0"/>
              <w:ind w:left="170"/>
              <w:jc w:val="left"/>
              <w:rPr>
                <w:rFonts w:ascii="Arial" w:eastAsia="Arial" w:hAnsi="Arial" w:cs="Arial"/>
              </w:rPr>
            </w:pPr>
            <w:r>
              <w:rPr>
                <w:rFonts w:ascii="Arial" w:eastAsia="Arial" w:hAnsi="Arial" w:cs="Arial"/>
                <w:b/>
                <w:sz w:val="24"/>
                <w:szCs w:val="24"/>
              </w:rPr>
              <w:t>'Self Audit Certificate'</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2E564DEB" w14:textId="77777777" w:rsidR="005A5CBC" w:rsidRDefault="00720B67">
            <w:pPr>
              <w:widowControl w:val="0"/>
              <w:ind w:left="30"/>
              <w:jc w:val="left"/>
              <w:rPr>
                <w:rFonts w:ascii="Arial" w:eastAsia="Arial" w:hAnsi="Arial" w:cs="Arial"/>
              </w:rPr>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5A5CBC" w14:paraId="2BF065D8"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C183F0" w14:textId="77777777" w:rsidR="005A5CBC" w:rsidRDefault="00720B67">
            <w:pPr>
              <w:widowControl w:val="0"/>
              <w:ind w:left="170"/>
              <w:jc w:val="left"/>
              <w:rPr>
                <w:rFonts w:ascii="Arial" w:eastAsia="Arial" w:hAnsi="Arial" w:cs="Arial"/>
              </w:rPr>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2EEF432A" w14:textId="3D7EF645"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Digital outcomes, digital specialists, user research studios or user research participants to be provided by the Supplier under </w:t>
            </w:r>
            <w:r w:rsidR="00A1059A">
              <w:rPr>
                <w:rFonts w:ascii="Arial" w:eastAsia="Arial" w:hAnsi="Arial" w:cs="Arial"/>
                <w:sz w:val="24"/>
                <w:szCs w:val="24"/>
                <w:highlight w:val="white"/>
              </w:rPr>
              <w:lastRenderedPageBreak/>
              <w:t>this</w:t>
            </w:r>
            <w:r>
              <w:rPr>
                <w:rFonts w:ascii="Arial" w:eastAsia="Arial" w:hAnsi="Arial" w:cs="Arial"/>
                <w:sz w:val="24"/>
                <w:szCs w:val="24"/>
                <w:highlight w:val="white"/>
              </w:rPr>
              <w:t xml:space="preserve"> Call-Off Contract</w:t>
            </w:r>
          </w:p>
        </w:tc>
      </w:tr>
      <w:tr w:rsidR="005A5CBC" w14:paraId="33E523DE"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7FE32A"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'Specific Change in Law'</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053A97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change in the Law that relates specifically to the business of CCS or the Buyer and which would not affect a Comparable Supply</w:t>
            </w:r>
          </w:p>
        </w:tc>
      </w:tr>
      <w:tr w:rsidR="005A5CBC" w14:paraId="750D88E3"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DD183"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597B94EF"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statement issued by CCS or any Buyer detailing its Services requirements issued in the Call-Off Contract</w:t>
            </w:r>
          </w:p>
        </w:tc>
      </w:tr>
      <w:tr w:rsidR="005A5CBC" w14:paraId="4E58DBE3"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4954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4F2EB815" w14:textId="77777777" w:rsidR="005A5CBC" w:rsidRDefault="00720B67">
            <w:pPr>
              <w:tabs>
                <w:tab w:val="left" w:pos="-720"/>
              </w:tabs>
              <w:jc w:val="left"/>
              <w:rPr>
                <w:rFonts w:ascii="Arial" w:eastAsia="Arial" w:hAnsi="Arial" w:cs="Arial"/>
              </w:rPr>
            </w:pPr>
            <w:r>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5A5CBC" w14:paraId="40BDACE8"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1F880A3" w14:textId="77777777" w:rsidR="005A5CBC" w:rsidRDefault="00720B67">
            <w:pPr>
              <w:widowControl w:val="0"/>
              <w:ind w:left="170"/>
              <w:jc w:val="left"/>
              <w:rPr>
                <w:rFonts w:ascii="Arial" w:eastAsia="Arial" w:hAnsi="Arial" w:cs="Arial"/>
              </w:rPr>
            </w:pPr>
            <w:r>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756BB9A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A5CBC" w14:paraId="5EF845F7"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9F228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Subprocessor’</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3EFBDA73"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Any third party appointed to process Personal Data on behalf of the Supplier under this Call-Off Contract.</w:t>
            </w:r>
          </w:p>
        </w:tc>
      </w:tr>
      <w:tr w:rsidR="005A5CBC" w14:paraId="4FA52D4D"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5A10CEA"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3E795456" w14:textId="72008C57" w:rsidR="005A5CBC" w:rsidRDefault="00720B67">
            <w:pPr>
              <w:jc w:val="left"/>
              <w:rPr>
                <w:rFonts w:ascii="Arial" w:eastAsia="Arial" w:hAnsi="Arial" w:cs="Arial"/>
              </w:rPr>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w:t>
            </w:r>
            <w:r w:rsidR="00A1059A">
              <w:rPr>
                <w:rFonts w:ascii="Arial" w:eastAsia="Arial" w:hAnsi="Arial" w:cs="Arial"/>
                <w:sz w:val="24"/>
                <w:szCs w:val="24"/>
              </w:rPr>
              <w:t>is</w:t>
            </w:r>
            <w:r>
              <w:rPr>
                <w:rFonts w:ascii="Arial" w:eastAsia="Arial" w:hAnsi="Arial" w:cs="Arial"/>
                <w:sz w:val="24"/>
                <w:szCs w:val="24"/>
              </w:rPr>
              <w:t xml:space="preserve"> Call-Off Contract are set out in the Order Form.</w:t>
            </w:r>
          </w:p>
        </w:tc>
      </w:tr>
      <w:tr w:rsidR="005A5CBC" w14:paraId="38DC337B"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C7B672"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1EAEF43B" w14:textId="77777777" w:rsidR="005A5CBC" w:rsidRDefault="00720B67">
            <w:pPr>
              <w:jc w:val="left"/>
              <w:rPr>
                <w:rFonts w:ascii="Arial" w:eastAsia="Arial" w:hAnsi="Arial" w:cs="Arial"/>
              </w:rPr>
            </w:pPr>
            <w:r>
              <w:rPr>
                <w:rFonts w:ascii="Arial" w:eastAsia="Arial" w:hAnsi="Arial" w:cs="Arial"/>
                <w:sz w:val="24"/>
                <w:szCs w:val="24"/>
                <w:highlight w:val="white"/>
              </w:rPr>
              <w:t>Background IPRs of the Supplier</w:t>
            </w:r>
          </w:p>
        </w:tc>
      </w:tr>
      <w:tr w:rsidR="005A5CBC" w14:paraId="565A4AAB"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AFCA6D"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5CF5A225" w14:textId="77777777" w:rsidR="005A5CBC" w:rsidRDefault="00720B67">
            <w:pPr>
              <w:jc w:val="left"/>
              <w:rPr>
                <w:rFonts w:ascii="Arial" w:eastAsia="Arial" w:hAnsi="Arial" w:cs="Arial"/>
              </w:rPr>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5A5CBC" w14:paraId="050856D5"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0EF6B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5BEF43C9" w14:textId="77777777" w:rsidR="005A5CBC" w:rsidRDefault="00720B67">
            <w:pPr>
              <w:widowControl w:val="0"/>
              <w:jc w:val="left"/>
              <w:rPr>
                <w:rFonts w:ascii="Arial" w:eastAsia="Arial" w:hAnsi="Arial" w:cs="Arial"/>
              </w:rPr>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5A5CBC" w14:paraId="42C7CDC1"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BF7D091"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5D092470" w14:textId="77777777" w:rsidR="005A5CBC" w:rsidRDefault="00720B67">
            <w:pPr>
              <w:widowControl w:val="0"/>
              <w:jc w:val="left"/>
              <w:rPr>
                <w:rFonts w:ascii="Arial" w:eastAsia="Arial" w:hAnsi="Arial" w:cs="Arial"/>
              </w:rPr>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5A5CBC" w14:paraId="6E5B6318" w14:textId="77777777" w:rsidTr="00ED617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62D42A1" w14:textId="77777777" w:rsidR="005A5CBC" w:rsidRDefault="00720B67">
            <w:pPr>
              <w:widowControl w:val="0"/>
              <w:ind w:left="170"/>
              <w:jc w:val="left"/>
              <w:rPr>
                <w:rFonts w:ascii="Arial" w:eastAsia="Arial" w:hAnsi="Arial" w:cs="Arial"/>
              </w:rPr>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1161C1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r w:rsidR="00356F31" w14:paraId="262228EA" w14:textId="77777777" w:rsidTr="00ED617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447727" w14:textId="22268BD2" w:rsidR="00356F31" w:rsidRDefault="00356F31">
            <w:pPr>
              <w:widowControl w:val="0"/>
              <w:ind w:left="170"/>
              <w:jc w:val="left"/>
              <w:rPr>
                <w:rFonts w:ascii="Arial" w:eastAsia="Arial" w:hAnsi="Arial" w:cs="Arial"/>
                <w:b/>
                <w:sz w:val="24"/>
                <w:szCs w:val="24"/>
              </w:rPr>
            </w:pPr>
            <w:r>
              <w:rPr>
                <w:rFonts w:ascii="Arial" w:eastAsia="Arial" w:hAnsi="Arial" w:cs="Arial"/>
                <w:b/>
                <w:sz w:val="24"/>
                <w:szCs w:val="24"/>
              </w:rPr>
              <w:t>‘</w:t>
            </w:r>
            <w:r w:rsidRPr="00356F31">
              <w:rPr>
                <w:rFonts w:ascii="Arial" w:eastAsia="Arial" w:hAnsi="Arial" w:cs="Arial"/>
                <w:b/>
                <w:sz w:val="24"/>
                <w:szCs w:val="24"/>
              </w:rPr>
              <w:t>VAT’</w:t>
            </w:r>
          </w:p>
        </w:tc>
        <w:tc>
          <w:tcPr>
            <w:cnfStyle w:val="000001000000" w:firstRow="0" w:lastRow="0" w:firstColumn="0" w:lastColumn="0" w:oddVBand="0" w:evenVBand="1" w:oddHBand="0" w:evenHBand="0" w:firstRowFirstColumn="0" w:firstRowLastColumn="0" w:lastRowFirstColumn="0" w:lastRowLastColumn="0"/>
            <w:tcW w:w="6970" w:type="dxa"/>
            <w:tcBorders>
              <w:top w:val="single" w:sz="4" w:space="0" w:color="808080"/>
              <w:left w:val="single" w:sz="4" w:space="0" w:color="808080"/>
              <w:bottom w:val="single" w:sz="4" w:space="0" w:color="808080"/>
              <w:right w:val="single" w:sz="4" w:space="0" w:color="808080"/>
            </w:tcBorders>
          </w:tcPr>
          <w:p w14:paraId="1C9BF567" w14:textId="31BA1367" w:rsidR="00356F31" w:rsidRDefault="00356F31">
            <w:pPr>
              <w:widowControl w:val="0"/>
              <w:ind w:left="30"/>
              <w:jc w:val="left"/>
              <w:rPr>
                <w:rFonts w:ascii="Arial" w:eastAsia="Arial" w:hAnsi="Arial" w:cs="Arial"/>
                <w:sz w:val="24"/>
                <w:szCs w:val="24"/>
                <w:highlight w:val="white"/>
              </w:rPr>
            </w:pPr>
            <w:r w:rsidRPr="00356F31">
              <w:rPr>
                <w:rFonts w:ascii="Arial" w:eastAsia="Arial" w:hAnsi="Arial" w:cs="Arial"/>
                <w:sz w:val="24"/>
                <w:szCs w:val="24"/>
              </w:rPr>
              <w:t>Value added tax in accordance with the provisions of the Value Added Tax Act 1994</w:t>
            </w:r>
          </w:p>
        </w:tc>
      </w:tr>
    </w:tbl>
    <w:p w14:paraId="42F5704D" w14:textId="77777777" w:rsidR="005A5CBC" w:rsidRDefault="005A5CBC">
      <w:pPr>
        <w:widowControl w:val="0"/>
        <w:jc w:val="left"/>
        <w:rPr>
          <w:rFonts w:ascii="Arial" w:eastAsia="Arial" w:hAnsi="Arial" w:cs="Arial"/>
        </w:rPr>
      </w:pPr>
    </w:p>
    <w:p w14:paraId="5CE2190E" w14:textId="77777777" w:rsidR="005A5CBC" w:rsidRDefault="00720B67">
      <w:pPr>
        <w:rPr>
          <w:rFonts w:ascii="Arial" w:eastAsia="Arial" w:hAnsi="Arial" w:cs="Arial"/>
        </w:rPr>
      </w:pPr>
      <w:r>
        <w:br w:type="page"/>
      </w:r>
    </w:p>
    <w:p w14:paraId="68E81B2E" w14:textId="77777777" w:rsidR="005A5CBC" w:rsidRDefault="00720B67">
      <w:pPr>
        <w:pStyle w:val="Heading1"/>
        <w:spacing w:before="60"/>
        <w:jc w:val="left"/>
        <w:rPr>
          <w:rFonts w:ascii="Arial" w:eastAsia="Arial" w:hAnsi="Arial" w:cs="Arial"/>
        </w:rPr>
      </w:pPr>
      <w:bookmarkStart w:id="150" w:name="_11si5id" w:colFirst="0" w:colLast="0"/>
      <w:bookmarkEnd w:id="150"/>
      <w:r>
        <w:rPr>
          <w:rFonts w:ascii="Arial" w:eastAsia="Arial" w:hAnsi="Arial" w:cs="Arial"/>
        </w:rPr>
        <w:lastRenderedPageBreak/>
        <w:t>Part C - The Schedules</w:t>
      </w:r>
    </w:p>
    <w:p w14:paraId="2B679F89" w14:textId="77777777" w:rsidR="005A5CBC" w:rsidRDefault="005A5CBC">
      <w:pPr>
        <w:spacing w:before="60"/>
        <w:jc w:val="left"/>
        <w:rPr>
          <w:rFonts w:ascii="Arial" w:eastAsia="Arial" w:hAnsi="Arial" w:cs="Arial"/>
        </w:rPr>
      </w:pPr>
    </w:p>
    <w:p w14:paraId="41600CDB" w14:textId="77777777" w:rsidR="005A5CBC" w:rsidRDefault="00720B67">
      <w:pPr>
        <w:pStyle w:val="Heading1"/>
        <w:spacing w:before="60"/>
        <w:jc w:val="left"/>
        <w:rPr>
          <w:rFonts w:ascii="Arial" w:eastAsia="Arial" w:hAnsi="Arial" w:cs="Arial"/>
        </w:rPr>
      </w:pPr>
      <w:bookmarkStart w:id="151" w:name="_3ls5o66" w:colFirst="0" w:colLast="0"/>
      <w:bookmarkEnd w:id="151"/>
      <w:r>
        <w:rPr>
          <w:rFonts w:ascii="Arial" w:eastAsia="Arial" w:hAnsi="Arial" w:cs="Arial"/>
        </w:rPr>
        <w:t xml:space="preserve">Schedule 1 - </w:t>
      </w:r>
      <w:r>
        <w:rPr>
          <w:rFonts w:ascii="Arial" w:eastAsia="Arial" w:hAnsi="Arial" w:cs="Arial"/>
          <w:highlight w:val="white"/>
        </w:rPr>
        <w:t>Requirements</w:t>
      </w:r>
    </w:p>
    <w:p w14:paraId="43FE9238" w14:textId="3885B80E" w:rsidR="00BA5D4E" w:rsidRDefault="00BA5D4E" w:rsidP="00BA5D4E">
      <w:pPr>
        <w:keepNext/>
        <w:keepLines/>
        <w:spacing w:before="60"/>
        <w:jc w:val="left"/>
        <w:rPr>
          <w:rFonts w:ascii="Arial" w:eastAsia="Arial" w:hAnsi="Arial" w:cs="Arial"/>
          <w:sz w:val="24"/>
          <w:szCs w:val="24"/>
        </w:rPr>
      </w:pPr>
      <w:r>
        <w:rPr>
          <w:rFonts w:ascii="Arial" w:eastAsia="Arial" w:hAnsi="Arial" w:cs="Arial"/>
          <w:sz w:val="24"/>
          <w:szCs w:val="24"/>
        </w:rPr>
        <w:t>Overarching requirements can be found within the DOS advert at:</w:t>
      </w:r>
      <w:r w:rsidR="00C95AAC">
        <w:rPr>
          <w:rFonts w:ascii="Arial" w:eastAsia="Arial" w:hAnsi="Arial" w:cs="Arial"/>
          <w:sz w:val="24"/>
          <w:szCs w:val="24"/>
        </w:rPr>
        <w:t xml:space="preserve"> </w:t>
      </w:r>
      <w:hyperlink r:id="rId19" w:history="1">
        <w:r w:rsidR="00C95AAC" w:rsidRPr="00FB69FC">
          <w:rPr>
            <w:rStyle w:val="Hyperlink"/>
            <w:rFonts w:ascii="Arial" w:eastAsia="Arial" w:hAnsi="Arial" w:cs="Arial"/>
            <w:sz w:val="24"/>
            <w:szCs w:val="24"/>
          </w:rPr>
          <w:t>https://www.digitalmarketplace.service.gov.uk/digital-outcomes-and-specialists/opportunities/12316</w:t>
        </w:r>
      </w:hyperlink>
      <w:r w:rsidR="00C95AAC">
        <w:rPr>
          <w:rFonts w:ascii="Arial" w:eastAsia="Arial" w:hAnsi="Arial" w:cs="Arial"/>
          <w:sz w:val="24"/>
          <w:szCs w:val="24"/>
        </w:rPr>
        <w:t xml:space="preserve"> </w:t>
      </w:r>
    </w:p>
    <w:p w14:paraId="183C4184" w14:textId="77777777" w:rsidR="00BA5D4E" w:rsidRDefault="00BA5D4E" w:rsidP="00BA5D4E">
      <w:pPr>
        <w:keepNext/>
        <w:keepLines/>
        <w:spacing w:before="60"/>
        <w:jc w:val="left"/>
        <w:rPr>
          <w:rFonts w:ascii="Arial" w:eastAsia="Arial" w:hAnsi="Arial" w:cs="Arial"/>
          <w:sz w:val="24"/>
          <w:szCs w:val="24"/>
        </w:rPr>
      </w:pPr>
    </w:p>
    <w:p w14:paraId="5AAA3041" w14:textId="77777777" w:rsidR="00BA5D4E" w:rsidRDefault="00BA5D4E" w:rsidP="00BA5D4E">
      <w:pPr>
        <w:keepNext/>
        <w:keepLines/>
        <w:spacing w:before="60"/>
        <w:jc w:val="left"/>
        <w:rPr>
          <w:rFonts w:ascii="Arial" w:eastAsia="Arial" w:hAnsi="Arial" w:cs="Arial"/>
        </w:rPr>
      </w:pPr>
      <w:r>
        <w:rPr>
          <w:rFonts w:ascii="Arial" w:eastAsia="Arial" w:hAnsi="Arial" w:cs="Arial"/>
          <w:sz w:val="24"/>
          <w:szCs w:val="24"/>
        </w:rPr>
        <w:t xml:space="preserve">The Buyer will issue Statement of Works to the Supplier during the term of the agreement. </w:t>
      </w:r>
    </w:p>
    <w:p w14:paraId="4E0A1C82" w14:textId="77777777" w:rsidR="00BA5D4E" w:rsidRDefault="00BA5D4E" w:rsidP="00BA5D4E">
      <w:pPr>
        <w:keepNext/>
        <w:keepLines/>
        <w:spacing w:before="60"/>
        <w:jc w:val="left"/>
        <w:rPr>
          <w:rFonts w:ascii="Arial" w:eastAsia="Arial" w:hAnsi="Arial" w:cs="Arial"/>
        </w:rPr>
      </w:pPr>
    </w:p>
    <w:p w14:paraId="74F47A78" w14:textId="607F8E61" w:rsidR="00BA5D4E" w:rsidRDefault="00BA5D4E" w:rsidP="00BA5D4E">
      <w:pPr>
        <w:rPr>
          <w:rFonts w:ascii="Arial" w:eastAsia="Arial" w:hAnsi="Arial" w:cs="Arial"/>
          <w:b/>
          <w:sz w:val="24"/>
          <w:szCs w:val="24"/>
        </w:rPr>
      </w:pPr>
    </w:p>
    <w:p w14:paraId="748B5804" w14:textId="77777777" w:rsidR="005A5CBC" w:rsidRDefault="005A5CBC">
      <w:pPr>
        <w:keepNext/>
        <w:keepLines/>
        <w:spacing w:before="60"/>
        <w:jc w:val="left"/>
        <w:rPr>
          <w:rFonts w:ascii="Arial" w:eastAsia="Arial" w:hAnsi="Arial" w:cs="Arial"/>
        </w:rPr>
      </w:pPr>
    </w:p>
    <w:p w14:paraId="20BC825F" w14:textId="77777777" w:rsidR="005A5CBC" w:rsidRDefault="00720B67">
      <w:pPr>
        <w:rPr>
          <w:rFonts w:ascii="Arial" w:eastAsia="Arial" w:hAnsi="Arial" w:cs="Arial"/>
          <w:b/>
          <w:sz w:val="24"/>
          <w:szCs w:val="24"/>
        </w:rPr>
      </w:pPr>
      <w:r>
        <w:br w:type="page"/>
      </w:r>
    </w:p>
    <w:p w14:paraId="7AE24628" w14:textId="77777777" w:rsidR="005A5CBC" w:rsidRDefault="00720B67">
      <w:pPr>
        <w:pStyle w:val="Heading1"/>
        <w:spacing w:before="60"/>
        <w:jc w:val="left"/>
        <w:rPr>
          <w:rFonts w:ascii="Arial" w:eastAsia="Arial" w:hAnsi="Arial" w:cs="Arial"/>
        </w:rPr>
      </w:pPr>
      <w:bookmarkStart w:id="152" w:name="_20xfydz" w:colFirst="0" w:colLast="0"/>
      <w:bookmarkEnd w:id="152"/>
      <w:r>
        <w:rPr>
          <w:rFonts w:ascii="Arial" w:eastAsia="Arial" w:hAnsi="Arial" w:cs="Arial"/>
        </w:rPr>
        <w:lastRenderedPageBreak/>
        <w:t xml:space="preserve">Schedule 2 - </w:t>
      </w:r>
      <w:r>
        <w:rPr>
          <w:rFonts w:ascii="Arial" w:eastAsia="Arial" w:hAnsi="Arial" w:cs="Arial"/>
          <w:highlight w:val="white"/>
        </w:rPr>
        <w:t>Supplier</w:t>
      </w:r>
      <w:r>
        <w:rPr>
          <w:rFonts w:ascii="Arial" w:eastAsia="Arial" w:hAnsi="Arial" w:cs="Arial"/>
        </w:rPr>
        <w:t xml:space="preserve">’s response </w:t>
      </w:r>
    </w:p>
    <w:p w14:paraId="0695D490" w14:textId="5F407D70" w:rsidR="005A5CBC" w:rsidRDefault="005A5CBC">
      <w:pPr>
        <w:keepNext/>
        <w:keepLines/>
        <w:spacing w:before="60"/>
        <w:jc w:val="left"/>
        <w:rPr>
          <w:rFonts w:ascii="Arial" w:eastAsia="Arial" w:hAnsi="Arial" w:cs="Arial"/>
          <w:sz w:val="24"/>
          <w:szCs w:val="24"/>
        </w:rPr>
      </w:pPr>
    </w:p>
    <w:p w14:paraId="052FFE13" w14:textId="6B42DF7B" w:rsidR="00B73CC6" w:rsidRDefault="001205EF">
      <w:pPr>
        <w:keepNext/>
        <w:keepLines/>
        <w:spacing w:before="60"/>
        <w:jc w:val="left"/>
        <w:rPr>
          <w:rFonts w:ascii="Arial" w:eastAsia="Arial" w:hAnsi="Arial" w:cs="Arial"/>
          <w:sz w:val="24"/>
          <w:szCs w:val="24"/>
        </w:rPr>
      </w:pPr>
      <w:r>
        <w:rPr>
          <w:rFonts w:ascii="Arial" w:eastAsia="Arial" w:hAnsi="Arial" w:cs="Arial"/>
          <w:sz w:val="24"/>
          <w:szCs w:val="24"/>
        </w:rPr>
        <w:t xml:space="preserve">The Supplier’s response includes, but was not limited to: </w:t>
      </w:r>
    </w:p>
    <w:p w14:paraId="7F846D29" w14:textId="77777777" w:rsidR="001205EF" w:rsidRDefault="001205EF">
      <w:pPr>
        <w:keepNext/>
        <w:keepLines/>
        <w:spacing w:before="60"/>
        <w:jc w:val="left"/>
        <w:rPr>
          <w:rFonts w:ascii="Arial" w:eastAsia="Arial" w:hAnsi="Arial" w:cs="Arial"/>
          <w:sz w:val="24"/>
          <w:szCs w:val="24"/>
        </w:rPr>
      </w:pPr>
    </w:p>
    <w:p w14:paraId="48192800" w14:textId="408D3B7D" w:rsidR="00731C39" w:rsidRPr="001205EF" w:rsidRDefault="00731C39" w:rsidP="001205EF">
      <w:pPr>
        <w:rPr>
          <w:rFonts w:ascii="Arial" w:hAnsi="Arial" w:cs="Arial"/>
          <w:b/>
          <w:bCs/>
        </w:rPr>
      </w:pPr>
      <w:r w:rsidRPr="001205EF">
        <w:rPr>
          <w:rFonts w:ascii="Arial" w:hAnsi="Arial" w:cs="Arial"/>
          <w:b/>
          <w:bCs/>
        </w:rPr>
        <w:t>Written Technical Response</w:t>
      </w:r>
    </w:p>
    <w:p w14:paraId="4F40A454" w14:textId="375B880C" w:rsidR="00CD4040" w:rsidRDefault="00743A7A">
      <w:pPr>
        <w:keepNext/>
        <w:keepLines/>
        <w:spacing w:before="60"/>
        <w:jc w:val="left"/>
        <w:rPr>
          <w:rFonts w:ascii="Arial" w:eastAsia="Arial" w:hAnsi="Arial" w:cs="Arial"/>
        </w:rPr>
      </w:pPr>
      <w:r>
        <w:rPr>
          <w:rFonts w:ascii="Arial" w:eastAsia="Arial" w:hAnsi="Arial" w:cs="Arial"/>
        </w:rPr>
        <w:t>REDACTED</w:t>
      </w:r>
    </w:p>
    <w:p w14:paraId="42F3390F" w14:textId="07E0DA6E" w:rsidR="008E2979" w:rsidRDefault="008E2979">
      <w:pPr>
        <w:keepNext/>
        <w:keepLines/>
        <w:spacing w:before="60"/>
        <w:jc w:val="left"/>
        <w:rPr>
          <w:rFonts w:ascii="Arial" w:eastAsia="Arial" w:hAnsi="Arial" w:cs="Arial"/>
        </w:rPr>
      </w:pPr>
    </w:p>
    <w:p w14:paraId="5828699A" w14:textId="4C761628" w:rsidR="008E2979" w:rsidRPr="001205EF" w:rsidRDefault="00731C39" w:rsidP="001205EF">
      <w:pPr>
        <w:rPr>
          <w:rFonts w:ascii="Arial" w:hAnsi="Arial" w:cs="Arial"/>
          <w:b/>
          <w:bCs/>
        </w:rPr>
      </w:pPr>
      <w:r w:rsidRPr="001205EF">
        <w:rPr>
          <w:rFonts w:ascii="Arial" w:hAnsi="Arial" w:cs="Arial"/>
          <w:b/>
          <w:bCs/>
        </w:rPr>
        <w:t>Cultural Fit Presentation</w:t>
      </w:r>
    </w:p>
    <w:p w14:paraId="693CDEE9" w14:textId="77777777" w:rsidR="00731C39" w:rsidRDefault="00731C39">
      <w:pPr>
        <w:keepNext/>
        <w:keepLines/>
        <w:spacing w:before="60"/>
        <w:jc w:val="left"/>
        <w:rPr>
          <w:rFonts w:ascii="Arial" w:eastAsia="Arial" w:hAnsi="Arial" w:cs="Arial"/>
        </w:rPr>
      </w:pPr>
    </w:p>
    <w:p w14:paraId="200CFAD2" w14:textId="18687258" w:rsidR="00B73CC6" w:rsidRDefault="00743A7A">
      <w:r>
        <w:t>REDACTED</w:t>
      </w:r>
    </w:p>
    <w:p w14:paraId="5278DEE7" w14:textId="77777777" w:rsidR="00B73CC6" w:rsidRDefault="00B73CC6"/>
    <w:p w14:paraId="015DEFB0" w14:textId="77777777" w:rsidR="00B73CC6" w:rsidRPr="001205EF" w:rsidRDefault="00B73CC6">
      <w:pPr>
        <w:rPr>
          <w:rFonts w:ascii="Arial" w:hAnsi="Arial" w:cs="Arial"/>
          <w:b/>
          <w:bCs/>
        </w:rPr>
      </w:pPr>
      <w:r w:rsidRPr="001205EF">
        <w:rPr>
          <w:rFonts w:ascii="Arial" w:hAnsi="Arial" w:cs="Arial"/>
          <w:b/>
          <w:bCs/>
        </w:rPr>
        <w:t>Pricing Submission</w:t>
      </w:r>
    </w:p>
    <w:p w14:paraId="00E7329C" w14:textId="77777777" w:rsidR="00B73CC6" w:rsidRDefault="00B73CC6"/>
    <w:p w14:paraId="3D084186" w14:textId="333AA071" w:rsidR="005A5CBC" w:rsidRDefault="00743A7A">
      <w:pPr>
        <w:rPr>
          <w:rFonts w:ascii="Arial" w:eastAsia="Arial" w:hAnsi="Arial" w:cs="Arial"/>
          <w:b/>
          <w:sz w:val="24"/>
          <w:szCs w:val="24"/>
        </w:rPr>
      </w:pPr>
      <w:r>
        <w:t>REDACTED</w:t>
      </w:r>
      <w:r w:rsidR="00720B67">
        <w:br w:type="page"/>
      </w:r>
    </w:p>
    <w:p w14:paraId="00C687C7" w14:textId="1D7E967D" w:rsidR="005A5CBC" w:rsidRDefault="00720B67">
      <w:pPr>
        <w:pStyle w:val="Heading1"/>
        <w:spacing w:before="60"/>
        <w:jc w:val="left"/>
        <w:rPr>
          <w:rFonts w:ascii="Arial" w:eastAsia="Arial" w:hAnsi="Arial" w:cs="Arial"/>
        </w:rPr>
      </w:pPr>
      <w:bookmarkStart w:id="153" w:name="_4kx3h1s" w:colFirst="0" w:colLast="0"/>
      <w:bookmarkEnd w:id="153"/>
      <w:r>
        <w:rPr>
          <w:rFonts w:ascii="Arial" w:eastAsia="Arial" w:hAnsi="Arial" w:cs="Arial"/>
        </w:rPr>
        <w:lastRenderedPageBreak/>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w:t>
      </w:r>
      <w:r w:rsidR="006A6EBB">
        <w:rPr>
          <w:rFonts w:ascii="Arial" w:eastAsia="Arial" w:hAnsi="Arial" w:cs="Arial"/>
        </w:rPr>
        <w:t xml:space="preserve"> template</w:t>
      </w:r>
      <w:r>
        <w:rPr>
          <w:rFonts w:ascii="Arial" w:eastAsia="Arial" w:hAnsi="Arial" w:cs="Arial"/>
        </w:rPr>
        <w:t>, including pricing arrangements and Key Staff</w:t>
      </w:r>
    </w:p>
    <w:p w14:paraId="5B538574" w14:textId="77777777" w:rsidR="005A5CBC" w:rsidRDefault="005A5CBC">
      <w:pPr>
        <w:keepNext/>
        <w:keepLines/>
        <w:spacing w:before="60"/>
        <w:jc w:val="left"/>
        <w:rPr>
          <w:rFonts w:ascii="Arial" w:eastAsia="Arial" w:hAnsi="Arial" w:cs="Arial"/>
        </w:rPr>
      </w:pPr>
    </w:p>
    <w:p w14:paraId="2E339AC5" w14:textId="77777777" w:rsidR="005A5CBC" w:rsidRDefault="00720B67">
      <w:pPr>
        <w:pStyle w:val="Heading1"/>
        <w:jc w:val="left"/>
        <w:rPr>
          <w:rFonts w:ascii="Arial" w:eastAsia="Arial" w:hAnsi="Arial" w:cs="Arial"/>
        </w:rPr>
      </w:pPr>
      <w:r>
        <w:rPr>
          <w:rFonts w:ascii="Arial" w:eastAsia="Arial" w:hAnsi="Arial" w:cs="Arial"/>
        </w:rPr>
        <w:t xml:space="preserve"> Sch 3.1        SOW Details</w:t>
      </w:r>
      <w:r>
        <w:rPr>
          <w:rFonts w:ascii="Arial" w:eastAsia="Arial" w:hAnsi="Arial" w:cs="Arial"/>
        </w:rPr>
        <w:br/>
      </w:r>
    </w:p>
    <w:tbl>
      <w:tblPr>
        <w:tblStyle w:val="af"/>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5A5CBC" w14:paraId="41230315" w14:textId="77777777" w:rsidTr="00D96AA4">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CC53E87" w14:textId="77777777" w:rsidR="005A5CBC" w:rsidRDefault="00720B67">
            <w:pPr>
              <w:widowControl w:val="0"/>
              <w:spacing w:line="276" w:lineRule="auto"/>
              <w:jc w:val="left"/>
              <w:rPr>
                <w:rFonts w:ascii="Arial" w:eastAsia="Arial" w:hAnsi="Arial" w:cs="Arial"/>
              </w:rPr>
            </w:pPr>
            <w:r>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5FC750C" w14:textId="77777777" w:rsidR="005A5CBC" w:rsidRDefault="00720B67">
            <w:pPr>
              <w:spacing w:before="60" w:after="60"/>
              <w:ind w:left="-15"/>
              <w:rPr>
                <w:rFonts w:ascii="Arial" w:eastAsia="Arial" w:hAnsi="Arial" w:cs="Arial"/>
              </w:rPr>
            </w:pPr>
            <w:r>
              <w:rPr>
                <w:rFonts w:ascii="Arial" w:eastAsia="Arial" w:hAnsi="Arial" w:cs="Arial"/>
                <w:i/>
                <w:sz w:val="24"/>
                <w:szCs w:val="24"/>
              </w:rPr>
              <w:t>Please enter the first date (on site)</w:t>
            </w:r>
          </w:p>
        </w:tc>
      </w:tr>
      <w:tr w:rsidR="005A5CBC" w14:paraId="0FD6D5F1"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73A1F88"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BD89B9F" w14:textId="77777777" w:rsidR="005A5CBC" w:rsidRDefault="00720B67">
            <w:pPr>
              <w:spacing w:before="60" w:after="60"/>
              <w:ind w:left="-15"/>
              <w:rPr>
                <w:rFonts w:ascii="Arial" w:eastAsia="Arial" w:hAnsi="Arial" w:cs="Arial"/>
              </w:rPr>
            </w:pPr>
            <w:r>
              <w:rPr>
                <w:rFonts w:ascii="Arial" w:eastAsia="Arial" w:hAnsi="Arial" w:cs="Arial"/>
                <w:i/>
                <w:sz w:val="24"/>
                <w:szCs w:val="24"/>
              </w:rPr>
              <w:t>DOS-xxx.</w:t>
            </w:r>
          </w:p>
        </w:tc>
      </w:tr>
      <w:tr w:rsidR="005A5CBC" w14:paraId="5FD4D1FB"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FDA345A"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1172435" w14:textId="77777777" w:rsidR="005A5CBC" w:rsidRDefault="00720B67">
            <w:pPr>
              <w:spacing w:before="60" w:after="60"/>
              <w:ind w:left="-15"/>
              <w:rPr>
                <w:rFonts w:ascii="Arial" w:eastAsia="Arial" w:hAnsi="Arial" w:cs="Arial"/>
              </w:rPr>
            </w:pPr>
            <w:r>
              <w:rPr>
                <w:rFonts w:ascii="Arial" w:eastAsia="Arial" w:hAnsi="Arial" w:cs="Arial"/>
                <w:i/>
                <w:sz w:val="24"/>
                <w:szCs w:val="24"/>
              </w:rPr>
              <w:t>Buyer Full Name</w:t>
            </w:r>
          </w:p>
        </w:tc>
      </w:tr>
      <w:tr w:rsidR="005A5CBC" w14:paraId="433D8396"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2886407"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5720BDA" w14:textId="77777777" w:rsidR="005A5CBC" w:rsidRDefault="00720B67">
            <w:pPr>
              <w:spacing w:before="60" w:after="60"/>
              <w:ind w:left="-15"/>
              <w:rPr>
                <w:rFonts w:ascii="Arial" w:eastAsia="Arial" w:hAnsi="Arial" w:cs="Arial"/>
              </w:rPr>
            </w:pPr>
            <w:r>
              <w:rPr>
                <w:rFonts w:ascii="Arial" w:eastAsia="Arial" w:hAnsi="Arial" w:cs="Arial"/>
                <w:i/>
                <w:sz w:val="24"/>
                <w:szCs w:val="24"/>
              </w:rPr>
              <w:t>Supplier Full Name</w:t>
            </w:r>
          </w:p>
        </w:tc>
      </w:tr>
      <w:tr w:rsidR="005A5CBC" w14:paraId="1F99F2FF" w14:textId="77777777" w:rsidTr="00D96AA4">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EDF6B9"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1ED9E5" w14:textId="77777777" w:rsidR="005A5CBC" w:rsidRDefault="00720B67">
            <w:pPr>
              <w:spacing w:before="60" w:after="60"/>
              <w:ind w:left="-15"/>
              <w:rPr>
                <w:rFonts w:ascii="Arial" w:eastAsia="Arial" w:hAnsi="Arial" w:cs="Arial"/>
              </w:rPr>
            </w:pPr>
            <w:r>
              <w:rPr>
                <w:rFonts w:ascii="Arial" w:eastAsia="Arial" w:hAnsi="Arial" w:cs="Arial"/>
                <w:i/>
                <w:sz w:val="24"/>
                <w:szCs w:val="24"/>
              </w:rPr>
              <w:t>Please enter here (Release Type(s) can be Adhoc, Inception, Calibration or Delivery)</w:t>
            </w:r>
          </w:p>
        </w:tc>
      </w:tr>
      <w:tr w:rsidR="005A5CBC" w14:paraId="6CEEF88C"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00BDB14"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1E0822F" w14:textId="77777777" w:rsidR="005A5CBC" w:rsidRDefault="00720B67">
            <w:pPr>
              <w:spacing w:before="60" w:after="60"/>
              <w:ind w:left="-15"/>
              <w:rPr>
                <w:rFonts w:ascii="Arial" w:eastAsia="Arial" w:hAnsi="Arial" w:cs="Arial"/>
              </w:rPr>
            </w:pPr>
            <w:r>
              <w:rPr>
                <w:rFonts w:ascii="Arial" w:eastAsia="Arial" w:hAnsi="Arial" w:cs="Arial"/>
                <w:i/>
                <w:sz w:val="24"/>
                <w:szCs w:val="24"/>
              </w:rPr>
              <w:t>Choose an item (Phase(s) can be Discovery, Alpha, Beta or Live)</w:t>
            </w:r>
          </w:p>
        </w:tc>
      </w:tr>
      <w:tr w:rsidR="005A5CBC" w14:paraId="2142FE19"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6C20AE5"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D28CCBA" w14:textId="77777777" w:rsidR="005A5CBC" w:rsidRDefault="00720B67">
            <w:pPr>
              <w:spacing w:before="60" w:after="60"/>
              <w:ind w:left="-15"/>
              <w:rPr>
                <w:rFonts w:ascii="Arial" w:eastAsia="Arial" w:hAnsi="Arial" w:cs="Arial"/>
              </w:rPr>
            </w:pPr>
            <w:r>
              <w:rPr>
                <w:rFonts w:ascii="Arial" w:eastAsia="Arial" w:hAnsi="Arial" w:cs="Arial"/>
                <w:i/>
                <w:sz w:val="24"/>
                <w:szCs w:val="24"/>
              </w:rPr>
              <w:t>Please enter the Release Completion Date</w:t>
            </w:r>
          </w:p>
        </w:tc>
      </w:tr>
      <w:tr w:rsidR="005A5CBC" w14:paraId="602B6088"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21AC8BF"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893FBAF" w14:textId="77777777" w:rsidR="005A5CBC" w:rsidRDefault="00720B67">
            <w:pPr>
              <w:spacing w:before="60" w:after="60"/>
              <w:ind w:left="-15"/>
              <w:rPr>
                <w:rFonts w:ascii="Arial" w:eastAsia="Arial" w:hAnsi="Arial" w:cs="Arial"/>
              </w:rPr>
            </w:pPr>
            <w:r>
              <w:rPr>
                <w:rFonts w:ascii="Arial" w:eastAsia="Arial" w:hAnsi="Arial" w:cs="Arial"/>
                <w:i/>
                <w:sz w:val="24"/>
                <w:szCs w:val="24"/>
              </w:rPr>
              <w:t>Please enter the number of days here</w:t>
            </w:r>
          </w:p>
        </w:tc>
      </w:tr>
      <w:tr w:rsidR="005A5CBC" w14:paraId="631380BD"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B233A43"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17F1C05" w14:textId="77777777" w:rsidR="005A5CBC" w:rsidRPr="005844DB" w:rsidRDefault="00720B67" w:rsidP="005844DB">
            <w:pPr>
              <w:spacing w:before="60" w:after="60"/>
              <w:ind w:left="-15"/>
              <w:jc w:val="left"/>
            </w:pPr>
            <w:r>
              <w:rPr>
                <w:rFonts w:ascii="Arial" w:eastAsia="Arial" w:hAnsi="Arial" w:cs="Arial"/>
                <w:i/>
                <w:sz w:val="24"/>
                <w:szCs w:val="24"/>
              </w:rPr>
              <w:t>Choose an item</w:t>
            </w:r>
          </w:p>
          <w:p w14:paraId="5462B313" w14:textId="77777777" w:rsidR="005A5CBC" w:rsidRPr="005844DB" w:rsidRDefault="00720B67" w:rsidP="00E34B52">
            <w:pPr>
              <w:numPr>
                <w:ilvl w:val="0"/>
                <w:numId w:val="36"/>
              </w:numPr>
              <w:spacing w:before="60"/>
              <w:jc w:val="left"/>
              <w:rPr>
                <w:i/>
                <w:color w:val="000000"/>
                <w:sz w:val="24"/>
                <w:szCs w:val="24"/>
              </w:rPr>
            </w:pPr>
            <w:r w:rsidRPr="005844DB">
              <w:rPr>
                <w:rFonts w:ascii="Arial" w:eastAsia="Arial" w:hAnsi="Arial" w:cs="Arial"/>
                <w:i/>
                <w:sz w:val="24"/>
                <w:szCs w:val="24"/>
              </w:rPr>
              <w:t>Capped time and materials (CTM)</w:t>
            </w:r>
            <w:r w:rsidRPr="005844DB">
              <w:rPr>
                <w:rFonts w:ascii="Arial" w:eastAsia="Arial" w:hAnsi="Arial" w:cs="Arial"/>
                <w:i/>
                <w:sz w:val="24"/>
                <w:szCs w:val="24"/>
              </w:rPr>
              <w:tab/>
            </w:r>
          </w:p>
          <w:p w14:paraId="697CAFC6" w14:textId="77777777" w:rsidR="005A5CBC" w:rsidRPr="005844DB" w:rsidRDefault="00720B67" w:rsidP="00E34B52">
            <w:pPr>
              <w:numPr>
                <w:ilvl w:val="0"/>
                <w:numId w:val="36"/>
              </w:numPr>
              <w:jc w:val="left"/>
              <w:rPr>
                <w:i/>
                <w:color w:val="000000"/>
                <w:sz w:val="24"/>
                <w:szCs w:val="24"/>
              </w:rPr>
            </w:pPr>
            <w:r w:rsidRPr="005844DB">
              <w:rPr>
                <w:rFonts w:ascii="Arial" w:eastAsia="Arial" w:hAnsi="Arial" w:cs="Arial"/>
                <w:i/>
                <w:sz w:val="24"/>
                <w:szCs w:val="24"/>
              </w:rPr>
              <w:t>Price per story</w:t>
            </w:r>
            <w:r w:rsidRPr="005844DB">
              <w:rPr>
                <w:rFonts w:ascii="Arial" w:eastAsia="Arial" w:hAnsi="Arial" w:cs="Arial"/>
                <w:i/>
                <w:sz w:val="24"/>
                <w:szCs w:val="24"/>
              </w:rPr>
              <w:tab/>
            </w:r>
          </w:p>
          <w:p w14:paraId="6F7030E5" w14:textId="77777777" w:rsidR="005A5CBC" w:rsidRPr="005844DB" w:rsidRDefault="00720B67" w:rsidP="00E34B52">
            <w:pPr>
              <w:numPr>
                <w:ilvl w:val="0"/>
                <w:numId w:val="36"/>
              </w:numPr>
              <w:jc w:val="left"/>
              <w:rPr>
                <w:i/>
                <w:color w:val="000000"/>
                <w:sz w:val="24"/>
                <w:szCs w:val="24"/>
              </w:rPr>
            </w:pPr>
            <w:r w:rsidRPr="005844DB">
              <w:rPr>
                <w:rFonts w:ascii="Arial" w:eastAsia="Arial" w:hAnsi="Arial" w:cs="Arial"/>
                <w:i/>
                <w:sz w:val="24"/>
                <w:szCs w:val="24"/>
              </w:rPr>
              <w:t xml:space="preserve">Time and materials (T&amp;M) </w:t>
            </w:r>
            <w:r w:rsidRPr="005844DB">
              <w:rPr>
                <w:rFonts w:ascii="Arial" w:eastAsia="Arial" w:hAnsi="Arial" w:cs="Arial"/>
                <w:i/>
                <w:sz w:val="24"/>
                <w:szCs w:val="24"/>
              </w:rPr>
              <w:tab/>
            </w:r>
          </w:p>
          <w:p w14:paraId="3E10A599" w14:textId="77777777" w:rsidR="005A5CBC" w:rsidRPr="005844DB" w:rsidRDefault="00720B67" w:rsidP="00E34B52">
            <w:pPr>
              <w:numPr>
                <w:ilvl w:val="0"/>
                <w:numId w:val="36"/>
              </w:numPr>
              <w:jc w:val="left"/>
              <w:rPr>
                <w:i/>
                <w:color w:val="000000"/>
                <w:sz w:val="24"/>
                <w:szCs w:val="24"/>
              </w:rPr>
            </w:pPr>
            <w:r w:rsidRPr="005844DB">
              <w:rPr>
                <w:rFonts w:ascii="Arial" w:eastAsia="Arial" w:hAnsi="Arial" w:cs="Arial"/>
                <w:i/>
                <w:sz w:val="24"/>
                <w:szCs w:val="24"/>
              </w:rPr>
              <w:t xml:space="preserve">Fixed price </w:t>
            </w:r>
            <w:r w:rsidRPr="005844DB">
              <w:rPr>
                <w:rFonts w:ascii="Arial" w:eastAsia="Arial" w:hAnsi="Arial" w:cs="Arial"/>
                <w:i/>
                <w:sz w:val="24"/>
                <w:szCs w:val="24"/>
              </w:rPr>
              <w:tab/>
            </w:r>
          </w:p>
          <w:p w14:paraId="1FADA158" w14:textId="36CF095D" w:rsidR="005A5CBC" w:rsidRPr="005844DB" w:rsidRDefault="00720B67" w:rsidP="001D7FFC">
            <w:pPr>
              <w:numPr>
                <w:ilvl w:val="0"/>
                <w:numId w:val="36"/>
              </w:numPr>
              <w:spacing w:after="60"/>
              <w:jc w:val="left"/>
              <w:rPr>
                <w:i/>
                <w:color w:val="000000"/>
                <w:sz w:val="24"/>
                <w:szCs w:val="24"/>
              </w:rPr>
            </w:pPr>
            <w:r>
              <w:rPr>
                <w:rFonts w:ascii="Arial" w:eastAsia="Arial" w:hAnsi="Arial" w:cs="Arial"/>
                <w:i/>
                <w:sz w:val="24"/>
                <w:szCs w:val="24"/>
              </w:rPr>
              <w:t xml:space="preserve">Other </w:t>
            </w:r>
            <w:r w:rsidRPr="005844DB">
              <w:rPr>
                <w:rFonts w:ascii="Arial" w:eastAsia="Arial" w:hAnsi="Arial" w:cs="Arial"/>
                <w:i/>
                <w:sz w:val="24"/>
                <w:szCs w:val="24"/>
              </w:rPr>
              <w:t xml:space="preserve">pricing method or a combination of pricing methods agreed by the </w:t>
            </w:r>
            <w:r w:rsidR="001D7FFC">
              <w:rPr>
                <w:rFonts w:ascii="Arial" w:eastAsia="Arial" w:hAnsi="Arial" w:cs="Arial"/>
                <w:i/>
                <w:sz w:val="24"/>
                <w:szCs w:val="24"/>
              </w:rPr>
              <w:t>P</w:t>
            </w:r>
            <w:r w:rsidRPr="005844DB">
              <w:rPr>
                <w:rFonts w:ascii="Arial" w:eastAsia="Arial" w:hAnsi="Arial" w:cs="Arial"/>
                <w:i/>
                <w:sz w:val="24"/>
                <w:szCs w:val="24"/>
              </w:rPr>
              <w:t>arties</w:t>
            </w:r>
            <w:r w:rsidRPr="005844DB">
              <w:rPr>
                <w:rFonts w:ascii="Arial" w:eastAsia="Arial" w:hAnsi="Arial" w:cs="Arial"/>
                <w:i/>
                <w:sz w:val="24"/>
                <w:szCs w:val="24"/>
              </w:rPr>
              <w:tab/>
            </w:r>
          </w:p>
        </w:tc>
      </w:tr>
    </w:tbl>
    <w:p w14:paraId="7E3EAF58" w14:textId="77777777" w:rsidR="005A5CBC" w:rsidRDefault="00720B67">
      <w:pPr>
        <w:spacing w:before="60" w:after="60"/>
        <w:ind w:left="720"/>
        <w:rPr>
          <w:rFonts w:ascii="Arial" w:eastAsia="Arial" w:hAnsi="Arial" w:cs="Arial"/>
        </w:rPr>
      </w:pPr>
      <w:r>
        <w:rPr>
          <w:rFonts w:ascii="Arial" w:eastAsia="Arial" w:hAnsi="Arial" w:cs="Arial"/>
          <w:sz w:val="24"/>
          <w:szCs w:val="24"/>
          <w:highlight w:val="yellow"/>
        </w:rPr>
        <w:t xml:space="preserve"> </w:t>
      </w:r>
    </w:p>
    <w:p w14:paraId="45D9B742"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4C583538"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rFonts w:ascii="Arial" w:eastAsia="Arial" w:hAnsi="Arial" w:cs="Arial"/>
          <w:highlight w:val="yellow"/>
        </w:rPr>
        <w:t xml:space="preserve"> </w:t>
      </w:r>
    </w:p>
    <w:p w14:paraId="6EFE81CD" w14:textId="77777777" w:rsidR="005A5CBC" w:rsidRDefault="00720B67">
      <w:pPr>
        <w:jc w:val="left"/>
        <w:rPr>
          <w:rFonts w:ascii="Arial" w:eastAsia="Arial" w:hAnsi="Arial" w:cs="Arial"/>
        </w:rPr>
      </w:pPr>
      <w:r>
        <w:rPr>
          <w:rFonts w:ascii="Arial" w:eastAsia="Arial" w:hAnsi="Arial" w:cs="Arial"/>
          <w:b/>
          <w:sz w:val="14"/>
          <w:szCs w:val="14"/>
          <w:highlight w:val="yellow"/>
        </w:rPr>
        <w:t xml:space="preserve"> </w:t>
      </w:r>
    </w:p>
    <w:p w14:paraId="34C69B38" w14:textId="77777777" w:rsidR="005A5CBC" w:rsidRDefault="00720B67">
      <w:pPr>
        <w:pStyle w:val="Heading1"/>
        <w:rPr>
          <w:rFonts w:ascii="Arial" w:eastAsia="Arial" w:hAnsi="Arial" w:cs="Arial"/>
        </w:rPr>
      </w:pPr>
      <w:r>
        <w:rPr>
          <w:rFonts w:ascii="Arial" w:eastAsia="Arial" w:hAnsi="Arial" w:cs="Arial"/>
        </w:rPr>
        <w:lastRenderedPageBreak/>
        <w:t>Sch 3.2        Key Staff</w:t>
      </w:r>
    </w:p>
    <w:p w14:paraId="423D9606"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3.2.1        The Parties agree that the Key Staff in respect of this Project are detailed in the table below.</w:t>
      </w:r>
    </w:p>
    <w:p w14:paraId="4FB1467C"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3.2.2           Table of Key Staff:</w:t>
      </w:r>
    </w:p>
    <w:tbl>
      <w:tblPr>
        <w:tblStyle w:val="af0"/>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5A5CBC" w14:paraId="281B047A" w14:textId="77777777" w:rsidTr="00D96AA4">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E9E8DF" w14:textId="77777777" w:rsidR="005A5CBC" w:rsidRDefault="00720B67">
            <w:pPr>
              <w:ind w:left="820"/>
              <w:jc w:val="left"/>
              <w:rPr>
                <w:rFonts w:ascii="Arial" w:eastAsia="Arial" w:hAnsi="Arial" w:cs="Arial"/>
              </w:rPr>
            </w:pPr>
            <w:r>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7AD72" w14:textId="77777777" w:rsidR="005A5CBC" w:rsidRDefault="00720B67">
            <w:pPr>
              <w:ind w:left="820"/>
              <w:jc w:val="left"/>
              <w:rPr>
                <w:rFonts w:ascii="Arial" w:eastAsia="Arial" w:hAnsi="Arial" w:cs="Arial"/>
              </w:rPr>
            </w:pPr>
            <w:r>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5C09D" w14:textId="77777777" w:rsidR="005A5CBC" w:rsidRDefault="00720B67">
            <w:pPr>
              <w:ind w:left="820"/>
              <w:jc w:val="left"/>
              <w:rPr>
                <w:rFonts w:ascii="Arial" w:eastAsia="Arial" w:hAnsi="Arial" w:cs="Arial"/>
              </w:rPr>
            </w:pPr>
            <w:r>
              <w:rPr>
                <w:rFonts w:ascii="Arial" w:eastAsia="Arial" w:hAnsi="Arial" w:cs="Arial"/>
                <w:b/>
                <w:sz w:val="24"/>
                <w:szCs w:val="24"/>
              </w:rPr>
              <w:t>Details</w:t>
            </w:r>
          </w:p>
        </w:tc>
      </w:tr>
      <w:tr w:rsidR="005A5CBC" w14:paraId="04956CCD" w14:textId="77777777" w:rsidTr="00D96AA4">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879410" w14:textId="77777777" w:rsidR="005A5CBC" w:rsidRDefault="00720B67">
            <w:pPr>
              <w:ind w:left="820"/>
              <w:jc w:val="left"/>
              <w:rPr>
                <w:rFonts w:ascii="Arial" w:eastAsia="Arial" w:hAnsi="Arial" w:cs="Arial"/>
              </w:rPr>
            </w:pPr>
            <w:r>
              <w:rPr>
                <w:rFonts w:ascii="Arial" w:eastAsia="Arial" w:hAnsi="Arial" w:cs="Arial"/>
                <w:sz w:val="24"/>
                <w:szCs w:val="24"/>
                <w:highlight w:val="white"/>
              </w:rPr>
              <w:t xml:space="preserve"> </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7F82F" w14:textId="77777777" w:rsidR="005A5CBC" w:rsidRDefault="00720B67">
            <w:pPr>
              <w:ind w:left="820"/>
              <w:jc w:val="left"/>
              <w:rPr>
                <w:rFonts w:ascii="Arial" w:eastAsia="Arial" w:hAnsi="Arial" w:cs="Arial"/>
              </w:rPr>
            </w:pPr>
            <w:r>
              <w:rPr>
                <w:rFonts w:ascii="Arial" w:eastAsia="Arial" w:hAnsi="Arial" w:cs="Arial"/>
                <w:sz w:val="24"/>
                <w:szCs w:val="24"/>
                <w:highlight w:val="white"/>
              </w:rPr>
              <w:t xml:space="preserve"> </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92321" w14:textId="77777777" w:rsidR="005A5CBC" w:rsidRDefault="00720B67">
            <w:pPr>
              <w:ind w:left="820"/>
              <w:jc w:val="left"/>
              <w:rPr>
                <w:rFonts w:ascii="Arial" w:eastAsia="Arial" w:hAnsi="Arial" w:cs="Arial"/>
              </w:rPr>
            </w:pPr>
            <w:r>
              <w:rPr>
                <w:rFonts w:ascii="Arial" w:eastAsia="Arial" w:hAnsi="Arial" w:cs="Arial"/>
                <w:sz w:val="24"/>
                <w:szCs w:val="24"/>
                <w:highlight w:val="white"/>
              </w:rPr>
              <w:t xml:space="preserve"> </w:t>
            </w:r>
          </w:p>
        </w:tc>
      </w:tr>
    </w:tbl>
    <w:p w14:paraId="737BB6B5" w14:textId="77777777" w:rsidR="005A5CBC" w:rsidRDefault="00720B67">
      <w:pPr>
        <w:jc w:val="left"/>
        <w:rPr>
          <w:rFonts w:ascii="Arial" w:eastAsia="Arial" w:hAnsi="Arial" w:cs="Arial"/>
        </w:rPr>
      </w:pPr>
      <w:r>
        <w:rPr>
          <w:rFonts w:ascii="Arial" w:eastAsia="Arial" w:hAnsi="Arial" w:cs="Arial"/>
          <w:b/>
          <w:sz w:val="24"/>
          <w:szCs w:val="24"/>
          <w:highlight w:val="white"/>
        </w:rPr>
        <w:t xml:space="preserve"> </w:t>
      </w:r>
    </w:p>
    <w:p w14:paraId="6C1D2D78" w14:textId="77777777" w:rsidR="005A5CBC" w:rsidRDefault="00720B67">
      <w:pPr>
        <w:pStyle w:val="Heading1"/>
        <w:rPr>
          <w:rFonts w:ascii="Arial" w:eastAsia="Arial" w:hAnsi="Arial" w:cs="Arial"/>
        </w:rPr>
      </w:pPr>
      <w:r>
        <w:rPr>
          <w:rFonts w:ascii="Arial" w:eastAsia="Arial" w:hAnsi="Arial" w:cs="Arial"/>
        </w:rPr>
        <w:t>Sch 3.3        Deliverables</w:t>
      </w:r>
    </w:p>
    <w:p w14:paraId="36664E34" w14:textId="77777777" w:rsidR="005A5CBC" w:rsidRDefault="00720B67">
      <w:pPr>
        <w:ind w:firstLine="720"/>
        <w:rPr>
          <w:rFonts w:ascii="Arial" w:eastAsia="Arial" w:hAnsi="Arial" w:cs="Arial"/>
        </w:rPr>
      </w:pPr>
      <w:r>
        <w:rPr>
          <w:rFonts w:ascii="Arial" w:eastAsia="Arial" w:hAnsi="Arial" w:cs="Arial"/>
          <w:sz w:val="24"/>
          <w:szCs w:val="24"/>
          <w:highlight w:val="white"/>
        </w:rPr>
        <w:t>3.3.1           To be added in agreement between the Buyer and Supplier</w:t>
      </w:r>
    </w:p>
    <w:p w14:paraId="0DD2F33D" w14:textId="77777777" w:rsidR="005A5CBC" w:rsidRDefault="005A5CBC">
      <w:pPr>
        <w:rPr>
          <w:rFonts w:ascii="Arial" w:eastAsia="Arial" w:hAnsi="Arial" w:cs="Arial"/>
        </w:rPr>
      </w:pPr>
    </w:p>
    <w:p w14:paraId="70CA3689" w14:textId="77777777" w:rsidR="005A5CBC" w:rsidRDefault="00720B67">
      <w:pPr>
        <w:pStyle w:val="Heading1"/>
        <w:spacing w:before="60" w:after="60"/>
        <w:ind w:left="-15" w:hanging="30"/>
        <w:rPr>
          <w:rFonts w:ascii="Arial" w:eastAsia="Arial" w:hAnsi="Arial" w:cs="Arial"/>
        </w:rPr>
      </w:pPr>
      <w:r>
        <w:rPr>
          <w:rFonts w:ascii="Arial" w:eastAsia="Arial" w:hAnsi="Arial" w:cs="Arial"/>
        </w:rPr>
        <w:t>Sch 3.4</w:t>
      </w:r>
      <w:r>
        <w:rPr>
          <w:rFonts w:ascii="Arial" w:eastAsia="Arial" w:hAnsi="Arial" w:cs="Arial"/>
        </w:rPr>
        <w:tab/>
      </w:r>
      <w:r>
        <w:rPr>
          <w:rFonts w:ascii="Arial" w:eastAsia="Arial" w:hAnsi="Arial" w:cs="Arial"/>
          <w:highlight w:val="white"/>
        </w:rPr>
        <w:t xml:space="preserve">Call-Off </w:t>
      </w:r>
      <w:r>
        <w:rPr>
          <w:rFonts w:ascii="Arial" w:eastAsia="Arial" w:hAnsi="Arial" w:cs="Arial"/>
        </w:rPr>
        <w:t>Contract Charges</w:t>
      </w:r>
    </w:p>
    <w:p w14:paraId="189B1BA2" w14:textId="77777777" w:rsidR="005A5CBC" w:rsidRDefault="00720B67">
      <w:pPr>
        <w:spacing w:before="60" w:after="60"/>
        <w:ind w:left="705" w:right="-30" w:firstLine="15"/>
        <w:rPr>
          <w:rFonts w:ascii="Arial" w:eastAsia="Arial" w:hAnsi="Arial" w:cs="Arial"/>
        </w:rPr>
      </w:pPr>
      <w:r>
        <w:rPr>
          <w:rFonts w:ascii="Arial" w:eastAsia="Arial" w:hAnsi="Arial" w:cs="Arial"/>
          <w:sz w:val="24"/>
          <w:szCs w:val="24"/>
          <w:highlight w:val="white"/>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Contract Charges (in accordance with the charging method in the Order Form) will be calculated using all of the following:</w:t>
      </w:r>
    </w:p>
    <w:p w14:paraId="117FE50E" w14:textId="77777777" w:rsidR="005A5CBC" w:rsidRDefault="005A5CBC">
      <w:pPr>
        <w:spacing w:before="60" w:after="60"/>
        <w:ind w:left="-15" w:right="-30"/>
        <w:rPr>
          <w:rFonts w:ascii="Arial" w:eastAsia="Arial" w:hAnsi="Arial" w:cs="Arial"/>
        </w:rPr>
      </w:pPr>
    </w:p>
    <w:p w14:paraId="7282FD56" w14:textId="77777777" w:rsidR="005A5CBC" w:rsidRDefault="00720B67">
      <w:pPr>
        <w:numPr>
          <w:ilvl w:val="0"/>
          <w:numId w:val="34"/>
        </w:numPr>
        <w:ind w:left="1110" w:right="-30" w:hanging="360"/>
        <w:rPr>
          <w:sz w:val="24"/>
          <w:szCs w:val="24"/>
        </w:rPr>
      </w:pPr>
      <w:r>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263DAF60" w14:textId="77777777" w:rsidR="005A5CBC" w:rsidRDefault="00720B67">
      <w:pPr>
        <w:numPr>
          <w:ilvl w:val="0"/>
          <w:numId w:val="34"/>
        </w:numPr>
        <w:ind w:left="1110" w:right="-30" w:hanging="360"/>
        <w:rPr>
          <w:sz w:val="24"/>
          <w:szCs w:val="24"/>
        </w:rPr>
      </w:pPr>
      <w:r>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277DB557" w14:textId="77777777" w:rsidR="005A5CBC" w:rsidRDefault="00720B67">
      <w:pPr>
        <w:numPr>
          <w:ilvl w:val="0"/>
          <w:numId w:val="34"/>
        </w:numPr>
        <w:ind w:left="1110" w:right="-30" w:hanging="360"/>
        <w:rPr>
          <w:sz w:val="24"/>
          <w:szCs w:val="24"/>
          <w:highlight w:val="white"/>
        </w:rPr>
      </w:pPr>
      <w:r>
        <w:rPr>
          <w:rFonts w:ascii="Arial" w:eastAsia="Arial" w:hAnsi="Arial" w:cs="Arial"/>
          <w:sz w:val="24"/>
          <w:szCs w:val="24"/>
          <w:highlight w:val="white"/>
        </w:rPr>
        <w:t xml:space="preserve">a contingency margin of up to 20% applied to the sum calculated </w:t>
      </w:r>
      <w:proofErr w:type="gramStart"/>
      <w:r>
        <w:rPr>
          <w:rFonts w:ascii="Arial" w:eastAsia="Arial" w:hAnsi="Arial" w:cs="Arial"/>
          <w:sz w:val="24"/>
          <w:szCs w:val="24"/>
          <w:highlight w:val="white"/>
        </w:rPr>
        <w:t>on the basis of</w:t>
      </w:r>
      <w:proofErr w:type="gramEnd"/>
      <w:r>
        <w:rPr>
          <w:rFonts w:ascii="Arial" w:eastAsia="Arial" w:hAnsi="Arial" w:cs="Arial"/>
          <w:sz w:val="24"/>
          <w:szCs w:val="24"/>
          <w:highlight w:val="white"/>
        </w:rPr>
        <w:t xml:space="preserve"> the above two points, to accommodate any changes to the SOW Deliverables during the term of the SOW </w:t>
      </w:r>
      <w:r w:rsidRPr="00D96AA4">
        <w:rPr>
          <w:rFonts w:ascii="Arial" w:hAnsi="Arial"/>
          <w:sz w:val="24"/>
          <w:highlight w:val="red"/>
        </w:rPr>
        <w:t xml:space="preserve">(not applicable to Lot 3). </w:t>
      </w:r>
      <w:r>
        <w:rPr>
          <w:rFonts w:ascii="Arial" w:eastAsia="Arial" w:hAnsi="Arial" w:cs="Arial"/>
          <w:sz w:val="24"/>
          <w:szCs w:val="24"/>
          <w:highlight w:val="white"/>
        </w:rPr>
        <w:t xml:space="preserve">The Supplier must obtain </w:t>
      </w:r>
      <w:r>
        <w:rPr>
          <w:rFonts w:ascii="Arial" w:eastAsia="Arial" w:hAnsi="Arial" w:cs="Arial"/>
          <w:sz w:val="24"/>
          <w:szCs w:val="24"/>
        </w:rPr>
        <w:t>prior written approval from the Buyer</w:t>
      </w:r>
      <w:r>
        <w:rPr>
          <w:rFonts w:ascii="Arial" w:eastAsia="Arial" w:hAnsi="Arial" w:cs="Arial"/>
          <w:sz w:val="24"/>
          <w:szCs w:val="24"/>
          <w:highlight w:val="white"/>
        </w:rPr>
        <w:t xml:space="preserve"> before applying any contingency margin.</w:t>
      </w:r>
    </w:p>
    <w:p w14:paraId="1CA29EAD" w14:textId="77777777" w:rsidR="005A5CBC" w:rsidRDefault="005A5CBC">
      <w:pPr>
        <w:spacing w:before="60" w:after="60"/>
        <w:ind w:right="-30"/>
        <w:jc w:val="left"/>
        <w:rPr>
          <w:rFonts w:ascii="Arial" w:eastAsia="Arial" w:hAnsi="Arial" w:cs="Arial"/>
        </w:rPr>
      </w:pPr>
    </w:p>
    <w:p w14:paraId="25AE250C"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24CFFACD" w14:textId="77777777" w:rsidR="005A5CBC" w:rsidRDefault="005A5CBC">
      <w:pPr>
        <w:spacing w:before="60"/>
        <w:ind w:right="-30"/>
        <w:jc w:val="left"/>
        <w:rPr>
          <w:rFonts w:ascii="Arial" w:eastAsia="Arial" w:hAnsi="Arial" w:cs="Arial"/>
        </w:rPr>
      </w:pPr>
    </w:p>
    <w:p w14:paraId="59D56236"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 xml:space="preserve">The detailed breakdown for the provision of Services during the term of the SOW will include (but will not be limited to): </w:t>
      </w:r>
    </w:p>
    <w:p w14:paraId="6A25A65A"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a role description per Supplier Staff;</w:t>
      </w:r>
    </w:p>
    <w:p w14:paraId="416BCABF" w14:textId="77777777" w:rsidR="005A5CBC" w:rsidRDefault="00720B67">
      <w:pPr>
        <w:numPr>
          <w:ilvl w:val="0"/>
          <w:numId w:val="16"/>
        </w:numPr>
        <w:ind w:left="1110" w:right="-30" w:hanging="360"/>
        <w:jc w:val="left"/>
        <w:rPr>
          <w:sz w:val="24"/>
          <w:szCs w:val="24"/>
          <w:highlight w:val="white"/>
        </w:rPr>
      </w:pPr>
      <w:r>
        <w:rPr>
          <w:rFonts w:ascii="Arial" w:eastAsia="Arial" w:hAnsi="Arial" w:cs="Arial"/>
          <w:sz w:val="24"/>
          <w:szCs w:val="24"/>
          <w:highlight w:val="white"/>
        </w:rPr>
        <w:t>a facilities description;</w:t>
      </w:r>
    </w:p>
    <w:p w14:paraId="5F4DEB7C"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agreed relevant rate per day;</w:t>
      </w:r>
    </w:p>
    <w:p w14:paraId="4B4FD5AE"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any expenses charged per day, which are in line with the Buyer’s expenses policy (if applicable);</w:t>
      </w:r>
    </w:p>
    <w:p w14:paraId="50C541B0"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number of days, or pro rata for every part day, they will be actively providing the Services during the term of the SOW; and</w:t>
      </w:r>
    </w:p>
    <w:p w14:paraId="3A75CFBC"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total cost per role/facility</w:t>
      </w:r>
    </w:p>
    <w:p w14:paraId="54AF2E1F" w14:textId="77777777" w:rsidR="005A5CBC" w:rsidRDefault="005A5CBC">
      <w:pPr>
        <w:spacing w:before="60"/>
        <w:ind w:right="-30"/>
        <w:jc w:val="left"/>
        <w:rPr>
          <w:rFonts w:ascii="Arial" w:eastAsia="Arial" w:hAnsi="Arial" w:cs="Arial"/>
        </w:rPr>
      </w:pPr>
    </w:p>
    <w:p w14:paraId="5F893865"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The Supplier will also provide a summary which is to include:</w:t>
      </w:r>
    </w:p>
    <w:p w14:paraId="2E45726E"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Total value of this SOW</w:t>
      </w:r>
    </w:p>
    <w:p w14:paraId="3943A37A"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Overall Call-Off Contract value</w:t>
      </w:r>
    </w:p>
    <w:p w14:paraId="72E35E07"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lastRenderedPageBreak/>
        <w:t>Remainder of value under overall Call-Off Contract Charge</w:t>
      </w:r>
    </w:p>
    <w:p w14:paraId="179B232A"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ab/>
        <w:t xml:space="preserve">Where: </w:t>
      </w:r>
    </w:p>
    <w:p w14:paraId="35A0B609"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Remainder of value under overall Call-Off Contract Charge = overall Call-Off Contract value - sum of total value of all SOWs invoiced</w:t>
      </w:r>
    </w:p>
    <w:p w14:paraId="71743E73"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138CB10D" w14:textId="77777777" w:rsidR="005A5CBC" w:rsidRDefault="005A5CBC">
      <w:pPr>
        <w:spacing w:before="60"/>
        <w:ind w:right="-30"/>
        <w:jc w:val="left"/>
        <w:rPr>
          <w:rFonts w:ascii="Arial" w:eastAsia="Arial" w:hAnsi="Arial" w:cs="Arial"/>
        </w:rPr>
      </w:pPr>
    </w:p>
    <w:p w14:paraId="1770E929"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3.4.3 If a capped or fixed price has been agreed for a SOW:</w:t>
      </w:r>
    </w:p>
    <w:p w14:paraId="61AD8E87" w14:textId="77777777" w:rsidR="005A5CBC" w:rsidRDefault="00720B67">
      <w:pPr>
        <w:numPr>
          <w:ilvl w:val="0"/>
          <w:numId w:val="17"/>
        </w:numPr>
        <w:ind w:left="1110" w:right="-30" w:hanging="360"/>
        <w:jc w:val="left"/>
        <w:rPr>
          <w:sz w:val="24"/>
          <w:szCs w:val="24"/>
          <w:highlight w:val="white"/>
        </w:rPr>
      </w:pPr>
      <w:r>
        <w:rPr>
          <w:rFonts w:ascii="Arial" w:eastAsia="Arial" w:hAnsi="Arial" w:cs="Arial"/>
          <w:sz w:val="24"/>
          <w:szCs w:val="24"/>
          <w:highlight w:val="white"/>
        </w:rPr>
        <w:t>The Supplier will continue at its own cost and expense to provide the Services even where the agreed price has been exceeded; and</w:t>
      </w:r>
    </w:p>
    <w:p w14:paraId="5A41B991" w14:textId="77777777" w:rsidR="005A5CBC" w:rsidRDefault="00720B67">
      <w:pPr>
        <w:numPr>
          <w:ilvl w:val="0"/>
          <w:numId w:val="17"/>
        </w:numPr>
        <w:ind w:left="1110" w:right="-30" w:hanging="360"/>
        <w:jc w:val="left"/>
        <w:rPr>
          <w:sz w:val="24"/>
          <w:szCs w:val="24"/>
          <w:highlight w:val="white"/>
        </w:rPr>
      </w:pPr>
      <w:r>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2678D86D" w14:textId="77777777" w:rsidR="005A5CBC" w:rsidRDefault="005A5CBC">
      <w:pPr>
        <w:spacing w:before="60" w:after="60"/>
        <w:ind w:right="-30"/>
        <w:jc w:val="left"/>
        <w:rPr>
          <w:rFonts w:ascii="Arial" w:eastAsia="Arial" w:hAnsi="Arial" w:cs="Arial"/>
        </w:rPr>
      </w:pPr>
    </w:p>
    <w:p w14:paraId="0513A4E5" w14:textId="1B53395B"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 xml:space="preserve">3.4.4 Risks or contingencies will be included in the Charges. The Parties agree that the following assumptions, representations, risks and contingencies will apply in relation to the Charges. </w:t>
      </w:r>
      <w:r>
        <w:rPr>
          <w:rFonts w:ascii="Arial" w:eastAsia="Arial" w:hAnsi="Arial" w:cs="Arial"/>
          <w:sz w:val="24"/>
          <w:szCs w:val="24"/>
          <w:highlight w:val="yellow"/>
        </w:rPr>
        <w:t>[Insert full details of any assumptions, representations, risks and contingencies which the Parties are relying on in relation to the Charges</w:t>
      </w:r>
      <w:r w:rsidR="00FA3B2D">
        <w:rPr>
          <w:rFonts w:ascii="Arial" w:eastAsia="Arial" w:hAnsi="Arial" w:cs="Arial"/>
          <w:sz w:val="24"/>
          <w:szCs w:val="24"/>
          <w:highlight w:val="yellow"/>
        </w:rPr>
        <w:t xml:space="preserve"> - for example in </w:t>
      </w:r>
      <w:r w:rsidR="00D52B21">
        <w:rPr>
          <w:rFonts w:ascii="Arial" w:eastAsia="Arial" w:hAnsi="Arial" w:cs="Arial"/>
          <w:sz w:val="24"/>
          <w:szCs w:val="24"/>
          <w:highlight w:val="yellow"/>
        </w:rPr>
        <w:t xml:space="preserve">fixed price, </w:t>
      </w:r>
      <w:r w:rsidR="00FA3B2D">
        <w:rPr>
          <w:rFonts w:ascii="Arial" w:eastAsia="Arial" w:hAnsi="Arial" w:cs="Arial"/>
          <w:sz w:val="24"/>
          <w:szCs w:val="24"/>
          <w:highlight w:val="yellow"/>
        </w:rPr>
        <w:t xml:space="preserve">if </w:t>
      </w:r>
      <w:r w:rsidR="00D52B21">
        <w:rPr>
          <w:rFonts w:ascii="Arial" w:eastAsia="Arial" w:hAnsi="Arial" w:cs="Arial"/>
          <w:sz w:val="24"/>
          <w:szCs w:val="24"/>
          <w:highlight w:val="yellow"/>
        </w:rPr>
        <w:t xml:space="preserve">expenses are </w:t>
      </w:r>
      <w:r w:rsidR="00FA3B2D">
        <w:rPr>
          <w:rFonts w:ascii="Arial" w:eastAsia="Arial" w:hAnsi="Arial" w:cs="Arial"/>
          <w:sz w:val="24"/>
          <w:szCs w:val="24"/>
          <w:highlight w:val="yellow"/>
        </w:rPr>
        <w:t xml:space="preserve">either to be charged separate and at cost or </w:t>
      </w:r>
      <w:r w:rsidR="00D52B21">
        <w:rPr>
          <w:rFonts w:ascii="Arial" w:eastAsia="Arial" w:hAnsi="Arial" w:cs="Arial"/>
          <w:sz w:val="24"/>
          <w:szCs w:val="24"/>
          <w:highlight w:val="yellow"/>
        </w:rPr>
        <w:t xml:space="preserve">included </w:t>
      </w:r>
      <w:r w:rsidR="00FA3B2D">
        <w:rPr>
          <w:rFonts w:ascii="Arial" w:eastAsia="Arial" w:hAnsi="Arial" w:cs="Arial"/>
          <w:sz w:val="24"/>
          <w:szCs w:val="24"/>
          <w:highlight w:val="yellow"/>
        </w:rPr>
        <w:t>within the fixed price</w:t>
      </w:r>
      <w:r>
        <w:rPr>
          <w:rFonts w:ascii="Arial" w:eastAsia="Arial" w:hAnsi="Arial" w:cs="Arial"/>
          <w:sz w:val="24"/>
          <w:szCs w:val="24"/>
          <w:highlight w:val="yellow"/>
        </w:rPr>
        <w:t>].</w:t>
      </w:r>
    </w:p>
    <w:p w14:paraId="5DA989C1" w14:textId="77777777" w:rsidR="005A5CBC" w:rsidRDefault="005A5CBC">
      <w:pPr>
        <w:spacing w:before="60"/>
        <w:ind w:right="-30"/>
        <w:jc w:val="left"/>
        <w:rPr>
          <w:rFonts w:ascii="Arial" w:eastAsia="Arial" w:hAnsi="Arial" w:cs="Arial"/>
        </w:rPr>
      </w:pPr>
    </w:p>
    <w:p w14:paraId="4C16A387"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1B8C59E5" w14:textId="77777777" w:rsidR="005A5CBC" w:rsidRDefault="005A5CBC">
      <w:pPr>
        <w:spacing w:before="60" w:after="60"/>
        <w:ind w:right="-30"/>
        <w:jc w:val="left"/>
        <w:rPr>
          <w:rFonts w:ascii="Arial" w:eastAsia="Arial" w:hAnsi="Arial" w:cs="Arial"/>
        </w:rPr>
      </w:pPr>
    </w:p>
    <w:p w14:paraId="72617696" w14:textId="77777777" w:rsidR="005A5CBC" w:rsidRDefault="00720B67">
      <w:pPr>
        <w:spacing w:before="60" w:after="60"/>
        <w:ind w:right="-30" w:firstLine="720"/>
        <w:jc w:val="left"/>
        <w:rPr>
          <w:rFonts w:ascii="Arial" w:eastAsia="Arial" w:hAnsi="Arial" w:cs="Arial"/>
        </w:rPr>
      </w:pPr>
      <w:r>
        <w:rPr>
          <w:rFonts w:ascii="Arial" w:eastAsia="Arial" w:hAnsi="Arial" w:cs="Arial"/>
          <w:sz w:val="24"/>
          <w:szCs w:val="24"/>
          <w:highlight w:val="white"/>
        </w:rPr>
        <w:t>3.4.6 Multiple SOWs can operate concurrently.</w:t>
      </w:r>
    </w:p>
    <w:p w14:paraId="200F54E0" w14:textId="77777777" w:rsidR="005A5CBC" w:rsidRDefault="005A5CBC">
      <w:pPr>
        <w:spacing w:before="60" w:after="60"/>
        <w:ind w:left="720" w:right="-30"/>
        <w:jc w:val="left"/>
        <w:rPr>
          <w:rFonts w:ascii="Arial" w:eastAsia="Arial" w:hAnsi="Arial" w:cs="Arial"/>
        </w:rPr>
      </w:pPr>
    </w:p>
    <w:p w14:paraId="0737DCEF"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05238236" w14:textId="77777777" w:rsidR="005A5CBC" w:rsidRDefault="005A5CBC">
      <w:pPr>
        <w:spacing w:before="60" w:after="60"/>
        <w:ind w:left="-15" w:hanging="30"/>
        <w:rPr>
          <w:rFonts w:ascii="Arial" w:eastAsia="Arial" w:hAnsi="Arial" w:cs="Arial"/>
        </w:rPr>
      </w:pPr>
    </w:p>
    <w:p w14:paraId="3E470CBC" w14:textId="77777777" w:rsidR="005A5CBC" w:rsidRDefault="00720B67">
      <w:pPr>
        <w:pStyle w:val="Heading1"/>
        <w:spacing w:before="60" w:after="60"/>
        <w:ind w:hanging="720"/>
        <w:rPr>
          <w:rFonts w:ascii="Arial" w:eastAsia="Arial" w:hAnsi="Arial" w:cs="Arial"/>
        </w:rPr>
      </w:pPr>
      <w:r>
        <w:rPr>
          <w:rFonts w:ascii="Arial" w:eastAsia="Arial" w:hAnsi="Arial" w:cs="Arial"/>
        </w:rPr>
        <w:tab/>
        <w:t>Sch 3.5. Call-Off Contract Extension Period</w:t>
      </w:r>
    </w:p>
    <w:p w14:paraId="46C06E33" w14:textId="77777777" w:rsidR="005A5CBC" w:rsidRDefault="00720B67">
      <w:pPr>
        <w:pStyle w:val="Heading1"/>
        <w:spacing w:before="60" w:after="60"/>
        <w:ind w:left="720"/>
        <w:jc w:val="left"/>
        <w:rPr>
          <w:rFonts w:ascii="Arial" w:eastAsia="Arial" w:hAnsi="Arial" w:cs="Arial"/>
        </w:rPr>
      </w:pPr>
      <w:r>
        <w:rPr>
          <w:rFonts w:ascii="Arial" w:eastAsia="Arial" w:hAnsi="Arial" w:cs="Arial"/>
          <w:b w:val="0"/>
          <w:highlight w:val="yellow"/>
        </w:rPr>
        <w:t>Where the Buyer has specified an Extension Period in the Order Form,</w:t>
      </w:r>
      <w:r>
        <w:rPr>
          <w:rFonts w:ascii="Arial" w:eastAsia="Arial" w:hAnsi="Arial" w:cs="Arial"/>
          <w:highlight w:val="yellow"/>
        </w:rPr>
        <w:t xml:space="preserve"> </w:t>
      </w:r>
      <w:r>
        <w:rPr>
          <w:rFonts w:ascii="Arial" w:eastAsia="Arial" w:hAnsi="Arial" w:cs="Arial"/>
          <w:b w:val="0"/>
          <w:highlight w:val="yellow"/>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Pr>
          <w:rFonts w:ascii="Arial" w:eastAsia="Arial" w:hAnsi="Arial" w:cs="Arial"/>
          <w:highlight w:val="yellow"/>
        </w:rPr>
        <w:br/>
      </w:r>
    </w:p>
    <w:p w14:paraId="5F507590" w14:textId="77777777" w:rsidR="005A5CBC" w:rsidRDefault="00720B67" w:rsidP="00E7108D">
      <w:pPr>
        <w:pStyle w:val="Heading1"/>
        <w:spacing w:before="60" w:after="60"/>
        <w:rPr>
          <w:rFonts w:ascii="Arial" w:eastAsia="Arial" w:hAnsi="Arial" w:cs="Arial"/>
        </w:rPr>
      </w:pPr>
      <w:r>
        <w:rPr>
          <w:rFonts w:ascii="Arial" w:eastAsia="Arial" w:hAnsi="Arial" w:cs="Arial"/>
        </w:rPr>
        <w:t>Sch 3.6. Agreement of statement of works</w:t>
      </w:r>
    </w:p>
    <w:p w14:paraId="2CBB09C1" w14:textId="77777777" w:rsidR="005A5CBC" w:rsidRDefault="005A5CBC">
      <w:pPr>
        <w:spacing w:before="60" w:after="60"/>
        <w:ind w:hanging="720"/>
        <w:rPr>
          <w:rFonts w:ascii="Arial" w:eastAsia="Arial" w:hAnsi="Arial" w:cs="Arial"/>
        </w:rPr>
      </w:pPr>
    </w:p>
    <w:tbl>
      <w:tblPr>
        <w:tblStyle w:val="af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5A5CBC" w14:paraId="224F30F6" w14:textId="77777777" w:rsidTr="00E710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tcPr>
          <w:p w14:paraId="1E71EEEE" w14:textId="3FA708EE" w:rsidR="005A5CBC" w:rsidRDefault="00720B67">
            <w:pPr>
              <w:spacing w:before="60" w:after="60"/>
              <w:ind w:left="720"/>
              <w:rPr>
                <w:rFonts w:ascii="Arial" w:eastAsia="Arial" w:hAnsi="Arial" w:cs="Arial"/>
              </w:rPr>
            </w:pPr>
            <w:r>
              <w:rPr>
                <w:rFonts w:ascii="Arial" w:eastAsia="Arial" w:hAnsi="Arial" w:cs="Arial"/>
                <w:sz w:val="24"/>
                <w:szCs w:val="24"/>
              </w:rPr>
              <w:lastRenderedPageBreak/>
              <w:t xml:space="preserve">BY SIGNING this SOW, the </w:t>
            </w:r>
            <w:r w:rsidR="001D7FFC">
              <w:rPr>
                <w:rFonts w:ascii="Arial" w:eastAsia="Arial" w:hAnsi="Arial" w:cs="Arial"/>
                <w:sz w:val="24"/>
                <w:szCs w:val="24"/>
              </w:rPr>
              <w:t>P</w:t>
            </w:r>
            <w:r>
              <w:rPr>
                <w:rFonts w:ascii="Arial" w:eastAsia="Arial" w:hAnsi="Arial" w:cs="Arial"/>
                <w:sz w:val="24"/>
                <w:szCs w:val="24"/>
              </w:rPr>
              <w:t>arties agree to be bound by the terms and conditions set out herein:</w:t>
            </w:r>
          </w:p>
          <w:p w14:paraId="13E7F4AF" w14:textId="77777777" w:rsidR="005A5CBC" w:rsidRDefault="00720B67">
            <w:pPr>
              <w:spacing w:before="60" w:after="60"/>
              <w:ind w:hanging="720"/>
              <w:rPr>
                <w:rFonts w:ascii="Arial" w:eastAsia="Arial" w:hAnsi="Arial" w:cs="Arial"/>
              </w:rPr>
            </w:pPr>
            <w:r>
              <w:rPr>
                <w:rFonts w:ascii="Arial" w:eastAsia="Arial" w:hAnsi="Arial" w:cs="Arial"/>
                <w:sz w:val="24"/>
                <w:szCs w:val="24"/>
              </w:rPr>
              <w:t xml:space="preserve"> </w:t>
            </w:r>
          </w:p>
          <w:tbl>
            <w:tblPr>
              <w:tblStyle w:val="af2"/>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5A5CBC" w14:paraId="2C94E688"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4A29758" w14:textId="77777777" w:rsidR="005A5CBC" w:rsidRDefault="00720B67">
                  <w:pPr>
                    <w:keepNext/>
                    <w:spacing w:before="60" w:after="60"/>
                    <w:ind w:left="142"/>
                    <w:rPr>
                      <w:rFonts w:ascii="Arial" w:eastAsia="Arial" w:hAnsi="Arial" w:cs="Arial"/>
                    </w:rPr>
                  </w:pPr>
                  <w:r>
                    <w:rPr>
                      <w:rFonts w:ascii="Arial" w:eastAsia="Arial" w:hAnsi="Arial" w:cs="Arial"/>
                      <w:b/>
                      <w:sz w:val="24"/>
                      <w:szCs w:val="24"/>
                    </w:rPr>
                    <w:t>For and on behalf of the Supplier:</w:t>
                  </w:r>
                </w:p>
              </w:tc>
            </w:tr>
            <w:tr w:rsidR="005A5CBC" w14:paraId="1E4FA04F"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75CC7E5" w14:textId="77777777" w:rsidR="005A5CBC" w:rsidRDefault="00720B67">
                  <w:pPr>
                    <w:keepNext/>
                    <w:spacing w:before="60" w:after="60"/>
                    <w:ind w:left="142"/>
                    <w:rPr>
                      <w:rFonts w:ascii="Arial" w:eastAsia="Arial" w:hAnsi="Arial" w:cs="Arial"/>
                    </w:rPr>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6D6D89E2" w14:textId="77777777" w:rsidR="005A5CBC" w:rsidRDefault="005A5CBC">
                  <w:pPr>
                    <w:keepNext/>
                    <w:spacing w:before="60" w:after="60"/>
                    <w:ind w:left="142"/>
                    <w:rPr>
                      <w:rFonts w:ascii="Arial" w:eastAsia="Arial" w:hAnsi="Arial" w:cs="Arial"/>
                    </w:rPr>
                  </w:pPr>
                </w:p>
              </w:tc>
            </w:tr>
            <w:tr w:rsidR="005A5CBC" w14:paraId="50F43E0D"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FC5BE41" w14:textId="77777777" w:rsidR="005A5CBC" w:rsidRDefault="00720B67">
                  <w:pPr>
                    <w:keepNext/>
                    <w:spacing w:before="60" w:after="60"/>
                    <w:ind w:left="142"/>
                    <w:rPr>
                      <w:rFonts w:ascii="Arial" w:eastAsia="Arial" w:hAnsi="Arial" w:cs="Arial"/>
                    </w:rPr>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1020AF5D"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64E1E9D5" wp14:editId="49D47F92">
                        <wp:extent cx="1980338" cy="6381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1980338" cy="638175"/>
                                </a:xfrm>
                                <a:prstGeom prst="rect">
                                  <a:avLst/>
                                </a:prstGeom>
                                <a:ln/>
                              </pic:spPr>
                            </pic:pic>
                          </a:graphicData>
                        </a:graphic>
                      </wp:inline>
                    </w:drawing>
                  </w:r>
                  <w:r>
                    <w:rPr>
                      <w:rFonts w:ascii="Arial" w:eastAsia="Arial" w:hAnsi="Arial" w:cs="Arial"/>
                      <w:color w:val="808080"/>
                      <w:sz w:val="24"/>
                      <w:szCs w:val="24"/>
                    </w:rPr>
                    <w:t xml:space="preserve"> </w:t>
                  </w:r>
                </w:p>
              </w:tc>
            </w:tr>
          </w:tbl>
          <w:p w14:paraId="44FD6C90" w14:textId="77777777" w:rsidR="005A5CBC" w:rsidRDefault="005A5CBC">
            <w:pPr>
              <w:spacing w:before="60" w:after="60"/>
              <w:ind w:hanging="720"/>
              <w:rPr>
                <w:rFonts w:ascii="Arial" w:eastAsia="Arial" w:hAnsi="Arial" w:cs="Arial"/>
              </w:rPr>
            </w:pPr>
          </w:p>
          <w:tbl>
            <w:tblPr>
              <w:tblStyle w:val="af3"/>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5A5CBC" w14:paraId="699037F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93AA31C" w14:textId="77777777" w:rsidR="005A5CBC" w:rsidRDefault="00720B67">
                  <w:pPr>
                    <w:keepNext/>
                    <w:spacing w:before="60" w:after="60"/>
                    <w:ind w:left="142"/>
                    <w:rPr>
                      <w:rFonts w:ascii="Arial" w:eastAsia="Arial" w:hAnsi="Arial" w:cs="Arial"/>
                    </w:rPr>
                  </w:pPr>
                  <w:r>
                    <w:rPr>
                      <w:rFonts w:ascii="Arial" w:eastAsia="Arial" w:hAnsi="Arial" w:cs="Arial"/>
                      <w:b/>
                      <w:sz w:val="24"/>
                      <w:szCs w:val="24"/>
                    </w:rPr>
                    <w:t>For and on behalf of the departmental Buyer:</w:t>
                  </w:r>
                </w:p>
              </w:tc>
            </w:tr>
            <w:tr w:rsidR="005A5CBC" w14:paraId="14FFD4D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5CC10EC5" w14:textId="77777777" w:rsidR="005A5CBC" w:rsidRDefault="00720B67">
                  <w:pPr>
                    <w:keepNext/>
                    <w:spacing w:before="60" w:after="60"/>
                    <w:ind w:left="142"/>
                    <w:rPr>
                      <w:rFonts w:ascii="Arial" w:eastAsia="Arial" w:hAnsi="Arial" w:cs="Arial"/>
                    </w:rPr>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7560934D" w14:textId="77777777" w:rsidR="005A5CBC" w:rsidRDefault="005A5CBC">
                  <w:pPr>
                    <w:keepNext/>
                    <w:spacing w:before="60" w:after="60"/>
                    <w:ind w:left="142"/>
                    <w:rPr>
                      <w:rFonts w:ascii="Arial" w:eastAsia="Arial" w:hAnsi="Arial" w:cs="Arial"/>
                    </w:rPr>
                  </w:pPr>
                </w:p>
              </w:tc>
            </w:tr>
            <w:tr w:rsidR="005A5CBC" w14:paraId="274716BA"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35958DFB" w14:textId="77777777" w:rsidR="005A5CBC" w:rsidRDefault="00720B67">
                  <w:pPr>
                    <w:keepNext/>
                    <w:spacing w:before="60" w:after="60"/>
                    <w:ind w:left="142"/>
                    <w:rPr>
                      <w:rFonts w:ascii="Arial" w:eastAsia="Arial" w:hAnsi="Arial" w:cs="Arial"/>
                    </w:rPr>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4574A768"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782EF328" wp14:editId="3C332DAF">
                        <wp:extent cx="1980338" cy="6381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1980338" cy="638175"/>
                                </a:xfrm>
                                <a:prstGeom prst="rect">
                                  <a:avLst/>
                                </a:prstGeom>
                                <a:ln/>
                              </pic:spPr>
                            </pic:pic>
                          </a:graphicData>
                        </a:graphic>
                      </wp:inline>
                    </w:drawing>
                  </w:r>
                  <w:r>
                    <w:rPr>
                      <w:rFonts w:ascii="Arial" w:eastAsia="Arial" w:hAnsi="Arial" w:cs="Arial"/>
                      <w:sz w:val="24"/>
                      <w:szCs w:val="24"/>
                    </w:rPr>
                    <w:t xml:space="preserve"> </w:t>
                  </w:r>
                </w:p>
              </w:tc>
            </w:tr>
          </w:tbl>
          <w:p w14:paraId="6D3F9E28" w14:textId="77777777" w:rsidR="005A5CBC" w:rsidRDefault="005A5CBC">
            <w:pPr>
              <w:tabs>
                <w:tab w:val="left" w:pos="3261"/>
                <w:tab w:val="left" w:pos="3686"/>
              </w:tabs>
              <w:spacing w:before="60" w:after="60"/>
              <w:jc w:val="center"/>
              <w:rPr>
                <w:rFonts w:ascii="Arial" w:eastAsia="Arial" w:hAnsi="Arial" w:cs="Arial"/>
              </w:rPr>
            </w:pPr>
          </w:p>
          <w:p w14:paraId="3CA35466" w14:textId="77777777" w:rsidR="005A5CBC" w:rsidRDefault="00720B67">
            <w:pPr>
              <w:spacing w:before="60" w:after="60"/>
              <w:jc w:val="left"/>
              <w:rPr>
                <w:rFonts w:ascii="Arial" w:eastAsia="Arial" w:hAnsi="Arial" w:cs="Arial"/>
              </w:rPr>
            </w:pPr>
            <w:r>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60E9AE3C" w14:textId="77777777" w:rsidR="005A5CBC" w:rsidRDefault="005A5CBC">
            <w:pPr>
              <w:spacing w:before="60" w:after="60"/>
              <w:jc w:val="left"/>
              <w:rPr>
                <w:rFonts w:ascii="Arial" w:eastAsia="Arial" w:hAnsi="Arial" w:cs="Arial"/>
              </w:rPr>
            </w:pPr>
          </w:p>
          <w:p w14:paraId="7FCE2430" w14:textId="77777777" w:rsidR="005A5CBC" w:rsidRDefault="00720B67">
            <w:pPr>
              <w:spacing w:before="60" w:after="60"/>
              <w:jc w:val="left"/>
              <w:rPr>
                <w:rFonts w:ascii="Arial" w:eastAsia="Arial" w:hAnsi="Arial" w:cs="Arial"/>
              </w:rPr>
            </w:pPr>
            <w:r>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53161A05" w14:textId="77777777" w:rsidR="005A5CBC" w:rsidRDefault="005A5CBC">
      <w:pPr>
        <w:keepNext/>
        <w:keepLines/>
        <w:spacing w:before="60"/>
        <w:jc w:val="left"/>
        <w:rPr>
          <w:rFonts w:ascii="Arial" w:eastAsia="Arial" w:hAnsi="Arial" w:cs="Arial"/>
        </w:rPr>
      </w:pPr>
    </w:p>
    <w:p w14:paraId="11F104B1" w14:textId="77777777" w:rsidR="005A5CBC" w:rsidRDefault="00720B67">
      <w:pPr>
        <w:rPr>
          <w:rFonts w:ascii="Arial" w:eastAsia="Arial" w:hAnsi="Arial" w:cs="Arial"/>
          <w:b/>
          <w:sz w:val="24"/>
          <w:szCs w:val="24"/>
        </w:rPr>
      </w:pPr>
      <w:r>
        <w:br w:type="page"/>
      </w:r>
    </w:p>
    <w:p w14:paraId="664DA9BA" w14:textId="77777777" w:rsidR="005A5CBC" w:rsidRDefault="00720B67">
      <w:pPr>
        <w:pStyle w:val="Heading1"/>
        <w:spacing w:before="60"/>
        <w:jc w:val="left"/>
        <w:rPr>
          <w:rFonts w:ascii="Arial" w:eastAsia="Arial" w:hAnsi="Arial" w:cs="Arial"/>
        </w:rPr>
      </w:pPr>
      <w:bookmarkStart w:id="154" w:name="_302dr9l" w:colFirst="0" w:colLast="0"/>
      <w:bookmarkEnd w:id="154"/>
      <w:r>
        <w:rPr>
          <w:rFonts w:ascii="Arial" w:eastAsia="Arial" w:hAnsi="Arial" w:cs="Arial"/>
        </w:rPr>
        <w:lastRenderedPageBreak/>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14:paraId="4C7543F3" w14:textId="77777777" w:rsidR="005A5CBC" w:rsidRDefault="005A5CBC">
      <w:pPr>
        <w:keepNext/>
        <w:keepLines/>
        <w:spacing w:before="60"/>
        <w:jc w:val="left"/>
        <w:rPr>
          <w:rFonts w:ascii="Arial" w:eastAsia="Arial" w:hAnsi="Arial" w:cs="Arial"/>
        </w:rPr>
      </w:pPr>
    </w:p>
    <w:p w14:paraId="49BC9306" w14:textId="77777777" w:rsidR="005A5CBC" w:rsidRPr="006A6EBB" w:rsidRDefault="00720B67">
      <w:pPr>
        <w:spacing w:before="60" w:after="60"/>
        <w:ind w:left="142"/>
        <w:rPr>
          <w:rFonts w:ascii="Arial" w:eastAsia="Arial" w:hAnsi="Arial" w:cs="Arial"/>
          <w:sz w:val="18"/>
          <w:szCs w:val="18"/>
        </w:rPr>
      </w:pPr>
      <w:r w:rsidRPr="006A6EBB">
        <w:rPr>
          <w:rFonts w:ascii="Arial" w:eastAsia="Arial" w:hAnsi="Arial" w:cs="Arial"/>
          <w:sz w:val="22"/>
          <w:szCs w:val="22"/>
          <w:highlight w:val="yellow"/>
        </w:rPr>
        <w:t>Order Form reference for the Call-Off Contract being varied:</w:t>
      </w:r>
    </w:p>
    <w:p w14:paraId="62612D89" w14:textId="77777777" w:rsidR="005A5CBC" w:rsidRPr="006A6EBB" w:rsidRDefault="005A5CBC">
      <w:pPr>
        <w:spacing w:before="60" w:after="60"/>
        <w:ind w:left="142"/>
        <w:rPr>
          <w:rFonts w:ascii="Arial" w:eastAsia="Arial" w:hAnsi="Arial" w:cs="Arial"/>
          <w:sz w:val="18"/>
          <w:szCs w:val="18"/>
        </w:rPr>
      </w:pPr>
    </w:p>
    <w:p w14:paraId="451CD13D" w14:textId="77777777" w:rsidR="005A5CBC" w:rsidRPr="006A6EBB" w:rsidRDefault="00720B67">
      <w:pPr>
        <w:spacing w:before="60" w:after="60"/>
        <w:ind w:left="142"/>
        <w:rPr>
          <w:rFonts w:ascii="Arial" w:eastAsia="Arial" w:hAnsi="Arial" w:cs="Arial"/>
          <w:sz w:val="18"/>
          <w:szCs w:val="18"/>
        </w:rPr>
      </w:pPr>
      <w:r w:rsidRPr="006A6EBB">
        <w:rPr>
          <w:rFonts w:ascii="Arial" w:eastAsia="Arial" w:hAnsi="Arial" w:cs="Arial"/>
          <w:sz w:val="22"/>
          <w:szCs w:val="22"/>
          <w:highlight w:val="yellow"/>
        </w:rPr>
        <w:t>BETWEEN:</w:t>
      </w:r>
    </w:p>
    <w:tbl>
      <w:tblPr>
        <w:tblStyle w:val="af4"/>
        <w:tblW w:w="9531" w:type="dxa"/>
        <w:tblInd w:w="-3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9531"/>
      </w:tblGrid>
      <w:tr w:rsidR="005A5CBC" w:rsidRPr="006A6EBB" w14:paraId="40007659"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7D93DD49" w14:textId="77777777" w:rsidR="005A5CBC" w:rsidRPr="006A6EBB" w:rsidRDefault="00720B67">
            <w:pPr>
              <w:spacing w:before="60" w:after="60"/>
              <w:ind w:left="1276"/>
              <w:rPr>
                <w:rFonts w:ascii="Arial" w:eastAsia="Arial" w:hAnsi="Arial" w:cs="Arial"/>
                <w:sz w:val="18"/>
                <w:szCs w:val="18"/>
              </w:rPr>
            </w:pPr>
            <w:r w:rsidRPr="006A6EBB">
              <w:rPr>
                <w:rFonts w:ascii="Arial" w:eastAsia="Arial" w:hAnsi="Arial" w:cs="Arial"/>
                <w:b/>
                <w:sz w:val="22"/>
                <w:szCs w:val="22"/>
                <w:highlight w:val="yellow"/>
              </w:rPr>
              <w:t xml:space="preserve">Buyer Full Name  </w:t>
            </w:r>
            <w:r w:rsidRPr="006A6EBB">
              <w:rPr>
                <w:rFonts w:ascii="Arial" w:eastAsia="Arial" w:hAnsi="Arial" w:cs="Arial"/>
                <w:sz w:val="22"/>
                <w:szCs w:val="22"/>
                <w:highlight w:val="yellow"/>
              </w:rPr>
              <w:t>("</w:t>
            </w:r>
            <w:r w:rsidRPr="006A6EBB">
              <w:rPr>
                <w:rFonts w:ascii="Arial" w:eastAsia="Arial" w:hAnsi="Arial" w:cs="Arial"/>
                <w:b/>
                <w:sz w:val="22"/>
                <w:szCs w:val="22"/>
                <w:highlight w:val="yellow"/>
              </w:rPr>
              <w:t>the Buyer"</w:t>
            </w:r>
            <w:r w:rsidRPr="006A6EBB">
              <w:rPr>
                <w:rFonts w:ascii="Arial" w:eastAsia="Arial" w:hAnsi="Arial" w:cs="Arial"/>
                <w:sz w:val="22"/>
                <w:szCs w:val="22"/>
                <w:highlight w:val="yellow"/>
              </w:rPr>
              <w:t>)</w:t>
            </w:r>
          </w:p>
          <w:p w14:paraId="2C9D2857" w14:textId="77777777" w:rsidR="005A5CBC" w:rsidRPr="006A6EBB" w:rsidRDefault="005A5CBC">
            <w:pPr>
              <w:spacing w:before="60" w:after="60"/>
              <w:ind w:left="1276"/>
              <w:rPr>
                <w:rFonts w:ascii="Arial" w:eastAsia="Arial" w:hAnsi="Arial" w:cs="Arial"/>
                <w:sz w:val="18"/>
                <w:szCs w:val="18"/>
              </w:rPr>
            </w:pPr>
          </w:p>
          <w:p w14:paraId="24215DF6" w14:textId="77777777" w:rsidR="005A5CBC" w:rsidRPr="006A6EBB" w:rsidRDefault="00720B67">
            <w:pPr>
              <w:spacing w:before="60" w:after="60"/>
              <w:ind w:left="1276"/>
              <w:rPr>
                <w:rFonts w:ascii="Arial" w:eastAsia="Arial" w:hAnsi="Arial" w:cs="Arial"/>
                <w:sz w:val="18"/>
                <w:szCs w:val="18"/>
              </w:rPr>
            </w:pPr>
            <w:r w:rsidRPr="006A6EBB">
              <w:rPr>
                <w:rFonts w:ascii="Arial" w:eastAsia="Arial" w:hAnsi="Arial" w:cs="Arial"/>
                <w:sz w:val="22"/>
                <w:szCs w:val="22"/>
                <w:highlight w:val="yellow"/>
              </w:rPr>
              <w:t>and</w:t>
            </w:r>
          </w:p>
          <w:p w14:paraId="2F1E5D5E" w14:textId="77777777" w:rsidR="005A5CBC" w:rsidRPr="006A6EBB" w:rsidRDefault="005A5CBC">
            <w:pPr>
              <w:spacing w:before="60" w:after="60"/>
              <w:ind w:left="1276"/>
              <w:rPr>
                <w:rFonts w:ascii="Arial" w:eastAsia="Arial" w:hAnsi="Arial" w:cs="Arial"/>
                <w:sz w:val="18"/>
                <w:szCs w:val="18"/>
              </w:rPr>
            </w:pPr>
          </w:p>
          <w:p w14:paraId="3AF09F10" w14:textId="77777777" w:rsidR="005A5CBC" w:rsidRPr="006A6EBB" w:rsidRDefault="00720B67">
            <w:pPr>
              <w:spacing w:before="60" w:after="60"/>
              <w:ind w:left="1276"/>
              <w:rPr>
                <w:rFonts w:ascii="Arial" w:eastAsia="Arial" w:hAnsi="Arial" w:cs="Arial"/>
                <w:sz w:val="18"/>
                <w:szCs w:val="18"/>
              </w:rPr>
            </w:pPr>
            <w:r w:rsidRPr="006A6EBB">
              <w:rPr>
                <w:rFonts w:ascii="Arial" w:eastAsia="Arial" w:hAnsi="Arial" w:cs="Arial"/>
                <w:b/>
                <w:sz w:val="22"/>
                <w:szCs w:val="22"/>
                <w:highlight w:val="yellow"/>
              </w:rPr>
              <w:t xml:space="preserve">Supplier Full Name </w:t>
            </w:r>
            <w:r w:rsidRPr="006A6EBB">
              <w:rPr>
                <w:rFonts w:ascii="Arial" w:eastAsia="Arial" w:hAnsi="Arial" w:cs="Arial"/>
                <w:sz w:val="22"/>
                <w:szCs w:val="22"/>
                <w:highlight w:val="yellow"/>
              </w:rPr>
              <w:t>(</w:t>
            </w:r>
            <w:r w:rsidRPr="006A6EBB">
              <w:rPr>
                <w:rFonts w:ascii="Arial" w:eastAsia="Arial" w:hAnsi="Arial" w:cs="Arial"/>
                <w:b/>
                <w:sz w:val="22"/>
                <w:szCs w:val="22"/>
                <w:highlight w:val="yellow"/>
              </w:rPr>
              <w:t>"the Supplier"</w:t>
            </w:r>
            <w:r w:rsidRPr="006A6EBB">
              <w:rPr>
                <w:rFonts w:ascii="Arial" w:eastAsia="Arial" w:hAnsi="Arial" w:cs="Arial"/>
                <w:sz w:val="22"/>
                <w:szCs w:val="22"/>
                <w:highlight w:val="yellow"/>
              </w:rPr>
              <w:t>)</w:t>
            </w:r>
          </w:p>
          <w:p w14:paraId="3C130054" w14:textId="77777777" w:rsidR="005A5CBC" w:rsidRPr="006A6EBB" w:rsidRDefault="005A5CBC">
            <w:pPr>
              <w:spacing w:before="60" w:after="60"/>
              <w:ind w:left="142"/>
              <w:rPr>
                <w:rFonts w:ascii="Arial" w:eastAsia="Arial" w:hAnsi="Arial" w:cs="Arial"/>
                <w:sz w:val="18"/>
                <w:szCs w:val="18"/>
              </w:rPr>
            </w:pPr>
          </w:p>
        </w:tc>
      </w:tr>
    </w:tbl>
    <w:p w14:paraId="6CC91A62" w14:textId="77777777" w:rsidR="005A5CBC" w:rsidRPr="006A6EBB" w:rsidRDefault="00720B67">
      <w:pPr>
        <w:keepNext/>
        <w:numPr>
          <w:ilvl w:val="0"/>
          <w:numId w:val="25"/>
        </w:numPr>
        <w:ind w:left="567" w:hanging="425"/>
        <w:rPr>
          <w:rFonts w:ascii="Arial" w:eastAsia="Arial" w:hAnsi="Arial" w:cs="Arial"/>
          <w:sz w:val="22"/>
          <w:szCs w:val="22"/>
          <w:highlight w:val="yellow"/>
        </w:rPr>
      </w:pPr>
      <w:r w:rsidRPr="006A6EBB">
        <w:rPr>
          <w:rFonts w:ascii="Arial" w:eastAsia="Arial" w:hAnsi="Arial" w:cs="Arial"/>
          <w:sz w:val="22"/>
          <w:szCs w:val="22"/>
          <w:highlight w:val="yellow"/>
        </w:rPr>
        <w:t xml:space="preserve">The Call-Off Contract is varied as follows and shall take effect on the date signed by both Parties: </w:t>
      </w:r>
    </w:p>
    <w:p w14:paraId="7A060A93" w14:textId="77777777" w:rsidR="005A5CBC" w:rsidRPr="006A6EBB" w:rsidRDefault="00720B67">
      <w:pPr>
        <w:keepNext/>
        <w:spacing w:before="60" w:after="60"/>
        <w:ind w:left="567"/>
        <w:rPr>
          <w:rFonts w:ascii="Arial" w:eastAsia="Arial" w:hAnsi="Arial" w:cs="Arial"/>
          <w:sz w:val="18"/>
          <w:szCs w:val="18"/>
        </w:rPr>
      </w:pPr>
      <w:r w:rsidRPr="006A6EBB">
        <w:rPr>
          <w:rFonts w:ascii="Arial" w:eastAsia="Arial" w:hAnsi="Arial" w:cs="Arial"/>
          <w:b/>
          <w:i/>
          <w:sz w:val="22"/>
          <w:szCs w:val="22"/>
          <w:highlight w:val="yellow"/>
        </w:rPr>
        <w:t>Guidance Note:  Insert full details of the change including:</w:t>
      </w:r>
    </w:p>
    <w:p w14:paraId="54D095AC" w14:textId="77777777" w:rsidR="005A5CBC" w:rsidRPr="006A6EBB" w:rsidRDefault="00720B67">
      <w:pPr>
        <w:keepNext/>
        <w:spacing w:before="60" w:after="60"/>
        <w:ind w:left="567"/>
        <w:rPr>
          <w:rFonts w:ascii="Arial" w:eastAsia="Arial" w:hAnsi="Arial" w:cs="Arial"/>
          <w:sz w:val="18"/>
          <w:szCs w:val="18"/>
        </w:rPr>
      </w:pPr>
      <w:r w:rsidRPr="006A6EBB">
        <w:rPr>
          <w:rFonts w:ascii="Arial" w:eastAsia="Arial" w:hAnsi="Arial" w:cs="Arial"/>
          <w:b/>
          <w:i/>
          <w:sz w:val="22"/>
          <w:szCs w:val="22"/>
          <w:highlight w:val="yellow"/>
        </w:rPr>
        <w:t>Reason for the change;</w:t>
      </w:r>
    </w:p>
    <w:p w14:paraId="610AD374" w14:textId="77777777" w:rsidR="005A5CBC" w:rsidRPr="006A6EBB" w:rsidRDefault="00720B67">
      <w:pPr>
        <w:keepNext/>
        <w:spacing w:before="60" w:after="60"/>
        <w:ind w:left="567"/>
        <w:rPr>
          <w:rFonts w:ascii="Arial" w:eastAsia="Arial" w:hAnsi="Arial" w:cs="Arial"/>
          <w:sz w:val="18"/>
          <w:szCs w:val="18"/>
        </w:rPr>
      </w:pPr>
      <w:r w:rsidRPr="006A6EBB">
        <w:rPr>
          <w:rFonts w:ascii="Arial" w:eastAsia="Arial" w:hAnsi="Arial" w:cs="Arial"/>
          <w:b/>
          <w:i/>
          <w:sz w:val="22"/>
          <w:szCs w:val="22"/>
          <w:highlight w:val="yellow"/>
        </w:rPr>
        <w:t>Full Details of the proposed change;</w:t>
      </w:r>
    </w:p>
    <w:p w14:paraId="775EFF86" w14:textId="77777777" w:rsidR="005A5CBC" w:rsidRPr="006A6EBB" w:rsidRDefault="00720B67">
      <w:pPr>
        <w:keepNext/>
        <w:spacing w:before="60" w:after="60"/>
        <w:ind w:left="567"/>
        <w:rPr>
          <w:rFonts w:ascii="Arial" w:eastAsia="Arial" w:hAnsi="Arial" w:cs="Arial"/>
          <w:sz w:val="18"/>
          <w:szCs w:val="18"/>
        </w:rPr>
      </w:pPr>
      <w:r w:rsidRPr="006A6EBB">
        <w:rPr>
          <w:rFonts w:ascii="Arial" w:eastAsia="Arial" w:hAnsi="Arial" w:cs="Arial"/>
          <w:b/>
          <w:i/>
          <w:sz w:val="22"/>
          <w:szCs w:val="22"/>
          <w:highlight w:val="yellow"/>
        </w:rPr>
        <w:t xml:space="preserve">Likely impact, if any, of the change on other aspects of the Call-Off Contract; </w:t>
      </w:r>
    </w:p>
    <w:p w14:paraId="127DB796" w14:textId="77777777" w:rsidR="005A5CBC" w:rsidRPr="006A6EBB" w:rsidRDefault="005A5CBC">
      <w:pPr>
        <w:keepNext/>
        <w:spacing w:before="60" w:after="60"/>
        <w:rPr>
          <w:rFonts w:ascii="Arial" w:eastAsia="Arial" w:hAnsi="Arial" w:cs="Arial"/>
          <w:sz w:val="18"/>
          <w:szCs w:val="18"/>
        </w:rPr>
      </w:pPr>
    </w:p>
    <w:p w14:paraId="7BF8AB5D" w14:textId="77777777" w:rsidR="005A5CBC" w:rsidRPr="006A6EBB" w:rsidRDefault="00720B67">
      <w:pPr>
        <w:keepNext/>
        <w:numPr>
          <w:ilvl w:val="0"/>
          <w:numId w:val="25"/>
        </w:numPr>
        <w:ind w:left="567" w:hanging="425"/>
        <w:rPr>
          <w:rFonts w:ascii="Arial" w:eastAsia="Arial" w:hAnsi="Arial" w:cs="Arial"/>
          <w:sz w:val="22"/>
          <w:szCs w:val="22"/>
          <w:highlight w:val="yellow"/>
        </w:rPr>
      </w:pPr>
      <w:r w:rsidRPr="006A6EBB">
        <w:rPr>
          <w:rFonts w:ascii="Arial" w:eastAsia="Arial" w:hAnsi="Arial" w:cs="Arial"/>
          <w:sz w:val="22"/>
          <w:szCs w:val="22"/>
          <w:highlight w:val="yellow"/>
        </w:rPr>
        <w:t>Words and expressions in this Contract Change Notice shall have the meanings given to them in the Call-Off Contract.</w:t>
      </w:r>
    </w:p>
    <w:p w14:paraId="0DD2FFA1" w14:textId="77777777" w:rsidR="005A5CBC" w:rsidRPr="006A6EBB" w:rsidRDefault="005A5CBC">
      <w:pPr>
        <w:keepNext/>
        <w:spacing w:before="60" w:after="60"/>
        <w:ind w:left="567"/>
        <w:rPr>
          <w:rFonts w:ascii="Arial" w:eastAsia="Arial" w:hAnsi="Arial" w:cs="Arial"/>
          <w:sz w:val="18"/>
          <w:szCs w:val="18"/>
        </w:rPr>
      </w:pPr>
    </w:p>
    <w:p w14:paraId="72A58C3E" w14:textId="77777777" w:rsidR="005A5CBC" w:rsidRPr="006A6EBB" w:rsidRDefault="00720B67">
      <w:pPr>
        <w:keepNext/>
        <w:numPr>
          <w:ilvl w:val="0"/>
          <w:numId w:val="25"/>
        </w:numPr>
        <w:ind w:left="567" w:hanging="425"/>
        <w:rPr>
          <w:rFonts w:ascii="Arial" w:eastAsia="Arial" w:hAnsi="Arial" w:cs="Arial"/>
          <w:sz w:val="22"/>
          <w:szCs w:val="22"/>
          <w:highlight w:val="yellow"/>
        </w:rPr>
      </w:pPr>
      <w:r w:rsidRPr="006A6EBB">
        <w:rPr>
          <w:rFonts w:ascii="Arial" w:eastAsia="Arial" w:hAnsi="Arial" w:cs="Arial"/>
          <w:sz w:val="22"/>
          <w:szCs w:val="22"/>
          <w:highlight w:val="yellow"/>
        </w:rPr>
        <w:t>The Call-Off Contract, including any previous changes shall remain effective and unaltered except as amended by this change.</w:t>
      </w:r>
    </w:p>
    <w:p w14:paraId="54020EAC" w14:textId="77777777" w:rsidR="005A5CBC" w:rsidRPr="006A6EBB" w:rsidRDefault="005A5CBC">
      <w:pPr>
        <w:keepNext/>
        <w:rPr>
          <w:rFonts w:ascii="Arial" w:eastAsia="Arial" w:hAnsi="Arial" w:cs="Arial"/>
          <w:b/>
          <w:sz w:val="22"/>
          <w:szCs w:val="22"/>
          <w:highlight w:val="yellow"/>
        </w:rPr>
      </w:pPr>
    </w:p>
    <w:p w14:paraId="6DF9C8E7" w14:textId="77777777" w:rsidR="005A5CBC" w:rsidRPr="006A6EBB" w:rsidRDefault="00720B67">
      <w:pPr>
        <w:keepNext/>
        <w:ind w:left="-142"/>
        <w:rPr>
          <w:rFonts w:ascii="Arial" w:eastAsia="Arial" w:hAnsi="Arial" w:cs="Arial"/>
          <w:sz w:val="22"/>
          <w:szCs w:val="22"/>
          <w:highlight w:val="yellow"/>
        </w:rPr>
      </w:pPr>
      <w:r w:rsidRPr="006A6EBB">
        <w:rPr>
          <w:rFonts w:ascii="Arial" w:eastAsia="Arial" w:hAnsi="Arial" w:cs="Arial"/>
          <w:b/>
          <w:sz w:val="22"/>
          <w:szCs w:val="22"/>
          <w:highlight w:val="yellow"/>
        </w:rPr>
        <w:t>Signed by an authorised signatory for and on behalf of the Buyer</w:t>
      </w:r>
    </w:p>
    <w:tbl>
      <w:tblPr>
        <w:tblStyle w:val="af5"/>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20"/>
        <w:gridCol w:w="7020"/>
      </w:tblGrid>
      <w:tr w:rsidR="005A5CBC" w:rsidRPr="006A6EBB" w14:paraId="6EDB153F" w14:textId="77777777" w:rsidTr="006A6EB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single" w:sz="4" w:space="0" w:color="auto"/>
              <w:left w:val="single" w:sz="4" w:space="0" w:color="auto"/>
              <w:bottom w:val="nil"/>
            </w:tcBorders>
          </w:tcPr>
          <w:p w14:paraId="229D3FC1" w14:textId="77777777" w:rsidR="005A5CBC" w:rsidRPr="006A6EBB" w:rsidRDefault="00720B67">
            <w:pPr>
              <w:spacing w:before="60" w:after="60"/>
              <w:ind w:left="142"/>
              <w:rPr>
                <w:rFonts w:ascii="Arial" w:eastAsia="Arial" w:hAnsi="Arial" w:cs="Arial"/>
                <w:sz w:val="18"/>
                <w:szCs w:val="18"/>
              </w:rPr>
            </w:pPr>
            <w:r w:rsidRPr="006A6EBB">
              <w:rPr>
                <w:rFonts w:ascii="Arial" w:eastAsia="Arial" w:hAnsi="Arial" w:cs="Arial"/>
                <w:sz w:val="22"/>
                <w:szCs w:val="22"/>
                <w:highlight w:val="yellow"/>
              </w:rPr>
              <w:t>Signature:</w:t>
            </w:r>
          </w:p>
        </w:tc>
        <w:tc>
          <w:tcPr>
            <w:cnfStyle w:val="000001000000" w:firstRow="0" w:lastRow="0" w:firstColumn="0" w:lastColumn="0" w:oddVBand="0" w:evenVBand="1" w:oddHBand="0" w:evenHBand="0" w:firstRowFirstColumn="0" w:firstRowLastColumn="0" w:lastRowFirstColumn="0" w:lastRowLastColumn="0"/>
            <w:tcW w:w="7020" w:type="dxa"/>
            <w:tcBorders>
              <w:top w:val="single" w:sz="4" w:space="0" w:color="auto"/>
              <w:right w:val="single" w:sz="4" w:space="0" w:color="auto"/>
            </w:tcBorders>
          </w:tcPr>
          <w:p w14:paraId="05A39014" w14:textId="77777777" w:rsidR="005A5CBC" w:rsidRPr="006A6EBB" w:rsidRDefault="00720B67">
            <w:pPr>
              <w:keepNext/>
              <w:spacing w:before="60" w:after="60"/>
              <w:ind w:left="142"/>
              <w:rPr>
                <w:rFonts w:ascii="Arial" w:eastAsia="Arial" w:hAnsi="Arial" w:cs="Arial"/>
                <w:sz w:val="18"/>
                <w:szCs w:val="18"/>
              </w:rPr>
            </w:pPr>
            <w:r w:rsidRPr="006A6EBB">
              <w:rPr>
                <w:rFonts w:ascii="Arial" w:eastAsia="Arial" w:hAnsi="Arial" w:cs="Arial"/>
                <w:noProof/>
                <w:sz w:val="18"/>
                <w:szCs w:val="18"/>
              </w:rPr>
              <w:drawing>
                <wp:inline distT="0" distB="0" distL="114300" distR="114300" wp14:anchorId="126C58A3" wp14:editId="61911252">
                  <wp:extent cx="1980338" cy="638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1980338" cy="638175"/>
                          </a:xfrm>
                          <a:prstGeom prst="rect">
                            <a:avLst/>
                          </a:prstGeom>
                          <a:ln/>
                        </pic:spPr>
                      </pic:pic>
                    </a:graphicData>
                  </a:graphic>
                </wp:inline>
              </w:drawing>
            </w:r>
          </w:p>
        </w:tc>
      </w:tr>
      <w:tr w:rsidR="005A5CBC" w:rsidRPr="006A6EBB" w14:paraId="73D6FB43" w14:textId="77777777" w:rsidTr="006A6EB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left w:val="single" w:sz="4" w:space="0" w:color="auto"/>
              <w:bottom w:val="nil"/>
            </w:tcBorders>
          </w:tcPr>
          <w:p w14:paraId="65CB04C0" w14:textId="77777777" w:rsidR="005A5CBC" w:rsidRPr="006A6EBB" w:rsidRDefault="00720B67">
            <w:pPr>
              <w:spacing w:before="60" w:after="60"/>
              <w:ind w:left="142"/>
              <w:rPr>
                <w:rFonts w:ascii="Arial" w:eastAsia="Arial" w:hAnsi="Arial" w:cs="Arial"/>
                <w:sz w:val="18"/>
                <w:szCs w:val="18"/>
              </w:rPr>
            </w:pPr>
            <w:r w:rsidRPr="006A6EBB">
              <w:rPr>
                <w:rFonts w:ascii="Arial" w:eastAsia="Arial" w:hAnsi="Arial" w:cs="Arial"/>
                <w:sz w:val="22"/>
                <w:szCs w:val="22"/>
                <w:highlight w:val="yellow"/>
              </w:rPr>
              <w:t>Date:</w:t>
            </w:r>
          </w:p>
        </w:tc>
        <w:tc>
          <w:tcPr>
            <w:cnfStyle w:val="000001000000" w:firstRow="0" w:lastRow="0" w:firstColumn="0" w:lastColumn="0" w:oddVBand="0" w:evenVBand="1" w:oddHBand="0" w:evenHBand="0" w:firstRowFirstColumn="0" w:firstRowLastColumn="0" w:lastRowFirstColumn="0" w:lastRowLastColumn="0"/>
            <w:tcW w:w="7020" w:type="dxa"/>
            <w:tcBorders>
              <w:right w:val="single" w:sz="4" w:space="0" w:color="auto"/>
            </w:tcBorders>
          </w:tcPr>
          <w:p w14:paraId="3882251F" w14:textId="77777777" w:rsidR="005A5CBC" w:rsidRPr="006A6EBB" w:rsidRDefault="00720B67">
            <w:pPr>
              <w:spacing w:before="60" w:after="60"/>
              <w:ind w:left="142"/>
              <w:rPr>
                <w:rFonts w:ascii="Arial" w:eastAsia="Arial" w:hAnsi="Arial" w:cs="Arial"/>
                <w:sz w:val="18"/>
                <w:szCs w:val="18"/>
              </w:rPr>
            </w:pPr>
            <w:r w:rsidRPr="006A6EBB">
              <w:rPr>
                <w:rFonts w:ascii="Arial" w:eastAsia="Arial" w:hAnsi="Arial" w:cs="Arial"/>
                <w:sz w:val="22"/>
                <w:szCs w:val="22"/>
                <w:highlight w:val="yellow"/>
              </w:rPr>
              <w:t>Click here to enter a date.</w:t>
            </w:r>
          </w:p>
        </w:tc>
      </w:tr>
      <w:tr w:rsidR="005A5CBC" w:rsidRPr="006A6EBB" w14:paraId="0DCFCA32" w14:textId="77777777" w:rsidTr="006A6EB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left w:val="single" w:sz="4" w:space="0" w:color="auto"/>
              <w:bottom w:val="nil"/>
            </w:tcBorders>
          </w:tcPr>
          <w:p w14:paraId="197233DA" w14:textId="77777777" w:rsidR="005A5CBC" w:rsidRPr="006A6EBB" w:rsidRDefault="00720B67">
            <w:pPr>
              <w:spacing w:before="60" w:after="60"/>
              <w:ind w:left="142"/>
              <w:rPr>
                <w:rFonts w:ascii="Arial" w:eastAsia="Arial" w:hAnsi="Arial" w:cs="Arial"/>
                <w:sz w:val="18"/>
                <w:szCs w:val="18"/>
              </w:rPr>
            </w:pPr>
            <w:r w:rsidRPr="006A6EBB">
              <w:rPr>
                <w:rFonts w:ascii="Arial" w:eastAsia="Arial" w:hAnsi="Arial" w:cs="Arial"/>
                <w:sz w:val="22"/>
                <w:szCs w:val="22"/>
                <w:highlight w:val="yellow"/>
              </w:rPr>
              <w:t>Name:</w:t>
            </w:r>
          </w:p>
        </w:tc>
        <w:tc>
          <w:tcPr>
            <w:cnfStyle w:val="000001000000" w:firstRow="0" w:lastRow="0" w:firstColumn="0" w:lastColumn="0" w:oddVBand="0" w:evenVBand="1" w:oddHBand="0" w:evenHBand="0" w:firstRowFirstColumn="0" w:firstRowLastColumn="0" w:lastRowFirstColumn="0" w:lastRowLastColumn="0"/>
            <w:tcW w:w="7020" w:type="dxa"/>
            <w:tcBorders>
              <w:right w:val="single" w:sz="4" w:space="0" w:color="auto"/>
            </w:tcBorders>
          </w:tcPr>
          <w:p w14:paraId="4D3BE512" w14:textId="77777777" w:rsidR="005A5CBC" w:rsidRPr="006A6EBB" w:rsidRDefault="00720B67">
            <w:pPr>
              <w:spacing w:before="60" w:after="60"/>
              <w:ind w:left="142"/>
              <w:rPr>
                <w:rFonts w:ascii="Arial" w:eastAsia="Arial" w:hAnsi="Arial" w:cs="Arial"/>
                <w:sz w:val="18"/>
                <w:szCs w:val="18"/>
              </w:rPr>
            </w:pPr>
            <w:r w:rsidRPr="006A6EBB">
              <w:rPr>
                <w:rFonts w:ascii="Arial" w:eastAsia="Arial" w:hAnsi="Arial" w:cs="Arial"/>
                <w:sz w:val="22"/>
                <w:szCs w:val="22"/>
                <w:highlight w:val="yellow"/>
              </w:rPr>
              <w:t>Click here to enter text.</w:t>
            </w:r>
          </w:p>
        </w:tc>
      </w:tr>
      <w:tr w:rsidR="005A5CBC" w:rsidRPr="006A6EBB" w14:paraId="3E1C492B" w14:textId="77777777" w:rsidTr="006A6EB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left w:val="single" w:sz="4" w:space="0" w:color="auto"/>
              <w:bottom w:val="nil"/>
            </w:tcBorders>
          </w:tcPr>
          <w:p w14:paraId="778C8DCB" w14:textId="77777777" w:rsidR="005A5CBC" w:rsidRPr="006A6EBB" w:rsidRDefault="00720B67">
            <w:pPr>
              <w:spacing w:before="60" w:after="60"/>
              <w:ind w:left="142"/>
              <w:rPr>
                <w:rFonts w:ascii="Arial" w:eastAsia="Arial" w:hAnsi="Arial" w:cs="Arial"/>
                <w:sz w:val="18"/>
                <w:szCs w:val="18"/>
              </w:rPr>
            </w:pPr>
            <w:r w:rsidRPr="006A6EBB">
              <w:rPr>
                <w:rFonts w:ascii="Arial" w:eastAsia="Arial" w:hAnsi="Arial" w:cs="Arial"/>
                <w:sz w:val="22"/>
                <w:szCs w:val="22"/>
                <w:highlight w:val="yellow"/>
              </w:rPr>
              <w:t>Address:</w:t>
            </w:r>
          </w:p>
        </w:tc>
        <w:tc>
          <w:tcPr>
            <w:cnfStyle w:val="000001000000" w:firstRow="0" w:lastRow="0" w:firstColumn="0" w:lastColumn="0" w:oddVBand="0" w:evenVBand="1" w:oddHBand="0" w:evenHBand="0" w:firstRowFirstColumn="0" w:firstRowLastColumn="0" w:lastRowFirstColumn="0" w:lastRowLastColumn="0"/>
            <w:tcW w:w="7020" w:type="dxa"/>
            <w:tcBorders>
              <w:right w:val="single" w:sz="4" w:space="0" w:color="auto"/>
            </w:tcBorders>
          </w:tcPr>
          <w:p w14:paraId="66289656" w14:textId="77777777" w:rsidR="005A5CBC" w:rsidRPr="006A6EBB" w:rsidRDefault="00720B67">
            <w:pPr>
              <w:spacing w:before="60" w:after="60"/>
              <w:ind w:left="142"/>
              <w:rPr>
                <w:rFonts w:ascii="Arial" w:eastAsia="Arial" w:hAnsi="Arial" w:cs="Arial"/>
                <w:sz w:val="18"/>
                <w:szCs w:val="18"/>
              </w:rPr>
            </w:pPr>
            <w:r w:rsidRPr="006A6EBB">
              <w:rPr>
                <w:rFonts w:ascii="Arial" w:eastAsia="Arial" w:hAnsi="Arial" w:cs="Arial"/>
                <w:sz w:val="22"/>
                <w:szCs w:val="22"/>
                <w:highlight w:val="yellow"/>
              </w:rPr>
              <w:t>Click here to enter text.</w:t>
            </w:r>
          </w:p>
        </w:tc>
      </w:tr>
      <w:tr w:rsidR="005A5CBC" w:rsidRPr="006A6EBB" w14:paraId="353CB122" w14:textId="77777777" w:rsidTr="006A6EB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left w:val="single" w:sz="4" w:space="0" w:color="auto"/>
              <w:bottom w:val="single" w:sz="4" w:space="0" w:color="auto"/>
            </w:tcBorders>
          </w:tcPr>
          <w:p w14:paraId="5E2FCDFC" w14:textId="77777777" w:rsidR="005A5CBC" w:rsidRPr="006A6EBB" w:rsidRDefault="005A5CBC">
            <w:pPr>
              <w:spacing w:before="60" w:after="60"/>
              <w:ind w:left="142"/>
              <w:rPr>
                <w:rFonts w:ascii="Arial" w:eastAsia="Arial" w:hAnsi="Arial" w:cs="Arial"/>
                <w:sz w:val="18"/>
                <w:szCs w:val="18"/>
              </w:rPr>
            </w:pPr>
          </w:p>
        </w:tc>
        <w:tc>
          <w:tcPr>
            <w:cnfStyle w:val="000001000000" w:firstRow="0" w:lastRow="0" w:firstColumn="0" w:lastColumn="0" w:oddVBand="0" w:evenVBand="1" w:oddHBand="0" w:evenHBand="0" w:firstRowFirstColumn="0" w:firstRowLastColumn="0" w:lastRowFirstColumn="0" w:lastRowLastColumn="0"/>
            <w:tcW w:w="7020" w:type="dxa"/>
            <w:tcBorders>
              <w:bottom w:val="single" w:sz="4" w:space="0" w:color="auto"/>
              <w:right w:val="single" w:sz="4" w:space="0" w:color="auto"/>
            </w:tcBorders>
          </w:tcPr>
          <w:p w14:paraId="6AFE34CE" w14:textId="77777777" w:rsidR="005A5CBC" w:rsidRPr="006A6EBB" w:rsidRDefault="005A5CBC">
            <w:pPr>
              <w:spacing w:before="60" w:after="60"/>
              <w:ind w:left="142"/>
              <w:rPr>
                <w:rFonts w:ascii="Arial" w:eastAsia="Arial" w:hAnsi="Arial" w:cs="Arial"/>
                <w:sz w:val="18"/>
                <w:szCs w:val="18"/>
              </w:rPr>
            </w:pPr>
          </w:p>
        </w:tc>
      </w:tr>
    </w:tbl>
    <w:p w14:paraId="74642736" w14:textId="77777777" w:rsidR="005A5CBC" w:rsidRPr="006A6EBB" w:rsidRDefault="005A5CBC">
      <w:pPr>
        <w:spacing w:before="60" w:after="60"/>
        <w:ind w:left="142"/>
        <w:rPr>
          <w:rFonts w:ascii="Arial" w:eastAsia="Arial" w:hAnsi="Arial" w:cs="Arial"/>
          <w:sz w:val="18"/>
          <w:szCs w:val="18"/>
        </w:rPr>
      </w:pPr>
    </w:p>
    <w:p w14:paraId="414135DB" w14:textId="77777777" w:rsidR="005A5CBC" w:rsidRPr="006A6EBB" w:rsidRDefault="00720B67">
      <w:pPr>
        <w:spacing w:before="60" w:after="60"/>
        <w:ind w:left="142"/>
        <w:rPr>
          <w:rFonts w:ascii="Arial" w:eastAsia="Arial" w:hAnsi="Arial" w:cs="Arial"/>
          <w:sz w:val="18"/>
          <w:szCs w:val="18"/>
        </w:rPr>
      </w:pPr>
      <w:r w:rsidRPr="006A6EBB">
        <w:rPr>
          <w:rFonts w:ascii="Arial" w:eastAsia="Arial" w:hAnsi="Arial" w:cs="Arial"/>
          <w:b/>
          <w:sz w:val="22"/>
          <w:szCs w:val="22"/>
          <w:highlight w:val="yellow"/>
        </w:rPr>
        <w:t>Signed by an authorised signatory to sign for and on behalf of the Supplier</w:t>
      </w:r>
    </w:p>
    <w:tbl>
      <w:tblPr>
        <w:tblStyle w:val="af6"/>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00"/>
        <w:gridCol w:w="7040"/>
      </w:tblGrid>
      <w:tr w:rsidR="005A5CBC" w:rsidRPr="006A6EBB" w14:paraId="25B83A8E" w14:textId="77777777" w:rsidTr="006A6EB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single" w:sz="4" w:space="0" w:color="auto"/>
              <w:left w:val="single" w:sz="4" w:space="0" w:color="auto"/>
              <w:bottom w:val="nil"/>
            </w:tcBorders>
          </w:tcPr>
          <w:p w14:paraId="7DBBFA7B" w14:textId="77777777" w:rsidR="005A5CBC" w:rsidRPr="006A6EBB" w:rsidRDefault="00720B67">
            <w:pPr>
              <w:spacing w:before="60" w:after="60"/>
              <w:ind w:left="142"/>
              <w:rPr>
                <w:rFonts w:ascii="Arial" w:eastAsia="Arial" w:hAnsi="Arial" w:cs="Arial"/>
                <w:sz w:val="18"/>
                <w:szCs w:val="18"/>
              </w:rPr>
            </w:pPr>
            <w:r w:rsidRPr="006A6EBB">
              <w:rPr>
                <w:rFonts w:ascii="Arial" w:eastAsia="Arial" w:hAnsi="Arial" w:cs="Arial"/>
                <w:sz w:val="22"/>
                <w:szCs w:val="22"/>
                <w:highlight w:val="yellow"/>
              </w:rPr>
              <w:t>Signature:</w:t>
            </w:r>
          </w:p>
        </w:tc>
        <w:tc>
          <w:tcPr>
            <w:cnfStyle w:val="000001000000" w:firstRow="0" w:lastRow="0" w:firstColumn="0" w:lastColumn="0" w:oddVBand="0" w:evenVBand="1" w:oddHBand="0" w:evenHBand="0" w:firstRowFirstColumn="0" w:firstRowLastColumn="0" w:lastRowFirstColumn="0" w:lastRowLastColumn="0"/>
            <w:tcW w:w="7040" w:type="dxa"/>
            <w:tcBorders>
              <w:top w:val="single" w:sz="4" w:space="0" w:color="auto"/>
              <w:right w:val="single" w:sz="4" w:space="0" w:color="auto"/>
            </w:tcBorders>
          </w:tcPr>
          <w:p w14:paraId="2F853E6A" w14:textId="77777777" w:rsidR="005A5CBC" w:rsidRPr="006A6EBB" w:rsidRDefault="00720B67">
            <w:pPr>
              <w:keepNext/>
              <w:spacing w:before="60" w:after="60"/>
              <w:ind w:left="142"/>
              <w:rPr>
                <w:rFonts w:ascii="Arial" w:eastAsia="Arial" w:hAnsi="Arial" w:cs="Arial"/>
                <w:sz w:val="18"/>
                <w:szCs w:val="18"/>
              </w:rPr>
            </w:pPr>
            <w:r w:rsidRPr="006A6EBB">
              <w:rPr>
                <w:rFonts w:ascii="Arial" w:eastAsia="Arial" w:hAnsi="Arial" w:cs="Arial"/>
                <w:noProof/>
                <w:sz w:val="18"/>
                <w:szCs w:val="18"/>
              </w:rPr>
              <w:drawing>
                <wp:inline distT="0" distB="0" distL="114300" distR="114300" wp14:anchorId="1578BAF8" wp14:editId="53A97424">
                  <wp:extent cx="1980338" cy="6381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1980338" cy="638175"/>
                          </a:xfrm>
                          <a:prstGeom prst="rect">
                            <a:avLst/>
                          </a:prstGeom>
                          <a:ln/>
                        </pic:spPr>
                      </pic:pic>
                    </a:graphicData>
                  </a:graphic>
                </wp:inline>
              </w:drawing>
            </w:r>
          </w:p>
        </w:tc>
      </w:tr>
      <w:tr w:rsidR="005A5CBC" w:rsidRPr="006A6EBB" w14:paraId="0AF67A41" w14:textId="77777777" w:rsidTr="006A6EB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left w:val="single" w:sz="4" w:space="0" w:color="auto"/>
              <w:bottom w:val="nil"/>
            </w:tcBorders>
          </w:tcPr>
          <w:p w14:paraId="27AB2F75" w14:textId="77777777" w:rsidR="005A5CBC" w:rsidRPr="006A6EBB" w:rsidRDefault="00720B67">
            <w:pPr>
              <w:spacing w:before="60" w:after="60"/>
              <w:ind w:left="142"/>
              <w:rPr>
                <w:rFonts w:ascii="Arial" w:eastAsia="Arial" w:hAnsi="Arial" w:cs="Arial"/>
                <w:sz w:val="18"/>
                <w:szCs w:val="18"/>
              </w:rPr>
            </w:pPr>
            <w:r w:rsidRPr="006A6EBB">
              <w:rPr>
                <w:rFonts w:ascii="Arial" w:eastAsia="Arial" w:hAnsi="Arial" w:cs="Arial"/>
                <w:sz w:val="22"/>
                <w:szCs w:val="22"/>
                <w:highlight w:val="yellow"/>
              </w:rPr>
              <w:t>Date:</w:t>
            </w:r>
          </w:p>
        </w:tc>
        <w:tc>
          <w:tcPr>
            <w:cnfStyle w:val="000001000000" w:firstRow="0" w:lastRow="0" w:firstColumn="0" w:lastColumn="0" w:oddVBand="0" w:evenVBand="1" w:oddHBand="0" w:evenHBand="0" w:firstRowFirstColumn="0" w:firstRowLastColumn="0" w:lastRowFirstColumn="0" w:lastRowLastColumn="0"/>
            <w:tcW w:w="7040" w:type="dxa"/>
            <w:tcBorders>
              <w:right w:val="single" w:sz="4" w:space="0" w:color="auto"/>
            </w:tcBorders>
          </w:tcPr>
          <w:p w14:paraId="6D48551F" w14:textId="77777777" w:rsidR="005A5CBC" w:rsidRPr="006A6EBB" w:rsidRDefault="00720B67">
            <w:pPr>
              <w:spacing w:before="60" w:after="60"/>
              <w:ind w:left="142"/>
              <w:rPr>
                <w:rFonts w:ascii="Arial" w:eastAsia="Arial" w:hAnsi="Arial" w:cs="Arial"/>
                <w:sz w:val="18"/>
                <w:szCs w:val="18"/>
              </w:rPr>
            </w:pPr>
            <w:r w:rsidRPr="006A6EBB">
              <w:rPr>
                <w:rFonts w:ascii="Arial" w:eastAsia="Arial" w:hAnsi="Arial" w:cs="Arial"/>
                <w:sz w:val="22"/>
                <w:szCs w:val="22"/>
                <w:highlight w:val="yellow"/>
              </w:rPr>
              <w:t>Click here to enter a date.</w:t>
            </w:r>
          </w:p>
        </w:tc>
      </w:tr>
      <w:tr w:rsidR="005A5CBC" w:rsidRPr="006A6EBB" w14:paraId="7488C2DF" w14:textId="77777777" w:rsidTr="006A6EB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left w:val="single" w:sz="4" w:space="0" w:color="auto"/>
              <w:bottom w:val="nil"/>
            </w:tcBorders>
          </w:tcPr>
          <w:p w14:paraId="2CBCC9FC" w14:textId="77777777" w:rsidR="005A5CBC" w:rsidRPr="006A6EBB" w:rsidRDefault="00720B67">
            <w:pPr>
              <w:spacing w:before="60" w:after="60"/>
              <w:ind w:left="142"/>
              <w:rPr>
                <w:rFonts w:ascii="Arial" w:eastAsia="Arial" w:hAnsi="Arial" w:cs="Arial"/>
                <w:sz w:val="18"/>
                <w:szCs w:val="18"/>
              </w:rPr>
            </w:pPr>
            <w:r w:rsidRPr="006A6EBB">
              <w:rPr>
                <w:rFonts w:ascii="Arial" w:eastAsia="Arial" w:hAnsi="Arial" w:cs="Arial"/>
                <w:sz w:val="22"/>
                <w:szCs w:val="22"/>
                <w:highlight w:val="yellow"/>
              </w:rPr>
              <w:t>Name:</w:t>
            </w:r>
          </w:p>
        </w:tc>
        <w:tc>
          <w:tcPr>
            <w:cnfStyle w:val="000001000000" w:firstRow="0" w:lastRow="0" w:firstColumn="0" w:lastColumn="0" w:oddVBand="0" w:evenVBand="1" w:oddHBand="0" w:evenHBand="0" w:firstRowFirstColumn="0" w:firstRowLastColumn="0" w:lastRowFirstColumn="0" w:lastRowLastColumn="0"/>
            <w:tcW w:w="7040" w:type="dxa"/>
            <w:tcBorders>
              <w:right w:val="single" w:sz="4" w:space="0" w:color="auto"/>
            </w:tcBorders>
          </w:tcPr>
          <w:p w14:paraId="619D8F21" w14:textId="77777777" w:rsidR="005A5CBC" w:rsidRPr="006A6EBB" w:rsidRDefault="00720B67">
            <w:pPr>
              <w:spacing w:before="60" w:after="60"/>
              <w:ind w:left="142"/>
              <w:rPr>
                <w:rFonts w:ascii="Arial" w:eastAsia="Arial" w:hAnsi="Arial" w:cs="Arial"/>
                <w:sz w:val="18"/>
                <w:szCs w:val="18"/>
              </w:rPr>
            </w:pPr>
            <w:r w:rsidRPr="006A6EBB">
              <w:rPr>
                <w:rFonts w:ascii="Arial" w:eastAsia="Arial" w:hAnsi="Arial" w:cs="Arial"/>
                <w:sz w:val="22"/>
                <w:szCs w:val="22"/>
                <w:highlight w:val="yellow"/>
              </w:rPr>
              <w:t>Click here to enter text.</w:t>
            </w:r>
          </w:p>
        </w:tc>
      </w:tr>
      <w:tr w:rsidR="005A5CBC" w:rsidRPr="006A6EBB" w14:paraId="5CC380B0" w14:textId="77777777" w:rsidTr="006A6EB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left w:val="single" w:sz="4" w:space="0" w:color="auto"/>
              <w:bottom w:val="single" w:sz="4" w:space="0" w:color="auto"/>
            </w:tcBorders>
          </w:tcPr>
          <w:p w14:paraId="3DA8D5B4" w14:textId="77777777" w:rsidR="005A5CBC" w:rsidRPr="006A6EBB" w:rsidRDefault="00720B67">
            <w:pPr>
              <w:spacing w:before="60" w:after="60"/>
              <w:ind w:left="142"/>
              <w:rPr>
                <w:rFonts w:ascii="Arial" w:eastAsia="Arial" w:hAnsi="Arial" w:cs="Arial"/>
                <w:sz w:val="18"/>
                <w:szCs w:val="18"/>
              </w:rPr>
            </w:pPr>
            <w:r w:rsidRPr="006A6EBB">
              <w:rPr>
                <w:rFonts w:ascii="Arial" w:eastAsia="Arial" w:hAnsi="Arial" w:cs="Arial"/>
                <w:sz w:val="22"/>
                <w:szCs w:val="22"/>
                <w:highlight w:val="yellow"/>
              </w:rPr>
              <w:t>Address:</w:t>
            </w:r>
          </w:p>
        </w:tc>
        <w:tc>
          <w:tcPr>
            <w:cnfStyle w:val="000001000000" w:firstRow="0" w:lastRow="0" w:firstColumn="0" w:lastColumn="0" w:oddVBand="0" w:evenVBand="1" w:oddHBand="0" w:evenHBand="0" w:firstRowFirstColumn="0" w:firstRowLastColumn="0" w:lastRowFirstColumn="0" w:lastRowLastColumn="0"/>
            <w:tcW w:w="7040" w:type="dxa"/>
            <w:tcBorders>
              <w:bottom w:val="single" w:sz="4" w:space="0" w:color="auto"/>
              <w:right w:val="single" w:sz="4" w:space="0" w:color="auto"/>
            </w:tcBorders>
          </w:tcPr>
          <w:p w14:paraId="111B3B6D" w14:textId="77777777" w:rsidR="005A5CBC" w:rsidRPr="006A6EBB" w:rsidRDefault="00720B67">
            <w:pPr>
              <w:spacing w:before="60" w:after="60"/>
              <w:ind w:left="142"/>
              <w:rPr>
                <w:rFonts w:ascii="Arial" w:eastAsia="Arial" w:hAnsi="Arial" w:cs="Arial"/>
                <w:sz w:val="18"/>
                <w:szCs w:val="18"/>
              </w:rPr>
            </w:pPr>
            <w:r w:rsidRPr="006A6EBB">
              <w:rPr>
                <w:rFonts w:ascii="Arial" w:eastAsia="Arial" w:hAnsi="Arial" w:cs="Arial"/>
                <w:sz w:val="22"/>
                <w:szCs w:val="22"/>
                <w:highlight w:val="yellow"/>
              </w:rPr>
              <w:t>Click here to enter text.</w:t>
            </w:r>
          </w:p>
        </w:tc>
      </w:tr>
    </w:tbl>
    <w:p w14:paraId="79C26C37" w14:textId="77777777" w:rsidR="005A5CBC" w:rsidRPr="006A6EBB" w:rsidRDefault="00720B67">
      <w:pPr>
        <w:rPr>
          <w:rFonts w:ascii="Arial" w:eastAsia="Arial" w:hAnsi="Arial" w:cs="Arial"/>
          <w:b/>
          <w:sz w:val="22"/>
          <w:szCs w:val="22"/>
        </w:rPr>
      </w:pPr>
      <w:r w:rsidRPr="006A6EBB">
        <w:rPr>
          <w:sz w:val="18"/>
          <w:szCs w:val="18"/>
        </w:rPr>
        <w:br w:type="page"/>
      </w:r>
    </w:p>
    <w:p w14:paraId="32BE734A" w14:textId="77777777" w:rsidR="005A5CBC" w:rsidRDefault="00720B67">
      <w:pPr>
        <w:pStyle w:val="Heading1"/>
        <w:spacing w:before="60"/>
        <w:jc w:val="left"/>
        <w:rPr>
          <w:rFonts w:ascii="Arial" w:eastAsia="Arial" w:hAnsi="Arial" w:cs="Arial"/>
        </w:rPr>
      </w:pPr>
      <w:bookmarkStart w:id="155" w:name="_1f7o1he" w:colFirst="0" w:colLast="0"/>
      <w:bookmarkEnd w:id="155"/>
      <w:r>
        <w:rPr>
          <w:rFonts w:ascii="Arial" w:eastAsia="Arial" w:hAnsi="Arial" w:cs="Arial"/>
        </w:rPr>
        <w:lastRenderedPageBreak/>
        <w:t>Schedule 5 - Balanced Scorecard</w:t>
      </w:r>
    </w:p>
    <w:p w14:paraId="4F59BAB8" w14:textId="16A91B57" w:rsidR="005A5CBC" w:rsidRDefault="00720B67">
      <w:pPr>
        <w:spacing w:before="60" w:after="60"/>
        <w:jc w:val="left"/>
        <w:rPr>
          <w:rFonts w:ascii="Arial" w:eastAsia="Arial" w:hAnsi="Arial" w:cs="Arial"/>
          <w:sz w:val="24"/>
          <w:szCs w:val="24"/>
        </w:rPr>
      </w:pPr>
      <w:r>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Pr>
          <w:rFonts w:ascii="Arial" w:eastAsia="Arial" w:hAnsi="Arial" w:cs="Arial"/>
          <w:sz w:val="24"/>
          <w:szCs w:val="24"/>
        </w:rPr>
        <w:t xml:space="preserve"> Call-Off Contract</w:t>
      </w:r>
      <w:r>
        <w:rPr>
          <w:rFonts w:ascii="Arial" w:eastAsia="Arial" w:hAnsi="Arial" w:cs="Arial"/>
          <w:sz w:val="24"/>
          <w:szCs w:val="24"/>
          <w:highlight w:val="white"/>
        </w:rPr>
        <w:t xml:space="preserve"> (see Balanced Scorecard Model below):</w:t>
      </w:r>
    </w:p>
    <w:p w14:paraId="708A9525" w14:textId="3ABEA838" w:rsidR="001C0662" w:rsidRDefault="001C0662">
      <w:pPr>
        <w:spacing w:before="60" w:after="60"/>
        <w:jc w:val="left"/>
        <w:rPr>
          <w:rFonts w:ascii="Arial" w:eastAsia="Arial" w:hAnsi="Arial" w:cs="Arial"/>
          <w:sz w:val="24"/>
          <w:szCs w:val="24"/>
        </w:rPr>
      </w:pPr>
    </w:p>
    <w:p w14:paraId="3F483CE4" w14:textId="71A0FB25" w:rsidR="00562283" w:rsidRDefault="00562283">
      <w:pPr>
        <w:spacing w:before="60" w:after="60"/>
        <w:jc w:val="left"/>
        <w:rPr>
          <w:rFonts w:ascii="Arial" w:eastAsia="Arial" w:hAnsi="Arial" w:cs="Arial"/>
          <w:sz w:val="24"/>
          <w:szCs w:val="24"/>
        </w:rPr>
      </w:pPr>
      <w:r>
        <w:rPr>
          <w:rFonts w:ascii="Arial" w:eastAsia="Arial" w:hAnsi="Arial" w:cs="Arial"/>
          <w:sz w:val="24"/>
          <w:szCs w:val="24"/>
        </w:rPr>
        <w:object w:dxaOrig="1487" w:dyaOrig="992" w14:anchorId="47CF9E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4.3pt;height:49.55pt" o:ole="">
            <v:imagedata r:id="rId21" o:title=""/>
          </v:shape>
          <o:OLEObject Type="Embed" ProgID="Excel.Sheet.12" ShapeID="_x0000_i1029" DrawAspect="Icon" ObjectID="_1673629338" r:id="rId22"/>
        </w:object>
      </w:r>
    </w:p>
    <w:p w14:paraId="77F630E5" w14:textId="77777777" w:rsidR="00562283" w:rsidRDefault="00562283">
      <w:pPr>
        <w:spacing w:before="60" w:after="60"/>
        <w:jc w:val="left"/>
        <w:rPr>
          <w:rFonts w:ascii="Arial" w:eastAsia="Arial" w:hAnsi="Arial" w:cs="Arial"/>
          <w:sz w:val="24"/>
          <w:szCs w:val="24"/>
        </w:rPr>
      </w:pPr>
    </w:p>
    <w:p w14:paraId="07FB1736" w14:textId="43F46C8F" w:rsidR="001C0662" w:rsidRDefault="00146BAC">
      <w:pPr>
        <w:spacing w:before="60" w:after="60"/>
        <w:jc w:val="left"/>
        <w:rPr>
          <w:rFonts w:ascii="Arial" w:eastAsia="Arial" w:hAnsi="Arial" w:cs="Arial"/>
        </w:rPr>
      </w:pPr>
      <w:r>
        <w:rPr>
          <w:rFonts w:ascii="Arial" w:eastAsia="Arial" w:hAnsi="Arial" w:cs="Arial"/>
        </w:rPr>
        <w:object w:dxaOrig="18613" w:dyaOrig="10710" w14:anchorId="1C111E1C">
          <v:shape id="_x0000_i1030" type="#_x0000_t75" style="width:479.25pt;height:276.4pt" o:ole="">
            <v:imagedata r:id="rId23" o:title=""/>
          </v:shape>
          <o:OLEObject Type="Embed" ProgID="Excel.Sheet.12" ShapeID="_x0000_i1030" DrawAspect="Content" ObjectID="_1673629339" r:id="rId24"/>
        </w:object>
      </w:r>
    </w:p>
    <w:p w14:paraId="405D00B5" w14:textId="12F59300" w:rsidR="005A5CBC" w:rsidRDefault="005A5CBC">
      <w:pPr>
        <w:spacing w:before="60" w:after="60"/>
        <w:jc w:val="left"/>
        <w:rPr>
          <w:rFonts w:ascii="Arial" w:eastAsia="Arial" w:hAnsi="Arial" w:cs="Arial"/>
        </w:rPr>
      </w:pPr>
    </w:p>
    <w:p w14:paraId="7BDA40C7" w14:textId="77777777" w:rsidR="005A5CBC" w:rsidRDefault="005A5CBC">
      <w:pPr>
        <w:keepNext/>
        <w:keepLines/>
        <w:spacing w:before="60"/>
        <w:jc w:val="left"/>
        <w:rPr>
          <w:rFonts w:ascii="Arial" w:eastAsia="Arial" w:hAnsi="Arial" w:cs="Arial"/>
        </w:rPr>
      </w:pPr>
    </w:p>
    <w:p w14:paraId="7EF40335" w14:textId="77777777" w:rsidR="005A5CBC" w:rsidRDefault="005A5CBC">
      <w:pPr>
        <w:pStyle w:val="Heading1"/>
        <w:spacing w:before="60"/>
        <w:jc w:val="left"/>
        <w:rPr>
          <w:rFonts w:ascii="Arial" w:eastAsia="Arial" w:hAnsi="Arial" w:cs="Arial"/>
        </w:rPr>
      </w:pPr>
    </w:p>
    <w:p w14:paraId="722BFE43" w14:textId="77777777" w:rsidR="005A5CBC" w:rsidRDefault="00720B67">
      <w:pPr>
        <w:rPr>
          <w:rFonts w:ascii="Arial" w:eastAsia="Arial" w:hAnsi="Arial" w:cs="Arial"/>
          <w:b/>
          <w:sz w:val="24"/>
          <w:szCs w:val="24"/>
        </w:rPr>
      </w:pPr>
      <w:r>
        <w:br w:type="page"/>
      </w:r>
    </w:p>
    <w:p w14:paraId="1CC653D7" w14:textId="77777777" w:rsidR="005A5CBC" w:rsidRDefault="00720B67">
      <w:pPr>
        <w:pStyle w:val="Heading1"/>
        <w:spacing w:before="60"/>
        <w:jc w:val="left"/>
        <w:rPr>
          <w:rFonts w:ascii="Arial" w:eastAsia="Arial" w:hAnsi="Arial" w:cs="Arial"/>
        </w:rPr>
      </w:pPr>
      <w:bookmarkStart w:id="156" w:name="_3z7bk57" w:colFirst="0" w:colLast="0"/>
      <w:bookmarkEnd w:id="156"/>
      <w:r>
        <w:rPr>
          <w:rFonts w:ascii="Arial" w:eastAsia="Arial" w:hAnsi="Arial" w:cs="Arial"/>
        </w:rPr>
        <w:lastRenderedPageBreak/>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7F8B308D" w14:textId="77777777" w:rsidR="005A5CBC" w:rsidRDefault="005A5CBC">
      <w:pPr>
        <w:spacing w:before="60"/>
        <w:ind w:right="-30"/>
        <w:jc w:val="left"/>
        <w:rPr>
          <w:rFonts w:ascii="Arial" w:eastAsia="Arial" w:hAnsi="Arial" w:cs="Arial"/>
        </w:rPr>
      </w:pPr>
    </w:p>
    <w:p w14:paraId="19D27C13" w14:textId="77777777" w:rsidR="005A5CBC" w:rsidRDefault="00720B67">
      <w:pPr>
        <w:pStyle w:val="Heading1"/>
        <w:jc w:val="left"/>
        <w:rPr>
          <w:rFonts w:ascii="Arial" w:eastAsia="Arial" w:hAnsi="Arial" w:cs="Arial"/>
        </w:rPr>
      </w:pPr>
      <w:r>
        <w:rPr>
          <w:rFonts w:ascii="Arial" w:eastAsia="Arial" w:hAnsi="Arial" w:cs="Arial"/>
        </w:rPr>
        <w:t xml:space="preserve">Sch 6.1 </w:t>
      </w:r>
      <w:r>
        <w:rPr>
          <w:rFonts w:ascii="Arial" w:eastAsia="Arial" w:hAnsi="Arial" w:cs="Arial"/>
        </w:rPr>
        <w:tab/>
        <w:t xml:space="preserve">Buyer’s agent </w:t>
      </w:r>
    </w:p>
    <w:p w14:paraId="3AEE9947" w14:textId="77777777" w:rsidR="005A5CBC" w:rsidRDefault="005A5CBC">
      <w:pPr>
        <w:rPr>
          <w:rFonts w:ascii="Arial" w:eastAsia="Arial" w:hAnsi="Arial" w:cs="Arial"/>
        </w:rPr>
      </w:pPr>
    </w:p>
    <w:p w14:paraId="6E7B115B" w14:textId="508E45C8" w:rsidR="005A5CBC" w:rsidRDefault="009B715C">
      <w:pPr>
        <w:jc w:val="left"/>
        <w:rPr>
          <w:rFonts w:ascii="Arial" w:eastAsia="Arial" w:hAnsi="Arial" w:cs="Arial"/>
        </w:rPr>
      </w:pPr>
      <w:r>
        <w:rPr>
          <w:rFonts w:ascii="Arial" w:eastAsia="Arial" w:hAnsi="Arial" w:cs="Arial"/>
          <w:color w:val="222222"/>
          <w:sz w:val="24"/>
          <w:szCs w:val="24"/>
        </w:rPr>
        <w:t>Not used.</w:t>
      </w:r>
    </w:p>
    <w:p w14:paraId="0255C4BA" w14:textId="77777777" w:rsidR="005A5CBC" w:rsidRDefault="005A5CBC">
      <w:pPr>
        <w:pStyle w:val="Heading1"/>
        <w:spacing w:before="60"/>
        <w:ind w:right="-30"/>
        <w:jc w:val="left"/>
        <w:rPr>
          <w:rFonts w:ascii="Arial" w:eastAsia="Arial" w:hAnsi="Arial" w:cs="Arial"/>
        </w:rPr>
      </w:pPr>
    </w:p>
    <w:p w14:paraId="2F68C001" w14:textId="77777777" w:rsidR="005A5CBC" w:rsidRDefault="00720B67">
      <w:pPr>
        <w:rPr>
          <w:rFonts w:ascii="Arial" w:eastAsia="Arial" w:hAnsi="Arial" w:cs="Arial"/>
          <w:b/>
          <w:sz w:val="24"/>
          <w:szCs w:val="24"/>
        </w:rPr>
      </w:pPr>
      <w:r>
        <w:br w:type="page"/>
      </w:r>
    </w:p>
    <w:p w14:paraId="609AB530" w14:textId="77777777" w:rsidR="005A5CBC" w:rsidRDefault="00720B67">
      <w:pPr>
        <w:pStyle w:val="Heading1"/>
        <w:rPr>
          <w:rFonts w:ascii="Arial" w:eastAsia="Arial" w:hAnsi="Arial" w:cs="Arial"/>
        </w:rPr>
      </w:pPr>
      <w:bookmarkStart w:id="157" w:name="_2eclud0" w:colFirst="0" w:colLast="0"/>
      <w:bookmarkEnd w:id="157"/>
      <w:r>
        <w:rPr>
          <w:rFonts w:ascii="Arial" w:eastAsia="Arial" w:hAnsi="Arial" w:cs="Arial"/>
        </w:rPr>
        <w:lastRenderedPageBreak/>
        <w:t>Schedule 7 - How Services are bought (Further Competition process)</w:t>
      </w:r>
    </w:p>
    <w:p w14:paraId="2A25E694" w14:textId="77777777" w:rsidR="005A5CBC" w:rsidRDefault="00720B67">
      <w:pPr>
        <w:jc w:val="left"/>
        <w:rPr>
          <w:rFonts w:ascii="Arial" w:eastAsia="Arial" w:hAnsi="Arial" w:cs="Arial"/>
        </w:rPr>
      </w:pPr>
      <w:r>
        <w:rPr>
          <w:rFonts w:ascii="Arial" w:eastAsia="Arial" w:hAnsi="Arial" w:cs="Arial"/>
          <w:b/>
          <w:sz w:val="24"/>
          <w:szCs w:val="24"/>
          <w:u w:val="single"/>
        </w:rPr>
        <w:t xml:space="preserve"> </w:t>
      </w:r>
    </w:p>
    <w:p w14:paraId="0B0B8413" w14:textId="77777777" w:rsidR="005A5CBC" w:rsidRDefault="00720B67">
      <w:pPr>
        <w:jc w:val="left"/>
        <w:rPr>
          <w:rFonts w:ascii="Arial" w:eastAsia="Arial" w:hAnsi="Arial" w:cs="Arial"/>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53D68B3E" w14:textId="77777777" w:rsidR="005A5CBC" w:rsidRDefault="005A5CBC">
      <w:pPr>
        <w:jc w:val="left"/>
        <w:rPr>
          <w:rFonts w:ascii="Arial" w:eastAsia="Arial" w:hAnsi="Arial" w:cs="Arial"/>
        </w:rPr>
      </w:pPr>
    </w:p>
    <w:p w14:paraId="68A8A828" w14:textId="77777777" w:rsidR="005A5CBC" w:rsidRDefault="005A5CBC">
      <w:pPr>
        <w:jc w:val="left"/>
        <w:rPr>
          <w:rFonts w:ascii="Arial" w:eastAsia="Arial" w:hAnsi="Arial" w:cs="Arial"/>
        </w:rPr>
      </w:pPr>
    </w:p>
    <w:p w14:paraId="2947F02F" w14:textId="77777777" w:rsidR="005A5CBC" w:rsidRDefault="00720B67">
      <w:pPr>
        <w:rPr>
          <w:rFonts w:ascii="Arial" w:eastAsia="Arial" w:hAnsi="Arial" w:cs="Arial"/>
          <w:b/>
          <w:sz w:val="24"/>
          <w:szCs w:val="24"/>
        </w:rPr>
      </w:pPr>
      <w:r>
        <w:br w:type="page"/>
      </w:r>
    </w:p>
    <w:p w14:paraId="47D5F2E5" w14:textId="77777777" w:rsidR="005A5CBC" w:rsidRDefault="00720B67">
      <w:pPr>
        <w:pStyle w:val="Heading1"/>
        <w:rPr>
          <w:rFonts w:ascii="Arial" w:eastAsia="Arial" w:hAnsi="Arial" w:cs="Arial"/>
        </w:rPr>
      </w:pPr>
      <w:bookmarkStart w:id="158" w:name="_thw4kt" w:colFirst="0" w:colLast="0"/>
      <w:bookmarkEnd w:id="158"/>
      <w:r>
        <w:rPr>
          <w:rFonts w:ascii="Arial" w:eastAsia="Arial" w:hAnsi="Arial" w:cs="Arial"/>
        </w:rPr>
        <w:lastRenderedPageBreak/>
        <w:t>Schedule 8 - Deed of guarantee</w:t>
      </w:r>
    </w:p>
    <w:p w14:paraId="75D42164" w14:textId="77777777" w:rsidR="005A5CBC" w:rsidRDefault="005A5CBC">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highlight w:val="green"/>
        </w:rPr>
      </w:pPr>
    </w:p>
    <w:p w14:paraId="6611F03D" w14:textId="3FD56056" w:rsidR="005A5CBC" w:rsidRDefault="00FB0D62">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rPr>
      </w:pPr>
      <w:r w:rsidRPr="002A4B29">
        <w:rPr>
          <w:rFonts w:ascii="Arial" w:eastAsia="Arial" w:hAnsi="Arial" w:cs="Arial"/>
          <w:sz w:val="24"/>
          <w:szCs w:val="24"/>
          <w:highlight w:val="green"/>
        </w:rPr>
        <w:t>Not Used.</w:t>
      </w:r>
      <w:r>
        <w:rPr>
          <w:rFonts w:ascii="Arial" w:eastAsia="Arial" w:hAnsi="Arial" w:cs="Arial"/>
          <w:sz w:val="24"/>
          <w:szCs w:val="24"/>
        </w:rPr>
        <w:t xml:space="preserve"> </w:t>
      </w:r>
    </w:p>
    <w:p w14:paraId="593A3830" w14:textId="77777777" w:rsidR="005A5CBC" w:rsidRDefault="005A5CBC"/>
    <w:p w14:paraId="24F88FD7" w14:textId="77777777" w:rsidR="00032074" w:rsidRDefault="00032074">
      <w:pPr>
        <w:pStyle w:val="Heading1"/>
        <w:spacing w:before="60"/>
        <w:jc w:val="left"/>
        <w:rPr>
          <w:rFonts w:ascii="Arial" w:eastAsia="Arial" w:hAnsi="Arial" w:cs="Arial"/>
        </w:rPr>
        <w:sectPr w:rsidR="00032074">
          <w:headerReference w:type="default" r:id="rId25"/>
          <w:footerReference w:type="default" r:id="rId26"/>
          <w:pgSz w:w="11906" w:h="16838"/>
          <w:pgMar w:top="720" w:right="1133" w:bottom="720" w:left="1133" w:header="720" w:footer="720" w:gutter="0"/>
          <w:pgNumType w:start="1"/>
          <w:cols w:space="720"/>
        </w:sectPr>
      </w:pPr>
      <w:bookmarkStart w:id="159" w:name="_3dhjn8m" w:colFirst="0" w:colLast="0"/>
      <w:bookmarkEnd w:id="159"/>
    </w:p>
    <w:p w14:paraId="4F9A7DC6" w14:textId="73DDF478" w:rsidR="005A5CBC" w:rsidRDefault="00720B67">
      <w:pPr>
        <w:pStyle w:val="Heading1"/>
        <w:spacing w:before="60"/>
        <w:jc w:val="left"/>
        <w:rPr>
          <w:rFonts w:ascii="Arial" w:eastAsia="Arial" w:hAnsi="Arial" w:cs="Arial"/>
        </w:rPr>
      </w:pPr>
      <w:r>
        <w:rPr>
          <w:rFonts w:ascii="Arial" w:eastAsia="Arial" w:hAnsi="Arial" w:cs="Arial"/>
        </w:rPr>
        <w:lastRenderedPageBreak/>
        <w:t xml:space="preserve">Schedule 9 - </w:t>
      </w:r>
      <w:r>
        <w:rPr>
          <w:rFonts w:ascii="Arial" w:eastAsia="Arial" w:hAnsi="Arial" w:cs="Arial"/>
          <w:color w:val="353535"/>
        </w:rPr>
        <w:t>Processing, Personal Data and Data Subjects</w:t>
      </w:r>
    </w:p>
    <w:p w14:paraId="74D80206" w14:textId="77777777" w:rsidR="005A5CBC" w:rsidRDefault="005A5CBC"/>
    <w:p w14:paraId="10901B6D" w14:textId="579960CA" w:rsidR="00750207" w:rsidRDefault="00750207">
      <w:pPr>
        <w:keepNext/>
        <w:keepLines/>
        <w:spacing w:before="60"/>
        <w:jc w:val="left"/>
        <w:rPr>
          <w:rFonts w:ascii="Arial" w:eastAsia="Arial" w:hAnsi="Arial" w:cs="Arial"/>
          <w:b/>
          <w:color w:val="353535"/>
          <w:sz w:val="24"/>
          <w:szCs w:val="24"/>
        </w:rPr>
      </w:pPr>
      <w:r>
        <w:rPr>
          <w:rFonts w:ascii="Arial" w:eastAsia="Arial" w:hAnsi="Arial" w:cs="Arial"/>
          <w:b/>
          <w:color w:val="353535"/>
          <w:sz w:val="24"/>
          <w:szCs w:val="24"/>
        </w:rPr>
        <w:t xml:space="preserve">To be used on a SoW basis where applicable. </w:t>
      </w:r>
    </w:p>
    <w:p w14:paraId="4F95B099" w14:textId="77777777" w:rsidR="00750207" w:rsidRDefault="00750207">
      <w:pPr>
        <w:keepNext/>
        <w:keepLines/>
        <w:spacing w:before="60"/>
        <w:jc w:val="left"/>
        <w:rPr>
          <w:rFonts w:ascii="Arial" w:eastAsia="Arial" w:hAnsi="Arial" w:cs="Arial"/>
          <w:b/>
          <w:color w:val="353535"/>
          <w:sz w:val="24"/>
          <w:szCs w:val="24"/>
        </w:rPr>
      </w:pPr>
    </w:p>
    <w:p w14:paraId="1DD28C01" w14:textId="0378E27E" w:rsidR="005A5CBC" w:rsidRDefault="00720B67">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Subject matter of the processing:</w:t>
      </w:r>
      <w:r>
        <w:rPr>
          <w:rFonts w:ascii="Arial" w:eastAsia="Arial" w:hAnsi="Arial" w:cs="Arial"/>
          <w:color w:val="353535"/>
          <w:sz w:val="24"/>
          <w:szCs w:val="24"/>
        </w:rPr>
        <w:t xml:space="preserve"> </w:t>
      </w:r>
    </w:p>
    <w:p w14:paraId="3151C487"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color w:val="353535"/>
          <w:sz w:val="24"/>
          <w:szCs w:val="24"/>
          <w:highlight w:val="green"/>
        </w:rPr>
        <w:t>[This should be a high level, short description of what the processing is about ie its subject matter]</w:t>
      </w:r>
      <w:r>
        <w:rPr>
          <w:rFonts w:ascii="Arial" w:eastAsia="Arial" w:hAnsi="Arial" w:cs="Arial"/>
          <w:color w:val="353535"/>
          <w:sz w:val="24"/>
          <w:szCs w:val="24"/>
        </w:rPr>
        <w:tab/>
      </w:r>
      <w:r>
        <w:rPr>
          <w:rFonts w:ascii="Arial" w:eastAsia="Arial" w:hAnsi="Arial" w:cs="Arial"/>
          <w:color w:val="353535"/>
          <w:sz w:val="24"/>
          <w:szCs w:val="24"/>
        </w:rPr>
        <w:tab/>
      </w:r>
    </w:p>
    <w:p w14:paraId="28ED316E" w14:textId="77777777" w:rsidR="005A5CBC" w:rsidRDefault="005A5CBC"/>
    <w:p w14:paraId="2E8E2041"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Duration of the processing:</w:t>
      </w:r>
      <w:r>
        <w:rPr>
          <w:rFonts w:ascii="Arial" w:eastAsia="Arial" w:hAnsi="Arial" w:cs="Arial"/>
          <w:color w:val="353535"/>
          <w:sz w:val="24"/>
          <w:szCs w:val="24"/>
        </w:rPr>
        <w:t xml:space="preserve"> </w:t>
      </w:r>
    </w:p>
    <w:p w14:paraId="1D78288B"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color w:val="353535"/>
          <w:sz w:val="24"/>
          <w:szCs w:val="24"/>
          <w:highlight w:val="green"/>
        </w:rPr>
        <w:t>[Clearly set out the duration of the processing including dates]</w:t>
      </w:r>
      <w:r>
        <w:rPr>
          <w:rFonts w:ascii="Arial" w:eastAsia="Arial" w:hAnsi="Arial" w:cs="Arial"/>
          <w:color w:val="353535"/>
          <w:sz w:val="24"/>
          <w:szCs w:val="24"/>
        </w:rPr>
        <w:tab/>
      </w:r>
      <w:r>
        <w:rPr>
          <w:rFonts w:ascii="Arial" w:eastAsia="Arial" w:hAnsi="Arial" w:cs="Arial"/>
          <w:color w:val="353535"/>
          <w:sz w:val="24"/>
          <w:szCs w:val="24"/>
        </w:rPr>
        <w:tab/>
      </w:r>
    </w:p>
    <w:p w14:paraId="25B8288D" w14:textId="77777777" w:rsidR="005A5CBC" w:rsidRDefault="005A5CBC"/>
    <w:p w14:paraId="24F86AB6"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 xml:space="preserve">Nature and purposes of the processing: </w:t>
      </w:r>
      <w:r>
        <w:rPr>
          <w:rFonts w:ascii="Arial" w:eastAsia="Arial" w:hAnsi="Arial" w:cs="Arial"/>
          <w:color w:val="353535"/>
          <w:sz w:val="24"/>
          <w:szCs w:val="24"/>
        </w:rPr>
        <w:tab/>
      </w:r>
    </w:p>
    <w:p w14:paraId="69229883" w14:textId="77777777" w:rsidR="005A5CBC" w:rsidRDefault="00720B67">
      <w:pPr>
        <w:keepNext/>
        <w:keepLines/>
        <w:spacing w:before="60"/>
        <w:jc w:val="left"/>
        <w:rPr>
          <w:rFonts w:ascii="Arial" w:eastAsia="Arial" w:hAnsi="Arial" w:cs="Arial"/>
          <w:color w:val="353535"/>
          <w:sz w:val="24"/>
          <w:szCs w:val="24"/>
          <w:highlight w:val="green"/>
        </w:rPr>
      </w:pPr>
      <w:r>
        <w:rPr>
          <w:rFonts w:ascii="Arial" w:eastAsia="Arial" w:hAnsi="Arial" w:cs="Arial"/>
          <w:color w:val="353535"/>
          <w:sz w:val="24"/>
          <w:szCs w:val="24"/>
          <w:highlight w:val="green"/>
        </w:rPr>
        <w:t>[Please be as specific as possible, but make sure that you cover all intended purposes.</w:t>
      </w:r>
    </w:p>
    <w:p w14:paraId="6F41D5F8" w14:textId="77777777" w:rsidR="005A5CBC" w:rsidRDefault="00720B67">
      <w:pPr>
        <w:keepNext/>
        <w:keepLines/>
        <w:spacing w:before="60"/>
        <w:jc w:val="left"/>
        <w:rPr>
          <w:rFonts w:ascii="Arial" w:eastAsia="Arial" w:hAnsi="Arial" w:cs="Arial"/>
          <w:color w:val="353535"/>
          <w:sz w:val="24"/>
          <w:szCs w:val="24"/>
          <w:highlight w:val="green"/>
        </w:rPr>
      </w:pPr>
      <w:r>
        <w:rPr>
          <w:rFonts w:ascii="Arial" w:eastAsia="Arial" w:hAnsi="Arial" w:cs="Arial"/>
          <w:color w:val="353535"/>
          <w:sz w:val="24"/>
          <w:szCs w:val="24"/>
          <w:highlight w:val="green"/>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4BBA7903"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color w:val="353535"/>
          <w:sz w:val="24"/>
          <w:szCs w:val="24"/>
          <w:highlight w:val="green"/>
        </w:rPr>
        <w:t>The purpose might include eg: employment processing, statutory obligation, recruitment assessment etc]</w:t>
      </w:r>
      <w:r>
        <w:rPr>
          <w:rFonts w:ascii="Arial" w:eastAsia="Arial" w:hAnsi="Arial" w:cs="Arial"/>
          <w:color w:val="353535"/>
          <w:sz w:val="24"/>
          <w:szCs w:val="24"/>
        </w:rPr>
        <w:tab/>
      </w:r>
      <w:r>
        <w:rPr>
          <w:rFonts w:ascii="Arial" w:eastAsia="Arial" w:hAnsi="Arial" w:cs="Arial"/>
          <w:color w:val="353535"/>
          <w:sz w:val="24"/>
          <w:szCs w:val="24"/>
        </w:rPr>
        <w:tab/>
      </w:r>
    </w:p>
    <w:p w14:paraId="4BC153E9" w14:textId="77777777" w:rsidR="005A5CBC" w:rsidRDefault="005A5CBC"/>
    <w:p w14:paraId="52BCFA18"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Type of Personal Data:</w:t>
      </w:r>
      <w:r>
        <w:rPr>
          <w:rFonts w:ascii="Arial" w:eastAsia="Arial" w:hAnsi="Arial" w:cs="Arial"/>
          <w:color w:val="353535"/>
          <w:sz w:val="24"/>
          <w:szCs w:val="24"/>
        </w:rPr>
        <w:tab/>
      </w:r>
    </w:p>
    <w:p w14:paraId="36D34C80"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color w:val="353535"/>
          <w:sz w:val="24"/>
          <w:szCs w:val="24"/>
          <w:highlight w:val="green"/>
        </w:rPr>
        <w:t>[Examples here include: name, address, date of birth, NI number, telephone number, pay, images, biometric data etc]</w:t>
      </w:r>
      <w:r>
        <w:rPr>
          <w:rFonts w:ascii="Arial" w:eastAsia="Arial" w:hAnsi="Arial" w:cs="Arial"/>
          <w:color w:val="353535"/>
          <w:sz w:val="24"/>
          <w:szCs w:val="24"/>
        </w:rPr>
        <w:tab/>
      </w:r>
      <w:r>
        <w:rPr>
          <w:rFonts w:ascii="Arial" w:eastAsia="Arial" w:hAnsi="Arial" w:cs="Arial"/>
          <w:color w:val="353535"/>
          <w:sz w:val="24"/>
          <w:szCs w:val="24"/>
        </w:rPr>
        <w:tab/>
      </w:r>
    </w:p>
    <w:p w14:paraId="632AA5E9" w14:textId="77777777" w:rsidR="005A5CBC" w:rsidRDefault="005A5CBC"/>
    <w:p w14:paraId="762BCC8F"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Categories of Data Subject:</w:t>
      </w:r>
      <w:r>
        <w:rPr>
          <w:rFonts w:ascii="Arial" w:eastAsia="Arial" w:hAnsi="Arial" w:cs="Arial"/>
          <w:color w:val="353535"/>
          <w:sz w:val="24"/>
          <w:szCs w:val="24"/>
        </w:rPr>
        <w:tab/>
      </w:r>
    </w:p>
    <w:p w14:paraId="09537FE4"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color w:val="353535"/>
          <w:sz w:val="24"/>
          <w:szCs w:val="24"/>
          <w:highlight w:val="green"/>
        </w:rPr>
        <w:t>[Examples include: Staff (including volunteers, agents and temporary workers), customers/clients, suppliers, patients, students/pupils, members of the public, users of a particular website etc]</w:t>
      </w:r>
      <w:r>
        <w:rPr>
          <w:rFonts w:ascii="Arial" w:eastAsia="Arial" w:hAnsi="Arial" w:cs="Arial"/>
          <w:color w:val="353535"/>
          <w:sz w:val="24"/>
          <w:szCs w:val="24"/>
        </w:rPr>
        <w:tab/>
      </w:r>
      <w:r>
        <w:rPr>
          <w:rFonts w:ascii="Arial" w:eastAsia="Arial" w:hAnsi="Arial" w:cs="Arial"/>
          <w:color w:val="353535"/>
          <w:sz w:val="24"/>
          <w:szCs w:val="24"/>
        </w:rPr>
        <w:tab/>
      </w:r>
    </w:p>
    <w:p w14:paraId="635DFDB5" w14:textId="77777777" w:rsidR="005A5CBC" w:rsidRDefault="005A5CBC"/>
    <w:p w14:paraId="27DAE538"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Plan for return or destruction of the data once the processing is complete UNLESS requirement under union or member state law to preserve that type of data:</w:t>
      </w:r>
    </w:p>
    <w:p w14:paraId="13984E5E" w14:textId="77777777" w:rsidR="005A5CBC" w:rsidRDefault="00720B67">
      <w:pPr>
        <w:keepNext/>
        <w:keepLines/>
        <w:spacing w:before="60"/>
        <w:jc w:val="left"/>
        <w:rPr>
          <w:rFonts w:ascii="Arial" w:eastAsia="Arial" w:hAnsi="Arial" w:cs="Arial"/>
        </w:rPr>
      </w:pPr>
      <w:r>
        <w:rPr>
          <w:rFonts w:ascii="Arial" w:eastAsia="Arial" w:hAnsi="Arial" w:cs="Arial"/>
          <w:color w:val="353535"/>
          <w:sz w:val="24"/>
          <w:szCs w:val="24"/>
          <w:highlight w:val="green"/>
        </w:rPr>
        <w:t>[Describe how long the data will be retained for, how it will be returned or destroyed]</w:t>
      </w:r>
    </w:p>
    <w:p w14:paraId="55032864" w14:textId="77777777" w:rsidR="005A5CBC" w:rsidRDefault="005A5CBC">
      <w:pPr>
        <w:spacing w:before="60"/>
        <w:jc w:val="left"/>
        <w:rPr>
          <w:rFonts w:ascii="Arial" w:eastAsia="Arial" w:hAnsi="Arial" w:cs="Arial"/>
        </w:rPr>
      </w:pPr>
    </w:p>
    <w:p w14:paraId="75315FAA" w14:textId="77777777" w:rsidR="005A5CBC" w:rsidRDefault="005A5CBC">
      <w:pPr>
        <w:ind w:left="690"/>
        <w:jc w:val="left"/>
        <w:rPr>
          <w:rFonts w:ascii="Arial" w:eastAsia="Arial" w:hAnsi="Arial" w:cs="Arial"/>
        </w:rPr>
      </w:pPr>
    </w:p>
    <w:p w14:paraId="022FE6B6" w14:textId="77777777" w:rsidR="005A5CBC" w:rsidRDefault="005A5CBC">
      <w:pPr>
        <w:jc w:val="left"/>
        <w:rPr>
          <w:rFonts w:ascii="Arial" w:eastAsia="Arial" w:hAnsi="Arial" w:cs="Arial"/>
        </w:rPr>
      </w:pPr>
    </w:p>
    <w:p w14:paraId="02B2819A" w14:textId="77777777" w:rsidR="005A5CBC" w:rsidRDefault="005A5CBC">
      <w:pPr>
        <w:jc w:val="left"/>
        <w:rPr>
          <w:rFonts w:ascii="Arial" w:eastAsia="Arial" w:hAnsi="Arial" w:cs="Arial"/>
        </w:rPr>
      </w:pPr>
    </w:p>
    <w:p w14:paraId="1522AE3E" w14:textId="77777777" w:rsidR="005A5CBC" w:rsidRDefault="005A5CBC">
      <w:pPr>
        <w:jc w:val="left"/>
        <w:rPr>
          <w:rFonts w:ascii="Arial" w:eastAsia="Arial" w:hAnsi="Arial" w:cs="Arial"/>
        </w:rPr>
      </w:pPr>
    </w:p>
    <w:p w14:paraId="6E833AF6" w14:textId="77777777" w:rsidR="005A5CBC" w:rsidRDefault="005A5CBC">
      <w:pPr>
        <w:jc w:val="left"/>
        <w:rPr>
          <w:rFonts w:ascii="Arial" w:eastAsia="Arial" w:hAnsi="Arial" w:cs="Arial"/>
        </w:rPr>
      </w:pPr>
    </w:p>
    <w:p w14:paraId="3B79DBA8" w14:textId="77777777" w:rsidR="005A5CBC" w:rsidRDefault="005A5CBC">
      <w:pPr>
        <w:jc w:val="left"/>
        <w:rPr>
          <w:rFonts w:ascii="Arial" w:eastAsia="Arial" w:hAnsi="Arial" w:cs="Arial"/>
        </w:rPr>
      </w:pPr>
    </w:p>
    <w:p w14:paraId="4CECA036" w14:textId="77777777" w:rsidR="005A5CBC" w:rsidRDefault="00720B67">
      <w:pPr>
        <w:rPr>
          <w:rFonts w:ascii="Arial" w:eastAsia="Arial" w:hAnsi="Arial" w:cs="Arial"/>
        </w:rPr>
      </w:pPr>
      <w:r>
        <w:br w:type="page"/>
      </w:r>
    </w:p>
    <w:p w14:paraId="2CCB0BD7" w14:textId="77777777" w:rsidR="005A5CBC" w:rsidRDefault="00720B67">
      <w:pPr>
        <w:pStyle w:val="Heading1"/>
        <w:spacing w:before="60"/>
        <w:jc w:val="left"/>
        <w:rPr>
          <w:rFonts w:ascii="Arial" w:eastAsia="Arial" w:hAnsi="Arial" w:cs="Arial"/>
          <w:color w:val="353535"/>
        </w:rPr>
      </w:pPr>
      <w:bookmarkStart w:id="160" w:name="_1smtxgf" w:colFirst="0" w:colLast="0"/>
      <w:bookmarkEnd w:id="160"/>
      <w:r>
        <w:rPr>
          <w:rFonts w:ascii="Arial" w:eastAsia="Arial" w:hAnsi="Arial" w:cs="Arial"/>
        </w:rPr>
        <w:lastRenderedPageBreak/>
        <w:t xml:space="preserve">Schedule 10 – </w:t>
      </w:r>
      <w:r>
        <w:rPr>
          <w:rFonts w:ascii="Arial" w:eastAsia="Arial" w:hAnsi="Arial" w:cs="Arial"/>
          <w:color w:val="353535"/>
        </w:rPr>
        <w:t>Alternative Clauses</w:t>
      </w:r>
    </w:p>
    <w:p w14:paraId="0491F0E1" w14:textId="456E56E4" w:rsidR="005A5CBC" w:rsidRDefault="005A5CBC"/>
    <w:p w14:paraId="35083315" w14:textId="164A1F65" w:rsidR="00B73E75" w:rsidRDefault="00B73E75">
      <w:r>
        <w:t xml:space="preserve">Not used. Additional clauses outlined within the order form. </w:t>
      </w:r>
    </w:p>
    <w:p w14:paraId="053C4B81" w14:textId="77777777" w:rsidR="005A5CBC" w:rsidRDefault="005A5CBC">
      <w:pPr>
        <w:jc w:val="left"/>
        <w:rPr>
          <w:rFonts w:ascii="Arial" w:eastAsia="Arial" w:hAnsi="Arial" w:cs="Arial"/>
          <w:sz w:val="24"/>
          <w:szCs w:val="24"/>
        </w:rPr>
      </w:pPr>
    </w:p>
    <w:p w14:paraId="1E8163E4" w14:textId="77777777" w:rsidR="005A5CBC" w:rsidRDefault="005A5CBC">
      <w:pPr>
        <w:jc w:val="left"/>
        <w:rPr>
          <w:rFonts w:ascii="Arial" w:eastAsia="Arial" w:hAnsi="Arial" w:cs="Arial"/>
          <w:sz w:val="24"/>
          <w:szCs w:val="24"/>
        </w:rPr>
      </w:pPr>
    </w:p>
    <w:sectPr w:rsidR="005A5CBC">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8E2B6" w14:textId="77777777" w:rsidR="00BC2D98" w:rsidRDefault="00BC2D98">
      <w:r>
        <w:separator/>
      </w:r>
    </w:p>
  </w:endnote>
  <w:endnote w:type="continuationSeparator" w:id="0">
    <w:p w14:paraId="79D6E38C" w14:textId="77777777" w:rsidR="00BC2D98" w:rsidRDefault="00BC2D98">
      <w:r>
        <w:continuationSeparator/>
      </w:r>
    </w:p>
  </w:endnote>
  <w:endnote w:type="continuationNotice" w:id="1">
    <w:p w14:paraId="2FA20E6C" w14:textId="77777777" w:rsidR="00BC2D98" w:rsidRDefault="00BC2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Neue">
    <w:altName w:val="Corbel"/>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79244" w14:textId="7BC00DAB" w:rsidR="00D52B21" w:rsidRPr="001D7FFC" w:rsidRDefault="00D52B21">
    <w:pPr>
      <w:widowControl w:val="0"/>
      <w:spacing w:line="276" w:lineRule="auto"/>
      <w:jc w:val="left"/>
      <w:rPr>
        <w:rFonts w:ascii="Arial" w:eastAsia="Helvetica Neue" w:hAnsi="Arial" w:cs="Arial"/>
        <w:sz w:val="16"/>
        <w:szCs w:val="16"/>
      </w:rPr>
    </w:pPr>
    <w:r w:rsidRPr="001D7FFC">
      <w:rPr>
        <w:rFonts w:ascii="Arial" w:eastAsia="Helvetica Neue" w:hAnsi="Arial" w:cs="Arial"/>
        <w:sz w:val="16"/>
        <w:szCs w:val="16"/>
      </w:rPr>
      <w:t>Digital Outcomes and Specialists 4 Framework Agreement Call-Off Contract v2</w:t>
    </w:r>
  </w:p>
  <w:p w14:paraId="581B0C8F" w14:textId="605D192D" w:rsidR="00BB3EE9" w:rsidRPr="00BB3EE9" w:rsidRDefault="00BC2D98">
    <w:pPr>
      <w:widowControl w:val="0"/>
      <w:spacing w:line="276" w:lineRule="auto"/>
      <w:jc w:val="left"/>
      <w:rPr>
        <w:rFonts w:ascii="Arial" w:eastAsia="Helvetica Neue" w:hAnsi="Arial" w:cs="Arial"/>
        <w:sz w:val="16"/>
        <w:szCs w:val="16"/>
      </w:rPr>
    </w:pPr>
    <w:hyperlink r:id="rId1" w:history="1">
      <w:r w:rsidR="00BB3EE9" w:rsidRPr="007D002D">
        <w:rPr>
          <w:rStyle w:val="Hyperlink"/>
          <w:rFonts w:ascii="Arial" w:eastAsia="Helvetica Neue" w:hAnsi="Arial" w:cs="Arial"/>
          <w:sz w:val="16"/>
          <w:szCs w:val="16"/>
        </w:rPr>
        <w:t>https://www.gov.uk/government/publications/digital-outcomes-and-specialists-4-call-off-contract</w:t>
      </w:r>
    </w:hyperlink>
  </w:p>
  <w:p w14:paraId="3C5152C7" w14:textId="77777777" w:rsidR="00D52B21" w:rsidRDefault="00D52B21">
    <w:pPr>
      <w:widowControl w:val="0"/>
      <w:spacing w:line="276" w:lineRule="auto"/>
      <w:jc w:val="left"/>
      <w:rPr>
        <w:rFonts w:ascii="Helvetica Neue" w:eastAsia="Helvetica Neue" w:hAnsi="Helvetica Neue" w:cs="Helvetica Neue"/>
        <w:sz w:val="16"/>
        <w:szCs w:val="16"/>
      </w:rPr>
    </w:pPr>
  </w:p>
  <w:p w14:paraId="16E16B58" w14:textId="20CF9B94" w:rsidR="00D52B21" w:rsidRDefault="00D52B21" w:rsidP="001D7FFC">
    <w:pPr>
      <w:widowControl w:val="0"/>
      <w:spacing w:line="276" w:lineRule="auto"/>
      <w:jc w:val="center"/>
    </w:pPr>
    <w:r>
      <w:fldChar w:fldCharType="begin"/>
    </w:r>
    <w:r>
      <w:instrText>PAGE</w:instrText>
    </w:r>
    <w:r>
      <w:fldChar w:fldCharType="separate"/>
    </w:r>
    <w:r w:rsidR="00BB3EE9">
      <w:rPr>
        <w:noProof/>
      </w:rPr>
      <w:t>20</w:t>
    </w:r>
    <w:r>
      <w:fldChar w:fldCharType="end"/>
    </w:r>
  </w:p>
  <w:p w14:paraId="60DFDAA5" w14:textId="77777777" w:rsidR="00D52B21" w:rsidRDefault="00D52B21">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06D3D751" w14:textId="77777777" w:rsidR="00D52B21" w:rsidRDefault="00D52B21">
    <w:pPr>
      <w:widowControl w:val="0"/>
      <w:spacing w:line="276" w:lineRule="auto"/>
      <w:jc w:val="left"/>
    </w:pPr>
  </w:p>
  <w:p w14:paraId="07F7FD12" w14:textId="77777777" w:rsidR="00D52B21" w:rsidRDefault="00D52B2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22DCA" w14:textId="77777777" w:rsidR="00BC2D98" w:rsidRDefault="00BC2D98">
      <w:r>
        <w:separator/>
      </w:r>
    </w:p>
  </w:footnote>
  <w:footnote w:type="continuationSeparator" w:id="0">
    <w:p w14:paraId="0F124972" w14:textId="77777777" w:rsidR="00BC2D98" w:rsidRDefault="00BC2D98">
      <w:r>
        <w:continuationSeparator/>
      </w:r>
    </w:p>
  </w:footnote>
  <w:footnote w:type="continuationNotice" w:id="1">
    <w:p w14:paraId="2ECE2009" w14:textId="77777777" w:rsidR="00BC2D98" w:rsidRDefault="00BC2D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75EB3" w14:textId="77777777" w:rsidR="00D52B21" w:rsidRDefault="00D52B21">
    <w:pPr>
      <w:jc w:val="center"/>
    </w:pPr>
  </w:p>
  <w:p w14:paraId="6A88DFD4" w14:textId="77777777" w:rsidR="00D52B21" w:rsidRDefault="00D52B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96D45"/>
    <w:multiLevelType w:val="multilevel"/>
    <w:tmpl w:val="98E8690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6C73E9F"/>
    <w:multiLevelType w:val="hybridMultilevel"/>
    <w:tmpl w:val="437E956C"/>
    <w:lvl w:ilvl="0" w:tplc="FB4E7E3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A860F1"/>
    <w:multiLevelType w:val="multilevel"/>
    <w:tmpl w:val="8B769368"/>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05C2BAF"/>
    <w:multiLevelType w:val="hybridMultilevel"/>
    <w:tmpl w:val="EEE8D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11281B"/>
    <w:multiLevelType w:val="multilevel"/>
    <w:tmpl w:val="99BEA17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6" w15:restartNumberingAfterBreak="0">
    <w:nsid w:val="269442B2"/>
    <w:multiLevelType w:val="multilevel"/>
    <w:tmpl w:val="ABBAAF7C"/>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7" w15:restartNumberingAfterBreak="0">
    <w:nsid w:val="2A1937B3"/>
    <w:multiLevelType w:val="multilevel"/>
    <w:tmpl w:val="3FB20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2EBA5BB5"/>
    <w:multiLevelType w:val="multilevel"/>
    <w:tmpl w:val="F74E029E"/>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9" w15:restartNumberingAfterBreak="0">
    <w:nsid w:val="2F755694"/>
    <w:multiLevelType w:val="multilevel"/>
    <w:tmpl w:val="8820D4F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0"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7504838"/>
    <w:multiLevelType w:val="multilevel"/>
    <w:tmpl w:val="8D36CDD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2" w15:restartNumberingAfterBreak="0">
    <w:nsid w:val="38566E45"/>
    <w:multiLevelType w:val="multilevel"/>
    <w:tmpl w:val="36C23E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3B3640AB"/>
    <w:multiLevelType w:val="hybridMultilevel"/>
    <w:tmpl w:val="20B4D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D34367A"/>
    <w:multiLevelType w:val="multilevel"/>
    <w:tmpl w:val="26E2123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5" w15:restartNumberingAfterBreak="0">
    <w:nsid w:val="42806A5C"/>
    <w:multiLevelType w:val="multilevel"/>
    <w:tmpl w:val="1234B48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6" w15:restartNumberingAfterBreak="0">
    <w:nsid w:val="44540CB7"/>
    <w:multiLevelType w:val="multilevel"/>
    <w:tmpl w:val="FE24338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7" w15:restartNumberingAfterBreak="0">
    <w:nsid w:val="44577CA8"/>
    <w:multiLevelType w:val="multilevel"/>
    <w:tmpl w:val="0680A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9B01E13"/>
    <w:multiLevelType w:val="multilevel"/>
    <w:tmpl w:val="04E078E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0" w15:restartNumberingAfterBreak="0">
    <w:nsid w:val="49E23072"/>
    <w:multiLevelType w:val="multilevel"/>
    <w:tmpl w:val="69707B00"/>
    <w:lvl w:ilvl="0">
      <w:start w:val="1"/>
      <w:numFmt w:val="bullet"/>
      <w:lvlText w:val=""/>
      <w:lvlJc w:val="left"/>
      <w:pPr>
        <w:ind w:left="705"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A6B27D5"/>
    <w:multiLevelType w:val="multilevel"/>
    <w:tmpl w:val="B76C511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2" w15:restartNumberingAfterBreak="0">
    <w:nsid w:val="4D6C771B"/>
    <w:multiLevelType w:val="multilevel"/>
    <w:tmpl w:val="2F0660C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D7B2A39"/>
    <w:multiLevelType w:val="multilevel"/>
    <w:tmpl w:val="2214CC4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4" w15:restartNumberingAfterBreak="0">
    <w:nsid w:val="4D83506D"/>
    <w:multiLevelType w:val="multilevel"/>
    <w:tmpl w:val="3C6C6B7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5" w15:restartNumberingAfterBreak="0">
    <w:nsid w:val="4E0F5223"/>
    <w:multiLevelType w:val="multilevel"/>
    <w:tmpl w:val="8FD68C9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6" w15:restartNumberingAfterBreak="0">
    <w:nsid w:val="55CF2680"/>
    <w:multiLevelType w:val="multilevel"/>
    <w:tmpl w:val="596CEF9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7" w15:restartNumberingAfterBreak="0">
    <w:nsid w:val="58CD6F02"/>
    <w:multiLevelType w:val="multilevel"/>
    <w:tmpl w:val="D930AA3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93D45B3"/>
    <w:multiLevelType w:val="multilevel"/>
    <w:tmpl w:val="5FE692C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9" w15:restartNumberingAfterBreak="0">
    <w:nsid w:val="5F340626"/>
    <w:multiLevelType w:val="multilevel"/>
    <w:tmpl w:val="0A5CD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1DF6C32"/>
    <w:multiLevelType w:val="multilevel"/>
    <w:tmpl w:val="FB9400B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1" w15:restartNumberingAfterBreak="0">
    <w:nsid w:val="63BF6C0D"/>
    <w:multiLevelType w:val="multilevel"/>
    <w:tmpl w:val="EA52E9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2" w15:restartNumberingAfterBreak="0">
    <w:nsid w:val="640F6031"/>
    <w:multiLevelType w:val="multilevel"/>
    <w:tmpl w:val="1514FA7E"/>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3" w15:restartNumberingAfterBreak="0">
    <w:nsid w:val="65F06C02"/>
    <w:multiLevelType w:val="multilevel"/>
    <w:tmpl w:val="AE2671AA"/>
    <w:lvl w:ilvl="0">
      <w:start w:val="1"/>
      <w:numFmt w:val="bullet"/>
      <w:lvlText w:val="•"/>
      <w:lvlJc w:val="left"/>
      <w:pPr>
        <w:ind w:left="705"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72D763D"/>
    <w:multiLevelType w:val="multilevel"/>
    <w:tmpl w:val="58F2CD70"/>
    <w:lvl w:ilvl="0">
      <w:start w:val="1"/>
      <w:numFmt w:val="decimal"/>
      <w:lvlText w:val="%1."/>
      <w:lvlJc w:val="left"/>
      <w:pPr>
        <w:ind w:left="720" w:hanging="360"/>
      </w:pPr>
      <w:rPr>
        <w:rFonts w:hint="default"/>
      </w:rPr>
    </w:lvl>
    <w:lvl w:ilvl="1">
      <w:start w:val="1"/>
      <w:numFmt w:val="decimal"/>
      <w:isLgl/>
      <w:lvlText w:val="%1.%2"/>
      <w:lvlJc w:val="left"/>
      <w:pPr>
        <w:ind w:left="1118" w:hanging="39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B892999"/>
    <w:multiLevelType w:val="multilevel"/>
    <w:tmpl w:val="FED6E7C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6" w15:restartNumberingAfterBreak="0">
    <w:nsid w:val="6CB22591"/>
    <w:multiLevelType w:val="multilevel"/>
    <w:tmpl w:val="EDFC8CB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7" w15:restartNumberingAfterBreak="0">
    <w:nsid w:val="6CDB4E98"/>
    <w:multiLevelType w:val="multilevel"/>
    <w:tmpl w:val="E5488A20"/>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8" w15:restartNumberingAfterBreak="0">
    <w:nsid w:val="6E725965"/>
    <w:multiLevelType w:val="multilevel"/>
    <w:tmpl w:val="682E3FB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39" w15:restartNumberingAfterBreak="0">
    <w:nsid w:val="6E992BCD"/>
    <w:multiLevelType w:val="multilevel"/>
    <w:tmpl w:val="36F00B8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40" w15:restartNumberingAfterBreak="0">
    <w:nsid w:val="737B043E"/>
    <w:multiLevelType w:val="multilevel"/>
    <w:tmpl w:val="E6E44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41" w15:restartNumberingAfterBreak="0">
    <w:nsid w:val="74D1528F"/>
    <w:multiLevelType w:val="multilevel"/>
    <w:tmpl w:val="FB00C25A"/>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42" w15:restartNumberingAfterBreak="0">
    <w:nsid w:val="7D6D100F"/>
    <w:multiLevelType w:val="multilevel"/>
    <w:tmpl w:val="8A28AF2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3" w15:restartNumberingAfterBreak="0">
    <w:nsid w:val="7FFA7FC6"/>
    <w:multiLevelType w:val="multilevel"/>
    <w:tmpl w:val="5A225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1"/>
  </w:num>
  <w:num w:numId="2">
    <w:abstractNumId w:val="27"/>
  </w:num>
  <w:num w:numId="3">
    <w:abstractNumId w:val="24"/>
  </w:num>
  <w:num w:numId="4">
    <w:abstractNumId w:val="21"/>
  </w:num>
  <w:num w:numId="5">
    <w:abstractNumId w:val="14"/>
  </w:num>
  <w:num w:numId="6">
    <w:abstractNumId w:val="5"/>
  </w:num>
  <w:num w:numId="7">
    <w:abstractNumId w:val="8"/>
  </w:num>
  <w:num w:numId="8">
    <w:abstractNumId w:val="35"/>
  </w:num>
  <w:num w:numId="9">
    <w:abstractNumId w:val="12"/>
  </w:num>
  <w:num w:numId="10">
    <w:abstractNumId w:val="15"/>
  </w:num>
  <w:num w:numId="11">
    <w:abstractNumId w:val="39"/>
  </w:num>
  <w:num w:numId="12">
    <w:abstractNumId w:val="36"/>
  </w:num>
  <w:num w:numId="13">
    <w:abstractNumId w:val="17"/>
  </w:num>
  <w:num w:numId="14">
    <w:abstractNumId w:val="19"/>
  </w:num>
  <w:num w:numId="15">
    <w:abstractNumId w:val="40"/>
  </w:num>
  <w:num w:numId="16">
    <w:abstractNumId w:val="11"/>
  </w:num>
  <w:num w:numId="17">
    <w:abstractNumId w:val="26"/>
  </w:num>
  <w:num w:numId="18">
    <w:abstractNumId w:val="28"/>
  </w:num>
  <w:num w:numId="19">
    <w:abstractNumId w:val="6"/>
  </w:num>
  <w:num w:numId="20">
    <w:abstractNumId w:val="22"/>
  </w:num>
  <w:num w:numId="21">
    <w:abstractNumId w:val="32"/>
  </w:num>
  <w:num w:numId="22">
    <w:abstractNumId w:val="7"/>
  </w:num>
  <w:num w:numId="23">
    <w:abstractNumId w:val="43"/>
  </w:num>
  <w:num w:numId="24">
    <w:abstractNumId w:val="33"/>
  </w:num>
  <w:num w:numId="25">
    <w:abstractNumId w:val="41"/>
  </w:num>
  <w:num w:numId="26">
    <w:abstractNumId w:val="23"/>
  </w:num>
  <w:num w:numId="27">
    <w:abstractNumId w:val="38"/>
  </w:num>
  <w:num w:numId="28">
    <w:abstractNumId w:val="0"/>
  </w:num>
  <w:num w:numId="29">
    <w:abstractNumId w:val="9"/>
  </w:num>
  <w:num w:numId="30">
    <w:abstractNumId w:val="37"/>
  </w:num>
  <w:num w:numId="31">
    <w:abstractNumId w:val="16"/>
  </w:num>
  <w:num w:numId="32">
    <w:abstractNumId w:val="2"/>
  </w:num>
  <w:num w:numId="33">
    <w:abstractNumId w:val="25"/>
  </w:num>
  <w:num w:numId="34">
    <w:abstractNumId w:val="42"/>
  </w:num>
  <w:num w:numId="35">
    <w:abstractNumId w:val="30"/>
  </w:num>
  <w:num w:numId="36">
    <w:abstractNumId w:val="20"/>
  </w:num>
  <w:num w:numId="37">
    <w:abstractNumId w:val="10"/>
  </w:num>
  <w:num w:numId="38">
    <w:abstractNumId w:val="13"/>
  </w:num>
  <w:num w:numId="39">
    <w:abstractNumId w:val="29"/>
  </w:num>
  <w:num w:numId="40">
    <w:abstractNumId w:val="3"/>
  </w:num>
  <w:num w:numId="41">
    <w:abstractNumId w:val="1"/>
  </w:num>
  <w:num w:numId="42">
    <w:abstractNumId w:val="18"/>
  </w:num>
  <w:num w:numId="43">
    <w:abstractNumId w:val="4"/>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displayBackgroundShape/>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97899"/>
    <w:docVar w:name="CLIENTID" w:val="4562"/>
    <w:docVar w:name="COMPANYID" w:val="2122615613"/>
    <w:docVar w:name="DOCID" w:val=" "/>
    <w:docVar w:name="FILEID" w:val="273751"/>
  </w:docVars>
  <w:rsids>
    <w:rsidRoot w:val="005A5CBC"/>
    <w:rsid w:val="00013E68"/>
    <w:rsid w:val="00032074"/>
    <w:rsid w:val="00054E13"/>
    <w:rsid w:val="000650CC"/>
    <w:rsid w:val="000756FC"/>
    <w:rsid w:val="000827D8"/>
    <w:rsid w:val="0008660B"/>
    <w:rsid w:val="00095569"/>
    <w:rsid w:val="000C25CB"/>
    <w:rsid w:val="000C3DE1"/>
    <w:rsid w:val="000D0256"/>
    <w:rsid w:val="000E6162"/>
    <w:rsid w:val="00113A77"/>
    <w:rsid w:val="001205EF"/>
    <w:rsid w:val="001358FE"/>
    <w:rsid w:val="00143C09"/>
    <w:rsid w:val="00146BAC"/>
    <w:rsid w:val="001810DE"/>
    <w:rsid w:val="001B5A43"/>
    <w:rsid w:val="001B75B0"/>
    <w:rsid w:val="001C0662"/>
    <w:rsid w:val="001D0084"/>
    <w:rsid w:val="001D1AEF"/>
    <w:rsid w:val="001D49C1"/>
    <w:rsid w:val="001D7FFC"/>
    <w:rsid w:val="001F4F12"/>
    <w:rsid w:val="001F7360"/>
    <w:rsid w:val="001F74AA"/>
    <w:rsid w:val="0020630F"/>
    <w:rsid w:val="0021054E"/>
    <w:rsid w:val="00232D97"/>
    <w:rsid w:val="00261962"/>
    <w:rsid w:val="002638B4"/>
    <w:rsid w:val="00272562"/>
    <w:rsid w:val="0027591D"/>
    <w:rsid w:val="00293C42"/>
    <w:rsid w:val="002A4B29"/>
    <w:rsid w:val="002B08C4"/>
    <w:rsid w:val="002C5880"/>
    <w:rsid w:val="002D0B7C"/>
    <w:rsid w:val="002E0371"/>
    <w:rsid w:val="002E42FB"/>
    <w:rsid w:val="002F6129"/>
    <w:rsid w:val="003132EF"/>
    <w:rsid w:val="00317C21"/>
    <w:rsid w:val="003218BD"/>
    <w:rsid w:val="00335A24"/>
    <w:rsid w:val="0033629C"/>
    <w:rsid w:val="00356F31"/>
    <w:rsid w:val="003B3E5C"/>
    <w:rsid w:val="003B74C9"/>
    <w:rsid w:val="003C0FE1"/>
    <w:rsid w:val="003C5F4E"/>
    <w:rsid w:val="003E016F"/>
    <w:rsid w:val="003E3F24"/>
    <w:rsid w:val="003F0E26"/>
    <w:rsid w:val="003F4DE4"/>
    <w:rsid w:val="00443659"/>
    <w:rsid w:val="004550BC"/>
    <w:rsid w:val="00455566"/>
    <w:rsid w:val="0047611D"/>
    <w:rsid w:val="004D51B4"/>
    <w:rsid w:val="004E6797"/>
    <w:rsid w:val="005147DB"/>
    <w:rsid w:val="005212E3"/>
    <w:rsid w:val="00532566"/>
    <w:rsid w:val="00533657"/>
    <w:rsid w:val="0054215F"/>
    <w:rsid w:val="00555139"/>
    <w:rsid w:val="00562283"/>
    <w:rsid w:val="00567E9D"/>
    <w:rsid w:val="00573E9B"/>
    <w:rsid w:val="005803AE"/>
    <w:rsid w:val="00583757"/>
    <w:rsid w:val="005844DB"/>
    <w:rsid w:val="005A5CBC"/>
    <w:rsid w:val="005D3FFE"/>
    <w:rsid w:val="005D4E9B"/>
    <w:rsid w:val="00650063"/>
    <w:rsid w:val="00657419"/>
    <w:rsid w:val="00661827"/>
    <w:rsid w:val="00663EB6"/>
    <w:rsid w:val="0066519C"/>
    <w:rsid w:val="00692002"/>
    <w:rsid w:val="006A47D2"/>
    <w:rsid w:val="006A6EBB"/>
    <w:rsid w:val="006B71FC"/>
    <w:rsid w:val="006C6859"/>
    <w:rsid w:val="006E6DFB"/>
    <w:rsid w:val="006E7B46"/>
    <w:rsid w:val="00720B67"/>
    <w:rsid w:val="00725F1E"/>
    <w:rsid w:val="00731C39"/>
    <w:rsid w:val="0073315D"/>
    <w:rsid w:val="00743A7A"/>
    <w:rsid w:val="00746396"/>
    <w:rsid w:val="00746F14"/>
    <w:rsid w:val="00750207"/>
    <w:rsid w:val="007D4455"/>
    <w:rsid w:val="007E2DA4"/>
    <w:rsid w:val="00802D0C"/>
    <w:rsid w:val="00806BAA"/>
    <w:rsid w:val="00816879"/>
    <w:rsid w:val="00842D4F"/>
    <w:rsid w:val="00844488"/>
    <w:rsid w:val="0084799F"/>
    <w:rsid w:val="00847FA2"/>
    <w:rsid w:val="008A0FBE"/>
    <w:rsid w:val="008E2979"/>
    <w:rsid w:val="00903F92"/>
    <w:rsid w:val="009517F9"/>
    <w:rsid w:val="0095317C"/>
    <w:rsid w:val="00962C8D"/>
    <w:rsid w:val="00976A10"/>
    <w:rsid w:val="009825F4"/>
    <w:rsid w:val="009B715C"/>
    <w:rsid w:val="009D5143"/>
    <w:rsid w:val="009E6B1E"/>
    <w:rsid w:val="00A1059A"/>
    <w:rsid w:val="00A257D9"/>
    <w:rsid w:val="00A26016"/>
    <w:rsid w:val="00A261EA"/>
    <w:rsid w:val="00A32E53"/>
    <w:rsid w:val="00A53B11"/>
    <w:rsid w:val="00A6215F"/>
    <w:rsid w:val="00A77A09"/>
    <w:rsid w:val="00AA433B"/>
    <w:rsid w:val="00AD12EF"/>
    <w:rsid w:val="00AF1607"/>
    <w:rsid w:val="00B0320B"/>
    <w:rsid w:val="00B04076"/>
    <w:rsid w:val="00B3400B"/>
    <w:rsid w:val="00B37EB4"/>
    <w:rsid w:val="00B512BA"/>
    <w:rsid w:val="00B54DFD"/>
    <w:rsid w:val="00B724D5"/>
    <w:rsid w:val="00B73CC6"/>
    <w:rsid w:val="00B73E75"/>
    <w:rsid w:val="00B75E20"/>
    <w:rsid w:val="00BA5D4E"/>
    <w:rsid w:val="00BA5EC3"/>
    <w:rsid w:val="00BB3EE9"/>
    <w:rsid w:val="00BB614E"/>
    <w:rsid w:val="00BC2D98"/>
    <w:rsid w:val="00BE6DCC"/>
    <w:rsid w:val="00BF0356"/>
    <w:rsid w:val="00BF663C"/>
    <w:rsid w:val="00C34119"/>
    <w:rsid w:val="00C374EE"/>
    <w:rsid w:val="00C3798F"/>
    <w:rsid w:val="00C54F46"/>
    <w:rsid w:val="00C61937"/>
    <w:rsid w:val="00C77851"/>
    <w:rsid w:val="00C7799D"/>
    <w:rsid w:val="00C95AAC"/>
    <w:rsid w:val="00CC2065"/>
    <w:rsid w:val="00CD1466"/>
    <w:rsid w:val="00CD4040"/>
    <w:rsid w:val="00CE35A4"/>
    <w:rsid w:val="00CE6D72"/>
    <w:rsid w:val="00CF7C38"/>
    <w:rsid w:val="00D01721"/>
    <w:rsid w:val="00D06FAA"/>
    <w:rsid w:val="00D22EEF"/>
    <w:rsid w:val="00D33779"/>
    <w:rsid w:val="00D353AD"/>
    <w:rsid w:val="00D43B52"/>
    <w:rsid w:val="00D452F5"/>
    <w:rsid w:val="00D51E87"/>
    <w:rsid w:val="00D52B21"/>
    <w:rsid w:val="00D704E9"/>
    <w:rsid w:val="00D77CDC"/>
    <w:rsid w:val="00D86240"/>
    <w:rsid w:val="00D96AA4"/>
    <w:rsid w:val="00DD41B6"/>
    <w:rsid w:val="00DF0F9A"/>
    <w:rsid w:val="00DF317A"/>
    <w:rsid w:val="00E11CD4"/>
    <w:rsid w:val="00E278F8"/>
    <w:rsid w:val="00E33306"/>
    <w:rsid w:val="00E34B52"/>
    <w:rsid w:val="00E34DC9"/>
    <w:rsid w:val="00E7108D"/>
    <w:rsid w:val="00E73336"/>
    <w:rsid w:val="00E81589"/>
    <w:rsid w:val="00E9319A"/>
    <w:rsid w:val="00EA2474"/>
    <w:rsid w:val="00EB48DC"/>
    <w:rsid w:val="00ED6175"/>
    <w:rsid w:val="00EE2565"/>
    <w:rsid w:val="00F001BD"/>
    <w:rsid w:val="00F5489C"/>
    <w:rsid w:val="00F629F4"/>
    <w:rsid w:val="00F65047"/>
    <w:rsid w:val="00F80128"/>
    <w:rsid w:val="00F90761"/>
    <w:rsid w:val="00FA3B2D"/>
    <w:rsid w:val="00FB090B"/>
    <w:rsid w:val="00FB0D62"/>
    <w:rsid w:val="00FD34CD"/>
    <w:rsid w:val="00FD6027"/>
    <w:rsid w:val="00FE1062"/>
    <w:rsid w:val="00FE5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21745"/>
  <w15:docId w15:val="{41A0794E-621C-4020-A6A1-91F0A7B9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Verdana" w:hAnsi="Verdana" w:cs="Verdana"/>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b">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c">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d">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8">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0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67"/>
    <w:rPr>
      <w:rFonts w:ascii="Segoe UI" w:hAnsi="Segoe UI" w:cs="Segoe UI"/>
      <w:sz w:val="18"/>
      <w:szCs w:val="18"/>
    </w:rPr>
  </w:style>
  <w:style w:type="paragraph" w:customStyle="1" w:styleId="GPSL3numberedclause">
    <w:name w:val="GPS L3 numbered clause"/>
    <w:basedOn w:val="Normal"/>
    <w:link w:val="GPSL3numberedclauseChar"/>
    <w:qFormat/>
    <w:rsid w:val="00A77A09"/>
    <w:pPr>
      <w:tabs>
        <w:tab w:val="left" w:pos="1985"/>
      </w:tabs>
      <w:adjustRightInd w:val="0"/>
      <w:spacing w:before="120" w:after="120"/>
    </w:pPr>
    <w:rPr>
      <w:rFonts w:ascii="Calibri" w:eastAsia="Times New Roman" w:hAnsi="Calibri" w:cs="Arial"/>
      <w:sz w:val="22"/>
      <w:szCs w:val="22"/>
      <w:lang w:eastAsia="zh-CN"/>
    </w:rPr>
  </w:style>
  <w:style w:type="paragraph" w:customStyle="1" w:styleId="GPSL4numberedclause">
    <w:name w:val="GPS L4 numbered clause"/>
    <w:basedOn w:val="GPSL3numberedclause"/>
    <w:link w:val="GPSL4numberedclauseChar"/>
    <w:qFormat/>
    <w:rsid w:val="00A77A09"/>
    <w:pPr>
      <w:tabs>
        <w:tab w:val="left" w:pos="2552"/>
      </w:tabs>
    </w:pPr>
  </w:style>
  <w:style w:type="character" w:customStyle="1" w:styleId="GPSL3numberedclauseChar">
    <w:name w:val="GPS L3 numbered clause Char"/>
    <w:link w:val="GPSL3numberedclause"/>
    <w:locked/>
    <w:rsid w:val="00A77A09"/>
    <w:rPr>
      <w:rFonts w:ascii="Calibri" w:eastAsia="Times New Roman" w:hAnsi="Calibri" w:cs="Arial"/>
      <w:sz w:val="22"/>
      <w:szCs w:val="22"/>
      <w:lang w:eastAsia="zh-CN"/>
    </w:rPr>
  </w:style>
  <w:style w:type="character" w:customStyle="1" w:styleId="GPSL4numberedclauseChar">
    <w:name w:val="GPS L4 numbered clause Char"/>
    <w:link w:val="GPSL4numberedclause"/>
    <w:rsid w:val="00A77A09"/>
    <w:rPr>
      <w:rFonts w:ascii="Calibri" w:eastAsia="Times New Roman" w:hAnsi="Calibri" w:cs="Arial"/>
      <w:sz w:val="22"/>
      <w:szCs w:val="22"/>
      <w:lang w:eastAsia="zh-CN"/>
    </w:rPr>
  </w:style>
  <w:style w:type="paragraph" w:styleId="ListParagraph">
    <w:name w:val="List Paragraph"/>
    <w:basedOn w:val="Normal"/>
    <w:uiPriority w:val="34"/>
    <w:qFormat/>
    <w:rsid w:val="0047611D"/>
    <w:pPr>
      <w:ind w:left="720"/>
      <w:contextualSpacing/>
    </w:pPr>
  </w:style>
  <w:style w:type="paragraph" w:styleId="Revision">
    <w:name w:val="Revision"/>
    <w:hidden/>
    <w:uiPriority w:val="99"/>
    <w:semiHidden/>
    <w:rsid w:val="00D33779"/>
    <w:pPr>
      <w:jc w:val="left"/>
    </w:pPr>
  </w:style>
  <w:style w:type="paragraph" w:styleId="Header">
    <w:name w:val="header"/>
    <w:basedOn w:val="Normal"/>
    <w:link w:val="HeaderChar"/>
    <w:uiPriority w:val="99"/>
    <w:unhideWhenUsed/>
    <w:rsid w:val="001D7FFC"/>
    <w:pPr>
      <w:tabs>
        <w:tab w:val="center" w:pos="4513"/>
        <w:tab w:val="right" w:pos="9026"/>
      </w:tabs>
    </w:pPr>
  </w:style>
  <w:style w:type="character" w:customStyle="1" w:styleId="HeaderChar">
    <w:name w:val="Header Char"/>
    <w:basedOn w:val="DefaultParagraphFont"/>
    <w:link w:val="Header"/>
    <w:uiPriority w:val="99"/>
    <w:rsid w:val="001D7FFC"/>
  </w:style>
  <w:style w:type="paragraph" w:styleId="Footer">
    <w:name w:val="footer"/>
    <w:basedOn w:val="Normal"/>
    <w:link w:val="FooterChar"/>
    <w:uiPriority w:val="99"/>
    <w:unhideWhenUsed/>
    <w:rsid w:val="001D7FFC"/>
    <w:pPr>
      <w:tabs>
        <w:tab w:val="center" w:pos="4513"/>
        <w:tab w:val="right" w:pos="9026"/>
      </w:tabs>
    </w:pPr>
  </w:style>
  <w:style w:type="character" w:customStyle="1" w:styleId="FooterChar">
    <w:name w:val="Footer Char"/>
    <w:basedOn w:val="DefaultParagraphFont"/>
    <w:link w:val="Footer"/>
    <w:uiPriority w:val="99"/>
    <w:rsid w:val="001D7FFC"/>
  </w:style>
  <w:style w:type="character" w:styleId="Hyperlink">
    <w:name w:val="Hyperlink"/>
    <w:basedOn w:val="DefaultParagraphFont"/>
    <w:uiPriority w:val="99"/>
    <w:unhideWhenUsed/>
    <w:rsid w:val="00BB3EE9"/>
    <w:rPr>
      <w:color w:val="0000FF" w:themeColor="hyperlink"/>
      <w:u w:val="single"/>
    </w:rPr>
  </w:style>
  <w:style w:type="paragraph" w:customStyle="1" w:styleId="DfESOutNumbered">
    <w:name w:val="DfESOutNumbered"/>
    <w:basedOn w:val="Normal"/>
    <w:link w:val="DfESOutNumberedChar"/>
    <w:rsid w:val="0095317C"/>
    <w:pPr>
      <w:widowControl w:val="0"/>
      <w:numPr>
        <w:numId w:val="40"/>
      </w:numPr>
      <w:overflowPunct w:val="0"/>
      <w:autoSpaceDE w:val="0"/>
      <w:autoSpaceDN w:val="0"/>
      <w:adjustRightInd w:val="0"/>
      <w:spacing w:after="240"/>
      <w:jc w:val="left"/>
      <w:textAlignment w:val="baseline"/>
    </w:pPr>
    <w:rPr>
      <w:rFonts w:ascii="Arial" w:eastAsia="Times New Roman" w:hAnsi="Arial" w:cs="Arial"/>
      <w:sz w:val="22"/>
      <w:lang w:eastAsia="en-US"/>
    </w:rPr>
  </w:style>
  <w:style w:type="character" w:customStyle="1" w:styleId="DfESOutNumberedChar">
    <w:name w:val="DfESOutNumbered Char"/>
    <w:basedOn w:val="DefaultParagraphFont"/>
    <w:link w:val="DfESOutNumbered"/>
    <w:rsid w:val="0095317C"/>
    <w:rPr>
      <w:rFonts w:ascii="Arial" w:eastAsia="Times New Roman" w:hAnsi="Arial" w:cs="Arial"/>
      <w:sz w:val="22"/>
      <w:lang w:eastAsia="en-US"/>
    </w:rPr>
  </w:style>
  <w:style w:type="paragraph" w:customStyle="1" w:styleId="DeptBullets">
    <w:name w:val="DeptBullets"/>
    <w:basedOn w:val="Normal"/>
    <w:link w:val="DeptBulletsChar"/>
    <w:rsid w:val="0095317C"/>
    <w:pPr>
      <w:widowControl w:val="0"/>
      <w:numPr>
        <w:numId w:val="42"/>
      </w:numPr>
      <w:overflowPunct w:val="0"/>
      <w:autoSpaceDE w:val="0"/>
      <w:autoSpaceDN w:val="0"/>
      <w:adjustRightInd w:val="0"/>
      <w:spacing w:after="240"/>
      <w:jc w:val="left"/>
      <w:textAlignment w:val="baseline"/>
    </w:pPr>
    <w:rPr>
      <w:rFonts w:ascii="Arial" w:eastAsia="Times New Roman" w:hAnsi="Arial" w:cs="Times New Roman"/>
      <w:sz w:val="24"/>
      <w:lang w:eastAsia="en-US"/>
    </w:rPr>
  </w:style>
  <w:style w:type="character" w:customStyle="1" w:styleId="DeptBulletsChar">
    <w:name w:val="DeptBullets Char"/>
    <w:basedOn w:val="DefaultParagraphFont"/>
    <w:link w:val="DeptBullets"/>
    <w:rsid w:val="0095317C"/>
    <w:rPr>
      <w:rFonts w:ascii="Arial" w:eastAsia="Times New Roman" w:hAnsi="Arial" w:cs="Times New Roman"/>
      <w:sz w:val="24"/>
      <w:lang w:eastAsia="en-US"/>
    </w:rPr>
  </w:style>
  <w:style w:type="character" w:styleId="UnresolvedMention">
    <w:name w:val="Unresolved Mention"/>
    <w:basedOn w:val="DefaultParagraphFont"/>
    <w:uiPriority w:val="99"/>
    <w:semiHidden/>
    <w:unhideWhenUsed/>
    <w:rsid w:val="003B74C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550BC"/>
    <w:rPr>
      <w:b/>
      <w:bCs/>
    </w:rPr>
  </w:style>
  <w:style w:type="character" w:customStyle="1" w:styleId="CommentSubjectChar">
    <w:name w:val="Comment Subject Char"/>
    <w:basedOn w:val="CommentTextChar"/>
    <w:link w:val="CommentSubject"/>
    <w:uiPriority w:val="99"/>
    <w:semiHidden/>
    <w:rsid w:val="004550BC"/>
    <w:rPr>
      <w:b/>
      <w:bCs/>
    </w:rPr>
  </w:style>
  <w:style w:type="character" w:customStyle="1" w:styleId="normaltextrun">
    <w:name w:val="normaltextrun"/>
    <w:basedOn w:val="DefaultParagraphFont"/>
    <w:rsid w:val="00B3400B"/>
  </w:style>
  <w:style w:type="character" w:customStyle="1" w:styleId="scxw198736456">
    <w:name w:val="scxw198736456"/>
    <w:basedOn w:val="DefaultParagraphFont"/>
    <w:rsid w:val="00B3400B"/>
  </w:style>
  <w:style w:type="character" w:customStyle="1" w:styleId="eop">
    <w:name w:val="eop"/>
    <w:basedOn w:val="DefaultParagraphFont"/>
    <w:rsid w:val="00B34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guidance/10-steps-cyber-security" TargetMode="External"/><Relationship Id="rId18" Type="http://schemas.openxmlformats.org/officeDocument/2006/relationships/hyperlink" Target="http://www.legislation.gov.uk/ssi/2012/88/mad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s://drive.google.com/file/d/1moeQSpX96aDyJt0w5GSvaoDgi0MTen0t/view?usp=sharing" TargetMode="External"/><Relationship Id="rId17" Type="http://schemas.openxmlformats.org/officeDocument/2006/relationships/hyperlink" Target="http://www.legislation.gov.uk/uksi/2015/102/contents/mad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service-manual"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786856/DFE_Teacher_Retention_Strategy_Report.pdf" TargetMode="External"/><Relationship Id="rId24" Type="http://schemas.openxmlformats.org/officeDocument/2006/relationships/package" Target="embeddings/Microsoft_Excel_Worksheet1.xlsx"/><Relationship Id="rId5" Type="http://schemas.openxmlformats.org/officeDocument/2006/relationships/numbering" Target="numbering.xml"/><Relationship Id="rId15" Type="http://schemas.openxmlformats.org/officeDocument/2006/relationships/hyperlink" Target="https://www.gov.uk/service-manual/technology/code-of-practice.html" TargetMode="External"/><Relationship Id="rId23" Type="http://schemas.openxmlformats.org/officeDocument/2006/relationships/image" Target="media/image3.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igitalmarketplace.service.gov.uk/digital-outcomes-and-specialists/opportunities/123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gitalmarketplace.service.gov.uk/" TargetMode="External"/><Relationship Id="rId22" Type="http://schemas.openxmlformats.org/officeDocument/2006/relationships/package" Target="embeddings/Microsoft_Excel_Worksheet.xlsx"/><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digital-outcomes-and-specialists-4-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1C941A0E3666478E61959266AC02EB" ma:contentTypeVersion="11" ma:contentTypeDescription="Create a new document." ma:contentTypeScope="" ma:versionID="3a12b1d550a02fc79661d0b234f9c4fb">
  <xsd:schema xmlns:xsd="http://www.w3.org/2001/XMLSchema" xmlns:xs="http://www.w3.org/2001/XMLSchema" xmlns:p="http://schemas.microsoft.com/office/2006/metadata/properties" xmlns:ns2="b0097d9c-a2d2-46f3-ab4d-5607250107da" xmlns:ns3="88f14054-7333-4766-9675-244e66b808d9" targetNamespace="http://schemas.microsoft.com/office/2006/metadata/properties" ma:root="true" ma:fieldsID="ed90f8cd674d6bb73200396984277a2d" ns2:_="" ns3:_="">
    <xsd:import namespace="b0097d9c-a2d2-46f3-ab4d-5607250107da"/>
    <xsd:import namespace="88f14054-7333-4766-9675-244e66b80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97d9c-a2d2-46f3-ab4d-56072501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f14054-7333-4766-9675-244e66b808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C24256-76B5-446B-812E-C475BD3D9F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BC73D8-11AA-4CED-BD99-5D050A809BCB}">
  <ds:schemaRefs>
    <ds:schemaRef ds:uri="http://schemas.microsoft.com/sharepoint/v3/contenttype/forms"/>
  </ds:schemaRefs>
</ds:datastoreItem>
</file>

<file path=customXml/itemProps3.xml><?xml version="1.0" encoding="utf-8"?>
<ds:datastoreItem xmlns:ds="http://schemas.openxmlformats.org/officeDocument/2006/customXml" ds:itemID="{56C37543-7ECE-4E4C-9F0B-9DE446CB238D}">
  <ds:schemaRefs>
    <ds:schemaRef ds:uri="http://schemas.openxmlformats.org/officeDocument/2006/bibliography"/>
  </ds:schemaRefs>
</ds:datastoreItem>
</file>

<file path=customXml/itemProps4.xml><?xml version="1.0" encoding="utf-8"?>
<ds:datastoreItem xmlns:ds="http://schemas.openxmlformats.org/officeDocument/2006/customXml" ds:itemID="{91955322-EEB3-40E4-807E-FA837239E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97d9c-a2d2-46f3-ab4d-5607250107da"/>
    <ds:schemaRef ds:uri="88f14054-7333-4766-9675-244e66b80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58</Pages>
  <Words>16527</Words>
  <Characters>94204</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Socao</dc:creator>
  <cp:lastModifiedBy>CAMPBELL, Debra</cp:lastModifiedBy>
  <cp:revision>112</cp:revision>
  <cp:lastPrinted>2019-06-12T08:45:00Z</cp:lastPrinted>
  <dcterms:created xsi:type="dcterms:W3CDTF">2020-11-09T09:29:00Z</dcterms:created>
  <dcterms:modified xsi:type="dcterms:W3CDTF">2021-01-31T20:13:00Z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ALNO">
    <vt:i4>11311</vt:i4>
  </property>
  <property fmtid="{D5CDD505-2E9C-101B-9397-08002B2CF9AE}" pid="3" name="EDITION">
    <vt:lpwstr>FM</vt:lpwstr>
  </property>
  <property fmtid="{D5CDD505-2E9C-101B-9397-08002B2CF9AE}" pid="4" name="COMPANYID">
    <vt:i4>2122615613</vt:i4>
  </property>
  <property fmtid="{D5CDD505-2E9C-101B-9397-08002B2CF9AE}" pid="5" name="DOCID">
    <vt:lpwstr> </vt:lpwstr>
  </property>
  <property fmtid="{D5CDD505-2E9C-101B-9397-08002B2CF9AE}" pid="6" name="ASSOCID">
    <vt:i4>1197899</vt:i4>
  </property>
  <property fmtid="{D5CDD505-2E9C-101B-9397-08002B2CF9AE}" pid="7" name="FILEID">
    <vt:i4>273751</vt:i4>
  </property>
  <property fmtid="{D5CDD505-2E9C-101B-9397-08002B2CF9AE}" pid="8" name="CLIENTID">
    <vt:i4>4562</vt:i4>
  </property>
  <property fmtid="{D5CDD505-2E9C-101B-9397-08002B2CF9AE}" pid="9" name="ContentTypeId">
    <vt:lpwstr>0x010100DC1C941A0E3666478E61959266AC02EB</vt:lpwstr>
  </property>
</Properties>
</file>