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6469" w14:textId="0F7B24BB" w:rsidR="00E62FB3" w:rsidRDefault="00E62FB3" w:rsidP="0038770F">
      <w:pPr>
        <w:spacing w:after="0" w:line="240" w:lineRule="auto"/>
        <w:jc w:val="center"/>
        <w:outlineLvl w:val="0"/>
        <w:rPr>
          <w:rFonts w:ascii="Arial" w:eastAsia="Times New Roman" w:hAnsi="Arial" w:cs="Times New Roman"/>
          <w:b/>
          <w:sz w:val="24"/>
          <w:szCs w:val="20"/>
          <w:u w:val="single"/>
          <w:lang w:val="en-GB"/>
        </w:rPr>
      </w:pPr>
      <w:r w:rsidRPr="00154A74">
        <w:rPr>
          <w:rFonts w:ascii="Arial" w:hAnsi="Arial" w:cs="Arial"/>
          <w:noProof/>
          <w:szCs w:val="24"/>
          <w:lang w:val="en-GB" w:eastAsia="en-GB"/>
        </w:rPr>
        <w:drawing>
          <wp:inline distT="0" distB="0" distL="0" distR="0" wp14:anchorId="56926A2F" wp14:editId="090492A9">
            <wp:extent cx="3771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704850"/>
                    </a:xfrm>
                    <a:prstGeom prst="rect">
                      <a:avLst/>
                    </a:prstGeom>
                    <a:noFill/>
                    <a:ln>
                      <a:noFill/>
                    </a:ln>
                  </pic:spPr>
                </pic:pic>
              </a:graphicData>
            </a:graphic>
          </wp:inline>
        </w:drawing>
      </w:r>
    </w:p>
    <w:p w14:paraId="023CCA6B" w14:textId="52C77CB8" w:rsidR="00E62FB3" w:rsidRDefault="00E62FB3" w:rsidP="0038770F">
      <w:pPr>
        <w:spacing w:after="0" w:line="240" w:lineRule="auto"/>
        <w:jc w:val="center"/>
        <w:outlineLvl w:val="0"/>
        <w:rPr>
          <w:rFonts w:ascii="Arial" w:eastAsia="Times New Roman" w:hAnsi="Arial" w:cs="Times New Roman"/>
          <w:b/>
          <w:sz w:val="24"/>
          <w:szCs w:val="20"/>
          <w:u w:val="single"/>
          <w:lang w:val="en-GB"/>
        </w:rPr>
      </w:pPr>
    </w:p>
    <w:p w14:paraId="4A086F04" w14:textId="4097D3EE" w:rsidR="00AA334E" w:rsidRDefault="00AA334E" w:rsidP="0038770F">
      <w:pPr>
        <w:spacing w:after="0" w:line="240" w:lineRule="auto"/>
        <w:jc w:val="center"/>
        <w:outlineLvl w:val="0"/>
        <w:rPr>
          <w:rFonts w:ascii="Arial" w:eastAsia="Times New Roman" w:hAnsi="Arial" w:cs="Times New Roman"/>
          <w:b/>
          <w:sz w:val="24"/>
          <w:szCs w:val="20"/>
          <w:u w:val="single"/>
          <w:lang w:val="en-GB"/>
        </w:rPr>
      </w:pPr>
    </w:p>
    <w:p w14:paraId="7499DA20" w14:textId="53105ADA" w:rsidR="00672ED5" w:rsidRDefault="001902E8" w:rsidP="00BB3AAA">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INVITATION TO TENDER</w:t>
      </w:r>
      <w:r w:rsidR="00527E73">
        <w:rPr>
          <w:rFonts w:ascii="Arial" w:eastAsia="Times New Roman" w:hAnsi="Arial" w:cs="Times New Roman"/>
          <w:b/>
          <w:sz w:val="24"/>
          <w:szCs w:val="20"/>
          <w:u w:val="single"/>
          <w:lang w:val="en-GB"/>
        </w:rPr>
        <w:t xml:space="preserve"> </w:t>
      </w:r>
    </w:p>
    <w:p w14:paraId="357A3AC8" w14:textId="77777777" w:rsidR="00BB3AAA" w:rsidRDefault="00BB3AAA" w:rsidP="00BB3AAA">
      <w:pPr>
        <w:spacing w:after="0" w:line="240" w:lineRule="auto"/>
        <w:jc w:val="center"/>
        <w:outlineLvl w:val="0"/>
        <w:rPr>
          <w:rFonts w:ascii="Arial" w:eastAsia="Times New Roman" w:hAnsi="Arial" w:cs="Times New Roman"/>
          <w:b/>
          <w:sz w:val="24"/>
          <w:szCs w:val="20"/>
          <w:u w:val="single"/>
          <w:lang w:val="en-GB"/>
        </w:rPr>
      </w:pPr>
    </w:p>
    <w:p w14:paraId="0AE0AB2D" w14:textId="1B1278D8" w:rsidR="00AA334E" w:rsidRDefault="002A6FAD" w:rsidP="00AA334E">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 xml:space="preserve">WISH </w:t>
      </w:r>
      <w:r w:rsidR="00672ED5">
        <w:rPr>
          <w:rFonts w:ascii="Arial" w:eastAsia="Times New Roman" w:hAnsi="Arial" w:cs="Times New Roman"/>
          <w:b/>
          <w:sz w:val="24"/>
          <w:szCs w:val="20"/>
          <w:u w:val="single"/>
          <w:lang w:val="en-GB"/>
        </w:rPr>
        <w:t xml:space="preserve">SUB-CONTRACT </w:t>
      </w:r>
      <w:r w:rsidR="00AA334E">
        <w:rPr>
          <w:rFonts w:ascii="Arial" w:eastAsia="Times New Roman" w:hAnsi="Arial" w:cs="Times New Roman"/>
          <w:b/>
          <w:sz w:val="24"/>
          <w:szCs w:val="20"/>
          <w:u w:val="single"/>
          <w:lang w:val="en-GB"/>
        </w:rPr>
        <w:t xml:space="preserve">SUPPLY CHAIN OPPORTUNITIES </w:t>
      </w:r>
    </w:p>
    <w:p w14:paraId="306C748E" w14:textId="77777777" w:rsidR="0038770F" w:rsidRPr="00FD3E59" w:rsidRDefault="0038770F" w:rsidP="009D5D93">
      <w:pPr>
        <w:spacing w:after="0" w:line="240" w:lineRule="auto"/>
        <w:outlineLvl w:val="0"/>
        <w:rPr>
          <w:rFonts w:ascii="Arial" w:eastAsia="Times New Roman" w:hAnsi="Arial" w:cs="Times New Roman"/>
          <w:b/>
          <w:sz w:val="24"/>
          <w:szCs w:val="20"/>
          <w:u w:val="single"/>
          <w:lang w:val="en-GB"/>
        </w:rPr>
      </w:pPr>
    </w:p>
    <w:p w14:paraId="04F59134" w14:textId="2D2DDF7A" w:rsidR="00910A82" w:rsidRPr="00BB3AAA" w:rsidRDefault="0038770F" w:rsidP="00BB3AAA">
      <w:pPr>
        <w:spacing w:after="0" w:line="240" w:lineRule="auto"/>
        <w:jc w:val="center"/>
        <w:outlineLvl w:val="0"/>
        <w:rPr>
          <w:rFonts w:ascii="Arial" w:eastAsia="Times New Roman" w:hAnsi="Arial" w:cs="Times New Roman"/>
          <w:b/>
          <w:sz w:val="24"/>
          <w:szCs w:val="20"/>
          <w:u w:val="single"/>
          <w:lang w:val="en-GB"/>
        </w:rPr>
      </w:pPr>
      <w:r w:rsidRPr="00FD3E59">
        <w:rPr>
          <w:rFonts w:ascii="Arial" w:eastAsia="Times New Roman" w:hAnsi="Arial" w:cs="Times New Roman"/>
          <w:b/>
          <w:sz w:val="24"/>
          <w:szCs w:val="20"/>
          <w:u w:val="single"/>
          <w:lang w:val="en-GB"/>
        </w:rPr>
        <w:t>GENERAL INSTRUCTIONS AND GUIDANCE</w:t>
      </w:r>
    </w:p>
    <w:p w14:paraId="06EC2F23" w14:textId="77777777" w:rsidR="001907D4" w:rsidRPr="00F220A7" w:rsidRDefault="0079417E" w:rsidP="00F220A7">
      <w:pPr>
        <w:pStyle w:val="Heading1"/>
        <w:rPr>
          <w:rFonts w:ascii="Arial" w:hAnsi="Arial" w:cs="Arial"/>
          <w:b/>
        </w:rPr>
      </w:pPr>
      <w:r w:rsidRPr="00F220A7">
        <w:rPr>
          <w:rFonts w:ascii="Arial" w:hAnsi="Arial" w:cs="Arial"/>
          <w:b/>
        </w:rPr>
        <w:t xml:space="preserve">Introduction </w:t>
      </w:r>
    </w:p>
    <w:p w14:paraId="2763F07D" w14:textId="77777777" w:rsidR="004B4F65" w:rsidRDefault="003D5614"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56360D">
        <w:rPr>
          <w:rFonts w:ascii="Arial" w:eastAsia="Times New Roman" w:hAnsi="Arial" w:cs="Times New Roman"/>
          <w:color w:val="auto"/>
          <w:sz w:val="24"/>
          <w:szCs w:val="24"/>
          <w:lang w:val="en-GB"/>
        </w:rPr>
        <w:t>The International Planned Parenthood Federation (IPPF),</w:t>
      </w:r>
      <w:r w:rsidR="7A369AC7" w:rsidRPr="0056360D">
        <w:rPr>
          <w:rFonts w:ascii="Arial" w:eastAsia="Times New Roman" w:hAnsi="Arial" w:cs="Times New Roman"/>
          <w:color w:val="auto"/>
          <w:sz w:val="24"/>
          <w:szCs w:val="24"/>
          <w:lang w:val="en-GB"/>
        </w:rPr>
        <w:t xml:space="preserve"> </w:t>
      </w:r>
      <w:r w:rsidR="006A7C0E" w:rsidRPr="0056360D">
        <w:rPr>
          <w:rFonts w:ascii="Arial" w:eastAsia="Times New Roman" w:hAnsi="Arial" w:cs="Times New Roman"/>
          <w:color w:val="auto"/>
          <w:sz w:val="24"/>
          <w:szCs w:val="24"/>
          <w:lang w:val="en-GB"/>
        </w:rPr>
        <w:t>wi</w:t>
      </w:r>
      <w:r w:rsidR="0084664F">
        <w:rPr>
          <w:rFonts w:ascii="Arial" w:eastAsia="Times New Roman" w:hAnsi="Arial" w:cs="Times New Roman"/>
          <w:color w:val="auto"/>
          <w:sz w:val="24"/>
          <w:szCs w:val="24"/>
          <w:lang w:val="en-GB"/>
        </w:rPr>
        <w:t>shes</w:t>
      </w:r>
      <w:r w:rsidR="006A7C0E" w:rsidRPr="0056360D">
        <w:rPr>
          <w:rFonts w:ascii="Arial" w:eastAsia="Times New Roman" w:hAnsi="Arial" w:cs="Times New Roman"/>
          <w:color w:val="auto"/>
          <w:sz w:val="24"/>
          <w:szCs w:val="24"/>
          <w:lang w:val="en-GB"/>
        </w:rPr>
        <w:t xml:space="preserve"> to invite tenders for the </w:t>
      </w:r>
      <w:bookmarkStart w:id="0" w:name="_Hlk5281711"/>
      <w:r w:rsidR="00813B16" w:rsidRPr="0056360D">
        <w:rPr>
          <w:rFonts w:ascii="Arial" w:eastAsia="Times New Roman" w:hAnsi="Arial" w:cs="Times New Roman"/>
          <w:color w:val="auto"/>
          <w:sz w:val="24"/>
          <w:szCs w:val="24"/>
          <w:lang w:val="en-GB"/>
        </w:rPr>
        <w:t xml:space="preserve">supply </w:t>
      </w:r>
      <w:r w:rsidR="006A7C0E" w:rsidRPr="0056360D">
        <w:rPr>
          <w:rFonts w:ascii="Arial" w:eastAsia="Times New Roman" w:hAnsi="Arial" w:cs="Times New Roman"/>
          <w:color w:val="auto"/>
          <w:sz w:val="24"/>
          <w:szCs w:val="24"/>
          <w:lang w:val="en-GB"/>
        </w:rPr>
        <w:t xml:space="preserve">of </w:t>
      </w:r>
      <w:bookmarkStart w:id="1" w:name="_Hlk5282307"/>
      <w:r w:rsidR="002A7052">
        <w:rPr>
          <w:rFonts w:ascii="Arial" w:eastAsia="Times New Roman" w:hAnsi="Arial" w:cs="Times New Roman"/>
          <w:color w:val="auto"/>
          <w:sz w:val="24"/>
          <w:szCs w:val="24"/>
          <w:lang w:val="en-GB"/>
        </w:rPr>
        <w:t>g</w:t>
      </w:r>
      <w:r w:rsidRPr="0056360D">
        <w:rPr>
          <w:rFonts w:ascii="Arial" w:eastAsia="Times New Roman" w:hAnsi="Arial" w:cs="Times New Roman"/>
          <w:color w:val="auto"/>
          <w:sz w:val="24"/>
          <w:szCs w:val="24"/>
          <w:lang w:val="en-GB"/>
        </w:rPr>
        <w:t>oods</w:t>
      </w:r>
      <w:r w:rsidR="00BF2B83">
        <w:rPr>
          <w:rFonts w:ascii="Arial" w:eastAsia="Times New Roman" w:hAnsi="Arial" w:cs="Times New Roman"/>
          <w:color w:val="auto"/>
          <w:sz w:val="24"/>
          <w:szCs w:val="24"/>
          <w:lang w:val="en-GB"/>
        </w:rPr>
        <w:t xml:space="preserve"> and </w:t>
      </w:r>
      <w:r w:rsidR="002A7052">
        <w:rPr>
          <w:rFonts w:ascii="Arial" w:eastAsia="Times New Roman" w:hAnsi="Arial" w:cs="Times New Roman"/>
          <w:color w:val="auto"/>
          <w:sz w:val="24"/>
          <w:szCs w:val="24"/>
          <w:lang w:val="en-GB"/>
        </w:rPr>
        <w:t>s</w:t>
      </w:r>
      <w:r w:rsidR="00BF2B83">
        <w:rPr>
          <w:rFonts w:ascii="Arial" w:eastAsia="Times New Roman" w:hAnsi="Arial" w:cs="Times New Roman"/>
          <w:color w:val="auto"/>
          <w:sz w:val="24"/>
          <w:szCs w:val="24"/>
          <w:lang w:val="en-GB"/>
        </w:rPr>
        <w:t xml:space="preserve">ervices </w:t>
      </w:r>
      <w:bookmarkEnd w:id="0"/>
      <w:bookmarkEnd w:id="1"/>
      <w:r w:rsidR="0084664F">
        <w:rPr>
          <w:rFonts w:ascii="Arial" w:eastAsia="Times New Roman" w:hAnsi="Arial" w:cs="Times New Roman"/>
          <w:color w:val="auto"/>
          <w:sz w:val="24"/>
          <w:szCs w:val="24"/>
          <w:lang w:val="en-GB"/>
        </w:rPr>
        <w:t xml:space="preserve">in accordance with the conditions set out in the attached documents. </w:t>
      </w:r>
    </w:p>
    <w:p w14:paraId="68B17850" w14:textId="7098D1BB" w:rsidR="004B4F65" w:rsidRDefault="004B4F65"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4B4F65">
        <w:rPr>
          <w:rFonts w:ascii="Arial" w:eastAsia="Times New Roman" w:hAnsi="Arial" w:cs="Times New Roman"/>
          <w:color w:val="auto"/>
          <w:sz w:val="24"/>
          <w:szCs w:val="24"/>
          <w:lang w:val="en-GB"/>
        </w:rPr>
        <w:t xml:space="preserve">The </w:t>
      </w:r>
      <w:r>
        <w:rPr>
          <w:rFonts w:ascii="Arial" w:eastAsia="Times New Roman" w:hAnsi="Arial" w:cs="Times New Roman"/>
          <w:color w:val="auto"/>
          <w:sz w:val="24"/>
          <w:szCs w:val="24"/>
          <w:lang w:val="en-GB"/>
        </w:rPr>
        <w:t xml:space="preserve">procurement is </w:t>
      </w:r>
      <w:r w:rsidRPr="004B4F65">
        <w:rPr>
          <w:rFonts w:ascii="Arial" w:eastAsia="Times New Roman" w:hAnsi="Arial" w:cs="Times New Roman"/>
          <w:color w:val="auto"/>
          <w:sz w:val="24"/>
          <w:szCs w:val="24"/>
          <w:lang w:val="en-GB"/>
        </w:rPr>
        <w:t xml:space="preserve">for the new </w:t>
      </w:r>
      <w:r w:rsidRPr="00224533">
        <w:rPr>
          <w:rFonts w:ascii="Arial" w:eastAsia="Times New Roman" w:hAnsi="Arial" w:cs="Times New Roman"/>
          <w:color w:val="auto"/>
          <w:sz w:val="24"/>
          <w:szCs w:val="20"/>
          <w:lang w:val="en-GB"/>
        </w:rPr>
        <w:t xml:space="preserve">Department for International Development </w:t>
      </w:r>
      <w:r>
        <w:rPr>
          <w:rFonts w:ascii="Arial" w:eastAsia="Times New Roman" w:hAnsi="Arial" w:cs="Times New Roman"/>
          <w:color w:val="auto"/>
          <w:sz w:val="24"/>
          <w:szCs w:val="20"/>
          <w:lang w:val="en-GB"/>
        </w:rPr>
        <w:t>(</w:t>
      </w:r>
      <w:r w:rsidRPr="004B4F65">
        <w:rPr>
          <w:rFonts w:ascii="Arial" w:eastAsia="Times New Roman" w:hAnsi="Arial" w:cs="Times New Roman"/>
          <w:color w:val="auto"/>
          <w:sz w:val="24"/>
          <w:szCs w:val="24"/>
          <w:lang w:val="en-GB"/>
        </w:rPr>
        <w:t>DFID</w:t>
      </w:r>
      <w:r>
        <w:rPr>
          <w:rFonts w:ascii="Arial" w:eastAsia="Times New Roman" w:hAnsi="Arial" w:cs="Times New Roman"/>
          <w:color w:val="auto"/>
          <w:sz w:val="24"/>
          <w:szCs w:val="24"/>
          <w:lang w:val="en-GB"/>
        </w:rPr>
        <w:t>)</w:t>
      </w:r>
      <w:r w:rsidRPr="004B4F65">
        <w:rPr>
          <w:rFonts w:ascii="Arial" w:eastAsia="Times New Roman" w:hAnsi="Arial" w:cs="Times New Roman"/>
          <w:color w:val="auto"/>
          <w:sz w:val="24"/>
          <w:szCs w:val="24"/>
          <w:lang w:val="en-GB"/>
        </w:rPr>
        <w:t xml:space="preserve"> flagship “Women’s Integrated Sexual Health” (WISH) programme, which will provide integrated and holistic healthcare across Africa and South Asia.</w:t>
      </w:r>
    </w:p>
    <w:p w14:paraId="120B14BD" w14:textId="400DB3A4" w:rsid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IPPF intends to issue a contract for the following goods/services - Equipment, Pharmaceuticals, Contraceptive</w:t>
      </w:r>
      <w:r w:rsidR="005F2E1F">
        <w:rPr>
          <w:rFonts w:ascii="Arial" w:eastAsia="Times New Roman" w:hAnsi="Arial" w:cs="Times New Roman"/>
          <w:color w:val="auto"/>
          <w:sz w:val="24"/>
          <w:szCs w:val="24"/>
          <w:lang w:val="en-GB"/>
        </w:rPr>
        <w:t>, Consumables</w:t>
      </w:r>
      <w:r>
        <w:rPr>
          <w:rFonts w:ascii="Arial" w:eastAsia="Times New Roman" w:hAnsi="Arial" w:cs="Times New Roman"/>
          <w:color w:val="auto"/>
          <w:sz w:val="24"/>
          <w:szCs w:val="24"/>
          <w:lang w:val="en-GB"/>
        </w:rPr>
        <w:t xml:space="preserve"> and Vehicles </w:t>
      </w:r>
      <w:r w:rsidRPr="0056360D">
        <w:rPr>
          <w:rFonts w:ascii="Arial" w:eastAsia="Times New Roman" w:hAnsi="Arial" w:cs="Times New Roman"/>
          <w:color w:val="auto"/>
          <w:sz w:val="24"/>
          <w:szCs w:val="24"/>
          <w:lang w:val="en-GB"/>
        </w:rPr>
        <w:t>as described in th</w:t>
      </w:r>
      <w:r>
        <w:rPr>
          <w:rFonts w:ascii="Arial" w:eastAsia="Times New Roman" w:hAnsi="Arial" w:cs="Times New Roman"/>
          <w:color w:val="auto"/>
          <w:sz w:val="24"/>
          <w:szCs w:val="24"/>
          <w:lang w:val="en-GB"/>
        </w:rPr>
        <w:t>is</w:t>
      </w:r>
      <w:r w:rsidRPr="0056360D">
        <w:rPr>
          <w:rFonts w:ascii="Arial" w:eastAsia="Times New Roman" w:hAnsi="Arial" w:cs="Times New Roman"/>
          <w:color w:val="auto"/>
          <w:sz w:val="24"/>
          <w:szCs w:val="24"/>
          <w:lang w:val="en-GB"/>
        </w:rPr>
        <w:t xml:space="preserve"> ITT</w:t>
      </w:r>
      <w:r w:rsidR="00163BFF">
        <w:rPr>
          <w:rFonts w:ascii="Arial" w:eastAsia="Times New Roman" w:hAnsi="Arial" w:cs="Times New Roman"/>
          <w:color w:val="auto"/>
          <w:sz w:val="24"/>
          <w:szCs w:val="24"/>
          <w:lang w:val="en-GB"/>
        </w:rPr>
        <w:t>.</w:t>
      </w:r>
    </w:p>
    <w:p w14:paraId="5382BC1F" w14:textId="56D0599F" w:rsidR="0084664F" w:rsidRP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lang w:val="en-GB"/>
        </w:rPr>
        <w:t xml:space="preserve">  </w:t>
      </w:r>
    </w:p>
    <w:p w14:paraId="09127AEB" w14:textId="2EA1CA46" w:rsidR="0084664F" w:rsidRDefault="0084664F" w:rsidP="00163BFF">
      <w:pPr>
        <w:spacing w:after="0"/>
        <w:jc w:val="both"/>
        <w:rPr>
          <w:rFonts w:ascii="Arial" w:hAnsi="Arial" w:cs="Arial"/>
          <w:sz w:val="24"/>
          <w:szCs w:val="24"/>
          <w:lang w:val="en-GB"/>
        </w:rPr>
      </w:pPr>
      <w:r>
        <w:rPr>
          <w:lang w:val="en-GB"/>
        </w:rPr>
        <w:t xml:space="preserve">           </w:t>
      </w:r>
      <w:r>
        <w:rPr>
          <w:rFonts w:ascii="Arial" w:hAnsi="Arial" w:cs="Arial"/>
          <w:sz w:val="24"/>
          <w:szCs w:val="24"/>
          <w:lang w:val="en-GB"/>
        </w:rPr>
        <w:t>We include the following information for your review:</w:t>
      </w:r>
    </w:p>
    <w:p w14:paraId="0FD9B65A" w14:textId="052B5560" w:rsidR="0084664F" w:rsidRDefault="00E64DB3"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ITT </w:t>
      </w:r>
      <w:r w:rsidR="0084664F">
        <w:rPr>
          <w:rFonts w:ascii="Arial" w:hAnsi="Arial" w:cs="Arial"/>
          <w:sz w:val="24"/>
          <w:szCs w:val="24"/>
          <w:lang w:val="en-GB"/>
        </w:rPr>
        <w:t xml:space="preserve">General Instructions and Guidance  </w:t>
      </w:r>
    </w:p>
    <w:p w14:paraId="27EB2443" w14:textId="54ED7088" w:rsidR="009A7087" w:rsidRPr="00705638" w:rsidRDefault="009A7087" w:rsidP="009A7087">
      <w:pPr>
        <w:pStyle w:val="ListParagraph"/>
        <w:numPr>
          <w:ilvl w:val="0"/>
          <w:numId w:val="46"/>
        </w:numPr>
        <w:jc w:val="both"/>
        <w:rPr>
          <w:rFonts w:ascii="Arial" w:hAnsi="Arial" w:cs="Arial"/>
          <w:sz w:val="24"/>
          <w:szCs w:val="24"/>
          <w:lang w:val="en-GB"/>
        </w:rPr>
      </w:pPr>
      <w:bookmarkStart w:id="2" w:name="_Hlk5700039"/>
      <w:r>
        <w:rPr>
          <w:rFonts w:ascii="Arial" w:hAnsi="Arial" w:cs="Arial"/>
          <w:sz w:val="24"/>
          <w:szCs w:val="24"/>
          <w:lang w:val="en-GB"/>
        </w:rPr>
        <w:t xml:space="preserve">Bid </w:t>
      </w:r>
      <w:r w:rsidR="00E73631">
        <w:rPr>
          <w:rFonts w:ascii="Arial" w:hAnsi="Arial" w:cs="Arial"/>
          <w:sz w:val="24"/>
          <w:szCs w:val="24"/>
          <w:lang w:val="en-GB"/>
        </w:rPr>
        <w:t>R</w:t>
      </w:r>
      <w:r>
        <w:rPr>
          <w:rFonts w:ascii="Arial" w:hAnsi="Arial" w:cs="Arial"/>
          <w:sz w:val="24"/>
          <w:szCs w:val="24"/>
          <w:lang w:val="en-GB"/>
        </w:rPr>
        <w:t xml:space="preserve">esponse </w:t>
      </w:r>
      <w:r w:rsidR="00E73631">
        <w:rPr>
          <w:rFonts w:ascii="Arial" w:hAnsi="Arial" w:cs="Arial"/>
          <w:sz w:val="24"/>
          <w:szCs w:val="24"/>
          <w:lang w:val="en-GB"/>
        </w:rPr>
        <w:t>D</w:t>
      </w:r>
      <w:r>
        <w:rPr>
          <w:rFonts w:ascii="Arial" w:hAnsi="Arial" w:cs="Arial"/>
          <w:sz w:val="24"/>
          <w:szCs w:val="24"/>
          <w:lang w:val="en-GB"/>
        </w:rPr>
        <w:t>ocument (Specification) – Appendix 1</w:t>
      </w:r>
    </w:p>
    <w:p w14:paraId="399C0AC3" w14:textId="5BF67964" w:rsidR="00010C49" w:rsidRDefault="00010C49"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IPPF </w:t>
      </w:r>
      <w:r w:rsidR="00F502BC">
        <w:rPr>
          <w:rFonts w:ascii="Arial" w:hAnsi="Arial" w:cs="Arial"/>
          <w:sz w:val="24"/>
          <w:szCs w:val="24"/>
          <w:lang w:val="en-GB"/>
        </w:rPr>
        <w:t xml:space="preserve">Term and Conditions </w:t>
      </w:r>
      <w:r w:rsidR="00A10246">
        <w:rPr>
          <w:rFonts w:ascii="Arial" w:hAnsi="Arial" w:cs="Arial"/>
          <w:sz w:val="24"/>
          <w:szCs w:val="24"/>
          <w:lang w:val="en-GB"/>
        </w:rPr>
        <w:t>of Purchase</w:t>
      </w:r>
      <w:r w:rsidR="009A7087">
        <w:rPr>
          <w:rFonts w:ascii="Arial" w:hAnsi="Arial" w:cs="Arial"/>
          <w:sz w:val="24"/>
          <w:szCs w:val="24"/>
          <w:lang w:val="en-GB"/>
        </w:rPr>
        <w:t xml:space="preserve"> – Appendix 2</w:t>
      </w:r>
    </w:p>
    <w:p w14:paraId="1E42445D" w14:textId="14328007" w:rsidR="00705638" w:rsidRDefault="00705638"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Due Diligence Request </w:t>
      </w:r>
      <w:r w:rsidR="009A7087">
        <w:rPr>
          <w:rFonts w:ascii="Arial" w:hAnsi="Arial" w:cs="Arial"/>
          <w:sz w:val="24"/>
          <w:szCs w:val="24"/>
          <w:lang w:val="en-GB"/>
        </w:rPr>
        <w:t>– Appendix 3</w:t>
      </w:r>
    </w:p>
    <w:p w14:paraId="60CAD4B1" w14:textId="3C7C9601" w:rsidR="00A10246" w:rsidRDefault="009A7087"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DFID Supply Partner Code of Conduct – Appendix 4</w:t>
      </w:r>
    </w:p>
    <w:p w14:paraId="25393C58" w14:textId="5531A84A" w:rsidR="009A7087" w:rsidRPr="00705638" w:rsidRDefault="009A7087" w:rsidP="00705638">
      <w:pPr>
        <w:pStyle w:val="ListParagraph"/>
        <w:numPr>
          <w:ilvl w:val="0"/>
          <w:numId w:val="46"/>
        </w:numPr>
        <w:jc w:val="both"/>
        <w:rPr>
          <w:rFonts w:ascii="Arial" w:hAnsi="Arial" w:cs="Arial"/>
          <w:sz w:val="24"/>
          <w:szCs w:val="24"/>
          <w:lang w:val="en-GB"/>
        </w:rPr>
      </w:pPr>
      <w:r>
        <w:rPr>
          <w:rFonts w:ascii="Arial" w:hAnsi="Arial" w:cs="Arial"/>
          <w:sz w:val="24"/>
          <w:szCs w:val="24"/>
          <w:lang w:val="en-GB"/>
        </w:rPr>
        <w:t>Form of Tender – Appendix 5</w:t>
      </w:r>
    </w:p>
    <w:bookmarkEnd w:id="2"/>
    <w:p w14:paraId="26F6AD7A" w14:textId="77777777" w:rsidR="00E64DB3" w:rsidRPr="00E64DB3" w:rsidRDefault="00E64DB3" w:rsidP="00E04E7E">
      <w:pPr>
        <w:pStyle w:val="ListParagraph"/>
        <w:spacing w:after="0"/>
        <w:jc w:val="both"/>
        <w:rPr>
          <w:rFonts w:ascii="Arial" w:hAnsi="Arial" w:cs="Arial"/>
          <w:sz w:val="24"/>
          <w:szCs w:val="24"/>
          <w:lang w:val="en-GB"/>
        </w:rPr>
      </w:pPr>
    </w:p>
    <w:p w14:paraId="0E91DFBA" w14:textId="3A9CFBB1"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Please read the instructions carefully, bidders should make themselves fully aware of the content of the “General Instructions and Guidance” together with any other information</w:t>
      </w:r>
      <w:r w:rsidR="00163BFF">
        <w:rPr>
          <w:rFonts w:ascii="Arial" w:eastAsia="Times New Roman" w:hAnsi="Arial" w:cs="Times New Roman"/>
          <w:color w:val="auto"/>
          <w:sz w:val="24"/>
          <w:szCs w:val="24"/>
          <w:lang w:val="en-GB"/>
        </w:rPr>
        <w:t xml:space="preserve"> or </w:t>
      </w:r>
      <w:r w:rsidRPr="00EB65FD">
        <w:rPr>
          <w:rFonts w:ascii="Arial" w:eastAsia="Times New Roman" w:hAnsi="Arial" w:cs="Times New Roman"/>
          <w:color w:val="auto"/>
          <w:sz w:val="24"/>
          <w:szCs w:val="24"/>
          <w:lang w:val="en-GB"/>
        </w:rPr>
        <w:t>instructions issued by IPPF during this procurement.</w:t>
      </w:r>
    </w:p>
    <w:p w14:paraId="75D0D4E0"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597968B5" w14:textId="77777777"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Bidders proposing to submit bids are advised to ensure that they are fully familiar with the nature and extent of the obligations to be accepted by them, if their bids are accepted. </w:t>
      </w:r>
    </w:p>
    <w:p w14:paraId="192CA75C"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14C83322" w14:textId="28BF7C8E"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In order to bid and be awarded a contract, you are required to submit a </w:t>
      </w:r>
      <w:r w:rsidR="006A4D49">
        <w:rPr>
          <w:rFonts w:ascii="Arial" w:eastAsia="Times New Roman" w:hAnsi="Arial" w:cs="Times New Roman"/>
          <w:color w:val="auto"/>
          <w:sz w:val="24"/>
          <w:szCs w:val="24"/>
          <w:lang w:val="en-GB"/>
        </w:rPr>
        <w:t>t</w:t>
      </w:r>
      <w:r w:rsidRPr="00EB65FD">
        <w:rPr>
          <w:rFonts w:ascii="Arial" w:eastAsia="Times New Roman" w:hAnsi="Arial" w:cs="Times New Roman"/>
          <w:color w:val="auto"/>
          <w:sz w:val="24"/>
          <w:szCs w:val="24"/>
          <w:lang w:val="en-GB"/>
        </w:rPr>
        <w:t xml:space="preserve">ender, which must contain the completed </w:t>
      </w:r>
      <w:r w:rsidR="006A4D49">
        <w:rPr>
          <w:rFonts w:ascii="Arial" w:eastAsia="Times New Roman" w:hAnsi="Arial" w:cs="Times New Roman"/>
          <w:color w:val="auto"/>
          <w:sz w:val="24"/>
          <w:szCs w:val="24"/>
          <w:lang w:val="en-GB"/>
        </w:rPr>
        <w:t>documents</w:t>
      </w:r>
      <w:r w:rsidRPr="00EB65FD">
        <w:rPr>
          <w:rFonts w:ascii="Arial" w:eastAsia="Times New Roman" w:hAnsi="Arial" w:cs="Times New Roman"/>
          <w:color w:val="auto"/>
          <w:sz w:val="24"/>
          <w:szCs w:val="24"/>
          <w:lang w:val="en-GB"/>
        </w:rPr>
        <w:t xml:space="preserve"> specified in the </w:t>
      </w:r>
      <w:r w:rsidR="006A4D49">
        <w:rPr>
          <w:rFonts w:ascii="Arial" w:eastAsia="Times New Roman" w:hAnsi="Arial" w:cs="Times New Roman"/>
          <w:color w:val="auto"/>
          <w:sz w:val="24"/>
          <w:szCs w:val="24"/>
          <w:lang w:val="en-GB"/>
        </w:rPr>
        <w:t xml:space="preserve">ITT. </w:t>
      </w:r>
    </w:p>
    <w:p w14:paraId="7D48335A" w14:textId="77777777" w:rsidR="00EB65FD" w:rsidRDefault="00EB65FD" w:rsidP="00EB65FD">
      <w:pPr>
        <w:pStyle w:val="Heading2"/>
        <w:numPr>
          <w:ilvl w:val="0"/>
          <w:numId w:val="0"/>
        </w:numPr>
        <w:spacing w:line="240" w:lineRule="auto"/>
        <w:ind w:left="576"/>
        <w:jc w:val="both"/>
        <w:rPr>
          <w:rFonts w:ascii="Arial" w:eastAsia="Times New Roman" w:hAnsi="Arial" w:cs="Times New Roman"/>
          <w:color w:val="auto"/>
          <w:sz w:val="24"/>
          <w:szCs w:val="24"/>
          <w:lang w:val="en-GB"/>
        </w:rPr>
      </w:pPr>
    </w:p>
    <w:p w14:paraId="165A7A33" w14:textId="77777777" w:rsidR="00A02AD6" w:rsidRDefault="00A02AD6" w:rsidP="00A02AD6">
      <w:pPr>
        <w:pStyle w:val="Heading2"/>
        <w:spacing w:before="0" w:line="240" w:lineRule="auto"/>
        <w:jc w:val="both"/>
        <w:rPr>
          <w:rFonts w:ascii="Arial" w:eastAsia="Times New Roman" w:hAnsi="Arial" w:cs="Times New Roman"/>
          <w:color w:val="auto"/>
          <w:sz w:val="24"/>
          <w:szCs w:val="24"/>
          <w:lang w:val="en-GB"/>
        </w:rPr>
      </w:pPr>
      <w:bookmarkStart w:id="3" w:name="_Hlk5366810"/>
      <w:r>
        <w:rPr>
          <w:rFonts w:ascii="Arial" w:eastAsia="Times New Roman" w:hAnsi="Arial" w:cs="Times New Roman"/>
          <w:color w:val="auto"/>
          <w:sz w:val="24"/>
          <w:szCs w:val="24"/>
          <w:lang w:val="en-GB"/>
        </w:rPr>
        <w:t>IPPF will evaluate Tenders fairly to identify the tender offering the best Value for Money (VFM) based on the following:</w:t>
      </w:r>
    </w:p>
    <w:p w14:paraId="280EAFC7" w14:textId="77777777" w:rsidR="00A02AD6" w:rsidRPr="00E17D3F" w:rsidRDefault="00A02AD6" w:rsidP="00A02AD6">
      <w:pPr>
        <w:spacing w:after="0" w:line="240" w:lineRule="auto"/>
        <w:rPr>
          <w:lang w:val="en-GB"/>
        </w:rPr>
      </w:pPr>
    </w:p>
    <w:p w14:paraId="567A2714"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lastRenderedPageBreak/>
        <w:t xml:space="preserve">Price </w:t>
      </w:r>
    </w:p>
    <w:p w14:paraId="273A168A" w14:textId="77777777" w:rsidR="00A02AD6" w:rsidRPr="002A7052"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Product availability </w:t>
      </w:r>
    </w:p>
    <w:p w14:paraId="7A7F71AA" w14:textId="2FF9E89C"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Product Shelf life</w:t>
      </w:r>
      <w:r w:rsidR="009A716B">
        <w:rPr>
          <w:rFonts w:ascii="Arial" w:hAnsi="Arial" w:cs="Arial"/>
          <w:sz w:val="24"/>
          <w:szCs w:val="24"/>
          <w:lang w:val="en-GB"/>
        </w:rPr>
        <w:t xml:space="preserve"> </w:t>
      </w:r>
      <w:r w:rsidR="00FE156D">
        <w:rPr>
          <w:rFonts w:ascii="Arial" w:hAnsi="Arial" w:cs="Arial"/>
          <w:sz w:val="24"/>
          <w:szCs w:val="24"/>
          <w:lang w:val="en-GB"/>
        </w:rPr>
        <w:t xml:space="preserve">(minimum 75% remaining shelf life at </w:t>
      </w:r>
      <w:r w:rsidR="008E6577">
        <w:rPr>
          <w:rFonts w:ascii="Arial" w:hAnsi="Arial" w:cs="Arial"/>
          <w:sz w:val="24"/>
          <w:szCs w:val="24"/>
          <w:lang w:val="en-GB"/>
        </w:rPr>
        <w:t xml:space="preserve">point of </w:t>
      </w:r>
      <w:r w:rsidR="00FE156D">
        <w:rPr>
          <w:rFonts w:ascii="Arial" w:hAnsi="Arial" w:cs="Arial"/>
          <w:sz w:val="24"/>
          <w:szCs w:val="24"/>
          <w:lang w:val="en-GB"/>
        </w:rPr>
        <w:t>delivery)</w:t>
      </w:r>
    </w:p>
    <w:p w14:paraId="0638762E"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Delivery lead time </w:t>
      </w:r>
    </w:p>
    <w:p w14:paraId="3F1A7A15" w14:textId="74949EC0" w:rsidR="00A02AD6" w:rsidRDefault="00A02AD6" w:rsidP="00A02AD6">
      <w:pPr>
        <w:pStyle w:val="ListParagraph"/>
        <w:numPr>
          <w:ilvl w:val="0"/>
          <w:numId w:val="42"/>
        </w:numPr>
        <w:jc w:val="both"/>
        <w:rPr>
          <w:rFonts w:ascii="Arial" w:eastAsia="Times New Roman" w:hAnsi="Arial" w:cs="Times New Roman"/>
          <w:sz w:val="24"/>
          <w:szCs w:val="24"/>
          <w:lang w:val="en-GB"/>
        </w:rPr>
      </w:pPr>
      <w:r w:rsidRPr="006E1D5D">
        <w:rPr>
          <w:rFonts w:ascii="Arial" w:eastAsia="Times New Roman" w:hAnsi="Arial" w:cs="Times New Roman"/>
          <w:sz w:val="24"/>
          <w:szCs w:val="24"/>
          <w:lang w:val="en-GB"/>
        </w:rPr>
        <w:t>Ability to supply quali</w:t>
      </w:r>
      <w:r>
        <w:rPr>
          <w:rFonts w:ascii="Arial" w:eastAsia="Times New Roman" w:hAnsi="Arial" w:cs="Times New Roman"/>
          <w:sz w:val="24"/>
          <w:szCs w:val="24"/>
          <w:lang w:val="en-GB"/>
        </w:rPr>
        <w:t>ty</w:t>
      </w:r>
      <w:r w:rsidRPr="006E1D5D">
        <w:rPr>
          <w:rFonts w:ascii="Arial" w:eastAsia="Times New Roman" w:hAnsi="Arial" w:cs="Times New Roman"/>
          <w:sz w:val="24"/>
          <w:szCs w:val="24"/>
          <w:lang w:val="en-GB"/>
        </w:rPr>
        <w:t xml:space="preserve"> </w:t>
      </w:r>
      <w:r>
        <w:rPr>
          <w:rFonts w:ascii="Arial" w:eastAsia="Times New Roman" w:hAnsi="Arial" w:cs="Times New Roman"/>
          <w:sz w:val="24"/>
          <w:szCs w:val="24"/>
          <w:lang w:val="en-GB"/>
        </w:rPr>
        <w:t>pharmaceuticals</w:t>
      </w:r>
      <w:r w:rsidRPr="006E1D5D">
        <w:rPr>
          <w:rFonts w:ascii="Arial" w:eastAsia="Times New Roman" w:hAnsi="Arial" w:cs="Times New Roman"/>
          <w:sz w:val="24"/>
          <w:szCs w:val="24"/>
          <w:lang w:val="en-GB"/>
        </w:rPr>
        <w:t xml:space="preserve"> that </w:t>
      </w:r>
      <w:r w:rsidRPr="006E1D5D">
        <w:rPr>
          <w:rFonts w:ascii="Arial" w:hAnsi="Arial" w:cs="Arial"/>
          <w:sz w:val="24"/>
          <w:szCs w:val="24"/>
          <w:lang w:val="en-GB"/>
        </w:rPr>
        <w:t xml:space="preserve">meets </w:t>
      </w:r>
      <w:r w:rsidRPr="006E1D5D">
        <w:rPr>
          <w:rFonts w:ascii="Arial" w:eastAsia="Times New Roman" w:hAnsi="Arial" w:cs="Times New Roman"/>
          <w:sz w:val="24"/>
          <w:szCs w:val="24"/>
          <w:lang w:val="en-GB"/>
        </w:rPr>
        <w:t xml:space="preserve">internationally recognised </w:t>
      </w:r>
      <w:r w:rsidRPr="006E1D5D">
        <w:rPr>
          <w:rFonts w:ascii="Arial" w:hAnsi="Arial" w:cs="Arial"/>
          <w:sz w:val="24"/>
          <w:szCs w:val="24"/>
          <w:lang w:val="en-GB"/>
        </w:rPr>
        <w:t>regulatory standards</w:t>
      </w:r>
      <w:r w:rsidR="004B4F65">
        <w:rPr>
          <w:rFonts w:ascii="Arial" w:hAnsi="Arial" w:cs="Arial"/>
          <w:sz w:val="24"/>
          <w:szCs w:val="24"/>
          <w:lang w:val="en-GB"/>
        </w:rPr>
        <w:t xml:space="preserve"> (a list of the standards can be found in Appendix 1)</w:t>
      </w:r>
    </w:p>
    <w:p w14:paraId="34A18ECC" w14:textId="6635535E" w:rsidR="00A02AD6" w:rsidRPr="004473B6" w:rsidRDefault="00A02AD6" w:rsidP="004473B6">
      <w:pPr>
        <w:pStyle w:val="ListParagraph"/>
        <w:numPr>
          <w:ilvl w:val="0"/>
          <w:numId w:val="42"/>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Ability to supply quality Medical</w:t>
      </w:r>
      <w:r w:rsidR="00733F37">
        <w:rPr>
          <w:rFonts w:ascii="Arial" w:eastAsia="Times New Roman" w:hAnsi="Arial" w:cs="Times New Roman"/>
          <w:sz w:val="24"/>
          <w:szCs w:val="24"/>
          <w:lang w:val="en-GB"/>
        </w:rPr>
        <w:t xml:space="preserve"> devices and </w:t>
      </w:r>
      <w:r>
        <w:rPr>
          <w:rFonts w:ascii="Arial" w:eastAsia="Times New Roman" w:hAnsi="Arial" w:cs="Times New Roman"/>
          <w:sz w:val="24"/>
          <w:szCs w:val="24"/>
          <w:lang w:val="en-GB"/>
        </w:rPr>
        <w:t>IT equipment that meets</w:t>
      </w:r>
      <w:r w:rsidR="00733F37">
        <w:rPr>
          <w:rFonts w:ascii="Arial" w:eastAsia="Times New Roman" w:hAnsi="Arial" w:cs="Times New Roman"/>
          <w:sz w:val="24"/>
          <w:szCs w:val="24"/>
          <w:lang w:val="en-GB"/>
        </w:rPr>
        <w:t xml:space="preserve"> quality standards</w:t>
      </w:r>
      <w:r>
        <w:rPr>
          <w:rFonts w:ascii="Arial" w:eastAsia="Times New Roman" w:hAnsi="Arial" w:cs="Times New Roman"/>
          <w:sz w:val="24"/>
          <w:szCs w:val="24"/>
          <w:lang w:val="en-GB"/>
        </w:rPr>
        <w:t xml:space="preserve"> requirements such as CE mark and/or ISO certification</w:t>
      </w:r>
      <w:r w:rsidR="00733F37">
        <w:rPr>
          <w:rFonts w:ascii="Arial" w:eastAsia="Times New Roman" w:hAnsi="Arial" w:cs="Times New Roman"/>
          <w:sz w:val="24"/>
          <w:szCs w:val="24"/>
          <w:lang w:val="en-GB"/>
        </w:rPr>
        <w:t xml:space="preserve"> (e.g. ISO 13485:2016)</w:t>
      </w:r>
      <w:r>
        <w:rPr>
          <w:rFonts w:ascii="Arial" w:eastAsia="Times New Roman" w:hAnsi="Arial" w:cs="Times New Roman"/>
          <w:sz w:val="24"/>
          <w:szCs w:val="24"/>
          <w:lang w:val="en-GB"/>
        </w:rPr>
        <w:t xml:space="preserve">. </w:t>
      </w:r>
      <w:bookmarkStart w:id="4" w:name="_Hlk5191332"/>
      <w:bookmarkStart w:id="5" w:name="_Hlk5191537"/>
      <w:bookmarkStart w:id="6" w:name="_Hlk5273924"/>
      <w:bookmarkStart w:id="7" w:name="_Hlk5273939"/>
      <w:bookmarkEnd w:id="3"/>
    </w:p>
    <w:p w14:paraId="0A516117" w14:textId="0F27DD74" w:rsidR="008E6577" w:rsidRPr="008E6577" w:rsidRDefault="00A02AD6" w:rsidP="008E6577">
      <w:pPr>
        <w:pStyle w:val="Heading2"/>
        <w:rPr>
          <w:rFonts w:ascii="Arial" w:eastAsia="Times New Roman" w:hAnsi="Arial" w:cs="Times New Roman"/>
          <w:color w:val="auto"/>
          <w:sz w:val="24"/>
          <w:szCs w:val="24"/>
          <w:lang w:val="en-GB"/>
        </w:rPr>
      </w:pPr>
      <w:r w:rsidRPr="00A02AD6">
        <w:rPr>
          <w:rFonts w:ascii="Arial" w:eastAsia="Times New Roman" w:hAnsi="Arial" w:cs="Times New Roman"/>
          <w:color w:val="auto"/>
          <w:sz w:val="24"/>
          <w:szCs w:val="24"/>
          <w:lang w:val="en-GB"/>
        </w:rPr>
        <w:t xml:space="preserve">Bidders are required to ship directly from their location to the </w:t>
      </w:r>
      <w:r w:rsidR="008E6577">
        <w:rPr>
          <w:rFonts w:ascii="Arial" w:eastAsia="Times New Roman" w:hAnsi="Arial" w:cs="Times New Roman"/>
          <w:color w:val="auto"/>
          <w:sz w:val="24"/>
          <w:szCs w:val="24"/>
          <w:lang w:val="en-GB"/>
        </w:rPr>
        <w:t>port of</w:t>
      </w:r>
      <w:r w:rsidR="004A572D">
        <w:rPr>
          <w:rFonts w:ascii="Arial" w:eastAsia="Times New Roman" w:hAnsi="Arial" w:cs="Times New Roman"/>
          <w:color w:val="auto"/>
          <w:sz w:val="24"/>
          <w:szCs w:val="24"/>
          <w:lang w:val="en-GB"/>
        </w:rPr>
        <w:t xml:space="preserve"> </w:t>
      </w:r>
      <w:r w:rsidRPr="00A02AD6">
        <w:rPr>
          <w:rFonts w:ascii="Arial" w:eastAsia="Times New Roman" w:hAnsi="Arial" w:cs="Times New Roman"/>
          <w:color w:val="auto"/>
          <w:sz w:val="24"/>
          <w:szCs w:val="24"/>
          <w:lang w:val="en-GB"/>
        </w:rPr>
        <w:t xml:space="preserve">destination. </w:t>
      </w:r>
    </w:p>
    <w:bookmarkEnd w:id="4"/>
    <w:bookmarkEnd w:id="5"/>
    <w:bookmarkEnd w:id="6"/>
    <w:bookmarkEnd w:id="7"/>
    <w:p w14:paraId="1FD5024C" w14:textId="5B704D3D" w:rsidR="00EA753A" w:rsidRPr="00BD1AB3" w:rsidRDefault="00585FF8" w:rsidP="00BD1AB3">
      <w:pPr>
        <w:pStyle w:val="Heading1"/>
        <w:spacing w:line="240" w:lineRule="auto"/>
        <w:rPr>
          <w:rFonts w:ascii="Arial" w:hAnsi="Arial" w:cs="Arial"/>
          <w:b/>
        </w:rPr>
      </w:pPr>
      <w:r>
        <w:rPr>
          <w:rFonts w:ascii="Arial" w:hAnsi="Arial" w:cs="Arial"/>
          <w:b/>
        </w:rPr>
        <w:t xml:space="preserve">Timetable </w:t>
      </w:r>
      <w:bookmarkStart w:id="8" w:name="_Hlk5276341"/>
    </w:p>
    <w:p w14:paraId="3E656F40"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bookmarkStart w:id="9" w:name="_Hlk5195545"/>
      <w:bookmarkEnd w:id="8"/>
    </w:p>
    <w:p w14:paraId="79D389AB"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p>
    <w:p w14:paraId="4E9214DB" w14:textId="5469CC68" w:rsidR="002931D8" w:rsidRP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w:t>
      </w:r>
      <w:r>
        <w:rPr>
          <w:rFonts w:ascii="Arial" w:hAnsi="Arial" w:cs="Arial"/>
          <w:sz w:val="24"/>
          <w:szCs w:val="24"/>
        </w:rPr>
        <w:t>e Tender timetable is as follows:</w:t>
      </w:r>
    </w:p>
    <w:tbl>
      <w:tblPr>
        <w:tblW w:w="4295" w:type="pct"/>
        <w:tblInd w:w="704" w:type="dxa"/>
        <w:tblCellMar>
          <w:left w:w="0" w:type="dxa"/>
          <w:right w:w="0" w:type="dxa"/>
        </w:tblCellMar>
        <w:tblLook w:val="04A0" w:firstRow="1" w:lastRow="0" w:firstColumn="1" w:lastColumn="0" w:noHBand="0" w:noVBand="1"/>
      </w:tblPr>
      <w:tblGrid>
        <w:gridCol w:w="3963"/>
        <w:gridCol w:w="4679"/>
      </w:tblGrid>
      <w:tr w:rsidR="00EA753A" w:rsidRPr="00EA753A" w14:paraId="51461C14" w14:textId="77777777" w:rsidTr="00563AF6">
        <w:trPr>
          <w:tblHeader/>
        </w:trPr>
        <w:tc>
          <w:tcPr>
            <w:tcW w:w="2293"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bookmarkEnd w:id="9"/>
          <w:p w14:paraId="07864C90"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Event</w:t>
            </w:r>
          </w:p>
        </w:tc>
        <w:tc>
          <w:tcPr>
            <w:tcW w:w="2707"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4633EE34"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Date</w:t>
            </w:r>
          </w:p>
        </w:tc>
      </w:tr>
      <w:tr w:rsidR="00EA753A" w:rsidRPr="00EA753A" w14:paraId="38EC7C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00748"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documents issued</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41140ABB" w14:textId="4E9084EF" w:rsidR="00EA753A" w:rsidRPr="00EA753A" w:rsidRDefault="0031431C" w:rsidP="006E1D5D">
            <w:pPr>
              <w:spacing w:line="240" w:lineRule="auto"/>
              <w:rPr>
                <w:rFonts w:ascii="Arial" w:hAnsi="Arial" w:cs="Arial"/>
                <w:sz w:val="24"/>
                <w:szCs w:val="24"/>
              </w:rPr>
            </w:pPr>
            <w:r>
              <w:rPr>
                <w:rFonts w:ascii="Arial" w:hAnsi="Arial" w:cs="Arial"/>
                <w:sz w:val="24"/>
                <w:szCs w:val="24"/>
              </w:rPr>
              <w:t>1</w:t>
            </w:r>
            <w:r w:rsidR="00720232">
              <w:rPr>
                <w:rFonts w:ascii="Arial" w:hAnsi="Arial" w:cs="Arial"/>
                <w:sz w:val="24"/>
                <w:szCs w:val="24"/>
              </w:rPr>
              <w:t>6</w:t>
            </w:r>
            <w:r w:rsidR="00EA753A" w:rsidRPr="00EA753A">
              <w:rPr>
                <w:rFonts w:ascii="Arial" w:hAnsi="Arial" w:cs="Arial"/>
                <w:sz w:val="24"/>
                <w:szCs w:val="24"/>
              </w:rPr>
              <w:t xml:space="preserve"> </w:t>
            </w:r>
            <w:r w:rsidR="00624DC7">
              <w:rPr>
                <w:rFonts w:ascii="Arial" w:hAnsi="Arial" w:cs="Arial"/>
                <w:sz w:val="24"/>
                <w:szCs w:val="24"/>
              </w:rPr>
              <w:t xml:space="preserve">April </w:t>
            </w:r>
            <w:r w:rsidR="00EA753A" w:rsidRPr="00EA753A">
              <w:rPr>
                <w:rFonts w:ascii="Arial" w:hAnsi="Arial" w:cs="Arial"/>
                <w:sz w:val="24"/>
                <w:szCs w:val="24"/>
              </w:rPr>
              <w:t>201</w:t>
            </w:r>
            <w:r w:rsidR="00624DC7">
              <w:rPr>
                <w:rFonts w:ascii="Arial" w:hAnsi="Arial" w:cs="Arial"/>
                <w:sz w:val="24"/>
                <w:szCs w:val="24"/>
              </w:rPr>
              <w:t>9</w:t>
            </w:r>
          </w:p>
        </w:tc>
      </w:tr>
      <w:tr w:rsidR="002931D8" w:rsidRPr="00EA753A" w14:paraId="75FCF8D1"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DBF1A0" w14:textId="1F39F8C0" w:rsidR="002931D8" w:rsidRPr="00EA753A" w:rsidRDefault="002931D8" w:rsidP="006E1D5D">
            <w:pPr>
              <w:spacing w:line="240" w:lineRule="auto"/>
              <w:rPr>
                <w:rFonts w:ascii="Arial" w:hAnsi="Arial" w:cs="Arial"/>
                <w:sz w:val="24"/>
                <w:szCs w:val="24"/>
              </w:rPr>
            </w:pPr>
            <w:r>
              <w:rPr>
                <w:rFonts w:ascii="Arial" w:hAnsi="Arial" w:cs="Arial"/>
                <w:sz w:val="24"/>
                <w:szCs w:val="24"/>
              </w:rPr>
              <w:t xml:space="preserve">Bidders Clarification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58D17186" w14:textId="14E9EFAE" w:rsidR="002931D8" w:rsidRDefault="007624CD" w:rsidP="006E1D5D">
            <w:pPr>
              <w:spacing w:line="240" w:lineRule="auto"/>
              <w:rPr>
                <w:rFonts w:ascii="Arial" w:hAnsi="Arial" w:cs="Arial"/>
                <w:sz w:val="24"/>
                <w:szCs w:val="24"/>
              </w:rPr>
            </w:pPr>
            <w:r>
              <w:rPr>
                <w:rFonts w:ascii="Arial" w:hAnsi="Arial" w:cs="Arial"/>
                <w:sz w:val="24"/>
                <w:szCs w:val="24"/>
              </w:rPr>
              <w:t>1</w:t>
            </w:r>
            <w:r w:rsidR="00720232">
              <w:rPr>
                <w:rFonts w:ascii="Arial" w:hAnsi="Arial" w:cs="Arial"/>
                <w:sz w:val="24"/>
                <w:szCs w:val="24"/>
              </w:rPr>
              <w:t>8</w:t>
            </w:r>
            <w:r w:rsidR="002931D8">
              <w:rPr>
                <w:rFonts w:ascii="Arial" w:hAnsi="Arial" w:cs="Arial"/>
                <w:sz w:val="24"/>
                <w:szCs w:val="24"/>
              </w:rPr>
              <w:t xml:space="preserve"> April 2019 (</w:t>
            </w:r>
            <w:r w:rsidR="0031431C">
              <w:rPr>
                <w:rFonts w:ascii="Arial" w:hAnsi="Arial" w:cs="Arial"/>
                <w:sz w:val="24"/>
                <w:szCs w:val="24"/>
              </w:rPr>
              <w:t>9a</w:t>
            </w:r>
            <w:r w:rsidR="002931D8">
              <w:rPr>
                <w:rFonts w:ascii="Arial" w:hAnsi="Arial" w:cs="Arial"/>
                <w:sz w:val="24"/>
                <w:szCs w:val="24"/>
              </w:rPr>
              <w:t>m)</w:t>
            </w:r>
          </w:p>
        </w:tc>
      </w:tr>
      <w:tr w:rsidR="002931D8" w:rsidRPr="00EA753A" w14:paraId="5D0281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B11B5" w14:textId="28700C40" w:rsidR="002931D8" w:rsidRDefault="002931D8" w:rsidP="006E1D5D">
            <w:pPr>
              <w:spacing w:line="240" w:lineRule="auto"/>
              <w:rPr>
                <w:rFonts w:ascii="Arial" w:hAnsi="Arial" w:cs="Arial"/>
                <w:sz w:val="24"/>
                <w:szCs w:val="24"/>
              </w:rPr>
            </w:pPr>
            <w:r>
              <w:rPr>
                <w:rFonts w:ascii="Arial" w:hAnsi="Arial" w:cs="Arial"/>
                <w:sz w:val="24"/>
                <w:szCs w:val="24"/>
              </w:rPr>
              <w:t xml:space="preserve">IPPF Clarification Response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3F633C06" w14:textId="6BECC6D6" w:rsidR="002931D8" w:rsidRDefault="00720232" w:rsidP="006E1D5D">
            <w:pPr>
              <w:spacing w:line="240" w:lineRule="auto"/>
              <w:rPr>
                <w:rFonts w:ascii="Arial" w:hAnsi="Arial" w:cs="Arial"/>
                <w:sz w:val="24"/>
                <w:szCs w:val="24"/>
              </w:rPr>
            </w:pPr>
            <w:r>
              <w:rPr>
                <w:rFonts w:ascii="Arial" w:hAnsi="Arial" w:cs="Arial"/>
                <w:sz w:val="24"/>
                <w:szCs w:val="24"/>
              </w:rPr>
              <w:t>23</w:t>
            </w:r>
            <w:r w:rsidR="002931D8">
              <w:rPr>
                <w:rFonts w:ascii="Arial" w:hAnsi="Arial" w:cs="Arial"/>
                <w:sz w:val="24"/>
                <w:szCs w:val="24"/>
              </w:rPr>
              <w:t xml:space="preserve"> April 2019</w:t>
            </w:r>
            <w:r w:rsidR="00A87377">
              <w:rPr>
                <w:rFonts w:ascii="Arial" w:hAnsi="Arial" w:cs="Arial"/>
                <w:sz w:val="24"/>
                <w:szCs w:val="24"/>
              </w:rPr>
              <w:t xml:space="preserve"> </w:t>
            </w:r>
            <w:r w:rsidR="00563AF6">
              <w:rPr>
                <w:rFonts w:ascii="Arial" w:hAnsi="Arial" w:cs="Arial"/>
                <w:sz w:val="24"/>
                <w:szCs w:val="24"/>
              </w:rPr>
              <w:t>(5pm)</w:t>
            </w:r>
          </w:p>
        </w:tc>
      </w:tr>
      <w:tr w:rsidR="00EA753A" w:rsidRPr="00EA753A" w14:paraId="49DA5774"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804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return deadline</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30871917" w14:textId="059E8FC4" w:rsidR="00EA753A" w:rsidRPr="00EA753A" w:rsidRDefault="00720232" w:rsidP="006E1D5D">
            <w:pPr>
              <w:spacing w:line="240" w:lineRule="auto"/>
              <w:rPr>
                <w:rFonts w:ascii="Arial" w:hAnsi="Arial" w:cs="Arial"/>
                <w:sz w:val="24"/>
                <w:szCs w:val="24"/>
              </w:rPr>
            </w:pPr>
            <w:r>
              <w:rPr>
                <w:rFonts w:ascii="Arial" w:hAnsi="Arial" w:cs="Arial"/>
                <w:sz w:val="24"/>
                <w:szCs w:val="24"/>
              </w:rPr>
              <w:t>29</w:t>
            </w:r>
            <w:r w:rsidR="00624DC7">
              <w:rPr>
                <w:rFonts w:ascii="Arial" w:hAnsi="Arial" w:cs="Arial"/>
                <w:sz w:val="24"/>
                <w:szCs w:val="24"/>
              </w:rPr>
              <w:t xml:space="preserve"> April 2019</w:t>
            </w:r>
            <w:r w:rsidR="00EA753A" w:rsidRPr="00EA753A">
              <w:rPr>
                <w:rFonts w:ascii="Arial" w:hAnsi="Arial" w:cs="Arial"/>
                <w:sz w:val="24"/>
                <w:szCs w:val="24"/>
              </w:rPr>
              <w:t xml:space="preserve"> (</w:t>
            </w:r>
            <w:r w:rsidR="001E0A71">
              <w:rPr>
                <w:rFonts w:ascii="Arial" w:hAnsi="Arial" w:cs="Arial"/>
                <w:sz w:val="24"/>
                <w:szCs w:val="24"/>
              </w:rPr>
              <w:t>4</w:t>
            </w:r>
            <w:r w:rsidR="00EA753A" w:rsidRPr="00EA753A">
              <w:rPr>
                <w:rFonts w:ascii="Arial" w:hAnsi="Arial" w:cs="Arial"/>
                <w:sz w:val="24"/>
                <w:szCs w:val="24"/>
              </w:rPr>
              <w:t>pm)</w:t>
            </w:r>
          </w:p>
        </w:tc>
      </w:tr>
      <w:tr w:rsidR="00EA753A" w:rsidRPr="00EA753A" w14:paraId="2AD57738"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9DD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Notification of decision</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0A990159" w14:textId="2E1658C7" w:rsidR="00EA753A" w:rsidRPr="00EA753A" w:rsidRDefault="00720232" w:rsidP="006E1D5D">
            <w:pPr>
              <w:spacing w:line="240" w:lineRule="auto"/>
              <w:rPr>
                <w:rFonts w:ascii="Arial" w:hAnsi="Arial" w:cs="Arial"/>
                <w:sz w:val="24"/>
                <w:szCs w:val="24"/>
              </w:rPr>
            </w:pPr>
            <w:r>
              <w:rPr>
                <w:rFonts w:ascii="Arial" w:hAnsi="Arial" w:cs="Arial"/>
                <w:sz w:val="24"/>
                <w:szCs w:val="24"/>
              </w:rPr>
              <w:t>7</w:t>
            </w:r>
            <w:r w:rsidR="00624DC7">
              <w:rPr>
                <w:rFonts w:ascii="Arial" w:hAnsi="Arial" w:cs="Arial"/>
                <w:sz w:val="24"/>
                <w:szCs w:val="24"/>
              </w:rPr>
              <w:t xml:space="preserve"> </w:t>
            </w:r>
            <w:r>
              <w:rPr>
                <w:rFonts w:ascii="Arial" w:hAnsi="Arial" w:cs="Arial"/>
                <w:sz w:val="24"/>
                <w:szCs w:val="24"/>
              </w:rPr>
              <w:t>May</w:t>
            </w:r>
            <w:bookmarkStart w:id="10" w:name="_GoBack"/>
            <w:bookmarkEnd w:id="10"/>
            <w:r w:rsidR="00624DC7">
              <w:rPr>
                <w:rFonts w:ascii="Arial" w:hAnsi="Arial" w:cs="Arial"/>
                <w:sz w:val="24"/>
                <w:szCs w:val="24"/>
              </w:rPr>
              <w:t xml:space="preserve"> </w:t>
            </w:r>
            <w:r w:rsidR="00EA753A" w:rsidRPr="00EA753A">
              <w:rPr>
                <w:rFonts w:ascii="Arial" w:hAnsi="Arial" w:cs="Arial"/>
                <w:sz w:val="24"/>
                <w:szCs w:val="24"/>
              </w:rPr>
              <w:t>201</w:t>
            </w:r>
            <w:r w:rsidR="00624DC7">
              <w:rPr>
                <w:rFonts w:ascii="Arial" w:hAnsi="Arial" w:cs="Arial"/>
                <w:sz w:val="24"/>
                <w:szCs w:val="24"/>
              </w:rPr>
              <w:t>9</w:t>
            </w:r>
            <w:r w:rsidR="00563AF6">
              <w:rPr>
                <w:rFonts w:ascii="Arial" w:hAnsi="Arial" w:cs="Arial"/>
                <w:sz w:val="24"/>
                <w:szCs w:val="24"/>
              </w:rPr>
              <w:t xml:space="preserve"> </w:t>
            </w:r>
          </w:p>
        </w:tc>
      </w:tr>
    </w:tbl>
    <w:p w14:paraId="20B63288" w14:textId="607D69B1" w:rsidR="00EA753A" w:rsidRDefault="00EA753A" w:rsidP="006E1D5D">
      <w:pPr>
        <w:spacing w:line="240" w:lineRule="auto"/>
      </w:pPr>
      <w:r w:rsidRPr="00EA753A">
        <w:t> </w:t>
      </w:r>
    </w:p>
    <w:p w14:paraId="53DCDB59" w14:textId="78638F81" w:rsid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This is an indicative timetable and may be subject to change. Bidders will be notified if there are any delays to the timetable.</w:t>
      </w:r>
    </w:p>
    <w:p w14:paraId="1E853C9B" w14:textId="77777777" w:rsidR="002931D8" w:rsidRPr="002931D8" w:rsidRDefault="002931D8" w:rsidP="006E1D5D">
      <w:pPr>
        <w:pStyle w:val="ListParagraph"/>
        <w:spacing w:line="240" w:lineRule="auto"/>
        <w:jc w:val="both"/>
        <w:rPr>
          <w:rFonts w:ascii="Arial" w:hAnsi="Arial" w:cs="Arial"/>
          <w:sz w:val="24"/>
          <w:szCs w:val="24"/>
        </w:rPr>
      </w:pPr>
    </w:p>
    <w:p w14:paraId="34BCC0B1" w14:textId="05E8677B" w:rsidR="002931D8" w:rsidRDefault="002931D8"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Bidders</w:t>
      </w:r>
      <w:r w:rsidRPr="002931D8">
        <w:rPr>
          <w:rFonts w:ascii="Arial" w:hAnsi="Arial" w:cs="Arial"/>
          <w:sz w:val="24"/>
          <w:szCs w:val="24"/>
        </w:rPr>
        <w:t xml:space="preserve"> may submit any clarification questions relating to this ITT by no later than the date and time specified in the timetable at paragraph </w:t>
      </w:r>
      <w:r w:rsidR="000533D2">
        <w:rPr>
          <w:rFonts w:ascii="Arial" w:hAnsi="Arial" w:cs="Arial"/>
          <w:sz w:val="24"/>
          <w:szCs w:val="24"/>
        </w:rPr>
        <w:t>2</w:t>
      </w:r>
      <w:r>
        <w:rPr>
          <w:rFonts w:ascii="Arial" w:hAnsi="Arial" w:cs="Arial"/>
          <w:sz w:val="24"/>
          <w:szCs w:val="24"/>
        </w:rPr>
        <w:t>.1</w:t>
      </w:r>
      <w:r w:rsidRPr="002931D8">
        <w:rPr>
          <w:rFonts w:ascii="Arial" w:hAnsi="Arial" w:cs="Arial"/>
          <w:sz w:val="24"/>
          <w:szCs w:val="24"/>
        </w:rPr>
        <w:t xml:space="preserve"> above.</w:t>
      </w:r>
    </w:p>
    <w:p w14:paraId="1F58481C" w14:textId="77777777" w:rsidR="002931D8" w:rsidRPr="002931D8" w:rsidRDefault="002931D8" w:rsidP="006E1D5D">
      <w:pPr>
        <w:pStyle w:val="ListParagraph"/>
        <w:spacing w:line="240" w:lineRule="auto"/>
        <w:rPr>
          <w:rFonts w:ascii="Arial" w:hAnsi="Arial" w:cs="Arial"/>
          <w:sz w:val="24"/>
          <w:szCs w:val="24"/>
        </w:rPr>
      </w:pPr>
    </w:p>
    <w:p w14:paraId="11656BB2" w14:textId="75D35328" w:rsidR="001E0A71" w:rsidRDefault="002931D8" w:rsidP="006E1D5D">
      <w:pPr>
        <w:pStyle w:val="ListParagraph"/>
        <w:numPr>
          <w:ilvl w:val="1"/>
          <w:numId w:val="39"/>
        </w:numPr>
        <w:spacing w:line="240" w:lineRule="auto"/>
        <w:jc w:val="both"/>
        <w:rPr>
          <w:rFonts w:ascii="Arial" w:hAnsi="Arial" w:cs="Arial"/>
          <w:sz w:val="24"/>
          <w:szCs w:val="24"/>
        </w:rPr>
      </w:pPr>
      <w:r w:rsidRPr="002931D8">
        <w:rPr>
          <w:rFonts w:ascii="Arial" w:hAnsi="Arial" w:cs="Arial"/>
          <w:sz w:val="24"/>
          <w:szCs w:val="24"/>
        </w:rPr>
        <w:t xml:space="preserve">Please only submit such queries by email to </w:t>
      </w:r>
      <w:r>
        <w:rPr>
          <w:rFonts w:ascii="Arial" w:hAnsi="Arial" w:cs="Arial"/>
          <w:sz w:val="24"/>
          <w:szCs w:val="24"/>
        </w:rPr>
        <w:t>IPPF</w:t>
      </w:r>
      <w:r w:rsidRPr="002931D8">
        <w:rPr>
          <w:rFonts w:ascii="Arial" w:hAnsi="Arial" w:cs="Arial"/>
          <w:sz w:val="24"/>
          <w:szCs w:val="24"/>
        </w:rPr>
        <w:t xml:space="preserve"> at:</w:t>
      </w:r>
      <w:r w:rsidR="001E0A71" w:rsidRPr="001E0A71">
        <w:t xml:space="preserve"> </w:t>
      </w:r>
      <w:bookmarkStart w:id="11" w:name="_Hlk5196734"/>
      <w:r w:rsidR="001E0A71">
        <w:rPr>
          <w:rFonts w:ascii="Arial" w:hAnsi="Arial" w:cs="Arial"/>
          <w:sz w:val="24"/>
          <w:szCs w:val="24"/>
        </w:rPr>
        <w:fldChar w:fldCharType="begin"/>
      </w:r>
      <w:r w:rsidR="001E0A71">
        <w:rPr>
          <w:rFonts w:ascii="Arial" w:hAnsi="Arial" w:cs="Arial"/>
          <w:sz w:val="24"/>
          <w:szCs w:val="24"/>
        </w:rPr>
        <w:instrText xml:space="preserve"> HYPERLINK "mailto:</w:instrText>
      </w:r>
      <w:r w:rsidR="001E0A71" w:rsidRPr="001E0A71">
        <w:rPr>
          <w:rFonts w:ascii="Arial" w:hAnsi="Arial" w:cs="Arial"/>
          <w:sz w:val="24"/>
          <w:szCs w:val="24"/>
        </w:rPr>
        <w:instrText>WISHProcurement@ippf.org</w:instrText>
      </w:r>
      <w:r w:rsidR="001E0A71">
        <w:rPr>
          <w:rFonts w:ascii="Arial" w:hAnsi="Arial" w:cs="Arial"/>
          <w:sz w:val="24"/>
          <w:szCs w:val="24"/>
        </w:rPr>
        <w:instrText xml:space="preserve">" </w:instrText>
      </w:r>
      <w:r w:rsidR="001E0A71">
        <w:rPr>
          <w:rFonts w:ascii="Arial" w:hAnsi="Arial" w:cs="Arial"/>
          <w:sz w:val="24"/>
          <w:szCs w:val="24"/>
        </w:rPr>
        <w:fldChar w:fldCharType="separate"/>
      </w:r>
      <w:r w:rsidR="001E0A71" w:rsidRPr="00837CDD">
        <w:rPr>
          <w:rStyle w:val="Hyperlink"/>
          <w:rFonts w:ascii="Arial" w:hAnsi="Arial" w:cs="Arial"/>
          <w:sz w:val="24"/>
          <w:szCs w:val="24"/>
        </w:rPr>
        <w:t>WISHProcurement@ippf.org</w:t>
      </w:r>
      <w:r w:rsidR="001E0A71">
        <w:rPr>
          <w:rFonts w:ascii="Arial" w:hAnsi="Arial" w:cs="Arial"/>
          <w:sz w:val="24"/>
          <w:szCs w:val="24"/>
        </w:rPr>
        <w:fldChar w:fldCharType="end"/>
      </w:r>
      <w:bookmarkEnd w:id="11"/>
    </w:p>
    <w:p w14:paraId="472A2249" w14:textId="77777777" w:rsidR="001E0A71" w:rsidRPr="001E0A71" w:rsidRDefault="001E0A71" w:rsidP="006E1D5D">
      <w:pPr>
        <w:pStyle w:val="ListParagraph"/>
        <w:spacing w:line="240" w:lineRule="auto"/>
        <w:rPr>
          <w:rFonts w:ascii="Arial" w:hAnsi="Arial" w:cs="Arial"/>
          <w:sz w:val="24"/>
          <w:szCs w:val="24"/>
        </w:rPr>
      </w:pPr>
    </w:p>
    <w:p w14:paraId="0FBC3F58" w14:textId="3A920548" w:rsidR="001E0A71" w:rsidRPr="001E0A71" w:rsidRDefault="001E0A71"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1E0A71">
        <w:rPr>
          <w:rFonts w:ascii="Arial" w:hAnsi="Arial" w:cs="Arial"/>
          <w:sz w:val="24"/>
          <w:szCs w:val="24"/>
        </w:rPr>
        <w:t>will respond to reasonable requests</w:t>
      </w:r>
      <w:r>
        <w:rPr>
          <w:rFonts w:ascii="Arial" w:hAnsi="Arial" w:cs="Arial"/>
          <w:sz w:val="24"/>
          <w:szCs w:val="24"/>
        </w:rPr>
        <w:t xml:space="preserve"> </w:t>
      </w:r>
      <w:r w:rsidRPr="001E0A71">
        <w:rPr>
          <w:rFonts w:ascii="Arial" w:hAnsi="Arial" w:cs="Arial"/>
          <w:sz w:val="24"/>
          <w:szCs w:val="24"/>
        </w:rPr>
        <w:t>for clarification of this ITT provided they are received before the deadline</w:t>
      </w:r>
      <w:r>
        <w:rPr>
          <w:rFonts w:ascii="Arial" w:hAnsi="Arial" w:cs="Arial"/>
          <w:sz w:val="24"/>
          <w:szCs w:val="24"/>
        </w:rPr>
        <w:t xml:space="preserve"> (</w:t>
      </w:r>
      <w:r w:rsidRPr="001E0A71">
        <w:rPr>
          <w:rFonts w:ascii="Arial" w:hAnsi="Arial" w:cs="Arial"/>
          <w:sz w:val="24"/>
          <w:szCs w:val="24"/>
        </w:rPr>
        <w:t>multiple questions should be aggregated rather than sent individually</w:t>
      </w:r>
      <w:r>
        <w:rPr>
          <w:rFonts w:ascii="Arial" w:hAnsi="Arial" w:cs="Arial"/>
          <w:sz w:val="24"/>
          <w:szCs w:val="24"/>
        </w:rPr>
        <w:t>)</w:t>
      </w:r>
      <w:r w:rsidRPr="001E0A71">
        <w:rPr>
          <w:rFonts w:ascii="Arial" w:hAnsi="Arial" w:cs="Arial"/>
          <w:sz w:val="24"/>
          <w:szCs w:val="24"/>
        </w:rPr>
        <w:t>.  No queries received after the deadline will be answered.</w:t>
      </w:r>
    </w:p>
    <w:p w14:paraId="77542E35" w14:textId="77777777" w:rsidR="00982D98" w:rsidRDefault="00982D98" w:rsidP="006E1D5D">
      <w:pPr>
        <w:pStyle w:val="ListParagraph"/>
        <w:spacing w:line="240" w:lineRule="auto"/>
        <w:jc w:val="both"/>
        <w:rPr>
          <w:rFonts w:ascii="Arial" w:hAnsi="Arial" w:cs="Arial"/>
          <w:sz w:val="24"/>
          <w:szCs w:val="24"/>
        </w:rPr>
      </w:pPr>
    </w:p>
    <w:p w14:paraId="3153CC2C" w14:textId="700D76F3" w:rsidR="0088413D" w:rsidRPr="0088413D" w:rsidRDefault="0088413D" w:rsidP="0088413D">
      <w:pPr>
        <w:pStyle w:val="ListParagraph"/>
        <w:numPr>
          <w:ilvl w:val="1"/>
          <w:numId w:val="39"/>
        </w:numPr>
        <w:rPr>
          <w:rFonts w:ascii="Arial" w:hAnsi="Arial" w:cs="Arial"/>
          <w:sz w:val="24"/>
          <w:szCs w:val="24"/>
        </w:rPr>
      </w:pPr>
      <w:bookmarkStart w:id="12" w:name="_Hlk5196662"/>
      <w:r w:rsidRPr="0088413D">
        <w:rPr>
          <w:rFonts w:ascii="Arial" w:hAnsi="Arial" w:cs="Arial"/>
          <w:sz w:val="24"/>
          <w:szCs w:val="24"/>
        </w:rPr>
        <w:t xml:space="preserve">Clarifications provided by </w:t>
      </w:r>
      <w:r>
        <w:rPr>
          <w:rFonts w:ascii="Arial" w:hAnsi="Arial" w:cs="Arial"/>
          <w:sz w:val="24"/>
          <w:szCs w:val="24"/>
        </w:rPr>
        <w:t>IPPF</w:t>
      </w:r>
      <w:r w:rsidRPr="0088413D">
        <w:rPr>
          <w:rFonts w:ascii="Arial" w:hAnsi="Arial" w:cs="Arial"/>
          <w:sz w:val="24"/>
          <w:szCs w:val="24"/>
        </w:rPr>
        <w:t xml:space="preserve"> will be circulated to all tenderers on or before the date specified in the timetable at paragraph </w:t>
      </w:r>
      <w:r>
        <w:rPr>
          <w:rFonts w:ascii="Arial" w:hAnsi="Arial" w:cs="Arial"/>
          <w:sz w:val="24"/>
          <w:szCs w:val="24"/>
        </w:rPr>
        <w:t>2.1</w:t>
      </w:r>
      <w:r w:rsidRPr="0088413D">
        <w:rPr>
          <w:rFonts w:ascii="Arial" w:hAnsi="Arial" w:cs="Arial"/>
          <w:sz w:val="24"/>
          <w:szCs w:val="24"/>
        </w:rPr>
        <w:t xml:space="preserve"> above.  All questions and their answers will be published and circulated to all bidders without revealing the identity of the individual bidder</w:t>
      </w:r>
      <w:r w:rsidR="008E6577">
        <w:rPr>
          <w:rFonts w:ascii="Arial" w:hAnsi="Arial" w:cs="Arial"/>
          <w:sz w:val="24"/>
          <w:szCs w:val="24"/>
        </w:rPr>
        <w:t xml:space="preserve"> </w:t>
      </w:r>
      <w:r w:rsidRPr="0088413D">
        <w:rPr>
          <w:rFonts w:ascii="Arial" w:hAnsi="Arial" w:cs="Arial"/>
          <w:sz w:val="24"/>
          <w:szCs w:val="24"/>
        </w:rPr>
        <w:t xml:space="preserve">that put forward a </w:t>
      </w:r>
      <w:proofErr w:type="gramStart"/>
      <w:r w:rsidRPr="0088413D">
        <w:rPr>
          <w:rFonts w:ascii="Arial" w:hAnsi="Arial" w:cs="Arial"/>
          <w:sz w:val="24"/>
          <w:szCs w:val="24"/>
        </w:rPr>
        <w:t>particular question</w:t>
      </w:r>
      <w:proofErr w:type="gramEnd"/>
      <w:r w:rsidRPr="0088413D">
        <w:rPr>
          <w:rFonts w:ascii="Arial" w:hAnsi="Arial" w:cs="Arial"/>
          <w:sz w:val="24"/>
          <w:szCs w:val="24"/>
        </w:rPr>
        <w:t>.</w:t>
      </w:r>
    </w:p>
    <w:p w14:paraId="76CC850E" w14:textId="77777777" w:rsidR="0088413D" w:rsidRPr="0088413D" w:rsidRDefault="0088413D" w:rsidP="0088413D">
      <w:pPr>
        <w:pStyle w:val="ListParagraph"/>
        <w:rPr>
          <w:rFonts w:ascii="Arial" w:hAnsi="Arial" w:cs="Arial"/>
          <w:sz w:val="24"/>
          <w:szCs w:val="24"/>
        </w:rPr>
      </w:pPr>
    </w:p>
    <w:p w14:paraId="135AE5FF" w14:textId="037EC4E2" w:rsidR="00E64DB3" w:rsidRPr="004473B6" w:rsidRDefault="00982D98" w:rsidP="004473B6">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982D98">
        <w:rPr>
          <w:rFonts w:ascii="Arial" w:hAnsi="Arial" w:cs="Arial"/>
          <w:sz w:val="24"/>
          <w:szCs w:val="24"/>
        </w:rPr>
        <w:t xml:space="preserve">reserves the right to amend the ITT at any time prior to the deadline for receipt of tenders.  Where amendments are significant, </w:t>
      </w:r>
      <w:r>
        <w:rPr>
          <w:rFonts w:ascii="Arial" w:hAnsi="Arial" w:cs="Arial"/>
          <w:sz w:val="24"/>
          <w:szCs w:val="24"/>
        </w:rPr>
        <w:t xml:space="preserve">IPPF </w:t>
      </w:r>
      <w:r w:rsidRPr="00982D98">
        <w:rPr>
          <w:rFonts w:ascii="Arial" w:hAnsi="Arial" w:cs="Arial"/>
          <w:sz w:val="24"/>
          <w:szCs w:val="24"/>
        </w:rPr>
        <w:t>may at its discretion extend the deadline for receipt of tenders.</w:t>
      </w:r>
    </w:p>
    <w:bookmarkEnd w:id="12"/>
    <w:p w14:paraId="3E7BCE8F" w14:textId="1CD5C138" w:rsidR="00585FF8" w:rsidRPr="00BD1AB3" w:rsidRDefault="001E0A71" w:rsidP="006E1D5D">
      <w:pPr>
        <w:pStyle w:val="Heading1"/>
        <w:spacing w:before="0" w:line="240" w:lineRule="auto"/>
        <w:rPr>
          <w:rFonts w:ascii="Arial" w:hAnsi="Arial" w:cs="Arial"/>
          <w:b/>
        </w:rPr>
      </w:pPr>
      <w:r>
        <w:rPr>
          <w:rFonts w:ascii="Arial" w:hAnsi="Arial" w:cs="Arial"/>
          <w:b/>
        </w:rPr>
        <w:lastRenderedPageBreak/>
        <w:t xml:space="preserve">Instructions  </w:t>
      </w:r>
    </w:p>
    <w:p w14:paraId="05D6235A" w14:textId="77777777" w:rsidR="001E0A71" w:rsidRPr="001E0A71" w:rsidRDefault="001E0A71" w:rsidP="00AE6906">
      <w:pPr>
        <w:pStyle w:val="ListParagraph"/>
        <w:numPr>
          <w:ilvl w:val="0"/>
          <w:numId w:val="39"/>
        </w:numPr>
        <w:spacing w:line="276" w:lineRule="auto"/>
        <w:jc w:val="both"/>
        <w:rPr>
          <w:rFonts w:ascii="Arial" w:hAnsi="Arial" w:cs="Arial"/>
          <w:vanish/>
          <w:sz w:val="24"/>
          <w:szCs w:val="24"/>
        </w:rPr>
      </w:pPr>
    </w:p>
    <w:p w14:paraId="01A79B48" w14:textId="7225DE55" w:rsidR="001E0A71" w:rsidRDefault="00E64DB3" w:rsidP="00AE6906">
      <w:pPr>
        <w:pStyle w:val="ListParagraph"/>
        <w:numPr>
          <w:ilvl w:val="1"/>
          <w:numId w:val="39"/>
        </w:numPr>
        <w:spacing w:line="276" w:lineRule="auto"/>
        <w:jc w:val="both"/>
        <w:rPr>
          <w:rFonts w:ascii="Arial" w:hAnsi="Arial" w:cs="Arial"/>
          <w:sz w:val="24"/>
          <w:szCs w:val="24"/>
        </w:rPr>
      </w:pPr>
      <w:r>
        <w:rPr>
          <w:rFonts w:ascii="Arial" w:hAnsi="Arial" w:cs="Arial"/>
          <w:sz w:val="24"/>
          <w:szCs w:val="24"/>
        </w:rPr>
        <w:t>Bids must only be sent</w:t>
      </w:r>
      <w:r w:rsidR="001E0A71">
        <w:rPr>
          <w:rFonts w:ascii="Arial" w:hAnsi="Arial" w:cs="Arial"/>
          <w:sz w:val="24"/>
          <w:szCs w:val="24"/>
        </w:rPr>
        <w:t xml:space="preserve"> by email to IPPF at: </w:t>
      </w:r>
      <w:hyperlink r:id="rId12" w:history="1">
        <w:r w:rsidR="001E0A71" w:rsidRPr="00837CDD">
          <w:rPr>
            <w:rStyle w:val="Hyperlink"/>
            <w:rFonts w:ascii="Arial" w:hAnsi="Arial" w:cs="Arial"/>
            <w:sz w:val="24"/>
            <w:szCs w:val="24"/>
          </w:rPr>
          <w:t>WISHProcurement@ippf.org</w:t>
        </w:r>
      </w:hyperlink>
    </w:p>
    <w:p w14:paraId="22479450" w14:textId="77777777" w:rsidR="001E0A71" w:rsidRDefault="001E0A71" w:rsidP="001E0A71">
      <w:pPr>
        <w:pStyle w:val="ListParagraph"/>
        <w:jc w:val="both"/>
        <w:rPr>
          <w:rFonts w:ascii="Arial" w:hAnsi="Arial" w:cs="Arial"/>
          <w:sz w:val="24"/>
          <w:szCs w:val="24"/>
        </w:rPr>
      </w:pPr>
    </w:p>
    <w:p w14:paraId="4453A177" w14:textId="43FAD567" w:rsidR="008E6577" w:rsidRPr="008E6577" w:rsidRDefault="008C007C" w:rsidP="008E6577">
      <w:pPr>
        <w:pStyle w:val="ListParagraph"/>
        <w:numPr>
          <w:ilvl w:val="1"/>
          <w:numId w:val="39"/>
        </w:numPr>
        <w:jc w:val="both"/>
        <w:rPr>
          <w:rFonts w:ascii="Arial" w:hAnsi="Arial" w:cs="Arial"/>
          <w:sz w:val="24"/>
          <w:szCs w:val="24"/>
        </w:rPr>
      </w:pPr>
      <w:r w:rsidRPr="008C007C">
        <w:rPr>
          <w:rFonts w:ascii="Arial" w:hAnsi="Arial" w:cs="Arial"/>
          <w:sz w:val="24"/>
          <w:szCs w:val="24"/>
        </w:rPr>
        <w:t xml:space="preserve">It is the responsibility of </w:t>
      </w:r>
      <w:r>
        <w:rPr>
          <w:rFonts w:ascii="Arial" w:hAnsi="Arial" w:cs="Arial"/>
          <w:sz w:val="24"/>
          <w:szCs w:val="24"/>
        </w:rPr>
        <w:t>the b</w:t>
      </w:r>
      <w:r w:rsidRPr="008C007C">
        <w:rPr>
          <w:rFonts w:ascii="Arial" w:hAnsi="Arial" w:cs="Arial"/>
          <w:sz w:val="24"/>
          <w:szCs w:val="24"/>
        </w:rPr>
        <w:t xml:space="preserve">idders to obtain for themselves, at their own expense all information necessary for the preparation of their tenders.  Information supplied by IPPF (whether in the ITT or otherwise) is supplied for general guidance in the preparation of the tenders.  Bidders must </w:t>
      </w:r>
      <w:r>
        <w:rPr>
          <w:rFonts w:ascii="Arial" w:hAnsi="Arial" w:cs="Arial"/>
          <w:sz w:val="24"/>
          <w:szCs w:val="24"/>
        </w:rPr>
        <w:t xml:space="preserve">therefore </w:t>
      </w:r>
      <w:r w:rsidRPr="008C007C">
        <w:rPr>
          <w:rFonts w:ascii="Arial" w:hAnsi="Arial" w:cs="Arial"/>
          <w:sz w:val="24"/>
          <w:szCs w:val="24"/>
        </w:rPr>
        <w:t xml:space="preserve">satisfy themselves by their own investigations about the accuracy of any such information and no responsibility is accepted by IPPF for any inaccurate information obtained by </w:t>
      </w:r>
      <w:r>
        <w:rPr>
          <w:rFonts w:ascii="Arial" w:hAnsi="Arial" w:cs="Arial"/>
          <w:sz w:val="24"/>
          <w:szCs w:val="24"/>
        </w:rPr>
        <w:t>b</w:t>
      </w:r>
      <w:r w:rsidRPr="008C007C">
        <w:rPr>
          <w:rFonts w:ascii="Arial" w:hAnsi="Arial" w:cs="Arial"/>
          <w:sz w:val="24"/>
          <w:szCs w:val="24"/>
        </w:rPr>
        <w:t>idders.</w:t>
      </w:r>
    </w:p>
    <w:p w14:paraId="3397CBDF" w14:textId="77777777" w:rsidR="008C007C" w:rsidRPr="008C007C" w:rsidRDefault="008C007C" w:rsidP="008C007C">
      <w:pPr>
        <w:pStyle w:val="ListParagraph"/>
        <w:rPr>
          <w:rFonts w:ascii="Arial" w:hAnsi="Arial" w:cs="Arial"/>
          <w:sz w:val="24"/>
          <w:szCs w:val="24"/>
        </w:rPr>
      </w:pPr>
    </w:p>
    <w:p w14:paraId="46BD7B7B" w14:textId="49ECA827" w:rsidR="0071616E" w:rsidRDefault="008C007C" w:rsidP="0071616E">
      <w:pPr>
        <w:pStyle w:val="ListParagraph"/>
        <w:numPr>
          <w:ilvl w:val="1"/>
          <w:numId w:val="39"/>
        </w:numPr>
        <w:jc w:val="both"/>
        <w:rPr>
          <w:rFonts w:ascii="Arial" w:hAnsi="Arial" w:cs="Arial"/>
          <w:sz w:val="24"/>
          <w:szCs w:val="24"/>
        </w:rPr>
      </w:pPr>
      <w:r>
        <w:rPr>
          <w:rFonts w:ascii="Arial" w:hAnsi="Arial" w:cs="Arial"/>
          <w:sz w:val="24"/>
          <w:szCs w:val="24"/>
        </w:rPr>
        <w:t xml:space="preserve">Your tender response must be completed in </w:t>
      </w:r>
      <w:r w:rsidR="001F2E09">
        <w:rPr>
          <w:rFonts w:ascii="Arial" w:hAnsi="Arial" w:cs="Arial"/>
          <w:sz w:val="24"/>
          <w:szCs w:val="24"/>
        </w:rPr>
        <w:t xml:space="preserve">the </w:t>
      </w:r>
      <w:r>
        <w:rPr>
          <w:rFonts w:ascii="Arial" w:hAnsi="Arial" w:cs="Arial"/>
          <w:sz w:val="24"/>
          <w:szCs w:val="24"/>
        </w:rPr>
        <w:t>format</w:t>
      </w:r>
      <w:r w:rsidR="001F2E09">
        <w:rPr>
          <w:rFonts w:ascii="Arial" w:hAnsi="Arial" w:cs="Arial"/>
          <w:sz w:val="24"/>
          <w:szCs w:val="24"/>
        </w:rPr>
        <w:t xml:space="preserve"> issued by IPPF</w:t>
      </w:r>
      <w:r>
        <w:rPr>
          <w:rFonts w:ascii="Arial" w:hAnsi="Arial" w:cs="Arial"/>
          <w:sz w:val="24"/>
          <w:szCs w:val="24"/>
        </w:rPr>
        <w:t xml:space="preserve">. Any tender that is not submitted in the original format, contains gaps or omissions is likely to be rejected. </w:t>
      </w:r>
    </w:p>
    <w:p w14:paraId="16FBC0AE" w14:textId="77777777" w:rsidR="0071616E" w:rsidRPr="0071616E" w:rsidRDefault="0071616E" w:rsidP="0071616E">
      <w:pPr>
        <w:spacing w:after="0" w:line="240" w:lineRule="auto"/>
        <w:jc w:val="both"/>
        <w:rPr>
          <w:rFonts w:ascii="Arial" w:hAnsi="Arial" w:cs="Arial"/>
          <w:sz w:val="24"/>
          <w:szCs w:val="24"/>
        </w:rPr>
      </w:pPr>
    </w:p>
    <w:p w14:paraId="4051D6B9" w14:textId="2DFDFA79" w:rsidR="0088413D" w:rsidRPr="0088413D" w:rsidRDefault="001E0A71" w:rsidP="0088413D">
      <w:pPr>
        <w:pStyle w:val="ListParagraph"/>
        <w:numPr>
          <w:ilvl w:val="1"/>
          <w:numId w:val="39"/>
        </w:numPr>
        <w:jc w:val="both"/>
        <w:rPr>
          <w:rFonts w:ascii="Arial" w:hAnsi="Arial" w:cs="Arial"/>
          <w:sz w:val="24"/>
          <w:szCs w:val="24"/>
        </w:rPr>
      </w:pPr>
      <w:r>
        <w:rPr>
          <w:rFonts w:ascii="Arial" w:hAnsi="Arial" w:cs="Arial"/>
          <w:sz w:val="24"/>
          <w:szCs w:val="24"/>
        </w:rPr>
        <w:t xml:space="preserve">Your </w:t>
      </w:r>
      <w:r w:rsidR="00D14FDB">
        <w:rPr>
          <w:rFonts w:ascii="Arial" w:hAnsi="Arial" w:cs="Arial"/>
          <w:sz w:val="24"/>
          <w:szCs w:val="24"/>
        </w:rPr>
        <w:t>t</w:t>
      </w:r>
      <w:r>
        <w:rPr>
          <w:rFonts w:ascii="Arial" w:hAnsi="Arial" w:cs="Arial"/>
          <w:sz w:val="24"/>
          <w:szCs w:val="24"/>
        </w:rPr>
        <w:t xml:space="preserve">ender must be returned by the date and time specified in the timetable. Any </w:t>
      </w:r>
      <w:r w:rsidR="00D14FDB">
        <w:rPr>
          <w:rFonts w:ascii="Arial" w:hAnsi="Arial" w:cs="Arial"/>
          <w:sz w:val="24"/>
          <w:szCs w:val="24"/>
        </w:rPr>
        <w:t>t</w:t>
      </w:r>
      <w:r>
        <w:rPr>
          <w:rFonts w:ascii="Arial" w:hAnsi="Arial" w:cs="Arial"/>
          <w:sz w:val="24"/>
          <w:szCs w:val="24"/>
        </w:rPr>
        <w:t>ender received a</w:t>
      </w:r>
      <w:r w:rsidR="00F01D7E">
        <w:rPr>
          <w:rFonts w:ascii="Arial" w:hAnsi="Arial" w:cs="Arial"/>
          <w:sz w:val="24"/>
          <w:szCs w:val="24"/>
        </w:rPr>
        <w:t xml:space="preserve">fter this date and time will not be considered. </w:t>
      </w:r>
    </w:p>
    <w:p w14:paraId="1EA75805" w14:textId="77777777" w:rsidR="0088413D" w:rsidRPr="0088413D" w:rsidRDefault="0088413D" w:rsidP="0088413D">
      <w:pPr>
        <w:pStyle w:val="ListParagraph"/>
        <w:rPr>
          <w:rFonts w:ascii="Arial" w:hAnsi="Arial" w:cs="Arial"/>
          <w:sz w:val="24"/>
          <w:szCs w:val="24"/>
        </w:rPr>
      </w:pPr>
    </w:p>
    <w:p w14:paraId="00B2E80B" w14:textId="010F3ADD" w:rsidR="00F01D7E" w:rsidRDefault="00F01D7E" w:rsidP="001E0A71">
      <w:pPr>
        <w:pStyle w:val="ListParagraph"/>
        <w:numPr>
          <w:ilvl w:val="1"/>
          <w:numId w:val="39"/>
        </w:numPr>
        <w:jc w:val="both"/>
        <w:rPr>
          <w:rFonts w:ascii="Arial" w:hAnsi="Arial" w:cs="Arial"/>
          <w:sz w:val="24"/>
          <w:szCs w:val="24"/>
        </w:rPr>
      </w:pPr>
      <w:r>
        <w:rPr>
          <w:rFonts w:ascii="Arial" w:hAnsi="Arial" w:cs="Arial"/>
          <w:sz w:val="24"/>
          <w:szCs w:val="24"/>
        </w:rPr>
        <w:t xml:space="preserve">It is your responsibility to ensure that your </w:t>
      </w:r>
      <w:r w:rsidR="00D14FDB">
        <w:rPr>
          <w:rFonts w:ascii="Arial" w:hAnsi="Arial" w:cs="Arial"/>
          <w:sz w:val="24"/>
          <w:szCs w:val="24"/>
        </w:rPr>
        <w:t>t</w:t>
      </w:r>
      <w:r>
        <w:rPr>
          <w:rFonts w:ascii="Arial" w:hAnsi="Arial" w:cs="Arial"/>
          <w:sz w:val="24"/>
          <w:szCs w:val="24"/>
        </w:rPr>
        <w:t xml:space="preserve">ender is delivered not later than the appointed time. IPPF accepts no liability whatsoever for the </w:t>
      </w:r>
      <w:r w:rsidR="00D14FDB">
        <w:rPr>
          <w:rFonts w:ascii="Arial" w:hAnsi="Arial" w:cs="Arial"/>
          <w:sz w:val="24"/>
          <w:szCs w:val="24"/>
        </w:rPr>
        <w:t>t</w:t>
      </w:r>
      <w:r>
        <w:rPr>
          <w:rFonts w:ascii="Arial" w:hAnsi="Arial" w:cs="Arial"/>
          <w:sz w:val="24"/>
          <w:szCs w:val="24"/>
        </w:rPr>
        <w:t xml:space="preserve">enders that are not processed due to internet connectivity issues, transmission delays or errors. </w:t>
      </w:r>
    </w:p>
    <w:p w14:paraId="5BB66C3B" w14:textId="77777777" w:rsidR="00F01D7E" w:rsidRPr="00F01D7E" w:rsidRDefault="00F01D7E" w:rsidP="00F01D7E">
      <w:pPr>
        <w:pStyle w:val="ListParagraph"/>
        <w:rPr>
          <w:rFonts w:ascii="Arial" w:hAnsi="Arial" w:cs="Arial"/>
          <w:sz w:val="24"/>
          <w:szCs w:val="24"/>
        </w:rPr>
      </w:pPr>
    </w:p>
    <w:p w14:paraId="6D69E29E" w14:textId="70BC2083" w:rsidR="001E0A71" w:rsidRDefault="00F01D7E" w:rsidP="006E1D5D">
      <w:pPr>
        <w:pStyle w:val="ListParagraph"/>
        <w:numPr>
          <w:ilvl w:val="1"/>
          <w:numId w:val="39"/>
        </w:numPr>
        <w:spacing w:line="240" w:lineRule="auto"/>
        <w:rPr>
          <w:rFonts w:ascii="Arial" w:hAnsi="Arial" w:cs="Arial"/>
          <w:sz w:val="24"/>
          <w:szCs w:val="24"/>
        </w:rPr>
      </w:pPr>
      <w:bookmarkStart w:id="13" w:name="_Hlk5270944"/>
      <w:r w:rsidRPr="00F01D7E">
        <w:rPr>
          <w:rFonts w:ascii="Arial" w:hAnsi="Arial" w:cs="Arial"/>
          <w:sz w:val="24"/>
          <w:szCs w:val="24"/>
        </w:rPr>
        <w:t>Bidders are expected to keep their bids valid for acceptance for a period of 90 days from the closing date specified.</w:t>
      </w:r>
    </w:p>
    <w:p w14:paraId="04604667" w14:textId="77777777" w:rsidR="00AE6906" w:rsidRPr="00AE6906" w:rsidRDefault="00AE6906" w:rsidP="006E1D5D">
      <w:pPr>
        <w:pStyle w:val="ListParagraph"/>
        <w:spacing w:line="240" w:lineRule="auto"/>
        <w:rPr>
          <w:rFonts w:ascii="Arial" w:hAnsi="Arial" w:cs="Arial"/>
          <w:sz w:val="24"/>
          <w:szCs w:val="24"/>
        </w:rPr>
      </w:pPr>
    </w:p>
    <w:p w14:paraId="0EABA548" w14:textId="49FC9B70" w:rsidR="00D14FDB" w:rsidRPr="00D14FDB" w:rsidRDefault="00AE6906" w:rsidP="006E1D5D">
      <w:pPr>
        <w:pStyle w:val="ListParagraph"/>
        <w:numPr>
          <w:ilvl w:val="1"/>
          <w:numId w:val="39"/>
        </w:numPr>
        <w:spacing w:line="240" w:lineRule="auto"/>
        <w:jc w:val="both"/>
        <w:rPr>
          <w:rFonts w:ascii="Arial" w:hAnsi="Arial" w:cs="Arial"/>
          <w:sz w:val="24"/>
          <w:szCs w:val="24"/>
        </w:rPr>
      </w:pPr>
      <w:r w:rsidRPr="7A369AC7">
        <w:rPr>
          <w:rFonts w:ascii="Arial" w:eastAsia="Times New Roman" w:hAnsi="Arial" w:cs="Times New Roman"/>
          <w:sz w:val="24"/>
          <w:szCs w:val="24"/>
          <w:lang w:val="en-GB"/>
        </w:rPr>
        <w:t xml:space="preserve">All </w:t>
      </w:r>
      <w:r w:rsidR="00D14FDB">
        <w:rPr>
          <w:rFonts w:ascii="Arial" w:eastAsia="Times New Roman" w:hAnsi="Arial" w:cs="Times New Roman"/>
          <w:sz w:val="24"/>
          <w:szCs w:val="24"/>
          <w:lang w:val="en-GB"/>
        </w:rPr>
        <w:t xml:space="preserve">tenders </w:t>
      </w:r>
      <w:r w:rsidR="00563AF6" w:rsidRPr="00563AF6">
        <w:rPr>
          <w:rFonts w:ascii="Arial" w:eastAsia="Times New Roman" w:hAnsi="Arial" w:cs="Times New Roman"/>
          <w:sz w:val="24"/>
          <w:szCs w:val="24"/>
          <w:lang w:val="en-GB"/>
        </w:rPr>
        <w:t xml:space="preserve">must be based on </w:t>
      </w:r>
      <w:r w:rsidR="00D14FDB">
        <w:rPr>
          <w:rFonts w:ascii="Arial" w:eastAsia="Times New Roman" w:hAnsi="Arial" w:cs="Times New Roman"/>
          <w:sz w:val="24"/>
          <w:szCs w:val="24"/>
          <w:lang w:val="en-GB"/>
        </w:rPr>
        <w:t xml:space="preserve">rates and </w:t>
      </w:r>
      <w:r w:rsidR="00563AF6" w:rsidRPr="00563AF6">
        <w:rPr>
          <w:rFonts w:ascii="Arial" w:eastAsia="Times New Roman" w:hAnsi="Arial" w:cs="Times New Roman"/>
          <w:sz w:val="24"/>
          <w:szCs w:val="24"/>
          <w:lang w:val="en-GB"/>
        </w:rPr>
        <w:t>prices which exclude Value Added Tax</w:t>
      </w:r>
      <w:r w:rsidR="0071616E">
        <w:rPr>
          <w:rFonts w:ascii="Arial" w:eastAsia="Times New Roman" w:hAnsi="Arial" w:cs="Times New Roman"/>
          <w:sz w:val="24"/>
          <w:szCs w:val="24"/>
          <w:lang w:val="en-GB"/>
        </w:rPr>
        <w:t xml:space="preserve"> (VAT)</w:t>
      </w:r>
      <w:r w:rsidR="00563AF6" w:rsidRPr="00563AF6">
        <w:rPr>
          <w:rFonts w:ascii="Arial" w:eastAsia="Times New Roman" w:hAnsi="Arial" w:cs="Times New Roman"/>
          <w:sz w:val="24"/>
          <w:szCs w:val="24"/>
          <w:lang w:val="en-GB"/>
        </w:rPr>
        <w:t xml:space="preserve">.  This tax, if applicable, will be paid by </w:t>
      </w:r>
      <w:r w:rsidR="00D14FDB">
        <w:rPr>
          <w:rFonts w:ascii="Arial" w:eastAsia="Times New Roman" w:hAnsi="Arial" w:cs="Times New Roman"/>
          <w:sz w:val="24"/>
          <w:szCs w:val="24"/>
          <w:lang w:val="en-GB"/>
        </w:rPr>
        <w:t>IPPF</w:t>
      </w:r>
      <w:r w:rsidR="00563AF6" w:rsidRPr="00563AF6">
        <w:rPr>
          <w:rFonts w:ascii="Arial" w:eastAsia="Times New Roman" w:hAnsi="Arial" w:cs="Times New Roman"/>
          <w:sz w:val="24"/>
          <w:szCs w:val="24"/>
          <w:lang w:val="en-GB"/>
        </w:rPr>
        <w:t xml:space="preserve"> as an addition at the appropriate rate on the invoices when submitted.</w:t>
      </w:r>
      <w:r w:rsidR="00D14FDB">
        <w:rPr>
          <w:rFonts w:ascii="Arial" w:eastAsia="Times New Roman" w:hAnsi="Arial" w:cs="Times New Roman"/>
          <w:sz w:val="24"/>
          <w:szCs w:val="24"/>
          <w:lang w:val="en-GB"/>
        </w:rPr>
        <w:t xml:space="preserve"> </w:t>
      </w:r>
    </w:p>
    <w:p w14:paraId="69F06BDB" w14:textId="77777777" w:rsidR="00D14FDB" w:rsidRPr="00D14FDB" w:rsidRDefault="00D14FDB" w:rsidP="006E1D5D">
      <w:pPr>
        <w:pStyle w:val="ListParagraph"/>
        <w:spacing w:line="240" w:lineRule="auto"/>
        <w:rPr>
          <w:rFonts w:ascii="Arial" w:eastAsia="Times New Roman" w:hAnsi="Arial" w:cs="Times New Roman"/>
          <w:sz w:val="24"/>
          <w:szCs w:val="24"/>
          <w:lang w:val="en-GB"/>
        </w:rPr>
      </w:pPr>
    </w:p>
    <w:p w14:paraId="76910B1D" w14:textId="1C0D6190" w:rsidR="00BE314D" w:rsidRPr="007128C2" w:rsidRDefault="00D14FDB" w:rsidP="006E1D5D">
      <w:pPr>
        <w:pStyle w:val="ListParagraph"/>
        <w:numPr>
          <w:ilvl w:val="1"/>
          <w:numId w:val="39"/>
        </w:numPr>
        <w:spacing w:line="240" w:lineRule="auto"/>
        <w:jc w:val="both"/>
        <w:rPr>
          <w:rFonts w:ascii="Arial" w:hAnsi="Arial" w:cs="Arial"/>
          <w:sz w:val="24"/>
          <w:szCs w:val="24"/>
        </w:rPr>
      </w:pPr>
      <w:r>
        <w:rPr>
          <w:rFonts w:ascii="Arial" w:eastAsia="Times New Roman" w:hAnsi="Arial" w:cs="Times New Roman"/>
          <w:sz w:val="24"/>
          <w:szCs w:val="24"/>
          <w:lang w:val="en-GB"/>
        </w:rPr>
        <w:t xml:space="preserve">All </w:t>
      </w:r>
      <w:r w:rsidR="00AE6906" w:rsidRPr="7A369AC7">
        <w:rPr>
          <w:rFonts w:ascii="Arial" w:eastAsia="Times New Roman" w:hAnsi="Arial" w:cs="Times New Roman"/>
          <w:sz w:val="24"/>
          <w:szCs w:val="24"/>
          <w:lang w:val="en-GB"/>
        </w:rPr>
        <w:t xml:space="preserve">rates and prices </w:t>
      </w:r>
      <w:r w:rsidR="00AC4359">
        <w:rPr>
          <w:rFonts w:ascii="Arial" w:eastAsia="Times New Roman" w:hAnsi="Arial" w:cs="Times New Roman"/>
          <w:sz w:val="24"/>
          <w:szCs w:val="24"/>
          <w:lang w:val="en-GB"/>
        </w:rPr>
        <w:t>must be</w:t>
      </w:r>
      <w:r w:rsidR="00AE6906" w:rsidRPr="7A369AC7">
        <w:rPr>
          <w:rFonts w:ascii="Arial" w:eastAsia="Times New Roman" w:hAnsi="Arial" w:cs="Times New Roman"/>
          <w:sz w:val="24"/>
          <w:szCs w:val="24"/>
          <w:lang w:val="en-GB"/>
        </w:rPr>
        <w:t xml:space="preserve"> quoted in </w:t>
      </w:r>
      <w:r w:rsidR="00AC4359">
        <w:rPr>
          <w:rFonts w:ascii="Arial" w:eastAsia="Times New Roman" w:hAnsi="Arial" w:cs="Times New Roman"/>
          <w:sz w:val="24"/>
          <w:szCs w:val="24"/>
          <w:lang w:val="en-GB"/>
        </w:rPr>
        <w:t xml:space="preserve">the </w:t>
      </w:r>
      <w:r w:rsidR="00AE6906" w:rsidRPr="7A369AC7">
        <w:rPr>
          <w:rFonts w:ascii="Arial" w:eastAsia="Times New Roman" w:hAnsi="Arial" w:cs="Times New Roman"/>
          <w:sz w:val="24"/>
          <w:szCs w:val="24"/>
          <w:lang w:val="en-GB"/>
        </w:rPr>
        <w:t>local currency</w:t>
      </w:r>
      <w:r w:rsidR="00563AF6">
        <w:rPr>
          <w:rFonts w:ascii="Arial" w:eastAsia="Times New Roman" w:hAnsi="Arial" w:cs="Times New Roman"/>
          <w:sz w:val="24"/>
          <w:szCs w:val="24"/>
          <w:lang w:val="en-GB"/>
        </w:rPr>
        <w:t xml:space="preserve"> and pounds sterling</w:t>
      </w:r>
      <w:r w:rsidR="00AE6906" w:rsidRPr="7A369AC7">
        <w:rPr>
          <w:rFonts w:ascii="Arial" w:eastAsia="Times New Roman" w:hAnsi="Arial" w:cs="Times New Roman"/>
          <w:sz w:val="24"/>
          <w:szCs w:val="24"/>
          <w:lang w:val="en-GB"/>
        </w:rPr>
        <w:t>, with indication of exchange rate used</w:t>
      </w:r>
      <w:r w:rsidR="00AC4359">
        <w:rPr>
          <w:rFonts w:ascii="Arial" w:eastAsia="Times New Roman" w:hAnsi="Arial" w:cs="Times New Roman"/>
          <w:sz w:val="24"/>
          <w:szCs w:val="24"/>
          <w:lang w:val="en-GB"/>
        </w:rPr>
        <w:t>.</w:t>
      </w:r>
    </w:p>
    <w:p w14:paraId="1DF5CCD2" w14:textId="77777777" w:rsidR="000846B2" w:rsidRPr="000846B2" w:rsidRDefault="000846B2" w:rsidP="006E1D5D">
      <w:pPr>
        <w:pStyle w:val="ListParagraph"/>
        <w:spacing w:line="240" w:lineRule="auto"/>
        <w:rPr>
          <w:rFonts w:ascii="Arial" w:hAnsi="Arial" w:cs="Arial"/>
          <w:sz w:val="24"/>
          <w:szCs w:val="24"/>
        </w:rPr>
      </w:pPr>
    </w:p>
    <w:p w14:paraId="76692663" w14:textId="4C47C8E2" w:rsidR="00E82889" w:rsidRPr="00E82889" w:rsidRDefault="00E82889" w:rsidP="00E82889">
      <w:pPr>
        <w:pStyle w:val="ListParagraph"/>
        <w:numPr>
          <w:ilvl w:val="1"/>
          <w:numId w:val="39"/>
        </w:numPr>
        <w:rPr>
          <w:rFonts w:ascii="Arial" w:eastAsiaTheme="majorEastAsia" w:hAnsi="Arial" w:cs="Arial"/>
          <w:sz w:val="24"/>
          <w:szCs w:val="24"/>
        </w:rPr>
      </w:pPr>
      <w:r w:rsidRPr="00E82889">
        <w:rPr>
          <w:rFonts w:ascii="Arial" w:eastAsiaTheme="majorEastAsia" w:hAnsi="Arial" w:cs="Arial"/>
          <w:sz w:val="24"/>
          <w:szCs w:val="24"/>
        </w:rPr>
        <w:t xml:space="preserve">The tender price shall be deemed to include all associated costs and charges incurred in supplying the goods. </w:t>
      </w:r>
      <w:r w:rsidR="00A10246">
        <w:rPr>
          <w:rFonts w:ascii="Arial" w:eastAsiaTheme="majorEastAsia" w:hAnsi="Arial" w:cs="Arial"/>
          <w:sz w:val="24"/>
          <w:szCs w:val="24"/>
        </w:rPr>
        <w:t xml:space="preserve">If the tender is accepted the bidder will not be entitled to claim and </w:t>
      </w:r>
      <w:r w:rsidR="0071616E">
        <w:rPr>
          <w:rFonts w:ascii="Arial" w:eastAsiaTheme="majorEastAsia" w:hAnsi="Arial" w:cs="Arial"/>
          <w:sz w:val="24"/>
          <w:szCs w:val="24"/>
        </w:rPr>
        <w:t xml:space="preserve">IPPF </w:t>
      </w:r>
      <w:r w:rsidR="00A10246">
        <w:rPr>
          <w:rFonts w:ascii="Arial" w:eastAsiaTheme="majorEastAsia" w:hAnsi="Arial" w:cs="Arial"/>
          <w:sz w:val="24"/>
          <w:szCs w:val="24"/>
        </w:rPr>
        <w:t xml:space="preserve">will not allow any increases in the price.  </w:t>
      </w:r>
    </w:p>
    <w:p w14:paraId="3AF28DEA" w14:textId="77777777" w:rsidR="00E82889" w:rsidRPr="00E82889" w:rsidRDefault="00E82889" w:rsidP="00E82889">
      <w:pPr>
        <w:pStyle w:val="ListParagraph"/>
        <w:rPr>
          <w:rFonts w:ascii="Arial" w:eastAsiaTheme="majorEastAsia" w:hAnsi="Arial" w:cs="Arial"/>
          <w:sz w:val="24"/>
          <w:szCs w:val="24"/>
        </w:rPr>
      </w:pPr>
    </w:p>
    <w:p w14:paraId="697C6BBF" w14:textId="498B0C71" w:rsidR="002E01F7" w:rsidRDefault="002E01F7" w:rsidP="002E01F7">
      <w:pPr>
        <w:pStyle w:val="ListParagraph"/>
        <w:numPr>
          <w:ilvl w:val="1"/>
          <w:numId w:val="39"/>
        </w:numPr>
        <w:spacing w:after="0" w:line="240" w:lineRule="auto"/>
        <w:jc w:val="both"/>
        <w:rPr>
          <w:rFonts w:ascii="Arial" w:eastAsiaTheme="majorEastAsia" w:hAnsi="Arial" w:cs="Arial"/>
          <w:sz w:val="24"/>
          <w:szCs w:val="24"/>
        </w:rPr>
      </w:pPr>
      <w:r w:rsidRPr="002E01F7">
        <w:rPr>
          <w:rFonts w:ascii="Arial" w:eastAsiaTheme="majorEastAsia" w:hAnsi="Arial" w:cs="Arial"/>
          <w:sz w:val="24"/>
          <w:szCs w:val="24"/>
        </w:rPr>
        <w:t xml:space="preserve">Bidders must not, without the prior consent of </w:t>
      </w:r>
      <w:r>
        <w:rPr>
          <w:rFonts w:ascii="Arial" w:eastAsiaTheme="majorEastAsia" w:hAnsi="Arial" w:cs="Arial"/>
          <w:sz w:val="24"/>
          <w:szCs w:val="24"/>
        </w:rPr>
        <w:t>IPPF</w:t>
      </w:r>
      <w:r w:rsidRPr="002E01F7">
        <w:rPr>
          <w:rFonts w:ascii="Arial" w:eastAsiaTheme="majorEastAsia" w:hAnsi="Arial" w:cs="Arial"/>
          <w:sz w:val="24"/>
          <w:szCs w:val="24"/>
        </w:rPr>
        <w:t xml:space="preserve"> (given by the </w:t>
      </w:r>
      <w:r>
        <w:rPr>
          <w:rFonts w:ascii="Arial" w:eastAsiaTheme="majorEastAsia" w:hAnsi="Arial" w:cs="Arial"/>
          <w:sz w:val="24"/>
          <w:szCs w:val="24"/>
        </w:rPr>
        <w:t>Head of Supply Chain</w:t>
      </w:r>
      <w:r w:rsidRPr="002E01F7">
        <w:rPr>
          <w:rFonts w:ascii="Arial" w:eastAsiaTheme="majorEastAsia" w:hAnsi="Arial" w:cs="Arial"/>
          <w:sz w:val="24"/>
          <w:szCs w:val="24"/>
        </w:rPr>
        <w:t xml:space="preserve">), appoint sub-contractors or add consortia partners who have not been declared as part of the initial submission.  </w:t>
      </w:r>
      <w:r>
        <w:rPr>
          <w:rFonts w:ascii="Arial" w:eastAsiaTheme="majorEastAsia" w:hAnsi="Arial" w:cs="Arial"/>
          <w:sz w:val="24"/>
          <w:szCs w:val="24"/>
        </w:rPr>
        <w:t>IPPF</w:t>
      </w:r>
      <w:r w:rsidRPr="002E01F7">
        <w:rPr>
          <w:rFonts w:ascii="Arial" w:eastAsiaTheme="majorEastAsia" w:hAnsi="Arial" w:cs="Arial"/>
          <w:sz w:val="24"/>
          <w:szCs w:val="24"/>
        </w:rPr>
        <w:t xml:space="preserve"> may refuse consent for any reason, acting reasonably.  This is to ensure that</w:t>
      </w:r>
      <w:r>
        <w:rPr>
          <w:rFonts w:ascii="Arial" w:eastAsiaTheme="majorEastAsia" w:hAnsi="Arial" w:cs="Arial"/>
          <w:sz w:val="24"/>
          <w:szCs w:val="24"/>
        </w:rPr>
        <w:t xml:space="preserve"> products</w:t>
      </w:r>
      <w:r w:rsidRPr="002E01F7">
        <w:rPr>
          <w:rFonts w:ascii="Arial" w:eastAsiaTheme="majorEastAsia" w:hAnsi="Arial" w:cs="Arial"/>
          <w:sz w:val="24"/>
          <w:szCs w:val="24"/>
        </w:rPr>
        <w:t xml:space="preserve"> are delivered in a timely, good quality and cost-effective fashion.</w:t>
      </w:r>
    </w:p>
    <w:p w14:paraId="4F09C52A" w14:textId="77777777" w:rsidR="002E01F7" w:rsidRPr="002E01F7" w:rsidRDefault="002E01F7" w:rsidP="002E01F7">
      <w:pPr>
        <w:pStyle w:val="ListParagraph"/>
        <w:spacing w:after="0" w:line="120" w:lineRule="auto"/>
        <w:rPr>
          <w:rFonts w:ascii="Arial" w:eastAsiaTheme="majorEastAsia" w:hAnsi="Arial" w:cs="Arial"/>
          <w:sz w:val="24"/>
          <w:szCs w:val="24"/>
        </w:rPr>
      </w:pPr>
    </w:p>
    <w:p w14:paraId="16DD9E2C" w14:textId="77777777" w:rsidR="002E01F7" w:rsidRPr="002E01F7" w:rsidRDefault="002E01F7" w:rsidP="002E01F7">
      <w:pPr>
        <w:pStyle w:val="ListParagraph"/>
        <w:spacing w:after="0" w:line="120" w:lineRule="auto"/>
        <w:jc w:val="both"/>
        <w:rPr>
          <w:rFonts w:ascii="Arial" w:eastAsiaTheme="majorEastAsia" w:hAnsi="Arial" w:cs="Arial"/>
          <w:sz w:val="24"/>
          <w:szCs w:val="24"/>
        </w:rPr>
      </w:pPr>
    </w:p>
    <w:p w14:paraId="5DCECB11" w14:textId="044539BB" w:rsidR="000846B2" w:rsidRDefault="002E01F7" w:rsidP="008C007C">
      <w:pPr>
        <w:pStyle w:val="ListParagraph"/>
        <w:numPr>
          <w:ilvl w:val="1"/>
          <w:numId w:val="39"/>
        </w:numPr>
        <w:jc w:val="both"/>
        <w:rPr>
          <w:rFonts w:ascii="Arial" w:eastAsiaTheme="majorEastAsia" w:hAnsi="Arial" w:cs="Arial"/>
          <w:sz w:val="24"/>
          <w:szCs w:val="24"/>
        </w:rPr>
      </w:pPr>
      <w:r>
        <w:rPr>
          <w:rFonts w:ascii="Arial" w:eastAsiaTheme="majorEastAsia" w:hAnsi="Arial" w:cs="Arial"/>
          <w:sz w:val="24"/>
          <w:szCs w:val="24"/>
        </w:rPr>
        <w:t>IPPF</w:t>
      </w:r>
      <w:r w:rsidRPr="002E01F7">
        <w:rPr>
          <w:rFonts w:ascii="Arial" w:eastAsiaTheme="majorEastAsia" w:hAnsi="Arial" w:cs="Arial"/>
          <w:sz w:val="24"/>
          <w:szCs w:val="24"/>
        </w:rPr>
        <w:t xml:space="preserve"> appreciates that the delivery structure may impact the </w:t>
      </w:r>
      <w:r w:rsidR="00BD1AB3">
        <w:rPr>
          <w:rFonts w:ascii="Arial" w:eastAsiaTheme="majorEastAsia" w:hAnsi="Arial" w:cs="Arial"/>
          <w:sz w:val="24"/>
          <w:szCs w:val="24"/>
        </w:rPr>
        <w:t xml:space="preserve">delivery lead time </w:t>
      </w:r>
      <w:r w:rsidRPr="002E01F7">
        <w:rPr>
          <w:rFonts w:ascii="Arial" w:eastAsiaTheme="majorEastAsia" w:hAnsi="Arial" w:cs="Arial"/>
          <w:sz w:val="24"/>
          <w:szCs w:val="24"/>
        </w:rPr>
        <w:t xml:space="preserve">of the </w:t>
      </w:r>
      <w:r>
        <w:rPr>
          <w:rFonts w:ascii="Arial" w:eastAsiaTheme="majorEastAsia" w:hAnsi="Arial" w:cs="Arial"/>
          <w:sz w:val="24"/>
          <w:szCs w:val="24"/>
        </w:rPr>
        <w:t>contract, therefore b</w:t>
      </w:r>
      <w:r w:rsidRPr="002E01F7">
        <w:rPr>
          <w:rFonts w:ascii="Arial" w:eastAsiaTheme="majorEastAsia" w:hAnsi="Arial" w:cs="Arial"/>
          <w:sz w:val="24"/>
          <w:szCs w:val="24"/>
        </w:rPr>
        <w:t>idder</w:t>
      </w:r>
      <w:r>
        <w:rPr>
          <w:rFonts w:ascii="Arial" w:eastAsiaTheme="majorEastAsia" w:hAnsi="Arial" w:cs="Arial"/>
          <w:sz w:val="24"/>
          <w:szCs w:val="24"/>
        </w:rPr>
        <w:t>s</w:t>
      </w:r>
      <w:r w:rsidRPr="002E01F7">
        <w:rPr>
          <w:rFonts w:ascii="Arial" w:eastAsiaTheme="majorEastAsia" w:hAnsi="Arial" w:cs="Arial"/>
          <w:sz w:val="24"/>
          <w:szCs w:val="24"/>
        </w:rPr>
        <w:t xml:space="preserve"> </w:t>
      </w:r>
      <w:r>
        <w:rPr>
          <w:rFonts w:ascii="Arial" w:eastAsiaTheme="majorEastAsia" w:hAnsi="Arial" w:cs="Arial"/>
          <w:sz w:val="24"/>
          <w:szCs w:val="24"/>
        </w:rPr>
        <w:t>are</w:t>
      </w:r>
      <w:r w:rsidRPr="002E01F7">
        <w:rPr>
          <w:rFonts w:ascii="Arial" w:eastAsiaTheme="majorEastAsia" w:hAnsi="Arial" w:cs="Arial"/>
          <w:sz w:val="24"/>
          <w:szCs w:val="24"/>
        </w:rPr>
        <w:t xml:space="preserve"> required to highlight all such impacts </w:t>
      </w:r>
      <w:r>
        <w:rPr>
          <w:rFonts w:ascii="Arial" w:eastAsiaTheme="majorEastAsia" w:hAnsi="Arial" w:cs="Arial"/>
          <w:sz w:val="24"/>
          <w:szCs w:val="24"/>
        </w:rPr>
        <w:t>in their tender submission</w:t>
      </w:r>
      <w:r w:rsidR="00BD1AB3">
        <w:rPr>
          <w:rFonts w:ascii="Arial" w:eastAsiaTheme="majorEastAsia" w:hAnsi="Arial" w:cs="Arial"/>
          <w:sz w:val="24"/>
          <w:szCs w:val="24"/>
        </w:rPr>
        <w:t xml:space="preserve"> and provide any additional requirements for customs clearance at destination countr</w:t>
      </w:r>
      <w:r w:rsidR="008C007C">
        <w:rPr>
          <w:rFonts w:ascii="Arial" w:eastAsiaTheme="majorEastAsia" w:hAnsi="Arial" w:cs="Arial"/>
          <w:sz w:val="24"/>
          <w:szCs w:val="24"/>
        </w:rPr>
        <w:t>y</w:t>
      </w:r>
      <w:r w:rsidR="005804DE">
        <w:rPr>
          <w:rFonts w:ascii="Arial" w:eastAsiaTheme="majorEastAsia" w:hAnsi="Arial" w:cs="Arial"/>
          <w:sz w:val="24"/>
          <w:szCs w:val="24"/>
        </w:rPr>
        <w:t>.</w:t>
      </w:r>
    </w:p>
    <w:p w14:paraId="6EC46BAC" w14:textId="77777777" w:rsidR="001F0655" w:rsidRDefault="001F0655" w:rsidP="001F0655">
      <w:pPr>
        <w:pStyle w:val="ListParagraph"/>
        <w:jc w:val="both"/>
        <w:rPr>
          <w:rFonts w:ascii="Arial" w:eastAsiaTheme="majorEastAsia" w:hAnsi="Arial" w:cs="Arial"/>
          <w:sz w:val="24"/>
          <w:szCs w:val="24"/>
        </w:rPr>
      </w:pPr>
    </w:p>
    <w:p w14:paraId="249C371E" w14:textId="3EB9DFA6"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IPPF reserves the right to discontinue this procurement at any time or not to select a supplier, without liability, and does not bind itself to accept the lowest or any tender.</w:t>
      </w:r>
    </w:p>
    <w:p w14:paraId="00BB1834" w14:textId="77777777" w:rsidR="001F0655" w:rsidRPr="001F0655" w:rsidRDefault="001F0655" w:rsidP="001F0655">
      <w:pPr>
        <w:pStyle w:val="ListParagraph"/>
        <w:spacing w:after="0" w:line="240" w:lineRule="auto"/>
        <w:rPr>
          <w:rFonts w:ascii="Arial" w:eastAsiaTheme="majorEastAsia" w:hAnsi="Arial" w:cs="Arial"/>
          <w:sz w:val="24"/>
          <w:szCs w:val="24"/>
        </w:rPr>
      </w:pPr>
    </w:p>
    <w:p w14:paraId="7E04E2D1" w14:textId="3EF88C7E" w:rsidR="001F0655" w:rsidRDefault="001F0655" w:rsidP="008C007C">
      <w:pPr>
        <w:pStyle w:val="ListParagraph"/>
        <w:numPr>
          <w:ilvl w:val="1"/>
          <w:numId w:val="39"/>
        </w:numPr>
        <w:jc w:val="both"/>
        <w:rPr>
          <w:rFonts w:ascii="Arial" w:eastAsiaTheme="majorEastAsia" w:hAnsi="Arial" w:cs="Arial"/>
          <w:sz w:val="24"/>
          <w:szCs w:val="24"/>
        </w:rPr>
      </w:pPr>
      <w:r w:rsidRPr="001F0655">
        <w:rPr>
          <w:rFonts w:ascii="Arial" w:eastAsiaTheme="majorEastAsia" w:hAnsi="Arial" w:cs="Arial"/>
          <w:sz w:val="24"/>
          <w:szCs w:val="24"/>
        </w:rPr>
        <w:t xml:space="preserve">Bidders are advised that in the event of their </w:t>
      </w:r>
      <w:r>
        <w:rPr>
          <w:rFonts w:ascii="Arial" w:eastAsiaTheme="majorEastAsia" w:hAnsi="Arial" w:cs="Arial"/>
          <w:sz w:val="24"/>
          <w:szCs w:val="24"/>
        </w:rPr>
        <w:t>T</w:t>
      </w:r>
      <w:r w:rsidRPr="001F0655">
        <w:rPr>
          <w:rFonts w:ascii="Arial" w:eastAsiaTheme="majorEastAsia" w:hAnsi="Arial" w:cs="Arial"/>
          <w:sz w:val="24"/>
          <w:szCs w:val="24"/>
        </w:rPr>
        <w:t xml:space="preserve">ender being successful, the </w:t>
      </w:r>
      <w:r>
        <w:rPr>
          <w:rFonts w:ascii="Arial" w:eastAsiaTheme="majorEastAsia" w:hAnsi="Arial" w:cs="Arial"/>
          <w:sz w:val="24"/>
          <w:szCs w:val="24"/>
        </w:rPr>
        <w:t>c</w:t>
      </w:r>
      <w:r w:rsidRPr="001F0655">
        <w:rPr>
          <w:rFonts w:ascii="Arial" w:eastAsiaTheme="majorEastAsia" w:hAnsi="Arial" w:cs="Arial"/>
          <w:sz w:val="24"/>
          <w:szCs w:val="24"/>
        </w:rPr>
        <w:t xml:space="preserve">ontract between </w:t>
      </w:r>
      <w:r>
        <w:rPr>
          <w:rFonts w:ascii="Arial" w:eastAsiaTheme="majorEastAsia" w:hAnsi="Arial" w:cs="Arial"/>
          <w:sz w:val="24"/>
          <w:szCs w:val="24"/>
        </w:rPr>
        <w:t>IPPF</w:t>
      </w:r>
      <w:r w:rsidRPr="001F0655">
        <w:rPr>
          <w:rFonts w:ascii="Arial" w:eastAsiaTheme="majorEastAsia" w:hAnsi="Arial" w:cs="Arial"/>
          <w:sz w:val="24"/>
          <w:szCs w:val="24"/>
        </w:rPr>
        <w:t xml:space="preserve"> and the </w:t>
      </w:r>
      <w:r>
        <w:rPr>
          <w:rFonts w:ascii="Arial" w:eastAsiaTheme="majorEastAsia" w:hAnsi="Arial" w:cs="Arial"/>
          <w:sz w:val="24"/>
          <w:szCs w:val="24"/>
        </w:rPr>
        <w:t>supplier</w:t>
      </w:r>
      <w:r w:rsidRPr="001F0655">
        <w:rPr>
          <w:rFonts w:ascii="Arial" w:eastAsiaTheme="majorEastAsia" w:hAnsi="Arial" w:cs="Arial"/>
          <w:sz w:val="24"/>
          <w:szCs w:val="24"/>
        </w:rPr>
        <w:t xml:space="preserve"> will only come into existence once it has been duly executed in writing by both parties</w:t>
      </w:r>
      <w:r>
        <w:rPr>
          <w:rFonts w:ascii="Arial" w:eastAsiaTheme="majorEastAsia" w:hAnsi="Arial" w:cs="Arial"/>
          <w:sz w:val="24"/>
          <w:szCs w:val="24"/>
        </w:rPr>
        <w:t>.</w:t>
      </w:r>
    </w:p>
    <w:p w14:paraId="0F373BFD" w14:textId="77777777" w:rsidR="001F0655" w:rsidRPr="001F0655" w:rsidRDefault="001F0655" w:rsidP="001F0655">
      <w:pPr>
        <w:pStyle w:val="ListParagraph"/>
        <w:rPr>
          <w:rFonts w:ascii="Arial" w:eastAsiaTheme="majorEastAsia" w:hAnsi="Arial" w:cs="Arial"/>
          <w:sz w:val="24"/>
          <w:szCs w:val="24"/>
        </w:rPr>
      </w:pPr>
    </w:p>
    <w:p w14:paraId="603292D1" w14:textId="62073AA9"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Nothing contained in this</w:t>
      </w:r>
      <w:r>
        <w:rPr>
          <w:rFonts w:ascii="Arial" w:eastAsiaTheme="majorEastAsia" w:hAnsi="Arial" w:cs="Arial"/>
          <w:sz w:val="24"/>
          <w:szCs w:val="24"/>
        </w:rPr>
        <w:t xml:space="preserve"> tender</w:t>
      </w:r>
      <w:r w:rsidRPr="001F0655">
        <w:rPr>
          <w:rFonts w:ascii="Arial" w:eastAsiaTheme="majorEastAsia" w:hAnsi="Arial" w:cs="Arial"/>
          <w:sz w:val="24"/>
          <w:szCs w:val="24"/>
        </w:rPr>
        <w:t xml:space="preserve"> shall constitute an agreement.  Receipt by the bidder of this ITT does not imply the existence of a contract or commitment by or with </w:t>
      </w:r>
      <w:r>
        <w:rPr>
          <w:rFonts w:ascii="Arial" w:eastAsiaTheme="majorEastAsia" w:hAnsi="Arial" w:cs="Arial"/>
          <w:sz w:val="24"/>
          <w:szCs w:val="24"/>
        </w:rPr>
        <w:t>IPPF</w:t>
      </w:r>
      <w:r w:rsidRPr="001F0655">
        <w:rPr>
          <w:rFonts w:ascii="Arial" w:eastAsiaTheme="majorEastAsia" w:hAnsi="Arial" w:cs="Arial"/>
          <w:sz w:val="24"/>
          <w:szCs w:val="24"/>
        </w:rPr>
        <w:t xml:space="preserve"> for any purpose and bidders should note that the </w:t>
      </w:r>
      <w:r>
        <w:rPr>
          <w:rFonts w:ascii="Arial" w:eastAsiaTheme="majorEastAsia" w:hAnsi="Arial" w:cs="Arial"/>
          <w:sz w:val="24"/>
          <w:szCs w:val="24"/>
        </w:rPr>
        <w:t>tender</w:t>
      </w:r>
      <w:r w:rsidRPr="001F0655">
        <w:rPr>
          <w:rFonts w:ascii="Arial" w:eastAsiaTheme="majorEastAsia" w:hAnsi="Arial" w:cs="Arial"/>
          <w:sz w:val="24"/>
          <w:szCs w:val="24"/>
        </w:rPr>
        <w:t xml:space="preserve"> may not result in the award of any business.</w:t>
      </w:r>
    </w:p>
    <w:p w14:paraId="57541893" w14:textId="7596A228" w:rsidR="001F0655" w:rsidRDefault="001F0655" w:rsidP="001F0655">
      <w:pPr>
        <w:pStyle w:val="Heading2"/>
        <w:numPr>
          <w:ilvl w:val="1"/>
          <w:numId w:val="39"/>
        </w:numPr>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 xml:space="preserve">Bidders should provide in their bid response, the </w:t>
      </w:r>
      <w:r w:rsidR="00A10246">
        <w:rPr>
          <w:rFonts w:ascii="Arial" w:eastAsia="Times New Roman" w:hAnsi="Arial" w:cs="Times New Roman"/>
          <w:color w:val="auto"/>
          <w:sz w:val="24"/>
          <w:szCs w:val="24"/>
          <w:lang w:val="en-GB"/>
        </w:rPr>
        <w:t xml:space="preserve">primary </w:t>
      </w:r>
      <w:r>
        <w:rPr>
          <w:rFonts w:ascii="Arial" w:eastAsia="Times New Roman" w:hAnsi="Arial" w:cs="Times New Roman"/>
          <w:color w:val="auto"/>
          <w:sz w:val="24"/>
          <w:szCs w:val="24"/>
          <w:lang w:val="en-GB"/>
        </w:rPr>
        <w:t xml:space="preserve">contact person(s) responsible for </w:t>
      </w:r>
      <w:r w:rsidR="00A10246">
        <w:rPr>
          <w:rFonts w:ascii="Arial" w:eastAsia="Times New Roman" w:hAnsi="Arial" w:cs="Times New Roman"/>
          <w:color w:val="auto"/>
          <w:sz w:val="24"/>
          <w:szCs w:val="24"/>
          <w:lang w:val="en-GB"/>
        </w:rPr>
        <w:t xml:space="preserve">all </w:t>
      </w:r>
      <w:r>
        <w:rPr>
          <w:rFonts w:ascii="Arial" w:eastAsia="Times New Roman" w:hAnsi="Arial" w:cs="Times New Roman"/>
          <w:color w:val="auto"/>
          <w:sz w:val="24"/>
          <w:szCs w:val="24"/>
          <w:lang w:val="en-GB"/>
        </w:rPr>
        <w:t>communication</w:t>
      </w:r>
      <w:r w:rsidR="00A10246">
        <w:rPr>
          <w:rFonts w:ascii="Arial" w:eastAsia="Times New Roman" w:hAnsi="Arial" w:cs="Times New Roman"/>
          <w:color w:val="auto"/>
          <w:sz w:val="24"/>
          <w:szCs w:val="24"/>
          <w:lang w:val="en-GB"/>
        </w:rPr>
        <w:t>s</w:t>
      </w:r>
      <w:r>
        <w:rPr>
          <w:rFonts w:ascii="Arial" w:eastAsia="Times New Roman" w:hAnsi="Arial" w:cs="Times New Roman"/>
          <w:color w:val="auto"/>
          <w:sz w:val="24"/>
          <w:szCs w:val="24"/>
          <w:lang w:val="en-GB"/>
        </w:rPr>
        <w:t xml:space="preserve"> for the duration of the tender. </w:t>
      </w:r>
    </w:p>
    <w:p w14:paraId="245CEA1C" w14:textId="77777777" w:rsidR="001F0655" w:rsidRPr="001F0655" w:rsidRDefault="001F0655" w:rsidP="00E04E7E">
      <w:pPr>
        <w:spacing w:after="0" w:line="240" w:lineRule="auto"/>
        <w:rPr>
          <w:lang w:val="en-GB"/>
        </w:rPr>
      </w:pPr>
    </w:p>
    <w:p w14:paraId="2D036EDE" w14:textId="79A114E6" w:rsidR="007128C2" w:rsidRPr="007128C2" w:rsidRDefault="007128C2" w:rsidP="00A10246">
      <w:pPr>
        <w:pStyle w:val="ListParagraph"/>
        <w:numPr>
          <w:ilvl w:val="1"/>
          <w:numId w:val="39"/>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 xml:space="preserve">Bidders should provide as part of their bid submission, </w:t>
      </w:r>
      <w:r w:rsidR="0071616E">
        <w:rPr>
          <w:rFonts w:ascii="Arial" w:eastAsia="Times New Roman" w:hAnsi="Arial" w:cs="Times New Roman"/>
          <w:sz w:val="24"/>
          <w:szCs w:val="24"/>
          <w:lang w:val="en-GB"/>
        </w:rPr>
        <w:t>suppliers general business details</w:t>
      </w:r>
      <w:r w:rsidR="00A10246">
        <w:rPr>
          <w:rFonts w:ascii="Arial" w:eastAsia="Times New Roman" w:hAnsi="Arial" w:cs="Times New Roman"/>
          <w:sz w:val="24"/>
          <w:szCs w:val="24"/>
          <w:lang w:val="en-GB"/>
        </w:rPr>
        <w:t xml:space="preserve"> and </w:t>
      </w:r>
      <w:r>
        <w:rPr>
          <w:rFonts w:ascii="Arial" w:eastAsia="Times New Roman" w:hAnsi="Arial" w:cs="Times New Roman"/>
          <w:sz w:val="24"/>
          <w:szCs w:val="24"/>
          <w:lang w:val="en-GB"/>
        </w:rPr>
        <w:t xml:space="preserve">up to 3 </w:t>
      </w:r>
      <w:r w:rsidRPr="007128C2">
        <w:rPr>
          <w:rFonts w:ascii="Arial" w:eastAsia="Times New Roman" w:hAnsi="Arial" w:cs="Times New Roman"/>
          <w:sz w:val="24"/>
          <w:szCs w:val="24"/>
          <w:lang w:val="en-GB"/>
        </w:rPr>
        <w:t>references</w:t>
      </w:r>
      <w:r>
        <w:rPr>
          <w:rFonts w:ascii="Arial" w:eastAsia="Times New Roman" w:hAnsi="Arial" w:cs="Times New Roman"/>
          <w:sz w:val="24"/>
          <w:szCs w:val="24"/>
          <w:lang w:val="en-GB"/>
        </w:rPr>
        <w:t xml:space="preserve"> c</w:t>
      </w:r>
      <w:r w:rsidRPr="007128C2">
        <w:rPr>
          <w:rFonts w:ascii="Arial" w:eastAsia="Times New Roman" w:hAnsi="Arial" w:cs="Times New Roman"/>
          <w:sz w:val="24"/>
          <w:szCs w:val="24"/>
          <w:lang w:val="en-GB"/>
        </w:rPr>
        <w:t>ontact details</w:t>
      </w:r>
      <w:r>
        <w:rPr>
          <w:rFonts w:ascii="Arial" w:eastAsia="Times New Roman" w:hAnsi="Arial" w:cs="Times New Roman"/>
          <w:sz w:val="24"/>
          <w:szCs w:val="24"/>
          <w:lang w:val="en-GB"/>
        </w:rPr>
        <w:t xml:space="preserve"> </w:t>
      </w:r>
      <w:r w:rsidR="0071616E">
        <w:rPr>
          <w:rFonts w:ascii="Arial" w:eastAsia="Times New Roman" w:hAnsi="Arial" w:cs="Times New Roman"/>
          <w:sz w:val="24"/>
          <w:szCs w:val="24"/>
          <w:lang w:val="en-GB"/>
        </w:rPr>
        <w:t xml:space="preserve">which IPPF may contact </w:t>
      </w:r>
      <w:r>
        <w:rPr>
          <w:rFonts w:ascii="Arial" w:eastAsia="Times New Roman" w:hAnsi="Arial" w:cs="Times New Roman"/>
          <w:sz w:val="24"/>
          <w:szCs w:val="24"/>
          <w:lang w:val="en-GB"/>
        </w:rPr>
        <w:t>– email and posta</w:t>
      </w:r>
      <w:r w:rsidR="00CB1058">
        <w:rPr>
          <w:rFonts w:ascii="Arial" w:eastAsia="Times New Roman" w:hAnsi="Arial" w:cs="Times New Roman"/>
          <w:sz w:val="24"/>
          <w:szCs w:val="24"/>
          <w:lang w:val="en-GB"/>
        </w:rPr>
        <w:t>l addresses</w:t>
      </w:r>
      <w:r w:rsidR="00A10246">
        <w:rPr>
          <w:rFonts w:ascii="Arial" w:eastAsia="Times New Roman" w:hAnsi="Arial" w:cs="Times New Roman"/>
          <w:sz w:val="24"/>
          <w:szCs w:val="24"/>
          <w:lang w:val="en-GB"/>
        </w:rPr>
        <w:t xml:space="preserve">, </w:t>
      </w:r>
      <w:r w:rsidR="00CB1058">
        <w:rPr>
          <w:rFonts w:ascii="Arial" w:eastAsia="Times New Roman" w:hAnsi="Arial" w:cs="Times New Roman"/>
          <w:sz w:val="24"/>
          <w:szCs w:val="24"/>
          <w:lang w:val="en-GB"/>
        </w:rPr>
        <w:t xml:space="preserve">this can be either for </w:t>
      </w:r>
      <w:r w:rsidR="00CB1058" w:rsidRPr="007128C2">
        <w:rPr>
          <w:rFonts w:ascii="Arial" w:eastAsia="Times New Roman" w:hAnsi="Arial" w:cs="Times New Roman"/>
          <w:sz w:val="24"/>
          <w:szCs w:val="24"/>
          <w:lang w:val="en-GB"/>
        </w:rPr>
        <w:t>previous</w:t>
      </w:r>
      <w:r>
        <w:rPr>
          <w:rFonts w:ascii="Arial" w:eastAsia="Times New Roman" w:hAnsi="Arial" w:cs="Times New Roman"/>
          <w:sz w:val="24"/>
          <w:szCs w:val="24"/>
          <w:lang w:val="en-GB"/>
        </w:rPr>
        <w:t xml:space="preserve"> or </w:t>
      </w:r>
      <w:r w:rsidRPr="007128C2">
        <w:rPr>
          <w:rFonts w:ascii="Arial" w:eastAsia="Times New Roman" w:hAnsi="Arial" w:cs="Times New Roman"/>
          <w:sz w:val="24"/>
          <w:szCs w:val="24"/>
          <w:lang w:val="en-GB"/>
        </w:rPr>
        <w:t>current clients</w:t>
      </w:r>
      <w:r w:rsidR="00CB1058">
        <w:rPr>
          <w:rFonts w:ascii="Arial" w:eastAsia="Times New Roman" w:hAnsi="Arial" w:cs="Times New Roman"/>
          <w:sz w:val="24"/>
          <w:szCs w:val="24"/>
          <w:lang w:val="en-GB"/>
        </w:rPr>
        <w:t>.</w:t>
      </w:r>
    </w:p>
    <w:p w14:paraId="25A14978" w14:textId="340985AF" w:rsidR="000846B2" w:rsidRPr="004473B6" w:rsidRDefault="00F8086F" w:rsidP="004473B6">
      <w:pPr>
        <w:pStyle w:val="Heading2"/>
        <w:numPr>
          <w:ilvl w:val="1"/>
          <w:numId w:val="39"/>
        </w:numPr>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All information supplied by IPPF</w:t>
      </w:r>
      <w:r>
        <w:rPr>
          <w:rFonts w:ascii="Arial" w:eastAsia="Times New Roman" w:hAnsi="Arial" w:cs="Times New Roman"/>
          <w:color w:val="auto"/>
          <w:sz w:val="24"/>
          <w:szCs w:val="24"/>
          <w:lang w:val="en-GB"/>
        </w:rPr>
        <w:t xml:space="preserve"> </w:t>
      </w:r>
      <w:r w:rsidRPr="00F8086F">
        <w:rPr>
          <w:rFonts w:ascii="Arial" w:eastAsia="Times New Roman" w:hAnsi="Arial" w:cs="Times New Roman"/>
          <w:color w:val="auto"/>
          <w:sz w:val="24"/>
          <w:szCs w:val="24"/>
          <w:lang w:val="en-GB"/>
        </w:rPr>
        <w:t>in this</w:t>
      </w:r>
      <w:r>
        <w:rPr>
          <w:rFonts w:ascii="Arial" w:eastAsia="Times New Roman" w:hAnsi="Arial" w:cs="Times New Roman"/>
          <w:color w:val="auto"/>
          <w:sz w:val="24"/>
          <w:szCs w:val="24"/>
          <w:lang w:val="en-GB"/>
        </w:rPr>
        <w:t xml:space="preserve"> tender</w:t>
      </w:r>
      <w:r w:rsidRPr="00F8086F">
        <w:rPr>
          <w:rFonts w:ascii="Arial" w:eastAsia="Times New Roman" w:hAnsi="Arial" w:cs="Times New Roman"/>
          <w:color w:val="auto"/>
          <w:sz w:val="24"/>
          <w:szCs w:val="24"/>
          <w:lang w:val="en-GB"/>
        </w:rPr>
        <w:t xml:space="preserve"> shall be regarded as confidential by the </w:t>
      </w:r>
      <w:r>
        <w:rPr>
          <w:rFonts w:ascii="Arial" w:eastAsia="Times New Roman" w:hAnsi="Arial" w:cs="Times New Roman"/>
          <w:color w:val="auto"/>
          <w:sz w:val="24"/>
          <w:szCs w:val="24"/>
          <w:lang w:val="en-GB"/>
        </w:rPr>
        <w:t>b</w:t>
      </w:r>
      <w:r w:rsidRPr="00F8086F">
        <w:rPr>
          <w:rFonts w:ascii="Arial" w:eastAsia="Times New Roman" w:hAnsi="Arial" w:cs="Times New Roman"/>
          <w:color w:val="auto"/>
          <w:sz w:val="24"/>
          <w:szCs w:val="24"/>
          <w:lang w:val="en-GB"/>
        </w:rPr>
        <w:t xml:space="preserve">idder, except </w:t>
      </w:r>
      <w:r>
        <w:rPr>
          <w:rFonts w:ascii="Arial" w:eastAsia="Times New Roman" w:hAnsi="Arial" w:cs="Times New Roman"/>
          <w:color w:val="auto"/>
          <w:sz w:val="24"/>
          <w:szCs w:val="24"/>
          <w:lang w:val="en-GB"/>
        </w:rPr>
        <w:t>where</w:t>
      </w:r>
      <w:r w:rsidRPr="00F8086F">
        <w:rPr>
          <w:rFonts w:ascii="Arial" w:eastAsia="Times New Roman" w:hAnsi="Arial" w:cs="Times New Roman"/>
          <w:color w:val="auto"/>
          <w:sz w:val="24"/>
          <w:szCs w:val="24"/>
          <w:lang w:val="en-GB"/>
        </w:rPr>
        <w:t xml:space="preserve"> such information may be disclosed for the purpose of obtaining sureties and quotations necessary for the preparation of the</w:t>
      </w:r>
      <w:r>
        <w:rPr>
          <w:rFonts w:ascii="Arial" w:eastAsia="Times New Roman" w:hAnsi="Arial" w:cs="Times New Roman"/>
          <w:color w:val="auto"/>
          <w:sz w:val="24"/>
          <w:szCs w:val="24"/>
          <w:lang w:val="en-GB"/>
        </w:rPr>
        <w:t xml:space="preserve"> bidder’s</w:t>
      </w:r>
      <w:r w:rsidRPr="00F8086F">
        <w:rPr>
          <w:rFonts w:ascii="Arial" w:eastAsia="Times New Roman" w:hAnsi="Arial" w:cs="Times New Roman"/>
          <w:color w:val="auto"/>
          <w:sz w:val="24"/>
          <w:szCs w:val="24"/>
          <w:lang w:val="en-GB"/>
        </w:rPr>
        <w:t xml:space="preserve"> tender.</w:t>
      </w:r>
    </w:p>
    <w:bookmarkEnd w:id="13"/>
    <w:p w14:paraId="030528E9" w14:textId="159B6079" w:rsidR="00886DDC" w:rsidRDefault="00886DDC" w:rsidP="006E1D5D">
      <w:pPr>
        <w:pStyle w:val="Heading1"/>
        <w:spacing w:line="240" w:lineRule="auto"/>
        <w:rPr>
          <w:rFonts w:ascii="Arial" w:hAnsi="Arial" w:cs="Arial"/>
          <w:b/>
        </w:rPr>
      </w:pPr>
      <w:r>
        <w:rPr>
          <w:rFonts w:ascii="Arial" w:hAnsi="Arial" w:cs="Arial"/>
          <w:b/>
        </w:rPr>
        <w:t xml:space="preserve">Conduct of </w:t>
      </w:r>
      <w:r w:rsidR="00AE6906">
        <w:rPr>
          <w:rFonts w:ascii="Arial" w:hAnsi="Arial" w:cs="Arial"/>
          <w:b/>
        </w:rPr>
        <w:t xml:space="preserve">Bidders </w:t>
      </w:r>
    </w:p>
    <w:p w14:paraId="6604CAC3" w14:textId="1F9DA544" w:rsidR="000846B2" w:rsidRPr="000846B2" w:rsidRDefault="000846B2" w:rsidP="006E1D5D">
      <w:pPr>
        <w:pStyle w:val="Heading2"/>
        <w:spacing w:line="240" w:lineRule="auto"/>
        <w:rPr>
          <w:rFonts w:ascii="Arial" w:hAnsi="Arial" w:cs="Arial"/>
          <w:color w:val="auto"/>
          <w:sz w:val="24"/>
          <w:szCs w:val="24"/>
        </w:rPr>
      </w:pPr>
      <w:bookmarkStart w:id="14" w:name="_Hlk5275418"/>
      <w:r w:rsidRPr="000846B2">
        <w:rPr>
          <w:rFonts w:ascii="Arial" w:hAnsi="Arial" w:cs="Arial"/>
          <w:color w:val="auto"/>
          <w:sz w:val="24"/>
          <w:szCs w:val="24"/>
        </w:rPr>
        <w:t>You must not:</w:t>
      </w:r>
    </w:p>
    <w:p w14:paraId="6C062422" w14:textId="6D3E3A02" w:rsidR="000846B2" w:rsidRDefault="00D14FDB" w:rsidP="00BD1AB3">
      <w:pPr>
        <w:pStyle w:val="Heading2"/>
        <w:numPr>
          <w:ilvl w:val="0"/>
          <w:numId w:val="43"/>
        </w:numPr>
        <w:spacing w:line="240" w:lineRule="auto"/>
        <w:jc w:val="both"/>
        <w:rPr>
          <w:rFonts w:ascii="Arial" w:hAnsi="Arial" w:cs="Arial"/>
          <w:color w:val="auto"/>
          <w:sz w:val="24"/>
          <w:szCs w:val="24"/>
        </w:rPr>
      </w:pPr>
      <w:r>
        <w:rPr>
          <w:rFonts w:ascii="Arial" w:hAnsi="Arial" w:cs="Arial"/>
          <w:color w:val="auto"/>
          <w:sz w:val="24"/>
          <w:szCs w:val="24"/>
        </w:rPr>
        <w:t>o</w:t>
      </w:r>
      <w:r w:rsidR="000846B2">
        <w:rPr>
          <w:rFonts w:ascii="Arial" w:hAnsi="Arial" w:cs="Arial"/>
          <w:color w:val="auto"/>
          <w:sz w:val="24"/>
          <w:szCs w:val="24"/>
        </w:rPr>
        <w:t xml:space="preserve">ffer an inducement of any kind </w:t>
      </w:r>
      <w:r w:rsidR="00BD1AB3">
        <w:rPr>
          <w:rFonts w:ascii="Arial" w:hAnsi="Arial" w:cs="Arial"/>
          <w:color w:val="auto"/>
          <w:sz w:val="24"/>
          <w:szCs w:val="24"/>
        </w:rPr>
        <w:t xml:space="preserve">to a member or officer of IPPF </w:t>
      </w:r>
      <w:r w:rsidR="000846B2">
        <w:rPr>
          <w:rFonts w:ascii="Arial" w:hAnsi="Arial" w:cs="Arial"/>
          <w:color w:val="auto"/>
          <w:sz w:val="24"/>
          <w:szCs w:val="24"/>
        </w:rPr>
        <w:t>in relation to obtaining a contract</w:t>
      </w:r>
    </w:p>
    <w:p w14:paraId="1507FA75" w14:textId="4F7FF95E" w:rsidR="000846B2" w:rsidRPr="000846B2" w:rsidRDefault="000846B2"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 xml:space="preserve">try to obtain any information about anyone else's tender or proposed tender </w:t>
      </w:r>
    </w:p>
    <w:p w14:paraId="327A70CD" w14:textId="0BE4B6C5" w:rsidR="00585FF8" w:rsidRDefault="00585FF8"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make any arrangements with another organisation about whether or not they should tender, or about their or your tender price</w:t>
      </w:r>
    </w:p>
    <w:p w14:paraId="604455D7" w14:textId="77777777" w:rsidR="00585FF8" w:rsidRPr="00585FF8" w:rsidRDefault="00585FF8" w:rsidP="00E04E7E">
      <w:pPr>
        <w:spacing w:after="0" w:line="240" w:lineRule="auto"/>
      </w:pPr>
      <w:bookmarkStart w:id="15" w:name="_Hlk5277552"/>
    </w:p>
    <w:p w14:paraId="71CCA7F7" w14:textId="1770296B" w:rsidR="00BD1AB3" w:rsidRPr="004473B6" w:rsidRDefault="00585FF8" w:rsidP="00BD1AB3">
      <w:pPr>
        <w:pStyle w:val="Heading2"/>
        <w:spacing w:before="0" w:line="240" w:lineRule="auto"/>
        <w:jc w:val="both"/>
        <w:rPr>
          <w:rFonts w:ascii="Arial" w:hAnsi="Arial" w:cs="Arial"/>
          <w:color w:val="auto"/>
          <w:sz w:val="24"/>
          <w:szCs w:val="24"/>
        </w:rPr>
      </w:pPr>
      <w:bookmarkStart w:id="16" w:name="_Hlk5275655"/>
      <w:r w:rsidRPr="00585FF8">
        <w:rPr>
          <w:rFonts w:ascii="Arial" w:hAnsi="Arial" w:cs="Arial"/>
          <w:color w:val="auto"/>
          <w:sz w:val="24"/>
          <w:szCs w:val="24"/>
        </w:rPr>
        <w:t xml:space="preserve">Should it be determined that any bidder has been communicating with </w:t>
      </w:r>
      <w:r w:rsidR="00BD1AB3">
        <w:rPr>
          <w:rFonts w:ascii="Arial" w:hAnsi="Arial" w:cs="Arial"/>
          <w:color w:val="auto"/>
          <w:sz w:val="24"/>
          <w:szCs w:val="24"/>
        </w:rPr>
        <w:t xml:space="preserve">a member or officer of IPPF or </w:t>
      </w:r>
      <w:r w:rsidRPr="00585FF8">
        <w:rPr>
          <w:rFonts w:ascii="Arial" w:hAnsi="Arial" w:cs="Arial"/>
          <w:color w:val="auto"/>
          <w:sz w:val="24"/>
          <w:szCs w:val="24"/>
        </w:rPr>
        <w:t xml:space="preserve">any other bidder in respect to this </w:t>
      </w:r>
      <w:r w:rsidR="00D14FDB">
        <w:rPr>
          <w:rFonts w:ascii="Arial" w:hAnsi="Arial" w:cs="Arial"/>
          <w:color w:val="auto"/>
          <w:sz w:val="24"/>
          <w:szCs w:val="24"/>
        </w:rPr>
        <w:t>t</w:t>
      </w:r>
      <w:r w:rsidRPr="00585FF8">
        <w:rPr>
          <w:rFonts w:ascii="Arial" w:hAnsi="Arial" w:cs="Arial"/>
          <w:color w:val="auto"/>
          <w:sz w:val="24"/>
          <w:szCs w:val="24"/>
        </w:rPr>
        <w:t xml:space="preserve">ender, </w:t>
      </w:r>
      <w:r w:rsidR="00D14FDB">
        <w:rPr>
          <w:rFonts w:ascii="Arial" w:hAnsi="Arial" w:cs="Arial"/>
          <w:color w:val="auto"/>
          <w:sz w:val="24"/>
          <w:szCs w:val="24"/>
        </w:rPr>
        <w:t>IPPF</w:t>
      </w:r>
      <w:r w:rsidRPr="00585FF8">
        <w:rPr>
          <w:rFonts w:ascii="Arial" w:hAnsi="Arial" w:cs="Arial"/>
          <w:color w:val="auto"/>
          <w:sz w:val="24"/>
          <w:szCs w:val="24"/>
        </w:rPr>
        <w:t xml:space="preserve"> may, acting reasonably, disqualify </w:t>
      </w:r>
      <w:r w:rsidR="00BD1AB3">
        <w:rPr>
          <w:rFonts w:ascii="Arial" w:hAnsi="Arial" w:cs="Arial"/>
          <w:color w:val="auto"/>
          <w:sz w:val="24"/>
          <w:szCs w:val="24"/>
        </w:rPr>
        <w:t>th</w:t>
      </w:r>
      <w:r w:rsidR="008C007C">
        <w:rPr>
          <w:rFonts w:ascii="Arial" w:hAnsi="Arial" w:cs="Arial"/>
          <w:color w:val="auto"/>
          <w:sz w:val="24"/>
          <w:szCs w:val="24"/>
        </w:rPr>
        <w:t>at</w:t>
      </w:r>
      <w:r w:rsidR="00BD1AB3">
        <w:rPr>
          <w:rFonts w:ascii="Arial" w:hAnsi="Arial" w:cs="Arial"/>
          <w:color w:val="auto"/>
          <w:sz w:val="24"/>
          <w:szCs w:val="24"/>
        </w:rPr>
        <w:t xml:space="preserve"> bidder</w:t>
      </w:r>
      <w:r w:rsidRPr="00585FF8">
        <w:rPr>
          <w:rFonts w:ascii="Arial" w:hAnsi="Arial" w:cs="Arial"/>
          <w:color w:val="auto"/>
          <w:sz w:val="24"/>
          <w:szCs w:val="24"/>
        </w:rPr>
        <w:t>.</w:t>
      </w:r>
      <w:bookmarkEnd w:id="15"/>
      <w:bookmarkEnd w:id="16"/>
    </w:p>
    <w:bookmarkEnd w:id="14"/>
    <w:p w14:paraId="7E417462" w14:textId="2EE7F8FD" w:rsidR="00D14FDB" w:rsidRPr="00BD1AB3" w:rsidRDefault="00D14FDB" w:rsidP="00BD1AB3">
      <w:pPr>
        <w:pStyle w:val="Heading1"/>
        <w:rPr>
          <w:rFonts w:ascii="Arial" w:hAnsi="Arial" w:cs="Arial"/>
          <w:b/>
        </w:rPr>
      </w:pPr>
      <w:r>
        <w:rPr>
          <w:rFonts w:ascii="Arial" w:hAnsi="Arial" w:cs="Arial"/>
          <w:b/>
        </w:rPr>
        <w:t xml:space="preserve">Evidence of Insurance </w:t>
      </w:r>
    </w:p>
    <w:p w14:paraId="774AC4E1" w14:textId="0B36BB13" w:rsidR="00224533" w:rsidRPr="00FE156D" w:rsidRDefault="00224533" w:rsidP="00224533">
      <w:pPr>
        <w:pStyle w:val="Heading2"/>
        <w:jc w:val="both"/>
        <w:rPr>
          <w:rFonts w:ascii="Arial" w:hAnsi="Arial" w:cs="Arial"/>
          <w:color w:val="auto"/>
          <w:sz w:val="24"/>
          <w:szCs w:val="24"/>
        </w:rPr>
      </w:pPr>
      <w:r w:rsidRPr="00FE156D">
        <w:rPr>
          <w:rFonts w:ascii="Arial" w:hAnsi="Arial" w:cs="Arial"/>
          <w:color w:val="auto"/>
          <w:sz w:val="24"/>
          <w:szCs w:val="24"/>
        </w:rPr>
        <w:t xml:space="preserve">During the term of the Agreement, the Supplier shall maintain in force, with a reputable insurance company, product liability insurance and public liability insurance to cover such heads of liability as may arise under or in connection with the Contract, and shall, on </w:t>
      </w:r>
      <w:r w:rsidR="00E82889" w:rsidRPr="00FE156D">
        <w:rPr>
          <w:rFonts w:ascii="Arial" w:hAnsi="Arial" w:cs="Arial"/>
          <w:color w:val="auto"/>
          <w:sz w:val="24"/>
          <w:szCs w:val="24"/>
        </w:rPr>
        <w:t>IPPF</w:t>
      </w:r>
      <w:r w:rsidRPr="00FE156D">
        <w:rPr>
          <w:rFonts w:ascii="Arial" w:hAnsi="Arial" w:cs="Arial"/>
          <w:color w:val="auto"/>
          <w:sz w:val="24"/>
          <w:szCs w:val="24"/>
        </w:rPr>
        <w:t>'s request, produce both the insurance certificate giving details of cover and the receipt for the current year's premium in respect of each insurance.</w:t>
      </w:r>
    </w:p>
    <w:p w14:paraId="52DAC50B" w14:textId="7DCEB931" w:rsidR="00224533" w:rsidRDefault="00224533" w:rsidP="00224533">
      <w:pPr>
        <w:spacing w:after="0"/>
        <w:rPr>
          <w:highlight w:val="green"/>
        </w:rPr>
      </w:pPr>
    </w:p>
    <w:p w14:paraId="7465B683" w14:textId="66C8D039" w:rsidR="007128C2" w:rsidRPr="00606424" w:rsidRDefault="007128C2" w:rsidP="007128C2">
      <w:pPr>
        <w:pStyle w:val="Heading1"/>
        <w:rPr>
          <w:rFonts w:ascii="Arial" w:hAnsi="Arial" w:cs="Arial"/>
          <w:b/>
        </w:rPr>
      </w:pPr>
      <w:r>
        <w:rPr>
          <w:rFonts w:ascii="Arial" w:hAnsi="Arial" w:cs="Arial"/>
          <w:b/>
        </w:rPr>
        <w:lastRenderedPageBreak/>
        <w:t xml:space="preserve">Terms and Conditions of Contract </w:t>
      </w:r>
    </w:p>
    <w:p w14:paraId="039308C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bookmarkStart w:id="17" w:name="_Hlk5275539"/>
    </w:p>
    <w:p w14:paraId="420F61F9"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03EA9B0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1C481206" w14:textId="10D6DE53" w:rsidR="00224533" w:rsidRDefault="007128C2" w:rsidP="00224533">
      <w:pPr>
        <w:pStyle w:val="Heading2"/>
        <w:numPr>
          <w:ilvl w:val="1"/>
          <w:numId w:val="39"/>
        </w:numPr>
        <w:spacing w:before="0" w:line="240" w:lineRule="auto"/>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All</w:t>
      </w:r>
      <w:r w:rsidRPr="7A369AC7">
        <w:rPr>
          <w:rFonts w:ascii="Arial" w:eastAsia="Times New Roman" w:hAnsi="Arial" w:cs="Times New Roman"/>
          <w:color w:val="auto"/>
          <w:sz w:val="24"/>
          <w:szCs w:val="24"/>
          <w:lang w:val="en-GB"/>
        </w:rPr>
        <w:t xml:space="preserve"> bid</w:t>
      </w:r>
      <w:r>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received </w:t>
      </w:r>
      <w:r w:rsidR="0088413D">
        <w:rPr>
          <w:rFonts w:ascii="Arial" w:eastAsia="Times New Roman" w:hAnsi="Arial" w:cs="Times New Roman"/>
          <w:color w:val="auto"/>
          <w:sz w:val="24"/>
          <w:szCs w:val="24"/>
          <w:lang w:val="en-GB"/>
        </w:rPr>
        <w:t>as part of this tender</w:t>
      </w:r>
      <w:r w:rsidRPr="7A369AC7">
        <w:rPr>
          <w:rFonts w:ascii="Arial" w:eastAsia="Times New Roman" w:hAnsi="Arial" w:cs="Times New Roman"/>
          <w:color w:val="auto"/>
          <w:sz w:val="24"/>
          <w:szCs w:val="24"/>
          <w:lang w:val="en-GB"/>
        </w:rPr>
        <w:t xml:space="preserve"> shall be deemed to have been made subject to the IPPF</w:t>
      </w:r>
      <w:r w:rsidR="0088413D">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w:t>
      </w:r>
      <w:r w:rsidRPr="00A10246">
        <w:rPr>
          <w:rFonts w:ascii="Arial" w:eastAsia="Times New Roman" w:hAnsi="Arial" w:cs="Times New Roman"/>
          <w:color w:val="auto"/>
          <w:sz w:val="24"/>
          <w:szCs w:val="24"/>
          <w:lang w:val="en-GB"/>
        </w:rPr>
        <w:t xml:space="preserve">Terms and Conditions </w:t>
      </w:r>
      <w:bookmarkEnd w:id="17"/>
      <w:r w:rsidRPr="00A10246">
        <w:rPr>
          <w:rFonts w:ascii="Arial" w:eastAsia="Times New Roman" w:hAnsi="Arial" w:cs="Times New Roman"/>
          <w:color w:val="auto"/>
          <w:sz w:val="24"/>
          <w:szCs w:val="24"/>
          <w:lang w:val="en-GB"/>
        </w:rPr>
        <w:t>of Contract</w:t>
      </w:r>
      <w:bookmarkStart w:id="18" w:name="_Hlk5286638"/>
      <w:r w:rsidR="00A10246">
        <w:rPr>
          <w:rFonts w:ascii="Arial" w:eastAsia="Times New Roman" w:hAnsi="Arial" w:cs="Times New Roman"/>
          <w:color w:val="auto"/>
          <w:sz w:val="24"/>
          <w:szCs w:val="24"/>
          <w:lang w:val="en-GB"/>
        </w:rPr>
        <w:t>.</w:t>
      </w:r>
      <w:r w:rsidR="0088413D" w:rsidRPr="0088413D">
        <w:t xml:space="preserve"> </w:t>
      </w:r>
      <w:r w:rsidR="0088413D" w:rsidRPr="0088413D">
        <w:rPr>
          <w:rFonts w:ascii="Arial" w:eastAsia="Times New Roman" w:hAnsi="Arial" w:cs="Times New Roman"/>
          <w:color w:val="auto"/>
          <w:sz w:val="24"/>
          <w:szCs w:val="24"/>
          <w:lang w:val="en-GB"/>
        </w:rPr>
        <w:t>Please do not submit your own standard terms with your Tender.</w:t>
      </w:r>
    </w:p>
    <w:bookmarkEnd w:id="18"/>
    <w:p w14:paraId="509BE67D" w14:textId="77777777" w:rsidR="007128C2" w:rsidRPr="00224533" w:rsidRDefault="007128C2" w:rsidP="00224533">
      <w:pPr>
        <w:spacing w:after="0"/>
        <w:rPr>
          <w:rFonts w:ascii="Arial" w:hAnsi="Arial" w:cs="Arial"/>
          <w:sz w:val="24"/>
          <w:szCs w:val="24"/>
        </w:rPr>
      </w:pPr>
    </w:p>
    <w:p w14:paraId="63F4DD16" w14:textId="2EB4F206" w:rsidR="00606424" w:rsidRPr="00E82889" w:rsidRDefault="007128C2" w:rsidP="00061466">
      <w:pPr>
        <w:pStyle w:val="Heading2"/>
        <w:numPr>
          <w:ilvl w:val="1"/>
          <w:numId w:val="39"/>
        </w:numPr>
        <w:spacing w:before="0"/>
        <w:jc w:val="both"/>
        <w:rPr>
          <w:rFonts w:ascii="Arial" w:eastAsia="Times New Roman" w:hAnsi="Arial" w:cs="Times New Roman"/>
          <w:color w:val="auto"/>
          <w:sz w:val="24"/>
          <w:szCs w:val="24"/>
          <w:lang w:val="en-GB"/>
        </w:rPr>
      </w:pPr>
      <w:bookmarkStart w:id="19" w:name="_Hlk5286516"/>
      <w:r>
        <w:rPr>
          <w:rFonts w:ascii="Arial" w:eastAsia="Times New Roman" w:hAnsi="Arial" w:cs="Times New Roman"/>
          <w:color w:val="auto"/>
          <w:sz w:val="24"/>
          <w:szCs w:val="24"/>
          <w:lang w:val="en-GB"/>
        </w:rPr>
        <w:t xml:space="preserve">All purchases </w:t>
      </w:r>
      <w:r w:rsidR="00061466">
        <w:rPr>
          <w:rFonts w:ascii="Arial" w:eastAsia="Times New Roman" w:hAnsi="Arial" w:cs="Times New Roman"/>
          <w:color w:val="auto"/>
          <w:sz w:val="24"/>
          <w:szCs w:val="24"/>
          <w:lang w:val="en-GB"/>
        </w:rPr>
        <w:t xml:space="preserve">following an award, </w:t>
      </w:r>
      <w:r>
        <w:rPr>
          <w:rFonts w:ascii="Arial" w:eastAsia="Times New Roman" w:hAnsi="Arial" w:cs="Times New Roman"/>
          <w:color w:val="auto"/>
          <w:sz w:val="24"/>
          <w:szCs w:val="24"/>
          <w:lang w:val="en-GB"/>
        </w:rPr>
        <w:t xml:space="preserve">will be made subject to </w:t>
      </w:r>
      <w:r w:rsidRPr="7A369AC7">
        <w:rPr>
          <w:rFonts w:ascii="Arial" w:eastAsia="Times New Roman" w:hAnsi="Arial" w:cs="Times New Roman"/>
          <w:color w:val="auto"/>
          <w:sz w:val="24"/>
          <w:szCs w:val="24"/>
          <w:lang w:val="en-GB"/>
        </w:rPr>
        <w:t>IPPF Terms and Co</w:t>
      </w:r>
      <w:bookmarkEnd w:id="19"/>
      <w:r w:rsidRPr="7A369AC7">
        <w:rPr>
          <w:rFonts w:ascii="Arial" w:eastAsia="Times New Roman" w:hAnsi="Arial" w:cs="Times New Roman"/>
          <w:color w:val="auto"/>
          <w:sz w:val="24"/>
          <w:szCs w:val="24"/>
          <w:lang w:val="en-GB"/>
        </w:rPr>
        <w:t>nditions of Purchase.</w:t>
      </w:r>
    </w:p>
    <w:p w14:paraId="1277F1D6" w14:textId="5236DC35" w:rsidR="00C737B5" w:rsidRDefault="00982EA5" w:rsidP="00F220A7">
      <w:pPr>
        <w:pStyle w:val="Heading1"/>
        <w:rPr>
          <w:rFonts w:ascii="Arial" w:hAnsi="Arial" w:cs="Arial"/>
          <w:b/>
        </w:rPr>
      </w:pPr>
      <w:r w:rsidRPr="00FA1DB2">
        <w:rPr>
          <w:rFonts w:ascii="Arial" w:hAnsi="Arial" w:cs="Arial"/>
          <w:b/>
        </w:rPr>
        <w:t>Due</w:t>
      </w:r>
      <w:r w:rsidR="00130189">
        <w:rPr>
          <w:rFonts w:ascii="Arial" w:hAnsi="Arial" w:cs="Arial"/>
          <w:b/>
        </w:rPr>
        <w:t>-</w:t>
      </w:r>
      <w:r w:rsidR="00AB0912" w:rsidRPr="00FA1DB2">
        <w:rPr>
          <w:rFonts w:ascii="Arial" w:hAnsi="Arial" w:cs="Arial"/>
          <w:b/>
        </w:rPr>
        <w:t>Diligence Requirement</w:t>
      </w:r>
      <w:r w:rsidR="00F12F70">
        <w:rPr>
          <w:rFonts w:ascii="Arial" w:hAnsi="Arial" w:cs="Arial"/>
          <w:b/>
        </w:rPr>
        <w:t>s</w:t>
      </w:r>
    </w:p>
    <w:p w14:paraId="1AEB9BE4" w14:textId="048AB348" w:rsidR="00606424" w:rsidRDefault="00606424" w:rsidP="00606424">
      <w:pPr>
        <w:pStyle w:val="Heading2"/>
        <w:rPr>
          <w:rFonts w:ascii="Arial" w:hAnsi="Arial" w:cs="Arial"/>
          <w:color w:val="auto"/>
          <w:sz w:val="24"/>
          <w:szCs w:val="24"/>
        </w:rPr>
      </w:pPr>
      <w:r w:rsidRPr="00606424">
        <w:rPr>
          <w:rFonts w:ascii="Arial" w:hAnsi="Arial" w:cs="Arial"/>
          <w:color w:val="auto"/>
          <w:sz w:val="24"/>
          <w:szCs w:val="24"/>
        </w:rPr>
        <w:t xml:space="preserve">Bidders are required to provide satisfactory evidence of their </w:t>
      </w:r>
      <w:proofErr w:type="spellStart"/>
      <w:r w:rsidRPr="00606424">
        <w:rPr>
          <w:rFonts w:ascii="Arial" w:hAnsi="Arial" w:cs="Arial"/>
          <w:color w:val="auto"/>
          <w:sz w:val="24"/>
          <w:szCs w:val="24"/>
        </w:rPr>
        <w:t>organisations</w:t>
      </w:r>
      <w:proofErr w:type="spellEnd"/>
      <w:r w:rsidRPr="00606424">
        <w:rPr>
          <w:rFonts w:ascii="Arial" w:hAnsi="Arial" w:cs="Arial"/>
          <w:color w:val="auto"/>
          <w:sz w:val="24"/>
          <w:szCs w:val="24"/>
        </w:rPr>
        <w:t xml:space="preserve"> policy (where applicable) to meet the Due-Diligence requirements</w:t>
      </w:r>
      <w:r w:rsidR="00D93F17">
        <w:rPr>
          <w:rFonts w:ascii="Arial" w:hAnsi="Arial" w:cs="Arial"/>
          <w:color w:val="auto"/>
          <w:sz w:val="24"/>
          <w:szCs w:val="24"/>
        </w:rPr>
        <w:t xml:space="preserve"> which can be found </w:t>
      </w:r>
      <w:r w:rsidR="00D93F17" w:rsidRPr="005F2E1F">
        <w:rPr>
          <w:rFonts w:ascii="Arial" w:hAnsi="Arial" w:cs="Arial"/>
          <w:color w:val="auto"/>
          <w:sz w:val="24"/>
          <w:szCs w:val="24"/>
        </w:rPr>
        <w:t xml:space="preserve">in (Appendix </w:t>
      </w:r>
      <w:r w:rsidR="005F2E1F" w:rsidRPr="005F2E1F">
        <w:rPr>
          <w:rFonts w:ascii="Arial" w:hAnsi="Arial" w:cs="Arial"/>
          <w:color w:val="auto"/>
          <w:sz w:val="24"/>
          <w:szCs w:val="24"/>
        </w:rPr>
        <w:t>3</w:t>
      </w:r>
      <w:r w:rsidR="00D93F17" w:rsidRPr="005F2E1F">
        <w:rPr>
          <w:rFonts w:ascii="Arial" w:hAnsi="Arial" w:cs="Arial"/>
          <w:color w:val="auto"/>
          <w:sz w:val="24"/>
          <w:szCs w:val="24"/>
        </w:rPr>
        <w:t>).</w:t>
      </w:r>
      <w:r w:rsidR="00D93F17" w:rsidRPr="00D93F17">
        <w:rPr>
          <w:rFonts w:ascii="Arial" w:hAnsi="Arial" w:cs="Arial"/>
          <w:color w:val="auto"/>
          <w:sz w:val="24"/>
          <w:szCs w:val="24"/>
        </w:rPr>
        <w:t xml:space="preserve">  </w:t>
      </w:r>
      <w:r w:rsidRPr="00606424">
        <w:rPr>
          <w:rFonts w:ascii="Arial" w:hAnsi="Arial" w:cs="Arial"/>
          <w:color w:val="auto"/>
          <w:sz w:val="24"/>
          <w:szCs w:val="24"/>
        </w:rPr>
        <w:t>Yo</w:t>
      </w:r>
      <w:r>
        <w:rPr>
          <w:rFonts w:ascii="Arial" w:hAnsi="Arial" w:cs="Arial"/>
          <w:color w:val="auto"/>
          <w:sz w:val="24"/>
          <w:szCs w:val="24"/>
        </w:rPr>
        <w:t xml:space="preserve">u </w:t>
      </w:r>
      <w:r w:rsidR="00D93F17">
        <w:rPr>
          <w:rFonts w:ascii="Arial" w:hAnsi="Arial" w:cs="Arial"/>
          <w:color w:val="auto"/>
          <w:sz w:val="24"/>
          <w:szCs w:val="24"/>
        </w:rPr>
        <w:t>must</w:t>
      </w:r>
      <w:r>
        <w:rPr>
          <w:rFonts w:ascii="Arial" w:hAnsi="Arial" w:cs="Arial"/>
          <w:color w:val="auto"/>
          <w:sz w:val="24"/>
          <w:szCs w:val="24"/>
        </w:rPr>
        <w:t xml:space="preserve"> include your </w:t>
      </w:r>
      <w:r w:rsidRPr="00606424">
        <w:rPr>
          <w:rFonts w:ascii="Arial" w:hAnsi="Arial" w:cs="Arial"/>
          <w:color w:val="auto"/>
          <w:sz w:val="24"/>
          <w:szCs w:val="24"/>
        </w:rPr>
        <w:t xml:space="preserve">evidence(s) </w:t>
      </w:r>
      <w:r w:rsidR="00D93F17">
        <w:rPr>
          <w:rFonts w:ascii="Arial" w:hAnsi="Arial" w:cs="Arial"/>
          <w:color w:val="auto"/>
          <w:sz w:val="24"/>
          <w:szCs w:val="24"/>
        </w:rPr>
        <w:t xml:space="preserve">depending on the category and value of procurement as stated, </w:t>
      </w:r>
      <w:r w:rsidRPr="00606424">
        <w:rPr>
          <w:rFonts w:ascii="Arial" w:hAnsi="Arial" w:cs="Arial"/>
          <w:color w:val="auto"/>
          <w:sz w:val="24"/>
          <w:szCs w:val="24"/>
        </w:rPr>
        <w:t>with your submitted bid.</w:t>
      </w:r>
    </w:p>
    <w:p w14:paraId="3CC261EE" w14:textId="77777777" w:rsidR="004A572D" w:rsidRPr="004A572D" w:rsidRDefault="004A572D" w:rsidP="004A572D">
      <w:pPr>
        <w:spacing w:after="0"/>
      </w:pPr>
    </w:p>
    <w:p w14:paraId="1375E4B6" w14:textId="71FB9B86" w:rsidR="00224533" w:rsidRPr="00224533" w:rsidRDefault="00224533" w:rsidP="00224533">
      <w:pPr>
        <w:pStyle w:val="Heading2"/>
        <w:rPr>
          <w:rFonts w:ascii="Arial" w:eastAsia="Times New Roman" w:hAnsi="Arial" w:cs="Times New Roman"/>
          <w:color w:val="auto"/>
          <w:sz w:val="24"/>
          <w:szCs w:val="20"/>
          <w:lang w:val="en-GB"/>
        </w:rPr>
      </w:pPr>
      <w:bookmarkStart w:id="20" w:name="_Hlk5354291"/>
      <w:r w:rsidRPr="00224533">
        <w:rPr>
          <w:rFonts w:ascii="Arial" w:eastAsia="Times New Roman" w:hAnsi="Arial" w:cs="Times New Roman"/>
          <w:color w:val="auto"/>
          <w:sz w:val="24"/>
          <w:szCs w:val="20"/>
          <w:lang w:val="en-GB"/>
        </w:rPr>
        <w:t xml:space="preserve">All bidders are required to sign a copy of </w:t>
      </w:r>
      <w:bookmarkStart w:id="21" w:name="_Hlk5869742"/>
      <w:r w:rsidRPr="00224533">
        <w:rPr>
          <w:rFonts w:ascii="Arial" w:eastAsia="Times New Roman" w:hAnsi="Arial" w:cs="Times New Roman"/>
          <w:color w:val="auto"/>
          <w:sz w:val="24"/>
          <w:szCs w:val="20"/>
          <w:lang w:val="en-GB"/>
        </w:rPr>
        <w:t xml:space="preserve">Department for International Development </w:t>
      </w:r>
      <w:bookmarkEnd w:id="21"/>
      <w:r w:rsidRPr="00224533">
        <w:rPr>
          <w:rFonts w:ascii="Arial" w:eastAsia="Times New Roman" w:hAnsi="Arial" w:cs="Times New Roman"/>
          <w:color w:val="auto"/>
          <w:sz w:val="24"/>
          <w:szCs w:val="20"/>
          <w:lang w:val="en-GB"/>
        </w:rPr>
        <w:t>(</w:t>
      </w:r>
      <w:r w:rsidR="00A10246" w:rsidRPr="00224533">
        <w:rPr>
          <w:rFonts w:ascii="Arial" w:eastAsia="Times New Roman" w:hAnsi="Arial" w:cs="Times New Roman"/>
          <w:color w:val="auto"/>
          <w:sz w:val="24"/>
          <w:szCs w:val="20"/>
          <w:lang w:val="en-GB"/>
        </w:rPr>
        <w:t>D</w:t>
      </w:r>
      <w:r w:rsidR="009A7087">
        <w:rPr>
          <w:rFonts w:ascii="Arial" w:eastAsia="Times New Roman" w:hAnsi="Arial" w:cs="Times New Roman"/>
          <w:color w:val="auto"/>
          <w:sz w:val="24"/>
          <w:szCs w:val="20"/>
          <w:lang w:val="en-GB"/>
        </w:rPr>
        <w:t>FID</w:t>
      </w:r>
      <w:r w:rsidRPr="00224533">
        <w:rPr>
          <w:rFonts w:ascii="Arial" w:eastAsia="Times New Roman" w:hAnsi="Arial" w:cs="Times New Roman"/>
          <w:color w:val="auto"/>
          <w:sz w:val="24"/>
          <w:szCs w:val="20"/>
          <w:lang w:val="en-GB"/>
        </w:rPr>
        <w:t xml:space="preserve">) Supplier Code of </w:t>
      </w:r>
      <w:r w:rsidRPr="005F2E1F">
        <w:rPr>
          <w:rFonts w:ascii="Arial" w:eastAsia="Times New Roman" w:hAnsi="Arial" w:cs="Times New Roman"/>
          <w:color w:val="auto"/>
          <w:sz w:val="24"/>
          <w:szCs w:val="20"/>
          <w:lang w:val="en-GB"/>
        </w:rPr>
        <w:t xml:space="preserve">Conduct (see Appendix </w:t>
      </w:r>
      <w:r w:rsidR="005F2E1F" w:rsidRPr="005F2E1F">
        <w:rPr>
          <w:rFonts w:ascii="Arial" w:eastAsia="Times New Roman" w:hAnsi="Arial" w:cs="Times New Roman"/>
          <w:color w:val="auto"/>
          <w:sz w:val="24"/>
          <w:szCs w:val="20"/>
          <w:lang w:val="en-GB"/>
        </w:rPr>
        <w:t>4</w:t>
      </w:r>
      <w:r w:rsidRPr="005F2E1F">
        <w:rPr>
          <w:rFonts w:ascii="Arial" w:eastAsia="Times New Roman" w:hAnsi="Arial" w:cs="Times New Roman"/>
          <w:color w:val="auto"/>
          <w:sz w:val="24"/>
          <w:szCs w:val="20"/>
          <w:lang w:val="en-GB"/>
        </w:rPr>
        <w:t>) and</w:t>
      </w:r>
      <w:r w:rsidRPr="00224533">
        <w:rPr>
          <w:rFonts w:ascii="Arial" w:eastAsia="Times New Roman" w:hAnsi="Arial" w:cs="Times New Roman"/>
          <w:color w:val="auto"/>
          <w:sz w:val="24"/>
          <w:szCs w:val="20"/>
          <w:lang w:val="en-GB"/>
        </w:rPr>
        <w:t xml:space="preserve"> attach the signed copy to their bid submission, as a declaration of acceptance.</w:t>
      </w:r>
    </w:p>
    <w:p w14:paraId="2844CF9B" w14:textId="77777777" w:rsidR="00224533" w:rsidRDefault="00224533" w:rsidP="00224533">
      <w:pPr>
        <w:pStyle w:val="Heading2"/>
        <w:numPr>
          <w:ilvl w:val="0"/>
          <w:numId w:val="0"/>
        </w:numPr>
        <w:ind w:left="576"/>
        <w:jc w:val="both"/>
        <w:rPr>
          <w:rFonts w:ascii="Arial" w:eastAsia="Times New Roman" w:hAnsi="Arial" w:cs="Times New Roman"/>
          <w:color w:val="auto"/>
          <w:sz w:val="24"/>
          <w:szCs w:val="20"/>
          <w:lang w:val="en-GB"/>
        </w:rPr>
      </w:pPr>
    </w:p>
    <w:p w14:paraId="5B39CB27" w14:textId="683A8673" w:rsidR="00606424" w:rsidRPr="004473B6" w:rsidRDefault="00606424" w:rsidP="004A572D">
      <w:pPr>
        <w:pStyle w:val="Heading2"/>
        <w:jc w:val="both"/>
        <w:rPr>
          <w:rFonts w:ascii="Arial" w:eastAsia="Times New Roman" w:hAnsi="Arial" w:cs="Times New Roman"/>
          <w:color w:val="auto"/>
          <w:sz w:val="24"/>
          <w:szCs w:val="20"/>
          <w:lang w:val="en-GB"/>
        </w:rPr>
      </w:pPr>
      <w:r w:rsidRPr="00606424">
        <w:rPr>
          <w:rFonts w:ascii="Arial" w:eastAsia="Times New Roman" w:hAnsi="Arial" w:cs="Times New Roman"/>
          <w:color w:val="auto"/>
          <w:sz w:val="24"/>
          <w:szCs w:val="20"/>
          <w:lang w:val="en-GB"/>
        </w:rPr>
        <w:t>If a supplier fails to provide satisfactory evidence, then IPPF reserves the right to exclude the supplier from the bid process.</w:t>
      </w:r>
      <w:bookmarkEnd w:id="20"/>
    </w:p>
    <w:p w14:paraId="74A1E0EE" w14:textId="0FF1C7CF" w:rsidR="00061466" w:rsidRPr="00E82889" w:rsidRDefault="002C522E" w:rsidP="00061466">
      <w:pPr>
        <w:pStyle w:val="Heading1"/>
        <w:rPr>
          <w:rFonts w:ascii="Arial" w:hAnsi="Arial" w:cs="Arial"/>
          <w:b/>
        </w:rPr>
      </w:pPr>
      <w:r>
        <w:rPr>
          <w:rFonts w:ascii="Arial" w:hAnsi="Arial" w:cs="Arial"/>
          <w:b/>
        </w:rPr>
        <w:t xml:space="preserve">Invoices and </w:t>
      </w:r>
      <w:r w:rsidR="00D16BF9">
        <w:rPr>
          <w:rFonts w:ascii="Arial" w:hAnsi="Arial" w:cs="Arial"/>
          <w:b/>
        </w:rPr>
        <w:t xml:space="preserve">Payment </w:t>
      </w:r>
    </w:p>
    <w:p w14:paraId="3454CC95" w14:textId="1DA968E6" w:rsidR="004A572D" w:rsidRDefault="002C522E" w:rsidP="004A572D">
      <w:pPr>
        <w:pStyle w:val="Heading2"/>
        <w:spacing w:after="240"/>
        <w:rPr>
          <w:rFonts w:ascii="Arial" w:hAnsi="Arial" w:cs="Arial"/>
          <w:color w:val="auto"/>
          <w:sz w:val="24"/>
          <w:szCs w:val="24"/>
        </w:rPr>
      </w:pPr>
      <w:r w:rsidRPr="002C522E">
        <w:rPr>
          <w:rFonts w:ascii="Arial" w:hAnsi="Arial" w:cs="Arial"/>
          <w:color w:val="auto"/>
          <w:sz w:val="24"/>
          <w:szCs w:val="24"/>
        </w:rPr>
        <w:t xml:space="preserve">Invoices for Goods supplied under a Contract </w:t>
      </w:r>
      <w:r w:rsidR="004A572D">
        <w:rPr>
          <w:rFonts w:ascii="Arial" w:hAnsi="Arial" w:cs="Arial"/>
          <w:color w:val="auto"/>
          <w:sz w:val="24"/>
          <w:szCs w:val="24"/>
        </w:rPr>
        <w:t xml:space="preserve">resulting from this tender </w:t>
      </w:r>
      <w:r w:rsidRPr="002C522E">
        <w:rPr>
          <w:rFonts w:ascii="Arial" w:hAnsi="Arial" w:cs="Arial"/>
          <w:color w:val="auto"/>
          <w:sz w:val="24"/>
          <w:szCs w:val="24"/>
        </w:rPr>
        <w:t>shall be sent on, or</w:t>
      </w:r>
      <w:r w:rsidR="004A572D">
        <w:rPr>
          <w:rFonts w:ascii="Arial" w:hAnsi="Arial" w:cs="Arial"/>
          <w:color w:val="auto"/>
          <w:sz w:val="24"/>
          <w:szCs w:val="24"/>
        </w:rPr>
        <w:t xml:space="preserve"> </w:t>
      </w:r>
      <w:r w:rsidRPr="002C522E">
        <w:rPr>
          <w:rFonts w:ascii="Arial" w:hAnsi="Arial" w:cs="Arial"/>
          <w:color w:val="auto"/>
          <w:sz w:val="24"/>
          <w:szCs w:val="24"/>
        </w:rPr>
        <w:t xml:space="preserve">after, delivery of the Goods to IPPF’s satisfaction. </w:t>
      </w:r>
    </w:p>
    <w:p w14:paraId="4D1CB870" w14:textId="1D234224" w:rsidR="002C522E" w:rsidRPr="004A572D" w:rsidRDefault="002C522E" w:rsidP="002C522E">
      <w:pPr>
        <w:pStyle w:val="Heading2"/>
        <w:spacing w:after="240"/>
        <w:rPr>
          <w:rFonts w:ascii="Arial" w:hAnsi="Arial" w:cs="Arial"/>
          <w:color w:val="auto"/>
          <w:sz w:val="24"/>
          <w:szCs w:val="24"/>
        </w:rPr>
      </w:pPr>
      <w:r w:rsidRPr="002C522E">
        <w:rPr>
          <w:rFonts w:ascii="Arial" w:hAnsi="Arial" w:cs="Arial"/>
          <w:color w:val="auto"/>
          <w:sz w:val="24"/>
          <w:szCs w:val="24"/>
        </w:rPr>
        <w:t>Each invoice must quote the order number, be in the currency stated in the Purchase Order Form and addresse</w:t>
      </w:r>
      <w:r w:rsidR="004A572D">
        <w:rPr>
          <w:rFonts w:ascii="Arial" w:hAnsi="Arial" w:cs="Arial"/>
          <w:color w:val="auto"/>
          <w:sz w:val="24"/>
          <w:szCs w:val="24"/>
        </w:rPr>
        <w:t>d</w:t>
      </w:r>
      <w:r w:rsidRPr="002C522E">
        <w:rPr>
          <w:rFonts w:ascii="Arial" w:hAnsi="Arial" w:cs="Arial"/>
          <w:color w:val="auto"/>
          <w:sz w:val="24"/>
          <w:szCs w:val="24"/>
        </w:rPr>
        <w:t xml:space="preserve"> to the contact specified in the Purchase Order Form. </w:t>
      </w:r>
    </w:p>
    <w:p w14:paraId="55988587" w14:textId="15F884C6" w:rsidR="002C522E" w:rsidRDefault="002C522E" w:rsidP="002C522E">
      <w:pPr>
        <w:pStyle w:val="Heading2"/>
        <w:jc w:val="both"/>
        <w:rPr>
          <w:rFonts w:ascii="Arial" w:hAnsi="Arial" w:cs="Arial"/>
          <w:color w:val="auto"/>
          <w:sz w:val="24"/>
          <w:szCs w:val="24"/>
        </w:rPr>
      </w:pPr>
      <w:r w:rsidRPr="002C522E">
        <w:rPr>
          <w:rFonts w:ascii="Arial" w:hAnsi="Arial" w:cs="Arial"/>
          <w:color w:val="auto"/>
          <w:sz w:val="24"/>
          <w:szCs w:val="24"/>
        </w:rPr>
        <w:t xml:space="preserve">Correctly rendered invoices will be paid within 30 days from satisfactory delivery of </w:t>
      </w:r>
      <w:r w:rsidR="004A572D">
        <w:rPr>
          <w:rFonts w:ascii="Arial" w:hAnsi="Arial" w:cs="Arial"/>
          <w:color w:val="auto"/>
          <w:sz w:val="24"/>
          <w:szCs w:val="24"/>
        </w:rPr>
        <w:t>G</w:t>
      </w:r>
      <w:r w:rsidRPr="002C522E">
        <w:rPr>
          <w:rFonts w:ascii="Arial" w:hAnsi="Arial" w:cs="Arial"/>
          <w:color w:val="auto"/>
          <w:sz w:val="24"/>
          <w:szCs w:val="24"/>
        </w:rPr>
        <w:t>oods.</w:t>
      </w:r>
    </w:p>
    <w:p w14:paraId="688127C1" w14:textId="77777777" w:rsidR="002C522E" w:rsidRPr="002C522E" w:rsidRDefault="002C522E" w:rsidP="002C522E"/>
    <w:p w14:paraId="3E174A95" w14:textId="269E8922" w:rsidR="002C522E" w:rsidRPr="002C522E" w:rsidRDefault="002C522E" w:rsidP="00061466">
      <w:pPr>
        <w:pStyle w:val="Heading2"/>
        <w:numPr>
          <w:ilvl w:val="0"/>
          <w:numId w:val="0"/>
        </w:numPr>
        <w:ind w:left="576"/>
        <w:jc w:val="both"/>
        <w:rPr>
          <w:lang w:val="en-GB"/>
        </w:rPr>
      </w:pPr>
    </w:p>
    <w:p w14:paraId="4E82EAD9" w14:textId="77777777" w:rsidR="002A7052" w:rsidRPr="008F66DC" w:rsidRDefault="002A7052" w:rsidP="008F66DC">
      <w:pPr>
        <w:spacing w:line="240" w:lineRule="auto"/>
        <w:ind w:left="432"/>
        <w:jc w:val="both"/>
        <w:rPr>
          <w:rFonts w:ascii="Arial" w:hAnsi="Arial" w:cs="Arial"/>
          <w:sz w:val="24"/>
          <w:szCs w:val="24"/>
        </w:rPr>
      </w:pPr>
    </w:p>
    <w:p w14:paraId="1EB38D70" w14:textId="77777777" w:rsidR="008F66DC" w:rsidRPr="008F66DC" w:rsidRDefault="008F66DC" w:rsidP="008F66DC">
      <w:pPr>
        <w:spacing w:line="240" w:lineRule="auto"/>
        <w:ind w:left="432"/>
      </w:pPr>
    </w:p>
    <w:sectPr w:rsidR="008F66DC" w:rsidRPr="008F66DC" w:rsidSect="00AF3F54">
      <w:headerReference w:type="default" r:id="rId13"/>
      <w:footerReference w:type="default" r:id="rId14"/>
      <w:head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FF95" w14:textId="77777777" w:rsidR="00531829" w:rsidRDefault="00531829" w:rsidP="00FA1DB2">
      <w:pPr>
        <w:spacing w:after="0" w:line="240" w:lineRule="auto"/>
      </w:pPr>
      <w:r>
        <w:separator/>
      </w:r>
    </w:p>
  </w:endnote>
  <w:endnote w:type="continuationSeparator" w:id="0">
    <w:p w14:paraId="7A9AE71C" w14:textId="77777777" w:rsidR="00531829" w:rsidRDefault="00531829" w:rsidP="00FA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A25E" w14:textId="015FF9CF" w:rsidR="00FA1DB2" w:rsidRDefault="00FA1DB2" w:rsidP="00C05E48">
    <w:pPr>
      <w:pStyle w:val="Footer"/>
      <w:jc w:val="center"/>
    </w:pPr>
    <w:r>
      <w:t>IPPF-WISH-</w:t>
    </w:r>
    <w:r w:rsidR="00420AD7">
      <w:t>ITT</w:t>
    </w:r>
    <w:r w:rsidR="001902E8">
      <w:t xml:space="preserve"> </w:t>
    </w:r>
    <w:r w:rsidR="00F8086F">
      <w:t>April</w:t>
    </w:r>
    <w:r w:rsidR="00C05E48">
      <w:t xml:space="preserv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E722" w14:textId="77777777" w:rsidR="00531829" w:rsidRDefault="00531829" w:rsidP="00FA1DB2">
      <w:pPr>
        <w:spacing w:after="0" w:line="240" w:lineRule="auto"/>
      </w:pPr>
      <w:r>
        <w:separator/>
      </w:r>
    </w:p>
  </w:footnote>
  <w:footnote w:type="continuationSeparator" w:id="0">
    <w:p w14:paraId="6912A94E" w14:textId="77777777" w:rsidR="00531829" w:rsidRDefault="00531829" w:rsidP="00FA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624919"/>
      <w:docPartObj>
        <w:docPartGallery w:val="Page Numbers (Top of Page)"/>
        <w:docPartUnique/>
      </w:docPartObj>
    </w:sdtPr>
    <w:sdtEndPr>
      <w:rPr>
        <w:noProof/>
      </w:rPr>
    </w:sdtEndPr>
    <w:sdtContent>
      <w:p w14:paraId="0A60FD8C" w14:textId="788A01E3" w:rsidR="00C05E48" w:rsidRDefault="00C05E48">
        <w:pPr>
          <w:pStyle w:val="Header"/>
          <w:jc w:val="right"/>
        </w:pPr>
        <w:r>
          <w:fldChar w:fldCharType="begin"/>
        </w:r>
        <w:r>
          <w:instrText xml:space="preserve"> PAGE   \* MERGEFORMAT </w:instrText>
        </w:r>
        <w:r>
          <w:fldChar w:fldCharType="separate"/>
        </w:r>
        <w:r w:rsidR="00C57A85">
          <w:rPr>
            <w:noProof/>
          </w:rPr>
          <w:t>4</w:t>
        </w:r>
        <w:r>
          <w:rPr>
            <w:noProof/>
          </w:rPr>
          <w:fldChar w:fldCharType="end"/>
        </w:r>
      </w:p>
    </w:sdtContent>
  </w:sdt>
  <w:p w14:paraId="27C914EE" w14:textId="77777777" w:rsidR="00C05E48" w:rsidRDefault="00C0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899262"/>
      <w:docPartObj>
        <w:docPartGallery w:val="Page Numbers (Top of Page)"/>
        <w:docPartUnique/>
      </w:docPartObj>
    </w:sdtPr>
    <w:sdtEndPr>
      <w:rPr>
        <w:noProof/>
      </w:rPr>
    </w:sdtEndPr>
    <w:sdtContent>
      <w:p w14:paraId="45494FDA" w14:textId="306EA304" w:rsidR="00C05E48" w:rsidRDefault="00C05E48">
        <w:pPr>
          <w:pStyle w:val="Header"/>
          <w:jc w:val="right"/>
        </w:pPr>
        <w:r>
          <w:fldChar w:fldCharType="begin"/>
        </w:r>
        <w:r>
          <w:instrText xml:space="preserve"> PAGE   \* MERGEFORMAT </w:instrText>
        </w:r>
        <w:r>
          <w:fldChar w:fldCharType="separate"/>
        </w:r>
        <w:r w:rsidR="00F01E97">
          <w:rPr>
            <w:noProof/>
          </w:rPr>
          <w:t>1</w:t>
        </w:r>
        <w:r>
          <w:rPr>
            <w:noProof/>
          </w:rPr>
          <w:fldChar w:fldCharType="end"/>
        </w:r>
      </w:p>
    </w:sdtContent>
  </w:sdt>
  <w:p w14:paraId="49FB552D" w14:textId="77777777" w:rsidR="00C05E48" w:rsidRDefault="00C0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02F"/>
    <w:multiLevelType w:val="hybridMultilevel"/>
    <w:tmpl w:val="38824F28"/>
    <w:lvl w:ilvl="0" w:tplc="E8F811FA">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93655D"/>
    <w:multiLevelType w:val="hybridMultilevel"/>
    <w:tmpl w:val="D56C1320"/>
    <w:lvl w:ilvl="0" w:tplc="010466BC">
      <w:start w:val="1"/>
      <w:numFmt w:val="decimal"/>
      <w:lvlText w:val="%1."/>
      <w:lvlJc w:val="left"/>
      <w:pPr>
        <w:ind w:left="720" w:hanging="360"/>
      </w:pPr>
    </w:lvl>
    <w:lvl w:ilvl="1" w:tplc="D4DC879E">
      <w:start w:val="1"/>
      <w:numFmt w:val="lowerLetter"/>
      <w:lvlText w:val="%2."/>
      <w:lvlJc w:val="left"/>
      <w:pPr>
        <w:ind w:left="1440" w:hanging="360"/>
      </w:pPr>
    </w:lvl>
    <w:lvl w:ilvl="2" w:tplc="3DC8AF00">
      <w:start w:val="1"/>
      <w:numFmt w:val="decimal"/>
      <w:lvlText w:val="%3."/>
      <w:lvlJc w:val="left"/>
      <w:pPr>
        <w:ind w:left="2160" w:hanging="180"/>
      </w:pPr>
    </w:lvl>
    <w:lvl w:ilvl="3" w:tplc="32925832">
      <w:start w:val="1"/>
      <w:numFmt w:val="decimal"/>
      <w:lvlText w:val="%4."/>
      <w:lvlJc w:val="left"/>
      <w:pPr>
        <w:ind w:left="2880" w:hanging="360"/>
      </w:pPr>
    </w:lvl>
    <w:lvl w:ilvl="4" w:tplc="FB7680D4">
      <w:start w:val="1"/>
      <w:numFmt w:val="lowerLetter"/>
      <w:lvlText w:val="%5."/>
      <w:lvlJc w:val="left"/>
      <w:pPr>
        <w:ind w:left="3600" w:hanging="360"/>
      </w:pPr>
    </w:lvl>
    <w:lvl w:ilvl="5" w:tplc="E48E9C4A">
      <w:start w:val="1"/>
      <w:numFmt w:val="lowerRoman"/>
      <w:lvlText w:val="%6."/>
      <w:lvlJc w:val="right"/>
      <w:pPr>
        <w:ind w:left="4320" w:hanging="180"/>
      </w:pPr>
    </w:lvl>
    <w:lvl w:ilvl="6" w:tplc="51581D8C">
      <w:start w:val="1"/>
      <w:numFmt w:val="decimal"/>
      <w:lvlText w:val="%7."/>
      <w:lvlJc w:val="left"/>
      <w:pPr>
        <w:ind w:left="5040" w:hanging="360"/>
      </w:pPr>
    </w:lvl>
    <w:lvl w:ilvl="7" w:tplc="0156AD7C">
      <w:start w:val="1"/>
      <w:numFmt w:val="lowerLetter"/>
      <w:lvlText w:val="%8."/>
      <w:lvlJc w:val="left"/>
      <w:pPr>
        <w:ind w:left="5760" w:hanging="360"/>
      </w:pPr>
    </w:lvl>
    <w:lvl w:ilvl="8" w:tplc="11CACABA">
      <w:start w:val="1"/>
      <w:numFmt w:val="lowerRoman"/>
      <w:lvlText w:val="%9."/>
      <w:lvlJc w:val="right"/>
      <w:pPr>
        <w:ind w:left="6480" w:hanging="180"/>
      </w:pPr>
    </w:lvl>
  </w:abstractNum>
  <w:abstractNum w:abstractNumId="2" w15:restartNumberingAfterBreak="0">
    <w:nsid w:val="0BF55ABD"/>
    <w:multiLevelType w:val="hybridMultilevel"/>
    <w:tmpl w:val="A630F392"/>
    <w:lvl w:ilvl="0" w:tplc="EFF8B9DE">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0"/>
        <w:szCs w:val="10"/>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2E5952"/>
    <w:multiLevelType w:val="hybridMultilevel"/>
    <w:tmpl w:val="DAAA4E36"/>
    <w:lvl w:ilvl="0" w:tplc="E9283762">
      <w:start w:val="1"/>
      <w:numFmt w:val="decimal"/>
      <w:lvlText w:val="%1."/>
      <w:lvlJc w:val="left"/>
      <w:pPr>
        <w:ind w:left="720" w:hanging="360"/>
      </w:pPr>
    </w:lvl>
    <w:lvl w:ilvl="1" w:tplc="FC20E812">
      <w:numFmt w:val="none"/>
      <w:lvlText w:val=""/>
      <w:lvlJc w:val="left"/>
      <w:pPr>
        <w:tabs>
          <w:tab w:val="num" w:pos="360"/>
        </w:tabs>
      </w:pPr>
    </w:lvl>
    <w:lvl w:ilvl="2" w:tplc="973203FE">
      <w:start w:val="1"/>
      <w:numFmt w:val="lowerRoman"/>
      <w:lvlText w:val="%3."/>
      <w:lvlJc w:val="right"/>
      <w:pPr>
        <w:ind w:left="2160" w:hanging="180"/>
      </w:pPr>
    </w:lvl>
    <w:lvl w:ilvl="3" w:tplc="77FA2E60">
      <w:start w:val="1"/>
      <w:numFmt w:val="decimal"/>
      <w:lvlText w:val="%4."/>
      <w:lvlJc w:val="left"/>
      <w:pPr>
        <w:ind w:left="2880" w:hanging="360"/>
      </w:pPr>
    </w:lvl>
    <w:lvl w:ilvl="4" w:tplc="7FFC8240">
      <w:start w:val="1"/>
      <w:numFmt w:val="lowerLetter"/>
      <w:lvlText w:val="%5."/>
      <w:lvlJc w:val="left"/>
      <w:pPr>
        <w:ind w:left="3600" w:hanging="360"/>
      </w:pPr>
    </w:lvl>
    <w:lvl w:ilvl="5" w:tplc="603C473E">
      <w:start w:val="1"/>
      <w:numFmt w:val="lowerRoman"/>
      <w:lvlText w:val="%6."/>
      <w:lvlJc w:val="right"/>
      <w:pPr>
        <w:ind w:left="4320" w:hanging="180"/>
      </w:pPr>
    </w:lvl>
    <w:lvl w:ilvl="6" w:tplc="76841806">
      <w:start w:val="1"/>
      <w:numFmt w:val="decimal"/>
      <w:lvlText w:val="%7."/>
      <w:lvlJc w:val="left"/>
      <w:pPr>
        <w:ind w:left="5040" w:hanging="360"/>
      </w:pPr>
    </w:lvl>
    <w:lvl w:ilvl="7" w:tplc="24CCEA84">
      <w:start w:val="1"/>
      <w:numFmt w:val="lowerLetter"/>
      <w:lvlText w:val="%8."/>
      <w:lvlJc w:val="left"/>
      <w:pPr>
        <w:ind w:left="5760" w:hanging="360"/>
      </w:pPr>
    </w:lvl>
    <w:lvl w:ilvl="8" w:tplc="6E02AFD4">
      <w:start w:val="1"/>
      <w:numFmt w:val="lowerRoman"/>
      <w:lvlText w:val="%9."/>
      <w:lvlJc w:val="right"/>
      <w:pPr>
        <w:ind w:left="6480" w:hanging="180"/>
      </w:pPr>
    </w:lvl>
  </w:abstractNum>
  <w:abstractNum w:abstractNumId="4" w15:restartNumberingAfterBreak="0">
    <w:nsid w:val="10762290"/>
    <w:multiLevelType w:val="multilevel"/>
    <w:tmpl w:val="478AFF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45FA5"/>
    <w:multiLevelType w:val="hybridMultilevel"/>
    <w:tmpl w:val="EFA419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92EFE"/>
    <w:multiLevelType w:val="hybridMultilevel"/>
    <w:tmpl w:val="38800476"/>
    <w:lvl w:ilvl="0" w:tplc="0409000F">
      <w:start w:val="7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F4228"/>
    <w:multiLevelType w:val="hybridMultilevel"/>
    <w:tmpl w:val="007C0C26"/>
    <w:lvl w:ilvl="0" w:tplc="04090015">
      <w:start w:val="1"/>
      <w:numFmt w:val="upperLetter"/>
      <w:lvlText w:val="%1."/>
      <w:lvlJc w:val="left"/>
      <w:pPr>
        <w:tabs>
          <w:tab w:val="num" w:pos="1080"/>
        </w:tabs>
        <w:ind w:left="1080" w:hanging="720"/>
      </w:pPr>
      <w:rPr>
        <w:rFonts w:hint="default"/>
        <w:b/>
      </w:rPr>
    </w:lvl>
    <w:lvl w:ilvl="1" w:tplc="64A814BA">
      <w:start w:val="1"/>
      <w:numFmt w:val="decimal"/>
      <w:lvlText w:val="%2."/>
      <w:lvlJc w:val="left"/>
      <w:pPr>
        <w:tabs>
          <w:tab w:val="num" w:pos="1069"/>
        </w:tabs>
        <w:ind w:left="1069" w:hanging="360"/>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F6EA5"/>
    <w:multiLevelType w:val="hybridMultilevel"/>
    <w:tmpl w:val="8FB0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44C4F"/>
    <w:multiLevelType w:val="hybridMultilevel"/>
    <w:tmpl w:val="5AD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1" w15:restartNumberingAfterBreak="0">
    <w:nsid w:val="3D3F5552"/>
    <w:multiLevelType w:val="hybridMultilevel"/>
    <w:tmpl w:val="02F601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2F5E22"/>
    <w:multiLevelType w:val="singleLevel"/>
    <w:tmpl w:val="4A18E26E"/>
    <w:lvl w:ilvl="0">
      <w:start w:val="12"/>
      <w:numFmt w:val="decimal"/>
      <w:lvlText w:val="%1."/>
      <w:lvlJc w:val="left"/>
      <w:pPr>
        <w:tabs>
          <w:tab w:val="num" w:pos="720"/>
        </w:tabs>
        <w:ind w:left="720" w:hanging="720"/>
      </w:pPr>
      <w:rPr>
        <w:rFonts w:hint="default"/>
      </w:rPr>
    </w:lvl>
  </w:abstractNum>
  <w:abstractNum w:abstractNumId="13" w15:restartNumberingAfterBreak="0">
    <w:nsid w:val="3FCE08FD"/>
    <w:multiLevelType w:val="hybridMultilevel"/>
    <w:tmpl w:val="C52EEE54"/>
    <w:lvl w:ilvl="0" w:tplc="B00C546C">
      <w:start w:val="1"/>
      <w:numFmt w:val="decimal"/>
      <w:lvlText w:val="%1."/>
      <w:lvlJc w:val="left"/>
      <w:pPr>
        <w:ind w:left="720" w:hanging="360"/>
      </w:pPr>
    </w:lvl>
    <w:lvl w:ilvl="1" w:tplc="4A96EC56">
      <w:numFmt w:val="none"/>
      <w:lvlText w:val=""/>
      <w:lvlJc w:val="left"/>
      <w:pPr>
        <w:tabs>
          <w:tab w:val="num" w:pos="360"/>
        </w:tabs>
      </w:pPr>
    </w:lvl>
    <w:lvl w:ilvl="2" w:tplc="244E4D2A">
      <w:start w:val="1"/>
      <w:numFmt w:val="lowerRoman"/>
      <w:lvlText w:val="%3."/>
      <w:lvlJc w:val="right"/>
      <w:pPr>
        <w:ind w:left="2160" w:hanging="180"/>
      </w:pPr>
    </w:lvl>
    <w:lvl w:ilvl="3" w:tplc="A01E0AA0">
      <w:start w:val="1"/>
      <w:numFmt w:val="decimal"/>
      <w:lvlText w:val="%4."/>
      <w:lvlJc w:val="left"/>
      <w:pPr>
        <w:ind w:left="2880" w:hanging="360"/>
      </w:pPr>
    </w:lvl>
    <w:lvl w:ilvl="4" w:tplc="0F4E6D26">
      <w:start w:val="1"/>
      <w:numFmt w:val="lowerLetter"/>
      <w:lvlText w:val="%5."/>
      <w:lvlJc w:val="left"/>
      <w:pPr>
        <w:ind w:left="3600" w:hanging="360"/>
      </w:pPr>
    </w:lvl>
    <w:lvl w:ilvl="5" w:tplc="DDF49C64">
      <w:start w:val="1"/>
      <w:numFmt w:val="lowerRoman"/>
      <w:lvlText w:val="%6."/>
      <w:lvlJc w:val="right"/>
      <w:pPr>
        <w:ind w:left="4320" w:hanging="180"/>
      </w:pPr>
    </w:lvl>
    <w:lvl w:ilvl="6" w:tplc="4F2CB956">
      <w:start w:val="1"/>
      <w:numFmt w:val="decimal"/>
      <w:lvlText w:val="%7."/>
      <w:lvlJc w:val="left"/>
      <w:pPr>
        <w:ind w:left="5040" w:hanging="360"/>
      </w:pPr>
    </w:lvl>
    <w:lvl w:ilvl="7" w:tplc="8892CCC0">
      <w:start w:val="1"/>
      <w:numFmt w:val="lowerLetter"/>
      <w:lvlText w:val="%8."/>
      <w:lvlJc w:val="left"/>
      <w:pPr>
        <w:ind w:left="5760" w:hanging="360"/>
      </w:pPr>
    </w:lvl>
    <w:lvl w:ilvl="8" w:tplc="6666AE66">
      <w:start w:val="1"/>
      <w:numFmt w:val="lowerRoman"/>
      <w:lvlText w:val="%9."/>
      <w:lvlJc w:val="right"/>
      <w:pPr>
        <w:ind w:left="6480" w:hanging="180"/>
      </w:pPr>
    </w:lvl>
  </w:abstractNum>
  <w:abstractNum w:abstractNumId="14" w15:restartNumberingAfterBreak="0">
    <w:nsid w:val="40F70FAF"/>
    <w:multiLevelType w:val="singleLevel"/>
    <w:tmpl w:val="0809000F"/>
    <w:lvl w:ilvl="0">
      <w:start w:val="1"/>
      <w:numFmt w:val="decimal"/>
      <w:lvlText w:val="%1."/>
      <w:lvlJc w:val="left"/>
      <w:pPr>
        <w:ind w:left="360" w:hanging="360"/>
      </w:pPr>
      <w:rPr>
        <w:rFonts w:hint="default"/>
      </w:rPr>
    </w:lvl>
  </w:abstractNum>
  <w:abstractNum w:abstractNumId="15" w15:restartNumberingAfterBreak="0">
    <w:nsid w:val="46520761"/>
    <w:multiLevelType w:val="hybridMultilevel"/>
    <w:tmpl w:val="97E8121E"/>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70555A6"/>
    <w:multiLevelType w:val="hybridMultilevel"/>
    <w:tmpl w:val="74C40178"/>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7F6625C"/>
    <w:multiLevelType w:val="hybridMultilevel"/>
    <w:tmpl w:val="553AEF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85630"/>
    <w:multiLevelType w:val="hybridMultilevel"/>
    <w:tmpl w:val="70EEC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B1391E"/>
    <w:multiLevelType w:val="hybridMultilevel"/>
    <w:tmpl w:val="FAD462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0554DF"/>
    <w:multiLevelType w:val="multilevel"/>
    <w:tmpl w:val="82764E3C"/>
    <w:lvl w:ilvl="0">
      <w:start w:val="1"/>
      <w:numFmt w:val="none"/>
      <w:suff w:val="nothing"/>
      <w:lvlText w:val=""/>
      <w:lvlJc w:val="left"/>
      <w:pPr>
        <w:ind w:left="0" w:firstLine="0"/>
      </w:pPr>
    </w:lvl>
    <w:lvl w:ilvl="1">
      <w:start w:val="1"/>
      <w:numFmt w:val="decimal"/>
      <w:lvlRestart w:val="0"/>
      <w:lvlText w:val="%1%2."/>
      <w:lvlJc w:val="left"/>
      <w:pPr>
        <w:tabs>
          <w:tab w:val="num" w:pos="850"/>
        </w:tabs>
        <w:ind w:left="850" w:hanging="567"/>
      </w:p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lvl>
    <w:lvl w:ilvl="4">
      <w:start w:val="1"/>
      <w:numFmt w:val="lowerLetter"/>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1"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CD7488"/>
    <w:multiLevelType w:val="hybridMultilevel"/>
    <w:tmpl w:val="89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E4620"/>
    <w:multiLevelType w:val="hybridMultilevel"/>
    <w:tmpl w:val="FB34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C6782"/>
    <w:multiLevelType w:val="multilevel"/>
    <w:tmpl w:val="25045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13DF9"/>
    <w:multiLevelType w:val="hybridMultilevel"/>
    <w:tmpl w:val="57142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B7682"/>
    <w:multiLevelType w:val="hybridMultilevel"/>
    <w:tmpl w:val="4C608B7E"/>
    <w:lvl w:ilvl="0" w:tplc="E8F811FA">
      <w:start w:val="1"/>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76AB4"/>
    <w:multiLevelType w:val="hybridMultilevel"/>
    <w:tmpl w:val="2DB6226A"/>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D2D7C78"/>
    <w:multiLevelType w:val="multilevel"/>
    <w:tmpl w:val="4460829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val="0"/>
        <w:i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F9A7E02"/>
    <w:multiLevelType w:val="hybridMultilevel"/>
    <w:tmpl w:val="F244B52A"/>
    <w:lvl w:ilvl="0" w:tplc="9CDE6EF4">
      <w:start w:val="1"/>
      <w:numFmt w:val="decimal"/>
      <w:lvlText w:val="%1."/>
      <w:lvlJc w:val="left"/>
      <w:pPr>
        <w:ind w:left="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EB68A">
      <w:start w:val="1"/>
      <w:numFmt w:val="lowerLetter"/>
      <w:lvlText w:val="%2"/>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49234">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C20AA">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365E6E">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0E6EC">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CBEDC">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C45B62">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2062A6">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B05864"/>
    <w:multiLevelType w:val="hybridMultilevel"/>
    <w:tmpl w:val="70F61C4C"/>
    <w:lvl w:ilvl="0" w:tplc="0DF82FE0">
      <w:start w:val="1"/>
      <w:numFmt w:val="decimal"/>
      <w:lvlText w:val="%1."/>
      <w:lvlJc w:val="left"/>
      <w:pPr>
        <w:ind w:left="720" w:hanging="360"/>
      </w:pPr>
    </w:lvl>
    <w:lvl w:ilvl="1" w:tplc="F7028CF6">
      <w:start w:val="1"/>
      <w:numFmt w:val="lowerLetter"/>
      <w:lvlText w:val="%2."/>
      <w:lvlJc w:val="left"/>
      <w:pPr>
        <w:ind w:left="1440" w:hanging="360"/>
      </w:pPr>
    </w:lvl>
    <w:lvl w:ilvl="2" w:tplc="4F3078BE">
      <w:start w:val="1"/>
      <w:numFmt w:val="decimal"/>
      <w:lvlText w:val="%3."/>
      <w:lvlJc w:val="left"/>
      <w:pPr>
        <w:ind w:left="2160" w:hanging="180"/>
      </w:pPr>
    </w:lvl>
    <w:lvl w:ilvl="3" w:tplc="9B708A5E">
      <w:start w:val="1"/>
      <w:numFmt w:val="decimal"/>
      <w:lvlText w:val="%4."/>
      <w:lvlJc w:val="left"/>
      <w:pPr>
        <w:ind w:left="2880" w:hanging="360"/>
      </w:pPr>
    </w:lvl>
    <w:lvl w:ilvl="4" w:tplc="991A093E">
      <w:start w:val="1"/>
      <w:numFmt w:val="lowerLetter"/>
      <w:lvlText w:val="%5."/>
      <w:lvlJc w:val="left"/>
      <w:pPr>
        <w:ind w:left="3600" w:hanging="360"/>
      </w:pPr>
    </w:lvl>
    <w:lvl w:ilvl="5" w:tplc="EE886156">
      <w:start w:val="1"/>
      <w:numFmt w:val="lowerRoman"/>
      <w:lvlText w:val="%6."/>
      <w:lvlJc w:val="right"/>
      <w:pPr>
        <w:ind w:left="4320" w:hanging="180"/>
      </w:pPr>
    </w:lvl>
    <w:lvl w:ilvl="6" w:tplc="AFC22BE0">
      <w:start w:val="1"/>
      <w:numFmt w:val="decimal"/>
      <w:lvlText w:val="%7."/>
      <w:lvlJc w:val="left"/>
      <w:pPr>
        <w:ind w:left="5040" w:hanging="360"/>
      </w:pPr>
    </w:lvl>
    <w:lvl w:ilvl="7" w:tplc="7CBA917A">
      <w:start w:val="1"/>
      <w:numFmt w:val="lowerLetter"/>
      <w:lvlText w:val="%8."/>
      <w:lvlJc w:val="left"/>
      <w:pPr>
        <w:ind w:left="5760" w:hanging="360"/>
      </w:pPr>
    </w:lvl>
    <w:lvl w:ilvl="8" w:tplc="6220C504">
      <w:start w:val="1"/>
      <w:numFmt w:val="lowerRoman"/>
      <w:lvlText w:val="%9."/>
      <w:lvlJc w:val="right"/>
      <w:pPr>
        <w:ind w:left="6480" w:hanging="180"/>
      </w:pPr>
    </w:lvl>
  </w:abstractNum>
  <w:num w:numId="1">
    <w:abstractNumId w:val="24"/>
  </w:num>
  <w:num w:numId="2">
    <w:abstractNumId w:val="3"/>
  </w:num>
  <w:num w:numId="3">
    <w:abstractNumId w:val="13"/>
  </w:num>
  <w:num w:numId="4">
    <w:abstractNumId w:val="1"/>
  </w:num>
  <w:num w:numId="5">
    <w:abstractNumId w:val="30"/>
  </w:num>
  <w:num w:numId="6">
    <w:abstractNumId w:val="28"/>
  </w:num>
  <w:num w:numId="7">
    <w:abstractNumId w:val="14"/>
  </w:num>
  <w:num w:numId="8">
    <w:abstractNumId w:val="12"/>
  </w:num>
  <w:num w:numId="9">
    <w:abstractNumId w:val="10"/>
  </w:num>
  <w:num w:numId="10">
    <w:abstractNumId w:val="8"/>
  </w:num>
  <w:num w:numId="11">
    <w:abstractNumId w:val="21"/>
  </w:num>
  <w:num w:numId="12">
    <w:abstractNumId w:val="7"/>
  </w:num>
  <w:num w:numId="13">
    <w:abstractNumId w:val="18"/>
  </w:num>
  <w:num w:numId="14">
    <w:abstractNumId w:val="11"/>
  </w:num>
  <w:num w:numId="15">
    <w:abstractNumId w:val="17"/>
  </w:num>
  <w:num w:numId="16">
    <w:abstractNumId w:val="5"/>
  </w:num>
  <w:num w:numId="17">
    <w:abstractNumId w:val="19"/>
  </w:num>
  <w:num w:numId="18">
    <w:abstractNumId w:val="28"/>
  </w:num>
  <w:num w:numId="19">
    <w:abstractNumId w:val="28"/>
  </w:num>
  <w:num w:numId="20">
    <w:abstractNumId w:val="28"/>
  </w:num>
  <w:num w:numId="21">
    <w:abstractNumId w:val="28"/>
  </w:num>
  <w:num w:numId="22">
    <w:abstractNumId w:val="27"/>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2"/>
  </w:num>
  <w:num w:numId="34">
    <w:abstractNumId w:val="25"/>
  </w:num>
  <w:num w:numId="35">
    <w:abstractNumId w:val="2"/>
  </w:num>
  <w:num w:numId="36">
    <w:abstractNumId w:val="0"/>
  </w:num>
  <w:num w:numId="37">
    <w:abstractNumId w:val="26"/>
  </w:num>
  <w:num w:numId="38">
    <w:abstractNumId w:val="29"/>
  </w:num>
  <w:num w:numId="39">
    <w:abstractNumId w:val="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25"/>
    </w:lvlOverride>
  </w:num>
  <w:num w:numId="42">
    <w:abstractNumId w:val="23"/>
  </w:num>
  <w:num w:numId="43">
    <w:abstractNumId w:val="15"/>
  </w:num>
  <w:num w:numId="44">
    <w:abstractNumId w:val="16"/>
  </w:num>
  <w:num w:numId="45">
    <w:abstractNumId w:val="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D4"/>
    <w:rsid w:val="00010C49"/>
    <w:rsid w:val="000112D7"/>
    <w:rsid w:val="000233D2"/>
    <w:rsid w:val="00025CE9"/>
    <w:rsid w:val="00027DAF"/>
    <w:rsid w:val="00032593"/>
    <w:rsid w:val="000333C2"/>
    <w:rsid w:val="000433E0"/>
    <w:rsid w:val="000533D2"/>
    <w:rsid w:val="00061466"/>
    <w:rsid w:val="000650F4"/>
    <w:rsid w:val="00065787"/>
    <w:rsid w:val="000726B2"/>
    <w:rsid w:val="000815EB"/>
    <w:rsid w:val="000846B2"/>
    <w:rsid w:val="00085DA6"/>
    <w:rsid w:val="000A61E0"/>
    <w:rsid w:val="000B1263"/>
    <w:rsid w:val="000B7CB6"/>
    <w:rsid w:val="000C0003"/>
    <w:rsid w:val="000C51A3"/>
    <w:rsid w:val="000D52D0"/>
    <w:rsid w:val="000D5E7A"/>
    <w:rsid w:val="000E5432"/>
    <w:rsid w:val="000E69F8"/>
    <w:rsid w:val="000E7C33"/>
    <w:rsid w:val="000F0EC2"/>
    <w:rsid w:val="00107F95"/>
    <w:rsid w:val="001162C1"/>
    <w:rsid w:val="00121F9B"/>
    <w:rsid w:val="001239F0"/>
    <w:rsid w:val="00123C22"/>
    <w:rsid w:val="00130189"/>
    <w:rsid w:val="0013412F"/>
    <w:rsid w:val="00134381"/>
    <w:rsid w:val="00136DF2"/>
    <w:rsid w:val="00161D5E"/>
    <w:rsid w:val="00163BFF"/>
    <w:rsid w:val="001902E8"/>
    <w:rsid w:val="001907D4"/>
    <w:rsid w:val="0019250E"/>
    <w:rsid w:val="00195E6B"/>
    <w:rsid w:val="001A01A1"/>
    <w:rsid w:val="001B31BC"/>
    <w:rsid w:val="001D003D"/>
    <w:rsid w:val="001D1AB3"/>
    <w:rsid w:val="001D5575"/>
    <w:rsid w:val="001E0A71"/>
    <w:rsid w:val="001F0655"/>
    <w:rsid w:val="001F2E09"/>
    <w:rsid w:val="0022391E"/>
    <w:rsid w:val="00224533"/>
    <w:rsid w:val="00224786"/>
    <w:rsid w:val="00237891"/>
    <w:rsid w:val="00244AE1"/>
    <w:rsid w:val="00250FCB"/>
    <w:rsid w:val="002618ED"/>
    <w:rsid w:val="002623BD"/>
    <w:rsid w:val="00266868"/>
    <w:rsid w:val="00290D30"/>
    <w:rsid w:val="002931D8"/>
    <w:rsid w:val="0029397E"/>
    <w:rsid w:val="002962E9"/>
    <w:rsid w:val="0029769D"/>
    <w:rsid w:val="002A6FAD"/>
    <w:rsid w:val="002A7052"/>
    <w:rsid w:val="002C070E"/>
    <w:rsid w:val="002C522E"/>
    <w:rsid w:val="002C7F99"/>
    <w:rsid w:val="002D3B9C"/>
    <w:rsid w:val="002E01F7"/>
    <w:rsid w:val="002F22F7"/>
    <w:rsid w:val="002F444A"/>
    <w:rsid w:val="0031431C"/>
    <w:rsid w:val="003400E4"/>
    <w:rsid w:val="003453D0"/>
    <w:rsid w:val="00350A84"/>
    <w:rsid w:val="00356AE3"/>
    <w:rsid w:val="003769E5"/>
    <w:rsid w:val="00377331"/>
    <w:rsid w:val="00382353"/>
    <w:rsid w:val="0038610C"/>
    <w:rsid w:val="0038770F"/>
    <w:rsid w:val="00387987"/>
    <w:rsid w:val="0039549F"/>
    <w:rsid w:val="00396FB4"/>
    <w:rsid w:val="003A4D7D"/>
    <w:rsid w:val="003A5590"/>
    <w:rsid w:val="003D4E12"/>
    <w:rsid w:val="003D4E4A"/>
    <w:rsid w:val="003D5614"/>
    <w:rsid w:val="003D56A4"/>
    <w:rsid w:val="003E5996"/>
    <w:rsid w:val="003E5E99"/>
    <w:rsid w:val="003F2C68"/>
    <w:rsid w:val="00403430"/>
    <w:rsid w:val="00420AD7"/>
    <w:rsid w:val="0043032C"/>
    <w:rsid w:val="00431222"/>
    <w:rsid w:val="0043268B"/>
    <w:rsid w:val="00441580"/>
    <w:rsid w:val="004473B6"/>
    <w:rsid w:val="004506BB"/>
    <w:rsid w:val="00463521"/>
    <w:rsid w:val="0046525A"/>
    <w:rsid w:val="00467FFB"/>
    <w:rsid w:val="00491D4D"/>
    <w:rsid w:val="004A572D"/>
    <w:rsid w:val="004A6513"/>
    <w:rsid w:val="004B4F65"/>
    <w:rsid w:val="004B7850"/>
    <w:rsid w:val="004C0869"/>
    <w:rsid w:val="004C3CA1"/>
    <w:rsid w:val="004D5AF9"/>
    <w:rsid w:val="004F548E"/>
    <w:rsid w:val="004F5745"/>
    <w:rsid w:val="005027C2"/>
    <w:rsid w:val="00510894"/>
    <w:rsid w:val="0051134F"/>
    <w:rsid w:val="005113AD"/>
    <w:rsid w:val="00527079"/>
    <w:rsid w:val="00527E73"/>
    <w:rsid w:val="00531829"/>
    <w:rsid w:val="00533DBF"/>
    <w:rsid w:val="0053677A"/>
    <w:rsid w:val="00541484"/>
    <w:rsid w:val="005559DA"/>
    <w:rsid w:val="0056360D"/>
    <w:rsid w:val="00563AF6"/>
    <w:rsid w:val="00567915"/>
    <w:rsid w:val="0057271A"/>
    <w:rsid w:val="005804DE"/>
    <w:rsid w:val="00585FF8"/>
    <w:rsid w:val="005B17E1"/>
    <w:rsid w:val="005B542F"/>
    <w:rsid w:val="005C07E8"/>
    <w:rsid w:val="005D258D"/>
    <w:rsid w:val="005F1AE4"/>
    <w:rsid w:val="005F2E1F"/>
    <w:rsid w:val="005F49BF"/>
    <w:rsid w:val="005F5A2B"/>
    <w:rsid w:val="00606424"/>
    <w:rsid w:val="00622AB7"/>
    <w:rsid w:val="00624DC7"/>
    <w:rsid w:val="0062601D"/>
    <w:rsid w:val="00637560"/>
    <w:rsid w:val="00640EB8"/>
    <w:rsid w:val="00672ED5"/>
    <w:rsid w:val="0067525C"/>
    <w:rsid w:val="00677744"/>
    <w:rsid w:val="00690EE1"/>
    <w:rsid w:val="006A4D49"/>
    <w:rsid w:val="006A7C0E"/>
    <w:rsid w:val="006B2368"/>
    <w:rsid w:val="006B2428"/>
    <w:rsid w:val="006B4F01"/>
    <w:rsid w:val="006C7482"/>
    <w:rsid w:val="006D5461"/>
    <w:rsid w:val="006E1D5D"/>
    <w:rsid w:val="006F59DA"/>
    <w:rsid w:val="00700A56"/>
    <w:rsid w:val="00704852"/>
    <w:rsid w:val="00705638"/>
    <w:rsid w:val="007128C2"/>
    <w:rsid w:val="00714926"/>
    <w:rsid w:val="00715B8A"/>
    <w:rsid w:val="0071616E"/>
    <w:rsid w:val="00720232"/>
    <w:rsid w:val="00721176"/>
    <w:rsid w:val="00727B8D"/>
    <w:rsid w:val="00733F37"/>
    <w:rsid w:val="00736E05"/>
    <w:rsid w:val="00747DBA"/>
    <w:rsid w:val="00750559"/>
    <w:rsid w:val="0075373C"/>
    <w:rsid w:val="007624CD"/>
    <w:rsid w:val="007831A2"/>
    <w:rsid w:val="00785F19"/>
    <w:rsid w:val="00790161"/>
    <w:rsid w:val="00790D76"/>
    <w:rsid w:val="00791EA8"/>
    <w:rsid w:val="0079417E"/>
    <w:rsid w:val="007A12BB"/>
    <w:rsid w:val="007A3E24"/>
    <w:rsid w:val="007A5E53"/>
    <w:rsid w:val="007B679B"/>
    <w:rsid w:val="007C7501"/>
    <w:rsid w:val="007D76E4"/>
    <w:rsid w:val="007E1384"/>
    <w:rsid w:val="007E16FD"/>
    <w:rsid w:val="007E70AD"/>
    <w:rsid w:val="007E9AC6"/>
    <w:rsid w:val="007F075C"/>
    <w:rsid w:val="007F0B66"/>
    <w:rsid w:val="007F55DD"/>
    <w:rsid w:val="00805B4A"/>
    <w:rsid w:val="00805BBB"/>
    <w:rsid w:val="00813B16"/>
    <w:rsid w:val="0081597F"/>
    <w:rsid w:val="008400ED"/>
    <w:rsid w:val="0084664F"/>
    <w:rsid w:val="008665D0"/>
    <w:rsid w:val="00870DB2"/>
    <w:rsid w:val="00873FE8"/>
    <w:rsid w:val="0088413D"/>
    <w:rsid w:val="00886DDC"/>
    <w:rsid w:val="00887138"/>
    <w:rsid w:val="00891E20"/>
    <w:rsid w:val="008B0C3C"/>
    <w:rsid w:val="008B2BE9"/>
    <w:rsid w:val="008C007C"/>
    <w:rsid w:val="008C76AA"/>
    <w:rsid w:val="008D214D"/>
    <w:rsid w:val="008E255D"/>
    <w:rsid w:val="008E3399"/>
    <w:rsid w:val="008E4F76"/>
    <w:rsid w:val="008E6577"/>
    <w:rsid w:val="008E7F6C"/>
    <w:rsid w:val="008F25DE"/>
    <w:rsid w:val="008F3A3D"/>
    <w:rsid w:val="008F66DC"/>
    <w:rsid w:val="008F7473"/>
    <w:rsid w:val="00901318"/>
    <w:rsid w:val="00904A8C"/>
    <w:rsid w:val="0090630C"/>
    <w:rsid w:val="00910A82"/>
    <w:rsid w:val="00920964"/>
    <w:rsid w:val="009414E0"/>
    <w:rsid w:val="00942D4A"/>
    <w:rsid w:val="00944788"/>
    <w:rsid w:val="00953DEB"/>
    <w:rsid w:val="00954F33"/>
    <w:rsid w:val="00955022"/>
    <w:rsid w:val="009566E2"/>
    <w:rsid w:val="0096038D"/>
    <w:rsid w:val="00962689"/>
    <w:rsid w:val="00965333"/>
    <w:rsid w:val="00971DAA"/>
    <w:rsid w:val="00975807"/>
    <w:rsid w:val="00981878"/>
    <w:rsid w:val="00981CBA"/>
    <w:rsid w:val="00982D98"/>
    <w:rsid w:val="00982EA5"/>
    <w:rsid w:val="00985CD3"/>
    <w:rsid w:val="00997DFC"/>
    <w:rsid w:val="009A7087"/>
    <w:rsid w:val="009A716B"/>
    <w:rsid w:val="009B356B"/>
    <w:rsid w:val="009C1ABC"/>
    <w:rsid w:val="009D5D93"/>
    <w:rsid w:val="009E36B6"/>
    <w:rsid w:val="009F75EF"/>
    <w:rsid w:val="00A00B41"/>
    <w:rsid w:val="00A02AD6"/>
    <w:rsid w:val="00A0479A"/>
    <w:rsid w:val="00A10246"/>
    <w:rsid w:val="00A153F4"/>
    <w:rsid w:val="00A4002D"/>
    <w:rsid w:val="00A404EB"/>
    <w:rsid w:val="00A408B3"/>
    <w:rsid w:val="00A40C92"/>
    <w:rsid w:val="00A423B3"/>
    <w:rsid w:val="00A53019"/>
    <w:rsid w:val="00A87377"/>
    <w:rsid w:val="00A974C2"/>
    <w:rsid w:val="00AA293A"/>
    <w:rsid w:val="00AA3032"/>
    <w:rsid w:val="00AA334E"/>
    <w:rsid w:val="00AA4381"/>
    <w:rsid w:val="00AB0912"/>
    <w:rsid w:val="00AB10BF"/>
    <w:rsid w:val="00AC4359"/>
    <w:rsid w:val="00AC71E8"/>
    <w:rsid w:val="00AD645F"/>
    <w:rsid w:val="00AD7AE0"/>
    <w:rsid w:val="00AE287F"/>
    <w:rsid w:val="00AE2E35"/>
    <w:rsid w:val="00AE6906"/>
    <w:rsid w:val="00AE6C7A"/>
    <w:rsid w:val="00AF2797"/>
    <w:rsid w:val="00AF3F54"/>
    <w:rsid w:val="00AF49B3"/>
    <w:rsid w:val="00B20673"/>
    <w:rsid w:val="00B24A0E"/>
    <w:rsid w:val="00B26D99"/>
    <w:rsid w:val="00B277F4"/>
    <w:rsid w:val="00B469D1"/>
    <w:rsid w:val="00B53C47"/>
    <w:rsid w:val="00B5407A"/>
    <w:rsid w:val="00B5440C"/>
    <w:rsid w:val="00B66D25"/>
    <w:rsid w:val="00B66E15"/>
    <w:rsid w:val="00B73D69"/>
    <w:rsid w:val="00B75A40"/>
    <w:rsid w:val="00B80A21"/>
    <w:rsid w:val="00B94E9E"/>
    <w:rsid w:val="00BA7F3F"/>
    <w:rsid w:val="00BB0205"/>
    <w:rsid w:val="00BB3AAA"/>
    <w:rsid w:val="00BC102D"/>
    <w:rsid w:val="00BC42B8"/>
    <w:rsid w:val="00BD1AB3"/>
    <w:rsid w:val="00BE214F"/>
    <w:rsid w:val="00BE314D"/>
    <w:rsid w:val="00BF2B83"/>
    <w:rsid w:val="00C05E48"/>
    <w:rsid w:val="00C25670"/>
    <w:rsid w:val="00C4753F"/>
    <w:rsid w:val="00C5048F"/>
    <w:rsid w:val="00C52884"/>
    <w:rsid w:val="00C5585F"/>
    <w:rsid w:val="00C57A85"/>
    <w:rsid w:val="00C640F9"/>
    <w:rsid w:val="00C737B5"/>
    <w:rsid w:val="00C75AE6"/>
    <w:rsid w:val="00C875CE"/>
    <w:rsid w:val="00C91843"/>
    <w:rsid w:val="00C9361C"/>
    <w:rsid w:val="00CA75D4"/>
    <w:rsid w:val="00CB1058"/>
    <w:rsid w:val="00CB6373"/>
    <w:rsid w:val="00CC48F7"/>
    <w:rsid w:val="00CE0DEB"/>
    <w:rsid w:val="00CE1BBB"/>
    <w:rsid w:val="00CF2242"/>
    <w:rsid w:val="00D05E25"/>
    <w:rsid w:val="00D14FDB"/>
    <w:rsid w:val="00D16BF9"/>
    <w:rsid w:val="00D25C87"/>
    <w:rsid w:val="00D332AA"/>
    <w:rsid w:val="00D4742A"/>
    <w:rsid w:val="00D552C5"/>
    <w:rsid w:val="00D8322F"/>
    <w:rsid w:val="00D93F17"/>
    <w:rsid w:val="00DA3348"/>
    <w:rsid w:val="00DB0EEC"/>
    <w:rsid w:val="00DC36D7"/>
    <w:rsid w:val="00DC72C4"/>
    <w:rsid w:val="00DD30A4"/>
    <w:rsid w:val="00DD5E75"/>
    <w:rsid w:val="00E04E7E"/>
    <w:rsid w:val="00E16695"/>
    <w:rsid w:val="00E17607"/>
    <w:rsid w:val="00E17D3F"/>
    <w:rsid w:val="00E335D1"/>
    <w:rsid w:val="00E544E7"/>
    <w:rsid w:val="00E62FB3"/>
    <w:rsid w:val="00E64DB3"/>
    <w:rsid w:val="00E70A91"/>
    <w:rsid w:val="00E70D4C"/>
    <w:rsid w:val="00E73631"/>
    <w:rsid w:val="00E82889"/>
    <w:rsid w:val="00E83A69"/>
    <w:rsid w:val="00E84818"/>
    <w:rsid w:val="00EA459F"/>
    <w:rsid w:val="00EA753A"/>
    <w:rsid w:val="00EB065E"/>
    <w:rsid w:val="00EB65FD"/>
    <w:rsid w:val="00EC7196"/>
    <w:rsid w:val="00EF057A"/>
    <w:rsid w:val="00F01D7E"/>
    <w:rsid w:val="00F01E97"/>
    <w:rsid w:val="00F0234B"/>
    <w:rsid w:val="00F10B2A"/>
    <w:rsid w:val="00F12D71"/>
    <w:rsid w:val="00F12F70"/>
    <w:rsid w:val="00F220A7"/>
    <w:rsid w:val="00F23132"/>
    <w:rsid w:val="00F23B42"/>
    <w:rsid w:val="00F3705B"/>
    <w:rsid w:val="00F502BC"/>
    <w:rsid w:val="00F53CC0"/>
    <w:rsid w:val="00F575EF"/>
    <w:rsid w:val="00F71709"/>
    <w:rsid w:val="00F7765D"/>
    <w:rsid w:val="00F8086F"/>
    <w:rsid w:val="00F8173D"/>
    <w:rsid w:val="00FA1DB2"/>
    <w:rsid w:val="00FA6355"/>
    <w:rsid w:val="00FC0921"/>
    <w:rsid w:val="00FC2F11"/>
    <w:rsid w:val="00FC3CA1"/>
    <w:rsid w:val="00FC3E06"/>
    <w:rsid w:val="00FC534F"/>
    <w:rsid w:val="00FD3E59"/>
    <w:rsid w:val="00FD68B2"/>
    <w:rsid w:val="00FE156D"/>
    <w:rsid w:val="00FE3A8F"/>
    <w:rsid w:val="00FE5958"/>
    <w:rsid w:val="00FF021B"/>
    <w:rsid w:val="00FF4FA4"/>
    <w:rsid w:val="15597740"/>
    <w:rsid w:val="160FC70B"/>
    <w:rsid w:val="1AD90A69"/>
    <w:rsid w:val="24D08854"/>
    <w:rsid w:val="3A6E1E27"/>
    <w:rsid w:val="49C6BC2D"/>
    <w:rsid w:val="5607C179"/>
    <w:rsid w:val="5BA99861"/>
    <w:rsid w:val="7A369AC7"/>
    <w:rsid w:val="7C1B9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94E0"/>
  <w15:chartTrackingRefBased/>
  <w15:docId w15:val="{4F1781FA-C9A6-4215-855F-47F6349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F11"/>
  </w:style>
  <w:style w:type="paragraph" w:styleId="Heading1">
    <w:name w:val="heading 1"/>
    <w:basedOn w:val="Normal"/>
    <w:next w:val="Normal"/>
    <w:link w:val="Heading1Char"/>
    <w:uiPriority w:val="9"/>
    <w:qFormat/>
    <w:rsid w:val="00F220A7"/>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2,Reset numbering,Section,L2"/>
    <w:basedOn w:val="Normal"/>
    <w:next w:val="Normal"/>
    <w:link w:val="Heading2Char"/>
    <w:uiPriority w:val="9"/>
    <w:unhideWhenUsed/>
    <w:qFormat/>
    <w:rsid w:val="00F220A7"/>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20A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20A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0A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20A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20A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20A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20A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A5"/>
    <w:pPr>
      <w:ind w:left="720"/>
      <w:contextualSpacing/>
    </w:pPr>
  </w:style>
  <w:style w:type="paragraph" w:styleId="NormalWeb">
    <w:name w:val="Normal (Web)"/>
    <w:basedOn w:val="Normal"/>
    <w:uiPriority w:val="99"/>
    <w:semiHidden/>
    <w:unhideWhenUsed/>
    <w:rsid w:val="007E1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20A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PARA2 Char,Reset numbering Char,Section Char,L2 Char"/>
    <w:basedOn w:val="DefaultParagraphFont"/>
    <w:link w:val="Heading2"/>
    <w:uiPriority w:val="9"/>
    <w:rsid w:val="00F220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220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20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20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20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20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20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20A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A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B2"/>
  </w:style>
  <w:style w:type="paragraph" w:styleId="Footer">
    <w:name w:val="footer"/>
    <w:basedOn w:val="Normal"/>
    <w:link w:val="FooterChar"/>
    <w:uiPriority w:val="99"/>
    <w:unhideWhenUsed/>
    <w:rsid w:val="00FA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B2"/>
  </w:style>
  <w:style w:type="paragraph" w:customStyle="1" w:styleId="address">
    <w:name w:val="address"/>
    <w:basedOn w:val="Normal"/>
    <w:rsid w:val="004B78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1">
    <w:name w:val="Grid Table 5 Dark Accent 1"/>
    <w:basedOn w:val="TableNormal"/>
    <w:uiPriority w:val="50"/>
    <w:rsid w:val="00FC5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0B7C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semiHidden/>
    <w:unhideWhenUsed/>
    <w:rsid w:val="00E3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D1"/>
    <w:rPr>
      <w:sz w:val="20"/>
      <w:szCs w:val="20"/>
    </w:rPr>
  </w:style>
  <w:style w:type="character" w:styleId="FootnoteReference">
    <w:name w:val="footnote reference"/>
    <w:basedOn w:val="DefaultParagraphFont"/>
    <w:uiPriority w:val="99"/>
    <w:semiHidden/>
    <w:unhideWhenUsed/>
    <w:rsid w:val="00E335D1"/>
    <w:rPr>
      <w:vertAlign w:val="superscript"/>
    </w:rPr>
  </w:style>
  <w:style w:type="character" w:styleId="Hyperlink">
    <w:name w:val="Hyperlink"/>
    <w:basedOn w:val="DefaultParagraphFont"/>
    <w:uiPriority w:val="99"/>
    <w:unhideWhenUsed/>
    <w:rsid w:val="00E335D1"/>
    <w:rPr>
      <w:color w:val="0563C1" w:themeColor="hyperlink"/>
      <w:u w:val="single"/>
    </w:rPr>
  </w:style>
  <w:style w:type="character" w:styleId="UnresolvedMention">
    <w:name w:val="Unresolved Mention"/>
    <w:basedOn w:val="DefaultParagraphFont"/>
    <w:uiPriority w:val="99"/>
    <w:semiHidden/>
    <w:unhideWhenUsed/>
    <w:rsid w:val="00FE5958"/>
    <w:rPr>
      <w:color w:val="605E5C"/>
      <w:shd w:val="clear" w:color="auto" w:fill="E1DFDD"/>
    </w:rPr>
  </w:style>
  <w:style w:type="character" w:styleId="CommentReference">
    <w:name w:val="annotation reference"/>
    <w:basedOn w:val="DefaultParagraphFont"/>
    <w:uiPriority w:val="99"/>
    <w:semiHidden/>
    <w:unhideWhenUsed/>
    <w:rsid w:val="00DB0EEC"/>
    <w:rPr>
      <w:sz w:val="16"/>
      <w:szCs w:val="16"/>
    </w:rPr>
  </w:style>
  <w:style w:type="paragraph" w:styleId="CommentText">
    <w:name w:val="annotation text"/>
    <w:basedOn w:val="Normal"/>
    <w:link w:val="CommentTextChar"/>
    <w:uiPriority w:val="99"/>
    <w:semiHidden/>
    <w:unhideWhenUsed/>
    <w:rsid w:val="00DB0EEC"/>
    <w:pPr>
      <w:spacing w:line="240" w:lineRule="auto"/>
    </w:pPr>
    <w:rPr>
      <w:sz w:val="20"/>
      <w:szCs w:val="20"/>
    </w:rPr>
  </w:style>
  <w:style w:type="character" w:customStyle="1" w:styleId="CommentTextChar">
    <w:name w:val="Comment Text Char"/>
    <w:basedOn w:val="DefaultParagraphFont"/>
    <w:link w:val="CommentText"/>
    <w:uiPriority w:val="99"/>
    <w:semiHidden/>
    <w:rsid w:val="00DB0EEC"/>
    <w:rPr>
      <w:sz w:val="20"/>
      <w:szCs w:val="20"/>
    </w:rPr>
  </w:style>
  <w:style w:type="paragraph" w:styleId="CommentSubject">
    <w:name w:val="annotation subject"/>
    <w:basedOn w:val="CommentText"/>
    <w:next w:val="CommentText"/>
    <w:link w:val="CommentSubjectChar"/>
    <w:uiPriority w:val="99"/>
    <w:semiHidden/>
    <w:unhideWhenUsed/>
    <w:rsid w:val="00DB0EEC"/>
    <w:rPr>
      <w:b/>
      <w:bCs/>
    </w:rPr>
  </w:style>
  <w:style w:type="character" w:customStyle="1" w:styleId="CommentSubjectChar">
    <w:name w:val="Comment Subject Char"/>
    <w:basedOn w:val="CommentTextChar"/>
    <w:link w:val="CommentSubject"/>
    <w:uiPriority w:val="99"/>
    <w:semiHidden/>
    <w:rsid w:val="00DB0EEC"/>
    <w:rPr>
      <w:b/>
      <w:bCs/>
      <w:sz w:val="20"/>
      <w:szCs w:val="20"/>
    </w:rPr>
  </w:style>
  <w:style w:type="paragraph" w:styleId="BalloonText">
    <w:name w:val="Balloon Text"/>
    <w:basedOn w:val="Normal"/>
    <w:link w:val="BalloonTextChar"/>
    <w:uiPriority w:val="99"/>
    <w:semiHidden/>
    <w:unhideWhenUsed/>
    <w:rsid w:val="00DB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EC"/>
    <w:rPr>
      <w:rFonts w:ascii="Segoe UI" w:hAnsi="Segoe UI" w:cs="Segoe UI"/>
      <w:sz w:val="18"/>
      <w:szCs w:val="18"/>
    </w:rPr>
  </w:style>
  <w:style w:type="character" w:styleId="FollowedHyperlink">
    <w:name w:val="FollowedHyperlink"/>
    <w:basedOn w:val="DefaultParagraphFont"/>
    <w:uiPriority w:val="99"/>
    <w:semiHidden/>
    <w:unhideWhenUsed/>
    <w:rsid w:val="002C7F99"/>
    <w:rPr>
      <w:color w:val="954F72" w:themeColor="followedHyperlink"/>
      <w:u w:val="single"/>
    </w:rPr>
  </w:style>
  <w:style w:type="character" w:customStyle="1" w:styleId="normaltextrun">
    <w:name w:val="normaltextrun"/>
    <w:basedOn w:val="DefaultParagraphFont"/>
    <w:rsid w:val="00AD645F"/>
  </w:style>
  <w:style w:type="character" w:customStyle="1" w:styleId="eop">
    <w:name w:val="eop"/>
    <w:basedOn w:val="DefaultParagraphFont"/>
    <w:rsid w:val="00AD645F"/>
  </w:style>
  <w:style w:type="paragraph" w:styleId="TOC2">
    <w:name w:val="toc 2"/>
    <w:basedOn w:val="Normal"/>
    <w:autoRedefine/>
    <w:uiPriority w:val="39"/>
    <w:semiHidden/>
    <w:unhideWhenUsed/>
    <w:rsid w:val="00982D98"/>
    <w:pPr>
      <w:tabs>
        <w:tab w:val="num" w:pos="567"/>
      </w:tabs>
      <w:snapToGrid w:val="0"/>
      <w:spacing w:before="120" w:after="60" w:line="240" w:lineRule="auto"/>
      <w:ind w:left="567" w:hanging="56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082">
      <w:bodyDiv w:val="1"/>
      <w:marLeft w:val="0"/>
      <w:marRight w:val="0"/>
      <w:marTop w:val="0"/>
      <w:marBottom w:val="0"/>
      <w:divBdr>
        <w:top w:val="none" w:sz="0" w:space="0" w:color="auto"/>
        <w:left w:val="none" w:sz="0" w:space="0" w:color="auto"/>
        <w:bottom w:val="none" w:sz="0" w:space="0" w:color="auto"/>
        <w:right w:val="none" w:sz="0" w:space="0" w:color="auto"/>
      </w:divBdr>
    </w:div>
    <w:div w:id="84765297">
      <w:bodyDiv w:val="1"/>
      <w:marLeft w:val="0"/>
      <w:marRight w:val="0"/>
      <w:marTop w:val="0"/>
      <w:marBottom w:val="0"/>
      <w:divBdr>
        <w:top w:val="none" w:sz="0" w:space="0" w:color="auto"/>
        <w:left w:val="none" w:sz="0" w:space="0" w:color="auto"/>
        <w:bottom w:val="none" w:sz="0" w:space="0" w:color="auto"/>
        <w:right w:val="none" w:sz="0" w:space="0" w:color="auto"/>
      </w:divBdr>
    </w:div>
    <w:div w:id="252713468">
      <w:bodyDiv w:val="1"/>
      <w:marLeft w:val="0"/>
      <w:marRight w:val="0"/>
      <w:marTop w:val="0"/>
      <w:marBottom w:val="0"/>
      <w:divBdr>
        <w:top w:val="none" w:sz="0" w:space="0" w:color="auto"/>
        <w:left w:val="none" w:sz="0" w:space="0" w:color="auto"/>
        <w:bottom w:val="none" w:sz="0" w:space="0" w:color="auto"/>
        <w:right w:val="none" w:sz="0" w:space="0" w:color="auto"/>
      </w:divBdr>
    </w:div>
    <w:div w:id="403532437">
      <w:bodyDiv w:val="1"/>
      <w:marLeft w:val="0"/>
      <w:marRight w:val="0"/>
      <w:marTop w:val="0"/>
      <w:marBottom w:val="0"/>
      <w:divBdr>
        <w:top w:val="none" w:sz="0" w:space="0" w:color="auto"/>
        <w:left w:val="none" w:sz="0" w:space="0" w:color="auto"/>
        <w:bottom w:val="none" w:sz="0" w:space="0" w:color="auto"/>
        <w:right w:val="none" w:sz="0" w:space="0" w:color="auto"/>
      </w:divBdr>
    </w:div>
    <w:div w:id="1245144350">
      <w:bodyDiv w:val="1"/>
      <w:marLeft w:val="0"/>
      <w:marRight w:val="0"/>
      <w:marTop w:val="0"/>
      <w:marBottom w:val="0"/>
      <w:divBdr>
        <w:top w:val="none" w:sz="0" w:space="0" w:color="auto"/>
        <w:left w:val="none" w:sz="0" w:space="0" w:color="auto"/>
        <w:bottom w:val="none" w:sz="0" w:space="0" w:color="auto"/>
        <w:right w:val="none" w:sz="0" w:space="0" w:color="auto"/>
      </w:divBdr>
    </w:div>
    <w:div w:id="1662200013">
      <w:bodyDiv w:val="1"/>
      <w:marLeft w:val="0"/>
      <w:marRight w:val="0"/>
      <w:marTop w:val="0"/>
      <w:marBottom w:val="0"/>
      <w:divBdr>
        <w:top w:val="none" w:sz="0" w:space="0" w:color="auto"/>
        <w:left w:val="none" w:sz="0" w:space="0" w:color="auto"/>
        <w:bottom w:val="none" w:sz="0" w:space="0" w:color="auto"/>
        <w:right w:val="none" w:sz="0" w:space="0" w:color="auto"/>
      </w:divBdr>
    </w:div>
    <w:div w:id="1755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SHProcurement@ipp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F6F2DA91B24F43A833BF5F13B9C93E" ma:contentTypeVersion="8" ma:contentTypeDescription="Create a new document." ma:contentTypeScope="" ma:versionID="c8bf3c702f59c10cfd06c437084a5d39">
  <xsd:schema xmlns:xsd="http://www.w3.org/2001/XMLSchema" xmlns:xs="http://www.w3.org/2001/XMLSchema" xmlns:p="http://schemas.microsoft.com/office/2006/metadata/properties" xmlns:ns2="ef0636aa-4f5b-4a27-b542-9cc6a7d2af29" targetNamespace="http://schemas.microsoft.com/office/2006/metadata/properties" ma:root="true" ma:fieldsID="45613fccc66a6f076880a62fd61f7393" ns2:_="">
    <xsd:import namespace="ef0636aa-4f5b-4a27-b542-9cc6a7d2af2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36aa-4f5b-4a27-b542-9cc6a7d2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520C-D9E0-4821-83C2-5BA87F14DAA5}">
  <ds:schemaRefs>
    <ds:schemaRef ds:uri="http://schemas.microsoft.com/sharepoint/v3/contenttype/forms"/>
  </ds:schemaRefs>
</ds:datastoreItem>
</file>

<file path=customXml/itemProps2.xml><?xml version="1.0" encoding="utf-8"?>
<ds:datastoreItem xmlns:ds="http://schemas.openxmlformats.org/officeDocument/2006/customXml" ds:itemID="{F5F53F02-19B8-4DBB-80E3-B0130D88B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66443-49B5-4CC5-B049-F5E4640F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636aa-4f5b-4a27-b542-9cc6a7d2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B1734-B1F7-443B-AA32-575146A5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Ampadu</dc:creator>
  <cp:keywords/>
  <dc:description/>
  <cp:lastModifiedBy>Sody J. Ezekiel-Hart</cp:lastModifiedBy>
  <cp:revision>26</cp:revision>
  <cp:lastPrinted>2019-02-12T15:21:00Z</cp:lastPrinted>
  <dcterms:created xsi:type="dcterms:W3CDTF">2019-04-03T09:13:00Z</dcterms:created>
  <dcterms:modified xsi:type="dcterms:W3CDTF">2019-04-16T09:50:00Z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0x0101007AF6F2DA91B24F43A833BF5F13B9C93E</vt:lpwstr>
  </property>
  <property fmtid="{D5CDD505-2E9C-101B-9397-08002B2CF9AE}" pid="3" name="AuthorIds_UIVersion_12288">
    <vt:lpwstr>1662</vt:lpwstr>
  </property>
</Properties>
</file>