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862" w:rsidRDefault="00FB0862" w:rsidP="000E32B7">
      <w:pPr>
        <w:tabs>
          <w:tab w:val="left" w:pos="3435"/>
          <w:tab w:val="left" w:pos="6480"/>
        </w:tabs>
        <w:rPr>
          <w:rFonts w:ascii="Arial" w:hAnsi="Arial" w:cs="Arial"/>
          <w:b/>
          <w:szCs w:val="24"/>
        </w:rPr>
      </w:pPr>
      <w:bookmarkStart w:id="0" w:name="_GoBack"/>
      <w:bookmarkEnd w:id="0"/>
    </w:p>
    <w:p w:rsidR="001F50C9" w:rsidRPr="00770F61" w:rsidRDefault="001F50C9" w:rsidP="000E32B7">
      <w:pPr>
        <w:tabs>
          <w:tab w:val="left" w:pos="3435"/>
          <w:tab w:val="left" w:pos="6480"/>
        </w:tabs>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rsidR="00B71C4D" w:rsidRPr="001F50C9" w:rsidRDefault="00B71C4D">
      <w:pPr>
        <w:rPr>
          <w:rFonts w:ascii="Arial" w:hAnsi="Arial" w:cs="Arial"/>
          <w:szCs w:val="24"/>
        </w:rPr>
      </w:pPr>
    </w:p>
    <w:p w:rsidR="00231E8C" w:rsidRPr="00231E8C" w:rsidRDefault="00DD0843" w:rsidP="00231E8C">
      <w:pPr>
        <w:pStyle w:val="NoSpacing"/>
        <w:rPr>
          <w:rFonts w:eastAsia="Times New Roman"/>
          <w:b/>
          <w:szCs w:val="24"/>
          <w:lang w:eastAsia="en-GB"/>
        </w:rPr>
      </w:pPr>
      <w:r w:rsidRPr="00DD0843">
        <w:rPr>
          <w:rFonts w:eastAsia="Times New Roman"/>
          <w:b/>
          <w:szCs w:val="24"/>
          <w:lang w:eastAsia="en-GB"/>
        </w:rPr>
        <w:t xml:space="preserve">Project title: </w:t>
      </w:r>
      <w:r w:rsidR="00231E8C" w:rsidRPr="00231E8C">
        <w:rPr>
          <w:rFonts w:eastAsia="Times New Roman"/>
          <w:b/>
          <w:szCs w:val="24"/>
          <w:lang w:eastAsia="en-GB"/>
        </w:rPr>
        <w:t>NHS National Pharmaceuticals Transition 20</w:t>
      </w:r>
      <w:r w:rsidR="008B001F">
        <w:rPr>
          <w:rFonts w:eastAsia="Times New Roman"/>
          <w:b/>
          <w:szCs w:val="24"/>
          <w:lang w:eastAsia="en-GB"/>
        </w:rPr>
        <w:t>20</w:t>
      </w:r>
      <w:r w:rsidR="00231E8C" w:rsidRPr="00231E8C">
        <w:rPr>
          <w:rFonts w:eastAsia="Times New Roman"/>
          <w:b/>
          <w:szCs w:val="24"/>
          <w:lang w:eastAsia="en-GB"/>
        </w:rPr>
        <w:t>_</w:t>
      </w:r>
      <w:r w:rsidR="008B001F">
        <w:rPr>
          <w:rFonts w:eastAsia="Times New Roman"/>
          <w:b/>
          <w:szCs w:val="24"/>
          <w:lang w:eastAsia="en-GB"/>
        </w:rPr>
        <w:t>1</w:t>
      </w:r>
    </w:p>
    <w:p w:rsidR="00231E8C" w:rsidRPr="00231E8C" w:rsidRDefault="00231E8C" w:rsidP="00231E8C">
      <w:pPr>
        <w:rPr>
          <w:rFonts w:ascii="Arial" w:eastAsia="Times New Roman" w:hAnsi="Arial"/>
          <w:b/>
          <w:szCs w:val="24"/>
          <w:lang w:eastAsia="en-GB"/>
        </w:rPr>
      </w:pPr>
      <w:bookmarkStart w:id="1" w:name="_Hlk19796749"/>
      <w:r w:rsidRPr="00231E8C">
        <w:rPr>
          <w:rFonts w:ascii="Arial" w:eastAsia="Times New Roman" w:hAnsi="Arial"/>
          <w:b/>
          <w:szCs w:val="24"/>
          <w:lang w:eastAsia="en-GB"/>
        </w:rPr>
        <w:t>Offer reference number: CM/PHG/1</w:t>
      </w:r>
      <w:r w:rsidR="008B001F">
        <w:rPr>
          <w:rFonts w:ascii="Arial" w:eastAsia="Times New Roman" w:hAnsi="Arial"/>
          <w:b/>
          <w:szCs w:val="24"/>
          <w:lang w:eastAsia="en-GB"/>
        </w:rPr>
        <w:t>9</w:t>
      </w:r>
      <w:r w:rsidRPr="00231E8C">
        <w:rPr>
          <w:rFonts w:ascii="Arial" w:eastAsia="Times New Roman" w:hAnsi="Arial"/>
          <w:b/>
          <w:szCs w:val="24"/>
          <w:lang w:eastAsia="en-GB"/>
        </w:rPr>
        <w:t>/55</w:t>
      </w:r>
      <w:r w:rsidR="008B001F">
        <w:rPr>
          <w:rFonts w:ascii="Arial" w:eastAsia="Times New Roman" w:hAnsi="Arial"/>
          <w:b/>
          <w:szCs w:val="24"/>
          <w:lang w:eastAsia="en-GB"/>
        </w:rPr>
        <w:t>86</w:t>
      </w:r>
    </w:p>
    <w:p w:rsidR="00231E8C" w:rsidRPr="00231E8C" w:rsidRDefault="00231E8C" w:rsidP="00231E8C">
      <w:pPr>
        <w:rPr>
          <w:rFonts w:ascii="Arial" w:eastAsia="Times New Roman" w:hAnsi="Arial"/>
          <w:b/>
          <w:szCs w:val="24"/>
          <w:lang w:eastAsia="en-GB"/>
        </w:rPr>
      </w:pPr>
      <w:r w:rsidRPr="00231E8C">
        <w:rPr>
          <w:rFonts w:ascii="Arial" w:eastAsia="Times New Roman" w:hAnsi="Arial"/>
          <w:b/>
          <w:szCs w:val="24"/>
          <w:lang w:eastAsia="en-GB"/>
        </w:rPr>
        <w:t>Period of framework agreement: The total maximum duration of the framework agreement to be no more than 42 months</w:t>
      </w:r>
    </w:p>
    <w:p w:rsidR="00231E8C" w:rsidRPr="00231E8C" w:rsidRDefault="00231E8C" w:rsidP="00231E8C">
      <w:pPr>
        <w:rPr>
          <w:rFonts w:ascii="Arial" w:eastAsia="Times New Roman" w:hAnsi="Arial"/>
          <w:b/>
          <w:szCs w:val="24"/>
          <w:lang w:eastAsia="en-GB"/>
        </w:rPr>
      </w:pPr>
      <w:r w:rsidRPr="00231E8C">
        <w:rPr>
          <w:rFonts w:ascii="Arial" w:eastAsia="Times New Roman" w:hAnsi="Arial"/>
          <w:b/>
          <w:szCs w:val="24"/>
          <w:lang w:eastAsia="en-GB"/>
        </w:rPr>
        <w:t>Potential periods of call-offs under the framework agreement:</w:t>
      </w:r>
    </w:p>
    <w:p w:rsidR="00231E8C" w:rsidRPr="00231E8C" w:rsidRDefault="008B001F" w:rsidP="00231E8C">
      <w:pPr>
        <w:rPr>
          <w:rFonts w:ascii="Arial" w:eastAsia="Times New Roman" w:hAnsi="Arial"/>
          <w:b/>
          <w:szCs w:val="24"/>
          <w:lang w:eastAsia="en-GB"/>
        </w:rPr>
      </w:pPr>
      <w:r>
        <w:rPr>
          <w:rFonts w:ascii="Arial" w:eastAsia="Times New Roman" w:hAnsi="Arial"/>
          <w:b/>
          <w:szCs w:val="24"/>
          <w:lang w:eastAsia="en-GB"/>
        </w:rPr>
        <w:t>LSNE</w:t>
      </w:r>
      <w:r w:rsidR="00231E8C" w:rsidRPr="00231E8C">
        <w:rPr>
          <w:rFonts w:ascii="Arial" w:eastAsia="Times New Roman" w:hAnsi="Arial"/>
          <w:b/>
          <w:szCs w:val="24"/>
          <w:lang w:eastAsia="en-GB"/>
        </w:rPr>
        <w:t>:</w:t>
      </w:r>
      <w:r w:rsidR="00231E8C" w:rsidRPr="00231E8C">
        <w:rPr>
          <w:rFonts w:ascii="Arial" w:eastAsia="Times New Roman" w:hAnsi="Arial"/>
          <w:b/>
          <w:szCs w:val="24"/>
          <w:lang w:eastAsia="en-GB"/>
        </w:rPr>
        <w:tab/>
      </w:r>
      <w:r w:rsidR="00231E8C" w:rsidRPr="00231E8C">
        <w:rPr>
          <w:rFonts w:ascii="Arial" w:eastAsia="Times New Roman" w:hAnsi="Arial"/>
          <w:b/>
          <w:szCs w:val="24"/>
          <w:lang w:eastAsia="en-GB"/>
        </w:rPr>
        <w:tab/>
        <w:t>0</w:t>
      </w:r>
      <w:r w:rsidR="001732DB">
        <w:rPr>
          <w:rFonts w:ascii="Arial" w:eastAsia="Times New Roman" w:hAnsi="Arial"/>
          <w:b/>
          <w:szCs w:val="24"/>
          <w:lang w:eastAsia="en-GB"/>
        </w:rPr>
        <w:t>4</w:t>
      </w:r>
      <w:r w:rsidR="00231E8C" w:rsidRPr="00231E8C">
        <w:rPr>
          <w:rFonts w:ascii="Arial" w:eastAsia="Times New Roman" w:hAnsi="Arial"/>
          <w:b/>
          <w:szCs w:val="24"/>
          <w:lang w:eastAsia="en-GB"/>
        </w:rPr>
        <w:t>/0</w:t>
      </w:r>
      <w:r>
        <w:rPr>
          <w:rFonts w:ascii="Arial" w:eastAsia="Times New Roman" w:hAnsi="Arial"/>
          <w:b/>
          <w:szCs w:val="24"/>
          <w:lang w:eastAsia="en-GB"/>
        </w:rPr>
        <w:t>5</w:t>
      </w:r>
      <w:r w:rsidR="00231E8C" w:rsidRPr="00231E8C">
        <w:rPr>
          <w:rFonts w:ascii="Arial" w:eastAsia="Times New Roman" w:hAnsi="Arial"/>
          <w:b/>
          <w:szCs w:val="24"/>
          <w:lang w:eastAsia="en-GB"/>
        </w:rPr>
        <w:t>/2020 to 3</w:t>
      </w:r>
      <w:r>
        <w:rPr>
          <w:rFonts w:ascii="Arial" w:eastAsia="Times New Roman" w:hAnsi="Arial"/>
          <w:b/>
          <w:szCs w:val="24"/>
          <w:lang w:eastAsia="en-GB"/>
        </w:rPr>
        <w:t>1</w:t>
      </w:r>
      <w:r w:rsidR="00231E8C" w:rsidRPr="00231E8C">
        <w:rPr>
          <w:rFonts w:ascii="Arial" w:eastAsia="Times New Roman" w:hAnsi="Arial"/>
          <w:b/>
          <w:szCs w:val="24"/>
          <w:lang w:eastAsia="en-GB"/>
        </w:rPr>
        <w:t>/</w:t>
      </w:r>
      <w:r>
        <w:rPr>
          <w:rFonts w:ascii="Arial" w:eastAsia="Times New Roman" w:hAnsi="Arial"/>
          <w:b/>
          <w:szCs w:val="24"/>
          <w:lang w:eastAsia="en-GB"/>
        </w:rPr>
        <w:t>01</w:t>
      </w:r>
      <w:r w:rsidR="00231E8C" w:rsidRPr="00231E8C">
        <w:rPr>
          <w:rFonts w:ascii="Arial" w:eastAsia="Times New Roman" w:hAnsi="Arial"/>
          <w:b/>
          <w:szCs w:val="24"/>
          <w:lang w:eastAsia="en-GB"/>
        </w:rPr>
        <w:t>/202</w:t>
      </w:r>
      <w:r>
        <w:rPr>
          <w:rFonts w:ascii="Arial" w:eastAsia="Times New Roman" w:hAnsi="Arial"/>
          <w:b/>
          <w:szCs w:val="24"/>
          <w:lang w:eastAsia="en-GB"/>
        </w:rPr>
        <w:t>2</w:t>
      </w:r>
      <w:r w:rsidR="00231E8C" w:rsidRPr="00231E8C">
        <w:rPr>
          <w:rFonts w:ascii="Arial" w:eastAsia="Times New Roman" w:hAnsi="Arial"/>
          <w:b/>
          <w:szCs w:val="24"/>
          <w:lang w:eastAsia="en-GB"/>
        </w:rPr>
        <w:t xml:space="preserve"> (</w:t>
      </w:r>
      <w:r>
        <w:rPr>
          <w:rFonts w:ascii="Arial" w:eastAsia="Times New Roman" w:hAnsi="Arial"/>
          <w:b/>
          <w:szCs w:val="24"/>
          <w:lang w:eastAsia="en-GB"/>
        </w:rPr>
        <w:t>21</w:t>
      </w:r>
      <w:r w:rsidR="00231E8C" w:rsidRPr="00231E8C">
        <w:rPr>
          <w:rFonts w:ascii="Arial" w:eastAsia="Times New Roman" w:hAnsi="Arial"/>
          <w:b/>
          <w:szCs w:val="24"/>
          <w:lang w:eastAsia="en-GB"/>
        </w:rPr>
        <w:t xml:space="preserve"> months)</w:t>
      </w:r>
    </w:p>
    <w:p w:rsidR="00231E8C" w:rsidRPr="00231E8C" w:rsidRDefault="008B001F" w:rsidP="00231E8C">
      <w:pPr>
        <w:rPr>
          <w:rFonts w:ascii="Arial" w:eastAsia="Times New Roman" w:hAnsi="Arial"/>
          <w:b/>
          <w:szCs w:val="24"/>
          <w:lang w:eastAsia="en-GB"/>
        </w:rPr>
      </w:pPr>
      <w:r>
        <w:rPr>
          <w:rFonts w:ascii="Arial" w:eastAsia="Times New Roman" w:hAnsi="Arial"/>
          <w:b/>
          <w:szCs w:val="24"/>
          <w:lang w:eastAsia="en-GB"/>
        </w:rPr>
        <w:t>CESW</w:t>
      </w:r>
      <w:r w:rsidR="00231E8C" w:rsidRPr="00231E8C">
        <w:rPr>
          <w:rFonts w:ascii="Arial" w:eastAsia="Times New Roman" w:hAnsi="Arial"/>
          <w:b/>
          <w:szCs w:val="24"/>
          <w:lang w:eastAsia="en-GB"/>
        </w:rPr>
        <w:t xml:space="preserve">: </w:t>
      </w:r>
      <w:r w:rsidR="00231E8C" w:rsidRPr="00231E8C">
        <w:rPr>
          <w:rFonts w:ascii="Arial" w:eastAsia="Times New Roman" w:hAnsi="Arial"/>
          <w:b/>
          <w:szCs w:val="24"/>
          <w:lang w:eastAsia="en-GB"/>
        </w:rPr>
        <w:tab/>
        <w:t xml:space="preserve"> </w:t>
      </w:r>
      <w:r w:rsidR="00231E8C" w:rsidRPr="00231E8C">
        <w:rPr>
          <w:rFonts w:ascii="Arial" w:eastAsia="Times New Roman" w:hAnsi="Arial"/>
          <w:b/>
          <w:szCs w:val="24"/>
          <w:lang w:eastAsia="en-GB"/>
        </w:rPr>
        <w:tab/>
        <w:t>0</w:t>
      </w:r>
      <w:r w:rsidR="001732DB">
        <w:rPr>
          <w:rFonts w:ascii="Arial" w:eastAsia="Times New Roman" w:hAnsi="Arial"/>
          <w:b/>
          <w:szCs w:val="24"/>
          <w:lang w:eastAsia="en-GB"/>
        </w:rPr>
        <w:t>4</w:t>
      </w:r>
      <w:r w:rsidR="00231E8C" w:rsidRPr="00231E8C">
        <w:rPr>
          <w:rFonts w:ascii="Arial" w:eastAsia="Times New Roman" w:hAnsi="Arial"/>
          <w:b/>
          <w:szCs w:val="24"/>
          <w:lang w:eastAsia="en-GB"/>
        </w:rPr>
        <w:t>/0</w:t>
      </w:r>
      <w:r>
        <w:rPr>
          <w:rFonts w:ascii="Arial" w:eastAsia="Times New Roman" w:hAnsi="Arial"/>
          <w:b/>
          <w:szCs w:val="24"/>
          <w:lang w:eastAsia="en-GB"/>
        </w:rPr>
        <w:t>5</w:t>
      </w:r>
      <w:r w:rsidR="00231E8C" w:rsidRPr="00231E8C">
        <w:rPr>
          <w:rFonts w:ascii="Arial" w:eastAsia="Times New Roman" w:hAnsi="Arial"/>
          <w:b/>
          <w:szCs w:val="24"/>
          <w:lang w:eastAsia="en-GB"/>
        </w:rPr>
        <w:t xml:space="preserve">/2020 to </w:t>
      </w:r>
      <w:r>
        <w:rPr>
          <w:rFonts w:ascii="Arial" w:eastAsia="Times New Roman" w:hAnsi="Arial"/>
          <w:b/>
          <w:szCs w:val="24"/>
          <w:lang w:eastAsia="en-GB"/>
        </w:rPr>
        <w:t>31</w:t>
      </w:r>
      <w:r w:rsidR="00231E8C" w:rsidRPr="00231E8C">
        <w:rPr>
          <w:rFonts w:ascii="Arial" w:eastAsia="Times New Roman" w:hAnsi="Arial"/>
          <w:b/>
          <w:szCs w:val="24"/>
          <w:lang w:eastAsia="en-GB"/>
        </w:rPr>
        <w:t>/0</w:t>
      </w:r>
      <w:r>
        <w:rPr>
          <w:rFonts w:ascii="Arial" w:eastAsia="Times New Roman" w:hAnsi="Arial"/>
          <w:b/>
          <w:szCs w:val="24"/>
          <w:lang w:eastAsia="en-GB"/>
        </w:rPr>
        <w:t>1</w:t>
      </w:r>
      <w:r w:rsidR="00231E8C" w:rsidRPr="00231E8C">
        <w:rPr>
          <w:rFonts w:ascii="Arial" w:eastAsia="Times New Roman" w:hAnsi="Arial"/>
          <w:b/>
          <w:szCs w:val="24"/>
          <w:lang w:eastAsia="en-GB"/>
        </w:rPr>
        <w:t>/2021 (</w:t>
      </w:r>
      <w:r>
        <w:rPr>
          <w:rFonts w:ascii="Arial" w:eastAsia="Times New Roman" w:hAnsi="Arial"/>
          <w:b/>
          <w:szCs w:val="24"/>
          <w:lang w:eastAsia="en-GB"/>
        </w:rPr>
        <w:t>9</w:t>
      </w:r>
      <w:r w:rsidR="00231E8C" w:rsidRPr="00231E8C">
        <w:rPr>
          <w:rFonts w:ascii="Arial" w:eastAsia="Times New Roman" w:hAnsi="Arial"/>
          <w:b/>
          <w:szCs w:val="24"/>
          <w:lang w:eastAsia="en-GB"/>
        </w:rPr>
        <w:t xml:space="preserve"> months)</w:t>
      </w:r>
    </w:p>
    <w:p w:rsidR="00231E8C" w:rsidRPr="00231E8C" w:rsidRDefault="008B001F" w:rsidP="00231E8C">
      <w:pPr>
        <w:rPr>
          <w:rFonts w:ascii="Arial" w:eastAsia="Times New Roman" w:hAnsi="Arial"/>
          <w:b/>
          <w:szCs w:val="24"/>
          <w:lang w:eastAsia="en-GB"/>
        </w:rPr>
      </w:pPr>
      <w:r>
        <w:rPr>
          <w:rFonts w:ascii="Arial" w:eastAsia="Times New Roman" w:hAnsi="Arial"/>
          <w:b/>
          <w:szCs w:val="24"/>
          <w:lang w:eastAsia="en-GB"/>
        </w:rPr>
        <w:t>NWLN</w:t>
      </w:r>
      <w:r w:rsidR="00231E8C" w:rsidRPr="00231E8C">
        <w:rPr>
          <w:rFonts w:ascii="Arial" w:eastAsia="Times New Roman" w:hAnsi="Arial"/>
          <w:b/>
          <w:szCs w:val="24"/>
          <w:lang w:eastAsia="en-GB"/>
        </w:rPr>
        <w:t>:</w:t>
      </w:r>
      <w:r w:rsidR="00231E8C" w:rsidRPr="00231E8C">
        <w:rPr>
          <w:rFonts w:ascii="Arial" w:eastAsia="Times New Roman" w:hAnsi="Arial"/>
          <w:b/>
          <w:szCs w:val="24"/>
          <w:lang w:eastAsia="en-GB"/>
        </w:rPr>
        <w:tab/>
      </w:r>
      <w:r w:rsidR="00231E8C" w:rsidRPr="00231E8C">
        <w:rPr>
          <w:rFonts w:ascii="Arial" w:eastAsia="Times New Roman" w:hAnsi="Arial"/>
          <w:b/>
          <w:szCs w:val="24"/>
          <w:lang w:eastAsia="en-GB"/>
        </w:rPr>
        <w:tab/>
        <w:t>0</w:t>
      </w:r>
      <w:r w:rsidR="001732DB">
        <w:rPr>
          <w:rFonts w:ascii="Arial" w:eastAsia="Times New Roman" w:hAnsi="Arial"/>
          <w:b/>
          <w:szCs w:val="24"/>
          <w:lang w:eastAsia="en-GB"/>
        </w:rPr>
        <w:t>4</w:t>
      </w:r>
      <w:r w:rsidR="00231E8C" w:rsidRPr="00231E8C">
        <w:rPr>
          <w:rFonts w:ascii="Arial" w:eastAsia="Times New Roman" w:hAnsi="Arial"/>
          <w:b/>
          <w:szCs w:val="24"/>
          <w:lang w:eastAsia="en-GB"/>
        </w:rPr>
        <w:t>/0</w:t>
      </w:r>
      <w:r>
        <w:rPr>
          <w:rFonts w:ascii="Arial" w:eastAsia="Times New Roman" w:hAnsi="Arial"/>
          <w:b/>
          <w:szCs w:val="24"/>
          <w:lang w:eastAsia="en-GB"/>
        </w:rPr>
        <w:t>5</w:t>
      </w:r>
      <w:r w:rsidR="00231E8C" w:rsidRPr="00231E8C">
        <w:rPr>
          <w:rFonts w:ascii="Arial" w:eastAsia="Times New Roman" w:hAnsi="Arial"/>
          <w:b/>
          <w:szCs w:val="24"/>
          <w:lang w:eastAsia="en-GB"/>
        </w:rPr>
        <w:t>/2020 to 31/</w:t>
      </w:r>
      <w:r>
        <w:rPr>
          <w:rFonts w:ascii="Arial" w:eastAsia="Times New Roman" w:hAnsi="Arial"/>
          <w:b/>
          <w:szCs w:val="24"/>
          <w:lang w:eastAsia="en-GB"/>
        </w:rPr>
        <w:t>07</w:t>
      </w:r>
      <w:r w:rsidR="00231E8C" w:rsidRPr="00231E8C">
        <w:rPr>
          <w:rFonts w:ascii="Arial" w:eastAsia="Times New Roman" w:hAnsi="Arial"/>
          <w:b/>
          <w:szCs w:val="24"/>
          <w:lang w:eastAsia="en-GB"/>
        </w:rPr>
        <w:t>/2021 (</w:t>
      </w:r>
      <w:r>
        <w:rPr>
          <w:rFonts w:ascii="Arial" w:eastAsia="Times New Roman" w:hAnsi="Arial"/>
          <w:b/>
          <w:szCs w:val="24"/>
          <w:lang w:eastAsia="en-GB"/>
        </w:rPr>
        <w:t>15</w:t>
      </w:r>
      <w:r w:rsidR="00231E8C" w:rsidRPr="00231E8C">
        <w:rPr>
          <w:rFonts w:ascii="Arial" w:eastAsia="Times New Roman" w:hAnsi="Arial"/>
          <w:b/>
          <w:szCs w:val="24"/>
          <w:lang w:eastAsia="en-GB"/>
        </w:rPr>
        <w:t xml:space="preserve"> months)</w:t>
      </w:r>
    </w:p>
    <w:bookmarkEnd w:id="1"/>
    <w:p w:rsidR="00A16E26" w:rsidRPr="00A16E26" w:rsidRDefault="00A16E26" w:rsidP="00231E8C">
      <w:pPr>
        <w:rPr>
          <w:rFonts w:ascii="Arial" w:eastAsia="Times New Roman" w:hAnsi="Arial"/>
          <w:b/>
          <w:szCs w:val="24"/>
          <w:lang w:eastAsia="en-GB"/>
        </w:rPr>
      </w:pPr>
    </w:p>
    <w:p w:rsidR="00286B5C" w:rsidRDefault="00286B5C" w:rsidP="00C852EF">
      <w:pPr>
        <w:rPr>
          <w:rFonts w:ascii="Arial" w:hAnsi="Arial" w:cs="Arial"/>
          <w:b/>
        </w:rPr>
      </w:pPr>
    </w:p>
    <w:p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rsidR="00C852EF" w:rsidRPr="001F50C9" w:rsidRDefault="00C852EF" w:rsidP="00C852EF">
      <w:pPr>
        <w:rPr>
          <w:rFonts w:ascii="Arial" w:hAnsi="Arial" w:cs="Arial"/>
          <w:b/>
          <w:szCs w:val="24"/>
        </w:rPr>
      </w:pPr>
    </w:p>
    <w:p w:rsidR="00B71C4D" w:rsidRPr="001F50C9" w:rsidRDefault="00930376">
      <w:pPr>
        <w:rPr>
          <w:rFonts w:ascii="Arial" w:hAnsi="Arial" w:cs="Arial"/>
          <w:szCs w:val="24"/>
        </w:rPr>
      </w:pPr>
      <w:r w:rsidRPr="001F50C9">
        <w:rPr>
          <w:rFonts w:ascii="Arial" w:hAnsi="Arial" w:cs="Arial"/>
          <w:szCs w:val="24"/>
        </w:rPr>
        <w:t>‘the Offeror’</w:t>
      </w:r>
    </w:p>
    <w:p w:rsidR="00B71C4D" w:rsidRPr="001F50C9" w:rsidRDefault="00B71C4D">
      <w:pPr>
        <w:rPr>
          <w:rFonts w:ascii="Arial" w:hAnsi="Arial" w:cs="Arial"/>
          <w:b/>
          <w:szCs w:val="24"/>
        </w:rPr>
      </w:pPr>
      <w:r w:rsidRPr="001F50C9">
        <w:rPr>
          <w:rFonts w:ascii="Arial" w:hAnsi="Arial" w:cs="Arial"/>
          <w:b/>
          <w:szCs w:val="24"/>
        </w:rPr>
        <w:t>Agrees:</w:t>
      </w:r>
    </w:p>
    <w:p w:rsidR="00B71C4D" w:rsidRPr="001F50C9" w:rsidRDefault="00B71C4D">
      <w:pPr>
        <w:rPr>
          <w:rFonts w:ascii="Arial" w:hAnsi="Arial" w:cs="Arial"/>
          <w:szCs w:val="24"/>
        </w:rPr>
      </w:pPr>
    </w:p>
    <w:p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rsidR="00B71C4D" w:rsidRPr="00D22965" w:rsidRDefault="00B71C4D" w:rsidP="00770F61">
      <w:pPr>
        <w:jc w:val="both"/>
        <w:rPr>
          <w:rFonts w:ascii="Arial" w:hAnsi="Arial" w:cs="Arial"/>
          <w:szCs w:val="24"/>
        </w:rPr>
      </w:pPr>
    </w:p>
    <w:p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2B58CD" w:rsidRPr="001E0092">
        <w:rPr>
          <w:rFonts w:ascii="Arial" w:hAnsi="Arial" w:cs="Arial"/>
        </w:rPr>
        <w:t xml:space="preserve">The </w:t>
      </w:r>
      <w:r w:rsidR="001E0092">
        <w:rPr>
          <w:rFonts w:ascii="Arial" w:hAnsi="Arial" w:cs="Arial"/>
        </w:rPr>
        <w:t xml:space="preserve">NHS Commissioning Board (Operating Under the Name of 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ordered; </w:t>
      </w:r>
    </w:p>
    <w:p w:rsidR="00B71C4D" w:rsidRPr="00D22965" w:rsidRDefault="00B71C4D" w:rsidP="00770F61">
      <w:pPr>
        <w:jc w:val="both"/>
        <w:rPr>
          <w:rFonts w:ascii="Arial" w:hAnsi="Arial" w:cs="Arial"/>
          <w:szCs w:val="24"/>
        </w:rPr>
      </w:pPr>
    </w:p>
    <w:p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rsidR="00B71C4D" w:rsidRPr="001F50C9" w:rsidRDefault="00B71C4D" w:rsidP="00770F61">
      <w:pPr>
        <w:jc w:val="both"/>
        <w:rPr>
          <w:rFonts w:ascii="Arial" w:hAnsi="Arial" w:cs="Arial"/>
          <w:szCs w:val="24"/>
        </w:rPr>
      </w:pPr>
    </w:p>
    <w:p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approximate amount of the offer, except where the disclosure, in confidence, of the approximate amount of the offer was necessary to obtain quotations required for the preparation of the offer, for insurance purposes or for a contract guarantee bond;</w:t>
      </w:r>
    </w:p>
    <w:p w:rsidR="00B71C4D" w:rsidRPr="001F50C9" w:rsidRDefault="00B71C4D" w:rsidP="00770F61">
      <w:pPr>
        <w:jc w:val="both"/>
        <w:rPr>
          <w:rFonts w:ascii="Arial" w:hAnsi="Arial" w:cs="Arial"/>
          <w:szCs w:val="24"/>
        </w:rPr>
      </w:pPr>
    </w:p>
    <w:p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rsidR="00EB4BF3" w:rsidRDefault="00EB4BF3" w:rsidP="00770F61">
      <w:pPr>
        <w:ind w:left="709"/>
        <w:jc w:val="both"/>
        <w:rPr>
          <w:rFonts w:ascii="Arial" w:hAnsi="Arial" w:cs="Arial"/>
          <w:szCs w:val="24"/>
        </w:rPr>
      </w:pPr>
    </w:p>
    <w:p w:rsidR="00EB4BF3" w:rsidRPr="001E0092" w:rsidRDefault="00EB4BF3" w:rsidP="00EB4BF3">
      <w:pPr>
        <w:pStyle w:val="Style1"/>
        <w:numPr>
          <w:ilvl w:val="0"/>
          <w:numId w:val="6"/>
        </w:numPr>
        <w:ind w:hanging="720"/>
        <w:rPr>
          <w:sz w:val="24"/>
          <w:szCs w:val="24"/>
        </w:rPr>
      </w:pPr>
      <w:r w:rsidRPr="001E0092">
        <w:rPr>
          <w:sz w:val="24"/>
          <w:szCs w:val="24"/>
        </w:rPr>
        <w:t xml:space="preserve">that the Authority may disclose the Offeror’s information/documentation (provided to the Authority during this procurement exercise) more widely within Government </w:t>
      </w:r>
      <w:proofErr w:type="gramStart"/>
      <w:r w:rsidRPr="001E0092">
        <w:rPr>
          <w:sz w:val="24"/>
          <w:szCs w:val="24"/>
        </w:rPr>
        <w:t>for the purpose of</w:t>
      </w:r>
      <w:proofErr w:type="gramEnd"/>
      <w:r w:rsidRPr="001E0092">
        <w:rPr>
          <w:sz w:val="24"/>
          <w:szCs w:val="24"/>
        </w:rPr>
        <w:t xml:space="preserve"> ensuring effective cross-Government procurement processes, including value for money and related purposes.</w:t>
      </w:r>
    </w:p>
    <w:p w:rsidR="00EB4BF3" w:rsidRDefault="00EB4BF3" w:rsidP="00EB4BF3">
      <w:pPr>
        <w:keepNext/>
        <w:overflowPunct w:val="0"/>
        <w:autoSpaceDE w:val="0"/>
        <w:autoSpaceDN w:val="0"/>
        <w:adjustRightInd w:val="0"/>
        <w:outlineLvl w:val="4"/>
        <w:rPr>
          <w:rFonts w:ascii="Arial" w:hAnsi="Arial" w:cs="Arial"/>
          <w:b/>
          <w:szCs w:val="24"/>
        </w:rPr>
      </w:pPr>
    </w:p>
    <w:p w:rsidR="00EB4BF3" w:rsidRDefault="00EB4BF3" w:rsidP="00EB4BF3">
      <w:pPr>
        <w:keepNext/>
        <w:overflowPunct w:val="0"/>
        <w:autoSpaceDE w:val="0"/>
        <w:autoSpaceDN w:val="0"/>
        <w:adjustRightInd w:val="0"/>
        <w:outlineLvl w:val="4"/>
        <w:rPr>
          <w:rFonts w:ascii="Arial" w:hAnsi="Arial" w:cs="Arial"/>
          <w:b/>
          <w:szCs w:val="24"/>
        </w:rPr>
      </w:pPr>
    </w:p>
    <w:p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Completion and acceptance of this form is undertaken on the Bravo Solution</w:t>
      </w:r>
      <w:r w:rsidR="000E32B7">
        <w:rPr>
          <w:rFonts w:ascii="Arial" w:hAnsi="Arial" w:cs="Arial"/>
          <w:b/>
          <w:szCs w:val="24"/>
        </w:rPr>
        <w:t xml:space="preserve"> e-Tendering portal under </w:t>
      </w:r>
      <w:r w:rsidR="000E32B7" w:rsidRPr="000231BC">
        <w:rPr>
          <w:rFonts w:ascii="Arial" w:hAnsi="Arial" w:cs="Arial"/>
          <w:b/>
          <w:szCs w:val="24"/>
        </w:rPr>
        <w:t>“</w:t>
      </w:r>
      <w:r w:rsidR="000E32B7">
        <w:rPr>
          <w:rFonts w:ascii="Arial" w:hAnsi="Arial" w:cs="Arial"/>
          <w:b/>
          <w:szCs w:val="24"/>
        </w:rPr>
        <w:t>My Response”</w:t>
      </w:r>
      <w:r w:rsidR="000E32B7" w:rsidRPr="000231BC">
        <w:rPr>
          <w:rFonts w:ascii="Arial" w:hAnsi="Arial" w:cs="Arial"/>
          <w:b/>
          <w:szCs w:val="24"/>
        </w:rPr>
        <w:t xml:space="preserve"> </w:t>
      </w:r>
    </w:p>
    <w:sectPr w:rsidR="00770F61" w:rsidRPr="00EB4BF3" w:rsidSect="00EB4BF3">
      <w:headerReference w:type="default" r:id="rId9"/>
      <w:footerReference w:type="default" r:id="rId10"/>
      <w:headerReference w:type="first" r:id="rId11"/>
      <w:footerReference w:type="first" r:id="rId12"/>
      <w:pgSz w:w="11894" w:h="16834"/>
      <w:pgMar w:top="1440" w:right="1008" w:bottom="1440" w:left="1008" w:header="706" w:footer="54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CCD" w:rsidRDefault="00734CCD">
      <w:r>
        <w:separator/>
      </w:r>
    </w:p>
  </w:endnote>
  <w:endnote w:type="continuationSeparator" w:id="0">
    <w:p w:rsidR="00734CCD" w:rsidRDefault="0073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092" w:rsidRDefault="000E32B7" w:rsidP="000E32B7">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No. 0</w:t>
    </w:r>
    <w:r w:rsidR="001E0092">
      <w:rPr>
        <w:color w:val="BFBFBF"/>
        <w:sz w:val="20"/>
        <w:szCs w:val="20"/>
      </w:rPr>
      <w:t>6</w:t>
    </w:r>
    <w:r w:rsidRPr="00EB4BF3">
      <w:rPr>
        <w:color w:val="BFBFBF"/>
        <w:sz w:val="20"/>
        <w:szCs w:val="20"/>
      </w:rPr>
      <w:t xml:space="preserve"> – Form of offer </w:t>
    </w:r>
  </w:p>
  <w:p w:rsidR="001E0092" w:rsidRPr="00D440BE" w:rsidRDefault="001E0092" w:rsidP="001E0092">
    <w:pPr>
      <w:pStyle w:val="Footer"/>
      <w:rPr>
        <w:rFonts w:ascii="Arial" w:hAnsi="Arial" w:cs="Arial"/>
        <w:sz w:val="20"/>
      </w:rPr>
    </w:pPr>
    <w:r w:rsidRPr="00D440BE">
      <w:rPr>
        <w:rFonts w:ascii="Arial" w:hAnsi="Arial" w:cs="Arial"/>
        <w:sz w:val="20"/>
      </w:rPr>
      <w:t>©NHS England 201</w:t>
    </w:r>
    <w:r w:rsidR="00BA64A7">
      <w:rPr>
        <w:rFonts w:ascii="Arial" w:hAnsi="Arial" w:cs="Arial"/>
        <w:sz w:val="20"/>
      </w:rPr>
      <w:t>9</w:t>
    </w:r>
  </w:p>
  <w:p w:rsidR="000E32B7" w:rsidRPr="00EB4BF3" w:rsidRDefault="000E32B7" w:rsidP="000E32B7">
    <w:pPr>
      <w:pStyle w:val="NoSpacing"/>
      <w:rPr>
        <w:color w:val="BFBFBF"/>
        <w:sz w:val="20"/>
        <w:szCs w:val="20"/>
      </w:rPr>
    </w:pPr>
    <w:r w:rsidRPr="00EB4BF3">
      <w:rPr>
        <w:color w:val="BFBFBF"/>
        <w:sz w:val="20"/>
        <w:szCs w:val="20"/>
      </w:rPr>
      <w:tab/>
    </w:r>
    <w:r w:rsidRPr="00EB4BF3">
      <w:rPr>
        <w:color w:val="BFBFBF"/>
        <w:sz w:val="20"/>
        <w:szCs w:val="20"/>
      </w:rPr>
      <w:tab/>
    </w:r>
    <w:r w:rsidRPr="00EB4BF3">
      <w:rPr>
        <w:color w:val="BFBFBF"/>
        <w:sz w:val="20"/>
        <w:szCs w:val="20"/>
      </w:rPr>
      <w:tab/>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DE681C">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DE681C">
      <w:rPr>
        <w:noProof/>
        <w:color w:val="BFBFBF"/>
        <w:sz w:val="20"/>
        <w:szCs w:val="20"/>
      </w:rPr>
      <w:t>3</w:t>
    </w:r>
    <w:r w:rsidRPr="00EB4BF3">
      <w:rPr>
        <w:color w:val="BFBFBF"/>
        <w:sz w:val="20"/>
        <w:szCs w:val="20"/>
      </w:rPr>
      <w:fldChar w:fldCharType="end"/>
    </w:r>
  </w:p>
  <w:p w:rsidR="000E32B7"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CCD" w:rsidRDefault="00734CCD">
      <w:r>
        <w:separator/>
      </w:r>
    </w:p>
  </w:footnote>
  <w:footnote w:type="continuationSeparator" w:id="0">
    <w:p w:rsidR="00734CCD" w:rsidRDefault="00734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2B7" w:rsidRPr="00EB4BF3" w:rsidRDefault="000E32B7" w:rsidP="000E32B7">
    <w:pPr>
      <w:pStyle w:val="Header"/>
      <w:jc w:val="center"/>
      <w:rPr>
        <w:rFonts w:ascii="Arial" w:hAnsi="Arial" w:cs="Arial"/>
        <w:color w:val="BFBFBF"/>
      </w:rPr>
    </w:pPr>
    <w:r w:rsidRPr="00EB4BF3">
      <w:rPr>
        <w:rFonts w:ascii="Arial" w:hAnsi="Arial" w:cs="Arial"/>
        <w:color w:val="BFBFBF"/>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activeWritingStyle w:appName="MSWord" w:lang="en-GB"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6"/>
    <w:rsid w:val="000231BC"/>
    <w:rsid w:val="00027242"/>
    <w:rsid w:val="000718E7"/>
    <w:rsid w:val="0008336D"/>
    <w:rsid w:val="000A292E"/>
    <w:rsid w:val="000B52EE"/>
    <w:rsid w:val="000C781A"/>
    <w:rsid w:val="000E32B7"/>
    <w:rsid w:val="000E5E41"/>
    <w:rsid w:val="001430DE"/>
    <w:rsid w:val="001573CF"/>
    <w:rsid w:val="00161059"/>
    <w:rsid w:val="001732DB"/>
    <w:rsid w:val="001C3F16"/>
    <w:rsid w:val="001E0092"/>
    <w:rsid w:val="001F50C9"/>
    <w:rsid w:val="00214852"/>
    <w:rsid w:val="00231E8C"/>
    <w:rsid w:val="0024692E"/>
    <w:rsid w:val="00247C5F"/>
    <w:rsid w:val="002538E9"/>
    <w:rsid w:val="0026006C"/>
    <w:rsid w:val="00286B5C"/>
    <w:rsid w:val="00292AE5"/>
    <w:rsid w:val="002B58CD"/>
    <w:rsid w:val="002C1A06"/>
    <w:rsid w:val="002C2A01"/>
    <w:rsid w:val="002D0D61"/>
    <w:rsid w:val="002E4F27"/>
    <w:rsid w:val="002E539F"/>
    <w:rsid w:val="002F0D9B"/>
    <w:rsid w:val="002F48D2"/>
    <w:rsid w:val="00332F04"/>
    <w:rsid w:val="003576F8"/>
    <w:rsid w:val="00361895"/>
    <w:rsid w:val="00394AA8"/>
    <w:rsid w:val="00395B28"/>
    <w:rsid w:val="003D0C4B"/>
    <w:rsid w:val="003D486B"/>
    <w:rsid w:val="003D6B53"/>
    <w:rsid w:val="003D70A0"/>
    <w:rsid w:val="003E30F3"/>
    <w:rsid w:val="003E535C"/>
    <w:rsid w:val="003F5D8D"/>
    <w:rsid w:val="00480DD5"/>
    <w:rsid w:val="004846BF"/>
    <w:rsid w:val="00493550"/>
    <w:rsid w:val="004E5B6E"/>
    <w:rsid w:val="0050520A"/>
    <w:rsid w:val="00506CCA"/>
    <w:rsid w:val="00537A8B"/>
    <w:rsid w:val="00561159"/>
    <w:rsid w:val="005733C5"/>
    <w:rsid w:val="00582AA5"/>
    <w:rsid w:val="00585C0D"/>
    <w:rsid w:val="005A206D"/>
    <w:rsid w:val="005A779E"/>
    <w:rsid w:val="005B4E17"/>
    <w:rsid w:val="005E74A3"/>
    <w:rsid w:val="0060448F"/>
    <w:rsid w:val="0062347B"/>
    <w:rsid w:val="00655117"/>
    <w:rsid w:val="00671288"/>
    <w:rsid w:val="006E007F"/>
    <w:rsid w:val="006E5B0F"/>
    <w:rsid w:val="00724ABC"/>
    <w:rsid w:val="00730AE3"/>
    <w:rsid w:val="00734CCD"/>
    <w:rsid w:val="00770F61"/>
    <w:rsid w:val="007E2666"/>
    <w:rsid w:val="008178BC"/>
    <w:rsid w:val="0082062A"/>
    <w:rsid w:val="00836520"/>
    <w:rsid w:val="00871EC7"/>
    <w:rsid w:val="008B001F"/>
    <w:rsid w:val="008C2C73"/>
    <w:rsid w:val="008C3003"/>
    <w:rsid w:val="008C785B"/>
    <w:rsid w:val="008D60E2"/>
    <w:rsid w:val="00915D8F"/>
    <w:rsid w:val="00930376"/>
    <w:rsid w:val="009604C2"/>
    <w:rsid w:val="00971CE0"/>
    <w:rsid w:val="009C41CB"/>
    <w:rsid w:val="009D5400"/>
    <w:rsid w:val="00A16E26"/>
    <w:rsid w:val="00A955CE"/>
    <w:rsid w:val="00A96234"/>
    <w:rsid w:val="00AA287D"/>
    <w:rsid w:val="00AB7D16"/>
    <w:rsid w:val="00AD628D"/>
    <w:rsid w:val="00AF004D"/>
    <w:rsid w:val="00B064C6"/>
    <w:rsid w:val="00B308A7"/>
    <w:rsid w:val="00B401AA"/>
    <w:rsid w:val="00B71C4D"/>
    <w:rsid w:val="00B92515"/>
    <w:rsid w:val="00BA62D8"/>
    <w:rsid w:val="00BA64A7"/>
    <w:rsid w:val="00BC042A"/>
    <w:rsid w:val="00C012A8"/>
    <w:rsid w:val="00C22C03"/>
    <w:rsid w:val="00C5377B"/>
    <w:rsid w:val="00C579BA"/>
    <w:rsid w:val="00C852EF"/>
    <w:rsid w:val="00CA7157"/>
    <w:rsid w:val="00CC1C88"/>
    <w:rsid w:val="00CC7441"/>
    <w:rsid w:val="00CF0FF7"/>
    <w:rsid w:val="00D16FD1"/>
    <w:rsid w:val="00D22965"/>
    <w:rsid w:val="00D26172"/>
    <w:rsid w:val="00D26D96"/>
    <w:rsid w:val="00D66988"/>
    <w:rsid w:val="00D955F3"/>
    <w:rsid w:val="00DA5551"/>
    <w:rsid w:val="00DA791E"/>
    <w:rsid w:val="00DD0843"/>
    <w:rsid w:val="00DE681C"/>
    <w:rsid w:val="00DF18E5"/>
    <w:rsid w:val="00E44150"/>
    <w:rsid w:val="00E960A4"/>
    <w:rsid w:val="00EB4BF3"/>
    <w:rsid w:val="00EB71E4"/>
    <w:rsid w:val="00ED234C"/>
    <w:rsid w:val="00EE1ABD"/>
    <w:rsid w:val="00F3362D"/>
    <w:rsid w:val="00F40F05"/>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48812"/>
  <w15:chartTrackingRefBased/>
  <w15:docId w15:val="{58F8F399-9FD8-4EBC-9A7F-CBDF033C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4.xml" Id="R8ccd62aab05b4a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A2506709</value>
    </field>
    <field name="Objective-Title">
      <value order="0">Document No. 06 - Form of offer</value>
    </field>
    <field name="Objective-Description">
      <value order="0"/>
    </field>
    <field name="Objective-CreationStamp">
      <value order="0">2019-09-10T11:32:01Z</value>
    </field>
    <field name="Objective-IsApproved">
      <value order="0">false</value>
    </field>
    <field name="Objective-IsPublished">
      <value order="0">true</value>
    </field>
    <field name="Objective-DatePublished">
      <value order="0">2019-12-10T17:24:16Z</value>
    </field>
    <field name="Objective-ModificationStamp">
      <value order="0">2019-12-10T17:24:16Z</value>
    </field>
    <field name="Objective-Owner">
      <value order="0">Tierney, Lynne</value>
    </field>
    <field name="Objective-Path">
      <value order="0">Global Folder:03 Generic Medicine Projects and Contracts:Live Projects:16 Generic Pharmaceuticals Projects 2019:CM/PHG/19/5586 - NHS National Pharmaceuticals Transition 2020_1:03 Tender for CM/PHG/19/5586 - NHS National Pharmaceuticals Transition 2020_1:02 ITO Documentation</value>
    </field>
    <field name="Objective-Parent">
      <value order="0">02 ITO Documentation</value>
    </field>
    <field name="Objective-State">
      <value order="0">Published</value>
    </field>
    <field name="Objective-VersionId">
      <value order="0">vA3812185</value>
    </field>
    <field name="Objective-Version">
      <value order="0">4.0</value>
    </field>
    <field name="Objective-VersionNumber">
      <value order="0">4</value>
    </field>
    <field name="Objective-VersionComment">
      <value order="0"/>
    </field>
    <field name="Objective-FileNumber">
      <value order="0">qA18709</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04FB961A-CE85-4F99-B38D-856EFC74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2271</CharactersWithSpaces>
  <SharedDoc>false</SharedDoc>
  <HLinks>
    <vt:vector size="6" baseType="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Tierney, Lynne</cp:lastModifiedBy>
  <cp:revision>9</cp:revision>
  <cp:lastPrinted>2013-01-09T10:23:00Z</cp:lastPrinted>
  <dcterms:created xsi:type="dcterms:W3CDTF">2019-09-10T10:32:00Z</dcterms:created>
  <dcterms:modified xsi:type="dcterms:W3CDTF">2019-12-04T15:03:00Z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2019-09-10T11:32:01Z</vt:filetime>
  </property>
  <property fmtid="{D5CDD505-2E9C-101B-9397-08002B2CF9AE}" pid="4" name="Objective-Id">
    <vt:lpwstr>A2506709</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2019-12-10T17:24:16Z</vt:filetime>
  </property>
  <property fmtid="{D5CDD505-2E9C-101B-9397-08002B2CF9AE}" pid="8" name="Objective-ModificationStamp">
    <vt:filetime>2019-12-10T17:24:16Z</vt:filetime>
  </property>
  <property fmtid="{D5CDD505-2E9C-101B-9397-08002B2CF9AE}" pid="9" name="Objective-Owner">
    <vt:lpwstr>Tierney, Lynne</vt:lpwstr>
  </property>
  <property fmtid="{D5CDD505-2E9C-101B-9397-08002B2CF9AE}" pid="10" name="Objective-Path">
    <vt:lpwstr>Global Folder:03 Generic Medicine Projects and Contracts:Live Projects:16 Generic Pharmaceuticals Projects 2019:CM/PHG/19/5586 - NHS National Pharmaceuticals Transition 2020_1:03 Tender for CM/PHG/19/5586 - NHS National Pharmaceuticals Transition 2020_1:02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06 - Form of offer</vt:lpwstr>
  </property>
  <property fmtid="{D5CDD505-2E9C-101B-9397-08002B2CF9AE}" pid="14" name="Objective-Version">
    <vt:lpwstr>4.0</vt:lpwstr>
  </property>
  <property fmtid="{D5CDD505-2E9C-101B-9397-08002B2CF9AE}" pid="15" name="Objective-VersionComment">
    <vt:lpwstr/>
  </property>
  <property fmtid="{D5CDD505-2E9C-101B-9397-08002B2CF9AE}" pid="16" name="Objective-VersionNumber">
    <vt:r8>4</vt:r8>
  </property>
  <property fmtid="{D5CDD505-2E9C-101B-9397-08002B2CF9AE}" pid="17" name="Objective-FileNumber">
    <vt:lpwstr>qA18709</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vA3812185</vt:lpwstr>
  </property>
</Properties>
</file>