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F24FF" w14:textId="78735FB8" w:rsidR="00205B8C" w:rsidRPr="00205B8C" w:rsidRDefault="00205B8C" w:rsidP="00F672DD">
      <w:pPr>
        <w:rPr>
          <w:rFonts w:ascii="Arial" w:hAnsi="Arial" w:cs="Arial"/>
          <w:b/>
          <w:bCs/>
        </w:rPr>
      </w:pPr>
      <w:r w:rsidRPr="00205B8C">
        <w:rPr>
          <w:rFonts w:ascii="Arial" w:hAnsi="Arial" w:cs="Arial"/>
          <w:b/>
          <w:bCs/>
        </w:rPr>
        <w:t>Clarification Questions and Answers</w:t>
      </w:r>
    </w:p>
    <w:p w14:paraId="4CAB4A6A" w14:textId="4D5D2E1E" w:rsidR="00F672DD" w:rsidRPr="00205B8C" w:rsidRDefault="00F672DD" w:rsidP="00F672DD">
      <w:pPr>
        <w:rPr>
          <w:rFonts w:ascii="Arial" w:hAnsi="Arial" w:cs="Arial"/>
          <w:b/>
          <w:bCs/>
        </w:rPr>
      </w:pPr>
      <w:r w:rsidRPr="00205B8C">
        <w:rPr>
          <w:rFonts w:ascii="Arial" w:hAnsi="Arial" w:cs="Arial"/>
          <w:b/>
          <w:bCs/>
        </w:rPr>
        <w:t>Contract Ref: C22-0482-1696</w:t>
      </w:r>
    </w:p>
    <w:p w14:paraId="326CA973" w14:textId="41E4BDDF" w:rsidR="00F672DD" w:rsidRPr="00205B8C" w:rsidRDefault="00F672DD" w:rsidP="00F672DD">
      <w:pPr>
        <w:rPr>
          <w:rFonts w:ascii="Arial" w:hAnsi="Arial" w:cs="Arial"/>
          <w:b/>
          <w:bCs/>
        </w:rPr>
      </w:pPr>
      <w:r w:rsidRPr="00205B8C">
        <w:rPr>
          <w:rFonts w:ascii="Arial" w:hAnsi="Arial" w:cs="Arial"/>
          <w:b/>
          <w:bCs/>
        </w:rPr>
        <w:t>Title: Environmental data management and data flows in British Virgin Islands</w:t>
      </w:r>
    </w:p>
    <w:p w14:paraId="14C5A2B3" w14:textId="77777777" w:rsidR="00F672DD" w:rsidRDefault="00F672DD" w:rsidP="00F672DD">
      <w:pPr>
        <w:rPr>
          <w:rFonts w:ascii="Montserrat" w:hAnsi="Montserrat"/>
        </w:rPr>
      </w:pPr>
    </w:p>
    <w:p w14:paraId="6D28BAE5" w14:textId="77777777" w:rsidR="00F672DD" w:rsidRDefault="00F672DD" w:rsidP="00F672DD">
      <w:pPr>
        <w:rPr>
          <w:rFonts w:ascii="Montserrat" w:hAnsi="Montserrat"/>
        </w:rPr>
      </w:pPr>
    </w:p>
    <w:p w14:paraId="662467EB" w14:textId="69A4911C" w:rsidR="00F672DD" w:rsidRDefault="00F672DD" w:rsidP="00F672DD">
      <w:pPr>
        <w:rPr>
          <w:rFonts w:ascii="Montserrat" w:hAnsi="Montserrat"/>
        </w:rPr>
      </w:pPr>
      <w:r>
        <w:rPr>
          <w:rFonts w:ascii="Montserrat" w:hAnsi="Montserrat"/>
        </w:rPr>
        <w:t xml:space="preserve">Q1. Output 3 – Data Inventory – is this request for a single file or database listing of all geoscience datasets available internally in the BVI environment? </w:t>
      </w:r>
    </w:p>
    <w:p w14:paraId="1DB39C82" w14:textId="6C8E45D2" w:rsidR="00F672DD" w:rsidRPr="00850BC4" w:rsidRDefault="00E446B3" w:rsidP="00F672DD">
      <w:pPr>
        <w:rPr>
          <w:rFonts w:ascii="Arial" w:hAnsi="Arial" w:cs="Arial"/>
          <w:color w:val="5B9BD5" w:themeColor="accent5"/>
        </w:rPr>
      </w:pPr>
      <w:r w:rsidRPr="00850BC4">
        <w:rPr>
          <w:rFonts w:ascii="Arial" w:hAnsi="Arial" w:cs="Arial"/>
          <w:color w:val="5B9BD5" w:themeColor="accent5"/>
        </w:rPr>
        <w:t xml:space="preserve">A1. </w:t>
      </w:r>
      <w:r w:rsidR="00F672DD" w:rsidRPr="00850BC4">
        <w:rPr>
          <w:rFonts w:ascii="Arial" w:hAnsi="Arial" w:cs="Arial"/>
          <w:color w:val="5B9BD5" w:themeColor="accent5"/>
        </w:rPr>
        <w:t xml:space="preserve"> The initial workshop is designed to scope out the details of the task – We require a product that is fit for purpose and that can be used by key staff on island, and that fits with their existing IT infrastructure.</w:t>
      </w:r>
    </w:p>
    <w:p w14:paraId="0E87DD8E" w14:textId="77777777" w:rsidR="00F672DD" w:rsidRDefault="00F672DD" w:rsidP="00F672DD">
      <w:pPr>
        <w:rPr>
          <w:rFonts w:ascii="Arial" w:hAnsi="Arial" w:cs="Arial"/>
          <w:color w:val="31859C"/>
        </w:rPr>
      </w:pPr>
    </w:p>
    <w:p w14:paraId="0D4B3827" w14:textId="77777777" w:rsidR="00F672DD" w:rsidRDefault="00F672DD" w:rsidP="00F672DD">
      <w:pPr>
        <w:rPr>
          <w:rFonts w:ascii="Arial" w:hAnsi="Arial" w:cs="Arial"/>
        </w:rPr>
      </w:pPr>
    </w:p>
    <w:p w14:paraId="19B5E00D" w14:textId="008F9C6C" w:rsidR="00F672DD" w:rsidRDefault="00E446B3" w:rsidP="00F672DD">
      <w:pPr>
        <w:rPr>
          <w:rFonts w:ascii="Montserrat" w:hAnsi="Montserrat"/>
          <w:color w:val="31859C"/>
        </w:rPr>
      </w:pPr>
      <w:r>
        <w:rPr>
          <w:rFonts w:ascii="Montserrat" w:hAnsi="Montserrat"/>
        </w:rPr>
        <w:t xml:space="preserve">Q2 </w:t>
      </w:r>
      <w:r w:rsidR="00F672DD">
        <w:rPr>
          <w:rFonts w:ascii="Montserrat" w:hAnsi="Montserrat"/>
        </w:rPr>
        <w:t>Output 4 – For the metadata guidelines is this to build upon or use the medin metadata standards (</w:t>
      </w:r>
      <w:hyperlink r:id="rId5" w:history="1">
        <w:r w:rsidR="00F672DD">
          <w:rPr>
            <w:rStyle w:val="Hyperlink"/>
            <w:rFonts w:ascii="Montserrat" w:hAnsi="Montserrat"/>
          </w:rPr>
          <w:t>https://www.medin.org.uk/medin-discovery-metadata-standard</w:t>
        </w:r>
      </w:hyperlink>
      <w:r w:rsidR="00F672DD">
        <w:rPr>
          <w:rFonts w:ascii="Montserrat" w:hAnsi="Montserrat"/>
        </w:rPr>
        <w:t xml:space="preserve"> / </w:t>
      </w:r>
      <w:hyperlink r:id="rId6" w:history="1">
        <w:r w:rsidR="00F672DD">
          <w:rPr>
            <w:rStyle w:val="Hyperlink"/>
            <w:rFonts w:ascii="Montserrat" w:hAnsi="Montserrat"/>
          </w:rPr>
          <w:t>https://github.com/medin-marine/Discovery-Standard-public-content</w:t>
        </w:r>
      </w:hyperlink>
      <w:r w:rsidR="00F672DD">
        <w:rPr>
          <w:rFonts w:ascii="Montserrat" w:hAnsi="Montserrat"/>
        </w:rPr>
        <w:t>) or a different framework (GEMINI)?</w:t>
      </w:r>
    </w:p>
    <w:p w14:paraId="716108D1" w14:textId="1A813DE3" w:rsidR="00F672DD" w:rsidRPr="00850BC4" w:rsidRDefault="00E446B3" w:rsidP="00F672DD">
      <w:pPr>
        <w:rPr>
          <w:rFonts w:ascii="Arial" w:hAnsi="Arial" w:cs="Arial"/>
          <w:color w:val="5B9BD5" w:themeColor="accent5"/>
        </w:rPr>
      </w:pPr>
      <w:r w:rsidRPr="00850BC4">
        <w:rPr>
          <w:rFonts w:ascii="Arial" w:hAnsi="Arial" w:cs="Arial"/>
          <w:color w:val="5B9BD5" w:themeColor="accent5"/>
        </w:rPr>
        <w:t xml:space="preserve">A2 </w:t>
      </w:r>
      <w:r w:rsidR="00F672DD" w:rsidRPr="00850BC4">
        <w:rPr>
          <w:rFonts w:ascii="Arial" w:hAnsi="Arial" w:cs="Arial"/>
          <w:color w:val="5B9BD5" w:themeColor="accent5"/>
        </w:rPr>
        <w:t>We’d like to use existing standards as agreed with BVI users. These standards (if any) may differ across ministries but there could be an opportunity to standardise, if required.</w:t>
      </w:r>
    </w:p>
    <w:p w14:paraId="329C3FAD" w14:textId="77777777" w:rsidR="00F672DD" w:rsidRDefault="00F672DD" w:rsidP="00F672DD">
      <w:pPr>
        <w:rPr>
          <w:rFonts w:ascii="Arial" w:hAnsi="Arial" w:cs="Arial"/>
          <w:color w:val="31859C"/>
        </w:rPr>
      </w:pPr>
    </w:p>
    <w:p w14:paraId="2F438C2B" w14:textId="77777777" w:rsidR="00F672DD" w:rsidRDefault="00F672DD" w:rsidP="00F672DD">
      <w:pPr>
        <w:pStyle w:val="ListParagraph"/>
        <w:numPr>
          <w:ilvl w:val="0"/>
          <w:numId w:val="1"/>
        </w:numPr>
        <w:rPr>
          <w:rFonts w:ascii="Montserrat" w:eastAsia="Times New Roman" w:hAnsi="Montserrat"/>
        </w:rPr>
      </w:pPr>
      <w:r>
        <w:rPr>
          <w:rFonts w:ascii="Montserrat" w:eastAsia="Times New Roman" w:hAnsi="Montserrat"/>
        </w:rPr>
        <w:t>Can you provide more details on the data sharing agreement and guideline requirements, and for what types of datasets this relates to so that I may understand better the focus of metadata requirements.</w:t>
      </w:r>
    </w:p>
    <w:p w14:paraId="4D650990" w14:textId="77777777" w:rsidR="00F672DD" w:rsidRPr="00850BC4" w:rsidRDefault="00F672DD" w:rsidP="00F672DD">
      <w:pPr>
        <w:rPr>
          <w:rFonts w:ascii="Arial" w:hAnsi="Arial" w:cs="Arial"/>
          <w:color w:val="5B9BD5" w:themeColor="accent5"/>
        </w:rPr>
      </w:pPr>
      <w:r w:rsidRPr="00850BC4">
        <w:rPr>
          <w:rFonts w:ascii="Arial" w:hAnsi="Arial" w:cs="Arial"/>
          <w:color w:val="5B9BD5" w:themeColor="accent5"/>
        </w:rPr>
        <w:t xml:space="preserve">Data sharing agreements and guidelines requirements will apply to most datasets that are used as input to the environmental indicators – These are mostly geospatial dataset such as coral mapping point and polygon data, habitat maps, bathymetry, topography, flood risk maps, buildings maps, satellite images. </w:t>
      </w:r>
    </w:p>
    <w:p w14:paraId="382CBF24" w14:textId="77777777" w:rsidR="00F672DD" w:rsidRPr="00850BC4" w:rsidRDefault="00F672DD" w:rsidP="00F672DD">
      <w:pPr>
        <w:rPr>
          <w:rFonts w:ascii="Arial" w:hAnsi="Arial" w:cs="Arial"/>
          <w:color w:val="5B9BD5" w:themeColor="accent5"/>
        </w:rPr>
      </w:pPr>
    </w:p>
    <w:p w14:paraId="27AD9C26" w14:textId="77777777" w:rsidR="00F672DD" w:rsidRPr="00850BC4" w:rsidRDefault="00F672DD" w:rsidP="00F672DD">
      <w:pPr>
        <w:rPr>
          <w:rFonts w:ascii="Arial" w:hAnsi="Arial" w:cs="Arial"/>
          <w:color w:val="5B9BD5" w:themeColor="accent5"/>
        </w:rPr>
      </w:pPr>
      <w:r w:rsidRPr="00850BC4">
        <w:rPr>
          <w:rFonts w:ascii="Arial" w:hAnsi="Arial" w:cs="Arial"/>
          <w:color w:val="5B9BD5" w:themeColor="accent5"/>
        </w:rPr>
        <w:t>A preliminary list of data has already been identified together with a brief vision for the work. This information will be provided to the successful contractor but please note that the detail scoping will need to be undertaken as part of this contract.</w:t>
      </w:r>
    </w:p>
    <w:p w14:paraId="4A4C3000" w14:textId="77777777" w:rsidR="00F672DD" w:rsidRDefault="00F672DD" w:rsidP="00F672DD">
      <w:pPr>
        <w:rPr>
          <w:rFonts w:ascii="Arial" w:hAnsi="Arial" w:cs="Arial"/>
          <w:color w:val="31859C"/>
        </w:rPr>
      </w:pPr>
    </w:p>
    <w:p w14:paraId="70F440DD" w14:textId="77777777" w:rsidR="00E446B3" w:rsidRDefault="00E446B3" w:rsidP="00F672DD">
      <w:pPr>
        <w:rPr>
          <w:rFonts w:ascii="Montserrat" w:hAnsi="Montserrat"/>
        </w:rPr>
      </w:pPr>
      <w:r>
        <w:rPr>
          <w:rFonts w:ascii="Montserrat" w:hAnsi="Montserrat"/>
        </w:rPr>
        <w:t xml:space="preserve">Q3. </w:t>
      </w:r>
      <w:r w:rsidR="00F672DD">
        <w:rPr>
          <w:rFonts w:ascii="Montserrat" w:hAnsi="Montserrat"/>
        </w:rPr>
        <w:t xml:space="preserve">Output 5 – metadata catalogue creation – Can you please provide more information – is this a file based catalogue, hosted or other for example Metadata Maestro, GeoNetwork? </w:t>
      </w:r>
    </w:p>
    <w:p w14:paraId="12A05E19" w14:textId="77777777" w:rsidR="00E446B3" w:rsidRDefault="00E446B3" w:rsidP="00F672DD">
      <w:pPr>
        <w:rPr>
          <w:rFonts w:ascii="Montserrat" w:hAnsi="Montserrat"/>
        </w:rPr>
      </w:pPr>
    </w:p>
    <w:p w14:paraId="67DA53CD" w14:textId="39444D29" w:rsidR="00F672DD" w:rsidRPr="00850BC4" w:rsidRDefault="00E446B3" w:rsidP="00F672DD">
      <w:pPr>
        <w:rPr>
          <w:rFonts w:ascii="Arial" w:hAnsi="Arial" w:cs="Arial"/>
        </w:rPr>
      </w:pPr>
      <w:r w:rsidRPr="00850BC4">
        <w:rPr>
          <w:rFonts w:ascii="Montserrat" w:hAnsi="Montserrat"/>
          <w:color w:val="5B9BD5" w:themeColor="accent5"/>
        </w:rPr>
        <w:t xml:space="preserve">A3. </w:t>
      </w:r>
      <w:r w:rsidR="00F672DD" w:rsidRPr="00850BC4">
        <w:rPr>
          <w:rFonts w:ascii="Arial" w:hAnsi="Arial" w:cs="Arial"/>
          <w:color w:val="5B9BD5" w:themeColor="accent5"/>
        </w:rPr>
        <w:t xml:space="preserve">To be scoped out and agreed as part of the initial workshop </w:t>
      </w:r>
      <w:r w:rsidRPr="00850BC4">
        <w:rPr>
          <w:rFonts w:ascii="Arial" w:hAnsi="Arial" w:cs="Arial"/>
          <w:color w:val="5B9BD5" w:themeColor="accent5"/>
        </w:rPr>
        <w:t xml:space="preserve">. </w:t>
      </w:r>
      <w:r w:rsidR="00F672DD" w:rsidRPr="00850BC4">
        <w:rPr>
          <w:rFonts w:ascii="Arial" w:hAnsi="Arial" w:cs="Arial"/>
          <w:color w:val="5B9BD5" w:themeColor="accent5"/>
        </w:rPr>
        <w:t xml:space="preserve">considering that the system could be part of a data sharing system in the future. Example of existing metadata catalogue for Montserrat island at </w:t>
      </w:r>
      <w:hyperlink r:id="rId7" w:history="1">
        <w:r w:rsidR="00F672DD" w:rsidRPr="00850BC4">
          <w:rPr>
            <w:rStyle w:val="Hyperlink"/>
            <w:rFonts w:ascii="Arial" w:hAnsi="Arial" w:cs="Arial"/>
            <w:color w:val="auto"/>
          </w:rPr>
          <w:t>http://gisdataportal.gov.ms/</w:t>
        </w:r>
      </w:hyperlink>
    </w:p>
    <w:p w14:paraId="3DCDDD94" w14:textId="77777777" w:rsidR="00F672DD" w:rsidRDefault="00F672DD" w:rsidP="00F672DD">
      <w:pPr>
        <w:rPr>
          <w:rFonts w:ascii="Arial" w:hAnsi="Arial" w:cs="Arial"/>
          <w:color w:val="31859C"/>
        </w:rPr>
      </w:pPr>
    </w:p>
    <w:p w14:paraId="1DBA4525" w14:textId="77777777" w:rsidR="00F672DD" w:rsidRDefault="00F672DD" w:rsidP="00F672DD">
      <w:pPr>
        <w:rPr>
          <w:rFonts w:ascii="Arial" w:hAnsi="Arial" w:cs="Arial"/>
        </w:rPr>
      </w:pPr>
    </w:p>
    <w:p w14:paraId="0DFB4FC5" w14:textId="042FB0F3" w:rsidR="00F672DD" w:rsidRDefault="00E446B3" w:rsidP="00F672DD">
      <w:pPr>
        <w:rPr>
          <w:rFonts w:ascii="Montserrat" w:hAnsi="Montserrat"/>
        </w:rPr>
      </w:pPr>
      <w:r>
        <w:rPr>
          <w:rFonts w:ascii="Montserrat" w:hAnsi="Montserrat"/>
        </w:rPr>
        <w:t xml:space="preserve">Q4. </w:t>
      </w:r>
      <w:r w:rsidR="00F672DD">
        <w:rPr>
          <w:rFonts w:ascii="Montserrat" w:hAnsi="Montserrat"/>
        </w:rPr>
        <w:t>Output 6 – could you please let me know roughly how many people will require to be trained and also their technical proficiency level in geospatial data management.</w:t>
      </w:r>
    </w:p>
    <w:p w14:paraId="7D2FFC4C" w14:textId="1FC356C3" w:rsidR="00F672DD" w:rsidRPr="00850BC4" w:rsidRDefault="00E446B3" w:rsidP="00F672DD">
      <w:pPr>
        <w:rPr>
          <w:rFonts w:ascii="Arial" w:hAnsi="Arial" w:cs="Arial"/>
          <w:color w:val="5B9BD5" w:themeColor="accent5"/>
        </w:rPr>
      </w:pPr>
      <w:r w:rsidRPr="00850BC4">
        <w:rPr>
          <w:rFonts w:ascii="Arial" w:hAnsi="Arial" w:cs="Arial"/>
          <w:color w:val="5B9BD5" w:themeColor="accent5"/>
        </w:rPr>
        <w:t xml:space="preserve">A4. </w:t>
      </w:r>
      <w:r w:rsidR="00F672DD" w:rsidRPr="00850BC4">
        <w:rPr>
          <w:rFonts w:ascii="Arial" w:hAnsi="Arial" w:cs="Arial"/>
          <w:color w:val="5B9BD5" w:themeColor="accent5"/>
        </w:rPr>
        <w:t>To be scoped out and agreed at initial workshop in BVI. We expect to have 10-30 people, but we don’t know at this stage yet. There will be ministry staff and departments with competent GIS users, including information technology and disaster management personnel, that would need to be trained up in the use of a new system.</w:t>
      </w:r>
    </w:p>
    <w:p w14:paraId="5CB24747" w14:textId="6C33DF84" w:rsidR="0047202A" w:rsidRPr="00850BC4" w:rsidRDefault="0047202A" w:rsidP="0047202A">
      <w:pPr>
        <w:rPr>
          <w:color w:val="5B9BD5" w:themeColor="accent5"/>
        </w:rPr>
      </w:pPr>
    </w:p>
    <w:p w14:paraId="1D12BD4C" w14:textId="72F4C747" w:rsidR="0047202A" w:rsidRPr="00850BC4" w:rsidRDefault="0047202A" w:rsidP="0047202A">
      <w:pPr>
        <w:rPr>
          <w:color w:val="5B9BD5" w:themeColor="accent5"/>
        </w:rPr>
      </w:pPr>
    </w:p>
    <w:p w14:paraId="338DD140" w14:textId="62A151CD" w:rsidR="0047202A" w:rsidRDefault="0047202A" w:rsidP="0047202A">
      <w:pPr>
        <w:rPr>
          <w:color w:val="1F497D"/>
        </w:rPr>
      </w:pPr>
    </w:p>
    <w:p w14:paraId="61CBFF3C" w14:textId="6A0B91DD" w:rsidR="0047202A" w:rsidRDefault="0047202A" w:rsidP="0047202A">
      <w:pPr>
        <w:rPr>
          <w:color w:val="1F497D"/>
        </w:rPr>
      </w:pPr>
    </w:p>
    <w:p w14:paraId="58E7A8CB" w14:textId="4A4367F6" w:rsidR="0047202A" w:rsidRDefault="0047202A" w:rsidP="0047202A">
      <w:pPr>
        <w:rPr>
          <w:color w:val="1F497D"/>
        </w:rPr>
      </w:pPr>
    </w:p>
    <w:p w14:paraId="16F817A5" w14:textId="77777777" w:rsidR="0047202A" w:rsidRDefault="0047202A" w:rsidP="0047202A">
      <w:pPr>
        <w:rPr>
          <w:color w:val="1F497D"/>
        </w:rPr>
      </w:pPr>
    </w:p>
    <w:p w14:paraId="4F55B33A" w14:textId="60F6B739" w:rsidR="0047202A" w:rsidRPr="00666934" w:rsidRDefault="0047202A" w:rsidP="0047202A">
      <w:pPr>
        <w:rPr>
          <w:rFonts w:ascii="Montserrat" w:hAnsi="Montserrat"/>
          <w14:ligatures w14:val="none"/>
        </w:rPr>
      </w:pPr>
      <w:r w:rsidRPr="00666934">
        <w:rPr>
          <w:rFonts w:ascii="Montserrat" w:hAnsi="Montserrat"/>
        </w:rPr>
        <w:lastRenderedPageBreak/>
        <w:t>Q5. Output 7 - Under what circumstances will you pay overheads?</w:t>
      </w:r>
    </w:p>
    <w:p w14:paraId="413F1795" w14:textId="77777777" w:rsidR="0047202A" w:rsidRDefault="0047202A" w:rsidP="0047202A">
      <w:pPr>
        <w:rPr>
          <w:rFonts w:ascii="Montserrat" w:hAnsi="Montserrat"/>
          <w:color w:val="1F497D"/>
        </w:rPr>
      </w:pPr>
    </w:p>
    <w:p w14:paraId="3EF58014" w14:textId="5ADAEACA" w:rsidR="0047202A" w:rsidRPr="00850BC4" w:rsidRDefault="0047202A" w:rsidP="0047202A">
      <w:pPr>
        <w:rPr>
          <w:rFonts w:ascii="Montserrat" w:hAnsi="Montserrat"/>
          <w:color w:val="5B9BD5" w:themeColor="accent5"/>
        </w:rPr>
      </w:pPr>
      <w:bookmarkStart w:id="0" w:name="_Hlk115960991"/>
      <w:r w:rsidRPr="00850BC4">
        <w:rPr>
          <w:rFonts w:ascii="Montserrat" w:hAnsi="Montserrat"/>
          <w:color w:val="5B9BD5" w:themeColor="accent5"/>
        </w:rPr>
        <w:t>A5. Please refer to Terms and Conditions as noted below:</w:t>
      </w:r>
    </w:p>
    <w:bookmarkEnd w:id="0"/>
    <w:p w14:paraId="6B3F550E" w14:textId="77777777" w:rsidR="0047202A" w:rsidRPr="00850BC4" w:rsidRDefault="0047202A" w:rsidP="0047202A">
      <w:pPr>
        <w:rPr>
          <w:rFonts w:ascii="Montserrat" w:hAnsi="Montserrat"/>
          <w:color w:val="5B9BD5" w:themeColor="accent5"/>
        </w:rPr>
      </w:pPr>
      <w:r w:rsidRPr="00850BC4">
        <w:rPr>
          <w:rFonts w:ascii="Montserrat" w:hAnsi="Montserrat"/>
          <w:color w:val="5B9BD5" w:themeColor="accent5"/>
        </w:rPr>
        <w:t> </w:t>
      </w:r>
    </w:p>
    <w:p w14:paraId="77AEF976" w14:textId="5FCA0874" w:rsidR="0047202A" w:rsidRPr="00850BC4" w:rsidRDefault="00666934" w:rsidP="0047202A">
      <w:pPr>
        <w:rPr>
          <w:rFonts w:ascii="Montserrat" w:hAnsi="Montserrat"/>
          <w:color w:val="5B9BD5" w:themeColor="accent5"/>
        </w:rPr>
      </w:pPr>
      <w:r w:rsidRPr="00850BC4">
        <w:rPr>
          <w:rFonts w:ascii="Montserrat" w:hAnsi="Montserrat"/>
          <w:color w:val="5B9BD5" w:themeColor="accent5"/>
        </w:rPr>
        <w:tab/>
      </w:r>
      <w:r w:rsidR="0047202A" w:rsidRPr="00850BC4">
        <w:rPr>
          <w:rFonts w:ascii="Montserrat" w:hAnsi="Montserrat"/>
          <w:color w:val="5B9BD5" w:themeColor="accent5"/>
        </w:rPr>
        <w:t xml:space="preserve">C2.8  The Authority shall not pay the Contractor’s overhead costs unless </w:t>
      </w:r>
      <w:r w:rsidRPr="00850BC4">
        <w:rPr>
          <w:rFonts w:ascii="Montserrat" w:hAnsi="Montserrat"/>
          <w:color w:val="5B9BD5" w:themeColor="accent5"/>
        </w:rPr>
        <w:tab/>
      </w:r>
      <w:r w:rsidR="0047202A" w:rsidRPr="00850BC4">
        <w:rPr>
          <w:rFonts w:ascii="Montserrat" w:hAnsi="Montserrat"/>
          <w:color w:val="5B9BD5" w:themeColor="accent5"/>
        </w:rPr>
        <w:t xml:space="preserve">specifically agreed in writing by the Authority and overhead costs shall </w:t>
      </w:r>
      <w:r w:rsidRPr="00850BC4">
        <w:rPr>
          <w:rFonts w:ascii="Montserrat" w:hAnsi="Montserrat"/>
          <w:color w:val="5B9BD5" w:themeColor="accent5"/>
        </w:rPr>
        <w:tab/>
      </w:r>
      <w:r w:rsidR="0047202A" w:rsidRPr="00850BC4">
        <w:rPr>
          <w:rFonts w:ascii="Montserrat" w:hAnsi="Montserrat"/>
          <w:color w:val="5B9BD5" w:themeColor="accent5"/>
        </w:rPr>
        <w:t xml:space="preserve">include, without limitation; facilities, utilities, insurance, tax, head office </w:t>
      </w:r>
      <w:r w:rsidRPr="00850BC4">
        <w:rPr>
          <w:rFonts w:ascii="Montserrat" w:hAnsi="Montserrat"/>
          <w:color w:val="5B9BD5" w:themeColor="accent5"/>
        </w:rPr>
        <w:tab/>
      </w:r>
      <w:r w:rsidR="0047202A" w:rsidRPr="00850BC4">
        <w:rPr>
          <w:rFonts w:ascii="Montserrat" w:hAnsi="Montserrat"/>
          <w:color w:val="5B9BD5" w:themeColor="accent5"/>
        </w:rPr>
        <w:t xml:space="preserve">overheads, indirect staff costs and other costs not specifically and directly </w:t>
      </w:r>
      <w:r w:rsidRPr="00850BC4">
        <w:rPr>
          <w:rFonts w:ascii="Montserrat" w:hAnsi="Montserrat"/>
          <w:color w:val="5B9BD5" w:themeColor="accent5"/>
        </w:rPr>
        <w:tab/>
      </w:r>
      <w:r w:rsidR="0047202A" w:rsidRPr="00850BC4">
        <w:rPr>
          <w:rFonts w:ascii="Montserrat" w:hAnsi="Montserrat"/>
          <w:color w:val="5B9BD5" w:themeColor="accent5"/>
        </w:rPr>
        <w:t>ascribable solely to the provision of the Services.</w:t>
      </w:r>
    </w:p>
    <w:p w14:paraId="118112E2" w14:textId="77777777" w:rsidR="0047202A" w:rsidRPr="00850BC4" w:rsidRDefault="0047202A" w:rsidP="0047202A">
      <w:pPr>
        <w:rPr>
          <w:rFonts w:ascii="Montserrat" w:hAnsi="Montserrat"/>
          <w:color w:val="4472C4" w:themeColor="accent1"/>
        </w:rPr>
      </w:pPr>
      <w:r w:rsidRPr="00850BC4">
        <w:rPr>
          <w:rFonts w:ascii="Montserrat" w:hAnsi="Montserrat"/>
          <w:color w:val="4472C4" w:themeColor="accent1"/>
        </w:rPr>
        <w:t> </w:t>
      </w:r>
    </w:p>
    <w:p w14:paraId="6A783093" w14:textId="5E2542EF" w:rsidR="0047202A" w:rsidRPr="00850BC4" w:rsidRDefault="0047202A" w:rsidP="0047202A">
      <w:pPr>
        <w:rPr>
          <w:rFonts w:ascii="Montserrat" w:hAnsi="Montserrat"/>
        </w:rPr>
      </w:pPr>
      <w:r>
        <w:rPr>
          <w:rFonts w:ascii="Montserrat" w:hAnsi="Montserrat"/>
        </w:rPr>
        <w:t>Q</w:t>
      </w:r>
      <w:r w:rsidR="00850BC4">
        <w:rPr>
          <w:rFonts w:ascii="Montserrat" w:hAnsi="Montserrat"/>
        </w:rPr>
        <w:t>6</w:t>
      </w:r>
      <w:r>
        <w:rPr>
          <w:rFonts w:ascii="Montserrat" w:hAnsi="Montserrat"/>
        </w:rPr>
        <w:t xml:space="preserve">. Output 8 </w:t>
      </w:r>
      <w:r w:rsidRPr="00850BC4">
        <w:rPr>
          <w:rFonts w:ascii="Montserrat" w:hAnsi="Montserrat"/>
        </w:rPr>
        <w:t>- Which premises does this mean</w:t>
      </w:r>
      <w:r w:rsidRPr="00D600A7">
        <w:rPr>
          <w:rFonts w:ascii="Montserrat" w:hAnsi="Montserrat"/>
          <w:color w:val="8EAADB" w:themeColor="accent1" w:themeTint="99"/>
        </w:rPr>
        <w:t xml:space="preserve">? </w:t>
      </w:r>
      <w:r w:rsidR="00D600A7" w:rsidRPr="00D600A7">
        <w:rPr>
          <w:rFonts w:ascii="Arial" w:hAnsi="Arial" w:cs="Arial"/>
          <w:color w:val="8EAADB" w:themeColor="accent1" w:themeTint="99"/>
        </w:rPr>
        <w:t>JNCC premises either Peterborough or Aberdeen</w:t>
      </w:r>
      <w:r w:rsidR="00D600A7" w:rsidRPr="00D600A7">
        <w:rPr>
          <w:rFonts w:ascii="Arial" w:hAnsi="Arial" w:cs="Arial"/>
          <w:color w:val="8EAADB" w:themeColor="accent1" w:themeTint="99"/>
        </w:rPr>
        <w:t xml:space="preserve"> which may not be applicable for this project. </w:t>
      </w:r>
      <w:r w:rsidR="00D600A7">
        <w:rPr>
          <w:rFonts w:ascii="Arial" w:hAnsi="Arial" w:cs="Arial"/>
          <w:color w:val="8EAADB" w:themeColor="accent1" w:themeTint="99"/>
        </w:rPr>
        <w:t xml:space="preserve">Please refer to the </w:t>
      </w:r>
      <w:r w:rsidR="00D600A7" w:rsidRPr="00D600A7">
        <w:rPr>
          <w:rFonts w:ascii="Arial" w:hAnsi="Arial" w:cs="Arial"/>
          <w:color w:val="8EAADB" w:themeColor="accent1" w:themeTint="99"/>
        </w:rPr>
        <w:t xml:space="preserve">Terms and conditions  C2.9  </w:t>
      </w:r>
      <w:r w:rsidR="00D600A7" w:rsidRPr="00D600A7">
        <w:rPr>
          <w:rFonts w:ascii="Arial" w:hAnsi="Arial" w:cs="Arial"/>
          <w:color w:val="5B9BD5" w:themeColor="accent5"/>
        </w:rPr>
        <w:t>The Authority shall pay only for the time spent by Staff working on the Premises</w:t>
      </w:r>
      <w:r w:rsidR="00D600A7" w:rsidRPr="00850BC4">
        <w:rPr>
          <w:rFonts w:ascii="Montserrat" w:hAnsi="Montserrat"/>
          <w:color w:val="5B9BD5" w:themeColor="accent5"/>
        </w:rPr>
        <w:t>.</w:t>
      </w:r>
    </w:p>
    <w:p w14:paraId="1B58C12D" w14:textId="77777777" w:rsidR="00666934" w:rsidRDefault="00666934" w:rsidP="00666934">
      <w:pPr>
        <w:rPr>
          <w:rFonts w:ascii="Montserrat" w:hAnsi="Montserrat"/>
          <w:color w:val="1F497D"/>
        </w:rPr>
      </w:pPr>
    </w:p>
    <w:p w14:paraId="7EDB5CAF" w14:textId="77777777" w:rsidR="0047202A" w:rsidRPr="0047202A" w:rsidRDefault="0047202A" w:rsidP="0047202A">
      <w:pPr>
        <w:ind w:hanging="720"/>
        <w:rPr>
          <w:rFonts w:ascii="Montserrat" w:hAnsi="Montserrat"/>
        </w:rPr>
      </w:pPr>
      <w:r w:rsidRPr="0047202A">
        <w:rPr>
          <w:rFonts w:ascii="Montserrat" w:hAnsi="Montserrat"/>
        </w:rPr>
        <w:t> </w:t>
      </w:r>
    </w:p>
    <w:p w14:paraId="2D206AAD" w14:textId="145B25D1" w:rsidR="0047202A" w:rsidRPr="00850BC4" w:rsidRDefault="00666934" w:rsidP="0047202A">
      <w:pPr>
        <w:rPr>
          <w:rFonts w:ascii="Montserrat" w:hAnsi="Montserrat"/>
        </w:rPr>
      </w:pPr>
      <w:r w:rsidRPr="00850BC4">
        <w:rPr>
          <w:rFonts w:ascii="Montserrat" w:hAnsi="Montserrat"/>
        </w:rPr>
        <w:t>Q</w:t>
      </w:r>
      <w:r w:rsidR="00850BC4">
        <w:rPr>
          <w:rFonts w:ascii="Montserrat" w:hAnsi="Montserrat"/>
        </w:rPr>
        <w:t>7</w:t>
      </w:r>
      <w:r w:rsidRPr="00850BC4">
        <w:rPr>
          <w:rFonts w:ascii="Montserrat" w:hAnsi="Montserrat"/>
        </w:rPr>
        <w:t xml:space="preserve">. Output 9 - </w:t>
      </w:r>
      <w:r w:rsidR="0047202A" w:rsidRPr="00850BC4">
        <w:rPr>
          <w:rFonts w:ascii="Montserrat" w:hAnsi="Montserrat"/>
        </w:rPr>
        <w:t xml:space="preserve">Can we include staff time costs for travel to attend meetings in BVI? </w:t>
      </w:r>
    </w:p>
    <w:p w14:paraId="4FD790DC" w14:textId="4DF5DC1F" w:rsidR="00D600A7" w:rsidRDefault="00666934" w:rsidP="00D600A7">
      <w:pPr>
        <w:rPr>
          <w14:ligatures w14:val="none"/>
        </w:rPr>
      </w:pPr>
      <w:r w:rsidRPr="00D600A7">
        <w:rPr>
          <w:rFonts w:ascii="Montserrat" w:hAnsi="Montserrat"/>
          <w:color w:val="5B9BD5" w:themeColor="accent5"/>
        </w:rPr>
        <w:t>A7</w:t>
      </w:r>
      <w:r w:rsidRPr="00D600A7">
        <w:rPr>
          <w:rFonts w:ascii="Arial" w:hAnsi="Arial" w:cs="Arial"/>
          <w:color w:val="5B9BD5" w:themeColor="accent5"/>
        </w:rPr>
        <w:t xml:space="preserve">. </w:t>
      </w:r>
      <w:bookmarkStart w:id="1" w:name="_Hlk116285986"/>
      <w:r w:rsidR="00D600A7" w:rsidRPr="00D600A7">
        <w:rPr>
          <w:rFonts w:ascii="Arial" w:hAnsi="Arial" w:cs="Arial"/>
          <w:color w:val="8EAADB" w:themeColor="accent1" w:themeTint="99"/>
        </w:rPr>
        <w:t>Bidders</w:t>
      </w:r>
      <w:r w:rsidR="00AE3A82">
        <w:rPr>
          <w:rFonts w:ascii="Arial" w:hAnsi="Arial" w:cs="Arial"/>
          <w:color w:val="8EAADB" w:themeColor="accent1" w:themeTint="99"/>
        </w:rPr>
        <w:t>’</w:t>
      </w:r>
      <w:r w:rsidR="00D600A7" w:rsidRPr="00D600A7">
        <w:rPr>
          <w:rFonts w:ascii="Arial" w:hAnsi="Arial" w:cs="Arial"/>
          <w:color w:val="8EAADB" w:themeColor="accent1" w:themeTint="99"/>
        </w:rPr>
        <w:t xml:space="preserve"> pricing schedule should include breakdown as per our annex A.</w:t>
      </w:r>
      <w:r w:rsidR="00D600A7" w:rsidRPr="00D600A7">
        <w:rPr>
          <w:color w:val="8EAADB" w:themeColor="accent1" w:themeTint="99"/>
        </w:rPr>
        <w:t xml:space="preserve">   </w:t>
      </w:r>
      <w:bookmarkEnd w:id="1"/>
    </w:p>
    <w:p w14:paraId="4FA93C06" w14:textId="1BDD2E47" w:rsidR="0047202A" w:rsidRPr="00850BC4" w:rsidRDefault="0047202A" w:rsidP="0047202A">
      <w:pPr>
        <w:rPr>
          <w:rFonts w:ascii="Montserrat" w:hAnsi="Montserrat"/>
          <w:color w:val="5B9BD5" w:themeColor="accent5"/>
        </w:rPr>
      </w:pPr>
    </w:p>
    <w:p w14:paraId="2A708F78" w14:textId="77777777" w:rsidR="0047202A" w:rsidRPr="0047202A" w:rsidRDefault="0047202A" w:rsidP="0047202A">
      <w:pPr>
        <w:rPr>
          <w:rFonts w:ascii="Montserrat" w:hAnsi="Montserrat"/>
        </w:rPr>
      </w:pPr>
      <w:r w:rsidRPr="0047202A">
        <w:rPr>
          <w:rFonts w:ascii="Montserrat" w:hAnsi="Montserrat"/>
          <w:color w:val="1F497D"/>
        </w:rPr>
        <w:t> </w:t>
      </w:r>
    </w:p>
    <w:p w14:paraId="3B3CA78A" w14:textId="472D7B73" w:rsidR="0047202A" w:rsidRPr="00850BC4" w:rsidRDefault="00850BC4" w:rsidP="0047202A">
      <w:pPr>
        <w:rPr>
          <w:rFonts w:ascii="Montserrat" w:hAnsi="Montserrat"/>
        </w:rPr>
      </w:pPr>
      <w:r>
        <w:rPr>
          <w:rFonts w:ascii="Montserrat" w:hAnsi="Montserrat"/>
        </w:rPr>
        <w:t>Q8</w:t>
      </w:r>
      <w:r w:rsidR="00666934" w:rsidRPr="00850BC4">
        <w:rPr>
          <w:rFonts w:ascii="Montserrat" w:hAnsi="Montserrat"/>
        </w:rPr>
        <w:t xml:space="preserve">. Output 10 - </w:t>
      </w:r>
      <w:r w:rsidR="0047202A" w:rsidRPr="00850BC4">
        <w:rPr>
          <w:rFonts w:ascii="Montserrat" w:hAnsi="Montserrat"/>
        </w:rPr>
        <w:t xml:space="preserve">Do some of these TnC’s not apply to this contract, if so please could you clarify which do and which do not. </w:t>
      </w:r>
    </w:p>
    <w:p w14:paraId="3992BB20" w14:textId="0112F173" w:rsidR="00AE3A82" w:rsidRPr="00AE3A82" w:rsidRDefault="00666934" w:rsidP="00AE3A82">
      <w:pPr>
        <w:rPr>
          <w:rFonts w:ascii="Arial" w:hAnsi="Arial" w:cs="Arial"/>
          <w:color w:val="8EAADB" w:themeColor="accent1" w:themeTint="99"/>
        </w:rPr>
      </w:pPr>
      <w:r w:rsidRPr="00AE3A82">
        <w:rPr>
          <w:rFonts w:ascii="Montserrat" w:hAnsi="Montserrat"/>
          <w:color w:val="5B9BD5" w:themeColor="accent5"/>
        </w:rPr>
        <w:t>A8.</w:t>
      </w:r>
      <w:r w:rsidR="00AE3A82">
        <w:rPr>
          <w:rFonts w:ascii="Montserrat" w:hAnsi="Montserrat"/>
          <w:color w:val="5B9BD5" w:themeColor="accent5"/>
        </w:rPr>
        <w:t xml:space="preserve"> </w:t>
      </w:r>
      <w:r w:rsidR="00AE3A82" w:rsidRPr="00AE3A82">
        <w:rPr>
          <w:rFonts w:ascii="Arial" w:hAnsi="Arial" w:cs="Arial"/>
          <w:color w:val="8EAADB" w:themeColor="accent1" w:themeTint="99"/>
        </w:rPr>
        <w:t xml:space="preserve">The terms and conditions contained in the ITT document </w:t>
      </w:r>
      <w:r w:rsidR="00AE3A82">
        <w:rPr>
          <w:rFonts w:ascii="Arial" w:hAnsi="Arial" w:cs="Arial"/>
          <w:color w:val="8EAADB" w:themeColor="accent1" w:themeTint="99"/>
        </w:rPr>
        <w:t>shall</w:t>
      </w:r>
      <w:r w:rsidR="00AE3A82" w:rsidRPr="00AE3A82">
        <w:rPr>
          <w:rFonts w:ascii="Arial" w:hAnsi="Arial" w:cs="Arial"/>
          <w:color w:val="8EAADB" w:themeColor="accent1" w:themeTint="99"/>
        </w:rPr>
        <w:t xml:space="preserve"> apply</w:t>
      </w:r>
      <w:r w:rsidR="00AE3A82">
        <w:rPr>
          <w:rFonts w:ascii="Arial" w:hAnsi="Arial" w:cs="Arial"/>
          <w:color w:val="8EAADB" w:themeColor="accent1" w:themeTint="99"/>
        </w:rPr>
        <w:t>.</w:t>
      </w:r>
    </w:p>
    <w:p w14:paraId="4AD3B212" w14:textId="77777777" w:rsidR="00AE3A82" w:rsidRDefault="00AE3A82" w:rsidP="00AE3A82">
      <w:pPr>
        <w:rPr>
          <w14:ligatures w14:val="none"/>
        </w:rPr>
      </w:pPr>
    </w:p>
    <w:p w14:paraId="53994906" w14:textId="77777777" w:rsidR="0047202A" w:rsidRPr="0047202A" w:rsidRDefault="0047202A" w:rsidP="0047202A">
      <w:pPr>
        <w:rPr>
          <w:rFonts w:ascii="Montserrat" w:hAnsi="Montserrat"/>
        </w:rPr>
      </w:pPr>
      <w:r w:rsidRPr="0047202A">
        <w:rPr>
          <w:rFonts w:ascii="Montserrat" w:hAnsi="Montserrat"/>
          <w:color w:val="1F497D"/>
        </w:rPr>
        <w:t> </w:t>
      </w:r>
    </w:p>
    <w:p w14:paraId="3A9354C1" w14:textId="25C08993" w:rsidR="0047202A" w:rsidRPr="00850BC4" w:rsidRDefault="00666934" w:rsidP="0047202A">
      <w:pPr>
        <w:rPr>
          <w:rFonts w:ascii="Montserrat" w:hAnsi="Montserrat"/>
        </w:rPr>
      </w:pPr>
      <w:r w:rsidRPr="00850BC4">
        <w:rPr>
          <w:rFonts w:ascii="Montserrat" w:hAnsi="Montserrat"/>
        </w:rPr>
        <w:t>Q</w:t>
      </w:r>
      <w:r w:rsidR="00850BC4">
        <w:rPr>
          <w:rFonts w:ascii="Montserrat" w:hAnsi="Montserrat"/>
        </w:rPr>
        <w:t>9</w:t>
      </w:r>
      <w:r w:rsidRPr="00850BC4">
        <w:rPr>
          <w:rFonts w:ascii="Montserrat" w:hAnsi="Montserrat"/>
        </w:rPr>
        <w:t xml:space="preserve">. Output 11 - </w:t>
      </w:r>
      <w:r w:rsidR="0047202A" w:rsidRPr="00850BC4">
        <w:rPr>
          <w:rFonts w:ascii="Montserrat" w:hAnsi="Montserrat"/>
        </w:rPr>
        <w:t xml:space="preserve">We have our own rates for travel and subsistence can we use these instead of JNCC that appear out of date in the document included in the zip download. </w:t>
      </w:r>
    </w:p>
    <w:p w14:paraId="00422A13" w14:textId="57DA9E19" w:rsidR="00AE3A82" w:rsidRDefault="00AE3A82" w:rsidP="00AE3A82">
      <w:pPr>
        <w:rPr>
          <w14:ligatures w14:val="none"/>
        </w:rPr>
      </w:pPr>
      <w:r w:rsidRPr="00AE3A82">
        <w:rPr>
          <w:rFonts w:ascii="Montserrat" w:hAnsi="Montserrat"/>
          <w:color w:val="5B9BD5" w:themeColor="accent5"/>
        </w:rPr>
        <w:t>A9.</w:t>
      </w:r>
      <w:r w:rsidR="0047202A" w:rsidRPr="00AE3A82">
        <w:rPr>
          <w:rFonts w:ascii="Montserrat" w:hAnsi="Montserrat"/>
          <w:color w:val="5B9BD5" w:themeColor="accent5"/>
        </w:rPr>
        <w:t xml:space="preserve"> </w:t>
      </w:r>
      <w:r w:rsidR="0047202A" w:rsidRPr="00850BC4">
        <w:rPr>
          <w:rFonts w:ascii="Montserrat" w:hAnsi="Montserrat"/>
          <w:color w:val="5B9BD5" w:themeColor="accent5"/>
        </w:rPr>
        <w:t> </w:t>
      </w:r>
      <w:r w:rsidRPr="00AE3A82">
        <w:rPr>
          <w:rFonts w:ascii="Arial" w:hAnsi="Arial" w:cs="Arial"/>
          <w:color w:val="8EAADB" w:themeColor="accent1" w:themeTint="99"/>
        </w:rPr>
        <w:t xml:space="preserve">No </w:t>
      </w:r>
      <w:r w:rsidRPr="00AE3A82">
        <w:rPr>
          <w:rFonts w:ascii="Arial" w:hAnsi="Arial" w:cs="Arial"/>
          <w:color w:val="8EAADB" w:themeColor="accent1" w:themeTint="99"/>
        </w:rPr>
        <w:t>bidders</w:t>
      </w:r>
      <w:r w:rsidRPr="00AE3A82">
        <w:rPr>
          <w:rFonts w:ascii="Arial" w:hAnsi="Arial" w:cs="Arial"/>
          <w:color w:val="8EAADB" w:themeColor="accent1" w:themeTint="99"/>
        </w:rPr>
        <w:t xml:space="preserve"> should use t&amp;s rates for contractors which </w:t>
      </w:r>
      <w:r>
        <w:rPr>
          <w:rFonts w:ascii="Arial" w:hAnsi="Arial" w:cs="Arial"/>
          <w:color w:val="8EAADB" w:themeColor="accent1" w:themeTint="99"/>
        </w:rPr>
        <w:t>is</w:t>
      </w:r>
      <w:r w:rsidRPr="00AE3A82">
        <w:rPr>
          <w:rFonts w:ascii="Arial" w:hAnsi="Arial" w:cs="Arial"/>
          <w:color w:val="8EAADB" w:themeColor="accent1" w:themeTint="99"/>
        </w:rPr>
        <w:t xml:space="preserve"> included in the ITT documents</w:t>
      </w:r>
      <w:r>
        <w:rPr>
          <w:rFonts w:ascii="Arial" w:hAnsi="Arial" w:cs="Arial"/>
        </w:rPr>
        <w:t>.</w:t>
      </w:r>
    </w:p>
    <w:p w14:paraId="41274754" w14:textId="0554C2D8" w:rsidR="0047202A" w:rsidRPr="00850BC4" w:rsidRDefault="0047202A" w:rsidP="0047202A">
      <w:pPr>
        <w:rPr>
          <w:rFonts w:ascii="Montserrat" w:hAnsi="Montserrat"/>
          <w:color w:val="5B9BD5" w:themeColor="accent5"/>
        </w:rPr>
      </w:pPr>
    </w:p>
    <w:p w14:paraId="23E438EE" w14:textId="0568BDE2" w:rsidR="0047202A" w:rsidRPr="0047202A" w:rsidRDefault="0047202A" w:rsidP="00F672DD">
      <w:pPr>
        <w:rPr>
          <w:rFonts w:ascii="Montserrat" w:hAnsi="Montserrat" w:cs="Arial"/>
          <w:color w:val="31859C"/>
        </w:rPr>
      </w:pPr>
    </w:p>
    <w:p w14:paraId="1E493C27" w14:textId="7A956EB8" w:rsidR="0047202A" w:rsidRPr="0047202A" w:rsidRDefault="0047202A" w:rsidP="00F672DD">
      <w:pPr>
        <w:rPr>
          <w:rFonts w:ascii="Montserrat" w:hAnsi="Montserrat" w:cs="Arial"/>
          <w:color w:val="31859C"/>
        </w:rPr>
      </w:pPr>
    </w:p>
    <w:p w14:paraId="51C57EC8" w14:textId="77777777" w:rsidR="0047202A" w:rsidRPr="0047202A" w:rsidRDefault="0047202A" w:rsidP="00F672DD">
      <w:pPr>
        <w:rPr>
          <w:rFonts w:ascii="Montserrat" w:hAnsi="Montserrat" w:cs="Arial"/>
          <w:color w:val="31859C"/>
        </w:rPr>
      </w:pPr>
    </w:p>
    <w:p w14:paraId="1D598236" w14:textId="77777777" w:rsidR="00F672DD" w:rsidRPr="0047202A" w:rsidRDefault="00F672DD">
      <w:pPr>
        <w:rPr>
          <w:rFonts w:ascii="Montserrat" w:hAnsi="Montserrat"/>
        </w:rPr>
      </w:pPr>
    </w:p>
    <w:sectPr w:rsidR="00F672DD" w:rsidRPr="00472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4367F"/>
    <w:multiLevelType w:val="hybridMultilevel"/>
    <w:tmpl w:val="4ED0EE7E"/>
    <w:lvl w:ilvl="0" w:tplc="E5F213D6">
      <w:numFmt w:val="bullet"/>
      <w:lvlText w:val="-"/>
      <w:lvlJc w:val="left"/>
      <w:pPr>
        <w:ind w:left="720" w:hanging="360"/>
      </w:pPr>
      <w:rPr>
        <w:rFonts w:ascii="Montserrat" w:eastAsia="Calibri" w:hAnsi="Montserra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DD"/>
    <w:rsid w:val="00205B8C"/>
    <w:rsid w:val="0047202A"/>
    <w:rsid w:val="00666934"/>
    <w:rsid w:val="00850BC4"/>
    <w:rsid w:val="00AE3A82"/>
    <w:rsid w:val="00D600A7"/>
    <w:rsid w:val="00E446B3"/>
    <w:rsid w:val="00F6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F808"/>
  <w15:chartTrackingRefBased/>
  <w15:docId w15:val="{A962F557-EA09-46CE-BF16-E5566299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2DD"/>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72DD"/>
    <w:rPr>
      <w:color w:val="0563C1"/>
      <w:u w:val="single"/>
    </w:rPr>
  </w:style>
  <w:style w:type="paragraph" w:styleId="ListParagraph">
    <w:name w:val="List Paragraph"/>
    <w:basedOn w:val="Normal"/>
    <w:uiPriority w:val="34"/>
    <w:qFormat/>
    <w:rsid w:val="00F672D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904425">
      <w:bodyDiv w:val="1"/>
      <w:marLeft w:val="0"/>
      <w:marRight w:val="0"/>
      <w:marTop w:val="0"/>
      <w:marBottom w:val="0"/>
      <w:divBdr>
        <w:top w:val="none" w:sz="0" w:space="0" w:color="auto"/>
        <w:left w:val="none" w:sz="0" w:space="0" w:color="auto"/>
        <w:bottom w:val="none" w:sz="0" w:space="0" w:color="auto"/>
        <w:right w:val="none" w:sz="0" w:space="0" w:color="auto"/>
      </w:divBdr>
    </w:div>
    <w:div w:id="1492523101">
      <w:bodyDiv w:val="1"/>
      <w:marLeft w:val="0"/>
      <w:marRight w:val="0"/>
      <w:marTop w:val="0"/>
      <w:marBottom w:val="0"/>
      <w:divBdr>
        <w:top w:val="none" w:sz="0" w:space="0" w:color="auto"/>
        <w:left w:val="none" w:sz="0" w:space="0" w:color="auto"/>
        <w:bottom w:val="none" w:sz="0" w:space="0" w:color="auto"/>
        <w:right w:val="none" w:sz="0" w:space="0" w:color="auto"/>
      </w:divBdr>
    </w:div>
    <w:div w:id="1685017293">
      <w:bodyDiv w:val="1"/>
      <w:marLeft w:val="0"/>
      <w:marRight w:val="0"/>
      <w:marTop w:val="0"/>
      <w:marBottom w:val="0"/>
      <w:divBdr>
        <w:top w:val="none" w:sz="0" w:space="0" w:color="auto"/>
        <w:left w:val="none" w:sz="0" w:space="0" w:color="auto"/>
        <w:bottom w:val="none" w:sz="0" w:space="0" w:color="auto"/>
        <w:right w:val="none" w:sz="0" w:space="0" w:color="auto"/>
      </w:divBdr>
    </w:div>
    <w:div w:id="2076510501">
      <w:bodyDiv w:val="1"/>
      <w:marLeft w:val="0"/>
      <w:marRight w:val="0"/>
      <w:marTop w:val="0"/>
      <w:marBottom w:val="0"/>
      <w:divBdr>
        <w:top w:val="none" w:sz="0" w:space="0" w:color="auto"/>
        <w:left w:val="none" w:sz="0" w:space="0" w:color="auto"/>
        <w:bottom w:val="none" w:sz="0" w:space="0" w:color="auto"/>
        <w:right w:val="none" w:sz="0" w:space="0" w:color="auto"/>
      </w:divBdr>
    </w:div>
    <w:div w:id="208483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isdataportal.gov.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github.com%2Fmedin-marine%2FDiscovery-Standard-public-content&amp;data=05%7C01%7CEleonora.Manca%40jncc.gov.uk%7Cd35c9603274145b95a5808daa2dac658%7C444ee4e8b2fd491d8c318b0508370a6b%7C0%7C1%7C638001357788686455%7CUnknown%7CTWFpbGZsb3d8eyJWIjoiMC4wLjAwMDAiLCJQIjoiV2luMzIiLCJBTiI6Ik1haWwiLCJXVCI6Mn0%3D%7C0%7C%7C%7C&amp;sdata=ByKNQPmSbfiNuAcWojF0giHlEAX3W0N92TpR2cdkyTc%3D&amp;reserved=0" TargetMode="External"/><Relationship Id="rId5" Type="http://schemas.openxmlformats.org/officeDocument/2006/relationships/hyperlink" Target="https://eur03.safelinks.protection.outlook.com/?url=https%3A%2F%2Fwww.medin.org.uk%2Fmedin-discovery-metadata-standard&amp;data=05%7C01%7CEleonora.Manca%40jncc.gov.uk%7Cd35c9603274145b95a5808daa2dac658%7C444ee4e8b2fd491d8c318b0508370a6b%7C0%7C1%7C638001357788686455%7CUnknown%7CTWFpbGZsb3d8eyJWIjoiMC4wLjAwMDAiLCJQIjoiV2luMzIiLCJBTiI6Ik1haWwiLCJXVCI6Mn0%3D%7C0%7C%7C%7C&amp;sdata=hWdxSyGdQ3EowYgg2Vrx2F4CuxtADaV5pA8NFvjTixM%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
  <dc:description/>
  <cp:lastModifiedBy>Dora Iantosca</cp:lastModifiedBy>
  <cp:revision>3</cp:revision>
  <dcterms:created xsi:type="dcterms:W3CDTF">2022-10-06T14:12:00Z</dcterms:created>
  <dcterms:modified xsi:type="dcterms:W3CDTF">2022-10-10T08:22:00Z</dcterms:modified>
</cp:coreProperties>
</file>