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8E" w:rsidRDefault="009B398E" w:rsidP="009B398E">
      <w:pPr>
        <w:pStyle w:val="Heading1"/>
        <w:rPr>
          <w:bCs w:val="0"/>
          <w:color w:val="808080"/>
          <w:sz w:val="20"/>
          <w:szCs w:val="20"/>
          <w:u w:val="single" w:color="808080"/>
        </w:rPr>
      </w:pPr>
      <w:r>
        <w:rPr>
          <w:bCs w:val="0"/>
          <w:color w:val="808080"/>
          <w:sz w:val="20"/>
          <w:szCs w:val="20"/>
          <w:u w:val="single" w:color="808080"/>
        </w:rPr>
        <w:t xml:space="preserve">Response Form </w:t>
      </w:r>
      <w:r w:rsidR="00BB4073">
        <w:rPr>
          <w:bCs w:val="0"/>
          <w:color w:val="808080"/>
          <w:sz w:val="20"/>
          <w:szCs w:val="20"/>
          <w:u w:val="single" w:color="808080"/>
        </w:rPr>
        <w:t>3</w:t>
      </w:r>
      <w:r>
        <w:rPr>
          <w:bCs w:val="0"/>
          <w:color w:val="808080"/>
          <w:sz w:val="20"/>
          <w:szCs w:val="20"/>
          <w:u w:val="single" w:color="808080"/>
        </w:rPr>
        <w:t>: S</w:t>
      </w:r>
      <w:r w:rsidRPr="001C7BAB">
        <w:rPr>
          <w:bCs w:val="0"/>
          <w:color w:val="808080"/>
          <w:sz w:val="20"/>
          <w:szCs w:val="20"/>
          <w:u w:val="single" w:color="808080"/>
        </w:rPr>
        <w:t>tatement of assurance</w:t>
      </w:r>
      <w:r>
        <w:rPr>
          <w:bCs w:val="0"/>
          <w:color w:val="808080"/>
          <w:sz w:val="20"/>
          <w:szCs w:val="20"/>
          <w:u w:val="single" w:color="808080"/>
        </w:rPr>
        <w:t xml:space="preserve"> regarding ‘connected party transactions’</w:t>
      </w:r>
      <w:bookmarkStart w:id="0" w:name="_GoBack"/>
      <w:bookmarkEnd w:id="0"/>
    </w:p>
    <w:p w:rsidR="00BB4073" w:rsidRPr="00BB4073" w:rsidRDefault="00BB4073" w:rsidP="009B398E">
      <w:pPr>
        <w:pStyle w:val="Heading1"/>
        <w:rPr>
          <w:bCs w:val="0"/>
          <w:color w:val="808080"/>
          <w:sz w:val="16"/>
          <w:szCs w:val="16"/>
          <w:u w:val="single" w:color="808080"/>
        </w:rPr>
      </w:pPr>
    </w:p>
    <w:p w:rsidR="009B398E" w:rsidRDefault="009B398E" w:rsidP="009B398E">
      <w:pPr>
        <w:rPr>
          <w:rFonts w:eastAsia="Calibri"/>
          <w:sz w:val="20"/>
          <w:szCs w:val="20"/>
        </w:rPr>
      </w:pPr>
      <w:r w:rsidRPr="001C7BAB">
        <w:rPr>
          <w:rFonts w:eastAsia="Calibri"/>
          <w:sz w:val="20"/>
          <w:szCs w:val="20"/>
        </w:rPr>
        <w:t xml:space="preserve">This form is for completion by an individual or organisation (the ‘supplier’), defined in the </w:t>
      </w:r>
      <w:hyperlink r:id="rId8" w:history="1">
        <w:r w:rsidRPr="001C7BAB">
          <w:rPr>
            <w:rFonts w:eastAsia="Calibri"/>
            <w:sz w:val="20"/>
            <w:szCs w:val="20"/>
          </w:rPr>
          <w:t>Academies Financial Handbook</w:t>
        </w:r>
      </w:hyperlink>
      <w:r w:rsidRPr="001C7BAB">
        <w:rPr>
          <w:rFonts w:eastAsia="Calibri"/>
          <w:sz w:val="20"/>
          <w:szCs w:val="20"/>
        </w:rPr>
        <w:t xml:space="preserve"> (the ‘handbook’) as a ‘connected party’ to an academy trust. Individuals and organisations supplying goods or services to a connected trust must charge no more than cost (defined at the end of the form). This form will also help trusts comply with their funding agreement obligations.</w:t>
      </w:r>
    </w:p>
    <w:p w:rsidR="009B398E" w:rsidRPr="00BB4073" w:rsidRDefault="009B398E" w:rsidP="009B398E">
      <w:pPr>
        <w:rPr>
          <w:rFonts w:eastAsia="Calibri"/>
          <w:sz w:val="16"/>
          <w:szCs w:val="16"/>
        </w:rPr>
      </w:pPr>
    </w:p>
    <w:p w:rsidR="009B398E" w:rsidRPr="001C7BAB" w:rsidRDefault="009B398E" w:rsidP="009B398E">
      <w:pPr>
        <w:rPr>
          <w:rFonts w:eastAsia="Calibri"/>
          <w:sz w:val="20"/>
          <w:szCs w:val="20"/>
        </w:rPr>
      </w:pPr>
      <w:bookmarkStart w:id="1" w:name="_Toc403325853"/>
      <w:r w:rsidRPr="001C7BAB">
        <w:rPr>
          <w:rFonts w:eastAsia="Calibri"/>
          <w:b/>
          <w:sz w:val="20"/>
          <w:szCs w:val="20"/>
        </w:rPr>
        <w:t>Section 1: Supplier details</w:t>
      </w:r>
      <w:bookmarkEnd w:id="1"/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856"/>
      </w:tblGrid>
      <w:tr w:rsidR="009B398E" w:rsidRPr="001C7BAB" w:rsidTr="00C544BB">
        <w:trPr>
          <w:tblHeader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Name and address of supplier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Company number (if applicable)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Start date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End date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Estimate of commercial price, including profit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A reasonable and fair estimate</w:t>
            </w: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Connection with trust, e.g. trustee is also a director of the supplier of goods and services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Explain the nature of the connection between the supplier and academy trust</w:t>
            </w:r>
          </w:p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Value of goods or services to trust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 At cost without profit</w:t>
            </w: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Does this value include direct costs and indirect costs only?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Yes / No</w:t>
            </w:r>
          </w:p>
        </w:tc>
      </w:tr>
      <w:tr w:rsidR="009B398E" w:rsidRPr="001C7BAB" w:rsidTr="00C544BB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Nature of contract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Supply and installation of LED lighting (including removal and disposal of old fittings)</w:t>
            </w:r>
          </w:p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Default="009B398E" w:rsidP="009B398E">
      <w:pPr>
        <w:pStyle w:val="Heading2"/>
        <w:rPr>
          <w:rFonts w:eastAsia="Calibri"/>
          <w:b w:val="0"/>
          <w:bCs w:val="0"/>
        </w:rPr>
      </w:pPr>
      <w:bookmarkStart w:id="2" w:name="_Toc403325854"/>
    </w:p>
    <w:p w:rsidR="009B398E" w:rsidRPr="001C7BAB" w:rsidRDefault="009B398E" w:rsidP="009B398E">
      <w:pPr>
        <w:pStyle w:val="Heading2"/>
        <w:rPr>
          <w:rFonts w:eastAsia="Calibri"/>
          <w:bCs w:val="0"/>
        </w:rPr>
      </w:pPr>
      <w:r w:rsidRPr="001C7BAB">
        <w:rPr>
          <w:rFonts w:eastAsia="Calibri"/>
          <w:bCs w:val="0"/>
        </w:rPr>
        <w:t>Section 2: Details of contract</w:t>
      </w:r>
      <w:bookmarkEnd w:id="2"/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B398E" w:rsidRPr="001C7BAB" w:rsidTr="00C544BB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Explanation of how the supplier is charging the academy trust</w:t>
            </w:r>
          </w:p>
        </w:tc>
      </w:tr>
      <w:tr w:rsidR="009B398E" w:rsidRPr="001C7BAB" w:rsidTr="00C544B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This should include a sufficiently detailed explanation setting out that the supplier understands its direct and indirect costs in such a way to demonstrate to the academy trust that it is supplying goods and services at cost, without any element of profit.</w:t>
            </w:r>
          </w:p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Pr="001C7BAB" w:rsidRDefault="009B398E" w:rsidP="009B398E">
      <w:pPr>
        <w:pStyle w:val="TableRow"/>
        <w:tabs>
          <w:tab w:val="left" w:pos="4096"/>
        </w:tabs>
        <w:ind w:left="0"/>
        <w:rPr>
          <w:rFonts w:eastAsia="Calibri" w:cs="Arial"/>
          <w:color w:val="auto"/>
          <w:sz w:val="20"/>
          <w:szCs w:val="20"/>
          <w:lang w:bidi="en-GB"/>
        </w:rPr>
      </w:pPr>
    </w:p>
    <w:tbl>
      <w:tblPr>
        <w:tblW w:w="9655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5"/>
        <w:gridCol w:w="2413"/>
      </w:tblGrid>
      <w:tr w:rsidR="009B398E" w:rsidRPr="001C7BAB" w:rsidTr="00C544BB">
        <w:trPr>
          <w:tblHeader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Direct costs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Indirect costs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Total</w:t>
            </w:r>
          </w:p>
        </w:tc>
      </w:tr>
      <w:tr w:rsidR="009B398E" w:rsidRPr="001C7BAB" w:rsidTr="00C544B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Replacement LED lighting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</w:tr>
      <w:tr w:rsidR="009B398E" w:rsidRPr="001C7BAB" w:rsidTr="00C544B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Total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</w:tr>
    </w:tbl>
    <w:p w:rsidR="009B398E" w:rsidRDefault="009B398E" w:rsidP="009B398E">
      <w:pPr>
        <w:pStyle w:val="Heading2"/>
        <w:rPr>
          <w:rFonts w:eastAsia="Calibri"/>
          <w:b w:val="0"/>
          <w:bCs w:val="0"/>
        </w:rPr>
      </w:pPr>
      <w:bookmarkStart w:id="3" w:name="_Toc403325855"/>
    </w:p>
    <w:p w:rsidR="009B398E" w:rsidRPr="001C7BAB" w:rsidRDefault="009B398E" w:rsidP="009B398E">
      <w:pPr>
        <w:pStyle w:val="Heading2"/>
        <w:rPr>
          <w:rFonts w:eastAsia="Calibri"/>
          <w:bCs w:val="0"/>
        </w:rPr>
      </w:pPr>
      <w:r w:rsidRPr="001C7BAB">
        <w:rPr>
          <w:rFonts w:eastAsia="Calibri"/>
          <w:bCs w:val="0"/>
        </w:rPr>
        <w:t>Section 3: Supplier certification</w:t>
      </w:r>
      <w:bookmarkEnd w:id="3"/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B398E" w:rsidRPr="001C7BAB" w:rsidTr="00C544BB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Certification of supplier</w:t>
            </w:r>
          </w:p>
        </w:tc>
      </w:tr>
      <w:tr w:rsidR="009B398E" w:rsidRPr="001C7BAB" w:rsidTr="00C544B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I certify, on behalf of </w:t>
            </w:r>
            <w:r w:rsidRPr="00BB4073">
              <w:rPr>
                <w:rFonts w:eastAsia="Calibri" w:cs="Arial"/>
                <w:color w:val="auto"/>
                <w:sz w:val="20"/>
                <w:szCs w:val="20"/>
                <w:highlight w:val="yellow"/>
                <w:lang w:bidi="en-GB"/>
              </w:rPr>
              <w:t>[name of supplier]</w:t>
            </w: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that: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 goods and services detailed in this form will be supplied to the academy trust on the basis of direct cost plus indirect costs, with no element of profit;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we are supplying the goods and services on an open book basis and we will provide more information on request; and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proofErr w:type="gramStart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we</w:t>
            </w:r>
            <w:proofErr w:type="gramEnd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will make an adjustment in the following year if we identify a miscalculation on our direct or indirect costs, and supplied goods or services which included an element of profit.</w:t>
            </w:r>
          </w:p>
        </w:tc>
      </w:tr>
    </w:tbl>
    <w:p w:rsidR="009B398E" w:rsidRPr="001C7BAB" w:rsidRDefault="009B398E" w:rsidP="009B398E">
      <w:pPr>
        <w:rPr>
          <w:rFonts w:eastAsia="Calibri"/>
          <w:sz w:val="20"/>
          <w:szCs w:val="20"/>
        </w:rPr>
      </w:pPr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052"/>
      </w:tblGrid>
      <w:tr w:rsidR="009B398E" w:rsidRPr="001C7BAB" w:rsidTr="00C544BB">
        <w:trPr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Name and position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Date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Pr="00692CC3" w:rsidRDefault="009B398E" w:rsidP="009B398E">
      <w:pPr>
        <w:pStyle w:val="Heading2"/>
        <w:rPr>
          <w:rFonts w:eastAsia="Calibri"/>
          <w:bCs w:val="0"/>
        </w:rPr>
      </w:pPr>
      <w:bookmarkStart w:id="4" w:name="_Toc403325856"/>
      <w:r w:rsidRPr="00692CC3">
        <w:rPr>
          <w:rFonts w:eastAsia="Calibri"/>
          <w:bCs w:val="0"/>
        </w:rPr>
        <w:lastRenderedPageBreak/>
        <w:t>Section 4: Academy signoff</w:t>
      </w:r>
      <w:bookmarkEnd w:id="4"/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B398E" w:rsidRPr="001C7BAB" w:rsidTr="00C544BB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BB4073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Certification of </w:t>
            </w:r>
            <w:r w:rsidR="00BB4073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Aspire Schools T</w:t>
            </w: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rust</w:t>
            </w:r>
            <w:r w:rsidR="00BB4073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(for Sir William Robertson Academy)</w:t>
            </w:r>
          </w:p>
        </w:tc>
      </w:tr>
      <w:tr w:rsidR="009B398E" w:rsidRPr="001C7BAB" w:rsidTr="00C544B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In signing this document I am satisfied that: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 goods and services being supplied comply with the requirements on trading with connected parties as set out in the handbook, and represent value for money;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there is full compliance with the trust’s scheme of delegation;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open and fair procurement and compliance with the trust’s procurement procedures have taken place;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potential conflicts of interest within the academy trust have been robustly managed;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the trust’s register of interest captures relevant business and pecuniary interests as set out in the handbook, and will be updated to reflect this contract (if not already); 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 supplier understands that open book arrangements are in place and they will provide more information on request, if needed; and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proofErr w:type="gramStart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both</w:t>
            </w:r>
            <w:proofErr w:type="gramEnd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the trust’s accounting officer and chair of board of trustees have agreed to trade with this connected supplier, and that the measures and safeguards listed above are in place.</w:t>
            </w:r>
          </w:p>
        </w:tc>
      </w:tr>
    </w:tbl>
    <w:p w:rsidR="009B398E" w:rsidRPr="001C7BAB" w:rsidRDefault="009B398E" w:rsidP="009B398E">
      <w:pPr>
        <w:pStyle w:val="CopyrightBox"/>
        <w:rPr>
          <w:rFonts w:eastAsia="Calibri" w:cs="Arial"/>
          <w:color w:val="auto"/>
          <w:sz w:val="20"/>
          <w:szCs w:val="20"/>
          <w:lang w:bidi="en-GB"/>
        </w:rPr>
      </w:pPr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052"/>
      </w:tblGrid>
      <w:tr w:rsidR="009B398E" w:rsidRPr="001C7BAB" w:rsidTr="00C544BB">
        <w:trPr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Name and position (in academy trust)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Date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544B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Signature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Pr="001C7BAB" w:rsidRDefault="009B398E" w:rsidP="009B398E">
      <w:pPr>
        <w:pStyle w:val="CopyrightBox"/>
        <w:rPr>
          <w:rFonts w:eastAsia="Calibri" w:cs="Arial"/>
          <w:color w:val="auto"/>
          <w:sz w:val="20"/>
          <w:szCs w:val="20"/>
          <w:lang w:bidi="en-GB"/>
        </w:rPr>
      </w:pPr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2"/>
      </w:tblGrid>
      <w:tr w:rsidR="009B398E" w:rsidRPr="001C7BAB" w:rsidTr="00C544BB">
        <w:trPr>
          <w:tblHeader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544BB">
            <w:pPr>
              <w:pStyle w:val="CopyrightBox"/>
              <w:textAlignment w:val="auto"/>
              <w:rPr>
                <w:rFonts w:eastAsia="Calibri" w:cs="Arial"/>
                <w:b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b/>
                <w:color w:val="auto"/>
                <w:sz w:val="20"/>
                <w:szCs w:val="20"/>
                <w:lang w:bidi="en-GB"/>
              </w:rPr>
              <w:t>Notes</w:t>
            </w:r>
          </w:p>
          <w:p w:rsidR="009B398E" w:rsidRPr="001C7BAB" w:rsidRDefault="009B398E" w:rsidP="00C544BB">
            <w:pPr>
              <w:pStyle w:val="CopyrightBox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Direct costs means the costs of any materials and labour used directly in producing the goods or services.</w:t>
            </w:r>
          </w:p>
          <w:p w:rsidR="009B398E" w:rsidRPr="001C7BAB" w:rsidRDefault="009B398E" w:rsidP="00C544BB">
            <w:pPr>
              <w:pStyle w:val="CopyrightBox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Indirect costs means a proportionate and reasonable share of fixed and variable overheads.</w:t>
            </w:r>
          </w:p>
          <w:p w:rsidR="009B398E" w:rsidRPr="001C7BAB" w:rsidRDefault="009B398E" w:rsidP="00C544BB">
            <w:pPr>
              <w:pStyle w:val="CopyrightBox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At cost means without profit as it includes direct and indirect costs only.</w:t>
            </w:r>
          </w:p>
          <w:p w:rsidR="009B398E" w:rsidRPr="001C7BAB" w:rsidRDefault="009B398E" w:rsidP="00C544BB">
            <w:pPr>
              <w:pStyle w:val="CopyrightBox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Estimate of commercial price acknowledges that the value of such contracts varies depending on a number of factors and negotiations. The supplier should identify a reasonable and fair price, e.g. from previous similar contract.</w:t>
            </w:r>
          </w:p>
        </w:tc>
      </w:tr>
    </w:tbl>
    <w:p w:rsidR="009B398E" w:rsidRPr="001C7BAB" w:rsidRDefault="009B398E" w:rsidP="009B398E">
      <w:pPr>
        <w:widowControl/>
        <w:numPr>
          <w:ilvl w:val="0"/>
          <w:numId w:val="1"/>
        </w:numPr>
        <w:autoSpaceDE/>
        <w:spacing w:after="160" w:line="288" w:lineRule="auto"/>
        <w:rPr>
          <w:rFonts w:eastAsia="Calibri"/>
        </w:rPr>
      </w:pPr>
    </w:p>
    <w:p w:rsidR="00D15479" w:rsidRDefault="00AF4454"/>
    <w:sectPr w:rsidR="00D15479" w:rsidSect="009B398E"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4454">
      <w:r>
        <w:separator/>
      </w:r>
    </w:p>
  </w:endnote>
  <w:endnote w:type="continuationSeparator" w:id="0">
    <w:p w:rsidR="00000000" w:rsidRDefault="00AF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938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FCB" w:rsidRDefault="009B39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4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1FCB" w:rsidRDefault="00AF4454">
    <w:pPr>
      <w:pStyle w:val="Footer"/>
    </w:pPr>
  </w:p>
  <w:p w:rsidR="000B1FCB" w:rsidRDefault="00AF44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4454">
      <w:r>
        <w:separator/>
      </w:r>
    </w:p>
  </w:footnote>
  <w:footnote w:type="continuationSeparator" w:id="0">
    <w:p w:rsidR="00000000" w:rsidRDefault="00AF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54" w:rsidRDefault="00AF4454" w:rsidP="00AF4454">
    <w:pPr>
      <w:pStyle w:val="Header"/>
      <w:jc w:val="right"/>
    </w:pPr>
    <w:r w:rsidRPr="00E63D6E">
      <w:rPr>
        <w:rFonts w:eastAsia="Times New Roman"/>
        <w:b/>
        <w:noProof/>
        <w:lang w:bidi="ar-SA"/>
      </w:rPr>
      <w:drawing>
        <wp:inline distT="0" distB="0" distL="0" distR="0" wp14:anchorId="6DF2A5DA" wp14:editId="10D18AA5">
          <wp:extent cx="588935" cy="408709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 Schools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41" cy="45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E76"/>
    <w:multiLevelType w:val="multilevel"/>
    <w:tmpl w:val="9A32E700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BE1B2C"/>
    <w:multiLevelType w:val="multilevel"/>
    <w:tmpl w:val="5ED22906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2" w15:restartNumberingAfterBreak="0">
    <w:nsid w:val="630E5B0D"/>
    <w:multiLevelType w:val="multilevel"/>
    <w:tmpl w:val="9842A286"/>
    <w:lvl w:ilvl="0">
      <w:numFmt w:val="bullet"/>
      <w:lvlText w:val=""/>
      <w:lvlJc w:val="left"/>
      <w:pPr>
        <w:ind w:left="4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8E"/>
    <w:rsid w:val="00520993"/>
    <w:rsid w:val="007278E4"/>
    <w:rsid w:val="009B398E"/>
    <w:rsid w:val="00AF4454"/>
    <w:rsid w:val="00B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6E85"/>
  <w15:chartTrackingRefBased/>
  <w15:docId w15:val="{20988927-B4E3-4B9F-A463-D8B6482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39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9B398E"/>
    <w:pPr>
      <w:ind w:left="2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B398E"/>
    <w:pPr>
      <w:ind w:left="2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398E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9B398E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B39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8E"/>
    <w:rPr>
      <w:rFonts w:ascii="Arial" w:eastAsia="Arial" w:hAnsi="Arial" w:cs="Arial"/>
      <w:lang w:eastAsia="en-GB" w:bidi="en-GB"/>
    </w:rPr>
  </w:style>
  <w:style w:type="paragraph" w:customStyle="1" w:styleId="CopyrightBox">
    <w:name w:val="CopyrightBox"/>
    <w:basedOn w:val="Normal"/>
    <w:rsid w:val="009B398E"/>
    <w:pPr>
      <w:widowControl/>
      <w:suppressAutoHyphens/>
      <w:autoSpaceDE/>
      <w:spacing w:after="240" w:line="288" w:lineRule="auto"/>
      <w:textAlignment w:val="baseline"/>
    </w:pPr>
    <w:rPr>
      <w:rFonts w:eastAsia="Times New Roman" w:cs="Times New Roman"/>
      <w:color w:val="0D0D0D"/>
      <w:sz w:val="24"/>
      <w:szCs w:val="24"/>
      <w:lang w:bidi="ar-SA"/>
    </w:rPr>
  </w:style>
  <w:style w:type="paragraph" w:customStyle="1" w:styleId="TableRow">
    <w:name w:val="TableRow"/>
    <w:rsid w:val="009B398E"/>
    <w:pPr>
      <w:suppressAutoHyphens/>
      <w:autoSpaceDN w:val="0"/>
      <w:spacing w:before="60" w:after="60" w:line="240" w:lineRule="auto"/>
      <w:ind w:left="57" w:right="57"/>
      <w:textAlignment w:val="baseline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numbering" w:customStyle="1" w:styleId="WWOutlineListStyle12">
    <w:name w:val="WW_OutlineListStyle_12"/>
    <w:basedOn w:val="NoList"/>
    <w:rsid w:val="009B398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54"/>
    <w:rPr>
      <w:rFonts w:ascii="Segoe UI" w:eastAsia="Arial" w:hAnsi="Segoe UI" w:cs="Segoe UI"/>
      <w:sz w:val="18"/>
      <w:szCs w:val="18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AF4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54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cademies-financial-handbo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253F-DB14-471D-91FC-C071428B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F1F57756</Template>
  <TotalTime>8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Maggs</dc:creator>
  <cp:keywords/>
  <dc:description/>
  <cp:lastModifiedBy>Mrs Maggs</cp:lastModifiedBy>
  <cp:revision>3</cp:revision>
  <cp:lastPrinted>2020-01-09T15:15:00Z</cp:lastPrinted>
  <dcterms:created xsi:type="dcterms:W3CDTF">2020-01-09T09:38:00Z</dcterms:created>
  <dcterms:modified xsi:type="dcterms:W3CDTF">2020-01-09T15:17:00Z</dcterms:modified>
</cp:coreProperties>
</file>