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360"/>
      </w:pPr>
      <w:bookmarkStart w:id="0" w:name="_GoBack"/>
      <w:bookmarkEnd w:id="0"/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This Framework Agreement </w:t>
      </w:r>
      <w:r w:rsidRPr="007F7884">
        <w:rPr>
          <w:rFonts w:ascii="Calibri" w:hAnsi="Calibri" w:cs="Calibri"/>
          <w:b/>
          <w:bCs/>
          <w:color w:val="1F497D"/>
          <w:sz w:val="22"/>
          <w:szCs w:val="22"/>
        </w:rPr>
        <w:t xml:space="preserve">RM6116 Network Services 3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is for use by Contracting Authorities in the United Kingdom, British Overseas Territories, and Crown Dependencies that exist on 18/11/2022 and which fall into one or more of the following categories: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1.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Any of the following: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(a)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Ministerial government departments;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(b)</w:t>
      </w:r>
      <w:r>
        <w:rPr>
          <w:b/>
          <w:bCs/>
          <w:color w:val="1F497D"/>
          <w:sz w:val="14"/>
          <w:szCs w:val="14"/>
        </w:rPr>
        <w:t xml:space="preserve">   </w:t>
      </w:r>
      <w:proofErr w:type="gramStart"/>
      <w:r>
        <w:rPr>
          <w:rFonts w:ascii="Calibri" w:hAnsi="Calibri" w:cs="Calibri"/>
          <w:b/>
          <w:bCs/>
          <w:color w:val="1F497D"/>
          <w:sz w:val="22"/>
          <w:szCs w:val="22"/>
        </w:rPr>
        <w:t>Non ministerial</w:t>
      </w:r>
      <w:proofErr w:type="gramEnd"/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government departments;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(c)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Executive agencies of government;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(d)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Non-Departmental Public Bodies (NDPBs), including advisory NDPBs, executive NDPBs, and tribunal NDPBs;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(e)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Assembly Sponsored Public Bodies (ASPBs);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(f)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Police forces;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(g)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Fire and rescue services;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(h)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Ambulance services;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i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Maritime and coastguard agency services;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(j)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NHS bodies;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(k)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(l)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Hospices;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(m)</w:t>
      </w:r>
      <w:r>
        <w:rPr>
          <w:b/>
          <w:bCs/>
          <w:color w:val="1F497D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National Parks;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(n)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Housing associations, including registered social landlords;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(o)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Third sector and charities;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(p)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Citizens advice bodies;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(q)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(r)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corporations;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(s)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financial bodies or institutions;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(t)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pension funds;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(u)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Central banks; and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(v)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Civil service bodies, including public sector buying organisations.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2.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Government on their website at </w:t>
      </w:r>
      <w:hyperlink r:id="rId4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https://www.gov.uk/government/organisations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3.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Office of National Statistics (ONS) at </w:t>
      </w:r>
      <w:hyperlink r:id="rId5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https://www.ons.gov.uk/economy/nationalaccounts/uksectoraccounts/datasets/publicsectorclassificationguide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4.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bodies in England, Wales or Northern Ireland which are within the scope </w:t>
      </w:r>
      <w:proofErr w:type="gramStart"/>
      <w:r>
        <w:rPr>
          <w:rFonts w:ascii="Calibri" w:hAnsi="Calibri" w:cs="Calibri"/>
          <w:b/>
          <w:bCs/>
          <w:color w:val="1F497D"/>
          <w:sz w:val="22"/>
          <w:szCs w:val="22"/>
        </w:rPr>
        <w:t>of  the</w:t>
      </w:r>
      <w:proofErr w:type="gramEnd"/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definition of “Contracting Authority” in regulation 2(1) of the Public Contracts Regulations 2015 (PCR) and/or Schedule 1 PCR.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t> </w:t>
      </w:r>
    </w:p>
    <w:p w:rsidR="00DD58C0" w:rsidRDefault="003B7356"/>
    <w:sectPr w:rsidR="00DD5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01"/>
    <w:rsid w:val="000D4151"/>
    <w:rsid w:val="003B7356"/>
    <w:rsid w:val="006356C0"/>
    <w:rsid w:val="007F7884"/>
    <w:rsid w:val="00A27C0E"/>
    <w:rsid w:val="00E1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01985-E04F-4A2D-A73D-2FE2E79C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17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Bury</dc:creator>
  <cp:keywords/>
  <dc:description/>
  <cp:lastModifiedBy>Nathaniel Bury</cp:lastModifiedBy>
  <cp:revision>2</cp:revision>
  <dcterms:created xsi:type="dcterms:W3CDTF">2023-06-01T15:31:00Z</dcterms:created>
  <dcterms:modified xsi:type="dcterms:W3CDTF">2023-06-01T15:31:00Z</dcterms:modified>
</cp:coreProperties>
</file>