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9435" w14:textId="7BC86882" w:rsidR="00201F0A" w:rsidRPr="00EB1A1C" w:rsidRDefault="00EB1A1C">
      <w:pPr>
        <w:rPr>
          <w:b/>
          <w:bCs/>
        </w:rPr>
      </w:pPr>
      <w:r w:rsidRPr="00EB1A1C">
        <w:rPr>
          <w:b/>
          <w:bCs/>
        </w:rPr>
        <w:t>Questions and responses:</w:t>
      </w:r>
    </w:p>
    <w:p w14:paraId="09758051" w14:textId="77777777" w:rsidR="00EB1A1C" w:rsidRDefault="00EB1A1C"/>
    <w:p w14:paraId="5F8F53DC" w14:textId="77777777" w:rsidR="00EB1A1C" w:rsidRDefault="00EB1A1C" w:rsidP="00EB1A1C">
      <w:pPr>
        <w:rPr>
          <w:lang w:val="en-US"/>
        </w:rPr>
      </w:pPr>
      <w:r>
        <w:rPr>
          <w:lang w:val="en-US"/>
        </w:rPr>
        <w:t>Is there a page limit regarding the proposal?</w:t>
      </w:r>
    </w:p>
    <w:p w14:paraId="18910DAB" w14:textId="77777777" w:rsidR="00EB1A1C" w:rsidRDefault="00EB1A1C" w:rsidP="00EB1A1C">
      <w:pPr>
        <w:pStyle w:val="list-no-bullets"/>
        <w:shd w:val="clear" w:color="auto" w:fill="FFFFFF"/>
        <w:spacing w:before="0" w:beforeAutospacing="0" w:after="0" w:afterAutospacing="0"/>
        <w:rPr>
          <w:rFonts w:ascii="Arial" w:hAnsi="Arial" w:cs="Arial"/>
          <w:color w:val="FF0000"/>
          <w:sz w:val="29"/>
          <w:szCs w:val="29"/>
        </w:rPr>
      </w:pPr>
      <w:r>
        <w:rPr>
          <w:rFonts w:ascii="Arial" w:hAnsi="Arial" w:cs="Arial"/>
          <w:color w:val="FF0000"/>
          <w:sz w:val="20"/>
          <w:szCs w:val="20"/>
        </w:rPr>
        <w:t xml:space="preserve">There was an attachment which went into more details and also included that. </w:t>
      </w:r>
      <w:hyperlink r:id="rId4" w:history="1">
        <w:r>
          <w:rPr>
            <w:rStyle w:val="Hyperlink"/>
            <w:rFonts w:ascii="Arial" w:hAnsi="Arial" w:cs="Arial"/>
            <w:color w:val="FF0000"/>
            <w:sz w:val="20"/>
            <w:szCs w:val="20"/>
            <w:bdr w:val="none" w:sz="0" w:space="0" w:color="auto" w:frame="1"/>
            <w:shd w:val="clear" w:color="auto" w:fill="FFDD00"/>
          </w:rPr>
          <w:t>AHDB International Consumer Subscription plan-May 22 Final.docx</w:t>
        </w:r>
      </w:hyperlink>
    </w:p>
    <w:p w14:paraId="0FC61E6F" w14:textId="77777777" w:rsidR="00EB1A1C" w:rsidRDefault="00EB1A1C" w:rsidP="00EB1A1C">
      <w:pPr>
        <w:rPr>
          <w:rFonts w:ascii="Arial" w:hAnsi="Arial" w:cs="Arial"/>
          <w:color w:val="FF0000"/>
          <w:sz w:val="20"/>
          <w:szCs w:val="20"/>
        </w:rPr>
      </w:pPr>
    </w:p>
    <w:p w14:paraId="3E8A3C7A" w14:textId="77777777" w:rsidR="00EB1A1C" w:rsidRDefault="00EB1A1C" w:rsidP="00EB1A1C">
      <w:pPr>
        <w:rPr>
          <w:rFonts w:ascii="Arial" w:hAnsi="Arial" w:cs="Arial"/>
          <w:color w:val="FF0000"/>
          <w:sz w:val="20"/>
          <w:szCs w:val="20"/>
        </w:rPr>
      </w:pPr>
      <w:r>
        <w:rPr>
          <w:rFonts w:ascii="Arial" w:hAnsi="Arial" w:cs="Arial"/>
          <w:color w:val="FF0000"/>
          <w:sz w:val="20"/>
          <w:szCs w:val="20"/>
        </w:rPr>
        <w:t>I’ve extracted the relevant part here:</w:t>
      </w:r>
    </w:p>
    <w:p w14:paraId="583ED7FB" w14:textId="77777777" w:rsidR="00EB1A1C" w:rsidRDefault="00EB1A1C" w:rsidP="00EB1A1C">
      <w:pPr>
        <w:rPr>
          <w:rFonts w:ascii="Arial" w:hAnsi="Arial" w:cs="Arial"/>
          <w:color w:val="FF0000"/>
          <w:sz w:val="20"/>
          <w:szCs w:val="20"/>
        </w:rPr>
      </w:pPr>
      <w:r>
        <w:rPr>
          <w:rFonts w:ascii="Arial" w:hAnsi="Arial" w:cs="Arial"/>
          <w:color w:val="FF0000"/>
          <w:sz w:val="20"/>
          <w:szCs w:val="20"/>
        </w:rPr>
        <w:t xml:space="preserve">AHDB are happy that you are able use any material/brochure in your own style/format to showcase the subscriptions custom packages you can provide. This should be no more than 10 sides of A4 or 40 PPT slides. </w:t>
      </w:r>
    </w:p>
    <w:p w14:paraId="7DF092D8" w14:textId="77777777" w:rsidR="00EB1A1C" w:rsidRDefault="00EB1A1C" w:rsidP="00EB1A1C">
      <w:pPr>
        <w:rPr>
          <w:rFonts w:ascii="Arial" w:hAnsi="Arial" w:cs="Arial"/>
          <w:color w:val="000000"/>
          <w:sz w:val="20"/>
          <w:szCs w:val="20"/>
        </w:rPr>
      </w:pPr>
    </w:p>
    <w:p w14:paraId="113E606F" w14:textId="77777777" w:rsidR="00EB1A1C" w:rsidRDefault="00EB1A1C" w:rsidP="00EB1A1C"/>
    <w:p w14:paraId="21062E76" w14:textId="77777777" w:rsidR="00EB1A1C" w:rsidRDefault="00EB1A1C" w:rsidP="00EB1A1C">
      <w:r>
        <w:t>If we put forward a single offer for unlimited users, would this be problematic for your scoring?</w:t>
      </w:r>
    </w:p>
    <w:p w14:paraId="053117D3" w14:textId="77777777" w:rsidR="00EB1A1C" w:rsidRDefault="00EB1A1C" w:rsidP="00EB1A1C">
      <w:pPr>
        <w:rPr>
          <w:color w:val="FF0000"/>
        </w:rPr>
      </w:pPr>
      <w:proofErr w:type="gramStart"/>
      <w:r>
        <w:rPr>
          <w:color w:val="FF0000"/>
        </w:rPr>
        <w:t>No</w:t>
      </w:r>
      <w:proofErr w:type="gramEnd"/>
      <w:r>
        <w:rPr>
          <w:color w:val="FF0000"/>
        </w:rPr>
        <w:t xml:space="preserve"> it’s not a problem for scoring  – we are aware different suppliers having costing structure and some suppliers costs vary depending on the number of licences. </w:t>
      </w:r>
      <w:proofErr w:type="gramStart"/>
      <w:r>
        <w:rPr>
          <w:color w:val="FF0000"/>
        </w:rPr>
        <w:t>So</w:t>
      </w:r>
      <w:proofErr w:type="gramEnd"/>
      <w:r>
        <w:rPr>
          <w:color w:val="FF0000"/>
        </w:rPr>
        <w:t xml:space="preserve"> we provided those numbers so agencies knew a min base level and AHDB would get examples of how cost varied depending on users. </w:t>
      </w:r>
    </w:p>
    <w:p w14:paraId="476B9A8C" w14:textId="77777777" w:rsidR="00EB1A1C" w:rsidRDefault="00EB1A1C" w:rsidP="00EB1A1C">
      <w:pPr>
        <w:rPr>
          <w:rFonts w:ascii="Arial" w:hAnsi="Arial" w:cs="Arial"/>
          <w:color w:val="000000"/>
          <w:sz w:val="20"/>
          <w:szCs w:val="20"/>
        </w:rPr>
      </w:pPr>
    </w:p>
    <w:p w14:paraId="0614BCBD" w14:textId="77777777" w:rsidR="00EB1A1C" w:rsidRDefault="00EB1A1C" w:rsidP="00EB1A1C">
      <w:pPr>
        <w:rPr>
          <w:lang w:val="en-US"/>
        </w:rPr>
      </w:pPr>
      <w:r>
        <w:rPr>
          <w:lang w:val="en-US"/>
        </w:rPr>
        <w:t xml:space="preserve">Could you please elaborate on your definition of food service as well as in-home </w:t>
      </w:r>
      <w:proofErr w:type="gramStart"/>
      <w:r>
        <w:rPr>
          <w:lang w:val="en-US"/>
        </w:rPr>
        <w:t>eating ?</w:t>
      </w:r>
      <w:proofErr w:type="gramEnd"/>
    </w:p>
    <w:p w14:paraId="649943E6" w14:textId="77777777" w:rsidR="00EB1A1C" w:rsidRDefault="00EB1A1C" w:rsidP="00EB1A1C">
      <w:pPr>
        <w:rPr>
          <w:color w:val="FF0000"/>
        </w:rPr>
      </w:pPr>
      <w:r>
        <w:rPr>
          <w:color w:val="FF0000"/>
        </w:rPr>
        <w:t>Foodservice: - Food eaten out of the home in public places – restaurants, café, pubs etc excludes places like Schools, prisons</w:t>
      </w:r>
    </w:p>
    <w:p w14:paraId="66CEB2F5" w14:textId="77777777" w:rsidR="00EB1A1C" w:rsidRDefault="00EB1A1C" w:rsidP="00EB1A1C">
      <w:pPr>
        <w:rPr>
          <w:rFonts w:ascii="Arial" w:hAnsi="Arial" w:cs="Arial"/>
          <w:color w:val="000000"/>
          <w:sz w:val="20"/>
          <w:szCs w:val="20"/>
        </w:rPr>
      </w:pPr>
    </w:p>
    <w:p w14:paraId="22B44A21" w14:textId="77777777" w:rsidR="00EB1A1C" w:rsidRDefault="00EB1A1C" w:rsidP="00EB1A1C">
      <w:r>
        <w:t>For clarity, please provide countries of importance within each region?</w:t>
      </w:r>
    </w:p>
    <w:p w14:paraId="798CA7C1" w14:textId="77777777" w:rsidR="00EB1A1C" w:rsidRDefault="00EB1A1C" w:rsidP="00EB1A1C">
      <w:pPr>
        <w:rPr>
          <w:color w:val="FF0000"/>
        </w:rPr>
      </w:pPr>
      <w:r>
        <w:rPr>
          <w:color w:val="FF0000"/>
        </w:rPr>
        <w:t>We want coverage across the regions – so there are not hard/fast pass fails but we will assess coverage within the proposal . Agencies should provide examples of the country coverage within the regions they can supply in the tender.</w:t>
      </w:r>
    </w:p>
    <w:p w14:paraId="240C9A2A" w14:textId="77777777" w:rsidR="00EB1A1C" w:rsidRDefault="00EB1A1C" w:rsidP="00EB1A1C">
      <w:pPr>
        <w:rPr>
          <w:color w:val="FF0000"/>
        </w:rPr>
      </w:pPr>
    </w:p>
    <w:p w14:paraId="12830B43" w14:textId="77777777" w:rsidR="00EB1A1C" w:rsidRDefault="00EB1A1C" w:rsidP="00EB1A1C">
      <w:pPr>
        <w:rPr>
          <w:color w:val="FF0000"/>
        </w:rPr>
      </w:pPr>
      <w:r>
        <w:rPr>
          <w:color w:val="FF0000"/>
        </w:rPr>
        <w:t>This is not a firm list  - but to help give you an idea example coverage where insight has been used  - includes</w:t>
      </w:r>
    </w:p>
    <w:p w14:paraId="4853C030" w14:textId="77777777" w:rsidR="00EB1A1C" w:rsidRDefault="00EB1A1C" w:rsidP="00EB1A1C">
      <w:pPr>
        <w:rPr>
          <w:rFonts w:ascii="Arial" w:hAnsi="Arial" w:cs="Arial"/>
          <w:color w:val="FF0000"/>
          <w:sz w:val="20"/>
          <w:szCs w:val="20"/>
        </w:rPr>
      </w:pPr>
    </w:p>
    <w:tbl>
      <w:tblPr>
        <w:tblW w:w="1836" w:type="dxa"/>
        <w:tblCellMar>
          <w:left w:w="0" w:type="dxa"/>
          <w:right w:w="0" w:type="dxa"/>
        </w:tblCellMar>
        <w:tblLook w:val="0420" w:firstRow="1" w:lastRow="0" w:firstColumn="0" w:lastColumn="0" w:noHBand="0" w:noVBand="1"/>
      </w:tblPr>
      <w:tblGrid>
        <w:gridCol w:w="1836"/>
      </w:tblGrid>
      <w:tr w:rsidR="00EB1A1C" w14:paraId="4949B70D" w14:textId="77777777" w:rsidTr="00EB1A1C">
        <w:trPr>
          <w:trHeight w:val="327"/>
        </w:trPr>
        <w:tc>
          <w:tcPr>
            <w:tcW w:w="1836" w:type="dxa"/>
            <w:tcBorders>
              <w:top w:val="single" w:sz="8" w:space="0" w:color="FFFFFF"/>
              <w:left w:val="single" w:sz="8" w:space="0" w:color="FFFFFF"/>
              <w:bottom w:val="single" w:sz="24" w:space="0" w:color="FFFFFF"/>
              <w:right w:val="single" w:sz="8" w:space="0" w:color="FFFFFF"/>
            </w:tcBorders>
            <w:shd w:val="clear" w:color="auto" w:fill="0082CA"/>
            <w:tcMar>
              <w:top w:w="72" w:type="dxa"/>
              <w:left w:w="144" w:type="dxa"/>
              <w:bottom w:w="72" w:type="dxa"/>
              <w:right w:w="144" w:type="dxa"/>
            </w:tcMar>
            <w:hideMark/>
          </w:tcPr>
          <w:p w14:paraId="5000C9C7" w14:textId="77777777" w:rsidR="00EB1A1C" w:rsidRDefault="00EB1A1C">
            <w:pPr>
              <w:rPr>
                <w:rFonts w:asciiTheme="minorHAnsi" w:hAnsiTheme="minorHAnsi" w:cstheme="minorBidi"/>
                <w:color w:val="FF0000"/>
              </w:rPr>
            </w:pPr>
            <w:r>
              <w:rPr>
                <w:b/>
                <w:bCs/>
                <w:color w:val="FF0000"/>
              </w:rPr>
              <w:t>Europe</w:t>
            </w:r>
          </w:p>
        </w:tc>
      </w:tr>
      <w:tr w:rsidR="00EB1A1C" w14:paraId="228F67EF" w14:textId="77777777" w:rsidTr="00EB1A1C">
        <w:trPr>
          <w:trHeight w:val="304"/>
        </w:trPr>
        <w:tc>
          <w:tcPr>
            <w:tcW w:w="1836" w:type="dxa"/>
            <w:tcBorders>
              <w:top w:val="single" w:sz="24"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2C004CCF" w14:textId="77777777" w:rsidR="00EB1A1C" w:rsidRDefault="00EB1A1C">
            <w:pPr>
              <w:rPr>
                <w:color w:val="FF0000"/>
              </w:rPr>
            </w:pPr>
            <w:r>
              <w:rPr>
                <w:color w:val="FF0000"/>
              </w:rPr>
              <w:t>Belgium</w:t>
            </w:r>
          </w:p>
        </w:tc>
      </w:tr>
      <w:tr w:rsidR="00EB1A1C" w14:paraId="0CA50F9C" w14:textId="77777777" w:rsidTr="00EB1A1C">
        <w:trPr>
          <w:trHeight w:val="304"/>
        </w:trPr>
        <w:tc>
          <w:tcPr>
            <w:tcW w:w="1836"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72930148" w14:textId="77777777" w:rsidR="00EB1A1C" w:rsidRDefault="00EB1A1C">
            <w:pPr>
              <w:rPr>
                <w:color w:val="FF0000"/>
              </w:rPr>
            </w:pPr>
            <w:r>
              <w:rPr>
                <w:color w:val="FF0000"/>
              </w:rPr>
              <w:t>France</w:t>
            </w:r>
          </w:p>
        </w:tc>
      </w:tr>
      <w:tr w:rsidR="00EB1A1C" w14:paraId="4E080082" w14:textId="77777777" w:rsidTr="00EB1A1C">
        <w:trPr>
          <w:trHeight w:val="304"/>
        </w:trPr>
        <w:tc>
          <w:tcPr>
            <w:tcW w:w="1836" w:type="dxa"/>
            <w:tcBorders>
              <w:top w:val="single" w:sz="8"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33548F3E" w14:textId="77777777" w:rsidR="00EB1A1C" w:rsidRDefault="00EB1A1C">
            <w:pPr>
              <w:rPr>
                <w:color w:val="FF0000"/>
              </w:rPr>
            </w:pPr>
            <w:r>
              <w:rPr>
                <w:color w:val="FF0000"/>
              </w:rPr>
              <w:t>Germany</w:t>
            </w:r>
          </w:p>
        </w:tc>
      </w:tr>
      <w:tr w:rsidR="00EB1A1C" w14:paraId="70ED653D" w14:textId="77777777" w:rsidTr="00EB1A1C">
        <w:trPr>
          <w:trHeight w:val="304"/>
        </w:trPr>
        <w:tc>
          <w:tcPr>
            <w:tcW w:w="1836"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240863E7" w14:textId="77777777" w:rsidR="00EB1A1C" w:rsidRDefault="00EB1A1C">
            <w:pPr>
              <w:rPr>
                <w:color w:val="FF0000"/>
              </w:rPr>
            </w:pPr>
            <w:r>
              <w:rPr>
                <w:color w:val="FF0000"/>
              </w:rPr>
              <w:t>Netherlands</w:t>
            </w:r>
          </w:p>
        </w:tc>
      </w:tr>
      <w:tr w:rsidR="00EB1A1C" w14:paraId="02D53529" w14:textId="77777777" w:rsidTr="00EB1A1C">
        <w:trPr>
          <w:trHeight w:val="304"/>
        </w:trPr>
        <w:tc>
          <w:tcPr>
            <w:tcW w:w="1836" w:type="dxa"/>
            <w:tcBorders>
              <w:top w:val="single" w:sz="8"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5E51CA92" w14:textId="77777777" w:rsidR="00EB1A1C" w:rsidRDefault="00EB1A1C">
            <w:pPr>
              <w:rPr>
                <w:color w:val="FF0000"/>
              </w:rPr>
            </w:pPr>
            <w:r>
              <w:rPr>
                <w:color w:val="FF0000"/>
              </w:rPr>
              <w:t>Poland</w:t>
            </w:r>
          </w:p>
        </w:tc>
      </w:tr>
      <w:tr w:rsidR="00EB1A1C" w14:paraId="67775B1C" w14:textId="77777777" w:rsidTr="00EB1A1C">
        <w:trPr>
          <w:trHeight w:val="304"/>
        </w:trPr>
        <w:tc>
          <w:tcPr>
            <w:tcW w:w="1836"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48650B82" w14:textId="77777777" w:rsidR="00EB1A1C" w:rsidRDefault="00EB1A1C">
            <w:pPr>
              <w:rPr>
                <w:color w:val="FF0000"/>
              </w:rPr>
            </w:pPr>
            <w:r>
              <w:rPr>
                <w:color w:val="FF0000"/>
              </w:rPr>
              <w:t>Scandinavia</w:t>
            </w:r>
          </w:p>
        </w:tc>
      </w:tr>
    </w:tbl>
    <w:p w14:paraId="68EF2CB1" w14:textId="77777777" w:rsidR="00EB1A1C" w:rsidRDefault="00EB1A1C" w:rsidP="00EB1A1C">
      <w:pPr>
        <w:rPr>
          <w:rFonts w:asciiTheme="minorHAnsi" w:hAnsiTheme="minorHAnsi" w:cstheme="minorBidi"/>
          <w:color w:val="FF0000"/>
        </w:rPr>
      </w:pPr>
    </w:p>
    <w:p w14:paraId="3A92753E" w14:textId="77777777" w:rsidR="00EB1A1C" w:rsidRDefault="00EB1A1C" w:rsidP="00EB1A1C">
      <w:pPr>
        <w:rPr>
          <w:color w:val="FF0000"/>
        </w:rPr>
      </w:pPr>
    </w:p>
    <w:tbl>
      <w:tblPr>
        <w:tblW w:w="2137" w:type="dxa"/>
        <w:tblCellMar>
          <w:left w:w="0" w:type="dxa"/>
          <w:right w:w="0" w:type="dxa"/>
        </w:tblCellMar>
        <w:tblLook w:val="0420" w:firstRow="1" w:lastRow="0" w:firstColumn="0" w:lastColumn="0" w:noHBand="0" w:noVBand="1"/>
      </w:tblPr>
      <w:tblGrid>
        <w:gridCol w:w="2137"/>
      </w:tblGrid>
      <w:tr w:rsidR="00EB1A1C" w14:paraId="21C60A84" w14:textId="77777777" w:rsidTr="00EB1A1C">
        <w:trPr>
          <w:trHeight w:val="352"/>
        </w:trPr>
        <w:tc>
          <w:tcPr>
            <w:tcW w:w="2137" w:type="dxa"/>
            <w:tcBorders>
              <w:top w:val="single" w:sz="8" w:space="0" w:color="FFFFFF"/>
              <w:left w:val="single" w:sz="8" w:space="0" w:color="FFFFFF"/>
              <w:bottom w:val="single" w:sz="24" w:space="0" w:color="FFFFFF"/>
              <w:right w:val="single" w:sz="8" w:space="0" w:color="FFFFFF"/>
            </w:tcBorders>
            <w:shd w:val="clear" w:color="auto" w:fill="0082CA"/>
            <w:tcMar>
              <w:top w:w="72" w:type="dxa"/>
              <w:left w:w="144" w:type="dxa"/>
              <w:bottom w:w="72" w:type="dxa"/>
              <w:right w:w="144" w:type="dxa"/>
            </w:tcMar>
            <w:hideMark/>
          </w:tcPr>
          <w:p w14:paraId="1FA8976E" w14:textId="77777777" w:rsidR="00EB1A1C" w:rsidRDefault="00EB1A1C">
            <w:pPr>
              <w:rPr>
                <w:color w:val="FF0000"/>
              </w:rPr>
            </w:pPr>
            <w:r>
              <w:rPr>
                <w:b/>
                <w:bCs/>
                <w:color w:val="FF0000"/>
              </w:rPr>
              <w:t>S.E. Asia</w:t>
            </w:r>
          </w:p>
        </w:tc>
      </w:tr>
      <w:tr w:rsidR="00EB1A1C" w14:paraId="77DDD8B3" w14:textId="77777777" w:rsidTr="00EB1A1C">
        <w:trPr>
          <w:trHeight w:val="327"/>
        </w:trPr>
        <w:tc>
          <w:tcPr>
            <w:tcW w:w="2137" w:type="dxa"/>
            <w:tcBorders>
              <w:top w:val="single" w:sz="24"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458E1C3B" w14:textId="77777777" w:rsidR="00EB1A1C" w:rsidRDefault="00EB1A1C">
            <w:pPr>
              <w:rPr>
                <w:color w:val="FF0000"/>
              </w:rPr>
            </w:pPr>
            <w:r>
              <w:rPr>
                <w:color w:val="FF0000"/>
              </w:rPr>
              <w:t>China</w:t>
            </w:r>
          </w:p>
        </w:tc>
      </w:tr>
      <w:tr w:rsidR="00EB1A1C" w14:paraId="6DD6BB94" w14:textId="77777777" w:rsidTr="00EB1A1C">
        <w:trPr>
          <w:trHeight w:val="327"/>
        </w:trPr>
        <w:tc>
          <w:tcPr>
            <w:tcW w:w="213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14CF3FFE" w14:textId="77777777" w:rsidR="00EB1A1C" w:rsidRDefault="00EB1A1C">
            <w:pPr>
              <w:rPr>
                <w:color w:val="FF0000"/>
              </w:rPr>
            </w:pPr>
            <w:r>
              <w:rPr>
                <w:color w:val="FF0000"/>
              </w:rPr>
              <w:t>Hong Kong</w:t>
            </w:r>
          </w:p>
        </w:tc>
      </w:tr>
      <w:tr w:rsidR="00EB1A1C" w14:paraId="7630373A" w14:textId="77777777" w:rsidTr="00EB1A1C">
        <w:trPr>
          <w:trHeight w:val="327"/>
        </w:trPr>
        <w:tc>
          <w:tcPr>
            <w:tcW w:w="2137" w:type="dxa"/>
            <w:tcBorders>
              <w:top w:val="single" w:sz="8"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61E70178" w14:textId="77777777" w:rsidR="00EB1A1C" w:rsidRDefault="00EB1A1C">
            <w:pPr>
              <w:rPr>
                <w:color w:val="FF0000"/>
              </w:rPr>
            </w:pPr>
            <w:r>
              <w:rPr>
                <w:color w:val="FF0000"/>
              </w:rPr>
              <w:t>Japan</w:t>
            </w:r>
          </w:p>
        </w:tc>
      </w:tr>
      <w:tr w:rsidR="00EB1A1C" w14:paraId="1453922E" w14:textId="77777777" w:rsidTr="00EB1A1C">
        <w:trPr>
          <w:trHeight w:val="327"/>
        </w:trPr>
        <w:tc>
          <w:tcPr>
            <w:tcW w:w="213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32C395B8" w14:textId="77777777" w:rsidR="00EB1A1C" w:rsidRDefault="00EB1A1C">
            <w:pPr>
              <w:rPr>
                <w:color w:val="FF0000"/>
              </w:rPr>
            </w:pPr>
            <w:r>
              <w:rPr>
                <w:color w:val="FF0000"/>
              </w:rPr>
              <w:lastRenderedPageBreak/>
              <w:t>Singapore</w:t>
            </w:r>
          </w:p>
        </w:tc>
      </w:tr>
      <w:tr w:rsidR="00EB1A1C" w14:paraId="741ACFB7" w14:textId="77777777" w:rsidTr="00EB1A1C">
        <w:trPr>
          <w:trHeight w:val="327"/>
        </w:trPr>
        <w:tc>
          <w:tcPr>
            <w:tcW w:w="2137" w:type="dxa"/>
            <w:tcBorders>
              <w:top w:val="single" w:sz="8"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651BBC7C" w14:textId="77777777" w:rsidR="00EB1A1C" w:rsidRDefault="00EB1A1C">
            <w:pPr>
              <w:rPr>
                <w:color w:val="FF0000"/>
              </w:rPr>
            </w:pPr>
            <w:r>
              <w:rPr>
                <w:color w:val="FF0000"/>
              </w:rPr>
              <w:t>Taiwan</w:t>
            </w:r>
          </w:p>
        </w:tc>
      </w:tr>
      <w:tr w:rsidR="00EB1A1C" w14:paraId="599EDDB5" w14:textId="77777777" w:rsidTr="00EB1A1C">
        <w:trPr>
          <w:trHeight w:val="327"/>
        </w:trPr>
        <w:tc>
          <w:tcPr>
            <w:tcW w:w="213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439F842F" w14:textId="77777777" w:rsidR="00EB1A1C" w:rsidRDefault="00EB1A1C">
            <w:pPr>
              <w:rPr>
                <w:color w:val="FF0000"/>
              </w:rPr>
            </w:pPr>
            <w:r>
              <w:rPr>
                <w:color w:val="FF0000"/>
              </w:rPr>
              <w:t>Vietnam</w:t>
            </w:r>
          </w:p>
        </w:tc>
      </w:tr>
      <w:tr w:rsidR="00EB1A1C" w14:paraId="73E2179A" w14:textId="77777777" w:rsidTr="00EB1A1C">
        <w:trPr>
          <w:trHeight w:val="327"/>
        </w:trPr>
        <w:tc>
          <w:tcPr>
            <w:tcW w:w="2137" w:type="dxa"/>
            <w:tcBorders>
              <w:top w:val="single" w:sz="8"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3EAC5267" w14:textId="77777777" w:rsidR="00EB1A1C" w:rsidRDefault="00EB1A1C">
            <w:pPr>
              <w:rPr>
                <w:color w:val="FF0000"/>
              </w:rPr>
            </w:pPr>
            <w:r>
              <w:rPr>
                <w:color w:val="FF0000"/>
              </w:rPr>
              <w:t>South Korea</w:t>
            </w:r>
          </w:p>
        </w:tc>
      </w:tr>
      <w:tr w:rsidR="00EB1A1C" w14:paraId="5EBF635A" w14:textId="77777777" w:rsidTr="00EB1A1C">
        <w:trPr>
          <w:trHeight w:val="327"/>
        </w:trPr>
        <w:tc>
          <w:tcPr>
            <w:tcW w:w="2137"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43B05526" w14:textId="77777777" w:rsidR="00EB1A1C" w:rsidRDefault="00EB1A1C">
            <w:pPr>
              <w:rPr>
                <w:color w:val="FF0000"/>
              </w:rPr>
            </w:pPr>
            <w:r>
              <w:rPr>
                <w:color w:val="FF0000"/>
              </w:rPr>
              <w:t>Philippines</w:t>
            </w:r>
          </w:p>
        </w:tc>
      </w:tr>
    </w:tbl>
    <w:p w14:paraId="6F5357A6" w14:textId="77777777" w:rsidR="00EB1A1C" w:rsidRDefault="00EB1A1C" w:rsidP="00EB1A1C">
      <w:pPr>
        <w:rPr>
          <w:rFonts w:asciiTheme="minorHAnsi" w:hAnsiTheme="minorHAnsi" w:cstheme="minorBidi"/>
          <w:color w:val="FF0000"/>
        </w:rPr>
      </w:pPr>
    </w:p>
    <w:tbl>
      <w:tblPr>
        <w:tblW w:w="2800" w:type="dxa"/>
        <w:tblCellMar>
          <w:left w:w="0" w:type="dxa"/>
          <w:right w:w="0" w:type="dxa"/>
        </w:tblCellMar>
        <w:tblLook w:val="0420" w:firstRow="1" w:lastRow="0" w:firstColumn="0" w:lastColumn="0" w:noHBand="0" w:noVBand="1"/>
      </w:tblPr>
      <w:tblGrid>
        <w:gridCol w:w="2800"/>
      </w:tblGrid>
      <w:tr w:rsidR="00EB1A1C" w14:paraId="6BD369C1" w14:textId="77777777" w:rsidTr="00EB1A1C">
        <w:trPr>
          <w:trHeight w:val="255"/>
        </w:trPr>
        <w:tc>
          <w:tcPr>
            <w:tcW w:w="2800" w:type="dxa"/>
            <w:tcBorders>
              <w:top w:val="single" w:sz="8" w:space="0" w:color="FFFFFF"/>
              <w:left w:val="single" w:sz="8" w:space="0" w:color="FFFFFF"/>
              <w:bottom w:val="single" w:sz="24" w:space="0" w:color="FFFFFF"/>
              <w:right w:val="single" w:sz="8" w:space="0" w:color="FFFFFF"/>
            </w:tcBorders>
            <w:shd w:val="clear" w:color="auto" w:fill="0082CA"/>
            <w:tcMar>
              <w:top w:w="72" w:type="dxa"/>
              <w:left w:w="144" w:type="dxa"/>
              <w:bottom w:w="72" w:type="dxa"/>
              <w:right w:w="144" w:type="dxa"/>
            </w:tcMar>
            <w:hideMark/>
          </w:tcPr>
          <w:p w14:paraId="6B5660FB" w14:textId="77777777" w:rsidR="00EB1A1C" w:rsidRDefault="00EB1A1C">
            <w:pPr>
              <w:rPr>
                <w:color w:val="FF0000"/>
              </w:rPr>
            </w:pPr>
            <w:r>
              <w:rPr>
                <w:b/>
                <w:bCs/>
                <w:color w:val="FF0000"/>
              </w:rPr>
              <w:t>North America</w:t>
            </w:r>
          </w:p>
        </w:tc>
      </w:tr>
      <w:tr w:rsidR="00EB1A1C" w14:paraId="42439732" w14:textId="77777777" w:rsidTr="00EB1A1C">
        <w:trPr>
          <w:trHeight w:val="443"/>
        </w:trPr>
        <w:tc>
          <w:tcPr>
            <w:tcW w:w="2800" w:type="dxa"/>
            <w:tcBorders>
              <w:top w:val="single" w:sz="24"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288CF299" w14:textId="77777777" w:rsidR="00EB1A1C" w:rsidRDefault="00EB1A1C">
            <w:pPr>
              <w:rPr>
                <w:color w:val="FF0000"/>
              </w:rPr>
            </w:pPr>
            <w:r>
              <w:rPr>
                <w:color w:val="FF0000"/>
              </w:rPr>
              <w:t>United States</w:t>
            </w:r>
          </w:p>
        </w:tc>
      </w:tr>
      <w:tr w:rsidR="00EB1A1C" w14:paraId="0E46D0F1" w14:textId="77777777" w:rsidTr="00EB1A1C">
        <w:trPr>
          <w:trHeight w:val="443"/>
        </w:trPr>
        <w:tc>
          <w:tcPr>
            <w:tcW w:w="2800" w:type="dxa"/>
            <w:tcBorders>
              <w:top w:val="single" w:sz="8" w:space="0" w:color="FFFFFF"/>
              <w:left w:val="single" w:sz="8" w:space="0" w:color="FFFFFF"/>
              <w:bottom w:val="single" w:sz="8" w:space="0" w:color="FFFFFF"/>
              <w:right w:val="single" w:sz="8" w:space="0" w:color="FFFFFF"/>
            </w:tcBorders>
            <w:shd w:val="clear" w:color="auto" w:fill="E7EDF6"/>
            <w:tcMar>
              <w:top w:w="72" w:type="dxa"/>
              <w:left w:w="144" w:type="dxa"/>
              <w:bottom w:w="72" w:type="dxa"/>
              <w:right w:w="144" w:type="dxa"/>
            </w:tcMar>
            <w:hideMark/>
          </w:tcPr>
          <w:p w14:paraId="360C3B2C" w14:textId="77777777" w:rsidR="00EB1A1C" w:rsidRDefault="00EB1A1C">
            <w:pPr>
              <w:rPr>
                <w:color w:val="FF0000"/>
              </w:rPr>
            </w:pPr>
            <w:r>
              <w:rPr>
                <w:color w:val="FF0000"/>
              </w:rPr>
              <w:t>Canada</w:t>
            </w:r>
          </w:p>
        </w:tc>
      </w:tr>
      <w:tr w:rsidR="00EB1A1C" w14:paraId="699428B8" w14:textId="77777777" w:rsidTr="00EB1A1C">
        <w:trPr>
          <w:trHeight w:val="443"/>
        </w:trPr>
        <w:tc>
          <w:tcPr>
            <w:tcW w:w="2800" w:type="dxa"/>
            <w:tcBorders>
              <w:top w:val="single" w:sz="8"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4DCA6BBE" w14:textId="77777777" w:rsidR="00EB1A1C" w:rsidRDefault="00EB1A1C">
            <w:pPr>
              <w:rPr>
                <w:color w:val="FF0000"/>
              </w:rPr>
            </w:pPr>
            <w:r>
              <w:rPr>
                <w:color w:val="FF0000"/>
              </w:rPr>
              <w:t>Mexico / Chile</w:t>
            </w:r>
          </w:p>
        </w:tc>
      </w:tr>
      <w:tr w:rsidR="00EB1A1C" w14:paraId="1B5465BC" w14:textId="77777777" w:rsidTr="00EB1A1C">
        <w:trPr>
          <w:trHeight w:val="443"/>
        </w:trPr>
        <w:tc>
          <w:tcPr>
            <w:tcW w:w="2800" w:type="dxa"/>
            <w:tcBorders>
              <w:top w:val="single" w:sz="8"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73EB0CBB" w14:textId="77777777" w:rsidR="00EB1A1C" w:rsidRDefault="00EB1A1C">
            <w:pPr>
              <w:rPr>
                <w:b/>
                <w:bCs/>
                <w:color w:val="FF0000"/>
              </w:rPr>
            </w:pPr>
            <w:r>
              <w:rPr>
                <w:b/>
                <w:bCs/>
                <w:color w:val="FF0000"/>
              </w:rPr>
              <w:t>Middle East</w:t>
            </w:r>
          </w:p>
        </w:tc>
      </w:tr>
      <w:tr w:rsidR="00EB1A1C" w14:paraId="43093430" w14:textId="77777777" w:rsidTr="00EB1A1C">
        <w:trPr>
          <w:trHeight w:val="443"/>
        </w:trPr>
        <w:tc>
          <w:tcPr>
            <w:tcW w:w="2800" w:type="dxa"/>
            <w:tcBorders>
              <w:top w:val="single" w:sz="8" w:space="0" w:color="FFFFFF"/>
              <w:left w:val="single" w:sz="8" w:space="0" w:color="FFFFFF"/>
              <w:bottom w:val="single" w:sz="8" w:space="0" w:color="FFFFFF"/>
              <w:right w:val="single" w:sz="8" w:space="0" w:color="FFFFFF"/>
            </w:tcBorders>
            <w:shd w:val="clear" w:color="auto" w:fill="CBD8EC"/>
            <w:tcMar>
              <w:top w:w="72" w:type="dxa"/>
              <w:left w:w="144" w:type="dxa"/>
              <w:bottom w:w="72" w:type="dxa"/>
              <w:right w:w="144" w:type="dxa"/>
            </w:tcMar>
            <w:hideMark/>
          </w:tcPr>
          <w:p w14:paraId="0FCFA442" w14:textId="77777777" w:rsidR="00EB1A1C" w:rsidRDefault="00EB1A1C">
            <w:pPr>
              <w:rPr>
                <w:rFonts w:ascii="Arial" w:hAnsi="Arial" w:cs="Arial"/>
                <w:color w:val="FF0000"/>
                <w:sz w:val="20"/>
                <w:szCs w:val="20"/>
              </w:rPr>
            </w:pPr>
            <w:r>
              <w:rPr>
                <w:rFonts w:ascii="Arial" w:hAnsi="Arial" w:cs="Arial"/>
                <w:color w:val="FF0000"/>
                <w:sz w:val="20"/>
                <w:szCs w:val="20"/>
              </w:rPr>
              <w:t>UAE</w:t>
            </w:r>
          </w:p>
          <w:p w14:paraId="2BDD2BFA" w14:textId="77777777" w:rsidR="00EB1A1C" w:rsidRDefault="00EB1A1C">
            <w:pPr>
              <w:rPr>
                <w:rFonts w:ascii="Arial" w:hAnsi="Arial" w:cs="Arial"/>
                <w:color w:val="FF0000"/>
                <w:sz w:val="20"/>
                <w:szCs w:val="20"/>
              </w:rPr>
            </w:pPr>
            <w:r>
              <w:rPr>
                <w:rFonts w:ascii="Arial" w:hAnsi="Arial" w:cs="Arial"/>
                <w:color w:val="FF0000"/>
                <w:sz w:val="20"/>
                <w:szCs w:val="20"/>
              </w:rPr>
              <w:t>Saudi</w:t>
            </w:r>
          </w:p>
          <w:p w14:paraId="5EECF1E8" w14:textId="77777777" w:rsidR="00EB1A1C" w:rsidRDefault="00EB1A1C">
            <w:pPr>
              <w:rPr>
                <w:rFonts w:ascii="Arial" w:hAnsi="Arial" w:cs="Arial"/>
                <w:color w:val="FF0000"/>
                <w:sz w:val="20"/>
                <w:szCs w:val="20"/>
              </w:rPr>
            </w:pPr>
            <w:r>
              <w:rPr>
                <w:rFonts w:ascii="Arial" w:hAnsi="Arial" w:cs="Arial"/>
                <w:color w:val="FF0000"/>
                <w:sz w:val="20"/>
                <w:szCs w:val="20"/>
              </w:rPr>
              <w:t>Kuwait</w:t>
            </w:r>
          </w:p>
        </w:tc>
      </w:tr>
    </w:tbl>
    <w:p w14:paraId="5323E649" w14:textId="77777777" w:rsidR="00EB1A1C" w:rsidRDefault="00EB1A1C" w:rsidP="00EB1A1C">
      <w:pPr>
        <w:rPr>
          <w:rFonts w:ascii="Arial" w:hAnsi="Arial" w:cs="Arial"/>
          <w:color w:val="FF0000"/>
          <w:sz w:val="20"/>
          <w:szCs w:val="20"/>
        </w:rPr>
      </w:pPr>
    </w:p>
    <w:p w14:paraId="234657FC" w14:textId="77777777" w:rsidR="00EB1A1C" w:rsidRDefault="00EB1A1C" w:rsidP="00EB1A1C">
      <w:pPr>
        <w:rPr>
          <w:rFonts w:ascii="Arial" w:hAnsi="Arial" w:cs="Arial"/>
          <w:color w:val="000000"/>
          <w:sz w:val="20"/>
          <w:szCs w:val="20"/>
        </w:rPr>
      </w:pPr>
    </w:p>
    <w:p w14:paraId="5CAA33BD" w14:textId="77777777" w:rsidR="00EB1A1C" w:rsidRDefault="00EB1A1C" w:rsidP="00EB1A1C">
      <w:pPr>
        <w:rPr>
          <w:rFonts w:ascii="Arial" w:hAnsi="Arial" w:cs="Arial"/>
          <w:color w:val="000000"/>
          <w:sz w:val="20"/>
          <w:szCs w:val="20"/>
        </w:rPr>
      </w:pPr>
    </w:p>
    <w:p w14:paraId="088FC7A9" w14:textId="77777777" w:rsidR="00EB1A1C" w:rsidRDefault="00EB1A1C" w:rsidP="00EB1A1C">
      <w:pPr>
        <w:rPr>
          <w:lang w:val="en-US"/>
        </w:rPr>
      </w:pPr>
      <w:r>
        <w:rPr>
          <w:lang w:val="en-US"/>
        </w:rPr>
        <w:t>In terms of granularity for the Meat and Dairy data, how granular do you expect the data you are looking at to be?</w:t>
      </w:r>
    </w:p>
    <w:p w14:paraId="0EEB4463" w14:textId="77777777" w:rsidR="00EB1A1C" w:rsidRDefault="00EB1A1C" w:rsidP="00EB1A1C">
      <w:r>
        <w:t xml:space="preserve">Are you looking at meat and dairy or all their derivatives? </w:t>
      </w:r>
      <w:proofErr w:type="spellStart"/>
      <w:r>
        <w:t>i.e</w:t>
      </w:r>
      <w:proofErr w:type="spellEnd"/>
      <w:r>
        <w:t xml:space="preserve"> processed meat(chilled, shelf stable, frozen), yoghurt, cheese. </w:t>
      </w:r>
    </w:p>
    <w:p w14:paraId="72AB40F6" w14:textId="77777777" w:rsidR="00EB1A1C" w:rsidRDefault="00EB1A1C" w:rsidP="00EB1A1C">
      <w:pPr>
        <w:rPr>
          <w:rFonts w:ascii="Arial" w:hAnsi="Arial" w:cs="Arial"/>
          <w:color w:val="FF0000"/>
          <w:sz w:val="20"/>
          <w:szCs w:val="20"/>
        </w:rPr>
      </w:pPr>
      <w:proofErr w:type="gramStart"/>
      <w:r>
        <w:rPr>
          <w:rFonts w:ascii="Arial" w:hAnsi="Arial" w:cs="Arial"/>
          <w:color w:val="FF0000"/>
          <w:sz w:val="20"/>
          <w:szCs w:val="20"/>
        </w:rPr>
        <w:t>Similar to</w:t>
      </w:r>
      <w:proofErr w:type="gramEnd"/>
      <w:r>
        <w:rPr>
          <w:rFonts w:ascii="Arial" w:hAnsi="Arial" w:cs="Arial"/>
          <w:color w:val="FF0000"/>
          <w:sz w:val="20"/>
          <w:szCs w:val="20"/>
        </w:rPr>
        <w:t xml:space="preserve"> the country list  - there is no hard pass/fail  but will assess the depth you can go into within the budget. For meat we do look across Beef, Lamb and Pork for export so knowing the meat type within trends gives insight for the export team. Current detail does go to tier within that </w:t>
      </w:r>
      <w:proofErr w:type="gramStart"/>
      <w:r>
        <w:rPr>
          <w:rFonts w:ascii="Arial" w:hAnsi="Arial" w:cs="Arial"/>
          <w:color w:val="FF0000"/>
          <w:sz w:val="20"/>
          <w:szCs w:val="20"/>
        </w:rPr>
        <w:t>eg</w:t>
      </w:r>
      <w:proofErr w:type="gramEnd"/>
      <w:r>
        <w:rPr>
          <w:rFonts w:ascii="Arial" w:hAnsi="Arial" w:cs="Arial"/>
          <w:color w:val="FF0000"/>
          <w:sz w:val="20"/>
          <w:szCs w:val="20"/>
        </w:rPr>
        <w:t xml:space="preserve"> fresh/chilled, frozen processed. For Dairy we do look at Mainly Cheese – but access to Milk, Cheese, Yoghurt and Butter if available. We current don’t use further down tiers in Dairy beyond that. </w:t>
      </w:r>
    </w:p>
    <w:p w14:paraId="2EE803A5" w14:textId="77777777" w:rsidR="00EB1A1C" w:rsidRDefault="00EB1A1C" w:rsidP="00EB1A1C"/>
    <w:p w14:paraId="15E0A889" w14:textId="77777777" w:rsidR="00EB1A1C" w:rsidRDefault="00EB1A1C" w:rsidP="00EB1A1C">
      <w:pPr>
        <w:rPr>
          <w:lang w:val="en-US"/>
        </w:rPr>
      </w:pPr>
      <w:r>
        <w:rPr>
          <w:lang w:val="en-US"/>
        </w:rPr>
        <w:t>What are your expectations when it comes to each research provider’s methodological approach? Will this be a part of your assessment?</w:t>
      </w:r>
    </w:p>
    <w:p w14:paraId="66AE5035" w14:textId="77777777" w:rsidR="00EB1A1C" w:rsidRDefault="00EB1A1C" w:rsidP="00EB1A1C">
      <w:pPr>
        <w:rPr>
          <w:color w:val="FF0000"/>
          <w:lang w:val="en-US"/>
        </w:rPr>
      </w:pPr>
      <w:r>
        <w:rPr>
          <w:color w:val="FF0000"/>
          <w:lang w:val="en-US"/>
        </w:rPr>
        <w:t xml:space="preserve">Suppliers can provide details on their methodological approach via the brief or links to where it is hosted online. It is considered as part of the quality assessment when we are evaluating coverage and extent of analysis/market opportunities. </w:t>
      </w:r>
    </w:p>
    <w:p w14:paraId="4847E32F" w14:textId="77777777" w:rsidR="00EB1A1C" w:rsidRDefault="00EB1A1C" w:rsidP="00EB1A1C">
      <w:pPr>
        <w:rPr>
          <w:lang w:val="en-US"/>
        </w:rPr>
      </w:pPr>
      <w:r>
        <w:rPr>
          <w:color w:val="000000"/>
          <w:lang w:val="en-US"/>
        </w:rPr>
        <w:t xml:space="preserve"> </w:t>
      </w:r>
    </w:p>
    <w:p w14:paraId="08E36B6D" w14:textId="77777777" w:rsidR="00EB1A1C" w:rsidRDefault="00EB1A1C" w:rsidP="00EB1A1C">
      <w:pPr>
        <w:rPr>
          <w:lang w:val="en-US"/>
        </w:rPr>
      </w:pPr>
      <w:r>
        <w:rPr>
          <w:lang w:val="en-US"/>
        </w:rPr>
        <w:t>Would it be beneficial to have an explanation of the onboarding account management plan? Or would this be part of the presentation/future demo?</w:t>
      </w:r>
    </w:p>
    <w:p w14:paraId="179CF6E9" w14:textId="77777777" w:rsidR="00EB1A1C" w:rsidRDefault="00EB1A1C" w:rsidP="00EB1A1C">
      <w:pPr>
        <w:rPr>
          <w:color w:val="FF0000"/>
        </w:rPr>
      </w:pPr>
      <w:r>
        <w:rPr>
          <w:color w:val="FF0000"/>
        </w:rPr>
        <w:t xml:space="preserve">Include a 1 </w:t>
      </w:r>
      <w:proofErr w:type="spellStart"/>
      <w:r>
        <w:rPr>
          <w:color w:val="FF0000"/>
        </w:rPr>
        <w:t>st</w:t>
      </w:r>
      <w:proofErr w:type="spellEnd"/>
      <w:r>
        <w:rPr>
          <w:color w:val="FF0000"/>
        </w:rPr>
        <w:t xml:space="preserve"> proposal stage in the written document if it forms part of the quality of the insight you provide and how insight is available to AHDB</w:t>
      </w:r>
    </w:p>
    <w:p w14:paraId="7BB918F7" w14:textId="77777777" w:rsidR="00EB1A1C" w:rsidRDefault="00EB1A1C" w:rsidP="00EB1A1C">
      <w:r>
        <w:t>Would we be disqualified for putting an offer under 25k?</w:t>
      </w:r>
    </w:p>
    <w:p w14:paraId="06FFB126" w14:textId="77777777" w:rsidR="00EB1A1C" w:rsidRDefault="00EB1A1C" w:rsidP="00EB1A1C">
      <w:pPr>
        <w:rPr>
          <w:color w:val="FF0000"/>
        </w:rPr>
      </w:pPr>
      <w:r>
        <w:rPr>
          <w:color w:val="FF0000"/>
        </w:rPr>
        <w:t xml:space="preserve">No  - range was more to highlight max range rather than detailing a min amount. </w:t>
      </w:r>
    </w:p>
    <w:p w14:paraId="748DA8AA" w14:textId="77777777" w:rsidR="00EB1A1C" w:rsidRDefault="00EB1A1C"/>
    <w:sectPr w:rsidR="00EB1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1C"/>
    <w:rsid w:val="00201F0A"/>
    <w:rsid w:val="007A3F92"/>
    <w:rsid w:val="00EB1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0BBB"/>
  <w15:chartTrackingRefBased/>
  <w15:docId w15:val="{D3E766AF-E128-415D-97E6-F7786435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A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A1C"/>
    <w:rPr>
      <w:color w:val="0563C1"/>
      <w:u w:val="single"/>
    </w:rPr>
  </w:style>
  <w:style w:type="paragraph" w:customStyle="1" w:styleId="list-no-bullets">
    <w:name w:val="list-no-bullets"/>
    <w:basedOn w:val="Normal"/>
    <w:rsid w:val="00EB1A1C"/>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8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tractsfinder.service.gov.uk/Notice/Attachment/67cb7961-73c5-4a7f-a8ed-7eb566fb6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4</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Evans</dc:creator>
  <cp:keywords/>
  <dc:description/>
  <cp:lastModifiedBy>Sarah Waters</cp:lastModifiedBy>
  <cp:revision>2</cp:revision>
  <dcterms:created xsi:type="dcterms:W3CDTF">2022-05-24T07:22:00Z</dcterms:created>
  <dcterms:modified xsi:type="dcterms:W3CDTF">2022-05-24T07:22:00Z</dcterms:modified>
</cp:coreProperties>
</file>