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25"/>
        <w:tblW w:w="6946" w:type="dxa"/>
        <w:tblLayout w:type="fixed"/>
        <w:tblCellMar>
          <w:left w:w="0" w:type="dxa"/>
          <w:right w:w="0" w:type="dxa"/>
        </w:tblCellMar>
        <w:tblLook w:val="04A0" w:firstRow="1" w:lastRow="0" w:firstColumn="1" w:lastColumn="0" w:noHBand="0" w:noVBand="1"/>
      </w:tblPr>
      <w:tblGrid>
        <w:gridCol w:w="2211"/>
        <w:gridCol w:w="4735"/>
      </w:tblGrid>
      <w:tr w:rsidR="00020EE1" w:rsidRPr="00F13C0B" w14:paraId="6B37F03F" w14:textId="77777777" w:rsidTr="567FF849">
        <w:trPr>
          <w:trHeight w:hRule="exact" w:val="2308"/>
        </w:trPr>
        <w:tc>
          <w:tcPr>
            <w:tcW w:w="2211"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A85A948" w14:textId="77777777" w:rsidR="00020EE1" w:rsidRPr="00F13C0B" w:rsidRDefault="00020EE1" w:rsidP="00020EE1">
            <w:pPr>
              <w:spacing w:before="20"/>
              <w:jc w:val="center"/>
              <w:textAlignment w:val="baseline"/>
              <w:rPr>
                <w:rFonts w:ascii="Arial" w:hAnsi="Arial" w:cs="Arial"/>
              </w:rPr>
            </w:pPr>
            <w:r w:rsidRPr="00F13C0B">
              <w:rPr>
                <w:rFonts w:ascii="Arial" w:hAnsi="Arial" w:cs="Arial"/>
                <w:noProof/>
                <w:lang w:val="en-GB" w:eastAsia="en-GB"/>
              </w:rPr>
              <w:drawing>
                <wp:inline distT="0" distB="0" distL="0" distR="0" wp14:anchorId="7C933E7A" wp14:editId="37D0CF0C">
                  <wp:extent cx="1289050" cy="106997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1289050" cy="1069975"/>
                          </a:xfrm>
                          <a:prstGeom prst="rect">
                            <a:avLst/>
                          </a:prstGeom>
                        </pic:spPr>
                      </pic:pic>
                    </a:graphicData>
                  </a:graphic>
                </wp:inline>
              </w:drawing>
            </w:r>
          </w:p>
        </w:tc>
        <w:tc>
          <w:tcPr>
            <w:tcW w:w="4735"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4BC01A7" w14:textId="301DD87F" w:rsidR="00020EE1" w:rsidRPr="00F13C0B" w:rsidRDefault="567FF849" w:rsidP="567FF849">
            <w:pPr>
              <w:spacing w:before="220" w:line="273" w:lineRule="exact"/>
              <w:ind w:left="576"/>
              <w:textAlignment w:val="baseline"/>
              <w:rPr>
                <w:rFonts w:ascii="Arial" w:eastAsia="Arial" w:hAnsi="Arial" w:cs="Arial"/>
                <w:color w:val="000000" w:themeColor="text1"/>
              </w:rPr>
            </w:pPr>
            <w:r w:rsidRPr="00F13C0B">
              <w:rPr>
                <w:rFonts w:ascii="Arial" w:eastAsia="Arial" w:hAnsi="Arial" w:cs="Arial"/>
                <w:color w:val="000000" w:themeColor="text1"/>
              </w:rPr>
              <w:t xml:space="preserve">Name: </w:t>
            </w:r>
            <w:r w:rsidR="004E025A">
              <w:rPr>
                <w:rFonts w:ascii="Arial" w:hAnsi="Arial" w:cs="Arial"/>
              </w:rPr>
              <w:t>Redacted</w:t>
            </w:r>
            <w:r w:rsidR="00020EE1" w:rsidRPr="00F13C0B">
              <w:rPr>
                <w:rFonts w:ascii="Arial" w:hAnsi="Arial" w:cs="Arial"/>
              </w:rPr>
              <w:br/>
            </w:r>
            <w:r w:rsidRPr="00F13C0B">
              <w:rPr>
                <w:rFonts w:ascii="Arial" w:eastAsia="Arial" w:hAnsi="Arial" w:cs="Arial"/>
                <w:color w:val="000000" w:themeColor="text1"/>
              </w:rPr>
              <w:t>Post Title: Senior Commercial Officer Defence Equipment &amp; Support MoD Abbey Wood</w:t>
            </w:r>
          </w:p>
          <w:p w14:paraId="2B983CFC" w14:textId="77777777" w:rsidR="00020EE1" w:rsidRPr="00F13C0B" w:rsidRDefault="2D8A7F20" w:rsidP="2D8A7F20">
            <w:pPr>
              <w:spacing w:line="248" w:lineRule="exact"/>
              <w:ind w:left="578"/>
              <w:textAlignment w:val="baseline"/>
              <w:rPr>
                <w:rFonts w:ascii="Arial" w:eastAsia="Arial" w:hAnsi="Arial" w:cs="Arial"/>
                <w:color w:val="000000" w:themeColor="text1"/>
              </w:rPr>
            </w:pPr>
            <w:r w:rsidRPr="00F13C0B">
              <w:rPr>
                <w:rFonts w:ascii="Arial" w:eastAsia="Arial" w:hAnsi="Arial" w:cs="Arial"/>
                <w:color w:val="000000" w:themeColor="text1"/>
              </w:rPr>
              <w:t>Bristol BS34 8JH</w:t>
            </w:r>
          </w:p>
          <w:p w14:paraId="0A6856CF" w14:textId="2FEE1D3A" w:rsidR="00020EE1" w:rsidRPr="00F13C0B" w:rsidRDefault="2D8A7F20" w:rsidP="2D8A7F20">
            <w:pPr>
              <w:spacing w:line="248" w:lineRule="exact"/>
              <w:ind w:left="578"/>
              <w:textAlignment w:val="baseline"/>
              <w:rPr>
                <w:rFonts w:ascii="Arial" w:eastAsia="Arial" w:hAnsi="Arial" w:cs="Arial"/>
                <w:color w:val="000000" w:themeColor="text1"/>
              </w:rPr>
            </w:pPr>
            <w:r w:rsidRPr="00F13C0B">
              <w:rPr>
                <w:rFonts w:ascii="Arial" w:eastAsia="Arial" w:hAnsi="Arial" w:cs="Arial"/>
                <w:color w:val="000000" w:themeColor="text1"/>
              </w:rPr>
              <w:t xml:space="preserve">Tel: </w:t>
            </w:r>
            <w:r w:rsidR="004E025A">
              <w:rPr>
                <w:rFonts w:ascii="Arial" w:hAnsi="Arial" w:cs="Arial"/>
              </w:rPr>
              <w:t xml:space="preserve"> Redacted</w:t>
            </w:r>
          </w:p>
          <w:p w14:paraId="5FD6ECB5" w14:textId="5045A21D" w:rsidR="00020EE1" w:rsidRPr="00F13C0B" w:rsidRDefault="00020EE1" w:rsidP="2D8A7F20">
            <w:pPr>
              <w:spacing w:line="248" w:lineRule="exact"/>
              <w:ind w:left="578"/>
              <w:textAlignment w:val="baseline"/>
              <w:rPr>
                <w:rFonts w:ascii="Arial" w:eastAsia="Arial" w:hAnsi="Arial" w:cs="Arial"/>
                <w:color w:val="000000" w:themeColor="text1"/>
              </w:rPr>
            </w:pPr>
            <w:r w:rsidRPr="00F13C0B">
              <w:rPr>
                <w:rFonts w:ascii="Arial" w:hAnsi="Arial" w:cs="Arial"/>
                <w:noProof/>
                <w:lang w:val="en-GB" w:eastAsia="en-GB"/>
              </w:rPr>
              <mc:AlternateContent>
                <mc:Choice Requires="wps">
                  <w:drawing>
                    <wp:anchor distT="0" distB="0" distL="114300" distR="114300" simplePos="0" relativeHeight="251658241" behindDoc="0" locked="0" layoutInCell="1" allowOverlap="1" wp14:anchorId="60A3DB98" wp14:editId="092C4710">
                      <wp:simplePos x="0" y="0"/>
                      <wp:positionH relativeFrom="page">
                        <wp:posOffset>-1542415</wp:posOffset>
                      </wp:positionH>
                      <wp:positionV relativeFrom="page">
                        <wp:posOffset>1440815</wp:posOffset>
                      </wp:positionV>
                      <wp:extent cx="61239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8B87" id="Line 4"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45pt,113.45pt" to="360.7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uyHAIAAEEEAAAOAAAAZHJzL2Uyb0RvYy54bWysU8GO2yAQvVfqPyDuie2s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" strokeweight=".7pt">
                      <w10:wrap anchorx="page" anchory="page"/>
                    </v:line>
                  </w:pict>
                </mc:Fallback>
              </mc:AlternateContent>
            </w:r>
            <w:r w:rsidRPr="00F13C0B">
              <w:rPr>
                <w:rFonts w:ascii="Arial" w:eastAsia="Arial" w:hAnsi="Arial" w:cs="Arial"/>
                <w:color w:val="000000" w:themeColor="text1"/>
              </w:rPr>
              <w:t xml:space="preserve">Email: </w:t>
            </w:r>
            <w:r w:rsidR="004E025A">
              <w:rPr>
                <w:rFonts w:ascii="Arial" w:hAnsi="Arial" w:cs="Arial"/>
              </w:rPr>
              <w:t xml:space="preserve"> Redacted</w:t>
            </w:r>
          </w:p>
          <w:p w14:paraId="5343CDB8" w14:textId="77777777" w:rsidR="00020EE1" w:rsidRPr="00F13C0B" w:rsidRDefault="00020EE1" w:rsidP="00020EE1">
            <w:pPr>
              <w:spacing w:line="248" w:lineRule="exact"/>
              <w:ind w:left="578"/>
              <w:textAlignment w:val="baseline"/>
              <w:rPr>
                <w:rFonts w:ascii="Arial" w:eastAsia="Arial" w:hAnsi="Arial" w:cs="Arial"/>
                <w:color w:val="000000" w:themeColor="text1"/>
              </w:rPr>
            </w:pPr>
          </w:p>
        </w:tc>
      </w:tr>
    </w:tbl>
    <w:p w14:paraId="5C088A02" w14:textId="77777777" w:rsidR="0072517E" w:rsidRPr="00F13C0B" w:rsidRDefault="0072517E">
      <w:pPr>
        <w:spacing w:before="1024" w:line="20" w:lineRule="exact"/>
        <w:rPr>
          <w:rFonts w:ascii="Arial" w:hAnsi="Arial" w:cs="Arial"/>
        </w:rPr>
      </w:pPr>
    </w:p>
    <w:p w14:paraId="4EA368EF" w14:textId="77777777" w:rsidR="0072517E" w:rsidRPr="00F13C0B" w:rsidRDefault="0072517E">
      <w:pPr>
        <w:spacing w:before="304" w:line="20" w:lineRule="exact"/>
        <w:rPr>
          <w:rFonts w:ascii="Arial" w:hAnsi="Arial" w:cs="Arial"/>
        </w:rPr>
      </w:pPr>
    </w:p>
    <w:tbl>
      <w:tblPr>
        <w:tblW w:w="9779" w:type="dxa"/>
        <w:tblLayout w:type="fixed"/>
        <w:tblCellMar>
          <w:left w:w="0" w:type="dxa"/>
          <w:right w:w="0" w:type="dxa"/>
        </w:tblCellMar>
        <w:tblLook w:val="04A0" w:firstRow="1" w:lastRow="0" w:firstColumn="1" w:lastColumn="0" w:noHBand="0" w:noVBand="1"/>
      </w:tblPr>
      <w:tblGrid>
        <w:gridCol w:w="3401"/>
        <w:gridCol w:w="6378"/>
      </w:tblGrid>
      <w:tr w:rsidR="0072517E" w:rsidRPr="00F13C0B" w14:paraId="7A608155" w14:textId="77777777" w:rsidTr="2D8A7F20">
        <w:trPr>
          <w:trHeight w:hRule="exact" w:val="1631"/>
        </w:trPr>
        <w:tc>
          <w:tcPr>
            <w:tcW w:w="3401"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309D447D" w14:textId="683F1D0B" w:rsidR="0072517E" w:rsidRPr="00F13C0B" w:rsidRDefault="0072517E" w:rsidP="2D8A7F20">
            <w:pPr>
              <w:spacing w:before="2" w:line="225" w:lineRule="exact"/>
              <w:textAlignment w:val="baseline"/>
              <w:rPr>
                <w:rFonts w:ascii="Arial" w:eastAsia="Arial" w:hAnsi="Arial" w:cs="Arial"/>
                <w:color w:val="000000" w:themeColor="text1"/>
              </w:rPr>
            </w:pPr>
          </w:p>
        </w:tc>
        <w:tc>
          <w:tcPr>
            <w:tcW w:w="6378"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1C59461B" w14:textId="77777777" w:rsidR="001F5D06" w:rsidRPr="00F13C0B" w:rsidRDefault="00827AF4" w:rsidP="2D8A7F20">
            <w:pPr>
              <w:spacing w:after="227" w:line="412" w:lineRule="exact"/>
              <w:ind w:left="2664" w:right="1044"/>
              <w:textAlignment w:val="baseline"/>
              <w:rPr>
                <w:rFonts w:ascii="Arial" w:eastAsia="Arial" w:hAnsi="Arial" w:cs="Arial"/>
                <w:color w:val="000000" w:themeColor="text1"/>
              </w:rPr>
            </w:pPr>
            <w:r w:rsidRPr="00F13C0B">
              <w:rPr>
                <w:rFonts w:ascii="Arial" w:eastAsia="Arial" w:hAnsi="Arial" w:cs="Arial"/>
                <w:color w:val="000000"/>
                <w:spacing w:val="-4"/>
              </w:rPr>
              <w:t xml:space="preserve">Your Reference: </w:t>
            </w:r>
          </w:p>
          <w:p w14:paraId="27E3335B" w14:textId="77777777" w:rsidR="001F5D06" w:rsidRPr="00F13C0B" w:rsidRDefault="00827AF4" w:rsidP="2D8A7F20">
            <w:pPr>
              <w:spacing w:after="227" w:line="412" w:lineRule="exact"/>
              <w:ind w:left="2664" w:right="1044"/>
              <w:textAlignment w:val="baseline"/>
              <w:rPr>
                <w:rFonts w:ascii="Arial" w:eastAsia="Arial" w:hAnsi="Arial" w:cs="Arial"/>
                <w:color w:val="000000" w:themeColor="text1"/>
              </w:rPr>
            </w:pPr>
            <w:r w:rsidRPr="00F13C0B">
              <w:rPr>
                <w:rFonts w:ascii="Arial" w:eastAsia="Arial" w:hAnsi="Arial" w:cs="Arial"/>
                <w:color w:val="000000"/>
                <w:spacing w:val="-4"/>
              </w:rPr>
              <w:t xml:space="preserve">Our Reference: </w:t>
            </w:r>
            <w:r w:rsidR="00541940" w:rsidRPr="00F13C0B">
              <w:rPr>
                <w:rFonts w:ascii="Arial" w:eastAsia="Arial" w:hAnsi="Arial" w:cs="Arial"/>
                <w:color w:val="000000"/>
                <w:spacing w:val="-4"/>
              </w:rPr>
              <w:t>PDP/</w:t>
            </w:r>
            <w:r w:rsidR="001F5D06" w:rsidRPr="00F13C0B">
              <w:rPr>
                <w:rFonts w:ascii="Arial" w:eastAsia="Arial" w:hAnsi="Arial" w:cs="Arial"/>
                <w:color w:val="000000"/>
                <w:spacing w:val="-4"/>
              </w:rPr>
              <w:t>001</w:t>
            </w:r>
          </w:p>
          <w:p w14:paraId="5235F0B7" w14:textId="2D74830F" w:rsidR="0072517E" w:rsidRPr="00F13C0B" w:rsidRDefault="00827AF4" w:rsidP="2D8A7F20">
            <w:pPr>
              <w:spacing w:after="227" w:line="412" w:lineRule="exact"/>
              <w:ind w:left="2664" w:right="1044"/>
              <w:textAlignment w:val="baseline"/>
              <w:rPr>
                <w:rFonts w:ascii="Arial" w:eastAsia="Arial" w:hAnsi="Arial" w:cs="Arial"/>
                <w:color w:val="000000" w:themeColor="text1"/>
              </w:rPr>
            </w:pPr>
            <w:r w:rsidRPr="00F13C0B">
              <w:rPr>
                <w:rFonts w:ascii="Arial" w:eastAsia="Arial" w:hAnsi="Arial" w:cs="Arial"/>
                <w:color w:val="000000"/>
                <w:spacing w:val="-4"/>
              </w:rPr>
              <w:t>Date:</w:t>
            </w:r>
            <w:r w:rsidR="0062194C">
              <w:rPr>
                <w:rFonts w:ascii="Arial" w:eastAsia="Arial" w:hAnsi="Arial" w:cs="Arial"/>
                <w:color w:val="000000"/>
                <w:spacing w:val="-4"/>
              </w:rPr>
              <w:t xml:space="preserve"> 22/03/18</w:t>
            </w:r>
          </w:p>
        </w:tc>
      </w:tr>
    </w:tbl>
    <w:p w14:paraId="634E8673" w14:textId="77777777" w:rsidR="00AF5CAC" w:rsidRPr="00F13C0B" w:rsidRDefault="00AF5CAC" w:rsidP="00AF5CAC">
      <w:pPr>
        <w:textAlignment w:val="baseline"/>
        <w:rPr>
          <w:rFonts w:ascii="Arial" w:eastAsia="Arial" w:hAnsi="Arial" w:cs="Arial"/>
          <w:color w:val="000000"/>
          <w:spacing w:val="-1"/>
        </w:rPr>
      </w:pPr>
    </w:p>
    <w:p w14:paraId="5688CB42" w14:textId="77777777" w:rsidR="00AF5CAC" w:rsidRPr="00F13C0B" w:rsidRDefault="00AF5CAC" w:rsidP="2D8A7F20">
      <w:pPr>
        <w:textAlignment w:val="baseline"/>
        <w:rPr>
          <w:rFonts w:ascii="Arial" w:eastAsia="Arial" w:hAnsi="Arial" w:cs="Arial"/>
          <w:color w:val="000000" w:themeColor="text1"/>
        </w:rPr>
      </w:pPr>
      <w:r w:rsidRPr="00F13C0B">
        <w:rPr>
          <w:rFonts w:ascii="Arial" w:eastAsia="Arial" w:hAnsi="Arial" w:cs="Arial"/>
          <w:color w:val="000000"/>
          <w:spacing w:val="-1"/>
        </w:rPr>
        <w:t>Dear Sir/Madam</w:t>
      </w:r>
    </w:p>
    <w:p w14:paraId="58EA88E1" w14:textId="77777777" w:rsidR="00AF5CAC" w:rsidRPr="00F13C0B" w:rsidRDefault="00AF5CAC" w:rsidP="00AF5CAC">
      <w:pPr>
        <w:textAlignment w:val="baseline"/>
        <w:rPr>
          <w:rFonts w:ascii="Arial" w:eastAsia="Arial" w:hAnsi="Arial" w:cs="Arial"/>
          <w:b/>
          <w:color w:val="FF0000"/>
        </w:rPr>
      </w:pPr>
    </w:p>
    <w:p w14:paraId="3891FAC7" w14:textId="77777777" w:rsidR="00AF5CAC" w:rsidRPr="00F13C0B" w:rsidRDefault="2D8A7F20" w:rsidP="2D8A7F20">
      <w:pPr>
        <w:textAlignment w:val="baseline"/>
        <w:rPr>
          <w:rFonts w:ascii="Arial" w:eastAsia="Arial" w:hAnsi="Arial" w:cs="Arial"/>
          <w:b/>
          <w:bCs/>
          <w:u w:val="single"/>
        </w:rPr>
      </w:pPr>
      <w:r w:rsidRPr="00F13C0B">
        <w:rPr>
          <w:rFonts w:ascii="Arial" w:eastAsia="Arial" w:hAnsi="Arial" w:cs="Arial"/>
          <w:b/>
          <w:bCs/>
          <w:u w:val="single"/>
        </w:rPr>
        <w:t>Invitation To Negotiate Reference No. PDP/001</w:t>
      </w:r>
    </w:p>
    <w:p w14:paraId="534E725E" w14:textId="77777777" w:rsidR="00AF5CAC" w:rsidRPr="00F13C0B" w:rsidRDefault="00AF5CAC" w:rsidP="00AF5CAC">
      <w:pPr>
        <w:textAlignment w:val="baseline"/>
        <w:rPr>
          <w:rFonts w:ascii="Arial" w:eastAsia="Arial" w:hAnsi="Arial" w:cs="Arial"/>
          <w:b/>
          <w:color w:val="FF0000"/>
        </w:rPr>
      </w:pPr>
    </w:p>
    <w:p w14:paraId="03866455" w14:textId="77777777" w:rsidR="00AF5CAC" w:rsidRPr="00F13C0B" w:rsidRDefault="567FF849" w:rsidP="567FF849">
      <w:pPr>
        <w:numPr>
          <w:ilvl w:val="0"/>
          <w:numId w:val="1"/>
        </w:numPr>
        <w:ind w:left="0"/>
        <w:textAlignment w:val="baseline"/>
        <w:rPr>
          <w:rFonts w:ascii="Arial" w:eastAsia="Arial" w:hAnsi="Arial" w:cs="Arial"/>
          <w:color w:val="000000" w:themeColor="text1"/>
        </w:rPr>
      </w:pPr>
      <w:r w:rsidRPr="00F13C0B">
        <w:rPr>
          <w:rFonts w:ascii="Arial" w:eastAsia="Arial" w:hAnsi="Arial" w:cs="Arial"/>
          <w:color w:val="000000" w:themeColor="text1"/>
        </w:rPr>
        <w:t>You are invited to tender for the</w:t>
      </w:r>
      <w:r w:rsidRPr="00F13C0B">
        <w:rPr>
          <w:rFonts w:ascii="Arial" w:eastAsia="Arial" w:hAnsi="Arial" w:cs="Arial"/>
          <w:color w:val="FF0000"/>
        </w:rPr>
        <w:t xml:space="preserve"> </w:t>
      </w:r>
      <w:r w:rsidRPr="00F13C0B">
        <w:rPr>
          <w:rFonts w:ascii="Arial" w:eastAsia="Arial" w:hAnsi="Arial" w:cs="Arial"/>
        </w:rPr>
        <w:t xml:space="preserve">Programme Delivery Partner </w:t>
      </w:r>
      <w:r w:rsidRPr="00F13C0B">
        <w:rPr>
          <w:rFonts w:ascii="Arial" w:eastAsia="Arial" w:hAnsi="Arial" w:cs="Arial"/>
          <w:color w:val="000000" w:themeColor="text1"/>
        </w:rPr>
        <w:t>in competition in accordance with the attached documentation.</w:t>
      </w:r>
    </w:p>
    <w:p w14:paraId="55C3BEBC" w14:textId="77777777" w:rsidR="00AF5CAC" w:rsidRPr="00F13C0B" w:rsidRDefault="00AF5CAC" w:rsidP="00AF5CAC">
      <w:pPr>
        <w:tabs>
          <w:tab w:val="left" w:pos="576"/>
        </w:tabs>
        <w:textAlignment w:val="baseline"/>
        <w:rPr>
          <w:rFonts w:ascii="Arial" w:eastAsia="Arial" w:hAnsi="Arial" w:cs="Arial"/>
          <w:color w:val="000000"/>
        </w:rPr>
      </w:pPr>
    </w:p>
    <w:p w14:paraId="5179126E" w14:textId="77777777" w:rsidR="00AF5CAC" w:rsidRPr="00F13C0B" w:rsidRDefault="2D8A7F20" w:rsidP="2D8A7F20">
      <w:pPr>
        <w:numPr>
          <w:ilvl w:val="0"/>
          <w:numId w:val="1"/>
        </w:numPr>
        <w:ind w:left="0"/>
        <w:textAlignment w:val="baseline"/>
        <w:rPr>
          <w:rFonts w:ascii="Arial" w:eastAsia="Arial" w:hAnsi="Arial" w:cs="Arial"/>
          <w:color w:val="000000" w:themeColor="text1"/>
        </w:rPr>
      </w:pPr>
      <w:r w:rsidRPr="00F13C0B">
        <w:rPr>
          <w:rFonts w:ascii="Arial" w:eastAsia="Arial" w:hAnsi="Arial" w:cs="Arial"/>
          <w:color w:val="000000" w:themeColor="text1"/>
        </w:rPr>
        <w:t>The requirement is for</w:t>
      </w:r>
      <w:r w:rsidRPr="00F13C0B">
        <w:rPr>
          <w:rFonts w:ascii="Arial" w:eastAsia="Arial" w:hAnsi="Arial" w:cs="Arial"/>
          <w:color w:val="FF0000"/>
        </w:rPr>
        <w:t xml:space="preserve"> </w:t>
      </w:r>
      <w:r w:rsidRPr="00F13C0B">
        <w:rPr>
          <w:rFonts w:ascii="Arial" w:eastAsia="Times New Roman" w:hAnsi="Arial" w:cs="Arial"/>
          <w:lang w:eastAsia="en-GB"/>
        </w:rPr>
        <w:t xml:space="preserve">the provision of a Delivery Partner to assist in the delivery of a wide range of Project Management, Project Controls, and Integrated Logistics related products, services, and tasks. In addition, the Partner will be a </w:t>
      </w:r>
      <w:r w:rsidRPr="00F13C0B">
        <w:rPr>
          <w:rFonts w:ascii="Arial" w:hAnsi="Arial" w:cs="Arial"/>
        </w:rPr>
        <w:t>key provider of temporary, Suitably Qualified and Experienced Personnel (SQEP) to meet DE&amp;S resource shortfalls in these three functional areas across a range of our role profiles</w:t>
      </w:r>
    </w:p>
    <w:p w14:paraId="2CC4E186" w14:textId="77777777" w:rsidR="00AF5CAC" w:rsidRPr="00F13C0B" w:rsidRDefault="00AF5CAC" w:rsidP="00AF5CAC">
      <w:pPr>
        <w:tabs>
          <w:tab w:val="left" w:pos="576"/>
        </w:tabs>
        <w:textAlignment w:val="baseline"/>
        <w:rPr>
          <w:rFonts w:ascii="Arial" w:eastAsia="Arial" w:hAnsi="Arial" w:cs="Arial"/>
          <w:color w:val="000000"/>
        </w:rPr>
      </w:pPr>
    </w:p>
    <w:p w14:paraId="180CAA2C" w14:textId="77777777" w:rsidR="00AF5CAC" w:rsidRPr="00F13C0B" w:rsidRDefault="2D8A7F20" w:rsidP="2D8A7F20">
      <w:pPr>
        <w:numPr>
          <w:ilvl w:val="0"/>
          <w:numId w:val="1"/>
        </w:numPr>
        <w:ind w:left="0"/>
        <w:textAlignment w:val="baseline"/>
        <w:rPr>
          <w:rFonts w:ascii="Arial" w:eastAsia="Arial" w:hAnsi="Arial" w:cs="Arial"/>
        </w:rPr>
      </w:pPr>
      <w:r w:rsidRPr="00F13C0B">
        <w:rPr>
          <w:rFonts w:ascii="Arial" w:eastAsia="Arial" w:hAnsi="Arial" w:cs="Arial"/>
        </w:rPr>
        <w:t xml:space="preserve">Funding will be approved on a task by task basis for this Contract. </w:t>
      </w:r>
    </w:p>
    <w:p w14:paraId="38E92151" w14:textId="77777777" w:rsidR="00AF5CAC" w:rsidRPr="00F13C0B" w:rsidRDefault="00AF5CAC" w:rsidP="00AF5CAC">
      <w:pPr>
        <w:tabs>
          <w:tab w:val="left" w:pos="576"/>
        </w:tabs>
        <w:textAlignment w:val="baseline"/>
        <w:rPr>
          <w:rFonts w:ascii="Arial" w:eastAsia="Arial" w:hAnsi="Arial" w:cs="Arial"/>
          <w:color w:val="FF0000"/>
        </w:rPr>
      </w:pPr>
    </w:p>
    <w:p w14:paraId="62AFF744" w14:textId="77777777" w:rsidR="00AF5CAC" w:rsidRPr="00F13C0B" w:rsidRDefault="2D8A7F20" w:rsidP="2D8A7F20">
      <w:pPr>
        <w:numPr>
          <w:ilvl w:val="0"/>
          <w:numId w:val="1"/>
        </w:numPr>
        <w:ind w:left="0"/>
        <w:textAlignment w:val="baseline"/>
        <w:rPr>
          <w:rFonts w:ascii="Arial" w:eastAsia="Arial" w:hAnsi="Arial" w:cs="Arial"/>
          <w:color w:val="000000" w:themeColor="text1"/>
        </w:rPr>
      </w:pPr>
      <w:r w:rsidRPr="00F13C0B">
        <w:rPr>
          <w:rFonts w:ascii="Arial" w:eastAsia="Arial" w:hAnsi="Arial" w:cs="Arial"/>
          <w:color w:val="000000" w:themeColor="text1"/>
        </w:rPr>
        <w:t>The anticipated date for the contract award decision is</w:t>
      </w:r>
      <w:r w:rsidRPr="00F13C0B">
        <w:rPr>
          <w:rFonts w:ascii="Arial" w:eastAsia="Arial" w:hAnsi="Arial" w:cs="Arial"/>
          <w:color w:val="FF0000"/>
        </w:rPr>
        <w:t xml:space="preserve"> </w:t>
      </w:r>
      <w:r w:rsidRPr="00F13C0B">
        <w:rPr>
          <w:rFonts w:ascii="Arial" w:eastAsia="Arial" w:hAnsi="Arial" w:cs="Arial"/>
        </w:rPr>
        <w:t xml:space="preserve">September 2018, </w:t>
      </w:r>
      <w:r w:rsidRPr="00F13C0B">
        <w:rPr>
          <w:rFonts w:ascii="Arial" w:eastAsia="Arial" w:hAnsi="Arial" w:cs="Arial"/>
          <w:color w:val="000000" w:themeColor="text1"/>
        </w:rPr>
        <w:t xml:space="preserve">please note that </w:t>
      </w:r>
      <w:r w:rsidR="005E0AA6">
        <w:rPr>
          <w:rFonts w:ascii="Arial" w:eastAsia="Arial" w:hAnsi="Arial" w:cs="Arial"/>
          <w:color w:val="000000" w:themeColor="text1"/>
        </w:rPr>
        <w:t>t</w:t>
      </w:r>
      <w:r w:rsidRPr="00F13C0B">
        <w:rPr>
          <w:rFonts w:ascii="Arial" w:eastAsia="Arial" w:hAnsi="Arial" w:cs="Arial"/>
          <w:color w:val="000000" w:themeColor="text1"/>
        </w:rPr>
        <w:t>his is an indicative date and may change.</w:t>
      </w:r>
    </w:p>
    <w:p w14:paraId="13ADD98D" w14:textId="77777777" w:rsidR="00AF5CAC" w:rsidRPr="00F13C0B" w:rsidRDefault="00AF5CAC" w:rsidP="00AF5CAC">
      <w:pPr>
        <w:tabs>
          <w:tab w:val="left" w:pos="576"/>
        </w:tabs>
        <w:textAlignment w:val="baseline"/>
        <w:rPr>
          <w:rFonts w:ascii="Arial" w:eastAsia="Arial" w:hAnsi="Arial" w:cs="Arial"/>
          <w:color w:val="000000"/>
        </w:rPr>
      </w:pPr>
    </w:p>
    <w:p w14:paraId="0F7FB4A4" w14:textId="31A617C3" w:rsidR="00AF5CAC" w:rsidRPr="00F13C0B" w:rsidRDefault="2D8A7F20" w:rsidP="2D8A7F20">
      <w:pPr>
        <w:numPr>
          <w:ilvl w:val="0"/>
          <w:numId w:val="1"/>
        </w:numPr>
        <w:ind w:left="0"/>
        <w:textAlignment w:val="baseline"/>
        <w:rPr>
          <w:rFonts w:ascii="Arial" w:eastAsia="Arial" w:hAnsi="Arial" w:cs="Arial"/>
          <w:color w:val="000000" w:themeColor="text1"/>
        </w:rPr>
      </w:pPr>
      <w:r w:rsidRPr="00F13C0B">
        <w:rPr>
          <w:rFonts w:ascii="Arial" w:eastAsia="Arial" w:hAnsi="Arial" w:cs="Arial"/>
          <w:color w:val="000000" w:themeColor="text1"/>
        </w:rPr>
        <w:t xml:space="preserve">You must submit your Tender to arrive no later </w:t>
      </w:r>
      <w:r w:rsidRPr="0062194C">
        <w:rPr>
          <w:rFonts w:ascii="Arial" w:eastAsia="Arial" w:hAnsi="Arial" w:cs="Arial"/>
        </w:rPr>
        <w:t>than</w:t>
      </w:r>
      <w:r w:rsidR="0062194C" w:rsidRPr="0062194C">
        <w:rPr>
          <w:rFonts w:ascii="Arial" w:eastAsia="Arial" w:hAnsi="Arial" w:cs="Arial"/>
        </w:rPr>
        <w:t xml:space="preserve"> </w:t>
      </w:r>
      <w:r w:rsidR="005E72E4">
        <w:rPr>
          <w:rFonts w:ascii="Arial" w:eastAsia="Arial" w:hAnsi="Arial" w:cs="Arial"/>
        </w:rPr>
        <w:t>1</w:t>
      </w:r>
      <w:r w:rsidR="00794EF8">
        <w:rPr>
          <w:rFonts w:ascii="Arial" w:eastAsia="Arial" w:hAnsi="Arial" w:cs="Arial"/>
        </w:rPr>
        <w:t>0</w:t>
      </w:r>
      <w:r w:rsidR="0062194C" w:rsidRPr="0062194C">
        <w:rPr>
          <w:rFonts w:ascii="Arial" w:eastAsia="Arial" w:hAnsi="Arial" w:cs="Arial"/>
        </w:rPr>
        <w:t xml:space="preserve">:00 </w:t>
      </w:r>
      <w:r w:rsidR="00947BFD">
        <w:rPr>
          <w:rFonts w:ascii="Arial" w:eastAsia="Arial" w:hAnsi="Arial" w:cs="Arial"/>
        </w:rPr>
        <w:t xml:space="preserve">on the </w:t>
      </w:r>
      <w:r w:rsidR="0062194C" w:rsidRPr="0062194C">
        <w:rPr>
          <w:rFonts w:ascii="Arial" w:eastAsia="Arial" w:hAnsi="Arial" w:cs="Arial"/>
        </w:rPr>
        <w:t>01/05/18</w:t>
      </w:r>
      <w:r w:rsidRPr="0062194C">
        <w:rPr>
          <w:rFonts w:ascii="Arial" w:eastAsia="Arial" w:hAnsi="Arial" w:cs="Arial"/>
        </w:rPr>
        <w:t xml:space="preserve">.  </w:t>
      </w:r>
    </w:p>
    <w:p w14:paraId="3141B6D2" w14:textId="77777777" w:rsidR="00AF5CAC" w:rsidRPr="00F13C0B" w:rsidRDefault="00AF5CAC" w:rsidP="00AF5CAC">
      <w:pPr>
        <w:tabs>
          <w:tab w:val="left" w:pos="576"/>
        </w:tabs>
        <w:textAlignment w:val="baseline"/>
        <w:rPr>
          <w:rFonts w:ascii="Arial" w:eastAsia="Arial" w:hAnsi="Arial" w:cs="Arial"/>
          <w:color w:val="000000"/>
        </w:rPr>
      </w:pPr>
    </w:p>
    <w:p w14:paraId="410F5574" w14:textId="77777777" w:rsidR="00AF5CAC" w:rsidRPr="00F13C0B" w:rsidRDefault="2D8A7F20" w:rsidP="2D8A7F20">
      <w:pPr>
        <w:numPr>
          <w:ilvl w:val="0"/>
          <w:numId w:val="1"/>
        </w:numPr>
        <w:ind w:left="0"/>
        <w:textAlignment w:val="baseline"/>
        <w:rPr>
          <w:rFonts w:ascii="Arial" w:eastAsia="Arial" w:hAnsi="Arial" w:cs="Arial"/>
          <w:color w:val="000000" w:themeColor="text1"/>
        </w:rPr>
      </w:pPr>
      <w:r w:rsidRPr="00F13C0B">
        <w:rPr>
          <w:rFonts w:ascii="Arial" w:eastAsia="Arial" w:hAnsi="Arial" w:cs="Arial"/>
          <w:color w:val="000000" w:themeColor="text1"/>
        </w:rPr>
        <w:t xml:space="preserve">Please confirm receipt of this Tender to the Commercial Officer stated in the above address. </w:t>
      </w:r>
    </w:p>
    <w:p w14:paraId="044E21B4" w14:textId="77777777" w:rsidR="00AF5CAC" w:rsidRPr="00F13C0B" w:rsidRDefault="00AF5CAC" w:rsidP="00AF5CAC">
      <w:pPr>
        <w:tabs>
          <w:tab w:val="left" w:pos="576"/>
        </w:tabs>
        <w:textAlignment w:val="baseline"/>
        <w:rPr>
          <w:rFonts w:ascii="Arial" w:eastAsia="Arial" w:hAnsi="Arial" w:cs="Arial"/>
          <w:color w:val="000000"/>
        </w:rPr>
      </w:pPr>
    </w:p>
    <w:p w14:paraId="446FB2B5" w14:textId="77777777" w:rsidR="00AF5CAC" w:rsidRPr="00F13C0B" w:rsidRDefault="00AF5CAC" w:rsidP="00AF5CAC">
      <w:pPr>
        <w:tabs>
          <w:tab w:val="left" w:pos="576"/>
        </w:tabs>
        <w:textAlignment w:val="baseline"/>
        <w:rPr>
          <w:rFonts w:ascii="Arial" w:eastAsia="Arial" w:hAnsi="Arial" w:cs="Arial"/>
          <w:color w:val="000000"/>
        </w:rPr>
      </w:pPr>
    </w:p>
    <w:p w14:paraId="0C27AC10" w14:textId="77777777" w:rsidR="004E69F1" w:rsidRPr="00F13C0B" w:rsidRDefault="2D8A7F20" w:rsidP="2D8A7F20">
      <w:pPr>
        <w:tabs>
          <w:tab w:val="left" w:pos="576"/>
        </w:tabs>
        <w:textAlignment w:val="baseline"/>
        <w:rPr>
          <w:rFonts w:ascii="Arial" w:eastAsia="Arial" w:hAnsi="Arial" w:cs="Arial"/>
          <w:color w:val="000000" w:themeColor="text1"/>
        </w:rPr>
      </w:pPr>
      <w:r w:rsidRPr="00F13C0B">
        <w:rPr>
          <w:rFonts w:ascii="Arial" w:eastAsia="Arial" w:hAnsi="Arial" w:cs="Arial"/>
          <w:color w:val="000000" w:themeColor="text1"/>
        </w:rPr>
        <w:t>Yours sincerely,</w:t>
      </w:r>
    </w:p>
    <w:p w14:paraId="6900A146" w14:textId="77777777" w:rsidR="00682741" w:rsidRPr="00F13C0B" w:rsidRDefault="00682741" w:rsidP="3791C3D5">
      <w:pPr>
        <w:tabs>
          <w:tab w:val="left" w:pos="576"/>
        </w:tabs>
        <w:textAlignment w:val="baseline"/>
        <w:rPr>
          <w:rFonts w:ascii="Arial" w:eastAsia="Arial" w:hAnsi="Arial" w:cs="Arial"/>
          <w:color w:val="000000" w:themeColor="text1"/>
          <w:highlight w:val="cyan"/>
        </w:rPr>
      </w:pPr>
    </w:p>
    <w:p w14:paraId="5837F4DD" w14:textId="77777777" w:rsidR="005C2627" w:rsidRPr="00F13C0B" w:rsidRDefault="005C2627" w:rsidP="3791C3D5">
      <w:pPr>
        <w:tabs>
          <w:tab w:val="left" w:pos="576"/>
        </w:tabs>
        <w:textAlignment w:val="baseline"/>
        <w:rPr>
          <w:rFonts w:ascii="Arial" w:eastAsia="Arial" w:hAnsi="Arial" w:cs="Arial"/>
          <w:color w:val="000000" w:themeColor="text1"/>
        </w:rPr>
      </w:pPr>
    </w:p>
    <w:p w14:paraId="75B9947B" w14:textId="77777777" w:rsidR="005C2627" w:rsidRPr="00F13C0B" w:rsidRDefault="005C2627" w:rsidP="3791C3D5">
      <w:pPr>
        <w:tabs>
          <w:tab w:val="left" w:pos="576"/>
        </w:tabs>
        <w:textAlignment w:val="baseline"/>
        <w:rPr>
          <w:rFonts w:ascii="Arial" w:eastAsia="Arial" w:hAnsi="Arial" w:cs="Arial"/>
          <w:color w:val="000000" w:themeColor="text1"/>
        </w:rPr>
      </w:pPr>
    </w:p>
    <w:p w14:paraId="6B82167C" w14:textId="77777777" w:rsidR="005C2627" w:rsidRPr="00F13C0B" w:rsidRDefault="005C2627" w:rsidP="3791C3D5">
      <w:pPr>
        <w:tabs>
          <w:tab w:val="left" w:pos="576"/>
        </w:tabs>
        <w:textAlignment w:val="baseline"/>
        <w:rPr>
          <w:rFonts w:ascii="Arial" w:eastAsia="Arial" w:hAnsi="Arial" w:cs="Arial"/>
          <w:color w:val="000000" w:themeColor="text1"/>
        </w:rPr>
      </w:pPr>
    </w:p>
    <w:p w14:paraId="78A59126" w14:textId="77777777" w:rsidR="005C2627" w:rsidRPr="00F13C0B" w:rsidRDefault="005C2627" w:rsidP="3791C3D5">
      <w:pPr>
        <w:tabs>
          <w:tab w:val="left" w:pos="576"/>
        </w:tabs>
        <w:textAlignment w:val="baseline"/>
        <w:rPr>
          <w:rFonts w:ascii="Arial" w:eastAsia="Arial" w:hAnsi="Arial" w:cs="Arial"/>
          <w:color w:val="000000" w:themeColor="text1"/>
        </w:rPr>
      </w:pPr>
    </w:p>
    <w:p w14:paraId="7DBB88B5" w14:textId="77777777" w:rsidR="004251E8" w:rsidRPr="00F13C0B" w:rsidRDefault="004251E8" w:rsidP="009668AA">
      <w:pPr>
        <w:spacing w:before="255" w:line="322" w:lineRule="exact"/>
        <w:ind w:right="141"/>
        <w:jc w:val="both"/>
        <w:textAlignment w:val="baseline"/>
        <w:rPr>
          <w:rFonts w:ascii="Arial" w:eastAsia="Arial" w:hAnsi="Arial" w:cs="Arial"/>
          <w:b/>
          <w:bCs/>
          <w:color w:val="000000" w:themeColor="text1"/>
        </w:rPr>
      </w:pPr>
    </w:p>
    <w:p w14:paraId="62EACB3C" w14:textId="77777777" w:rsidR="002C7711" w:rsidRDefault="002C7711" w:rsidP="2D8A7F20">
      <w:pPr>
        <w:spacing w:before="255" w:line="322" w:lineRule="exact"/>
        <w:ind w:left="142" w:right="141"/>
        <w:jc w:val="both"/>
        <w:textAlignment w:val="baseline"/>
        <w:rPr>
          <w:rFonts w:ascii="Arial" w:eastAsia="Arial" w:hAnsi="Arial" w:cs="Arial"/>
          <w:b/>
          <w:bCs/>
          <w:color w:val="000000" w:themeColor="text1"/>
        </w:rPr>
      </w:pPr>
    </w:p>
    <w:p w14:paraId="648399B5" w14:textId="77777777" w:rsidR="002C7711" w:rsidRDefault="002C7711" w:rsidP="2D8A7F20">
      <w:pPr>
        <w:spacing w:before="255" w:line="322" w:lineRule="exact"/>
        <w:ind w:left="142" w:right="141"/>
        <w:jc w:val="both"/>
        <w:textAlignment w:val="baseline"/>
        <w:rPr>
          <w:rFonts w:ascii="Arial" w:eastAsia="Arial" w:hAnsi="Arial" w:cs="Arial"/>
          <w:b/>
          <w:bCs/>
          <w:color w:val="000000" w:themeColor="text1"/>
        </w:rPr>
      </w:pPr>
    </w:p>
    <w:p w14:paraId="1E7895BF" w14:textId="77777777" w:rsidR="0072517E" w:rsidRPr="00F13C0B" w:rsidRDefault="2D8A7F20" w:rsidP="2D8A7F20">
      <w:pPr>
        <w:spacing w:before="255" w:line="322" w:lineRule="exact"/>
        <w:ind w:left="142" w:right="141"/>
        <w:jc w:val="both"/>
        <w:textAlignment w:val="baseline"/>
        <w:rPr>
          <w:rFonts w:ascii="Arial" w:eastAsia="Arial" w:hAnsi="Arial" w:cs="Arial"/>
          <w:b/>
          <w:bCs/>
        </w:rPr>
      </w:pPr>
      <w:r w:rsidRPr="00F13C0B">
        <w:rPr>
          <w:rFonts w:ascii="Arial" w:eastAsia="Arial" w:hAnsi="Arial" w:cs="Arial"/>
          <w:b/>
          <w:bCs/>
          <w:color w:val="000000" w:themeColor="text1"/>
        </w:rPr>
        <w:lastRenderedPageBreak/>
        <w:t>List of Suppliers Invited to Submit a Tender for ITN No.</w:t>
      </w:r>
      <w:r w:rsidRPr="00F13C0B">
        <w:rPr>
          <w:rFonts w:ascii="Arial" w:eastAsia="Arial" w:hAnsi="Arial" w:cs="Arial"/>
          <w:b/>
          <w:bCs/>
          <w:color w:val="FF0000"/>
        </w:rPr>
        <w:t xml:space="preserve"> </w:t>
      </w:r>
      <w:r w:rsidRPr="00F13C0B">
        <w:rPr>
          <w:rFonts w:ascii="Arial" w:eastAsia="Arial" w:hAnsi="Arial" w:cs="Arial"/>
          <w:b/>
          <w:bCs/>
        </w:rPr>
        <w:t>PDP/001</w:t>
      </w:r>
    </w:p>
    <w:p w14:paraId="13157BF5" w14:textId="06FDB116" w:rsidR="001F16F3" w:rsidRPr="00F13C0B" w:rsidRDefault="2D8A7F20" w:rsidP="2D8A7F20">
      <w:pPr>
        <w:spacing w:before="255" w:line="322" w:lineRule="exact"/>
        <w:ind w:left="142" w:right="141"/>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Table A1</w:t>
      </w:r>
    </w:p>
    <w:tbl>
      <w:tblPr>
        <w:tblStyle w:val="TableGrid"/>
        <w:tblW w:w="10815" w:type="dxa"/>
        <w:tblInd w:w="-981" w:type="dxa"/>
        <w:tblLook w:val="04A0" w:firstRow="1" w:lastRow="0" w:firstColumn="1" w:lastColumn="0" w:noHBand="0" w:noVBand="1"/>
      </w:tblPr>
      <w:tblGrid>
        <w:gridCol w:w="1109"/>
        <w:gridCol w:w="2702"/>
        <w:gridCol w:w="4111"/>
        <w:gridCol w:w="2893"/>
      </w:tblGrid>
      <w:tr w:rsidR="00401064" w:rsidRPr="00F13C0B" w14:paraId="31A8BE80" w14:textId="77777777" w:rsidTr="567FF849">
        <w:trPr>
          <w:trHeight w:val="309"/>
        </w:trPr>
        <w:tc>
          <w:tcPr>
            <w:tcW w:w="1109" w:type="dxa"/>
          </w:tcPr>
          <w:p w14:paraId="3A4128FE" w14:textId="77777777" w:rsidR="00401064" w:rsidRPr="00F13C0B" w:rsidRDefault="2D8A7F20" w:rsidP="2D8A7F20">
            <w:pPr>
              <w:ind w:right="-9312"/>
              <w:rPr>
                <w:rFonts w:ascii="Arial" w:hAnsi="Arial" w:cs="Arial"/>
              </w:rPr>
            </w:pPr>
            <w:r w:rsidRPr="00F13C0B">
              <w:rPr>
                <w:rFonts w:ascii="Arial" w:hAnsi="Arial" w:cs="Arial"/>
              </w:rPr>
              <w:t>Tenderer</w:t>
            </w:r>
          </w:p>
        </w:tc>
        <w:tc>
          <w:tcPr>
            <w:tcW w:w="2702" w:type="dxa"/>
          </w:tcPr>
          <w:p w14:paraId="70CE5A95" w14:textId="77777777" w:rsidR="00401064" w:rsidRPr="00F13C0B" w:rsidRDefault="00401064" w:rsidP="2D8A7F20">
            <w:pPr>
              <w:ind w:right="-9312"/>
              <w:rPr>
                <w:rFonts w:ascii="Arial" w:hAnsi="Arial" w:cs="Arial"/>
              </w:rPr>
            </w:pPr>
            <w:r w:rsidRPr="00F13C0B">
              <w:rPr>
                <w:rFonts w:ascii="Arial" w:hAnsi="Arial" w:cs="Arial"/>
              </w:rPr>
              <w:t>Supplier Name</w:t>
            </w:r>
            <w:r w:rsidRPr="00F13C0B">
              <w:rPr>
                <w:rFonts w:ascii="Arial" w:hAnsi="Arial" w:cs="Arial"/>
              </w:rPr>
              <w:tab/>
            </w:r>
            <w:r w:rsidRPr="00F13C0B">
              <w:rPr>
                <w:rFonts w:ascii="Arial" w:hAnsi="Arial" w:cs="Arial"/>
              </w:rPr>
              <w:tab/>
            </w:r>
          </w:p>
        </w:tc>
        <w:tc>
          <w:tcPr>
            <w:tcW w:w="4111" w:type="dxa"/>
          </w:tcPr>
          <w:p w14:paraId="3775FCD1" w14:textId="77777777" w:rsidR="00401064" w:rsidRPr="00F13C0B" w:rsidRDefault="2D8A7F20" w:rsidP="2D8A7F20">
            <w:pPr>
              <w:rPr>
                <w:rFonts w:ascii="Arial" w:hAnsi="Arial" w:cs="Arial"/>
              </w:rPr>
            </w:pPr>
            <w:r w:rsidRPr="00F13C0B">
              <w:rPr>
                <w:rFonts w:ascii="Arial" w:hAnsi="Arial" w:cs="Arial"/>
              </w:rPr>
              <w:t>Supplier Address</w:t>
            </w:r>
          </w:p>
        </w:tc>
        <w:tc>
          <w:tcPr>
            <w:tcW w:w="2893" w:type="dxa"/>
          </w:tcPr>
          <w:p w14:paraId="4470ACFA" w14:textId="77777777" w:rsidR="00401064" w:rsidRPr="00F13C0B" w:rsidRDefault="2D8A7F20" w:rsidP="2D8A7F20">
            <w:pPr>
              <w:ind w:left="1918" w:hanging="1841"/>
              <w:rPr>
                <w:rFonts w:ascii="Arial" w:hAnsi="Arial" w:cs="Arial"/>
              </w:rPr>
            </w:pPr>
            <w:r w:rsidRPr="00F13C0B">
              <w:rPr>
                <w:rFonts w:ascii="Arial" w:hAnsi="Arial" w:cs="Arial"/>
              </w:rPr>
              <w:t>Supplier Point of Contact</w:t>
            </w:r>
          </w:p>
        </w:tc>
      </w:tr>
      <w:tr w:rsidR="00401064" w:rsidRPr="00F13C0B" w14:paraId="5D4C2425" w14:textId="77777777" w:rsidTr="567FF849">
        <w:trPr>
          <w:trHeight w:val="117"/>
        </w:trPr>
        <w:tc>
          <w:tcPr>
            <w:tcW w:w="1109" w:type="dxa"/>
          </w:tcPr>
          <w:p w14:paraId="31A0F983" w14:textId="77777777" w:rsidR="00401064" w:rsidRPr="00F13C0B" w:rsidRDefault="2D8A7F20" w:rsidP="2D8A7F20">
            <w:pPr>
              <w:jc w:val="center"/>
              <w:rPr>
                <w:rFonts w:ascii="Arial" w:hAnsi="Arial" w:cs="Arial"/>
              </w:rPr>
            </w:pPr>
            <w:r w:rsidRPr="00F13C0B">
              <w:rPr>
                <w:rFonts w:ascii="Arial" w:hAnsi="Arial" w:cs="Arial"/>
              </w:rPr>
              <w:t>A</w:t>
            </w:r>
          </w:p>
        </w:tc>
        <w:tc>
          <w:tcPr>
            <w:tcW w:w="2702" w:type="dxa"/>
          </w:tcPr>
          <w:p w14:paraId="0790D53C" w14:textId="77777777" w:rsidR="00401064" w:rsidRPr="00F13C0B" w:rsidRDefault="2D8A7F20" w:rsidP="2D8A7F20">
            <w:pPr>
              <w:rPr>
                <w:rFonts w:ascii="Arial" w:hAnsi="Arial" w:cs="Arial"/>
              </w:rPr>
            </w:pPr>
            <w:r w:rsidRPr="00F13C0B">
              <w:rPr>
                <w:rFonts w:ascii="Arial" w:hAnsi="Arial" w:cs="Arial"/>
              </w:rPr>
              <w:t>PA Consulting Services Ltd</w:t>
            </w:r>
          </w:p>
        </w:tc>
        <w:tc>
          <w:tcPr>
            <w:tcW w:w="4111" w:type="dxa"/>
          </w:tcPr>
          <w:p w14:paraId="5A510C94" w14:textId="7C8381CC" w:rsidR="00401064" w:rsidRPr="00F13C0B" w:rsidRDefault="002C7711" w:rsidP="567FF849">
            <w:pPr>
              <w:rPr>
                <w:rFonts w:ascii="Arial" w:hAnsi="Arial" w:cs="Arial"/>
              </w:rPr>
            </w:pPr>
            <w:r>
              <w:rPr>
                <w:rFonts w:ascii="Arial" w:hAnsi="Arial" w:cs="Arial"/>
              </w:rPr>
              <w:t xml:space="preserve">Redacted </w:t>
            </w:r>
          </w:p>
        </w:tc>
        <w:tc>
          <w:tcPr>
            <w:tcW w:w="2893" w:type="dxa"/>
          </w:tcPr>
          <w:p w14:paraId="725C62ED" w14:textId="26DB1E73" w:rsidR="00401064" w:rsidRPr="00F13C0B" w:rsidRDefault="002C7711" w:rsidP="2D8A7F20">
            <w:pPr>
              <w:rPr>
                <w:rFonts w:ascii="Arial" w:hAnsi="Arial" w:cs="Arial"/>
              </w:rPr>
            </w:pPr>
            <w:r>
              <w:rPr>
                <w:rFonts w:ascii="Arial" w:hAnsi="Arial" w:cs="Arial"/>
              </w:rPr>
              <w:t>Redacted</w:t>
            </w:r>
          </w:p>
        </w:tc>
      </w:tr>
      <w:tr w:rsidR="00401064" w:rsidRPr="00F13C0B" w14:paraId="5E36A83B" w14:textId="77777777" w:rsidTr="567FF849">
        <w:trPr>
          <w:trHeight w:val="124"/>
        </w:trPr>
        <w:tc>
          <w:tcPr>
            <w:tcW w:w="1109" w:type="dxa"/>
          </w:tcPr>
          <w:p w14:paraId="4D1377A2" w14:textId="77777777" w:rsidR="00401064" w:rsidRPr="00F13C0B" w:rsidRDefault="2D8A7F20" w:rsidP="2D8A7F20">
            <w:pPr>
              <w:jc w:val="center"/>
              <w:rPr>
                <w:rFonts w:ascii="Arial" w:hAnsi="Arial" w:cs="Arial"/>
              </w:rPr>
            </w:pPr>
            <w:r w:rsidRPr="00F13C0B">
              <w:rPr>
                <w:rFonts w:ascii="Arial" w:hAnsi="Arial" w:cs="Arial"/>
              </w:rPr>
              <w:t>B</w:t>
            </w:r>
          </w:p>
        </w:tc>
        <w:tc>
          <w:tcPr>
            <w:tcW w:w="2702" w:type="dxa"/>
          </w:tcPr>
          <w:p w14:paraId="7EE153AB" w14:textId="77777777" w:rsidR="00401064" w:rsidRPr="00F13C0B" w:rsidRDefault="2D8A7F20" w:rsidP="2D8A7F20">
            <w:pPr>
              <w:rPr>
                <w:rFonts w:ascii="Arial" w:hAnsi="Arial" w:cs="Arial"/>
              </w:rPr>
            </w:pPr>
            <w:r w:rsidRPr="00F13C0B">
              <w:rPr>
                <w:rFonts w:ascii="Arial" w:hAnsi="Arial" w:cs="Arial"/>
              </w:rPr>
              <w:t>Mace Limited</w:t>
            </w:r>
          </w:p>
        </w:tc>
        <w:tc>
          <w:tcPr>
            <w:tcW w:w="4111" w:type="dxa"/>
          </w:tcPr>
          <w:p w14:paraId="2553D4D0" w14:textId="55E57566" w:rsidR="00401064" w:rsidRPr="00F13C0B" w:rsidRDefault="002C7711" w:rsidP="2D8A7F20">
            <w:pPr>
              <w:rPr>
                <w:rFonts w:ascii="Arial" w:hAnsi="Arial" w:cs="Arial"/>
              </w:rPr>
            </w:pPr>
            <w:r>
              <w:rPr>
                <w:rFonts w:ascii="Arial" w:hAnsi="Arial" w:cs="Arial"/>
              </w:rPr>
              <w:t>Redacted</w:t>
            </w:r>
          </w:p>
        </w:tc>
        <w:tc>
          <w:tcPr>
            <w:tcW w:w="2893" w:type="dxa"/>
          </w:tcPr>
          <w:p w14:paraId="1C17F59F" w14:textId="3F2BF506" w:rsidR="00401064" w:rsidRPr="00F13C0B" w:rsidRDefault="002C7711" w:rsidP="2D8A7F20">
            <w:pPr>
              <w:rPr>
                <w:rFonts w:ascii="Arial" w:hAnsi="Arial" w:cs="Arial"/>
              </w:rPr>
            </w:pPr>
            <w:r>
              <w:rPr>
                <w:rFonts w:ascii="Arial" w:hAnsi="Arial" w:cs="Arial"/>
              </w:rPr>
              <w:t>Redacted</w:t>
            </w:r>
          </w:p>
        </w:tc>
      </w:tr>
      <w:tr w:rsidR="00401064" w:rsidRPr="00F13C0B" w14:paraId="7AEC7AAD" w14:textId="77777777" w:rsidTr="567FF849">
        <w:trPr>
          <w:trHeight w:val="117"/>
        </w:trPr>
        <w:tc>
          <w:tcPr>
            <w:tcW w:w="1109" w:type="dxa"/>
          </w:tcPr>
          <w:p w14:paraId="71E0C69B" w14:textId="77777777" w:rsidR="00401064" w:rsidRPr="00F13C0B" w:rsidRDefault="2D8A7F20" w:rsidP="2D8A7F20">
            <w:pPr>
              <w:jc w:val="center"/>
              <w:rPr>
                <w:rFonts w:ascii="Arial" w:hAnsi="Arial" w:cs="Arial"/>
              </w:rPr>
            </w:pPr>
            <w:r w:rsidRPr="00F13C0B">
              <w:rPr>
                <w:rFonts w:ascii="Arial" w:hAnsi="Arial" w:cs="Arial"/>
              </w:rPr>
              <w:t>C</w:t>
            </w:r>
          </w:p>
        </w:tc>
        <w:tc>
          <w:tcPr>
            <w:tcW w:w="2702" w:type="dxa"/>
          </w:tcPr>
          <w:p w14:paraId="57302D15" w14:textId="77777777" w:rsidR="00401064" w:rsidRPr="00F13C0B" w:rsidRDefault="2D8A7F20" w:rsidP="2D8A7F20">
            <w:pPr>
              <w:rPr>
                <w:rFonts w:ascii="Arial" w:hAnsi="Arial" w:cs="Arial"/>
              </w:rPr>
            </w:pPr>
            <w:r w:rsidRPr="00F13C0B">
              <w:rPr>
                <w:rFonts w:ascii="Arial" w:hAnsi="Arial" w:cs="Arial"/>
              </w:rPr>
              <w:t>Jacobs UK Ltd</w:t>
            </w:r>
          </w:p>
        </w:tc>
        <w:tc>
          <w:tcPr>
            <w:tcW w:w="4111" w:type="dxa"/>
          </w:tcPr>
          <w:p w14:paraId="6E3E535F" w14:textId="5ED5B128" w:rsidR="00401064" w:rsidRPr="00F13C0B" w:rsidRDefault="002C7711" w:rsidP="567FF849">
            <w:pPr>
              <w:rPr>
                <w:rFonts w:ascii="Arial" w:hAnsi="Arial" w:cs="Arial"/>
              </w:rPr>
            </w:pPr>
            <w:r>
              <w:rPr>
                <w:rFonts w:ascii="Arial" w:hAnsi="Arial" w:cs="Arial"/>
              </w:rPr>
              <w:t>Redacted</w:t>
            </w:r>
          </w:p>
        </w:tc>
        <w:tc>
          <w:tcPr>
            <w:tcW w:w="2893" w:type="dxa"/>
          </w:tcPr>
          <w:p w14:paraId="68114E0F" w14:textId="1463B974" w:rsidR="00401064" w:rsidRPr="00F13C0B" w:rsidRDefault="002C7711" w:rsidP="2D8A7F20">
            <w:pPr>
              <w:rPr>
                <w:rFonts w:ascii="Arial" w:hAnsi="Arial" w:cs="Arial"/>
              </w:rPr>
            </w:pPr>
            <w:r>
              <w:rPr>
                <w:rFonts w:ascii="Arial" w:hAnsi="Arial" w:cs="Arial"/>
              </w:rPr>
              <w:t>Redacted</w:t>
            </w:r>
          </w:p>
        </w:tc>
      </w:tr>
      <w:tr w:rsidR="00401064" w:rsidRPr="00F13C0B" w14:paraId="3D95AEB3" w14:textId="77777777" w:rsidTr="567FF849">
        <w:trPr>
          <w:trHeight w:val="124"/>
        </w:trPr>
        <w:tc>
          <w:tcPr>
            <w:tcW w:w="1109" w:type="dxa"/>
          </w:tcPr>
          <w:p w14:paraId="5D2B27E5" w14:textId="77777777" w:rsidR="00401064" w:rsidRPr="00F13C0B" w:rsidRDefault="2D8A7F20" w:rsidP="2D8A7F20">
            <w:pPr>
              <w:jc w:val="center"/>
              <w:rPr>
                <w:rFonts w:ascii="Arial" w:hAnsi="Arial" w:cs="Arial"/>
              </w:rPr>
            </w:pPr>
            <w:r w:rsidRPr="00F13C0B">
              <w:rPr>
                <w:rFonts w:ascii="Arial" w:hAnsi="Arial" w:cs="Arial"/>
              </w:rPr>
              <w:t>D</w:t>
            </w:r>
          </w:p>
        </w:tc>
        <w:tc>
          <w:tcPr>
            <w:tcW w:w="2702" w:type="dxa"/>
          </w:tcPr>
          <w:p w14:paraId="5BA66F81" w14:textId="77777777" w:rsidR="00401064" w:rsidRPr="00F13C0B" w:rsidRDefault="567FF849" w:rsidP="567FF849">
            <w:pPr>
              <w:rPr>
                <w:rFonts w:ascii="Arial" w:hAnsi="Arial" w:cs="Arial"/>
              </w:rPr>
            </w:pPr>
            <w:r w:rsidRPr="00F13C0B">
              <w:rPr>
                <w:rFonts w:ascii="Arial" w:hAnsi="Arial" w:cs="Arial"/>
              </w:rPr>
              <w:t xml:space="preserve">Amec Foster Wheeler Nuclear UK Limited </w:t>
            </w:r>
          </w:p>
        </w:tc>
        <w:tc>
          <w:tcPr>
            <w:tcW w:w="4111" w:type="dxa"/>
          </w:tcPr>
          <w:p w14:paraId="1B10969C" w14:textId="46FA22F9" w:rsidR="00401064" w:rsidRPr="00F13C0B" w:rsidRDefault="002C7711" w:rsidP="567FF849">
            <w:pPr>
              <w:rPr>
                <w:rFonts w:ascii="Arial" w:hAnsi="Arial" w:cs="Arial"/>
              </w:rPr>
            </w:pPr>
            <w:r>
              <w:rPr>
                <w:rFonts w:ascii="Arial" w:hAnsi="Arial" w:cs="Arial"/>
              </w:rPr>
              <w:t>Redacted</w:t>
            </w:r>
          </w:p>
        </w:tc>
        <w:tc>
          <w:tcPr>
            <w:tcW w:w="2893" w:type="dxa"/>
          </w:tcPr>
          <w:p w14:paraId="666EA3FB" w14:textId="50CE5B8D" w:rsidR="00401064" w:rsidRPr="00F13C0B" w:rsidRDefault="002C7711" w:rsidP="567FF849">
            <w:pPr>
              <w:rPr>
                <w:rFonts w:ascii="Arial" w:hAnsi="Arial" w:cs="Arial"/>
              </w:rPr>
            </w:pPr>
            <w:r>
              <w:rPr>
                <w:rFonts w:ascii="Arial" w:hAnsi="Arial" w:cs="Arial"/>
              </w:rPr>
              <w:t>Redacted</w:t>
            </w:r>
          </w:p>
        </w:tc>
      </w:tr>
      <w:tr w:rsidR="00401064" w:rsidRPr="00F13C0B" w14:paraId="2666D2B8" w14:textId="77777777" w:rsidTr="567FF849">
        <w:trPr>
          <w:trHeight w:val="124"/>
        </w:trPr>
        <w:tc>
          <w:tcPr>
            <w:tcW w:w="1109" w:type="dxa"/>
          </w:tcPr>
          <w:p w14:paraId="325BCCB0" w14:textId="77777777" w:rsidR="00401064" w:rsidRPr="00F13C0B" w:rsidRDefault="2D8A7F20" w:rsidP="2D8A7F20">
            <w:pPr>
              <w:jc w:val="center"/>
              <w:rPr>
                <w:rFonts w:ascii="Arial" w:hAnsi="Arial" w:cs="Arial"/>
              </w:rPr>
            </w:pPr>
            <w:r w:rsidRPr="00F13C0B">
              <w:rPr>
                <w:rFonts w:ascii="Arial" w:hAnsi="Arial" w:cs="Arial"/>
              </w:rPr>
              <w:t>E</w:t>
            </w:r>
          </w:p>
        </w:tc>
        <w:tc>
          <w:tcPr>
            <w:tcW w:w="2702" w:type="dxa"/>
          </w:tcPr>
          <w:p w14:paraId="06C8569B" w14:textId="77777777" w:rsidR="00401064" w:rsidRPr="00F13C0B" w:rsidRDefault="2D8A7F20" w:rsidP="2D8A7F20">
            <w:pPr>
              <w:rPr>
                <w:rFonts w:ascii="Arial" w:hAnsi="Arial" w:cs="Arial"/>
              </w:rPr>
            </w:pPr>
            <w:r w:rsidRPr="00F13C0B">
              <w:rPr>
                <w:rFonts w:ascii="Arial" w:hAnsi="Arial" w:cs="Arial"/>
              </w:rPr>
              <w:t xml:space="preserve">Kellogg Brown &amp; Root Limited </w:t>
            </w:r>
          </w:p>
        </w:tc>
        <w:tc>
          <w:tcPr>
            <w:tcW w:w="4111" w:type="dxa"/>
          </w:tcPr>
          <w:p w14:paraId="4EAF238B" w14:textId="051C8353" w:rsidR="00401064" w:rsidRPr="00F13C0B" w:rsidRDefault="002C7711" w:rsidP="2D8A7F20">
            <w:pPr>
              <w:rPr>
                <w:rFonts w:ascii="Arial" w:hAnsi="Arial" w:cs="Arial"/>
              </w:rPr>
            </w:pPr>
            <w:r>
              <w:rPr>
                <w:rFonts w:ascii="Arial" w:hAnsi="Arial" w:cs="Arial"/>
              </w:rPr>
              <w:t>Redacted</w:t>
            </w:r>
          </w:p>
        </w:tc>
        <w:tc>
          <w:tcPr>
            <w:tcW w:w="2893" w:type="dxa"/>
          </w:tcPr>
          <w:p w14:paraId="2FF35DEB" w14:textId="179B03D8" w:rsidR="00401064" w:rsidRPr="00F13C0B" w:rsidRDefault="002C7711" w:rsidP="2D8A7F20">
            <w:pPr>
              <w:rPr>
                <w:rFonts w:ascii="Arial" w:hAnsi="Arial" w:cs="Arial"/>
              </w:rPr>
            </w:pPr>
            <w:r>
              <w:rPr>
                <w:rFonts w:ascii="Arial" w:hAnsi="Arial" w:cs="Arial"/>
              </w:rPr>
              <w:t>Redacted</w:t>
            </w:r>
          </w:p>
        </w:tc>
      </w:tr>
      <w:tr w:rsidR="00401064" w:rsidRPr="00F13C0B" w14:paraId="31957E5B" w14:textId="77777777" w:rsidTr="567FF849">
        <w:trPr>
          <w:trHeight w:val="124"/>
        </w:trPr>
        <w:tc>
          <w:tcPr>
            <w:tcW w:w="1109" w:type="dxa"/>
          </w:tcPr>
          <w:p w14:paraId="51AEA839" w14:textId="77777777" w:rsidR="00401064" w:rsidRPr="00F13C0B" w:rsidRDefault="2D8A7F20" w:rsidP="2D8A7F20">
            <w:pPr>
              <w:jc w:val="center"/>
              <w:rPr>
                <w:rFonts w:ascii="Arial" w:hAnsi="Arial" w:cs="Arial"/>
              </w:rPr>
            </w:pPr>
            <w:r w:rsidRPr="00F13C0B">
              <w:rPr>
                <w:rFonts w:ascii="Arial" w:hAnsi="Arial" w:cs="Arial"/>
              </w:rPr>
              <w:t>F</w:t>
            </w:r>
          </w:p>
        </w:tc>
        <w:tc>
          <w:tcPr>
            <w:tcW w:w="2702" w:type="dxa"/>
          </w:tcPr>
          <w:p w14:paraId="34786235" w14:textId="77777777" w:rsidR="00401064" w:rsidRPr="00F13C0B" w:rsidRDefault="2D8A7F20" w:rsidP="2D8A7F20">
            <w:pPr>
              <w:rPr>
                <w:rFonts w:ascii="Arial" w:hAnsi="Arial" w:cs="Arial"/>
              </w:rPr>
            </w:pPr>
            <w:r w:rsidRPr="00F13C0B">
              <w:rPr>
                <w:rFonts w:ascii="Arial" w:hAnsi="Arial" w:cs="Arial"/>
              </w:rPr>
              <w:t>AECOM Limited</w:t>
            </w:r>
          </w:p>
        </w:tc>
        <w:tc>
          <w:tcPr>
            <w:tcW w:w="4111" w:type="dxa"/>
          </w:tcPr>
          <w:p w14:paraId="095C5A62" w14:textId="31E6CAF7" w:rsidR="00401064" w:rsidRPr="00F13C0B" w:rsidRDefault="002C7711" w:rsidP="2D8A7F20">
            <w:pPr>
              <w:rPr>
                <w:rFonts w:ascii="Arial" w:hAnsi="Arial" w:cs="Arial"/>
              </w:rPr>
            </w:pPr>
            <w:r>
              <w:rPr>
                <w:rFonts w:ascii="Arial" w:hAnsi="Arial" w:cs="Arial"/>
              </w:rPr>
              <w:t>Redacted</w:t>
            </w:r>
          </w:p>
        </w:tc>
        <w:tc>
          <w:tcPr>
            <w:tcW w:w="2893" w:type="dxa"/>
          </w:tcPr>
          <w:p w14:paraId="37040DE3" w14:textId="30EF4438" w:rsidR="00401064" w:rsidRPr="00F13C0B" w:rsidRDefault="002C7711" w:rsidP="567FF849">
            <w:pPr>
              <w:rPr>
                <w:rFonts w:ascii="Arial" w:hAnsi="Arial" w:cs="Arial"/>
              </w:rPr>
            </w:pPr>
            <w:r>
              <w:rPr>
                <w:rFonts w:ascii="Arial" w:hAnsi="Arial" w:cs="Arial"/>
              </w:rPr>
              <w:t>Redacted</w:t>
            </w:r>
          </w:p>
        </w:tc>
      </w:tr>
      <w:tr w:rsidR="00401064" w:rsidRPr="00F13C0B" w14:paraId="17F54860" w14:textId="77777777" w:rsidTr="567FF849">
        <w:trPr>
          <w:trHeight w:val="124"/>
        </w:trPr>
        <w:tc>
          <w:tcPr>
            <w:tcW w:w="1109" w:type="dxa"/>
          </w:tcPr>
          <w:p w14:paraId="4F1D2813" w14:textId="77777777" w:rsidR="00401064" w:rsidRPr="00F13C0B" w:rsidRDefault="2D8A7F20" w:rsidP="2D8A7F20">
            <w:pPr>
              <w:jc w:val="center"/>
              <w:rPr>
                <w:rFonts w:ascii="Arial" w:hAnsi="Arial" w:cs="Arial"/>
              </w:rPr>
            </w:pPr>
            <w:r w:rsidRPr="00F13C0B">
              <w:rPr>
                <w:rFonts w:ascii="Arial" w:hAnsi="Arial" w:cs="Arial"/>
              </w:rPr>
              <w:t>G</w:t>
            </w:r>
          </w:p>
        </w:tc>
        <w:tc>
          <w:tcPr>
            <w:tcW w:w="2702" w:type="dxa"/>
          </w:tcPr>
          <w:p w14:paraId="2C973187" w14:textId="77777777" w:rsidR="00401064" w:rsidRPr="00F13C0B" w:rsidRDefault="2D8A7F20" w:rsidP="2D8A7F20">
            <w:pPr>
              <w:rPr>
                <w:rFonts w:ascii="Arial" w:hAnsi="Arial" w:cs="Arial"/>
              </w:rPr>
            </w:pPr>
            <w:r w:rsidRPr="00F13C0B">
              <w:rPr>
                <w:rFonts w:ascii="Arial" w:hAnsi="Arial" w:cs="Arial"/>
              </w:rPr>
              <w:t xml:space="preserve">Atkins Limited </w:t>
            </w:r>
          </w:p>
        </w:tc>
        <w:tc>
          <w:tcPr>
            <w:tcW w:w="4111" w:type="dxa"/>
          </w:tcPr>
          <w:p w14:paraId="3F53CC9A" w14:textId="7E0527F7" w:rsidR="00401064" w:rsidRPr="00F13C0B" w:rsidRDefault="002C7711" w:rsidP="2D8A7F20">
            <w:pPr>
              <w:rPr>
                <w:rFonts w:ascii="Arial" w:hAnsi="Arial" w:cs="Arial"/>
              </w:rPr>
            </w:pPr>
            <w:r>
              <w:rPr>
                <w:rFonts w:ascii="Arial" w:hAnsi="Arial" w:cs="Arial"/>
              </w:rPr>
              <w:t>Redacted</w:t>
            </w:r>
          </w:p>
        </w:tc>
        <w:tc>
          <w:tcPr>
            <w:tcW w:w="2893" w:type="dxa"/>
          </w:tcPr>
          <w:p w14:paraId="0CDD1181" w14:textId="6618EE82" w:rsidR="00401064" w:rsidRPr="00F13C0B" w:rsidRDefault="002C7711" w:rsidP="2D8A7F20">
            <w:pPr>
              <w:rPr>
                <w:rFonts w:ascii="Arial" w:hAnsi="Arial" w:cs="Arial"/>
              </w:rPr>
            </w:pPr>
            <w:r>
              <w:rPr>
                <w:rFonts w:ascii="Arial" w:hAnsi="Arial" w:cs="Arial"/>
              </w:rPr>
              <w:t>Redacted</w:t>
            </w:r>
          </w:p>
        </w:tc>
      </w:tr>
    </w:tbl>
    <w:p w14:paraId="37E63B6E" w14:textId="77777777" w:rsidR="00D4455F" w:rsidRPr="00F13C0B" w:rsidRDefault="00D4455F" w:rsidP="004D4DE6">
      <w:pPr>
        <w:spacing w:before="6" w:after="7920" w:line="414" w:lineRule="exact"/>
        <w:jc w:val="center"/>
        <w:textAlignment w:val="baseline"/>
        <w:rPr>
          <w:rFonts w:ascii="Arial" w:eastAsia="Arial" w:hAnsi="Arial" w:cs="Arial"/>
          <w:b/>
          <w:bCs/>
          <w:spacing w:val="-11"/>
          <w:w w:val="105"/>
        </w:rPr>
      </w:pPr>
    </w:p>
    <w:p w14:paraId="040759FB" w14:textId="77777777" w:rsidR="004E025A" w:rsidRDefault="004E025A" w:rsidP="567FF849">
      <w:pPr>
        <w:tabs>
          <w:tab w:val="center" w:pos="2340"/>
          <w:tab w:val="right" w:pos="4680"/>
        </w:tabs>
        <w:spacing w:before="6" w:after="7920" w:line="414" w:lineRule="exact"/>
        <w:jc w:val="center"/>
        <w:textAlignment w:val="baseline"/>
        <w:rPr>
          <w:rFonts w:ascii="Arial" w:eastAsia="Arial" w:hAnsi="Arial" w:cs="Arial"/>
          <w:b/>
          <w:bCs/>
          <w:spacing w:val="-11"/>
          <w:w w:val="105"/>
        </w:rPr>
      </w:pPr>
    </w:p>
    <w:p w14:paraId="300FD1CE" w14:textId="313DEA1C" w:rsidR="0072517E" w:rsidRPr="00F13C0B" w:rsidRDefault="00827AF4" w:rsidP="567FF849">
      <w:pPr>
        <w:tabs>
          <w:tab w:val="center" w:pos="2340"/>
          <w:tab w:val="right" w:pos="4680"/>
        </w:tabs>
        <w:spacing w:before="6" w:after="7920" w:line="414" w:lineRule="exact"/>
        <w:jc w:val="center"/>
        <w:textAlignment w:val="baseline"/>
        <w:rPr>
          <w:rFonts w:ascii="Arial" w:eastAsia="Arial" w:hAnsi="Arial" w:cs="Arial"/>
          <w:b/>
          <w:bCs/>
        </w:rPr>
        <w:sectPr w:rsidR="0072517E" w:rsidRPr="00F13C0B" w:rsidSect="008509C8">
          <w:headerReference w:type="default" r:id="rId9"/>
          <w:footerReference w:type="default" r:id="rId10"/>
          <w:type w:val="continuous"/>
          <w:pgSz w:w="11909" w:h="16843"/>
          <w:pgMar w:top="280" w:right="1277" w:bottom="111" w:left="1276" w:header="720" w:footer="720" w:gutter="0"/>
          <w:cols w:space="720"/>
        </w:sectPr>
      </w:pPr>
      <w:r w:rsidRPr="00F13C0B">
        <w:rPr>
          <w:rFonts w:ascii="Arial" w:eastAsia="Arial" w:hAnsi="Arial" w:cs="Arial"/>
          <w:b/>
          <w:bCs/>
          <w:spacing w:val="-11"/>
          <w:w w:val="105"/>
        </w:rPr>
        <w:lastRenderedPageBreak/>
        <w:t>Invitation To</w:t>
      </w:r>
      <w:r w:rsidR="00256820" w:rsidRPr="00F13C0B">
        <w:rPr>
          <w:rFonts w:ascii="Arial" w:eastAsia="Arial" w:hAnsi="Arial" w:cs="Arial"/>
          <w:b/>
          <w:bCs/>
          <w:spacing w:val="-11"/>
          <w:w w:val="105"/>
        </w:rPr>
        <w:t xml:space="preserve"> Negotiate</w:t>
      </w:r>
      <w:r w:rsidRPr="00F13C0B">
        <w:rPr>
          <w:rFonts w:ascii="Arial" w:eastAsia="Arial" w:hAnsi="Arial" w:cs="Arial"/>
          <w:b/>
          <w:color w:val="FF0000"/>
          <w:spacing w:val="-11"/>
          <w:w w:val="105"/>
        </w:rPr>
        <w:br/>
      </w:r>
      <w:r w:rsidRPr="00F13C0B">
        <w:rPr>
          <w:rFonts w:ascii="Arial" w:eastAsia="Arial" w:hAnsi="Arial" w:cs="Arial"/>
          <w:b/>
          <w:bCs/>
          <w:spacing w:val="-11"/>
          <w:w w:val="105"/>
        </w:rPr>
        <w:t xml:space="preserve">for </w:t>
      </w:r>
      <w:r w:rsidRPr="00F13C0B">
        <w:rPr>
          <w:rFonts w:ascii="Arial" w:eastAsia="Arial" w:hAnsi="Arial" w:cs="Arial"/>
          <w:b/>
          <w:spacing w:val="-11"/>
          <w:w w:val="105"/>
        </w:rPr>
        <w:br/>
      </w:r>
      <w:r w:rsidR="002D4A36" w:rsidRPr="00F13C0B">
        <w:rPr>
          <w:rFonts w:ascii="Arial" w:eastAsia="Arial" w:hAnsi="Arial" w:cs="Arial"/>
          <w:b/>
          <w:bCs/>
          <w:spacing w:val="-11"/>
          <w:w w:val="105"/>
        </w:rPr>
        <w:t>PDP/00</w:t>
      </w:r>
      <w:r w:rsidR="00256820" w:rsidRPr="00F13C0B">
        <w:rPr>
          <w:rFonts w:ascii="Arial" w:eastAsia="Arial" w:hAnsi="Arial" w:cs="Arial"/>
          <w:b/>
          <w:bCs/>
          <w:spacing w:val="-11"/>
          <w:w w:val="105"/>
        </w:rPr>
        <w:t>1 Programme Delivery Partner</w:t>
      </w:r>
    </w:p>
    <w:p w14:paraId="69F08B73" w14:textId="77777777" w:rsidR="0072517E" w:rsidRPr="00F13C0B" w:rsidRDefault="00827AF4" w:rsidP="2D8A7F20">
      <w:pPr>
        <w:spacing w:before="499" w:line="319" w:lineRule="exact"/>
        <w:jc w:val="center"/>
        <w:textAlignment w:val="baseline"/>
        <w:rPr>
          <w:rFonts w:ascii="Arial" w:eastAsia="Arial" w:hAnsi="Arial" w:cs="Arial"/>
          <w:b/>
          <w:bCs/>
          <w:color w:val="000000" w:themeColor="text1"/>
        </w:rPr>
      </w:pPr>
      <w:r w:rsidRPr="00F13C0B">
        <w:rPr>
          <w:rFonts w:ascii="Arial" w:eastAsia="Arial" w:hAnsi="Arial" w:cs="Arial"/>
          <w:b/>
          <w:bCs/>
          <w:color w:val="000000"/>
          <w:spacing w:val="-2"/>
        </w:rPr>
        <w:lastRenderedPageBreak/>
        <w:t>Contents</w:t>
      </w:r>
    </w:p>
    <w:p w14:paraId="4C229CC8" w14:textId="77777777" w:rsidR="0072517E" w:rsidRPr="00F13C0B" w:rsidRDefault="2D8A7F20" w:rsidP="2D8A7F20">
      <w:pPr>
        <w:spacing w:before="119" w:line="252" w:lineRule="exact"/>
        <w:textAlignment w:val="baseline"/>
        <w:rPr>
          <w:rFonts w:ascii="Arial" w:eastAsia="Arial" w:hAnsi="Arial" w:cs="Arial"/>
          <w:color w:val="000000" w:themeColor="text1"/>
        </w:rPr>
      </w:pPr>
      <w:r w:rsidRPr="00F13C0B">
        <w:rPr>
          <w:rFonts w:ascii="Arial" w:eastAsia="Arial" w:hAnsi="Arial" w:cs="Arial"/>
          <w:color w:val="000000" w:themeColor="text1"/>
        </w:rPr>
        <w:t>This invitation consists of the following documentation:</w:t>
      </w:r>
      <w:r w:rsidRPr="00F13C0B">
        <w:rPr>
          <w:rFonts w:ascii="Arial" w:eastAsia="Arial" w:hAnsi="Arial" w:cs="Arial"/>
          <w:color w:val="FF0000"/>
        </w:rPr>
        <w:t xml:space="preserve"> </w:t>
      </w:r>
    </w:p>
    <w:p w14:paraId="66E594F9" w14:textId="77777777" w:rsidR="00157FBA" w:rsidRPr="007837BC" w:rsidRDefault="2D8A7F20" w:rsidP="007837BC">
      <w:pPr>
        <w:numPr>
          <w:ilvl w:val="0"/>
          <w:numId w:val="3"/>
        </w:numPr>
        <w:tabs>
          <w:tab w:val="clear" w:pos="360"/>
          <w:tab w:val="left" w:pos="1512"/>
          <w:tab w:val="left" w:pos="8424"/>
        </w:tabs>
        <w:spacing w:before="123" w:line="252" w:lineRule="exact"/>
        <w:ind w:left="567" w:hanging="566"/>
        <w:textAlignment w:val="baseline"/>
        <w:rPr>
          <w:rFonts w:ascii="Arial" w:eastAsia="Arial" w:hAnsi="Arial" w:cs="Arial"/>
          <w:b/>
          <w:color w:val="000000"/>
          <w:spacing w:val="3"/>
        </w:rPr>
      </w:pPr>
      <w:r w:rsidRPr="007837BC">
        <w:rPr>
          <w:rFonts w:ascii="Arial" w:eastAsia="Arial" w:hAnsi="Arial" w:cs="Arial"/>
          <w:b/>
          <w:color w:val="000000"/>
          <w:spacing w:val="3"/>
        </w:rPr>
        <w:t>DEFFORM 47 – Invitation To Negotiate.</w:t>
      </w:r>
    </w:p>
    <w:p w14:paraId="1090F904" w14:textId="77777777" w:rsidR="0072517E" w:rsidRDefault="2D8A7F20" w:rsidP="007837BC">
      <w:pPr>
        <w:tabs>
          <w:tab w:val="left" w:pos="792"/>
        </w:tabs>
        <w:spacing w:before="139" w:line="252" w:lineRule="exact"/>
        <w:ind w:left="567" w:right="72"/>
        <w:textAlignment w:val="baseline"/>
        <w:rPr>
          <w:rFonts w:ascii="Arial" w:eastAsia="Arial" w:hAnsi="Arial" w:cs="Arial"/>
          <w:color w:val="000000" w:themeColor="text1"/>
        </w:rPr>
      </w:pPr>
      <w:r w:rsidRPr="00F13C0B">
        <w:rPr>
          <w:rFonts w:ascii="Arial" w:eastAsia="Arial" w:hAnsi="Arial" w:cs="Arial"/>
          <w:color w:val="000000" w:themeColor="text1"/>
        </w:rPr>
        <w:t>The DEFFORM 47 sets out the key requirements that Tenderers need to meet in submitting a valid Tender. It also sets out the conditions relating to this competition. For ease it is broken into:</w:t>
      </w:r>
    </w:p>
    <w:p w14:paraId="721D2BB6" w14:textId="77777777" w:rsidR="007837BC" w:rsidRPr="00F13C0B" w:rsidRDefault="007837BC" w:rsidP="007837BC">
      <w:pPr>
        <w:tabs>
          <w:tab w:val="left" w:pos="792"/>
        </w:tabs>
        <w:spacing w:before="139" w:line="252" w:lineRule="exact"/>
        <w:ind w:left="567" w:right="72"/>
        <w:textAlignment w:val="baseline"/>
        <w:rPr>
          <w:rFonts w:ascii="Arial" w:eastAsia="Arial" w:hAnsi="Arial" w:cs="Arial"/>
          <w:color w:val="000000" w:themeColor="text1"/>
        </w:rPr>
      </w:pPr>
    </w:p>
    <w:p w14:paraId="24ADB8CA" w14:textId="77777777" w:rsidR="0072517E" w:rsidRPr="007837BC" w:rsidRDefault="004A0A0B" w:rsidP="007837BC">
      <w:pPr>
        <w:numPr>
          <w:ilvl w:val="0"/>
          <w:numId w:val="3"/>
        </w:numPr>
        <w:tabs>
          <w:tab w:val="clear" w:pos="360"/>
          <w:tab w:val="left" w:pos="1512"/>
          <w:tab w:val="left" w:pos="8424"/>
        </w:tabs>
        <w:spacing w:before="123"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3"/>
        </w:rPr>
        <w:t xml:space="preserve">Section A – </w:t>
      </w:r>
      <w:r w:rsidR="00827AF4" w:rsidRPr="007837BC">
        <w:rPr>
          <w:rFonts w:ascii="Arial" w:eastAsia="Arial" w:hAnsi="Arial" w:cs="Arial"/>
          <w:b/>
          <w:color w:val="000000"/>
          <w:spacing w:val="3"/>
        </w:rPr>
        <w:t>Introduction</w:t>
      </w:r>
    </w:p>
    <w:p w14:paraId="3796E8E9" w14:textId="77777777" w:rsidR="004A0A0B" w:rsidRPr="00F13C0B" w:rsidRDefault="004A0A0B" w:rsidP="004A0A0B">
      <w:pPr>
        <w:tabs>
          <w:tab w:val="left" w:pos="360"/>
          <w:tab w:val="left" w:pos="1512"/>
          <w:tab w:val="left" w:pos="8424"/>
        </w:tabs>
        <w:spacing w:before="123" w:line="252" w:lineRule="exact"/>
        <w:ind w:left="1152"/>
        <w:textAlignment w:val="baseline"/>
        <w:rPr>
          <w:rFonts w:ascii="Arial" w:eastAsia="Arial" w:hAnsi="Arial" w:cs="Arial"/>
          <w:color w:val="000000" w:themeColor="text1"/>
        </w:rPr>
      </w:pPr>
    </w:p>
    <w:p w14:paraId="33721015" w14:textId="77777777" w:rsidR="0072517E" w:rsidRPr="00F13C0B" w:rsidRDefault="00827AF4" w:rsidP="007837BC">
      <w:pPr>
        <w:numPr>
          <w:ilvl w:val="0"/>
          <w:numId w:val="4"/>
        </w:numPr>
        <w:tabs>
          <w:tab w:val="clear" w:pos="360"/>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DEFFORM 47 Definitions</w:t>
      </w:r>
    </w:p>
    <w:p w14:paraId="39DFBC83" w14:textId="77777777" w:rsidR="0072517E" w:rsidRPr="00F13C0B" w:rsidRDefault="00827AF4" w:rsidP="007837BC">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5"/>
        </w:rPr>
        <w:t>Purpose</w:t>
      </w:r>
    </w:p>
    <w:p w14:paraId="574FC0FC" w14:textId="77777777" w:rsidR="0072517E" w:rsidRPr="00F13C0B" w:rsidRDefault="00827AF4" w:rsidP="007837BC">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IT</w:t>
      </w:r>
      <w:r w:rsidR="00067CAB" w:rsidRPr="00F13C0B">
        <w:rPr>
          <w:rFonts w:ascii="Arial" w:eastAsia="Arial" w:hAnsi="Arial" w:cs="Arial"/>
          <w:color w:val="000000"/>
          <w:spacing w:val="-1"/>
        </w:rPr>
        <w:t>N</w:t>
      </w:r>
      <w:r w:rsidR="00E76F99" w:rsidRPr="00F13C0B">
        <w:rPr>
          <w:rFonts w:ascii="Arial" w:eastAsia="Arial" w:hAnsi="Arial" w:cs="Arial"/>
          <w:color w:val="000000"/>
          <w:spacing w:val="-1"/>
        </w:rPr>
        <w:t xml:space="preserve"> </w:t>
      </w:r>
      <w:r w:rsidR="0099149E" w:rsidRPr="00F13C0B">
        <w:rPr>
          <w:rFonts w:ascii="Arial" w:eastAsia="Arial" w:hAnsi="Arial" w:cs="Arial"/>
          <w:color w:val="000000"/>
          <w:spacing w:val="-1"/>
        </w:rPr>
        <w:t>Documentation and IT</w:t>
      </w:r>
      <w:r w:rsidR="00067CAB" w:rsidRPr="00F13C0B">
        <w:rPr>
          <w:rFonts w:ascii="Arial" w:eastAsia="Arial" w:hAnsi="Arial" w:cs="Arial"/>
          <w:color w:val="000000"/>
          <w:spacing w:val="-1"/>
        </w:rPr>
        <w:t>N</w:t>
      </w:r>
      <w:r w:rsidRPr="00F13C0B">
        <w:rPr>
          <w:rFonts w:ascii="Arial" w:eastAsia="Arial" w:hAnsi="Arial" w:cs="Arial"/>
          <w:color w:val="000000"/>
          <w:spacing w:val="-1"/>
        </w:rPr>
        <w:t xml:space="preserve"> Material</w:t>
      </w:r>
    </w:p>
    <w:p w14:paraId="29AB63C2" w14:textId="77777777" w:rsidR="0072517E" w:rsidRPr="00F13C0B" w:rsidRDefault="00827AF4" w:rsidP="007837BC">
      <w:pPr>
        <w:numPr>
          <w:ilvl w:val="0"/>
          <w:numId w:val="4"/>
        </w:numPr>
        <w:tabs>
          <w:tab w:val="clear" w:pos="360"/>
          <w:tab w:val="left" w:pos="1872"/>
        </w:tabs>
        <w:spacing w:line="250"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Tender Expenses</w:t>
      </w:r>
    </w:p>
    <w:p w14:paraId="2F1EC5A5" w14:textId="77777777" w:rsidR="0072517E" w:rsidRPr="00F13C0B" w:rsidRDefault="2D8A7F20" w:rsidP="007837BC">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themeColor="text1"/>
        </w:rPr>
        <w:t>Material Change of Control from Supplier Selection</w:t>
      </w:r>
    </w:p>
    <w:p w14:paraId="4A911F4F" w14:textId="77777777" w:rsidR="0072517E" w:rsidRPr="00F13C0B" w:rsidRDefault="00827AF4" w:rsidP="007837BC">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Contract Conditions</w:t>
      </w:r>
    </w:p>
    <w:p w14:paraId="7115E3E2" w14:textId="77777777" w:rsidR="0072517E" w:rsidRPr="00DC18B4" w:rsidRDefault="00827AF4" w:rsidP="007837BC">
      <w:pPr>
        <w:numPr>
          <w:ilvl w:val="0"/>
          <w:numId w:val="4"/>
        </w:numPr>
        <w:tabs>
          <w:tab w:val="clear" w:pos="360"/>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Other Information</w:t>
      </w:r>
    </w:p>
    <w:p w14:paraId="0DCF4A10" w14:textId="621AB5B5" w:rsidR="00DC18B4" w:rsidRPr="00DC18B4" w:rsidRDefault="00DC18B4" w:rsidP="00DC18B4">
      <w:pPr>
        <w:pStyle w:val="ListParagraph"/>
        <w:numPr>
          <w:ilvl w:val="0"/>
          <w:numId w:val="78"/>
        </w:numPr>
        <w:tabs>
          <w:tab w:val="left" w:pos="360"/>
          <w:tab w:val="left" w:pos="1985"/>
        </w:tabs>
        <w:spacing w:line="249" w:lineRule="exact"/>
        <w:ind w:hanging="579"/>
        <w:textAlignment w:val="baseline"/>
        <w:rPr>
          <w:rFonts w:ascii="Arial" w:eastAsia="Arial" w:hAnsi="Arial" w:cs="Arial"/>
          <w:color w:val="000000" w:themeColor="text1"/>
        </w:rPr>
      </w:pPr>
      <w:r w:rsidRPr="00DC18B4">
        <w:rPr>
          <w:rFonts w:ascii="Arial" w:eastAsia="Arial" w:hAnsi="Arial" w:cs="Arial"/>
        </w:rPr>
        <w:t xml:space="preserve">General </w:t>
      </w:r>
      <w:r>
        <w:rPr>
          <w:rFonts w:ascii="Arial" w:eastAsia="Arial" w:hAnsi="Arial" w:cs="Arial"/>
        </w:rPr>
        <w:t>Data Protection Regulation 2018</w:t>
      </w:r>
    </w:p>
    <w:p w14:paraId="0B915947" w14:textId="07EE260F" w:rsidR="00DC18B4" w:rsidRPr="00DC18B4" w:rsidRDefault="00DC18B4" w:rsidP="00DC18B4">
      <w:pPr>
        <w:pStyle w:val="ListParagraph"/>
        <w:numPr>
          <w:ilvl w:val="0"/>
          <w:numId w:val="78"/>
        </w:numPr>
        <w:tabs>
          <w:tab w:val="left" w:pos="360"/>
          <w:tab w:val="left" w:pos="1985"/>
        </w:tabs>
        <w:spacing w:line="249" w:lineRule="exact"/>
        <w:ind w:hanging="579"/>
        <w:textAlignment w:val="baseline"/>
        <w:rPr>
          <w:rFonts w:ascii="Arial" w:eastAsia="Arial" w:hAnsi="Arial" w:cs="Arial"/>
          <w:color w:val="000000" w:themeColor="text1"/>
        </w:rPr>
      </w:pPr>
      <w:r>
        <w:rPr>
          <w:rFonts w:ascii="Arial" w:eastAsia="Arial" w:hAnsi="Arial" w:cs="Arial"/>
        </w:rPr>
        <w:t>Authority Delivery Partners</w:t>
      </w:r>
    </w:p>
    <w:p w14:paraId="6915E48F" w14:textId="434CA0BE" w:rsidR="00DC18B4" w:rsidRPr="00DC18B4" w:rsidRDefault="00DC18B4" w:rsidP="00DC18B4">
      <w:pPr>
        <w:pStyle w:val="ListParagraph"/>
        <w:numPr>
          <w:ilvl w:val="0"/>
          <w:numId w:val="78"/>
        </w:numPr>
        <w:tabs>
          <w:tab w:val="left" w:pos="360"/>
          <w:tab w:val="left" w:pos="1985"/>
        </w:tabs>
        <w:spacing w:after="0" w:line="249" w:lineRule="exact"/>
        <w:ind w:hanging="579"/>
        <w:textAlignment w:val="baseline"/>
        <w:rPr>
          <w:rFonts w:ascii="Arial" w:eastAsia="Arial" w:hAnsi="Arial" w:cs="Arial"/>
          <w:color w:val="000000" w:themeColor="text1"/>
        </w:rPr>
      </w:pPr>
      <w:r>
        <w:rPr>
          <w:rFonts w:ascii="Arial" w:eastAsia="Arial" w:hAnsi="Arial" w:cs="Arial"/>
        </w:rPr>
        <w:t>Migration Plan</w:t>
      </w:r>
    </w:p>
    <w:p w14:paraId="6FD454B4" w14:textId="7C2F7DD3" w:rsidR="00B85CA2" w:rsidRPr="00F13C0B" w:rsidRDefault="00B85CA2" w:rsidP="00DC18B4">
      <w:pPr>
        <w:numPr>
          <w:ilvl w:val="0"/>
          <w:numId w:val="4"/>
        </w:numPr>
        <w:tabs>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Correspondence</w:t>
      </w:r>
    </w:p>
    <w:p w14:paraId="3FC2641E" w14:textId="5BBCF84B" w:rsidR="00B85CA2" w:rsidRPr="00F13C0B" w:rsidRDefault="00B85CA2" w:rsidP="007837BC">
      <w:pPr>
        <w:numPr>
          <w:ilvl w:val="0"/>
          <w:numId w:val="4"/>
        </w:numPr>
        <w:tabs>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Data Room</w:t>
      </w:r>
    </w:p>
    <w:p w14:paraId="33289E44" w14:textId="77777777" w:rsidR="003E40C8" w:rsidRPr="00F13C0B" w:rsidRDefault="003E40C8" w:rsidP="003E40C8">
      <w:pPr>
        <w:tabs>
          <w:tab w:val="left" w:pos="360"/>
          <w:tab w:val="left" w:pos="1872"/>
        </w:tabs>
        <w:spacing w:line="249" w:lineRule="exact"/>
        <w:ind w:left="1862"/>
        <w:textAlignment w:val="baseline"/>
        <w:rPr>
          <w:rFonts w:ascii="Arial" w:eastAsia="Arial" w:hAnsi="Arial" w:cs="Arial"/>
          <w:color w:val="000000" w:themeColor="text1"/>
        </w:rPr>
      </w:pPr>
    </w:p>
    <w:p w14:paraId="384C5485" w14:textId="77777777" w:rsidR="0072517E" w:rsidRPr="007837BC" w:rsidRDefault="004A0A0B" w:rsidP="007837BC">
      <w:pPr>
        <w:numPr>
          <w:ilvl w:val="0"/>
          <w:numId w:val="3"/>
        </w:numPr>
        <w:tabs>
          <w:tab w:val="clear" w:pos="360"/>
          <w:tab w:val="left" w:pos="1512"/>
          <w:tab w:val="left" w:pos="8424"/>
        </w:tabs>
        <w:spacing w:before="123"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2"/>
        </w:rPr>
        <w:t xml:space="preserve">Section B – Key Tendering </w:t>
      </w:r>
      <w:r w:rsidR="00827AF4" w:rsidRPr="007837BC">
        <w:rPr>
          <w:rFonts w:ascii="Arial" w:eastAsia="Arial" w:hAnsi="Arial" w:cs="Arial"/>
          <w:b/>
          <w:color w:val="000000"/>
          <w:spacing w:val="2"/>
        </w:rPr>
        <w:t>Activities</w:t>
      </w:r>
    </w:p>
    <w:p w14:paraId="63534689" w14:textId="77777777" w:rsidR="003E40C8" w:rsidRPr="00F13C0B" w:rsidRDefault="003E40C8" w:rsidP="003E40C8">
      <w:pPr>
        <w:tabs>
          <w:tab w:val="left" w:pos="360"/>
          <w:tab w:val="left" w:pos="1512"/>
          <w:tab w:val="left" w:pos="8424"/>
        </w:tabs>
        <w:spacing w:before="123" w:line="252" w:lineRule="exact"/>
        <w:ind w:left="1152"/>
        <w:textAlignment w:val="baseline"/>
        <w:rPr>
          <w:rFonts w:ascii="Arial" w:eastAsia="Arial" w:hAnsi="Arial" w:cs="Arial"/>
          <w:color w:val="000000" w:themeColor="text1"/>
        </w:rPr>
      </w:pPr>
    </w:p>
    <w:p w14:paraId="4CE620D1" w14:textId="5A89BF18" w:rsidR="00B053DA" w:rsidRDefault="00B053DA" w:rsidP="00B053DA">
      <w:pPr>
        <w:numPr>
          <w:ilvl w:val="0"/>
          <w:numId w:val="27"/>
        </w:numPr>
        <w:tabs>
          <w:tab w:val="left" w:pos="1843"/>
          <w:tab w:val="left" w:pos="8424"/>
        </w:tabs>
        <w:ind w:left="1418" w:hanging="284"/>
        <w:textAlignment w:val="baseline"/>
        <w:rPr>
          <w:rFonts w:ascii="Arial" w:eastAsia="Arial" w:hAnsi="Arial" w:cs="Arial"/>
          <w:color w:val="000000"/>
          <w:spacing w:val="2"/>
        </w:rPr>
      </w:pPr>
      <w:r w:rsidRPr="00B053DA">
        <w:rPr>
          <w:rFonts w:ascii="Arial" w:eastAsia="Arial" w:hAnsi="Arial" w:cs="Arial"/>
          <w:color w:val="000000"/>
          <w:spacing w:val="2"/>
        </w:rPr>
        <w:t>Tenderer Surgery Sessions</w:t>
      </w:r>
    </w:p>
    <w:p w14:paraId="211B49E1" w14:textId="5BF3D473" w:rsidR="00B053DA" w:rsidRPr="00B053DA" w:rsidRDefault="00B053DA" w:rsidP="00B053DA">
      <w:pPr>
        <w:numPr>
          <w:ilvl w:val="0"/>
          <w:numId w:val="27"/>
        </w:numPr>
        <w:tabs>
          <w:tab w:val="left" w:pos="1843"/>
          <w:tab w:val="left" w:pos="8424"/>
        </w:tabs>
        <w:ind w:left="1418" w:hanging="284"/>
        <w:textAlignment w:val="baseline"/>
        <w:rPr>
          <w:rFonts w:ascii="Arial" w:eastAsia="Arial" w:hAnsi="Arial" w:cs="Arial"/>
          <w:color w:val="000000"/>
          <w:spacing w:val="2"/>
        </w:rPr>
      </w:pPr>
      <w:r>
        <w:rPr>
          <w:rFonts w:ascii="Arial" w:eastAsia="Arial" w:hAnsi="Arial" w:cs="Arial"/>
          <w:color w:val="000000"/>
          <w:spacing w:val="2"/>
        </w:rPr>
        <w:t xml:space="preserve">Tender Evaluation Process </w:t>
      </w:r>
    </w:p>
    <w:p w14:paraId="1CABDA7C" w14:textId="77777777" w:rsidR="0041496B" w:rsidRPr="00DC18B4" w:rsidRDefault="0041496B" w:rsidP="007837BC">
      <w:pPr>
        <w:numPr>
          <w:ilvl w:val="0"/>
          <w:numId w:val="27"/>
        </w:numPr>
        <w:tabs>
          <w:tab w:val="left" w:pos="1843"/>
          <w:tab w:val="left" w:pos="8424"/>
        </w:tabs>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Document up issue and clarification</w:t>
      </w:r>
    </w:p>
    <w:p w14:paraId="5A12D21D" w14:textId="6AB55C74" w:rsidR="00DC18B4" w:rsidRDefault="00B053DA" w:rsidP="00DC18B4">
      <w:pPr>
        <w:pStyle w:val="ListParagraph"/>
        <w:numPr>
          <w:ilvl w:val="0"/>
          <w:numId w:val="78"/>
        </w:numPr>
        <w:tabs>
          <w:tab w:val="left" w:pos="360"/>
          <w:tab w:val="left" w:pos="1985"/>
        </w:tabs>
        <w:spacing w:after="0" w:line="249" w:lineRule="exact"/>
        <w:ind w:hanging="579"/>
        <w:textAlignment w:val="baseline"/>
        <w:rPr>
          <w:rFonts w:ascii="Arial" w:eastAsia="Arial" w:hAnsi="Arial" w:cs="Arial"/>
        </w:rPr>
      </w:pPr>
      <w:r>
        <w:rPr>
          <w:rFonts w:ascii="Arial" w:eastAsia="Arial" w:hAnsi="Arial" w:cs="Arial"/>
        </w:rPr>
        <w:t>Document Up Issue</w:t>
      </w:r>
    </w:p>
    <w:p w14:paraId="142440AB" w14:textId="457D201F" w:rsidR="00DC18B4" w:rsidRDefault="00B053DA" w:rsidP="00DC18B4">
      <w:pPr>
        <w:pStyle w:val="ListParagraph"/>
        <w:numPr>
          <w:ilvl w:val="0"/>
          <w:numId w:val="78"/>
        </w:numPr>
        <w:tabs>
          <w:tab w:val="left" w:pos="360"/>
          <w:tab w:val="left" w:pos="1985"/>
        </w:tabs>
        <w:spacing w:after="0" w:line="249" w:lineRule="exact"/>
        <w:ind w:hanging="579"/>
        <w:textAlignment w:val="baseline"/>
        <w:rPr>
          <w:rFonts w:ascii="Arial" w:eastAsia="Arial" w:hAnsi="Arial" w:cs="Arial"/>
        </w:rPr>
      </w:pPr>
      <w:r>
        <w:rPr>
          <w:rFonts w:ascii="Arial" w:eastAsia="Arial" w:hAnsi="Arial" w:cs="Arial"/>
        </w:rPr>
        <w:t>Clarification Questions</w:t>
      </w:r>
    </w:p>
    <w:p w14:paraId="07E9792D" w14:textId="77777777" w:rsidR="00B053DA" w:rsidRDefault="00B053DA" w:rsidP="00DC18B4">
      <w:pPr>
        <w:pStyle w:val="ListParagraph"/>
        <w:numPr>
          <w:ilvl w:val="0"/>
          <w:numId w:val="78"/>
        </w:numPr>
        <w:tabs>
          <w:tab w:val="left" w:pos="360"/>
          <w:tab w:val="left" w:pos="1985"/>
        </w:tabs>
        <w:spacing w:after="0" w:line="249" w:lineRule="exact"/>
        <w:ind w:hanging="579"/>
        <w:textAlignment w:val="baseline"/>
        <w:rPr>
          <w:rFonts w:ascii="Arial" w:eastAsia="Arial" w:hAnsi="Arial" w:cs="Arial"/>
        </w:rPr>
      </w:pPr>
      <w:r>
        <w:rPr>
          <w:rFonts w:ascii="Arial" w:eastAsia="Arial" w:hAnsi="Arial" w:cs="Arial"/>
        </w:rPr>
        <w:t>Tenderer Clarification Questions</w:t>
      </w:r>
    </w:p>
    <w:p w14:paraId="22DA7AAE" w14:textId="77777777" w:rsidR="00B053DA" w:rsidRPr="00DC18B4" w:rsidRDefault="00B053DA" w:rsidP="00DC18B4">
      <w:pPr>
        <w:pStyle w:val="ListParagraph"/>
        <w:numPr>
          <w:ilvl w:val="0"/>
          <w:numId w:val="78"/>
        </w:numPr>
        <w:tabs>
          <w:tab w:val="left" w:pos="360"/>
          <w:tab w:val="left" w:pos="1985"/>
        </w:tabs>
        <w:spacing w:after="0" w:line="249" w:lineRule="exact"/>
        <w:ind w:hanging="579"/>
        <w:textAlignment w:val="baseline"/>
        <w:rPr>
          <w:rFonts w:ascii="Arial" w:eastAsia="Arial" w:hAnsi="Arial" w:cs="Arial"/>
        </w:rPr>
      </w:pPr>
      <w:r>
        <w:rPr>
          <w:rFonts w:ascii="Arial" w:eastAsia="Arial" w:hAnsi="Arial" w:cs="Arial"/>
        </w:rPr>
        <w:t>Authority Clarification Questions</w:t>
      </w:r>
    </w:p>
    <w:p w14:paraId="32A13C0E" w14:textId="77777777" w:rsidR="0041496B" w:rsidRPr="00B053DA" w:rsidRDefault="009042E1" w:rsidP="007837BC">
      <w:pPr>
        <w:numPr>
          <w:ilvl w:val="0"/>
          <w:numId w:val="27"/>
        </w:numPr>
        <w:tabs>
          <w:tab w:val="left" w:pos="1843"/>
          <w:tab w:val="left" w:pos="8424"/>
        </w:tabs>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Tender Submission</w:t>
      </w:r>
    </w:p>
    <w:p w14:paraId="7486F50F" w14:textId="523DC2F3" w:rsidR="00B053DA" w:rsidRPr="00F13C0B" w:rsidRDefault="00B053DA" w:rsidP="007837BC">
      <w:pPr>
        <w:numPr>
          <w:ilvl w:val="0"/>
          <w:numId w:val="27"/>
        </w:numPr>
        <w:tabs>
          <w:tab w:val="left" w:pos="1843"/>
          <w:tab w:val="left" w:pos="8424"/>
        </w:tabs>
        <w:ind w:left="1418" w:hanging="284"/>
        <w:textAlignment w:val="baseline"/>
        <w:rPr>
          <w:rFonts w:ascii="Arial" w:eastAsia="Arial" w:hAnsi="Arial" w:cs="Arial"/>
          <w:color w:val="000000" w:themeColor="text1"/>
        </w:rPr>
      </w:pPr>
      <w:r>
        <w:rPr>
          <w:rFonts w:ascii="Arial" w:eastAsia="Arial" w:hAnsi="Arial" w:cs="Arial"/>
          <w:color w:val="000000" w:themeColor="text1"/>
        </w:rPr>
        <w:t>Initial Task Order</w:t>
      </w:r>
    </w:p>
    <w:p w14:paraId="6D583C6B" w14:textId="77777777" w:rsidR="009042E1" w:rsidRPr="00F13C0B" w:rsidRDefault="009042E1" w:rsidP="007837BC">
      <w:pPr>
        <w:numPr>
          <w:ilvl w:val="0"/>
          <w:numId w:val="27"/>
        </w:numPr>
        <w:tabs>
          <w:tab w:val="left" w:pos="1843"/>
          <w:tab w:val="left" w:pos="8424"/>
        </w:tabs>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Contract Award</w:t>
      </w:r>
    </w:p>
    <w:p w14:paraId="6D12D5AC" w14:textId="77777777" w:rsidR="003E40C8" w:rsidRPr="00F13C0B" w:rsidRDefault="003E40C8" w:rsidP="003E40C8">
      <w:pPr>
        <w:tabs>
          <w:tab w:val="left" w:pos="360"/>
          <w:tab w:val="left" w:pos="1843"/>
          <w:tab w:val="left" w:pos="8424"/>
        </w:tabs>
        <w:spacing w:before="123" w:line="252" w:lineRule="exact"/>
        <w:ind w:left="2268"/>
        <w:textAlignment w:val="baseline"/>
        <w:rPr>
          <w:rFonts w:ascii="Arial" w:eastAsia="Arial" w:hAnsi="Arial" w:cs="Arial"/>
          <w:color w:val="000000" w:themeColor="text1"/>
        </w:rPr>
      </w:pPr>
    </w:p>
    <w:p w14:paraId="069C0A9E" w14:textId="77777777" w:rsidR="0072517E" w:rsidRPr="007837BC" w:rsidRDefault="00827AF4" w:rsidP="007837BC">
      <w:pPr>
        <w:numPr>
          <w:ilvl w:val="0"/>
          <w:numId w:val="3"/>
        </w:numPr>
        <w:tabs>
          <w:tab w:val="clear" w:pos="360"/>
          <w:tab w:val="left" w:pos="1512"/>
          <w:tab w:val="left" w:pos="8424"/>
        </w:tabs>
        <w:spacing w:before="122"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2"/>
        </w:rPr>
        <w:t>Section C – Instructions on Prepa</w:t>
      </w:r>
      <w:r w:rsidR="004A0A0B" w:rsidRPr="007837BC">
        <w:rPr>
          <w:rFonts w:ascii="Arial" w:eastAsia="Arial" w:hAnsi="Arial" w:cs="Arial"/>
          <w:b/>
          <w:color w:val="000000"/>
          <w:spacing w:val="2"/>
        </w:rPr>
        <w:t xml:space="preserve">ring </w:t>
      </w:r>
      <w:r w:rsidRPr="007837BC">
        <w:rPr>
          <w:rFonts w:ascii="Arial" w:eastAsia="Arial" w:hAnsi="Arial" w:cs="Arial"/>
          <w:b/>
          <w:color w:val="000000"/>
          <w:spacing w:val="2"/>
        </w:rPr>
        <w:t>Tenders</w:t>
      </w:r>
    </w:p>
    <w:p w14:paraId="2B500EDD" w14:textId="77777777" w:rsidR="004A0A0B" w:rsidRPr="00F13C0B" w:rsidRDefault="004A0A0B" w:rsidP="004A0A0B">
      <w:pPr>
        <w:tabs>
          <w:tab w:val="left" w:pos="360"/>
          <w:tab w:val="left" w:pos="1512"/>
          <w:tab w:val="left" w:pos="8424"/>
        </w:tabs>
        <w:spacing w:before="122" w:line="252" w:lineRule="exact"/>
        <w:ind w:left="1152"/>
        <w:textAlignment w:val="baseline"/>
        <w:rPr>
          <w:rFonts w:ascii="Arial" w:eastAsia="Arial" w:hAnsi="Arial" w:cs="Arial"/>
          <w:color w:val="000000" w:themeColor="text1"/>
        </w:rPr>
      </w:pPr>
    </w:p>
    <w:p w14:paraId="3957085B" w14:textId="77777777" w:rsidR="0072517E" w:rsidRPr="00F13C0B" w:rsidRDefault="2D8A7F20" w:rsidP="00CD14FF">
      <w:pPr>
        <w:numPr>
          <w:ilvl w:val="0"/>
          <w:numId w:val="4"/>
        </w:numPr>
        <w:tabs>
          <w:tab w:val="clear" w:pos="360"/>
          <w:tab w:val="left" w:pos="1872"/>
        </w:tabs>
        <w:spacing w:line="250" w:lineRule="exact"/>
        <w:ind w:left="1418" w:hanging="284"/>
        <w:textAlignment w:val="baseline"/>
        <w:rPr>
          <w:rFonts w:ascii="Arial" w:eastAsia="Arial" w:hAnsi="Arial" w:cs="Arial"/>
          <w:color w:val="000000" w:themeColor="text1"/>
        </w:rPr>
      </w:pPr>
      <w:r w:rsidRPr="00F13C0B">
        <w:rPr>
          <w:rFonts w:ascii="Arial" w:eastAsia="Arial" w:hAnsi="Arial" w:cs="Arial"/>
          <w:color w:val="000000" w:themeColor="text1"/>
        </w:rPr>
        <w:t>Tenders for Selected Contractor Deliverables</w:t>
      </w:r>
    </w:p>
    <w:p w14:paraId="5AE85D41" w14:textId="77777777" w:rsidR="0072517E" w:rsidRPr="00F13C0B" w:rsidRDefault="00827AF4" w:rsidP="00CD14FF">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Construction of Tenders</w:t>
      </w:r>
    </w:p>
    <w:p w14:paraId="1F4E6A6C" w14:textId="77777777" w:rsidR="0072517E" w:rsidRPr="00F13C0B" w:rsidRDefault="00827AF4" w:rsidP="00CD14FF">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3"/>
        </w:rPr>
        <w:t>Validity</w:t>
      </w:r>
    </w:p>
    <w:p w14:paraId="1E55629D" w14:textId="77777777" w:rsidR="0072517E" w:rsidRPr="007837BC" w:rsidRDefault="00827AF4" w:rsidP="00CD14FF">
      <w:pPr>
        <w:numPr>
          <w:ilvl w:val="0"/>
          <w:numId w:val="4"/>
        </w:numPr>
        <w:tabs>
          <w:tab w:val="clear" w:pos="360"/>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Variant Bids</w:t>
      </w:r>
    </w:p>
    <w:p w14:paraId="0BAE780C" w14:textId="06687575" w:rsidR="007837BC" w:rsidRDefault="007837BC" w:rsidP="00CD14FF">
      <w:pPr>
        <w:tabs>
          <w:tab w:val="left" w:pos="360"/>
          <w:tab w:val="left" w:pos="1872"/>
        </w:tabs>
        <w:spacing w:line="249" w:lineRule="exact"/>
        <w:ind w:left="1418" w:hanging="284"/>
        <w:textAlignment w:val="baseline"/>
        <w:rPr>
          <w:rFonts w:ascii="Arial" w:eastAsia="Arial" w:hAnsi="Arial" w:cs="Arial"/>
          <w:color w:val="000000" w:themeColor="text1"/>
        </w:rPr>
      </w:pPr>
    </w:p>
    <w:p w14:paraId="6E194084" w14:textId="77777777" w:rsidR="007837BC" w:rsidRDefault="007837BC" w:rsidP="007837BC">
      <w:pPr>
        <w:tabs>
          <w:tab w:val="left" w:pos="360"/>
          <w:tab w:val="left" w:pos="2232"/>
        </w:tabs>
        <w:spacing w:line="249" w:lineRule="exact"/>
        <w:textAlignment w:val="baseline"/>
        <w:rPr>
          <w:rFonts w:ascii="Arial" w:eastAsia="Arial" w:hAnsi="Arial" w:cs="Arial"/>
          <w:color w:val="000000" w:themeColor="text1"/>
        </w:rPr>
      </w:pPr>
    </w:p>
    <w:p w14:paraId="4CB4EF69" w14:textId="77777777" w:rsidR="007837BC" w:rsidRDefault="007837BC" w:rsidP="00CD14FF">
      <w:pPr>
        <w:tabs>
          <w:tab w:val="left" w:pos="360"/>
          <w:tab w:val="left" w:pos="1134"/>
          <w:tab w:val="left" w:pos="2232"/>
        </w:tabs>
        <w:spacing w:line="249" w:lineRule="exact"/>
        <w:textAlignment w:val="baseline"/>
        <w:rPr>
          <w:rFonts w:ascii="Arial" w:eastAsia="Arial" w:hAnsi="Arial" w:cs="Arial"/>
          <w:color w:val="000000" w:themeColor="text1"/>
        </w:rPr>
      </w:pPr>
    </w:p>
    <w:p w14:paraId="29139D7E" w14:textId="77777777" w:rsidR="004E025A" w:rsidRDefault="004E025A" w:rsidP="00CD14FF">
      <w:pPr>
        <w:tabs>
          <w:tab w:val="left" w:pos="360"/>
          <w:tab w:val="left" w:pos="1134"/>
          <w:tab w:val="left" w:pos="2232"/>
        </w:tabs>
        <w:spacing w:line="249" w:lineRule="exact"/>
        <w:textAlignment w:val="baseline"/>
        <w:rPr>
          <w:rFonts w:ascii="Arial" w:eastAsia="Arial" w:hAnsi="Arial" w:cs="Arial"/>
          <w:color w:val="000000" w:themeColor="text1"/>
        </w:rPr>
      </w:pPr>
    </w:p>
    <w:p w14:paraId="708DC429" w14:textId="77777777" w:rsidR="004E025A" w:rsidRDefault="004E025A" w:rsidP="00CD14FF">
      <w:pPr>
        <w:tabs>
          <w:tab w:val="left" w:pos="360"/>
          <w:tab w:val="left" w:pos="1134"/>
          <w:tab w:val="left" w:pos="2232"/>
        </w:tabs>
        <w:spacing w:line="249" w:lineRule="exact"/>
        <w:textAlignment w:val="baseline"/>
        <w:rPr>
          <w:rFonts w:ascii="Arial" w:eastAsia="Arial" w:hAnsi="Arial" w:cs="Arial"/>
          <w:color w:val="000000" w:themeColor="text1"/>
        </w:rPr>
      </w:pPr>
    </w:p>
    <w:p w14:paraId="09AB4D7D" w14:textId="77777777" w:rsidR="004E025A" w:rsidRDefault="004E025A" w:rsidP="00CD14FF">
      <w:pPr>
        <w:tabs>
          <w:tab w:val="left" w:pos="360"/>
          <w:tab w:val="left" w:pos="1134"/>
          <w:tab w:val="left" w:pos="2232"/>
        </w:tabs>
        <w:spacing w:line="249" w:lineRule="exact"/>
        <w:textAlignment w:val="baseline"/>
        <w:rPr>
          <w:rFonts w:ascii="Arial" w:eastAsia="Arial" w:hAnsi="Arial" w:cs="Arial"/>
          <w:color w:val="000000" w:themeColor="text1"/>
        </w:rPr>
      </w:pPr>
    </w:p>
    <w:p w14:paraId="545168D5" w14:textId="77777777" w:rsidR="00E45EE1" w:rsidRPr="00CD14FF" w:rsidRDefault="00E56152" w:rsidP="007837BC">
      <w:pPr>
        <w:numPr>
          <w:ilvl w:val="0"/>
          <w:numId w:val="3"/>
        </w:numPr>
        <w:tabs>
          <w:tab w:val="clear" w:pos="360"/>
          <w:tab w:val="left" w:pos="1512"/>
          <w:tab w:val="left" w:pos="8424"/>
        </w:tabs>
        <w:spacing w:before="123"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3"/>
        </w:rPr>
        <w:lastRenderedPageBreak/>
        <w:t xml:space="preserve">Section D – Tender </w:t>
      </w:r>
      <w:r w:rsidR="00827AF4" w:rsidRPr="007837BC">
        <w:rPr>
          <w:rFonts w:ascii="Arial" w:eastAsia="Arial" w:hAnsi="Arial" w:cs="Arial"/>
          <w:b/>
          <w:color w:val="000000"/>
          <w:spacing w:val="3"/>
        </w:rPr>
        <w:t>Evaluation</w:t>
      </w:r>
    </w:p>
    <w:p w14:paraId="522F9D7A" w14:textId="77777777" w:rsidR="00CD14FF" w:rsidRPr="007837BC" w:rsidRDefault="00CD14FF" w:rsidP="00CD14FF">
      <w:pPr>
        <w:tabs>
          <w:tab w:val="left" w:pos="360"/>
          <w:tab w:val="left" w:pos="1512"/>
          <w:tab w:val="left" w:pos="8424"/>
        </w:tabs>
        <w:spacing w:before="123" w:line="252" w:lineRule="exact"/>
        <w:ind w:left="567"/>
        <w:textAlignment w:val="baseline"/>
        <w:rPr>
          <w:rFonts w:ascii="Arial" w:eastAsia="Arial" w:hAnsi="Arial" w:cs="Arial"/>
          <w:b/>
          <w:color w:val="000000" w:themeColor="text1"/>
        </w:rPr>
      </w:pPr>
    </w:p>
    <w:p w14:paraId="07B932F5" w14:textId="77777777" w:rsidR="000F294B" w:rsidRDefault="2D8A7F20" w:rsidP="00CD14FF">
      <w:pPr>
        <w:numPr>
          <w:ilvl w:val="0"/>
          <w:numId w:val="4"/>
        </w:numPr>
        <w:tabs>
          <w:tab w:val="clear" w:pos="360"/>
          <w:tab w:val="left" w:pos="1418"/>
        </w:tabs>
        <w:spacing w:before="2" w:line="252" w:lineRule="exact"/>
        <w:ind w:left="2232" w:hanging="1098"/>
        <w:textAlignment w:val="baseline"/>
        <w:rPr>
          <w:rFonts w:ascii="Arial" w:eastAsia="Arial" w:hAnsi="Arial" w:cs="Arial"/>
          <w:color w:val="000000"/>
          <w:spacing w:val="-1"/>
        </w:rPr>
      </w:pPr>
      <w:r w:rsidRPr="007837BC">
        <w:rPr>
          <w:rFonts w:ascii="Arial" w:eastAsia="Arial" w:hAnsi="Arial" w:cs="Arial"/>
          <w:color w:val="000000"/>
          <w:spacing w:val="-1"/>
        </w:rPr>
        <w:t xml:space="preserve">Evaluation Criteria </w:t>
      </w:r>
    </w:p>
    <w:p w14:paraId="6FB3D3FF" w14:textId="77777777" w:rsidR="00CD14FF" w:rsidRPr="00CD14FF" w:rsidRDefault="00CD14FF" w:rsidP="00CD14FF">
      <w:pPr>
        <w:numPr>
          <w:ilvl w:val="0"/>
          <w:numId w:val="4"/>
        </w:numPr>
        <w:tabs>
          <w:tab w:val="clear" w:pos="360"/>
          <w:tab w:val="left" w:pos="1418"/>
        </w:tabs>
        <w:spacing w:before="2" w:line="252" w:lineRule="exact"/>
        <w:ind w:left="2232" w:hanging="1098"/>
        <w:textAlignment w:val="baseline"/>
        <w:rPr>
          <w:rFonts w:ascii="Arial" w:eastAsia="Arial" w:hAnsi="Arial" w:cs="Arial"/>
          <w:color w:val="000000"/>
          <w:spacing w:val="-1"/>
        </w:rPr>
      </w:pPr>
      <w:r w:rsidRPr="00CD14FF">
        <w:rPr>
          <w:rFonts w:ascii="Arial" w:eastAsia="Arial" w:hAnsi="Arial" w:cs="Arial"/>
          <w:color w:val="000000"/>
          <w:spacing w:val="-1"/>
        </w:rPr>
        <w:t>Summary of Tender Evaluation</w:t>
      </w:r>
    </w:p>
    <w:p w14:paraId="4CA25C77" w14:textId="7C06D61B" w:rsidR="00CD14FF" w:rsidRDefault="00CD14FF" w:rsidP="000E285C">
      <w:pPr>
        <w:pStyle w:val="ListParagraph"/>
        <w:numPr>
          <w:ilvl w:val="0"/>
          <w:numId w:val="78"/>
        </w:numPr>
        <w:tabs>
          <w:tab w:val="left" w:pos="1843"/>
          <w:tab w:val="left" w:pos="1985"/>
        </w:tabs>
        <w:spacing w:after="0" w:line="249" w:lineRule="exact"/>
        <w:ind w:hanging="720"/>
        <w:textAlignment w:val="baseline"/>
        <w:rPr>
          <w:rFonts w:ascii="Arial" w:eastAsia="Arial" w:hAnsi="Arial" w:cs="Arial"/>
        </w:rPr>
      </w:pPr>
      <w:r w:rsidRPr="00CD14FF">
        <w:rPr>
          <w:rFonts w:ascii="Arial" w:eastAsia="Arial" w:hAnsi="Arial" w:cs="Arial"/>
        </w:rPr>
        <w:t>Stage 1 Evaluation</w:t>
      </w:r>
    </w:p>
    <w:p w14:paraId="66E4881D" w14:textId="77777777"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Commercial Evaluation</w:t>
      </w:r>
    </w:p>
    <w:p w14:paraId="791F24EF" w14:textId="6BADCABA"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Contract Condition Categorisation</w:t>
      </w:r>
    </w:p>
    <w:p w14:paraId="593AB158" w14:textId="47006F1C"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Contract grouping</w:t>
      </w:r>
    </w:p>
    <w:p w14:paraId="3BB26CB0" w14:textId="582320DA"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Commercial Evaluation Scoring</w:t>
      </w:r>
    </w:p>
    <w:p w14:paraId="6846B9B1" w14:textId="77777777"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Technical Evaluation</w:t>
      </w:r>
    </w:p>
    <w:p w14:paraId="74BC6AEE" w14:textId="7B5F2192"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Technical Scoring</w:t>
      </w:r>
    </w:p>
    <w:p w14:paraId="0B97DAA6" w14:textId="2D9F9FCF" w:rsidR="00CD14FF" w:rsidRDefault="00CD14F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Presentation and Q&amp;A Evaluation</w:t>
      </w:r>
    </w:p>
    <w:p w14:paraId="47746D77" w14:textId="620D25FB" w:rsidR="00EF2004" w:rsidRDefault="00EF2004"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sidRPr="00EF2004">
        <w:rPr>
          <w:rFonts w:ascii="Arial" w:eastAsia="Arial" w:hAnsi="Arial" w:cs="Arial"/>
        </w:rPr>
        <w:t>Commercial and Technical Tender As</w:t>
      </w:r>
      <w:r>
        <w:rPr>
          <w:rFonts w:ascii="Arial" w:eastAsia="Arial" w:hAnsi="Arial" w:cs="Arial"/>
        </w:rPr>
        <w:t>sessment Panel, Moderation and o</w:t>
      </w:r>
      <w:r w:rsidRPr="00EF2004">
        <w:rPr>
          <w:rFonts w:ascii="Arial" w:eastAsia="Arial" w:hAnsi="Arial" w:cs="Arial"/>
        </w:rPr>
        <w:t>versight</w:t>
      </w:r>
    </w:p>
    <w:p w14:paraId="2D7700C0" w14:textId="6415D6A1" w:rsidR="00EF2004" w:rsidRDefault="00EF2004"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Financial Evaluation</w:t>
      </w:r>
    </w:p>
    <w:p w14:paraId="256DF97C" w14:textId="77777777" w:rsidR="00EF2004" w:rsidRPr="00EF2004" w:rsidRDefault="00EF2004"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sidRPr="00EF2004">
        <w:rPr>
          <w:rFonts w:ascii="Arial" w:eastAsia="Arial" w:hAnsi="Arial" w:cs="Arial"/>
        </w:rPr>
        <w:t>Calculation of Most Economically Advantageous Tender</w:t>
      </w:r>
    </w:p>
    <w:p w14:paraId="17E1D20C" w14:textId="54054BC2" w:rsidR="00EF2004" w:rsidRDefault="00EF2004" w:rsidP="000E285C">
      <w:pPr>
        <w:pStyle w:val="ListParagraph"/>
        <w:numPr>
          <w:ilvl w:val="0"/>
          <w:numId w:val="78"/>
        </w:numPr>
        <w:tabs>
          <w:tab w:val="left" w:pos="1843"/>
          <w:tab w:val="left" w:pos="1985"/>
        </w:tabs>
        <w:spacing w:after="0" w:line="249" w:lineRule="exact"/>
        <w:ind w:hanging="720"/>
        <w:textAlignment w:val="baseline"/>
        <w:rPr>
          <w:rFonts w:ascii="Arial" w:eastAsia="Arial" w:hAnsi="Arial" w:cs="Arial"/>
        </w:rPr>
      </w:pPr>
      <w:r w:rsidRPr="00CD14FF">
        <w:rPr>
          <w:rFonts w:ascii="Arial" w:eastAsia="Arial" w:hAnsi="Arial" w:cs="Arial"/>
        </w:rPr>
        <w:t xml:space="preserve">Stage </w:t>
      </w:r>
      <w:r w:rsidR="0065048F">
        <w:rPr>
          <w:rFonts w:ascii="Arial" w:eastAsia="Arial" w:hAnsi="Arial" w:cs="Arial"/>
        </w:rPr>
        <w:t>Two</w:t>
      </w:r>
      <w:r w:rsidRPr="00CD14FF">
        <w:rPr>
          <w:rFonts w:ascii="Arial" w:eastAsia="Arial" w:hAnsi="Arial" w:cs="Arial"/>
        </w:rPr>
        <w:t xml:space="preserve"> Evaluation</w:t>
      </w:r>
    </w:p>
    <w:p w14:paraId="33113EB5" w14:textId="77777777" w:rsidR="00EF2004" w:rsidRDefault="00EF2004"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sidRPr="00EF2004">
        <w:rPr>
          <w:rFonts w:ascii="Arial" w:eastAsia="Arial" w:hAnsi="Arial" w:cs="Arial"/>
        </w:rPr>
        <w:t>Negotiations</w:t>
      </w:r>
    </w:p>
    <w:p w14:paraId="10B3C48B" w14:textId="076139EC" w:rsidR="00EF2004" w:rsidRDefault="0065048F" w:rsidP="000E285C">
      <w:pPr>
        <w:pStyle w:val="ListParagraph"/>
        <w:numPr>
          <w:ilvl w:val="0"/>
          <w:numId w:val="79"/>
        </w:numPr>
        <w:tabs>
          <w:tab w:val="left" w:pos="1701"/>
          <w:tab w:val="left" w:pos="2280"/>
        </w:tabs>
        <w:spacing w:after="0" w:line="249" w:lineRule="exact"/>
        <w:ind w:left="2127" w:hanging="284"/>
        <w:textAlignment w:val="baseline"/>
        <w:rPr>
          <w:rFonts w:ascii="Arial" w:eastAsia="Arial" w:hAnsi="Arial" w:cs="Arial"/>
        </w:rPr>
      </w:pPr>
      <w:r>
        <w:rPr>
          <w:rFonts w:ascii="Arial" w:eastAsia="Arial" w:hAnsi="Arial" w:cs="Arial"/>
        </w:rPr>
        <w:t>Stage Two</w:t>
      </w:r>
      <w:r w:rsidR="00EF2004" w:rsidRPr="00EF2004">
        <w:rPr>
          <w:rFonts w:ascii="Arial" w:eastAsia="Arial" w:hAnsi="Arial" w:cs="Arial"/>
        </w:rPr>
        <w:t xml:space="preserve"> Tender</w:t>
      </w:r>
    </w:p>
    <w:p w14:paraId="0272DA48" w14:textId="77777777" w:rsidR="00EF2004" w:rsidRDefault="00EF2004" w:rsidP="000E285C">
      <w:pPr>
        <w:pStyle w:val="ListParagraph"/>
        <w:numPr>
          <w:ilvl w:val="0"/>
          <w:numId w:val="79"/>
        </w:numPr>
        <w:tabs>
          <w:tab w:val="left" w:pos="1701"/>
          <w:tab w:val="left" w:pos="2280"/>
        </w:tabs>
        <w:spacing w:after="0" w:line="249" w:lineRule="exact"/>
        <w:ind w:left="2127" w:hanging="283"/>
        <w:textAlignment w:val="baseline"/>
        <w:rPr>
          <w:rFonts w:ascii="Arial" w:eastAsia="Arial" w:hAnsi="Arial" w:cs="Arial"/>
        </w:rPr>
      </w:pPr>
      <w:r w:rsidRPr="00EF2004">
        <w:rPr>
          <w:rFonts w:ascii="Arial" w:eastAsia="Arial" w:hAnsi="Arial" w:cs="Arial"/>
        </w:rPr>
        <w:t>Presentation and Q&amp;A Evaluation</w:t>
      </w:r>
    </w:p>
    <w:p w14:paraId="683FD0D2" w14:textId="3676430F" w:rsidR="00571213" w:rsidRDefault="00EF2004" w:rsidP="000E285C">
      <w:pPr>
        <w:pStyle w:val="ListParagraph"/>
        <w:numPr>
          <w:ilvl w:val="0"/>
          <w:numId w:val="79"/>
        </w:numPr>
        <w:tabs>
          <w:tab w:val="left" w:pos="1701"/>
          <w:tab w:val="left" w:pos="2280"/>
        </w:tabs>
        <w:spacing w:after="0" w:line="249" w:lineRule="exact"/>
        <w:ind w:left="2127" w:hanging="283"/>
        <w:textAlignment w:val="baseline"/>
        <w:rPr>
          <w:rFonts w:ascii="Arial" w:eastAsia="Arial" w:hAnsi="Arial" w:cs="Arial"/>
        </w:rPr>
      </w:pPr>
      <w:r w:rsidRPr="00EF2004">
        <w:rPr>
          <w:rFonts w:ascii="Arial" w:eastAsia="Arial" w:hAnsi="Arial" w:cs="Arial"/>
        </w:rPr>
        <w:t>Final Most Economically Advan</w:t>
      </w:r>
      <w:r w:rsidR="0065048F">
        <w:rPr>
          <w:rFonts w:ascii="Arial" w:eastAsia="Arial" w:hAnsi="Arial" w:cs="Arial"/>
        </w:rPr>
        <w:t>tageous Tender Scoring – Stage Two</w:t>
      </w:r>
    </w:p>
    <w:p w14:paraId="1BAA6289" w14:textId="77777777" w:rsidR="00571213" w:rsidRDefault="00EF2004" w:rsidP="000E285C">
      <w:pPr>
        <w:pStyle w:val="ListParagraph"/>
        <w:numPr>
          <w:ilvl w:val="0"/>
          <w:numId w:val="79"/>
        </w:numPr>
        <w:tabs>
          <w:tab w:val="left" w:pos="1701"/>
        </w:tabs>
        <w:spacing w:after="0" w:line="249" w:lineRule="exact"/>
        <w:ind w:left="2127" w:hanging="141"/>
        <w:textAlignment w:val="baseline"/>
        <w:rPr>
          <w:rFonts w:ascii="Arial" w:eastAsia="Arial" w:hAnsi="Arial" w:cs="Arial"/>
        </w:rPr>
      </w:pPr>
      <w:r w:rsidRPr="00EF2004">
        <w:rPr>
          <w:rFonts w:ascii="Arial" w:eastAsia="Arial" w:hAnsi="Arial" w:cs="Arial"/>
        </w:rPr>
        <w:t>Commercial and Technical Tender As</w:t>
      </w:r>
      <w:r w:rsidR="00571213">
        <w:rPr>
          <w:rFonts w:ascii="Arial" w:eastAsia="Arial" w:hAnsi="Arial" w:cs="Arial"/>
        </w:rPr>
        <w:t>sessment Panel, Moderation and</w:t>
      </w:r>
    </w:p>
    <w:p w14:paraId="11CE45C8" w14:textId="0CDB5C39" w:rsidR="00EF2004" w:rsidRPr="00571213" w:rsidRDefault="00571213" w:rsidP="000E285C">
      <w:pPr>
        <w:tabs>
          <w:tab w:val="left" w:pos="1701"/>
        </w:tabs>
        <w:spacing w:line="249" w:lineRule="exact"/>
        <w:ind w:left="2127" w:hanging="142"/>
        <w:textAlignment w:val="baseline"/>
        <w:rPr>
          <w:rFonts w:ascii="Arial" w:eastAsia="Arial" w:hAnsi="Arial" w:cs="Arial"/>
        </w:rPr>
      </w:pPr>
      <w:r>
        <w:rPr>
          <w:rFonts w:ascii="Arial" w:eastAsia="Arial" w:hAnsi="Arial" w:cs="Arial"/>
        </w:rPr>
        <w:t xml:space="preserve">  </w:t>
      </w:r>
      <w:r w:rsidR="00EF2004" w:rsidRPr="00571213">
        <w:rPr>
          <w:rFonts w:ascii="Arial" w:eastAsia="Arial" w:hAnsi="Arial" w:cs="Arial"/>
        </w:rPr>
        <w:t>oversight</w:t>
      </w:r>
    </w:p>
    <w:p w14:paraId="39DDE09A" w14:textId="3157C9F2" w:rsidR="00CD14FF" w:rsidRPr="00EF2004" w:rsidRDefault="00EF2004" w:rsidP="000E285C">
      <w:pPr>
        <w:pStyle w:val="ListParagraph"/>
        <w:numPr>
          <w:ilvl w:val="0"/>
          <w:numId w:val="79"/>
        </w:numPr>
        <w:tabs>
          <w:tab w:val="left" w:pos="1701"/>
          <w:tab w:val="left" w:pos="2280"/>
        </w:tabs>
        <w:spacing w:after="0" w:line="249" w:lineRule="exact"/>
        <w:ind w:left="2127" w:hanging="283"/>
        <w:textAlignment w:val="baseline"/>
        <w:rPr>
          <w:rFonts w:ascii="Arial" w:eastAsia="Arial" w:hAnsi="Arial" w:cs="Arial"/>
        </w:rPr>
      </w:pPr>
      <w:r w:rsidRPr="00EF2004">
        <w:rPr>
          <w:rFonts w:ascii="Arial" w:eastAsia="Arial" w:hAnsi="Arial" w:cs="Arial"/>
        </w:rPr>
        <w:t>Preferred Bidder</w:t>
      </w:r>
    </w:p>
    <w:p w14:paraId="78B77F41" w14:textId="77777777" w:rsidR="000F294B" w:rsidRPr="00F13C0B" w:rsidRDefault="000F294B" w:rsidP="000F294B">
      <w:pPr>
        <w:tabs>
          <w:tab w:val="left" w:pos="360"/>
          <w:tab w:val="left" w:pos="1512"/>
          <w:tab w:val="left" w:pos="8424"/>
        </w:tabs>
        <w:spacing w:before="123" w:line="252" w:lineRule="exact"/>
        <w:ind w:left="2268"/>
        <w:textAlignment w:val="baseline"/>
        <w:rPr>
          <w:rFonts w:ascii="Arial" w:eastAsia="Arial" w:hAnsi="Arial" w:cs="Arial"/>
          <w:color w:val="000000" w:themeColor="text1"/>
        </w:rPr>
      </w:pPr>
    </w:p>
    <w:p w14:paraId="3299E889" w14:textId="77777777" w:rsidR="0072517E" w:rsidRPr="007837BC" w:rsidRDefault="00827AF4" w:rsidP="007837BC">
      <w:pPr>
        <w:numPr>
          <w:ilvl w:val="0"/>
          <w:numId w:val="3"/>
        </w:numPr>
        <w:tabs>
          <w:tab w:val="clear" w:pos="360"/>
          <w:tab w:val="left" w:pos="1512"/>
          <w:tab w:val="left" w:pos="8424"/>
        </w:tabs>
        <w:spacing w:before="122"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2"/>
        </w:rPr>
        <w:t>Section</w:t>
      </w:r>
      <w:r w:rsidR="003E40C8" w:rsidRPr="007837BC">
        <w:rPr>
          <w:rFonts w:ascii="Arial" w:eastAsia="Arial" w:hAnsi="Arial" w:cs="Arial"/>
          <w:b/>
          <w:color w:val="000000"/>
          <w:spacing w:val="2"/>
        </w:rPr>
        <w:t xml:space="preserve"> E – Instructions on Submitting </w:t>
      </w:r>
      <w:r w:rsidRPr="007837BC">
        <w:rPr>
          <w:rFonts w:ascii="Arial" w:eastAsia="Arial" w:hAnsi="Arial" w:cs="Arial"/>
          <w:b/>
          <w:color w:val="000000"/>
          <w:spacing w:val="2"/>
        </w:rPr>
        <w:t>Tenders</w:t>
      </w:r>
    </w:p>
    <w:p w14:paraId="557A966D" w14:textId="77777777" w:rsidR="00A3535B" w:rsidRPr="00F13C0B" w:rsidRDefault="00A3535B" w:rsidP="00A3535B">
      <w:pPr>
        <w:rPr>
          <w:rFonts w:ascii="Arial" w:eastAsia="Arial" w:hAnsi="Arial" w:cs="Arial"/>
          <w:color w:val="000000" w:themeColor="text1"/>
        </w:rPr>
      </w:pPr>
    </w:p>
    <w:p w14:paraId="5AE9B873" w14:textId="77777777" w:rsidR="0072517E" w:rsidRPr="00F13C0B" w:rsidRDefault="00827AF4" w:rsidP="000E285C">
      <w:pPr>
        <w:numPr>
          <w:ilvl w:val="0"/>
          <w:numId w:val="4"/>
        </w:numPr>
        <w:tabs>
          <w:tab w:val="clear" w:pos="360"/>
          <w:tab w:val="left" w:pos="1418"/>
        </w:tabs>
        <w:spacing w:before="2" w:line="252" w:lineRule="exact"/>
        <w:ind w:left="2232" w:hanging="1098"/>
        <w:textAlignment w:val="baseline"/>
        <w:rPr>
          <w:rFonts w:ascii="Arial" w:eastAsia="Arial" w:hAnsi="Arial" w:cs="Arial"/>
          <w:color w:val="000000" w:themeColor="text1"/>
        </w:rPr>
      </w:pPr>
      <w:r w:rsidRPr="00F13C0B">
        <w:rPr>
          <w:rFonts w:ascii="Arial" w:eastAsia="Arial" w:hAnsi="Arial" w:cs="Arial"/>
          <w:color w:val="000000"/>
          <w:spacing w:val="-1"/>
        </w:rPr>
        <w:t>Submission of your Tender</w:t>
      </w:r>
    </w:p>
    <w:p w14:paraId="53560059" w14:textId="77777777" w:rsidR="0072517E" w:rsidRPr="00F13C0B" w:rsidRDefault="00827AF4" w:rsidP="000E285C">
      <w:pPr>
        <w:numPr>
          <w:ilvl w:val="0"/>
          <w:numId w:val="4"/>
        </w:numPr>
        <w:tabs>
          <w:tab w:val="clear" w:pos="360"/>
          <w:tab w:val="left" w:pos="1418"/>
          <w:tab w:val="left" w:pos="1843"/>
        </w:tabs>
        <w:spacing w:line="250" w:lineRule="exact"/>
        <w:ind w:left="2268" w:hanging="1134"/>
        <w:textAlignment w:val="baseline"/>
        <w:rPr>
          <w:rFonts w:ascii="Arial" w:eastAsia="Arial" w:hAnsi="Arial" w:cs="Arial"/>
          <w:color w:val="000000" w:themeColor="text1"/>
        </w:rPr>
      </w:pPr>
      <w:r w:rsidRPr="00F13C0B">
        <w:rPr>
          <w:rFonts w:ascii="Arial" w:eastAsia="Arial" w:hAnsi="Arial" w:cs="Arial"/>
          <w:color w:val="000000"/>
          <w:spacing w:val="-4"/>
        </w:rPr>
        <w:t>Samples</w:t>
      </w:r>
    </w:p>
    <w:p w14:paraId="255837BE" w14:textId="77777777" w:rsidR="00A3535B" w:rsidRPr="00F13C0B" w:rsidRDefault="00A3535B" w:rsidP="00A3535B">
      <w:pPr>
        <w:tabs>
          <w:tab w:val="left" w:pos="360"/>
          <w:tab w:val="left" w:pos="2232"/>
        </w:tabs>
        <w:spacing w:line="250" w:lineRule="exact"/>
        <w:ind w:left="1872"/>
        <w:textAlignment w:val="baseline"/>
        <w:rPr>
          <w:rFonts w:ascii="Arial" w:eastAsia="Arial" w:hAnsi="Arial" w:cs="Arial"/>
          <w:color w:val="000000" w:themeColor="text1"/>
        </w:rPr>
      </w:pPr>
    </w:p>
    <w:p w14:paraId="445F2C98" w14:textId="77777777" w:rsidR="0072517E" w:rsidRPr="007837BC" w:rsidRDefault="003E40C8" w:rsidP="007837BC">
      <w:pPr>
        <w:numPr>
          <w:ilvl w:val="0"/>
          <w:numId w:val="3"/>
        </w:numPr>
        <w:tabs>
          <w:tab w:val="clear" w:pos="360"/>
          <w:tab w:val="left" w:pos="1512"/>
          <w:tab w:val="left" w:pos="8424"/>
        </w:tabs>
        <w:spacing w:before="122" w:line="252" w:lineRule="exact"/>
        <w:ind w:left="567" w:hanging="567"/>
        <w:textAlignment w:val="baseline"/>
        <w:rPr>
          <w:rFonts w:ascii="Arial" w:eastAsia="Arial" w:hAnsi="Arial" w:cs="Arial"/>
          <w:b/>
          <w:color w:val="000000" w:themeColor="text1"/>
        </w:rPr>
      </w:pPr>
      <w:r w:rsidRPr="007837BC">
        <w:rPr>
          <w:rFonts w:ascii="Arial" w:eastAsia="Arial" w:hAnsi="Arial" w:cs="Arial"/>
          <w:b/>
          <w:color w:val="000000"/>
          <w:spacing w:val="2"/>
        </w:rPr>
        <w:t xml:space="preserve">Section F – Conditions of </w:t>
      </w:r>
      <w:r w:rsidR="00827AF4" w:rsidRPr="007837BC">
        <w:rPr>
          <w:rFonts w:ascii="Arial" w:eastAsia="Arial" w:hAnsi="Arial" w:cs="Arial"/>
          <w:b/>
          <w:color w:val="000000"/>
          <w:spacing w:val="2"/>
        </w:rPr>
        <w:t>Tendering</w:t>
      </w:r>
    </w:p>
    <w:p w14:paraId="123EA261" w14:textId="77777777" w:rsidR="00A3535B" w:rsidRPr="00F13C0B" w:rsidRDefault="00A3535B" w:rsidP="00A3535B">
      <w:pPr>
        <w:tabs>
          <w:tab w:val="left" w:pos="360"/>
          <w:tab w:val="left" w:pos="1512"/>
          <w:tab w:val="left" w:pos="8424"/>
        </w:tabs>
        <w:spacing w:before="122" w:line="252" w:lineRule="exact"/>
        <w:ind w:left="567"/>
        <w:textAlignment w:val="baseline"/>
        <w:rPr>
          <w:rFonts w:ascii="Arial" w:eastAsia="Arial" w:hAnsi="Arial" w:cs="Arial"/>
          <w:color w:val="000000" w:themeColor="text1"/>
        </w:rPr>
      </w:pPr>
    </w:p>
    <w:p w14:paraId="07E830F1" w14:textId="77777777" w:rsidR="0072517E" w:rsidRPr="00F13C0B" w:rsidRDefault="00827AF4" w:rsidP="000E285C">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Conforming to the Law</w:t>
      </w:r>
    </w:p>
    <w:p w14:paraId="71AA4EE3" w14:textId="77777777" w:rsidR="0072517E" w:rsidRPr="00F13C0B" w:rsidRDefault="2D8A7F20" w:rsidP="000E285C">
      <w:pPr>
        <w:numPr>
          <w:ilvl w:val="0"/>
          <w:numId w:val="4"/>
        </w:numPr>
        <w:tabs>
          <w:tab w:val="clear" w:pos="360"/>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themeColor="text1"/>
        </w:rPr>
        <w:t>Bid Rigging and Other Illegal Practices</w:t>
      </w:r>
    </w:p>
    <w:p w14:paraId="2DA1434A" w14:textId="77777777" w:rsidR="0072517E" w:rsidRPr="00F13C0B" w:rsidRDefault="00827AF4" w:rsidP="000E285C">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Conflicts of Interest</w:t>
      </w:r>
    </w:p>
    <w:p w14:paraId="1E9F4C38" w14:textId="77777777" w:rsidR="0072517E" w:rsidRPr="00F13C0B" w:rsidRDefault="00827AF4" w:rsidP="000E285C">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Government Furnished Assets</w:t>
      </w:r>
    </w:p>
    <w:p w14:paraId="603BCE1E" w14:textId="77777777" w:rsidR="0072517E" w:rsidRPr="00F13C0B" w:rsidRDefault="00827AF4" w:rsidP="000E285C">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2"/>
        </w:rPr>
        <w:t>Standstill Period</w:t>
      </w:r>
    </w:p>
    <w:p w14:paraId="715F4391" w14:textId="77777777" w:rsidR="0072517E" w:rsidRPr="00F13C0B" w:rsidRDefault="00827AF4" w:rsidP="000E285C">
      <w:pPr>
        <w:numPr>
          <w:ilvl w:val="0"/>
          <w:numId w:val="4"/>
        </w:numPr>
        <w:tabs>
          <w:tab w:val="clear" w:pos="360"/>
          <w:tab w:val="left" w:pos="1872"/>
        </w:tabs>
        <w:spacing w:line="249"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Publicity Announcement</w:t>
      </w:r>
    </w:p>
    <w:p w14:paraId="6EAFF660" w14:textId="77777777" w:rsidR="0072517E" w:rsidRPr="00F13C0B" w:rsidRDefault="00827AF4" w:rsidP="000E285C">
      <w:pPr>
        <w:numPr>
          <w:ilvl w:val="0"/>
          <w:numId w:val="4"/>
        </w:numPr>
        <w:tabs>
          <w:tab w:val="clear" w:pos="360"/>
          <w:tab w:val="left" w:pos="1872"/>
        </w:tabs>
        <w:spacing w:before="3"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Sensitive Information</w:t>
      </w:r>
    </w:p>
    <w:p w14:paraId="6F8BC5DF" w14:textId="77777777" w:rsidR="0072517E" w:rsidRPr="00F13C0B" w:rsidRDefault="00827AF4" w:rsidP="000E285C">
      <w:pPr>
        <w:numPr>
          <w:ilvl w:val="0"/>
          <w:numId w:val="4"/>
        </w:numPr>
        <w:tabs>
          <w:tab w:val="clear" w:pos="360"/>
          <w:tab w:val="left" w:pos="1872"/>
        </w:tabs>
        <w:spacing w:before="2" w:line="252"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Reportable Requirements</w:t>
      </w:r>
    </w:p>
    <w:p w14:paraId="6032E5BC" w14:textId="77777777" w:rsidR="0072517E" w:rsidRPr="00F13C0B" w:rsidRDefault="00827AF4" w:rsidP="000E285C">
      <w:pPr>
        <w:numPr>
          <w:ilvl w:val="0"/>
          <w:numId w:val="4"/>
        </w:numPr>
        <w:tabs>
          <w:tab w:val="clear" w:pos="360"/>
          <w:tab w:val="left" w:pos="1872"/>
        </w:tabs>
        <w:spacing w:line="250" w:lineRule="exact"/>
        <w:ind w:left="1418" w:hanging="284"/>
        <w:textAlignment w:val="baseline"/>
        <w:rPr>
          <w:rFonts w:ascii="Arial" w:eastAsia="Arial" w:hAnsi="Arial" w:cs="Arial"/>
          <w:color w:val="000000" w:themeColor="text1"/>
        </w:rPr>
      </w:pPr>
      <w:r w:rsidRPr="00F13C0B">
        <w:rPr>
          <w:rFonts w:ascii="Arial" w:eastAsia="Arial" w:hAnsi="Arial" w:cs="Arial"/>
          <w:color w:val="000000"/>
          <w:spacing w:val="-1"/>
        </w:rPr>
        <w:t>Specific Conditions of Tendering</w:t>
      </w:r>
    </w:p>
    <w:p w14:paraId="1BA44287" w14:textId="77777777" w:rsidR="00FC5061" w:rsidRPr="00F13C0B" w:rsidRDefault="2D8A7F20" w:rsidP="000E285C">
      <w:pPr>
        <w:numPr>
          <w:ilvl w:val="0"/>
          <w:numId w:val="4"/>
        </w:numPr>
        <w:tabs>
          <w:tab w:val="clear" w:pos="360"/>
          <w:tab w:val="left" w:pos="1872"/>
        </w:tabs>
        <w:spacing w:line="250" w:lineRule="exact"/>
        <w:ind w:left="1418" w:hanging="284"/>
        <w:textAlignment w:val="baseline"/>
        <w:rPr>
          <w:rFonts w:ascii="Arial" w:eastAsia="Arial" w:hAnsi="Arial" w:cs="Arial"/>
          <w:color w:val="000000" w:themeColor="text1"/>
        </w:rPr>
      </w:pPr>
      <w:r w:rsidRPr="00F13C0B">
        <w:rPr>
          <w:rFonts w:ascii="Arial" w:eastAsia="Arial" w:hAnsi="Arial" w:cs="Arial"/>
          <w:color w:val="000000" w:themeColor="text1"/>
        </w:rPr>
        <w:t>Single Entity</w:t>
      </w:r>
    </w:p>
    <w:p w14:paraId="43FEC274" w14:textId="065FBF5D" w:rsidR="005E72E4" w:rsidRPr="004E025A" w:rsidRDefault="2D8A7F20" w:rsidP="009668AA">
      <w:pPr>
        <w:numPr>
          <w:ilvl w:val="0"/>
          <w:numId w:val="4"/>
        </w:numPr>
        <w:tabs>
          <w:tab w:val="clear" w:pos="360"/>
          <w:tab w:val="left" w:pos="1134"/>
        </w:tabs>
        <w:spacing w:line="250" w:lineRule="exact"/>
        <w:ind w:left="1418" w:hanging="284"/>
        <w:textAlignment w:val="baseline"/>
        <w:rPr>
          <w:rFonts w:ascii="Arial" w:eastAsia="Arial" w:hAnsi="Arial" w:cs="Arial"/>
          <w:color w:val="000000" w:themeColor="text1"/>
        </w:rPr>
      </w:pPr>
      <w:r w:rsidRPr="00F13C0B">
        <w:rPr>
          <w:rFonts w:ascii="Arial" w:eastAsia="Arial" w:hAnsi="Arial" w:cs="Arial"/>
          <w:color w:val="000000" w:themeColor="text1"/>
        </w:rPr>
        <w:t xml:space="preserve">Demand </w:t>
      </w:r>
    </w:p>
    <w:p w14:paraId="7583A2AF" w14:textId="77777777" w:rsidR="00B449BC" w:rsidRPr="00F13C0B" w:rsidRDefault="00B449BC" w:rsidP="009668AA">
      <w:pPr>
        <w:tabs>
          <w:tab w:val="left" w:pos="360"/>
          <w:tab w:val="left" w:pos="2232"/>
        </w:tabs>
        <w:spacing w:line="250" w:lineRule="exact"/>
        <w:textAlignment w:val="baseline"/>
        <w:rPr>
          <w:rFonts w:ascii="Arial" w:eastAsia="Arial" w:hAnsi="Arial" w:cs="Arial"/>
          <w:color w:val="000000" w:themeColor="text1"/>
        </w:rPr>
      </w:pPr>
    </w:p>
    <w:p w14:paraId="369E461B" w14:textId="77777777" w:rsidR="00A3535B" w:rsidRPr="00F13C0B" w:rsidRDefault="00827AF4" w:rsidP="007837BC">
      <w:pPr>
        <w:numPr>
          <w:ilvl w:val="0"/>
          <w:numId w:val="3"/>
        </w:numPr>
        <w:tabs>
          <w:tab w:val="clear" w:pos="360"/>
          <w:tab w:val="left" w:pos="1512"/>
          <w:tab w:val="left" w:pos="8424"/>
        </w:tabs>
        <w:spacing w:before="122" w:line="252" w:lineRule="exact"/>
        <w:ind w:left="567" w:hanging="567"/>
        <w:textAlignment w:val="baseline"/>
        <w:rPr>
          <w:rFonts w:ascii="Arial" w:eastAsia="Arial" w:hAnsi="Arial" w:cs="Arial"/>
          <w:color w:val="000000" w:themeColor="text1"/>
        </w:rPr>
      </w:pPr>
      <w:r w:rsidRPr="007837BC">
        <w:rPr>
          <w:rFonts w:ascii="Arial" w:eastAsia="Arial" w:hAnsi="Arial" w:cs="Arial"/>
          <w:b/>
          <w:color w:val="000000"/>
          <w:spacing w:val="1"/>
        </w:rPr>
        <w:t>DEFFORM 47 Annex A – Tender Sub</w:t>
      </w:r>
      <w:r w:rsidR="00A3535B" w:rsidRPr="007837BC">
        <w:rPr>
          <w:rFonts w:ascii="Arial" w:eastAsia="Arial" w:hAnsi="Arial" w:cs="Arial"/>
          <w:b/>
          <w:color w:val="000000"/>
          <w:spacing w:val="1"/>
        </w:rPr>
        <w:t>mission Document (Offer</w:t>
      </w:r>
      <w:r w:rsidR="00A3535B" w:rsidRPr="00F13C0B">
        <w:rPr>
          <w:rFonts w:ascii="Arial" w:eastAsia="Arial" w:hAnsi="Arial" w:cs="Arial"/>
          <w:color w:val="000000"/>
          <w:spacing w:val="1"/>
        </w:rPr>
        <w:t>)</w:t>
      </w:r>
    </w:p>
    <w:p w14:paraId="70F4475B" w14:textId="77777777" w:rsidR="0072517E" w:rsidRPr="00F13C0B" w:rsidRDefault="00A3535B" w:rsidP="00A3535B">
      <w:pPr>
        <w:tabs>
          <w:tab w:val="left" w:pos="360"/>
          <w:tab w:val="left" w:pos="1512"/>
          <w:tab w:val="left" w:pos="8424"/>
        </w:tabs>
        <w:spacing w:before="122" w:line="252" w:lineRule="exact"/>
        <w:ind w:left="567"/>
        <w:textAlignment w:val="baseline"/>
        <w:rPr>
          <w:rFonts w:ascii="Arial" w:eastAsia="Arial" w:hAnsi="Arial" w:cs="Arial"/>
          <w:color w:val="000000" w:themeColor="text1"/>
        </w:rPr>
      </w:pPr>
      <w:r w:rsidRPr="00F13C0B">
        <w:rPr>
          <w:rFonts w:ascii="Arial" w:eastAsia="Arial" w:hAnsi="Arial" w:cs="Arial"/>
          <w:color w:val="000000"/>
          <w:spacing w:val="1"/>
        </w:rPr>
        <w:tab/>
      </w:r>
    </w:p>
    <w:p w14:paraId="66626E2F" w14:textId="77777777" w:rsidR="0072517E" w:rsidRPr="00F13C0B" w:rsidRDefault="2D8A7F20" w:rsidP="000E285C">
      <w:pPr>
        <w:numPr>
          <w:ilvl w:val="0"/>
          <w:numId w:val="4"/>
        </w:numPr>
        <w:tabs>
          <w:tab w:val="clear" w:pos="360"/>
          <w:tab w:val="left" w:pos="1418"/>
        </w:tabs>
        <w:spacing w:line="252" w:lineRule="exact"/>
        <w:ind w:left="1418" w:right="360" w:hanging="284"/>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1 to DEFFORM 47 Annex A (Offer) – Information on Mandatory Declarations</w:t>
      </w:r>
    </w:p>
    <w:p w14:paraId="6929F24A" w14:textId="77777777" w:rsidR="00A56FF6"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Appendix 2 to DEFFORM 47 Overview of Technical, Commercial and  </w:t>
      </w:r>
    </w:p>
    <w:p w14:paraId="0940EC55" w14:textId="636A62D3" w:rsidR="00A56FF6" w:rsidRPr="00F13C0B" w:rsidRDefault="2D8A7F20" w:rsidP="000E285C">
      <w:pPr>
        <w:tabs>
          <w:tab w:val="left" w:pos="360"/>
          <w:tab w:val="left" w:pos="1418"/>
        </w:tabs>
        <w:spacing w:line="252" w:lineRule="exact"/>
        <w:ind w:left="1276" w:right="360" w:hanging="1371"/>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                         Presentation/Q&amp;A Evaluation Scoring</w:t>
      </w:r>
      <w:r w:rsidR="00B64917">
        <w:rPr>
          <w:rFonts w:ascii="Arial" w:eastAsia="Arial" w:hAnsi="Arial" w:cs="Arial"/>
          <w:color w:val="000000" w:themeColor="text1"/>
        </w:rPr>
        <w:t xml:space="preserve"> for PDP Stages one &amp; two</w:t>
      </w:r>
    </w:p>
    <w:p w14:paraId="1AB73E7D" w14:textId="77777777" w:rsidR="00A56FF6" w:rsidRPr="00F13C0B" w:rsidRDefault="2D8A7F20" w:rsidP="000E285C">
      <w:pPr>
        <w:numPr>
          <w:ilvl w:val="0"/>
          <w:numId w:val="4"/>
        </w:numPr>
        <w:tabs>
          <w:tab w:val="left" w:pos="1418"/>
        </w:tabs>
        <w:spacing w:line="252" w:lineRule="exact"/>
        <w:ind w:left="1985" w:right="360" w:hanging="851"/>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3 to DEFFORM 47 - Evaluation Criteria</w:t>
      </w:r>
    </w:p>
    <w:p w14:paraId="02E51170" w14:textId="77777777" w:rsidR="00A56FF6"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Appendix 4 to DEFFORM 47 Annex A (Offer) – Commercial Evaluation </w:t>
      </w:r>
    </w:p>
    <w:p w14:paraId="28DAA8DE" w14:textId="77777777" w:rsidR="000E285C" w:rsidRDefault="2D8A7F20" w:rsidP="000E285C">
      <w:pPr>
        <w:tabs>
          <w:tab w:val="left" w:pos="360"/>
          <w:tab w:val="left" w:pos="1134"/>
        </w:tabs>
        <w:spacing w:line="252" w:lineRule="exact"/>
        <w:ind w:left="993" w:right="360" w:hanging="1098"/>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                         Matrix</w:t>
      </w:r>
    </w:p>
    <w:p w14:paraId="27A3D04B" w14:textId="3ECA40F0" w:rsidR="00A56FF6" w:rsidRPr="000E285C"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0E285C">
        <w:rPr>
          <w:rFonts w:ascii="Arial" w:eastAsia="Arial" w:hAnsi="Arial" w:cs="Arial"/>
          <w:color w:val="000000" w:themeColor="text1"/>
        </w:rPr>
        <w:lastRenderedPageBreak/>
        <w:t>Appendix 5 to DEFFORM 47 Annex A (Offer</w:t>
      </w:r>
      <w:r w:rsidRPr="00F13C0B">
        <w:rPr>
          <w:rFonts w:ascii="Arial" w:eastAsia="Arial" w:hAnsi="Arial" w:cs="Arial"/>
          <w:color w:val="000000" w:themeColor="text1"/>
        </w:rPr>
        <w:t>)</w:t>
      </w:r>
      <w:r w:rsidRPr="000E285C">
        <w:rPr>
          <w:rFonts w:ascii="Arial" w:eastAsia="Arial" w:hAnsi="Arial" w:cs="Arial"/>
          <w:color w:val="000000" w:themeColor="text1"/>
        </w:rPr>
        <w:t xml:space="preserve"> </w:t>
      </w:r>
      <w:r w:rsidR="000E285C" w:rsidRPr="000E285C">
        <w:rPr>
          <w:rFonts w:ascii="Arial" w:eastAsia="Arial" w:hAnsi="Arial" w:cs="Arial"/>
          <w:color w:val="000000" w:themeColor="text1"/>
        </w:rPr>
        <w:t xml:space="preserve">Solution </w:t>
      </w:r>
    </w:p>
    <w:p w14:paraId="195DD695" w14:textId="5C171B12" w:rsidR="000E285C" w:rsidRDefault="000E285C" w:rsidP="000E285C">
      <w:pPr>
        <w:pStyle w:val="ListParagraph"/>
        <w:numPr>
          <w:ilvl w:val="0"/>
          <w:numId w:val="78"/>
        </w:numPr>
        <w:tabs>
          <w:tab w:val="left" w:pos="1843"/>
          <w:tab w:val="left" w:pos="1985"/>
        </w:tabs>
        <w:spacing w:after="0" w:line="249" w:lineRule="exact"/>
        <w:ind w:left="2552" w:hanging="992"/>
        <w:textAlignment w:val="baseline"/>
        <w:rPr>
          <w:rFonts w:ascii="Arial" w:eastAsia="Arial" w:hAnsi="Arial" w:cs="Arial"/>
        </w:rPr>
      </w:pPr>
      <w:r>
        <w:rPr>
          <w:rFonts w:ascii="Arial" w:eastAsia="Arial" w:hAnsi="Arial" w:cs="Arial"/>
        </w:rPr>
        <w:t>Case Studies to Support PM PDP Requirement</w:t>
      </w:r>
    </w:p>
    <w:p w14:paraId="41939ECA" w14:textId="1B6149A0" w:rsidR="000E285C" w:rsidRDefault="000E285C" w:rsidP="000E285C">
      <w:pPr>
        <w:pStyle w:val="ListParagraph"/>
        <w:numPr>
          <w:ilvl w:val="0"/>
          <w:numId w:val="78"/>
        </w:numPr>
        <w:tabs>
          <w:tab w:val="left" w:pos="1843"/>
          <w:tab w:val="left" w:pos="1985"/>
        </w:tabs>
        <w:spacing w:after="0" w:line="249" w:lineRule="exact"/>
        <w:ind w:left="2552" w:hanging="992"/>
        <w:textAlignment w:val="baseline"/>
        <w:rPr>
          <w:rFonts w:ascii="Arial" w:eastAsia="Arial" w:hAnsi="Arial" w:cs="Arial"/>
        </w:rPr>
      </w:pPr>
      <w:r>
        <w:rPr>
          <w:rFonts w:ascii="Arial" w:eastAsia="Arial" w:hAnsi="Arial" w:cs="Arial"/>
        </w:rPr>
        <w:t>Case Studies to Support PC PDP Requirement</w:t>
      </w:r>
    </w:p>
    <w:p w14:paraId="573F7BA1" w14:textId="1B9CB2D4" w:rsidR="000E285C" w:rsidRDefault="000E285C" w:rsidP="000E285C">
      <w:pPr>
        <w:pStyle w:val="ListParagraph"/>
        <w:numPr>
          <w:ilvl w:val="0"/>
          <w:numId w:val="78"/>
        </w:numPr>
        <w:tabs>
          <w:tab w:val="left" w:pos="1843"/>
          <w:tab w:val="left" w:pos="1985"/>
        </w:tabs>
        <w:spacing w:after="0" w:line="249" w:lineRule="exact"/>
        <w:ind w:left="2552" w:hanging="992"/>
        <w:textAlignment w:val="baseline"/>
        <w:rPr>
          <w:rFonts w:ascii="Arial" w:eastAsia="Arial" w:hAnsi="Arial" w:cs="Arial"/>
        </w:rPr>
      </w:pPr>
      <w:r>
        <w:rPr>
          <w:rFonts w:ascii="Arial" w:eastAsia="Arial" w:hAnsi="Arial" w:cs="Arial"/>
        </w:rPr>
        <w:t>Case Studies to Support i-Log PDP Requirement</w:t>
      </w:r>
    </w:p>
    <w:p w14:paraId="527A90E8" w14:textId="77777777" w:rsidR="00A56FF6" w:rsidRPr="00F13C0B" w:rsidRDefault="567FF849"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6 – Initial Mobilisation Numbers</w:t>
      </w:r>
    </w:p>
    <w:p w14:paraId="4315EEF2" w14:textId="4EE5AFC3" w:rsidR="00A56FF6"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7 – Rate Cards &amp; Volume Discounts</w:t>
      </w:r>
    </w:p>
    <w:p w14:paraId="3B7C8B83" w14:textId="1A50FB98" w:rsidR="00A56FF6"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Appendix 8 – Commercial </w:t>
      </w:r>
      <w:r w:rsidR="000E285C">
        <w:rPr>
          <w:rFonts w:ascii="Arial" w:eastAsia="Arial" w:hAnsi="Arial" w:cs="Arial"/>
          <w:color w:val="000000" w:themeColor="text1"/>
        </w:rPr>
        <w:t>Compliance Matrix</w:t>
      </w:r>
    </w:p>
    <w:p w14:paraId="3400F303" w14:textId="77777777" w:rsidR="00A56FF6"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9 – Insurance Response Matrix</w:t>
      </w:r>
    </w:p>
    <w:p w14:paraId="51194DB8" w14:textId="7787DAD6" w:rsidR="00836B08" w:rsidRPr="00F13C0B" w:rsidRDefault="2D8A7F20" w:rsidP="000E285C">
      <w:pPr>
        <w:numPr>
          <w:ilvl w:val="0"/>
          <w:numId w:val="4"/>
        </w:numPr>
        <w:tabs>
          <w:tab w:val="left" w:pos="1418"/>
        </w:tabs>
        <w:spacing w:line="252" w:lineRule="exact"/>
        <w:ind w:right="360" w:firstLine="414"/>
        <w:jc w:val="both"/>
        <w:textAlignment w:val="baseline"/>
        <w:rPr>
          <w:rFonts w:ascii="Arial" w:eastAsia="Arial" w:hAnsi="Arial" w:cs="Arial"/>
          <w:color w:val="000000" w:themeColor="text1"/>
        </w:rPr>
      </w:pPr>
      <w:r w:rsidRPr="00F13C0B">
        <w:rPr>
          <w:rFonts w:ascii="Arial" w:eastAsia="Arial" w:hAnsi="Arial" w:cs="Arial"/>
          <w:color w:val="000000" w:themeColor="text1"/>
        </w:rPr>
        <w:t>Appendix 10 – Pricing Evaluation Example</w:t>
      </w:r>
    </w:p>
    <w:p w14:paraId="23778C70" w14:textId="77777777" w:rsidR="00C67E23" w:rsidRDefault="00C67E23" w:rsidP="000E285C">
      <w:pPr>
        <w:tabs>
          <w:tab w:val="left" w:pos="360"/>
          <w:tab w:val="left" w:pos="2232"/>
        </w:tabs>
        <w:spacing w:line="252" w:lineRule="exact"/>
        <w:ind w:left="1843" w:right="360" w:firstLine="414"/>
        <w:jc w:val="both"/>
        <w:textAlignment w:val="baseline"/>
        <w:rPr>
          <w:rFonts w:ascii="Arial" w:eastAsia="Arial" w:hAnsi="Arial" w:cs="Arial"/>
          <w:color w:val="000000" w:themeColor="text1"/>
        </w:rPr>
      </w:pPr>
    </w:p>
    <w:p w14:paraId="0212AC5C" w14:textId="430C0BCE" w:rsidR="007837BC" w:rsidRPr="00F13C0B" w:rsidRDefault="007837BC" w:rsidP="009668AA">
      <w:pPr>
        <w:tabs>
          <w:tab w:val="left" w:pos="360"/>
          <w:tab w:val="left" w:pos="2232"/>
        </w:tabs>
        <w:spacing w:line="252" w:lineRule="exact"/>
        <w:ind w:right="360"/>
        <w:jc w:val="both"/>
        <w:textAlignment w:val="baseline"/>
        <w:rPr>
          <w:rFonts w:ascii="Arial" w:eastAsia="Arial" w:hAnsi="Arial" w:cs="Arial"/>
          <w:color w:val="000000" w:themeColor="text1"/>
        </w:rPr>
      </w:pPr>
    </w:p>
    <w:p w14:paraId="3C537011" w14:textId="77777777" w:rsidR="002503CA" w:rsidRPr="007837BC" w:rsidRDefault="2D8A7F20" w:rsidP="007837BC">
      <w:pPr>
        <w:numPr>
          <w:ilvl w:val="0"/>
          <w:numId w:val="3"/>
        </w:numPr>
        <w:tabs>
          <w:tab w:val="clear" w:pos="360"/>
          <w:tab w:val="left" w:pos="1512"/>
          <w:tab w:val="left" w:pos="8424"/>
        </w:tabs>
        <w:spacing w:before="122" w:line="252" w:lineRule="exact"/>
        <w:ind w:left="567" w:hanging="567"/>
        <w:textAlignment w:val="baseline"/>
        <w:rPr>
          <w:rFonts w:ascii="Arial" w:eastAsia="Arial" w:hAnsi="Arial" w:cs="Arial"/>
          <w:b/>
          <w:color w:val="000000"/>
          <w:spacing w:val="1"/>
        </w:rPr>
      </w:pPr>
      <w:r w:rsidRPr="007837BC">
        <w:rPr>
          <w:rFonts w:ascii="Arial" w:eastAsia="Arial" w:hAnsi="Arial" w:cs="Arial"/>
          <w:b/>
          <w:color w:val="000000"/>
          <w:spacing w:val="1"/>
        </w:rPr>
        <w:t>ATTACHMENTS</w:t>
      </w:r>
    </w:p>
    <w:p w14:paraId="67FF0BAC" w14:textId="77777777" w:rsidR="002503CA" w:rsidRPr="00F13C0B" w:rsidRDefault="002503CA" w:rsidP="002503CA">
      <w:pPr>
        <w:tabs>
          <w:tab w:val="left" w:pos="567"/>
        </w:tabs>
        <w:spacing w:line="252" w:lineRule="exact"/>
        <w:ind w:right="360"/>
        <w:jc w:val="both"/>
        <w:textAlignment w:val="baseline"/>
        <w:rPr>
          <w:rFonts w:ascii="Arial" w:eastAsia="Arial" w:hAnsi="Arial" w:cs="Arial"/>
          <w:b/>
          <w:color w:val="000000" w:themeColor="text1"/>
        </w:rPr>
      </w:pPr>
    </w:p>
    <w:p w14:paraId="3E6FBAF9"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Schedule of Requirement –</w:t>
      </w:r>
      <w:r w:rsidRPr="007837BC">
        <w:rPr>
          <w:rFonts w:ascii="Arial" w:eastAsia="Arial" w:hAnsi="Arial" w:cs="Arial"/>
          <w:color w:val="000000" w:themeColor="text1"/>
        </w:rPr>
        <w:t xml:space="preserve"> As at Schedule A</w:t>
      </w:r>
    </w:p>
    <w:p w14:paraId="5F64B51A"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bookmarkStart w:id="0" w:name="_Toc466901262"/>
      <w:bookmarkStart w:id="1" w:name="_Toc466924971"/>
      <w:bookmarkStart w:id="2" w:name="_Ref471328733"/>
      <w:bookmarkStart w:id="3" w:name="_Ref471328753"/>
      <w:r w:rsidRPr="007837BC">
        <w:rPr>
          <w:rFonts w:ascii="Arial" w:eastAsia="Arial" w:hAnsi="Arial" w:cs="Arial"/>
          <w:color w:val="000000" w:themeColor="text1"/>
        </w:rPr>
        <w:t xml:space="preserve">Contractor Governance and Management – As at Schedule B </w:t>
      </w:r>
      <w:bookmarkEnd w:id="0"/>
      <w:bookmarkEnd w:id="1"/>
      <w:bookmarkEnd w:id="2"/>
      <w:bookmarkEnd w:id="3"/>
    </w:p>
    <w:p w14:paraId="35848DB3"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Contract Management and Tasking – As at Schedule C</w:t>
      </w:r>
    </w:p>
    <w:p w14:paraId="393CCB0B"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 xml:space="preserve">Dispute Resolution Procedure – As at Schedule D </w:t>
      </w:r>
    </w:p>
    <w:p w14:paraId="6C46359E"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Payment and Performance Management – As at Schedule E</w:t>
      </w:r>
    </w:p>
    <w:p w14:paraId="5C83D952"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COI Compliance Regime - As at Schedule F</w:t>
      </w:r>
    </w:p>
    <w:p w14:paraId="4935006C"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Contractor’s Commercially Sensitive Information – As at Schedule G</w:t>
      </w:r>
    </w:p>
    <w:p w14:paraId="115DFCB7"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Liability for Engaged Personnel – As at Schedule H</w:t>
      </w:r>
    </w:p>
    <w:p w14:paraId="5DB4A4E9"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 xml:space="preserve">Termination Payments – As at Schedule I </w:t>
      </w:r>
    </w:p>
    <w:p w14:paraId="762773D4"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 xml:space="preserve">Annual Liability Cap – As at Schedule J </w:t>
      </w:r>
    </w:p>
    <w:p w14:paraId="62938F83" w14:textId="77777777" w:rsidR="0079622E"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 xml:space="preserve">Insurances – As at Schedule K </w:t>
      </w:r>
    </w:p>
    <w:p w14:paraId="51F58C66" w14:textId="77777777" w:rsidR="0079622E"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Not Used – As at Schedule L</w:t>
      </w:r>
    </w:p>
    <w:p w14:paraId="54180FE7"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Business Continuity Plan - As at Schedule M</w:t>
      </w:r>
    </w:p>
    <w:p w14:paraId="3A26EB82"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Transfer Regulations – As at Schedule N</w:t>
      </w:r>
    </w:p>
    <w:p w14:paraId="0225A4DC"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Exit Plan – As at Schedule O</w:t>
      </w:r>
    </w:p>
    <w:p w14:paraId="79323C19" w14:textId="77777777" w:rsidR="002503CA" w:rsidRPr="00F13C0B"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GFX - As at Schedule P</w:t>
      </w:r>
    </w:p>
    <w:p w14:paraId="1738836C" w14:textId="5454CD64" w:rsidR="002503CA" w:rsidRPr="00F13C0B" w:rsidRDefault="2D8A7F20" w:rsidP="004C1603">
      <w:pPr>
        <w:numPr>
          <w:ilvl w:val="0"/>
          <w:numId w:val="4"/>
        </w:numPr>
        <w:tabs>
          <w:tab w:val="clear" w:pos="360"/>
          <w:tab w:val="left" w:pos="1560"/>
        </w:tabs>
        <w:spacing w:line="250" w:lineRule="exact"/>
        <w:ind w:left="1560" w:hanging="426"/>
        <w:textAlignment w:val="baseline"/>
        <w:rPr>
          <w:rFonts w:ascii="Arial" w:eastAsia="Arial" w:hAnsi="Arial" w:cs="Arial"/>
          <w:color w:val="000000" w:themeColor="text1"/>
        </w:rPr>
      </w:pPr>
      <w:r w:rsidRPr="00F13C0B">
        <w:rPr>
          <w:rFonts w:ascii="Arial" w:eastAsia="Arial" w:hAnsi="Arial" w:cs="Arial"/>
          <w:color w:val="000000" w:themeColor="text1"/>
        </w:rPr>
        <w:t>Contract Conditions (Note:  Terms and Conditions and</w:t>
      </w:r>
      <w:r w:rsidR="004C1603">
        <w:rPr>
          <w:rFonts w:ascii="Arial" w:eastAsia="Arial" w:hAnsi="Arial" w:cs="Arial"/>
          <w:color w:val="000000" w:themeColor="text1"/>
        </w:rPr>
        <w:t xml:space="preserve"> Schedules provided as separate </w:t>
      </w:r>
      <w:r w:rsidRPr="00F13C0B">
        <w:rPr>
          <w:rFonts w:ascii="Arial" w:eastAsia="Arial" w:hAnsi="Arial" w:cs="Arial"/>
          <w:color w:val="000000" w:themeColor="text1"/>
        </w:rPr>
        <w:t>documents)</w:t>
      </w:r>
    </w:p>
    <w:p w14:paraId="6E1685D9" w14:textId="77777777" w:rsidR="002503CA" w:rsidRDefault="2D8A7F20"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sidRPr="00F13C0B">
        <w:rPr>
          <w:rFonts w:ascii="Arial" w:eastAsia="Arial" w:hAnsi="Arial" w:cs="Arial"/>
          <w:color w:val="000000" w:themeColor="text1"/>
        </w:rPr>
        <w:t>Tenderer’s Commercially Sensitive Information Form (DEFFORM 539A)</w:t>
      </w:r>
    </w:p>
    <w:p w14:paraId="527DDC14" w14:textId="04B28DEE" w:rsidR="00CC6588" w:rsidRPr="00F13C0B" w:rsidRDefault="00CC6588" w:rsidP="00B84426">
      <w:pPr>
        <w:numPr>
          <w:ilvl w:val="0"/>
          <w:numId w:val="4"/>
        </w:numPr>
        <w:tabs>
          <w:tab w:val="clear" w:pos="360"/>
          <w:tab w:val="left" w:pos="1560"/>
        </w:tabs>
        <w:spacing w:line="250" w:lineRule="exact"/>
        <w:ind w:left="2232" w:hanging="1098"/>
        <w:textAlignment w:val="baseline"/>
        <w:rPr>
          <w:rFonts w:ascii="Arial" w:eastAsia="Arial" w:hAnsi="Arial" w:cs="Arial"/>
          <w:color w:val="000000" w:themeColor="text1"/>
        </w:rPr>
      </w:pPr>
      <w:r>
        <w:rPr>
          <w:rFonts w:ascii="Arial" w:eastAsia="Arial" w:hAnsi="Arial" w:cs="Arial"/>
          <w:color w:val="000000" w:themeColor="text1"/>
        </w:rPr>
        <w:t xml:space="preserve">Processing, Personal Data and Data Subjects – As at Schedule Q  </w:t>
      </w:r>
    </w:p>
    <w:p w14:paraId="7119B7D6" w14:textId="77777777" w:rsidR="00041DEA" w:rsidRPr="00F13C0B" w:rsidRDefault="00041DEA" w:rsidP="00CB6B94">
      <w:pPr>
        <w:tabs>
          <w:tab w:val="left" w:pos="792"/>
        </w:tabs>
        <w:spacing w:before="132" w:line="252" w:lineRule="exact"/>
        <w:textAlignment w:val="baseline"/>
        <w:rPr>
          <w:rFonts w:ascii="Arial" w:eastAsia="Arial" w:hAnsi="Arial" w:cs="Arial"/>
          <w:color w:val="000000" w:themeColor="text1"/>
          <w:highlight w:val="cyan"/>
        </w:rPr>
      </w:pPr>
      <w:r w:rsidRPr="00F13C0B">
        <w:rPr>
          <w:rFonts w:ascii="Arial" w:eastAsia="Arial" w:hAnsi="Arial" w:cs="Arial"/>
          <w:b/>
          <w:bCs/>
          <w:color w:val="000000"/>
          <w:spacing w:val="-1"/>
        </w:rPr>
        <w:br w:type="page"/>
      </w:r>
    </w:p>
    <w:p w14:paraId="02AE7D10" w14:textId="77777777" w:rsidR="0072517E" w:rsidRPr="00F13C0B" w:rsidRDefault="00827AF4" w:rsidP="2D8A7F20">
      <w:pPr>
        <w:spacing w:before="379" w:line="319" w:lineRule="exact"/>
        <w:jc w:val="center"/>
        <w:textAlignment w:val="baseline"/>
        <w:rPr>
          <w:rFonts w:ascii="Arial" w:eastAsia="Arial" w:hAnsi="Arial" w:cs="Arial"/>
          <w:b/>
          <w:bCs/>
          <w:color w:val="000000" w:themeColor="text1"/>
        </w:rPr>
      </w:pPr>
      <w:r w:rsidRPr="00F13C0B">
        <w:rPr>
          <w:rFonts w:ascii="Arial" w:eastAsia="Arial" w:hAnsi="Arial" w:cs="Arial"/>
          <w:b/>
          <w:bCs/>
          <w:color w:val="000000"/>
          <w:spacing w:val="-1"/>
        </w:rPr>
        <w:lastRenderedPageBreak/>
        <w:t>Section A – Introduction</w:t>
      </w:r>
    </w:p>
    <w:p w14:paraId="7B008D13" w14:textId="77777777" w:rsidR="0072517E" w:rsidRPr="00F13C0B" w:rsidRDefault="2D8A7F20" w:rsidP="2D8A7F20">
      <w:pPr>
        <w:spacing w:before="59" w:line="295"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t>DEFFORM 47 Definitions</w:t>
      </w:r>
    </w:p>
    <w:p w14:paraId="5F310FEF" w14:textId="77777777" w:rsidR="00517003" w:rsidRPr="00F13C0B" w:rsidRDefault="2D8A7F20" w:rsidP="2D8A7F20">
      <w:pPr>
        <w:tabs>
          <w:tab w:val="left" w:pos="-720"/>
        </w:tabs>
        <w:suppressAutoHyphens/>
        <w:spacing w:before="120" w:after="120"/>
        <w:rPr>
          <w:rFonts w:ascii="Arial" w:eastAsia="Times New Roman" w:hAnsi="Arial" w:cs="Arial"/>
          <w:lang w:val="en-GB"/>
        </w:rPr>
      </w:pPr>
      <w:r w:rsidRPr="00F13C0B">
        <w:rPr>
          <w:rFonts w:ascii="Arial" w:eastAsia="Times New Roman" w:hAnsi="Arial" w:cs="Arial"/>
          <w:lang w:val="en-GB"/>
        </w:rPr>
        <w:t>In this ITN:</w:t>
      </w:r>
    </w:p>
    <w:p w14:paraId="783D224E" w14:textId="77777777" w:rsidR="00517003" w:rsidRPr="00F13C0B" w:rsidRDefault="2D8A7F20"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Capitalised terms shall have the meaning given in Clause 1.1 of the Contract Conditions unless the context requires otherwise;</w:t>
      </w:r>
    </w:p>
    <w:p w14:paraId="5C5A0C69"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 xml:space="preserve">“Authority” means the </w:t>
      </w:r>
      <w:r w:rsidRPr="00F13C0B">
        <w:rPr>
          <w:rFonts w:ascii="Arial" w:eastAsia="Times New Roman" w:hAnsi="Arial" w:cs="Arial"/>
          <w:spacing w:val="-2"/>
          <w:lang w:val="en-GB"/>
        </w:rPr>
        <w:t>Secretary of State for Defence of the United Kingdom of Great Britain and Northern Ireland, acting as part of the Crown;</w:t>
      </w:r>
    </w:p>
    <w:p w14:paraId="059AFE93" w14:textId="57462372"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“Commercial Officer" means the Authority’s representative who is responsible </w:t>
      </w:r>
      <w:r w:rsidR="00F23789" w:rsidRPr="00F13C0B">
        <w:rPr>
          <w:rFonts w:ascii="Arial" w:eastAsia="Times New Roman" w:hAnsi="Arial" w:cs="Arial"/>
          <w:spacing w:val="-2"/>
          <w:lang w:val="en-GB"/>
        </w:rPr>
        <w:t>for the administration of this T</w:t>
      </w:r>
      <w:r w:rsidRPr="00F13C0B">
        <w:rPr>
          <w:rFonts w:ascii="Arial" w:eastAsia="Times New Roman" w:hAnsi="Arial" w:cs="Arial"/>
          <w:spacing w:val="-2"/>
          <w:lang w:val="en-GB"/>
        </w:rPr>
        <w:t xml:space="preserve">ender process. Contact details can be found </w:t>
      </w:r>
      <w:r w:rsidR="00CE5226" w:rsidRPr="00F13C0B">
        <w:rPr>
          <w:rFonts w:ascii="Arial" w:eastAsia="Times New Roman" w:hAnsi="Arial" w:cs="Arial"/>
          <w:spacing w:val="-2"/>
          <w:lang w:val="en-GB"/>
        </w:rPr>
        <w:t>in the Covering Letter.</w:t>
      </w:r>
    </w:p>
    <w:p w14:paraId="26250C7E"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"Commercial </w:t>
      </w:r>
      <w:r w:rsidR="007A7933" w:rsidRPr="00F13C0B">
        <w:rPr>
          <w:rFonts w:ascii="Arial" w:eastAsia="Times New Roman" w:hAnsi="Arial" w:cs="Arial"/>
          <w:spacing w:val="-2"/>
          <w:lang w:val="en-GB"/>
        </w:rPr>
        <w:t>Evaluation</w:t>
      </w:r>
      <w:r w:rsidRPr="00F13C0B">
        <w:rPr>
          <w:rFonts w:ascii="Arial" w:eastAsia="Times New Roman" w:hAnsi="Arial" w:cs="Arial"/>
          <w:spacing w:val="-2"/>
          <w:lang w:val="en-GB"/>
        </w:rPr>
        <w:t xml:space="preserve"> Matrix" means the document attached at Appendix 4 (</w:t>
      </w:r>
      <w:r w:rsidRPr="00F13C0B">
        <w:rPr>
          <w:rFonts w:ascii="Arial" w:eastAsia="Times New Roman" w:hAnsi="Arial" w:cs="Arial"/>
          <w:i/>
          <w:iCs/>
          <w:spacing w:val="-2"/>
          <w:lang w:val="en-GB"/>
        </w:rPr>
        <w:t>Commercial Evaluation Matrix</w:t>
      </w:r>
      <w:r w:rsidRPr="00F13C0B">
        <w:rPr>
          <w:rFonts w:ascii="Arial" w:eastAsia="Times New Roman" w:hAnsi="Arial" w:cs="Arial"/>
          <w:spacing w:val="-2"/>
          <w:lang w:val="en-GB"/>
        </w:rPr>
        <w:t>);</w:t>
      </w:r>
    </w:p>
    <w:p w14:paraId="765D155D" w14:textId="388FDC78"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“Compliant Tender" has the meaning given in Paragraph </w:t>
      </w:r>
      <w:r w:rsidR="00513A83">
        <w:rPr>
          <w:rFonts w:ascii="Arial" w:hAnsi="Arial" w:cs="Arial"/>
        </w:rPr>
        <w:t>D4</w:t>
      </w:r>
      <w:r w:rsidRPr="00F13C0B">
        <w:rPr>
          <w:rFonts w:ascii="Arial" w:eastAsia="Times New Roman" w:hAnsi="Arial" w:cs="Arial"/>
          <w:spacing w:val="-2"/>
          <w:lang w:val="en-GB"/>
        </w:rPr>
        <w:t xml:space="preserve">; </w:t>
      </w:r>
    </w:p>
    <w:p w14:paraId="6C097796"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“Conditions of Tendering” means the conditions set out in the DEFFORM 47 that govern the competition;</w:t>
      </w:r>
    </w:p>
    <w:p w14:paraId="423D976C" w14:textId="6924EAF3" w:rsidR="00517003" w:rsidRPr="00AC3C41" w:rsidRDefault="00F20ADB" w:rsidP="00F20ADB">
      <w:pPr>
        <w:numPr>
          <w:ilvl w:val="0"/>
          <w:numId w:val="22"/>
        </w:numPr>
        <w:tabs>
          <w:tab w:val="clear" w:pos="540"/>
          <w:tab w:val="left" w:pos="-720"/>
          <w:tab w:val="num" w:pos="426"/>
          <w:tab w:val="num" w:pos="567"/>
        </w:tabs>
        <w:suppressAutoHyphens/>
        <w:spacing w:before="120" w:after="120"/>
        <w:ind w:hanging="540"/>
        <w:rPr>
          <w:rFonts w:ascii="Arial" w:eastAsia="Times New Roman" w:hAnsi="Arial" w:cs="Arial"/>
          <w:lang w:val="en-GB"/>
        </w:rPr>
      </w:pPr>
      <w:r w:rsidRPr="00F20ADB">
        <w:rPr>
          <w:rFonts w:ascii="Arial" w:eastAsia="Times New Roman" w:hAnsi="Arial" w:cs="Arial"/>
          <w:spacing w:val="-2"/>
          <w:lang w:val="en-GB"/>
        </w:rPr>
        <w:t xml:space="preserve"> </w:t>
      </w:r>
      <w:r w:rsidRPr="00AC3C41">
        <w:rPr>
          <w:rFonts w:ascii="Arial" w:eastAsia="Times New Roman" w:hAnsi="Arial" w:cs="Arial"/>
          <w:spacing w:val="-2"/>
          <w:lang w:val="en-GB"/>
        </w:rPr>
        <w:t>"Contractor Deliverables" means the works, goods, Products and / or the services, including packaging (and Certificate(s) of Conformity and supplied in accordance with any QA requirements if specified) which the Contractor is required to provide under the Contract;</w:t>
      </w:r>
    </w:p>
    <w:p w14:paraId="4FE6F3A8"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"Contractor Group" means a consortium of more than one economic operator which acts as a si</w:t>
      </w:r>
      <w:r w:rsidR="00F23789" w:rsidRPr="00F13C0B">
        <w:rPr>
          <w:rFonts w:ascii="Arial" w:eastAsia="Times New Roman" w:hAnsi="Arial" w:cs="Arial"/>
          <w:spacing w:val="-2"/>
          <w:lang w:val="en-GB"/>
        </w:rPr>
        <w:t>ngle entity for the purpose of T</w:t>
      </w:r>
      <w:r w:rsidRPr="00F13C0B">
        <w:rPr>
          <w:rFonts w:ascii="Arial" w:eastAsia="Times New Roman" w:hAnsi="Arial" w:cs="Arial"/>
          <w:spacing w:val="-2"/>
          <w:lang w:val="en-GB"/>
        </w:rPr>
        <w:t xml:space="preserve">endering for and delivering the Contractor Deliverables; </w:t>
      </w:r>
    </w:p>
    <w:p w14:paraId="6A1E63AC"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“Contract Conditions” means the attached conditions </w:t>
      </w:r>
      <w:r w:rsidR="007A7933" w:rsidRPr="00F13C0B">
        <w:rPr>
          <w:rFonts w:ascii="Arial" w:eastAsia="Times New Roman" w:hAnsi="Arial" w:cs="Arial"/>
          <w:spacing w:val="-2"/>
          <w:lang w:val="en-GB"/>
        </w:rPr>
        <w:t>that will govern any resultant C</w:t>
      </w:r>
      <w:r w:rsidRPr="00F13C0B">
        <w:rPr>
          <w:rFonts w:ascii="Arial" w:eastAsia="Times New Roman" w:hAnsi="Arial" w:cs="Arial"/>
          <w:spacing w:val="-2"/>
          <w:lang w:val="en-GB"/>
        </w:rPr>
        <w:t>ontract;</w:t>
      </w:r>
    </w:p>
    <w:p w14:paraId="2AE2B00D"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"DPQQ</w:t>
      </w:r>
      <w:r w:rsidR="00815DA4" w:rsidRPr="00F13C0B">
        <w:rPr>
          <w:rFonts w:ascii="Arial" w:eastAsia="Times New Roman" w:hAnsi="Arial" w:cs="Arial"/>
          <w:spacing w:val="-2"/>
          <w:lang w:val="en-GB"/>
        </w:rPr>
        <w:t>" has the meaning Dynamic Pre-Qualification Questionnaire</w:t>
      </w:r>
      <w:r w:rsidRPr="00F13C0B">
        <w:rPr>
          <w:rFonts w:ascii="Arial" w:eastAsia="Times New Roman" w:hAnsi="Arial" w:cs="Arial"/>
          <w:spacing w:val="-2"/>
          <w:lang w:val="en-GB"/>
        </w:rPr>
        <w:t>;</w:t>
      </w:r>
    </w:p>
    <w:p w14:paraId="5588B225"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"EIR" means the Environmental Information Regulations 2002;</w:t>
      </w:r>
    </w:p>
    <w:p w14:paraId="782723F5" w14:textId="77777777" w:rsidR="00A63075" w:rsidRPr="00F13C0B" w:rsidRDefault="00A63075" w:rsidP="00450ECC">
      <w:pPr>
        <w:numPr>
          <w:ilvl w:val="0"/>
          <w:numId w:val="22"/>
        </w:numPr>
        <w:tabs>
          <w:tab w:val="clear" w:pos="540"/>
          <w:tab w:val="left" w:pos="-720"/>
          <w:tab w:val="num" w:pos="180"/>
          <w:tab w:val="num" w:pos="567"/>
        </w:tabs>
        <w:suppressAutoHyphens/>
        <w:spacing w:before="120" w:after="120"/>
        <w:ind w:hanging="540"/>
        <w:rPr>
          <w:rFonts w:ascii="Arial" w:eastAsia="Times New Roman" w:hAnsi="Arial" w:cs="Arial"/>
          <w:lang w:val="en-GB"/>
        </w:rPr>
      </w:pPr>
      <w:r w:rsidRPr="00F13C0B">
        <w:rPr>
          <w:rFonts w:ascii="Arial" w:eastAsia="Times New Roman" w:hAnsi="Arial" w:cs="Arial"/>
          <w:spacing w:val="-2"/>
          <w:lang w:val="en-GB"/>
        </w:rPr>
        <w:t>"Firm Price" means a price, agreed for the Articles or Services, or both, which is not subject to variation;</w:t>
      </w:r>
    </w:p>
    <w:p w14:paraId="109B6B23"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"FOIA" means the Freedom of Information Act 2000;</w:t>
      </w:r>
    </w:p>
    <w:p w14:paraId="3569DE61"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"Insurance Response Matrix" means the document attached as Appendix 9 </w:t>
      </w:r>
      <w:r w:rsidRPr="00F13C0B">
        <w:rPr>
          <w:rFonts w:ascii="Arial" w:eastAsia="Times New Roman" w:hAnsi="Arial" w:cs="Arial"/>
          <w:i/>
          <w:iCs/>
          <w:spacing w:val="-2"/>
          <w:lang w:val="en-GB"/>
        </w:rPr>
        <w:t>(Insurance Response Matrix</w:t>
      </w:r>
      <w:r w:rsidRPr="00F13C0B">
        <w:rPr>
          <w:rFonts w:ascii="Arial" w:eastAsia="Times New Roman" w:hAnsi="Arial" w:cs="Arial"/>
          <w:spacing w:val="-2"/>
          <w:lang w:val="en-GB"/>
        </w:rPr>
        <w:t>);</w:t>
      </w:r>
    </w:p>
    <w:p w14:paraId="3984FFB6"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"IT</w:t>
      </w:r>
      <w:r w:rsidR="007565A6" w:rsidRPr="00F13C0B">
        <w:rPr>
          <w:rFonts w:ascii="Arial" w:eastAsia="Times New Roman" w:hAnsi="Arial" w:cs="Arial"/>
          <w:spacing w:val="-2"/>
          <w:lang w:val="en-GB"/>
        </w:rPr>
        <w:t>N</w:t>
      </w:r>
      <w:r w:rsidRPr="00F13C0B">
        <w:rPr>
          <w:rFonts w:ascii="Arial" w:eastAsia="Times New Roman" w:hAnsi="Arial" w:cs="Arial"/>
          <w:spacing w:val="-2"/>
          <w:lang w:val="en-GB"/>
        </w:rPr>
        <w:t xml:space="preserve">" </w:t>
      </w:r>
      <w:r w:rsidR="007A7933" w:rsidRPr="00F13C0B">
        <w:rPr>
          <w:rFonts w:ascii="Arial" w:eastAsia="Times New Roman" w:hAnsi="Arial" w:cs="Arial"/>
          <w:spacing w:val="-2"/>
          <w:lang w:val="en-GB"/>
        </w:rPr>
        <w:t xml:space="preserve">means Invitation To Negotiate and </w:t>
      </w:r>
      <w:r w:rsidRPr="00F13C0B">
        <w:rPr>
          <w:rFonts w:ascii="Arial" w:eastAsia="Times New Roman" w:hAnsi="Arial" w:cs="Arial"/>
          <w:spacing w:val="-2"/>
          <w:lang w:val="en-GB"/>
        </w:rPr>
        <w:t xml:space="preserve">refers to the document following DPQQ that the Authority sends out to potential Tenderers; </w:t>
      </w:r>
    </w:p>
    <w:p w14:paraId="3E52C61B" w14:textId="77777777" w:rsidR="00517003" w:rsidRPr="00F13C0B" w:rsidRDefault="007565A6"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"ITN</w:t>
      </w:r>
      <w:r w:rsidR="00517003" w:rsidRPr="00F13C0B">
        <w:rPr>
          <w:rFonts w:ascii="Arial" w:eastAsia="Times New Roman" w:hAnsi="Arial" w:cs="Arial"/>
          <w:spacing w:val="-2"/>
          <w:lang w:val="en-GB"/>
        </w:rPr>
        <w:t xml:space="preserve"> Documentation" has the meaning given in Paragraph </w:t>
      </w:r>
      <w:r w:rsidR="00517003" w:rsidRPr="00F13C0B">
        <w:rPr>
          <w:rFonts w:ascii="Arial" w:hAnsi="Arial" w:cs="Arial"/>
        </w:rPr>
        <w:fldChar w:fldCharType="begin"/>
      </w:r>
      <w:r w:rsidR="00517003" w:rsidRPr="00F13C0B">
        <w:rPr>
          <w:rFonts w:ascii="Arial" w:eastAsia="Times New Roman" w:hAnsi="Arial" w:cs="Arial"/>
          <w:spacing w:val="-2"/>
          <w:lang w:val="en-GB"/>
        </w:rPr>
        <w:instrText xml:space="preserve"> REF _Ref467653544 \r \h </w:instrText>
      </w:r>
      <w:r w:rsidRPr="00F13C0B">
        <w:rPr>
          <w:rFonts w:ascii="Arial" w:eastAsia="Times New Roman" w:hAnsi="Arial" w:cs="Arial"/>
          <w:spacing w:val="-2"/>
          <w:lang w:val="en-GB"/>
        </w:rPr>
        <w:instrText xml:space="preserve"> \* MERGEFORMAT </w:instrText>
      </w:r>
      <w:r w:rsidR="00517003" w:rsidRPr="00F13C0B">
        <w:rPr>
          <w:rFonts w:ascii="Arial" w:hAnsi="Arial" w:cs="Arial"/>
        </w:rPr>
      </w:r>
      <w:r w:rsidR="00517003" w:rsidRPr="00F13C0B">
        <w:rPr>
          <w:rFonts w:ascii="Arial" w:eastAsia="Times New Roman" w:hAnsi="Arial" w:cs="Arial"/>
          <w:spacing w:val="-2"/>
          <w:lang w:val="en-GB"/>
        </w:rPr>
        <w:fldChar w:fldCharType="separate"/>
      </w:r>
      <w:r w:rsidR="00E460A7">
        <w:rPr>
          <w:rFonts w:ascii="Arial" w:eastAsia="Times New Roman" w:hAnsi="Arial" w:cs="Arial"/>
          <w:spacing w:val="-2"/>
          <w:lang w:val="en-GB"/>
        </w:rPr>
        <w:t>A31</w:t>
      </w:r>
      <w:r w:rsidR="00517003" w:rsidRPr="00F13C0B">
        <w:rPr>
          <w:rFonts w:ascii="Arial" w:hAnsi="Arial" w:cs="Arial"/>
        </w:rPr>
        <w:fldChar w:fldCharType="end"/>
      </w:r>
      <w:r w:rsidR="00517003" w:rsidRPr="00F13C0B">
        <w:rPr>
          <w:rFonts w:ascii="Arial" w:eastAsia="Times New Roman" w:hAnsi="Arial" w:cs="Arial"/>
          <w:spacing w:val="-2"/>
          <w:lang w:val="en-GB"/>
        </w:rPr>
        <w:t>;</w:t>
      </w:r>
    </w:p>
    <w:p w14:paraId="0886BD3F" w14:textId="77777777" w:rsidR="00517003" w:rsidRPr="00F13C0B" w:rsidRDefault="007565A6"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"ITN</w:t>
      </w:r>
      <w:r w:rsidR="00517003" w:rsidRPr="00F13C0B">
        <w:rPr>
          <w:rFonts w:ascii="Arial" w:eastAsia="Times New Roman" w:hAnsi="Arial" w:cs="Arial"/>
          <w:spacing w:val="-2"/>
          <w:lang w:val="en-GB"/>
        </w:rPr>
        <w:t xml:space="preserve"> Material" has the meaning given in Paragraph </w:t>
      </w:r>
      <w:r w:rsidR="00517003" w:rsidRPr="00F13C0B">
        <w:rPr>
          <w:rFonts w:ascii="Arial" w:hAnsi="Arial" w:cs="Arial"/>
        </w:rPr>
        <w:fldChar w:fldCharType="begin"/>
      </w:r>
      <w:r w:rsidR="00517003" w:rsidRPr="00F13C0B">
        <w:rPr>
          <w:rFonts w:ascii="Arial" w:eastAsia="Times New Roman" w:hAnsi="Arial" w:cs="Arial"/>
          <w:spacing w:val="-2"/>
          <w:lang w:val="en-GB"/>
        </w:rPr>
        <w:instrText xml:space="preserve"> REF _Ref467653544 \r \h </w:instrText>
      </w:r>
      <w:r w:rsidRPr="00F13C0B">
        <w:rPr>
          <w:rFonts w:ascii="Arial" w:eastAsia="Times New Roman" w:hAnsi="Arial" w:cs="Arial"/>
          <w:spacing w:val="-2"/>
          <w:lang w:val="en-GB"/>
        </w:rPr>
        <w:instrText xml:space="preserve"> \* MERGEFORMAT </w:instrText>
      </w:r>
      <w:r w:rsidR="00517003" w:rsidRPr="00F13C0B">
        <w:rPr>
          <w:rFonts w:ascii="Arial" w:hAnsi="Arial" w:cs="Arial"/>
        </w:rPr>
      </w:r>
      <w:r w:rsidR="00517003" w:rsidRPr="00F13C0B">
        <w:rPr>
          <w:rFonts w:ascii="Arial" w:eastAsia="Times New Roman" w:hAnsi="Arial" w:cs="Arial"/>
          <w:spacing w:val="-2"/>
          <w:lang w:val="en-GB"/>
        </w:rPr>
        <w:fldChar w:fldCharType="separate"/>
      </w:r>
      <w:r w:rsidR="00E460A7">
        <w:rPr>
          <w:rFonts w:ascii="Arial" w:eastAsia="Times New Roman" w:hAnsi="Arial" w:cs="Arial"/>
          <w:spacing w:val="-2"/>
          <w:lang w:val="en-GB"/>
        </w:rPr>
        <w:t>A31</w:t>
      </w:r>
      <w:r w:rsidR="00517003" w:rsidRPr="00F13C0B">
        <w:rPr>
          <w:rFonts w:ascii="Arial" w:hAnsi="Arial" w:cs="Arial"/>
        </w:rPr>
        <w:fldChar w:fldCharType="end"/>
      </w:r>
      <w:r w:rsidR="00517003" w:rsidRPr="00F13C0B">
        <w:rPr>
          <w:rFonts w:ascii="Arial" w:eastAsia="Times New Roman" w:hAnsi="Arial" w:cs="Arial"/>
          <w:spacing w:val="-2"/>
          <w:lang w:val="en-GB"/>
        </w:rPr>
        <w:t>;</w:t>
      </w:r>
    </w:p>
    <w:p w14:paraId="3416DFA5"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sidDel="006A3F24">
        <w:rPr>
          <w:rFonts w:ascii="Arial" w:eastAsia="Times New Roman" w:hAnsi="Arial" w:cs="Arial"/>
          <w:spacing w:val="-2"/>
          <w:lang w:val="en-GB"/>
        </w:rPr>
        <w:t xml:space="preserve"> </w:t>
      </w:r>
      <w:r w:rsidRPr="00F13C0B">
        <w:rPr>
          <w:rFonts w:ascii="Arial" w:eastAsia="Times New Roman" w:hAnsi="Arial" w:cs="Arial"/>
          <w:spacing w:val="-2"/>
          <w:lang w:val="en-GB"/>
        </w:rPr>
        <w:t>“Most Economically Advantageous Tender” has th</w:t>
      </w:r>
      <w:r w:rsidR="007565A6" w:rsidRPr="00F13C0B">
        <w:rPr>
          <w:rFonts w:ascii="Arial" w:eastAsia="Times New Roman" w:hAnsi="Arial" w:cs="Arial"/>
          <w:spacing w:val="-2"/>
          <w:lang w:val="en-GB"/>
        </w:rPr>
        <w:t xml:space="preserve">e meaning given in </w:t>
      </w:r>
      <w:r w:rsidR="002816B0" w:rsidRPr="00F13C0B">
        <w:rPr>
          <w:rFonts w:ascii="Arial" w:eastAsia="Times New Roman" w:hAnsi="Arial" w:cs="Arial"/>
          <w:spacing w:val="-2"/>
          <w:lang w:val="en-GB"/>
        </w:rPr>
        <w:t xml:space="preserve">the </w:t>
      </w:r>
      <w:r w:rsidR="007565A6" w:rsidRPr="00F13C0B">
        <w:rPr>
          <w:rFonts w:ascii="Arial" w:eastAsia="Times New Roman" w:hAnsi="Arial" w:cs="Arial"/>
          <w:spacing w:val="-2"/>
          <w:lang w:val="en-GB"/>
        </w:rPr>
        <w:t xml:space="preserve">Defence Security </w:t>
      </w:r>
      <w:r w:rsidRPr="00F13C0B">
        <w:rPr>
          <w:rFonts w:ascii="Arial" w:eastAsia="Times New Roman" w:hAnsi="Arial" w:cs="Arial"/>
          <w:spacing w:val="-2"/>
          <w:lang w:val="en-GB"/>
        </w:rPr>
        <w:t>P</w:t>
      </w:r>
      <w:r w:rsidR="007565A6" w:rsidRPr="00F13C0B">
        <w:rPr>
          <w:rFonts w:ascii="Arial" w:eastAsia="Times New Roman" w:hAnsi="Arial" w:cs="Arial"/>
          <w:spacing w:val="-2"/>
          <w:lang w:val="en-GB"/>
        </w:rPr>
        <w:t>ublic Contracts Regulations 2011</w:t>
      </w:r>
      <w:r w:rsidRPr="00F13C0B">
        <w:rPr>
          <w:rFonts w:ascii="Arial" w:eastAsia="Times New Roman" w:hAnsi="Arial" w:cs="Arial"/>
          <w:spacing w:val="-2"/>
          <w:lang w:val="en-GB"/>
        </w:rPr>
        <w:t>;</w:t>
      </w:r>
    </w:p>
    <w:p w14:paraId="6C8E9AE6" w14:textId="77777777" w:rsidR="003C1EF7"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"Overa</w:t>
      </w:r>
      <w:r w:rsidR="00E61732" w:rsidRPr="00F13C0B">
        <w:rPr>
          <w:rFonts w:ascii="Arial" w:eastAsia="Times New Roman" w:hAnsi="Arial" w:cs="Arial"/>
          <w:spacing w:val="-2"/>
          <w:lang w:val="en-GB"/>
        </w:rPr>
        <w:t>ll Score" means the sum of the score when all elements are added together.</w:t>
      </w:r>
    </w:p>
    <w:p w14:paraId="35D96137" w14:textId="7F914031" w:rsidR="00517003" w:rsidRPr="00F13C0B" w:rsidRDefault="003C1EF7" w:rsidP="00D32ED2">
      <w:pPr>
        <w:numPr>
          <w:ilvl w:val="0"/>
          <w:numId w:val="22"/>
        </w:numPr>
        <w:tabs>
          <w:tab w:val="clear" w:pos="540"/>
          <w:tab w:val="left" w:pos="-720"/>
          <w:tab w:val="num" w:pos="567"/>
        </w:tabs>
        <w:suppressAutoHyphens/>
        <w:spacing w:before="120" w:after="120"/>
        <w:ind w:left="567" w:hanging="567"/>
        <w:rPr>
          <w:rFonts w:ascii="Arial" w:eastAsia="Times New Roman" w:hAnsi="Arial" w:cs="Arial"/>
          <w:lang w:val="en-GB"/>
        </w:rPr>
      </w:pPr>
      <w:r w:rsidRPr="00F13C0B">
        <w:rPr>
          <w:rFonts w:ascii="Arial" w:hAnsi="Arial" w:cs="Arial"/>
          <w:lang w:eastAsia="en-GB"/>
        </w:rPr>
        <w:lastRenderedPageBreak/>
        <w:t xml:space="preserve">"Representative Tender Cost" means total cost of Authority indicated demand based off tenderer rates and </w:t>
      </w:r>
      <w:r w:rsidR="00281D75" w:rsidRPr="00F13C0B">
        <w:rPr>
          <w:rFonts w:ascii="Arial" w:hAnsi="Arial" w:cs="Arial"/>
          <w:lang w:eastAsia="en-GB"/>
        </w:rPr>
        <w:t>Volume D</w:t>
      </w:r>
      <w:r w:rsidRPr="00F13C0B">
        <w:rPr>
          <w:rFonts w:ascii="Arial" w:hAnsi="Arial" w:cs="Arial"/>
          <w:lang w:eastAsia="en-GB"/>
        </w:rPr>
        <w:t xml:space="preserve">iscounts as required. </w:t>
      </w:r>
    </w:p>
    <w:p w14:paraId="6F7357F7"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“Tender” is the offer that you are making to the Authority;</w:t>
      </w:r>
    </w:p>
    <w:p w14:paraId="37028888" w14:textId="472DC75D" w:rsidR="00517003" w:rsidRPr="00F13C0B" w:rsidRDefault="00517003" w:rsidP="00D32ED2">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“Tenderer” means the economic operator or Contractor Group (including sub-contractors in both instances) invited to submit a response to this Invitation to </w:t>
      </w:r>
      <w:r w:rsidR="00660B65" w:rsidRPr="00F13C0B">
        <w:rPr>
          <w:rFonts w:ascii="Arial" w:eastAsia="Times New Roman" w:hAnsi="Arial" w:cs="Arial"/>
          <w:spacing w:val="-2"/>
          <w:lang w:val="en-GB"/>
        </w:rPr>
        <w:t>Negotiate</w:t>
      </w:r>
      <w:r w:rsidR="0023301D" w:rsidRPr="00F13C0B">
        <w:rPr>
          <w:rFonts w:ascii="Arial" w:eastAsia="Times New Roman" w:hAnsi="Arial" w:cs="Arial"/>
          <w:spacing w:val="-2"/>
          <w:lang w:val="en-GB"/>
        </w:rPr>
        <w:t xml:space="preserve">. </w:t>
      </w:r>
      <w:r w:rsidRPr="00F13C0B">
        <w:rPr>
          <w:rFonts w:ascii="Arial" w:eastAsia="Times New Roman" w:hAnsi="Arial" w:cs="Arial"/>
          <w:spacing w:val="-2"/>
          <w:lang w:val="en-GB"/>
        </w:rPr>
        <w:t>Where “you” is used this means an action on you the Tenderer;</w:t>
      </w:r>
    </w:p>
    <w:p w14:paraId="773C8F29" w14:textId="45D5A593"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“Statement of Requirement” details the technical requirements and acceptance criteria</w:t>
      </w:r>
      <w:r w:rsidRPr="00F13C0B">
        <w:rPr>
          <w:rFonts w:ascii="Arial" w:eastAsia="Times New Roman" w:hAnsi="Arial" w:cs="Arial"/>
          <w:color w:val="FF0000"/>
          <w:spacing w:val="-2"/>
          <w:lang w:val="en-GB"/>
        </w:rPr>
        <w:t xml:space="preserve"> </w:t>
      </w:r>
      <w:r w:rsidRPr="00F13C0B">
        <w:rPr>
          <w:rFonts w:ascii="Arial" w:eastAsia="Times New Roman" w:hAnsi="Arial" w:cs="Arial"/>
          <w:spacing w:val="-2"/>
          <w:lang w:val="en-GB"/>
        </w:rPr>
        <w:t>o</w:t>
      </w:r>
      <w:r w:rsidR="00513A83">
        <w:rPr>
          <w:rFonts w:ascii="Arial" w:eastAsia="Times New Roman" w:hAnsi="Arial" w:cs="Arial"/>
          <w:spacing w:val="-2"/>
          <w:lang w:val="en-GB"/>
        </w:rPr>
        <w:t xml:space="preserve">f the Contractor Deliverables. </w:t>
      </w:r>
      <w:r w:rsidRPr="00F13C0B">
        <w:rPr>
          <w:rFonts w:ascii="Arial" w:eastAsia="Times New Roman" w:hAnsi="Arial" w:cs="Arial"/>
          <w:spacing w:val="-2"/>
          <w:lang w:val="en-GB"/>
        </w:rPr>
        <w:t>The Statement of Requirement is attached at Schedule A (</w:t>
      </w:r>
      <w:r w:rsidRPr="00F13C0B">
        <w:rPr>
          <w:rFonts w:ascii="Arial" w:eastAsia="Times New Roman" w:hAnsi="Arial" w:cs="Arial"/>
          <w:i/>
          <w:iCs/>
          <w:spacing w:val="-2"/>
          <w:lang w:val="en-GB"/>
        </w:rPr>
        <w:t>Requirements</w:t>
      </w:r>
      <w:r w:rsidRPr="00F13C0B">
        <w:rPr>
          <w:rFonts w:ascii="Arial" w:eastAsia="Times New Roman" w:hAnsi="Arial" w:cs="Arial"/>
          <w:spacing w:val="-2"/>
          <w:lang w:val="en-GB"/>
        </w:rPr>
        <w:t xml:space="preserve">) to the Contract Conditions; </w:t>
      </w:r>
    </w:p>
    <w:p w14:paraId="694D1C37" w14:textId="77777777" w:rsidR="00517003" w:rsidRPr="00F13C0B" w:rsidRDefault="00517003" w:rsidP="00D32ED2">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"Tasking Process" means the processes set out in Appendix 1 to Schedule C (</w:t>
      </w:r>
      <w:r w:rsidRPr="00F13C0B">
        <w:rPr>
          <w:rFonts w:ascii="Arial" w:eastAsia="Times New Roman" w:hAnsi="Arial" w:cs="Arial"/>
          <w:i/>
          <w:iCs/>
          <w:spacing w:val="-2"/>
          <w:lang w:val="en-GB"/>
        </w:rPr>
        <w:t>Contract Management and Tasking</w:t>
      </w:r>
      <w:r w:rsidRPr="00F13C0B">
        <w:rPr>
          <w:rFonts w:ascii="Arial" w:eastAsia="Times New Roman" w:hAnsi="Arial" w:cs="Arial"/>
          <w:spacing w:val="-2"/>
          <w:lang w:val="en-GB"/>
        </w:rPr>
        <w:t>) of the Contract Conditions; and</w:t>
      </w:r>
    </w:p>
    <w:p w14:paraId="4E4061CA"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“Third Party” is any person who is not an employee of the Tenderer.</w:t>
      </w:r>
    </w:p>
    <w:p w14:paraId="16F46D3C" w14:textId="77777777" w:rsidR="00517003" w:rsidRPr="00F13C0B" w:rsidRDefault="2D8A7F20" w:rsidP="2D8A7F20">
      <w:pPr>
        <w:keepNext/>
        <w:spacing w:before="240" w:after="60"/>
        <w:rPr>
          <w:rFonts w:ascii="Arial" w:eastAsia="Times New Roman" w:hAnsi="Arial" w:cs="Arial"/>
          <w:b/>
          <w:bCs/>
          <w:lang w:val="en-GB"/>
        </w:rPr>
      </w:pPr>
      <w:bookmarkStart w:id="4" w:name="_Toc467524010"/>
      <w:bookmarkStart w:id="5" w:name="_Toc467524250"/>
      <w:bookmarkStart w:id="6" w:name="_Toc467524353"/>
      <w:bookmarkStart w:id="7" w:name="_Toc468389170"/>
      <w:r w:rsidRPr="00F13C0B">
        <w:rPr>
          <w:rFonts w:ascii="Arial" w:eastAsia="Times New Roman" w:hAnsi="Arial" w:cs="Arial"/>
          <w:b/>
          <w:bCs/>
          <w:lang w:val="en-GB"/>
        </w:rPr>
        <w:t>Purpose</w:t>
      </w:r>
      <w:bookmarkEnd w:id="4"/>
      <w:bookmarkEnd w:id="5"/>
      <w:bookmarkEnd w:id="6"/>
      <w:bookmarkEnd w:id="7"/>
    </w:p>
    <w:p w14:paraId="3A0F4B06" w14:textId="6F632C1E" w:rsidR="00517003" w:rsidRPr="00F13C0B" w:rsidRDefault="00517003" w:rsidP="00D32ED2">
      <w:pPr>
        <w:keepNext/>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The</w:t>
      </w:r>
      <w:r w:rsidRPr="00F13C0B">
        <w:rPr>
          <w:rFonts w:ascii="Arial" w:eastAsia="Times New Roman" w:hAnsi="Arial" w:cs="Arial"/>
          <w:lang w:val="en-GB"/>
        </w:rPr>
        <w:t xml:space="preserve"> purpose of this </w:t>
      </w:r>
      <w:r w:rsidR="007565A6" w:rsidRPr="00F13C0B">
        <w:rPr>
          <w:rFonts w:ascii="Arial" w:eastAsia="Times New Roman" w:hAnsi="Arial" w:cs="Arial"/>
          <w:lang w:val="en-GB"/>
        </w:rPr>
        <w:t>ITN</w:t>
      </w:r>
      <w:r w:rsidRPr="00F13C0B">
        <w:rPr>
          <w:rFonts w:ascii="Arial" w:eastAsia="Times New Roman" w:hAnsi="Arial" w:cs="Arial"/>
          <w:lang w:val="en-GB"/>
        </w:rPr>
        <w:t xml:space="preserve"> is to invite you to propose a solution that meets the Authority's criteria for best price/quality ratio in accordance with the</w:t>
      </w:r>
      <w:r w:rsidR="007565A6" w:rsidRPr="00F13C0B">
        <w:rPr>
          <w:rFonts w:ascii="Arial" w:eastAsia="Times New Roman" w:hAnsi="Arial" w:cs="Arial"/>
          <w:lang w:val="en-GB"/>
        </w:rPr>
        <w:t xml:space="preserve"> Defence Security</w:t>
      </w:r>
      <w:r w:rsidRPr="00F13C0B">
        <w:rPr>
          <w:rFonts w:ascii="Arial" w:eastAsia="Times New Roman" w:hAnsi="Arial" w:cs="Arial"/>
          <w:lang w:val="en-GB"/>
        </w:rPr>
        <w:t xml:space="preserve"> P</w:t>
      </w:r>
      <w:r w:rsidR="007565A6" w:rsidRPr="00F13C0B">
        <w:rPr>
          <w:rFonts w:ascii="Arial" w:eastAsia="Times New Roman" w:hAnsi="Arial" w:cs="Arial"/>
          <w:lang w:val="en-GB"/>
        </w:rPr>
        <w:t>ublic Contracts Regulations 2011</w:t>
      </w:r>
      <w:r w:rsidRPr="00F13C0B">
        <w:rPr>
          <w:rFonts w:ascii="Arial" w:eastAsia="Times New Roman" w:hAnsi="Arial" w:cs="Arial"/>
          <w:lang w:val="en-GB"/>
        </w:rPr>
        <w:t xml:space="preserve"> to mee</w:t>
      </w:r>
      <w:r w:rsidR="0023301D" w:rsidRPr="00F13C0B">
        <w:rPr>
          <w:rFonts w:ascii="Arial" w:eastAsia="Times New Roman" w:hAnsi="Arial" w:cs="Arial"/>
          <w:lang w:val="en-GB"/>
        </w:rPr>
        <w:t xml:space="preserve">t the Authority’s requirement. </w:t>
      </w:r>
      <w:r w:rsidRPr="00F13C0B">
        <w:rPr>
          <w:rFonts w:ascii="Arial" w:eastAsia="Times New Roman" w:hAnsi="Arial" w:cs="Arial"/>
          <w:lang w:val="en-GB"/>
        </w:rPr>
        <w:t xml:space="preserve">This documentation explains and sets out the: </w:t>
      </w:r>
    </w:p>
    <w:p w14:paraId="77BDEFCE"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Tender process and timetable for the next stages of the procurement; </w:t>
      </w:r>
    </w:p>
    <w:p w14:paraId="4CA5AEBE"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instructions and conditions that govern this competition; </w:t>
      </w:r>
    </w:p>
    <w:p w14:paraId="0B2D8113"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 xml:space="preserve">information you must include in your Tender and the required format; </w:t>
      </w:r>
    </w:p>
    <w:p w14:paraId="6BBD6568"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administrative arrangements for the receipt and evaluation of Tenders; and</w:t>
      </w:r>
    </w:p>
    <w:p w14:paraId="5BE826C3"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lang w:val="en-GB"/>
        </w:rPr>
        <w:t>Contract Conditions that shall apply in the event that the Authority awards a contract following this competition.</w:t>
      </w:r>
    </w:p>
    <w:p w14:paraId="7423FAE7"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lang w:val="en-GB"/>
        </w:rPr>
        <w:t>The</w:t>
      </w:r>
      <w:r w:rsidRPr="00F13C0B">
        <w:rPr>
          <w:rFonts w:ascii="Arial" w:eastAsia="Times New Roman" w:hAnsi="Arial" w:cs="Arial"/>
          <w:spacing w:val="-2"/>
          <w:lang w:val="en-GB"/>
        </w:rPr>
        <w:t xml:space="preserve"> sections in this </w:t>
      </w:r>
      <w:r w:rsidR="006613FB" w:rsidRPr="00F13C0B">
        <w:rPr>
          <w:rFonts w:ascii="Arial" w:eastAsia="Times New Roman" w:hAnsi="Arial" w:cs="Arial"/>
          <w:spacing w:val="-2"/>
          <w:lang w:val="en-GB"/>
        </w:rPr>
        <w:t>ITN</w:t>
      </w:r>
      <w:r w:rsidRPr="00F13C0B">
        <w:rPr>
          <w:rFonts w:ascii="Arial" w:eastAsia="Times New Roman" w:hAnsi="Arial" w:cs="Arial"/>
          <w:spacing w:val="-2"/>
          <w:lang w:val="en-GB"/>
        </w:rPr>
        <w:t xml:space="preserve"> and associated documents are str</w:t>
      </w:r>
      <w:r w:rsidR="00F23789" w:rsidRPr="00F13C0B">
        <w:rPr>
          <w:rFonts w:ascii="Arial" w:eastAsia="Times New Roman" w:hAnsi="Arial" w:cs="Arial"/>
          <w:spacing w:val="-2"/>
          <w:lang w:val="en-GB"/>
        </w:rPr>
        <w:t>uctured in line with a generic T</w:t>
      </w:r>
      <w:r w:rsidRPr="00F13C0B">
        <w:rPr>
          <w:rFonts w:ascii="Arial" w:eastAsia="Times New Roman" w:hAnsi="Arial" w:cs="Arial"/>
          <w:spacing w:val="-2"/>
          <w:lang w:val="en-GB"/>
        </w:rPr>
        <w:t>endering process and do not indicate importance / precedence.</w:t>
      </w:r>
    </w:p>
    <w:p w14:paraId="235D579F"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This </w:t>
      </w:r>
      <w:r w:rsidR="006613FB" w:rsidRPr="00F13C0B">
        <w:rPr>
          <w:rFonts w:ascii="Arial" w:eastAsia="Times New Roman" w:hAnsi="Arial" w:cs="Arial"/>
          <w:lang w:val="en-GB"/>
        </w:rPr>
        <w:t>ITN</w:t>
      </w:r>
      <w:r w:rsidRPr="00F13C0B">
        <w:rPr>
          <w:rFonts w:ascii="Arial" w:eastAsia="Times New Roman" w:hAnsi="Arial" w:cs="Arial"/>
          <w:spacing w:val="-2"/>
          <w:lang w:val="en-GB"/>
        </w:rPr>
        <w:t xml:space="preserve"> has been issued to all potential Tenderers chosen durin</w:t>
      </w:r>
      <w:r w:rsidR="00401064" w:rsidRPr="00F13C0B">
        <w:rPr>
          <w:rFonts w:ascii="Arial" w:eastAsia="Times New Roman" w:hAnsi="Arial" w:cs="Arial"/>
          <w:spacing w:val="-2"/>
          <w:lang w:val="en-GB"/>
        </w:rPr>
        <w:t>g the supplier selection stage.</w:t>
      </w:r>
    </w:p>
    <w:p w14:paraId="4EF73139"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r w:rsidRPr="00F13C0B">
        <w:rPr>
          <w:rFonts w:ascii="Arial" w:eastAsia="Times New Roman" w:hAnsi="Arial" w:cs="Arial"/>
          <w:spacing w:val="-2"/>
          <w:lang w:val="en-GB"/>
        </w:rPr>
        <w:t xml:space="preserve">The </w:t>
      </w:r>
      <w:r w:rsidRPr="00F13C0B">
        <w:rPr>
          <w:rFonts w:ascii="Arial" w:eastAsia="Times New Roman" w:hAnsi="Arial" w:cs="Arial"/>
          <w:lang w:val="en-GB"/>
        </w:rPr>
        <w:t>requirement was advertised by the Authority in the</w:t>
      </w:r>
      <w:r w:rsidRPr="00F13C0B">
        <w:rPr>
          <w:rFonts w:ascii="Arial" w:eastAsia="Times New Roman" w:hAnsi="Arial" w:cs="Arial"/>
          <w:color w:val="FF0000"/>
          <w:lang w:val="en-GB"/>
        </w:rPr>
        <w:t xml:space="preserve"> </w:t>
      </w:r>
      <w:r w:rsidRPr="00F13C0B">
        <w:rPr>
          <w:rFonts w:ascii="Arial" w:eastAsia="Times New Roman" w:hAnsi="Arial" w:cs="Arial"/>
          <w:lang w:val="en-GB"/>
        </w:rPr>
        <w:t xml:space="preserve">Official Journal of the European Union dated </w:t>
      </w:r>
      <w:r w:rsidR="006613FB" w:rsidRPr="00F13C0B">
        <w:rPr>
          <w:rFonts w:ascii="Arial" w:eastAsia="Times New Roman" w:hAnsi="Arial" w:cs="Arial"/>
          <w:lang w:val="en-GB"/>
        </w:rPr>
        <w:t xml:space="preserve">19 January 2018 </w:t>
      </w:r>
      <w:r w:rsidRPr="00F13C0B">
        <w:rPr>
          <w:rFonts w:ascii="Arial" w:eastAsia="Times New Roman" w:hAnsi="Arial" w:cs="Arial"/>
          <w:lang w:val="en-GB"/>
        </w:rPr>
        <w:t xml:space="preserve">with reference to the requirement for </w:t>
      </w:r>
      <w:r w:rsidR="006613FB" w:rsidRPr="00F13C0B">
        <w:rPr>
          <w:rFonts w:ascii="Arial" w:eastAsia="Times New Roman" w:hAnsi="Arial" w:cs="Arial"/>
          <w:lang w:val="en-GB"/>
        </w:rPr>
        <w:t>a Programme Delivery Partner</w:t>
      </w:r>
      <w:r w:rsidRPr="00F13C0B">
        <w:rPr>
          <w:rFonts w:ascii="Arial" w:eastAsia="Times New Roman" w:hAnsi="Arial" w:cs="Arial"/>
          <w:lang w:val="en-GB"/>
        </w:rPr>
        <w:t xml:space="preserve"> fo</w:t>
      </w:r>
      <w:r w:rsidR="006613FB" w:rsidRPr="00F13C0B">
        <w:rPr>
          <w:rFonts w:ascii="Arial" w:eastAsia="Times New Roman" w:hAnsi="Arial" w:cs="Arial"/>
          <w:lang w:val="en-GB"/>
        </w:rPr>
        <w:t>llowing the Negotiated</w:t>
      </w:r>
      <w:r w:rsidRPr="00F13C0B">
        <w:rPr>
          <w:rFonts w:ascii="Arial" w:eastAsia="Times New Roman" w:hAnsi="Arial" w:cs="Arial"/>
          <w:lang w:val="en-GB"/>
        </w:rPr>
        <w:t xml:space="preserve"> procedure under the</w:t>
      </w:r>
      <w:r w:rsidR="006613FB" w:rsidRPr="00F13C0B">
        <w:rPr>
          <w:rFonts w:ascii="Arial" w:eastAsia="Times New Roman" w:hAnsi="Arial" w:cs="Arial"/>
          <w:lang w:val="en-GB"/>
        </w:rPr>
        <w:t xml:space="preserve"> Defence Security</w:t>
      </w:r>
      <w:r w:rsidRPr="00F13C0B">
        <w:rPr>
          <w:rFonts w:ascii="Arial" w:eastAsia="Times New Roman" w:hAnsi="Arial" w:cs="Arial"/>
          <w:lang w:val="en-GB"/>
        </w:rPr>
        <w:t xml:space="preserve"> P</w:t>
      </w:r>
      <w:r w:rsidR="006613FB" w:rsidRPr="00F13C0B">
        <w:rPr>
          <w:rFonts w:ascii="Arial" w:eastAsia="Times New Roman" w:hAnsi="Arial" w:cs="Arial"/>
          <w:lang w:val="en-GB"/>
        </w:rPr>
        <w:t>ublic Contracts Regulations 2011</w:t>
      </w:r>
      <w:r w:rsidRPr="00F13C0B">
        <w:rPr>
          <w:rFonts w:ascii="Arial" w:eastAsia="Times New Roman" w:hAnsi="Arial" w:cs="Arial"/>
          <w:lang w:val="en-GB"/>
        </w:rPr>
        <w:t xml:space="preserve">. </w:t>
      </w:r>
    </w:p>
    <w:p w14:paraId="7C2835F7" w14:textId="77777777" w:rsidR="00517003" w:rsidRPr="00F13C0B" w:rsidRDefault="00517003"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rPr>
      </w:pPr>
      <w:bookmarkStart w:id="8" w:name="_Ref467492464"/>
      <w:r w:rsidRPr="00F13C0B">
        <w:rPr>
          <w:rFonts w:ascii="Arial" w:eastAsia="Times New Roman" w:hAnsi="Arial" w:cs="Arial"/>
          <w:spacing w:val="-2"/>
          <w:lang w:val="en-GB"/>
        </w:rPr>
        <w:t xml:space="preserve">In continuing with this competition following the DPQQ, you confirm that you agree to the terms and </w:t>
      </w:r>
      <w:r w:rsidRPr="00F13C0B">
        <w:rPr>
          <w:rFonts w:ascii="Arial" w:eastAsia="Times New Roman" w:hAnsi="Arial" w:cs="Arial"/>
          <w:lang w:val="en-GB"/>
        </w:rPr>
        <w:t>conditions</w:t>
      </w:r>
      <w:r w:rsidRPr="00F13C0B">
        <w:rPr>
          <w:rFonts w:ascii="Arial" w:eastAsia="Times New Roman" w:hAnsi="Arial" w:cs="Arial"/>
          <w:spacing w:val="-2"/>
          <w:lang w:val="en-GB"/>
        </w:rPr>
        <w:t xml:space="preserve"> set out in this </w:t>
      </w:r>
      <w:r w:rsidR="006613FB" w:rsidRPr="00F13C0B">
        <w:rPr>
          <w:rFonts w:ascii="Arial" w:eastAsia="Times New Roman" w:hAnsi="Arial" w:cs="Arial"/>
          <w:spacing w:val="-2"/>
          <w:lang w:val="en-GB"/>
        </w:rPr>
        <w:t>ITN</w:t>
      </w:r>
      <w:r w:rsidRPr="00F13C0B">
        <w:rPr>
          <w:rFonts w:ascii="Arial" w:eastAsia="Times New Roman" w:hAnsi="Arial" w:cs="Arial"/>
          <w:spacing w:val="-2"/>
          <w:lang w:val="en-GB"/>
        </w:rPr>
        <w:t>.</w:t>
      </w:r>
      <w:bookmarkEnd w:id="8"/>
    </w:p>
    <w:p w14:paraId="2DAB31E7" w14:textId="77777777" w:rsidR="00517003" w:rsidRPr="00F13C0B" w:rsidRDefault="2D8A7F20" w:rsidP="2D8A7F20">
      <w:pPr>
        <w:keepNext/>
        <w:spacing w:before="240" w:after="60"/>
        <w:rPr>
          <w:rFonts w:ascii="Arial" w:eastAsia="Times New Roman" w:hAnsi="Arial" w:cs="Arial"/>
          <w:b/>
          <w:bCs/>
          <w:lang w:val="en-GB" w:eastAsia="en-GB"/>
        </w:rPr>
      </w:pPr>
      <w:bookmarkStart w:id="9" w:name="_Toc467524011"/>
      <w:bookmarkStart w:id="10" w:name="_Toc467524251"/>
      <w:bookmarkStart w:id="11" w:name="_Toc467524354"/>
      <w:bookmarkStart w:id="12" w:name="_Toc468389171"/>
      <w:r w:rsidRPr="00F13C0B">
        <w:rPr>
          <w:rFonts w:ascii="Arial" w:eastAsia="Times New Roman" w:hAnsi="Arial" w:cs="Arial"/>
          <w:b/>
          <w:bCs/>
          <w:lang w:val="en-GB"/>
        </w:rPr>
        <w:t>ITN Documentation and ITN Material</w:t>
      </w:r>
      <w:bookmarkEnd w:id="9"/>
      <w:bookmarkEnd w:id="10"/>
      <w:bookmarkEnd w:id="11"/>
      <w:bookmarkEnd w:id="12"/>
    </w:p>
    <w:p w14:paraId="1BA6376C" w14:textId="77777777" w:rsidR="00517003" w:rsidRPr="00F13C0B" w:rsidRDefault="2D8A7F20" w:rsidP="00450ECC">
      <w:pPr>
        <w:numPr>
          <w:ilvl w:val="0"/>
          <w:numId w:val="22"/>
        </w:numPr>
        <w:tabs>
          <w:tab w:val="left" w:pos="-720"/>
          <w:tab w:val="num" w:pos="567"/>
        </w:tabs>
        <w:suppressAutoHyphens/>
        <w:spacing w:before="120" w:after="120"/>
        <w:ind w:left="567" w:hanging="567"/>
        <w:rPr>
          <w:rFonts w:ascii="Arial" w:eastAsia="Times New Roman" w:hAnsi="Arial" w:cs="Arial"/>
          <w:lang w:val="en-GB" w:eastAsia="en-GB"/>
        </w:rPr>
      </w:pPr>
      <w:bookmarkStart w:id="13" w:name="_Ref467653544"/>
      <w:r w:rsidRPr="00F13C0B">
        <w:rPr>
          <w:rFonts w:ascii="Arial" w:eastAsia="Times New Roman" w:hAnsi="Arial" w:cs="Arial"/>
          <w:lang w:val="en-GB" w:eastAsia="en-GB"/>
        </w:rPr>
        <w:t xml:space="preserve">ITN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ITN.  ITN Material means any other material (including patterns and samples), equipment or software issued to you, or to which you have been granted access, by the Authority for </w:t>
      </w:r>
      <w:r w:rsidRPr="00F13C0B">
        <w:rPr>
          <w:rFonts w:ascii="Arial" w:eastAsia="Times New Roman" w:hAnsi="Arial" w:cs="Arial"/>
          <w:lang w:val="en-GB" w:eastAsia="en-GB"/>
        </w:rPr>
        <w:lastRenderedPageBreak/>
        <w:t>the purposes of responding to this ITN. ITN Documentation, ITN Material and any Intellectual Property Rights (IPR) in them shall remain the property of the Authority or other Third Party owners and is released solely for the purposes of enabling you to submit a Tender. You must:</w:t>
      </w:r>
      <w:bookmarkEnd w:id="13"/>
    </w:p>
    <w:p w14:paraId="52A8EF2B"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take</w:t>
      </w:r>
      <w:r w:rsidRPr="00F13C0B">
        <w:rPr>
          <w:rFonts w:ascii="Arial" w:eastAsia="Times New Roman" w:hAnsi="Arial" w:cs="Arial"/>
          <w:lang w:val="en-GB" w:eastAsia="en-GB"/>
        </w:rPr>
        <w:t xml:space="preserve"> responsibility for the safe custody of the ITN Documentation and ITN Material and for all loss and damage sustained to it while in your care;</w:t>
      </w:r>
    </w:p>
    <w:p w14:paraId="35EC22A8"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not</w:t>
      </w:r>
      <w:r w:rsidRPr="00F13C0B">
        <w:rPr>
          <w:rFonts w:ascii="Arial" w:eastAsia="Times New Roman" w:hAnsi="Arial" w:cs="Arial"/>
          <w:lang w:val="en-GB" w:eastAsia="en-GB"/>
        </w:rPr>
        <w:t xml:space="preserve"> copy or disclose the ITN Documentation or any part of it to anyone other than the bid team involved in preparing your Tender, and not use it except for the purpose of responding to this ITN;</w:t>
      </w:r>
    </w:p>
    <w:p w14:paraId="3EFA5F4C"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bookmarkStart w:id="14" w:name="_Ref467364683"/>
      <w:r w:rsidRPr="00F13C0B">
        <w:rPr>
          <w:rFonts w:ascii="Arial" w:eastAsia="Times New Roman" w:hAnsi="Arial" w:cs="Arial"/>
          <w:lang w:val="en-GB"/>
        </w:rPr>
        <w:t>seek</w:t>
      </w:r>
      <w:r w:rsidRPr="00F13C0B">
        <w:rPr>
          <w:rFonts w:ascii="Arial" w:eastAsia="Times New Roman" w:hAnsi="Arial" w:cs="Arial"/>
          <w:lang w:val="en-GB" w:eastAsia="en-GB"/>
        </w:rPr>
        <w:t xml:space="preserve"> written approval from the Authority if you need to provide access to any ITN Documentation or ITN Material to any Third Party (other than your legal and financial advisors); </w:t>
      </w:r>
      <w:bookmarkEnd w:id="14"/>
    </w:p>
    <w:p w14:paraId="2626BF67" w14:textId="77777777" w:rsidR="00517003" w:rsidRPr="00F13C0B" w:rsidRDefault="00517003"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eastAsia="en-GB"/>
        </w:rPr>
        <w:t xml:space="preserve">abide by any reasonable conditions imposed by the Authority in giving its approval </w:t>
      </w:r>
      <w:r w:rsidRPr="00F13C0B">
        <w:rPr>
          <w:rFonts w:ascii="Arial" w:eastAsia="Times New Roman" w:hAnsi="Arial" w:cs="Arial"/>
          <w:lang w:val="en-GB"/>
        </w:rPr>
        <w:t>under</w:t>
      </w:r>
      <w:r w:rsidRPr="00F13C0B">
        <w:rPr>
          <w:rFonts w:ascii="Arial" w:eastAsia="Times New Roman" w:hAnsi="Arial" w:cs="Arial"/>
          <w:lang w:val="en-GB" w:eastAsia="en-GB"/>
        </w:rPr>
        <w:t xml:space="preserve"> sub-Paragraph </w:t>
      </w:r>
      <w:r w:rsidRPr="00F13C0B">
        <w:rPr>
          <w:rFonts w:ascii="Arial" w:hAnsi="Arial" w:cs="Arial"/>
        </w:rPr>
        <w:fldChar w:fldCharType="begin"/>
      </w:r>
      <w:r w:rsidRPr="00F13C0B">
        <w:rPr>
          <w:rFonts w:ascii="Arial" w:eastAsia="Times New Roman" w:hAnsi="Arial" w:cs="Arial"/>
          <w:bCs/>
          <w:lang w:val="en-GB" w:eastAsia="en-GB"/>
        </w:rPr>
        <w:instrText xml:space="preserve"> REF _Ref467364683 \w \h </w:instrText>
      </w:r>
      <w:r w:rsidR="006613FB" w:rsidRPr="00F13C0B">
        <w:rPr>
          <w:rFonts w:ascii="Arial" w:eastAsia="Times New Roman" w:hAnsi="Arial" w:cs="Arial"/>
          <w:bCs/>
          <w:lang w:val="en-GB" w:eastAsia="en-GB"/>
        </w:rPr>
        <w:instrText xml:space="preserve"> \* MERGEFORMAT </w:instrText>
      </w:r>
      <w:r w:rsidRPr="00F13C0B">
        <w:rPr>
          <w:rFonts w:ascii="Arial" w:hAnsi="Arial" w:cs="Arial"/>
        </w:rPr>
      </w:r>
      <w:r w:rsidRPr="00F13C0B">
        <w:rPr>
          <w:rFonts w:ascii="Arial" w:eastAsia="Times New Roman" w:hAnsi="Arial" w:cs="Arial"/>
          <w:bCs/>
          <w:lang w:val="en-GB" w:eastAsia="en-GB"/>
        </w:rPr>
        <w:fldChar w:fldCharType="separate"/>
      </w:r>
      <w:r w:rsidR="00E460A7" w:rsidRPr="00E460A7">
        <w:rPr>
          <w:rFonts w:ascii="Arial" w:eastAsia="Times New Roman" w:hAnsi="Arial" w:cs="Arial"/>
          <w:lang w:val="en-GB" w:eastAsia="en-GB"/>
        </w:rPr>
        <w:t>A31.c</w:t>
      </w:r>
      <w:r w:rsidRPr="00F13C0B">
        <w:rPr>
          <w:rFonts w:ascii="Arial" w:hAnsi="Arial" w:cs="Arial"/>
        </w:rPr>
        <w:fldChar w:fldCharType="end"/>
      </w:r>
      <w:r w:rsidRPr="00F13C0B">
        <w:rPr>
          <w:rFonts w:ascii="Arial" w:eastAsia="Times New Roman" w:hAnsi="Arial" w:cs="Arial"/>
          <w:lang w:val="en-GB" w:eastAsia="en-GB"/>
        </w:rPr>
        <w:t xml:space="preserve">, which at a minimum will require you to ensure any disclosure to a Third Party is made by you in confidence.  Alternatively, due to IPR issues for example, the disclosure may be made in confidence directly by the Authority;  </w:t>
      </w:r>
    </w:p>
    <w:p w14:paraId="37898F43"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accept that any further disclosure of ITN Documentation, or further use of ITN Do</w:t>
      </w:r>
      <w:r w:rsidRPr="00F13C0B">
        <w:rPr>
          <w:rFonts w:ascii="Arial" w:eastAsia="Times New Roman" w:hAnsi="Arial" w:cs="Arial"/>
          <w:lang w:val="en-GB" w:eastAsia="en-GB"/>
        </w:rPr>
        <w:t xml:space="preserve">cumentation or ITN Material, or derived information without the Authority’s written approval may make you liable for a claim for breach of confidence and / or infringement of IPR, a remedy which may involve a claim for compensation; </w:t>
      </w:r>
    </w:p>
    <w:p w14:paraId="3349C3B3"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inform</w:t>
      </w:r>
      <w:r w:rsidRPr="00F13C0B">
        <w:rPr>
          <w:rFonts w:ascii="Arial" w:eastAsia="Times New Roman" w:hAnsi="Arial" w:cs="Arial"/>
          <w:lang w:val="en-GB" w:eastAsia="en-GB"/>
        </w:rPr>
        <w:t xml:space="preserve"> the Commercial Officer if you decide not to submit a Tender;</w:t>
      </w:r>
    </w:p>
    <w:p w14:paraId="2FE57302"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rPr>
        <w:t>immediately</w:t>
      </w:r>
      <w:r w:rsidRPr="00F13C0B">
        <w:rPr>
          <w:rFonts w:ascii="Arial" w:eastAsia="Times New Roman" w:hAnsi="Arial" w:cs="Arial"/>
          <w:lang w:val="en-GB" w:eastAsia="en-GB"/>
        </w:rPr>
        <w:t xml:space="preserve"> return or destroy all ITN Documentation, ITN Material and derived information of an unmarked nature, should you decide not to respond to this ITN, or you are notified by the Authority that your Tender has been unsuccessful; and </w:t>
      </w:r>
    </w:p>
    <w:p w14:paraId="1079EA6C" w14:textId="77777777" w:rsidR="00517003" w:rsidRPr="00F13C0B" w:rsidRDefault="2D8A7F20" w:rsidP="00450ECC">
      <w:pPr>
        <w:numPr>
          <w:ilvl w:val="1"/>
          <w:numId w:val="22"/>
        </w:numPr>
        <w:spacing w:before="120" w:after="120"/>
        <w:ind w:left="1434" w:hanging="357"/>
        <w:jc w:val="both"/>
        <w:rPr>
          <w:rFonts w:ascii="Arial" w:eastAsia="Times New Roman" w:hAnsi="Arial" w:cs="Arial"/>
          <w:lang w:val="en-GB" w:eastAsia="en-GB"/>
        </w:rPr>
      </w:pPr>
      <w:r w:rsidRPr="00F13C0B">
        <w:rPr>
          <w:rFonts w:ascii="Arial" w:eastAsia="Times New Roman" w:hAnsi="Arial" w:cs="Arial"/>
          <w:lang w:val="en-GB" w:eastAsia="en-GB"/>
        </w:rPr>
        <w:t>consult the named Commercial Officer</w:t>
      </w:r>
      <w:r w:rsidRPr="00F13C0B">
        <w:rPr>
          <w:rFonts w:ascii="Arial" w:eastAsia="Times New Roman" w:hAnsi="Arial" w:cs="Arial"/>
          <w:b/>
          <w:bCs/>
          <w:color w:val="FF0000"/>
          <w:lang w:val="en-GB" w:eastAsia="en-GB"/>
        </w:rPr>
        <w:t xml:space="preserve"> </w:t>
      </w:r>
      <w:r w:rsidRPr="00F13C0B">
        <w:rPr>
          <w:rFonts w:ascii="Arial" w:eastAsia="Times New Roman" w:hAnsi="Arial" w:cs="Arial"/>
          <w:lang w:val="en-GB" w:eastAsia="en-GB"/>
        </w:rPr>
        <w:t>to agree the appropriate return or destruction process if you are in receipt of ITN Documentation and ITN Material marked ‘OFFICIAL-SENSITIVE’ or ‘SECRET’.</w:t>
      </w:r>
    </w:p>
    <w:p w14:paraId="3022EAC8" w14:textId="77777777" w:rsidR="00517003" w:rsidRPr="00F13C0B" w:rsidRDefault="2D8A7F20" w:rsidP="2D8A7F20">
      <w:pPr>
        <w:keepNext/>
        <w:spacing w:before="240" w:after="60"/>
        <w:rPr>
          <w:rFonts w:ascii="Arial" w:eastAsia="Times New Roman" w:hAnsi="Arial" w:cs="Arial"/>
          <w:b/>
          <w:bCs/>
          <w:lang w:val="en-GB"/>
        </w:rPr>
      </w:pPr>
      <w:bookmarkStart w:id="15" w:name="_Toc467524012"/>
      <w:bookmarkStart w:id="16" w:name="_Toc467524252"/>
      <w:bookmarkStart w:id="17" w:name="_Toc467524355"/>
      <w:bookmarkStart w:id="18" w:name="_Toc468389172"/>
      <w:r w:rsidRPr="00F13C0B">
        <w:rPr>
          <w:rFonts w:ascii="Arial" w:eastAsia="Times New Roman" w:hAnsi="Arial" w:cs="Arial"/>
          <w:b/>
          <w:bCs/>
          <w:lang w:val="en-GB"/>
        </w:rPr>
        <w:t xml:space="preserve">Tender Expenses </w:t>
      </w:r>
      <w:bookmarkEnd w:id="15"/>
      <w:bookmarkEnd w:id="16"/>
      <w:bookmarkEnd w:id="17"/>
      <w:bookmarkEnd w:id="18"/>
    </w:p>
    <w:p w14:paraId="4695C150" w14:textId="17144CCE" w:rsidR="00517003" w:rsidRPr="00F13C0B" w:rsidRDefault="00517003" w:rsidP="00D32ED2">
      <w:pPr>
        <w:numPr>
          <w:ilvl w:val="0"/>
          <w:numId w:val="22"/>
        </w:numPr>
        <w:tabs>
          <w:tab w:val="left" w:pos="-720"/>
          <w:tab w:val="num" w:pos="567"/>
        </w:tabs>
        <w:suppressAutoHyphens/>
        <w:spacing w:before="120" w:after="120"/>
        <w:ind w:left="567" w:hanging="567"/>
        <w:jc w:val="both"/>
        <w:rPr>
          <w:rFonts w:ascii="Arial" w:eastAsia="Times New Roman" w:hAnsi="Arial" w:cs="Arial"/>
          <w:lang w:val="en-GB"/>
        </w:rPr>
      </w:pPr>
      <w:r w:rsidRPr="00F13C0B">
        <w:rPr>
          <w:rFonts w:ascii="Arial" w:eastAsia="Times New Roman" w:hAnsi="Arial" w:cs="Arial"/>
          <w:spacing w:val="-2"/>
          <w:lang w:val="en-GB"/>
        </w:rPr>
        <w:t>You will bear all costs associated with preparing and submitting your Tender.</w:t>
      </w:r>
      <w:r w:rsidR="00F23789" w:rsidRPr="00F13C0B">
        <w:rPr>
          <w:rFonts w:ascii="Arial" w:eastAsia="Times New Roman" w:hAnsi="Arial" w:cs="Arial"/>
          <w:spacing w:val="-2"/>
          <w:lang w:val="en-GB"/>
        </w:rPr>
        <w:t xml:space="preserve"> If the T</w:t>
      </w:r>
      <w:r w:rsidRPr="00F13C0B">
        <w:rPr>
          <w:rFonts w:ascii="Arial" w:eastAsia="Times New Roman" w:hAnsi="Arial" w:cs="Arial"/>
          <w:spacing w:val="-2"/>
          <w:lang w:val="en-GB"/>
        </w:rPr>
        <w:t>ender process is suspended, terminated or amended by the Authority, the Autho</w:t>
      </w:r>
      <w:r w:rsidR="0024105B" w:rsidRPr="00F13C0B">
        <w:rPr>
          <w:rFonts w:ascii="Arial" w:eastAsia="Times New Roman" w:hAnsi="Arial" w:cs="Arial"/>
          <w:spacing w:val="-2"/>
          <w:lang w:val="en-GB"/>
        </w:rPr>
        <w:t>rity will not reimburse you.</w:t>
      </w:r>
    </w:p>
    <w:p w14:paraId="7A25FEEA" w14:textId="77777777" w:rsidR="00517003" w:rsidRPr="00F13C0B" w:rsidRDefault="2D8A7F20" w:rsidP="2D8A7F20">
      <w:pPr>
        <w:keepNext/>
        <w:spacing w:before="240" w:after="60"/>
        <w:rPr>
          <w:rFonts w:ascii="Arial" w:eastAsia="Times New Roman" w:hAnsi="Arial" w:cs="Arial"/>
          <w:b/>
          <w:bCs/>
          <w:lang w:val="en-GB"/>
        </w:rPr>
      </w:pPr>
      <w:bookmarkStart w:id="19" w:name="_Toc467524013"/>
      <w:bookmarkStart w:id="20" w:name="_Toc467524253"/>
      <w:bookmarkStart w:id="21" w:name="_Toc467524356"/>
      <w:bookmarkStart w:id="22" w:name="_Toc468389173"/>
      <w:r w:rsidRPr="00F13C0B">
        <w:rPr>
          <w:rFonts w:ascii="Arial" w:eastAsia="Times New Roman" w:hAnsi="Arial" w:cs="Arial"/>
          <w:b/>
          <w:bCs/>
          <w:lang w:val="en-GB"/>
        </w:rPr>
        <w:t>Material Change of Control from Supplier Selection</w:t>
      </w:r>
      <w:bookmarkEnd w:id="19"/>
      <w:bookmarkEnd w:id="20"/>
      <w:bookmarkEnd w:id="21"/>
      <w:bookmarkEnd w:id="22"/>
    </w:p>
    <w:p w14:paraId="1EB14395" w14:textId="77777777" w:rsidR="00517003" w:rsidRPr="00F13C0B" w:rsidRDefault="00517003" w:rsidP="00D32ED2">
      <w:pPr>
        <w:numPr>
          <w:ilvl w:val="0"/>
          <w:numId w:val="22"/>
        </w:numPr>
        <w:tabs>
          <w:tab w:val="left" w:pos="-720"/>
          <w:tab w:val="num" w:pos="567"/>
        </w:tabs>
        <w:suppressAutoHyphens/>
        <w:spacing w:before="120" w:after="120"/>
        <w:ind w:left="567" w:hanging="567"/>
        <w:jc w:val="both"/>
        <w:rPr>
          <w:rFonts w:ascii="Arial" w:eastAsia="Times New Roman" w:hAnsi="Arial" w:cs="Arial"/>
          <w:lang w:val="en-GB"/>
        </w:rPr>
      </w:pPr>
      <w:bookmarkStart w:id="23" w:name="_Ref467365736"/>
      <w:r w:rsidRPr="00F13C0B">
        <w:rPr>
          <w:rFonts w:ascii="Arial" w:eastAsia="Times New Roman" w:hAnsi="Arial" w:cs="Arial"/>
          <w:lang w:val="en-GB" w:eastAsia="en-GB"/>
        </w:rPr>
        <w:t>You must inform the Authority in writing if there is any material change in control, composition or mem</w:t>
      </w:r>
      <w:r w:rsidRPr="00F13C0B">
        <w:rPr>
          <w:rFonts w:ascii="Arial" w:eastAsia="Times New Roman" w:hAnsi="Arial" w:cs="Arial"/>
          <w:spacing w:val="-2"/>
          <w:lang w:val="en-GB"/>
        </w:rPr>
        <w:t>bership of the Tenderer or any member of the Contractor Group at any time during the procurement process.</w:t>
      </w:r>
      <w:bookmarkEnd w:id="23"/>
    </w:p>
    <w:p w14:paraId="117A6640" w14:textId="77777777" w:rsidR="00517003" w:rsidRPr="00F13C0B" w:rsidRDefault="00517003" w:rsidP="00D32ED2">
      <w:pPr>
        <w:numPr>
          <w:ilvl w:val="0"/>
          <w:numId w:val="22"/>
        </w:numPr>
        <w:tabs>
          <w:tab w:val="left" w:pos="-720"/>
          <w:tab w:val="num" w:pos="567"/>
        </w:tabs>
        <w:suppressAutoHyphens/>
        <w:spacing w:before="120" w:after="120"/>
        <w:ind w:left="567" w:hanging="567"/>
        <w:jc w:val="both"/>
        <w:rPr>
          <w:rFonts w:ascii="Arial" w:eastAsia="Times New Roman" w:hAnsi="Arial" w:cs="Arial"/>
          <w:lang w:val="en-GB"/>
        </w:rPr>
      </w:pPr>
      <w:r w:rsidRPr="00F13C0B">
        <w:rPr>
          <w:rFonts w:ascii="Arial" w:eastAsia="Times New Roman" w:hAnsi="Arial" w:cs="Arial"/>
          <w:lang w:val="en-GB" w:eastAsia="en-GB"/>
        </w:rPr>
        <w:t>The</w:t>
      </w:r>
      <w:r w:rsidRPr="00F13C0B">
        <w:rPr>
          <w:rFonts w:ascii="Arial" w:eastAsia="Times New Roman" w:hAnsi="Arial" w:cs="Arial"/>
          <w:spacing w:val="-2"/>
          <w:lang w:val="en-GB"/>
        </w:rPr>
        <w:t xml:space="preserve"> Authority reserves the right to take any action it deems appropriate in the circumstances following a change described in Paragraph </w:t>
      </w:r>
      <w:r w:rsidRPr="00F13C0B">
        <w:rPr>
          <w:rFonts w:ascii="Arial" w:hAnsi="Arial" w:cs="Arial"/>
        </w:rPr>
        <w:fldChar w:fldCharType="begin"/>
      </w:r>
      <w:r w:rsidRPr="00F13C0B">
        <w:rPr>
          <w:rFonts w:ascii="Arial" w:eastAsia="Times New Roman" w:hAnsi="Arial" w:cs="Arial"/>
          <w:spacing w:val="-2"/>
          <w:lang w:val="en-GB"/>
        </w:rPr>
        <w:instrText xml:space="preserve"> REF _Ref467365736 \w \h </w:instrText>
      </w:r>
      <w:r w:rsidR="006613FB" w:rsidRPr="00F13C0B">
        <w:rPr>
          <w:rFonts w:ascii="Arial" w:eastAsia="Times New Roman" w:hAnsi="Arial" w:cs="Arial"/>
          <w:spacing w:val="-2"/>
          <w:lang w:val="en-GB"/>
        </w:rPr>
        <w:instrText xml:space="preserve"> \* MERGEFORMAT </w:instrText>
      </w:r>
      <w:r w:rsidRPr="00F13C0B">
        <w:rPr>
          <w:rFonts w:ascii="Arial" w:hAnsi="Arial" w:cs="Arial"/>
        </w:rPr>
      </w:r>
      <w:r w:rsidRPr="00F13C0B">
        <w:rPr>
          <w:rFonts w:ascii="Arial" w:eastAsia="Times New Roman" w:hAnsi="Arial" w:cs="Arial"/>
          <w:spacing w:val="-2"/>
          <w:lang w:val="en-GB"/>
        </w:rPr>
        <w:fldChar w:fldCharType="separate"/>
      </w:r>
      <w:r w:rsidR="00E460A7">
        <w:rPr>
          <w:rFonts w:ascii="Arial" w:eastAsia="Times New Roman" w:hAnsi="Arial" w:cs="Arial"/>
          <w:spacing w:val="-2"/>
          <w:lang w:val="en-GB"/>
        </w:rPr>
        <w:t>A33</w:t>
      </w:r>
      <w:r w:rsidRPr="00F13C0B">
        <w:rPr>
          <w:rFonts w:ascii="Arial" w:hAnsi="Arial" w:cs="Arial"/>
        </w:rPr>
        <w:fldChar w:fldCharType="end"/>
      </w:r>
      <w:r w:rsidR="0024105B" w:rsidRPr="00F13C0B">
        <w:rPr>
          <w:rFonts w:ascii="Arial" w:eastAsia="Times New Roman" w:hAnsi="Arial" w:cs="Arial"/>
          <w:spacing w:val="-2"/>
          <w:lang w:val="en-GB"/>
        </w:rPr>
        <w:t xml:space="preserve">. </w:t>
      </w:r>
      <w:r w:rsidRPr="00F13C0B">
        <w:rPr>
          <w:rFonts w:ascii="Arial" w:eastAsia="Times New Roman" w:hAnsi="Arial" w:cs="Arial"/>
          <w:spacing w:val="-2"/>
          <w:lang w:val="en-GB"/>
        </w:rPr>
        <w:t>This may include (but is not limited to):</w:t>
      </w:r>
    </w:p>
    <w:p w14:paraId="1FB164CB" w14:textId="77777777" w:rsidR="00517003" w:rsidRPr="00F13C0B" w:rsidRDefault="00517003"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spacing w:val="-2"/>
          <w:lang w:val="en-GB"/>
        </w:rPr>
        <w:t>re-assessing the Tenderer against the DPQQ criteria; and</w:t>
      </w:r>
    </w:p>
    <w:p w14:paraId="7374746B" w14:textId="77777777" w:rsidR="00517003" w:rsidRPr="00F13C0B" w:rsidRDefault="00517003" w:rsidP="00450ECC">
      <w:pPr>
        <w:numPr>
          <w:ilvl w:val="1"/>
          <w:numId w:val="22"/>
        </w:numPr>
        <w:spacing w:before="120" w:after="120"/>
        <w:ind w:left="1434" w:hanging="357"/>
        <w:jc w:val="both"/>
        <w:rPr>
          <w:rFonts w:ascii="Arial" w:eastAsia="Times New Roman" w:hAnsi="Arial" w:cs="Arial"/>
          <w:lang w:val="en-GB"/>
        </w:rPr>
      </w:pPr>
      <w:r w:rsidRPr="00F13C0B">
        <w:rPr>
          <w:rFonts w:ascii="Arial" w:eastAsia="Times New Roman" w:hAnsi="Arial" w:cs="Arial"/>
          <w:spacing w:val="-2"/>
          <w:lang w:val="en-GB"/>
        </w:rPr>
        <w:t>excluding the Tenderer from the procurement process.</w:t>
      </w:r>
    </w:p>
    <w:p w14:paraId="55A3214F" w14:textId="77777777" w:rsidR="00517003" w:rsidRPr="00F13C0B" w:rsidRDefault="2D8A7F20" w:rsidP="2D8A7F20">
      <w:pPr>
        <w:keepNext/>
        <w:spacing w:before="240" w:after="60"/>
        <w:rPr>
          <w:rFonts w:ascii="Arial" w:eastAsia="Times New Roman" w:hAnsi="Arial" w:cs="Arial"/>
          <w:b/>
          <w:bCs/>
          <w:lang w:val="en-GB"/>
        </w:rPr>
      </w:pPr>
      <w:bookmarkStart w:id="24" w:name="_Toc467524014"/>
      <w:bookmarkStart w:id="25" w:name="_Toc467524254"/>
      <w:bookmarkStart w:id="26" w:name="_Toc467524357"/>
      <w:bookmarkStart w:id="27" w:name="_Toc468389174"/>
      <w:r w:rsidRPr="00F13C0B">
        <w:rPr>
          <w:rFonts w:ascii="Arial" w:eastAsia="Times New Roman" w:hAnsi="Arial" w:cs="Arial"/>
          <w:b/>
          <w:bCs/>
          <w:lang w:val="en-GB"/>
        </w:rPr>
        <w:lastRenderedPageBreak/>
        <w:t xml:space="preserve">Contract Conditions </w:t>
      </w:r>
      <w:bookmarkEnd w:id="24"/>
      <w:bookmarkEnd w:id="25"/>
      <w:bookmarkEnd w:id="26"/>
      <w:bookmarkEnd w:id="27"/>
    </w:p>
    <w:p w14:paraId="6E41B807" w14:textId="432CC22E" w:rsidR="00517003" w:rsidRPr="00F13C0B" w:rsidRDefault="00D32ED2" w:rsidP="00D32ED2">
      <w:pPr>
        <w:numPr>
          <w:ilvl w:val="0"/>
          <w:numId w:val="22"/>
        </w:numPr>
        <w:tabs>
          <w:tab w:val="left" w:pos="-720"/>
          <w:tab w:val="num" w:pos="567"/>
        </w:tabs>
        <w:suppressAutoHyphens/>
        <w:spacing w:before="120" w:after="120"/>
        <w:ind w:left="567" w:hanging="567"/>
        <w:rPr>
          <w:rFonts w:ascii="Arial" w:eastAsia="Times New Roman" w:hAnsi="Arial" w:cs="Arial"/>
          <w:lang w:val="en-GB"/>
        </w:rPr>
      </w:pPr>
      <w:r>
        <w:rPr>
          <w:rFonts w:ascii="Arial" w:eastAsia="Times New Roman" w:hAnsi="Arial" w:cs="Arial"/>
          <w:spacing w:val="-2"/>
          <w:lang w:val="en-GB"/>
        </w:rPr>
        <w:t xml:space="preserve"> </w:t>
      </w:r>
      <w:r w:rsidR="00517003" w:rsidRPr="00F13C0B">
        <w:rPr>
          <w:rFonts w:ascii="Arial" w:eastAsia="Times New Roman" w:hAnsi="Arial" w:cs="Arial"/>
          <w:spacing w:val="-2"/>
          <w:lang w:val="en-GB"/>
        </w:rPr>
        <w:t xml:space="preserve">A set of Contract Conditions are attached to this </w:t>
      </w:r>
      <w:r w:rsidR="006613FB" w:rsidRPr="00F13C0B">
        <w:rPr>
          <w:rFonts w:ascii="Arial" w:eastAsia="Times New Roman" w:hAnsi="Arial" w:cs="Arial"/>
          <w:spacing w:val="-2"/>
          <w:lang w:val="en-GB"/>
        </w:rPr>
        <w:t>ITN</w:t>
      </w:r>
      <w:r w:rsidR="00517003" w:rsidRPr="00F13C0B">
        <w:rPr>
          <w:rFonts w:ascii="Arial" w:eastAsia="Times New Roman" w:hAnsi="Arial" w:cs="Arial"/>
          <w:spacing w:val="-2"/>
          <w:lang w:val="en-GB"/>
        </w:rPr>
        <w:t xml:space="preserve">.      </w:t>
      </w:r>
    </w:p>
    <w:p w14:paraId="6A3DC6B2" w14:textId="77777777" w:rsidR="001E2048" w:rsidRPr="00F13C0B" w:rsidRDefault="2D8A7F20" w:rsidP="2D8A7F20">
      <w:pPr>
        <w:spacing w:before="283" w:line="255"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t>Other Information</w:t>
      </w:r>
      <w:bookmarkStart w:id="28" w:name="_Toc467524016"/>
      <w:bookmarkStart w:id="29" w:name="_Toc467524256"/>
      <w:bookmarkStart w:id="30" w:name="_Toc467524359"/>
      <w:bookmarkStart w:id="31" w:name="_Toc468389176"/>
    </w:p>
    <w:p w14:paraId="5EFC9911" w14:textId="77777777" w:rsidR="00485434" w:rsidRPr="00F13C0B" w:rsidRDefault="00485434" w:rsidP="00485434">
      <w:pPr>
        <w:pStyle w:val="NormalWeb"/>
        <w:rPr>
          <w:rFonts w:ascii="Arial" w:eastAsia="Arial" w:hAnsi="Arial" w:cs="Arial"/>
          <w:bCs/>
          <w:color w:val="000000" w:themeColor="text1"/>
          <w:sz w:val="22"/>
          <w:szCs w:val="22"/>
        </w:rPr>
      </w:pPr>
    </w:p>
    <w:p w14:paraId="1B890B6D" w14:textId="77777777" w:rsidR="00485434" w:rsidRPr="00F13C0B" w:rsidRDefault="2D8A7F20" w:rsidP="2D8A7F20">
      <w:pPr>
        <w:pStyle w:val="NormalWeb"/>
        <w:rPr>
          <w:rFonts w:ascii="Arial" w:eastAsia="Arial" w:hAnsi="Arial" w:cs="Arial"/>
          <w:b/>
          <w:bCs/>
          <w:color w:val="000000" w:themeColor="text1"/>
          <w:sz w:val="22"/>
          <w:szCs w:val="22"/>
        </w:rPr>
      </w:pPr>
      <w:r w:rsidRPr="00F13C0B">
        <w:rPr>
          <w:rFonts w:ascii="Arial" w:eastAsia="Arial" w:hAnsi="Arial" w:cs="Arial"/>
          <w:b/>
          <w:bCs/>
          <w:color w:val="000000" w:themeColor="text1"/>
          <w:sz w:val="22"/>
          <w:szCs w:val="22"/>
        </w:rPr>
        <w:t>General Data Protection Regulation 2018</w:t>
      </w:r>
    </w:p>
    <w:p w14:paraId="73881DCD" w14:textId="77777777" w:rsidR="00485434" w:rsidRPr="00F13C0B" w:rsidRDefault="00485434" w:rsidP="00485434">
      <w:pPr>
        <w:rPr>
          <w:rFonts w:ascii="Arial" w:hAnsi="Arial" w:cs="Arial"/>
          <w:lang w:val="en-GB" w:eastAsia="en-GB"/>
        </w:rPr>
      </w:pPr>
    </w:p>
    <w:p w14:paraId="3FD46C4D" w14:textId="77777777" w:rsidR="00D61260" w:rsidRDefault="2D8A7F20" w:rsidP="00D32ED2">
      <w:pPr>
        <w:pStyle w:val="NormalWeb"/>
        <w:numPr>
          <w:ilvl w:val="0"/>
          <w:numId w:val="22"/>
        </w:numPr>
        <w:ind w:hanging="540"/>
        <w:jc w:val="both"/>
        <w:rPr>
          <w:rFonts w:ascii="Arial" w:hAnsi="Arial" w:cs="Arial"/>
          <w:sz w:val="22"/>
          <w:szCs w:val="22"/>
        </w:rPr>
      </w:pPr>
      <w:r w:rsidRPr="00F13C0B">
        <w:rPr>
          <w:rFonts w:ascii="Arial" w:hAnsi="Arial" w:cs="Arial"/>
          <w:sz w:val="22"/>
          <w:szCs w:val="22"/>
        </w:rPr>
        <w:t>The Tenderer’s attention is drawn to New Data Protection Legislation which they should</w:t>
      </w:r>
    </w:p>
    <w:p w14:paraId="39F74DB9" w14:textId="71C5D690" w:rsidR="00D61260" w:rsidRDefault="2D8A7F20" w:rsidP="00D32ED2">
      <w:pPr>
        <w:pStyle w:val="NormalWeb"/>
        <w:ind w:left="540"/>
        <w:jc w:val="both"/>
        <w:rPr>
          <w:rFonts w:ascii="Arial" w:hAnsi="Arial" w:cs="Arial"/>
          <w:sz w:val="22"/>
          <w:szCs w:val="22"/>
        </w:rPr>
      </w:pPr>
      <w:r w:rsidRPr="00F13C0B">
        <w:rPr>
          <w:rFonts w:ascii="Arial" w:hAnsi="Arial" w:cs="Arial"/>
          <w:sz w:val="22"/>
          <w:szCs w:val="22"/>
        </w:rPr>
        <w:t>familiari</w:t>
      </w:r>
      <w:r w:rsidR="00D32ED2">
        <w:rPr>
          <w:rFonts w:ascii="Arial" w:hAnsi="Arial" w:cs="Arial"/>
          <w:sz w:val="22"/>
          <w:szCs w:val="22"/>
        </w:rPr>
        <w:t>s</w:t>
      </w:r>
      <w:r w:rsidRPr="00F13C0B">
        <w:rPr>
          <w:rFonts w:ascii="Arial" w:hAnsi="Arial" w:cs="Arial"/>
          <w:sz w:val="22"/>
          <w:szCs w:val="22"/>
        </w:rPr>
        <w:t>e themselves with. Guidance can be obtained from the Commissioner’s office</w:t>
      </w:r>
    </w:p>
    <w:p w14:paraId="47EC2D12" w14:textId="09C22048" w:rsidR="00485434" w:rsidRPr="00F13C0B" w:rsidRDefault="2D8A7F20" w:rsidP="00D32ED2">
      <w:pPr>
        <w:pStyle w:val="NormalWeb"/>
        <w:ind w:left="540"/>
        <w:jc w:val="both"/>
        <w:rPr>
          <w:rFonts w:ascii="Arial" w:hAnsi="Arial" w:cs="Arial"/>
          <w:sz w:val="22"/>
          <w:szCs w:val="22"/>
        </w:rPr>
      </w:pPr>
      <w:r w:rsidRPr="00F13C0B">
        <w:rPr>
          <w:rFonts w:ascii="Arial" w:hAnsi="Arial" w:cs="Arial"/>
          <w:sz w:val="22"/>
          <w:szCs w:val="22"/>
        </w:rPr>
        <w:t>(ICO). The General Data Protection Regulation 2018 will apply to all contracts that are</w:t>
      </w:r>
      <w:r w:rsidR="00D32ED2">
        <w:rPr>
          <w:rFonts w:ascii="Arial" w:hAnsi="Arial" w:cs="Arial"/>
          <w:sz w:val="22"/>
          <w:szCs w:val="22"/>
        </w:rPr>
        <w:t xml:space="preserve"> </w:t>
      </w:r>
      <w:r w:rsidRPr="00F13C0B">
        <w:rPr>
          <w:rFonts w:ascii="Arial" w:hAnsi="Arial" w:cs="Arial"/>
          <w:sz w:val="22"/>
          <w:szCs w:val="22"/>
        </w:rPr>
        <w:t xml:space="preserve">extant on or after 25 May 2018.  </w:t>
      </w:r>
    </w:p>
    <w:p w14:paraId="35CDCEB8" w14:textId="4AF319C3" w:rsidR="00B74298" w:rsidRDefault="2D8A7F20" w:rsidP="00D32ED2">
      <w:pPr>
        <w:pStyle w:val="ListParagraph"/>
        <w:numPr>
          <w:ilvl w:val="0"/>
          <w:numId w:val="22"/>
        </w:numPr>
        <w:tabs>
          <w:tab w:val="clear" w:pos="540"/>
          <w:tab w:val="num" w:pos="709"/>
        </w:tabs>
        <w:spacing w:before="100" w:beforeAutospacing="1" w:after="100" w:afterAutospacing="1"/>
        <w:ind w:hanging="540"/>
        <w:jc w:val="both"/>
        <w:rPr>
          <w:rFonts w:ascii="Arial" w:hAnsi="Arial" w:cs="Arial"/>
          <w:lang w:eastAsia="en-GB"/>
        </w:rPr>
      </w:pPr>
      <w:r w:rsidRPr="00F13C0B">
        <w:rPr>
          <w:rFonts w:ascii="Arial" w:hAnsi="Arial" w:cs="Arial"/>
          <w:lang w:eastAsia="en-GB"/>
        </w:rPr>
        <w:t>In certain circumstances, the Controller (“the Authority”) is required to conduct a Data</w:t>
      </w:r>
      <w:r w:rsidR="00D32ED2">
        <w:rPr>
          <w:rFonts w:ascii="Arial" w:hAnsi="Arial" w:cs="Arial"/>
          <w:lang w:eastAsia="en-GB"/>
        </w:rPr>
        <w:t xml:space="preserve"> </w:t>
      </w:r>
      <w:r w:rsidRPr="00F13C0B">
        <w:rPr>
          <w:rFonts w:ascii="Arial" w:hAnsi="Arial" w:cs="Arial"/>
          <w:lang w:eastAsia="en-GB"/>
        </w:rPr>
        <w:t>Protection Impact Assessment (“DPIA”). This may occur before the contract is entered into.</w:t>
      </w:r>
      <w:r w:rsidR="00D32ED2">
        <w:rPr>
          <w:rFonts w:ascii="Arial" w:hAnsi="Arial" w:cs="Arial"/>
          <w:lang w:eastAsia="en-GB"/>
        </w:rPr>
        <w:t xml:space="preserve"> </w:t>
      </w:r>
      <w:r w:rsidRPr="00F13C0B">
        <w:rPr>
          <w:rFonts w:ascii="Arial" w:hAnsi="Arial" w:cs="Arial"/>
          <w:lang w:eastAsia="en-GB"/>
        </w:rPr>
        <w:t>Information on consent and privacy notices, and data subject’s rights under GDPR is</w:t>
      </w:r>
      <w:r w:rsidR="00D32ED2">
        <w:rPr>
          <w:rFonts w:ascii="Arial" w:hAnsi="Arial" w:cs="Arial"/>
          <w:lang w:eastAsia="en-GB"/>
        </w:rPr>
        <w:t xml:space="preserve"> </w:t>
      </w:r>
      <w:r w:rsidRPr="00F13C0B">
        <w:rPr>
          <w:rFonts w:ascii="Arial" w:hAnsi="Arial" w:cs="Arial"/>
          <w:lang w:eastAsia="en-GB"/>
        </w:rPr>
        <w:t>available on the ICO website.</w:t>
      </w:r>
    </w:p>
    <w:p w14:paraId="775D2220" w14:textId="77777777" w:rsidR="00D32ED2" w:rsidRPr="00F13C0B" w:rsidRDefault="00D32ED2" w:rsidP="00D32ED2">
      <w:pPr>
        <w:pStyle w:val="ListParagraph"/>
        <w:spacing w:before="100" w:beforeAutospacing="1" w:after="100" w:afterAutospacing="1"/>
        <w:ind w:left="540"/>
        <w:rPr>
          <w:rFonts w:ascii="Arial" w:hAnsi="Arial" w:cs="Arial"/>
          <w:lang w:eastAsia="en-GB"/>
        </w:rPr>
      </w:pPr>
    </w:p>
    <w:p w14:paraId="264016C6" w14:textId="51FA436B" w:rsidR="00485434" w:rsidRPr="00F13C0B" w:rsidRDefault="2D8A7F20" w:rsidP="00D32ED2">
      <w:pPr>
        <w:pStyle w:val="ListParagraph"/>
        <w:numPr>
          <w:ilvl w:val="0"/>
          <w:numId w:val="22"/>
        </w:numPr>
        <w:spacing w:before="100" w:beforeAutospacing="1" w:after="100" w:afterAutospacing="1"/>
        <w:ind w:hanging="540"/>
        <w:jc w:val="both"/>
        <w:rPr>
          <w:rFonts w:ascii="Arial" w:hAnsi="Arial" w:cs="Arial"/>
          <w:lang w:eastAsia="en-GB"/>
        </w:rPr>
      </w:pPr>
      <w:r w:rsidRPr="00F13C0B">
        <w:rPr>
          <w:rFonts w:ascii="Arial" w:hAnsi="Arial" w:cs="Arial"/>
          <w:lang w:eastAsia="en-GB"/>
        </w:rPr>
        <w:t>The Tenderer is required to confirm that they can implement the appropriate technical and</w:t>
      </w:r>
      <w:r w:rsidR="00D32ED2">
        <w:rPr>
          <w:rFonts w:ascii="Arial" w:hAnsi="Arial" w:cs="Arial"/>
          <w:lang w:eastAsia="en-GB"/>
        </w:rPr>
        <w:t xml:space="preserve"> </w:t>
      </w:r>
      <w:r w:rsidRPr="00F13C0B">
        <w:rPr>
          <w:rFonts w:ascii="Arial" w:hAnsi="Arial" w:cs="Arial"/>
          <w:lang w:eastAsia="en-GB"/>
        </w:rPr>
        <w:t>organisational measures to comply with GDPR and provide guarantees of their ability to</w:t>
      </w:r>
      <w:r w:rsidR="00D32ED2">
        <w:rPr>
          <w:rFonts w:ascii="Arial" w:hAnsi="Arial" w:cs="Arial"/>
          <w:lang w:eastAsia="en-GB"/>
        </w:rPr>
        <w:t xml:space="preserve"> </w:t>
      </w:r>
      <w:r w:rsidRPr="00F13C0B">
        <w:rPr>
          <w:rFonts w:ascii="Arial" w:hAnsi="Arial" w:cs="Arial"/>
          <w:lang w:eastAsia="en-GB"/>
        </w:rPr>
        <w:t xml:space="preserve">comply with the regulations.  </w:t>
      </w:r>
    </w:p>
    <w:p w14:paraId="16D97778" w14:textId="58D163B6" w:rsidR="00CD4DAE" w:rsidRPr="00F13C0B" w:rsidRDefault="00CD4DAE" w:rsidP="00D32ED2">
      <w:pPr>
        <w:pStyle w:val="NormalWeb"/>
        <w:numPr>
          <w:ilvl w:val="0"/>
          <w:numId w:val="22"/>
        </w:numPr>
        <w:ind w:hanging="540"/>
        <w:jc w:val="both"/>
        <w:rPr>
          <w:rFonts w:ascii="Arial" w:hAnsi="Arial" w:cs="Arial"/>
          <w:sz w:val="22"/>
          <w:szCs w:val="22"/>
        </w:rPr>
      </w:pPr>
      <w:r w:rsidRPr="00F13C0B">
        <w:rPr>
          <w:rFonts w:ascii="Arial" w:hAnsi="Arial" w:cs="Arial"/>
          <w:sz w:val="22"/>
          <w:szCs w:val="22"/>
        </w:rPr>
        <w:t>The Authority believes that both the Authority and the Contractor will be Joint Controllers</w:t>
      </w:r>
      <w:r w:rsidR="00D32ED2">
        <w:rPr>
          <w:rFonts w:ascii="Arial" w:hAnsi="Arial" w:cs="Arial"/>
          <w:sz w:val="22"/>
          <w:szCs w:val="22"/>
        </w:rPr>
        <w:t xml:space="preserve"> </w:t>
      </w:r>
      <w:r w:rsidRPr="00F13C0B">
        <w:rPr>
          <w:rFonts w:ascii="Arial" w:hAnsi="Arial" w:cs="Arial"/>
          <w:sz w:val="22"/>
          <w:szCs w:val="22"/>
        </w:rPr>
        <w:t>and Joint Processors within the meaning of the GDPR. A new draft clause will be provided</w:t>
      </w:r>
      <w:r w:rsidR="00D32ED2">
        <w:rPr>
          <w:rFonts w:ascii="Arial" w:hAnsi="Arial" w:cs="Arial"/>
          <w:sz w:val="22"/>
          <w:szCs w:val="22"/>
        </w:rPr>
        <w:t xml:space="preserve"> </w:t>
      </w:r>
      <w:r w:rsidRPr="00F13C0B">
        <w:rPr>
          <w:rFonts w:ascii="Arial" w:hAnsi="Arial" w:cs="Arial"/>
          <w:sz w:val="22"/>
          <w:szCs w:val="22"/>
        </w:rPr>
        <w:t xml:space="preserve">relating to the GDPR Indemnity which will be provided once available. </w:t>
      </w:r>
    </w:p>
    <w:p w14:paraId="2EAC027D" w14:textId="77777777" w:rsidR="00CD4DAE" w:rsidRPr="00F13C0B" w:rsidRDefault="00CD4DAE" w:rsidP="00CD4DAE">
      <w:pPr>
        <w:spacing w:before="100" w:beforeAutospacing="1" w:after="100" w:afterAutospacing="1"/>
        <w:ind w:left="180"/>
        <w:rPr>
          <w:rFonts w:ascii="Arial" w:hAnsi="Arial" w:cs="Arial"/>
          <w:lang w:eastAsia="en-GB"/>
        </w:rPr>
      </w:pPr>
    </w:p>
    <w:p w14:paraId="2FC8E952" w14:textId="2DEB15B1" w:rsidR="00CD4DAE" w:rsidRPr="00F13C0B" w:rsidRDefault="00CD4DAE" w:rsidP="00CD4DAE">
      <w:pPr>
        <w:spacing w:before="100" w:beforeAutospacing="1" w:after="100" w:afterAutospacing="1"/>
        <w:ind w:left="180"/>
        <w:rPr>
          <w:rFonts w:ascii="Arial" w:hAnsi="Arial" w:cs="Arial"/>
          <w:b/>
          <w:lang w:eastAsia="en-GB"/>
        </w:rPr>
      </w:pPr>
      <w:r w:rsidRPr="00F13C0B">
        <w:rPr>
          <w:rFonts w:ascii="Arial" w:hAnsi="Arial" w:cs="Arial"/>
          <w:b/>
          <w:lang w:eastAsia="en-GB"/>
        </w:rPr>
        <w:t xml:space="preserve">Authority Delivery Partners </w:t>
      </w:r>
    </w:p>
    <w:p w14:paraId="49ABC781" w14:textId="6FA8FC2A" w:rsidR="00CD4DAE" w:rsidRPr="00F13C0B" w:rsidRDefault="00CD4DAE" w:rsidP="00D32ED2">
      <w:pPr>
        <w:pStyle w:val="ListParagraph"/>
        <w:numPr>
          <w:ilvl w:val="0"/>
          <w:numId w:val="22"/>
        </w:numPr>
        <w:spacing w:before="100" w:beforeAutospacing="1" w:after="100" w:afterAutospacing="1"/>
        <w:ind w:hanging="540"/>
        <w:jc w:val="both"/>
        <w:rPr>
          <w:rFonts w:ascii="Arial" w:hAnsi="Arial" w:cs="Arial"/>
          <w:lang w:eastAsia="en-GB"/>
        </w:rPr>
      </w:pPr>
      <w:r w:rsidRPr="00F13C0B">
        <w:rPr>
          <w:rFonts w:ascii="Arial" w:hAnsi="Arial" w:cs="Arial"/>
          <w:lang w:eastAsia="en-GB"/>
        </w:rPr>
        <w:t>The Authority has a Commercial Delivery Partner and is putting in place an Engineering</w:t>
      </w:r>
      <w:r w:rsidR="00D32ED2">
        <w:rPr>
          <w:rFonts w:ascii="Arial" w:hAnsi="Arial" w:cs="Arial"/>
          <w:lang w:eastAsia="en-GB"/>
        </w:rPr>
        <w:t xml:space="preserve"> </w:t>
      </w:r>
      <w:r w:rsidRPr="00F13C0B">
        <w:rPr>
          <w:rFonts w:ascii="Arial" w:hAnsi="Arial" w:cs="Arial"/>
          <w:lang w:eastAsia="en-GB"/>
        </w:rPr>
        <w:t>Delivery Partner. It is expected that the Programme Delivery Partner will work alongside</w:t>
      </w:r>
      <w:r w:rsidR="00D32ED2">
        <w:rPr>
          <w:rFonts w:ascii="Arial" w:hAnsi="Arial" w:cs="Arial"/>
          <w:lang w:eastAsia="en-GB"/>
        </w:rPr>
        <w:t xml:space="preserve"> </w:t>
      </w:r>
      <w:r w:rsidRPr="00F13C0B">
        <w:rPr>
          <w:rFonts w:ascii="Arial" w:hAnsi="Arial" w:cs="Arial"/>
          <w:lang w:eastAsia="en-GB"/>
        </w:rPr>
        <w:t xml:space="preserve">these other Delivery Partners.  </w:t>
      </w:r>
    </w:p>
    <w:p w14:paraId="28E772BC" w14:textId="77777777" w:rsidR="00CD4DAE" w:rsidRPr="00F13C0B" w:rsidRDefault="00CD4DAE" w:rsidP="00CD4DAE">
      <w:pPr>
        <w:pStyle w:val="ListParagraph"/>
        <w:spacing w:before="100" w:beforeAutospacing="1" w:after="100" w:afterAutospacing="1"/>
        <w:ind w:left="540"/>
        <w:rPr>
          <w:rFonts w:ascii="Arial" w:hAnsi="Arial" w:cs="Arial"/>
          <w:lang w:eastAsia="en-GB"/>
        </w:rPr>
      </w:pPr>
    </w:p>
    <w:p w14:paraId="76ECF55F" w14:textId="03619685" w:rsidR="00B74298" w:rsidRPr="00F13C0B" w:rsidRDefault="2D8A7F20" w:rsidP="2D8A7F20">
      <w:pPr>
        <w:spacing w:before="100" w:beforeAutospacing="1" w:after="100" w:afterAutospacing="1"/>
        <w:rPr>
          <w:rFonts w:ascii="Arial" w:eastAsia="Times New Roman" w:hAnsi="Arial" w:cs="Arial"/>
          <w:b/>
          <w:bCs/>
          <w:lang w:val="en-GB" w:eastAsia="en-GB"/>
        </w:rPr>
      </w:pPr>
      <w:r w:rsidRPr="00F13C0B">
        <w:rPr>
          <w:rFonts w:ascii="Arial" w:eastAsia="Times New Roman" w:hAnsi="Arial" w:cs="Arial"/>
          <w:b/>
          <w:bCs/>
          <w:lang w:val="en-GB" w:eastAsia="en-GB"/>
        </w:rPr>
        <w:t>Migration Plan</w:t>
      </w:r>
    </w:p>
    <w:p w14:paraId="17DBD2B6" w14:textId="0E0F1C47" w:rsidR="00487032" w:rsidRPr="00F13C0B" w:rsidRDefault="2D8A7F20" w:rsidP="00D32ED2">
      <w:pPr>
        <w:pStyle w:val="ListParagraph"/>
        <w:numPr>
          <w:ilvl w:val="0"/>
          <w:numId w:val="22"/>
        </w:numPr>
        <w:spacing w:before="100" w:beforeAutospacing="1" w:after="100" w:afterAutospacing="1"/>
        <w:ind w:hanging="540"/>
        <w:jc w:val="both"/>
        <w:rPr>
          <w:rFonts w:ascii="Arial" w:hAnsi="Arial" w:cs="Arial"/>
          <w:lang w:eastAsia="en-GB"/>
        </w:rPr>
      </w:pPr>
      <w:r w:rsidRPr="00F13C0B">
        <w:rPr>
          <w:rFonts w:ascii="Arial" w:hAnsi="Arial" w:cs="Arial"/>
          <w:lang w:eastAsia="en-GB"/>
        </w:rPr>
        <w:t>A Migration plan will need to be constructed prior to Contract placement which will result in</w:t>
      </w:r>
      <w:r w:rsidR="00D61260">
        <w:rPr>
          <w:rFonts w:ascii="Arial" w:hAnsi="Arial" w:cs="Arial"/>
          <w:lang w:eastAsia="en-GB"/>
        </w:rPr>
        <w:tab/>
      </w:r>
      <w:r w:rsidRPr="00F13C0B">
        <w:rPr>
          <w:rFonts w:ascii="Arial" w:hAnsi="Arial" w:cs="Arial"/>
          <w:lang w:eastAsia="en-GB"/>
        </w:rPr>
        <w:t xml:space="preserve">an amendment to the draft Contract  </w:t>
      </w:r>
    </w:p>
    <w:p w14:paraId="1F79BF44" w14:textId="692822FE" w:rsidR="00487032" w:rsidRPr="00F13C0B" w:rsidRDefault="567FF849" w:rsidP="00D32ED2">
      <w:pPr>
        <w:pStyle w:val="MCoE-Section11"/>
        <w:numPr>
          <w:ilvl w:val="0"/>
          <w:numId w:val="22"/>
        </w:numPr>
        <w:ind w:hanging="540"/>
        <w:jc w:val="both"/>
        <w:rPr>
          <w:rFonts w:cs="Arial"/>
          <w:szCs w:val="22"/>
        </w:rPr>
      </w:pPr>
      <w:r w:rsidRPr="00F13C0B">
        <w:rPr>
          <w:rFonts w:cs="Arial"/>
          <w:szCs w:val="22"/>
        </w:rPr>
        <w:t>The Authority is seeking to significantly reduce the multiple routes to contract (i.e. existing</w:t>
      </w:r>
      <w:r w:rsidR="00D32ED2">
        <w:rPr>
          <w:rFonts w:cs="Arial"/>
          <w:szCs w:val="22"/>
        </w:rPr>
        <w:t xml:space="preserve"> </w:t>
      </w:r>
      <w:r w:rsidRPr="00F13C0B">
        <w:rPr>
          <w:rFonts w:cs="Arial"/>
          <w:szCs w:val="22"/>
        </w:rPr>
        <w:t>commercial frameworks, support contracts and tasking routes) that exist across DE&amp;S for</w:t>
      </w:r>
      <w:r w:rsidR="00D32ED2">
        <w:rPr>
          <w:rFonts w:cs="Arial"/>
          <w:szCs w:val="22"/>
        </w:rPr>
        <w:t xml:space="preserve"> </w:t>
      </w:r>
      <w:r w:rsidRPr="00F13C0B">
        <w:rPr>
          <w:rFonts w:cs="Arial"/>
          <w:szCs w:val="22"/>
        </w:rPr>
        <w:t>the provision of Programme Resources, Products &amp; Services</w:t>
      </w:r>
      <w:r w:rsidR="00D61260">
        <w:rPr>
          <w:rFonts w:cs="Arial"/>
          <w:szCs w:val="22"/>
        </w:rPr>
        <w:t xml:space="preserve"> (Outputs). An integral part of</w:t>
      </w:r>
      <w:r w:rsidR="00D32ED2">
        <w:rPr>
          <w:rFonts w:cs="Arial"/>
          <w:szCs w:val="22"/>
        </w:rPr>
        <w:t xml:space="preserve"> t</w:t>
      </w:r>
      <w:r w:rsidRPr="00F13C0B">
        <w:rPr>
          <w:rFonts w:cs="Arial"/>
          <w:szCs w:val="22"/>
        </w:rPr>
        <w:t xml:space="preserve">he PDP Requirement covers the migration of existing </w:t>
      </w:r>
      <w:r w:rsidR="00D61260">
        <w:rPr>
          <w:rFonts w:cs="Arial"/>
          <w:szCs w:val="22"/>
        </w:rPr>
        <w:t>Programme activities to the new</w:t>
      </w:r>
      <w:r w:rsidR="00D32ED2">
        <w:rPr>
          <w:rFonts w:cs="Arial"/>
          <w:szCs w:val="22"/>
        </w:rPr>
        <w:t xml:space="preserve"> </w:t>
      </w:r>
      <w:r w:rsidRPr="00F13C0B">
        <w:rPr>
          <w:rFonts w:cs="Arial"/>
          <w:szCs w:val="22"/>
        </w:rPr>
        <w:t>arrangements where it is technically, contractually an</w:t>
      </w:r>
      <w:r w:rsidR="00D61260">
        <w:rPr>
          <w:rFonts w:cs="Arial"/>
          <w:szCs w:val="22"/>
        </w:rPr>
        <w:t>d cost effective to do so.  The</w:t>
      </w:r>
      <w:r w:rsidR="00D61260">
        <w:rPr>
          <w:rFonts w:cs="Arial"/>
          <w:szCs w:val="22"/>
        </w:rPr>
        <w:tab/>
      </w:r>
      <w:r w:rsidRPr="00F13C0B">
        <w:rPr>
          <w:rFonts w:cs="Arial"/>
          <w:szCs w:val="22"/>
        </w:rPr>
        <w:t>Authority is developing a comprehensive ‘Migration St</w:t>
      </w:r>
      <w:r w:rsidR="00D61260">
        <w:rPr>
          <w:rFonts w:cs="Arial"/>
          <w:szCs w:val="22"/>
        </w:rPr>
        <w:t>rategy’ to address the numerous</w:t>
      </w:r>
      <w:r w:rsidR="00D61260">
        <w:rPr>
          <w:rFonts w:cs="Arial"/>
          <w:szCs w:val="22"/>
        </w:rPr>
        <w:tab/>
      </w:r>
      <w:r w:rsidRPr="00F13C0B">
        <w:rPr>
          <w:rFonts w:cs="Arial"/>
          <w:szCs w:val="22"/>
        </w:rPr>
        <w:t>issues and challenges associated with this task and</w:t>
      </w:r>
      <w:r w:rsidR="00D61260">
        <w:rPr>
          <w:rFonts w:cs="Arial"/>
          <w:szCs w:val="22"/>
        </w:rPr>
        <w:t xml:space="preserve"> will engage in detail when the</w:t>
      </w:r>
      <w:r w:rsidR="00D32ED2">
        <w:rPr>
          <w:rFonts w:cs="Arial"/>
          <w:szCs w:val="22"/>
        </w:rPr>
        <w:t xml:space="preserve"> </w:t>
      </w:r>
      <w:r w:rsidRPr="00F13C0B">
        <w:rPr>
          <w:rFonts w:cs="Arial"/>
          <w:szCs w:val="22"/>
        </w:rPr>
        <w:t>Preferred Bidder is known.</w:t>
      </w:r>
      <w:r w:rsidR="00D32ED2">
        <w:rPr>
          <w:rFonts w:cs="Arial"/>
          <w:szCs w:val="22"/>
        </w:rPr>
        <w:t xml:space="preserve"> </w:t>
      </w:r>
      <w:r w:rsidRPr="00F13C0B">
        <w:rPr>
          <w:rFonts w:cs="Arial"/>
          <w:szCs w:val="22"/>
        </w:rPr>
        <w:t>Migration activity has two elements:</w:t>
      </w:r>
    </w:p>
    <w:p w14:paraId="1CAB5E1C" w14:textId="1150D949" w:rsidR="00487032" w:rsidRPr="00F13C0B" w:rsidRDefault="2D8A7F20" w:rsidP="00D61260">
      <w:pPr>
        <w:pStyle w:val="MCoE-Section111"/>
        <w:numPr>
          <w:ilvl w:val="2"/>
          <w:numId w:val="0"/>
        </w:numPr>
        <w:ind w:left="866"/>
        <w:rPr>
          <w:rFonts w:cs="Arial"/>
          <w:sz w:val="22"/>
          <w:szCs w:val="22"/>
        </w:rPr>
      </w:pPr>
      <w:r w:rsidRPr="00F13C0B">
        <w:rPr>
          <w:rFonts w:cs="Arial"/>
          <w:sz w:val="22"/>
          <w:szCs w:val="22"/>
          <w:u w:val="single"/>
        </w:rPr>
        <w:t>Migration of Contractor Group Activities</w:t>
      </w:r>
      <w:r w:rsidRPr="00F13C0B">
        <w:rPr>
          <w:rFonts w:cs="Arial"/>
          <w:sz w:val="22"/>
          <w:szCs w:val="22"/>
        </w:rPr>
        <w:t>.  All extant Authority contracts and taskings that fall within the scope of PDP Support Services into this contract and</w:t>
      </w:r>
    </w:p>
    <w:p w14:paraId="754619CE" w14:textId="7982DF56" w:rsidR="00487032" w:rsidRPr="00F13C0B" w:rsidRDefault="2D8A7F20" w:rsidP="00D61260">
      <w:pPr>
        <w:pStyle w:val="MCoE-Section111"/>
        <w:numPr>
          <w:ilvl w:val="2"/>
          <w:numId w:val="0"/>
        </w:numPr>
        <w:ind w:left="866"/>
        <w:rPr>
          <w:rFonts w:cs="Arial"/>
          <w:sz w:val="22"/>
          <w:szCs w:val="22"/>
        </w:rPr>
      </w:pPr>
      <w:r w:rsidRPr="00F13C0B">
        <w:rPr>
          <w:rFonts w:cs="Arial"/>
          <w:sz w:val="22"/>
          <w:szCs w:val="22"/>
          <w:u w:val="single"/>
        </w:rPr>
        <w:t>Migration of Non-Contractor Group Activities</w:t>
      </w:r>
      <w:r w:rsidRPr="00F13C0B">
        <w:rPr>
          <w:rFonts w:cs="Arial"/>
          <w:sz w:val="22"/>
          <w:szCs w:val="22"/>
        </w:rPr>
        <w:t>. The assessment, planning and sequencing the migration of all non-Contractor Group requirements that fall within the scope of PDP Support Services into this contract.</w:t>
      </w:r>
    </w:p>
    <w:p w14:paraId="134F0A60" w14:textId="73AA647F" w:rsidR="00FB18D2" w:rsidRPr="00F13C0B" w:rsidRDefault="2D8A7F20" w:rsidP="00F572EF">
      <w:pPr>
        <w:pStyle w:val="MCoE-Section11"/>
        <w:numPr>
          <w:ilvl w:val="0"/>
          <w:numId w:val="22"/>
        </w:numPr>
        <w:tabs>
          <w:tab w:val="clear" w:pos="540"/>
        </w:tabs>
        <w:ind w:hanging="540"/>
        <w:jc w:val="both"/>
        <w:rPr>
          <w:rFonts w:cs="Arial"/>
          <w:szCs w:val="22"/>
        </w:rPr>
      </w:pPr>
      <w:r w:rsidRPr="00F13C0B">
        <w:rPr>
          <w:rFonts w:cs="Arial"/>
          <w:szCs w:val="22"/>
        </w:rPr>
        <w:lastRenderedPageBreak/>
        <w:t>In both instances, migration activities will be taken forwar</w:t>
      </w:r>
      <w:r w:rsidR="00D61260">
        <w:rPr>
          <w:rFonts w:cs="Arial"/>
          <w:szCs w:val="22"/>
        </w:rPr>
        <w:t>d by the PDP Core Delivery Team</w:t>
      </w:r>
      <w:r w:rsidR="00D32ED2">
        <w:rPr>
          <w:rFonts w:cs="Arial"/>
          <w:szCs w:val="22"/>
        </w:rPr>
        <w:t xml:space="preserve"> </w:t>
      </w:r>
      <w:r w:rsidRPr="00F13C0B">
        <w:rPr>
          <w:rFonts w:cs="Arial"/>
          <w:szCs w:val="22"/>
        </w:rPr>
        <w:t>in partnership with Authority staffs ensuring minimal disr</w:t>
      </w:r>
      <w:r w:rsidR="00D61260">
        <w:rPr>
          <w:rFonts w:cs="Arial"/>
          <w:szCs w:val="22"/>
        </w:rPr>
        <w:t>uption to business delivery and</w:t>
      </w:r>
      <w:r w:rsidR="00D32ED2">
        <w:rPr>
          <w:rFonts w:cs="Arial"/>
          <w:szCs w:val="22"/>
        </w:rPr>
        <w:t xml:space="preserve"> </w:t>
      </w:r>
      <w:r w:rsidRPr="00F13C0B">
        <w:rPr>
          <w:rFonts w:cs="Arial"/>
          <w:szCs w:val="22"/>
        </w:rPr>
        <w:t>comprehensive tracking and reporting of savings/benefits;</w:t>
      </w:r>
      <w:r w:rsidR="00D61260">
        <w:rPr>
          <w:rFonts w:cs="Arial"/>
          <w:szCs w:val="22"/>
        </w:rPr>
        <w:t xml:space="preserve"> the latter element being a key</w:t>
      </w:r>
      <w:r w:rsidR="00D32ED2">
        <w:rPr>
          <w:rFonts w:cs="Arial"/>
          <w:szCs w:val="22"/>
        </w:rPr>
        <w:t xml:space="preserve"> </w:t>
      </w:r>
      <w:r w:rsidRPr="00F13C0B">
        <w:rPr>
          <w:rFonts w:cs="Arial"/>
          <w:szCs w:val="22"/>
        </w:rPr>
        <w:t>factor in demonstrating VFM for future Options periods.  All</w:t>
      </w:r>
      <w:r w:rsidR="00D61260">
        <w:rPr>
          <w:rFonts w:cs="Arial"/>
          <w:szCs w:val="22"/>
        </w:rPr>
        <w:t xml:space="preserve"> agreed migration of Contractor</w:t>
      </w:r>
      <w:r w:rsidR="00D32ED2">
        <w:rPr>
          <w:rFonts w:cs="Arial"/>
          <w:szCs w:val="22"/>
        </w:rPr>
        <w:t xml:space="preserve"> </w:t>
      </w:r>
      <w:r w:rsidRPr="00F13C0B">
        <w:rPr>
          <w:rFonts w:cs="Arial"/>
          <w:szCs w:val="22"/>
        </w:rPr>
        <w:t>Group activities are to be completed within 3 month</w:t>
      </w:r>
      <w:r w:rsidR="00D61260">
        <w:rPr>
          <w:rFonts w:cs="Arial"/>
          <w:szCs w:val="22"/>
        </w:rPr>
        <w:t>s of Contract placement and all</w:t>
      </w:r>
      <w:r w:rsidR="00D61260">
        <w:rPr>
          <w:rFonts w:cs="Arial"/>
          <w:szCs w:val="22"/>
        </w:rPr>
        <w:tab/>
      </w:r>
      <w:r w:rsidRPr="00F13C0B">
        <w:rPr>
          <w:rFonts w:cs="Arial"/>
          <w:szCs w:val="22"/>
        </w:rPr>
        <w:t>migration of non-contractor Group activities are to be c</w:t>
      </w:r>
      <w:r w:rsidR="00D61260">
        <w:rPr>
          <w:rFonts w:cs="Arial"/>
          <w:szCs w:val="22"/>
        </w:rPr>
        <w:t>ompleted within 6 months of the</w:t>
      </w:r>
      <w:r w:rsidR="00F572EF">
        <w:rPr>
          <w:rFonts w:cs="Arial"/>
          <w:szCs w:val="22"/>
        </w:rPr>
        <w:t xml:space="preserve"> </w:t>
      </w:r>
      <w:r w:rsidRPr="00F13C0B">
        <w:rPr>
          <w:rFonts w:cs="Arial"/>
          <w:szCs w:val="22"/>
        </w:rPr>
        <w:t>Contract placement.</w:t>
      </w:r>
    </w:p>
    <w:p w14:paraId="3E0BEEE5" w14:textId="77777777" w:rsidR="00135A0E" w:rsidRPr="00F13C0B" w:rsidRDefault="2D8A7F20" w:rsidP="2D8A7F20">
      <w:pPr>
        <w:spacing w:before="283" w:line="255" w:lineRule="exact"/>
        <w:textAlignment w:val="baseline"/>
        <w:rPr>
          <w:rFonts w:ascii="Arial" w:hAnsi="Arial" w:cs="Arial"/>
          <w:b/>
          <w:bCs/>
        </w:rPr>
      </w:pPr>
      <w:r w:rsidRPr="00F13C0B">
        <w:rPr>
          <w:rFonts w:ascii="Arial" w:hAnsi="Arial" w:cs="Arial"/>
          <w:b/>
          <w:bCs/>
        </w:rPr>
        <w:t xml:space="preserve">Correspondence </w:t>
      </w:r>
      <w:bookmarkEnd w:id="28"/>
      <w:bookmarkEnd w:id="29"/>
      <w:bookmarkEnd w:id="30"/>
      <w:bookmarkEnd w:id="31"/>
    </w:p>
    <w:p w14:paraId="6AD897A9" w14:textId="76A11753" w:rsidR="00135A0E" w:rsidRPr="00F13C0B" w:rsidRDefault="00135A0E" w:rsidP="00F572EF">
      <w:pPr>
        <w:pStyle w:val="ListParagraph"/>
        <w:keepNext/>
        <w:numPr>
          <w:ilvl w:val="0"/>
          <w:numId w:val="22"/>
        </w:numPr>
        <w:tabs>
          <w:tab w:val="left" w:pos="-720"/>
        </w:tabs>
        <w:suppressAutoHyphens/>
        <w:spacing w:before="120" w:after="120"/>
        <w:ind w:right="81" w:hanging="540"/>
        <w:rPr>
          <w:rFonts w:ascii="Arial" w:hAnsi="Arial" w:cs="Arial"/>
        </w:rPr>
      </w:pPr>
      <w:bookmarkStart w:id="32" w:name="_Ref467373905"/>
      <w:r w:rsidRPr="00F13C0B">
        <w:rPr>
          <w:rFonts w:ascii="Arial" w:hAnsi="Arial" w:cs="Arial"/>
          <w:lang w:eastAsia="en-GB"/>
        </w:rPr>
        <w:t>Please</w:t>
      </w:r>
      <w:r w:rsidRPr="00F13C0B">
        <w:rPr>
          <w:rFonts w:ascii="Arial" w:hAnsi="Arial" w:cs="Arial"/>
          <w:spacing w:val="-2"/>
        </w:rPr>
        <w:t xml:space="preserve"> direct all correspondence to the Commercial Officer who i</w:t>
      </w:r>
      <w:r w:rsidR="00D61260">
        <w:rPr>
          <w:rFonts w:ascii="Arial" w:hAnsi="Arial" w:cs="Arial"/>
          <w:spacing w:val="-2"/>
        </w:rPr>
        <w:t>s the point of contact for this</w:t>
      </w:r>
      <w:r w:rsidR="00F572EF">
        <w:rPr>
          <w:rFonts w:ascii="Arial" w:hAnsi="Arial" w:cs="Arial"/>
          <w:spacing w:val="-2"/>
        </w:rPr>
        <w:t xml:space="preserve"> </w:t>
      </w:r>
      <w:r w:rsidR="004344C5" w:rsidRPr="00F13C0B">
        <w:rPr>
          <w:rFonts w:ascii="Arial" w:hAnsi="Arial" w:cs="Arial"/>
          <w:spacing w:val="-2"/>
        </w:rPr>
        <w:t>T</w:t>
      </w:r>
      <w:r w:rsidRPr="00F13C0B">
        <w:rPr>
          <w:rFonts w:ascii="Arial" w:hAnsi="Arial" w:cs="Arial"/>
          <w:spacing w:val="-2"/>
        </w:rPr>
        <w:t>endering activity:</w:t>
      </w:r>
      <w:bookmarkEnd w:id="32"/>
      <w:r w:rsidRPr="00F13C0B">
        <w:rPr>
          <w:rFonts w:ascii="Arial" w:hAnsi="Arial" w:cs="Arial"/>
          <w:color w:val="333333"/>
          <w:lang w:eastAsia="en-GB"/>
        </w:rPr>
        <w:t xml:space="preserve"> </w:t>
      </w:r>
      <w:r w:rsidRPr="00F13C0B">
        <w:rPr>
          <w:rFonts w:ascii="Arial" w:hAnsi="Arial" w:cs="Arial"/>
          <w:bCs/>
          <w:spacing w:val="-2"/>
        </w:rPr>
        <w:br/>
      </w:r>
    </w:p>
    <w:p w14:paraId="123F31BF" w14:textId="1B0EDF8A" w:rsidR="00135A0E" w:rsidRPr="00F13C0B" w:rsidRDefault="00135A0E" w:rsidP="2D8A7F20">
      <w:pPr>
        <w:keepNext/>
        <w:tabs>
          <w:tab w:val="left" w:pos="-720"/>
          <w:tab w:val="left" w:pos="644"/>
        </w:tabs>
        <w:suppressAutoHyphens/>
        <w:ind w:left="720"/>
        <w:rPr>
          <w:rFonts w:ascii="Arial" w:eastAsia="Times New Roman" w:hAnsi="Arial" w:cs="Arial"/>
          <w:lang w:val="en-GB"/>
        </w:rPr>
      </w:pPr>
      <w:r w:rsidRPr="00F13C0B">
        <w:rPr>
          <w:rFonts w:ascii="Arial" w:eastAsia="Times New Roman" w:hAnsi="Arial" w:cs="Arial"/>
          <w:lang w:val="en-GB" w:eastAsia="en-GB"/>
        </w:rPr>
        <w:t xml:space="preserve">      </w:t>
      </w:r>
      <w:r w:rsidR="004E025A">
        <w:rPr>
          <w:rFonts w:ascii="Arial" w:hAnsi="Arial" w:cs="Arial"/>
        </w:rPr>
        <w:t>Redacted</w:t>
      </w:r>
    </w:p>
    <w:p w14:paraId="1D642FE6" w14:textId="77777777" w:rsidR="00135A0E" w:rsidRPr="00F13C0B" w:rsidRDefault="00135A0E" w:rsidP="2D8A7F20">
      <w:pPr>
        <w:suppressAutoHyphens/>
        <w:ind w:left="1077"/>
        <w:rPr>
          <w:rFonts w:ascii="Arial" w:eastAsia="Times New Roman" w:hAnsi="Arial" w:cs="Arial"/>
          <w:lang w:val="en-GB"/>
        </w:rPr>
      </w:pPr>
      <w:r w:rsidRPr="00F13C0B">
        <w:rPr>
          <w:rFonts w:ascii="Arial" w:eastAsia="Times New Roman" w:hAnsi="Arial" w:cs="Arial"/>
          <w:spacing w:val="-2"/>
          <w:lang w:val="en-GB"/>
        </w:rPr>
        <w:t xml:space="preserve">DE&amp;S Corporate Commercial </w:t>
      </w:r>
    </w:p>
    <w:p w14:paraId="6525AE95" w14:textId="77777777" w:rsidR="00135A0E" w:rsidRPr="00F13C0B" w:rsidRDefault="2D8A7F20" w:rsidP="2D8A7F20">
      <w:pPr>
        <w:keepNext/>
        <w:spacing w:before="240" w:after="60"/>
        <w:rPr>
          <w:rFonts w:ascii="Arial" w:eastAsia="Times New Roman" w:hAnsi="Arial" w:cs="Arial"/>
          <w:b/>
          <w:bCs/>
          <w:lang w:val="en-GB"/>
        </w:rPr>
      </w:pPr>
      <w:bookmarkStart w:id="33" w:name="_Toc467524017"/>
      <w:bookmarkStart w:id="34" w:name="_Toc467524257"/>
      <w:bookmarkStart w:id="35" w:name="_Toc467524360"/>
      <w:bookmarkStart w:id="36" w:name="_Toc468389177"/>
      <w:r w:rsidRPr="00F13C0B">
        <w:rPr>
          <w:rFonts w:ascii="Arial" w:eastAsia="Times New Roman" w:hAnsi="Arial" w:cs="Arial"/>
          <w:b/>
          <w:bCs/>
          <w:lang w:val="en-GB"/>
        </w:rPr>
        <w:t>Data Room</w:t>
      </w:r>
      <w:bookmarkEnd w:id="33"/>
      <w:bookmarkEnd w:id="34"/>
      <w:bookmarkEnd w:id="35"/>
      <w:bookmarkEnd w:id="36"/>
    </w:p>
    <w:p w14:paraId="71A76CE2" w14:textId="6A557BDB" w:rsidR="00135A0E" w:rsidRPr="00F13C0B" w:rsidRDefault="00135A0E" w:rsidP="00F572EF">
      <w:pPr>
        <w:pStyle w:val="ListParagraph"/>
        <w:numPr>
          <w:ilvl w:val="0"/>
          <w:numId w:val="22"/>
        </w:numPr>
        <w:tabs>
          <w:tab w:val="left" w:pos="-720"/>
        </w:tabs>
        <w:suppressAutoHyphens/>
        <w:spacing w:before="120" w:after="120"/>
        <w:ind w:hanging="540"/>
        <w:jc w:val="both"/>
        <w:rPr>
          <w:rFonts w:ascii="Arial" w:hAnsi="Arial" w:cs="Arial"/>
        </w:rPr>
      </w:pPr>
      <w:r w:rsidRPr="00F13C0B">
        <w:rPr>
          <w:rFonts w:ascii="Arial" w:hAnsi="Arial" w:cs="Arial"/>
          <w:spacing w:val="-2"/>
        </w:rPr>
        <w:t>The Authority will provide a ‘Data Room’ facility to host</w:t>
      </w:r>
      <w:r w:rsidR="00D61260">
        <w:rPr>
          <w:rFonts w:ascii="Arial" w:hAnsi="Arial" w:cs="Arial"/>
          <w:spacing w:val="-2"/>
        </w:rPr>
        <w:t xml:space="preserve"> information on its systems and</w:t>
      </w:r>
      <w:r w:rsidR="00F572EF">
        <w:rPr>
          <w:rFonts w:ascii="Arial" w:hAnsi="Arial" w:cs="Arial"/>
          <w:spacing w:val="-2"/>
        </w:rPr>
        <w:t xml:space="preserve"> </w:t>
      </w:r>
      <w:r w:rsidRPr="00F13C0B">
        <w:rPr>
          <w:rFonts w:ascii="Arial" w:hAnsi="Arial" w:cs="Arial"/>
          <w:spacing w:val="-2"/>
        </w:rPr>
        <w:t>processes that pertain to its requirement, the Data Room will be hosted on the AWARD tool</w:t>
      </w:r>
      <w:r w:rsidR="000A220B" w:rsidRPr="00F13C0B">
        <w:rPr>
          <w:rFonts w:ascii="Arial" w:hAnsi="Arial" w:cs="Arial"/>
          <w:spacing w:val="-2"/>
        </w:rPr>
        <w:t xml:space="preserve">.  </w:t>
      </w:r>
      <w:r w:rsidRPr="00F13C0B">
        <w:rPr>
          <w:rFonts w:ascii="Arial" w:hAnsi="Arial" w:cs="Arial"/>
          <w:spacing w:val="-2"/>
        </w:rPr>
        <w:t xml:space="preserve"> </w:t>
      </w:r>
    </w:p>
    <w:p w14:paraId="3F090360" w14:textId="77777777" w:rsidR="00657AE7" w:rsidRPr="00F13C0B" w:rsidRDefault="00657AE7" w:rsidP="00135A0E">
      <w:pPr>
        <w:spacing w:before="1" w:line="229" w:lineRule="exact"/>
        <w:textAlignment w:val="baseline"/>
        <w:rPr>
          <w:rFonts w:ascii="Arial" w:eastAsia="Arial" w:hAnsi="Arial" w:cs="Arial"/>
          <w:color w:val="000000"/>
          <w:spacing w:val="14"/>
        </w:rPr>
      </w:pPr>
    </w:p>
    <w:p w14:paraId="57D35BA8" w14:textId="77777777" w:rsidR="00440924" w:rsidRPr="00F13C0B" w:rsidRDefault="00440924" w:rsidP="00440924">
      <w:pPr>
        <w:rPr>
          <w:rFonts w:ascii="Arial" w:eastAsia="Arial" w:hAnsi="Arial" w:cs="Arial"/>
          <w:b/>
          <w:bCs/>
          <w:color w:val="000000" w:themeColor="text1"/>
        </w:rPr>
      </w:pPr>
    </w:p>
    <w:p w14:paraId="62701771" w14:textId="77777777" w:rsidR="00851854" w:rsidRPr="00F13C0B" w:rsidRDefault="00440924" w:rsidP="00851854">
      <w:pPr>
        <w:rPr>
          <w:rFonts w:ascii="Arial" w:eastAsia="Arial" w:hAnsi="Arial" w:cs="Arial"/>
          <w:b/>
          <w:bCs/>
          <w:color w:val="000000" w:themeColor="text1"/>
        </w:rPr>
      </w:pPr>
      <w:r w:rsidRPr="00F13C0B">
        <w:rPr>
          <w:rFonts w:ascii="Arial" w:eastAsia="Arial" w:hAnsi="Arial" w:cs="Arial"/>
          <w:b/>
          <w:bCs/>
          <w:color w:val="000000" w:themeColor="text1"/>
        </w:rPr>
        <w:br w:type="page"/>
      </w:r>
    </w:p>
    <w:p w14:paraId="01403AF9" w14:textId="77777777" w:rsidR="001D78EA" w:rsidRPr="00F13C0B" w:rsidRDefault="2D8A7F20" w:rsidP="2D8A7F20">
      <w:pPr>
        <w:jc w:val="center"/>
        <w:rPr>
          <w:rFonts w:ascii="Arial" w:eastAsia="Arial" w:hAnsi="Arial" w:cs="Arial"/>
          <w:color w:val="FF0000"/>
        </w:rPr>
      </w:pPr>
      <w:r w:rsidRPr="00F13C0B">
        <w:rPr>
          <w:rFonts w:ascii="Arial" w:eastAsia="Arial" w:hAnsi="Arial" w:cs="Arial"/>
          <w:b/>
          <w:bCs/>
          <w:color w:val="000000" w:themeColor="text1"/>
        </w:rPr>
        <w:lastRenderedPageBreak/>
        <w:t>Section B – Key Tendering Activities</w:t>
      </w:r>
      <w:r w:rsidRPr="00F13C0B">
        <w:rPr>
          <w:rFonts w:ascii="Arial" w:eastAsia="Arial" w:hAnsi="Arial" w:cs="Arial"/>
          <w:color w:val="FF0000"/>
        </w:rPr>
        <w:t xml:space="preserve"> </w:t>
      </w:r>
    </w:p>
    <w:p w14:paraId="18230BAC" w14:textId="0DD7A0EE" w:rsidR="0005465C" w:rsidRPr="00F13C0B" w:rsidRDefault="2D8A7F20" w:rsidP="2D8A7F20">
      <w:pPr>
        <w:pStyle w:val="Heading"/>
        <w:rPr>
          <w:rFonts w:cs="Arial"/>
          <w:sz w:val="22"/>
          <w:szCs w:val="22"/>
        </w:rPr>
      </w:pPr>
      <w:r w:rsidRPr="00F13C0B">
        <w:rPr>
          <w:rFonts w:cs="Arial"/>
          <w:sz w:val="22"/>
          <w:szCs w:val="22"/>
        </w:rPr>
        <w:t>Tenderers' Surgery Sessions</w:t>
      </w:r>
    </w:p>
    <w:p w14:paraId="244585BB" w14:textId="77777777" w:rsidR="00FE6622" w:rsidRPr="00F13C0B" w:rsidRDefault="00FE6622" w:rsidP="00FE6622">
      <w:pPr>
        <w:rPr>
          <w:rFonts w:ascii="Arial" w:hAnsi="Arial" w:cs="Arial"/>
          <w:lang w:val="en-GB"/>
        </w:rPr>
      </w:pPr>
    </w:p>
    <w:p w14:paraId="13837538" w14:textId="0F4D49BD" w:rsidR="0005465C" w:rsidRPr="00F13C0B" w:rsidRDefault="2D8A7F20" w:rsidP="00F572EF">
      <w:pPr>
        <w:pStyle w:val="ListParagraph"/>
        <w:numPr>
          <w:ilvl w:val="0"/>
          <w:numId w:val="23"/>
        </w:numPr>
        <w:tabs>
          <w:tab w:val="num" w:pos="142"/>
        </w:tabs>
        <w:spacing w:after="0" w:line="240" w:lineRule="auto"/>
        <w:ind w:left="567" w:hanging="567"/>
        <w:contextualSpacing w:val="0"/>
        <w:jc w:val="both"/>
        <w:rPr>
          <w:rFonts w:ascii="Arial" w:hAnsi="Arial" w:cs="Arial"/>
        </w:rPr>
      </w:pPr>
      <w:r w:rsidRPr="00F13C0B">
        <w:rPr>
          <w:rFonts w:ascii="Arial" w:hAnsi="Arial" w:cs="Arial"/>
        </w:rPr>
        <w:t>The Authority shall hold a Tenderers' Surgery Session for those Tenderers who request a one to one session with the Authority for the purpose of providing an opportunity for Tenderers to meet the Authority’s team. Notes will be taken during the surgery time and, unless the Tenderer states, and the Authority agrees, that the information is commercially sensitive, the Authority will share questions and answers from the surgery time with all Tenderers. The Authority shall consolidate the full set of questions from all Tenderers and provide answers in a single document which shall be issued to each Tenderer still in the competition via Award data room.</w:t>
      </w:r>
    </w:p>
    <w:p w14:paraId="35349902" w14:textId="77777777" w:rsidR="00851854" w:rsidRPr="00F13C0B" w:rsidRDefault="00851854" w:rsidP="00851854">
      <w:pPr>
        <w:pStyle w:val="ListParagraph"/>
        <w:spacing w:after="0" w:line="240" w:lineRule="auto"/>
        <w:ind w:left="56"/>
        <w:contextualSpacing w:val="0"/>
        <w:rPr>
          <w:rFonts w:ascii="Arial" w:hAnsi="Arial" w:cs="Arial"/>
        </w:rPr>
      </w:pPr>
    </w:p>
    <w:p w14:paraId="3DDEB1A3" w14:textId="07793EF3" w:rsidR="002926F1" w:rsidRPr="00F13C0B" w:rsidRDefault="00F8613F" w:rsidP="774C9C0E">
      <w:pPr>
        <w:pStyle w:val="ListParagraph"/>
        <w:numPr>
          <w:ilvl w:val="0"/>
          <w:numId w:val="23"/>
        </w:numPr>
        <w:spacing w:after="0" w:line="240" w:lineRule="auto"/>
        <w:ind w:left="567" w:hanging="567"/>
        <w:contextualSpacing w:val="0"/>
        <w:jc w:val="both"/>
        <w:rPr>
          <w:rFonts w:ascii="Arial" w:hAnsi="Arial" w:cs="Arial"/>
        </w:rPr>
      </w:pPr>
      <w:r w:rsidRPr="00F13C0B">
        <w:rPr>
          <w:rFonts w:ascii="Arial" w:hAnsi="Arial" w:cs="Arial"/>
        </w:rPr>
        <w:t>The Tenderer positions (A,</w:t>
      </w:r>
      <w:r w:rsidR="00D61260">
        <w:rPr>
          <w:rFonts w:ascii="Arial" w:hAnsi="Arial" w:cs="Arial"/>
        </w:rPr>
        <w:t xml:space="preserve"> </w:t>
      </w:r>
      <w:r w:rsidRPr="00F13C0B">
        <w:rPr>
          <w:rFonts w:ascii="Arial" w:hAnsi="Arial" w:cs="Arial"/>
        </w:rPr>
        <w:t>B,</w:t>
      </w:r>
      <w:r w:rsidR="00D61260">
        <w:rPr>
          <w:rFonts w:ascii="Arial" w:hAnsi="Arial" w:cs="Arial"/>
        </w:rPr>
        <w:t xml:space="preserve"> </w:t>
      </w:r>
      <w:r w:rsidRPr="00F13C0B">
        <w:rPr>
          <w:rFonts w:ascii="Arial" w:hAnsi="Arial" w:cs="Arial"/>
        </w:rPr>
        <w:t>C,</w:t>
      </w:r>
      <w:r w:rsidR="00D61260">
        <w:rPr>
          <w:rFonts w:ascii="Arial" w:hAnsi="Arial" w:cs="Arial"/>
        </w:rPr>
        <w:t xml:space="preserve"> </w:t>
      </w:r>
      <w:r w:rsidRPr="00F13C0B">
        <w:rPr>
          <w:rFonts w:ascii="Arial" w:hAnsi="Arial" w:cs="Arial"/>
        </w:rPr>
        <w:t>D,</w:t>
      </w:r>
      <w:r w:rsidR="00D61260">
        <w:rPr>
          <w:rFonts w:ascii="Arial" w:hAnsi="Arial" w:cs="Arial"/>
        </w:rPr>
        <w:t xml:space="preserve"> </w:t>
      </w:r>
      <w:r w:rsidRPr="00F13C0B">
        <w:rPr>
          <w:rFonts w:ascii="Arial" w:hAnsi="Arial" w:cs="Arial"/>
        </w:rPr>
        <w:t>E,</w:t>
      </w:r>
      <w:r w:rsidR="00D61260">
        <w:rPr>
          <w:rFonts w:ascii="Arial" w:hAnsi="Arial" w:cs="Arial"/>
        </w:rPr>
        <w:t xml:space="preserve"> </w:t>
      </w:r>
      <w:r w:rsidRPr="00F13C0B">
        <w:rPr>
          <w:rFonts w:ascii="Arial" w:hAnsi="Arial" w:cs="Arial"/>
        </w:rPr>
        <w:t>F &amp; G)</w:t>
      </w:r>
      <w:r w:rsidR="008B6837" w:rsidRPr="00F13C0B">
        <w:rPr>
          <w:rFonts w:ascii="Arial" w:hAnsi="Arial" w:cs="Arial"/>
        </w:rPr>
        <w:t xml:space="preserve"> are detailed in Table</w:t>
      </w:r>
      <w:r w:rsidRPr="00F13C0B">
        <w:rPr>
          <w:rFonts w:ascii="Arial" w:hAnsi="Arial" w:cs="Arial"/>
        </w:rPr>
        <w:t xml:space="preserve"> </w:t>
      </w:r>
      <w:r w:rsidR="005F68F1">
        <w:rPr>
          <w:rFonts w:ascii="Arial" w:hAnsi="Arial" w:cs="Arial"/>
        </w:rPr>
        <w:t>B</w:t>
      </w:r>
      <w:r w:rsidRPr="00F13C0B">
        <w:rPr>
          <w:rFonts w:ascii="Arial" w:hAnsi="Arial" w:cs="Arial"/>
        </w:rPr>
        <w:t>1.</w:t>
      </w:r>
      <w:r w:rsidR="00232ABD" w:rsidRPr="00F13C0B">
        <w:rPr>
          <w:rFonts w:ascii="Arial" w:hAnsi="Arial" w:cs="Arial"/>
        </w:rPr>
        <w:t>Th</w:t>
      </w:r>
      <w:r w:rsidR="00232ABD" w:rsidRPr="00F13C0B">
        <w:rPr>
          <w:rFonts w:ascii="Arial" w:hAnsi="Arial" w:cs="Arial"/>
          <w:spacing w:val="-2"/>
        </w:rPr>
        <w:t xml:space="preserve">e sessions will be held on </w:t>
      </w:r>
      <w:r w:rsidR="002926F1" w:rsidRPr="00F13C0B">
        <w:rPr>
          <w:rFonts w:ascii="Arial" w:hAnsi="Arial" w:cs="Arial"/>
          <w:spacing w:val="-2"/>
        </w:rPr>
        <w:t>11</w:t>
      </w:r>
      <w:r w:rsidR="002926F1" w:rsidRPr="00F13C0B">
        <w:rPr>
          <w:rFonts w:ascii="Arial" w:hAnsi="Arial" w:cs="Arial"/>
          <w:spacing w:val="-2"/>
          <w:vertAlign w:val="superscript"/>
        </w:rPr>
        <w:t>th</w:t>
      </w:r>
      <w:r w:rsidR="002926F1" w:rsidRPr="00F13C0B">
        <w:rPr>
          <w:rFonts w:ascii="Arial" w:hAnsi="Arial" w:cs="Arial"/>
          <w:spacing w:val="-2"/>
        </w:rPr>
        <w:t xml:space="preserve"> </w:t>
      </w:r>
      <w:r w:rsidR="0078580C" w:rsidRPr="00F13C0B">
        <w:rPr>
          <w:rFonts w:ascii="Arial" w:hAnsi="Arial" w:cs="Arial"/>
          <w:spacing w:val="-2"/>
        </w:rPr>
        <w:t>and 12</w:t>
      </w:r>
      <w:r w:rsidR="002926F1" w:rsidRPr="00F13C0B">
        <w:rPr>
          <w:rFonts w:ascii="Arial" w:hAnsi="Arial" w:cs="Arial"/>
          <w:spacing w:val="-2"/>
          <w:vertAlign w:val="superscript"/>
        </w:rPr>
        <w:t>th</w:t>
      </w:r>
      <w:r w:rsidR="002926F1" w:rsidRPr="00F13C0B">
        <w:rPr>
          <w:rFonts w:ascii="Arial" w:hAnsi="Arial" w:cs="Arial"/>
          <w:spacing w:val="-2"/>
        </w:rPr>
        <w:t xml:space="preserve"> April</w:t>
      </w:r>
      <w:r w:rsidR="006F3CDA" w:rsidRPr="00F13C0B">
        <w:rPr>
          <w:rFonts w:ascii="Arial" w:hAnsi="Arial" w:cs="Arial"/>
          <w:spacing w:val="-2"/>
        </w:rPr>
        <w:t xml:space="preserve"> 2018</w:t>
      </w:r>
      <w:r w:rsidR="00232ABD" w:rsidRPr="00F13C0B">
        <w:rPr>
          <w:rFonts w:ascii="Arial" w:hAnsi="Arial" w:cs="Arial"/>
          <w:spacing w:val="-2"/>
        </w:rPr>
        <w:t xml:space="preserve"> at MOD Abbey W</w:t>
      </w:r>
      <w:r w:rsidR="00316B07" w:rsidRPr="00F13C0B">
        <w:rPr>
          <w:rFonts w:ascii="Arial" w:hAnsi="Arial" w:cs="Arial"/>
          <w:spacing w:val="-2"/>
        </w:rPr>
        <w:t xml:space="preserve">ood Bristol. </w:t>
      </w:r>
      <w:r w:rsidR="00232ABD" w:rsidRPr="00F13C0B">
        <w:rPr>
          <w:rFonts w:ascii="Arial" w:hAnsi="Arial" w:cs="Arial"/>
          <w:spacing w:val="-2"/>
        </w:rPr>
        <w:t>Please provide the names of</w:t>
      </w:r>
      <w:r w:rsidR="00194F68" w:rsidRPr="00F13C0B">
        <w:rPr>
          <w:rFonts w:ascii="Arial" w:hAnsi="Arial" w:cs="Arial"/>
          <w:spacing w:val="-2"/>
        </w:rPr>
        <w:t xml:space="preserve"> the</w:t>
      </w:r>
      <w:r w:rsidR="00232ABD" w:rsidRPr="00F13C0B">
        <w:rPr>
          <w:rFonts w:ascii="Arial" w:hAnsi="Arial" w:cs="Arial"/>
          <w:spacing w:val="-2"/>
        </w:rPr>
        <w:t xml:space="preserve"> Tenderer attendees to the Commercial Officer</w:t>
      </w:r>
      <w:r w:rsidR="00572C16" w:rsidRPr="00F13C0B">
        <w:rPr>
          <w:rFonts w:ascii="Arial" w:hAnsi="Arial" w:cs="Arial"/>
          <w:spacing w:val="-2"/>
        </w:rPr>
        <w:t>, in the cover letter above,</w:t>
      </w:r>
      <w:r w:rsidR="00232ABD" w:rsidRPr="00F13C0B">
        <w:rPr>
          <w:rFonts w:ascii="Arial" w:hAnsi="Arial" w:cs="Arial"/>
          <w:spacing w:val="-2"/>
        </w:rPr>
        <w:t xml:space="preserve"> at least 48 hours in advance of each event </w:t>
      </w:r>
      <w:r w:rsidR="00316B07" w:rsidRPr="00F13C0B">
        <w:rPr>
          <w:rFonts w:ascii="Arial" w:hAnsi="Arial" w:cs="Arial"/>
          <w:spacing w:val="-2"/>
        </w:rPr>
        <w:t xml:space="preserve">to allow them to be booked in. Each </w:t>
      </w:r>
      <w:r w:rsidR="00232ABD" w:rsidRPr="00F13C0B">
        <w:rPr>
          <w:rFonts w:ascii="Arial" w:hAnsi="Arial" w:cs="Arial"/>
          <w:spacing w:val="-2"/>
        </w:rPr>
        <w:t>Tenderer will be invited to bring up to</w:t>
      </w:r>
      <w:r w:rsidR="00FE6622" w:rsidRPr="00F13C0B">
        <w:rPr>
          <w:rFonts w:ascii="Arial" w:hAnsi="Arial" w:cs="Arial"/>
          <w:spacing w:val="-2"/>
        </w:rPr>
        <w:t xml:space="preserve"> five (</w:t>
      </w:r>
      <w:r w:rsidR="00232ABD" w:rsidRPr="00F13C0B">
        <w:rPr>
          <w:rFonts w:ascii="Arial" w:hAnsi="Arial" w:cs="Arial"/>
          <w:spacing w:val="-2"/>
        </w:rPr>
        <w:t>5</w:t>
      </w:r>
      <w:r w:rsidR="00FE6622" w:rsidRPr="00F13C0B">
        <w:rPr>
          <w:rFonts w:ascii="Arial" w:hAnsi="Arial" w:cs="Arial"/>
          <w:spacing w:val="-2"/>
        </w:rPr>
        <w:t>)</w:t>
      </w:r>
      <w:r w:rsidR="00232ABD" w:rsidRPr="00F13C0B">
        <w:rPr>
          <w:rFonts w:ascii="Arial" w:hAnsi="Arial" w:cs="Arial"/>
          <w:spacing w:val="-2"/>
        </w:rPr>
        <w:t xml:space="preserve"> people.</w:t>
      </w:r>
      <w:r w:rsidR="003750C2" w:rsidRPr="00F13C0B">
        <w:rPr>
          <w:rFonts w:ascii="Arial" w:hAnsi="Arial" w:cs="Arial"/>
          <w:spacing w:val="-2"/>
        </w:rPr>
        <w:t xml:space="preserve"> The surgery sessions are shown in the table</w:t>
      </w:r>
      <w:r w:rsidRPr="00F13C0B">
        <w:rPr>
          <w:rFonts w:ascii="Arial" w:hAnsi="Arial" w:cs="Arial"/>
          <w:spacing w:val="-2"/>
        </w:rPr>
        <w:t>s</w:t>
      </w:r>
      <w:r w:rsidR="003750C2" w:rsidRPr="00F13C0B">
        <w:rPr>
          <w:rFonts w:ascii="Arial" w:hAnsi="Arial" w:cs="Arial"/>
          <w:spacing w:val="-2"/>
        </w:rPr>
        <w:t xml:space="preserve"> below:</w:t>
      </w:r>
    </w:p>
    <w:p w14:paraId="23519C7C" w14:textId="77777777" w:rsidR="002926F1" w:rsidRPr="00F13C0B" w:rsidRDefault="002926F1" w:rsidP="002926F1">
      <w:pPr>
        <w:pStyle w:val="ListParagraph"/>
        <w:rPr>
          <w:rFonts w:ascii="Arial" w:hAnsi="Arial" w:cs="Arial"/>
          <w:b/>
          <w:bCs/>
          <w:spacing w:val="-2"/>
        </w:rPr>
      </w:pPr>
    </w:p>
    <w:p w14:paraId="0CED102D" w14:textId="7DB4386A" w:rsidR="002926F1" w:rsidRPr="00F13C0B" w:rsidRDefault="002926F1" w:rsidP="2D8A7F20">
      <w:pPr>
        <w:rPr>
          <w:rFonts w:ascii="Arial" w:hAnsi="Arial" w:cs="Arial"/>
        </w:rPr>
      </w:pPr>
      <w:r w:rsidRPr="00F13C0B">
        <w:rPr>
          <w:rFonts w:ascii="Arial" w:hAnsi="Arial" w:cs="Arial"/>
          <w:b/>
          <w:bCs/>
          <w:spacing w:val="-2"/>
        </w:rPr>
        <w:t xml:space="preserve">Table B1 – Tenderers Surgery Sessions </w:t>
      </w:r>
      <w:r w:rsidR="0078580C" w:rsidRPr="00F13C0B">
        <w:rPr>
          <w:rFonts w:ascii="Arial" w:hAnsi="Arial" w:cs="Arial"/>
          <w:b/>
          <w:bCs/>
          <w:spacing w:val="-2"/>
        </w:rPr>
        <w:t>11</w:t>
      </w:r>
      <w:r w:rsidRPr="00F13C0B">
        <w:rPr>
          <w:rFonts w:ascii="Arial" w:hAnsi="Arial" w:cs="Arial"/>
          <w:b/>
          <w:bCs/>
          <w:spacing w:val="-2"/>
          <w:vertAlign w:val="superscript"/>
        </w:rPr>
        <w:t>th</w:t>
      </w:r>
      <w:r w:rsidRPr="00F13C0B">
        <w:rPr>
          <w:rFonts w:ascii="Arial" w:hAnsi="Arial" w:cs="Arial"/>
          <w:b/>
          <w:bCs/>
          <w:spacing w:val="-2"/>
        </w:rPr>
        <w:t xml:space="preserve"> April 2018</w:t>
      </w:r>
    </w:p>
    <w:p w14:paraId="7D923AA0" w14:textId="77777777" w:rsidR="00D953DB" w:rsidRPr="00F13C0B" w:rsidRDefault="00D953DB" w:rsidP="002926F1">
      <w:pPr>
        <w:pStyle w:val="ListParagraph"/>
        <w:spacing w:before="120" w:after="120" w:line="240" w:lineRule="auto"/>
        <w:ind w:left="0"/>
        <w:rPr>
          <w:rFonts w:ascii="Arial" w:hAnsi="Arial" w:cs="Arial"/>
          <w:b/>
          <w:bCs/>
          <w:spacing w:val="-2"/>
        </w:rPr>
      </w:pPr>
    </w:p>
    <w:tbl>
      <w:tblPr>
        <w:tblW w:w="0" w:type="auto"/>
        <w:tblCellMar>
          <w:left w:w="0" w:type="dxa"/>
          <w:right w:w="0" w:type="dxa"/>
        </w:tblCellMar>
        <w:tblLook w:val="04A0" w:firstRow="1" w:lastRow="0" w:firstColumn="1" w:lastColumn="0" w:noHBand="0" w:noVBand="1"/>
      </w:tblPr>
      <w:tblGrid>
        <w:gridCol w:w="4855"/>
        <w:gridCol w:w="4855"/>
      </w:tblGrid>
      <w:tr w:rsidR="002926F1" w:rsidRPr="00F13C0B" w14:paraId="75C60912" w14:textId="77777777" w:rsidTr="2D8A7F20">
        <w:tc>
          <w:tcPr>
            <w:tcW w:w="4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E019BD"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9:00 – 10:00</w:t>
            </w:r>
          </w:p>
        </w:tc>
        <w:tc>
          <w:tcPr>
            <w:tcW w:w="4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484D30"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A</w:t>
            </w:r>
          </w:p>
        </w:tc>
      </w:tr>
      <w:tr w:rsidR="002926F1" w:rsidRPr="00F13C0B" w14:paraId="040195B6" w14:textId="77777777" w:rsidTr="2D8A7F20">
        <w:tc>
          <w:tcPr>
            <w:tcW w:w="4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6E130"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10:30 – 11:30</w:t>
            </w: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2509CCC6"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B</w:t>
            </w:r>
          </w:p>
        </w:tc>
      </w:tr>
      <w:tr w:rsidR="002926F1" w:rsidRPr="00F13C0B" w14:paraId="2EF7DBCE" w14:textId="77777777" w:rsidTr="2D8A7F20">
        <w:tc>
          <w:tcPr>
            <w:tcW w:w="4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9090F"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13:00 – 14:00</w:t>
            </w: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603D6927"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C</w:t>
            </w:r>
          </w:p>
        </w:tc>
      </w:tr>
      <w:tr w:rsidR="002926F1" w:rsidRPr="00F13C0B" w14:paraId="02B80BB2" w14:textId="77777777" w:rsidTr="2D8A7F20">
        <w:tc>
          <w:tcPr>
            <w:tcW w:w="4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8311E"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14:30 – 15:30</w:t>
            </w: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36415073"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D</w:t>
            </w:r>
          </w:p>
        </w:tc>
      </w:tr>
    </w:tbl>
    <w:p w14:paraId="69A55CD1" w14:textId="77777777" w:rsidR="002926F1" w:rsidRPr="00F13C0B" w:rsidRDefault="002926F1" w:rsidP="003C4018">
      <w:pPr>
        <w:spacing w:before="120" w:after="120"/>
        <w:rPr>
          <w:rFonts w:ascii="Arial" w:hAnsi="Arial" w:cs="Arial"/>
          <w:b/>
          <w:spacing w:val="-2"/>
        </w:rPr>
      </w:pPr>
    </w:p>
    <w:p w14:paraId="07E69DC4" w14:textId="12069E1E" w:rsidR="002926F1" w:rsidRPr="00F13C0B" w:rsidRDefault="002926F1" w:rsidP="2D8A7F20">
      <w:pPr>
        <w:pStyle w:val="ListParagraph"/>
        <w:spacing w:before="120" w:after="120" w:line="240" w:lineRule="auto"/>
        <w:ind w:left="0"/>
        <w:rPr>
          <w:rFonts w:ascii="Arial" w:hAnsi="Arial" w:cs="Arial"/>
          <w:b/>
          <w:bCs/>
        </w:rPr>
      </w:pPr>
      <w:r w:rsidRPr="00F13C0B">
        <w:rPr>
          <w:rFonts w:ascii="Arial" w:hAnsi="Arial" w:cs="Arial"/>
          <w:b/>
          <w:bCs/>
          <w:spacing w:val="-2"/>
        </w:rPr>
        <w:t xml:space="preserve">Table B2 – Tenderers Surgery Sessions </w:t>
      </w:r>
      <w:r w:rsidR="0078580C" w:rsidRPr="00F13C0B">
        <w:rPr>
          <w:rFonts w:ascii="Arial" w:hAnsi="Arial" w:cs="Arial"/>
          <w:b/>
          <w:bCs/>
          <w:spacing w:val="-2"/>
        </w:rPr>
        <w:t>12</w:t>
      </w:r>
      <w:r w:rsidRPr="00F13C0B">
        <w:rPr>
          <w:rFonts w:ascii="Arial" w:hAnsi="Arial" w:cs="Arial"/>
          <w:b/>
          <w:bCs/>
          <w:spacing w:val="-2"/>
          <w:vertAlign w:val="superscript"/>
        </w:rPr>
        <w:t>th</w:t>
      </w:r>
      <w:r w:rsidRPr="00F13C0B">
        <w:rPr>
          <w:rFonts w:ascii="Arial" w:hAnsi="Arial" w:cs="Arial"/>
          <w:b/>
          <w:bCs/>
          <w:spacing w:val="-2"/>
        </w:rPr>
        <w:t xml:space="preserve"> April 2018</w:t>
      </w:r>
    </w:p>
    <w:p w14:paraId="353F1888" w14:textId="77777777" w:rsidR="002926F1" w:rsidRPr="00F13C0B" w:rsidRDefault="002926F1" w:rsidP="002926F1">
      <w:pPr>
        <w:pStyle w:val="ListParagraph"/>
        <w:spacing w:before="120" w:after="120" w:line="240" w:lineRule="auto"/>
        <w:ind w:left="0"/>
        <w:rPr>
          <w:rFonts w:ascii="Arial" w:hAnsi="Arial" w:cs="Arial"/>
          <w:b/>
          <w:bCs/>
          <w:spacing w:val="-2"/>
        </w:rPr>
      </w:pPr>
    </w:p>
    <w:tbl>
      <w:tblPr>
        <w:tblW w:w="0" w:type="auto"/>
        <w:tblCellMar>
          <w:left w:w="0" w:type="dxa"/>
          <w:right w:w="0" w:type="dxa"/>
        </w:tblCellMar>
        <w:tblLook w:val="04A0" w:firstRow="1" w:lastRow="0" w:firstColumn="1" w:lastColumn="0" w:noHBand="0" w:noVBand="1"/>
      </w:tblPr>
      <w:tblGrid>
        <w:gridCol w:w="4855"/>
        <w:gridCol w:w="4855"/>
      </w:tblGrid>
      <w:tr w:rsidR="002926F1" w:rsidRPr="00F13C0B" w14:paraId="1BED8D7C" w14:textId="77777777" w:rsidTr="2D8A7F20">
        <w:tc>
          <w:tcPr>
            <w:tcW w:w="4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9CF950"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9:00 – 10:00</w:t>
            </w:r>
          </w:p>
        </w:tc>
        <w:tc>
          <w:tcPr>
            <w:tcW w:w="4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155F16"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E</w:t>
            </w:r>
          </w:p>
        </w:tc>
      </w:tr>
      <w:tr w:rsidR="002926F1" w:rsidRPr="00F13C0B" w14:paraId="7D7895BF" w14:textId="77777777" w:rsidTr="2D8A7F20">
        <w:tc>
          <w:tcPr>
            <w:tcW w:w="4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99442"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10:30 – 11:30</w:t>
            </w: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1E996306"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F</w:t>
            </w:r>
          </w:p>
        </w:tc>
      </w:tr>
      <w:tr w:rsidR="002926F1" w:rsidRPr="00F13C0B" w14:paraId="754E5C68" w14:textId="77777777" w:rsidTr="2D8A7F20">
        <w:tc>
          <w:tcPr>
            <w:tcW w:w="4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5C5E9"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13:00 – 14:00</w:t>
            </w: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5C56497E" w14:textId="77777777" w:rsidR="002926F1" w:rsidRPr="00F13C0B" w:rsidRDefault="002926F1" w:rsidP="2D8A7F20">
            <w:pPr>
              <w:pStyle w:val="ListParagraph"/>
              <w:spacing w:before="120" w:after="120" w:line="240" w:lineRule="auto"/>
              <w:ind w:left="0"/>
              <w:rPr>
                <w:rFonts w:ascii="Arial" w:hAnsi="Arial" w:cs="Arial"/>
                <w:lang w:val="en-US"/>
              </w:rPr>
            </w:pPr>
            <w:r w:rsidRPr="00F13C0B">
              <w:rPr>
                <w:rFonts w:ascii="Arial" w:hAnsi="Arial" w:cs="Arial"/>
                <w:spacing w:val="-2"/>
                <w:lang w:val="en-US"/>
              </w:rPr>
              <w:t>Tenderer G</w:t>
            </w:r>
          </w:p>
        </w:tc>
      </w:tr>
    </w:tbl>
    <w:p w14:paraId="5A3C08BA" w14:textId="77777777" w:rsidR="002926F1" w:rsidRPr="00F13C0B" w:rsidRDefault="002926F1" w:rsidP="003C4018">
      <w:pPr>
        <w:spacing w:before="120" w:after="120"/>
        <w:rPr>
          <w:rFonts w:ascii="Arial" w:hAnsi="Arial" w:cs="Arial"/>
          <w:b/>
          <w:spacing w:val="-2"/>
        </w:rPr>
      </w:pPr>
    </w:p>
    <w:p w14:paraId="28B494C3" w14:textId="6610294D" w:rsidR="00091D38" w:rsidRPr="00F13C0B" w:rsidRDefault="00091D38" w:rsidP="2D8A7F20">
      <w:pPr>
        <w:spacing w:before="120" w:after="120"/>
        <w:rPr>
          <w:rFonts w:ascii="Arial" w:hAnsi="Arial" w:cs="Arial"/>
          <w:b/>
          <w:bCs/>
        </w:rPr>
      </w:pPr>
      <w:r w:rsidRPr="00F13C0B">
        <w:rPr>
          <w:rFonts w:ascii="Arial" w:hAnsi="Arial" w:cs="Arial"/>
          <w:b/>
          <w:bCs/>
          <w:spacing w:val="-2"/>
        </w:rPr>
        <w:t>Tender Evaluation Process</w:t>
      </w:r>
    </w:p>
    <w:p w14:paraId="632B8E8E" w14:textId="34E2BA23" w:rsidR="009B6651" w:rsidRPr="00F13C0B" w:rsidRDefault="00FE6622" w:rsidP="00F572EF">
      <w:pPr>
        <w:spacing w:before="120" w:after="120"/>
        <w:ind w:left="567" w:hanging="567"/>
        <w:rPr>
          <w:rFonts w:ascii="Arial" w:hAnsi="Arial" w:cs="Arial"/>
        </w:rPr>
      </w:pPr>
      <w:r w:rsidRPr="00F13C0B">
        <w:rPr>
          <w:rFonts w:ascii="Arial" w:hAnsi="Arial" w:cs="Arial"/>
        </w:rPr>
        <w:t xml:space="preserve">B3. </w:t>
      </w:r>
      <w:r w:rsidR="00F572EF">
        <w:rPr>
          <w:rFonts w:ascii="Arial" w:hAnsi="Arial" w:cs="Arial"/>
        </w:rPr>
        <w:tab/>
      </w:r>
      <w:r w:rsidR="00091D38" w:rsidRPr="00F13C0B">
        <w:rPr>
          <w:rFonts w:ascii="Arial" w:hAnsi="Arial" w:cs="Arial"/>
          <w:spacing w:val="-2"/>
        </w:rPr>
        <w:t>The Tender Evaluation Proces</w:t>
      </w:r>
      <w:r w:rsidR="008F6EDC" w:rsidRPr="00F13C0B">
        <w:rPr>
          <w:rFonts w:ascii="Arial" w:hAnsi="Arial" w:cs="Arial"/>
          <w:spacing w:val="-2"/>
        </w:rPr>
        <w:t>s will be conducted as follows:</w:t>
      </w:r>
    </w:p>
    <w:p w14:paraId="6149B6EA" w14:textId="5A0FBBBC" w:rsidR="00091D38" w:rsidRPr="00F13C0B" w:rsidRDefault="2D8A7F20" w:rsidP="006F125A">
      <w:pPr>
        <w:pStyle w:val="ListParagraph"/>
        <w:numPr>
          <w:ilvl w:val="0"/>
          <w:numId w:val="59"/>
        </w:numPr>
        <w:spacing w:after="160" w:line="259" w:lineRule="auto"/>
        <w:rPr>
          <w:rFonts w:ascii="Arial" w:hAnsi="Arial" w:cs="Arial"/>
        </w:rPr>
      </w:pPr>
      <w:r w:rsidRPr="00F13C0B">
        <w:rPr>
          <w:rFonts w:ascii="Arial" w:hAnsi="Arial" w:cs="Arial"/>
        </w:rPr>
        <w:t>Tenders will be eval</w:t>
      </w:r>
      <w:r w:rsidR="00633B91">
        <w:rPr>
          <w:rFonts w:ascii="Arial" w:hAnsi="Arial" w:cs="Arial"/>
        </w:rPr>
        <w:t>uated as described in Section D</w:t>
      </w:r>
      <w:r w:rsidRPr="00F13C0B">
        <w:rPr>
          <w:rFonts w:ascii="Arial" w:hAnsi="Arial" w:cs="Arial"/>
        </w:rPr>
        <w:t>.</w:t>
      </w:r>
    </w:p>
    <w:p w14:paraId="63FB2C83" w14:textId="7F3F5E44" w:rsidR="00091D38" w:rsidRPr="00F13C0B" w:rsidRDefault="2D8A7F20" w:rsidP="006F125A">
      <w:pPr>
        <w:pStyle w:val="ListParagraph"/>
        <w:numPr>
          <w:ilvl w:val="0"/>
          <w:numId w:val="59"/>
        </w:numPr>
        <w:spacing w:after="160" w:line="259" w:lineRule="auto"/>
        <w:rPr>
          <w:rFonts w:ascii="Arial" w:hAnsi="Arial" w:cs="Arial"/>
        </w:rPr>
      </w:pPr>
      <w:r w:rsidRPr="00F13C0B">
        <w:rPr>
          <w:rFonts w:ascii="Arial" w:hAnsi="Arial" w:cs="Arial"/>
        </w:rPr>
        <w:t>Seven (7) Tenderers have been issued an Invitation To Negotiate.</w:t>
      </w:r>
    </w:p>
    <w:p w14:paraId="35E780F2" w14:textId="62D512F5" w:rsidR="00091D38" w:rsidRPr="00F13C0B" w:rsidRDefault="2D8A7F20" w:rsidP="006F125A">
      <w:pPr>
        <w:pStyle w:val="ListParagraph"/>
        <w:numPr>
          <w:ilvl w:val="0"/>
          <w:numId w:val="59"/>
        </w:numPr>
        <w:spacing w:after="160" w:line="259" w:lineRule="auto"/>
        <w:rPr>
          <w:rFonts w:ascii="Arial" w:hAnsi="Arial" w:cs="Arial"/>
        </w:rPr>
      </w:pPr>
      <w:r w:rsidRPr="00F13C0B">
        <w:rPr>
          <w:rFonts w:ascii="Arial" w:hAnsi="Arial" w:cs="Arial"/>
        </w:rPr>
        <w:t>It is the Authority’s intention to down select to three tenderers and to take them forward to negotiation and then final evaluation;</w:t>
      </w:r>
    </w:p>
    <w:p w14:paraId="0D4A9836" w14:textId="00806B36" w:rsidR="00091D38" w:rsidRPr="00F13C0B" w:rsidRDefault="2D8A7F20" w:rsidP="006F125A">
      <w:pPr>
        <w:pStyle w:val="ListParagraph"/>
        <w:numPr>
          <w:ilvl w:val="0"/>
          <w:numId w:val="59"/>
        </w:numPr>
        <w:spacing w:after="160" w:line="259" w:lineRule="auto"/>
        <w:rPr>
          <w:rFonts w:ascii="Arial" w:hAnsi="Arial" w:cs="Arial"/>
        </w:rPr>
      </w:pPr>
      <w:r w:rsidRPr="00F13C0B">
        <w:rPr>
          <w:rFonts w:ascii="Arial" w:hAnsi="Arial" w:cs="Arial"/>
        </w:rPr>
        <w:t>There will be two Stages of Evaluation:</w:t>
      </w:r>
    </w:p>
    <w:p w14:paraId="0D414E70" w14:textId="77777777" w:rsidR="008F6EDC" w:rsidRPr="00F13C0B" w:rsidRDefault="008F6EDC" w:rsidP="008F6EDC">
      <w:pPr>
        <w:pStyle w:val="ListParagraph"/>
        <w:spacing w:after="160" w:line="259" w:lineRule="auto"/>
        <w:rPr>
          <w:rFonts w:ascii="Arial" w:hAnsi="Arial" w:cs="Arial"/>
        </w:rPr>
      </w:pPr>
    </w:p>
    <w:p w14:paraId="01BE105C" w14:textId="279D0253" w:rsidR="00091D38" w:rsidRPr="00F13C0B" w:rsidRDefault="2D8A7F20" w:rsidP="006F125A">
      <w:pPr>
        <w:pStyle w:val="ListParagraph"/>
        <w:numPr>
          <w:ilvl w:val="1"/>
          <w:numId w:val="59"/>
        </w:numPr>
        <w:spacing w:after="160" w:line="259" w:lineRule="auto"/>
        <w:rPr>
          <w:rFonts w:ascii="Arial" w:hAnsi="Arial" w:cs="Arial"/>
        </w:rPr>
      </w:pPr>
      <w:r w:rsidRPr="00F13C0B">
        <w:rPr>
          <w:rFonts w:ascii="Arial" w:hAnsi="Arial" w:cs="Arial"/>
        </w:rPr>
        <w:t>Stage One is for all Tenderers.</w:t>
      </w:r>
    </w:p>
    <w:p w14:paraId="73864A7F" w14:textId="3513FFFC" w:rsidR="00091D38" w:rsidRPr="00F13C0B" w:rsidRDefault="2D8A7F20" w:rsidP="006F125A">
      <w:pPr>
        <w:pStyle w:val="ListParagraph"/>
        <w:numPr>
          <w:ilvl w:val="2"/>
          <w:numId w:val="59"/>
        </w:numPr>
        <w:spacing w:after="160" w:line="259" w:lineRule="auto"/>
        <w:rPr>
          <w:rFonts w:ascii="Arial" w:hAnsi="Arial" w:cs="Arial"/>
        </w:rPr>
      </w:pPr>
      <w:r w:rsidRPr="00F13C0B">
        <w:rPr>
          <w:rFonts w:ascii="Arial" w:hAnsi="Arial" w:cs="Arial"/>
        </w:rPr>
        <w:t>Tenderers will be invited to submit a Stage One Tender for evaluation;</w:t>
      </w:r>
    </w:p>
    <w:p w14:paraId="5B503CCA" w14:textId="60798215" w:rsidR="00FE6622" w:rsidRPr="00F13C0B" w:rsidRDefault="00FE6622" w:rsidP="006F125A">
      <w:pPr>
        <w:pStyle w:val="ListParagraph"/>
        <w:numPr>
          <w:ilvl w:val="2"/>
          <w:numId w:val="59"/>
        </w:numPr>
        <w:spacing w:after="160" w:line="259" w:lineRule="auto"/>
        <w:rPr>
          <w:rFonts w:ascii="Arial" w:hAnsi="Arial" w:cs="Arial"/>
        </w:rPr>
      </w:pPr>
      <w:r w:rsidRPr="00F13C0B">
        <w:rPr>
          <w:rFonts w:ascii="Arial" w:hAnsi="Arial" w:cs="Arial"/>
        </w:rPr>
        <w:t>Tenderers will be invited to provide a Presentation on their Stage One Tender as detailed in Appendix 3 -</w:t>
      </w:r>
      <w:r w:rsidR="00D61260">
        <w:rPr>
          <w:rFonts w:ascii="Arial" w:hAnsi="Arial" w:cs="Arial"/>
        </w:rPr>
        <w:t>Presentation and Q&amp;A Assessment</w:t>
      </w:r>
      <w:r w:rsidRPr="00F13C0B">
        <w:rPr>
          <w:rFonts w:ascii="Arial" w:hAnsi="Arial" w:cs="Arial"/>
        </w:rPr>
        <w:t>.</w:t>
      </w:r>
    </w:p>
    <w:p w14:paraId="01E4E95F" w14:textId="442F0636" w:rsidR="00091D38" w:rsidRPr="00F13C0B" w:rsidRDefault="2D8A7F20" w:rsidP="006F125A">
      <w:pPr>
        <w:pStyle w:val="ListParagraph"/>
        <w:numPr>
          <w:ilvl w:val="2"/>
          <w:numId w:val="59"/>
        </w:numPr>
        <w:spacing w:after="160" w:line="259" w:lineRule="auto"/>
        <w:rPr>
          <w:rFonts w:ascii="Arial" w:hAnsi="Arial" w:cs="Arial"/>
        </w:rPr>
      </w:pPr>
      <w:r w:rsidRPr="00F13C0B">
        <w:rPr>
          <w:rFonts w:ascii="Arial" w:hAnsi="Arial" w:cs="Arial"/>
        </w:rPr>
        <w:lastRenderedPageBreak/>
        <w:t>Stage One Tenders will be evaluated (as set out in Section D)</w:t>
      </w:r>
    </w:p>
    <w:p w14:paraId="737B0DBC" w14:textId="784489FE" w:rsidR="009B6651" w:rsidRPr="00F13C0B" w:rsidRDefault="2D8A7F20" w:rsidP="006F125A">
      <w:pPr>
        <w:pStyle w:val="ListParagraph"/>
        <w:numPr>
          <w:ilvl w:val="2"/>
          <w:numId w:val="59"/>
        </w:numPr>
        <w:spacing w:after="160" w:line="259" w:lineRule="auto"/>
        <w:rPr>
          <w:rFonts w:ascii="Arial" w:hAnsi="Arial" w:cs="Arial"/>
        </w:rPr>
      </w:pPr>
      <w:r w:rsidRPr="00F13C0B">
        <w:rPr>
          <w:rFonts w:ascii="Arial" w:hAnsi="Arial" w:cs="Arial"/>
        </w:rPr>
        <w:t xml:space="preserve">A MEAT calculation will be performed on those Tenders that meet the minimum Commercial and Technical criteria as detailed in </w:t>
      </w:r>
      <w:r w:rsidR="00FE6622" w:rsidRPr="005F68F1">
        <w:rPr>
          <w:rFonts w:ascii="Arial" w:hAnsi="Arial" w:cs="Arial"/>
        </w:rPr>
        <w:t>D10-D</w:t>
      </w:r>
      <w:r w:rsidR="005F68F1" w:rsidRPr="005F68F1">
        <w:rPr>
          <w:rFonts w:ascii="Arial" w:hAnsi="Arial" w:cs="Arial"/>
        </w:rPr>
        <w:t>59</w:t>
      </w:r>
      <w:r w:rsidRPr="00F13C0B">
        <w:rPr>
          <w:rFonts w:ascii="Arial" w:hAnsi="Arial" w:cs="Arial"/>
        </w:rPr>
        <w:t xml:space="preserve">. </w:t>
      </w:r>
    </w:p>
    <w:p w14:paraId="475DBDC6" w14:textId="3DDE1FAC" w:rsidR="00091D38" w:rsidRPr="00F13C0B" w:rsidRDefault="2D8A7F20" w:rsidP="006F125A">
      <w:pPr>
        <w:pStyle w:val="ListParagraph"/>
        <w:numPr>
          <w:ilvl w:val="2"/>
          <w:numId w:val="59"/>
        </w:numPr>
        <w:spacing w:after="160" w:line="259" w:lineRule="auto"/>
        <w:rPr>
          <w:rFonts w:ascii="Arial" w:hAnsi="Arial" w:cs="Arial"/>
        </w:rPr>
      </w:pPr>
      <w:r w:rsidRPr="00F13C0B">
        <w:rPr>
          <w:rFonts w:ascii="Arial" w:hAnsi="Arial" w:cs="Arial"/>
        </w:rPr>
        <w:t xml:space="preserve">The top three scoring Most Economically Advantageous Tenders (MEAT) will be invited to progress to Stage 2 Negotiations in accordance with the method set out at </w:t>
      </w:r>
      <w:r w:rsidRPr="005F68F1">
        <w:rPr>
          <w:rFonts w:ascii="Arial" w:hAnsi="Arial" w:cs="Arial"/>
        </w:rPr>
        <w:t>B3 and B4</w:t>
      </w:r>
    </w:p>
    <w:p w14:paraId="10D02882" w14:textId="77777777" w:rsidR="008F6EDC" w:rsidRPr="00F13C0B" w:rsidRDefault="008F6EDC" w:rsidP="008F6EDC">
      <w:pPr>
        <w:pStyle w:val="ListParagraph"/>
        <w:spacing w:after="160" w:line="259" w:lineRule="auto"/>
        <w:ind w:left="2160"/>
        <w:rPr>
          <w:rFonts w:ascii="Arial" w:hAnsi="Arial" w:cs="Arial"/>
        </w:rPr>
      </w:pPr>
    </w:p>
    <w:p w14:paraId="724631FD" w14:textId="005CDD8C" w:rsidR="00091D38" w:rsidRPr="00F13C0B" w:rsidRDefault="2D8A7F20" w:rsidP="006F125A">
      <w:pPr>
        <w:pStyle w:val="ListParagraph"/>
        <w:numPr>
          <w:ilvl w:val="1"/>
          <w:numId w:val="59"/>
        </w:numPr>
        <w:rPr>
          <w:rFonts w:ascii="Arial" w:hAnsi="Arial" w:cs="Arial"/>
        </w:rPr>
      </w:pPr>
      <w:r w:rsidRPr="00F13C0B">
        <w:rPr>
          <w:rFonts w:ascii="Arial" w:hAnsi="Arial" w:cs="Arial"/>
        </w:rPr>
        <w:t xml:space="preserve">Stage 2 evaluation for the top three (3) scoring MEAT tenderers </w:t>
      </w:r>
    </w:p>
    <w:p w14:paraId="09F8A7AE" w14:textId="654D0F8E" w:rsidR="00091D38" w:rsidRPr="00F13C0B" w:rsidRDefault="2D8A7F20" w:rsidP="006F125A">
      <w:pPr>
        <w:pStyle w:val="ListParagraph"/>
        <w:numPr>
          <w:ilvl w:val="3"/>
          <w:numId w:val="59"/>
        </w:numPr>
        <w:spacing w:after="160" w:line="259" w:lineRule="auto"/>
        <w:ind w:left="2212" w:hanging="369"/>
        <w:rPr>
          <w:rFonts w:ascii="Arial" w:hAnsi="Arial" w:cs="Arial"/>
        </w:rPr>
      </w:pPr>
      <w:r w:rsidRPr="00F13C0B">
        <w:rPr>
          <w:rFonts w:ascii="Arial" w:hAnsi="Arial" w:cs="Arial"/>
        </w:rPr>
        <w:t>The Authority will negotiate on aspects of the three Tenderer’s Stage One Tenders.</w:t>
      </w:r>
    </w:p>
    <w:p w14:paraId="23457FED" w14:textId="25A98574" w:rsidR="00091D38" w:rsidRPr="00F13C0B" w:rsidRDefault="2D8A7F20" w:rsidP="006F125A">
      <w:pPr>
        <w:pStyle w:val="ListParagraph"/>
        <w:numPr>
          <w:ilvl w:val="3"/>
          <w:numId w:val="59"/>
        </w:numPr>
        <w:spacing w:after="160" w:line="259" w:lineRule="auto"/>
        <w:ind w:left="2212" w:hanging="369"/>
        <w:rPr>
          <w:rFonts w:ascii="Arial" w:hAnsi="Arial" w:cs="Arial"/>
        </w:rPr>
      </w:pPr>
      <w:r w:rsidRPr="00F13C0B">
        <w:rPr>
          <w:rFonts w:ascii="Arial" w:hAnsi="Arial" w:cs="Arial"/>
        </w:rPr>
        <w:t>Two rounds of negotiation have been planned but the Authority reserves the right to add additional</w:t>
      </w:r>
      <w:r w:rsidR="00FE6622" w:rsidRPr="00F13C0B">
        <w:rPr>
          <w:rFonts w:ascii="Arial" w:hAnsi="Arial" w:cs="Arial"/>
        </w:rPr>
        <w:t xml:space="preserve"> rounds</w:t>
      </w:r>
      <w:r w:rsidRPr="00F13C0B">
        <w:rPr>
          <w:rFonts w:ascii="Arial" w:hAnsi="Arial" w:cs="Arial"/>
        </w:rPr>
        <w:t xml:space="preserve"> or remove rounds.</w:t>
      </w:r>
    </w:p>
    <w:p w14:paraId="45ED105B" w14:textId="77777777" w:rsidR="0024272B" w:rsidRPr="00F13C0B" w:rsidRDefault="2D8A7F20" w:rsidP="006F125A">
      <w:pPr>
        <w:pStyle w:val="ListParagraph"/>
        <w:numPr>
          <w:ilvl w:val="3"/>
          <w:numId w:val="59"/>
        </w:numPr>
        <w:spacing w:after="160" w:line="259" w:lineRule="auto"/>
        <w:ind w:left="2212" w:hanging="369"/>
        <w:rPr>
          <w:rFonts w:ascii="Arial" w:hAnsi="Arial" w:cs="Arial"/>
          <w:lang w:val="en-US"/>
        </w:rPr>
      </w:pPr>
      <w:r w:rsidRPr="00F13C0B">
        <w:rPr>
          <w:rFonts w:ascii="Arial" w:hAnsi="Arial" w:cs="Arial"/>
        </w:rPr>
        <w:t>Stage Two tenderers will be invited to submit a Stage Two Tender, 14 days following the last day of the Tenderer’s negotiation with the Authority.</w:t>
      </w:r>
    </w:p>
    <w:p w14:paraId="31FFDD85" w14:textId="1E34670D" w:rsidR="00410ED2" w:rsidRPr="00F13C0B" w:rsidRDefault="2D8A7F20" w:rsidP="006F125A">
      <w:pPr>
        <w:pStyle w:val="ListParagraph"/>
        <w:numPr>
          <w:ilvl w:val="3"/>
          <w:numId w:val="59"/>
        </w:numPr>
        <w:spacing w:after="160" w:line="259" w:lineRule="auto"/>
        <w:ind w:left="2212" w:hanging="369"/>
        <w:rPr>
          <w:rFonts w:ascii="Arial" w:hAnsi="Arial" w:cs="Arial"/>
          <w:lang w:val="en-US"/>
        </w:rPr>
      </w:pPr>
      <w:r w:rsidRPr="00F13C0B">
        <w:rPr>
          <w:rFonts w:ascii="Arial" w:hAnsi="Arial" w:cs="Arial"/>
          <w:lang w:val="en-US"/>
        </w:rPr>
        <w:t xml:space="preserve">The Stage Two Tender response must be a marked-up version of the Stage One Tender showing changes that have been made. </w:t>
      </w:r>
    </w:p>
    <w:p w14:paraId="2E0D7A91" w14:textId="77064145" w:rsidR="00091D38" w:rsidRPr="00F13C0B" w:rsidRDefault="2D8A7F20" w:rsidP="006F125A">
      <w:pPr>
        <w:pStyle w:val="ListParagraph"/>
        <w:numPr>
          <w:ilvl w:val="3"/>
          <w:numId w:val="59"/>
        </w:numPr>
        <w:spacing w:after="160" w:line="259" w:lineRule="auto"/>
        <w:ind w:left="2212" w:hanging="369"/>
        <w:rPr>
          <w:rFonts w:ascii="Arial" w:hAnsi="Arial" w:cs="Arial"/>
        </w:rPr>
      </w:pPr>
      <w:r w:rsidRPr="00F13C0B">
        <w:rPr>
          <w:rFonts w:ascii="Arial" w:hAnsi="Arial" w:cs="Arial"/>
        </w:rPr>
        <w:t>The Authority will only re-evaluate where there have been changes and where there are no changes, the scores from Stage One will automatically be pulled through;</w:t>
      </w:r>
    </w:p>
    <w:p w14:paraId="29E61B61" w14:textId="62F5A6F6" w:rsidR="003D21FD" w:rsidRPr="00F13C0B" w:rsidRDefault="2D8A7F20" w:rsidP="006F125A">
      <w:pPr>
        <w:pStyle w:val="ListParagraph"/>
        <w:numPr>
          <w:ilvl w:val="3"/>
          <w:numId w:val="59"/>
        </w:numPr>
        <w:spacing w:after="160" w:line="259" w:lineRule="auto"/>
        <w:ind w:left="2212" w:hanging="369"/>
        <w:rPr>
          <w:rFonts w:ascii="Arial" w:eastAsia="Arial" w:hAnsi="Arial" w:cs="Arial"/>
          <w:lang w:val="en-US"/>
        </w:rPr>
      </w:pPr>
      <w:r w:rsidRPr="00F13C0B">
        <w:rPr>
          <w:rFonts w:ascii="Arial" w:hAnsi="Arial" w:cs="Arial"/>
          <w:lang w:val="en-US"/>
        </w:rPr>
        <w:t>Following the Stage Two Tender submission, the Tenderers will be invited to provide a Pres</w:t>
      </w:r>
      <w:r w:rsidR="00FE6622" w:rsidRPr="00F13C0B">
        <w:rPr>
          <w:rFonts w:ascii="Arial" w:hAnsi="Arial" w:cs="Arial"/>
          <w:lang w:val="en-US"/>
        </w:rPr>
        <w:t>entation</w:t>
      </w:r>
      <w:r w:rsidRPr="00F13C0B">
        <w:rPr>
          <w:rFonts w:ascii="Arial" w:hAnsi="Arial" w:cs="Arial"/>
          <w:lang w:val="en-US"/>
        </w:rPr>
        <w:t>, on their Stage Two Tender as detailed in Appendix 3 - Presentation and Q&amp;A Assessment.</w:t>
      </w:r>
    </w:p>
    <w:p w14:paraId="33D0BFC8" w14:textId="214E2F8E" w:rsidR="00091D38" w:rsidRPr="00F13C0B" w:rsidRDefault="2D8A7F20" w:rsidP="006F125A">
      <w:pPr>
        <w:pStyle w:val="ListParagraph"/>
        <w:numPr>
          <w:ilvl w:val="3"/>
          <w:numId w:val="59"/>
        </w:numPr>
        <w:spacing w:after="160" w:line="259" w:lineRule="auto"/>
        <w:ind w:left="2212" w:hanging="369"/>
        <w:jc w:val="both"/>
        <w:rPr>
          <w:rFonts w:ascii="Arial" w:hAnsi="Arial" w:cs="Arial"/>
        </w:rPr>
      </w:pPr>
      <w:r w:rsidRPr="00F13C0B">
        <w:rPr>
          <w:rFonts w:ascii="Arial" w:hAnsi="Arial" w:cs="Arial"/>
        </w:rPr>
        <w:t xml:space="preserve">The Authority will conduct a final MEAT calculation on the Stage Two Tender and Presentation as detailed in </w:t>
      </w:r>
      <w:r w:rsidR="00FE6622" w:rsidRPr="005F68F1">
        <w:rPr>
          <w:rFonts w:ascii="Arial" w:hAnsi="Arial" w:cs="Arial"/>
        </w:rPr>
        <w:t>D6</w:t>
      </w:r>
      <w:r w:rsidR="005F68F1" w:rsidRPr="005F68F1">
        <w:rPr>
          <w:rFonts w:ascii="Arial" w:hAnsi="Arial" w:cs="Arial"/>
        </w:rPr>
        <w:t>0</w:t>
      </w:r>
      <w:r w:rsidR="00FE6622" w:rsidRPr="005F68F1">
        <w:rPr>
          <w:rFonts w:ascii="Arial" w:hAnsi="Arial" w:cs="Arial"/>
        </w:rPr>
        <w:t>-D66</w:t>
      </w:r>
      <w:r w:rsidRPr="00F13C0B">
        <w:rPr>
          <w:rFonts w:ascii="Arial" w:hAnsi="Arial" w:cs="Arial"/>
        </w:rPr>
        <w:t>.</w:t>
      </w:r>
    </w:p>
    <w:p w14:paraId="04497A2B" w14:textId="648F51B3" w:rsidR="00410ED2" w:rsidRPr="00F13C0B" w:rsidRDefault="2D8A7F20" w:rsidP="006F125A">
      <w:pPr>
        <w:pStyle w:val="ListParagraph"/>
        <w:numPr>
          <w:ilvl w:val="3"/>
          <w:numId w:val="59"/>
        </w:numPr>
        <w:spacing w:after="160" w:line="259" w:lineRule="auto"/>
        <w:ind w:left="2212" w:hanging="369"/>
        <w:jc w:val="both"/>
        <w:rPr>
          <w:rFonts w:ascii="Arial" w:hAnsi="Arial" w:cs="Arial"/>
        </w:rPr>
      </w:pPr>
      <w:r w:rsidRPr="00F13C0B">
        <w:rPr>
          <w:rFonts w:ascii="Arial" w:hAnsi="Arial" w:cs="Arial"/>
        </w:rPr>
        <w:t>The top scoring MEAT tender will be selected as the Authority’s preferred b</w:t>
      </w:r>
      <w:r w:rsidR="00FE6622" w:rsidRPr="00F13C0B">
        <w:rPr>
          <w:rFonts w:ascii="Arial" w:hAnsi="Arial" w:cs="Arial"/>
        </w:rPr>
        <w:t xml:space="preserve">idder. </w:t>
      </w:r>
    </w:p>
    <w:p w14:paraId="2AC1BAF8" w14:textId="1775491A" w:rsidR="00850839" w:rsidRPr="00F13C0B" w:rsidRDefault="2D8A7F20" w:rsidP="00CF19FD">
      <w:pPr>
        <w:jc w:val="both"/>
        <w:rPr>
          <w:rFonts w:ascii="Arial" w:hAnsi="Arial" w:cs="Arial"/>
          <w:b/>
          <w:bCs/>
        </w:rPr>
      </w:pPr>
      <w:r w:rsidRPr="00F13C0B">
        <w:rPr>
          <w:rFonts w:ascii="Arial" w:hAnsi="Arial" w:cs="Arial"/>
          <w:b/>
          <w:bCs/>
        </w:rPr>
        <w:t>Document Up-Issue and Clarification</w:t>
      </w:r>
    </w:p>
    <w:p w14:paraId="652E8586" w14:textId="77777777" w:rsidR="00850839" w:rsidRPr="00F13C0B" w:rsidRDefault="00850839" w:rsidP="00CF19FD">
      <w:pPr>
        <w:jc w:val="both"/>
        <w:rPr>
          <w:rFonts w:ascii="Arial" w:hAnsi="Arial" w:cs="Arial"/>
          <w:b/>
        </w:rPr>
      </w:pPr>
    </w:p>
    <w:p w14:paraId="5E2E2278" w14:textId="43419B4B" w:rsidR="00850839" w:rsidRPr="00F13C0B" w:rsidRDefault="2D8A7F20" w:rsidP="00CF19FD">
      <w:pPr>
        <w:jc w:val="both"/>
        <w:rPr>
          <w:rFonts w:ascii="Arial" w:hAnsi="Arial" w:cs="Arial"/>
          <w:b/>
          <w:bCs/>
        </w:rPr>
      </w:pPr>
      <w:r w:rsidRPr="00F13C0B">
        <w:rPr>
          <w:rFonts w:ascii="Arial" w:hAnsi="Arial" w:cs="Arial"/>
          <w:b/>
          <w:bCs/>
        </w:rPr>
        <w:t>Document Up-Issue</w:t>
      </w:r>
    </w:p>
    <w:p w14:paraId="31518FC8" w14:textId="062A5B78" w:rsidR="00850839" w:rsidRPr="00F13C0B" w:rsidRDefault="00850839" w:rsidP="00CF19FD">
      <w:pPr>
        <w:jc w:val="both"/>
        <w:rPr>
          <w:rFonts w:ascii="Arial" w:hAnsi="Arial" w:cs="Arial"/>
        </w:rPr>
      </w:pPr>
    </w:p>
    <w:p w14:paraId="37A31B81" w14:textId="1FA0EB2E" w:rsidR="00850839" w:rsidRPr="00267E5E" w:rsidRDefault="2D8A7F20" w:rsidP="006F125A">
      <w:pPr>
        <w:pStyle w:val="ListParagraph"/>
        <w:numPr>
          <w:ilvl w:val="0"/>
          <w:numId w:val="69"/>
        </w:numPr>
        <w:spacing w:before="120" w:after="120"/>
        <w:ind w:left="567" w:hanging="567"/>
        <w:jc w:val="both"/>
        <w:rPr>
          <w:rFonts w:ascii="Arial" w:hAnsi="Arial" w:cs="Arial"/>
        </w:rPr>
      </w:pPr>
      <w:r w:rsidRPr="00267E5E">
        <w:rPr>
          <w:rFonts w:ascii="Arial" w:hAnsi="Arial" w:cs="Arial"/>
        </w:rPr>
        <w:t>Where the Authority add, deletes or amends any documentation it</w:t>
      </w:r>
      <w:r w:rsidR="00D61260" w:rsidRPr="00267E5E">
        <w:rPr>
          <w:rFonts w:ascii="Arial" w:hAnsi="Arial" w:cs="Arial"/>
        </w:rPr>
        <w:t xml:space="preserve"> will issue such changes to all</w:t>
      </w:r>
      <w:r w:rsidR="00267E5E">
        <w:rPr>
          <w:rFonts w:ascii="Arial" w:hAnsi="Arial" w:cs="Arial"/>
        </w:rPr>
        <w:t xml:space="preserve"> </w:t>
      </w:r>
      <w:r w:rsidRPr="00267E5E">
        <w:rPr>
          <w:rFonts w:ascii="Arial" w:hAnsi="Arial" w:cs="Arial"/>
        </w:rPr>
        <w:t>Tenderers as soon as possible through AWARD and Tenderers shall be entitled to request additional time where such changes impact on the Tenderer’s ability to submit a Tender within the existing timescales</w:t>
      </w:r>
      <w:r w:rsidR="00B617B2">
        <w:rPr>
          <w:rFonts w:ascii="Arial" w:hAnsi="Arial" w:cs="Arial"/>
        </w:rPr>
        <w:t>; the Authority reserves the right to reject a request for additional time</w:t>
      </w:r>
      <w:r w:rsidRPr="00267E5E">
        <w:rPr>
          <w:rFonts w:ascii="Arial" w:hAnsi="Arial" w:cs="Arial"/>
        </w:rPr>
        <w:t xml:space="preserve">. </w:t>
      </w:r>
    </w:p>
    <w:p w14:paraId="7BB259E3" w14:textId="6CE74909" w:rsidR="00710AF8" w:rsidRPr="00F13C0B" w:rsidRDefault="00710AF8" w:rsidP="00CF19FD">
      <w:pPr>
        <w:spacing w:before="120" w:after="120" w:line="276" w:lineRule="auto"/>
        <w:contextualSpacing/>
        <w:jc w:val="both"/>
        <w:rPr>
          <w:rFonts w:ascii="Arial" w:eastAsia="Times New Roman" w:hAnsi="Arial" w:cs="Arial"/>
          <w:lang w:val="en-GB"/>
        </w:rPr>
      </w:pPr>
    </w:p>
    <w:p w14:paraId="24B2DD37" w14:textId="512A8D40" w:rsidR="00850839" w:rsidRPr="00F13C0B" w:rsidRDefault="2D8A7F20" w:rsidP="00CF19FD">
      <w:pPr>
        <w:spacing w:before="120" w:after="120" w:line="276" w:lineRule="auto"/>
        <w:contextualSpacing/>
        <w:jc w:val="both"/>
        <w:rPr>
          <w:rFonts w:ascii="Arial" w:eastAsia="Times New Roman" w:hAnsi="Arial" w:cs="Arial"/>
          <w:b/>
          <w:bCs/>
          <w:lang w:val="en-GB"/>
        </w:rPr>
      </w:pPr>
      <w:r w:rsidRPr="00F13C0B">
        <w:rPr>
          <w:rFonts w:ascii="Arial" w:eastAsia="Times New Roman" w:hAnsi="Arial" w:cs="Arial"/>
          <w:b/>
          <w:bCs/>
          <w:lang w:val="en-GB"/>
        </w:rPr>
        <w:t>Clarification questions</w:t>
      </w:r>
    </w:p>
    <w:p w14:paraId="6E2852EB" w14:textId="5D83A400" w:rsidR="002A4888" w:rsidRDefault="00B05E42" w:rsidP="006F125A">
      <w:pPr>
        <w:pStyle w:val="ListParagraph"/>
        <w:numPr>
          <w:ilvl w:val="0"/>
          <w:numId w:val="69"/>
        </w:numPr>
        <w:spacing w:before="120" w:after="120"/>
        <w:ind w:left="567" w:hanging="567"/>
        <w:jc w:val="both"/>
        <w:rPr>
          <w:rFonts w:ascii="Arial" w:hAnsi="Arial" w:cs="Arial"/>
        </w:rPr>
      </w:pPr>
      <w:r w:rsidRPr="00267E5E">
        <w:rPr>
          <w:rFonts w:ascii="Arial" w:hAnsi="Arial" w:cs="Arial"/>
        </w:rPr>
        <w:t>During the period from the issue of ITN until you have sub</w:t>
      </w:r>
      <w:r w:rsidR="00D61260" w:rsidRPr="00267E5E">
        <w:rPr>
          <w:rFonts w:ascii="Arial" w:hAnsi="Arial" w:cs="Arial"/>
        </w:rPr>
        <w:t>mitted your Tender, you may ask</w:t>
      </w:r>
      <w:r w:rsidR="00267E5E">
        <w:rPr>
          <w:rFonts w:ascii="Arial" w:hAnsi="Arial" w:cs="Arial"/>
        </w:rPr>
        <w:t xml:space="preserve"> </w:t>
      </w:r>
      <w:r w:rsidR="00D61260" w:rsidRPr="00267E5E">
        <w:rPr>
          <w:rFonts w:ascii="Arial" w:hAnsi="Arial" w:cs="Arial"/>
        </w:rPr>
        <w:t>clarificat</w:t>
      </w:r>
      <w:r w:rsidRPr="00267E5E">
        <w:rPr>
          <w:rFonts w:ascii="Arial" w:hAnsi="Arial" w:cs="Arial"/>
        </w:rPr>
        <w:t>ion questions of the Authority an</w:t>
      </w:r>
      <w:r w:rsidR="00AE5265">
        <w:rPr>
          <w:rFonts w:ascii="Arial" w:hAnsi="Arial" w:cs="Arial"/>
        </w:rPr>
        <w:t>d</w:t>
      </w:r>
      <w:r w:rsidR="00AE5265" w:rsidRPr="00AE5265">
        <w:rPr>
          <w:rFonts w:ascii="Arial" w:hAnsi="Arial" w:cs="Arial"/>
        </w:rPr>
        <w:t xml:space="preserve">, </w:t>
      </w:r>
      <w:r w:rsidR="00AE5265">
        <w:rPr>
          <w:rFonts w:ascii="Arial" w:hAnsi="Arial" w:cs="Arial"/>
        </w:rPr>
        <w:t>shall adhere to Paragraphs B6</w:t>
      </w:r>
      <w:r w:rsidR="00AE5265" w:rsidRPr="00AE5265">
        <w:rPr>
          <w:rFonts w:ascii="Arial" w:hAnsi="Arial" w:cs="Arial"/>
        </w:rPr>
        <w:t xml:space="preserve"> and B7</w:t>
      </w:r>
      <w:r w:rsidRPr="00AE5265">
        <w:rPr>
          <w:rFonts w:ascii="Arial" w:hAnsi="Arial" w:cs="Arial"/>
        </w:rPr>
        <w:t xml:space="preserve">, </w:t>
      </w:r>
      <w:r w:rsidRPr="00267E5E">
        <w:rPr>
          <w:rFonts w:ascii="Arial" w:hAnsi="Arial" w:cs="Arial"/>
        </w:rPr>
        <w:t xml:space="preserve">the Authority may ask clarification questions of you. </w:t>
      </w:r>
    </w:p>
    <w:p w14:paraId="35C08BAA" w14:textId="77777777" w:rsidR="00267E5E" w:rsidRDefault="00267E5E" w:rsidP="00CF19FD">
      <w:pPr>
        <w:pStyle w:val="ListParagraph"/>
        <w:spacing w:before="120" w:after="120"/>
        <w:ind w:left="360"/>
        <w:jc w:val="both"/>
        <w:rPr>
          <w:rFonts w:ascii="Arial" w:hAnsi="Arial" w:cs="Arial"/>
        </w:rPr>
      </w:pPr>
    </w:p>
    <w:p w14:paraId="53987A68" w14:textId="77777777" w:rsidR="004555C2" w:rsidRDefault="004555C2" w:rsidP="00CF19FD">
      <w:pPr>
        <w:spacing w:before="120" w:after="120"/>
        <w:jc w:val="both"/>
        <w:rPr>
          <w:rFonts w:ascii="Arial" w:hAnsi="Arial" w:cs="Arial"/>
          <w:b/>
          <w:bCs/>
          <w:spacing w:val="-2"/>
        </w:rPr>
      </w:pPr>
    </w:p>
    <w:p w14:paraId="1C01E5DA" w14:textId="77777777" w:rsidR="00B05E42" w:rsidRPr="00F13C0B" w:rsidRDefault="00204A22" w:rsidP="00CF19FD">
      <w:pPr>
        <w:spacing w:before="120" w:after="120"/>
        <w:jc w:val="both"/>
        <w:rPr>
          <w:rFonts w:ascii="Arial" w:hAnsi="Arial" w:cs="Arial"/>
          <w:b/>
          <w:bCs/>
        </w:rPr>
      </w:pPr>
      <w:r w:rsidRPr="00F13C0B">
        <w:rPr>
          <w:rFonts w:ascii="Arial" w:hAnsi="Arial" w:cs="Arial"/>
          <w:b/>
          <w:bCs/>
          <w:spacing w:val="-2"/>
        </w:rPr>
        <w:t>T</w:t>
      </w:r>
      <w:r w:rsidR="00B05E42" w:rsidRPr="00F13C0B">
        <w:rPr>
          <w:rFonts w:ascii="Arial" w:hAnsi="Arial" w:cs="Arial"/>
          <w:b/>
          <w:bCs/>
          <w:spacing w:val="-2"/>
        </w:rPr>
        <w:t>enderer clarification questions</w:t>
      </w:r>
    </w:p>
    <w:p w14:paraId="0FDBA601" w14:textId="2C06CA4A" w:rsidR="00B05E42" w:rsidRDefault="00B05E42" w:rsidP="006F125A">
      <w:pPr>
        <w:pStyle w:val="ListParagraph"/>
        <w:numPr>
          <w:ilvl w:val="0"/>
          <w:numId w:val="69"/>
        </w:numPr>
        <w:spacing w:before="120" w:after="120"/>
        <w:ind w:left="567" w:hanging="567"/>
        <w:jc w:val="both"/>
        <w:rPr>
          <w:rFonts w:ascii="Arial" w:hAnsi="Arial" w:cs="Arial"/>
        </w:rPr>
      </w:pPr>
      <w:r w:rsidRPr="00267E5E">
        <w:rPr>
          <w:rFonts w:ascii="Arial" w:hAnsi="Arial" w:cs="Arial"/>
        </w:rPr>
        <w:t>Your clarification questions must be submitted to the Commercia</w:t>
      </w:r>
      <w:r w:rsidR="00267E5E" w:rsidRPr="00267E5E">
        <w:rPr>
          <w:rFonts w:ascii="Arial" w:hAnsi="Arial" w:cs="Arial"/>
        </w:rPr>
        <w:t>l Officer via the AWARD portal.</w:t>
      </w:r>
      <w:r w:rsidR="00267E5E">
        <w:rPr>
          <w:rFonts w:ascii="Arial" w:hAnsi="Arial" w:cs="Arial"/>
        </w:rPr>
        <w:t xml:space="preserve"> </w:t>
      </w:r>
      <w:r w:rsidRPr="00267E5E">
        <w:rPr>
          <w:rFonts w:ascii="Arial" w:hAnsi="Arial" w:cs="Arial"/>
        </w:rPr>
        <w:t xml:space="preserve">The Authority will </w:t>
      </w:r>
      <w:r w:rsidR="00267E5E" w:rsidRPr="00267E5E">
        <w:rPr>
          <w:rFonts w:ascii="Arial" w:hAnsi="Arial" w:cs="Arial"/>
        </w:rPr>
        <w:t>endeavour</w:t>
      </w:r>
      <w:r w:rsidRPr="00267E5E">
        <w:rPr>
          <w:rFonts w:ascii="Arial" w:hAnsi="Arial" w:cs="Arial"/>
        </w:rPr>
        <w:t xml:space="preserve"> to reply to clarification questions within </w:t>
      </w:r>
      <w:r w:rsidR="0035795C" w:rsidRPr="00267E5E">
        <w:rPr>
          <w:rFonts w:ascii="Arial" w:hAnsi="Arial" w:cs="Arial"/>
        </w:rPr>
        <w:t>3</w:t>
      </w:r>
      <w:r w:rsidRPr="00267E5E">
        <w:rPr>
          <w:rFonts w:ascii="Arial" w:hAnsi="Arial" w:cs="Arial"/>
        </w:rPr>
        <w:t xml:space="preserve"> Business Days of receipt; however, this time period may be extended by notification of the Commercial Officer if the clarification is complex or a response is not possible within that timeframe.</w:t>
      </w:r>
    </w:p>
    <w:p w14:paraId="6055F1EC" w14:textId="77777777" w:rsidR="00267E5E" w:rsidRPr="00267E5E" w:rsidRDefault="00267E5E" w:rsidP="00CF19FD">
      <w:pPr>
        <w:pStyle w:val="ListParagraph"/>
        <w:spacing w:before="120" w:after="120"/>
        <w:ind w:left="360"/>
        <w:jc w:val="both"/>
        <w:rPr>
          <w:rFonts w:ascii="Arial" w:hAnsi="Arial" w:cs="Arial"/>
        </w:rPr>
      </w:pPr>
    </w:p>
    <w:p w14:paraId="787C249D" w14:textId="7FAB0E71" w:rsidR="00B05E42" w:rsidRPr="00267E5E" w:rsidRDefault="00B05E42" w:rsidP="006F125A">
      <w:pPr>
        <w:pStyle w:val="ListParagraph"/>
        <w:numPr>
          <w:ilvl w:val="0"/>
          <w:numId w:val="69"/>
        </w:numPr>
        <w:spacing w:before="120" w:after="120"/>
        <w:ind w:left="567" w:hanging="567"/>
        <w:jc w:val="both"/>
        <w:rPr>
          <w:rFonts w:ascii="Arial" w:hAnsi="Arial" w:cs="Arial"/>
        </w:rPr>
      </w:pPr>
      <w:r w:rsidRPr="00267E5E">
        <w:rPr>
          <w:rFonts w:ascii="Arial" w:hAnsi="Arial" w:cs="Arial"/>
          <w:spacing w:val="-2"/>
        </w:rPr>
        <w:t>To ensure a fair and open competition, the Authority will automatically copy your questions and their respective answers to all Tenderers, removing the names of those who have raised the questions. If you do not want your question and its answer disclosed you must inform the Authority when submitting the question and explain why you consider it unsuitable to be shared with other Tenderers. If the Authority disagrees with you and decides that the question and response should be shared with all Tenderers, you will be given the opportunity to withdraw your question prior to it being disclosed.</w:t>
      </w:r>
    </w:p>
    <w:p w14:paraId="4D959A56" w14:textId="77777777" w:rsidR="00B05E42" w:rsidRPr="00F13C0B" w:rsidRDefault="00B05E42" w:rsidP="00CF19FD">
      <w:pPr>
        <w:spacing w:before="120" w:after="120"/>
        <w:jc w:val="both"/>
        <w:rPr>
          <w:rFonts w:ascii="Arial" w:hAnsi="Arial" w:cs="Arial"/>
        </w:rPr>
      </w:pPr>
      <w:r w:rsidRPr="00F13C0B">
        <w:rPr>
          <w:rFonts w:ascii="Arial" w:hAnsi="Arial" w:cs="Arial"/>
          <w:b/>
          <w:bCs/>
          <w:spacing w:val="-2"/>
        </w:rPr>
        <w:t>Authority</w:t>
      </w:r>
      <w:r w:rsidRPr="00F13C0B">
        <w:rPr>
          <w:rFonts w:ascii="Arial" w:hAnsi="Arial" w:cs="Arial"/>
          <w:b/>
          <w:bCs/>
        </w:rPr>
        <w:t xml:space="preserve"> clarification questions</w:t>
      </w:r>
      <w:r w:rsidRPr="00F13C0B">
        <w:rPr>
          <w:rFonts w:ascii="Arial" w:hAnsi="Arial" w:cs="Arial"/>
        </w:rPr>
        <w:t xml:space="preserve"> </w:t>
      </w:r>
    </w:p>
    <w:p w14:paraId="7F4EC675" w14:textId="330A936F" w:rsidR="00B05E42" w:rsidRPr="00267E5E" w:rsidRDefault="00B05E42" w:rsidP="006F125A">
      <w:pPr>
        <w:pStyle w:val="ListParagraph"/>
        <w:numPr>
          <w:ilvl w:val="0"/>
          <w:numId w:val="69"/>
        </w:numPr>
        <w:spacing w:before="120" w:after="120"/>
        <w:ind w:left="567" w:hanging="567"/>
        <w:jc w:val="both"/>
        <w:rPr>
          <w:rFonts w:ascii="Arial" w:hAnsi="Arial" w:cs="Arial"/>
        </w:rPr>
      </w:pPr>
      <w:r w:rsidRPr="00267E5E">
        <w:rPr>
          <w:rFonts w:ascii="Arial" w:hAnsi="Arial" w:cs="Arial"/>
          <w:spacing w:val="-2"/>
        </w:rPr>
        <w:t xml:space="preserve">The Authority will issue clarification questions to Tenderers via the AWARD portal. Tenderers should promptly acknowledge receipt of the clarification question and shall respond to the clarification question within </w:t>
      </w:r>
      <w:r w:rsidR="003C47B7" w:rsidRPr="00267E5E">
        <w:rPr>
          <w:rFonts w:ascii="Arial" w:hAnsi="Arial" w:cs="Arial"/>
          <w:spacing w:val="-2"/>
        </w:rPr>
        <w:t>3</w:t>
      </w:r>
      <w:r w:rsidRPr="00267E5E">
        <w:rPr>
          <w:rFonts w:ascii="Arial" w:hAnsi="Arial" w:cs="Arial"/>
          <w:spacing w:val="-2"/>
        </w:rPr>
        <w:t xml:space="preserve"> Business Days. Clarification questions issued by the Authority and responses received hitherto will be presumed to be commercially sensitive.  </w:t>
      </w:r>
    </w:p>
    <w:p w14:paraId="515A9366" w14:textId="77777777" w:rsidR="00B05E42" w:rsidRPr="00F13C0B" w:rsidRDefault="00B05E42" w:rsidP="00CF19FD">
      <w:pPr>
        <w:spacing w:before="120" w:after="120"/>
        <w:jc w:val="both"/>
        <w:rPr>
          <w:rFonts w:ascii="Arial" w:hAnsi="Arial" w:cs="Arial"/>
          <w:b/>
          <w:bCs/>
        </w:rPr>
      </w:pPr>
      <w:r w:rsidRPr="00F13C0B">
        <w:rPr>
          <w:rFonts w:ascii="Arial" w:hAnsi="Arial" w:cs="Arial"/>
          <w:b/>
          <w:bCs/>
          <w:spacing w:val="-2"/>
        </w:rPr>
        <w:t>Tender Submission</w:t>
      </w:r>
    </w:p>
    <w:p w14:paraId="15ED2C78" w14:textId="77777777" w:rsidR="00F572EF" w:rsidRPr="00F572EF" w:rsidRDefault="00B05E42" w:rsidP="006F125A">
      <w:pPr>
        <w:pStyle w:val="ListParagraph"/>
        <w:numPr>
          <w:ilvl w:val="0"/>
          <w:numId w:val="69"/>
        </w:numPr>
        <w:spacing w:before="120" w:after="120"/>
        <w:ind w:left="567" w:hanging="567"/>
        <w:jc w:val="both"/>
        <w:rPr>
          <w:rFonts w:ascii="Arial" w:hAnsi="Arial" w:cs="Arial"/>
          <w:b/>
          <w:bCs/>
        </w:rPr>
      </w:pPr>
      <w:r w:rsidRPr="00267E5E">
        <w:rPr>
          <w:rFonts w:ascii="Arial" w:hAnsi="Arial" w:cs="Arial"/>
          <w:spacing w:val="-2"/>
        </w:rPr>
        <w:t xml:space="preserve">Tenderers must </w:t>
      </w:r>
      <w:r w:rsidR="00155DDA" w:rsidRPr="00267E5E">
        <w:rPr>
          <w:rFonts w:ascii="Arial" w:hAnsi="Arial" w:cs="Arial"/>
          <w:spacing w:val="-2"/>
        </w:rPr>
        <w:t>submit</w:t>
      </w:r>
      <w:r w:rsidRPr="00267E5E">
        <w:rPr>
          <w:rFonts w:ascii="Arial" w:hAnsi="Arial" w:cs="Arial"/>
          <w:spacing w:val="-2"/>
        </w:rPr>
        <w:t xml:space="preserve"> their tenders via the AWARD portal by the date </w:t>
      </w:r>
      <w:r w:rsidR="00267E5E" w:rsidRPr="00267E5E">
        <w:rPr>
          <w:rFonts w:ascii="Arial" w:hAnsi="Arial" w:cs="Arial"/>
          <w:spacing w:val="-2"/>
        </w:rPr>
        <w:t xml:space="preserve">and time detailed in </w:t>
      </w:r>
      <w:r w:rsidR="00155DDA" w:rsidRPr="00267E5E">
        <w:rPr>
          <w:rFonts w:ascii="Arial" w:hAnsi="Arial" w:cs="Arial"/>
          <w:spacing w:val="-2"/>
        </w:rPr>
        <w:t>par</w:t>
      </w:r>
      <w:r w:rsidR="00710AF8" w:rsidRPr="00267E5E">
        <w:rPr>
          <w:rFonts w:ascii="Arial" w:hAnsi="Arial" w:cs="Arial"/>
          <w:spacing w:val="-2"/>
        </w:rPr>
        <w:t>agraph</w:t>
      </w:r>
      <w:r w:rsidR="004302BD" w:rsidRPr="00267E5E">
        <w:rPr>
          <w:rFonts w:ascii="Arial" w:hAnsi="Arial" w:cs="Arial"/>
          <w:spacing w:val="-2"/>
        </w:rPr>
        <w:t xml:space="preserve"> 5 of the cover</w:t>
      </w:r>
      <w:r w:rsidR="00710AF8" w:rsidRPr="00267E5E">
        <w:rPr>
          <w:rFonts w:ascii="Arial" w:hAnsi="Arial" w:cs="Arial"/>
          <w:spacing w:val="-2"/>
        </w:rPr>
        <w:t>ing</w:t>
      </w:r>
      <w:r w:rsidR="004302BD" w:rsidRPr="00267E5E">
        <w:rPr>
          <w:rFonts w:ascii="Arial" w:hAnsi="Arial" w:cs="Arial"/>
          <w:spacing w:val="-2"/>
        </w:rPr>
        <w:t xml:space="preserve"> letter above</w:t>
      </w:r>
      <w:r w:rsidRPr="00267E5E">
        <w:rPr>
          <w:rFonts w:ascii="Arial" w:hAnsi="Arial" w:cs="Arial"/>
          <w:spacing w:val="-2"/>
        </w:rPr>
        <w:t xml:space="preserve">. </w:t>
      </w:r>
    </w:p>
    <w:p w14:paraId="2FABC77D" w14:textId="77777777" w:rsidR="00F572EF" w:rsidRPr="00F572EF" w:rsidRDefault="00F572EF" w:rsidP="00CF19FD">
      <w:pPr>
        <w:pStyle w:val="ListParagraph"/>
        <w:spacing w:before="120" w:after="120"/>
        <w:ind w:left="567"/>
        <w:jc w:val="both"/>
        <w:rPr>
          <w:rFonts w:ascii="Arial" w:hAnsi="Arial" w:cs="Arial"/>
          <w:b/>
          <w:bCs/>
        </w:rPr>
      </w:pPr>
    </w:p>
    <w:p w14:paraId="28E55793" w14:textId="6CF2AF67" w:rsidR="00F572EF" w:rsidRPr="00F572EF" w:rsidRDefault="00F572EF" w:rsidP="006F125A">
      <w:pPr>
        <w:pStyle w:val="ListParagraph"/>
        <w:numPr>
          <w:ilvl w:val="0"/>
          <w:numId w:val="69"/>
        </w:numPr>
        <w:spacing w:before="120" w:after="120"/>
        <w:ind w:left="567" w:hanging="567"/>
        <w:jc w:val="both"/>
        <w:rPr>
          <w:rFonts w:ascii="Arial" w:hAnsi="Arial" w:cs="Arial"/>
          <w:b/>
          <w:bCs/>
        </w:rPr>
      </w:pPr>
      <w:r w:rsidRPr="00F572EF">
        <w:rPr>
          <w:rFonts w:ascii="Arial" w:hAnsi="Arial" w:cs="Arial"/>
          <w:spacing w:val="-2"/>
        </w:rPr>
        <w:t xml:space="preserve">Tenderers are required to submit a priced and unpriced tender via the AWARD portal. </w:t>
      </w:r>
    </w:p>
    <w:p w14:paraId="1A47A2AA" w14:textId="4DE985D0" w:rsidR="00B05E42" w:rsidRPr="00F13C0B" w:rsidRDefault="002465BC" w:rsidP="00CF19FD">
      <w:pPr>
        <w:spacing w:before="120" w:after="120"/>
        <w:ind w:left="567" w:hanging="567"/>
        <w:jc w:val="both"/>
        <w:rPr>
          <w:rFonts w:ascii="Arial" w:hAnsi="Arial" w:cs="Arial"/>
          <w:b/>
          <w:bCs/>
        </w:rPr>
      </w:pPr>
      <w:r w:rsidRPr="00F13C0B">
        <w:rPr>
          <w:rFonts w:ascii="Arial" w:hAnsi="Arial" w:cs="Arial"/>
          <w:spacing w:val="-2"/>
        </w:rPr>
        <w:t>B</w:t>
      </w:r>
      <w:r w:rsidR="00F572EF">
        <w:rPr>
          <w:rFonts w:ascii="Arial" w:hAnsi="Arial" w:cs="Arial"/>
          <w:spacing w:val="-2"/>
        </w:rPr>
        <w:t xml:space="preserve">11.  </w:t>
      </w:r>
      <w:r w:rsidR="00B05E42" w:rsidRPr="00F13C0B">
        <w:rPr>
          <w:rFonts w:ascii="Arial" w:hAnsi="Arial" w:cs="Arial"/>
          <w:spacing w:val="-2"/>
        </w:rPr>
        <w:t>Tender prices must take the form of the rates or prices requir</w:t>
      </w:r>
      <w:r w:rsidR="00851854" w:rsidRPr="00F13C0B">
        <w:rPr>
          <w:rFonts w:ascii="Arial" w:hAnsi="Arial" w:cs="Arial"/>
          <w:spacing w:val="-2"/>
        </w:rPr>
        <w:t>ed for the Financial Evaluation.</w:t>
      </w:r>
    </w:p>
    <w:p w14:paraId="4938103A" w14:textId="133D582A" w:rsidR="003750C2" w:rsidRPr="00F13C0B" w:rsidRDefault="002465BC" w:rsidP="00CF19FD">
      <w:pPr>
        <w:spacing w:before="120" w:after="120"/>
        <w:ind w:left="567" w:hanging="567"/>
        <w:jc w:val="both"/>
        <w:rPr>
          <w:rFonts w:ascii="Arial" w:hAnsi="Arial" w:cs="Arial"/>
        </w:rPr>
      </w:pPr>
      <w:r w:rsidRPr="00F13C0B">
        <w:rPr>
          <w:rFonts w:ascii="Arial" w:hAnsi="Arial" w:cs="Arial"/>
        </w:rPr>
        <w:t xml:space="preserve">B12. </w:t>
      </w:r>
      <w:r w:rsidR="00F572EF">
        <w:rPr>
          <w:rFonts w:ascii="Arial" w:hAnsi="Arial" w:cs="Arial"/>
        </w:rPr>
        <w:t xml:space="preserve"> </w:t>
      </w:r>
      <w:r w:rsidR="2D8A7F20" w:rsidRPr="00F13C0B">
        <w:rPr>
          <w:rFonts w:ascii="Arial" w:hAnsi="Arial" w:cs="Arial"/>
        </w:rPr>
        <w:t>The unpriced bid must be submitted via AWARD into the Technical Submission Folder.</w:t>
      </w:r>
    </w:p>
    <w:p w14:paraId="06D34AF4" w14:textId="50385A86" w:rsidR="003750C2" w:rsidRPr="00F13C0B" w:rsidRDefault="002465BC" w:rsidP="00CF19FD">
      <w:pPr>
        <w:spacing w:before="120" w:after="120"/>
        <w:ind w:left="567" w:hanging="567"/>
        <w:jc w:val="both"/>
        <w:rPr>
          <w:rFonts w:ascii="Arial" w:hAnsi="Arial" w:cs="Arial"/>
        </w:rPr>
      </w:pPr>
      <w:r w:rsidRPr="00F13C0B">
        <w:rPr>
          <w:rFonts w:ascii="Arial" w:hAnsi="Arial" w:cs="Arial"/>
        </w:rPr>
        <w:t xml:space="preserve">B13. </w:t>
      </w:r>
      <w:r w:rsidR="00F572EF">
        <w:rPr>
          <w:rFonts w:ascii="Arial" w:hAnsi="Arial" w:cs="Arial"/>
        </w:rPr>
        <w:t xml:space="preserve"> </w:t>
      </w:r>
      <w:r w:rsidR="2D8A7F20" w:rsidRPr="00F13C0B">
        <w:rPr>
          <w:rFonts w:ascii="Arial" w:hAnsi="Arial" w:cs="Arial"/>
        </w:rPr>
        <w:t>The priced tender must be submitted via AWARD into the Costed Submission Folder.</w:t>
      </w:r>
    </w:p>
    <w:p w14:paraId="72EF29DC" w14:textId="5DD9566B" w:rsidR="00B05E42" w:rsidRPr="00F13C0B" w:rsidRDefault="002465BC" w:rsidP="00D25873">
      <w:pPr>
        <w:spacing w:before="120" w:after="120"/>
        <w:ind w:left="567" w:hanging="567"/>
        <w:jc w:val="both"/>
        <w:rPr>
          <w:rFonts w:ascii="Arial" w:hAnsi="Arial" w:cs="Arial"/>
          <w:b/>
          <w:bCs/>
        </w:rPr>
      </w:pPr>
      <w:r w:rsidRPr="00F13C0B">
        <w:rPr>
          <w:rFonts w:ascii="Arial" w:hAnsi="Arial" w:cs="Arial"/>
          <w:spacing w:val="-2"/>
        </w:rPr>
        <w:t xml:space="preserve">B14. </w:t>
      </w:r>
      <w:r w:rsidR="00F572EF">
        <w:rPr>
          <w:rFonts w:ascii="Arial" w:hAnsi="Arial" w:cs="Arial"/>
          <w:spacing w:val="-2"/>
        </w:rPr>
        <w:t xml:space="preserve"> </w:t>
      </w:r>
      <w:r w:rsidR="00B05E42" w:rsidRPr="00F13C0B">
        <w:rPr>
          <w:rFonts w:ascii="Arial" w:hAnsi="Arial" w:cs="Arial"/>
          <w:spacing w:val="-2"/>
        </w:rPr>
        <w:t>Tenderers are required to ensure that</w:t>
      </w:r>
      <w:r w:rsidR="004302BD" w:rsidRPr="00F13C0B">
        <w:rPr>
          <w:rFonts w:ascii="Arial" w:hAnsi="Arial" w:cs="Arial"/>
          <w:spacing w:val="-2"/>
        </w:rPr>
        <w:t xml:space="preserve"> their Tender complies with Section </w:t>
      </w:r>
      <w:r w:rsidR="004302BD" w:rsidRPr="006A17E1">
        <w:rPr>
          <w:rFonts w:ascii="Arial" w:hAnsi="Arial" w:cs="Arial"/>
          <w:spacing w:val="-2"/>
        </w:rPr>
        <w:t>C</w:t>
      </w:r>
      <w:r w:rsidR="004302BD" w:rsidRPr="00F13C0B">
        <w:rPr>
          <w:rFonts w:ascii="Arial" w:hAnsi="Arial" w:cs="Arial"/>
          <w:spacing w:val="-2"/>
        </w:rPr>
        <w:t xml:space="preserve"> paragraph </w:t>
      </w:r>
      <w:r w:rsidR="004302BD" w:rsidRPr="006A17E1">
        <w:rPr>
          <w:rFonts w:ascii="Arial" w:hAnsi="Arial" w:cs="Arial"/>
          <w:spacing w:val="-2"/>
        </w:rPr>
        <w:t>C4</w:t>
      </w:r>
      <w:r w:rsidR="00D25873">
        <w:rPr>
          <w:rFonts w:ascii="Arial" w:hAnsi="Arial" w:cs="Arial"/>
          <w:spacing w:val="-2"/>
        </w:rPr>
        <w:t xml:space="preserve"> and </w:t>
      </w:r>
      <w:r w:rsidR="004302BD" w:rsidRPr="00F13C0B">
        <w:rPr>
          <w:rFonts w:ascii="Arial" w:hAnsi="Arial" w:cs="Arial"/>
          <w:spacing w:val="-2"/>
        </w:rPr>
        <w:t xml:space="preserve">Section </w:t>
      </w:r>
      <w:r w:rsidR="004302BD" w:rsidRPr="006A17E1">
        <w:rPr>
          <w:rFonts w:ascii="Arial" w:hAnsi="Arial" w:cs="Arial"/>
          <w:spacing w:val="-2"/>
        </w:rPr>
        <w:t>F</w:t>
      </w:r>
      <w:r w:rsidR="004302BD" w:rsidRPr="00F13C0B">
        <w:rPr>
          <w:rFonts w:ascii="Arial" w:hAnsi="Arial" w:cs="Arial"/>
          <w:spacing w:val="-2"/>
        </w:rPr>
        <w:t xml:space="preserve"> paragraph </w:t>
      </w:r>
      <w:r w:rsidR="004302BD" w:rsidRPr="006A17E1">
        <w:rPr>
          <w:rFonts w:ascii="Arial" w:hAnsi="Arial" w:cs="Arial"/>
          <w:spacing w:val="-2"/>
        </w:rPr>
        <w:t>F3</w:t>
      </w:r>
      <w:r w:rsidR="00B05E42" w:rsidRPr="00F13C0B">
        <w:rPr>
          <w:rFonts w:ascii="Arial" w:hAnsi="Arial" w:cs="Arial"/>
          <w:spacing w:val="-2"/>
        </w:rPr>
        <w:t xml:space="preserve"> of ten</w:t>
      </w:r>
      <w:r w:rsidR="004302BD" w:rsidRPr="00F13C0B">
        <w:rPr>
          <w:rFonts w:ascii="Arial" w:hAnsi="Arial" w:cs="Arial"/>
          <w:spacing w:val="-2"/>
        </w:rPr>
        <w:t>ders &amp; Validity (inclusive)</w:t>
      </w:r>
      <w:r w:rsidR="00B05E42" w:rsidRPr="00F13C0B">
        <w:rPr>
          <w:rFonts w:ascii="Arial" w:hAnsi="Arial" w:cs="Arial"/>
          <w:spacing w:val="-2"/>
        </w:rPr>
        <w:t xml:space="preserve">. </w:t>
      </w:r>
    </w:p>
    <w:p w14:paraId="5C25D81A" w14:textId="51D24146" w:rsidR="00B05E42" w:rsidRPr="00F13C0B" w:rsidRDefault="002465BC" w:rsidP="00CF19FD">
      <w:pPr>
        <w:spacing w:before="120" w:after="120"/>
        <w:ind w:left="567" w:hanging="567"/>
        <w:jc w:val="both"/>
        <w:rPr>
          <w:rFonts w:ascii="Arial" w:hAnsi="Arial" w:cs="Arial"/>
        </w:rPr>
      </w:pPr>
      <w:r w:rsidRPr="00F13C0B">
        <w:rPr>
          <w:rFonts w:ascii="Arial" w:hAnsi="Arial" w:cs="Arial"/>
        </w:rPr>
        <w:t xml:space="preserve">B15. </w:t>
      </w:r>
      <w:r w:rsidR="00F572EF">
        <w:rPr>
          <w:rFonts w:ascii="Arial" w:hAnsi="Arial" w:cs="Arial"/>
        </w:rPr>
        <w:t xml:space="preserve"> </w:t>
      </w:r>
      <w:r w:rsidR="2D8A7F20" w:rsidRPr="00F13C0B">
        <w:rPr>
          <w:rFonts w:ascii="Arial" w:hAnsi="Arial" w:cs="Arial"/>
        </w:rPr>
        <w:t>The Authority will assess the bids in the timescales detailed in Table B4 and Tenderers can expect to be subject to Clarification Questions in that period. Clarification Questions on specific bids will be given directly to the Tenderer via AWARD.</w:t>
      </w:r>
    </w:p>
    <w:p w14:paraId="32E04EF6" w14:textId="77777777" w:rsidR="00FB4AE0" w:rsidRPr="00F13C0B" w:rsidRDefault="2D8A7F20" w:rsidP="00CF19FD">
      <w:pPr>
        <w:pStyle w:val="ListParagraph"/>
        <w:spacing w:before="120" w:after="120" w:line="240" w:lineRule="auto"/>
        <w:ind w:left="709" w:hanging="709"/>
        <w:contextualSpacing w:val="0"/>
        <w:jc w:val="both"/>
        <w:rPr>
          <w:rFonts w:ascii="Arial" w:hAnsi="Arial" w:cs="Arial"/>
          <w:b/>
          <w:bCs/>
        </w:rPr>
      </w:pPr>
      <w:r w:rsidRPr="00F13C0B">
        <w:rPr>
          <w:rFonts w:ascii="Arial" w:hAnsi="Arial" w:cs="Arial"/>
          <w:b/>
          <w:bCs/>
        </w:rPr>
        <w:t>Initial Tasking Order</w:t>
      </w:r>
    </w:p>
    <w:p w14:paraId="62421453" w14:textId="1BD645B7" w:rsidR="00FB4AE0" w:rsidRPr="00F13C0B" w:rsidRDefault="002465BC" w:rsidP="00CF19FD">
      <w:pPr>
        <w:spacing w:before="120" w:after="120"/>
        <w:ind w:left="567" w:hanging="567"/>
        <w:jc w:val="both"/>
        <w:rPr>
          <w:rFonts w:ascii="Arial" w:hAnsi="Arial" w:cs="Arial"/>
        </w:rPr>
      </w:pPr>
      <w:r w:rsidRPr="00F13C0B">
        <w:rPr>
          <w:rFonts w:ascii="Arial" w:hAnsi="Arial" w:cs="Arial"/>
        </w:rPr>
        <w:t>B16.</w:t>
      </w:r>
      <w:r w:rsidR="00F572EF">
        <w:rPr>
          <w:rFonts w:ascii="Arial" w:hAnsi="Arial" w:cs="Arial"/>
        </w:rPr>
        <w:t xml:space="preserve"> </w:t>
      </w:r>
      <w:r w:rsidR="2D8A7F20" w:rsidRPr="00F13C0B">
        <w:rPr>
          <w:rFonts w:ascii="Arial" w:hAnsi="Arial" w:cs="Arial"/>
        </w:rPr>
        <w:t xml:space="preserve">An initial Tasking Order shall be provided to the Tenderer’s at preferred bidder stage, see </w:t>
      </w:r>
      <w:r w:rsidR="00A54140" w:rsidRPr="006A17E1">
        <w:rPr>
          <w:rFonts w:ascii="Arial" w:hAnsi="Arial" w:cs="Arial"/>
        </w:rPr>
        <w:t>A</w:t>
      </w:r>
      <w:r w:rsidR="2D8A7F20" w:rsidRPr="006A17E1">
        <w:rPr>
          <w:rFonts w:ascii="Arial" w:hAnsi="Arial" w:cs="Arial"/>
        </w:rPr>
        <w:t>ppendix 6 (</w:t>
      </w:r>
      <w:r w:rsidR="2D8A7F20" w:rsidRPr="006A17E1">
        <w:rPr>
          <w:rFonts w:ascii="Arial" w:hAnsi="Arial" w:cs="Arial"/>
          <w:u w:val="single"/>
        </w:rPr>
        <w:t>Initial Mobilisation Numbers)</w:t>
      </w:r>
      <w:r w:rsidR="2D8A7F20" w:rsidRPr="006A17E1">
        <w:rPr>
          <w:rFonts w:ascii="Arial" w:hAnsi="Arial" w:cs="Arial"/>
        </w:rPr>
        <w:t>.</w:t>
      </w:r>
      <w:r w:rsidR="2D8A7F20" w:rsidRPr="00F13C0B">
        <w:rPr>
          <w:rFonts w:ascii="Arial" w:hAnsi="Arial" w:cs="Arial"/>
        </w:rPr>
        <w:t xml:space="preserve"> </w:t>
      </w:r>
    </w:p>
    <w:p w14:paraId="1C128FA4" w14:textId="77777777" w:rsidR="002F226C" w:rsidRPr="00F13C0B" w:rsidRDefault="002F226C" w:rsidP="00CF19FD">
      <w:pPr>
        <w:ind w:left="709" w:hanging="709"/>
        <w:jc w:val="both"/>
        <w:rPr>
          <w:rFonts w:ascii="Arial" w:eastAsia="Arial" w:hAnsi="Arial" w:cs="Arial"/>
          <w:b/>
          <w:color w:val="000000" w:themeColor="text1"/>
        </w:rPr>
      </w:pPr>
    </w:p>
    <w:p w14:paraId="0F1D581A" w14:textId="77777777" w:rsidR="00DF09E5" w:rsidRPr="00F13C0B" w:rsidRDefault="2D8A7F20" w:rsidP="00CF19FD">
      <w:pPr>
        <w:ind w:left="709" w:hanging="709"/>
        <w:jc w:val="both"/>
        <w:rPr>
          <w:rFonts w:ascii="Arial" w:eastAsia="Arial" w:hAnsi="Arial" w:cs="Arial"/>
          <w:b/>
          <w:bCs/>
          <w:color w:val="000000" w:themeColor="text1"/>
        </w:rPr>
      </w:pPr>
      <w:r w:rsidRPr="00F13C0B">
        <w:rPr>
          <w:rFonts w:ascii="Arial" w:eastAsia="Arial" w:hAnsi="Arial" w:cs="Arial"/>
          <w:b/>
          <w:bCs/>
          <w:color w:val="000000" w:themeColor="text1"/>
        </w:rPr>
        <w:t>Contract Award</w:t>
      </w:r>
    </w:p>
    <w:p w14:paraId="73C9A8E5" w14:textId="08C7568A" w:rsidR="00170395" w:rsidRDefault="00F572EF" w:rsidP="00CF19FD">
      <w:pPr>
        <w:spacing w:before="120" w:after="120"/>
        <w:jc w:val="both"/>
        <w:rPr>
          <w:rFonts w:ascii="Arial" w:eastAsia="Arial" w:hAnsi="Arial" w:cs="Arial"/>
          <w:color w:val="000000" w:themeColor="text1"/>
        </w:rPr>
      </w:pPr>
      <w:r>
        <w:rPr>
          <w:rFonts w:ascii="Arial" w:hAnsi="Arial" w:cs="Arial"/>
        </w:rPr>
        <w:t xml:space="preserve">B17.  </w:t>
      </w:r>
      <w:r w:rsidR="2D8A7F20" w:rsidRPr="00F13C0B">
        <w:rPr>
          <w:rFonts w:ascii="Arial" w:eastAsia="Arial" w:hAnsi="Arial" w:cs="Arial"/>
        </w:rPr>
        <w:t>T</w:t>
      </w:r>
      <w:r w:rsidR="2D8A7F20" w:rsidRPr="00F13C0B">
        <w:rPr>
          <w:rFonts w:ascii="Arial" w:eastAsia="Arial" w:hAnsi="Arial" w:cs="Arial"/>
          <w:color w:val="000000" w:themeColor="text1"/>
        </w:rPr>
        <w:t>he key dates for this procurement are currently anticipated to be as follows:</w:t>
      </w:r>
    </w:p>
    <w:p w14:paraId="3BD08915" w14:textId="77777777" w:rsidR="00B84426" w:rsidRDefault="00B84426" w:rsidP="00B84426">
      <w:pPr>
        <w:spacing w:before="120" w:after="120"/>
        <w:jc w:val="both"/>
        <w:rPr>
          <w:rFonts w:ascii="Arial" w:eastAsia="Arial" w:hAnsi="Arial" w:cs="Arial"/>
          <w:b/>
          <w:bCs/>
          <w:color w:val="000000" w:themeColor="text1"/>
        </w:rPr>
      </w:pPr>
    </w:p>
    <w:p w14:paraId="24A26FA0" w14:textId="77777777" w:rsidR="004E025A" w:rsidRDefault="004E025A" w:rsidP="00B84426">
      <w:pPr>
        <w:spacing w:before="120" w:after="120"/>
        <w:jc w:val="both"/>
        <w:rPr>
          <w:rFonts w:ascii="Arial" w:eastAsia="Arial" w:hAnsi="Arial" w:cs="Arial"/>
          <w:b/>
          <w:bCs/>
          <w:color w:val="000000" w:themeColor="text1"/>
        </w:rPr>
      </w:pPr>
    </w:p>
    <w:p w14:paraId="06A11356" w14:textId="77777777" w:rsidR="004E025A" w:rsidRDefault="004E025A" w:rsidP="00B84426">
      <w:pPr>
        <w:spacing w:before="120" w:after="120"/>
        <w:jc w:val="both"/>
        <w:rPr>
          <w:rFonts w:ascii="Arial" w:eastAsia="Arial" w:hAnsi="Arial" w:cs="Arial"/>
          <w:b/>
          <w:bCs/>
          <w:color w:val="000000" w:themeColor="text1"/>
        </w:rPr>
      </w:pPr>
    </w:p>
    <w:p w14:paraId="6C6F8549" w14:textId="77777777" w:rsidR="004E025A" w:rsidRDefault="004E025A" w:rsidP="00B84426">
      <w:pPr>
        <w:spacing w:before="120" w:after="120"/>
        <w:jc w:val="both"/>
        <w:rPr>
          <w:rFonts w:ascii="Arial" w:eastAsia="Arial" w:hAnsi="Arial" w:cs="Arial"/>
          <w:b/>
          <w:bCs/>
          <w:color w:val="000000" w:themeColor="text1"/>
        </w:rPr>
      </w:pPr>
    </w:p>
    <w:p w14:paraId="075AFB79" w14:textId="4A27C42B" w:rsidR="006A17E1" w:rsidRPr="00F13C0B" w:rsidRDefault="2D8A7F20" w:rsidP="00B84426">
      <w:pPr>
        <w:spacing w:before="120" w:after="120"/>
        <w:jc w:val="both"/>
        <w:rPr>
          <w:rFonts w:ascii="Arial" w:eastAsia="Arial" w:hAnsi="Arial" w:cs="Arial"/>
          <w:b/>
          <w:bCs/>
          <w:color w:val="000000" w:themeColor="text1"/>
        </w:rPr>
      </w:pPr>
      <w:r w:rsidRPr="00F13C0B">
        <w:rPr>
          <w:rFonts w:ascii="Arial" w:eastAsia="Arial" w:hAnsi="Arial" w:cs="Arial"/>
          <w:b/>
          <w:bCs/>
          <w:color w:val="000000" w:themeColor="text1"/>
        </w:rPr>
        <w:lastRenderedPageBreak/>
        <w:t>Table B4 – Key activities and dates</w:t>
      </w:r>
    </w:p>
    <w:tbl>
      <w:tblPr>
        <w:tblW w:w="0" w:type="auto"/>
        <w:tblCellMar>
          <w:left w:w="0" w:type="dxa"/>
          <w:right w:w="0" w:type="dxa"/>
        </w:tblCellMar>
        <w:tblLook w:val="04A0" w:firstRow="1" w:lastRow="0" w:firstColumn="1" w:lastColumn="0" w:noHBand="0" w:noVBand="1"/>
      </w:tblPr>
      <w:tblGrid>
        <w:gridCol w:w="2813"/>
        <w:gridCol w:w="2129"/>
        <w:gridCol w:w="1417"/>
        <w:gridCol w:w="3121"/>
      </w:tblGrid>
      <w:tr w:rsidR="00E96734" w:rsidRPr="00F13C0B" w14:paraId="020FCF76" w14:textId="77777777" w:rsidTr="007837BC">
        <w:trPr>
          <w:trHeight w:hRule="exact" w:val="820"/>
        </w:trPr>
        <w:tc>
          <w:tcPr>
            <w:tcW w:w="281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32DEF56" w14:textId="77777777" w:rsidR="00E96734" w:rsidRPr="00F13C0B" w:rsidRDefault="2D8A7F20" w:rsidP="00DC18B4">
            <w:pPr>
              <w:spacing w:before="139" w:after="113" w:line="252" w:lineRule="exact"/>
              <w:ind w:left="115"/>
              <w:jc w:val="center"/>
              <w:textAlignment w:val="baseline"/>
              <w:rPr>
                <w:rFonts w:ascii="Arial" w:hAnsi="Arial" w:cs="Arial"/>
                <w:b/>
                <w:bCs/>
                <w:color w:val="000000" w:themeColor="text1"/>
              </w:rPr>
            </w:pPr>
            <w:r w:rsidRPr="00F13C0B">
              <w:rPr>
                <w:rFonts w:ascii="Arial" w:hAnsi="Arial" w:cs="Arial"/>
                <w:b/>
                <w:bCs/>
                <w:color w:val="000000" w:themeColor="text1"/>
              </w:rPr>
              <w:t>Stage</w:t>
            </w:r>
          </w:p>
        </w:tc>
        <w:tc>
          <w:tcPr>
            <w:tcW w:w="2129" w:type="dxa"/>
            <w:tcBorders>
              <w:top w:val="single" w:sz="8" w:space="0" w:color="000000" w:themeColor="text1"/>
              <w:left w:val="nil"/>
              <w:bottom w:val="single" w:sz="8" w:space="0" w:color="000000" w:themeColor="text1"/>
              <w:right w:val="single" w:sz="8" w:space="0" w:color="000000" w:themeColor="text1"/>
            </w:tcBorders>
            <w:vAlign w:val="center"/>
            <w:hideMark/>
          </w:tcPr>
          <w:p w14:paraId="344370D6" w14:textId="77777777" w:rsidR="00E96734" w:rsidRPr="00F13C0B" w:rsidRDefault="2D8A7F20" w:rsidP="00DC18B4">
            <w:pPr>
              <w:spacing w:before="139" w:after="113" w:line="252" w:lineRule="exact"/>
              <w:ind w:left="110"/>
              <w:jc w:val="center"/>
              <w:textAlignment w:val="baseline"/>
              <w:rPr>
                <w:rFonts w:ascii="Arial" w:hAnsi="Arial" w:cs="Arial"/>
                <w:b/>
                <w:bCs/>
                <w:color w:val="000000" w:themeColor="text1"/>
              </w:rPr>
            </w:pPr>
            <w:r w:rsidRPr="00F13C0B">
              <w:rPr>
                <w:rFonts w:ascii="Arial" w:hAnsi="Arial" w:cs="Arial"/>
                <w:b/>
                <w:bCs/>
                <w:color w:val="000000" w:themeColor="text1"/>
              </w:rPr>
              <w:t>Date and Time</w:t>
            </w:r>
          </w:p>
        </w:tc>
        <w:tc>
          <w:tcPr>
            <w:tcW w:w="1417" w:type="dxa"/>
            <w:tcBorders>
              <w:top w:val="single" w:sz="8" w:space="0" w:color="000000" w:themeColor="text1"/>
              <w:left w:val="nil"/>
              <w:bottom w:val="single" w:sz="8" w:space="0" w:color="000000" w:themeColor="text1"/>
              <w:right w:val="single" w:sz="8" w:space="0" w:color="000000" w:themeColor="text1"/>
            </w:tcBorders>
            <w:vAlign w:val="center"/>
            <w:hideMark/>
          </w:tcPr>
          <w:p w14:paraId="1A4C9D3B" w14:textId="77777777" w:rsidR="00E96734" w:rsidRPr="00F13C0B" w:rsidRDefault="2D8A7F20" w:rsidP="00DC18B4">
            <w:pPr>
              <w:spacing w:before="139" w:after="113" w:line="252" w:lineRule="exact"/>
              <w:ind w:left="115"/>
              <w:jc w:val="center"/>
              <w:textAlignment w:val="baseline"/>
              <w:rPr>
                <w:rFonts w:ascii="Arial" w:hAnsi="Arial" w:cs="Arial"/>
                <w:b/>
                <w:bCs/>
                <w:color w:val="000000" w:themeColor="text1"/>
              </w:rPr>
            </w:pPr>
            <w:r w:rsidRPr="00F13C0B">
              <w:rPr>
                <w:rFonts w:ascii="Arial" w:hAnsi="Arial" w:cs="Arial"/>
                <w:b/>
                <w:bCs/>
                <w:color w:val="000000" w:themeColor="text1"/>
              </w:rPr>
              <w:t>Initiated By</w:t>
            </w:r>
          </w:p>
        </w:tc>
        <w:tc>
          <w:tcPr>
            <w:tcW w:w="3121" w:type="dxa"/>
            <w:tcBorders>
              <w:top w:val="single" w:sz="8" w:space="0" w:color="000000" w:themeColor="text1"/>
              <w:left w:val="nil"/>
              <w:bottom w:val="single" w:sz="8" w:space="0" w:color="000000" w:themeColor="text1"/>
              <w:right w:val="single" w:sz="8" w:space="0" w:color="000000" w:themeColor="text1"/>
            </w:tcBorders>
            <w:vAlign w:val="center"/>
            <w:hideMark/>
          </w:tcPr>
          <w:p w14:paraId="0838B1F6" w14:textId="77777777" w:rsidR="00E96734" w:rsidRPr="00F13C0B" w:rsidRDefault="2D8A7F20" w:rsidP="00DC18B4">
            <w:pPr>
              <w:spacing w:before="139" w:after="113" w:line="252" w:lineRule="exact"/>
              <w:ind w:left="101"/>
              <w:jc w:val="center"/>
              <w:textAlignment w:val="baseline"/>
              <w:rPr>
                <w:rFonts w:ascii="Arial" w:hAnsi="Arial" w:cs="Arial"/>
                <w:b/>
                <w:bCs/>
                <w:color w:val="000000" w:themeColor="text1"/>
              </w:rPr>
            </w:pPr>
            <w:r w:rsidRPr="00F13C0B">
              <w:rPr>
                <w:rFonts w:ascii="Arial" w:hAnsi="Arial" w:cs="Arial"/>
                <w:b/>
                <w:bCs/>
                <w:color w:val="000000" w:themeColor="text1"/>
              </w:rPr>
              <w:t>Submit to:</w:t>
            </w:r>
          </w:p>
        </w:tc>
      </w:tr>
      <w:tr w:rsidR="00E96734" w:rsidRPr="00F13C0B" w14:paraId="7F85C45E" w14:textId="77777777" w:rsidTr="007837BC">
        <w:trPr>
          <w:trHeight w:hRule="exact" w:val="983"/>
        </w:trPr>
        <w:tc>
          <w:tcPr>
            <w:tcW w:w="2813" w:type="dxa"/>
            <w:tcBorders>
              <w:top w:val="nil"/>
              <w:left w:val="single" w:sz="8" w:space="0" w:color="000000" w:themeColor="text1"/>
              <w:bottom w:val="single" w:sz="8" w:space="0" w:color="000000" w:themeColor="text1"/>
              <w:right w:val="single" w:sz="8" w:space="0" w:color="000000" w:themeColor="text1"/>
            </w:tcBorders>
            <w:vAlign w:val="center"/>
            <w:hideMark/>
          </w:tcPr>
          <w:p w14:paraId="339691F9" w14:textId="77777777" w:rsidR="00E96734" w:rsidRPr="00F13C0B" w:rsidRDefault="2D8A7F20" w:rsidP="00DC18B4">
            <w:pPr>
              <w:spacing w:before="139" w:after="113" w:line="252" w:lineRule="exact"/>
              <w:ind w:left="115"/>
              <w:textAlignment w:val="baseline"/>
              <w:rPr>
                <w:rFonts w:ascii="Arial" w:hAnsi="Arial" w:cs="Arial"/>
                <w:color w:val="000000" w:themeColor="text1"/>
              </w:rPr>
            </w:pPr>
            <w:r w:rsidRPr="00F13C0B">
              <w:rPr>
                <w:rFonts w:ascii="Arial" w:hAnsi="Arial" w:cs="Arial"/>
                <w:color w:val="000000" w:themeColor="text1"/>
              </w:rPr>
              <w:t>Tenderer Surgery Sessions</w:t>
            </w:r>
          </w:p>
        </w:tc>
        <w:tc>
          <w:tcPr>
            <w:tcW w:w="2129" w:type="dxa"/>
            <w:tcBorders>
              <w:top w:val="nil"/>
              <w:left w:val="nil"/>
              <w:bottom w:val="single" w:sz="8" w:space="0" w:color="000000" w:themeColor="text1"/>
              <w:right w:val="single" w:sz="8" w:space="0" w:color="000000" w:themeColor="text1"/>
            </w:tcBorders>
            <w:vAlign w:val="center"/>
            <w:hideMark/>
          </w:tcPr>
          <w:p w14:paraId="326AC877" w14:textId="77777777" w:rsidR="00E96734" w:rsidRPr="00F13C0B" w:rsidRDefault="2D8A7F20" w:rsidP="00DC18B4">
            <w:pPr>
              <w:spacing w:before="139" w:after="113" w:line="252" w:lineRule="exact"/>
              <w:ind w:left="110"/>
              <w:jc w:val="center"/>
              <w:textAlignment w:val="baseline"/>
              <w:rPr>
                <w:rFonts w:ascii="Arial" w:hAnsi="Arial" w:cs="Arial"/>
                <w:color w:val="000000" w:themeColor="text1"/>
              </w:rPr>
            </w:pPr>
            <w:r w:rsidRPr="00F13C0B">
              <w:rPr>
                <w:rFonts w:ascii="Arial" w:hAnsi="Arial" w:cs="Arial"/>
                <w:color w:val="000000" w:themeColor="text1"/>
              </w:rPr>
              <w:t>11/04/18 and 12/04/18</w:t>
            </w:r>
          </w:p>
        </w:tc>
        <w:tc>
          <w:tcPr>
            <w:tcW w:w="1417" w:type="dxa"/>
            <w:tcBorders>
              <w:top w:val="nil"/>
              <w:left w:val="nil"/>
              <w:bottom w:val="single" w:sz="8" w:space="0" w:color="000000" w:themeColor="text1"/>
              <w:right w:val="single" w:sz="8" w:space="0" w:color="000000" w:themeColor="text1"/>
            </w:tcBorders>
            <w:vAlign w:val="center"/>
            <w:hideMark/>
          </w:tcPr>
          <w:p w14:paraId="459940E4" w14:textId="77777777" w:rsidR="00E96734" w:rsidRPr="00F13C0B" w:rsidRDefault="2D8A7F20" w:rsidP="00DC18B4">
            <w:pPr>
              <w:spacing w:before="139" w:after="113"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vAlign w:val="center"/>
            <w:hideMark/>
          </w:tcPr>
          <w:p w14:paraId="235B457E" w14:textId="77777777" w:rsidR="00E96734" w:rsidRPr="00F13C0B" w:rsidRDefault="2D8A7F20" w:rsidP="00DC18B4">
            <w:pPr>
              <w:spacing w:before="139" w:after="113"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Submit names of attendees via the AWARD Portal</w:t>
            </w:r>
          </w:p>
        </w:tc>
      </w:tr>
      <w:tr w:rsidR="00E96734" w:rsidRPr="00F13C0B" w14:paraId="0242EEB9" w14:textId="77777777" w:rsidTr="007837BC">
        <w:trPr>
          <w:trHeight w:hRule="exact" w:val="1581"/>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49CB42EF" w14:textId="77777777" w:rsidR="00E96734" w:rsidRPr="00F13C0B" w:rsidRDefault="2D8A7F20" w:rsidP="00DC18B4">
            <w:pPr>
              <w:spacing w:after="103" w:line="252" w:lineRule="exact"/>
              <w:ind w:left="108"/>
              <w:textAlignment w:val="baseline"/>
              <w:rPr>
                <w:rFonts w:ascii="Arial" w:hAnsi="Arial" w:cs="Arial"/>
                <w:color w:val="000000" w:themeColor="text1"/>
              </w:rPr>
            </w:pPr>
            <w:r w:rsidRPr="00F13C0B">
              <w:rPr>
                <w:rFonts w:ascii="Arial" w:hAnsi="Arial" w:cs="Arial"/>
                <w:color w:val="000000" w:themeColor="text1"/>
              </w:rPr>
              <w:t>Final date for Clarification Questions / Requests for additional information</w:t>
            </w:r>
          </w:p>
        </w:tc>
        <w:tc>
          <w:tcPr>
            <w:tcW w:w="2129" w:type="dxa"/>
            <w:tcBorders>
              <w:top w:val="nil"/>
              <w:left w:val="nil"/>
              <w:bottom w:val="single" w:sz="8" w:space="0" w:color="000000" w:themeColor="text1"/>
              <w:right w:val="single" w:sz="8" w:space="0" w:color="000000" w:themeColor="text1"/>
            </w:tcBorders>
            <w:hideMark/>
          </w:tcPr>
          <w:p w14:paraId="15D39D2C" w14:textId="77777777" w:rsidR="00E96734" w:rsidRPr="00F13C0B" w:rsidRDefault="2D8A7F20" w:rsidP="00DC18B4">
            <w:pPr>
              <w:spacing w:after="357" w:line="250" w:lineRule="exact"/>
              <w:ind w:left="108" w:right="540"/>
              <w:jc w:val="center"/>
              <w:textAlignment w:val="baseline"/>
              <w:rPr>
                <w:rFonts w:ascii="Arial" w:hAnsi="Arial" w:cs="Arial"/>
                <w:color w:val="FF0000"/>
              </w:rPr>
            </w:pPr>
            <w:r w:rsidRPr="00F13C0B">
              <w:rPr>
                <w:rFonts w:ascii="Arial" w:hAnsi="Arial" w:cs="Arial"/>
              </w:rPr>
              <w:t>20/04/18</w:t>
            </w:r>
          </w:p>
        </w:tc>
        <w:tc>
          <w:tcPr>
            <w:tcW w:w="1417" w:type="dxa"/>
            <w:tcBorders>
              <w:top w:val="nil"/>
              <w:left w:val="nil"/>
              <w:bottom w:val="single" w:sz="8" w:space="0" w:color="000000" w:themeColor="text1"/>
              <w:right w:val="single" w:sz="8" w:space="0" w:color="000000" w:themeColor="text1"/>
            </w:tcBorders>
            <w:hideMark/>
          </w:tcPr>
          <w:p w14:paraId="72416C5C" w14:textId="77777777" w:rsidR="00E96734" w:rsidRPr="00F13C0B" w:rsidRDefault="2D8A7F20" w:rsidP="00DC18B4">
            <w:pPr>
              <w:spacing w:after="607"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Tenderers</w:t>
            </w:r>
          </w:p>
        </w:tc>
        <w:tc>
          <w:tcPr>
            <w:tcW w:w="3121" w:type="dxa"/>
            <w:tcBorders>
              <w:top w:val="nil"/>
              <w:left w:val="nil"/>
              <w:bottom w:val="single" w:sz="8" w:space="0" w:color="000000" w:themeColor="text1"/>
              <w:right w:val="single" w:sz="8" w:space="0" w:color="000000" w:themeColor="text1"/>
            </w:tcBorders>
            <w:hideMark/>
          </w:tcPr>
          <w:p w14:paraId="52E6FB49" w14:textId="77777777" w:rsidR="00E96734" w:rsidRPr="00F13C0B" w:rsidRDefault="2D8A7F20" w:rsidP="00DC18B4">
            <w:pPr>
              <w:ind w:left="108"/>
              <w:jc w:val="center"/>
              <w:textAlignment w:val="baseline"/>
              <w:rPr>
                <w:rFonts w:ascii="Arial" w:hAnsi="Arial" w:cs="Arial"/>
                <w:color w:val="FF0000"/>
              </w:rPr>
            </w:pPr>
            <w:r w:rsidRPr="00F13C0B">
              <w:rPr>
                <w:rFonts w:ascii="Arial" w:hAnsi="Arial" w:cs="Arial"/>
              </w:rPr>
              <w:t>Submit via the AWARD portal</w:t>
            </w:r>
          </w:p>
        </w:tc>
      </w:tr>
      <w:tr w:rsidR="00E96734" w:rsidRPr="00F13C0B" w14:paraId="5AC5BA8C" w14:textId="77777777" w:rsidTr="007837BC">
        <w:trPr>
          <w:trHeight w:hRule="exact" w:val="639"/>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5CCCE275" w14:textId="77777777" w:rsidR="00E96734" w:rsidRPr="00F13C0B" w:rsidRDefault="2D8A7F20" w:rsidP="00DC18B4">
            <w:pPr>
              <w:spacing w:line="252" w:lineRule="exact"/>
              <w:ind w:left="144"/>
              <w:textAlignment w:val="baseline"/>
              <w:rPr>
                <w:rFonts w:ascii="Arial" w:hAnsi="Arial" w:cs="Arial"/>
                <w:color w:val="000000" w:themeColor="text1"/>
              </w:rPr>
            </w:pPr>
            <w:r w:rsidRPr="00F13C0B">
              <w:rPr>
                <w:rFonts w:ascii="Arial" w:hAnsi="Arial" w:cs="Arial"/>
                <w:color w:val="000000" w:themeColor="text1"/>
              </w:rPr>
              <w:t>The Authority issues</w:t>
            </w:r>
          </w:p>
          <w:p w14:paraId="3B1885A3" w14:textId="77777777" w:rsidR="00E96734" w:rsidRPr="00F13C0B" w:rsidRDefault="2D8A7F20" w:rsidP="00DC18B4">
            <w:pPr>
              <w:spacing w:before="3" w:after="117" w:line="252" w:lineRule="exact"/>
              <w:ind w:left="144"/>
              <w:textAlignment w:val="baseline"/>
              <w:rPr>
                <w:rFonts w:ascii="Arial" w:hAnsi="Arial" w:cs="Arial"/>
                <w:color w:val="000000" w:themeColor="text1"/>
              </w:rPr>
            </w:pPr>
            <w:r w:rsidRPr="00F13C0B">
              <w:rPr>
                <w:rFonts w:ascii="Arial" w:hAnsi="Arial" w:cs="Arial"/>
                <w:color w:val="000000" w:themeColor="text1"/>
              </w:rPr>
              <w:t>Final Clarification Answers</w:t>
            </w:r>
          </w:p>
        </w:tc>
        <w:tc>
          <w:tcPr>
            <w:tcW w:w="2129" w:type="dxa"/>
            <w:tcBorders>
              <w:top w:val="nil"/>
              <w:left w:val="nil"/>
              <w:bottom w:val="single" w:sz="8" w:space="0" w:color="000000" w:themeColor="text1"/>
              <w:right w:val="single" w:sz="8" w:space="0" w:color="000000" w:themeColor="text1"/>
            </w:tcBorders>
            <w:hideMark/>
          </w:tcPr>
          <w:p w14:paraId="36CB949C" w14:textId="77777777" w:rsidR="00E96734" w:rsidRPr="00F13C0B" w:rsidRDefault="2D8A7F20" w:rsidP="00DC18B4">
            <w:pPr>
              <w:spacing w:after="117" w:line="255" w:lineRule="exact"/>
              <w:ind w:left="108" w:right="540"/>
              <w:jc w:val="center"/>
              <w:textAlignment w:val="baseline"/>
              <w:rPr>
                <w:rFonts w:ascii="Arial" w:hAnsi="Arial" w:cs="Arial"/>
                <w:color w:val="FF0000"/>
              </w:rPr>
            </w:pPr>
            <w:r w:rsidRPr="00F13C0B">
              <w:rPr>
                <w:rFonts w:ascii="Arial" w:hAnsi="Arial" w:cs="Arial"/>
              </w:rPr>
              <w:t>25/04/18</w:t>
            </w:r>
          </w:p>
        </w:tc>
        <w:tc>
          <w:tcPr>
            <w:tcW w:w="1417" w:type="dxa"/>
            <w:tcBorders>
              <w:top w:val="nil"/>
              <w:left w:val="nil"/>
              <w:bottom w:val="single" w:sz="8" w:space="0" w:color="000000" w:themeColor="text1"/>
              <w:right w:val="single" w:sz="8" w:space="0" w:color="000000" w:themeColor="text1"/>
            </w:tcBorders>
            <w:hideMark/>
          </w:tcPr>
          <w:p w14:paraId="3B10E8B5" w14:textId="77777777" w:rsidR="00E96734" w:rsidRPr="00F13C0B" w:rsidRDefault="2D8A7F20" w:rsidP="00DC18B4">
            <w:pPr>
              <w:spacing w:after="372"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12BC3EE6" w14:textId="77777777" w:rsidR="00E96734" w:rsidRPr="00F13C0B" w:rsidRDefault="2D8A7F20" w:rsidP="00DC18B4">
            <w:pPr>
              <w:spacing w:after="328" w:line="304" w:lineRule="exact"/>
              <w:ind w:left="101"/>
              <w:jc w:val="center"/>
              <w:textAlignment w:val="baseline"/>
              <w:rPr>
                <w:rFonts w:ascii="Arial" w:hAnsi="Arial" w:cs="Arial"/>
                <w:color w:val="000000" w:themeColor="text1"/>
              </w:rPr>
            </w:pPr>
            <w:r w:rsidRPr="00F13C0B">
              <w:rPr>
                <w:rFonts w:ascii="Arial" w:hAnsi="Arial" w:cs="Arial"/>
                <w:color w:val="000000" w:themeColor="text1"/>
              </w:rPr>
              <w:t>Via the AWARD Portal</w:t>
            </w:r>
          </w:p>
        </w:tc>
      </w:tr>
      <w:tr w:rsidR="00E96734" w:rsidRPr="00F13C0B" w14:paraId="2CEE8755" w14:textId="77777777" w:rsidTr="007837BC">
        <w:trPr>
          <w:trHeight w:hRule="exact" w:val="906"/>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6E926127" w14:textId="77777777" w:rsidR="00E96734" w:rsidRPr="00F13C0B" w:rsidRDefault="2D8A7F20" w:rsidP="00DC18B4">
            <w:pPr>
              <w:spacing w:after="482" w:line="252" w:lineRule="exact"/>
              <w:ind w:left="115"/>
              <w:textAlignment w:val="baseline"/>
              <w:rPr>
                <w:rFonts w:ascii="Arial" w:hAnsi="Arial" w:cs="Arial"/>
                <w:color w:val="000000" w:themeColor="text1"/>
              </w:rPr>
            </w:pPr>
            <w:r w:rsidRPr="00F13C0B">
              <w:rPr>
                <w:rFonts w:ascii="Arial" w:hAnsi="Arial" w:cs="Arial"/>
                <w:color w:val="000000" w:themeColor="text1"/>
              </w:rPr>
              <w:t>Tender Return</w:t>
            </w:r>
          </w:p>
        </w:tc>
        <w:tc>
          <w:tcPr>
            <w:tcW w:w="2129" w:type="dxa"/>
            <w:tcBorders>
              <w:top w:val="nil"/>
              <w:left w:val="nil"/>
              <w:bottom w:val="single" w:sz="8" w:space="0" w:color="000000" w:themeColor="text1"/>
              <w:right w:val="single" w:sz="8" w:space="0" w:color="000000" w:themeColor="text1"/>
            </w:tcBorders>
            <w:hideMark/>
          </w:tcPr>
          <w:p w14:paraId="00A5FC46" w14:textId="77777777" w:rsidR="00E96734" w:rsidRPr="00F13C0B" w:rsidRDefault="2D8A7F20" w:rsidP="00DC18B4">
            <w:pPr>
              <w:spacing w:after="228" w:line="254" w:lineRule="exact"/>
              <w:ind w:left="108" w:right="540"/>
              <w:jc w:val="center"/>
              <w:textAlignment w:val="baseline"/>
              <w:rPr>
                <w:rFonts w:ascii="Arial" w:hAnsi="Arial" w:cs="Arial"/>
                <w:color w:val="FF0000"/>
              </w:rPr>
            </w:pPr>
            <w:r w:rsidRPr="00F13C0B">
              <w:rPr>
                <w:rFonts w:ascii="Arial" w:hAnsi="Arial" w:cs="Arial"/>
              </w:rPr>
              <w:t>Deadline 10:00 01/05/18</w:t>
            </w:r>
          </w:p>
        </w:tc>
        <w:tc>
          <w:tcPr>
            <w:tcW w:w="1417" w:type="dxa"/>
            <w:tcBorders>
              <w:top w:val="nil"/>
              <w:left w:val="nil"/>
              <w:bottom w:val="single" w:sz="8" w:space="0" w:color="000000" w:themeColor="text1"/>
              <w:right w:val="single" w:sz="8" w:space="0" w:color="000000" w:themeColor="text1"/>
            </w:tcBorders>
            <w:hideMark/>
          </w:tcPr>
          <w:p w14:paraId="7ACBBA81" w14:textId="77777777" w:rsidR="00E96734" w:rsidRPr="00F13C0B" w:rsidRDefault="2D8A7F20" w:rsidP="00DC18B4">
            <w:pPr>
              <w:spacing w:after="482"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Tenderers</w:t>
            </w:r>
          </w:p>
        </w:tc>
        <w:tc>
          <w:tcPr>
            <w:tcW w:w="3121" w:type="dxa"/>
            <w:tcBorders>
              <w:top w:val="nil"/>
              <w:left w:val="nil"/>
              <w:bottom w:val="single" w:sz="8" w:space="0" w:color="000000" w:themeColor="text1"/>
              <w:right w:val="single" w:sz="8" w:space="0" w:color="000000" w:themeColor="text1"/>
            </w:tcBorders>
          </w:tcPr>
          <w:p w14:paraId="74BEE617" w14:textId="77777777" w:rsidR="00E96734" w:rsidRPr="00F13C0B" w:rsidRDefault="2D8A7F20" w:rsidP="00DC18B4">
            <w:pPr>
              <w:spacing w:after="228" w:line="254" w:lineRule="exact"/>
              <w:ind w:left="108"/>
              <w:jc w:val="center"/>
              <w:textAlignment w:val="baseline"/>
              <w:rPr>
                <w:rFonts w:ascii="Arial" w:hAnsi="Arial" w:cs="Arial"/>
                <w:color w:val="000000" w:themeColor="text1"/>
              </w:rPr>
            </w:pPr>
            <w:r w:rsidRPr="00F13C0B">
              <w:rPr>
                <w:rFonts w:ascii="Arial" w:hAnsi="Arial" w:cs="Arial"/>
                <w:color w:val="000000" w:themeColor="text1"/>
              </w:rPr>
              <w:t>Submit via AWARD portal</w:t>
            </w:r>
          </w:p>
          <w:p w14:paraId="5A8DF611" w14:textId="77777777" w:rsidR="00E96734" w:rsidRPr="00F13C0B" w:rsidRDefault="00E96734" w:rsidP="00DC18B4">
            <w:pPr>
              <w:spacing w:after="228" w:line="254" w:lineRule="exact"/>
              <w:ind w:left="108"/>
              <w:jc w:val="center"/>
              <w:textAlignment w:val="baseline"/>
              <w:rPr>
                <w:rFonts w:ascii="Arial" w:hAnsi="Arial" w:cs="Arial"/>
                <w:color w:val="000000"/>
                <w:highlight w:val="yellow"/>
              </w:rPr>
            </w:pPr>
          </w:p>
          <w:p w14:paraId="1325D1CE" w14:textId="77777777" w:rsidR="00E96734" w:rsidRPr="00F13C0B" w:rsidRDefault="00E96734" w:rsidP="00DC18B4">
            <w:pPr>
              <w:spacing w:after="228" w:line="254" w:lineRule="exact"/>
              <w:ind w:left="108"/>
              <w:jc w:val="center"/>
              <w:textAlignment w:val="baseline"/>
              <w:rPr>
                <w:rFonts w:ascii="Arial" w:hAnsi="Arial" w:cs="Arial"/>
                <w:color w:val="000000"/>
              </w:rPr>
            </w:pPr>
          </w:p>
        </w:tc>
      </w:tr>
      <w:tr w:rsidR="002465BC" w:rsidRPr="00F13C0B" w14:paraId="34004ACB" w14:textId="77777777" w:rsidTr="007837BC">
        <w:trPr>
          <w:trHeight w:hRule="exact" w:val="906"/>
        </w:trPr>
        <w:tc>
          <w:tcPr>
            <w:tcW w:w="2813" w:type="dxa"/>
            <w:tcBorders>
              <w:top w:val="nil"/>
              <w:left w:val="single" w:sz="8" w:space="0" w:color="000000" w:themeColor="text1"/>
              <w:bottom w:val="single" w:sz="8" w:space="0" w:color="000000" w:themeColor="text1"/>
              <w:right w:val="single" w:sz="8" w:space="0" w:color="000000" w:themeColor="text1"/>
            </w:tcBorders>
          </w:tcPr>
          <w:p w14:paraId="6FE53745" w14:textId="6A91016B" w:rsidR="002465BC" w:rsidRPr="00F13C0B" w:rsidRDefault="002465BC" w:rsidP="00DC18B4">
            <w:pPr>
              <w:spacing w:after="482" w:line="252" w:lineRule="exact"/>
              <w:ind w:left="115"/>
              <w:textAlignment w:val="baseline"/>
              <w:rPr>
                <w:rFonts w:ascii="Arial" w:hAnsi="Arial" w:cs="Arial"/>
                <w:color w:val="000000" w:themeColor="text1"/>
              </w:rPr>
            </w:pPr>
            <w:r w:rsidRPr="00F13C0B">
              <w:rPr>
                <w:rFonts w:ascii="Arial" w:hAnsi="Arial" w:cs="Arial"/>
                <w:color w:val="000000" w:themeColor="text1"/>
              </w:rPr>
              <w:t>Stage One Presentation (Location to be confirmed)</w:t>
            </w:r>
          </w:p>
        </w:tc>
        <w:tc>
          <w:tcPr>
            <w:tcW w:w="2129" w:type="dxa"/>
            <w:tcBorders>
              <w:top w:val="nil"/>
              <w:left w:val="nil"/>
              <w:bottom w:val="single" w:sz="8" w:space="0" w:color="000000" w:themeColor="text1"/>
              <w:right w:val="single" w:sz="8" w:space="0" w:color="000000" w:themeColor="text1"/>
            </w:tcBorders>
          </w:tcPr>
          <w:p w14:paraId="47863B57" w14:textId="00F2F67E" w:rsidR="002465BC" w:rsidRPr="00F13C0B" w:rsidRDefault="002465BC" w:rsidP="00DC18B4">
            <w:pPr>
              <w:spacing w:after="228" w:line="254" w:lineRule="exact"/>
              <w:ind w:left="108" w:right="540"/>
              <w:jc w:val="center"/>
              <w:textAlignment w:val="baseline"/>
              <w:rPr>
                <w:rFonts w:ascii="Arial" w:hAnsi="Arial" w:cs="Arial"/>
              </w:rPr>
            </w:pPr>
            <w:r w:rsidRPr="00F13C0B">
              <w:rPr>
                <w:rFonts w:ascii="Arial" w:hAnsi="Arial" w:cs="Arial"/>
              </w:rPr>
              <w:t>To be confirmed</w:t>
            </w:r>
          </w:p>
        </w:tc>
        <w:tc>
          <w:tcPr>
            <w:tcW w:w="1417" w:type="dxa"/>
            <w:tcBorders>
              <w:top w:val="nil"/>
              <w:left w:val="nil"/>
              <w:bottom w:val="single" w:sz="8" w:space="0" w:color="000000" w:themeColor="text1"/>
              <w:right w:val="single" w:sz="8" w:space="0" w:color="000000" w:themeColor="text1"/>
            </w:tcBorders>
          </w:tcPr>
          <w:p w14:paraId="039F5A64" w14:textId="5F20FFAE" w:rsidR="002465BC" w:rsidRPr="00F13C0B" w:rsidRDefault="002465BC" w:rsidP="00DC18B4">
            <w:pPr>
              <w:spacing w:after="482"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Tenderers and Authority</w:t>
            </w:r>
          </w:p>
        </w:tc>
        <w:tc>
          <w:tcPr>
            <w:tcW w:w="3121" w:type="dxa"/>
            <w:tcBorders>
              <w:top w:val="nil"/>
              <w:left w:val="nil"/>
              <w:bottom w:val="single" w:sz="8" w:space="0" w:color="000000" w:themeColor="text1"/>
              <w:right w:val="single" w:sz="8" w:space="0" w:color="000000" w:themeColor="text1"/>
            </w:tcBorders>
          </w:tcPr>
          <w:p w14:paraId="135B6361" w14:textId="075CAAF2" w:rsidR="002465BC" w:rsidRPr="00F13C0B" w:rsidRDefault="002465BC" w:rsidP="00DC18B4">
            <w:pPr>
              <w:spacing w:after="228" w:line="254" w:lineRule="exact"/>
              <w:ind w:left="108"/>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36C4890F" w14:textId="77777777" w:rsidTr="007837BC">
        <w:trPr>
          <w:trHeight w:hRule="exact" w:val="1078"/>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55CA83E5" w14:textId="77777777" w:rsidR="00E96734" w:rsidRPr="00F13C0B" w:rsidRDefault="2D8A7F20" w:rsidP="00DC18B4">
            <w:pPr>
              <w:spacing w:after="363" w:line="252" w:lineRule="exact"/>
              <w:ind w:left="115"/>
              <w:textAlignment w:val="baseline"/>
              <w:rPr>
                <w:rFonts w:ascii="Arial" w:hAnsi="Arial" w:cs="Arial"/>
                <w:color w:val="000000" w:themeColor="text1"/>
              </w:rPr>
            </w:pPr>
            <w:r w:rsidRPr="00F13C0B">
              <w:rPr>
                <w:rFonts w:ascii="Arial" w:hAnsi="Arial" w:cs="Arial"/>
                <w:color w:val="000000" w:themeColor="text1"/>
              </w:rPr>
              <w:t>Tender Evaluation</w:t>
            </w:r>
          </w:p>
        </w:tc>
        <w:tc>
          <w:tcPr>
            <w:tcW w:w="2129" w:type="dxa"/>
            <w:tcBorders>
              <w:top w:val="nil"/>
              <w:left w:val="nil"/>
              <w:bottom w:val="single" w:sz="8" w:space="0" w:color="000000" w:themeColor="text1"/>
              <w:right w:val="single" w:sz="8" w:space="0" w:color="000000" w:themeColor="text1"/>
            </w:tcBorders>
            <w:hideMark/>
          </w:tcPr>
          <w:p w14:paraId="5532D4FC" w14:textId="75AF1213" w:rsidR="00E96734" w:rsidRPr="00F13C0B" w:rsidRDefault="2D8A7F20" w:rsidP="00DC18B4">
            <w:pPr>
              <w:spacing w:after="108" w:line="255" w:lineRule="exact"/>
              <w:ind w:left="108"/>
              <w:jc w:val="center"/>
              <w:textAlignment w:val="baseline"/>
              <w:rPr>
                <w:rFonts w:ascii="Arial" w:hAnsi="Arial" w:cs="Arial"/>
                <w:color w:val="FF0000"/>
              </w:rPr>
            </w:pPr>
            <w:r w:rsidRPr="00F13C0B">
              <w:rPr>
                <w:rFonts w:ascii="Arial" w:hAnsi="Arial" w:cs="Arial"/>
              </w:rPr>
              <w:t>01/05/18–01/06/18</w:t>
            </w:r>
          </w:p>
        </w:tc>
        <w:tc>
          <w:tcPr>
            <w:tcW w:w="1417" w:type="dxa"/>
            <w:tcBorders>
              <w:top w:val="nil"/>
              <w:left w:val="nil"/>
              <w:bottom w:val="single" w:sz="8" w:space="0" w:color="000000" w:themeColor="text1"/>
              <w:right w:val="single" w:sz="8" w:space="0" w:color="000000" w:themeColor="text1"/>
            </w:tcBorders>
            <w:hideMark/>
          </w:tcPr>
          <w:p w14:paraId="1A21BDDC" w14:textId="77777777" w:rsidR="00E96734" w:rsidRPr="00F13C0B" w:rsidRDefault="2D8A7F20" w:rsidP="00DC18B4">
            <w:pPr>
              <w:spacing w:after="363"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1B7D737F" w14:textId="77777777" w:rsidR="00E96734" w:rsidRPr="00F13C0B" w:rsidRDefault="2D8A7F20" w:rsidP="00DC18B4">
            <w:pPr>
              <w:spacing w:after="363"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574A660C" w14:textId="77777777" w:rsidTr="007837BC">
        <w:trPr>
          <w:trHeight w:hRule="exact" w:val="1702"/>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2CCAC796" w14:textId="40D56F6C"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t>Down Select Stage One</w:t>
            </w:r>
          </w:p>
        </w:tc>
        <w:tc>
          <w:tcPr>
            <w:tcW w:w="2129" w:type="dxa"/>
            <w:tcBorders>
              <w:top w:val="nil"/>
              <w:left w:val="nil"/>
              <w:bottom w:val="single" w:sz="8" w:space="0" w:color="000000" w:themeColor="text1"/>
              <w:right w:val="single" w:sz="8" w:space="0" w:color="000000" w:themeColor="text1"/>
            </w:tcBorders>
            <w:hideMark/>
          </w:tcPr>
          <w:p w14:paraId="7A5795BD" w14:textId="77777777" w:rsidR="00E96734" w:rsidRPr="00F13C0B" w:rsidRDefault="2D8A7F20" w:rsidP="00DC18B4">
            <w:pPr>
              <w:spacing w:after="112" w:line="252" w:lineRule="exact"/>
              <w:ind w:left="108" w:right="144"/>
              <w:jc w:val="center"/>
              <w:textAlignment w:val="baseline"/>
              <w:rPr>
                <w:rFonts w:ascii="Arial" w:hAnsi="Arial" w:cs="Arial"/>
              </w:rPr>
            </w:pPr>
            <w:r w:rsidRPr="00F13C0B">
              <w:rPr>
                <w:rFonts w:ascii="Arial" w:hAnsi="Arial" w:cs="Arial"/>
              </w:rPr>
              <w:t>Week beginning 04/06/18</w:t>
            </w:r>
          </w:p>
        </w:tc>
        <w:tc>
          <w:tcPr>
            <w:tcW w:w="1417" w:type="dxa"/>
            <w:tcBorders>
              <w:top w:val="nil"/>
              <w:left w:val="nil"/>
              <w:bottom w:val="single" w:sz="8" w:space="0" w:color="000000" w:themeColor="text1"/>
              <w:right w:val="single" w:sz="8" w:space="0" w:color="000000" w:themeColor="text1"/>
            </w:tcBorders>
            <w:hideMark/>
          </w:tcPr>
          <w:p w14:paraId="0D18621C"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7B7875C1"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521AF9CE" w14:textId="77777777" w:rsidTr="007837BC">
        <w:trPr>
          <w:trHeight w:hRule="exact" w:val="1702"/>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5C39BACA" w14:textId="77777777"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t xml:space="preserve">Negotiations Round 1  </w:t>
            </w:r>
          </w:p>
        </w:tc>
        <w:tc>
          <w:tcPr>
            <w:tcW w:w="2129" w:type="dxa"/>
            <w:tcBorders>
              <w:top w:val="nil"/>
              <w:left w:val="nil"/>
              <w:bottom w:val="single" w:sz="8" w:space="0" w:color="000000" w:themeColor="text1"/>
              <w:right w:val="single" w:sz="8" w:space="0" w:color="000000" w:themeColor="text1"/>
            </w:tcBorders>
            <w:hideMark/>
          </w:tcPr>
          <w:p w14:paraId="2DBFCED2" w14:textId="58554EB9" w:rsidR="00E96734" w:rsidRPr="00F13C0B" w:rsidRDefault="005611BC" w:rsidP="00DC18B4">
            <w:pPr>
              <w:spacing w:after="112" w:line="252" w:lineRule="exact"/>
              <w:ind w:right="144"/>
              <w:jc w:val="center"/>
              <w:textAlignment w:val="baseline"/>
              <w:rPr>
                <w:rFonts w:ascii="Arial" w:hAnsi="Arial" w:cs="Arial"/>
                <w:color w:val="FF0000"/>
              </w:rPr>
            </w:pPr>
            <w:r w:rsidRPr="00F13C0B">
              <w:rPr>
                <w:rFonts w:ascii="Arial" w:hAnsi="Arial" w:cs="Arial"/>
                <w:spacing w:val="-2"/>
              </w:rPr>
              <w:t>11/06/18 – 22</w:t>
            </w:r>
            <w:r w:rsidR="00E96734" w:rsidRPr="00F13C0B">
              <w:rPr>
                <w:rFonts w:ascii="Arial" w:hAnsi="Arial" w:cs="Arial"/>
                <w:spacing w:val="-2"/>
              </w:rPr>
              <w:t>/06/18</w:t>
            </w:r>
          </w:p>
        </w:tc>
        <w:tc>
          <w:tcPr>
            <w:tcW w:w="1417" w:type="dxa"/>
            <w:tcBorders>
              <w:top w:val="nil"/>
              <w:left w:val="nil"/>
              <w:bottom w:val="single" w:sz="8" w:space="0" w:color="000000" w:themeColor="text1"/>
              <w:right w:val="single" w:sz="8" w:space="0" w:color="000000" w:themeColor="text1"/>
            </w:tcBorders>
            <w:hideMark/>
          </w:tcPr>
          <w:p w14:paraId="326E164C"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445A2A71"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6695857F"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6FEE3BFC" w14:textId="77777777" w:rsidR="00E96734" w:rsidRPr="00F13C0B" w:rsidRDefault="2D8A7F20" w:rsidP="00DC18B4">
            <w:pPr>
              <w:ind w:left="113"/>
              <w:textAlignment w:val="baseline"/>
              <w:rPr>
                <w:rFonts w:ascii="Arial" w:hAnsi="Arial" w:cs="Arial"/>
                <w:color w:val="000000" w:themeColor="text1"/>
              </w:rPr>
            </w:pPr>
            <w:r w:rsidRPr="00F13C0B">
              <w:rPr>
                <w:rFonts w:ascii="Arial" w:hAnsi="Arial" w:cs="Arial"/>
                <w:color w:val="000000" w:themeColor="text1"/>
              </w:rPr>
              <w:t>Negotiations Round 2</w:t>
            </w:r>
          </w:p>
          <w:p w14:paraId="21801ED2" w14:textId="77777777" w:rsidR="00E96734" w:rsidRPr="00F13C0B" w:rsidRDefault="2D8A7F20" w:rsidP="00DC18B4">
            <w:pPr>
              <w:ind w:left="113"/>
              <w:textAlignment w:val="baseline"/>
              <w:rPr>
                <w:rFonts w:ascii="Arial" w:hAnsi="Arial" w:cs="Arial"/>
                <w:color w:val="000000" w:themeColor="text1"/>
              </w:rPr>
            </w:pPr>
            <w:r w:rsidRPr="00F13C0B">
              <w:rPr>
                <w:rFonts w:ascii="Arial" w:hAnsi="Arial" w:cs="Arial"/>
                <w:color w:val="000000" w:themeColor="text1"/>
              </w:rPr>
              <w:t>(if required)</w:t>
            </w:r>
          </w:p>
        </w:tc>
        <w:tc>
          <w:tcPr>
            <w:tcW w:w="2129" w:type="dxa"/>
            <w:tcBorders>
              <w:top w:val="nil"/>
              <w:left w:val="nil"/>
              <w:bottom w:val="single" w:sz="8" w:space="0" w:color="000000" w:themeColor="text1"/>
              <w:right w:val="single" w:sz="8" w:space="0" w:color="000000" w:themeColor="text1"/>
            </w:tcBorders>
            <w:hideMark/>
          </w:tcPr>
          <w:p w14:paraId="4B2B23E6" w14:textId="5BB9F7BB" w:rsidR="00E96734" w:rsidRPr="00F13C0B" w:rsidRDefault="005611BC" w:rsidP="00DC18B4">
            <w:pPr>
              <w:spacing w:after="112" w:line="252" w:lineRule="exact"/>
              <w:ind w:right="144"/>
              <w:jc w:val="center"/>
              <w:textAlignment w:val="baseline"/>
              <w:rPr>
                <w:rFonts w:ascii="Arial" w:hAnsi="Arial" w:cs="Arial"/>
              </w:rPr>
            </w:pPr>
            <w:r w:rsidRPr="00F13C0B">
              <w:rPr>
                <w:rFonts w:ascii="Arial" w:hAnsi="Arial" w:cs="Arial"/>
                <w:spacing w:val="-2"/>
              </w:rPr>
              <w:t>02/07/18 – 13</w:t>
            </w:r>
            <w:r w:rsidR="00E96734" w:rsidRPr="00F13C0B">
              <w:rPr>
                <w:rFonts w:ascii="Arial" w:hAnsi="Arial" w:cs="Arial"/>
                <w:spacing w:val="-2"/>
              </w:rPr>
              <w:t>/07/18</w:t>
            </w:r>
          </w:p>
        </w:tc>
        <w:tc>
          <w:tcPr>
            <w:tcW w:w="1417" w:type="dxa"/>
            <w:tcBorders>
              <w:top w:val="nil"/>
              <w:left w:val="nil"/>
              <w:bottom w:val="single" w:sz="8" w:space="0" w:color="000000" w:themeColor="text1"/>
              <w:right w:val="single" w:sz="8" w:space="0" w:color="000000" w:themeColor="text1"/>
            </w:tcBorders>
            <w:hideMark/>
          </w:tcPr>
          <w:p w14:paraId="510CFE94"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tcPr>
          <w:p w14:paraId="7A8F4D4D" w14:textId="77777777" w:rsidR="00E96734" w:rsidRPr="00F13C0B" w:rsidRDefault="00E96734" w:rsidP="00DC18B4">
            <w:pPr>
              <w:spacing w:after="616" w:line="252" w:lineRule="exact"/>
              <w:ind w:left="101"/>
              <w:jc w:val="center"/>
              <w:textAlignment w:val="baseline"/>
              <w:rPr>
                <w:rFonts w:ascii="Arial" w:hAnsi="Arial" w:cs="Arial"/>
                <w:color w:val="000000"/>
              </w:rPr>
            </w:pPr>
          </w:p>
        </w:tc>
      </w:tr>
      <w:tr w:rsidR="00E96734" w:rsidRPr="00F13C0B" w14:paraId="09553A82"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112F432A" w14:textId="08202B8D"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t>Invite to submit Stage Two Tender</w:t>
            </w:r>
          </w:p>
        </w:tc>
        <w:tc>
          <w:tcPr>
            <w:tcW w:w="2129" w:type="dxa"/>
            <w:tcBorders>
              <w:top w:val="nil"/>
              <w:left w:val="nil"/>
              <w:bottom w:val="single" w:sz="8" w:space="0" w:color="000000" w:themeColor="text1"/>
              <w:right w:val="single" w:sz="8" w:space="0" w:color="000000" w:themeColor="text1"/>
            </w:tcBorders>
            <w:hideMark/>
          </w:tcPr>
          <w:p w14:paraId="5D30568E" w14:textId="77777777" w:rsidR="00E96734" w:rsidRPr="00F13C0B" w:rsidRDefault="005611BC" w:rsidP="00DC18B4">
            <w:pPr>
              <w:spacing w:after="112" w:line="252" w:lineRule="exact"/>
              <w:ind w:right="144"/>
              <w:jc w:val="center"/>
              <w:textAlignment w:val="baseline"/>
              <w:rPr>
                <w:rFonts w:ascii="Arial" w:hAnsi="Arial" w:cs="Arial"/>
              </w:rPr>
            </w:pPr>
            <w:r w:rsidRPr="00F13C0B">
              <w:rPr>
                <w:rFonts w:ascii="Arial" w:hAnsi="Arial" w:cs="Arial"/>
                <w:spacing w:val="-2"/>
              </w:rPr>
              <w:t>To be confirmed</w:t>
            </w:r>
          </w:p>
        </w:tc>
        <w:tc>
          <w:tcPr>
            <w:tcW w:w="1417" w:type="dxa"/>
            <w:tcBorders>
              <w:top w:val="nil"/>
              <w:left w:val="nil"/>
              <w:bottom w:val="single" w:sz="8" w:space="0" w:color="000000" w:themeColor="text1"/>
              <w:right w:val="single" w:sz="8" w:space="0" w:color="000000" w:themeColor="text1"/>
            </w:tcBorders>
            <w:hideMark/>
          </w:tcPr>
          <w:p w14:paraId="22757D8C"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105E3649"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Via the AWARD Portal</w:t>
            </w:r>
          </w:p>
        </w:tc>
      </w:tr>
      <w:tr w:rsidR="00E96734" w:rsidRPr="00F13C0B" w14:paraId="70212F6F"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25B2323E" w14:textId="0EE44331"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lastRenderedPageBreak/>
              <w:t>Stage Two Tender submitted</w:t>
            </w:r>
          </w:p>
        </w:tc>
        <w:tc>
          <w:tcPr>
            <w:tcW w:w="2129" w:type="dxa"/>
            <w:tcBorders>
              <w:top w:val="nil"/>
              <w:left w:val="nil"/>
              <w:bottom w:val="single" w:sz="8" w:space="0" w:color="000000" w:themeColor="text1"/>
              <w:right w:val="single" w:sz="8" w:space="0" w:color="000000" w:themeColor="text1"/>
            </w:tcBorders>
            <w:hideMark/>
          </w:tcPr>
          <w:p w14:paraId="403E4406" w14:textId="77777777" w:rsidR="00E96734" w:rsidRPr="00F13C0B" w:rsidRDefault="00E96734" w:rsidP="00DC18B4">
            <w:pPr>
              <w:spacing w:after="112" w:line="252" w:lineRule="exact"/>
              <w:ind w:right="144"/>
              <w:jc w:val="center"/>
              <w:textAlignment w:val="baseline"/>
              <w:rPr>
                <w:rFonts w:ascii="Arial" w:hAnsi="Arial" w:cs="Arial"/>
              </w:rPr>
            </w:pPr>
            <w:r w:rsidRPr="00F13C0B">
              <w:rPr>
                <w:rFonts w:ascii="Arial" w:hAnsi="Arial" w:cs="Arial"/>
                <w:spacing w:val="-2"/>
              </w:rPr>
              <w:t>Deadline 10:00 23/07/18</w:t>
            </w:r>
          </w:p>
        </w:tc>
        <w:tc>
          <w:tcPr>
            <w:tcW w:w="1417" w:type="dxa"/>
            <w:tcBorders>
              <w:top w:val="nil"/>
              <w:left w:val="nil"/>
              <w:bottom w:val="single" w:sz="8" w:space="0" w:color="000000" w:themeColor="text1"/>
              <w:right w:val="single" w:sz="8" w:space="0" w:color="000000" w:themeColor="text1"/>
            </w:tcBorders>
            <w:hideMark/>
          </w:tcPr>
          <w:p w14:paraId="2FC4694E"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Tenderers</w:t>
            </w:r>
          </w:p>
        </w:tc>
        <w:tc>
          <w:tcPr>
            <w:tcW w:w="3121" w:type="dxa"/>
            <w:tcBorders>
              <w:top w:val="nil"/>
              <w:left w:val="nil"/>
              <w:bottom w:val="single" w:sz="8" w:space="0" w:color="000000" w:themeColor="text1"/>
              <w:right w:val="single" w:sz="8" w:space="0" w:color="000000" w:themeColor="text1"/>
            </w:tcBorders>
            <w:hideMark/>
          </w:tcPr>
          <w:p w14:paraId="1D08A7FC"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Submit via the AWARD Portal</w:t>
            </w:r>
          </w:p>
        </w:tc>
      </w:tr>
      <w:tr w:rsidR="00E96734" w:rsidRPr="00F13C0B" w14:paraId="49E5F504"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44259AB4" w14:textId="55EED5C4" w:rsidR="00E96734" w:rsidRPr="00F13C0B" w:rsidRDefault="00A45C42" w:rsidP="00DC18B4">
            <w:pPr>
              <w:spacing w:after="572" w:line="304" w:lineRule="exact"/>
              <w:ind w:left="115"/>
              <w:textAlignment w:val="baseline"/>
              <w:rPr>
                <w:rFonts w:ascii="Arial" w:hAnsi="Arial" w:cs="Arial"/>
                <w:color w:val="000000" w:themeColor="text1"/>
              </w:rPr>
            </w:pPr>
            <w:r>
              <w:rPr>
                <w:rFonts w:ascii="Arial" w:hAnsi="Arial" w:cs="Arial"/>
                <w:color w:val="000000" w:themeColor="text1"/>
              </w:rPr>
              <w:t xml:space="preserve">Stage Two </w:t>
            </w:r>
            <w:r w:rsidR="2D8A7F20" w:rsidRPr="00F13C0B">
              <w:rPr>
                <w:rFonts w:ascii="Arial" w:hAnsi="Arial" w:cs="Arial"/>
                <w:color w:val="000000" w:themeColor="text1"/>
              </w:rPr>
              <w:t xml:space="preserve">Tenderer Presentation [N.B Location tbc) </w:t>
            </w:r>
          </w:p>
        </w:tc>
        <w:tc>
          <w:tcPr>
            <w:tcW w:w="2129" w:type="dxa"/>
            <w:tcBorders>
              <w:top w:val="nil"/>
              <w:left w:val="nil"/>
              <w:bottom w:val="single" w:sz="8" w:space="0" w:color="000000" w:themeColor="text1"/>
              <w:right w:val="single" w:sz="8" w:space="0" w:color="000000" w:themeColor="text1"/>
            </w:tcBorders>
            <w:hideMark/>
          </w:tcPr>
          <w:p w14:paraId="71ACBC16" w14:textId="0861A9B0" w:rsidR="00E96734" w:rsidRPr="00F13C0B" w:rsidRDefault="005611BC" w:rsidP="00DC18B4">
            <w:pPr>
              <w:spacing w:after="112" w:line="252" w:lineRule="exact"/>
              <w:ind w:right="144"/>
              <w:jc w:val="center"/>
              <w:textAlignment w:val="baseline"/>
              <w:rPr>
                <w:rFonts w:ascii="Arial" w:hAnsi="Arial" w:cs="Arial"/>
                <w:color w:val="FF0000"/>
              </w:rPr>
            </w:pPr>
            <w:r w:rsidRPr="00F13C0B">
              <w:rPr>
                <w:rFonts w:ascii="Arial" w:hAnsi="Arial" w:cs="Arial"/>
                <w:spacing w:val="-2"/>
              </w:rPr>
              <w:t>To be confirmed.</w:t>
            </w:r>
          </w:p>
        </w:tc>
        <w:tc>
          <w:tcPr>
            <w:tcW w:w="1417" w:type="dxa"/>
            <w:tcBorders>
              <w:top w:val="nil"/>
              <w:left w:val="nil"/>
              <w:bottom w:val="single" w:sz="8" w:space="0" w:color="000000" w:themeColor="text1"/>
              <w:right w:val="single" w:sz="8" w:space="0" w:color="000000" w:themeColor="text1"/>
            </w:tcBorders>
            <w:hideMark/>
          </w:tcPr>
          <w:p w14:paraId="0AB889E3"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648E8089"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36A4F83A"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tcPr>
          <w:p w14:paraId="15F56DDA" w14:textId="77777777"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t>Final Tender Evaluation</w:t>
            </w:r>
          </w:p>
          <w:p w14:paraId="0383FE0B" w14:textId="77777777" w:rsidR="00E96734" w:rsidRPr="00F13C0B" w:rsidRDefault="00E96734" w:rsidP="00DC18B4">
            <w:pPr>
              <w:spacing w:after="572" w:line="304" w:lineRule="exact"/>
              <w:ind w:left="115"/>
              <w:textAlignment w:val="baseline"/>
              <w:rPr>
                <w:rFonts w:ascii="Arial" w:hAnsi="Arial" w:cs="Arial"/>
                <w:color w:val="000000"/>
              </w:rPr>
            </w:pPr>
          </w:p>
        </w:tc>
        <w:tc>
          <w:tcPr>
            <w:tcW w:w="2129" w:type="dxa"/>
            <w:tcBorders>
              <w:top w:val="nil"/>
              <w:left w:val="nil"/>
              <w:bottom w:val="single" w:sz="8" w:space="0" w:color="000000" w:themeColor="text1"/>
              <w:right w:val="single" w:sz="8" w:space="0" w:color="000000" w:themeColor="text1"/>
            </w:tcBorders>
            <w:hideMark/>
          </w:tcPr>
          <w:p w14:paraId="79B5A829" w14:textId="77777777" w:rsidR="00E96734" w:rsidRPr="00F13C0B" w:rsidRDefault="005611BC" w:rsidP="00DC18B4">
            <w:pPr>
              <w:spacing w:after="112" w:line="252" w:lineRule="exact"/>
              <w:ind w:right="144"/>
              <w:jc w:val="center"/>
              <w:textAlignment w:val="baseline"/>
              <w:rPr>
                <w:rFonts w:ascii="Arial" w:hAnsi="Arial" w:cs="Arial"/>
              </w:rPr>
            </w:pPr>
            <w:r w:rsidRPr="00F13C0B">
              <w:rPr>
                <w:rFonts w:ascii="Arial" w:hAnsi="Arial" w:cs="Arial"/>
                <w:spacing w:val="-2"/>
              </w:rPr>
              <w:t>01/08/18 – 24</w:t>
            </w:r>
            <w:r w:rsidR="00E96734" w:rsidRPr="00F13C0B">
              <w:rPr>
                <w:rFonts w:ascii="Arial" w:hAnsi="Arial" w:cs="Arial"/>
                <w:spacing w:val="-2"/>
              </w:rPr>
              <w:t>/08/18</w:t>
            </w:r>
          </w:p>
        </w:tc>
        <w:tc>
          <w:tcPr>
            <w:tcW w:w="1417" w:type="dxa"/>
            <w:tcBorders>
              <w:top w:val="nil"/>
              <w:left w:val="nil"/>
              <w:bottom w:val="single" w:sz="8" w:space="0" w:color="000000" w:themeColor="text1"/>
              <w:right w:val="single" w:sz="8" w:space="0" w:color="000000" w:themeColor="text1"/>
            </w:tcBorders>
            <w:hideMark/>
          </w:tcPr>
          <w:p w14:paraId="490127A0"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4C5A1358"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r w:rsidR="00E96734" w:rsidRPr="00F13C0B" w14:paraId="5024C861" w14:textId="77777777" w:rsidTr="007837BC">
        <w:trPr>
          <w:trHeight w:hRule="exact" w:val="1135"/>
        </w:trPr>
        <w:tc>
          <w:tcPr>
            <w:tcW w:w="2813" w:type="dxa"/>
            <w:tcBorders>
              <w:top w:val="nil"/>
              <w:left w:val="single" w:sz="8" w:space="0" w:color="000000" w:themeColor="text1"/>
              <w:bottom w:val="single" w:sz="8" w:space="0" w:color="000000" w:themeColor="text1"/>
              <w:right w:val="single" w:sz="8" w:space="0" w:color="000000" w:themeColor="text1"/>
            </w:tcBorders>
            <w:hideMark/>
          </w:tcPr>
          <w:p w14:paraId="71D39A11" w14:textId="77777777" w:rsidR="00E96734" w:rsidRPr="00F13C0B" w:rsidRDefault="2D8A7F20" w:rsidP="00DC18B4">
            <w:pPr>
              <w:spacing w:after="572" w:line="304" w:lineRule="exact"/>
              <w:ind w:left="115"/>
              <w:textAlignment w:val="baseline"/>
              <w:rPr>
                <w:rFonts w:ascii="Arial" w:hAnsi="Arial" w:cs="Arial"/>
                <w:color w:val="000000" w:themeColor="text1"/>
              </w:rPr>
            </w:pPr>
            <w:r w:rsidRPr="00F13C0B">
              <w:rPr>
                <w:rFonts w:ascii="Arial" w:hAnsi="Arial" w:cs="Arial"/>
                <w:color w:val="000000" w:themeColor="text1"/>
              </w:rPr>
              <w:t>Preferred Tenderer Announced</w:t>
            </w:r>
          </w:p>
        </w:tc>
        <w:tc>
          <w:tcPr>
            <w:tcW w:w="2129" w:type="dxa"/>
            <w:tcBorders>
              <w:top w:val="nil"/>
              <w:left w:val="nil"/>
              <w:bottom w:val="single" w:sz="8" w:space="0" w:color="000000" w:themeColor="text1"/>
              <w:right w:val="single" w:sz="8" w:space="0" w:color="000000" w:themeColor="text1"/>
            </w:tcBorders>
            <w:hideMark/>
          </w:tcPr>
          <w:p w14:paraId="5DCA6593" w14:textId="77777777" w:rsidR="00E96734" w:rsidRPr="00F13C0B" w:rsidRDefault="009D4D3D" w:rsidP="00DC18B4">
            <w:pPr>
              <w:spacing w:after="112" w:line="252" w:lineRule="exact"/>
              <w:ind w:right="144"/>
              <w:jc w:val="center"/>
              <w:textAlignment w:val="baseline"/>
              <w:rPr>
                <w:rFonts w:ascii="Arial" w:hAnsi="Arial" w:cs="Arial"/>
              </w:rPr>
            </w:pPr>
            <w:r w:rsidRPr="00F13C0B">
              <w:rPr>
                <w:rFonts w:ascii="Arial" w:hAnsi="Arial" w:cs="Arial"/>
                <w:spacing w:val="-2"/>
              </w:rPr>
              <w:t>After 24/08/18</w:t>
            </w:r>
          </w:p>
        </w:tc>
        <w:tc>
          <w:tcPr>
            <w:tcW w:w="1417" w:type="dxa"/>
            <w:tcBorders>
              <w:top w:val="nil"/>
              <w:left w:val="nil"/>
              <w:bottom w:val="single" w:sz="8" w:space="0" w:color="000000" w:themeColor="text1"/>
              <w:right w:val="single" w:sz="8" w:space="0" w:color="000000" w:themeColor="text1"/>
            </w:tcBorders>
            <w:hideMark/>
          </w:tcPr>
          <w:p w14:paraId="38A7ABB8" w14:textId="77777777" w:rsidR="00E96734" w:rsidRPr="00F13C0B" w:rsidRDefault="2D8A7F20" w:rsidP="00DC18B4">
            <w:pPr>
              <w:spacing w:after="616" w:line="252" w:lineRule="exact"/>
              <w:ind w:left="115"/>
              <w:jc w:val="center"/>
              <w:textAlignment w:val="baseline"/>
              <w:rPr>
                <w:rFonts w:ascii="Arial" w:hAnsi="Arial" w:cs="Arial"/>
                <w:color w:val="000000" w:themeColor="text1"/>
              </w:rPr>
            </w:pPr>
            <w:r w:rsidRPr="00F13C0B">
              <w:rPr>
                <w:rFonts w:ascii="Arial" w:hAnsi="Arial" w:cs="Arial"/>
                <w:color w:val="000000" w:themeColor="text1"/>
              </w:rPr>
              <w:t>The Authority</w:t>
            </w:r>
          </w:p>
        </w:tc>
        <w:tc>
          <w:tcPr>
            <w:tcW w:w="3121" w:type="dxa"/>
            <w:tcBorders>
              <w:top w:val="nil"/>
              <w:left w:val="nil"/>
              <w:bottom w:val="single" w:sz="8" w:space="0" w:color="000000" w:themeColor="text1"/>
              <w:right w:val="single" w:sz="8" w:space="0" w:color="000000" w:themeColor="text1"/>
            </w:tcBorders>
            <w:hideMark/>
          </w:tcPr>
          <w:p w14:paraId="13737A3A" w14:textId="77777777" w:rsidR="00E96734" w:rsidRPr="00F13C0B" w:rsidRDefault="2D8A7F20" w:rsidP="00DC18B4">
            <w:pPr>
              <w:spacing w:after="616" w:line="252" w:lineRule="exact"/>
              <w:ind w:left="101"/>
              <w:jc w:val="center"/>
              <w:textAlignment w:val="baseline"/>
              <w:rPr>
                <w:rFonts w:ascii="Arial" w:hAnsi="Arial" w:cs="Arial"/>
                <w:color w:val="000000" w:themeColor="text1"/>
              </w:rPr>
            </w:pPr>
            <w:r w:rsidRPr="00F13C0B">
              <w:rPr>
                <w:rFonts w:ascii="Arial" w:hAnsi="Arial" w:cs="Arial"/>
                <w:color w:val="000000" w:themeColor="text1"/>
              </w:rPr>
              <w:t>N/A</w:t>
            </w:r>
          </w:p>
        </w:tc>
      </w:tr>
    </w:tbl>
    <w:p w14:paraId="2E280BC1" w14:textId="77777777" w:rsidR="00E96734" w:rsidRPr="00F13C0B" w:rsidRDefault="00E96734" w:rsidP="00CF19FD">
      <w:pPr>
        <w:spacing w:before="120" w:after="120"/>
        <w:ind w:left="142"/>
        <w:jc w:val="both"/>
        <w:rPr>
          <w:rFonts w:ascii="Arial" w:eastAsia="Arial" w:hAnsi="Arial" w:cs="Arial"/>
          <w:color w:val="000000" w:themeColor="text1"/>
        </w:rPr>
      </w:pPr>
    </w:p>
    <w:p w14:paraId="5157AEC6" w14:textId="77777777" w:rsidR="0072517E" w:rsidRPr="00F13C0B" w:rsidRDefault="0072517E" w:rsidP="00CF19FD">
      <w:pPr>
        <w:spacing w:after="103" w:line="20" w:lineRule="exact"/>
        <w:jc w:val="both"/>
        <w:rPr>
          <w:rFonts w:ascii="Arial" w:hAnsi="Arial" w:cs="Arial"/>
        </w:rPr>
      </w:pPr>
    </w:p>
    <w:p w14:paraId="2BD8BC98" w14:textId="71F61E7C" w:rsidR="00832581" w:rsidRPr="00F13C0B" w:rsidRDefault="00F01088" w:rsidP="00CF19FD">
      <w:pPr>
        <w:tabs>
          <w:tab w:val="left" w:pos="360"/>
        </w:tabs>
        <w:ind w:left="567" w:right="862" w:hanging="567"/>
        <w:jc w:val="both"/>
        <w:textAlignment w:val="baseline"/>
        <w:rPr>
          <w:rFonts w:ascii="Arial" w:hAnsi="Arial" w:cs="Arial"/>
        </w:rPr>
      </w:pPr>
      <w:r w:rsidRPr="00F13C0B">
        <w:rPr>
          <w:rFonts w:ascii="Arial" w:hAnsi="Arial" w:cs="Arial"/>
          <w:spacing w:val="-2"/>
        </w:rPr>
        <w:t>B18.</w:t>
      </w:r>
      <w:r w:rsidRPr="00F13C0B">
        <w:rPr>
          <w:rFonts w:ascii="Arial" w:hAnsi="Arial" w:cs="Arial"/>
          <w:spacing w:val="-2"/>
        </w:rPr>
        <w:tab/>
      </w:r>
      <w:r w:rsidR="00832581" w:rsidRPr="00F13C0B">
        <w:rPr>
          <w:rFonts w:ascii="Arial" w:hAnsi="Arial" w:cs="Arial"/>
          <w:spacing w:val="-2"/>
        </w:rPr>
        <w:t xml:space="preserve">Tenderers will be notified of the Authority’s </w:t>
      </w:r>
      <w:r w:rsidR="005750C3" w:rsidRPr="00F13C0B">
        <w:rPr>
          <w:rFonts w:ascii="Arial" w:hAnsi="Arial" w:cs="Arial"/>
          <w:spacing w:val="-2"/>
        </w:rPr>
        <w:t>C</w:t>
      </w:r>
      <w:r w:rsidR="00832581" w:rsidRPr="00F13C0B">
        <w:rPr>
          <w:rFonts w:ascii="Arial" w:hAnsi="Arial" w:cs="Arial"/>
          <w:spacing w:val="-2"/>
        </w:rPr>
        <w:t xml:space="preserve">ontract </w:t>
      </w:r>
      <w:r w:rsidR="005750C3" w:rsidRPr="00F13C0B">
        <w:rPr>
          <w:rFonts w:ascii="Arial" w:hAnsi="Arial" w:cs="Arial"/>
          <w:spacing w:val="-2"/>
        </w:rPr>
        <w:t>A</w:t>
      </w:r>
      <w:r w:rsidR="00832581" w:rsidRPr="00F13C0B">
        <w:rPr>
          <w:rFonts w:ascii="Arial" w:hAnsi="Arial" w:cs="Arial"/>
          <w:spacing w:val="-2"/>
        </w:rPr>
        <w:t xml:space="preserve">ward decision and the </w:t>
      </w:r>
      <w:r w:rsidR="003901BE" w:rsidRPr="00F13C0B">
        <w:rPr>
          <w:rFonts w:ascii="Arial" w:hAnsi="Arial" w:cs="Arial"/>
          <w:spacing w:val="-2"/>
        </w:rPr>
        <w:t>preferred Tenderer</w:t>
      </w:r>
      <w:r w:rsidR="00832581" w:rsidRPr="00F13C0B">
        <w:rPr>
          <w:rFonts w:ascii="Arial" w:hAnsi="Arial" w:cs="Arial"/>
          <w:spacing w:val="-2"/>
        </w:rPr>
        <w:t xml:space="preserve"> will be invited to clarify or specify its Tender prior to Contract </w:t>
      </w:r>
      <w:r w:rsidR="005750C3" w:rsidRPr="00F13C0B">
        <w:rPr>
          <w:rFonts w:ascii="Arial" w:hAnsi="Arial" w:cs="Arial"/>
          <w:spacing w:val="-2"/>
        </w:rPr>
        <w:t>A</w:t>
      </w:r>
      <w:r w:rsidR="00832581" w:rsidRPr="00F13C0B">
        <w:rPr>
          <w:rFonts w:ascii="Arial" w:hAnsi="Arial" w:cs="Arial"/>
          <w:spacing w:val="-2"/>
        </w:rPr>
        <w:t xml:space="preserve">ward and signature. </w:t>
      </w:r>
    </w:p>
    <w:p w14:paraId="34C7E4D1" w14:textId="77777777" w:rsidR="00832581" w:rsidRPr="00F13C0B" w:rsidRDefault="00832581" w:rsidP="00CF19FD">
      <w:pPr>
        <w:ind w:left="567" w:right="862"/>
        <w:jc w:val="both"/>
        <w:textAlignment w:val="baseline"/>
        <w:rPr>
          <w:rFonts w:ascii="Arial" w:hAnsi="Arial" w:cs="Arial"/>
        </w:rPr>
      </w:pPr>
    </w:p>
    <w:p w14:paraId="73A1F858" w14:textId="1BFA88C9" w:rsidR="00514FA2" w:rsidRPr="00F13C0B" w:rsidRDefault="00832581" w:rsidP="00CF19FD">
      <w:pPr>
        <w:numPr>
          <w:ilvl w:val="0"/>
          <w:numId w:val="26"/>
        </w:numPr>
        <w:spacing w:after="98"/>
        <w:ind w:right="862" w:hanging="567"/>
        <w:jc w:val="both"/>
        <w:textAlignment w:val="baseline"/>
        <w:rPr>
          <w:rFonts w:ascii="Arial" w:hAnsi="Arial" w:cs="Arial"/>
        </w:rPr>
      </w:pPr>
      <w:r w:rsidRPr="00F13C0B">
        <w:rPr>
          <w:rFonts w:ascii="Arial" w:hAnsi="Arial" w:cs="Arial"/>
          <w:spacing w:val="-2"/>
        </w:rPr>
        <w:t>Unsuccessful Tenderers and candidates will be offered a</w:t>
      </w:r>
      <w:r w:rsidR="00DC18B4">
        <w:rPr>
          <w:rFonts w:ascii="Arial" w:hAnsi="Arial" w:cs="Arial"/>
          <w:spacing w:val="-2"/>
        </w:rPr>
        <w:t xml:space="preserve"> </w:t>
      </w:r>
      <w:r w:rsidRPr="00F13C0B">
        <w:rPr>
          <w:rFonts w:ascii="Arial" w:hAnsi="Arial" w:cs="Arial"/>
          <w:spacing w:val="-2"/>
        </w:rPr>
        <w:t xml:space="preserve">debrief following contract    </w:t>
      </w:r>
      <w:r w:rsidR="0035795C" w:rsidRPr="00F13C0B">
        <w:rPr>
          <w:rFonts w:ascii="Arial" w:hAnsi="Arial" w:cs="Arial"/>
        </w:rPr>
        <w:t xml:space="preserve"> </w:t>
      </w:r>
      <w:r w:rsidRPr="00F13C0B">
        <w:rPr>
          <w:rFonts w:ascii="Arial" w:hAnsi="Arial" w:cs="Arial"/>
          <w:spacing w:val="-2"/>
        </w:rPr>
        <w:t>signature.</w:t>
      </w:r>
    </w:p>
    <w:p w14:paraId="27C140AE" w14:textId="77777777" w:rsidR="004C3A9E" w:rsidRPr="00F13C0B" w:rsidRDefault="004C3A9E" w:rsidP="00CF19FD">
      <w:pPr>
        <w:jc w:val="both"/>
        <w:rPr>
          <w:rFonts w:ascii="Arial" w:hAnsi="Arial" w:cs="Arial"/>
        </w:rPr>
      </w:pPr>
    </w:p>
    <w:p w14:paraId="60343639" w14:textId="02203E40" w:rsidR="004C3A9E" w:rsidRPr="00F13C0B" w:rsidRDefault="2D8A7F20" w:rsidP="00CF19FD">
      <w:pPr>
        <w:numPr>
          <w:ilvl w:val="0"/>
          <w:numId w:val="26"/>
        </w:numPr>
        <w:spacing w:after="98"/>
        <w:ind w:right="862" w:hanging="567"/>
        <w:jc w:val="both"/>
        <w:textAlignment w:val="baseline"/>
        <w:rPr>
          <w:rFonts w:ascii="Arial" w:hAnsi="Arial" w:cs="Arial"/>
        </w:rPr>
      </w:pPr>
      <w:r w:rsidRPr="00F13C0B">
        <w:rPr>
          <w:rFonts w:ascii="Arial" w:hAnsi="Arial" w:cs="Arial"/>
        </w:rPr>
        <w:t xml:space="preserve">The Authority reserves the right to amend/update Stage elements and dates/times pursuant to </w:t>
      </w:r>
      <w:r w:rsidRPr="006A17E1">
        <w:rPr>
          <w:rFonts w:ascii="Arial" w:hAnsi="Arial" w:cs="Arial"/>
        </w:rPr>
        <w:t>B17.</w:t>
      </w:r>
      <w:r w:rsidRPr="00F13C0B">
        <w:rPr>
          <w:rFonts w:ascii="Arial" w:hAnsi="Arial" w:cs="Arial"/>
        </w:rPr>
        <w:t xml:space="preserve"> </w:t>
      </w:r>
    </w:p>
    <w:p w14:paraId="6DC28D5B" w14:textId="77777777" w:rsidR="001419D9" w:rsidRDefault="001419D9" w:rsidP="00CF19FD">
      <w:pPr>
        <w:spacing w:before="155" w:line="542" w:lineRule="exact"/>
        <w:ind w:right="364"/>
        <w:jc w:val="both"/>
        <w:textAlignment w:val="baseline"/>
        <w:rPr>
          <w:rFonts w:ascii="Arial" w:eastAsia="Arial" w:hAnsi="Arial" w:cs="Arial"/>
          <w:b/>
          <w:bCs/>
          <w:color w:val="000000"/>
          <w:spacing w:val="-4"/>
        </w:rPr>
      </w:pPr>
    </w:p>
    <w:p w14:paraId="52AD393B" w14:textId="77777777" w:rsidR="001419D9" w:rsidRDefault="001419D9" w:rsidP="00CF19FD">
      <w:pPr>
        <w:spacing w:before="155" w:line="542" w:lineRule="exact"/>
        <w:ind w:right="364"/>
        <w:jc w:val="both"/>
        <w:textAlignment w:val="baseline"/>
        <w:rPr>
          <w:rFonts w:ascii="Arial" w:eastAsia="Arial" w:hAnsi="Arial" w:cs="Arial"/>
          <w:b/>
          <w:bCs/>
          <w:color w:val="000000"/>
          <w:spacing w:val="-4"/>
        </w:rPr>
      </w:pPr>
    </w:p>
    <w:p w14:paraId="76D3E29C" w14:textId="77777777" w:rsidR="001419D9" w:rsidRDefault="001419D9" w:rsidP="00CF19FD">
      <w:pPr>
        <w:spacing w:before="155" w:line="542" w:lineRule="exact"/>
        <w:ind w:right="364"/>
        <w:jc w:val="both"/>
        <w:textAlignment w:val="baseline"/>
        <w:rPr>
          <w:rFonts w:ascii="Arial" w:eastAsia="Arial" w:hAnsi="Arial" w:cs="Arial"/>
          <w:b/>
          <w:bCs/>
          <w:color w:val="000000"/>
          <w:spacing w:val="-4"/>
        </w:rPr>
      </w:pPr>
    </w:p>
    <w:p w14:paraId="75F4215E" w14:textId="77777777" w:rsidR="001419D9" w:rsidRDefault="001419D9" w:rsidP="00CF19FD">
      <w:pPr>
        <w:spacing w:before="155" w:line="542" w:lineRule="exact"/>
        <w:ind w:right="364"/>
        <w:jc w:val="both"/>
        <w:textAlignment w:val="baseline"/>
        <w:rPr>
          <w:rFonts w:ascii="Arial" w:eastAsia="Arial" w:hAnsi="Arial" w:cs="Arial"/>
          <w:b/>
          <w:bCs/>
          <w:color w:val="000000"/>
          <w:spacing w:val="-4"/>
        </w:rPr>
      </w:pPr>
    </w:p>
    <w:p w14:paraId="61A0C582" w14:textId="77777777" w:rsidR="007B6AA7" w:rsidRDefault="007B6AA7" w:rsidP="00CF19FD">
      <w:pPr>
        <w:spacing w:before="155" w:line="542" w:lineRule="exact"/>
        <w:ind w:right="364"/>
        <w:jc w:val="both"/>
        <w:textAlignment w:val="baseline"/>
        <w:rPr>
          <w:rFonts w:ascii="Arial" w:eastAsia="Arial" w:hAnsi="Arial" w:cs="Arial"/>
          <w:b/>
          <w:bCs/>
          <w:color w:val="000000"/>
          <w:spacing w:val="-4"/>
        </w:rPr>
      </w:pPr>
    </w:p>
    <w:p w14:paraId="20BD59A0" w14:textId="77777777" w:rsidR="0065048F" w:rsidRDefault="0065048F" w:rsidP="00CF19FD">
      <w:pPr>
        <w:spacing w:before="155" w:line="542" w:lineRule="exact"/>
        <w:ind w:right="364"/>
        <w:jc w:val="both"/>
        <w:textAlignment w:val="baseline"/>
        <w:rPr>
          <w:rFonts w:ascii="Arial" w:eastAsia="Arial" w:hAnsi="Arial" w:cs="Arial"/>
          <w:b/>
          <w:bCs/>
          <w:color w:val="000000"/>
          <w:spacing w:val="-4"/>
        </w:rPr>
      </w:pPr>
    </w:p>
    <w:p w14:paraId="0D592075" w14:textId="77777777" w:rsidR="004E025A" w:rsidRDefault="004E025A" w:rsidP="00CF19FD">
      <w:pPr>
        <w:spacing w:before="155" w:line="542" w:lineRule="exact"/>
        <w:ind w:right="364"/>
        <w:jc w:val="both"/>
        <w:textAlignment w:val="baseline"/>
        <w:rPr>
          <w:rFonts w:ascii="Arial" w:eastAsia="Arial" w:hAnsi="Arial" w:cs="Arial"/>
          <w:b/>
          <w:bCs/>
          <w:color w:val="000000"/>
          <w:spacing w:val="-4"/>
        </w:rPr>
      </w:pPr>
    </w:p>
    <w:p w14:paraId="2F3EE160" w14:textId="77777777" w:rsidR="004E025A" w:rsidRDefault="004E025A" w:rsidP="00CF19FD">
      <w:pPr>
        <w:spacing w:before="155" w:line="542" w:lineRule="exact"/>
        <w:ind w:right="364"/>
        <w:jc w:val="both"/>
        <w:textAlignment w:val="baseline"/>
        <w:rPr>
          <w:rFonts w:ascii="Arial" w:eastAsia="Arial" w:hAnsi="Arial" w:cs="Arial"/>
          <w:b/>
          <w:bCs/>
          <w:color w:val="000000"/>
          <w:spacing w:val="-4"/>
        </w:rPr>
      </w:pPr>
    </w:p>
    <w:p w14:paraId="1A58F48C" w14:textId="77777777" w:rsidR="004E025A" w:rsidRDefault="004E025A" w:rsidP="00CF19FD">
      <w:pPr>
        <w:spacing w:before="155" w:line="542" w:lineRule="exact"/>
        <w:ind w:right="364"/>
        <w:jc w:val="both"/>
        <w:textAlignment w:val="baseline"/>
        <w:rPr>
          <w:rFonts w:ascii="Arial" w:eastAsia="Arial" w:hAnsi="Arial" w:cs="Arial"/>
          <w:b/>
          <w:bCs/>
          <w:color w:val="000000"/>
          <w:spacing w:val="-4"/>
        </w:rPr>
      </w:pPr>
    </w:p>
    <w:p w14:paraId="5054403F" w14:textId="6FC5ECCE" w:rsidR="009676E7" w:rsidRPr="00F13C0B" w:rsidRDefault="00827AF4" w:rsidP="00CF19FD">
      <w:pPr>
        <w:spacing w:before="155" w:line="542" w:lineRule="exact"/>
        <w:ind w:right="364"/>
        <w:jc w:val="both"/>
        <w:textAlignment w:val="baseline"/>
        <w:rPr>
          <w:rFonts w:ascii="Arial" w:eastAsia="Arial" w:hAnsi="Arial" w:cs="Arial"/>
          <w:b/>
          <w:bCs/>
          <w:color w:val="000000" w:themeColor="text1"/>
        </w:rPr>
      </w:pPr>
      <w:r w:rsidRPr="00F13C0B">
        <w:rPr>
          <w:rFonts w:ascii="Arial" w:eastAsia="Arial" w:hAnsi="Arial" w:cs="Arial"/>
          <w:b/>
          <w:bCs/>
          <w:color w:val="000000"/>
          <w:spacing w:val="-4"/>
        </w:rPr>
        <w:lastRenderedPageBreak/>
        <w:t xml:space="preserve">Section C - Instructions on Preparing Tenders </w:t>
      </w:r>
    </w:p>
    <w:p w14:paraId="7F2E0A22" w14:textId="4B319BE2" w:rsidR="0072517E" w:rsidRPr="00F13C0B" w:rsidRDefault="00827AF4" w:rsidP="00CF19FD">
      <w:pPr>
        <w:spacing w:before="155" w:line="542" w:lineRule="exact"/>
        <w:ind w:right="364"/>
        <w:jc w:val="both"/>
        <w:textAlignment w:val="baseline"/>
        <w:rPr>
          <w:rFonts w:ascii="Arial" w:eastAsia="Arial" w:hAnsi="Arial" w:cs="Arial"/>
          <w:b/>
          <w:bCs/>
          <w:color w:val="000000" w:themeColor="text1"/>
        </w:rPr>
      </w:pPr>
      <w:r w:rsidRPr="00F13C0B">
        <w:rPr>
          <w:rFonts w:ascii="Arial" w:eastAsia="Arial" w:hAnsi="Arial" w:cs="Arial"/>
          <w:b/>
          <w:bCs/>
          <w:color w:val="000000"/>
          <w:spacing w:val="-4"/>
        </w:rPr>
        <w:t>Tenders for Selected Contractor Deliverables</w:t>
      </w:r>
      <w:r w:rsidR="008C07C7" w:rsidRPr="00F13C0B">
        <w:rPr>
          <w:rFonts w:ascii="Arial" w:eastAsia="Arial" w:hAnsi="Arial" w:cs="Arial"/>
          <w:color w:val="FF0000"/>
          <w:spacing w:val="-4"/>
        </w:rPr>
        <w:t xml:space="preserve"> </w:t>
      </w:r>
    </w:p>
    <w:p w14:paraId="2447BF5A" w14:textId="77777777" w:rsidR="0072517E" w:rsidRPr="00F13C0B" w:rsidRDefault="00827AF4" w:rsidP="00CF19FD">
      <w:pPr>
        <w:spacing w:before="241" w:line="300"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t>Construction of Tenders</w:t>
      </w:r>
    </w:p>
    <w:p w14:paraId="6F84A30E" w14:textId="4A022F31" w:rsidR="0072517E" w:rsidRPr="00F13C0B" w:rsidRDefault="2D8A7F20" w:rsidP="00CF19FD">
      <w:pPr>
        <w:numPr>
          <w:ilvl w:val="0"/>
          <w:numId w:val="5"/>
        </w:numPr>
        <w:tabs>
          <w:tab w:val="clear" w:pos="504"/>
        </w:tabs>
        <w:spacing w:before="119" w:line="252"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rPr>
        <w:t xml:space="preserve">Your Tender must be written in English, using Arial font size 11. Prices must be in £GBP. Prices for </w:t>
      </w:r>
      <w:r w:rsidR="006A17E1">
        <w:rPr>
          <w:rFonts w:ascii="Arial" w:eastAsia="Arial" w:hAnsi="Arial" w:cs="Arial"/>
        </w:rPr>
        <w:t>all four (4)</w:t>
      </w:r>
      <w:r w:rsidRPr="00F13C0B">
        <w:rPr>
          <w:rFonts w:ascii="Arial" w:eastAsia="Arial" w:hAnsi="Arial" w:cs="Arial"/>
        </w:rPr>
        <w:t xml:space="preserve"> </w:t>
      </w:r>
      <w:r>
        <w:rPr>
          <w:rFonts w:ascii="Arial" w:eastAsia="Arial" w:hAnsi="Arial" w:cs="Arial"/>
        </w:rPr>
        <w:t>years</w:t>
      </w:r>
      <w:r w:rsidRPr="00F13C0B">
        <w:rPr>
          <w:rFonts w:ascii="Arial" w:eastAsia="Arial" w:hAnsi="Arial" w:cs="Arial"/>
        </w:rPr>
        <w:t xml:space="preserve"> must be Firm priced and detail any price breakdowns with option years being expressed as a Firm price.</w:t>
      </w:r>
    </w:p>
    <w:p w14:paraId="4E70353D" w14:textId="77777777" w:rsidR="00A14645" w:rsidRPr="00F13C0B" w:rsidRDefault="2D8A7F20" w:rsidP="00CF19FD">
      <w:pPr>
        <w:numPr>
          <w:ilvl w:val="0"/>
          <w:numId w:val="5"/>
        </w:numPr>
        <w:tabs>
          <w:tab w:val="clear" w:pos="504"/>
          <w:tab w:val="left" w:pos="576"/>
        </w:tabs>
        <w:spacing w:before="120" w:line="252" w:lineRule="exact"/>
        <w:ind w:left="567" w:right="216"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Please see check list of what tenderer’s need to supply:</w:t>
      </w:r>
    </w:p>
    <w:p w14:paraId="41B74764" w14:textId="77777777" w:rsidR="00A14645" w:rsidRPr="00F13C0B" w:rsidRDefault="00A14645" w:rsidP="00CF19FD">
      <w:pPr>
        <w:tabs>
          <w:tab w:val="left" w:pos="504"/>
          <w:tab w:val="left" w:pos="576"/>
        </w:tabs>
        <w:spacing w:before="120" w:line="252" w:lineRule="exact"/>
        <w:ind w:left="426" w:right="216"/>
        <w:jc w:val="both"/>
        <w:textAlignment w:val="baseline"/>
        <w:rPr>
          <w:rFonts w:ascii="Arial" w:eastAsia="Arial" w:hAnsi="Arial" w:cs="Arial"/>
          <w:color w:val="000000" w:themeColor="text1"/>
        </w:rPr>
      </w:pPr>
    </w:p>
    <w:tbl>
      <w:tblPr>
        <w:tblStyle w:val="TableGrid9"/>
        <w:tblW w:w="9961" w:type="dxa"/>
        <w:tblLook w:val="04A0" w:firstRow="1" w:lastRow="0" w:firstColumn="1" w:lastColumn="0" w:noHBand="0" w:noVBand="1"/>
      </w:tblPr>
      <w:tblGrid>
        <w:gridCol w:w="8989"/>
        <w:gridCol w:w="972"/>
      </w:tblGrid>
      <w:tr w:rsidR="00A14645" w:rsidRPr="00F13C0B" w14:paraId="265C8D50" w14:textId="77777777" w:rsidTr="2D8A7F20">
        <w:trPr>
          <w:trHeight w:val="501"/>
        </w:trPr>
        <w:tc>
          <w:tcPr>
            <w:tcW w:w="8989" w:type="dxa"/>
          </w:tcPr>
          <w:p w14:paraId="2F3AA630" w14:textId="77777777" w:rsidR="00A14645" w:rsidRPr="00F13C0B" w:rsidRDefault="2D8A7F20" w:rsidP="00CF19FD">
            <w:pPr>
              <w:spacing w:before="120" w:after="120"/>
              <w:ind w:left="313"/>
              <w:contextualSpacing/>
              <w:jc w:val="both"/>
              <w:rPr>
                <w:rFonts w:ascii="Arial" w:hAnsi="Arial" w:cs="Arial"/>
              </w:rPr>
            </w:pPr>
            <w:r w:rsidRPr="00F13C0B">
              <w:rPr>
                <w:rFonts w:ascii="Arial" w:hAnsi="Arial" w:cs="Arial"/>
              </w:rPr>
              <w:t xml:space="preserve">Examples </w:t>
            </w:r>
          </w:p>
        </w:tc>
        <w:tc>
          <w:tcPr>
            <w:tcW w:w="972" w:type="dxa"/>
          </w:tcPr>
          <w:p w14:paraId="780657A0" w14:textId="77777777" w:rsidR="00A14645" w:rsidRPr="00F13C0B" w:rsidRDefault="2D8A7F20" w:rsidP="00CF19FD">
            <w:pPr>
              <w:jc w:val="both"/>
              <w:rPr>
                <w:rFonts w:ascii="Arial" w:hAnsi="Arial" w:cs="Arial"/>
              </w:rPr>
            </w:pPr>
            <w:r w:rsidRPr="00F13C0B">
              <w:rPr>
                <w:rFonts w:ascii="Arial" w:hAnsi="Arial" w:cs="Arial"/>
              </w:rPr>
              <w:t xml:space="preserve">Tick Box </w:t>
            </w:r>
          </w:p>
        </w:tc>
      </w:tr>
      <w:tr w:rsidR="00A14645" w:rsidRPr="00F13C0B" w14:paraId="0DFC408C" w14:textId="77777777" w:rsidTr="2D8A7F20">
        <w:trPr>
          <w:trHeight w:val="307"/>
        </w:trPr>
        <w:tc>
          <w:tcPr>
            <w:tcW w:w="8989" w:type="dxa"/>
          </w:tcPr>
          <w:p w14:paraId="47A5F706" w14:textId="77777777" w:rsidR="00A14645" w:rsidRPr="00F13C0B" w:rsidRDefault="2D8A7F20" w:rsidP="00CF19FD">
            <w:pPr>
              <w:numPr>
                <w:ilvl w:val="0"/>
                <w:numId w:val="49"/>
              </w:numPr>
              <w:spacing w:before="120" w:after="120"/>
              <w:ind w:left="313" w:hanging="284"/>
              <w:contextualSpacing/>
              <w:jc w:val="both"/>
              <w:rPr>
                <w:rFonts w:ascii="Arial" w:hAnsi="Arial" w:cs="Arial"/>
              </w:rPr>
            </w:pPr>
            <w:r w:rsidRPr="00F13C0B">
              <w:rPr>
                <w:rFonts w:ascii="Arial" w:hAnsi="Arial" w:cs="Arial"/>
              </w:rPr>
              <w:t>A completed Commercial Compliance Matrix;</w:t>
            </w:r>
          </w:p>
        </w:tc>
        <w:tc>
          <w:tcPr>
            <w:tcW w:w="972" w:type="dxa"/>
          </w:tcPr>
          <w:p w14:paraId="45028D87" w14:textId="77777777" w:rsidR="00A14645" w:rsidRPr="00F13C0B" w:rsidRDefault="00A14645" w:rsidP="00CF19FD">
            <w:pPr>
              <w:jc w:val="both"/>
              <w:rPr>
                <w:rFonts w:ascii="Arial" w:hAnsi="Arial" w:cs="Arial"/>
              </w:rPr>
            </w:pPr>
          </w:p>
        </w:tc>
      </w:tr>
      <w:tr w:rsidR="00A14645" w:rsidRPr="00F13C0B" w14:paraId="37298CEC" w14:textId="77777777" w:rsidTr="2D8A7F20">
        <w:trPr>
          <w:trHeight w:val="716"/>
        </w:trPr>
        <w:tc>
          <w:tcPr>
            <w:tcW w:w="8989" w:type="dxa"/>
          </w:tcPr>
          <w:p w14:paraId="2144FFCC" w14:textId="08F6C57B" w:rsidR="00A14645" w:rsidRPr="00F13C0B" w:rsidRDefault="2D8A7F20" w:rsidP="00CF19FD">
            <w:pPr>
              <w:numPr>
                <w:ilvl w:val="0"/>
                <w:numId w:val="49"/>
              </w:numPr>
              <w:spacing w:before="120" w:after="120"/>
              <w:ind w:left="313" w:hanging="284"/>
              <w:contextualSpacing/>
              <w:jc w:val="both"/>
              <w:rPr>
                <w:rFonts w:ascii="Arial" w:hAnsi="Arial" w:cs="Arial"/>
              </w:rPr>
            </w:pPr>
            <w:r w:rsidRPr="00F13C0B">
              <w:rPr>
                <w:rFonts w:ascii="Arial" w:hAnsi="Arial" w:cs="Arial"/>
              </w:rPr>
              <w:t xml:space="preserve">A marked up document of the alternative Contract Conditions in </w:t>
            </w:r>
            <w:r w:rsidRPr="00F13C0B">
              <w:rPr>
                <w:rFonts w:ascii="Arial" w:hAnsi="Arial" w:cs="Arial"/>
                <w:lang w:eastAsia="en-GB"/>
              </w:rPr>
              <w:t>Appendix 4 (</w:t>
            </w:r>
            <w:r w:rsidRPr="00F13C0B">
              <w:rPr>
                <w:rFonts w:ascii="Arial" w:hAnsi="Arial" w:cs="Arial"/>
                <w:i/>
                <w:iCs/>
                <w:lang w:eastAsia="en-GB"/>
              </w:rPr>
              <w:t>Commercial Evaluation Matrix</w:t>
            </w:r>
            <w:r w:rsidR="004555C2">
              <w:rPr>
                <w:rFonts w:ascii="Arial" w:hAnsi="Arial" w:cs="Arial"/>
                <w:lang w:eastAsia="en-GB"/>
              </w:rPr>
              <w:t>)</w:t>
            </w:r>
            <w:r w:rsidRPr="00F13C0B">
              <w:rPr>
                <w:rFonts w:ascii="Arial" w:hAnsi="Arial" w:cs="Arial"/>
              </w:rPr>
              <w:t>;</w:t>
            </w:r>
          </w:p>
        </w:tc>
        <w:tc>
          <w:tcPr>
            <w:tcW w:w="972" w:type="dxa"/>
          </w:tcPr>
          <w:p w14:paraId="6F15ECC7" w14:textId="77777777" w:rsidR="00A14645" w:rsidRPr="00F13C0B" w:rsidRDefault="00A14645" w:rsidP="00CF19FD">
            <w:pPr>
              <w:jc w:val="both"/>
              <w:rPr>
                <w:rFonts w:ascii="Arial" w:hAnsi="Arial" w:cs="Arial"/>
              </w:rPr>
            </w:pPr>
          </w:p>
        </w:tc>
      </w:tr>
      <w:tr w:rsidR="00A14645" w:rsidRPr="00F13C0B" w14:paraId="5F477B9A" w14:textId="77777777" w:rsidTr="2D8A7F20">
        <w:trPr>
          <w:trHeight w:val="960"/>
        </w:trPr>
        <w:tc>
          <w:tcPr>
            <w:tcW w:w="8989" w:type="dxa"/>
          </w:tcPr>
          <w:p w14:paraId="501012AC" w14:textId="7C1C42BF" w:rsidR="00A14645" w:rsidRPr="00F13C0B" w:rsidRDefault="2D8A7F20" w:rsidP="00CF19FD">
            <w:pPr>
              <w:numPr>
                <w:ilvl w:val="0"/>
                <w:numId w:val="49"/>
              </w:numPr>
              <w:spacing w:before="120" w:after="120"/>
              <w:ind w:left="313" w:hanging="284"/>
              <w:contextualSpacing/>
              <w:jc w:val="both"/>
              <w:rPr>
                <w:rFonts w:ascii="Arial" w:hAnsi="Arial" w:cs="Arial"/>
              </w:rPr>
            </w:pPr>
            <w:r w:rsidRPr="00F13C0B">
              <w:rPr>
                <w:rFonts w:ascii="Arial" w:hAnsi="Arial" w:cs="Arial"/>
              </w:rPr>
              <w:t xml:space="preserve">A marked up document of each of the Schedules, in </w:t>
            </w:r>
            <w:r w:rsidRPr="00F13C0B">
              <w:rPr>
                <w:rFonts w:ascii="Arial" w:hAnsi="Arial" w:cs="Arial"/>
                <w:lang w:eastAsia="en-GB"/>
              </w:rPr>
              <w:t>Appendix 4 (</w:t>
            </w:r>
            <w:r w:rsidRPr="00F13C0B">
              <w:rPr>
                <w:rFonts w:ascii="Arial" w:hAnsi="Arial" w:cs="Arial"/>
                <w:i/>
                <w:iCs/>
                <w:lang w:eastAsia="en-GB"/>
              </w:rPr>
              <w:t>Commercial Evaluation Matrix</w:t>
            </w:r>
            <w:r w:rsidRPr="00F13C0B">
              <w:rPr>
                <w:rFonts w:ascii="Arial" w:hAnsi="Arial" w:cs="Arial"/>
                <w:lang w:eastAsia="en-GB"/>
              </w:rPr>
              <w:t>)</w:t>
            </w:r>
            <w:r w:rsidRPr="00F13C0B">
              <w:rPr>
                <w:rFonts w:ascii="Arial" w:hAnsi="Arial" w:cs="Arial"/>
              </w:rPr>
              <w:t xml:space="preserve">, where alternatives have been suggested. </w:t>
            </w:r>
          </w:p>
        </w:tc>
        <w:tc>
          <w:tcPr>
            <w:tcW w:w="972" w:type="dxa"/>
          </w:tcPr>
          <w:p w14:paraId="13A941A1" w14:textId="77777777" w:rsidR="00A14645" w:rsidRPr="00F13C0B" w:rsidRDefault="00A14645" w:rsidP="00CF19FD">
            <w:pPr>
              <w:jc w:val="both"/>
              <w:rPr>
                <w:rFonts w:ascii="Arial" w:hAnsi="Arial" w:cs="Arial"/>
              </w:rPr>
            </w:pPr>
          </w:p>
        </w:tc>
      </w:tr>
      <w:tr w:rsidR="00A14645" w:rsidRPr="00F13C0B" w14:paraId="06BCE539" w14:textId="77777777" w:rsidTr="2D8A7F20">
        <w:trPr>
          <w:trHeight w:val="974"/>
        </w:trPr>
        <w:tc>
          <w:tcPr>
            <w:tcW w:w="8989" w:type="dxa"/>
          </w:tcPr>
          <w:p w14:paraId="545DB30A" w14:textId="77777777" w:rsidR="00A14645" w:rsidRPr="00F13C0B" w:rsidRDefault="2D8A7F20" w:rsidP="00CF19FD">
            <w:pPr>
              <w:numPr>
                <w:ilvl w:val="0"/>
                <w:numId w:val="49"/>
              </w:numPr>
              <w:spacing w:before="120" w:after="120"/>
              <w:ind w:left="313" w:hanging="284"/>
              <w:contextualSpacing/>
              <w:jc w:val="both"/>
              <w:rPr>
                <w:rFonts w:ascii="Arial" w:hAnsi="Arial" w:cs="Arial"/>
              </w:rPr>
            </w:pPr>
            <w:r w:rsidRPr="00F13C0B">
              <w:rPr>
                <w:rFonts w:ascii="Arial" w:hAnsi="Arial" w:cs="Arial"/>
              </w:rPr>
              <w:t xml:space="preserve">Completed Rate Cards in accordance with the Financial Evaluation requirements (Tenderers should note that this should NOT be included in the return of an unpriced Tender); </w:t>
            </w:r>
          </w:p>
        </w:tc>
        <w:tc>
          <w:tcPr>
            <w:tcW w:w="972" w:type="dxa"/>
          </w:tcPr>
          <w:p w14:paraId="29AA5649" w14:textId="77777777" w:rsidR="00A14645" w:rsidRPr="00F13C0B" w:rsidRDefault="00A14645" w:rsidP="00CF19FD">
            <w:pPr>
              <w:jc w:val="both"/>
              <w:rPr>
                <w:rFonts w:ascii="Arial" w:hAnsi="Arial" w:cs="Arial"/>
              </w:rPr>
            </w:pPr>
          </w:p>
        </w:tc>
      </w:tr>
      <w:tr w:rsidR="00A14645" w:rsidRPr="00F13C0B" w14:paraId="4F6B564D" w14:textId="77777777" w:rsidTr="2D8A7F20">
        <w:trPr>
          <w:trHeight w:val="1204"/>
        </w:trPr>
        <w:tc>
          <w:tcPr>
            <w:tcW w:w="8989" w:type="dxa"/>
          </w:tcPr>
          <w:p w14:paraId="17B25FC0" w14:textId="77777777" w:rsidR="00A14645" w:rsidRPr="00F13C0B" w:rsidRDefault="2D8A7F20" w:rsidP="00CF19FD">
            <w:pPr>
              <w:numPr>
                <w:ilvl w:val="0"/>
                <w:numId w:val="49"/>
              </w:numPr>
              <w:spacing w:before="120" w:after="120"/>
              <w:ind w:left="313" w:hanging="284"/>
              <w:contextualSpacing/>
              <w:jc w:val="both"/>
              <w:rPr>
                <w:rFonts w:ascii="Arial" w:hAnsi="Arial" w:cs="Arial"/>
              </w:rPr>
            </w:pPr>
            <w:r w:rsidRPr="00F13C0B">
              <w:rPr>
                <w:rFonts w:ascii="Arial" w:hAnsi="Arial" w:cs="Arial"/>
              </w:rPr>
              <w:t>All plans and strategies requested or appropriate to demonstrate the “Evidence Required” and “Characteristics Sought” in the Technical Evaluation at Appendix 3 (</w:t>
            </w:r>
            <w:r w:rsidRPr="00F13C0B">
              <w:rPr>
                <w:rFonts w:ascii="Arial" w:hAnsi="Arial" w:cs="Arial"/>
                <w:i/>
                <w:iCs/>
              </w:rPr>
              <w:t>Evaluation Criteria</w:t>
            </w:r>
            <w:r w:rsidRPr="00F13C0B">
              <w:rPr>
                <w:rFonts w:ascii="Arial" w:hAnsi="Arial" w:cs="Arial"/>
              </w:rPr>
              <w:t xml:space="preserve">). </w:t>
            </w:r>
          </w:p>
        </w:tc>
        <w:tc>
          <w:tcPr>
            <w:tcW w:w="972" w:type="dxa"/>
          </w:tcPr>
          <w:p w14:paraId="31100A63" w14:textId="77777777" w:rsidR="00A14645" w:rsidRPr="00F13C0B" w:rsidRDefault="00A14645" w:rsidP="00CF19FD">
            <w:pPr>
              <w:jc w:val="both"/>
              <w:rPr>
                <w:rFonts w:ascii="Arial" w:hAnsi="Arial" w:cs="Arial"/>
              </w:rPr>
            </w:pPr>
          </w:p>
        </w:tc>
      </w:tr>
    </w:tbl>
    <w:p w14:paraId="63DA95BF" w14:textId="77777777" w:rsidR="00A14645" w:rsidRPr="00F13C0B" w:rsidRDefault="00A14645" w:rsidP="00CF19FD">
      <w:pPr>
        <w:tabs>
          <w:tab w:val="left" w:pos="504"/>
          <w:tab w:val="left" w:pos="576"/>
        </w:tabs>
        <w:spacing w:before="120" w:line="252" w:lineRule="exact"/>
        <w:ind w:right="216"/>
        <w:jc w:val="both"/>
        <w:textAlignment w:val="baseline"/>
        <w:rPr>
          <w:rFonts w:ascii="Arial" w:eastAsia="Arial" w:hAnsi="Arial" w:cs="Arial"/>
          <w:color w:val="000000" w:themeColor="text1"/>
        </w:rPr>
      </w:pPr>
    </w:p>
    <w:p w14:paraId="53AFAF0E" w14:textId="77777777" w:rsidR="0072517E" w:rsidRPr="00F13C0B" w:rsidRDefault="2D8A7F20" w:rsidP="00CF19FD">
      <w:pPr>
        <w:numPr>
          <w:ilvl w:val="0"/>
          <w:numId w:val="5"/>
        </w:numPr>
        <w:tabs>
          <w:tab w:val="clear" w:pos="504"/>
          <w:tab w:val="left" w:pos="576"/>
        </w:tabs>
        <w:spacing w:before="120" w:line="252" w:lineRule="exact"/>
        <w:ind w:left="567" w:right="216"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To assist the Authority’s evaluation please set out your Tender response in accordance with Section D (Tender Evaluation).</w:t>
      </w:r>
    </w:p>
    <w:p w14:paraId="15DB90CB" w14:textId="77777777" w:rsidR="0072517E" w:rsidRPr="00F13C0B" w:rsidRDefault="00827AF4" w:rsidP="00CF19FD">
      <w:pPr>
        <w:spacing w:before="126" w:line="300"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Validity</w:t>
      </w:r>
    </w:p>
    <w:p w14:paraId="234E7405" w14:textId="77777777" w:rsidR="0072517E" w:rsidRPr="00F13C0B" w:rsidRDefault="2D8A7F20" w:rsidP="00CF19FD">
      <w:pPr>
        <w:numPr>
          <w:ilvl w:val="0"/>
          <w:numId w:val="5"/>
        </w:numPr>
        <w:tabs>
          <w:tab w:val="clear" w:pos="504"/>
          <w:tab w:val="left" w:pos="576"/>
        </w:tabs>
        <w:spacing w:before="119" w:line="252"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In accordance with </w:t>
      </w:r>
      <w:r w:rsidRPr="006A17E1">
        <w:rPr>
          <w:rFonts w:ascii="Arial" w:eastAsia="Arial" w:hAnsi="Arial" w:cs="Arial"/>
          <w:color w:val="000000" w:themeColor="text1"/>
        </w:rPr>
        <w:t>F3</w:t>
      </w:r>
      <w:r w:rsidRPr="00F13C0B">
        <w:rPr>
          <w:rFonts w:ascii="Arial" w:eastAsia="Arial" w:hAnsi="Arial" w:cs="Arial"/>
          <w:color w:val="000000" w:themeColor="text1"/>
        </w:rPr>
        <w:t xml:space="preserve"> your Tender must be valid / open for acceptance for</w:t>
      </w:r>
      <w:r w:rsidRPr="00F13C0B">
        <w:rPr>
          <w:rFonts w:ascii="Arial" w:eastAsia="Arial" w:hAnsi="Arial" w:cs="Arial"/>
          <w:color w:val="FF0000"/>
        </w:rPr>
        <w:t xml:space="preserve"> </w:t>
      </w:r>
      <w:r w:rsidRPr="00F13C0B">
        <w:rPr>
          <w:rFonts w:ascii="Arial" w:eastAsia="Arial" w:hAnsi="Arial" w:cs="Arial"/>
        </w:rPr>
        <w:t>180</w:t>
      </w:r>
      <w:r w:rsidRPr="00F13C0B">
        <w:rPr>
          <w:rFonts w:ascii="Arial" w:eastAsia="Arial" w:hAnsi="Arial" w:cs="Arial"/>
          <w:color w:val="FF0000"/>
        </w:rPr>
        <w:t xml:space="preserve"> </w:t>
      </w:r>
      <w:r w:rsidRPr="00F13C0B">
        <w:rPr>
          <w:rFonts w:ascii="Arial" w:eastAsia="Arial" w:hAnsi="Arial" w:cs="Arial"/>
          <w:color w:val="000000" w:themeColor="text1"/>
        </w:rPr>
        <w:t>calendar days from the Tender return date. If successful, your Tender must be open for acceptance for a further thirty (30) calendar days.</w:t>
      </w:r>
    </w:p>
    <w:p w14:paraId="13C5A71B" w14:textId="77777777" w:rsidR="0072517E" w:rsidRPr="00F13C0B" w:rsidRDefault="00827AF4" w:rsidP="00CF19FD">
      <w:pPr>
        <w:spacing w:before="121" w:line="300"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4"/>
        </w:rPr>
        <w:t>Variant Bids</w:t>
      </w:r>
    </w:p>
    <w:p w14:paraId="20A86EA2" w14:textId="77777777" w:rsidR="00B418E3" w:rsidRPr="00F13C0B" w:rsidRDefault="2D8A7F20" w:rsidP="00CF19FD">
      <w:pPr>
        <w:numPr>
          <w:ilvl w:val="0"/>
          <w:numId w:val="5"/>
        </w:numPr>
        <w:tabs>
          <w:tab w:val="clear" w:pos="504"/>
          <w:tab w:val="left" w:pos="576"/>
        </w:tabs>
        <w:spacing w:line="369" w:lineRule="exact"/>
        <w:ind w:left="72" w:right="506" w:hanging="72"/>
        <w:jc w:val="both"/>
        <w:textAlignment w:val="baseline"/>
        <w:rPr>
          <w:rFonts w:ascii="Arial" w:hAnsi="Arial" w:cs="Arial"/>
        </w:rPr>
      </w:pPr>
      <w:r w:rsidRPr="00F13C0B">
        <w:rPr>
          <w:rFonts w:ascii="Arial" w:eastAsia="Arial" w:hAnsi="Arial" w:cs="Arial"/>
          <w:color w:val="000000" w:themeColor="text1"/>
        </w:rPr>
        <w:t>The Authority cannot evaluate any Variant Bids during this competition.</w:t>
      </w:r>
    </w:p>
    <w:p w14:paraId="78A8FCB0" w14:textId="77777777" w:rsidR="00B418E3" w:rsidRDefault="00B418E3" w:rsidP="00CF19FD">
      <w:pPr>
        <w:jc w:val="both"/>
        <w:textAlignment w:val="baseline"/>
        <w:rPr>
          <w:rFonts w:ascii="Arial" w:eastAsia="Arial" w:hAnsi="Arial" w:cs="Arial"/>
          <w:b/>
          <w:color w:val="000000" w:themeColor="text1"/>
        </w:rPr>
      </w:pPr>
    </w:p>
    <w:p w14:paraId="459867DB" w14:textId="77777777" w:rsidR="007513A2" w:rsidRDefault="007513A2" w:rsidP="00CF19FD">
      <w:pPr>
        <w:jc w:val="both"/>
        <w:textAlignment w:val="baseline"/>
        <w:rPr>
          <w:rFonts w:ascii="Arial" w:eastAsia="Arial" w:hAnsi="Arial" w:cs="Arial"/>
          <w:b/>
          <w:bCs/>
          <w:color w:val="000000" w:themeColor="text1"/>
        </w:rPr>
      </w:pPr>
    </w:p>
    <w:p w14:paraId="36B01070" w14:textId="77777777" w:rsidR="007513A2" w:rsidRDefault="007513A2" w:rsidP="00CF19FD">
      <w:pPr>
        <w:jc w:val="both"/>
        <w:textAlignment w:val="baseline"/>
        <w:rPr>
          <w:rFonts w:ascii="Arial" w:eastAsia="Arial" w:hAnsi="Arial" w:cs="Arial"/>
          <w:b/>
          <w:bCs/>
          <w:color w:val="000000" w:themeColor="text1"/>
        </w:rPr>
      </w:pPr>
    </w:p>
    <w:p w14:paraId="71C6B0AA" w14:textId="77777777" w:rsidR="007513A2" w:rsidRDefault="007513A2" w:rsidP="00CF19FD">
      <w:pPr>
        <w:jc w:val="both"/>
        <w:textAlignment w:val="baseline"/>
        <w:rPr>
          <w:rFonts w:ascii="Arial" w:eastAsia="Arial" w:hAnsi="Arial" w:cs="Arial"/>
          <w:b/>
          <w:bCs/>
          <w:color w:val="000000" w:themeColor="text1"/>
        </w:rPr>
      </w:pPr>
    </w:p>
    <w:p w14:paraId="4A81DFE7" w14:textId="77777777" w:rsidR="007513A2" w:rsidRDefault="007513A2" w:rsidP="00CF19FD">
      <w:pPr>
        <w:jc w:val="both"/>
        <w:textAlignment w:val="baseline"/>
        <w:rPr>
          <w:rFonts w:ascii="Arial" w:eastAsia="Arial" w:hAnsi="Arial" w:cs="Arial"/>
          <w:b/>
          <w:bCs/>
          <w:color w:val="000000" w:themeColor="text1"/>
        </w:rPr>
      </w:pPr>
    </w:p>
    <w:p w14:paraId="7D1B2696" w14:textId="77777777" w:rsidR="007B6AA7" w:rsidRDefault="007B6AA7" w:rsidP="00CF19FD">
      <w:pPr>
        <w:jc w:val="both"/>
        <w:textAlignment w:val="baseline"/>
        <w:rPr>
          <w:rFonts w:ascii="Arial" w:eastAsia="Arial" w:hAnsi="Arial" w:cs="Arial"/>
          <w:b/>
          <w:bCs/>
          <w:color w:val="000000" w:themeColor="text1"/>
        </w:rPr>
      </w:pPr>
    </w:p>
    <w:p w14:paraId="61AA5C13" w14:textId="77777777" w:rsidR="004E025A" w:rsidRDefault="004E025A" w:rsidP="00CF19FD">
      <w:pPr>
        <w:jc w:val="both"/>
        <w:textAlignment w:val="baseline"/>
        <w:rPr>
          <w:rFonts w:ascii="Arial" w:eastAsia="Arial" w:hAnsi="Arial" w:cs="Arial"/>
          <w:b/>
          <w:bCs/>
          <w:color w:val="000000" w:themeColor="text1"/>
        </w:rPr>
      </w:pPr>
    </w:p>
    <w:p w14:paraId="5F9B2E1A" w14:textId="77777777" w:rsidR="004E025A" w:rsidRDefault="004E025A" w:rsidP="00CF19FD">
      <w:pPr>
        <w:jc w:val="both"/>
        <w:textAlignment w:val="baseline"/>
        <w:rPr>
          <w:rFonts w:ascii="Arial" w:eastAsia="Arial" w:hAnsi="Arial" w:cs="Arial"/>
          <w:b/>
          <w:bCs/>
          <w:color w:val="000000" w:themeColor="text1"/>
        </w:rPr>
      </w:pPr>
    </w:p>
    <w:p w14:paraId="5F44762F" w14:textId="77777777" w:rsidR="004E025A" w:rsidRDefault="004E025A" w:rsidP="00CF19FD">
      <w:pPr>
        <w:jc w:val="both"/>
        <w:textAlignment w:val="baseline"/>
        <w:rPr>
          <w:rFonts w:ascii="Arial" w:eastAsia="Arial" w:hAnsi="Arial" w:cs="Arial"/>
          <w:b/>
          <w:bCs/>
          <w:color w:val="000000" w:themeColor="text1"/>
        </w:rPr>
      </w:pPr>
    </w:p>
    <w:p w14:paraId="51F582DC" w14:textId="15A43477" w:rsidR="0072517E" w:rsidRPr="00F13C0B" w:rsidRDefault="2D8A7F20" w:rsidP="00CF19FD">
      <w:pPr>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lastRenderedPageBreak/>
        <w:t>Section D – Tender Evaluation</w:t>
      </w:r>
      <w:r w:rsidRPr="00F13C0B">
        <w:rPr>
          <w:rFonts w:ascii="Arial" w:eastAsia="Arial" w:hAnsi="Arial" w:cs="Arial"/>
          <w:color w:val="FF0000"/>
        </w:rPr>
        <w:t xml:space="preserve"> </w:t>
      </w:r>
    </w:p>
    <w:p w14:paraId="52AA1E91" w14:textId="77777777" w:rsidR="00DD1684" w:rsidRPr="00F13C0B" w:rsidRDefault="2D8A7F20" w:rsidP="00CF19FD">
      <w:pPr>
        <w:suppressAutoHyphens/>
        <w:spacing w:before="240" w:after="120"/>
        <w:jc w:val="both"/>
        <w:rPr>
          <w:rFonts w:ascii="Arial" w:hAnsi="Arial" w:cs="Arial"/>
          <w:lang w:eastAsia="en-GB"/>
        </w:rPr>
      </w:pPr>
      <w:r w:rsidRPr="00F13C0B">
        <w:rPr>
          <w:rFonts w:ascii="Arial" w:hAnsi="Arial" w:cs="Arial"/>
          <w:lang w:eastAsia="en-GB"/>
        </w:rPr>
        <w:t>This section details how the Authority will evaluate Tenders.</w:t>
      </w:r>
    </w:p>
    <w:p w14:paraId="6363890D" w14:textId="1F4EFD74" w:rsidR="00DD1684" w:rsidRPr="00F13C0B" w:rsidRDefault="00B053DA" w:rsidP="00CF19FD">
      <w:pPr>
        <w:pStyle w:val="Heading"/>
        <w:jc w:val="both"/>
        <w:rPr>
          <w:rFonts w:cs="Arial"/>
          <w:sz w:val="22"/>
          <w:szCs w:val="22"/>
          <w:lang w:eastAsia="en-GB"/>
        </w:rPr>
      </w:pPr>
      <w:r>
        <w:rPr>
          <w:rFonts w:cs="Arial"/>
          <w:sz w:val="22"/>
          <w:szCs w:val="22"/>
          <w:lang w:eastAsia="en-GB"/>
        </w:rPr>
        <w:t>Evaluation Criteria</w:t>
      </w:r>
    </w:p>
    <w:p w14:paraId="7C8D9288" w14:textId="77777777" w:rsidR="00DD1684" w:rsidRPr="00F13C0B" w:rsidRDefault="2D8A7F20" w:rsidP="006F125A">
      <w:pPr>
        <w:numPr>
          <w:ilvl w:val="0"/>
          <w:numId w:val="63"/>
        </w:numPr>
        <w:spacing w:before="120" w:after="120"/>
        <w:ind w:left="567" w:hanging="567"/>
        <w:jc w:val="both"/>
        <w:rPr>
          <w:rFonts w:ascii="Arial" w:hAnsi="Arial" w:cs="Arial"/>
        </w:rPr>
      </w:pPr>
      <w:r w:rsidRPr="00F13C0B">
        <w:rPr>
          <w:rFonts w:ascii="Arial" w:hAnsi="Arial" w:cs="Arial"/>
        </w:rPr>
        <w:t xml:space="preserve">Tenders will be evaluated using the Most Economically Advantageous Tender methodology in accordance with this Section D. </w:t>
      </w:r>
    </w:p>
    <w:p w14:paraId="5E3B714D" w14:textId="0E9F2FA8" w:rsidR="006366D0" w:rsidRPr="00F13C0B" w:rsidRDefault="2D8A7F20" w:rsidP="006F125A">
      <w:pPr>
        <w:numPr>
          <w:ilvl w:val="0"/>
          <w:numId w:val="63"/>
        </w:numPr>
        <w:spacing w:before="120" w:after="120"/>
        <w:ind w:left="567" w:hanging="567"/>
        <w:jc w:val="both"/>
        <w:rPr>
          <w:rFonts w:ascii="Arial" w:hAnsi="Arial" w:cs="Arial"/>
        </w:rPr>
      </w:pPr>
      <w:r w:rsidRPr="00F13C0B">
        <w:rPr>
          <w:rFonts w:ascii="Arial" w:hAnsi="Arial" w:cs="Arial"/>
        </w:rPr>
        <w:t xml:space="preserve">There will be two stages of evaluation as detailed in the process in </w:t>
      </w:r>
      <w:r w:rsidRPr="006A17E1">
        <w:rPr>
          <w:rFonts w:ascii="Arial" w:hAnsi="Arial" w:cs="Arial"/>
        </w:rPr>
        <w:t>B3</w:t>
      </w:r>
      <w:r w:rsidRPr="00F13C0B">
        <w:rPr>
          <w:rFonts w:ascii="Arial" w:hAnsi="Arial" w:cs="Arial"/>
        </w:rPr>
        <w:t xml:space="preserve">. </w:t>
      </w:r>
    </w:p>
    <w:p w14:paraId="5CC1095C" w14:textId="279A7CBD" w:rsidR="008C4651" w:rsidRPr="00F13C0B" w:rsidRDefault="008C4651" w:rsidP="006F125A">
      <w:pPr>
        <w:numPr>
          <w:ilvl w:val="0"/>
          <w:numId w:val="63"/>
        </w:numPr>
        <w:spacing w:before="120" w:after="120"/>
        <w:ind w:left="567" w:hanging="567"/>
        <w:jc w:val="both"/>
        <w:rPr>
          <w:rFonts w:ascii="Arial" w:hAnsi="Arial" w:cs="Arial"/>
        </w:rPr>
      </w:pPr>
      <w:bookmarkStart w:id="37" w:name="_Ref467503050"/>
      <w:r w:rsidRPr="00F13C0B">
        <w:rPr>
          <w:rFonts w:ascii="Arial" w:hAnsi="Arial" w:cs="Arial"/>
        </w:rPr>
        <w:t>Evaluation of Tenders will be solely on the basis of the criteria set out in this Section D. Any matter addressed through the negotiation process, but omitted from your</w:t>
      </w:r>
      <w:r w:rsidR="00F91124" w:rsidRPr="00F13C0B">
        <w:rPr>
          <w:rFonts w:ascii="Arial" w:hAnsi="Arial" w:cs="Arial"/>
        </w:rPr>
        <w:t xml:space="preserve"> Stage One and Stage Two </w:t>
      </w:r>
      <w:r w:rsidRPr="00F13C0B">
        <w:rPr>
          <w:rFonts w:ascii="Arial" w:hAnsi="Arial" w:cs="Arial"/>
        </w:rPr>
        <w:t>Tender submission</w:t>
      </w:r>
      <w:r w:rsidR="00F91124" w:rsidRPr="00F13C0B">
        <w:rPr>
          <w:rFonts w:ascii="Arial" w:hAnsi="Arial" w:cs="Arial"/>
        </w:rPr>
        <w:t>s</w:t>
      </w:r>
      <w:r w:rsidRPr="00F13C0B">
        <w:rPr>
          <w:rFonts w:ascii="Arial" w:hAnsi="Arial" w:cs="Arial"/>
        </w:rPr>
        <w:t xml:space="preserve"> (which shall include your Presentation and Q&amp;A session and any </w:t>
      </w:r>
      <w:r w:rsidRPr="00F13C0B">
        <w:rPr>
          <w:rFonts w:ascii="Arial" w:hAnsi="Arial" w:cs="Arial"/>
          <w:spacing w:val="-2"/>
        </w:rPr>
        <w:t>response given to Authority clarification questions raised following receipt of Tenders)</w:t>
      </w:r>
      <w:r w:rsidRPr="00F13C0B">
        <w:rPr>
          <w:rFonts w:ascii="Arial" w:hAnsi="Arial" w:cs="Arial"/>
        </w:rPr>
        <w:t xml:space="preserve"> shall not be considered or taken into account during </w:t>
      </w:r>
      <w:r w:rsidRPr="00F13C0B">
        <w:rPr>
          <w:rFonts w:ascii="Arial" w:hAnsi="Arial" w:cs="Arial"/>
          <w:spacing w:val="-2"/>
        </w:rPr>
        <w:t>Tender Evaluation.</w:t>
      </w:r>
      <w:bookmarkEnd w:id="37"/>
    </w:p>
    <w:p w14:paraId="42A609FA" w14:textId="77777777" w:rsidR="00B538BD" w:rsidRPr="00F13C0B" w:rsidRDefault="2D8A7F20" w:rsidP="006F125A">
      <w:pPr>
        <w:numPr>
          <w:ilvl w:val="0"/>
          <w:numId w:val="63"/>
        </w:numPr>
        <w:spacing w:before="120" w:after="120"/>
        <w:ind w:left="567" w:hanging="567"/>
        <w:jc w:val="both"/>
        <w:rPr>
          <w:rFonts w:ascii="Arial" w:hAnsi="Arial" w:cs="Arial"/>
        </w:rPr>
      </w:pPr>
      <w:r w:rsidRPr="00F13C0B">
        <w:rPr>
          <w:rFonts w:ascii="Arial" w:hAnsi="Arial" w:cs="Arial"/>
        </w:rPr>
        <w:t xml:space="preserve">Compliant Tenders will be assessed to determine the Most Economically Advantageous Tender. In order to be a </w:t>
      </w:r>
      <w:r w:rsidRPr="00F13C0B">
        <w:rPr>
          <w:rFonts w:ascii="Arial" w:hAnsi="Arial" w:cs="Arial"/>
          <w:b/>
          <w:bCs/>
        </w:rPr>
        <w:t>"Compliant Tender"</w:t>
      </w:r>
      <w:r w:rsidRPr="00F13C0B">
        <w:rPr>
          <w:rFonts w:ascii="Arial" w:hAnsi="Arial" w:cs="Arial"/>
        </w:rPr>
        <w:t>, the Tenderer must:</w:t>
      </w:r>
    </w:p>
    <w:p w14:paraId="76D981F3" w14:textId="77777777" w:rsidR="00B538BD" w:rsidRPr="00F13C0B" w:rsidRDefault="2D8A7F20" w:rsidP="006F125A">
      <w:pPr>
        <w:numPr>
          <w:ilvl w:val="1"/>
          <w:numId w:val="63"/>
        </w:numPr>
        <w:spacing w:before="120" w:after="120"/>
        <w:jc w:val="both"/>
        <w:rPr>
          <w:rFonts w:ascii="Arial" w:hAnsi="Arial" w:cs="Arial"/>
        </w:rPr>
      </w:pPr>
      <w:r w:rsidRPr="00F13C0B">
        <w:rPr>
          <w:rFonts w:ascii="Arial" w:hAnsi="Arial" w:cs="Arial"/>
        </w:rPr>
        <w:t>submit a completed return of DEFFORM 47 Annex A (Offer).</w:t>
      </w:r>
      <w:r w:rsidRPr="00F13C0B">
        <w:rPr>
          <w:rFonts w:ascii="Arial" w:hAnsi="Arial" w:cs="Arial"/>
          <w:highlight w:val="cyan"/>
        </w:rPr>
        <w:t xml:space="preserve"> </w:t>
      </w:r>
    </w:p>
    <w:p w14:paraId="115B4815" w14:textId="77777777" w:rsidR="00B538BD" w:rsidRPr="00F13C0B" w:rsidRDefault="2D8A7F20" w:rsidP="006F125A">
      <w:pPr>
        <w:numPr>
          <w:ilvl w:val="1"/>
          <w:numId w:val="63"/>
        </w:numPr>
        <w:spacing w:before="120" w:after="120"/>
        <w:jc w:val="both"/>
        <w:rPr>
          <w:rFonts w:ascii="Arial" w:hAnsi="Arial" w:cs="Arial"/>
        </w:rPr>
      </w:pPr>
      <w:r w:rsidRPr="00F13C0B">
        <w:rPr>
          <w:rFonts w:ascii="Arial" w:hAnsi="Arial" w:cs="Arial"/>
        </w:rPr>
        <w:t>not otherwise have been excluded from the procurement process.</w:t>
      </w:r>
    </w:p>
    <w:p w14:paraId="433C85EB" w14:textId="3DB6192D" w:rsidR="00672AB9" w:rsidRPr="00F13C0B" w:rsidRDefault="00B053DA" w:rsidP="00CF19FD">
      <w:pPr>
        <w:spacing w:before="120" w:after="120"/>
        <w:jc w:val="both"/>
        <w:rPr>
          <w:rFonts w:ascii="Arial" w:hAnsi="Arial" w:cs="Arial"/>
          <w:b/>
          <w:bCs/>
        </w:rPr>
      </w:pPr>
      <w:r>
        <w:rPr>
          <w:rFonts w:ascii="Arial" w:hAnsi="Arial" w:cs="Arial"/>
          <w:b/>
          <w:bCs/>
        </w:rPr>
        <w:t>Summary of Tender Evaluation</w:t>
      </w:r>
    </w:p>
    <w:p w14:paraId="525C693A" w14:textId="5D3AD6C2" w:rsidR="00B538BD" w:rsidRPr="00F13C0B" w:rsidRDefault="00B053DA" w:rsidP="00CF19FD">
      <w:pPr>
        <w:spacing w:before="120" w:after="120"/>
        <w:jc w:val="both"/>
        <w:rPr>
          <w:rFonts w:ascii="Arial" w:hAnsi="Arial" w:cs="Arial"/>
          <w:b/>
          <w:bCs/>
        </w:rPr>
      </w:pPr>
      <w:r>
        <w:rPr>
          <w:rFonts w:ascii="Arial" w:hAnsi="Arial" w:cs="Arial"/>
          <w:b/>
          <w:bCs/>
        </w:rPr>
        <w:t>Stage 1 Evaluation</w:t>
      </w:r>
    </w:p>
    <w:p w14:paraId="03EA6EF4" w14:textId="2838303D" w:rsidR="00DD1684" w:rsidRPr="00AD3471" w:rsidRDefault="567FF849" w:rsidP="006F125A">
      <w:pPr>
        <w:pStyle w:val="ListParagraph"/>
        <w:numPr>
          <w:ilvl w:val="0"/>
          <w:numId w:val="63"/>
        </w:numPr>
        <w:spacing w:before="120" w:after="120"/>
        <w:ind w:left="567" w:hanging="567"/>
        <w:jc w:val="both"/>
        <w:rPr>
          <w:rFonts w:ascii="Arial" w:hAnsi="Arial" w:cs="Arial"/>
        </w:rPr>
      </w:pPr>
      <w:r w:rsidRPr="00AD3471">
        <w:rPr>
          <w:rFonts w:ascii="Arial" w:hAnsi="Arial" w:cs="Arial"/>
        </w:rPr>
        <w:t>There are four overarching areas for evaluation:</w:t>
      </w:r>
    </w:p>
    <w:p w14:paraId="53AF2D4E" w14:textId="713B6B8E" w:rsidR="00DD1684" w:rsidRPr="00F13C0B" w:rsidRDefault="2D8A7F20" w:rsidP="006F125A">
      <w:pPr>
        <w:numPr>
          <w:ilvl w:val="1"/>
          <w:numId w:val="64"/>
        </w:numPr>
        <w:spacing w:before="120" w:after="120"/>
        <w:jc w:val="both"/>
        <w:rPr>
          <w:rFonts w:ascii="Arial" w:hAnsi="Arial" w:cs="Arial"/>
        </w:rPr>
      </w:pPr>
      <w:r w:rsidRPr="00F13C0B">
        <w:rPr>
          <w:rFonts w:ascii="Arial" w:hAnsi="Arial" w:cs="Arial"/>
          <w:b/>
          <w:bCs/>
        </w:rPr>
        <w:t>"Commercial Evaluation"</w:t>
      </w:r>
      <w:r w:rsidRPr="00F13C0B">
        <w:rPr>
          <w:rFonts w:ascii="Arial" w:hAnsi="Arial" w:cs="Arial"/>
        </w:rPr>
        <w:t>;</w:t>
      </w:r>
    </w:p>
    <w:p w14:paraId="0269D8B0" w14:textId="0F9A1602" w:rsidR="00DD1684" w:rsidRPr="00F13C0B" w:rsidRDefault="567FF849" w:rsidP="006F125A">
      <w:pPr>
        <w:numPr>
          <w:ilvl w:val="1"/>
          <w:numId w:val="64"/>
        </w:numPr>
        <w:spacing w:before="120" w:after="120"/>
        <w:jc w:val="both"/>
        <w:rPr>
          <w:rFonts w:ascii="Arial" w:hAnsi="Arial" w:cs="Arial"/>
        </w:rPr>
      </w:pPr>
      <w:r w:rsidRPr="00F13C0B">
        <w:rPr>
          <w:rFonts w:ascii="Arial" w:hAnsi="Arial" w:cs="Arial"/>
          <w:b/>
          <w:bCs/>
        </w:rPr>
        <w:t>"Technical Evaluation";</w:t>
      </w:r>
    </w:p>
    <w:p w14:paraId="385648D5" w14:textId="2FF4DD06" w:rsidR="00DD1684" w:rsidRPr="00F13C0B" w:rsidRDefault="567FF849" w:rsidP="006F125A">
      <w:pPr>
        <w:numPr>
          <w:ilvl w:val="1"/>
          <w:numId w:val="64"/>
        </w:numPr>
        <w:spacing w:before="120" w:after="120"/>
        <w:jc w:val="both"/>
        <w:rPr>
          <w:rFonts w:ascii="Arial" w:hAnsi="Arial" w:cs="Arial"/>
        </w:rPr>
      </w:pPr>
      <w:r w:rsidRPr="00F13C0B">
        <w:rPr>
          <w:rFonts w:ascii="Arial" w:hAnsi="Arial" w:cs="Arial"/>
          <w:b/>
          <w:bCs/>
        </w:rPr>
        <w:t>"Presentation</w:t>
      </w:r>
      <w:r w:rsidR="007C1DF9" w:rsidRPr="00F13C0B">
        <w:rPr>
          <w:rFonts w:ascii="Arial" w:hAnsi="Arial" w:cs="Arial"/>
          <w:b/>
          <w:bCs/>
        </w:rPr>
        <w:t xml:space="preserve"> &amp; Q&amp;A Evaluation</w:t>
      </w:r>
      <w:r w:rsidRPr="00F13C0B">
        <w:rPr>
          <w:rFonts w:ascii="Arial" w:hAnsi="Arial" w:cs="Arial"/>
          <w:b/>
          <w:bCs/>
        </w:rPr>
        <w:t>"</w:t>
      </w:r>
    </w:p>
    <w:p w14:paraId="31AA9920" w14:textId="5522CBA5" w:rsidR="00DD1684" w:rsidRPr="00F13C0B" w:rsidRDefault="567FF849" w:rsidP="006F125A">
      <w:pPr>
        <w:numPr>
          <w:ilvl w:val="1"/>
          <w:numId w:val="64"/>
        </w:numPr>
        <w:spacing w:before="120" w:after="120"/>
        <w:jc w:val="both"/>
        <w:rPr>
          <w:rFonts w:ascii="Arial" w:hAnsi="Arial" w:cs="Arial"/>
        </w:rPr>
      </w:pPr>
      <w:r w:rsidRPr="00F13C0B">
        <w:rPr>
          <w:rFonts w:ascii="Arial" w:hAnsi="Arial" w:cs="Arial"/>
          <w:b/>
          <w:bCs/>
        </w:rPr>
        <w:t>"Financial Evaluation";</w:t>
      </w:r>
      <w:r w:rsidRPr="00F13C0B">
        <w:rPr>
          <w:rFonts w:ascii="Arial" w:hAnsi="Arial" w:cs="Arial"/>
        </w:rPr>
        <w:t xml:space="preserve"> </w:t>
      </w:r>
    </w:p>
    <w:p w14:paraId="0285783A" w14:textId="2DAA03F9" w:rsidR="006D1355" w:rsidRPr="00F13C0B" w:rsidRDefault="007C1DF9" w:rsidP="006F125A">
      <w:pPr>
        <w:numPr>
          <w:ilvl w:val="0"/>
          <w:numId w:val="63"/>
        </w:numPr>
        <w:spacing w:before="120" w:after="120"/>
        <w:ind w:left="567" w:hanging="567"/>
        <w:jc w:val="both"/>
        <w:rPr>
          <w:rFonts w:ascii="Arial" w:hAnsi="Arial" w:cs="Arial"/>
        </w:rPr>
      </w:pPr>
      <w:bookmarkStart w:id="38" w:name="_Ref467395138"/>
      <w:r w:rsidRPr="00F13C0B">
        <w:rPr>
          <w:rFonts w:ascii="Arial" w:hAnsi="Arial" w:cs="Arial"/>
        </w:rPr>
        <w:t>Tenderers will be scored in accordance with</w:t>
      </w:r>
      <w:r w:rsidR="00E8448E">
        <w:rPr>
          <w:rFonts w:ascii="Arial" w:hAnsi="Arial" w:cs="Arial"/>
        </w:rPr>
        <w:t xml:space="preserve"> the criteria in S</w:t>
      </w:r>
      <w:r w:rsidR="004555C2">
        <w:rPr>
          <w:rFonts w:ascii="Arial" w:hAnsi="Arial" w:cs="Arial"/>
        </w:rPr>
        <w:t>ection D</w:t>
      </w:r>
      <w:r w:rsidRPr="00F13C0B">
        <w:rPr>
          <w:rFonts w:ascii="Arial" w:hAnsi="Arial" w:cs="Arial"/>
        </w:rPr>
        <w:t xml:space="preserve">. </w:t>
      </w:r>
      <w:r w:rsidR="2D8A7F20" w:rsidRPr="00F13C0B">
        <w:rPr>
          <w:rFonts w:ascii="Arial" w:hAnsi="Arial" w:cs="Arial"/>
        </w:rPr>
        <w:t>Oversight by the Authority will be undertaken and those that meet the minimum Technical and Commercial Evaluation criteria</w:t>
      </w:r>
      <w:r w:rsidR="00F91124" w:rsidRPr="00F13C0B">
        <w:rPr>
          <w:rFonts w:ascii="Arial" w:hAnsi="Arial" w:cs="Arial"/>
        </w:rPr>
        <w:t xml:space="preserve"> as detailed in </w:t>
      </w:r>
      <w:r w:rsidR="004555C2" w:rsidRPr="004555C2">
        <w:rPr>
          <w:rFonts w:ascii="Arial" w:hAnsi="Arial" w:cs="Arial"/>
        </w:rPr>
        <w:t>D26</w:t>
      </w:r>
      <w:r w:rsidR="00F91124" w:rsidRPr="004555C2">
        <w:rPr>
          <w:rFonts w:ascii="Arial" w:hAnsi="Arial" w:cs="Arial"/>
        </w:rPr>
        <w:t xml:space="preserve"> and D</w:t>
      </w:r>
      <w:r w:rsidR="004555C2" w:rsidRPr="004555C2">
        <w:rPr>
          <w:rFonts w:ascii="Arial" w:hAnsi="Arial" w:cs="Arial"/>
        </w:rPr>
        <w:t>37</w:t>
      </w:r>
      <w:r w:rsidR="2D8A7F20" w:rsidRPr="00F13C0B">
        <w:rPr>
          <w:rFonts w:ascii="Arial" w:hAnsi="Arial" w:cs="Arial"/>
        </w:rPr>
        <w:t xml:space="preserve"> will go forward to a Financial Evaluation. Tenderers that do not meet this criteria will be excluded from the competition. </w:t>
      </w:r>
    </w:p>
    <w:p w14:paraId="440F78C9" w14:textId="0ACDABF3" w:rsidR="00F04B94" w:rsidRPr="00F13C0B" w:rsidRDefault="2D8A7F20" w:rsidP="006F125A">
      <w:pPr>
        <w:numPr>
          <w:ilvl w:val="0"/>
          <w:numId w:val="63"/>
        </w:numPr>
        <w:spacing w:before="120" w:after="120"/>
        <w:ind w:left="567" w:hanging="567"/>
        <w:jc w:val="both"/>
        <w:rPr>
          <w:rFonts w:ascii="Arial" w:hAnsi="Arial" w:cs="Arial"/>
        </w:rPr>
      </w:pPr>
      <w:r w:rsidRPr="00F13C0B">
        <w:rPr>
          <w:rFonts w:ascii="Arial" w:hAnsi="Arial" w:cs="Arial"/>
        </w:rPr>
        <w:t>To determine the top three scoring Tenderers, a Most Economically Advantageous Tender score will be calculated as</w:t>
      </w:r>
      <w:r w:rsidR="00E8448E">
        <w:rPr>
          <w:rFonts w:ascii="Arial" w:hAnsi="Arial" w:cs="Arial"/>
        </w:rPr>
        <w:t xml:space="preserve"> follows on all those remaining.</w:t>
      </w:r>
    </w:p>
    <w:p w14:paraId="1A9BCCE9" w14:textId="255BA981" w:rsidR="00F04B94" w:rsidRPr="00F13C0B" w:rsidRDefault="2D8A7F20" w:rsidP="006F125A">
      <w:pPr>
        <w:pStyle w:val="ListParagraph"/>
        <w:numPr>
          <w:ilvl w:val="0"/>
          <w:numId w:val="63"/>
        </w:numPr>
        <w:autoSpaceDE w:val="0"/>
        <w:autoSpaceDN w:val="0"/>
        <w:adjustRightInd w:val="0"/>
        <w:ind w:left="567" w:hanging="567"/>
        <w:jc w:val="both"/>
        <w:rPr>
          <w:rFonts w:ascii="Arial" w:eastAsiaTheme="minorEastAsia" w:hAnsi="Arial" w:cs="Arial"/>
          <w:color w:val="000000" w:themeColor="text1"/>
        </w:rPr>
      </w:pPr>
      <w:r w:rsidRPr="00F13C0B">
        <w:rPr>
          <w:rFonts w:ascii="Arial" w:eastAsiaTheme="minorEastAsia" w:hAnsi="Arial" w:cs="Arial"/>
          <w:color w:val="000000" w:themeColor="text1"/>
        </w:rPr>
        <w:t xml:space="preserve">The three </w:t>
      </w:r>
      <w:r w:rsidRPr="00F13C0B">
        <w:rPr>
          <w:rFonts w:ascii="Arial" w:eastAsiaTheme="minorEastAsia" w:hAnsi="Arial" w:cs="Arial"/>
          <w:b/>
          <w:bCs/>
          <w:color w:val="000000" w:themeColor="text1"/>
        </w:rPr>
        <w:t>‘Highest combined technically, financially and commercially scores</w:t>
      </w:r>
      <w:r w:rsidRPr="00F13C0B">
        <w:rPr>
          <w:rFonts w:ascii="Arial" w:eastAsiaTheme="minorEastAsia" w:hAnsi="Arial" w:cs="Arial"/>
          <w:color w:val="000000" w:themeColor="text1"/>
        </w:rPr>
        <w:t xml:space="preserve">” </w:t>
      </w:r>
      <w:r w:rsidR="007C1DF9" w:rsidRPr="00F13C0B">
        <w:rPr>
          <w:rFonts w:ascii="Arial" w:eastAsiaTheme="minorEastAsia" w:hAnsi="Arial" w:cs="Arial"/>
          <w:color w:val="000000" w:themeColor="text1"/>
        </w:rPr>
        <w:t xml:space="preserve">(Weighted Scores) </w:t>
      </w:r>
      <w:r w:rsidRPr="00F13C0B">
        <w:rPr>
          <w:rFonts w:ascii="Arial" w:eastAsiaTheme="minorEastAsia" w:hAnsi="Arial" w:cs="Arial"/>
          <w:color w:val="000000" w:themeColor="text1"/>
        </w:rPr>
        <w:t>will be used to determine the Most Economically Advantageous Tender (“</w:t>
      </w:r>
      <w:r w:rsidRPr="00F13C0B">
        <w:rPr>
          <w:rFonts w:ascii="Arial" w:eastAsiaTheme="minorEastAsia" w:hAnsi="Arial" w:cs="Arial"/>
          <w:b/>
          <w:bCs/>
          <w:color w:val="000000" w:themeColor="text1"/>
        </w:rPr>
        <w:t>MEAT</w:t>
      </w:r>
      <w:r w:rsidRPr="00F13C0B">
        <w:rPr>
          <w:rFonts w:ascii="Arial" w:eastAsiaTheme="minorEastAsia" w:hAnsi="Arial" w:cs="Arial"/>
          <w:color w:val="000000" w:themeColor="text1"/>
        </w:rPr>
        <w:t>”), taking into account:</w:t>
      </w:r>
    </w:p>
    <w:p w14:paraId="6610CFB3" w14:textId="555CBA3D" w:rsidR="00F04B94" w:rsidRPr="00BE2036" w:rsidRDefault="567FF849" w:rsidP="006F125A">
      <w:pPr>
        <w:pStyle w:val="ListParagraph"/>
        <w:numPr>
          <w:ilvl w:val="2"/>
          <w:numId w:val="64"/>
        </w:numPr>
        <w:spacing w:before="120" w:after="120"/>
        <w:jc w:val="both"/>
        <w:rPr>
          <w:rFonts w:ascii="Arial" w:hAnsi="Arial" w:cs="Arial"/>
          <w:lang w:eastAsia="en-GB"/>
        </w:rPr>
      </w:pPr>
      <w:r w:rsidRPr="00F13C0B">
        <w:rPr>
          <w:rFonts w:ascii="Arial" w:hAnsi="Arial" w:cs="Arial"/>
          <w:lang w:eastAsia="en-GB"/>
        </w:rPr>
        <w:t xml:space="preserve">the Commercial Evaluation </w:t>
      </w:r>
      <w:r w:rsidRPr="00BE2036">
        <w:rPr>
          <w:rFonts w:ascii="Arial" w:hAnsi="Arial" w:cs="Arial"/>
          <w:lang w:eastAsia="en-GB"/>
        </w:rPr>
        <w:t xml:space="preserve">score (out of 10); plus </w:t>
      </w:r>
    </w:p>
    <w:p w14:paraId="643D8241" w14:textId="77777777" w:rsidR="00AD3471" w:rsidRPr="00BE2036" w:rsidRDefault="567FF849" w:rsidP="006F125A">
      <w:pPr>
        <w:pStyle w:val="ListParagraph"/>
        <w:numPr>
          <w:ilvl w:val="2"/>
          <w:numId w:val="64"/>
        </w:numPr>
        <w:spacing w:before="120" w:after="120"/>
        <w:jc w:val="both"/>
        <w:rPr>
          <w:rFonts w:ascii="Arial" w:hAnsi="Arial" w:cs="Arial"/>
          <w:lang w:eastAsia="en-GB"/>
        </w:rPr>
      </w:pPr>
      <w:r w:rsidRPr="00BE2036">
        <w:rPr>
          <w:rFonts w:ascii="Arial" w:hAnsi="Arial" w:cs="Arial"/>
          <w:lang w:eastAsia="en-GB"/>
        </w:rPr>
        <w:t xml:space="preserve">the Technical Evaluation score (out of 40); </w:t>
      </w:r>
    </w:p>
    <w:p w14:paraId="59B7B2B9" w14:textId="6FEFF957" w:rsidR="00F04B94" w:rsidRPr="00AD3471" w:rsidRDefault="567FF849" w:rsidP="006F125A">
      <w:pPr>
        <w:pStyle w:val="ListParagraph"/>
        <w:numPr>
          <w:ilvl w:val="2"/>
          <w:numId w:val="64"/>
        </w:numPr>
        <w:spacing w:before="120" w:after="120"/>
        <w:jc w:val="both"/>
        <w:rPr>
          <w:rFonts w:ascii="Arial" w:hAnsi="Arial" w:cs="Arial"/>
          <w:lang w:eastAsia="en-GB"/>
        </w:rPr>
      </w:pPr>
      <w:r w:rsidRPr="00AD3471">
        <w:rPr>
          <w:rFonts w:ascii="Arial" w:hAnsi="Arial" w:cs="Arial"/>
          <w:lang w:eastAsia="en-GB"/>
        </w:rPr>
        <w:t>the Presentation Evaluation Score (out of 15); and</w:t>
      </w:r>
    </w:p>
    <w:p w14:paraId="77505099" w14:textId="79AFB836" w:rsidR="00F04B94" w:rsidRPr="00F13C0B" w:rsidRDefault="567FF849" w:rsidP="006F125A">
      <w:pPr>
        <w:pStyle w:val="ListParagraph"/>
        <w:numPr>
          <w:ilvl w:val="2"/>
          <w:numId w:val="64"/>
        </w:numPr>
        <w:spacing w:before="120" w:after="120"/>
        <w:jc w:val="both"/>
        <w:rPr>
          <w:rFonts w:ascii="Arial" w:hAnsi="Arial" w:cs="Arial"/>
          <w:lang w:eastAsia="en-GB"/>
        </w:rPr>
      </w:pPr>
      <w:r w:rsidRPr="00F13C0B">
        <w:rPr>
          <w:rFonts w:ascii="Arial" w:hAnsi="Arial" w:cs="Arial"/>
          <w:lang w:eastAsia="en-GB"/>
        </w:rPr>
        <w:t>The Financial evaluation score (out of 35).</w:t>
      </w:r>
    </w:p>
    <w:p w14:paraId="54426168" w14:textId="7FB11D2B" w:rsidR="00F04B94" w:rsidRPr="00F13C0B" w:rsidRDefault="00F04B94" w:rsidP="00CF19FD">
      <w:pPr>
        <w:pStyle w:val="ListParagraph"/>
        <w:spacing w:before="120" w:after="120"/>
        <w:ind w:left="644"/>
        <w:jc w:val="both"/>
        <w:rPr>
          <w:rFonts w:ascii="Arial" w:hAnsi="Arial" w:cs="Arial"/>
          <w:lang w:eastAsia="en-GB"/>
        </w:rPr>
      </w:pPr>
    </w:p>
    <w:p w14:paraId="48B8EAB7" w14:textId="554CBD33" w:rsidR="00F04B94" w:rsidRPr="00F13C0B" w:rsidRDefault="567FF849" w:rsidP="006F125A">
      <w:pPr>
        <w:pStyle w:val="ListParagraph"/>
        <w:numPr>
          <w:ilvl w:val="0"/>
          <w:numId w:val="63"/>
        </w:numPr>
        <w:spacing w:before="120" w:after="120"/>
        <w:ind w:left="567" w:hanging="567"/>
        <w:jc w:val="both"/>
        <w:rPr>
          <w:rFonts w:ascii="Arial" w:hAnsi="Arial" w:cs="Arial"/>
          <w:lang w:eastAsia="en-GB"/>
        </w:rPr>
      </w:pPr>
      <w:r w:rsidRPr="00F13C0B">
        <w:rPr>
          <w:rFonts w:ascii="Arial" w:hAnsi="Arial" w:cs="Arial"/>
          <w:lang w:eastAsia="en-GB"/>
        </w:rPr>
        <w:lastRenderedPageBreak/>
        <w:t>The total score at Stage One is 100.</w:t>
      </w:r>
    </w:p>
    <w:p w14:paraId="373119C8" w14:textId="77777777" w:rsidR="006D1355" w:rsidRPr="00F13C0B" w:rsidRDefault="006D1355" w:rsidP="00CF19FD">
      <w:pPr>
        <w:pStyle w:val="ListParagraph"/>
        <w:spacing w:before="120" w:after="120"/>
        <w:ind w:left="644"/>
        <w:jc w:val="both"/>
        <w:rPr>
          <w:rFonts w:ascii="Arial" w:hAnsi="Arial" w:cs="Arial"/>
          <w:lang w:eastAsia="en-GB"/>
        </w:rPr>
      </w:pPr>
    </w:p>
    <w:p w14:paraId="5F310547" w14:textId="77777777" w:rsidR="00F04B94" w:rsidRPr="00F13C0B" w:rsidRDefault="2D8A7F20" w:rsidP="006F125A">
      <w:pPr>
        <w:pStyle w:val="ListParagraph"/>
        <w:numPr>
          <w:ilvl w:val="0"/>
          <w:numId w:val="63"/>
        </w:numPr>
        <w:spacing w:before="120" w:after="120"/>
        <w:ind w:left="567" w:hanging="567"/>
        <w:jc w:val="both"/>
        <w:rPr>
          <w:rFonts w:ascii="Arial" w:hAnsi="Arial" w:cs="Arial"/>
          <w:lang w:eastAsia="en-GB"/>
        </w:rPr>
      </w:pPr>
      <w:r w:rsidRPr="00F13C0B">
        <w:rPr>
          <w:rFonts w:ascii="Arial" w:hAnsi="Arial" w:cs="Arial"/>
          <w:lang w:eastAsia="en-GB"/>
        </w:rPr>
        <w:t>The formula used for scoring is shown below</w:t>
      </w:r>
      <w:r w:rsidR="00827FDD" w:rsidRPr="00F13C0B">
        <w:rPr>
          <w:rFonts w:ascii="Arial" w:hAnsi="Arial" w:cs="Arial"/>
          <w:lang w:eastAsia="en-GB"/>
        </w:rPr>
        <w:t>:</w:t>
      </w:r>
    </w:p>
    <w:p w14:paraId="6425D062" w14:textId="0FC1CC7E" w:rsidR="00827FDD" w:rsidRPr="00F13C0B" w:rsidRDefault="00827FDD" w:rsidP="00CF19FD">
      <w:pPr>
        <w:pStyle w:val="ListParagraph"/>
        <w:spacing w:before="120" w:after="120"/>
        <w:ind w:left="567"/>
        <w:jc w:val="both"/>
        <w:rPr>
          <w:rFonts w:ascii="Arial" w:hAnsi="Arial" w:cs="Arial"/>
          <w:lang w:eastAsia="en-GB"/>
        </w:rPr>
      </w:pPr>
    </w:p>
    <w:p w14:paraId="17344BEB" w14:textId="5E76A19E" w:rsidR="00827FDD" w:rsidRDefault="000F2B1E" w:rsidP="006F125A">
      <w:pPr>
        <w:pStyle w:val="ListParagraph"/>
        <w:numPr>
          <w:ilvl w:val="0"/>
          <w:numId w:val="63"/>
        </w:numPr>
        <w:spacing w:before="120" w:after="120"/>
        <w:ind w:left="567" w:hanging="567"/>
        <w:jc w:val="both"/>
        <w:rPr>
          <w:rFonts w:ascii="Arial" w:hAnsi="Arial" w:cs="Arial"/>
          <w:lang w:eastAsia="en-GB"/>
        </w:rPr>
      </w:pPr>
      <m:oMath>
        <m:r>
          <w:rPr>
            <w:rFonts w:ascii="Cambria Math" w:hAnsi="Cambria Math" w:cs="Arial"/>
            <w:lang w:eastAsia="en-GB"/>
          </w:rPr>
          <m:t>Contractor Total=Total Marks Awarded Commercial (Groupings 1 to 9)+</m:t>
        </m:r>
      </m:oMath>
    </w:p>
    <w:p w14:paraId="3C4EAFE7" w14:textId="77777777" w:rsidR="00B320CA" w:rsidRPr="00AD3471" w:rsidRDefault="00B320CA" w:rsidP="00CF19FD">
      <w:pPr>
        <w:pStyle w:val="ListParagraph"/>
        <w:spacing w:before="120" w:after="120"/>
        <w:ind w:left="567"/>
        <w:jc w:val="both"/>
        <w:rPr>
          <w:rFonts w:ascii="Arial" w:hAnsi="Arial" w:cs="Arial"/>
          <w:lang w:eastAsia="en-GB"/>
        </w:rPr>
      </w:pPr>
    </w:p>
    <w:p w14:paraId="4C5146C5" w14:textId="7DB0AEB8" w:rsidR="00827FDD" w:rsidRPr="00AD3471" w:rsidRDefault="000F2B1E" w:rsidP="006F125A">
      <w:pPr>
        <w:pStyle w:val="ListParagraph"/>
        <w:numPr>
          <w:ilvl w:val="0"/>
          <w:numId w:val="63"/>
        </w:numPr>
        <w:spacing w:before="120" w:after="120"/>
        <w:ind w:left="567" w:hanging="567"/>
        <w:jc w:val="both"/>
        <w:rPr>
          <w:rFonts w:ascii="Arial" w:hAnsi="Arial" w:cs="Arial"/>
          <w:lang w:eastAsia="en-GB"/>
        </w:rPr>
      </w:pPr>
      <m:oMath>
        <m:r>
          <w:rPr>
            <w:rFonts w:ascii="Cambria Math" w:hAnsi="Cambria Math" w:cs="Arial"/>
            <w:lang w:eastAsia="en-GB"/>
          </w:rPr>
          <m:t>+ Total Marks Awarded Technical Parts A to C</m:t>
        </m:r>
      </m:oMath>
    </w:p>
    <w:p w14:paraId="75D77F36" w14:textId="70242317" w:rsidR="000F2B1E" w:rsidRPr="000F2B1E" w:rsidRDefault="000F2B1E" w:rsidP="00CF19FD">
      <w:pPr>
        <w:pStyle w:val="ListParagraph"/>
        <w:spacing w:before="120" w:after="120"/>
        <w:jc w:val="both"/>
        <w:rPr>
          <w:rFonts w:ascii="Arial" w:hAnsi="Arial" w:cs="Arial"/>
          <w:iCs/>
          <w:lang w:eastAsia="en-GB"/>
        </w:rPr>
      </w:pPr>
      <m:oMathPara>
        <m:oMath>
          <m:r>
            <w:rPr>
              <w:rFonts w:ascii="Cambria Math" w:hAnsi="Cambria Math" w:cs="Arial"/>
              <w:lang w:eastAsia="en-GB"/>
            </w:rPr>
            <m:t>+</m:t>
          </m:r>
          <m:d>
            <m:dPr>
              <m:ctrlPr>
                <w:rPr>
                  <w:rFonts w:ascii="Cambria Math" w:hAnsi="Cambria Math" w:cs="Arial"/>
                  <w:i/>
                  <w:iCs/>
                  <w:lang w:eastAsia="en-GB"/>
                </w:rPr>
              </m:ctrlPr>
            </m:dPr>
            <m:e>
              <m:f>
                <m:fPr>
                  <m:ctrlPr>
                    <w:rPr>
                      <w:rFonts w:ascii="Cambria Math" w:hAnsi="Cambria Math" w:cs="Arial"/>
                      <w:i/>
                      <w:iCs/>
                      <w:lang w:eastAsia="en-GB"/>
                    </w:rPr>
                  </m:ctrlPr>
                </m:fPr>
                <m:num>
                  <m:r>
                    <w:rPr>
                      <w:rFonts w:ascii="Cambria Math" w:hAnsi="Cambria Math" w:cs="Arial"/>
                      <w:lang w:eastAsia="en-GB"/>
                    </w:rPr>
                    <m:t>Average senior panel score</m:t>
                  </m:r>
                </m:num>
                <m:den>
                  <m:r>
                    <w:rPr>
                      <w:rFonts w:ascii="Cambria Math" w:hAnsi="Cambria Math" w:cs="Arial"/>
                      <w:lang w:eastAsia="en-GB"/>
                    </w:rPr>
                    <m:t>maximum score available</m:t>
                  </m:r>
                </m:den>
              </m:f>
            </m:e>
          </m:d>
          <m:r>
            <w:rPr>
              <w:rFonts w:ascii="Cambria Math" w:hAnsi="Cambria Math" w:cs="Arial"/>
              <w:lang w:eastAsia="en-GB"/>
            </w:rPr>
            <m:t xml:space="preserve">Presentation Weighting </m:t>
          </m:r>
          <m:d>
            <m:dPr>
              <m:ctrlPr>
                <w:rPr>
                  <w:rFonts w:ascii="Cambria Math" w:hAnsi="Cambria Math" w:cs="Arial"/>
                  <w:i/>
                  <w:lang w:eastAsia="en-GB"/>
                </w:rPr>
              </m:ctrlPr>
            </m:dPr>
            <m:e>
              <m:r>
                <w:rPr>
                  <w:rFonts w:ascii="Cambria Math" w:hAnsi="Cambria Math" w:cs="Arial"/>
                  <w:lang w:eastAsia="en-GB"/>
                </w:rPr>
                <m:t>15</m:t>
              </m:r>
              <m:ctrlPr>
                <w:rPr>
                  <w:rFonts w:ascii="Cambria Math" w:hAnsi="Cambria Math" w:cs="Arial"/>
                  <w:i/>
                  <w:iCs/>
                  <w:lang w:eastAsia="en-GB"/>
                </w:rPr>
              </m:ctrlPr>
            </m:e>
          </m:d>
          <m:r>
            <w:rPr>
              <w:rFonts w:ascii="Cambria Math" w:hAnsi="Cambria Math" w:cs="Arial"/>
              <w:lang w:eastAsia="en-GB"/>
            </w:rPr>
            <m:t>+</m:t>
          </m:r>
        </m:oMath>
      </m:oMathPara>
    </w:p>
    <w:p w14:paraId="6986470C" w14:textId="0A5EE72E" w:rsidR="00827FDD" w:rsidRPr="00AD3471" w:rsidRDefault="004E025A" w:rsidP="00CF19FD">
      <w:pPr>
        <w:pStyle w:val="ListParagraph"/>
        <w:spacing w:before="120" w:after="120"/>
        <w:jc w:val="both"/>
        <w:rPr>
          <w:rFonts w:ascii="Arial" w:hAnsi="Arial" w:cs="Arial"/>
          <w:lang w:eastAsia="en-GB"/>
        </w:rPr>
      </w:pPr>
      <m:oMathPara>
        <m:oMath>
          <m:d>
            <m:dPr>
              <m:ctrlPr>
                <w:rPr>
                  <w:rFonts w:ascii="Cambria Math" w:hAnsi="Cambria Math" w:cs="Arial"/>
                  <w:i/>
                  <w:lang w:eastAsia="en-GB"/>
                </w:rPr>
              </m:ctrlPr>
            </m:dPr>
            <m:e>
              <m:f>
                <m:fPr>
                  <m:ctrlPr>
                    <w:rPr>
                      <w:rFonts w:ascii="Cambria Math" w:hAnsi="Cambria Math" w:cs="Arial"/>
                      <w:i/>
                      <w:lang w:eastAsia="en-GB"/>
                    </w:rPr>
                  </m:ctrlPr>
                </m:fPr>
                <m:num>
                  <m:r>
                    <w:rPr>
                      <w:rFonts w:ascii="Cambria Math" w:hAnsi="Cambria Math" w:cs="Arial"/>
                      <w:lang w:eastAsia="en-GB"/>
                    </w:rPr>
                    <m:t>Bidder X Financial Sc</m:t>
                  </m:r>
                  <m:r>
                    <w:rPr>
                      <w:rFonts w:ascii="Cambria Math" w:hAnsi="Cambria Math" w:cs="Cambria Math"/>
                      <w:lang w:eastAsia="en-GB"/>
                    </w:rPr>
                    <m:t>o</m:t>
                  </m:r>
                  <m:r>
                    <w:rPr>
                      <w:rFonts w:ascii="Cambria Math" w:hAnsi="Cambria Math" w:cs="Arial"/>
                      <w:lang w:eastAsia="en-GB"/>
                    </w:rPr>
                    <m:t>re</m:t>
                  </m:r>
                </m:num>
                <m:den>
                  <m:r>
                    <w:rPr>
                      <w:rFonts w:ascii="Cambria Math" w:hAnsi="Cambria Math" w:cs="Arial"/>
                      <w:lang w:eastAsia="en-GB"/>
                    </w:rPr>
                    <m:t>Maximum Financial Score (100)</m:t>
                  </m:r>
                </m:den>
              </m:f>
              <m:r>
                <w:rPr>
                  <w:rFonts w:ascii="Cambria Math" w:hAnsi="Cambria Math" w:cs="Arial"/>
                  <w:lang w:eastAsia="en-GB"/>
                </w:rPr>
                <m:t xml:space="preserve"> × Financial Weighting (35)</m:t>
              </m:r>
            </m:e>
          </m:d>
        </m:oMath>
      </m:oMathPara>
    </w:p>
    <w:p w14:paraId="18CEC57C" w14:textId="6CF67C1E" w:rsidR="00827FDD" w:rsidRPr="00AD3471" w:rsidRDefault="00827FDD" w:rsidP="00CF19FD">
      <w:pPr>
        <w:pStyle w:val="ListParagraph"/>
        <w:spacing w:before="120" w:after="120"/>
        <w:ind w:left="567"/>
        <w:jc w:val="both"/>
        <w:rPr>
          <w:rFonts w:ascii="Arial" w:hAnsi="Arial" w:cs="Arial"/>
          <w:lang w:eastAsia="en-GB"/>
        </w:rPr>
      </w:pPr>
    </w:p>
    <w:p w14:paraId="157BE7E5" w14:textId="5DC9FE24" w:rsidR="00045902" w:rsidRPr="00AD3471" w:rsidRDefault="2D8A7F20" w:rsidP="006F125A">
      <w:pPr>
        <w:pStyle w:val="ListParagraph"/>
        <w:numPr>
          <w:ilvl w:val="0"/>
          <w:numId w:val="63"/>
        </w:numPr>
        <w:spacing w:before="120" w:after="120"/>
        <w:ind w:left="567" w:hanging="567"/>
        <w:jc w:val="both"/>
        <w:rPr>
          <w:rFonts w:ascii="Arial" w:hAnsi="Arial" w:cs="Arial"/>
        </w:rPr>
      </w:pPr>
      <w:r w:rsidRPr="00AD3471">
        <w:rPr>
          <w:rFonts w:ascii="Arial" w:hAnsi="Arial" w:cs="Arial"/>
        </w:rPr>
        <w:t>The top three MEAT scoring Tenderers will be taken through to Stage Two and other Tenderers will be excluded from the competition.</w:t>
      </w:r>
      <w:bookmarkStart w:id="39" w:name="_Toc468389195"/>
      <w:bookmarkEnd w:id="38"/>
    </w:p>
    <w:p w14:paraId="006A4E98" w14:textId="77777777" w:rsidR="00045902" w:rsidRPr="00F13C0B" w:rsidRDefault="00045902" w:rsidP="00CF19FD">
      <w:pPr>
        <w:pStyle w:val="Heading"/>
        <w:jc w:val="both"/>
        <w:rPr>
          <w:rFonts w:cs="Arial"/>
          <w:b w:val="0"/>
          <w:sz w:val="22"/>
          <w:szCs w:val="22"/>
          <w:lang w:eastAsia="en-GB"/>
        </w:rPr>
      </w:pPr>
      <w:bookmarkStart w:id="40" w:name="_Toc468389194"/>
      <w:r w:rsidRPr="00F13C0B">
        <w:rPr>
          <w:rFonts w:cs="Arial"/>
          <w:sz w:val="22"/>
          <w:szCs w:val="22"/>
          <w:lang w:eastAsia="en-GB"/>
        </w:rPr>
        <w:t>Commercial Evaluation</w:t>
      </w:r>
      <w:bookmarkEnd w:id="40"/>
      <w:r w:rsidRPr="00F13C0B">
        <w:rPr>
          <w:rFonts w:cs="Arial"/>
          <w:sz w:val="22"/>
          <w:szCs w:val="22"/>
          <w:lang w:eastAsia="en-GB"/>
        </w:rPr>
        <w:t xml:space="preserve"> </w:t>
      </w:r>
    </w:p>
    <w:p w14:paraId="0955C3E3" w14:textId="51929573" w:rsidR="00045902" w:rsidRPr="004555C2" w:rsidRDefault="00045902" w:rsidP="006F125A">
      <w:pPr>
        <w:pStyle w:val="ListParagraph"/>
        <w:numPr>
          <w:ilvl w:val="0"/>
          <w:numId w:val="63"/>
        </w:numPr>
        <w:spacing w:before="120" w:after="120"/>
        <w:ind w:left="567" w:hanging="567"/>
        <w:jc w:val="both"/>
        <w:rPr>
          <w:rFonts w:ascii="Arial" w:hAnsi="Arial" w:cs="Arial"/>
          <w:spacing w:val="-2"/>
        </w:rPr>
      </w:pPr>
      <w:bookmarkStart w:id="41" w:name="_Ref467625137"/>
      <w:r w:rsidRPr="00D2765B">
        <w:rPr>
          <w:rFonts w:ascii="Arial" w:hAnsi="Arial" w:cs="Arial"/>
        </w:rPr>
        <w:t>Evaluation</w:t>
      </w:r>
      <w:r w:rsidRPr="00D2765B">
        <w:rPr>
          <w:rFonts w:ascii="Arial" w:hAnsi="Arial" w:cs="Arial"/>
          <w:lang w:eastAsia="en-GB"/>
        </w:rPr>
        <w:t xml:space="preserve"> of the commercial element of the Tender will be undertaken by the Authority’s commercial staff and/or legal representatives.</w:t>
      </w:r>
      <w:bookmarkEnd w:id="41"/>
    </w:p>
    <w:p w14:paraId="1CA9C2B2" w14:textId="77777777" w:rsidR="004555C2" w:rsidRPr="00D2765B" w:rsidRDefault="004555C2" w:rsidP="004555C2">
      <w:pPr>
        <w:pStyle w:val="ListParagraph"/>
        <w:spacing w:before="120" w:after="120"/>
        <w:ind w:left="567"/>
        <w:jc w:val="both"/>
        <w:rPr>
          <w:rFonts w:ascii="Arial" w:hAnsi="Arial" w:cs="Arial"/>
          <w:spacing w:val="-2"/>
        </w:rPr>
      </w:pPr>
    </w:p>
    <w:p w14:paraId="3A488474" w14:textId="049B82B6" w:rsidR="00045902" w:rsidRPr="00D2765B" w:rsidRDefault="00045902" w:rsidP="006F125A">
      <w:pPr>
        <w:pStyle w:val="ListParagraph"/>
        <w:numPr>
          <w:ilvl w:val="0"/>
          <w:numId w:val="63"/>
        </w:numPr>
        <w:spacing w:before="120" w:after="120"/>
        <w:ind w:left="567" w:hanging="567"/>
        <w:jc w:val="both"/>
        <w:rPr>
          <w:rFonts w:ascii="Arial" w:hAnsi="Arial" w:cs="Arial"/>
          <w:spacing w:val="-2"/>
        </w:rPr>
      </w:pPr>
      <w:r w:rsidRPr="00D2765B">
        <w:rPr>
          <w:rFonts w:ascii="Arial" w:hAnsi="Arial" w:cs="Arial"/>
          <w:lang w:eastAsia="en-GB"/>
        </w:rPr>
        <w:t>The Commercial</w:t>
      </w:r>
      <w:r w:rsidR="004555C2">
        <w:rPr>
          <w:rFonts w:ascii="Arial" w:hAnsi="Arial" w:cs="Arial"/>
          <w:lang w:eastAsia="en-GB"/>
        </w:rPr>
        <w:t xml:space="preserve"> Evaluation is worth 10 marks. </w:t>
      </w:r>
      <w:r w:rsidRPr="00D2765B">
        <w:rPr>
          <w:rFonts w:ascii="Arial" w:hAnsi="Arial" w:cs="Arial"/>
          <w:lang w:eastAsia="en-GB"/>
        </w:rPr>
        <w:t>The Commercial Evaluation section of this document is divided into three parts:</w:t>
      </w:r>
    </w:p>
    <w:p w14:paraId="0B0E22D5" w14:textId="77777777" w:rsidR="00045902" w:rsidRPr="00F13C0B" w:rsidRDefault="00045902" w:rsidP="006F125A">
      <w:pPr>
        <w:numPr>
          <w:ilvl w:val="1"/>
          <w:numId w:val="65"/>
        </w:numPr>
        <w:spacing w:before="120" w:after="120"/>
        <w:jc w:val="both"/>
        <w:rPr>
          <w:rFonts w:ascii="Arial" w:hAnsi="Arial" w:cs="Arial"/>
          <w:spacing w:val="-2"/>
        </w:rPr>
      </w:pPr>
      <w:r w:rsidRPr="00F13C0B">
        <w:rPr>
          <w:rFonts w:ascii="Arial" w:hAnsi="Arial" w:cs="Arial"/>
          <w:spacing w:val="-2"/>
        </w:rPr>
        <w:t xml:space="preserve">Contract Condition Categorisation (which describes the Authority's categorisation of the drafting provided); </w:t>
      </w:r>
    </w:p>
    <w:p w14:paraId="385B0884" w14:textId="77777777" w:rsidR="00045902" w:rsidRPr="00F13C0B" w:rsidRDefault="00045902" w:rsidP="006F125A">
      <w:pPr>
        <w:numPr>
          <w:ilvl w:val="1"/>
          <w:numId w:val="65"/>
        </w:numPr>
        <w:spacing w:before="120" w:after="120"/>
        <w:jc w:val="both"/>
        <w:rPr>
          <w:rFonts w:ascii="Arial" w:hAnsi="Arial" w:cs="Arial"/>
          <w:spacing w:val="-2"/>
        </w:rPr>
      </w:pPr>
      <w:r w:rsidRPr="00F13C0B">
        <w:rPr>
          <w:rFonts w:ascii="Arial" w:hAnsi="Arial" w:cs="Arial"/>
          <w:spacing w:val="-2"/>
        </w:rPr>
        <w:t>Commercial Groupings (which describes the allocation of Contract Conditions evaluated in the Commercial Evaluation to a particular group and ascribes a relevant weighting to that Commercial Grouping for evaluation purposes); and</w:t>
      </w:r>
    </w:p>
    <w:p w14:paraId="17628034" w14:textId="77777777" w:rsidR="00045902" w:rsidRPr="00F13C0B" w:rsidRDefault="00045902" w:rsidP="006F125A">
      <w:pPr>
        <w:numPr>
          <w:ilvl w:val="1"/>
          <w:numId w:val="65"/>
        </w:numPr>
        <w:spacing w:before="120" w:after="120"/>
        <w:jc w:val="both"/>
        <w:rPr>
          <w:rFonts w:ascii="Arial" w:hAnsi="Arial" w:cs="Arial"/>
          <w:spacing w:val="-2"/>
        </w:rPr>
      </w:pPr>
      <w:r w:rsidRPr="00F13C0B">
        <w:rPr>
          <w:rFonts w:ascii="Arial" w:hAnsi="Arial" w:cs="Arial"/>
          <w:spacing w:val="-2"/>
        </w:rPr>
        <w:t>Commercial Evaluation Scoring (which describes how the evaluation and scoring will be undertaken).</w:t>
      </w:r>
    </w:p>
    <w:p w14:paraId="38DD12F9" w14:textId="77777777" w:rsidR="00045902" w:rsidRPr="00F13C0B" w:rsidRDefault="00045902" w:rsidP="00CF19FD">
      <w:pPr>
        <w:keepNext/>
        <w:suppressAutoHyphens/>
        <w:spacing w:before="120" w:after="120"/>
        <w:jc w:val="both"/>
        <w:rPr>
          <w:rFonts w:ascii="Arial" w:hAnsi="Arial" w:cs="Arial"/>
          <w:b/>
          <w:spacing w:val="-2"/>
        </w:rPr>
      </w:pPr>
      <w:r w:rsidRPr="00F13C0B">
        <w:rPr>
          <w:rFonts w:ascii="Arial" w:hAnsi="Arial" w:cs="Arial"/>
          <w:b/>
          <w:spacing w:val="-2"/>
        </w:rPr>
        <w:t>Contract Condition Categorisation</w:t>
      </w:r>
    </w:p>
    <w:p w14:paraId="142DAA42" w14:textId="26F90630" w:rsidR="00045902" w:rsidRPr="00B320CA" w:rsidRDefault="00045902" w:rsidP="006F125A">
      <w:pPr>
        <w:pStyle w:val="ListParagraph"/>
        <w:numPr>
          <w:ilvl w:val="0"/>
          <w:numId w:val="63"/>
        </w:numPr>
        <w:spacing w:before="120" w:after="120"/>
        <w:ind w:left="567" w:hanging="567"/>
        <w:jc w:val="both"/>
        <w:rPr>
          <w:rFonts w:ascii="Arial" w:hAnsi="Arial" w:cs="Arial"/>
          <w:spacing w:val="-2"/>
        </w:rPr>
      </w:pPr>
      <w:r w:rsidRPr="0049500B">
        <w:rPr>
          <w:rFonts w:ascii="Arial" w:hAnsi="Arial" w:cs="Arial"/>
        </w:rPr>
        <w:t>Contract</w:t>
      </w:r>
      <w:r w:rsidRPr="0049500B">
        <w:rPr>
          <w:rFonts w:ascii="Arial" w:hAnsi="Arial" w:cs="Arial"/>
          <w:lang w:eastAsia="en-GB"/>
        </w:rPr>
        <w:t xml:space="preserve"> Conditions are categorised as category 1, 2, 3 or 4 in accordance with the Table in Appendix 8 (</w:t>
      </w:r>
      <w:r w:rsidRPr="0049500B">
        <w:rPr>
          <w:rFonts w:ascii="Arial" w:hAnsi="Arial" w:cs="Arial"/>
          <w:i/>
          <w:lang w:eastAsia="en-GB"/>
        </w:rPr>
        <w:t>Commercial Evaluation</w:t>
      </w:r>
      <w:r w:rsidRPr="0049500B">
        <w:rPr>
          <w:rFonts w:ascii="Arial" w:hAnsi="Arial" w:cs="Arial"/>
          <w:lang w:eastAsia="en-GB"/>
        </w:rPr>
        <w:t xml:space="preserve">).  Each category describes whether the Authority anticipates amendment to the Contract Conditions in your Tender. </w:t>
      </w:r>
    </w:p>
    <w:p w14:paraId="50A52CA2" w14:textId="77777777" w:rsidR="00B320CA" w:rsidRPr="0049500B" w:rsidRDefault="00B320CA" w:rsidP="00CF19FD">
      <w:pPr>
        <w:pStyle w:val="ListParagraph"/>
        <w:spacing w:before="120" w:after="120"/>
        <w:ind w:left="567"/>
        <w:jc w:val="both"/>
        <w:rPr>
          <w:rFonts w:ascii="Arial" w:hAnsi="Arial" w:cs="Arial"/>
          <w:spacing w:val="-2"/>
        </w:rPr>
      </w:pPr>
    </w:p>
    <w:p w14:paraId="36E96A9D" w14:textId="4FF45E7D" w:rsidR="00045902" w:rsidRPr="0049500B" w:rsidRDefault="00045902" w:rsidP="006F125A">
      <w:pPr>
        <w:pStyle w:val="ListParagraph"/>
        <w:numPr>
          <w:ilvl w:val="0"/>
          <w:numId w:val="63"/>
        </w:numPr>
        <w:spacing w:before="120" w:after="120"/>
        <w:ind w:left="567" w:hanging="567"/>
        <w:jc w:val="both"/>
        <w:rPr>
          <w:rFonts w:ascii="Arial" w:hAnsi="Arial" w:cs="Arial"/>
          <w:lang w:eastAsia="en-GB"/>
        </w:rPr>
      </w:pPr>
      <w:bookmarkStart w:id="42" w:name="_Ref467503498"/>
      <w:r w:rsidRPr="0049500B">
        <w:rPr>
          <w:rFonts w:ascii="Arial" w:hAnsi="Arial" w:cs="Arial"/>
        </w:rPr>
        <w:t>You</w:t>
      </w:r>
      <w:r w:rsidRPr="0049500B">
        <w:rPr>
          <w:rFonts w:ascii="Arial" w:hAnsi="Arial" w:cs="Arial"/>
          <w:lang w:eastAsia="en-GB"/>
        </w:rPr>
        <w:t xml:space="preserve"> shall complete the Commercial Compliance Matrix set out at Appendix 4 (</w:t>
      </w:r>
      <w:r w:rsidRPr="0049500B">
        <w:rPr>
          <w:rFonts w:ascii="Arial" w:hAnsi="Arial" w:cs="Arial"/>
          <w:i/>
          <w:lang w:eastAsia="en-GB"/>
        </w:rPr>
        <w:t>Commercial Evaluation Matrix</w:t>
      </w:r>
      <w:r w:rsidRPr="0049500B">
        <w:rPr>
          <w:rFonts w:ascii="Arial" w:hAnsi="Arial" w:cs="Arial"/>
          <w:lang w:eastAsia="en-GB"/>
        </w:rPr>
        <w:t>) for each Clause and Paragraph.  You shall record whether it is:</w:t>
      </w:r>
      <w:bookmarkEnd w:id="42"/>
      <w:r w:rsidRPr="0049500B">
        <w:rPr>
          <w:rFonts w:ascii="Arial" w:hAnsi="Arial" w:cs="Arial"/>
          <w:lang w:eastAsia="en-GB"/>
        </w:rPr>
        <w:t xml:space="preserve"> </w:t>
      </w:r>
    </w:p>
    <w:p w14:paraId="33ABCB33" w14:textId="77777777" w:rsidR="00045902" w:rsidRPr="00F13C0B" w:rsidRDefault="00045902" w:rsidP="006F125A">
      <w:pPr>
        <w:numPr>
          <w:ilvl w:val="1"/>
          <w:numId w:val="66"/>
        </w:numPr>
        <w:spacing w:before="120" w:after="120"/>
        <w:jc w:val="both"/>
        <w:rPr>
          <w:rFonts w:ascii="Arial" w:hAnsi="Arial" w:cs="Arial"/>
          <w:lang w:eastAsia="en-GB"/>
        </w:rPr>
      </w:pPr>
      <w:r w:rsidRPr="00F13C0B">
        <w:rPr>
          <w:rFonts w:ascii="Arial" w:hAnsi="Arial" w:cs="Arial"/>
          <w:lang w:eastAsia="en-GB"/>
        </w:rPr>
        <w:t>Accepted (A) – Accepted, unamended or Category 1 drafting; or</w:t>
      </w:r>
    </w:p>
    <w:p w14:paraId="609F25EA" w14:textId="77777777" w:rsidR="00045902" w:rsidRPr="00F13C0B" w:rsidRDefault="00045902" w:rsidP="006F125A">
      <w:pPr>
        <w:numPr>
          <w:ilvl w:val="1"/>
          <w:numId w:val="66"/>
        </w:numPr>
        <w:spacing w:before="120" w:after="120"/>
        <w:jc w:val="both"/>
        <w:rPr>
          <w:rFonts w:ascii="Arial" w:hAnsi="Arial" w:cs="Arial"/>
          <w:lang w:eastAsia="en-GB"/>
        </w:rPr>
      </w:pPr>
      <w:r w:rsidRPr="00F13C0B">
        <w:rPr>
          <w:rFonts w:ascii="Arial" w:hAnsi="Arial" w:cs="Arial"/>
          <w:lang w:eastAsia="en-GB"/>
        </w:rPr>
        <w:t xml:space="preserve">Not Accepted (NA) – Amended drafting. </w:t>
      </w:r>
    </w:p>
    <w:p w14:paraId="19BD6BF4" w14:textId="2209C9A4" w:rsidR="0049500B" w:rsidRDefault="00045902" w:rsidP="006F125A">
      <w:pPr>
        <w:pStyle w:val="ListParagraph"/>
        <w:numPr>
          <w:ilvl w:val="0"/>
          <w:numId w:val="63"/>
        </w:numPr>
        <w:spacing w:before="120" w:after="120"/>
        <w:ind w:left="567" w:hanging="567"/>
        <w:jc w:val="both"/>
        <w:rPr>
          <w:rFonts w:ascii="Arial" w:hAnsi="Arial" w:cs="Arial"/>
          <w:lang w:eastAsia="en-GB"/>
        </w:rPr>
      </w:pPr>
      <w:r w:rsidRPr="0049500B">
        <w:rPr>
          <w:rFonts w:ascii="Arial" w:hAnsi="Arial" w:cs="Arial"/>
          <w:lang w:eastAsia="en-GB"/>
        </w:rPr>
        <w:t>You must record in the comments column of Appendix 4 (</w:t>
      </w:r>
      <w:r w:rsidRPr="0049500B">
        <w:rPr>
          <w:rFonts w:ascii="Arial" w:hAnsi="Arial" w:cs="Arial"/>
          <w:i/>
          <w:lang w:eastAsia="en-GB"/>
        </w:rPr>
        <w:t>Commercial Evaluation Matrix</w:t>
      </w:r>
      <w:r w:rsidRPr="0049500B">
        <w:rPr>
          <w:rFonts w:ascii="Arial" w:hAnsi="Arial" w:cs="Arial"/>
          <w:lang w:eastAsia="en-GB"/>
        </w:rPr>
        <w:t>), against any Not Accepted item, the justification for your change, along with any recommendations and/or steps to mitigate the non-acceptance. You must also ‘mark-up’ the draft Contract Conditions with the drafting changes or new drafting proposed.</w:t>
      </w:r>
      <w:bookmarkStart w:id="43" w:name="_Ref467625081"/>
    </w:p>
    <w:p w14:paraId="6C895C3C" w14:textId="77777777" w:rsidR="00425692" w:rsidRDefault="00425692" w:rsidP="00CF19FD">
      <w:pPr>
        <w:pStyle w:val="ListParagraph"/>
        <w:spacing w:before="120" w:after="120"/>
        <w:ind w:left="1134"/>
        <w:jc w:val="both"/>
        <w:rPr>
          <w:rFonts w:ascii="Arial" w:hAnsi="Arial" w:cs="Arial"/>
          <w:lang w:eastAsia="en-GB"/>
        </w:rPr>
      </w:pPr>
    </w:p>
    <w:p w14:paraId="0E34A9E8" w14:textId="1FC9EEAF" w:rsidR="00045902" w:rsidRDefault="00045902" w:rsidP="006F125A">
      <w:pPr>
        <w:pStyle w:val="ListParagraph"/>
        <w:numPr>
          <w:ilvl w:val="0"/>
          <w:numId w:val="63"/>
        </w:numPr>
        <w:spacing w:before="120" w:after="120"/>
        <w:ind w:left="567" w:hanging="567"/>
        <w:jc w:val="both"/>
        <w:rPr>
          <w:rFonts w:ascii="Arial" w:hAnsi="Arial" w:cs="Arial"/>
          <w:lang w:eastAsia="en-GB"/>
        </w:rPr>
      </w:pPr>
      <w:r w:rsidRPr="0049500B">
        <w:rPr>
          <w:rFonts w:ascii="Arial" w:hAnsi="Arial" w:cs="Arial"/>
        </w:rPr>
        <w:t>Where</w:t>
      </w:r>
      <w:r w:rsidRPr="0049500B">
        <w:rPr>
          <w:rFonts w:ascii="Arial" w:hAnsi="Arial" w:cs="Arial"/>
          <w:lang w:eastAsia="en-GB"/>
        </w:rPr>
        <w:t xml:space="preserve"> proposed amendments to a Clause/Paragraph of the Contract Conditions lead to an amendment to an existing definition, or a suggested new definition, such amended/new definition should be included in the Commercial Compliance Matrix in the row relating to that Clause/Paragraph.  Where a definition relates to a number of clauses, you should identify this in each other Clause/Paragraph which the amendment/new definition impacts.</w:t>
      </w:r>
      <w:bookmarkEnd w:id="43"/>
      <w:r w:rsidRPr="0049500B">
        <w:rPr>
          <w:rFonts w:ascii="Arial" w:hAnsi="Arial" w:cs="Arial"/>
          <w:lang w:eastAsia="en-GB"/>
        </w:rPr>
        <w:t xml:space="preserve">  In relation to insurance, you are also required to fill out the Insurance Response Matrix in Appendix 9 (</w:t>
      </w:r>
      <w:r w:rsidRPr="0049500B">
        <w:rPr>
          <w:rFonts w:ascii="Arial" w:hAnsi="Arial" w:cs="Arial"/>
          <w:i/>
          <w:lang w:eastAsia="en-GB"/>
        </w:rPr>
        <w:t>Insurance Response Matrix</w:t>
      </w:r>
      <w:r w:rsidRPr="0049500B">
        <w:rPr>
          <w:rFonts w:ascii="Arial" w:hAnsi="Arial" w:cs="Arial"/>
          <w:lang w:eastAsia="en-GB"/>
        </w:rPr>
        <w:t xml:space="preserve">).  The identity of the insurer will be taken into account in the evaluation of the Commercial Grouping of "liability, indemnity, insurance and financial security" as set out in Appendix 9 (Insurance Response Matrix). </w:t>
      </w:r>
    </w:p>
    <w:p w14:paraId="20D67483" w14:textId="77777777" w:rsidR="0049500B" w:rsidRPr="0049500B" w:rsidRDefault="0049500B" w:rsidP="00CF19FD">
      <w:pPr>
        <w:pStyle w:val="ListParagraph"/>
        <w:spacing w:before="120" w:after="120"/>
        <w:jc w:val="both"/>
        <w:rPr>
          <w:rFonts w:ascii="Arial" w:hAnsi="Arial" w:cs="Arial"/>
          <w:lang w:eastAsia="en-GB"/>
        </w:rPr>
      </w:pPr>
    </w:p>
    <w:p w14:paraId="1566CEF9" w14:textId="77777777" w:rsidR="00045902" w:rsidRPr="0049500B" w:rsidRDefault="00045902" w:rsidP="00CF19FD">
      <w:pPr>
        <w:keepNext/>
        <w:suppressAutoHyphens/>
        <w:spacing w:before="120" w:after="120"/>
        <w:jc w:val="both"/>
        <w:rPr>
          <w:rFonts w:ascii="Arial" w:hAnsi="Arial" w:cs="Arial"/>
          <w:b/>
          <w:lang w:eastAsia="en-GB"/>
        </w:rPr>
      </w:pPr>
      <w:r w:rsidRPr="0049500B">
        <w:rPr>
          <w:rFonts w:ascii="Arial" w:hAnsi="Arial" w:cs="Arial"/>
          <w:b/>
          <w:lang w:eastAsia="en-GB"/>
        </w:rPr>
        <w:t>Contract Groupings</w:t>
      </w:r>
    </w:p>
    <w:p w14:paraId="241EE7F2" w14:textId="3A25E85F" w:rsidR="00045902" w:rsidRDefault="00045902" w:rsidP="006F125A">
      <w:pPr>
        <w:pStyle w:val="ListParagraph"/>
        <w:numPr>
          <w:ilvl w:val="0"/>
          <w:numId w:val="63"/>
        </w:numPr>
        <w:spacing w:before="120" w:after="120"/>
        <w:ind w:left="567" w:hanging="567"/>
        <w:jc w:val="both"/>
        <w:rPr>
          <w:rFonts w:ascii="Arial" w:hAnsi="Arial" w:cs="Arial"/>
          <w:spacing w:val="-2"/>
        </w:rPr>
      </w:pPr>
      <w:r w:rsidRPr="0049500B">
        <w:rPr>
          <w:rFonts w:ascii="Arial" w:hAnsi="Arial" w:cs="Arial"/>
          <w:spacing w:val="-2"/>
        </w:rPr>
        <w:t xml:space="preserve">Each Clause or Paragraph of the Contract Conditions to be evaluated in the Commercial Evaluation has also been allocated a group (the </w:t>
      </w:r>
      <w:r w:rsidRPr="0049500B">
        <w:rPr>
          <w:rFonts w:ascii="Arial" w:hAnsi="Arial" w:cs="Arial"/>
          <w:b/>
          <w:spacing w:val="-2"/>
        </w:rPr>
        <w:t>"Commercial Groupings"</w:t>
      </w:r>
      <w:r w:rsidRPr="0049500B">
        <w:rPr>
          <w:rFonts w:ascii="Arial" w:hAnsi="Arial" w:cs="Arial"/>
          <w:spacing w:val="-2"/>
        </w:rPr>
        <w:t>).  The Commercial Groupings are identified in the column titled "Commercial Groupings" in the Table in Appendix 8 (</w:t>
      </w:r>
      <w:r w:rsidRPr="0049500B">
        <w:rPr>
          <w:rFonts w:ascii="Arial" w:hAnsi="Arial" w:cs="Arial"/>
          <w:i/>
          <w:spacing w:val="-2"/>
        </w:rPr>
        <w:t xml:space="preserve">Commercial </w:t>
      </w:r>
      <w:r w:rsidR="00A13774">
        <w:rPr>
          <w:rFonts w:ascii="Arial" w:hAnsi="Arial" w:cs="Arial"/>
          <w:i/>
          <w:spacing w:val="-2"/>
        </w:rPr>
        <w:t>Compliance Matrix</w:t>
      </w:r>
      <w:r w:rsidRPr="0049500B">
        <w:rPr>
          <w:rFonts w:ascii="Arial" w:hAnsi="Arial" w:cs="Arial"/>
          <w:spacing w:val="-2"/>
        </w:rPr>
        <w:t>).  Each Commercial Grouping has been assigned a proportion of the overall score available for the Commercial Evaluation award criteria, reflecting the commercial significance of the Commercial Grouping (identified in the column "Weighting" in the Table in Appendix 8 (</w:t>
      </w:r>
      <w:r w:rsidRPr="0049500B">
        <w:rPr>
          <w:rFonts w:ascii="Arial" w:hAnsi="Arial" w:cs="Arial"/>
          <w:i/>
          <w:spacing w:val="-2"/>
        </w:rPr>
        <w:t xml:space="preserve">Commercial </w:t>
      </w:r>
      <w:r w:rsidR="00A13774">
        <w:rPr>
          <w:rFonts w:ascii="Arial" w:hAnsi="Arial" w:cs="Arial"/>
          <w:i/>
          <w:spacing w:val="-2"/>
        </w:rPr>
        <w:t>Compliance Matrix</w:t>
      </w:r>
      <w:r w:rsidR="00A13774">
        <w:rPr>
          <w:rFonts w:ascii="Arial" w:hAnsi="Arial" w:cs="Arial"/>
          <w:spacing w:val="-2"/>
        </w:rPr>
        <w:t>)</w:t>
      </w:r>
      <w:r w:rsidRPr="0049500B">
        <w:rPr>
          <w:rFonts w:ascii="Arial" w:hAnsi="Arial" w:cs="Arial"/>
          <w:spacing w:val="-2"/>
        </w:rPr>
        <w:t>).  Mark-up and Commercial Compliance Matrix responses will be evaluated in accordance with the Table in Appendix 8 (</w:t>
      </w:r>
      <w:r w:rsidRPr="0049500B">
        <w:rPr>
          <w:rFonts w:ascii="Arial" w:hAnsi="Arial" w:cs="Arial"/>
          <w:i/>
          <w:spacing w:val="-2"/>
        </w:rPr>
        <w:t xml:space="preserve">Commercial </w:t>
      </w:r>
      <w:r w:rsidR="0058780F">
        <w:rPr>
          <w:rFonts w:ascii="Arial" w:hAnsi="Arial" w:cs="Arial"/>
          <w:i/>
          <w:spacing w:val="-2"/>
        </w:rPr>
        <w:t>Compliance Matrix</w:t>
      </w:r>
      <w:r w:rsidRPr="0049500B">
        <w:rPr>
          <w:rFonts w:ascii="Arial" w:hAnsi="Arial" w:cs="Arial"/>
          <w:spacing w:val="-2"/>
        </w:rPr>
        <w:t>) and Table D1 (</w:t>
      </w:r>
      <w:r w:rsidRPr="0049500B">
        <w:rPr>
          <w:rFonts w:ascii="Arial" w:hAnsi="Arial" w:cs="Arial"/>
          <w:i/>
          <w:spacing w:val="-2"/>
        </w:rPr>
        <w:t>Commercial Evaluation Scoring</w:t>
      </w:r>
      <w:r w:rsidRPr="0049500B">
        <w:rPr>
          <w:rFonts w:ascii="Arial" w:hAnsi="Arial" w:cs="Arial"/>
          <w:spacing w:val="-2"/>
        </w:rPr>
        <w:t xml:space="preserve">). </w:t>
      </w:r>
    </w:p>
    <w:p w14:paraId="7D9BF950" w14:textId="77777777" w:rsidR="00425692" w:rsidRPr="0049500B" w:rsidRDefault="00425692" w:rsidP="00CF19FD">
      <w:pPr>
        <w:pStyle w:val="ListParagraph"/>
        <w:spacing w:before="120" w:after="120"/>
        <w:ind w:left="1134"/>
        <w:jc w:val="both"/>
        <w:rPr>
          <w:rFonts w:ascii="Arial" w:hAnsi="Arial" w:cs="Arial"/>
          <w:spacing w:val="-2"/>
        </w:rPr>
      </w:pPr>
    </w:p>
    <w:p w14:paraId="50B4FF50" w14:textId="04FDA83D" w:rsidR="00045902" w:rsidRDefault="00045902" w:rsidP="006F125A">
      <w:pPr>
        <w:pStyle w:val="ListParagraph"/>
        <w:numPr>
          <w:ilvl w:val="0"/>
          <w:numId w:val="63"/>
        </w:numPr>
        <w:spacing w:before="120" w:after="120"/>
        <w:ind w:left="567" w:hanging="567"/>
        <w:jc w:val="both"/>
        <w:rPr>
          <w:rFonts w:ascii="Arial" w:hAnsi="Arial" w:cs="Arial"/>
          <w:spacing w:val="-2"/>
        </w:rPr>
      </w:pPr>
      <w:r w:rsidRPr="0049500B">
        <w:rPr>
          <w:rFonts w:ascii="Arial" w:hAnsi="Arial" w:cs="Arial"/>
          <w:spacing w:val="-2"/>
        </w:rPr>
        <w:t>Tenderers' responses in the Commercial Compliance Matrix and mark-up will be evaluated against the version of the Contract Conditions against which Tenders are requested to Tender, as identified in the Invitation to Submit Tenders.</w:t>
      </w:r>
    </w:p>
    <w:p w14:paraId="12DC2EB2" w14:textId="77777777" w:rsidR="00425692" w:rsidRPr="00425692" w:rsidRDefault="00425692" w:rsidP="00CF19FD">
      <w:pPr>
        <w:pStyle w:val="ListParagraph"/>
        <w:jc w:val="both"/>
        <w:rPr>
          <w:rFonts w:ascii="Arial" w:hAnsi="Arial" w:cs="Arial"/>
          <w:spacing w:val="-2"/>
        </w:rPr>
      </w:pPr>
    </w:p>
    <w:p w14:paraId="122BE8A1" w14:textId="77777777" w:rsidR="00425692" w:rsidRPr="0049500B" w:rsidRDefault="00425692" w:rsidP="00CF19FD">
      <w:pPr>
        <w:pStyle w:val="ListParagraph"/>
        <w:spacing w:before="120" w:after="120"/>
        <w:ind w:left="1134"/>
        <w:jc w:val="both"/>
        <w:rPr>
          <w:rFonts w:ascii="Arial" w:hAnsi="Arial" w:cs="Arial"/>
          <w:spacing w:val="-2"/>
        </w:rPr>
      </w:pPr>
    </w:p>
    <w:p w14:paraId="4AB37614" w14:textId="49C08768" w:rsidR="00045902" w:rsidRPr="0049500B" w:rsidRDefault="00425692" w:rsidP="006F125A">
      <w:pPr>
        <w:pStyle w:val="ListParagraph"/>
        <w:numPr>
          <w:ilvl w:val="0"/>
          <w:numId w:val="63"/>
        </w:numPr>
        <w:spacing w:before="120" w:after="120"/>
        <w:ind w:left="567" w:hanging="567"/>
        <w:jc w:val="both"/>
        <w:rPr>
          <w:rFonts w:ascii="Arial" w:hAnsi="Arial" w:cs="Arial"/>
          <w:spacing w:val="-2"/>
        </w:rPr>
      </w:pPr>
      <w:r>
        <w:rPr>
          <w:rFonts w:ascii="Arial" w:hAnsi="Arial" w:cs="Arial"/>
          <w:spacing w:val="-2"/>
        </w:rPr>
        <w:t>F</w:t>
      </w:r>
      <w:r w:rsidR="00045902" w:rsidRPr="0049500B">
        <w:rPr>
          <w:rFonts w:ascii="Arial" w:hAnsi="Arial" w:cs="Arial"/>
          <w:spacing w:val="-2"/>
        </w:rPr>
        <w:t>or the avoidance of</w:t>
      </w:r>
      <w:r w:rsidR="00A52427" w:rsidRPr="0049500B">
        <w:rPr>
          <w:rFonts w:ascii="Arial" w:hAnsi="Arial" w:cs="Arial"/>
          <w:spacing w:val="-2"/>
        </w:rPr>
        <w:t xml:space="preserve"> doubt, where permitted by the Defence Security Public</w:t>
      </w:r>
      <w:r w:rsidR="00B320CA">
        <w:rPr>
          <w:rFonts w:ascii="Arial" w:hAnsi="Arial" w:cs="Arial"/>
          <w:spacing w:val="-2"/>
        </w:rPr>
        <w:t xml:space="preserve"> Contracts Regulations 2011 and</w:t>
      </w:r>
      <w:r w:rsidR="00045902" w:rsidRPr="0049500B">
        <w:rPr>
          <w:rFonts w:ascii="Arial" w:hAnsi="Arial" w:cs="Arial"/>
          <w:spacing w:val="-2"/>
        </w:rPr>
        <w:t>, to the extent that any amendment proposed during the Tender Evaluation is not ultimately agreed by the Authority, the Authority will not be obliged to include such amendment in the version of the Contract Conditions which it ultimately enters into.</w:t>
      </w:r>
    </w:p>
    <w:p w14:paraId="61C5CB2F" w14:textId="77777777" w:rsidR="00045902" w:rsidRPr="00425692" w:rsidRDefault="00045902" w:rsidP="00CF19FD">
      <w:pPr>
        <w:keepNext/>
        <w:suppressAutoHyphens/>
        <w:spacing w:before="120" w:after="120"/>
        <w:jc w:val="both"/>
        <w:rPr>
          <w:rFonts w:ascii="Arial" w:hAnsi="Arial" w:cs="Arial"/>
          <w:b/>
          <w:spacing w:val="-2"/>
        </w:rPr>
      </w:pPr>
      <w:r w:rsidRPr="00425692">
        <w:rPr>
          <w:rFonts w:ascii="Arial" w:hAnsi="Arial" w:cs="Arial"/>
          <w:b/>
          <w:lang w:eastAsia="en-GB"/>
        </w:rPr>
        <w:t>Commercial Evaluation Scoring</w:t>
      </w:r>
    </w:p>
    <w:p w14:paraId="66C1D74C" w14:textId="1D025262" w:rsidR="001419D9" w:rsidRPr="007B6AA7" w:rsidRDefault="00045902" w:rsidP="00CF19FD">
      <w:pPr>
        <w:pStyle w:val="ListParagraph"/>
        <w:numPr>
          <w:ilvl w:val="0"/>
          <w:numId w:val="63"/>
        </w:numPr>
        <w:spacing w:before="120" w:after="120"/>
        <w:ind w:left="567" w:hanging="567"/>
        <w:jc w:val="both"/>
        <w:rPr>
          <w:rFonts w:ascii="Arial" w:hAnsi="Arial" w:cs="Arial"/>
          <w:lang w:eastAsia="en-GB"/>
        </w:rPr>
      </w:pPr>
      <w:bookmarkStart w:id="44" w:name="_Ref467503967"/>
      <w:r w:rsidRPr="0049500B">
        <w:rPr>
          <w:rFonts w:ascii="Arial" w:hAnsi="Arial" w:cs="Arial"/>
        </w:rPr>
        <w:t>The</w:t>
      </w:r>
      <w:r w:rsidRPr="0049500B">
        <w:rPr>
          <w:rFonts w:ascii="Arial" w:hAnsi="Arial" w:cs="Arial"/>
          <w:lang w:eastAsia="en-GB"/>
        </w:rPr>
        <w:t xml:space="preserve"> Commercial Evaluation will be assessed and scored in accordance with </w:t>
      </w:r>
      <w:bookmarkEnd w:id="44"/>
      <w:r w:rsidRPr="0049500B">
        <w:rPr>
          <w:rFonts w:ascii="Arial" w:hAnsi="Arial" w:cs="Arial"/>
          <w:lang w:eastAsia="en-GB"/>
        </w:rPr>
        <w:t>Table D1 (</w:t>
      </w:r>
      <w:r w:rsidRPr="0049500B">
        <w:rPr>
          <w:rFonts w:ascii="Arial" w:hAnsi="Arial" w:cs="Arial"/>
          <w:i/>
          <w:lang w:eastAsia="en-GB"/>
        </w:rPr>
        <w:t>Commercial Evaluation Scoring</w:t>
      </w:r>
      <w:r w:rsidRPr="0049500B">
        <w:rPr>
          <w:rFonts w:ascii="Arial" w:hAnsi="Arial" w:cs="Arial"/>
          <w:lang w:eastAsia="en-GB"/>
        </w:rPr>
        <w:t>) below.  Clauses within a Contractual Grouping will be evaluated as a group and a score awarded from Table D1 (</w:t>
      </w:r>
      <w:r w:rsidRPr="0049500B">
        <w:rPr>
          <w:rFonts w:ascii="Arial" w:hAnsi="Arial" w:cs="Arial"/>
          <w:i/>
          <w:lang w:eastAsia="en-GB"/>
        </w:rPr>
        <w:t>Commercial Evaluation Scoring</w:t>
      </w:r>
      <w:r w:rsidR="00D75E6B">
        <w:rPr>
          <w:rFonts w:ascii="Arial" w:hAnsi="Arial" w:cs="Arial"/>
          <w:lang w:eastAsia="en-GB"/>
        </w:rPr>
        <w:t>).</w:t>
      </w:r>
    </w:p>
    <w:p w14:paraId="6076C1A3" w14:textId="77777777" w:rsidR="004E025A" w:rsidRDefault="004E025A" w:rsidP="00CF19FD">
      <w:pPr>
        <w:pStyle w:val="DWTable"/>
        <w:jc w:val="both"/>
        <w:rPr>
          <w:rFonts w:ascii="Arial" w:hAnsi="Arial" w:cs="Arial"/>
          <w:b/>
          <w:sz w:val="22"/>
          <w:szCs w:val="22"/>
        </w:rPr>
      </w:pPr>
    </w:p>
    <w:p w14:paraId="46EF7EE1" w14:textId="77777777" w:rsidR="004E025A" w:rsidRDefault="004E025A" w:rsidP="00CF19FD">
      <w:pPr>
        <w:pStyle w:val="DWTable"/>
        <w:jc w:val="both"/>
        <w:rPr>
          <w:rFonts w:ascii="Arial" w:hAnsi="Arial" w:cs="Arial"/>
          <w:b/>
          <w:sz w:val="22"/>
          <w:szCs w:val="22"/>
        </w:rPr>
      </w:pPr>
    </w:p>
    <w:p w14:paraId="6CE35075" w14:textId="77777777" w:rsidR="004E025A" w:rsidRDefault="004E025A" w:rsidP="00CF19FD">
      <w:pPr>
        <w:pStyle w:val="DWTable"/>
        <w:jc w:val="both"/>
        <w:rPr>
          <w:rFonts w:ascii="Arial" w:hAnsi="Arial" w:cs="Arial"/>
          <w:b/>
          <w:sz w:val="22"/>
          <w:szCs w:val="22"/>
        </w:rPr>
      </w:pPr>
    </w:p>
    <w:p w14:paraId="679286B9" w14:textId="77777777" w:rsidR="004E025A" w:rsidRDefault="004E025A" w:rsidP="00CF19FD">
      <w:pPr>
        <w:pStyle w:val="DWTable"/>
        <w:jc w:val="both"/>
        <w:rPr>
          <w:rFonts w:ascii="Arial" w:hAnsi="Arial" w:cs="Arial"/>
          <w:b/>
          <w:sz w:val="22"/>
          <w:szCs w:val="22"/>
        </w:rPr>
      </w:pPr>
    </w:p>
    <w:p w14:paraId="7B474889" w14:textId="77777777" w:rsidR="004E025A" w:rsidRDefault="004E025A" w:rsidP="00CF19FD">
      <w:pPr>
        <w:pStyle w:val="DWTable"/>
        <w:jc w:val="both"/>
        <w:rPr>
          <w:rFonts w:ascii="Arial" w:hAnsi="Arial" w:cs="Arial"/>
          <w:b/>
          <w:sz w:val="22"/>
          <w:szCs w:val="22"/>
        </w:rPr>
      </w:pPr>
    </w:p>
    <w:p w14:paraId="78B6AE18" w14:textId="77777777" w:rsidR="004E025A" w:rsidRDefault="004E025A" w:rsidP="00CF19FD">
      <w:pPr>
        <w:pStyle w:val="DWTable"/>
        <w:jc w:val="both"/>
        <w:rPr>
          <w:rFonts w:ascii="Arial" w:hAnsi="Arial" w:cs="Arial"/>
          <w:b/>
          <w:sz w:val="22"/>
          <w:szCs w:val="22"/>
        </w:rPr>
      </w:pPr>
    </w:p>
    <w:p w14:paraId="1341D884" w14:textId="77777777" w:rsidR="004E025A" w:rsidRDefault="004E025A" w:rsidP="00CF19FD">
      <w:pPr>
        <w:pStyle w:val="DWTable"/>
        <w:jc w:val="both"/>
        <w:rPr>
          <w:rFonts w:ascii="Arial" w:hAnsi="Arial" w:cs="Arial"/>
          <w:b/>
          <w:sz w:val="22"/>
          <w:szCs w:val="22"/>
        </w:rPr>
      </w:pPr>
    </w:p>
    <w:p w14:paraId="601BF4ED" w14:textId="77777777" w:rsidR="004E025A" w:rsidRDefault="004E025A" w:rsidP="00CF19FD">
      <w:pPr>
        <w:pStyle w:val="DWTable"/>
        <w:jc w:val="both"/>
        <w:rPr>
          <w:rFonts w:ascii="Arial" w:hAnsi="Arial" w:cs="Arial"/>
          <w:b/>
          <w:sz w:val="22"/>
          <w:szCs w:val="22"/>
        </w:rPr>
      </w:pPr>
    </w:p>
    <w:p w14:paraId="2B90120C" w14:textId="77777777" w:rsidR="004E025A" w:rsidRDefault="004E025A" w:rsidP="00CF19FD">
      <w:pPr>
        <w:pStyle w:val="DWTable"/>
        <w:jc w:val="both"/>
        <w:rPr>
          <w:rFonts w:ascii="Arial" w:hAnsi="Arial" w:cs="Arial"/>
          <w:b/>
          <w:sz w:val="22"/>
          <w:szCs w:val="22"/>
        </w:rPr>
      </w:pPr>
    </w:p>
    <w:p w14:paraId="51112A0E" w14:textId="77777777" w:rsidR="004E025A" w:rsidRDefault="004E025A" w:rsidP="00CF19FD">
      <w:pPr>
        <w:pStyle w:val="DWTable"/>
        <w:jc w:val="both"/>
        <w:rPr>
          <w:rFonts w:ascii="Arial" w:hAnsi="Arial" w:cs="Arial"/>
          <w:b/>
          <w:sz w:val="22"/>
          <w:szCs w:val="22"/>
        </w:rPr>
      </w:pPr>
    </w:p>
    <w:p w14:paraId="26EE8F61" w14:textId="16177D84" w:rsidR="00F41906" w:rsidRDefault="00F41906" w:rsidP="00CF19FD">
      <w:pPr>
        <w:pStyle w:val="DWTable"/>
        <w:jc w:val="both"/>
        <w:rPr>
          <w:rFonts w:ascii="Arial" w:hAnsi="Arial" w:cs="Arial"/>
          <w:b/>
          <w:sz w:val="22"/>
          <w:szCs w:val="22"/>
        </w:rPr>
      </w:pPr>
      <w:r w:rsidRPr="00F13C0B">
        <w:rPr>
          <w:rFonts w:ascii="Arial" w:hAnsi="Arial" w:cs="Arial"/>
          <w:b/>
          <w:sz w:val="22"/>
          <w:szCs w:val="22"/>
        </w:rPr>
        <w:lastRenderedPageBreak/>
        <w:t xml:space="preserve">Table D1 – Commercial Evaluation Scoring </w:t>
      </w:r>
    </w:p>
    <w:p w14:paraId="0EA61F9D" w14:textId="77777777" w:rsidR="00F41906" w:rsidRDefault="00F41906" w:rsidP="00CF19FD">
      <w:pPr>
        <w:pStyle w:val="DWTable"/>
        <w:jc w:val="both"/>
        <w:rPr>
          <w:rFonts w:ascii="Arial" w:hAnsi="Arial" w:cs="Arial"/>
          <w:b/>
          <w:sz w:val="22"/>
          <w:szCs w:val="22"/>
        </w:rPr>
      </w:pPr>
    </w:p>
    <w:tbl>
      <w:tblPr>
        <w:tblStyle w:val="TableGrid"/>
        <w:tblW w:w="9639" w:type="dxa"/>
        <w:tblInd w:w="-5" w:type="dxa"/>
        <w:tblLook w:val="04A0" w:firstRow="1" w:lastRow="0" w:firstColumn="1" w:lastColumn="0" w:noHBand="0" w:noVBand="1"/>
      </w:tblPr>
      <w:tblGrid>
        <w:gridCol w:w="959"/>
        <w:gridCol w:w="1984"/>
        <w:gridCol w:w="6696"/>
      </w:tblGrid>
      <w:tr w:rsidR="00F41906" w:rsidRPr="00F13C0B" w14:paraId="798CE407" w14:textId="77777777" w:rsidTr="008A2D3C">
        <w:trPr>
          <w:tblHeader/>
        </w:trPr>
        <w:tc>
          <w:tcPr>
            <w:tcW w:w="959" w:type="dxa"/>
            <w:shd w:val="clear" w:color="auto" w:fill="D9D9D9" w:themeFill="background1" w:themeFillShade="D9"/>
          </w:tcPr>
          <w:p w14:paraId="0F92CFA4" w14:textId="77777777" w:rsidR="00F41906" w:rsidRPr="00F13C0B" w:rsidRDefault="00F41906" w:rsidP="00CF19FD">
            <w:pPr>
              <w:spacing w:before="240" w:after="240"/>
              <w:jc w:val="both"/>
              <w:rPr>
                <w:rFonts w:ascii="Arial" w:hAnsi="Arial" w:cs="Arial"/>
                <w:b/>
              </w:rPr>
            </w:pPr>
            <w:r w:rsidRPr="00F13C0B">
              <w:rPr>
                <w:rFonts w:ascii="Arial" w:hAnsi="Arial" w:cs="Arial"/>
                <w:b/>
              </w:rPr>
              <w:t>Score</w:t>
            </w:r>
          </w:p>
        </w:tc>
        <w:tc>
          <w:tcPr>
            <w:tcW w:w="1984" w:type="dxa"/>
            <w:shd w:val="clear" w:color="auto" w:fill="D9D9D9" w:themeFill="background1" w:themeFillShade="D9"/>
          </w:tcPr>
          <w:p w14:paraId="0E348A64" w14:textId="77777777" w:rsidR="00F41906" w:rsidRPr="00F13C0B" w:rsidRDefault="00F41906" w:rsidP="00CF19FD">
            <w:pPr>
              <w:spacing w:before="240" w:after="240"/>
              <w:jc w:val="both"/>
              <w:rPr>
                <w:rFonts w:ascii="Arial" w:hAnsi="Arial" w:cs="Arial"/>
                <w:b/>
              </w:rPr>
            </w:pPr>
            <w:r w:rsidRPr="00F13C0B">
              <w:rPr>
                <w:rFonts w:ascii="Arial" w:hAnsi="Arial" w:cs="Arial"/>
                <w:b/>
              </w:rPr>
              <w:t>Description</w:t>
            </w:r>
          </w:p>
        </w:tc>
        <w:tc>
          <w:tcPr>
            <w:tcW w:w="6696" w:type="dxa"/>
            <w:shd w:val="clear" w:color="auto" w:fill="D9D9D9" w:themeFill="background1" w:themeFillShade="D9"/>
          </w:tcPr>
          <w:p w14:paraId="10ADE091" w14:textId="77777777" w:rsidR="00F41906" w:rsidRPr="00F13C0B" w:rsidRDefault="00F41906" w:rsidP="00CF19FD">
            <w:pPr>
              <w:spacing w:before="240" w:after="240"/>
              <w:jc w:val="both"/>
              <w:rPr>
                <w:rFonts w:ascii="Arial" w:hAnsi="Arial" w:cs="Arial"/>
                <w:b/>
              </w:rPr>
            </w:pPr>
            <w:r w:rsidRPr="00F13C0B">
              <w:rPr>
                <w:rFonts w:ascii="Arial" w:hAnsi="Arial" w:cs="Arial"/>
                <w:b/>
              </w:rPr>
              <w:t>Characteristics</w:t>
            </w:r>
          </w:p>
        </w:tc>
      </w:tr>
      <w:tr w:rsidR="00F41906" w:rsidRPr="00F13C0B" w14:paraId="523AD019" w14:textId="77777777" w:rsidTr="008A2D3C">
        <w:trPr>
          <w:tblHeader/>
        </w:trPr>
        <w:tc>
          <w:tcPr>
            <w:tcW w:w="959" w:type="dxa"/>
          </w:tcPr>
          <w:p w14:paraId="2D14DA14" w14:textId="77777777" w:rsidR="00F41906" w:rsidRPr="00F13C0B" w:rsidRDefault="00F41906" w:rsidP="00CF19FD">
            <w:pPr>
              <w:jc w:val="both"/>
              <w:rPr>
                <w:rFonts w:ascii="Arial" w:hAnsi="Arial" w:cs="Arial"/>
              </w:rPr>
            </w:pPr>
            <w:r w:rsidRPr="00F13C0B">
              <w:rPr>
                <w:rFonts w:ascii="Arial" w:hAnsi="Arial" w:cs="Arial"/>
              </w:rPr>
              <w:t>10</w:t>
            </w:r>
          </w:p>
        </w:tc>
        <w:tc>
          <w:tcPr>
            <w:tcW w:w="1984" w:type="dxa"/>
          </w:tcPr>
          <w:p w14:paraId="13FEFCB9" w14:textId="77777777" w:rsidR="00F41906" w:rsidRPr="00F13C0B" w:rsidRDefault="00F41906" w:rsidP="007F63E6">
            <w:pPr>
              <w:rPr>
                <w:rFonts w:ascii="Arial" w:hAnsi="Arial" w:cs="Arial"/>
              </w:rPr>
            </w:pPr>
            <w:r w:rsidRPr="00F13C0B">
              <w:rPr>
                <w:rFonts w:ascii="Arial" w:hAnsi="Arial" w:cs="Arial"/>
              </w:rPr>
              <w:t>Substantive improvement to Authority risk position.</w:t>
            </w:r>
          </w:p>
        </w:tc>
        <w:tc>
          <w:tcPr>
            <w:tcW w:w="6696" w:type="dxa"/>
          </w:tcPr>
          <w:p w14:paraId="3831F550" w14:textId="77777777" w:rsidR="00F41906" w:rsidRPr="00F13C0B" w:rsidRDefault="00F41906" w:rsidP="00CF19FD">
            <w:pPr>
              <w:jc w:val="both"/>
              <w:rPr>
                <w:rFonts w:ascii="Arial" w:hAnsi="Arial" w:cs="Arial"/>
              </w:rPr>
            </w:pPr>
            <w:r w:rsidRPr="00F13C0B">
              <w:rPr>
                <w:rFonts w:ascii="Arial" w:hAnsi="Arial" w:cs="Arial"/>
              </w:rPr>
              <w:t xml:space="preserve">Category 1: The drafting substantively improves the risk position for the Authority compared to the position that could reasonably have been expected had it been drafted by the Authority.  </w:t>
            </w:r>
          </w:p>
          <w:p w14:paraId="6F9CC910" w14:textId="77777777" w:rsidR="00F41906" w:rsidRPr="00F13C0B" w:rsidRDefault="00F41906" w:rsidP="00CF19FD">
            <w:pPr>
              <w:jc w:val="both"/>
              <w:rPr>
                <w:rFonts w:ascii="Arial" w:hAnsi="Arial" w:cs="Arial"/>
              </w:rPr>
            </w:pPr>
          </w:p>
          <w:p w14:paraId="6CDA6432" w14:textId="77777777" w:rsidR="00F41906" w:rsidRPr="00F13C0B" w:rsidRDefault="00F41906" w:rsidP="00CF19FD">
            <w:pPr>
              <w:jc w:val="both"/>
              <w:rPr>
                <w:rFonts w:ascii="Arial" w:hAnsi="Arial" w:cs="Arial"/>
              </w:rPr>
            </w:pPr>
            <w:r w:rsidRPr="00F13C0B">
              <w:rPr>
                <w:rFonts w:ascii="Arial" w:hAnsi="Arial" w:cs="Arial"/>
              </w:rPr>
              <w:t>Categories 2, 3 and 4: The drafting substantively improves the risk position for the Authority compared with the ITN drafting.</w:t>
            </w:r>
          </w:p>
          <w:p w14:paraId="1142B5E6" w14:textId="77777777" w:rsidR="00F41906" w:rsidRPr="00F13C0B" w:rsidRDefault="00F41906" w:rsidP="00CF19FD">
            <w:pPr>
              <w:jc w:val="both"/>
              <w:rPr>
                <w:rFonts w:ascii="Arial" w:hAnsi="Arial" w:cs="Arial"/>
              </w:rPr>
            </w:pPr>
          </w:p>
          <w:p w14:paraId="4748E30A" w14:textId="77777777" w:rsidR="00F41906" w:rsidRPr="00F13C0B" w:rsidRDefault="00F41906" w:rsidP="00CF19FD">
            <w:pPr>
              <w:jc w:val="both"/>
              <w:rPr>
                <w:rFonts w:ascii="Arial" w:hAnsi="Arial" w:cs="Arial"/>
              </w:rPr>
            </w:pPr>
            <w:r w:rsidRPr="00F13C0B">
              <w:rPr>
                <w:rFonts w:ascii="Arial" w:hAnsi="Arial" w:cs="Arial"/>
              </w:rPr>
              <w:t>In each case, the improvement adds demonstrable value or benefit to the Authority.</w:t>
            </w:r>
          </w:p>
        </w:tc>
      </w:tr>
      <w:tr w:rsidR="00F41906" w:rsidRPr="00F13C0B" w14:paraId="5A74E56C" w14:textId="77777777" w:rsidTr="008A2D3C">
        <w:trPr>
          <w:tblHeader/>
        </w:trPr>
        <w:tc>
          <w:tcPr>
            <w:tcW w:w="959" w:type="dxa"/>
          </w:tcPr>
          <w:p w14:paraId="354E2447" w14:textId="77777777" w:rsidR="00F41906" w:rsidRPr="00F13C0B" w:rsidRDefault="00F41906" w:rsidP="00CF19FD">
            <w:pPr>
              <w:jc w:val="both"/>
              <w:rPr>
                <w:rFonts w:ascii="Arial" w:hAnsi="Arial" w:cs="Arial"/>
              </w:rPr>
            </w:pPr>
            <w:r w:rsidRPr="00F13C0B">
              <w:rPr>
                <w:rFonts w:ascii="Arial" w:hAnsi="Arial" w:cs="Arial"/>
              </w:rPr>
              <w:t>7</w:t>
            </w:r>
          </w:p>
        </w:tc>
        <w:tc>
          <w:tcPr>
            <w:tcW w:w="1984" w:type="dxa"/>
          </w:tcPr>
          <w:p w14:paraId="11D27F6D" w14:textId="77777777" w:rsidR="00F41906" w:rsidRPr="00F13C0B" w:rsidRDefault="00F41906" w:rsidP="007F63E6">
            <w:pPr>
              <w:rPr>
                <w:rFonts w:ascii="Arial" w:hAnsi="Arial" w:cs="Arial"/>
              </w:rPr>
            </w:pPr>
            <w:r w:rsidRPr="00F13C0B">
              <w:rPr>
                <w:rFonts w:ascii="Arial" w:hAnsi="Arial" w:cs="Arial"/>
              </w:rPr>
              <w:t>No material change to Authority risk position.</w:t>
            </w:r>
          </w:p>
        </w:tc>
        <w:tc>
          <w:tcPr>
            <w:tcW w:w="6696" w:type="dxa"/>
          </w:tcPr>
          <w:p w14:paraId="536F44F3" w14:textId="77777777" w:rsidR="00F41906" w:rsidRPr="00F13C0B" w:rsidRDefault="00F41906" w:rsidP="00CF19FD">
            <w:pPr>
              <w:jc w:val="both"/>
              <w:rPr>
                <w:rFonts w:ascii="Arial" w:hAnsi="Arial" w:cs="Arial"/>
              </w:rPr>
            </w:pPr>
            <w:r w:rsidRPr="00F13C0B">
              <w:rPr>
                <w:rFonts w:ascii="Arial" w:hAnsi="Arial" w:cs="Arial"/>
              </w:rPr>
              <w:t xml:space="preserve">Category 1: The drafting reflects a risk position which is entirely acceptable to the Authority and/or reflects the position that the Authority could reasonably have expected to include if it had been drafted by the Authority.  </w:t>
            </w:r>
          </w:p>
          <w:p w14:paraId="6EB4FBA3" w14:textId="77777777" w:rsidR="00F41906" w:rsidRPr="00F13C0B" w:rsidRDefault="00F41906" w:rsidP="00CF19FD">
            <w:pPr>
              <w:jc w:val="both"/>
              <w:rPr>
                <w:rFonts w:ascii="Arial" w:hAnsi="Arial" w:cs="Arial"/>
              </w:rPr>
            </w:pPr>
          </w:p>
          <w:p w14:paraId="3026827E" w14:textId="77777777" w:rsidR="00F41906" w:rsidRPr="00F13C0B" w:rsidRDefault="00F41906" w:rsidP="00CF19FD">
            <w:pPr>
              <w:jc w:val="both"/>
              <w:rPr>
                <w:rFonts w:ascii="Arial" w:hAnsi="Arial" w:cs="Arial"/>
              </w:rPr>
            </w:pPr>
            <w:r w:rsidRPr="00F13C0B">
              <w:rPr>
                <w:rFonts w:ascii="Arial" w:hAnsi="Arial" w:cs="Arial"/>
              </w:rPr>
              <w:t>Categories 2 and 3: The ITN drafting is unchanged or the drafting change is only cosmetic or has a neutral or minor impact on the risk to the Authority.</w:t>
            </w:r>
          </w:p>
          <w:p w14:paraId="5068F35D" w14:textId="77777777" w:rsidR="00F41906" w:rsidRPr="00F13C0B" w:rsidRDefault="00F41906" w:rsidP="00CF19FD">
            <w:pPr>
              <w:jc w:val="both"/>
              <w:rPr>
                <w:rFonts w:ascii="Arial" w:hAnsi="Arial" w:cs="Arial"/>
              </w:rPr>
            </w:pPr>
          </w:p>
          <w:p w14:paraId="654D1D96" w14:textId="77777777" w:rsidR="00F41906" w:rsidRPr="00F13C0B" w:rsidRDefault="00F41906" w:rsidP="00CF19FD">
            <w:pPr>
              <w:jc w:val="both"/>
              <w:rPr>
                <w:rFonts w:ascii="Arial" w:hAnsi="Arial" w:cs="Arial"/>
              </w:rPr>
            </w:pPr>
            <w:r w:rsidRPr="00F13C0B">
              <w:rPr>
                <w:rFonts w:ascii="Arial" w:hAnsi="Arial" w:cs="Arial"/>
              </w:rPr>
              <w:t xml:space="preserve">Category 4: The ITN drafting change is only cosmetic or has a neutral impact on the risk to the Authority. </w:t>
            </w:r>
          </w:p>
        </w:tc>
      </w:tr>
      <w:tr w:rsidR="00F41906" w:rsidRPr="00F13C0B" w14:paraId="710A80EA" w14:textId="77777777" w:rsidTr="008A2D3C">
        <w:trPr>
          <w:tblHeader/>
        </w:trPr>
        <w:tc>
          <w:tcPr>
            <w:tcW w:w="959" w:type="dxa"/>
          </w:tcPr>
          <w:p w14:paraId="51924995" w14:textId="77777777" w:rsidR="00F41906" w:rsidRPr="00F13C0B" w:rsidRDefault="00F41906" w:rsidP="00CF19FD">
            <w:pPr>
              <w:jc w:val="both"/>
              <w:rPr>
                <w:rFonts w:ascii="Arial" w:hAnsi="Arial" w:cs="Arial"/>
              </w:rPr>
            </w:pPr>
            <w:r w:rsidRPr="00F13C0B">
              <w:rPr>
                <w:rFonts w:ascii="Arial" w:hAnsi="Arial" w:cs="Arial"/>
              </w:rPr>
              <w:t>4</w:t>
            </w:r>
          </w:p>
        </w:tc>
        <w:tc>
          <w:tcPr>
            <w:tcW w:w="1984" w:type="dxa"/>
          </w:tcPr>
          <w:p w14:paraId="741DC1CD" w14:textId="77777777" w:rsidR="00F41906" w:rsidRPr="00F13C0B" w:rsidRDefault="00F41906" w:rsidP="007F63E6">
            <w:pPr>
              <w:rPr>
                <w:rFonts w:ascii="Arial" w:hAnsi="Arial" w:cs="Arial"/>
              </w:rPr>
            </w:pPr>
            <w:r w:rsidRPr="00F13C0B">
              <w:rPr>
                <w:rFonts w:ascii="Arial" w:hAnsi="Arial" w:cs="Arial"/>
              </w:rPr>
              <w:t>Material increase in risk to Authority.</w:t>
            </w:r>
          </w:p>
        </w:tc>
        <w:tc>
          <w:tcPr>
            <w:tcW w:w="6696" w:type="dxa"/>
          </w:tcPr>
          <w:p w14:paraId="34A0CC29" w14:textId="77777777" w:rsidR="00F41906" w:rsidRPr="00F13C0B" w:rsidRDefault="00F41906" w:rsidP="00CF19FD">
            <w:pPr>
              <w:jc w:val="both"/>
              <w:rPr>
                <w:rFonts w:ascii="Arial" w:hAnsi="Arial" w:cs="Arial"/>
              </w:rPr>
            </w:pPr>
            <w:r w:rsidRPr="00F13C0B">
              <w:rPr>
                <w:rFonts w:ascii="Arial" w:hAnsi="Arial" w:cs="Arial"/>
              </w:rPr>
              <w:t xml:space="preserve">Category 1: The drafting reflects a risk position which, although acceptable, creates a risk position which is materially less favorable than that which the Authority could reasonably have expected to include if it had been drafted by the Authority.  </w:t>
            </w:r>
          </w:p>
          <w:p w14:paraId="17C50FF2" w14:textId="77777777" w:rsidR="00F41906" w:rsidRPr="00F13C0B" w:rsidRDefault="00F41906" w:rsidP="00CF19FD">
            <w:pPr>
              <w:jc w:val="both"/>
              <w:rPr>
                <w:rFonts w:ascii="Arial" w:hAnsi="Arial" w:cs="Arial"/>
              </w:rPr>
            </w:pPr>
          </w:p>
          <w:p w14:paraId="7E018297" w14:textId="77777777" w:rsidR="00F41906" w:rsidRPr="00F13C0B" w:rsidRDefault="00F41906" w:rsidP="00CF19FD">
            <w:pPr>
              <w:jc w:val="both"/>
              <w:rPr>
                <w:rFonts w:ascii="Arial" w:hAnsi="Arial" w:cs="Arial"/>
              </w:rPr>
            </w:pPr>
            <w:r w:rsidRPr="00F13C0B">
              <w:rPr>
                <w:rFonts w:ascii="Arial" w:hAnsi="Arial" w:cs="Arial"/>
              </w:rPr>
              <w:t xml:space="preserve">Categories 2 and 3: The drafting change, while acceptable overall, has a material adverse impact on the risk to the Authority. </w:t>
            </w:r>
          </w:p>
          <w:p w14:paraId="1AFBC63B" w14:textId="77777777" w:rsidR="00F41906" w:rsidRPr="00F13C0B" w:rsidRDefault="00F41906" w:rsidP="00CF19FD">
            <w:pPr>
              <w:jc w:val="both"/>
              <w:rPr>
                <w:rFonts w:ascii="Arial" w:hAnsi="Arial" w:cs="Arial"/>
              </w:rPr>
            </w:pPr>
          </w:p>
          <w:p w14:paraId="47F08426" w14:textId="77777777" w:rsidR="00F41906" w:rsidRPr="00F13C0B" w:rsidRDefault="00F41906" w:rsidP="006002EE">
            <w:pPr>
              <w:jc w:val="both"/>
              <w:rPr>
                <w:rFonts w:ascii="Arial" w:hAnsi="Arial" w:cs="Arial"/>
              </w:rPr>
            </w:pPr>
            <w:r w:rsidRPr="00F13C0B">
              <w:rPr>
                <w:rFonts w:ascii="Arial" w:hAnsi="Arial" w:cs="Arial"/>
              </w:rPr>
              <w:t>Category 4: A score of 4</w:t>
            </w:r>
            <w:r w:rsidR="006002EE">
              <w:rPr>
                <w:rFonts w:ascii="Arial" w:hAnsi="Arial" w:cs="Arial"/>
              </w:rPr>
              <w:t xml:space="preserve"> </w:t>
            </w:r>
            <w:r w:rsidRPr="00F13C0B">
              <w:rPr>
                <w:rFonts w:ascii="Arial" w:hAnsi="Arial" w:cs="Arial"/>
              </w:rPr>
              <w:t>cannot be given in relation to Category 4.</w:t>
            </w:r>
            <w:r w:rsidRPr="00F13C0B" w:rsidDel="00D86B2A">
              <w:rPr>
                <w:rFonts w:ascii="Arial" w:hAnsi="Arial" w:cs="Arial"/>
              </w:rPr>
              <w:t xml:space="preserve"> </w:t>
            </w:r>
          </w:p>
        </w:tc>
      </w:tr>
    </w:tbl>
    <w:tbl>
      <w:tblPr>
        <w:tblStyle w:val="TableGrid"/>
        <w:tblpPr w:leftFromText="180" w:rightFromText="180" w:vertAnchor="text" w:horzAnchor="margin" w:tblpY="142"/>
        <w:tblW w:w="9639" w:type="dxa"/>
        <w:tblLook w:val="04A0" w:firstRow="1" w:lastRow="0" w:firstColumn="1" w:lastColumn="0" w:noHBand="0" w:noVBand="1"/>
      </w:tblPr>
      <w:tblGrid>
        <w:gridCol w:w="959"/>
        <w:gridCol w:w="1984"/>
        <w:gridCol w:w="6696"/>
      </w:tblGrid>
      <w:tr w:rsidR="007B6AA7" w:rsidRPr="00F13C0B" w14:paraId="354880E9" w14:textId="77777777" w:rsidTr="007B6AA7">
        <w:trPr>
          <w:tblHeader/>
        </w:trPr>
        <w:tc>
          <w:tcPr>
            <w:tcW w:w="959" w:type="dxa"/>
            <w:shd w:val="clear" w:color="auto" w:fill="D9D9D9" w:themeFill="background1" w:themeFillShade="D9"/>
          </w:tcPr>
          <w:p w14:paraId="05F9E0C2" w14:textId="67DAF252" w:rsidR="007B6AA7" w:rsidRPr="00F13C0B" w:rsidRDefault="007B6AA7" w:rsidP="007B6AA7">
            <w:pPr>
              <w:jc w:val="both"/>
              <w:rPr>
                <w:rFonts w:ascii="Arial" w:hAnsi="Arial" w:cs="Arial"/>
              </w:rPr>
            </w:pPr>
            <w:r w:rsidRPr="00F13C0B">
              <w:rPr>
                <w:rFonts w:ascii="Arial" w:hAnsi="Arial" w:cs="Arial"/>
                <w:b/>
              </w:rPr>
              <w:lastRenderedPageBreak/>
              <w:t>Score</w:t>
            </w:r>
          </w:p>
        </w:tc>
        <w:tc>
          <w:tcPr>
            <w:tcW w:w="1984" w:type="dxa"/>
            <w:shd w:val="clear" w:color="auto" w:fill="D9D9D9" w:themeFill="background1" w:themeFillShade="D9"/>
          </w:tcPr>
          <w:p w14:paraId="5E302FEB" w14:textId="77777777" w:rsidR="007B6AA7" w:rsidRPr="00F13C0B" w:rsidRDefault="007B6AA7" w:rsidP="007B6AA7">
            <w:pPr>
              <w:jc w:val="both"/>
              <w:rPr>
                <w:rFonts w:ascii="Arial" w:hAnsi="Arial" w:cs="Arial"/>
              </w:rPr>
            </w:pPr>
            <w:r w:rsidRPr="00F13C0B">
              <w:rPr>
                <w:rFonts w:ascii="Arial" w:hAnsi="Arial" w:cs="Arial"/>
                <w:b/>
              </w:rPr>
              <w:t>Description</w:t>
            </w:r>
          </w:p>
        </w:tc>
        <w:tc>
          <w:tcPr>
            <w:tcW w:w="6696" w:type="dxa"/>
            <w:shd w:val="clear" w:color="auto" w:fill="D9D9D9" w:themeFill="background1" w:themeFillShade="D9"/>
          </w:tcPr>
          <w:p w14:paraId="79AB221C" w14:textId="77777777" w:rsidR="007B6AA7" w:rsidRPr="00F13C0B" w:rsidRDefault="007B6AA7" w:rsidP="007B6AA7">
            <w:pPr>
              <w:jc w:val="both"/>
              <w:rPr>
                <w:rFonts w:ascii="Arial" w:hAnsi="Arial" w:cs="Arial"/>
              </w:rPr>
            </w:pPr>
            <w:r w:rsidRPr="00F13C0B">
              <w:rPr>
                <w:rFonts w:ascii="Arial" w:hAnsi="Arial" w:cs="Arial"/>
                <w:b/>
              </w:rPr>
              <w:t>Characteristics</w:t>
            </w:r>
          </w:p>
        </w:tc>
      </w:tr>
      <w:tr w:rsidR="007B6AA7" w:rsidRPr="00F13C0B" w14:paraId="62C02560" w14:textId="77777777" w:rsidTr="007B6AA7">
        <w:trPr>
          <w:tblHeader/>
        </w:trPr>
        <w:tc>
          <w:tcPr>
            <w:tcW w:w="959" w:type="dxa"/>
          </w:tcPr>
          <w:p w14:paraId="3986447C" w14:textId="77777777" w:rsidR="007B6AA7" w:rsidRPr="00F13C0B" w:rsidRDefault="007B6AA7" w:rsidP="007B6AA7">
            <w:pPr>
              <w:jc w:val="both"/>
              <w:rPr>
                <w:rFonts w:ascii="Arial" w:hAnsi="Arial" w:cs="Arial"/>
              </w:rPr>
            </w:pPr>
            <w:r w:rsidRPr="00F13C0B">
              <w:rPr>
                <w:rFonts w:ascii="Arial" w:hAnsi="Arial" w:cs="Arial"/>
              </w:rPr>
              <w:t>2</w:t>
            </w:r>
          </w:p>
        </w:tc>
        <w:tc>
          <w:tcPr>
            <w:tcW w:w="1984" w:type="dxa"/>
          </w:tcPr>
          <w:p w14:paraId="6EFE1AB7" w14:textId="77777777" w:rsidR="007B6AA7" w:rsidRPr="00F13C0B" w:rsidRDefault="007B6AA7" w:rsidP="007B6AA7">
            <w:pPr>
              <w:rPr>
                <w:rFonts w:ascii="Arial" w:hAnsi="Arial" w:cs="Arial"/>
              </w:rPr>
            </w:pPr>
            <w:r w:rsidRPr="00F13C0B">
              <w:rPr>
                <w:rFonts w:ascii="Arial" w:hAnsi="Arial" w:cs="Arial"/>
              </w:rPr>
              <w:t>Significantly material increase in risk to Authority.</w:t>
            </w:r>
          </w:p>
        </w:tc>
        <w:tc>
          <w:tcPr>
            <w:tcW w:w="6696" w:type="dxa"/>
          </w:tcPr>
          <w:p w14:paraId="2553DE3C" w14:textId="77777777" w:rsidR="007B6AA7" w:rsidRPr="00F13C0B" w:rsidRDefault="007B6AA7" w:rsidP="007B6AA7">
            <w:pPr>
              <w:jc w:val="both"/>
              <w:rPr>
                <w:rFonts w:ascii="Arial" w:hAnsi="Arial" w:cs="Arial"/>
              </w:rPr>
            </w:pPr>
            <w:r w:rsidRPr="00F13C0B">
              <w:rPr>
                <w:rFonts w:ascii="Arial" w:hAnsi="Arial" w:cs="Arial"/>
              </w:rPr>
              <w:t xml:space="preserve">Category 1: The drafting reflects a risk position which is significantly less favorable to the Authority than which the Authority could reasonably have expected to include if it had been drafted by the Authority.  </w:t>
            </w:r>
          </w:p>
          <w:p w14:paraId="1D817219" w14:textId="77777777" w:rsidR="007B6AA7" w:rsidRPr="00F13C0B" w:rsidRDefault="007B6AA7" w:rsidP="007B6AA7">
            <w:pPr>
              <w:jc w:val="both"/>
              <w:rPr>
                <w:rFonts w:ascii="Arial" w:hAnsi="Arial" w:cs="Arial"/>
              </w:rPr>
            </w:pPr>
          </w:p>
          <w:p w14:paraId="0A02FBCE" w14:textId="77777777" w:rsidR="007B6AA7" w:rsidRPr="00F13C0B" w:rsidRDefault="007B6AA7" w:rsidP="007B6AA7">
            <w:pPr>
              <w:jc w:val="both"/>
              <w:rPr>
                <w:rFonts w:ascii="Arial" w:hAnsi="Arial" w:cs="Arial"/>
              </w:rPr>
            </w:pPr>
            <w:r w:rsidRPr="00F13C0B">
              <w:rPr>
                <w:rFonts w:ascii="Arial" w:hAnsi="Arial" w:cs="Arial"/>
              </w:rPr>
              <w:t>Categories 2 and 3: The drafting change has a significantly material adverse impact on the risk to the Authority.</w:t>
            </w:r>
          </w:p>
          <w:p w14:paraId="2F82D5B2" w14:textId="77777777" w:rsidR="007B6AA7" w:rsidRPr="00F13C0B" w:rsidRDefault="007B6AA7" w:rsidP="007B6AA7">
            <w:pPr>
              <w:jc w:val="both"/>
              <w:rPr>
                <w:rFonts w:ascii="Arial" w:hAnsi="Arial" w:cs="Arial"/>
              </w:rPr>
            </w:pPr>
          </w:p>
          <w:p w14:paraId="494CC88F" w14:textId="77777777" w:rsidR="007B6AA7" w:rsidRPr="00F13C0B" w:rsidRDefault="007B6AA7" w:rsidP="007B6AA7">
            <w:pPr>
              <w:jc w:val="both"/>
              <w:rPr>
                <w:rFonts w:ascii="Arial" w:hAnsi="Arial" w:cs="Arial"/>
              </w:rPr>
            </w:pPr>
            <w:r w:rsidRPr="00F13C0B">
              <w:rPr>
                <w:rFonts w:ascii="Arial" w:hAnsi="Arial" w:cs="Arial"/>
              </w:rPr>
              <w:t xml:space="preserve">Category 4: A score of 2 cannot be given in relation to Category 4. </w:t>
            </w:r>
          </w:p>
          <w:p w14:paraId="21B6E6F3" w14:textId="77777777" w:rsidR="007B6AA7" w:rsidRPr="00F13C0B" w:rsidRDefault="007B6AA7" w:rsidP="007B6AA7">
            <w:pPr>
              <w:jc w:val="both"/>
              <w:rPr>
                <w:rFonts w:ascii="Arial" w:hAnsi="Arial" w:cs="Arial"/>
              </w:rPr>
            </w:pPr>
          </w:p>
          <w:p w14:paraId="00C6B952" w14:textId="77777777" w:rsidR="007B6AA7" w:rsidRPr="00F13C0B" w:rsidRDefault="007B6AA7" w:rsidP="007B6AA7">
            <w:pPr>
              <w:jc w:val="both"/>
              <w:rPr>
                <w:rFonts w:ascii="Arial" w:hAnsi="Arial" w:cs="Arial"/>
              </w:rPr>
            </w:pPr>
            <w:r w:rsidRPr="00F13C0B">
              <w:rPr>
                <w:rFonts w:ascii="Arial" w:hAnsi="Arial" w:cs="Arial"/>
              </w:rPr>
              <w:t>In Categories 1, 2 and 3 the drafting may require amendment or modification prior to contract award in order for the contract award to pass through the Authority’s internal approval process.</w:t>
            </w:r>
          </w:p>
        </w:tc>
      </w:tr>
      <w:tr w:rsidR="007B6AA7" w:rsidRPr="00F13C0B" w14:paraId="5364E42C" w14:textId="77777777" w:rsidTr="007B6AA7">
        <w:trPr>
          <w:tblHeader/>
        </w:trPr>
        <w:tc>
          <w:tcPr>
            <w:tcW w:w="959" w:type="dxa"/>
          </w:tcPr>
          <w:p w14:paraId="0066C2A0" w14:textId="77777777" w:rsidR="007B6AA7" w:rsidRPr="00F13C0B" w:rsidRDefault="007B6AA7" w:rsidP="007B6AA7">
            <w:pPr>
              <w:jc w:val="both"/>
              <w:rPr>
                <w:rFonts w:ascii="Arial" w:hAnsi="Arial" w:cs="Arial"/>
              </w:rPr>
            </w:pPr>
            <w:r w:rsidRPr="00F13C0B">
              <w:rPr>
                <w:rFonts w:ascii="Arial" w:hAnsi="Arial" w:cs="Arial"/>
              </w:rPr>
              <w:t>0</w:t>
            </w:r>
          </w:p>
        </w:tc>
        <w:tc>
          <w:tcPr>
            <w:tcW w:w="1984" w:type="dxa"/>
          </w:tcPr>
          <w:p w14:paraId="01451E8A" w14:textId="77777777" w:rsidR="007B6AA7" w:rsidRPr="00F13C0B" w:rsidRDefault="007B6AA7" w:rsidP="007B6AA7">
            <w:pPr>
              <w:rPr>
                <w:rFonts w:ascii="Arial" w:hAnsi="Arial" w:cs="Arial"/>
              </w:rPr>
            </w:pPr>
            <w:r w:rsidRPr="00F13C0B">
              <w:rPr>
                <w:rFonts w:ascii="Arial" w:hAnsi="Arial" w:cs="Arial"/>
              </w:rPr>
              <w:t>Unacceptable increase in risk to Authority.</w:t>
            </w:r>
          </w:p>
        </w:tc>
        <w:tc>
          <w:tcPr>
            <w:tcW w:w="6696" w:type="dxa"/>
          </w:tcPr>
          <w:p w14:paraId="53B14044" w14:textId="77777777" w:rsidR="007B6AA7" w:rsidRPr="00F13C0B" w:rsidRDefault="007B6AA7" w:rsidP="007B6AA7">
            <w:pPr>
              <w:jc w:val="both"/>
              <w:rPr>
                <w:rFonts w:ascii="Arial" w:hAnsi="Arial" w:cs="Arial"/>
              </w:rPr>
            </w:pPr>
            <w:r w:rsidRPr="00F13C0B">
              <w:rPr>
                <w:rFonts w:ascii="Arial" w:hAnsi="Arial" w:cs="Arial"/>
              </w:rPr>
              <w:t>Category 1: The drafting reflects a risk position which is unacceptable to the Authority because it places extreme adverse risk on the Authority.</w:t>
            </w:r>
          </w:p>
          <w:p w14:paraId="51FB5864" w14:textId="77777777" w:rsidR="007B6AA7" w:rsidRPr="00F13C0B" w:rsidRDefault="007B6AA7" w:rsidP="007B6AA7">
            <w:pPr>
              <w:jc w:val="both"/>
              <w:rPr>
                <w:rFonts w:ascii="Arial" w:hAnsi="Arial" w:cs="Arial"/>
              </w:rPr>
            </w:pPr>
          </w:p>
          <w:p w14:paraId="327AD1C4" w14:textId="77777777" w:rsidR="007B6AA7" w:rsidRPr="00F13C0B" w:rsidRDefault="007B6AA7" w:rsidP="007B6AA7">
            <w:pPr>
              <w:jc w:val="both"/>
              <w:rPr>
                <w:rFonts w:ascii="Arial" w:hAnsi="Arial" w:cs="Arial"/>
              </w:rPr>
            </w:pPr>
            <w:r w:rsidRPr="00F13C0B">
              <w:rPr>
                <w:rFonts w:ascii="Arial" w:hAnsi="Arial" w:cs="Arial"/>
              </w:rPr>
              <w:t>Categories 2 and 3: The drafting change has an extreme adverse impact on the risk to the Authority such that it is unacceptable.</w:t>
            </w:r>
          </w:p>
          <w:p w14:paraId="2CCE1316" w14:textId="77777777" w:rsidR="007B6AA7" w:rsidRPr="00F13C0B" w:rsidRDefault="007B6AA7" w:rsidP="007B6AA7">
            <w:pPr>
              <w:jc w:val="both"/>
              <w:rPr>
                <w:rFonts w:ascii="Arial" w:hAnsi="Arial" w:cs="Arial"/>
              </w:rPr>
            </w:pPr>
          </w:p>
          <w:p w14:paraId="78BF0662" w14:textId="77777777" w:rsidR="007B6AA7" w:rsidRPr="00F13C0B" w:rsidRDefault="007B6AA7" w:rsidP="007B6AA7">
            <w:pPr>
              <w:jc w:val="both"/>
              <w:rPr>
                <w:rFonts w:ascii="Arial" w:hAnsi="Arial" w:cs="Arial"/>
              </w:rPr>
            </w:pPr>
            <w:r w:rsidRPr="00F13C0B">
              <w:rPr>
                <w:rFonts w:ascii="Arial" w:hAnsi="Arial" w:cs="Arial"/>
              </w:rPr>
              <w:t xml:space="preserve">Category 4: The drafting change to the mandatory clauses is more than merely cosmetic or risk neutral or minor in nature, such that it is unacceptable to the Authority.   </w:t>
            </w:r>
          </w:p>
        </w:tc>
      </w:tr>
    </w:tbl>
    <w:p w14:paraId="01BE7D6D" w14:textId="60924E83" w:rsidR="008A2D3C" w:rsidRPr="007B6AA7" w:rsidRDefault="008A2D3C" w:rsidP="007B6AA7">
      <w:pPr>
        <w:spacing w:before="120" w:after="120"/>
        <w:jc w:val="both"/>
        <w:rPr>
          <w:rFonts w:ascii="Arial" w:hAnsi="Arial" w:cs="Arial"/>
          <w:spacing w:val="-2"/>
        </w:rPr>
      </w:pPr>
    </w:p>
    <w:p w14:paraId="297F2A62" w14:textId="77777777" w:rsidR="00F41906" w:rsidRPr="00F41906" w:rsidRDefault="00F41906" w:rsidP="00CF19FD">
      <w:pPr>
        <w:pStyle w:val="ListParagraph"/>
        <w:spacing w:before="120" w:after="120"/>
        <w:ind w:left="567"/>
        <w:jc w:val="both"/>
        <w:rPr>
          <w:rFonts w:ascii="Arial" w:hAnsi="Arial" w:cs="Arial"/>
          <w:spacing w:val="-2"/>
        </w:rPr>
      </w:pPr>
    </w:p>
    <w:p w14:paraId="71DA8536" w14:textId="02AF7578" w:rsidR="00C64446" w:rsidRDefault="00C64446" w:rsidP="00C64446">
      <w:pPr>
        <w:pStyle w:val="ListParagraph"/>
        <w:spacing w:before="120" w:after="120"/>
        <w:ind w:left="567"/>
        <w:jc w:val="both"/>
        <w:rPr>
          <w:rFonts w:ascii="Arial" w:hAnsi="Arial" w:cs="Arial"/>
          <w:spacing w:val="-2"/>
        </w:rPr>
      </w:pPr>
    </w:p>
    <w:p w14:paraId="52CC4CE9" w14:textId="7BF72FBE" w:rsidR="00C64446" w:rsidRPr="00C64446" w:rsidRDefault="00C64446" w:rsidP="00C64446">
      <w:pPr>
        <w:pStyle w:val="ListParagraph"/>
        <w:spacing w:before="120" w:after="120"/>
        <w:ind w:left="567"/>
        <w:jc w:val="both"/>
        <w:rPr>
          <w:rFonts w:ascii="Arial" w:hAnsi="Arial" w:cs="Arial"/>
          <w:spacing w:val="-2"/>
        </w:rPr>
      </w:pPr>
    </w:p>
    <w:p w14:paraId="5F40F7BE" w14:textId="7BF72FBE" w:rsidR="00C64446" w:rsidRPr="00C64446" w:rsidRDefault="00C64446" w:rsidP="00C64446">
      <w:pPr>
        <w:spacing w:before="120" w:after="120"/>
        <w:jc w:val="both"/>
        <w:rPr>
          <w:rFonts w:ascii="Arial" w:hAnsi="Arial" w:cs="Arial"/>
          <w:spacing w:val="-2"/>
        </w:rPr>
      </w:pPr>
    </w:p>
    <w:p w14:paraId="44B4B230" w14:textId="12644721" w:rsidR="00045902" w:rsidRPr="00425692" w:rsidRDefault="00045902" w:rsidP="006F125A">
      <w:pPr>
        <w:pStyle w:val="ListParagraph"/>
        <w:numPr>
          <w:ilvl w:val="0"/>
          <w:numId w:val="63"/>
        </w:numPr>
        <w:spacing w:before="120" w:after="120"/>
        <w:ind w:left="567" w:hanging="567"/>
        <w:jc w:val="both"/>
        <w:rPr>
          <w:rFonts w:ascii="Arial" w:hAnsi="Arial" w:cs="Arial"/>
          <w:spacing w:val="-2"/>
        </w:rPr>
      </w:pPr>
      <w:r w:rsidRPr="00425692">
        <w:rPr>
          <w:rFonts w:ascii="Arial" w:hAnsi="Arial" w:cs="Arial"/>
          <w:lang w:eastAsia="en-GB"/>
        </w:rPr>
        <w:t>To calculate the score for each Tender, the following calculation shall be applied:</w:t>
      </w:r>
    </w:p>
    <w:p w14:paraId="6324B247" w14:textId="317985C6" w:rsidR="00045902" w:rsidRPr="00F13C0B" w:rsidRDefault="00045902" w:rsidP="00CF19FD">
      <w:pPr>
        <w:spacing w:before="120" w:after="120"/>
        <w:ind w:left="567"/>
        <w:jc w:val="both"/>
        <w:rPr>
          <w:rFonts w:ascii="Arial" w:hAnsi="Arial" w:cs="Arial"/>
          <w:b/>
          <w:spacing w:val="-2"/>
        </w:rPr>
      </w:pPr>
      <w:r w:rsidRPr="00F13C0B">
        <w:rPr>
          <w:rFonts w:ascii="Arial" w:hAnsi="Arial" w:cs="Arial"/>
          <w:b/>
          <w:spacing w:val="-2"/>
        </w:rPr>
        <w:t>Commercial Evaluation score = ∑(Awarded score for each Commercial Grouping / 10) * Weighting for Commercial Grouping</w:t>
      </w:r>
    </w:p>
    <w:p w14:paraId="5CB0C2AA" w14:textId="56ECD25F" w:rsidR="0058780F" w:rsidRDefault="008A2D3C" w:rsidP="00CF19FD">
      <w:pPr>
        <w:spacing w:before="120" w:after="120"/>
        <w:ind w:left="1134" w:hanging="1134"/>
        <w:jc w:val="both"/>
        <w:rPr>
          <w:rFonts w:ascii="Arial" w:hAnsi="Arial" w:cs="Arial"/>
          <w:b/>
          <w:spacing w:val="-2"/>
        </w:rPr>
      </w:pPr>
      <w:r w:rsidRPr="00F13C0B">
        <w:rPr>
          <w:rFonts w:ascii="Arial" w:hAnsi="Arial" w:cs="Arial"/>
          <w:b/>
          <w:spacing w:val="-2"/>
        </w:rPr>
        <w:t>Table D2 – Commercial Evaluation Example</w:t>
      </w:r>
    </w:p>
    <w:p w14:paraId="7134469F" w14:textId="0428E773" w:rsidR="008A2D3C" w:rsidRPr="00F13C0B" w:rsidRDefault="008A2D3C" w:rsidP="00CF19FD">
      <w:pPr>
        <w:spacing w:before="120" w:after="120"/>
        <w:ind w:left="1134" w:hanging="1134"/>
        <w:jc w:val="both"/>
        <w:rPr>
          <w:rFonts w:ascii="Arial" w:hAnsi="Arial" w:cs="Arial"/>
          <w:b/>
          <w:spacing w:val="-2"/>
        </w:rPr>
      </w:pPr>
      <w:r w:rsidRPr="00F13C0B">
        <w:rPr>
          <w:rFonts w:ascii="Arial" w:hAnsi="Arial" w:cs="Arial"/>
          <w:b/>
          <w:spacing w:val="-2"/>
        </w:rPr>
        <w:t xml:space="preserve"> </w:t>
      </w:r>
    </w:p>
    <w:tbl>
      <w:tblPr>
        <w:tblStyle w:val="TableGrid"/>
        <w:tblW w:w="0" w:type="auto"/>
        <w:tblInd w:w="-5" w:type="dxa"/>
        <w:tblLook w:val="04A0" w:firstRow="1" w:lastRow="0" w:firstColumn="1" w:lastColumn="0" w:noHBand="0" w:noVBand="1"/>
      </w:tblPr>
      <w:tblGrid>
        <w:gridCol w:w="3118"/>
        <w:gridCol w:w="1418"/>
        <w:gridCol w:w="2409"/>
        <w:gridCol w:w="2713"/>
      </w:tblGrid>
      <w:tr w:rsidR="004C6B0B" w:rsidRPr="00F13C0B" w14:paraId="6FF2102A" w14:textId="77777777" w:rsidTr="00F41906">
        <w:tc>
          <w:tcPr>
            <w:tcW w:w="3118" w:type="dxa"/>
          </w:tcPr>
          <w:p w14:paraId="2BA594F4" w14:textId="77777777" w:rsidR="004C6B0B" w:rsidRPr="00F13C0B" w:rsidRDefault="004C6B0B" w:rsidP="00CF19FD">
            <w:pPr>
              <w:spacing w:before="120" w:after="120"/>
              <w:jc w:val="both"/>
              <w:rPr>
                <w:rFonts w:ascii="Arial" w:hAnsi="Arial" w:cs="Arial"/>
                <w:b/>
                <w:bCs/>
                <w:lang w:eastAsia="en-GB"/>
              </w:rPr>
            </w:pPr>
            <w:r w:rsidRPr="00F13C0B">
              <w:rPr>
                <w:rFonts w:ascii="Arial" w:hAnsi="Arial" w:cs="Arial"/>
                <w:b/>
                <w:bCs/>
                <w:lang w:eastAsia="en-GB"/>
              </w:rPr>
              <w:t>Criterion</w:t>
            </w:r>
          </w:p>
        </w:tc>
        <w:tc>
          <w:tcPr>
            <w:tcW w:w="1418" w:type="dxa"/>
          </w:tcPr>
          <w:p w14:paraId="0A501276" w14:textId="7BBBD56B" w:rsidR="004C6B0B" w:rsidRPr="00F13C0B" w:rsidRDefault="004C6B0B" w:rsidP="00CF19FD">
            <w:pPr>
              <w:spacing w:before="120" w:after="120"/>
              <w:jc w:val="both"/>
              <w:rPr>
                <w:rFonts w:ascii="Arial" w:hAnsi="Arial" w:cs="Arial"/>
                <w:b/>
                <w:bCs/>
                <w:lang w:eastAsia="en-GB"/>
              </w:rPr>
            </w:pPr>
            <w:r w:rsidRPr="00F13C0B">
              <w:rPr>
                <w:rFonts w:ascii="Arial" w:hAnsi="Arial" w:cs="Arial"/>
                <w:b/>
                <w:bCs/>
                <w:lang w:eastAsia="en-GB"/>
              </w:rPr>
              <w:t>Weighting</w:t>
            </w:r>
          </w:p>
        </w:tc>
        <w:tc>
          <w:tcPr>
            <w:tcW w:w="2409" w:type="dxa"/>
          </w:tcPr>
          <w:p w14:paraId="3CE0E6B9" w14:textId="73C0DEF0" w:rsidR="004C6B0B" w:rsidRPr="00F13C0B" w:rsidRDefault="007B6AA7" w:rsidP="007B6AA7">
            <w:pPr>
              <w:spacing w:before="120" w:after="120"/>
              <w:rPr>
                <w:rFonts w:ascii="Arial" w:hAnsi="Arial" w:cs="Arial"/>
                <w:b/>
                <w:bCs/>
                <w:lang w:eastAsia="en-GB"/>
              </w:rPr>
            </w:pPr>
            <w:r>
              <w:rPr>
                <w:rFonts w:ascii="Arial" w:hAnsi="Arial" w:cs="Arial"/>
                <w:b/>
                <w:bCs/>
                <w:lang w:eastAsia="en-GB"/>
              </w:rPr>
              <w:t xml:space="preserve">Pre-weighted </w:t>
            </w:r>
            <w:r w:rsidR="004C6B0B" w:rsidRPr="00F13C0B">
              <w:rPr>
                <w:rFonts w:ascii="Arial" w:hAnsi="Arial" w:cs="Arial"/>
                <w:b/>
                <w:bCs/>
                <w:lang w:eastAsia="en-GB"/>
              </w:rPr>
              <w:t>Moderated score given</w:t>
            </w:r>
          </w:p>
        </w:tc>
        <w:tc>
          <w:tcPr>
            <w:tcW w:w="2713" w:type="dxa"/>
          </w:tcPr>
          <w:p w14:paraId="1B002758" w14:textId="77777777" w:rsidR="004C6B0B" w:rsidRPr="00F13C0B" w:rsidRDefault="004C6B0B" w:rsidP="00CF19FD">
            <w:pPr>
              <w:spacing w:before="120" w:after="120"/>
              <w:jc w:val="both"/>
              <w:rPr>
                <w:rFonts w:ascii="Arial" w:hAnsi="Arial" w:cs="Arial"/>
                <w:b/>
                <w:bCs/>
                <w:lang w:eastAsia="en-GB"/>
              </w:rPr>
            </w:pPr>
            <w:r w:rsidRPr="00F13C0B">
              <w:rPr>
                <w:rFonts w:ascii="Arial" w:hAnsi="Arial" w:cs="Arial"/>
                <w:b/>
                <w:bCs/>
                <w:lang w:eastAsia="en-GB"/>
              </w:rPr>
              <w:t>Marks awarded</w:t>
            </w:r>
          </w:p>
        </w:tc>
      </w:tr>
      <w:tr w:rsidR="004C6B0B" w:rsidRPr="00F13C0B" w14:paraId="0B075F99" w14:textId="77777777" w:rsidTr="00F41906">
        <w:trPr>
          <w:trHeight w:val="550"/>
        </w:trPr>
        <w:tc>
          <w:tcPr>
            <w:tcW w:w="3118" w:type="dxa"/>
            <w:tcBorders>
              <w:top w:val="single" w:sz="4" w:space="0" w:color="auto"/>
              <w:left w:val="single" w:sz="4" w:space="0" w:color="auto"/>
              <w:bottom w:val="single" w:sz="4" w:space="0" w:color="auto"/>
              <w:right w:val="single" w:sz="4" w:space="0" w:color="auto"/>
            </w:tcBorders>
            <w:vAlign w:val="center"/>
          </w:tcPr>
          <w:p w14:paraId="34631A1D" w14:textId="1F34AF56" w:rsidR="004C6B0B" w:rsidRPr="00F13C0B" w:rsidRDefault="004C6B0B" w:rsidP="00CD14FF">
            <w:pPr>
              <w:spacing w:before="120" w:after="120"/>
              <w:rPr>
                <w:rFonts w:ascii="Arial" w:hAnsi="Arial" w:cs="Arial"/>
                <w:lang w:eastAsia="en-GB"/>
              </w:rPr>
            </w:pPr>
            <w:r w:rsidRPr="00F13C0B">
              <w:rPr>
                <w:rFonts w:ascii="Arial" w:hAnsi="Arial" w:cs="Arial"/>
                <w:lang w:eastAsia="en-GB"/>
              </w:rPr>
              <w:t>Contractor's performance obligations</w:t>
            </w:r>
          </w:p>
        </w:tc>
        <w:tc>
          <w:tcPr>
            <w:tcW w:w="1418" w:type="dxa"/>
          </w:tcPr>
          <w:p w14:paraId="58ED91F1" w14:textId="3E678003"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2</w:t>
            </w:r>
          </w:p>
        </w:tc>
        <w:tc>
          <w:tcPr>
            <w:tcW w:w="2409" w:type="dxa"/>
          </w:tcPr>
          <w:p w14:paraId="2D04A85D" w14:textId="7172B9FB"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10</w:t>
            </w:r>
          </w:p>
        </w:tc>
        <w:tc>
          <w:tcPr>
            <w:tcW w:w="2713" w:type="dxa"/>
          </w:tcPr>
          <w:p w14:paraId="26BBBB26" w14:textId="6AD9C424"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2</w:t>
            </w:r>
          </w:p>
        </w:tc>
      </w:tr>
      <w:tr w:rsidR="004C6B0B" w:rsidRPr="00F13C0B" w14:paraId="3A4B5289"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34EB2C4D" w14:textId="7F7185F2" w:rsidR="004C6B0B" w:rsidRPr="00F13C0B" w:rsidRDefault="004C6B0B" w:rsidP="00CD14FF">
            <w:pPr>
              <w:spacing w:before="120" w:after="120"/>
              <w:rPr>
                <w:rFonts w:ascii="Arial" w:hAnsi="Arial" w:cs="Arial"/>
                <w:lang w:eastAsia="en-GB"/>
              </w:rPr>
            </w:pPr>
            <w:r w:rsidRPr="00F13C0B">
              <w:rPr>
                <w:rFonts w:ascii="Arial" w:hAnsi="Arial" w:cs="Arial"/>
                <w:lang w:eastAsia="en-GB"/>
              </w:rPr>
              <w:t>Payment and incentive mechanism</w:t>
            </w:r>
          </w:p>
        </w:tc>
        <w:tc>
          <w:tcPr>
            <w:tcW w:w="1418" w:type="dxa"/>
          </w:tcPr>
          <w:p w14:paraId="3D0F56E5" w14:textId="57E559CC"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1.93</w:t>
            </w:r>
          </w:p>
        </w:tc>
        <w:tc>
          <w:tcPr>
            <w:tcW w:w="2409" w:type="dxa"/>
          </w:tcPr>
          <w:p w14:paraId="10856FA1" w14:textId="77450FD5"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7</w:t>
            </w:r>
          </w:p>
        </w:tc>
        <w:tc>
          <w:tcPr>
            <w:tcW w:w="2713" w:type="dxa"/>
          </w:tcPr>
          <w:p w14:paraId="6A181E32" w14:textId="64AA93EF"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1.35</w:t>
            </w:r>
          </w:p>
        </w:tc>
      </w:tr>
      <w:tr w:rsidR="004C6B0B" w:rsidRPr="00F13C0B" w14:paraId="67F7FE21"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76AA1A99" w14:textId="0D6040D8" w:rsidR="004C6B0B" w:rsidRPr="00F13C0B" w:rsidRDefault="004C6B0B" w:rsidP="00CD14FF">
            <w:pPr>
              <w:spacing w:before="120" w:after="120"/>
              <w:rPr>
                <w:rFonts w:ascii="Arial" w:hAnsi="Arial" w:cs="Arial"/>
                <w:lang w:eastAsia="en-GB"/>
              </w:rPr>
            </w:pPr>
            <w:r w:rsidRPr="00F13C0B">
              <w:rPr>
                <w:rFonts w:ascii="Arial" w:hAnsi="Arial" w:cs="Arial"/>
                <w:lang w:eastAsia="en-GB"/>
              </w:rPr>
              <w:t>Liability, indemnity, insurance and financial security</w:t>
            </w:r>
          </w:p>
        </w:tc>
        <w:tc>
          <w:tcPr>
            <w:tcW w:w="1418" w:type="dxa"/>
          </w:tcPr>
          <w:p w14:paraId="76CB4EB3" w14:textId="01C678AC"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1.67</w:t>
            </w:r>
          </w:p>
        </w:tc>
        <w:tc>
          <w:tcPr>
            <w:tcW w:w="2409" w:type="dxa"/>
          </w:tcPr>
          <w:p w14:paraId="70971140" w14:textId="4094E147"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7</w:t>
            </w:r>
          </w:p>
        </w:tc>
        <w:tc>
          <w:tcPr>
            <w:tcW w:w="2713" w:type="dxa"/>
          </w:tcPr>
          <w:p w14:paraId="6E7DB790" w14:textId="0C8C6680"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1.17</w:t>
            </w:r>
          </w:p>
        </w:tc>
      </w:tr>
      <w:tr w:rsidR="004C6B0B" w:rsidRPr="00F13C0B" w14:paraId="43137748"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2FDD2AB4" w14:textId="1853DD9B" w:rsidR="004C6B0B" w:rsidRPr="00F13C0B" w:rsidRDefault="004C6B0B" w:rsidP="00CD14FF">
            <w:pPr>
              <w:spacing w:before="120" w:after="120"/>
              <w:rPr>
                <w:rFonts w:ascii="Arial" w:hAnsi="Arial" w:cs="Arial"/>
                <w:lang w:eastAsia="en-GB"/>
              </w:rPr>
            </w:pPr>
            <w:r w:rsidRPr="00F13C0B">
              <w:rPr>
                <w:rFonts w:ascii="Arial" w:hAnsi="Arial" w:cs="Arial"/>
                <w:lang w:eastAsia="en-GB"/>
              </w:rPr>
              <w:t>Term, termination and exit</w:t>
            </w:r>
          </w:p>
        </w:tc>
        <w:tc>
          <w:tcPr>
            <w:tcW w:w="1418" w:type="dxa"/>
          </w:tcPr>
          <w:p w14:paraId="52BC18C0" w14:textId="1A3732B3" w:rsidR="004C6B0B" w:rsidRPr="00F13C0B" w:rsidRDefault="004C6B0B" w:rsidP="00CF19FD">
            <w:pPr>
              <w:spacing w:before="120" w:after="120"/>
              <w:jc w:val="both"/>
              <w:rPr>
                <w:rFonts w:ascii="Arial" w:hAnsi="Arial" w:cs="Arial"/>
                <w:lang w:eastAsia="en-GB"/>
              </w:rPr>
            </w:pPr>
            <w:r w:rsidRPr="00F13C0B">
              <w:rPr>
                <w:rFonts w:ascii="Arial" w:hAnsi="Arial" w:cs="Arial"/>
                <w:lang w:eastAsia="en-GB"/>
              </w:rPr>
              <w:t>1.67</w:t>
            </w:r>
          </w:p>
        </w:tc>
        <w:tc>
          <w:tcPr>
            <w:tcW w:w="2409" w:type="dxa"/>
          </w:tcPr>
          <w:p w14:paraId="150E6408" w14:textId="031EB019"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4</w:t>
            </w:r>
          </w:p>
        </w:tc>
        <w:tc>
          <w:tcPr>
            <w:tcW w:w="2713" w:type="dxa"/>
          </w:tcPr>
          <w:p w14:paraId="6420380F" w14:textId="77149D73"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0.67</w:t>
            </w:r>
          </w:p>
        </w:tc>
      </w:tr>
      <w:tr w:rsidR="004C6B0B" w:rsidRPr="00F13C0B" w14:paraId="7F5010B4"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1AF53C60" w14:textId="0515876D" w:rsidR="004C6B0B" w:rsidRPr="00F13C0B" w:rsidRDefault="004C6B0B" w:rsidP="00C64446">
            <w:pPr>
              <w:spacing w:before="120" w:after="120"/>
              <w:rPr>
                <w:rFonts w:ascii="Arial" w:hAnsi="Arial" w:cs="Arial"/>
                <w:lang w:eastAsia="en-GB"/>
              </w:rPr>
            </w:pPr>
            <w:r w:rsidRPr="00F13C0B">
              <w:rPr>
                <w:rFonts w:ascii="Arial" w:hAnsi="Arial" w:cs="Arial"/>
                <w:lang w:eastAsia="en-GB"/>
              </w:rPr>
              <w:t>Engaged Personnel and employment</w:t>
            </w:r>
          </w:p>
        </w:tc>
        <w:tc>
          <w:tcPr>
            <w:tcW w:w="1418" w:type="dxa"/>
          </w:tcPr>
          <w:p w14:paraId="4D19FD66" w14:textId="4B11AFBE"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1.07</w:t>
            </w:r>
          </w:p>
        </w:tc>
        <w:tc>
          <w:tcPr>
            <w:tcW w:w="2409" w:type="dxa"/>
          </w:tcPr>
          <w:p w14:paraId="791B19AD" w14:textId="31ACFD08"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4</w:t>
            </w:r>
          </w:p>
        </w:tc>
        <w:tc>
          <w:tcPr>
            <w:tcW w:w="2713" w:type="dxa"/>
          </w:tcPr>
          <w:p w14:paraId="1FB50A12" w14:textId="1BF3EA46"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0.43</w:t>
            </w:r>
          </w:p>
        </w:tc>
      </w:tr>
      <w:tr w:rsidR="004C6B0B" w:rsidRPr="00F13C0B" w14:paraId="5E33B5AF"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3818ECAE" w14:textId="61367CF8" w:rsidR="004C6B0B" w:rsidRPr="00F13C0B" w:rsidRDefault="004C6B0B" w:rsidP="00C64446">
            <w:pPr>
              <w:spacing w:before="120" w:after="120"/>
              <w:rPr>
                <w:rFonts w:ascii="Arial" w:hAnsi="Arial" w:cs="Arial"/>
                <w:lang w:eastAsia="en-GB"/>
              </w:rPr>
            </w:pPr>
            <w:r w:rsidRPr="00F13C0B">
              <w:rPr>
                <w:rFonts w:ascii="Arial" w:hAnsi="Arial" w:cs="Arial"/>
                <w:lang w:eastAsia="en-GB"/>
              </w:rPr>
              <w:lastRenderedPageBreak/>
              <w:t>Protection of GFA, IP and other information</w:t>
            </w:r>
          </w:p>
        </w:tc>
        <w:tc>
          <w:tcPr>
            <w:tcW w:w="1418" w:type="dxa"/>
          </w:tcPr>
          <w:p w14:paraId="2F3C9F03" w14:textId="0979D46B"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0.73</w:t>
            </w:r>
          </w:p>
        </w:tc>
        <w:tc>
          <w:tcPr>
            <w:tcW w:w="2409" w:type="dxa"/>
          </w:tcPr>
          <w:p w14:paraId="43ACFAB9" w14:textId="686EE898"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7</w:t>
            </w:r>
          </w:p>
        </w:tc>
        <w:tc>
          <w:tcPr>
            <w:tcW w:w="2713" w:type="dxa"/>
          </w:tcPr>
          <w:p w14:paraId="5E1B73BB" w14:textId="00FB6DD9"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0.51</w:t>
            </w:r>
          </w:p>
        </w:tc>
      </w:tr>
      <w:tr w:rsidR="004C6B0B" w:rsidRPr="00F13C0B" w14:paraId="755609A3"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71FD9120" w14:textId="79A9C429" w:rsidR="004C6B0B" w:rsidRPr="00F13C0B" w:rsidRDefault="004C6B0B" w:rsidP="00C64446">
            <w:pPr>
              <w:spacing w:before="120" w:after="120"/>
              <w:rPr>
                <w:rFonts w:ascii="Arial" w:hAnsi="Arial" w:cs="Arial"/>
                <w:lang w:eastAsia="en-GB"/>
              </w:rPr>
            </w:pPr>
            <w:r w:rsidRPr="00F13C0B">
              <w:rPr>
                <w:rFonts w:ascii="Arial" w:hAnsi="Arial" w:cs="Arial"/>
                <w:lang w:eastAsia="en-GB"/>
              </w:rPr>
              <w:t>Other Clauses</w:t>
            </w:r>
          </w:p>
        </w:tc>
        <w:tc>
          <w:tcPr>
            <w:tcW w:w="1418" w:type="dxa"/>
          </w:tcPr>
          <w:p w14:paraId="27B561D3" w14:textId="390774BE"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0.47</w:t>
            </w:r>
          </w:p>
        </w:tc>
        <w:tc>
          <w:tcPr>
            <w:tcW w:w="2409" w:type="dxa"/>
          </w:tcPr>
          <w:p w14:paraId="7476B663" w14:textId="676D685A"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2</w:t>
            </w:r>
          </w:p>
        </w:tc>
        <w:tc>
          <w:tcPr>
            <w:tcW w:w="2713" w:type="dxa"/>
          </w:tcPr>
          <w:p w14:paraId="093FF2E6" w14:textId="2F2430CF"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0.09</w:t>
            </w:r>
          </w:p>
        </w:tc>
      </w:tr>
      <w:tr w:rsidR="004C6B0B" w:rsidRPr="00F13C0B" w14:paraId="2E49F36F"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2A37BD75" w14:textId="6926183A" w:rsidR="004C6B0B" w:rsidRPr="00F13C0B" w:rsidRDefault="004C6B0B" w:rsidP="00C64446">
            <w:pPr>
              <w:spacing w:before="120" w:after="120"/>
              <w:rPr>
                <w:rFonts w:ascii="Arial" w:hAnsi="Arial" w:cs="Arial"/>
                <w:lang w:eastAsia="en-GB"/>
              </w:rPr>
            </w:pPr>
            <w:r w:rsidRPr="00F13C0B">
              <w:rPr>
                <w:rFonts w:ascii="Arial" w:hAnsi="Arial" w:cs="Arial"/>
                <w:lang w:eastAsia="en-GB"/>
              </w:rPr>
              <w:t>Governance and Disputes</w:t>
            </w:r>
          </w:p>
        </w:tc>
        <w:tc>
          <w:tcPr>
            <w:tcW w:w="1418" w:type="dxa"/>
          </w:tcPr>
          <w:p w14:paraId="376BF35E" w14:textId="70D064E8"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0.33</w:t>
            </w:r>
          </w:p>
        </w:tc>
        <w:tc>
          <w:tcPr>
            <w:tcW w:w="2409" w:type="dxa"/>
          </w:tcPr>
          <w:p w14:paraId="43642A06" w14:textId="0C8B2098"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4</w:t>
            </w:r>
          </w:p>
        </w:tc>
        <w:tc>
          <w:tcPr>
            <w:tcW w:w="2713" w:type="dxa"/>
          </w:tcPr>
          <w:p w14:paraId="74AD0FF4" w14:textId="28D257B3"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0.13</w:t>
            </w:r>
          </w:p>
        </w:tc>
      </w:tr>
      <w:tr w:rsidR="004C6B0B" w:rsidRPr="00F13C0B" w14:paraId="7105AE5C"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4C78F478" w14:textId="34A9E66F" w:rsidR="004C6B0B" w:rsidRPr="00F13C0B" w:rsidRDefault="00F41906" w:rsidP="00C64446">
            <w:pPr>
              <w:spacing w:before="120" w:after="120"/>
              <w:rPr>
                <w:rFonts w:ascii="Arial" w:hAnsi="Arial" w:cs="Arial"/>
                <w:lang w:eastAsia="en-GB"/>
              </w:rPr>
            </w:pPr>
            <w:r w:rsidRPr="00F13C0B">
              <w:rPr>
                <w:rFonts w:ascii="Arial" w:hAnsi="Arial" w:cs="Arial"/>
                <w:lang w:eastAsia="en-GB"/>
              </w:rPr>
              <w:t>Contractual</w:t>
            </w:r>
            <w:r w:rsidR="004C6B0B" w:rsidRPr="00F13C0B">
              <w:rPr>
                <w:rFonts w:ascii="Arial" w:hAnsi="Arial" w:cs="Arial"/>
                <w:lang w:eastAsia="en-GB"/>
              </w:rPr>
              <w:t xml:space="preserve"> effect only</w:t>
            </w:r>
          </w:p>
        </w:tc>
        <w:tc>
          <w:tcPr>
            <w:tcW w:w="1418" w:type="dxa"/>
          </w:tcPr>
          <w:p w14:paraId="5747898B" w14:textId="5954725E"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0.13</w:t>
            </w:r>
          </w:p>
        </w:tc>
        <w:tc>
          <w:tcPr>
            <w:tcW w:w="2409" w:type="dxa"/>
          </w:tcPr>
          <w:p w14:paraId="6E746D30" w14:textId="17D129F4"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4</w:t>
            </w:r>
          </w:p>
        </w:tc>
        <w:tc>
          <w:tcPr>
            <w:tcW w:w="2713" w:type="dxa"/>
          </w:tcPr>
          <w:p w14:paraId="038DC686" w14:textId="186FF1E0" w:rsidR="004C6B0B" w:rsidRPr="00F13C0B" w:rsidRDefault="006A4334" w:rsidP="00CF19FD">
            <w:pPr>
              <w:spacing w:before="120" w:after="120"/>
              <w:jc w:val="both"/>
              <w:rPr>
                <w:rFonts w:ascii="Arial" w:hAnsi="Arial" w:cs="Arial"/>
                <w:lang w:eastAsia="en-GB"/>
              </w:rPr>
            </w:pPr>
            <w:r w:rsidRPr="00F13C0B">
              <w:rPr>
                <w:rFonts w:ascii="Arial" w:hAnsi="Arial" w:cs="Arial"/>
                <w:lang w:eastAsia="en-GB"/>
              </w:rPr>
              <w:t>0.05</w:t>
            </w:r>
          </w:p>
        </w:tc>
      </w:tr>
      <w:tr w:rsidR="004C6B0B" w:rsidRPr="00F13C0B" w14:paraId="711CDB78" w14:textId="77777777" w:rsidTr="00F41906">
        <w:tc>
          <w:tcPr>
            <w:tcW w:w="3118" w:type="dxa"/>
            <w:tcBorders>
              <w:top w:val="single" w:sz="4" w:space="0" w:color="auto"/>
              <w:left w:val="single" w:sz="4" w:space="0" w:color="auto"/>
              <w:bottom w:val="single" w:sz="4" w:space="0" w:color="auto"/>
              <w:right w:val="single" w:sz="4" w:space="0" w:color="auto"/>
            </w:tcBorders>
            <w:vAlign w:val="center"/>
          </w:tcPr>
          <w:p w14:paraId="4B875FCC" w14:textId="77777777" w:rsidR="004C6B0B" w:rsidRPr="00F13C0B" w:rsidRDefault="004C6B0B" w:rsidP="00C64446">
            <w:pPr>
              <w:spacing w:before="120" w:after="120"/>
              <w:rPr>
                <w:rFonts w:ascii="Arial" w:hAnsi="Arial" w:cs="Arial"/>
                <w:lang w:eastAsia="en-GB"/>
              </w:rPr>
            </w:pPr>
          </w:p>
        </w:tc>
        <w:tc>
          <w:tcPr>
            <w:tcW w:w="1418" w:type="dxa"/>
          </w:tcPr>
          <w:p w14:paraId="2372E210" w14:textId="77777777" w:rsidR="004C6B0B" w:rsidRPr="00F13C0B" w:rsidRDefault="004C6B0B" w:rsidP="00CF19FD">
            <w:pPr>
              <w:spacing w:before="120" w:after="120"/>
              <w:jc w:val="both"/>
              <w:rPr>
                <w:rFonts w:ascii="Arial" w:hAnsi="Arial" w:cs="Arial"/>
                <w:lang w:eastAsia="en-GB"/>
              </w:rPr>
            </w:pPr>
          </w:p>
        </w:tc>
        <w:tc>
          <w:tcPr>
            <w:tcW w:w="2409" w:type="dxa"/>
          </w:tcPr>
          <w:p w14:paraId="09574832" w14:textId="77777777" w:rsidR="004C6B0B" w:rsidRPr="00F13C0B" w:rsidRDefault="004C6B0B" w:rsidP="00CF19FD">
            <w:pPr>
              <w:spacing w:before="120" w:after="120"/>
              <w:jc w:val="both"/>
              <w:rPr>
                <w:rFonts w:ascii="Arial" w:hAnsi="Arial" w:cs="Arial"/>
                <w:lang w:eastAsia="en-GB"/>
              </w:rPr>
            </w:pPr>
          </w:p>
        </w:tc>
        <w:tc>
          <w:tcPr>
            <w:tcW w:w="2713" w:type="dxa"/>
          </w:tcPr>
          <w:p w14:paraId="74796B78" w14:textId="77777777" w:rsidR="004C6B0B" w:rsidRPr="00F13C0B" w:rsidRDefault="004C6B0B" w:rsidP="00CF19FD">
            <w:pPr>
              <w:spacing w:before="120" w:after="120"/>
              <w:jc w:val="both"/>
              <w:rPr>
                <w:rFonts w:ascii="Arial" w:hAnsi="Arial" w:cs="Arial"/>
                <w:lang w:eastAsia="en-GB"/>
              </w:rPr>
            </w:pPr>
          </w:p>
        </w:tc>
      </w:tr>
      <w:tr w:rsidR="004C6B0B" w:rsidRPr="00F13C0B" w14:paraId="27CF1708" w14:textId="77777777" w:rsidTr="00F41906">
        <w:tc>
          <w:tcPr>
            <w:tcW w:w="3118" w:type="dxa"/>
          </w:tcPr>
          <w:p w14:paraId="5CD3EB35" w14:textId="77777777" w:rsidR="004C6B0B" w:rsidRPr="00F13C0B" w:rsidRDefault="004C6B0B" w:rsidP="00C64446">
            <w:pPr>
              <w:spacing w:before="120" w:after="120"/>
              <w:rPr>
                <w:rFonts w:ascii="Arial" w:hAnsi="Arial" w:cs="Arial"/>
                <w:b/>
                <w:bCs/>
                <w:color w:val="555555"/>
                <w:lang w:eastAsia="en-GB"/>
              </w:rPr>
            </w:pPr>
            <w:r w:rsidRPr="00F13C0B">
              <w:rPr>
                <w:rFonts w:ascii="Arial" w:hAnsi="Arial" w:cs="Arial"/>
                <w:b/>
                <w:bCs/>
                <w:color w:val="555555"/>
                <w:lang w:eastAsia="en-GB"/>
              </w:rPr>
              <w:t>TOTAL Marks Available (Sub-Category Weighting)</w:t>
            </w:r>
          </w:p>
        </w:tc>
        <w:tc>
          <w:tcPr>
            <w:tcW w:w="1418" w:type="dxa"/>
          </w:tcPr>
          <w:p w14:paraId="48F3393A" w14:textId="5E114777" w:rsidR="004C6B0B" w:rsidRPr="00F13C0B" w:rsidRDefault="006A4334" w:rsidP="00CF19FD">
            <w:pPr>
              <w:spacing w:before="120" w:after="120"/>
              <w:jc w:val="both"/>
              <w:rPr>
                <w:rFonts w:ascii="Arial" w:hAnsi="Arial" w:cs="Arial"/>
                <w:b/>
                <w:bCs/>
                <w:lang w:eastAsia="en-GB"/>
              </w:rPr>
            </w:pPr>
            <w:r w:rsidRPr="00F13C0B">
              <w:rPr>
                <w:rFonts w:ascii="Arial" w:hAnsi="Arial" w:cs="Arial"/>
                <w:b/>
                <w:bCs/>
                <w:lang w:eastAsia="en-GB"/>
              </w:rPr>
              <w:t>10</w:t>
            </w:r>
          </w:p>
        </w:tc>
        <w:tc>
          <w:tcPr>
            <w:tcW w:w="2409" w:type="dxa"/>
          </w:tcPr>
          <w:p w14:paraId="35E75245" w14:textId="5B61A17E" w:rsidR="004C6B0B" w:rsidRPr="00F13C0B" w:rsidRDefault="006A4334" w:rsidP="00CF19FD">
            <w:pPr>
              <w:spacing w:before="120" w:after="120"/>
              <w:jc w:val="both"/>
              <w:rPr>
                <w:rFonts w:ascii="Arial" w:hAnsi="Arial" w:cs="Arial"/>
                <w:b/>
                <w:bCs/>
                <w:lang w:eastAsia="en-GB"/>
              </w:rPr>
            </w:pPr>
            <w:r w:rsidRPr="00F13C0B">
              <w:rPr>
                <w:rFonts w:ascii="Arial" w:hAnsi="Arial" w:cs="Arial"/>
                <w:b/>
                <w:bCs/>
                <w:lang w:eastAsia="en-GB"/>
              </w:rPr>
              <w:t>49</w:t>
            </w:r>
          </w:p>
        </w:tc>
        <w:tc>
          <w:tcPr>
            <w:tcW w:w="2713" w:type="dxa"/>
          </w:tcPr>
          <w:p w14:paraId="064BDFA3" w14:textId="1B3A38F0" w:rsidR="004C6B0B" w:rsidRPr="00F13C0B" w:rsidRDefault="006A4334" w:rsidP="00CF19FD">
            <w:pPr>
              <w:spacing w:before="120" w:after="120"/>
              <w:jc w:val="both"/>
              <w:rPr>
                <w:rFonts w:ascii="Arial" w:hAnsi="Arial" w:cs="Arial"/>
                <w:b/>
                <w:bCs/>
                <w:lang w:eastAsia="en-GB"/>
              </w:rPr>
            </w:pPr>
            <w:r w:rsidRPr="00F13C0B">
              <w:rPr>
                <w:rFonts w:ascii="Arial" w:hAnsi="Arial" w:cs="Arial"/>
                <w:b/>
                <w:bCs/>
                <w:lang w:eastAsia="en-GB"/>
              </w:rPr>
              <w:t>6.405</w:t>
            </w:r>
          </w:p>
        </w:tc>
      </w:tr>
    </w:tbl>
    <w:p w14:paraId="31BC8843" w14:textId="77777777" w:rsidR="004C6B0B" w:rsidRPr="00F13C0B" w:rsidRDefault="004C6B0B" w:rsidP="00CF19FD">
      <w:pPr>
        <w:spacing w:before="120" w:after="120"/>
        <w:ind w:left="1134" w:hanging="567"/>
        <w:jc w:val="both"/>
        <w:rPr>
          <w:rFonts w:ascii="Arial" w:hAnsi="Arial" w:cs="Arial"/>
          <w:b/>
          <w:spacing w:val="-2"/>
        </w:rPr>
      </w:pPr>
    </w:p>
    <w:p w14:paraId="11D83BA4" w14:textId="35F218DA" w:rsidR="00045902" w:rsidRPr="002B4732" w:rsidRDefault="00045902" w:rsidP="006F125A">
      <w:pPr>
        <w:numPr>
          <w:ilvl w:val="0"/>
          <w:numId w:val="63"/>
        </w:numPr>
        <w:suppressAutoHyphens/>
        <w:spacing w:before="120" w:after="120"/>
        <w:ind w:left="567" w:hanging="567"/>
        <w:jc w:val="both"/>
        <w:rPr>
          <w:rFonts w:ascii="Arial" w:hAnsi="Arial" w:cs="Arial"/>
          <w:lang w:eastAsia="en-GB"/>
        </w:rPr>
      </w:pPr>
      <w:bookmarkStart w:id="45" w:name="_Ref467667444"/>
      <w:r w:rsidRPr="002B4732">
        <w:rPr>
          <w:rFonts w:ascii="Arial" w:hAnsi="Arial" w:cs="Arial"/>
          <w:lang w:eastAsia="en-GB"/>
        </w:rPr>
        <w:t>If a Tenderer receives an evaluation of Unacceptable in relation to any Commercial Grouping, the Authority will have deemed that the Tenderer's r</w:t>
      </w:r>
      <w:r w:rsidR="001854D4" w:rsidRPr="002B4732">
        <w:rPr>
          <w:rFonts w:ascii="Arial" w:hAnsi="Arial" w:cs="Arial"/>
          <w:lang w:eastAsia="en-GB"/>
        </w:rPr>
        <w:t>esponse is non-compliant and will</w:t>
      </w:r>
      <w:r w:rsidRPr="002B4732">
        <w:rPr>
          <w:rFonts w:ascii="Arial" w:hAnsi="Arial" w:cs="Arial"/>
          <w:lang w:eastAsia="en-GB"/>
        </w:rPr>
        <w:t xml:space="preserve"> exclude the Tenderer from the competition.</w:t>
      </w:r>
      <w:bookmarkEnd w:id="45"/>
      <w:r w:rsidRPr="002B4732">
        <w:rPr>
          <w:rFonts w:ascii="Arial" w:hAnsi="Arial" w:cs="Arial"/>
          <w:lang w:eastAsia="en-GB"/>
        </w:rPr>
        <w:t xml:space="preserve"> </w:t>
      </w:r>
    </w:p>
    <w:p w14:paraId="44C6A5C5" w14:textId="03BBF118" w:rsidR="00045902" w:rsidRPr="00425692" w:rsidRDefault="007B6AA7" w:rsidP="006F125A">
      <w:pPr>
        <w:pStyle w:val="ListParagraph"/>
        <w:numPr>
          <w:ilvl w:val="0"/>
          <w:numId w:val="63"/>
        </w:numPr>
        <w:suppressAutoHyphens/>
        <w:spacing w:before="120" w:after="120"/>
        <w:ind w:left="567" w:hanging="567"/>
        <w:jc w:val="both"/>
        <w:rPr>
          <w:rFonts w:ascii="Arial" w:hAnsi="Arial" w:cs="Arial"/>
          <w:lang w:eastAsia="en-GB"/>
        </w:rPr>
      </w:pPr>
      <w:r>
        <w:rPr>
          <w:rFonts w:ascii="Arial" w:hAnsi="Arial" w:cs="Arial"/>
          <w:lang w:eastAsia="en-GB"/>
        </w:rPr>
        <w:t xml:space="preserve">To proceed to Financial </w:t>
      </w:r>
      <w:r w:rsidR="00FE04E3" w:rsidRPr="00425692">
        <w:rPr>
          <w:rFonts w:ascii="Arial" w:hAnsi="Arial" w:cs="Arial"/>
          <w:lang w:eastAsia="en-GB"/>
        </w:rPr>
        <w:t>E</w:t>
      </w:r>
      <w:r>
        <w:rPr>
          <w:rFonts w:ascii="Arial" w:hAnsi="Arial" w:cs="Arial"/>
          <w:lang w:eastAsia="en-GB"/>
        </w:rPr>
        <w:t xml:space="preserve">valuation, the Tender </w:t>
      </w:r>
      <w:r w:rsidR="00A756E0" w:rsidRPr="00425692">
        <w:rPr>
          <w:rFonts w:ascii="Arial" w:hAnsi="Arial" w:cs="Arial"/>
          <w:lang w:eastAsia="en-GB"/>
        </w:rPr>
        <w:t>must receive a</w:t>
      </w:r>
      <w:r>
        <w:rPr>
          <w:rFonts w:ascii="Arial" w:hAnsi="Arial" w:cs="Arial"/>
          <w:lang w:eastAsia="en-GB"/>
        </w:rPr>
        <w:t xml:space="preserve"> pre-weighted moderated score of 36</w:t>
      </w:r>
      <w:r w:rsidR="00FE04E3" w:rsidRPr="00425692">
        <w:rPr>
          <w:rFonts w:ascii="Arial" w:hAnsi="Arial" w:cs="Arial"/>
          <w:lang w:eastAsia="en-GB"/>
        </w:rPr>
        <w:t xml:space="preserve"> or above </w:t>
      </w:r>
      <w:r w:rsidR="00A54140">
        <w:rPr>
          <w:rFonts w:ascii="Arial" w:hAnsi="Arial" w:cs="Arial"/>
          <w:lang w:eastAsia="en-GB"/>
        </w:rPr>
        <w:t>in the commercial evaluation</w:t>
      </w:r>
      <w:r>
        <w:rPr>
          <w:rFonts w:ascii="Arial" w:hAnsi="Arial" w:cs="Arial"/>
          <w:lang w:eastAsia="en-GB"/>
        </w:rPr>
        <w:t xml:space="preserve"> and also meet the Technical Evaluation minimum pre-weighted moderated score as detailed in D36</w:t>
      </w:r>
      <w:r w:rsidR="00FE04E3" w:rsidRPr="00425692">
        <w:rPr>
          <w:rFonts w:ascii="Arial" w:hAnsi="Arial" w:cs="Arial"/>
          <w:lang w:eastAsia="en-GB"/>
        </w:rPr>
        <w:t xml:space="preserve"> or the Tender will be excluded from the competition. </w:t>
      </w:r>
    </w:p>
    <w:p w14:paraId="33EEA0CE" w14:textId="0A21910F" w:rsidR="00DD1684" w:rsidRPr="00F13C0B" w:rsidRDefault="2D8A7F20" w:rsidP="00CF19FD">
      <w:pPr>
        <w:pStyle w:val="Heading"/>
        <w:jc w:val="both"/>
        <w:rPr>
          <w:rFonts w:cs="Arial"/>
          <w:sz w:val="22"/>
          <w:szCs w:val="22"/>
          <w:lang w:eastAsia="en-GB"/>
        </w:rPr>
      </w:pPr>
      <w:r w:rsidRPr="00F13C0B">
        <w:rPr>
          <w:rFonts w:cs="Arial"/>
          <w:sz w:val="22"/>
          <w:szCs w:val="22"/>
          <w:lang w:eastAsia="en-GB"/>
        </w:rPr>
        <w:t xml:space="preserve">Technical Evaluation </w:t>
      </w:r>
      <w:bookmarkEnd w:id="39"/>
    </w:p>
    <w:p w14:paraId="4D9C2CBB" w14:textId="77777777" w:rsidR="008A2D3C" w:rsidRDefault="567FF849" w:rsidP="006F125A">
      <w:pPr>
        <w:pStyle w:val="ListParagraph"/>
        <w:numPr>
          <w:ilvl w:val="0"/>
          <w:numId w:val="63"/>
        </w:numPr>
        <w:spacing w:before="120" w:after="120"/>
        <w:ind w:left="567" w:hanging="567"/>
        <w:jc w:val="both"/>
        <w:rPr>
          <w:rFonts w:ascii="Arial" w:hAnsi="Arial" w:cs="Arial"/>
        </w:rPr>
      </w:pPr>
      <w:bookmarkStart w:id="46" w:name="_Ref467625159"/>
      <w:r w:rsidRPr="00425692">
        <w:rPr>
          <w:rFonts w:ascii="Arial" w:hAnsi="Arial" w:cs="Arial"/>
          <w:lang w:eastAsia="en-GB"/>
        </w:rPr>
        <w:t>The written Technical Evaluation will assess the Requirement Provision, Mobilisation and Migration and Combined Delivery overarching category elements of the Tender (which is worth 40 marks).</w:t>
      </w:r>
    </w:p>
    <w:p w14:paraId="3042294A" w14:textId="7B6CEA4F" w:rsidR="00425692" w:rsidRDefault="567FF849" w:rsidP="00CF19FD">
      <w:pPr>
        <w:pStyle w:val="ListParagraph"/>
        <w:spacing w:before="120" w:after="120"/>
        <w:ind w:left="567"/>
        <w:jc w:val="both"/>
        <w:rPr>
          <w:rFonts w:ascii="Arial" w:hAnsi="Arial" w:cs="Arial"/>
        </w:rPr>
      </w:pPr>
      <w:r w:rsidRPr="00425692">
        <w:rPr>
          <w:rFonts w:ascii="Arial" w:hAnsi="Arial" w:cs="Arial"/>
          <w:lang w:eastAsia="en-GB"/>
        </w:rPr>
        <w:t xml:space="preserve">  </w:t>
      </w:r>
      <w:bookmarkEnd w:id="46"/>
    </w:p>
    <w:p w14:paraId="46FCF73D" w14:textId="7053E0C3" w:rsidR="00DD1684" w:rsidRPr="00425692" w:rsidRDefault="2D8A7F20" w:rsidP="006F125A">
      <w:pPr>
        <w:pStyle w:val="ListParagraph"/>
        <w:numPr>
          <w:ilvl w:val="0"/>
          <w:numId w:val="63"/>
        </w:numPr>
        <w:spacing w:before="120" w:after="120"/>
        <w:ind w:left="567" w:hanging="567"/>
        <w:jc w:val="both"/>
        <w:rPr>
          <w:rFonts w:ascii="Arial" w:hAnsi="Arial" w:cs="Arial"/>
        </w:rPr>
      </w:pPr>
      <w:r w:rsidRPr="00425692">
        <w:rPr>
          <w:rFonts w:ascii="Arial" w:hAnsi="Arial" w:cs="Arial"/>
          <w:lang w:eastAsia="en-GB"/>
        </w:rPr>
        <w:t>The Authority wishes to evaluate across 3 technical areas as outlined in Table D3: The Sub-Category Weighting in Table D3 (</w:t>
      </w:r>
      <w:r w:rsidRPr="00425692">
        <w:rPr>
          <w:rFonts w:ascii="Arial" w:hAnsi="Arial" w:cs="Arial"/>
          <w:i/>
          <w:iCs/>
          <w:lang w:eastAsia="en-GB"/>
        </w:rPr>
        <w:t>Technical Scoring Criterion</w:t>
      </w:r>
      <w:r w:rsidR="00993692">
        <w:rPr>
          <w:rFonts w:ascii="Arial" w:hAnsi="Arial" w:cs="Arial"/>
          <w:i/>
          <w:iCs/>
          <w:lang w:eastAsia="en-GB"/>
        </w:rPr>
        <w:t xml:space="preserve"> at Stage One</w:t>
      </w:r>
      <w:r w:rsidRPr="00425692">
        <w:rPr>
          <w:rFonts w:ascii="Arial" w:hAnsi="Arial" w:cs="Arial"/>
          <w:lang w:eastAsia="en-GB"/>
        </w:rPr>
        <w:t>) can be cross referenced to the Statement of Requirement as follows:</w:t>
      </w:r>
    </w:p>
    <w:p w14:paraId="71A5BF5E" w14:textId="11281D59" w:rsidR="00DD1684" w:rsidRPr="00F13C0B" w:rsidRDefault="2D8A7F20" w:rsidP="006F125A">
      <w:pPr>
        <w:numPr>
          <w:ilvl w:val="1"/>
          <w:numId w:val="67"/>
        </w:numPr>
        <w:spacing w:before="120" w:after="120"/>
        <w:jc w:val="both"/>
        <w:rPr>
          <w:rFonts w:ascii="Arial" w:hAnsi="Arial" w:cs="Arial"/>
          <w:lang w:eastAsia="en-GB"/>
        </w:rPr>
      </w:pPr>
      <w:r w:rsidRPr="00F13C0B">
        <w:rPr>
          <w:rFonts w:ascii="Arial" w:hAnsi="Arial" w:cs="Arial"/>
          <w:lang w:eastAsia="en-GB"/>
        </w:rPr>
        <w:t xml:space="preserve">Part A – Resources and products and services assessment is titled Requirement Provision </w:t>
      </w:r>
      <w:r w:rsidR="00A54140">
        <w:rPr>
          <w:rFonts w:ascii="Arial" w:hAnsi="Arial" w:cs="Arial"/>
          <w:lang w:eastAsia="en-GB"/>
        </w:rPr>
        <w:t xml:space="preserve">and has weighting of </w:t>
      </w:r>
      <w:r w:rsidRPr="00F13C0B">
        <w:rPr>
          <w:rFonts w:ascii="Arial" w:hAnsi="Arial" w:cs="Arial"/>
          <w:lang w:eastAsia="en-GB"/>
        </w:rPr>
        <w:t>20:00;</w:t>
      </w:r>
    </w:p>
    <w:p w14:paraId="7EAB5BAD" w14:textId="77777777" w:rsidR="00DD1684" w:rsidRPr="00F13C0B" w:rsidRDefault="567FF849" w:rsidP="006F125A">
      <w:pPr>
        <w:numPr>
          <w:ilvl w:val="1"/>
          <w:numId w:val="67"/>
        </w:numPr>
        <w:spacing w:before="120" w:after="120"/>
        <w:jc w:val="both"/>
        <w:rPr>
          <w:rFonts w:ascii="Arial" w:hAnsi="Arial" w:cs="Arial"/>
          <w:lang w:eastAsia="en-GB"/>
        </w:rPr>
      </w:pPr>
      <w:r w:rsidRPr="00F13C0B">
        <w:rPr>
          <w:rFonts w:ascii="Arial" w:hAnsi="Arial" w:cs="Arial"/>
          <w:lang w:eastAsia="en-GB"/>
        </w:rPr>
        <w:t xml:space="preserve">Part B – Migration and Mobilisation and has a weighting of 10.00; </w:t>
      </w:r>
    </w:p>
    <w:p w14:paraId="0EAA70AA" w14:textId="77777777" w:rsidR="00425692" w:rsidRDefault="2D8A7F20" w:rsidP="006F125A">
      <w:pPr>
        <w:numPr>
          <w:ilvl w:val="1"/>
          <w:numId w:val="67"/>
        </w:numPr>
        <w:spacing w:before="120" w:after="120"/>
        <w:jc w:val="both"/>
        <w:rPr>
          <w:rFonts w:ascii="Arial" w:hAnsi="Arial" w:cs="Arial"/>
          <w:lang w:eastAsia="en-GB"/>
        </w:rPr>
      </w:pPr>
      <w:r w:rsidRPr="00F13C0B">
        <w:rPr>
          <w:rFonts w:ascii="Arial" w:hAnsi="Arial" w:cs="Arial"/>
          <w:lang w:eastAsia="en-GB"/>
        </w:rPr>
        <w:t>Part C – Approach to Combined Delivery has a weighting of 10.00.</w:t>
      </w:r>
      <w:bookmarkStart w:id="47" w:name="_Ref467678306"/>
    </w:p>
    <w:p w14:paraId="1A4B59C9" w14:textId="741E9483" w:rsidR="00DD1684" w:rsidRDefault="2D8A7F20" w:rsidP="006F125A">
      <w:pPr>
        <w:pStyle w:val="ListParagraph"/>
        <w:numPr>
          <w:ilvl w:val="0"/>
          <w:numId w:val="63"/>
        </w:numPr>
        <w:spacing w:before="120" w:after="120"/>
        <w:ind w:left="567" w:hanging="567"/>
        <w:jc w:val="both"/>
        <w:rPr>
          <w:rFonts w:ascii="Arial" w:hAnsi="Arial" w:cs="Arial"/>
          <w:lang w:eastAsia="en-GB"/>
        </w:rPr>
      </w:pPr>
      <w:r w:rsidRPr="00425692">
        <w:rPr>
          <w:rFonts w:ascii="Arial" w:hAnsi="Arial" w:cs="Arial"/>
          <w:lang w:eastAsia="en-GB"/>
        </w:rPr>
        <w:t>Each of the Sub-Category Weightings is further divided into Individual Criterion Weightings. These are detailed at Table D3 (</w:t>
      </w:r>
      <w:r w:rsidRPr="00425692">
        <w:rPr>
          <w:rFonts w:ascii="Arial" w:hAnsi="Arial" w:cs="Arial"/>
          <w:i/>
          <w:iCs/>
          <w:lang w:eastAsia="en-GB"/>
        </w:rPr>
        <w:t>Technical Scoring Criterion</w:t>
      </w:r>
      <w:r w:rsidR="00993692">
        <w:rPr>
          <w:rFonts w:ascii="Arial" w:hAnsi="Arial" w:cs="Arial"/>
          <w:i/>
          <w:iCs/>
          <w:lang w:eastAsia="en-GB"/>
        </w:rPr>
        <w:t xml:space="preserve"> at Stage One</w:t>
      </w:r>
      <w:r w:rsidRPr="00425692">
        <w:rPr>
          <w:rFonts w:ascii="Arial" w:hAnsi="Arial" w:cs="Arial"/>
          <w:lang w:eastAsia="en-GB"/>
        </w:rPr>
        <w:t>).  Each Individual Criterion Weighting has a corresponding table in Appendix 3 (</w:t>
      </w:r>
      <w:r w:rsidRPr="00425692">
        <w:rPr>
          <w:rFonts w:ascii="Arial" w:hAnsi="Arial" w:cs="Arial"/>
          <w:i/>
          <w:iCs/>
          <w:lang w:eastAsia="en-GB"/>
        </w:rPr>
        <w:t>Evaluation Criteria</w:t>
      </w:r>
      <w:r w:rsidRPr="00425692">
        <w:rPr>
          <w:rFonts w:ascii="Arial" w:hAnsi="Arial" w:cs="Arial"/>
          <w:lang w:eastAsia="en-GB"/>
        </w:rPr>
        <w:t>) that identifies the Aim, Evidence Required, Characteristics Sought and the scoring guidance for responses. Scoring guidance is further explained in Tables D3 (</w:t>
      </w:r>
      <w:r w:rsidRPr="00425692">
        <w:rPr>
          <w:rFonts w:ascii="Arial" w:hAnsi="Arial" w:cs="Arial"/>
          <w:i/>
          <w:iCs/>
          <w:lang w:eastAsia="en-GB"/>
        </w:rPr>
        <w:t>Technical Scoring</w:t>
      </w:r>
      <w:r w:rsidR="00993692">
        <w:rPr>
          <w:rFonts w:ascii="Arial" w:hAnsi="Arial" w:cs="Arial"/>
          <w:i/>
          <w:iCs/>
          <w:lang w:eastAsia="en-GB"/>
        </w:rPr>
        <w:t xml:space="preserve"> </w:t>
      </w:r>
      <w:r w:rsidR="00993692" w:rsidRPr="00425692">
        <w:rPr>
          <w:rFonts w:ascii="Arial" w:hAnsi="Arial" w:cs="Arial"/>
          <w:i/>
          <w:iCs/>
          <w:lang w:eastAsia="en-GB"/>
        </w:rPr>
        <w:t>Criterion</w:t>
      </w:r>
      <w:r w:rsidR="00993692">
        <w:rPr>
          <w:rFonts w:ascii="Arial" w:hAnsi="Arial" w:cs="Arial"/>
          <w:i/>
          <w:iCs/>
          <w:lang w:eastAsia="en-GB"/>
        </w:rPr>
        <w:t xml:space="preserve"> at Stage One</w:t>
      </w:r>
      <w:r w:rsidRPr="00425692">
        <w:rPr>
          <w:rFonts w:ascii="Arial" w:hAnsi="Arial" w:cs="Arial"/>
          <w:lang w:eastAsia="en-GB"/>
        </w:rPr>
        <w:t>) and D</w:t>
      </w:r>
      <w:r w:rsidR="0087392B" w:rsidRPr="00425692">
        <w:rPr>
          <w:rFonts w:ascii="Arial" w:hAnsi="Arial" w:cs="Arial"/>
          <w:lang w:eastAsia="en-GB"/>
        </w:rPr>
        <w:t>5</w:t>
      </w:r>
      <w:r w:rsidR="00CF19FD">
        <w:rPr>
          <w:rFonts w:ascii="Arial" w:hAnsi="Arial" w:cs="Arial"/>
          <w:lang w:eastAsia="en-GB"/>
        </w:rPr>
        <w:t xml:space="preserve"> </w:t>
      </w:r>
      <w:r w:rsidRPr="00425692">
        <w:rPr>
          <w:rFonts w:ascii="Arial" w:hAnsi="Arial" w:cs="Arial"/>
          <w:lang w:eastAsia="en-GB"/>
        </w:rPr>
        <w:t>(</w:t>
      </w:r>
      <w:r w:rsidRPr="00425692">
        <w:rPr>
          <w:rFonts w:ascii="Arial" w:hAnsi="Arial" w:cs="Arial"/>
          <w:i/>
          <w:iCs/>
          <w:lang w:eastAsia="en-GB"/>
        </w:rPr>
        <w:t>Example Technical Evaluation</w:t>
      </w:r>
      <w:r w:rsidRPr="00425692">
        <w:rPr>
          <w:rFonts w:ascii="Arial" w:hAnsi="Arial" w:cs="Arial"/>
          <w:lang w:eastAsia="en-GB"/>
        </w:rPr>
        <w:t>).</w:t>
      </w:r>
      <w:bookmarkEnd w:id="47"/>
    </w:p>
    <w:p w14:paraId="698ED4EA" w14:textId="77777777" w:rsidR="002B4732" w:rsidRDefault="002B4732" w:rsidP="002B4732">
      <w:pPr>
        <w:pStyle w:val="ListParagraph"/>
        <w:spacing w:before="120" w:after="120"/>
        <w:ind w:left="567"/>
        <w:jc w:val="both"/>
        <w:rPr>
          <w:rFonts w:ascii="Arial" w:hAnsi="Arial" w:cs="Arial"/>
          <w:lang w:eastAsia="en-GB"/>
        </w:rPr>
      </w:pPr>
    </w:p>
    <w:p w14:paraId="0C83C784" w14:textId="77777777" w:rsidR="001E2B8B" w:rsidRDefault="001E2B8B" w:rsidP="002B4732">
      <w:pPr>
        <w:pStyle w:val="ListParagraph"/>
        <w:spacing w:before="120" w:after="120"/>
        <w:ind w:left="567"/>
        <w:jc w:val="both"/>
        <w:rPr>
          <w:rFonts w:ascii="Arial" w:hAnsi="Arial" w:cs="Arial"/>
          <w:lang w:eastAsia="en-GB"/>
        </w:rPr>
      </w:pPr>
    </w:p>
    <w:p w14:paraId="7C2A4E1C" w14:textId="77777777" w:rsidR="001E2B8B" w:rsidRDefault="001E2B8B" w:rsidP="002B4732">
      <w:pPr>
        <w:pStyle w:val="ListParagraph"/>
        <w:spacing w:before="120" w:after="120"/>
        <w:ind w:left="567"/>
        <w:jc w:val="both"/>
        <w:rPr>
          <w:rFonts w:ascii="Arial" w:hAnsi="Arial" w:cs="Arial"/>
          <w:lang w:eastAsia="en-GB"/>
        </w:rPr>
      </w:pPr>
    </w:p>
    <w:p w14:paraId="7E03702B" w14:textId="77777777" w:rsidR="001E2B8B" w:rsidRPr="00425692" w:rsidRDefault="001E2B8B" w:rsidP="002B4732">
      <w:pPr>
        <w:pStyle w:val="ListParagraph"/>
        <w:spacing w:before="120" w:after="120"/>
        <w:ind w:left="567"/>
        <w:jc w:val="both"/>
        <w:rPr>
          <w:rFonts w:ascii="Arial" w:hAnsi="Arial" w:cs="Arial"/>
          <w:lang w:eastAsia="en-GB"/>
        </w:rPr>
      </w:pPr>
    </w:p>
    <w:p w14:paraId="2A14D55D" w14:textId="00BDEA62" w:rsidR="008A2D3C" w:rsidRPr="002B4732" w:rsidRDefault="003E4805" w:rsidP="008A2D3C">
      <w:pPr>
        <w:suppressAutoHyphens/>
        <w:spacing w:before="120" w:after="120"/>
        <w:rPr>
          <w:rFonts w:ascii="Arial" w:hAnsi="Arial" w:cs="Arial"/>
          <w:b/>
          <w:bCs/>
          <w:spacing w:val="-2"/>
        </w:rPr>
      </w:pPr>
      <w:r w:rsidRPr="00F13C0B">
        <w:rPr>
          <w:rFonts w:ascii="Arial" w:hAnsi="Arial" w:cs="Arial"/>
          <w:b/>
          <w:bCs/>
          <w:spacing w:val="-2"/>
        </w:rPr>
        <w:lastRenderedPageBreak/>
        <w:t>Table D3</w:t>
      </w:r>
      <w:r w:rsidR="00DD1684" w:rsidRPr="00F13C0B">
        <w:rPr>
          <w:rFonts w:ascii="Arial" w:hAnsi="Arial" w:cs="Arial"/>
          <w:b/>
          <w:bCs/>
          <w:spacing w:val="-2"/>
        </w:rPr>
        <w:t xml:space="preserve"> Technical Scoring Criterion</w:t>
      </w:r>
      <w:r w:rsidR="0015464D" w:rsidRPr="00F13C0B">
        <w:rPr>
          <w:rFonts w:ascii="Arial" w:hAnsi="Arial" w:cs="Arial"/>
          <w:b/>
          <w:bCs/>
          <w:spacing w:val="-2"/>
        </w:rPr>
        <w:t xml:space="preserve"> at </w:t>
      </w:r>
      <w:r w:rsidR="00DD40D1" w:rsidRPr="00F13C0B">
        <w:rPr>
          <w:rFonts w:ascii="Arial" w:hAnsi="Arial" w:cs="Arial"/>
          <w:b/>
          <w:bCs/>
          <w:spacing w:val="-2"/>
        </w:rPr>
        <w:t>Stage One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5"/>
        <w:gridCol w:w="955"/>
        <w:gridCol w:w="996"/>
        <w:gridCol w:w="992"/>
        <w:gridCol w:w="992"/>
      </w:tblGrid>
      <w:tr w:rsidR="0053416C" w:rsidRPr="00F13C0B" w14:paraId="4C526922"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2B2B26" w14:textId="77777777" w:rsidR="0053416C" w:rsidRPr="00F13C0B" w:rsidRDefault="2D8A7F20" w:rsidP="2D8A7F20">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Criterion</w:t>
            </w:r>
          </w:p>
        </w:tc>
        <w:tc>
          <w:tcPr>
            <w:tcW w:w="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230DF2" w14:textId="77777777" w:rsidR="0053416C" w:rsidRPr="00F13C0B" w:rsidRDefault="2D8A7F20" w:rsidP="2D8A7F20">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DADF26" w14:textId="77777777" w:rsidR="0053416C" w:rsidRPr="00F13C0B" w:rsidRDefault="2D8A7F20" w:rsidP="2D8A7F20">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AF78EA" w14:textId="77777777" w:rsidR="0053416C" w:rsidRPr="00F13C0B" w:rsidRDefault="2D8A7F20" w:rsidP="2D8A7F20">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BE871D" w14:textId="77777777" w:rsidR="0053416C" w:rsidRPr="00F13C0B" w:rsidRDefault="2D8A7F20" w:rsidP="2D8A7F20">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r>
      <w:tr w:rsidR="0053416C" w:rsidRPr="00F13C0B" w14:paraId="77A91576"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1EFBFFC2" w14:textId="77777777" w:rsidR="0053416C" w:rsidRPr="00F13C0B" w:rsidRDefault="2D8A7F20" w:rsidP="00CD14FF">
            <w:pPr>
              <w:spacing w:after="150" w:line="256" w:lineRule="auto"/>
              <w:jc w:val="both"/>
              <w:rPr>
                <w:rFonts w:ascii="Arial" w:hAnsi="Arial" w:cs="Arial"/>
                <w:color w:val="000000" w:themeColor="text1"/>
                <w:lang w:eastAsia="en-GB"/>
              </w:rPr>
            </w:pPr>
            <w:r w:rsidRPr="00F13C0B">
              <w:rPr>
                <w:rFonts w:ascii="Arial" w:hAnsi="Arial" w:cs="Arial"/>
                <w:color w:val="000000" w:themeColor="text1"/>
                <w:lang w:eastAsia="en-GB"/>
              </w:rPr>
              <w:t>Technical</w:t>
            </w:r>
          </w:p>
        </w:tc>
        <w:tc>
          <w:tcPr>
            <w:tcW w:w="955" w:type="dxa"/>
            <w:tcBorders>
              <w:top w:val="single" w:sz="4" w:space="0" w:color="auto"/>
              <w:left w:val="single" w:sz="4" w:space="0" w:color="auto"/>
              <w:bottom w:val="single" w:sz="4" w:space="0" w:color="auto"/>
              <w:right w:val="single" w:sz="4" w:space="0" w:color="auto"/>
            </w:tcBorders>
            <w:noWrap/>
            <w:vAlign w:val="center"/>
          </w:tcPr>
          <w:p w14:paraId="448F66A1"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4C610E52" w14:textId="77777777" w:rsidR="0053416C" w:rsidRPr="00F13C0B" w:rsidRDefault="567FF849" w:rsidP="567FF849">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  40.00</w:t>
            </w:r>
          </w:p>
        </w:tc>
        <w:tc>
          <w:tcPr>
            <w:tcW w:w="992" w:type="dxa"/>
            <w:tcBorders>
              <w:top w:val="single" w:sz="4" w:space="0" w:color="auto"/>
              <w:left w:val="single" w:sz="4" w:space="0" w:color="auto"/>
              <w:bottom w:val="single" w:sz="4" w:space="0" w:color="auto"/>
              <w:right w:val="single" w:sz="4" w:space="0" w:color="auto"/>
            </w:tcBorders>
            <w:vAlign w:val="center"/>
          </w:tcPr>
          <w:p w14:paraId="426F45D7"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1D73215" w14:textId="77777777" w:rsidR="0053416C" w:rsidRPr="00F13C0B" w:rsidRDefault="0053416C" w:rsidP="001F16F3">
            <w:pPr>
              <w:spacing w:after="150" w:line="256" w:lineRule="auto"/>
              <w:rPr>
                <w:rFonts w:ascii="Arial" w:hAnsi="Arial" w:cs="Arial"/>
                <w:color w:val="000000" w:themeColor="text1"/>
                <w:lang w:eastAsia="en-GB"/>
              </w:rPr>
            </w:pPr>
          </w:p>
        </w:tc>
      </w:tr>
      <w:tr w:rsidR="0053416C" w:rsidRPr="00F13C0B" w14:paraId="7CEAD6DF"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2CA934CC" w14:textId="77777777" w:rsidR="0053416C" w:rsidRPr="00F13C0B" w:rsidRDefault="2D8A7F20" w:rsidP="00CD14FF">
            <w:pPr>
              <w:spacing w:after="150" w:line="256" w:lineRule="auto"/>
              <w:jc w:val="both"/>
              <w:rPr>
                <w:rFonts w:ascii="Arial" w:hAnsi="Arial" w:cs="Arial"/>
                <w:color w:val="000000" w:themeColor="text1"/>
                <w:lang w:eastAsia="en-GB"/>
              </w:rPr>
            </w:pPr>
            <w:r w:rsidRPr="00F13C0B">
              <w:rPr>
                <w:rFonts w:ascii="Arial" w:hAnsi="Arial" w:cs="Arial"/>
                <w:color w:val="000000" w:themeColor="text1"/>
                <w:lang w:eastAsia="en-GB"/>
              </w:rPr>
              <w:t xml:space="preserve">Part A - Requirement Provision </w:t>
            </w:r>
          </w:p>
        </w:tc>
        <w:tc>
          <w:tcPr>
            <w:tcW w:w="955" w:type="dxa"/>
            <w:tcBorders>
              <w:top w:val="single" w:sz="4" w:space="0" w:color="auto"/>
              <w:left w:val="single" w:sz="4" w:space="0" w:color="auto"/>
              <w:bottom w:val="single" w:sz="4" w:space="0" w:color="auto"/>
              <w:right w:val="single" w:sz="4" w:space="0" w:color="auto"/>
            </w:tcBorders>
            <w:noWrap/>
            <w:vAlign w:val="center"/>
          </w:tcPr>
          <w:p w14:paraId="725B435C"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323404AD"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0A43C30" w14:textId="77777777" w:rsidR="0053416C" w:rsidRPr="00F13C0B" w:rsidRDefault="567FF849" w:rsidP="567FF849">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07A5C107" w14:textId="77777777" w:rsidR="0053416C" w:rsidRPr="00F13C0B" w:rsidRDefault="0053416C" w:rsidP="001F16F3">
            <w:pPr>
              <w:spacing w:after="150" w:line="256" w:lineRule="auto"/>
              <w:rPr>
                <w:rFonts w:ascii="Arial" w:hAnsi="Arial" w:cs="Arial"/>
                <w:color w:val="000000" w:themeColor="text1"/>
                <w:highlight w:val="yellow"/>
                <w:lang w:eastAsia="en-GB"/>
              </w:rPr>
            </w:pPr>
          </w:p>
        </w:tc>
      </w:tr>
      <w:tr w:rsidR="0053416C" w:rsidRPr="00F13C0B" w14:paraId="71D6F4D9"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58422518"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rPr>
              <w:t>Requirement– Resources Personnel/SQEP and deployment</w:t>
            </w:r>
          </w:p>
        </w:tc>
        <w:tc>
          <w:tcPr>
            <w:tcW w:w="955" w:type="dxa"/>
            <w:tcBorders>
              <w:top w:val="single" w:sz="4" w:space="0" w:color="auto"/>
              <w:left w:val="single" w:sz="4" w:space="0" w:color="auto"/>
              <w:bottom w:val="single" w:sz="4" w:space="0" w:color="auto"/>
              <w:right w:val="single" w:sz="4" w:space="0" w:color="auto"/>
            </w:tcBorders>
            <w:noWrap/>
            <w:vAlign w:val="center"/>
          </w:tcPr>
          <w:p w14:paraId="7C95DBC3"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1C1CC413"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69AC6AD"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AC4900C"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11.00</w:t>
            </w:r>
          </w:p>
        </w:tc>
      </w:tr>
      <w:tr w:rsidR="0053416C" w:rsidRPr="00F13C0B" w14:paraId="56E40072"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5E7C1687"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rPr>
              <w:t xml:space="preserve">Requirement–Catalogue of Services – Project Management </w:t>
            </w:r>
          </w:p>
        </w:tc>
        <w:tc>
          <w:tcPr>
            <w:tcW w:w="955" w:type="dxa"/>
            <w:tcBorders>
              <w:top w:val="single" w:sz="4" w:space="0" w:color="auto"/>
              <w:left w:val="single" w:sz="4" w:space="0" w:color="auto"/>
              <w:bottom w:val="single" w:sz="4" w:space="0" w:color="auto"/>
              <w:right w:val="single" w:sz="4" w:space="0" w:color="auto"/>
            </w:tcBorders>
            <w:noWrap/>
            <w:vAlign w:val="center"/>
          </w:tcPr>
          <w:p w14:paraId="59790FE2"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14633EF3"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E72AEB1"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A4A1E7" w14:textId="77777777" w:rsidR="0053416C" w:rsidRPr="00F13C0B" w:rsidRDefault="567FF849" w:rsidP="567FF849">
            <w:pPr>
              <w:spacing w:after="150" w:line="256" w:lineRule="auto"/>
              <w:jc w:val="center"/>
              <w:rPr>
                <w:rFonts w:ascii="Arial" w:hAnsi="Arial" w:cs="Arial"/>
                <w:color w:val="000000" w:themeColor="text1"/>
                <w:highlight w:val="yellow"/>
                <w:lang w:eastAsia="en-GB"/>
              </w:rPr>
            </w:pPr>
            <w:r w:rsidRPr="00F13C0B">
              <w:rPr>
                <w:rFonts w:ascii="Arial" w:hAnsi="Arial" w:cs="Arial"/>
                <w:color w:val="000000" w:themeColor="text1"/>
                <w:lang w:eastAsia="en-GB"/>
              </w:rPr>
              <w:t>3.00</w:t>
            </w:r>
          </w:p>
        </w:tc>
      </w:tr>
      <w:tr w:rsidR="0053416C" w:rsidRPr="00F13C0B" w14:paraId="2065873C"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03F1F3FA"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rPr>
              <w:t xml:space="preserve">Requirement–Catalogue of Services – Project Controls </w:t>
            </w:r>
          </w:p>
        </w:tc>
        <w:tc>
          <w:tcPr>
            <w:tcW w:w="955" w:type="dxa"/>
            <w:tcBorders>
              <w:top w:val="single" w:sz="4" w:space="0" w:color="auto"/>
              <w:left w:val="single" w:sz="4" w:space="0" w:color="auto"/>
              <w:bottom w:val="single" w:sz="4" w:space="0" w:color="auto"/>
              <w:right w:val="single" w:sz="4" w:space="0" w:color="auto"/>
            </w:tcBorders>
            <w:noWrap/>
            <w:vAlign w:val="center"/>
          </w:tcPr>
          <w:p w14:paraId="74297A22"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763F7305"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B2C6CA4"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50CA15" w14:textId="77777777" w:rsidR="0053416C" w:rsidRPr="00F13C0B" w:rsidRDefault="567FF849" w:rsidP="567FF849">
            <w:pPr>
              <w:spacing w:after="150" w:line="256" w:lineRule="auto"/>
              <w:jc w:val="center"/>
              <w:rPr>
                <w:rFonts w:ascii="Arial" w:hAnsi="Arial" w:cs="Arial"/>
                <w:color w:val="000000" w:themeColor="text1"/>
                <w:lang w:eastAsia="en-GB"/>
              </w:rPr>
            </w:pPr>
            <w:r w:rsidRPr="00F13C0B">
              <w:rPr>
                <w:rFonts w:ascii="Arial" w:hAnsi="Arial" w:cs="Arial"/>
                <w:color w:val="000000" w:themeColor="text1"/>
                <w:lang w:eastAsia="en-GB"/>
              </w:rPr>
              <w:t>3.00</w:t>
            </w:r>
          </w:p>
        </w:tc>
      </w:tr>
      <w:tr w:rsidR="0053416C" w:rsidRPr="00F13C0B" w14:paraId="181C3E20"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7201C928"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rPr>
              <w:t>Requirement–Catalogue of Services – Integrated Logistics</w:t>
            </w:r>
          </w:p>
        </w:tc>
        <w:tc>
          <w:tcPr>
            <w:tcW w:w="955" w:type="dxa"/>
            <w:tcBorders>
              <w:top w:val="single" w:sz="4" w:space="0" w:color="auto"/>
              <w:left w:val="single" w:sz="4" w:space="0" w:color="auto"/>
              <w:bottom w:val="single" w:sz="4" w:space="0" w:color="auto"/>
              <w:right w:val="single" w:sz="4" w:space="0" w:color="auto"/>
            </w:tcBorders>
            <w:noWrap/>
            <w:vAlign w:val="center"/>
          </w:tcPr>
          <w:p w14:paraId="498F04DB"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0EBA332F"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84A3B96"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2DCB518" w14:textId="77777777" w:rsidR="0053416C" w:rsidRPr="00F13C0B" w:rsidRDefault="567FF849" w:rsidP="567FF849">
            <w:pPr>
              <w:spacing w:after="150" w:line="256" w:lineRule="auto"/>
              <w:jc w:val="center"/>
              <w:rPr>
                <w:rFonts w:ascii="Arial" w:hAnsi="Arial" w:cs="Arial"/>
                <w:color w:val="000000" w:themeColor="text1"/>
                <w:lang w:eastAsia="en-GB"/>
              </w:rPr>
            </w:pPr>
            <w:r w:rsidRPr="00F13C0B">
              <w:rPr>
                <w:rFonts w:ascii="Arial" w:hAnsi="Arial" w:cs="Arial"/>
                <w:color w:val="000000" w:themeColor="text1"/>
                <w:lang w:eastAsia="en-GB"/>
              </w:rPr>
              <w:t>3.00</w:t>
            </w:r>
          </w:p>
        </w:tc>
      </w:tr>
      <w:tr w:rsidR="0053416C" w:rsidRPr="00F13C0B" w14:paraId="78311710"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0E881464" w14:textId="77777777" w:rsidR="0053416C" w:rsidRPr="00F13C0B" w:rsidRDefault="567FF849" w:rsidP="00CD14FF">
            <w:pPr>
              <w:spacing w:after="150" w:line="256" w:lineRule="auto"/>
              <w:jc w:val="both"/>
              <w:rPr>
                <w:rFonts w:ascii="Arial" w:hAnsi="Arial" w:cs="Arial"/>
                <w:color w:val="000000" w:themeColor="text1"/>
                <w:lang w:eastAsia="en-GB"/>
              </w:rPr>
            </w:pPr>
            <w:r w:rsidRPr="00F13C0B">
              <w:rPr>
                <w:rFonts w:ascii="Arial" w:hAnsi="Arial" w:cs="Arial"/>
                <w:color w:val="000000" w:themeColor="text1"/>
                <w:lang w:eastAsia="en-GB"/>
              </w:rPr>
              <w:t xml:space="preserve">Part B - Mobilisation and Migration  </w:t>
            </w:r>
          </w:p>
        </w:tc>
        <w:tc>
          <w:tcPr>
            <w:tcW w:w="955" w:type="dxa"/>
            <w:tcBorders>
              <w:top w:val="single" w:sz="4" w:space="0" w:color="auto"/>
              <w:left w:val="single" w:sz="4" w:space="0" w:color="auto"/>
              <w:bottom w:val="single" w:sz="4" w:space="0" w:color="auto"/>
              <w:right w:val="single" w:sz="4" w:space="0" w:color="auto"/>
            </w:tcBorders>
            <w:noWrap/>
            <w:vAlign w:val="center"/>
          </w:tcPr>
          <w:p w14:paraId="1582EDBD"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5AE721FB"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0F8E78" w14:textId="77777777" w:rsidR="0053416C" w:rsidRPr="00F13C0B" w:rsidRDefault="567FF849" w:rsidP="567FF849">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1FD98E34" w14:textId="77777777" w:rsidR="0053416C" w:rsidRPr="00F13C0B" w:rsidRDefault="0053416C" w:rsidP="001F16F3">
            <w:pPr>
              <w:spacing w:after="150" w:line="256" w:lineRule="auto"/>
              <w:rPr>
                <w:rFonts w:ascii="Arial" w:hAnsi="Arial" w:cs="Arial"/>
                <w:color w:val="000000" w:themeColor="text1"/>
                <w:lang w:eastAsia="en-GB"/>
              </w:rPr>
            </w:pPr>
          </w:p>
        </w:tc>
      </w:tr>
      <w:tr w:rsidR="0053416C" w:rsidRPr="00F13C0B" w14:paraId="7EB9ED80"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0E4EA72B" w14:textId="77777777" w:rsidR="0053416C" w:rsidRPr="00F13C0B" w:rsidRDefault="567FF849"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Initial Mobilisation</w:t>
            </w:r>
          </w:p>
        </w:tc>
        <w:tc>
          <w:tcPr>
            <w:tcW w:w="955" w:type="dxa"/>
            <w:tcBorders>
              <w:top w:val="single" w:sz="4" w:space="0" w:color="auto"/>
              <w:left w:val="single" w:sz="4" w:space="0" w:color="auto"/>
              <w:bottom w:val="single" w:sz="4" w:space="0" w:color="auto"/>
              <w:right w:val="single" w:sz="4" w:space="0" w:color="auto"/>
            </w:tcBorders>
            <w:noWrap/>
            <w:vAlign w:val="center"/>
          </w:tcPr>
          <w:p w14:paraId="7A6FD4E4"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2F47187A"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582DEA7"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8A4A0CF"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5.00</w:t>
            </w:r>
          </w:p>
        </w:tc>
      </w:tr>
      <w:tr w:rsidR="0053416C" w:rsidRPr="00F13C0B" w14:paraId="226F6C15"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3DD95291"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rPr>
              <w:t>Migration Management Plan</w:t>
            </w:r>
          </w:p>
        </w:tc>
        <w:tc>
          <w:tcPr>
            <w:tcW w:w="955" w:type="dxa"/>
            <w:tcBorders>
              <w:top w:val="single" w:sz="4" w:space="0" w:color="auto"/>
              <w:left w:val="single" w:sz="4" w:space="0" w:color="auto"/>
              <w:bottom w:val="single" w:sz="4" w:space="0" w:color="auto"/>
              <w:right w:val="single" w:sz="4" w:space="0" w:color="auto"/>
            </w:tcBorders>
            <w:noWrap/>
            <w:vAlign w:val="center"/>
          </w:tcPr>
          <w:p w14:paraId="5541634F"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488BB759" w14:textId="77777777" w:rsidR="0053416C" w:rsidRPr="00F13C0B" w:rsidRDefault="0053416C" w:rsidP="001F16F3">
            <w:pPr>
              <w:spacing w:after="150" w:line="256" w:lineRule="auto"/>
              <w:rPr>
                <w:rFonts w:ascii="Arial" w:hAnsi="Arial" w:cs="Arial"/>
                <w:b/>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305AF85"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2B4127"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5.00</w:t>
            </w:r>
          </w:p>
        </w:tc>
      </w:tr>
      <w:tr w:rsidR="0053416C" w:rsidRPr="00F13C0B" w14:paraId="70C6DE46"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27921F4C" w14:textId="77777777" w:rsidR="0053416C" w:rsidRPr="00F13C0B" w:rsidRDefault="2D8A7F20" w:rsidP="00CD14FF">
            <w:pPr>
              <w:spacing w:after="150" w:line="256" w:lineRule="auto"/>
              <w:jc w:val="both"/>
              <w:rPr>
                <w:rFonts w:ascii="Arial" w:hAnsi="Arial" w:cs="Arial"/>
                <w:color w:val="000000" w:themeColor="text1"/>
                <w:lang w:eastAsia="en-GB"/>
              </w:rPr>
            </w:pPr>
            <w:r w:rsidRPr="00F13C0B">
              <w:rPr>
                <w:rFonts w:ascii="Arial" w:hAnsi="Arial" w:cs="Arial"/>
                <w:color w:val="000000" w:themeColor="text1"/>
                <w:lang w:eastAsia="en-GB"/>
              </w:rPr>
              <w:t>Part C - Approach to Combined Delivery</w:t>
            </w:r>
          </w:p>
        </w:tc>
        <w:tc>
          <w:tcPr>
            <w:tcW w:w="955" w:type="dxa"/>
            <w:tcBorders>
              <w:top w:val="single" w:sz="4" w:space="0" w:color="auto"/>
              <w:left w:val="single" w:sz="4" w:space="0" w:color="auto"/>
              <w:bottom w:val="single" w:sz="4" w:space="0" w:color="auto"/>
              <w:right w:val="single" w:sz="4" w:space="0" w:color="auto"/>
            </w:tcBorders>
            <w:noWrap/>
            <w:vAlign w:val="center"/>
          </w:tcPr>
          <w:p w14:paraId="2BC76CE5"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1CA94F35"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65058B5"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7367D0EC" w14:textId="77777777" w:rsidR="0053416C" w:rsidRPr="00F13C0B" w:rsidRDefault="0053416C" w:rsidP="001F16F3">
            <w:pPr>
              <w:spacing w:after="150" w:line="256" w:lineRule="auto"/>
              <w:rPr>
                <w:rFonts w:ascii="Arial" w:hAnsi="Arial" w:cs="Arial"/>
                <w:color w:val="000000" w:themeColor="text1"/>
                <w:highlight w:val="yellow"/>
                <w:lang w:eastAsia="en-GB"/>
              </w:rPr>
            </w:pPr>
          </w:p>
        </w:tc>
      </w:tr>
      <w:tr w:rsidR="0053416C" w:rsidRPr="00F13C0B" w14:paraId="264F7550"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184A1D0B"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Continuous Improvement Service Delivery</w:t>
            </w:r>
          </w:p>
        </w:tc>
        <w:tc>
          <w:tcPr>
            <w:tcW w:w="955" w:type="dxa"/>
            <w:tcBorders>
              <w:top w:val="single" w:sz="4" w:space="0" w:color="auto"/>
              <w:left w:val="single" w:sz="4" w:space="0" w:color="auto"/>
              <w:bottom w:val="single" w:sz="4" w:space="0" w:color="auto"/>
              <w:right w:val="single" w:sz="4" w:space="0" w:color="auto"/>
            </w:tcBorders>
            <w:noWrap/>
            <w:vAlign w:val="center"/>
          </w:tcPr>
          <w:p w14:paraId="6E48DAFA"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7C059A8F" w14:textId="77777777" w:rsidR="0053416C" w:rsidRPr="00F13C0B" w:rsidRDefault="0053416C" w:rsidP="001F16F3">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E0755F5"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A799B80"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3416C" w:rsidRPr="00F13C0B" w14:paraId="2D8EC082"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5154429F"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Contractor Group Structure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288CAF52"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382EA34C"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03B7186"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7F167E"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3416C" w:rsidRPr="00F13C0B" w14:paraId="5B98C6C9"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587C01CF"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Contractor Delivery Team Structure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285E4016"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42CD5652"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A7568D2"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54322BE"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3416C" w:rsidRPr="00F13C0B" w14:paraId="6F0C2F44"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0F0EFF37" w14:textId="77777777" w:rsidR="0053416C" w:rsidRPr="00F13C0B" w:rsidRDefault="567FF849"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Programme Management</w:t>
            </w:r>
          </w:p>
        </w:tc>
        <w:tc>
          <w:tcPr>
            <w:tcW w:w="955" w:type="dxa"/>
            <w:tcBorders>
              <w:top w:val="single" w:sz="4" w:space="0" w:color="auto"/>
              <w:left w:val="single" w:sz="4" w:space="0" w:color="auto"/>
              <w:bottom w:val="single" w:sz="4" w:space="0" w:color="auto"/>
              <w:right w:val="single" w:sz="4" w:space="0" w:color="auto"/>
            </w:tcBorders>
            <w:noWrap/>
            <w:vAlign w:val="center"/>
          </w:tcPr>
          <w:p w14:paraId="4D618D90"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3280AA13"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D096FCD"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12B73B" w14:textId="77777777" w:rsidR="0053416C" w:rsidRPr="00F13C0B" w:rsidRDefault="567FF849" w:rsidP="567FF849">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   2.00</w:t>
            </w:r>
          </w:p>
        </w:tc>
      </w:tr>
      <w:tr w:rsidR="0053416C" w:rsidRPr="00F13C0B" w14:paraId="78D9EFFF" w14:textId="77777777" w:rsidTr="567FF849">
        <w:trPr>
          <w:trHeight w:val="315"/>
        </w:trPr>
        <w:tc>
          <w:tcPr>
            <w:tcW w:w="5275" w:type="dxa"/>
            <w:tcBorders>
              <w:top w:val="single" w:sz="4" w:space="0" w:color="auto"/>
              <w:left w:val="single" w:sz="4" w:space="0" w:color="auto"/>
              <w:bottom w:val="single" w:sz="4" w:space="0" w:color="auto"/>
              <w:right w:val="single" w:sz="4" w:space="0" w:color="auto"/>
            </w:tcBorders>
            <w:noWrap/>
            <w:vAlign w:val="center"/>
            <w:hideMark/>
          </w:tcPr>
          <w:p w14:paraId="417E45EE" w14:textId="77777777" w:rsidR="0053416C" w:rsidRPr="00F13C0B" w:rsidRDefault="2D8A7F20" w:rsidP="00CD14FF">
            <w:pPr>
              <w:spacing w:after="150" w:line="256" w:lineRule="auto"/>
              <w:ind w:left="306"/>
              <w:jc w:val="both"/>
              <w:rPr>
                <w:rFonts w:ascii="Arial" w:hAnsi="Arial" w:cs="Arial"/>
                <w:color w:val="000000" w:themeColor="text1"/>
                <w:lang w:eastAsia="en-GB"/>
              </w:rPr>
            </w:pPr>
            <w:r w:rsidRPr="00F13C0B">
              <w:rPr>
                <w:rFonts w:ascii="Arial" w:hAnsi="Arial" w:cs="Arial"/>
                <w:color w:val="000000" w:themeColor="text1"/>
                <w:lang w:eastAsia="en-GB"/>
              </w:rPr>
              <w:t>Staff Culture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244D899D" w14:textId="77777777" w:rsidR="0053416C" w:rsidRPr="00F13C0B" w:rsidRDefault="0053416C" w:rsidP="001F16F3">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4DA510D2"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0831863" w14:textId="77777777" w:rsidR="0053416C" w:rsidRPr="00F13C0B" w:rsidRDefault="0053416C" w:rsidP="001F16F3">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4B6E79" w14:textId="77777777" w:rsidR="0053416C" w:rsidRPr="00F13C0B" w:rsidRDefault="567FF849" w:rsidP="567FF849">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bl>
    <w:p w14:paraId="5BD8F3E2" w14:textId="77777777" w:rsidR="008E3EEE" w:rsidRPr="00F13C0B" w:rsidRDefault="008E3EEE" w:rsidP="00DD1684">
      <w:pPr>
        <w:suppressAutoHyphens/>
        <w:spacing w:before="120" w:after="120"/>
        <w:ind w:left="567"/>
        <w:rPr>
          <w:rFonts w:ascii="Arial" w:hAnsi="Arial" w:cs="Arial"/>
          <w:b/>
          <w:bCs/>
          <w:spacing w:val="-2"/>
        </w:rPr>
      </w:pPr>
    </w:p>
    <w:p w14:paraId="31766B33" w14:textId="77777777" w:rsidR="00425692" w:rsidRDefault="2D8A7F20" w:rsidP="006F125A">
      <w:pPr>
        <w:pStyle w:val="ListParagraph"/>
        <w:numPr>
          <w:ilvl w:val="0"/>
          <w:numId w:val="63"/>
        </w:numPr>
        <w:spacing w:before="120" w:after="120"/>
        <w:ind w:left="567" w:hanging="567"/>
        <w:jc w:val="both"/>
        <w:rPr>
          <w:rFonts w:ascii="Arial" w:hAnsi="Arial" w:cs="Arial"/>
          <w:lang w:eastAsia="en-GB"/>
        </w:rPr>
      </w:pPr>
      <w:bookmarkStart w:id="48" w:name="_Ref468385851"/>
      <w:r w:rsidRPr="00425692">
        <w:rPr>
          <w:rFonts w:ascii="Arial" w:hAnsi="Arial" w:cs="Arial"/>
          <w:lang w:eastAsia="en-GB"/>
        </w:rPr>
        <w:t xml:space="preserve">The Technical Evaluation will be undertaken by the Authority, with additional subject matter experts and external specialists as are required.  </w:t>
      </w:r>
      <w:bookmarkEnd w:id="48"/>
    </w:p>
    <w:p w14:paraId="557B4FA4" w14:textId="77777777" w:rsidR="008A2D3C" w:rsidRDefault="008A2D3C" w:rsidP="00CF19FD">
      <w:pPr>
        <w:pStyle w:val="ListParagraph"/>
        <w:spacing w:before="120" w:after="120"/>
        <w:ind w:left="567"/>
        <w:jc w:val="both"/>
        <w:rPr>
          <w:rFonts w:ascii="Arial" w:hAnsi="Arial" w:cs="Arial"/>
          <w:lang w:eastAsia="en-GB"/>
        </w:rPr>
      </w:pPr>
    </w:p>
    <w:p w14:paraId="6BDCE1F2" w14:textId="77777777" w:rsidR="00425692" w:rsidRDefault="2D8A7F20" w:rsidP="006F125A">
      <w:pPr>
        <w:pStyle w:val="ListParagraph"/>
        <w:numPr>
          <w:ilvl w:val="0"/>
          <w:numId w:val="63"/>
        </w:numPr>
        <w:spacing w:before="120" w:after="120"/>
        <w:ind w:left="567" w:hanging="567"/>
        <w:jc w:val="both"/>
        <w:rPr>
          <w:rFonts w:ascii="Arial" w:hAnsi="Arial" w:cs="Arial"/>
          <w:lang w:eastAsia="en-GB"/>
        </w:rPr>
      </w:pPr>
      <w:r w:rsidRPr="00425692">
        <w:rPr>
          <w:rFonts w:ascii="Arial" w:hAnsi="Arial" w:cs="Arial"/>
          <w:lang w:eastAsia="en-GB"/>
        </w:rPr>
        <w:t>Tenderers must respond to each of the Individual Criterion in Appendix 3 (</w:t>
      </w:r>
      <w:r w:rsidRPr="00425692">
        <w:rPr>
          <w:rFonts w:ascii="Arial" w:hAnsi="Arial" w:cs="Arial"/>
          <w:i/>
          <w:iCs/>
          <w:lang w:eastAsia="en-GB"/>
        </w:rPr>
        <w:t>Evaluation Criteria</w:t>
      </w:r>
      <w:r w:rsidRPr="00425692">
        <w:rPr>
          <w:rFonts w:ascii="Arial" w:hAnsi="Arial" w:cs="Arial"/>
          <w:lang w:eastAsia="en-GB"/>
        </w:rPr>
        <w:t xml:space="preserve">).  In certain Individual Criterion the Authority has identified its preferred location in the Contract Conditions for the Tenderer to provide a response. Tenderers should respond in accordance with these directions, however, the Authority reserves the right (but shall not be obliged) to look at the Tenderer's responses as a whole when evaluating an Individual Criterion.   </w:t>
      </w:r>
    </w:p>
    <w:p w14:paraId="08A0A974" w14:textId="77777777" w:rsidR="008A2D3C" w:rsidRDefault="008A2D3C" w:rsidP="00CF19FD">
      <w:pPr>
        <w:pStyle w:val="ListParagraph"/>
        <w:spacing w:before="120" w:after="120"/>
        <w:ind w:left="567"/>
        <w:jc w:val="both"/>
        <w:rPr>
          <w:rFonts w:ascii="Arial" w:hAnsi="Arial" w:cs="Arial"/>
          <w:lang w:eastAsia="en-GB"/>
        </w:rPr>
      </w:pPr>
    </w:p>
    <w:p w14:paraId="1A70D18F" w14:textId="50753413" w:rsidR="002B4732" w:rsidRPr="00C64446" w:rsidRDefault="2D8A7F20" w:rsidP="2D8A7F20">
      <w:pPr>
        <w:pStyle w:val="ListParagraph"/>
        <w:numPr>
          <w:ilvl w:val="0"/>
          <w:numId w:val="63"/>
        </w:numPr>
        <w:spacing w:before="120" w:after="120"/>
        <w:ind w:left="567" w:hanging="567"/>
        <w:jc w:val="both"/>
        <w:rPr>
          <w:rFonts w:ascii="Arial" w:hAnsi="Arial" w:cs="Arial"/>
          <w:lang w:eastAsia="en-GB"/>
        </w:rPr>
      </w:pPr>
      <w:r w:rsidRPr="00425692">
        <w:rPr>
          <w:rFonts w:ascii="Arial" w:hAnsi="Arial" w:cs="Arial"/>
          <w:lang w:eastAsia="en-GB"/>
        </w:rPr>
        <w:t>Tenderers must ensure that responses against each of the Individual Criterion are clearly attributable including, as a minimum, appropri</w:t>
      </w:r>
      <w:r w:rsidR="00AE527E">
        <w:rPr>
          <w:rFonts w:ascii="Arial" w:hAnsi="Arial" w:cs="Arial"/>
          <w:lang w:eastAsia="en-GB"/>
        </w:rPr>
        <w:t xml:space="preserve">ate headings and page numbers. </w:t>
      </w:r>
      <w:r w:rsidRPr="00425692">
        <w:rPr>
          <w:rFonts w:ascii="Arial" w:hAnsi="Arial" w:cs="Arial"/>
          <w:lang w:eastAsia="en-GB"/>
        </w:rPr>
        <w:t>Each Individual Criterion should be responded to separately.</w:t>
      </w:r>
    </w:p>
    <w:p w14:paraId="2E5CF984" w14:textId="77777777" w:rsidR="00DD1684" w:rsidRPr="00F13C0B" w:rsidRDefault="2D8A7F20" w:rsidP="2D8A7F20">
      <w:pPr>
        <w:spacing w:before="120" w:after="120"/>
        <w:rPr>
          <w:rFonts w:ascii="Arial" w:hAnsi="Arial" w:cs="Arial"/>
          <w:lang w:eastAsia="en-GB"/>
        </w:rPr>
      </w:pPr>
      <w:r w:rsidRPr="00F13C0B">
        <w:rPr>
          <w:rFonts w:ascii="Arial" w:hAnsi="Arial" w:cs="Arial"/>
          <w:b/>
          <w:bCs/>
          <w:lang w:eastAsia="en-GB"/>
        </w:rPr>
        <w:t>Technical</w:t>
      </w:r>
      <w:r w:rsidRPr="00F13C0B">
        <w:rPr>
          <w:rFonts w:ascii="Arial" w:hAnsi="Arial" w:cs="Arial"/>
          <w:lang w:eastAsia="en-GB"/>
        </w:rPr>
        <w:t xml:space="preserve"> </w:t>
      </w:r>
      <w:r w:rsidRPr="00F13C0B">
        <w:rPr>
          <w:rFonts w:ascii="Arial" w:hAnsi="Arial" w:cs="Arial"/>
          <w:b/>
          <w:bCs/>
          <w:lang w:eastAsia="en-GB"/>
        </w:rPr>
        <w:t xml:space="preserve">Scoring </w:t>
      </w:r>
      <w:bookmarkStart w:id="49" w:name="_Ref467571586"/>
    </w:p>
    <w:p w14:paraId="3FDD1033" w14:textId="25255467" w:rsidR="00501E11" w:rsidRPr="00425692" w:rsidRDefault="2D8A7F20" w:rsidP="006F125A">
      <w:pPr>
        <w:pStyle w:val="ListParagraph"/>
        <w:numPr>
          <w:ilvl w:val="0"/>
          <w:numId w:val="63"/>
        </w:numPr>
        <w:spacing w:before="120" w:after="120"/>
        <w:ind w:left="567" w:hanging="567"/>
        <w:rPr>
          <w:rFonts w:ascii="Arial" w:hAnsi="Arial" w:cs="Arial"/>
          <w:lang w:eastAsia="en-GB"/>
        </w:rPr>
      </w:pPr>
      <w:r w:rsidRPr="00425692">
        <w:rPr>
          <w:rFonts w:ascii="Arial" w:hAnsi="Arial" w:cs="Arial"/>
          <w:lang w:eastAsia="en-GB"/>
        </w:rPr>
        <w:t xml:space="preserve">The Technical element of the Tender will be assessed and scored in accordance with </w:t>
      </w:r>
      <w:r w:rsidRPr="00993692">
        <w:rPr>
          <w:rFonts w:ascii="Arial" w:hAnsi="Arial" w:cs="Arial"/>
          <w:lang w:eastAsia="en-GB"/>
        </w:rPr>
        <w:t>Table D4</w:t>
      </w:r>
      <w:r w:rsidRPr="00425692">
        <w:rPr>
          <w:rFonts w:ascii="Arial" w:hAnsi="Arial" w:cs="Arial"/>
          <w:lang w:eastAsia="en-GB"/>
        </w:rPr>
        <w:t xml:space="preserve"> (</w:t>
      </w:r>
      <w:r w:rsidRPr="00425692">
        <w:rPr>
          <w:rFonts w:ascii="Arial" w:hAnsi="Arial" w:cs="Arial"/>
          <w:i/>
          <w:iCs/>
          <w:lang w:eastAsia="en-GB"/>
        </w:rPr>
        <w:t>Technical Scoring</w:t>
      </w:r>
      <w:r w:rsidRPr="00425692">
        <w:rPr>
          <w:rFonts w:ascii="Arial" w:hAnsi="Arial" w:cs="Arial"/>
          <w:lang w:eastAsia="en-GB"/>
        </w:rPr>
        <w:t xml:space="preserve">).  </w:t>
      </w:r>
      <w:bookmarkEnd w:id="49"/>
    </w:p>
    <w:p w14:paraId="1EC346CD" w14:textId="4BEEC862" w:rsidR="00DD1684" w:rsidRDefault="2D8A7F20" w:rsidP="2D8A7F20">
      <w:pPr>
        <w:spacing w:before="120" w:after="120"/>
        <w:rPr>
          <w:rFonts w:ascii="Arial" w:hAnsi="Arial" w:cs="Arial"/>
          <w:b/>
          <w:bCs/>
          <w:lang w:eastAsia="en-GB"/>
        </w:rPr>
      </w:pPr>
      <w:r w:rsidRPr="00F13C0B">
        <w:rPr>
          <w:rFonts w:ascii="Arial" w:hAnsi="Arial" w:cs="Arial"/>
          <w:b/>
          <w:bCs/>
          <w:lang w:eastAsia="en-GB"/>
        </w:rPr>
        <w:lastRenderedPageBreak/>
        <w:t>Table D4– Technical Scoring</w:t>
      </w:r>
    </w:p>
    <w:p w14:paraId="53BD2D38" w14:textId="77777777" w:rsidR="008A2D3C" w:rsidRPr="00F13C0B" w:rsidRDefault="008A2D3C" w:rsidP="2D8A7F20">
      <w:pPr>
        <w:spacing w:before="120" w:after="120"/>
        <w:rPr>
          <w:rFonts w:ascii="Arial" w:hAnsi="Arial" w:cs="Arial"/>
          <w:b/>
          <w:bCs/>
          <w:lang w:eastAsia="en-GB"/>
        </w:rPr>
      </w:pPr>
    </w:p>
    <w:tbl>
      <w:tblPr>
        <w:tblStyle w:val="TableGrid"/>
        <w:tblW w:w="0" w:type="auto"/>
        <w:tblInd w:w="-5" w:type="dxa"/>
        <w:tblLook w:val="04A0" w:firstRow="1" w:lastRow="0" w:firstColumn="1" w:lastColumn="0" w:noHBand="0" w:noVBand="1"/>
      </w:tblPr>
      <w:tblGrid>
        <w:gridCol w:w="2126"/>
        <w:gridCol w:w="1562"/>
        <w:gridCol w:w="6093"/>
      </w:tblGrid>
      <w:tr w:rsidR="00DD1684" w:rsidRPr="00F13C0B" w14:paraId="7F9A233E" w14:textId="77777777" w:rsidTr="008A2D3C">
        <w:tc>
          <w:tcPr>
            <w:tcW w:w="2126" w:type="dxa"/>
          </w:tcPr>
          <w:p w14:paraId="447FEAE2" w14:textId="77777777" w:rsidR="00DD1684" w:rsidRPr="00F13C0B" w:rsidRDefault="2D8A7F20" w:rsidP="2D8A7F20">
            <w:pPr>
              <w:spacing w:before="120" w:after="120"/>
              <w:rPr>
                <w:rFonts w:ascii="Arial" w:hAnsi="Arial" w:cs="Arial"/>
                <w:b/>
                <w:bCs/>
                <w:lang w:eastAsia="en-GB"/>
              </w:rPr>
            </w:pPr>
            <w:r w:rsidRPr="00F13C0B">
              <w:rPr>
                <w:rFonts w:ascii="Arial" w:hAnsi="Arial" w:cs="Arial"/>
                <w:b/>
                <w:bCs/>
                <w:lang w:eastAsia="en-GB"/>
              </w:rPr>
              <w:t>Score of the Individual Criterion Weighting</w:t>
            </w:r>
          </w:p>
        </w:tc>
        <w:tc>
          <w:tcPr>
            <w:tcW w:w="1562" w:type="dxa"/>
          </w:tcPr>
          <w:p w14:paraId="7A62B3B8" w14:textId="77777777" w:rsidR="00DD1684" w:rsidRPr="00F13C0B" w:rsidRDefault="2D8A7F20" w:rsidP="2D8A7F20">
            <w:pPr>
              <w:spacing w:before="120" w:after="120"/>
              <w:rPr>
                <w:rFonts w:ascii="Arial" w:hAnsi="Arial" w:cs="Arial"/>
                <w:b/>
                <w:bCs/>
                <w:lang w:eastAsia="en-GB"/>
              </w:rPr>
            </w:pPr>
            <w:r w:rsidRPr="00F13C0B">
              <w:rPr>
                <w:rFonts w:ascii="Arial" w:hAnsi="Arial" w:cs="Arial"/>
                <w:b/>
                <w:bCs/>
                <w:lang w:eastAsia="en-GB"/>
              </w:rPr>
              <w:t>Description</w:t>
            </w:r>
          </w:p>
        </w:tc>
        <w:tc>
          <w:tcPr>
            <w:tcW w:w="6093" w:type="dxa"/>
          </w:tcPr>
          <w:p w14:paraId="37958EF5" w14:textId="77777777" w:rsidR="00DD1684" w:rsidRPr="00F13C0B" w:rsidRDefault="00DD1684" w:rsidP="2D8A7F20">
            <w:pPr>
              <w:spacing w:before="120" w:after="120"/>
              <w:rPr>
                <w:rFonts w:ascii="Arial" w:hAnsi="Arial" w:cs="Arial"/>
                <w:b/>
                <w:bCs/>
                <w:lang w:eastAsia="en-GB"/>
              </w:rPr>
            </w:pPr>
            <w:r w:rsidRPr="00F13C0B">
              <w:rPr>
                <w:rFonts w:ascii="Arial" w:hAnsi="Arial" w:cs="Arial"/>
                <w:b/>
                <w:bCs/>
                <w:lang w:eastAsia="en-GB"/>
              </w:rPr>
              <w:t>Characteristics</w:t>
            </w:r>
            <w:r w:rsidRPr="00F13C0B">
              <w:rPr>
                <w:rStyle w:val="FootnoteReference"/>
                <w:rFonts w:ascii="Arial" w:hAnsi="Arial" w:cs="Arial"/>
                <w:b/>
                <w:bCs/>
                <w:lang w:eastAsia="en-GB"/>
              </w:rPr>
              <w:footnoteReference w:id="2"/>
            </w:r>
          </w:p>
        </w:tc>
      </w:tr>
      <w:tr w:rsidR="00DD1684" w:rsidRPr="00F13C0B" w14:paraId="78335F1C" w14:textId="77777777" w:rsidTr="008A2D3C">
        <w:tc>
          <w:tcPr>
            <w:tcW w:w="2126" w:type="dxa"/>
          </w:tcPr>
          <w:p w14:paraId="57470459" w14:textId="77777777" w:rsidR="00DD1684" w:rsidRPr="00F13C0B" w:rsidRDefault="567FF849" w:rsidP="567FF849">
            <w:pPr>
              <w:spacing w:before="120" w:after="120"/>
              <w:rPr>
                <w:rFonts w:ascii="Arial" w:hAnsi="Arial" w:cs="Arial"/>
                <w:lang w:eastAsia="en-GB"/>
              </w:rPr>
            </w:pPr>
            <w:r w:rsidRPr="00F13C0B">
              <w:rPr>
                <w:rFonts w:ascii="Arial" w:hAnsi="Arial" w:cs="Arial"/>
                <w:lang w:eastAsia="en-GB"/>
              </w:rPr>
              <w:t xml:space="preserve"> 10</w:t>
            </w:r>
          </w:p>
        </w:tc>
        <w:tc>
          <w:tcPr>
            <w:tcW w:w="1562" w:type="dxa"/>
          </w:tcPr>
          <w:p w14:paraId="5A7EA9DD"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High Confidence</w:t>
            </w:r>
          </w:p>
        </w:tc>
        <w:tc>
          <w:tcPr>
            <w:tcW w:w="6093" w:type="dxa"/>
          </w:tcPr>
          <w:p w14:paraId="484773D4"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The proposal is at an appropriate level of maturity and is highly likely to deliver the needs of the Authority based on the characteristics coverage and the relevant and concise supporting evidence provided.</w:t>
            </w:r>
          </w:p>
        </w:tc>
      </w:tr>
      <w:tr w:rsidR="00DD1684" w:rsidRPr="00F13C0B" w14:paraId="45A48F2C" w14:textId="77777777" w:rsidTr="008A2D3C">
        <w:tc>
          <w:tcPr>
            <w:tcW w:w="2126" w:type="dxa"/>
          </w:tcPr>
          <w:p w14:paraId="65D49FDE" w14:textId="77777777" w:rsidR="00DD1684" w:rsidRPr="00F13C0B" w:rsidRDefault="567FF849" w:rsidP="567FF849">
            <w:pPr>
              <w:spacing w:before="120" w:after="120"/>
              <w:rPr>
                <w:rFonts w:ascii="Arial" w:hAnsi="Arial" w:cs="Arial"/>
                <w:lang w:eastAsia="en-GB"/>
              </w:rPr>
            </w:pPr>
            <w:r w:rsidRPr="00F13C0B">
              <w:rPr>
                <w:rFonts w:ascii="Arial" w:hAnsi="Arial" w:cs="Arial"/>
                <w:lang w:eastAsia="en-GB"/>
              </w:rPr>
              <w:t xml:space="preserve"> 7</w:t>
            </w:r>
          </w:p>
        </w:tc>
        <w:tc>
          <w:tcPr>
            <w:tcW w:w="1562" w:type="dxa"/>
          </w:tcPr>
          <w:p w14:paraId="2905FAAA"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Good Confidence</w:t>
            </w:r>
          </w:p>
          <w:p w14:paraId="656E1EA0" w14:textId="77777777" w:rsidR="00DD1684" w:rsidRPr="00F13C0B" w:rsidRDefault="00DD1684" w:rsidP="00DD1684">
            <w:pPr>
              <w:spacing w:before="120" w:after="120"/>
              <w:rPr>
                <w:rFonts w:ascii="Arial" w:hAnsi="Arial" w:cs="Arial"/>
                <w:lang w:eastAsia="en-GB"/>
              </w:rPr>
            </w:pPr>
          </w:p>
        </w:tc>
        <w:tc>
          <w:tcPr>
            <w:tcW w:w="6093" w:type="dxa"/>
          </w:tcPr>
          <w:p w14:paraId="4C99DC48"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The proposal is at a satisfactory level of maturity and is likely to deliver the needs of the Authority based on the characteristics coverage and the supporting evidence provided.</w:t>
            </w:r>
          </w:p>
        </w:tc>
      </w:tr>
      <w:tr w:rsidR="00DD1684" w:rsidRPr="00F13C0B" w14:paraId="501435D2" w14:textId="77777777" w:rsidTr="008A2D3C">
        <w:tc>
          <w:tcPr>
            <w:tcW w:w="2126" w:type="dxa"/>
          </w:tcPr>
          <w:p w14:paraId="55155CBB" w14:textId="77777777" w:rsidR="00DD1684" w:rsidRPr="00F13C0B" w:rsidRDefault="567FF849" w:rsidP="567FF849">
            <w:pPr>
              <w:spacing w:before="120" w:after="120"/>
              <w:rPr>
                <w:rFonts w:ascii="Arial" w:hAnsi="Arial" w:cs="Arial"/>
                <w:lang w:eastAsia="en-GB"/>
              </w:rPr>
            </w:pPr>
            <w:r w:rsidRPr="00F13C0B">
              <w:rPr>
                <w:rFonts w:ascii="Arial" w:hAnsi="Arial" w:cs="Arial"/>
                <w:lang w:eastAsia="en-GB"/>
              </w:rPr>
              <w:t xml:space="preserve"> 3</w:t>
            </w:r>
          </w:p>
        </w:tc>
        <w:tc>
          <w:tcPr>
            <w:tcW w:w="1562" w:type="dxa"/>
          </w:tcPr>
          <w:p w14:paraId="2F93524B"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Acceptable</w:t>
            </w:r>
          </w:p>
        </w:tc>
        <w:tc>
          <w:tcPr>
            <w:tcW w:w="6093" w:type="dxa"/>
          </w:tcPr>
          <w:p w14:paraId="41C8D15A" w14:textId="77777777" w:rsidR="00DD1684" w:rsidRPr="00F13C0B" w:rsidRDefault="2D8A7F20" w:rsidP="2D8A7F20">
            <w:pPr>
              <w:spacing w:before="120" w:after="120"/>
              <w:rPr>
                <w:rFonts w:ascii="Arial" w:hAnsi="Arial" w:cs="Arial"/>
                <w:lang w:eastAsia="en-GB"/>
              </w:rPr>
            </w:pPr>
            <w:r w:rsidRPr="00F13C0B">
              <w:rPr>
                <w:rFonts w:ascii="Arial" w:hAnsi="Arial" w:cs="Arial"/>
                <w:lang w:eastAsia="en-GB"/>
              </w:rPr>
              <w:t>The proposal is at a satisfactory level of maturity in the main. There are some minor gaps in the approach, the level of understanding or the supporting evidence provided.</w:t>
            </w:r>
          </w:p>
        </w:tc>
      </w:tr>
      <w:tr w:rsidR="00DD1684" w:rsidRPr="00F13C0B" w14:paraId="78B19C04" w14:textId="77777777" w:rsidTr="008A2D3C">
        <w:tc>
          <w:tcPr>
            <w:tcW w:w="2126" w:type="dxa"/>
          </w:tcPr>
          <w:p w14:paraId="3261A81C" w14:textId="77777777" w:rsidR="00DD1684" w:rsidRPr="00F13C0B" w:rsidRDefault="567FF849" w:rsidP="00CF19FD">
            <w:pPr>
              <w:spacing w:before="120" w:after="120"/>
              <w:jc w:val="both"/>
              <w:rPr>
                <w:rFonts w:ascii="Arial" w:hAnsi="Arial" w:cs="Arial"/>
                <w:lang w:eastAsia="en-GB"/>
              </w:rPr>
            </w:pPr>
            <w:r w:rsidRPr="00F13C0B">
              <w:rPr>
                <w:rFonts w:ascii="Arial" w:hAnsi="Arial" w:cs="Arial"/>
                <w:lang w:eastAsia="en-GB"/>
              </w:rPr>
              <w:t>1</w:t>
            </w:r>
          </w:p>
        </w:tc>
        <w:tc>
          <w:tcPr>
            <w:tcW w:w="1562" w:type="dxa"/>
          </w:tcPr>
          <w:p w14:paraId="677B0672" w14:textId="77777777" w:rsidR="00DD1684" w:rsidRPr="00F13C0B" w:rsidRDefault="2D8A7F20" w:rsidP="00CF19FD">
            <w:pPr>
              <w:spacing w:before="120" w:after="120"/>
              <w:jc w:val="both"/>
              <w:rPr>
                <w:rFonts w:ascii="Arial" w:hAnsi="Arial" w:cs="Arial"/>
                <w:lang w:eastAsia="en-GB"/>
              </w:rPr>
            </w:pPr>
            <w:r w:rsidRPr="00F13C0B">
              <w:rPr>
                <w:rFonts w:ascii="Arial" w:hAnsi="Arial" w:cs="Arial"/>
                <w:lang w:eastAsia="en-GB"/>
              </w:rPr>
              <w:t>Minor Shortfall</w:t>
            </w:r>
          </w:p>
        </w:tc>
        <w:tc>
          <w:tcPr>
            <w:tcW w:w="6093" w:type="dxa"/>
          </w:tcPr>
          <w:p w14:paraId="75B3402B" w14:textId="77777777" w:rsidR="00DD1684" w:rsidRPr="00F13C0B" w:rsidRDefault="2D8A7F20" w:rsidP="00CF19FD">
            <w:pPr>
              <w:spacing w:before="120" w:after="120"/>
              <w:jc w:val="both"/>
              <w:rPr>
                <w:rFonts w:ascii="Arial" w:hAnsi="Arial" w:cs="Arial"/>
                <w:lang w:eastAsia="en-GB"/>
              </w:rPr>
            </w:pPr>
            <w:r w:rsidRPr="00F13C0B">
              <w:rPr>
                <w:rFonts w:ascii="Arial" w:hAnsi="Arial" w:cs="Arial"/>
                <w:lang w:eastAsia="en-GB"/>
              </w:rPr>
              <w:t>The proposal is not currently at a satisfactory level of maturity. There are omissions in the approach, the level of understanding or the supporting evidence provided that needs to be managed.</w:t>
            </w:r>
          </w:p>
        </w:tc>
      </w:tr>
      <w:tr w:rsidR="00DD1684" w:rsidRPr="00F13C0B" w14:paraId="7943FA78" w14:textId="77777777" w:rsidTr="008A2D3C">
        <w:tc>
          <w:tcPr>
            <w:tcW w:w="2126" w:type="dxa"/>
          </w:tcPr>
          <w:p w14:paraId="50BB42F5" w14:textId="6DBFC95D" w:rsidR="00DD1684" w:rsidRPr="00F13C0B" w:rsidRDefault="00A35AA1" w:rsidP="00CF19FD">
            <w:pPr>
              <w:spacing w:before="120" w:after="120"/>
              <w:jc w:val="both"/>
              <w:rPr>
                <w:rFonts w:ascii="Arial" w:hAnsi="Arial" w:cs="Arial"/>
                <w:lang w:eastAsia="en-GB"/>
              </w:rPr>
            </w:pPr>
            <w:r>
              <w:rPr>
                <w:rFonts w:ascii="Arial" w:hAnsi="Arial" w:cs="Arial"/>
                <w:lang w:eastAsia="en-GB"/>
              </w:rPr>
              <w:t>0</w:t>
            </w:r>
          </w:p>
        </w:tc>
        <w:tc>
          <w:tcPr>
            <w:tcW w:w="1562" w:type="dxa"/>
          </w:tcPr>
          <w:p w14:paraId="3B04946F" w14:textId="77777777" w:rsidR="00DD1684" w:rsidRPr="00F13C0B" w:rsidRDefault="2D8A7F20" w:rsidP="00CF19FD">
            <w:pPr>
              <w:spacing w:before="120" w:after="120"/>
              <w:jc w:val="both"/>
              <w:rPr>
                <w:rFonts w:ascii="Arial" w:hAnsi="Arial" w:cs="Arial"/>
                <w:lang w:eastAsia="en-GB"/>
              </w:rPr>
            </w:pPr>
            <w:r w:rsidRPr="00F13C0B">
              <w:rPr>
                <w:rFonts w:ascii="Arial" w:hAnsi="Arial" w:cs="Arial"/>
                <w:lang w:eastAsia="en-GB"/>
              </w:rPr>
              <w:t>Unacceptable</w:t>
            </w:r>
          </w:p>
        </w:tc>
        <w:tc>
          <w:tcPr>
            <w:tcW w:w="6093" w:type="dxa"/>
          </w:tcPr>
          <w:p w14:paraId="39BF4196" w14:textId="77777777" w:rsidR="00DD1684" w:rsidRPr="00F13C0B" w:rsidRDefault="2D8A7F20" w:rsidP="00CF19FD">
            <w:pPr>
              <w:spacing w:before="120" w:after="120"/>
              <w:jc w:val="both"/>
              <w:rPr>
                <w:rFonts w:ascii="Arial" w:hAnsi="Arial" w:cs="Arial"/>
                <w:lang w:eastAsia="en-GB"/>
              </w:rPr>
            </w:pPr>
            <w:r w:rsidRPr="00F13C0B">
              <w:rPr>
                <w:rFonts w:ascii="Arial" w:hAnsi="Arial" w:cs="Arial"/>
                <w:lang w:eastAsia="en-GB"/>
              </w:rPr>
              <w:t>The Authority does not have sufficient confidence in the response.</w:t>
            </w:r>
          </w:p>
        </w:tc>
      </w:tr>
    </w:tbl>
    <w:p w14:paraId="3FECCBC6" w14:textId="77777777" w:rsidR="00501E11" w:rsidRPr="00F13C0B" w:rsidRDefault="00501E11" w:rsidP="00CF19FD">
      <w:pPr>
        <w:spacing w:before="120" w:after="120"/>
        <w:jc w:val="both"/>
        <w:rPr>
          <w:rFonts w:ascii="Arial" w:hAnsi="Arial" w:cs="Arial"/>
          <w:lang w:eastAsia="en-GB"/>
        </w:rPr>
      </w:pPr>
    </w:p>
    <w:p w14:paraId="7A524045" w14:textId="33A98816" w:rsidR="00DD1684" w:rsidRPr="00F13C0B" w:rsidRDefault="00F13C0B" w:rsidP="00CF19FD">
      <w:pPr>
        <w:spacing w:before="120" w:after="120"/>
        <w:ind w:left="567" w:hanging="567"/>
        <w:jc w:val="both"/>
        <w:rPr>
          <w:rFonts w:ascii="Arial" w:hAnsi="Arial" w:cs="Arial"/>
          <w:lang w:eastAsia="en-GB"/>
        </w:rPr>
      </w:pPr>
      <w:r w:rsidRPr="00F13C0B">
        <w:rPr>
          <w:rFonts w:ascii="Arial" w:hAnsi="Arial" w:cs="Arial"/>
          <w:lang w:eastAsia="en-GB"/>
        </w:rPr>
        <w:t xml:space="preserve">D31. </w:t>
      </w:r>
      <w:r w:rsidR="2D8A7F20" w:rsidRPr="00F13C0B">
        <w:rPr>
          <w:rFonts w:ascii="Arial" w:hAnsi="Arial" w:cs="Arial"/>
          <w:lang w:eastAsia="en-GB"/>
        </w:rPr>
        <w:t xml:space="preserve">The total points available for each Individual Criterion are those that are recorded in the Individual Criterion Weighting column of </w:t>
      </w:r>
      <w:r w:rsidR="2D8A7F20" w:rsidRPr="00993692">
        <w:rPr>
          <w:rFonts w:ascii="Arial" w:hAnsi="Arial" w:cs="Arial"/>
          <w:lang w:eastAsia="en-GB"/>
        </w:rPr>
        <w:t>Table D3 (</w:t>
      </w:r>
      <w:r w:rsidR="2D8A7F20" w:rsidRPr="00993692">
        <w:rPr>
          <w:rFonts w:ascii="Arial" w:hAnsi="Arial" w:cs="Arial"/>
          <w:i/>
          <w:lang w:eastAsia="en-GB"/>
        </w:rPr>
        <w:t>Technical Scoring Criterion</w:t>
      </w:r>
      <w:r w:rsidR="00993692" w:rsidRPr="00993692">
        <w:rPr>
          <w:rFonts w:ascii="Arial" w:hAnsi="Arial" w:cs="Arial"/>
          <w:i/>
          <w:iCs/>
          <w:lang w:eastAsia="en-GB"/>
        </w:rPr>
        <w:t xml:space="preserve"> at Stage One</w:t>
      </w:r>
      <w:r w:rsidR="2D8A7F20" w:rsidRPr="00993692">
        <w:rPr>
          <w:rFonts w:ascii="Arial" w:hAnsi="Arial" w:cs="Arial"/>
          <w:lang w:eastAsia="en-GB"/>
        </w:rPr>
        <w:t>).</w:t>
      </w:r>
      <w:r w:rsidR="2D8A7F20" w:rsidRPr="00F13C0B">
        <w:rPr>
          <w:rFonts w:ascii="Arial" w:hAnsi="Arial" w:cs="Arial"/>
          <w:lang w:eastAsia="en-GB"/>
        </w:rPr>
        <w:t xml:space="preserve"> </w:t>
      </w:r>
      <w:r w:rsidR="002B65C5">
        <w:rPr>
          <w:rFonts w:ascii="Arial" w:hAnsi="Arial" w:cs="Arial"/>
          <w:lang w:eastAsia="en-GB"/>
        </w:rPr>
        <w:t xml:space="preserve">The formula for calculation of marks awarded in table D5 is: weighting multiplied by the assessed score given, divided by the maximum score available (ten (10)). </w:t>
      </w:r>
    </w:p>
    <w:p w14:paraId="2859EF96" w14:textId="07DE184F" w:rsidR="002B4732" w:rsidRPr="00C64446" w:rsidRDefault="2D8A7F20" w:rsidP="00C64446">
      <w:pPr>
        <w:spacing w:before="120" w:after="120"/>
        <w:ind w:left="567"/>
        <w:jc w:val="both"/>
        <w:rPr>
          <w:rFonts w:ascii="Arial" w:hAnsi="Arial" w:cs="Arial"/>
          <w:i/>
          <w:iCs/>
          <w:lang w:eastAsia="en-GB"/>
        </w:rPr>
      </w:pPr>
      <w:r w:rsidRPr="00F13C0B">
        <w:rPr>
          <w:rFonts w:ascii="Arial" w:hAnsi="Arial" w:cs="Arial"/>
          <w:i/>
          <w:iCs/>
          <w:lang w:eastAsia="en-GB"/>
        </w:rPr>
        <w:t xml:space="preserve">For example, when assessing the Requirement Provision – Part A (Sub-Category) of a Tender, assessed score given is defined at Tender Assessment Panel </w:t>
      </w:r>
      <w:r w:rsidRPr="00E70721">
        <w:rPr>
          <w:rFonts w:ascii="Arial" w:hAnsi="Arial" w:cs="Arial"/>
          <w:i/>
          <w:iCs/>
          <w:lang w:eastAsia="en-GB"/>
        </w:rPr>
        <w:t>(See Paragraph D26):</w:t>
      </w:r>
    </w:p>
    <w:p w14:paraId="6CAC2B42" w14:textId="1618B140" w:rsidR="00DD1684" w:rsidRDefault="2D8A7F20" w:rsidP="00CF19FD">
      <w:pPr>
        <w:spacing w:before="120" w:after="120"/>
        <w:ind w:left="567" w:hanging="567"/>
        <w:jc w:val="both"/>
        <w:rPr>
          <w:rFonts w:ascii="Arial" w:hAnsi="Arial" w:cs="Arial"/>
          <w:b/>
          <w:bCs/>
          <w:lang w:eastAsia="en-GB"/>
        </w:rPr>
      </w:pPr>
      <w:r w:rsidRPr="00F13C0B">
        <w:rPr>
          <w:rFonts w:ascii="Arial" w:hAnsi="Arial" w:cs="Arial"/>
          <w:b/>
          <w:bCs/>
          <w:lang w:eastAsia="en-GB"/>
        </w:rPr>
        <w:t>Table D5 (Example Technical Evaluation)</w:t>
      </w:r>
    </w:p>
    <w:p w14:paraId="25300B65" w14:textId="77777777" w:rsidR="008A2D3C" w:rsidRPr="00F13C0B" w:rsidRDefault="008A2D3C" w:rsidP="00CF19FD">
      <w:pPr>
        <w:spacing w:before="120" w:after="120"/>
        <w:ind w:left="567"/>
        <w:jc w:val="both"/>
        <w:rPr>
          <w:rFonts w:ascii="Arial" w:hAnsi="Arial" w:cs="Arial"/>
          <w:b/>
          <w:bCs/>
          <w:lang w:eastAsia="en-GB"/>
        </w:rPr>
      </w:pPr>
    </w:p>
    <w:tbl>
      <w:tblPr>
        <w:tblStyle w:val="TableGrid"/>
        <w:tblW w:w="0" w:type="auto"/>
        <w:tblInd w:w="-5" w:type="dxa"/>
        <w:tblLook w:val="04A0" w:firstRow="1" w:lastRow="0" w:firstColumn="1" w:lastColumn="0" w:noHBand="0" w:noVBand="1"/>
      </w:tblPr>
      <w:tblGrid>
        <w:gridCol w:w="3118"/>
        <w:gridCol w:w="1418"/>
        <w:gridCol w:w="2409"/>
        <w:gridCol w:w="2713"/>
      </w:tblGrid>
      <w:tr w:rsidR="00DD1684" w:rsidRPr="00F13C0B" w14:paraId="35213B66" w14:textId="77777777" w:rsidTr="008A2D3C">
        <w:tc>
          <w:tcPr>
            <w:tcW w:w="3118" w:type="dxa"/>
          </w:tcPr>
          <w:p w14:paraId="24046F06" w14:textId="77777777" w:rsidR="00DD1684" w:rsidRPr="00F13C0B" w:rsidRDefault="2D8A7F20" w:rsidP="007513A2">
            <w:pPr>
              <w:spacing w:before="120" w:after="120"/>
              <w:rPr>
                <w:rFonts w:ascii="Arial" w:hAnsi="Arial" w:cs="Arial"/>
                <w:b/>
                <w:bCs/>
                <w:lang w:eastAsia="en-GB"/>
              </w:rPr>
            </w:pPr>
            <w:r w:rsidRPr="00F13C0B">
              <w:rPr>
                <w:rFonts w:ascii="Arial" w:hAnsi="Arial" w:cs="Arial"/>
                <w:b/>
                <w:bCs/>
                <w:lang w:eastAsia="en-GB"/>
              </w:rPr>
              <w:t>Criterion</w:t>
            </w:r>
          </w:p>
        </w:tc>
        <w:tc>
          <w:tcPr>
            <w:tcW w:w="1418" w:type="dxa"/>
          </w:tcPr>
          <w:p w14:paraId="59241052" w14:textId="77777777" w:rsidR="00DD1684" w:rsidRPr="00F13C0B" w:rsidRDefault="2D8A7F20" w:rsidP="007513A2">
            <w:pPr>
              <w:spacing w:before="120" w:after="120"/>
              <w:rPr>
                <w:rFonts w:ascii="Arial" w:hAnsi="Arial" w:cs="Arial"/>
                <w:b/>
                <w:bCs/>
                <w:lang w:eastAsia="en-GB"/>
              </w:rPr>
            </w:pPr>
            <w:r w:rsidRPr="00F13C0B">
              <w:rPr>
                <w:rFonts w:ascii="Arial" w:hAnsi="Arial" w:cs="Arial"/>
                <w:b/>
                <w:bCs/>
                <w:lang w:eastAsia="en-GB"/>
              </w:rPr>
              <w:t>Individual Criterion Weighting</w:t>
            </w:r>
          </w:p>
        </w:tc>
        <w:tc>
          <w:tcPr>
            <w:tcW w:w="2409" w:type="dxa"/>
          </w:tcPr>
          <w:p w14:paraId="5792FD25" w14:textId="77777777" w:rsidR="00DD1684" w:rsidRPr="00F13C0B" w:rsidRDefault="2D8A7F20" w:rsidP="007513A2">
            <w:pPr>
              <w:spacing w:before="120" w:after="120"/>
              <w:rPr>
                <w:rFonts w:ascii="Arial" w:hAnsi="Arial" w:cs="Arial"/>
                <w:b/>
                <w:bCs/>
                <w:lang w:eastAsia="en-GB"/>
              </w:rPr>
            </w:pPr>
            <w:r w:rsidRPr="00F13C0B">
              <w:rPr>
                <w:rFonts w:ascii="Arial" w:hAnsi="Arial" w:cs="Arial"/>
                <w:b/>
                <w:bCs/>
                <w:lang w:eastAsia="en-GB"/>
              </w:rPr>
              <w:t>Assessed score given</w:t>
            </w:r>
          </w:p>
        </w:tc>
        <w:tc>
          <w:tcPr>
            <w:tcW w:w="2713" w:type="dxa"/>
          </w:tcPr>
          <w:p w14:paraId="3D0648BC" w14:textId="77777777" w:rsidR="00DD1684" w:rsidRPr="00F13C0B" w:rsidRDefault="2D8A7F20" w:rsidP="007513A2">
            <w:pPr>
              <w:spacing w:before="120" w:after="120"/>
              <w:rPr>
                <w:rFonts w:ascii="Arial" w:hAnsi="Arial" w:cs="Arial"/>
                <w:b/>
                <w:bCs/>
                <w:lang w:eastAsia="en-GB"/>
              </w:rPr>
            </w:pPr>
            <w:r w:rsidRPr="00F13C0B">
              <w:rPr>
                <w:rFonts w:ascii="Arial" w:hAnsi="Arial" w:cs="Arial"/>
                <w:b/>
                <w:bCs/>
                <w:lang w:eastAsia="en-GB"/>
              </w:rPr>
              <w:t>Marks awarded</w:t>
            </w:r>
          </w:p>
        </w:tc>
      </w:tr>
      <w:tr w:rsidR="005037D4" w:rsidRPr="00F13C0B" w14:paraId="3873A1D9" w14:textId="77777777" w:rsidTr="008A2D3C">
        <w:trPr>
          <w:trHeight w:val="550"/>
        </w:trPr>
        <w:tc>
          <w:tcPr>
            <w:tcW w:w="3118" w:type="dxa"/>
            <w:tcBorders>
              <w:top w:val="single" w:sz="4" w:space="0" w:color="auto"/>
              <w:left w:val="single" w:sz="4" w:space="0" w:color="auto"/>
              <w:bottom w:val="single" w:sz="4" w:space="0" w:color="auto"/>
              <w:right w:val="single" w:sz="4" w:space="0" w:color="auto"/>
            </w:tcBorders>
            <w:vAlign w:val="center"/>
          </w:tcPr>
          <w:p w14:paraId="56F08F7F" w14:textId="77777777" w:rsidR="005037D4" w:rsidRPr="00F13C0B" w:rsidRDefault="2D8A7F20" w:rsidP="007513A2">
            <w:pPr>
              <w:spacing w:before="120" w:after="120"/>
              <w:rPr>
                <w:rFonts w:ascii="Arial" w:hAnsi="Arial" w:cs="Arial"/>
                <w:lang w:eastAsia="en-GB"/>
              </w:rPr>
            </w:pPr>
            <w:r w:rsidRPr="00F13C0B">
              <w:rPr>
                <w:rFonts w:ascii="Arial" w:hAnsi="Arial" w:cs="Arial"/>
                <w:color w:val="000000" w:themeColor="text1"/>
              </w:rPr>
              <w:lastRenderedPageBreak/>
              <w:t>Requirement– Resources Personnel/SQEP and deployment</w:t>
            </w:r>
          </w:p>
        </w:tc>
        <w:tc>
          <w:tcPr>
            <w:tcW w:w="1418" w:type="dxa"/>
          </w:tcPr>
          <w:p w14:paraId="65BDD400" w14:textId="77777777" w:rsidR="005037D4" w:rsidRPr="00F13C0B" w:rsidRDefault="567FF849" w:rsidP="007513A2">
            <w:pPr>
              <w:spacing w:before="120" w:after="120"/>
              <w:rPr>
                <w:rFonts w:ascii="Arial" w:hAnsi="Arial" w:cs="Arial"/>
                <w:lang w:eastAsia="en-GB"/>
              </w:rPr>
            </w:pPr>
            <w:r w:rsidRPr="00F13C0B">
              <w:rPr>
                <w:rFonts w:ascii="Arial" w:hAnsi="Arial" w:cs="Arial"/>
                <w:lang w:eastAsia="en-GB"/>
              </w:rPr>
              <w:t>11.00</w:t>
            </w:r>
          </w:p>
        </w:tc>
        <w:tc>
          <w:tcPr>
            <w:tcW w:w="2409" w:type="dxa"/>
          </w:tcPr>
          <w:p w14:paraId="3E7AEE2C" w14:textId="2EC396A3" w:rsidR="005037D4" w:rsidRPr="00F13C0B" w:rsidRDefault="567FF849" w:rsidP="007513A2">
            <w:pPr>
              <w:spacing w:before="120" w:after="120"/>
              <w:rPr>
                <w:rFonts w:ascii="Arial" w:hAnsi="Arial" w:cs="Arial"/>
                <w:lang w:eastAsia="en-GB"/>
              </w:rPr>
            </w:pPr>
            <w:r w:rsidRPr="00F13C0B">
              <w:rPr>
                <w:rFonts w:ascii="Arial" w:hAnsi="Arial" w:cs="Arial"/>
                <w:lang w:eastAsia="en-GB"/>
              </w:rPr>
              <w:t>10</w:t>
            </w:r>
          </w:p>
        </w:tc>
        <w:tc>
          <w:tcPr>
            <w:tcW w:w="2713" w:type="dxa"/>
          </w:tcPr>
          <w:p w14:paraId="0D0FF696" w14:textId="51C1C0AC" w:rsidR="005037D4" w:rsidRPr="00F13C0B" w:rsidRDefault="567FF849" w:rsidP="007513A2">
            <w:pPr>
              <w:spacing w:before="120" w:after="120"/>
              <w:rPr>
                <w:rFonts w:ascii="Arial" w:hAnsi="Arial" w:cs="Arial"/>
                <w:lang w:eastAsia="en-GB"/>
              </w:rPr>
            </w:pPr>
            <w:r w:rsidRPr="00F13C0B">
              <w:rPr>
                <w:rFonts w:ascii="Arial" w:hAnsi="Arial" w:cs="Arial"/>
                <w:lang w:eastAsia="en-GB"/>
              </w:rPr>
              <w:t>11.00</w:t>
            </w:r>
          </w:p>
        </w:tc>
      </w:tr>
      <w:tr w:rsidR="005037D4" w:rsidRPr="00F13C0B" w14:paraId="2A52FA5B" w14:textId="77777777" w:rsidTr="008A2D3C">
        <w:tc>
          <w:tcPr>
            <w:tcW w:w="3118" w:type="dxa"/>
            <w:tcBorders>
              <w:top w:val="single" w:sz="4" w:space="0" w:color="auto"/>
              <w:left w:val="single" w:sz="4" w:space="0" w:color="auto"/>
              <w:bottom w:val="single" w:sz="4" w:space="0" w:color="auto"/>
              <w:right w:val="single" w:sz="4" w:space="0" w:color="auto"/>
            </w:tcBorders>
            <w:vAlign w:val="center"/>
          </w:tcPr>
          <w:p w14:paraId="4714D501" w14:textId="77777777" w:rsidR="005037D4" w:rsidRPr="00F13C0B" w:rsidRDefault="2D8A7F20" w:rsidP="007513A2">
            <w:pPr>
              <w:spacing w:before="120" w:after="120"/>
              <w:rPr>
                <w:rFonts w:ascii="Arial" w:hAnsi="Arial" w:cs="Arial"/>
                <w:lang w:eastAsia="en-GB"/>
              </w:rPr>
            </w:pPr>
            <w:r w:rsidRPr="00F13C0B">
              <w:rPr>
                <w:rFonts w:ascii="Arial" w:hAnsi="Arial" w:cs="Arial"/>
                <w:color w:val="000000" w:themeColor="text1"/>
              </w:rPr>
              <w:t xml:space="preserve">Requirement–Catalogue of Services – Project Management </w:t>
            </w:r>
          </w:p>
        </w:tc>
        <w:tc>
          <w:tcPr>
            <w:tcW w:w="1418" w:type="dxa"/>
          </w:tcPr>
          <w:p w14:paraId="053C52AC" w14:textId="77777777" w:rsidR="005037D4" w:rsidRPr="00F13C0B" w:rsidRDefault="567FF849" w:rsidP="007513A2">
            <w:pPr>
              <w:spacing w:before="120" w:after="120"/>
              <w:rPr>
                <w:rFonts w:ascii="Arial" w:hAnsi="Arial" w:cs="Arial"/>
                <w:lang w:eastAsia="en-GB"/>
              </w:rPr>
            </w:pPr>
            <w:r w:rsidRPr="00F13C0B">
              <w:rPr>
                <w:rFonts w:ascii="Arial" w:hAnsi="Arial" w:cs="Arial"/>
                <w:lang w:eastAsia="en-GB"/>
              </w:rPr>
              <w:t>3.00</w:t>
            </w:r>
          </w:p>
        </w:tc>
        <w:tc>
          <w:tcPr>
            <w:tcW w:w="2409" w:type="dxa"/>
          </w:tcPr>
          <w:p w14:paraId="763C32A6" w14:textId="5E0EF41B" w:rsidR="005037D4" w:rsidRPr="00F13C0B" w:rsidRDefault="567FF849" w:rsidP="007513A2">
            <w:pPr>
              <w:spacing w:before="120" w:after="120"/>
              <w:rPr>
                <w:rFonts w:ascii="Arial" w:hAnsi="Arial" w:cs="Arial"/>
                <w:lang w:eastAsia="en-GB"/>
              </w:rPr>
            </w:pPr>
            <w:r w:rsidRPr="00F13C0B">
              <w:rPr>
                <w:rFonts w:ascii="Arial" w:hAnsi="Arial" w:cs="Arial"/>
                <w:lang w:eastAsia="en-GB"/>
              </w:rPr>
              <w:t>7</w:t>
            </w:r>
          </w:p>
        </w:tc>
        <w:tc>
          <w:tcPr>
            <w:tcW w:w="2713" w:type="dxa"/>
          </w:tcPr>
          <w:p w14:paraId="7E7003E9" w14:textId="13A87291" w:rsidR="005037D4" w:rsidRPr="00F13C0B" w:rsidRDefault="567FF849" w:rsidP="007513A2">
            <w:pPr>
              <w:spacing w:before="120" w:after="120"/>
              <w:rPr>
                <w:rFonts w:ascii="Arial" w:hAnsi="Arial" w:cs="Arial"/>
                <w:lang w:eastAsia="en-GB"/>
              </w:rPr>
            </w:pPr>
            <w:r w:rsidRPr="00F13C0B">
              <w:rPr>
                <w:rFonts w:ascii="Arial" w:hAnsi="Arial" w:cs="Arial"/>
                <w:lang w:eastAsia="en-GB"/>
              </w:rPr>
              <w:t>2.10</w:t>
            </w:r>
          </w:p>
        </w:tc>
      </w:tr>
      <w:tr w:rsidR="005037D4" w:rsidRPr="00F13C0B" w14:paraId="1ABCBBA0" w14:textId="77777777" w:rsidTr="008A2D3C">
        <w:tc>
          <w:tcPr>
            <w:tcW w:w="3118" w:type="dxa"/>
            <w:tcBorders>
              <w:top w:val="single" w:sz="4" w:space="0" w:color="auto"/>
              <w:left w:val="single" w:sz="4" w:space="0" w:color="auto"/>
              <w:bottom w:val="single" w:sz="4" w:space="0" w:color="auto"/>
              <w:right w:val="single" w:sz="4" w:space="0" w:color="auto"/>
            </w:tcBorders>
            <w:vAlign w:val="center"/>
          </w:tcPr>
          <w:p w14:paraId="4C5B4083" w14:textId="77777777" w:rsidR="005037D4" w:rsidRPr="00F13C0B" w:rsidRDefault="2D8A7F20" w:rsidP="007513A2">
            <w:pPr>
              <w:spacing w:before="120" w:after="120"/>
              <w:rPr>
                <w:rFonts w:ascii="Arial" w:hAnsi="Arial" w:cs="Arial"/>
                <w:lang w:eastAsia="en-GB"/>
              </w:rPr>
            </w:pPr>
            <w:r w:rsidRPr="00F13C0B">
              <w:rPr>
                <w:rFonts w:ascii="Arial" w:hAnsi="Arial" w:cs="Arial"/>
                <w:color w:val="000000" w:themeColor="text1"/>
              </w:rPr>
              <w:t xml:space="preserve">Requirement–Catalogue of Services – Project Controls </w:t>
            </w:r>
          </w:p>
        </w:tc>
        <w:tc>
          <w:tcPr>
            <w:tcW w:w="1418" w:type="dxa"/>
          </w:tcPr>
          <w:p w14:paraId="63C6B80E" w14:textId="77777777" w:rsidR="005037D4" w:rsidRPr="00F13C0B" w:rsidRDefault="567FF849" w:rsidP="007513A2">
            <w:pPr>
              <w:spacing w:before="120" w:after="120"/>
              <w:rPr>
                <w:rFonts w:ascii="Arial" w:hAnsi="Arial" w:cs="Arial"/>
                <w:lang w:eastAsia="en-GB"/>
              </w:rPr>
            </w:pPr>
            <w:r w:rsidRPr="00F13C0B">
              <w:rPr>
                <w:rFonts w:ascii="Arial" w:hAnsi="Arial" w:cs="Arial"/>
                <w:lang w:eastAsia="en-GB"/>
              </w:rPr>
              <w:t>3.00</w:t>
            </w:r>
          </w:p>
        </w:tc>
        <w:tc>
          <w:tcPr>
            <w:tcW w:w="2409" w:type="dxa"/>
          </w:tcPr>
          <w:p w14:paraId="598FE274" w14:textId="7128899E" w:rsidR="005037D4" w:rsidRPr="00F13C0B" w:rsidRDefault="567FF849" w:rsidP="007513A2">
            <w:pPr>
              <w:spacing w:before="120" w:after="120"/>
              <w:rPr>
                <w:rFonts w:ascii="Arial" w:hAnsi="Arial" w:cs="Arial"/>
                <w:lang w:eastAsia="en-GB"/>
              </w:rPr>
            </w:pPr>
            <w:r w:rsidRPr="00F13C0B">
              <w:rPr>
                <w:rFonts w:ascii="Arial" w:hAnsi="Arial" w:cs="Arial"/>
                <w:lang w:eastAsia="en-GB"/>
              </w:rPr>
              <w:t>3</w:t>
            </w:r>
          </w:p>
        </w:tc>
        <w:tc>
          <w:tcPr>
            <w:tcW w:w="2713" w:type="dxa"/>
          </w:tcPr>
          <w:p w14:paraId="7FEF4F28" w14:textId="244A9093" w:rsidR="005037D4" w:rsidRPr="00F13C0B" w:rsidRDefault="567FF849" w:rsidP="007513A2">
            <w:pPr>
              <w:spacing w:before="120" w:after="120"/>
              <w:rPr>
                <w:rFonts w:ascii="Arial" w:hAnsi="Arial" w:cs="Arial"/>
                <w:lang w:eastAsia="en-GB"/>
              </w:rPr>
            </w:pPr>
            <w:r w:rsidRPr="00F13C0B">
              <w:rPr>
                <w:rFonts w:ascii="Arial" w:hAnsi="Arial" w:cs="Arial"/>
                <w:lang w:eastAsia="en-GB"/>
              </w:rPr>
              <w:t>0.90</w:t>
            </w:r>
          </w:p>
        </w:tc>
      </w:tr>
      <w:tr w:rsidR="005037D4" w:rsidRPr="00F13C0B" w14:paraId="15B5E713" w14:textId="77777777" w:rsidTr="008A2D3C">
        <w:tc>
          <w:tcPr>
            <w:tcW w:w="3118" w:type="dxa"/>
            <w:tcBorders>
              <w:top w:val="single" w:sz="4" w:space="0" w:color="auto"/>
              <w:left w:val="single" w:sz="4" w:space="0" w:color="auto"/>
              <w:bottom w:val="single" w:sz="4" w:space="0" w:color="auto"/>
              <w:right w:val="single" w:sz="4" w:space="0" w:color="auto"/>
            </w:tcBorders>
            <w:vAlign w:val="center"/>
          </w:tcPr>
          <w:p w14:paraId="5576B9F9" w14:textId="77777777" w:rsidR="005037D4" w:rsidRPr="00F13C0B" w:rsidRDefault="2D8A7F20" w:rsidP="007513A2">
            <w:pPr>
              <w:spacing w:before="120" w:after="120"/>
              <w:rPr>
                <w:rFonts w:ascii="Arial" w:hAnsi="Arial" w:cs="Arial"/>
                <w:lang w:eastAsia="en-GB"/>
              </w:rPr>
            </w:pPr>
            <w:r w:rsidRPr="00F13C0B">
              <w:rPr>
                <w:rFonts w:ascii="Arial" w:hAnsi="Arial" w:cs="Arial"/>
                <w:color w:val="000000" w:themeColor="text1"/>
              </w:rPr>
              <w:t>Requirement–Catalogue of Services – Integrated Logistics</w:t>
            </w:r>
          </w:p>
        </w:tc>
        <w:tc>
          <w:tcPr>
            <w:tcW w:w="1418" w:type="dxa"/>
          </w:tcPr>
          <w:p w14:paraId="46C95EEC" w14:textId="77777777" w:rsidR="005037D4" w:rsidRPr="00F13C0B" w:rsidRDefault="567FF849" w:rsidP="007513A2">
            <w:pPr>
              <w:spacing w:before="120" w:after="120"/>
              <w:rPr>
                <w:rFonts w:ascii="Arial" w:hAnsi="Arial" w:cs="Arial"/>
                <w:lang w:eastAsia="en-GB"/>
              </w:rPr>
            </w:pPr>
            <w:r w:rsidRPr="00F13C0B">
              <w:rPr>
                <w:rFonts w:ascii="Arial" w:hAnsi="Arial" w:cs="Arial"/>
                <w:lang w:eastAsia="en-GB"/>
              </w:rPr>
              <w:t>3.00</w:t>
            </w:r>
          </w:p>
        </w:tc>
        <w:tc>
          <w:tcPr>
            <w:tcW w:w="2409" w:type="dxa"/>
          </w:tcPr>
          <w:p w14:paraId="364B58EE" w14:textId="7722D5E6" w:rsidR="005037D4" w:rsidRPr="00F13C0B" w:rsidRDefault="567FF849" w:rsidP="007513A2">
            <w:pPr>
              <w:spacing w:before="120" w:after="120"/>
              <w:rPr>
                <w:rFonts w:ascii="Arial" w:hAnsi="Arial" w:cs="Arial"/>
                <w:lang w:eastAsia="en-GB"/>
              </w:rPr>
            </w:pPr>
            <w:r w:rsidRPr="00F13C0B">
              <w:rPr>
                <w:rFonts w:ascii="Arial" w:hAnsi="Arial" w:cs="Arial"/>
                <w:lang w:eastAsia="en-GB"/>
              </w:rPr>
              <w:t>7</w:t>
            </w:r>
          </w:p>
        </w:tc>
        <w:tc>
          <w:tcPr>
            <w:tcW w:w="2713" w:type="dxa"/>
          </w:tcPr>
          <w:p w14:paraId="039F6A19" w14:textId="13067F11" w:rsidR="005037D4" w:rsidRPr="00F13C0B" w:rsidRDefault="567FF849" w:rsidP="007513A2">
            <w:pPr>
              <w:spacing w:before="120" w:after="120"/>
              <w:rPr>
                <w:rFonts w:ascii="Arial" w:hAnsi="Arial" w:cs="Arial"/>
                <w:lang w:eastAsia="en-GB"/>
              </w:rPr>
            </w:pPr>
            <w:r w:rsidRPr="00F13C0B">
              <w:rPr>
                <w:rFonts w:ascii="Arial" w:hAnsi="Arial" w:cs="Arial"/>
                <w:lang w:eastAsia="en-GB"/>
              </w:rPr>
              <w:t>2.10</w:t>
            </w:r>
          </w:p>
        </w:tc>
      </w:tr>
      <w:tr w:rsidR="005037D4" w:rsidRPr="00F13C0B" w14:paraId="24FC9FFF" w14:textId="77777777" w:rsidTr="008A2D3C">
        <w:tc>
          <w:tcPr>
            <w:tcW w:w="3118" w:type="dxa"/>
          </w:tcPr>
          <w:p w14:paraId="7E6E7AE5" w14:textId="77777777" w:rsidR="005037D4" w:rsidRPr="00F13C0B" w:rsidRDefault="2D8A7F20" w:rsidP="007513A2">
            <w:pPr>
              <w:spacing w:before="120" w:after="120"/>
              <w:rPr>
                <w:rFonts w:ascii="Arial" w:hAnsi="Arial" w:cs="Arial"/>
                <w:b/>
                <w:bCs/>
                <w:color w:val="555555"/>
                <w:lang w:eastAsia="en-GB"/>
              </w:rPr>
            </w:pPr>
            <w:r w:rsidRPr="00F13C0B">
              <w:rPr>
                <w:rFonts w:ascii="Arial" w:hAnsi="Arial" w:cs="Arial"/>
                <w:b/>
                <w:bCs/>
                <w:color w:val="555555"/>
                <w:lang w:eastAsia="en-GB"/>
              </w:rPr>
              <w:t>TOTAL Marks Available (Sub-Category Weighting)</w:t>
            </w:r>
          </w:p>
        </w:tc>
        <w:tc>
          <w:tcPr>
            <w:tcW w:w="1418" w:type="dxa"/>
          </w:tcPr>
          <w:p w14:paraId="6F6DAFD4" w14:textId="77777777" w:rsidR="005037D4" w:rsidRPr="00F13C0B" w:rsidRDefault="567FF849" w:rsidP="007513A2">
            <w:pPr>
              <w:spacing w:before="120" w:after="120"/>
              <w:rPr>
                <w:rFonts w:ascii="Arial" w:hAnsi="Arial" w:cs="Arial"/>
                <w:b/>
                <w:bCs/>
                <w:lang w:eastAsia="en-GB"/>
              </w:rPr>
            </w:pPr>
            <w:r w:rsidRPr="00F13C0B">
              <w:rPr>
                <w:rFonts w:ascii="Arial" w:hAnsi="Arial" w:cs="Arial"/>
                <w:b/>
                <w:bCs/>
                <w:lang w:eastAsia="en-GB"/>
              </w:rPr>
              <w:t>20.00</w:t>
            </w:r>
          </w:p>
        </w:tc>
        <w:tc>
          <w:tcPr>
            <w:tcW w:w="2409" w:type="dxa"/>
          </w:tcPr>
          <w:p w14:paraId="5DFF55F8" w14:textId="705A4F93" w:rsidR="005037D4" w:rsidRPr="00F13C0B" w:rsidRDefault="567FF849" w:rsidP="007513A2">
            <w:pPr>
              <w:spacing w:before="120" w:after="120"/>
              <w:rPr>
                <w:rFonts w:ascii="Arial" w:hAnsi="Arial" w:cs="Arial"/>
                <w:b/>
                <w:bCs/>
                <w:lang w:eastAsia="en-GB"/>
              </w:rPr>
            </w:pPr>
            <w:r w:rsidRPr="00F13C0B">
              <w:rPr>
                <w:rFonts w:ascii="Arial" w:hAnsi="Arial" w:cs="Arial"/>
                <w:b/>
                <w:bCs/>
                <w:lang w:eastAsia="en-GB"/>
              </w:rPr>
              <w:t>27</w:t>
            </w:r>
          </w:p>
        </w:tc>
        <w:tc>
          <w:tcPr>
            <w:tcW w:w="2713" w:type="dxa"/>
          </w:tcPr>
          <w:p w14:paraId="2791F1F9" w14:textId="4371274E" w:rsidR="005037D4" w:rsidRPr="00F13C0B" w:rsidRDefault="567FF849" w:rsidP="007513A2">
            <w:pPr>
              <w:spacing w:before="120" w:after="120"/>
              <w:rPr>
                <w:rFonts w:ascii="Arial" w:hAnsi="Arial" w:cs="Arial"/>
                <w:b/>
                <w:bCs/>
                <w:lang w:eastAsia="en-GB"/>
              </w:rPr>
            </w:pPr>
            <w:r w:rsidRPr="00F13C0B">
              <w:rPr>
                <w:rFonts w:ascii="Arial" w:hAnsi="Arial" w:cs="Arial"/>
                <w:b/>
                <w:bCs/>
                <w:lang w:eastAsia="en-GB"/>
              </w:rPr>
              <w:t>15.10</w:t>
            </w:r>
          </w:p>
        </w:tc>
      </w:tr>
    </w:tbl>
    <w:p w14:paraId="0111BC46" w14:textId="77777777" w:rsidR="008A2D3C" w:rsidRDefault="008A2D3C" w:rsidP="00CF19FD">
      <w:pPr>
        <w:spacing w:before="120" w:after="120"/>
        <w:ind w:left="567"/>
        <w:jc w:val="both"/>
        <w:rPr>
          <w:rFonts w:ascii="Arial" w:hAnsi="Arial" w:cs="Arial"/>
          <w:i/>
          <w:iCs/>
          <w:lang w:eastAsia="en-GB"/>
        </w:rPr>
      </w:pPr>
    </w:p>
    <w:p w14:paraId="0A8B9BEE" w14:textId="6E395D29" w:rsidR="00A7536A" w:rsidRPr="00F13C0B" w:rsidRDefault="567FF849" w:rsidP="005B4C7F">
      <w:pPr>
        <w:spacing w:before="120" w:after="240"/>
        <w:ind w:left="567"/>
        <w:jc w:val="both"/>
        <w:rPr>
          <w:rFonts w:ascii="Arial" w:hAnsi="Arial" w:cs="Arial"/>
          <w:i/>
          <w:iCs/>
          <w:lang w:eastAsia="en-GB"/>
        </w:rPr>
      </w:pPr>
      <w:r w:rsidRPr="00F13C0B">
        <w:rPr>
          <w:rFonts w:ascii="Arial" w:hAnsi="Arial" w:cs="Arial"/>
          <w:i/>
          <w:iCs/>
          <w:lang w:eastAsia="en-GB"/>
        </w:rPr>
        <w:t>The Tender above has received 15.10 for the Part A - Requirement Provision. If they then receive High Confidence (10) for all other Individual Criterion Weightings, they will receive a 10 Part B – Migration and Mobilisation and 10 for Part C - Approach to Combined Delivery. This then results in a score of 35.10 out of 40.00 for Technical evaluation.</w:t>
      </w:r>
    </w:p>
    <w:p w14:paraId="7DFB52E6" w14:textId="5A921898" w:rsidR="00A7536A" w:rsidRDefault="00A7536A" w:rsidP="00A7536A">
      <w:pPr>
        <w:pStyle w:val="ListParagraph"/>
        <w:numPr>
          <w:ilvl w:val="0"/>
          <w:numId w:val="63"/>
        </w:numPr>
        <w:ind w:left="567" w:hanging="539"/>
        <w:rPr>
          <w:rFonts w:ascii="Arial" w:hAnsi="Arial" w:cs="Arial"/>
          <w:lang w:eastAsia="en-GB"/>
        </w:rPr>
      </w:pPr>
      <w:r w:rsidRPr="00A7536A">
        <w:rPr>
          <w:rFonts w:ascii="Arial" w:hAnsi="Arial" w:cs="Arial"/>
          <w:lang w:eastAsia="en-GB"/>
        </w:rPr>
        <w:t>If a Tenderer receives an evaluation of Unacceptable in rel</w:t>
      </w:r>
      <w:r w:rsidR="005B4C7F">
        <w:rPr>
          <w:rFonts w:ascii="Arial" w:hAnsi="Arial" w:cs="Arial"/>
          <w:lang w:eastAsia="en-GB"/>
        </w:rPr>
        <w:t>ation to any Technical criterion</w:t>
      </w:r>
      <w:r w:rsidRPr="00A7536A">
        <w:rPr>
          <w:rFonts w:ascii="Arial" w:hAnsi="Arial" w:cs="Arial"/>
          <w:lang w:eastAsia="en-GB"/>
        </w:rPr>
        <w:t>, the Authority will have deemed that the Tenderer's response is non-compliant and will exclude the</w:t>
      </w:r>
      <w:r>
        <w:rPr>
          <w:rFonts w:ascii="Arial" w:hAnsi="Arial" w:cs="Arial"/>
          <w:lang w:eastAsia="en-GB"/>
        </w:rPr>
        <w:t xml:space="preserve"> Tenderer from the competition. </w:t>
      </w:r>
    </w:p>
    <w:p w14:paraId="4E2EDC51" w14:textId="77777777" w:rsidR="00A7536A" w:rsidRDefault="00A7536A" w:rsidP="00A7536A">
      <w:pPr>
        <w:pStyle w:val="ListParagraph"/>
        <w:ind w:left="567"/>
        <w:rPr>
          <w:rFonts w:ascii="Arial" w:hAnsi="Arial" w:cs="Arial"/>
          <w:lang w:eastAsia="en-GB"/>
        </w:rPr>
      </w:pPr>
    </w:p>
    <w:p w14:paraId="5263FEA2" w14:textId="09EC3BA3" w:rsidR="00A7536A" w:rsidRPr="00A7536A" w:rsidRDefault="00AC3D5B" w:rsidP="00A7536A">
      <w:pPr>
        <w:pStyle w:val="ListParagraph"/>
        <w:numPr>
          <w:ilvl w:val="0"/>
          <w:numId w:val="63"/>
        </w:numPr>
        <w:ind w:left="567" w:hanging="539"/>
        <w:rPr>
          <w:rFonts w:ascii="Arial" w:hAnsi="Arial" w:cs="Arial"/>
          <w:lang w:eastAsia="en-GB"/>
        </w:rPr>
      </w:pPr>
      <w:r>
        <w:rPr>
          <w:rFonts w:ascii="Arial" w:hAnsi="Arial" w:cs="Arial"/>
          <w:lang w:eastAsia="en-GB"/>
        </w:rPr>
        <w:t>If any Technical</w:t>
      </w:r>
      <w:r w:rsidR="00A7536A">
        <w:rPr>
          <w:rFonts w:ascii="Arial" w:hAnsi="Arial" w:cs="Arial"/>
          <w:lang w:eastAsia="en-GB"/>
        </w:rPr>
        <w:t xml:space="preserve"> criterion is evaluated as “Minor Shortfall” in two or more sub categories the Authority will have deemed that it does not have sufficient confidence that the Tenderer’s response has demonstrated to the Authority that the Tenderer is able to deliver the aim, evidence required and characteristics sought for the criterion. The Authority shall consider such Tenderer as non-compliant and will exclude the tenderer from the competition. </w:t>
      </w:r>
    </w:p>
    <w:p w14:paraId="6B2241CF" w14:textId="77777777" w:rsidR="00A7536A" w:rsidRDefault="00A7536A" w:rsidP="00A7536A">
      <w:pPr>
        <w:pStyle w:val="ListParagraph"/>
        <w:spacing w:before="120" w:after="120"/>
        <w:ind w:left="567"/>
        <w:jc w:val="both"/>
        <w:rPr>
          <w:rFonts w:ascii="Arial" w:hAnsi="Arial" w:cs="Arial"/>
          <w:lang w:eastAsia="en-GB"/>
        </w:rPr>
      </w:pPr>
    </w:p>
    <w:p w14:paraId="411EA93E" w14:textId="7BB8F4D6" w:rsidR="009E43CE" w:rsidRPr="00BB0F3E" w:rsidRDefault="2D8A7F20" w:rsidP="006F125A">
      <w:pPr>
        <w:pStyle w:val="ListParagraph"/>
        <w:numPr>
          <w:ilvl w:val="0"/>
          <w:numId w:val="63"/>
        </w:numPr>
        <w:spacing w:before="120" w:after="120"/>
        <w:ind w:left="567" w:hanging="567"/>
        <w:jc w:val="both"/>
        <w:rPr>
          <w:rFonts w:ascii="Arial" w:hAnsi="Arial" w:cs="Arial"/>
          <w:lang w:eastAsia="en-GB"/>
        </w:rPr>
      </w:pPr>
      <w:r w:rsidRPr="00BB0F3E">
        <w:rPr>
          <w:rFonts w:ascii="Arial" w:hAnsi="Arial" w:cs="Arial"/>
        </w:rPr>
        <w:t>The Tenderer’s Technical score will be evaluated using the formula as follows:</w:t>
      </w:r>
    </w:p>
    <w:p w14:paraId="6BD7DEF3" w14:textId="16349A72" w:rsidR="009E43CE" w:rsidRPr="00F13C0B" w:rsidRDefault="00520378" w:rsidP="00CF19FD">
      <w:pPr>
        <w:spacing w:before="120" w:after="120"/>
        <w:jc w:val="both"/>
        <w:rPr>
          <w:rFonts w:ascii="Arial" w:hAnsi="Arial" w:cs="Arial"/>
          <w:lang w:eastAsia="en-GB"/>
        </w:rPr>
      </w:pPr>
      <w:r w:rsidRPr="00F13C0B">
        <w:rPr>
          <w:rFonts w:ascii="Arial" w:hAnsi="Arial" w:cs="Arial"/>
          <w:lang w:eastAsia="en-GB"/>
        </w:rPr>
        <w:t xml:space="preserve"> </w:t>
      </w:r>
      <m:oMath>
        <m:r>
          <w:rPr>
            <w:rFonts w:ascii="Cambria Math" w:hAnsi="Cambria Math" w:cs="Arial"/>
            <w:lang w:eastAsia="en-GB"/>
          </w:rPr>
          <m:t>Total Marks Awarded Technical Parts A to C</m:t>
        </m:r>
      </m:oMath>
      <w:r w:rsidR="00B64917">
        <w:rPr>
          <w:rFonts w:ascii="Arial" w:hAnsi="Arial" w:cs="Arial"/>
          <w:lang w:eastAsia="en-GB"/>
        </w:rPr>
        <w:t xml:space="preserve">                                            </w:t>
      </w:r>
      <w:r w:rsidRPr="00F13C0B">
        <w:rPr>
          <w:rFonts w:ascii="Arial" w:hAnsi="Arial" w:cs="Arial"/>
          <w:lang w:eastAsia="en-GB"/>
        </w:rPr>
        <w:t xml:space="preserve">      </w:t>
      </w:r>
    </w:p>
    <w:p w14:paraId="577BFBFA" w14:textId="15300328" w:rsidR="008A2800" w:rsidRPr="00BB0F3E" w:rsidRDefault="2D8A7F20" w:rsidP="00AE527E">
      <w:pPr>
        <w:pStyle w:val="ListParagraph"/>
        <w:numPr>
          <w:ilvl w:val="0"/>
          <w:numId w:val="63"/>
        </w:numPr>
        <w:spacing w:before="120" w:after="120"/>
        <w:ind w:left="630" w:hanging="630"/>
        <w:jc w:val="both"/>
        <w:rPr>
          <w:rFonts w:ascii="Arial" w:hAnsi="Arial" w:cs="Arial"/>
          <w:lang w:eastAsia="en-GB"/>
        </w:rPr>
      </w:pPr>
      <w:r w:rsidRPr="00BB0F3E">
        <w:rPr>
          <w:rFonts w:ascii="Arial" w:hAnsi="Arial" w:cs="Arial"/>
          <w:lang w:eastAsia="en-GB"/>
        </w:rPr>
        <w:t>To proceed to Financial Evaluation, the Tenderer must</w:t>
      </w:r>
      <w:r w:rsidR="00875FE4">
        <w:rPr>
          <w:rFonts w:ascii="Arial" w:hAnsi="Arial" w:cs="Arial"/>
          <w:lang w:eastAsia="en-GB"/>
        </w:rPr>
        <w:t xml:space="preserve"> </w:t>
      </w:r>
      <w:r w:rsidRPr="00BB0F3E">
        <w:rPr>
          <w:rFonts w:ascii="Arial" w:hAnsi="Arial" w:cs="Arial"/>
          <w:lang w:eastAsia="en-GB"/>
        </w:rPr>
        <w:t xml:space="preserve">score </w:t>
      </w:r>
      <w:r w:rsidR="00875FE4">
        <w:rPr>
          <w:rFonts w:ascii="Arial" w:hAnsi="Arial" w:cs="Arial"/>
          <w:lang w:eastAsia="en-GB"/>
        </w:rPr>
        <w:t xml:space="preserve">a pre-weighted moderated score of </w:t>
      </w:r>
      <w:r w:rsidR="0087392B" w:rsidRPr="00BB0F3E">
        <w:rPr>
          <w:rFonts w:ascii="Arial" w:hAnsi="Arial" w:cs="Arial"/>
          <w:lang w:eastAsia="en-GB"/>
        </w:rPr>
        <w:t xml:space="preserve">16 in Part A, 2 in Part B and 5 </w:t>
      </w:r>
      <w:r w:rsidR="00875FE4">
        <w:rPr>
          <w:rFonts w:ascii="Arial" w:hAnsi="Arial" w:cs="Arial"/>
          <w:lang w:eastAsia="en-GB"/>
        </w:rPr>
        <w:t>in Part C and have met the commercial evaluation minimum score detailed in D26</w:t>
      </w:r>
      <w:r w:rsidR="00875FE4" w:rsidRPr="00BB0F3E">
        <w:rPr>
          <w:rFonts w:ascii="Arial" w:hAnsi="Arial" w:cs="Arial"/>
          <w:lang w:eastAsia="en-GB"/>
        </w:rPr>
        <w:t xml:space="preserve"> </w:t>
      </w:r>
      <w:r w:rsidRPr="00BB0F3E">
        <w:rPr>
          <w:rFonts w:ascii="Arial" w:hAnsi="Arial" w:cs="Arial"/>
          <w:lang w:eastAsia="en-GB"/>
        </w:rPr>
        <w:t xml:space="preserve">or they will be excluded from the competition. </w:t>
      </w:r>
    </w:p>
    <w:p w14:paraId="2C169214" w14:textId="77777777" w:rsidR="00827FDD" w:rsidRPr="00F13C0B" w:rsidRDefault="00827FDD" w:rsidP="00CF19FD">
      <w:pPr>
        <w:tabs>
          <w:tab w:val="num" w:pos="709"/>
        </w:tabs>
        <w:jc w:val="both"/>
        <w:rPr>
          <w:rFonts w:ascii="Arial" w:hAnsi="Arial" w:cs="Arial"/>
          <w:lang w:eastAsia="en-GB"/>
        </w:rPr>
      </w:pPr>
    </w:p>
    <w:p w14:paraId="6F18EB5D" w14:textId="480CBF60" w:rsidR="00827FDD" w:rsidRPr="00F13C0B" w:rsidRDefault="00827FDD" w:rsidP="00CF19FD">
      <w:pPr>
        <w:tabs>
          <w:tab w:val="num" w:pos="709"/>
        </w:tabs>
        <w:jc w:val="both"/>
        <w:rPr>
          <w:rFonts w:ascii="Arial" w:eastAsia="Arial" w:hAnsi="Arial" w:cs="Arial"/>
          <w:b/>
          <w:bCs/>
          <w:color w:val="000000" w:themeColor="text1"/>
        </w:rPr>
      </w:pPr>
      <w:r w:rsidRPr="00F13C0B">
        <w:rPr>
          <w:rFonts w:ascii="Arial" w:eastAsia="Arial" w:hAnsi="Arial" w:cs="Arial"/>
          <w:b/>
          <w:bCs/>
          <w:color w:val="000000" w:themeColor="text1"/>
        </w:rPr>
        <w:t>Presentation and Q&amp;A Evaluation</w:t>
      </w:r>
    </w:p>
    <w:p w14:paraId="2A0A525C" w14:textId="77777777" w:rsidR="00827FDD" w:rsidRPr="00F13C0B" w:rsidRDefault="00827FDD" w:rsidP="00CF19FD">
      <w:pPr>
        <w:jc w:val="both"/>
        <w:rPr>
          <w:rFonts w:ascii="Arial" w:hAnsi="Arial" w:cs="Arial"/>
        </w:rPr>
      </w:pPr>
    </w:p>
    <w:p w14:paraId="164297EB" w14:textId="48036998" w:rsidR="00450ECC" w:rsidRPr="00450ECC" w:rsidRDefault="00827FDD" w:rsidP="006F125A">
      <w:pPr>
        <w:pStyle w:val="ListParagraph"/>
        <w:numPr>
          <w:ilvl w:val="0"/>
          <w:numId w:val="63"/>
        </w:numPr>
        <w:tabs>
          <w:tab w:val="num" w:pos="567"/>
        </w:tabs>
        <w:spacing w:after="160" w:line="259" w:lineRule="auto"/>
        <w:ind w:left="567" w:hanging="567"/>
        <w:jc w:val="both"/>
        <w:rPr>
          <w:rFonts w:ascii="Arial" w:eastAsia="Arial" w:hAnsi="Arial" w:cs="Arial"/>
        </w:rPr>
      </w:pPr>
      <w:r w:rsidRPr="00BB0F3E">
        <w:rPr>
          <w:rFonts w:ascii="Arial" w:hAnsi="Arial" w:cs="Arial"/>
        </w:rPr>
        <w:t>Following the Stage One Tender submission, the Tenderers will be invited to provide a Presentation on their Stage One Tender as detailed in Appendix</w:t>
      </w:r>
      <w:r w:rsidR="0087392B" w:rsidRPr="00BB0F3E">
        <w:rPr>
          <w:rFonts w:ascii="Arial" w:hAnsi="Arial" w:cs="Arial"/>
        </w:rPr>
        <w:t xml:space="preserve"> 3</w:t>
      </w:r>
      <w:r w:rsidRPr="00BB0F3E">
        <w:rPr>
          <w:rFonts w:ascii="Arial" w:hAnsi="Arial" w:cs="Arial"/>
        </w:rPr>
        <w:t xml:space="preserve"> </w:t>
      </w:r>
      <w:r w:rsidR="0087392B" w:rsidRPr="00BB0F3E">
        <w:rPr>
          <w:rFonts w:ascii="Arial" w:hAnsi="Arial" w:cs="Arial"/>
        </w:rPr>
        <w:t>(Evaluation Criteria -Presentation and Q&amp;A</w:t>
      </w:r>
      <w:r w:rsidRPr="00BB0F3E">
        <w:rPr>
          <w:rFonts w:ascii="Arial" w:hAnsi="Arial" w:cs="Arial"/>
        </w:rPr>
        <w:t xml:space="preserve">). </w:t>
      </w:r>
      <w:r w:rsidRPr="00BB0F3E">
        <w:rPr>
          <w:rFonts w:ascii="Arial" w:hAnsi="Arial" w:cs="Arial"/>
          <w:lang w:eastAsia="en-GB"/>
        </w:rPr>
        <w:t>The Presentation and Q&amp;A Evaluation is worth 15 marks, as stated in Appendix 2 (</w:t>
      </w:r>
      <w:r w:rsidRPr="00BB0F3E">
        <w:rPr>
          <w:rFonts w:ascii="Arial" w:hAnsi="Arial" w:cs="Arial"/>
          <w:i/>
          <w:iCs/>
          <w:lang w:eastAsia="en-GB"/>
        </w:rPr>
        <w:t>Overview of Technical, Commercial and Presentation/Q&amp;A Evaluation Scoring</w:t>
      </w:r>
      <w:r w:rsidRPr="00BB0F3E">
        <w:rPr>
          <w:rFonts w:ascii="Arial" w:hAnsi="Arial" w:cs="Arial"/>
          <w:lang w:eastAsia="en-GB"/>
        </w:rPr>
        <w:t>).</w:t>
      </w:r>
    </w:p>
    <w:p w14:paraId="45F6D5CB" w14:textId="77777777" w:rsidR="00450ECC" w:rsidRPr="00450ECC" w:rsidRDefault="00450ECC" w:rsidP="00CF19FD">
      <w:pPr>
        <w:pStyle w:val="ListParagraph"/>
        <w:spacing w:after="160" w:line="259" w:lineRule="auto"/>
        <w:ind w:left="993"/>
        <w:jc w:val="both"/>
        <w:rPr>
          <w:rFonts w:ascii="Arial" w:eastAsia="Arial" w:hAnsi="Arial" w:cs="Arial"/>
        </w:rPr>
      </w:pPr>
    </w:p>
    <w:p w14:paraId="0277F529" w14:textId="796BC2C9" w:rsidR="00450ECC" w:rsidRPr="00450ECC" w:rsidRDefault="00827FDD" w:rsidP="0010358B">
      <w:pPr>
        <w:pStyle w:val="ListParagraph"/>
        <w:numPr>
          <w:ilvl w:val="0"/>
          <w:numId w:val="63"/>
        </w:numPr>
        <w:tabs>
          <w:tab w:val="num" w:pos="567"/>
        </w:tabs>
        <w:spacing w:after="160" w:line="259" w:lineRule="auto"/>
        <w:ind w:left="567" w:hanging="567"/>
        <w:jc w:val="both"/>
        <w:rPr>
          <w:rFonts w:ascii="Arial" w:eastAsia="Arial" w:hAnsi="Arial" w:cs="Arial"/>
        </w:rPr>
      </w:pPr>
      <w:r w:rsidRPr="00450ECC">
        <w:rPr>
          <w:rFonts w:ascii="Arial" w:hAnsi="Arial" w:cs="Arial"/>
        </w:rPr>
        <w:lastRenderedPageBreak/>
        <w:t xml:space="preserve">The location for the presentation is to be confirmed by email. The Tenderer must provide the name(s) of those attending the Presentation to the Commercial Officer by email so that access to the site can be arranged. Key Personnel (Senior Responsible Owner and the Contract Lead) must take an active part in the presentations. </w:t>
      </w:r>
    </w:p>
    <w:p w14:paraId="3C68593D" w14:textId="77777777" w:rsidR="00450ECC" w:rsidRPr="00450ECC" w:rsidRDefault="00450ECC" w:rsidP="00CF19FD">
      <w:pPr>
        <w:pStyle w:val="ListParagraph"/>
        <w:spacing w:after="160" w:line="259" w:lineRule="auto"/>
        <w:ind w:left="993"/>
        <w:jc w:val="both"/>
        <w:rPr>
          <w:rFonts w:ascii="Arial" w:eastAsia="Arial" w:hAnsi="Arial" w:cs="Arial"/>
        </w:rPr>
      </w:pPr>
    </w:p>
    <w:p w14:paraId="4887FAE5" w14:textId="167F9BDE" w:rsidR="00450ECC" w:rsidRPr="00450ECC" w:rsidRDefault="00827FDD" w:rsidP="006F125A">
      <w:pPr>
        <w:pStyle w:val="ListParagraph"/>
        <w:numPr>
          <w:ilvl w:val="0"/>
          <w:numId w:val="63"/>
        </w:numPr>
        <w:tabs>
          <w:tab w:val="num" w:pos="567"/>
        </w:tabs>
        <w:spacing w:after="160" w:line="259" w:lineRule="auto"/>
        <w:ind w:left="567" w:hanging="567"/>
        <w:jc w:val="both"/>
        <w:rPr>
          <w:rFonts w:ascii="Arial" w:eastAsia="Arial" w:hAnsi="Arial" w:cs="Arial"/>
        </w:rPr>
      </w:pPr>
      <w:r w:rsidRPr="00450ECC">
        <w:rPr>
          <w:rFonts w:ascii="Arial" w:hAnsi="Arial" w:cs="Arial"/>
          <w:lang w:eastAsia="en-GB"/>
        </w:rPr>
        <w:t>Tend</w:t>
      </w:r>
      <w:r w:rsidR="00875FE4">
        <w:rPr>
          <w:rFonts w:ascii="Arial" w:hAnsi="Arial" w:cs="Arial"/>
          <w:lang w:eastAsia="en-GB"/>
        </w:rPr>
        <w:t xml:space="preserve">erers shall present to a </w:t>
      </w:r>
      <w:r w:rsidRPr="00450ECC">
        <w:rPr>
          <w:rFonts w:ascii="Arial" w:hAnsi="Arial" w:cs="Arial"/>
          <w:lang w:eastAsia="en-GB"/>
        </w:rPr>
        <w:t>panel of Authority representatives. The evaluation criteria are set out at Appendix 3 (</w:t>
      </w:r>
      <w:r w:rsidRPr="00450ECC">
        <w:rPr>
          <w:rFonts w:ascii="Arial" w:hAnsi="Arial" w:cs="Arial"/>
          <w:i/>
          <w:iCs/>
          <w:lang w:eastAsia="en-GB"/>
        </w:rPr>
        <w:t>Evaluation Criteria</w:t>
      </w:r>
      <w:r w:rsidRPr="00450ECC">
        <w:rPr>
          <w:rFonts w:ascii="Arial" w:hAnsi="Arial" w:cs="Arial"/>
          <w:lang w:eastAsia="en-GB"/>
        </w:rPr>
        <w:t>)</w:t>
      </w:r>
      <w:r w:rsidR="00450ECC">
        <w:rPr>
          <w:rFonts w:ascii="Arial" w:hAnsi="Arial" w:cs="Arial"/>
          <w:lang w:eastAsia="en-GB"/>
        </w:rPr>
        <w:t>.</w:t>
      </w:r>
    </w:p>
    <w:p w14:paraId="4509B2A8" w14:textId="77777777" w:rsidR="00450ECC" w:rsidRPr="00450ECC" w:rsidRDefault="00450ECC" w:rsidP="00CF19FD">
      <w:pPr>
        <w:pStyle w:val="ListParagraph"/>
        <w:spacing w:after="160" w:line="259" w:lineRule="auto"/>
        <w:ind w:left="993"/>
        <w:jc w:val="both"/>
        <w:rPr>
          <w:rFonts w:ascii="Arial" w:eastAsia="Arial" w:hAnsi="Arial" w:cs="Arial"/>
        </w:rPr>
      </w:pPr>
    </w:p>
    <w:p w14:paraId="58EC71DA" w14:textId="4325D268" w:rsidR="00827FDD" w:rsidRPr="00450ECC" w:rsidRDefault="00875FE4" w:rsidP="006F125A">
      <w:pPr>
        <w:pStyle w:val="ListParagraph"/>
        <w:numPr>
          <w:ilvl w:val="0"/>
          <w:numId w:val="63"/>
        </w:numPr>
        <w:tabs>
          <w:tab w:val="num" w:pos="567"/>
        </w:tabs>
        <w:spacing w:after="160" w:line="259" w:lineRule="auto"/>
        <w:ind w:left="567" w:hanging="567"/>
        <w:jc w:val="both"/>
        <w:rPr>
          <w:rFonts w:ascii="Arial" w:eastAsia="Arial" w:hAnsi="Arial" w:cs="Arial"/>
        </w:rPr>
      </w:pPr>
      <w:r>
        <w:rPr>
          <w:rFonts w:ascii="Arial" w:hAnsi="Arial" w:cs="Arial"/>
          <w:lang w:eastAsia="en-GB"/>
        </w:rPr>
        <w:t xml:space="preserve">Each member of the </w:t>
      </w:r>
      <w:r w:rsidR="00827FDD" w:rsidRPr="00450ECC">
        <w:rPr>
          <w:rFonts w:ascii="Arial" w:hAnsi="Arial" w:cs="Arial"/>
          <w:lang w:eastAsia="en-GB"/>
        </w:rPr>
        <w:t>panel will provide a single score based on the evaluation criteria as set out at Appendix 3 (</w:t>
      </w:r>
      <w:r w:rsidR="00827FDD" w:rsidRPr="00450ECC">
        <w:rPr>
          <w:rFonts w:ascii="Arial" w:hAnsi="Arial" w:cs="Arial"/>
          <w:i/>
          <w:iCs/>
          <w:lang w:eastAsia="en-GB"/>
        </w:rPr>
        <w:t>Evaluation Criteria</w:t>
      </w:r>
      <w:r w:rsidR="00827FDD" w:rsidRPr="00450ECC">
        <w:rPr>
          <w:rFonts w:ascii="Arial" w:hAnsi="Arial" w:cs="Arial"/>
          <w:lang w:eastAsia="en-GB"/>
        </w:rPr>
        <w:t>). This score will not be subject to moderation. Instead, the average (arithmetic mean) of all scores will be taken to calculate the Tenderer’s Presentation scores as follows:</w:t>
      </w:r>
    </w:p>
    <w:p w14:paraId="01D8A405" w14:textId="60C8F6C1" w:rsidR="00827FDD" w:rsidRDefault="00827FDD" w:rsidP="00CF19FD">
      <w:pPr>
        <w:spacing w:before="120" w:after="120"/>
        <w:ind w:left="567"/>
        <w:jc w:val="both"/>
        <w:rPr>
          <w:rFonts w:ascii="Arial" w:hAnsi="Arial" w:cs="Arial"/>
          <w:i/>
          <w:iCs/>
          <w:lang w:eastAsia="en-GB"/>
        </w:rPr>
      </w:pPr>
      <w:r w:rsidRPr="00F13C0B">
        <w:rPr>
          <w:rFonts w:ascii="Arial" w:hAnsi="Arial" w:cs="Arial"/>
          <w:i/>
          <w:iCs/>
          <w:lang w:eastAsia="en-GB"/>
        </w:rPr>
        <w:t>Tenderer’s Presentation Score = (Average senior panel score/maximum score available)</w:t>
      </w:r>
      <w:r w:rsidR="0087392B" w:rsidRPr="00F13C0B">
        <w:rPr>
          <w:rFonts w:ascii="Arial" w:hAnsi="Arial" w:cs="Arial"/>
          <w:i/>
          <w:iCs/>
          <w:lang w:eastAsia="en-GB"/>
        </w:rPr>
        <w:t xml:space="preserve"> x</w:t>
      </w:r>
      <w:r w:rsidRPr="00F13C0B">
        <w:rPr>
          <w:rFonts w:ascii="Arial" w:hAnsi="Arial" w:cs="Arial"/>
          <w:i/>
          <w:iCs/>
          <w:lang w:eastAsia="en-GB"/>
        </w:rPr>
        <w:t xml:space="preserve"> 15</w:t>
      </w:r>
    </w:p>
    <w:p w14:paraId="2B08D6F3" w14:textId="5F298F41" w:rsidR="00C62A22" w:rsidRPr="00F13C0B" w:rsidRDefault="00C62A22" w:rsidP="00CF19FD">
      <w:pPr>
        <w:spacing w:before="120" w:after="120"/>
        <w:ind w:left="567"/>
        <w:jc w:val="both"/>
        <w:rPr>
          <w:rFonts w:ascii="Arial" w:hAnsi="Arial" w:cs="Arial"/>
          <w:i/>
          <w:iCs/>
          <w:lang w:eastAsia="en-GB"/>
        </w:rPr>
      </w:pPr>
      <w:r>
        <w:rPr>
          <w:rFonts w:ascii="Arial" w:hAnsi="Arial" w:cs="Arial"/>
          <w:iCs/>
          <w:lang w:eastAsia="en-GB"/>
        </w:rPr>
        <w:t xml:space="preserve">Please note that there is no minimum score required in the presentation. </w:t>
      </w:r>
    </w:p>
    <w:p w14:paraId="6F1915E7" w14:textId="77777777" w:rsidR="00827FDD" w:rsidRPr="00F13C0B" w:rsidRDefault="00827FDD" w:rsidP="00CF19FD">
      <w:pPr>
        <w:jc w:val="both"/>
        <w:rPr>
          <w:rFonts w:ascii="Arial" w:eastAsia="Arial" w:hAnsi="Arial" w:cs="Arial"/>
          <w:b/>
          <w:bCs/>
          <w:color w:val="000000" w:themeColor="text1"/>
        </w:rPr>
      </w:pPr>
    </w:p>
    <w:p w14:paraId="1F5A2E77" w14:textId="219475E8" w:rsidR="00145A0D" w:rsidRPr="00F13C0B" w:rsidRDefault="2D8A7F20" w:rsidP="00CF19FD">
      <w:pPr>
        <w:spacing w:before="120" w:after="120"/>
        <w:jc w:val="both"/>
        <w:rPr>
          <w:rFonts w:ascii="Arial" w:hAnsi="Arial" w:cs="Arial"/>
          <w:b/>
          <w:bCs/>
          <w:lang w:eastAsia="en-GB"/>
        </w:rPr>
      </w:pPr>
      <w:r w:rsidRPr="00F13C0B">
        <w:rPr>
          <w:rFonts w:ascii="Arial" w:hAnsi="Arial" w:cs="Arial"/>
          <w:b/>
          <w:bCs/>
          <w:lang w:eastAsia="en-GB"/>
        </w:rPr>
        <w:t>Commercial and Technical Tender Assessment Panel, Moderation and Oversight</w:t>
      </w:r>
    </w:p>
    <w:p w14:paraId="00C97B33" w14:textId="77777777" w:rsidR="00450ECC" w:rsidRDefault="2D8A7F20" w:rsidP="006F125A">
      <w:pPr>
        <w:pStyle w:val="ListParagraph"/>
        <w:numPr>
          <w:ilvl w:val="0"/>
          <w:numId w:val="63"/>
        </w:numPr>
        <w:spacing w:before="120" w:after="120"/>
        <w:ind w:left="567" w:hanging="567"/>
        <w:jc w:val="both"/>
        <w:rPr>
          <w:rFonts w:ascii="Arial" w:hAnsi="Arial" w:cs="Arial"/>
          <w:lang w:eastAsia="en-GB"/>
        </w:rPr>
      </w:pPr>
      <w:r w:rsidRPr="00450ECC">
        <w:rPr>
          <w:rFonts w:ascii="Arial" w:hAnsi="Arial" w:cs="Arial"/>
          <w:lang w:eastAsia="en-GB"/>
        </w:rPr>
        <w:t>A moderator will call a Tender Assessment Panel (</w:t>
      </w:r>
      <w:r w:rsidRPr="00450ECC">
        <w:rPr>
          <w:rFonts w:ascii="Arial" w:hAnsi="Arial" w:cs="Arial"/>
          <w:b/>
          <w:bCs/>
          <w:lang w:eastAsia="en-GB"/>
        </w:rPr>
        <w:t>"TAP"</w:t>
      </w:r>
      <w:r w:rsidRPr="00450ECC">
        <w:rPr>
          <w:rFonts w:ascii="Arial" w:hAnsi="Arial" w:cs="Arial"/>
          <w:lang w:eastAsia="en-GB"/>
        </w:rPr>
        <w:t>), which will include all evaluators. At the TAP, the moderator will review the scores given and, where there is a difference, seek to achieve an agreed overall score for the Technical Evaluation and the Commercial Evaluation with all attendees. Scores recorded for each Tender will comply with the Commercial Evaluation and Technical Evaluation. The final Overall Score will include everything being evaluated at that stage in the process. The TAP will be held at the conclusion of each Commercial and Technical evaluation stage.</w:t>
      </w:r>
    </w:p>
    <w:p w14:paraId="2F340972" w14:textId="77777777" w:rsidR="008A2D3C" w:rsidRDefault="008A2D3C" w:rsidP="00CF19FD">
      <w:pPr>
        <w:pStyle w:val="ListParagraph"/>
        <w:spacing w:before="120" w:after="120"/>
        <w:ind w:left="567"/>
        <w:jc w:val="both"/>
        <w:rPr>
          <w:rFonts w:ascii="Arial" w:hAnsi="Arial" w:cs="Arial"/>
          <w:lang w:eastAsia="en-GB"/>
        </w:rPr>
      </w:pPr>
    </w:p>
    <w:p w14:paraId="40330019" w14:textId="0F36BEE6" w:rsidR="00DD1684" w:rsidRPr="00450ECC" w:rsidRDefault="2D8A7F20" w:rsidP="006F125A">
      <w:pPr>
        <w:pStyle w:val="ListParagraph"/>
        <w:numPr>
          <w:ilvl w:val="0"/>
          <w:numId w:val="63"/>
        </w:numPr>
        <w:spacing w:before="120" w:after="120"/>
        <w:ind w:left="567" w:hanging="567"/>
        <w:jc w:val="both"/>
        <w:rPr>
          <w:rFonts w:ascii="Arial" w:hAnsi="Arial" w:cs="Arial"/>
          <w:lang w:eastAsia="en-GB"/>
        </w:rPr>
      </w:pPr>
      <w:r w:rsidRPr="00450ECC">
        <w:rPr>
          <w:rFonts w:ascii="Arial" w:hAnsi="Arial" w:cs="Arial"/>
          <w:lang w:eastAsia="en-GB"/>
        </w:rPr>
        <w:t>At Stage One, an Ove</w:t>
      </w:r>
      <w:r w:rsidR="008F77F0">
        <w:rPr>
          <w:rFonts w:ascii="Arial" w:hAnsi="Arial" w:cs="Arial"/>
          <w:lang w:eastAsia="en-GB"/>
        </w:rPr>
        <w:t>rsight Panel, composed of</w:t>
      </w:r>
      <w:r w:rsidRPr="00450ECC">
        <w:rPr>
          <w:rFonts w:ascii="Arial" w:hAnsi="Arial" w:cs="Arial"/>
          <w:lang w:eastAsia="en-GB"/>
        </w:rPr>
        <w:t xml:space="preserve"> Authority personnel will review th</w:t>
      </w:r>
      <w:r w:rsidR="0087392B" w:rsidRPr="00450ECC">
        <w:rPr>
          <w:rFonts w:ascii="Arial" w:hAnsi="Arial" w:cs="Arial"/>
          <w:lang w:eastAsia="en-GB"/>
        </w:rPr>
        <w:t xml:space="preserve">e outputs of the Commercial and Technical TAP, and Presentation and Q&amp;A </w:t>
      </w:r>
      <w:r w:rsidRPr="00450ECC">
        <w:rPr>
          <w:rFonts w:ascii="Arial" w:hAnsi="Arial" w:cs="Arial"/>
          <w:lang w:eastAsia="en-GB"/>
        </w:rPr>
        <w:t xml:space="preserve">to ensure that the Tender evaluation has been conducted fairly and in accordance with this ITN. This will confirm those Tenderers who will proceed to the next stage (Financial Evaluation). </w:t>
      </w:r>
    </w:p>
    <w:p w14:paraId="3F3939F7" w14:textId="6B8B37ED" w:rsidR="00450ECC" w:rsidRDefault="00CD14FF" w:rsidP="00CF19FD">
      <w:pPr>
        <w:spacing w:before="120" w:after="120"/>
        <w:jc w:val="both"/>
        <w:rPr>
          <w:rFonts w:ascii="Arial" w:hAnsi="Arial" w:cs="Arial"/>
          <w:b/>
          <w:bCs/>
          <w:lang w:eastAsia="en-GB"/>
        </w:rPr>
      </w:pPr>
      <w:r>
        <w:rPr>
          <w:rFonts w:ascii="Arial" w:hAnsi="Arial" w:cs="Arial"/>
          <w:b/>
          <w:bCs/>
          <w:lang w:eastAsia="en-GB"/>
        </w:rPr>
        <w:t>Financial Evaluation</w:t>
      </w:r>
    </w:p>
    <w:p w14:paraId="43CFF176"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450ECC">
        <w:rPr>
          <w:rFonts w:ascii="Arial" w:hAnsi="Arial" w:cs="Arial"/>
          <w:lang w:eastAsia="en-GB"/>
        </w:rPr>
        <w:t>Only those Tenderers who have been selected to go forward to Financial Evaluation in Stage One (meeting the Commercial and Technical minimum threshold score), will be financially evaluated</w:t>
      </w:r>
      <w:r w:rsidR="00450ECC" w:rsidRPr="00450ECC">
        <w:rPr>
          <w:rFonts w:ascii="Arial" w:hAnsi="Arial" w:cs="Arial"/>
          <w:lang w:eastAsia="en-GB"/>
        </w:rPr>
        <w:t>.</w:t>
      </w:r>
    </w:p>
    <w:p w14:paraId="2B35F72E" w14:textId="77777777" w:rsidR="008A2D3C" w:rsidRDefault="008A2D3C" w:rsidP="00CF19FD">
      <w:pPr>
        <w:pStyle w:val="ListParagraph"/>
        <w:spacing w:before="120" w:after="120"/>
        <w:ind w:left="567"/>
        <w:jc w:val="both"/>
        <w:rPr>
          <w:rFonts w:ascii="Arial" w:hAnsi="Arial" w:cs="Arial"/>
          <w:lang w:eastAsia="en-GB"/>
        </w:rPr>
      </w:pPr>
    </w:p>
    <w:p w14:paraId="7FA18626"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rPr>
        <w:t xml:space="preserve">The prices submitted in the Stage One tender will be treated as a maximum price and cannot be increased in subsequent negotiation rounds or in the Stage Two tender submissions. It is acceptable for any submitted prices to be reduced following subsequent rounds of negotiation. </w:t>
      </w:r>
    </w:p>
    <w:p w14:paraId="323D9517" w14:textId="77777777" w:rsidR="008A2D3C" w:rsidRDefault="008A2D3C" w:rsidP="00CF19FD">
      <w:pPr>
        <w:pStyle w:val="ListParagraph"/>
        <w:spacing w:before="120" w:after="120"/>
        <w:ind w:left="567"/>
        <w:jc w:val="both"/>
        <w:rPr>
          <w:rFonts w:ascii="Arial" w:hAnsi="Arial" w:cs="Arial"/>
          <w:lang w:eastAsia="en-GB"/>
        </w:rPr>
      </w:pPr>
    </w:p>
    <w:p w14:paraId="39746D00" w14:textId="77777777" w:rsidR="001D6239" w:rsidRDefault="567FF849"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rPr>
        <w:t>If the Authority believes that a tenderer has submitted an abnormally low tender, then the Authority will follow the process set out in Regulation 31 of the Defence and Security Public Contracts Regulations 2011 and may exclude the tender.</w:t>
      </w:r>
    </w:p>
    <w:p w14:paraId="6FA641A0" w14:textId="77777777" w:rsidR="008A2D3C" w:rsidRDefault="008A2D3C" w:rsidP="00CF19FD">
      <w:pPr>
        <w:pStyle w:val="ListParagraph"/>
        <w:spacing w:before="120" w:after="120"/>
        <w:ind w:left="567"/>
        <w:jc w:val="both"/>
        <w:rPr>
          <w:rFonts w:ascii="Arial" w:hAnsi="Arial" w:cs="Arial"/>
          <w:lang w:eastAsia="en-GB"/>
        </w:rPr>
      </w:pPr>
    </w:p>
    <w:p w14:paraId="18AE5C0C"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The Authority requires separate Firm prices for each year (Including both option years). The total price for the first two (2) years (Base Term), including Volume Discount, will form 80 marks of the financial scoring and the total for the final two (2) (option) years (Option Terms) will form the remaining 20 marks of the financial scoring for a total financial score of 100. Information on how marks are allocated can be seen in Appendix 10 (</w:t>
      </w:r>
      <w:r w:rsidRPr="001D6239">
        <w:rPr>
          <w:rFonts w:ascii="Arial" w:hAnsi="Arial" w:cs="Arial"/>
          <w:i/>
          <w:iCs/>
          <w:lang w:eastAsia="en-GB"/>
        </w:rPr>
        <w:t>Pricing Evaluation Example</w:t>
      </w:r>
      <w:r w:rsidRPr="001D6239">
        <w:rPr>
          <w:rFonts w:ascii="Arial" w:hAnsi="Arial" w:cs="Arial"/>
          <w:lang w:eastAsia="en-GB"/>
        </w:rPr>
        <w:t>)</w:t>
      </w:r>
    </w:p>
    <w:p w14:paraId="28CD23C2" w14:textId="77777777" w:rsidR="008A2D3C" w:rsidRDefault="008A2D3C" w:rsidP="00CF19FD">
      <w:pPr>
        <w:pStyle w:val="ListParagraph"/>
        <w:spacing w:before="120" w:after="120"/>
        <w:ind w:left="567"/>
        <w:jc w:val="both"/>
        <w:rPr>
          <w:rFonts w:ascii="Arial" w:hAnsi="Arial" w:cs="Arial"/>
          <w:lang w:eastAsia="en-GB"/>
        </w:rPr>
      </w:pPr>
    </w:p>
    <w:p w14:paraId="181C0ABC"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The potential contract period is 4 years on a 2 years + 1 year + 1 year basis.</w:t>
      </w:r>
    </w:p>
    <w:p w14:paraId="55C3DB00" w14:textId="7312A910" w:rsidR="00E70721" w:rsidRPr="00E70721" w:rsidRDefault="00E70721" w:rsidP="00E70721">
      <w:pPr>
        <w:pStyle w:val="ListParagraph"/>
        <w:rPr>
          <w:rFonts w:ascii="Arial" w:hAnsi="Arial" w:cs="Arial"/>
          <w:lang w:eastAsia="en-GB"/>
        </w:rPr>
      </w:pPr>
    </w:p>
    <w:p w14:paraId="4147CDAD"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 xml:space="preserve">The successful Tenderer, Rate Cards for the Base Term and Option Terms will be included as </w:t>
      </w:r>
      <w:r w:rsidRPr="00E70721">
        <w:rPr>
          <w:rFonts w:ascii="Arial" w:hAnsi="Arial" w:cs="Arial"/>
          <w:lang w:eastAsia="en-GB"/>
        </w:rPr>
        <w:t>Appendix 1 to Schedule E</w:t>
      </w:r>
      <w:r w:rsidRPr="001D6239">
        <w:rPr>
          <w:rFonts w:ascii="Arial" w:hAnsi="Arial" w:cs="Arial"/>
          <w:lang w:eastAsia="en-GB"/>
        </w:rPr>
        <w:t xml:space="preserve"> (</w:t>
      </w:r>
      <w:r w:rsidRPr="001D6239">
        <w:rPr>
          <w:rFonts w:ascii="Arial" w:hAnsi="Arial" w:cs="Arial"/>
          <w:i/>
          <w:iCs/>
          <w:lang w:eastAsia="en-GB"/>
        </w:rPr>
        <w:t>Payment and Performance Management Regime</w:t>
      </w:r>
      <w:r w:rsidRPr="001D6239">
        <w:rPr>
          <w:rFonts w:ascii="Arial" w:hAnsi="Arial" w:cs="Arial"/>
          <w:lang w:eastAsia="en-GB"/>
        </w:rPr>
        <w:t xml:space="preserve">) to the Contract Conditions. </w:t>
      </w:r>
    </w:p>
    <w:p w14:paraId="109BC33F" w14:textId="77777777" w:rsidR="008A2D3C" w:rsidRDefault="008A2D3C" w:rsidP="00CF19FD">
      <w:pPr>
        <w:pStyle w:val="ListParagraph"/>
        <w:spacing w:before="120" w:after="120"/>
        <w:ind w:left="993"/>
        <w:jc w:val="both"/>
        <w:rPr>
          <w:rFonts w:ascii="Arial" w:hAnsi="Arial" w:cs="Arial"/>
          <w:lang w:eastAsia="en-GB"/>
        </w:rPr>
      </w:pPr>
    </w:p>
    <w:p w14:paraId="51E1DF87"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 xml:space="preserve">The form for the Rate Card response is set out in </w:t>
      </w:r>
      <w:r w:rsidRPr="00E70721">
        <w:rPr>
          <w:rFonts w:ascii="Arial" w:hAnsi="Arial" w:cs="Arial"/>
          <w:lang w:eastAsia="en-GB"/>
        </w:rPr>
        <w:t>Appendix 7</w:t>
      </w:r>
      <w:r w:rsidRPr="001D6239">
        <w:rPr>
          <w:rFonts w:ascii="Arial" w:hAnsi="Arial" w:cs="Arial"/>
          <w:lang w:eastAsia="en-GB"/>
        </w:rPr>
        <w:t xml:space="preserve"> (</w:t>
      </w:r>
      <w:r w:rsidRPr="001D6239">
        <w:rPr>
          <w:rFonts w:ascii="Arial" w:hAnsi="Arial" w:cs="Arial"/>
          <w:i/>
          <w:iCs/>
          <w:lang w:eastAsia="en-GB"/>
        </w:rPr>
        <w:t>Rate Cards &amp; Volume Discounts</w:t>
      </w:r>
      <w:r w:rsidRPr="001D6239">
        <w:rPr>
          <w:rFonts w:ascii="Arial" w:hAnsi="Arial" w:cs="Arial"/>
          <w:lang w:eastAsia="en-GB"/>
        </w:rPr>
        <w:t>).</w:t>
      </w:r>
      <w:bookmarkStart w:id="50" w:name="_Ref467625274"/>
    </w:p>
    <w:p w14:paraId="63760AC6" w14:textId="77777777" w:rsidR="008A2D3C" w:rsidRDefault="008A2D3C" w:rsidP="00CF19FD">
      <w:pPr>
        <w:pStyle w:val="ListParagraph"/>
        <w:spacing w:before="120" w:after="120"/>
        <w:ind w:left="993"/>
        <w:jc w:val="both"/>
        <w:rPr>
          <w:rFonts w:ascii="Arial" w:hAnsi="Arial" w:cs="Arial"/>
          <w:lang w:eastAsia="en-GB"/>
        </w:rPr>
      </w:pPr>
    </w:p>
    <w:p w14:paraId="5CE3F1FD"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 xml:space="preserve">The Tenderer’s Rate Cards for the Base Term and both Option Terms will be used to generate the Representative Tender Cost that will be used in the evaluation of the submitted Tender as shown in </w:t>
      </w:r>
      <w:r w:rsidRPr="00E70721">
        <w:rPr>
          <w:rFonts w:ascii="Arial" w:hAnsi="Arial" w:cs="Arial"/>
          <w:lang w:eastAsia="en-GB"/>
        </w:rPr>
        <w:t>Appendix 10 (</w:t>
      </w:r>
      <w:r w:rsidRPr="00E70721">
        <w:rPr>
          <w:rFonts w:ascii="Arial" w:hAnsi="Arial" w:cs="Arial"/>
          <w:u w:val="single"/>
        </w:rPr>
        <w:t>Pricing Evaluation Example)</w:t>
      </w:r>
      <w:r w:rsidRPr="00E70721">
        <w:rPr>
          <w:rFonts w:ascii="Arial" w:hAnsi="Arial" w:cs="Arial"/>
          <w:lang w:eastAsia="en-GB"/>
        </w:rPr>
        <w:t>.</w:t>
      </w:r>
      <w:bookmarkEnd w:id="50"/>
    </w:p>
    <w:p w14:paraId="1B6DBDA6" w14:textId="77777777" w:rsidR="008A2D3C" w:rsidRDefault="008A2D3C" w:rsidP="00CF19FD">
      <w:pPr>
        <w:pStyle w:val="ListParagraph"/>
        <w:spacing w:before="120" w:after="120"/>
        <w:ind w:left="567"/>
        <w:jc w:val="both"/>
        <w:rPr>
          <w:rFonts w:ascii="Arial" w:hAnsi="Arial" w:cs="Arial"/>
          <w:lang w:eastAsia="en-GB"/>
        </w:rPr>
      </w:pPr>
    </w:p>
    <w:p w14:paraId="4BA9FF31" w14:textId="77777777" w:rsidR="001D6239" w:rsidRPr="008A2D3C"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 xml:space="preserve">Where the Tenderer has included a Volume Discount response, the discount will be applied in the calculation of the Representative Tender Cost on the basis of the anticipated usage detailed in </w:t>
      </w:r>
      <w:r w:rsidRPr="00E70721">
        <w:rPr>
          <w:rFonts w:ascii="Arial" w:hAnsi="Arial" w:cs="Arial"/>
          <w:lang w:eastAsia="en-GB"/>
        </w:rPr>
        <w:t>Appendix 10. (</w:t>
      </w:r>
      <w:r w:rsidRPr="00E70721">
        <w:rPr>
          <w:rFonts w:ascii="Arial" w:hAnsi="Arial" w:cs="Arial"/>
          <w:u w:val="single"/>
        </w:rPr>
        <w:t>Pricing Evaluation Example)</w:t>
      </w:r>
    </w:p>
    <w:p w14:paraId="6958AF20" w14:textId="77777777" w:rsidR="008A2D3C" w:rsidRPr="001D6239" w:rsidRDefault="008A2D3C" w:rsidP="00CF19FD">
      <w:pPr>
        <w:pStyle w:val="ListParagraph"/>
        <w:spacing w:before="120" w:after="120"/>
        <w:ind w:left="567"/>
        <w:jc w:val="both"/>
        <w:rPr>
          <w:rFonts w:ascii="Arial" w:hAnsi="Arial" w:cs="Arial"/>
          <w:lang w:eastAsia="en-GB"/>
        </w:rPr>
      </w:pPr>
    </w:p>
    <w:p w14:paraId="746F886F" w14:textId="0C712E91"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Rate Cards for the Base and Option Terms must be a single Firm price, per individual, per day.  Rates must be provided as a single price for each Role Level Profile and Specialist Requirements Standard and include all profit, direct and indirect overheads. No additional costs, such as (but not limited to) secretarial support, stationery, and travel and subsistence to base location of the work etc. are to be provided as discrete charges against the Contract Conditions exce</w:t>
      </w:r>
      <w:r w:rsidR="00E70721">
        <w:rPr>
          <w:rFonts w:ascii="Arial" w:hAnsi="Arial" w:cs="Arial"/>
          <w:lang w:eastAsia="en-GB"/>
        </w:rPr>
        <w:t>pt where expressly permitted in</w:t>
      </w:r>
      <w:r w:rsidRPr="001D6239">
        <w:rPr>
          <w:rFonts w:ascii="Arial" w:hAnsi="Arial" w:cs="Arial"/>
          <w:lang w:eastAsia="en-GB"/>
        </w:rPr>
        <w:t xml:space="preserve"> </w:t>
      </w:r>
      <w:r w:rsidRPr="00E70721">
        <w:rPr>
          <w:rFonts w:ascii="Arial" w:hAnsi="Arial" w:cs="Arial"/>
          <w:lang w:eastAsia="en-GB"/>
        </w:rPr>
        <w:t>Schedule H</w:t>
      </w:r>
      <w:r w:rsidRPr="001D6239">
        <w:rPr>
          <w:rFonts w:ascii="Arial" w:hAnsi="Arial" w:cs="Arial"/>
          <w:lang w:eastAsia="en-GB"/>
        </w:rPr>
        <w:t xml:space="preserve"> (</w:t>
      </w:r>
      <w:r w:rsidRPr="001D6239">
        <w:rPr>
          <w:rFonts w:ascii="Arial" w:hAnsi="Arial" w:cs="Arial"/>
          <w:i/>
          <w:iCs/>
          <w:lang w:eastAsia="en-GB"/>
        </w:rPr>
        <w:t>Engaged Personnel Arrangements</w:t>
      </w:r>
      <w:r w:rsidRPr="001D6239">
        <w:rPr>
          <w:rFonts w:ascii="Arial" w:hAnsi="Arial" w:cs="Arial"/>
          <w:lang w:eastAsia="en-GB"/>
        </w:rPr>
        <w:t>) to the Contract Conditions.</w:t>
      </w:r>
    </w:p>
    <w:p w14:paraId="461C201D" w14:textId="77777777" w:rsidR="00CF19FD" w:rsidRDefault="00CF19FD" w:rsidP="00CF19FD">
      <w:pPr>
        <w:pStyle w:val="ListParagraph"/>
        <w:spacing w:before="120" w:after="120"/>
        <w:ind w:left="567"/>
        <w:jc w:val="both"/>
        <w:rPr>
          <w:rFonts w:ascii="Arial" w:hAnsi="Arial" w:cs="Arial"/>
          <w:lang w:eastAsia="en-GB"/>
        </w:rPr>
      </w:pPr>
    </w:p>
    <w:p w14:paraId="72E45566"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 xml:space="preserve">The figures at </w:t>
      </w:r>
      <w:r w:rsidRPr="00E70721">
        <w:rPr>
          <w:rFonts w:ascii="Arial" w:hAnsi="Arial" w:cs="Arial"/>
          <w:lang w:eastAsia="en-GB"/>
        </w:rPr>
        <w:t>Appendix 10 (</w:t>
      </w:r>
      <w:r w:rsidRPr="00E70721">
        <w:rPr>
          <w:rFonts w:ascii="Arial" w:hAnsi="Arial" w:cs="Arial"/>
          <w:u w:val="single"/>
        </w:rPr>
        <w:t>Pricing Evaluation Example)</w:t>
      </w:r>
      <w:r w:rsidRPr="001D6239">
        <w:rPr>
          <w:rFonts w:ascii="Arial" w:hAnsi="Arial" w:cs="Arial"/>
          <w:lang w:eastAsia="en-GB"/>
        </w:rPr>
        <w:t xml:space="preserve"> are indicative only and are not, nor shall they be, a binding commitment by the Authority of future tasking levels.</w:t>
      </w:r>
      <w:bookmarkStart w:id="51" w:name="_Ref467625217"/>
    </w:p>
    <w:p w14:paraId="09F9E7C1" w14:textId="77777777" w:rsidR="00CF19FD" w:rsidRDefault="00CF19FD" w:rsidP="00CF19FD">
      <w:pPr>
        <w:pStyle w:val="ListParagraph"/>
        <w:spacing w:before="120" w:after="120"/>
        <w:ind w:left="567"/>
        <w:jc w:val="both"/>
        <w:rPr>
          <w:rFonts w:ascii="Arial" w:hAnsi="Arial" w:cs="Arial"/>
          <w:lang w:eastAsia="en-GB"/>
        </w:rPr>
      </w:pPr>
    </w:p>
    <w:p w14:paraId="4209D80B" w14:textId="77777777" w:rsidR="001D6239" w:rsidRPr="00E70721" w:rsidRDefault="2D8A7F20" w:rsidP="006F125A">
      <w:pPr>
        <w:pStyle w:val="ListParagraph"/>
        <w:numPr>
          <w:ilvl w:val="0"/>
          <w:numId w:val="63"/>
        </w:numPr>
        <w:spacing w:before="120" w:after="120"/>
        <w:ind w:left="567" w:hanging="567"/>
        <w:jc w:val="both"/>
        <w:rPr>
          <w:rFonts w:ascii="Arial" w:hAnsi="Arial" w:cs="Arial"/>
          <w:lang w:eastAsia="en-GB"/>
        </w:rPr>
      </w:pPr>
      <w:r w:rsidRPr="00E70721">
        <w:rPr>
          <w:rFonts w:ascii="Arial" w:hAnsi="Arial" w:cs="Arial"/>
          <w:lang w:eastAsia="en-GB"/>
        </w:rPr>
        <w:t>In order to generate the "Representative Tender Cost" for each Tenderer, the Authority shall accept from the Tenderer their response to the Rate Cards and Volume Discounts as shown in Appendix 7 (Rate Cards &amp; Volume Discounts) and run all Tenderer responses through an Authority generated model which will break costs into different thresholds (£0-15m, £15-25m, £25-35m, £35-45m, £45m+) and apply discounts at each threshold to find the actual cost of our anticipated demand as seen in Appendix 10 (Pricing Evaluation Example) once discounts have been applied. The discount will be applied on all cost inside the given threshold at the point at which the demand passes the limit of the previous threshold. A step by step example of this can be seen in Appendix 10 (Pricing Evaluation Example).</w:t>
      </w:r>
    </w:p>
    <w:p w14:paraId="4C144D16" w14:textId="77777777" w:rsidR="00CF19FD" w:rsidRDefault="00CF19FD" w:rsidP="00CF19FD">
      <w:pPr>
        <w:pStyle w:val="ListParagraph"/>
        <w:spacing w:before="120" w:after="120"/>
        <w:ind w:left="567"/>
        <w:jc w:val="both"/>
        <w:rPr>
          <w:rFonts w:ascii="Arial" w:hAnsi="Arial" w:cs="Arial"/>
          <w:lang w:eastAsia="en-GB"/>
        </w:rPr>
      </w:pPr>
    </w:p>
    <w:p w14:paraId="606A1E43" w14:textId="77777777" w:rsid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lang w:eastAsia="en-GB"/>
        </w:rPr>
        <w:t>The Authority will expect Tenderers to produce Volume Discounts in a continuous manner either increasing with value or remaining the same in thresholds. If no additional discount will be applied in the next threshold it is expected that the Tenderer will set the same discount as in the previous th</w:t>
      </w:r>
      <w:r w:rsidR="001D6239">
        <w:rPr>
          <w:rFonts w:ascii="Arial" w:hAnsi="Arial" w:cs="Arial"/>
          <w:lang w:eastAsia="en-GB"/>
        </w:rPr>
        <w:t xml:space="preserve">reshold and not set it to 0%.  </w:t>
      </w:r>
    </w:p>
    <w:p w14:paraId="195BF1C7" w14:textId="77777777" w:rsidR="00CF19FD" w:rsidRDefault="00CF19FD" w:rsidP="00CF19FD">
      <w:pPr>
        <w:pStyle w:val="ListParagraph"/>
        <w:spacing w:before="120" w:after="120"/>
        <w:ind w:left="567"/>
        <w:jc w:val="both"/>
        <w:rPr>
          <w:rFonts w:ascii="Arial" w:hAnsi="Arial" w:cs="Arial"/>
          <w:lang w:eastAsia="en-GB"/>
        </w:rPr>
      </w:pPr>
    </w:p>
    <w:p w14:paraId="3E75D398" w14:textId="6F81C4DC" w:rsidR="009E43CE" w:rsidRPr="001D6239" w:rsidRDefault="2D8A7F20" w:rsidP="006F125A">
      <w:pPr>
        <w:pStyle w:val="ListParagraph"/>
        <w:numPr>
          <w:ilvl w:val="0"/>
          <w:numId w:val="63"/>
        </w:numPr>
        <w:spacing w:before="120" w:after="120"/>
        <w:ind w:left="567" w:hanging="567"/>
        <w:jc w:val="both"/>
        <w:rPr>
          <w:rFonts w:ascii="Arial" w:hAnsi="Arial" w:cs="Arial"/>
          <w:lang w:eastAsia="en-GB"/>
        </w:rPr>
      </w:pPr>
      <w:r w:rsidRPr="001D6239">
        <w:rPr>
          <w:rFonts w:ascii="Arial" w:hAnsi="Arial" w:cs="Arial"/>
        </w:rPr>
        <w:t>The Tenderer’s Financial score will be evaluated using the formula as follows:</w:t>
      </w:r>
    </w:p>
    <w:p w14:paraId="186EC630" w14:textId="77777777" w:rsidR="009E43CE" w:rsidRPr="00F13C0B" w:rsidRDefault="009E43CE" w:rsidP="00CF19FD">
      <w:pPr>
        <w:pStyle w:val="ListParagraph"/>
        <w:jc w:val="both"/>
        <w:rPr>
          <w:rFonts w:ascii="Arial" w:hAnsi="Arial" w:cs="Arial"/>
        </w:rPr>
      </w:pPr>
    </w:p>
    <w:p w14:paraId="1497EEAF" w14:textId="0253FF88" w:rsidR="009E43CE" w:rsidRPr="00F13C0B" w:rsidRDefault="009E43CE" w:rsidP="00CF19FD">
      <w:pPr>
        <w:pStyle w:val="ListParagraph"/>
        <w:spacing w:before="120" w:after="120"/>
        <w:ind w:left="1287" w:firstLine="153"/>
        <w:jc w:val="both"/>
        <w:rPr>
          <w:rFonts w:ascii="Arial" w:hAnsi="Arial" w:cs="Arial"/>
        </w:rPr>
      </w:pPr>
      <w:r w:rsidRPr="00F13C0B">
        <w:rPr>
          <w:rFonts w:ascii="Arial" w:hAnsi="Arial" w:cs="Arial"/>
        </w:rPr>
        <w:t xml:space="preserve"> </w:t>
      </w:r>
      <m:oMath>
        <m:d>
          <m:dPr>
            <m:ctrlPr>
              <w:rPr>
                <w:rFonts w:ascii="Cambria Math" w:hAnsi="Cambria Math" w:cs="Arial"/>
                <w:i/>
                <w:lang w:eastAsia="en-GB"/>
              </w:rPr>
            </m:ctrlPr>
          </m:dPr>
          <m:e>
            <m:f>
              <m:fPr>
                <m:ctrlPr>
                  <w:rPr>
                    <w:rFonts w:ascii="Cambria Math" w:hAnsi="Cambria Math" w:cs="Arial"/>
                    <w:i/>
                    <w:lang w:eastAsia="en-GB"/>
                  </w:rPr>
                </m:ctrlPr>
              </m:fPr>
              <m:num>
                <m:r>
                  <w:rPr>
                    <w:rFonts w:ascii="Cambria Math" w:hAnsi="Cambria Math" w:cs="Arial"/>
                    <w:lang w:eastAsia="en-GB"/>
                  </w:rPr>
                  <m:t>Bidder X Financial Score</m:t>
                </m:r>
              </m:num>
              <m:den>
                <m:r>
                  <w:rPr>
                    <w:rFonts w:ascii="Cambria Math" w:hAnsi="Cambria Math" w:cs="Cambria Math"/>
                    <w:lang w:eastAsia="en-GB"/>
                  </w:rPr>
                  <m:t>M</m:t>
                </m:r>
                <m:r>
                  <w:rPr>
                    <w:rFonts w:ascii="Cambria Math" w:hAnsi="Cambria Math" w:cs="Arial"/>
                    <w:lang w:eastAsia="en-GB"/>
                  </w:rPr>
                  <m:t>aximum Financial Score (100)</m:t>
                </m:r>
              </m:den>
            </m:f>
            <m:r>
              <w:rPr>
                <w:rFonts w:ascii="Cambria Math" w:hAnsi="Cambria Math" w:cs="Arial"/>
                <w:lang w:eastAsia="en-GB"/>
              </w:rPr>
              <m:t xml:space="preserve"> × Financial Weighting (35)</m:t>
            </m:r>
          </m:e>
        </m:d>
      </m:oMath>
    </w:p>
    <w:p w14:paraId="12313FD7" w14:textId="677B1B6C" w:rsidR="007513A2" w:rsidRPr="00CC6588" w:rsidRDefault="0066332F" w:rsidP="00CC6588">
      <w:pPr>
        <w:pStyle w:val="ListParagraph"/>
        <w:spacing w:before="120" w:after="120"/>
        <w:ind w:left="567"/>
        <w:jc w:val="both"/>
        <w:rPr>
          <w:rFonts w:ascii="Arial" w:hAnsi="Arial" w:cs="Arial"/>
          <w:spacing w:val="-2"/>
        </w:rPr>
      </w:pPr>
      <w:r w:rsidRPr="00F13C0B">
        <w:rPr>
          <w:rFonts w:ascii="Arial" w:hAnsi="Arial" w:cs="Arial"/>
          <w:highlight w:val="yellow"/>
          <w:lang w:eastAsia="en-GB"/>
        </w:rPr>
        <w:t xml:space="preserve">                                                                                                                   </w:t>
      </w:r>
      <w:r w:rsidR="00E018E7" w:rsidRPr="00F13C0B">
        <w:rPr>
          <w:rFonts w:ascii="Arial" w:hAnsi="Arial" w:cs="Arial"/>
          <w:highlight w:val="yellow"/>
          <w:lang w:eastAsia="en-GB"/>
        </w:rPr>
        <w:t xml:space="preserve">                          </w:t>
      </w:r>
      <w:bookmarkEnd w:id="51"/>
    </w:p>
    <w:p w14:paraId="32B4C2E9" w14:textId="34D7C55E" w:rsidR="00DD1684" w:rsidRPr="00F13C0B" w:rsidRDefault="00CD14FF" w:rsidP="00CF19FD">
      <w:pPr>
        <w:ind w:hanging="304"/>
        <w:jc w:val="both"/>
        <w:rPr>
          <w:rFonts w:ascii="Arial" w:hAnsi="Arial" w:cs="Arial"/>
          <w:b/>
          <w:bCs/>
          <w:lang w:eastAsia="en-GB"/>
        </w:rPr>
      </w:pPr>
      <w:r>
        <w:rPr>
          <w:rFonts w:ascii="Arial" w:hAnsi="Arial" w:cs="Arial"/>
          <w:b/>
          <w:bCs/>
          <w:lang w:eastAsia="en-GB"/>
        </w:rPr>
        <w:lastRenderedPageBreak/>
        <w:t xml:space="preserve">Calculation of Most Economically Advantageous </w:t>
      </w:r>
      <w:r w:rsidR="00EF2004">
        <w:rPr>
          <w:rFonts w:ascii="Arial" w:hAnsi="Arial" w:cs="Arial"/>
          <w:b/>
          <w:bCs/>
          <w:lang w:eastAsia="en-GB"/>
        </w:rPr>
        <w:t>Tender</w:t>
      </w:r>
    </w:p>
    <w:p w14:paraId="5BA63D35" w14:textId="77777777" w:rsidR="00A27814" w:rsidRPr="00F13C0B" w:rsidRDefault="00A27814" w:rsidP="00CF19FD">
      <w:pPr>
        <w:ind w:hanging="304"/>
        <w:jc w:val="both"/>
        <w:rPr>
          <w:rFonts w:ascii="Arial" w:hAnsi="Arial" w:cs="Arial"/>
          <w:lang w:eastAsia="en-GB"/>
        </w:rPr>
      </w:pPr>
    </w:p>
    <w:p w14:paraId="61C218BD" w14:textId="437DEDA0" w:rsidR="001D6239" w:rsidRDefault="009E43CE" w:rsidP="006F125A">
      <w:pPr>
        <w:numPr>
          <w:ilvl w:val="0"/>
          <w:numId w:val="68"/>
        </w:numPr>
        <w:suppressAutoHyphens/>
        <w:spacing w:before="120" w:after="120"/>
        <w:jc w:val="both"/>
        <w:rPr>
          <w:rFonts w:ascii="Arial" w:hAnsi="Arial" w:cs="Arial"/>
        </w:rPr>
      </w:pPr>
      <w:bookmarkStart w:id="52" w:name="_Ref467628942"/>
      <w:bookmarkStart w:id="53" w:name="_Ref467570923"/>
      <w:r w:rsidRPr="00F13C0B">
        <w:rPr>
          <w:rFonts w:ascii="Arial" w:hAnsi="Arial" w:cs="Arial"/>
          <w:spacing w:val="-2"/>
        </w:rPr>
        <w:t>Following Financial Evaluation, the Authority will then calculate the Most Economically Advantageou</w:t>
      </w:r>
      <w:r w:rsidR="00E70721">
        <w:rPr>
          <w:rFonts w:ascii="Arial" w:hAnsi="Arial" w:cs="Arial"/>
          <w:spacing w:val="-2"/>
        </w:rPr>
        <w:t>s Tender Score as detailed in D4</w:t>
      </w:r>
      <w:r w:rsidRPr="00F13C0B">
        <w:rPr>
          <w:rFonts w:ascii="Arial" w:hAnsi="Arial" w:cs="Arial"/>
          <w:spacing w:val="-2"/>
        </w:rPr>
        <w:t xml:space="preserve"> above.</w:t>
      </w:r>
    </w:p>
    <w:p w14:paraId="595161D1" w14:textId="77777777" w:rsidR="001D6239" w:rsidRDefault="2D8A7F20" w:rsidP="006F125A">
      <w:pPr>
        <w:numPr>
          <w:ilvl w:val="0"/>
          <w:numId w:val="68"/>
        </w:numPr>
        <w:suppressAutoHyphens/>
        <w:spacing w:before="120" w:after="120"/>
        <w:jc w:val="both"/>
        <w:rPr>
          <w:rFonts w:ascii="Arial" w:hAnsi="Arial" w:cs="Arial"/>
        </w:rPr>
      </w:pPr>
      <w:r w:rsidRPr="001D6239">
        <w:rPr>
          <w:rFonts w:ascii="Arial" w:hAnsi="Arial" w:cs="Arial"/>
        </w:rPr>
        <w:t>All remaining Tenderers will be ranked according to their MEAT scoring and the top three MEAT scoring Tenderers will be taken through to Stage Two and other Tenderers will be excluded from the competition.</w:t>
      </w:r>
    </w:p>
    <w:p w14:paraId="11058E8F" w14:textId="07520A01" w:rsidR="00EF2004" w:rsidRPr="00C64446" w:rsidRDefault="2D8A7F20" w:rsidP="00C64446">
      <w:pPr>
        <w:pStyle w:val="ListParagraph"/>
        <w:numPr>
          <w:ilvl w:val="0"/>
          <w:numId w:val="68"/>
        </w:numPr>
        <w:jc w:val="both"/>
        <w:rPr>
          <w:rFonts w:ascii="Arial" w:hAnsi="Arial" w:cs="Arial"/>
        </w:rPr>
      </w:pPr>
      <w:r w:rsidRPr="001D6239">
        <w:rPr>
          <w:rFonts w:ascii="Arial" w:hAnsi="Arial" w:cs="Arial"/>
          <w:lang w:eastAsia="en-GB"/>
        </w:rPr>
        <w:t xml:space="preserve">Should there be a situation whereby two or more tenderers achieve the same overall ‘MEAT’ score, the Authority will consider each tenderer’s financial score and the tenderer with the highest financial score will be taken forward. See </w:t>
      </w:r>
      <w:r w:rsidRPr="00E70721">
        <w:rPr>
          <w:rFonts w:ascii="Arial" w:hAnsi="Arial" w:cs="Arial"/>
          <w:lang w:eastAsia="en-GB"/>
        </w:rPr>
        <w:t>Appendix 10 (</w:t>
      </w:r>
      <w:r w:rsidRPr="00E70721">
        <w:rPr>
          <w:rFonts w:ascii="Arial" w:hAnsi="Arial" w:cs="Arial"/>
          <w:i/>
          <w:iCs/>
          <w:lang w:eastAsia="en-GB"/>
        </w:rPr>
        <w:t>Pricing Evaluation Example</w:t>
      </w:r>
      <w:r w:rsidRPr="00E70721">
        <w:rPr>
          <w:rFonts w:ascii="Arial" w:hAnsi="Arial" w:cs="Arial"/>
          <w:lang w:eastAsia="en-GB"/>
        </w:rPr>
        <w:t>)</w:t>
      </w:r>
      <w:r w:rsidRPr="001D6239">
        <w:rPr>
          <w:rFonts w:ascii="Arial" w:hAnsi="Arial" w:cs="Arial"/>
          <w:lang w:eastAsia="en-GB"/>
        </w:rPr>
        <w:t xml:space="preserve"> for details of the Authority’s financial evaluation.</w:t>
      </w:r>
    </w:p>
    <w:p w14:paraId="517CBE8E" w14:textId="074D3806" w:rsidR="0075132E" w:rsidRPr="00EF2004" w:rsidRDefault="2D8A7F20" w:rsidP="00EF2004">
      <w:pPr>
        <w:jc w:val="both"/>
        <w:rPr>
          <w:rFonts w:ascii="Arial" w:hAnsi="Arial" w:cs="Arial"/>
          <w:b/>
          <w:lang w:eastAsia="en-GB"/>
        </w:rPr>
      </w:pPr>
      <w:r w:rsidRPr="00EF2004">
        <w:rPr>
          <w:rFonts w:ascii="Arial" w:hAnsi="Arial" w:cs="Arial"/>
          <w:b/>
          <w:lang w:eastAsia="en-GB"/>
        </w:rPr>
        <w:t>Stage Two Evaluation</w:t>
      </w:r>
    </w:p>
    <w:p w14:paraId="5FDCED59" w14:textId="424FECF7" w:rsidR="00EF2004" w:rsidRPr="00F13C0B" w:rsidRDefault="00EF2004" w:rsidP="00EF2004">
      <w:pPr>
        <w:pStyle w:val="ListParagraph"/>
        <w:ind w:left="567"/>
        <w:jc w:val="both"/>
        <w:rPr>
          <w:rFonts w:ascii="Arial" w:hAnsi="Arial" w:cs="Arial"/>
        </w:rPr>
      </w:pPr>
    </w:p>
    <w:p w14:paraId="20F954B9" w14:textId="38AF0F3D" w:rsidR="0075132E" w:rsidRPr="00450ECC" w:rsidRDefault="2D8A7F20" w:rsidP="006F125A">
      <w:pPr>
        <w:pStyle w:val="ListParagraph"/>
        <w:numPr>
          <w:ilvl w:val="0"/>
          <w:numId w:val="68"/>
        </w:numPr>
        <w:jc w:val="both"/>
        <w:rPr>
          <w:rFonts w:ascii="Arial" w:hAnsi="Arial" w:cs="Arial"/>
          <w:lang w:eastAsia="en-GB"/>
        </w:rPr>
      </w:pPr>
      <w:r w:rsidRPr="00450ECC">
        <w:rPr>
          <w:rFonts w:ascii="Arial" w:hAnsi="Arial" w:cs="Arial"/>
          <w:lang w:eastAsia="en-GB"/>
        </w:rPr>
        <w:t xml:space="preserve">In Stage Two, the Tenderers will participate in negotiation with the Authority. At the end of this phase, they will be invited to submit a Stage Two Tender as detailed in </w:t>
      </w:r>
      <w:r w:rsidRPr="00E70721">
        <w:rPr>
          <w:rFonts w:ascii="Arial" w:hAnsi="Arial" w:cs="Arial"/>
          <w:lang w:eastAsia="en-GB"/>
        </w:rPr>
        <w:t xml:space="preserve">Paragraph </w:t>
      </w:r>
      <w:r w:rsidR="00157508" w:rsidRPr="00E70721">
        <w:rPr>
          <w:rFonts w:ascii="Arial" w:hAnsi="Arial" w:cs="Arial"/>
          <w:lang w:eastAsia="en-GB"/>
        </w:rPr>
        <w:t>D</w:t>
      </w:r>
      <w:r w:rsidR="00CD369A" w:rsidRPr="00E70721">
        <w:rPr>
          <w:rFonts w:ascii="Arial" w:hAnsi="Arial" w:cs="Arial"/>
          <w:lang w:eastAsia="en-GB"/>
        </w:rPr>
        <w:t>67</w:t>
      </w:r>
      <w:r w:rsidRPr="00450ECC">
        <w:rPr>
          <w:rFonts w:ascii="Arial" w:hAnsi="Arial" w:cs="Arial"/>
          <w:lang w:eastAsia="en-GB"/>
        </w:rPr>
        <w:t xml:space="preserve"> and deliver a </w:t>
      </w:r>
      <w:r w:rsidR="0087392B" w:rsidRPr="00450ECC">
        <w:rPr>
          <w:rFonts w:ascii="Arial" w:hAnsi="Arial" w:cs="Arial"/>
          <w:lang w:eastAsia="en-GB"/>
        </w:rPr>
        <w:t xml:space="preserve">final Presentation and Q&amp;A session, based on their final negotiated proposal, </w:t>
      </w:r>
      <w:r w:rsidRPr="00450ECC">
        <w:rPr>
          <w:rFonts w:ascii="Arial" w:hAnsi="Arial" w:cs="Arial"/>
          <w:lang w:eastAsia="en-GB"/>
        </w:rPr>
        <w:t>to the Authority.</w:t>
      </w:r>
    </w:p>
    <w:p w14:paraId="1B526B0F" w14:textId="77777777" w:rsidR="0075132E" w:rsidRPr="00F13C0B" w:rsidRDefault="0075132E" w:rsidP="00CF19FD">
      <w:pPr>
        <w:spacing w:before="120" w:after="120"/>
        <w:jc w:val="both"/>
        <w:rPr>
          <w:rFonts w:ascii="Arial" w:hAnsi="Arial" w:cs="Arial"/>
          <w:b/>
          <w:bCs/>
        </w:rPr>
      </w:pPr>
      <w:r w:rsidRPr="00F13C0B">
        <w:rPr>
          <w:rFonts w:ascii="Arial" w:hAnsi="Arial" w:cs="Arial"/>
          <w:b/>
          <w:bCs/>
          <w:spacing w:val="-2"/>
        </w:rPr>
        <w:t>Negotiations</w:t>
      </w:r>
    </w:p>
    <w:p w14:paraId="43E1E3D5" w14:textId="33ACE50B" w:rsidR="0075132E" w:rsidRPr="00F13C0B" w:rsidRDefault="0075132E" w:rsidP="006F125A">
      <w:pPr>
        <w:pStyle w:val="ListParagraph"/>
        <w:numPr>
          <w:ilvl w:val="0"/>
          <w:numId w:val="60"/>
        </w:numPr>
        <w:tabs>
          <w:tab w:val="clear" w:pos="0"/>
          <w:tab w:val="num" w:pos="567"/>
        </w:tabs>
        <w:spacing w:before="120" w:after="120" w:line="240" w:lineRule="auto"/>
        <w:ind w:left="567" w:hanging="567"/>
        <w:contextualSpacing w:val="0"/>
        <w:jc w:val="both"/>
        <w:rPr>
          <w:rFonts w:ascii="Arial" w:hAnsi="Arial" w:cs="Arial"/>
        </w:rPr>
      </w:pPr>
      <w:r w:rsidRPr="00F13C0B">
        <w:rPr>
          <w:rFonts w:ascii="Arial" w:eastAsia="Arial" w:hAnsi="Arial" w:cs="Arial"/>
          <w:color w:val="000000"/>
          <w:spacing w:val="-4"/>
        </w:rPr>
        <w:t>Negotiation ti</w:t>
      </w:r>
      <w:r w:rsidR="00DB7796" w:rsidRPr="00F13C0B">
        <w:rPr>
          <w:rFonts w:ascii="Arial" w:eastAsia="Arial" w:hAnsi="Arial" w:cs="Arial"/>
          <w:color w:val="000000"/>
          <w:spacing w:val="-4"/>
        </w:rPr>
        <w:t>meframes are detailed in table D6</w:t>
      </w:r>
      <w:r w:rsidR="0081442B" w:rsidRPr="00F13C0B">
        <w:rPr>
          <w:rFonts w:ascii="Arial" w:eastAsia="Arial" w:hAnsi="Arial" w:cs="Arial"/>
          <w:color w:val="000000"/>
          <w:spacing w:val="-4"/>
        </w:rPr>
        <w:t xml:space="preserve">. </w:t>
      </w:r>
      <w:r w:rsidRPr="00F13C0B">
        <w:rPr>
          <w:rFonts w:ascii="Arial" w:eastAsia="Arial" w:hAnsi="Arial" w:cs="Arial"/>
          <w:color w:val="000000"/>
          <w:spacing w:val="-4"/>
        </w:rPr>
        <w:t xml:space="preserve">Negotiations shall take place at the Tenderers’ Offices, ideally in the Bristol area. </w:t>
      </w:r>
      <w:r w:rsidRPr="00F13C0B">
        <w:rPr>
          <w:rFonts w:ascii="Arial" w:hAnsi="Arial" w:cs="Arial"/>
          <w:spacing w:val="-2"/>
        </w:rPr>
        <w:t xml:space="preserve">The location of the negotiations must be communicated to the Commercial Officer no later than five (5) working days in advance of the negotiations. </w:t>
      </w:r>
      <w:r w:rsidRPr="00F13C0B">
        <w:rPr>
          <w:rFonts w:ascii="Arial" w:eastAsia="Arial" w:hAnsi="Arial" w:cs="Arial"/>
          <w:color w:val="000000"/>
          <w:spacing w:val="-4"/>
        </w:rPr>
        <w:t xml:space="preserve">The Authority’s negotiation team shall consist of up to six (6) personnel so the Authority will require a negotiation room to accommodate this size of group in addition to the Contractor’s grouping negotiation team. The Authority will also require a suitably sized and quiet room for intermittent breakouts. </w:t>
      </w:r>
    </w:p>
    <w:p w14:paraId="4BEE43DC" w14:textId="77777777" w:rsidR="0075132E" w:rsidRPr="00F13C0B" w:rsidRDefault="2D8A7F20" w:rsidP="006F125A">
      <w:pPr>
        <w:pStyle w:val="ListParagraph"/>
        <w:numPr>
          <w:ilvl w:val="0"/>
          <w:numId w:val="60"/>
        </w:numPr>
        <w:tabs>
          <w:tab w:val="num" w:pos="7372"/>
        </w:tabs>
        <w:spacing w:before="120" w:after="120" w:line="240" w:lineRule="auto"/>
        <w:ind w:left="532" w:hanging="532"/>
        <w:contextualSpacing w:val="0"/>
        <w:jc w:val="both"/>
        <w:rPr>
          <w:rFonts w:ascii="Arial" w:hAnsi="Arial" w:cs="Arial"/>
        </w:rPr>
      </w:pPr>
      <w:r w:rsidRPr="00F13C0B">
        <w:rPr>
          <w:rFonts w:ascii="Arial" w:hAnsi="Arial" w:cs="Arial"/>
        </w:rPr>
        <w:t>Lots will be drawn by the Commercial Officer to allocate a Tenderer position (X, Y and Z) for the negotiation process. The first round of negotiations will be held over a two week period.  Subsequent negotiation periods will be arranged if required. The allocated position, provided at ITN, will determine the day of the negotiation in each week as follows:</w:t>
      </w:r>
    </w:p>
    <w:p w14:paraId="0EAE34D4" w14:textId="55C070A7" w:rsidR="0075132E" w:rsidRPr="00F13C0B" w:rsidRDefault="2D8A7F20" w:rsidP="00CF19FD">
      <w:pPr>
        <w:pStyle w:val="ListParagraph"/>
        <w:spacing w:before="120" w:after="120" w:line="240" w:lineRule="auto"/>
        <w:ind w:left="0"/>
        <w:contextualSpacing w:val="0"/>
        <w:jc w:val="both"/>
        <w:rPr>
          <w:rFonts w:ascii="Arial" w:hAnsi="Arial" w:cs="Arial"/>
          <w:b/>
          <w:bCs/>
        </w:rPr>
      </w:pPr>
      <w:r w:rsidRPr="00F13C0B">
        <w:rPr>
          <w:rFonts w:ascii="Arial" w:hAnsi="Arial" w:cs="Arial"/>
          <w:b/>
          <w:bCs/>
        </w:rPr>
        <w:t>Table D6 - Negotiation sessions</w:t>
      </w:r>
    </w:p>
    <w:tbl>
      <w:tblPr>
        <w:tblW w:w="0" w:type="auto"/>
        <w:tblCellMar>
          <w:left w:w="0" w:type="dxa"/>
          <w:right w:w="0" w:type="dxa"/>
        </w:tblCellMar>
        <w:tblLook w:val="04A0" w:firstRow="1" w:lastRow="0" w:firstColumn="1" w:lastColumn="0" w:noHBand="0" w:noVBand="1"/>
      </w:tblPr>
      <w:tblGrid>
        <w:gridCol w:w="1605"/>
        <w:gridCol w:w="1757"/>
        <w:gridCol w:w="1686"/>
        <w:gridCol w:w="1757"/>
        <w:gridCol w:w="1757"/>
        <w:gridCol w:w="1757"/>
      </w:tblGrid>
      <w:tr w:rsidR="0075132E" w:rsidRPr="00F13C0B" w14:paraId="1E297306" w14:textId="77777777" w:rsidTr="2D8A7F20">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D5DB1" w14:textId="77777777" w:rsidR="0075132E" w:rsidRPr="00F13C0B" w:rsidRDefault="0075132E" w:rsidP="00CF19FD">
            <w:pPr>
              <w:jc w:val="both"/>
              <w:rPr>
                <w:rFonts w:ascii="Arial" w:hAnsi="Arial" w:cs="Arial"/>
              </w:rPr>
            </w:pP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01D61" w14:textId="77777777" w:rsidR="0075132E" w:rsidRPr="00F13C0B" w:rsidRDefault="2D8A7F20" w:rsidP="00CF19FD">
            <w:pPr>
              <w:jc w:val="both"/>
              <w:rPr>
                <w:rFonts w:ascii="Arial" w:hAnsi="Arial" w:cs="Arial"/>
              </w:rPr>
            </w:pPr>
            <w:r w:rsidRPr="00F13C0B">
              <w:rPr>
                <w:rFonts w:ascii="Arial" w:hAnsi="Arial" w:cs="Arial"/>
              </w:rPr>
              <w:t>Monday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D00D" w14:textId="77777777" w:rsidR="0075132E" w:rsidRPr="00F13C0B" w:rsidRDefault="2D8A7F20" w:rsidP="00CF19FD">
            <w:pPr>
              <w:jc w:val="both"/>
              <w:rPr>
                <w:rFonts w:ascii="Arial" w:hAnsi="Arial" w:cs="Arial"/>
              </w:rPr>
            </w:pPr>
            <w:r w:rsidRPr="00F13C0B">
              <w:rPr>
                <w:rFonts w:ascii="Arial" w:hAnsi="Arial" w:cs="Arial"/>
              </w:rPr>
              <w:t>Tuesday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17D4F" w14:textId="77777777" w:rsidR="0075132E" w:rsidRPr="00F13C0B" w:rsidRDefault="2D8A7F20" w:rsidP="00CF19FD">
            <w:pPr>
              <w:jc w:val="both"/>
              <w:rPr>
                <w:rFonts w:ascii="Arial" w:hAnsi="Arial" w:cs="Arial"/>
              </w:rPr>
            </w:pPr>
            <w:r w:rsidRPr="00F13C0B">
              <w:rPr>
                <w:rFonts w:ascii="Arial" w:hAnsi="Arial" w:cs="Arial"/>
              </w:rPr>
              <w:t>Wednesday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60F979" w14:textId="77777777" w:rsidR="0075132E" w:rsidRPr="00F13C0B" w:rsidRDefault="2D8A7F20" w:rsidP="00CF19FD">
            <w:pPr>
              <w:jc w:val="both"/>
              <w:rPr>
                <w:rFonts w:ascii="Arial" w:hAnsi="Arial" w:cs="Arial"/>
              </w:rPr>
            </w:pPr>
            <w:r w:rsidRPr="00F13C0B">
              <w:rPr>
                <w:rFonts w:ascii="Arial" w:hAnsi="Arial" w:cs="Arial"/>
              </w:rPr>
              <w:t>Thursday</w:t>
            </w:r>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4F4C29" w14:textId="77777777" w:rsidR="0075132E" w:rsidRPr="00F13C0B" w:rsidRDefault="2D8A7F20" w:rsidP="00CF19FD">
            <w:pPr>
              <w:jc w:val="both"/>
              <w:rPr>
                <w:rFonts w:ascii="Arial" w:hAnsi="Arial" w:cs="Arial"/>
              </w:rPr>
            </w:pPr>
            <w:r w:rsidRPr="00F13C0B">
              <w:rPr>
                <w:rFonts w:ascii="Arial" w:hAnsi="Arial" w:cs="Arial"/>
              </w:rPr>
              <w:t>Friday</w:t>
            </w:r>
          </w:p>
        </w:tc>
      </w:tr>
      <w:tr w:rsidR="0075132E" w:rsidRPr="00F13C0B" w14:paraId="2BEC4B7A" w14:textId="77777777" w:rsidTr="2D8A7F20">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E7483" w14:textId="77777777" w:rsidR="0075132E" w:rsidRPr="00F13C0B" w:rsidRDefault="2D8A7F20" w:rsidP="00CF19FD">
            <w:pPr>
              <w:jc w:val="both"/>
              <w:rPr>
                <w:rFonts w:ascii="Arial" w:hAnsi="Arial" w:cs="Arial"/>
              </w:rPr>
            </w:pPr>
            <w:r w:rsidRPr="00F13C0B">
              <w:rPr>
                <w:rFonts w:ascii="Arial" w:hAnsi="Arial" w:cs="Arial"/>
              </w:rPr>
              <w:t>Week One</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C389C6F" w14:textId="77777777" w:rsidR="0075132E" w:rsidRPr="00F13C0B" w:rsidRDefault="2D8A7F20" w:rsidP="00CF19FD">
            <w:pPr>
              <w:jc w:val="both"/>
              <w:rPr>
                <w:rFonts w:ascii="Arial" w:hAnsi="Arial" w:cs="Arial"/>
              </w:rPr>
            </w:pPr>
            <w:r w:rsidRPr="00F13C0B">
              <w:rPr>
                <w:rFonts w:ascii="Arial" w:hAnsi="Arial" w:cs="Arial"/>
              </w:rPr>
              <w:t>Tenderer X</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72D615CE" w14:textId="77777777" w:rsidR="0075132E" w:rsidRPr="00F13C0B" w:rsidRDefault="2D8A7F20" w:rsidP="00CF19FD">
            <w:pPr>
              <w:jc w:val="both"/>
              <w:rPr>
                <w:rFonts w:ascii="Arial" w:hAnsi="Arial" w:cs="Arial"/>
              </w:rPr>
            </w:pPr>
            <w:r w:rsidRPr="00F13C0B">
              <w:rPr>
                <w:rFonts w:ascii="Arial" w:hAnsi="Arial" w:cs="Arial"/>
              </w:rPr>
              <w:t>Tenderer X</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A0F649E" w14:textId="77777777" w:rsidR="0075132E" w:rsidRPr="00F13C0B" w:rsidRDefault="2D8A7F20" w:rsidP="00CF19FD">
            <w:pPr>
              <w:jc w:val="both"/>
              <w:rPr>
                <w:rFonts w:ascii="Arial" w:hAnsi="Arial" w:cs="Arial"/>
              </w:rPr>
            </w:pPr>
            <w:r w:rsidRPr="00F13C0B">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5B93C0B6" w14:textId="77777777" w:rsidR="0075132E" w:rsidRPr="00F13C0B" w:rsidRDefault="2D8A7F20" w:rsidP="00CF19FD">
            <w:pPr>
              <w:jc w:val="both"/>
              <w:rPr>
                <w:rFonts w:ascii="Arial" w:hAnsi="Arial" w:cs="Arial"/>
              </w:rPr>
            </w:pPr>
            <w:r w:rsidRPr="00F13C0B">
              <w:rPr>
                <w:rFonts w:ascii="Arial" w:hAnsi="Arial" w:cs="Arial"/>
              </w:rPr>
              <w:t>Tenderer Y</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4E54F29D" w14:textId="77777777" w:rsidR="0075132E" w:rsidRPr="00F13C0B" w:rsidRDefault="2D8A7F20" w:rsidP="00CF19FD">
            <w:pPr>
              <w:jc w:val="both"/>
              <w:rPr>
                <w:rFonts w:ascii="Arial" w:hAnsi="Arial" w:cs="Arial"/>
              </w:rPr>
            </w:pPr>
            <w:r w:rsidRPr="00F13C0B">
              <w:rPr>
                <w:rFonts w:ascii="Arial" w:hAnsi="Arial" w:cs="Arial"/>
              </w:rPr>
              <w:t>Tenderer Y</w:t>
            </w:r>
          </w:p>
        </w:tc>
      </w:tr>
      <w:tr w:rsidR="0075132E" w:rsidRPr="00F13C0B" w14:paraId="07EAD92B" w14:textId="77777777" w:rsidTr="2D8A7F20">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4404" w14:textId="77777777" w:rsidR="0075132E" w:rsidRPr="00F13C0B" w:rsidRDefault="2D8A7F20" w:rsidP="00CF19FD">
            <w:pPr>
              <w:jc w:val="both"/>
              <w:rPr>
                <w:rFonts w:ascii="Arial" w:hAnsi="Arial" w:cs="Arial"/>
              </w:rPr>
            </w:pPr>
            <w:r w:rsidRPr="00F13C0B">
              <w:rPr>
                <w:rFonts w:ascii="Arial" w:hAnsi="Arial" w:cs="Arial"/>
              </w:rPr>
              <w:t>Week Two</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74F605DF" w14:textId="77777777" w:rsidR="0075132E" w:rsidRPr="00F13C0B" w:rsidRDefault="2D8A7F20" w:rsidP="00CF19FD">
            <w:pPr>
              <w:jc w:val="both"/>
              <w:rPr>
                <w:rFonts w:ascii="Arial" w:hAnsi="Arial" w:cs="Arial"/>
              </w:rPr>
            </w:pPr>
            <w:r w:rsidRPr="00F13C0B">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1D4C339A" w14:textId="77777777" w:rsidR="0075132E" w:rsidRPr="00F13C0B" w:rsidRDefault="2D8A7F20" w:rsidP="00CF19FD">
            <w:pPr>
              <w:jc w:val="both"/>
              <w:rPr>
                <w:rFonts w:ascii="Arial" w:hAnsi="Arial" w:cs="Arial"/>
              </w:rPr>
            </w:pPr>
            <w:r w:rsidRPr="00F13C0B">
              <w:rPr>
                <w:rFonts w:ascii="Arial" w:hAnsi="Arial" w:cs="Arial"/>
              </w:rPr>
              <w:t>Tenderer Z</w:t>
            </w:r>
          </w:p>
        </w:tc>
        <w:tc>
          <w:tcPr>
            <w:tcW w:w="1870" w:type="dxa"/>
            <w:tcBorders>
              <w:top w:val="nil"/>
              <w:left w:val="nil"/>
              <w:bottom w:val="single" w:sz="8" w:space="0" w:color="auto"/>
              <w:right w:val="single" w:sz="8" w:space="0" w:color="auto"/>
            </w:tcBorders>
            <w:tcMar>
              <w:top w:w="0" w:type="dxa"/>
              <w:left w:w="108" w:type="dxa"/>
              <w:bottom w:w="0" w:type="dxa"/>
              <w:right w:w="108" w:type="dxa"/>
            </w:tcMar>
            <w:hideMark/>
          </w:tcPr>
          <w:p w14:paraId="0F644A87" w14:textId="77777777" w:rsidR="0075132E" w:rsidRPr="00F13C0B" w:rsidRDefault="2D8A7F20" w:rsidP="00CF19FD">
            <w:pPr>
              <w:jc w:val="both"/>
              <w:rPr>
                <w:rFonts w:ascii="Arial" w:hAnsi="Arial" w:cs="Arial"/>
              </w:rPr>
            </w:pPr>
            <w:r w:rsidRPr="00F13C0B">
              <w:rPr>
                <w:rFonts w:ascii="Arial" w:hAnsi="Arial" w:cs="Arial"/>
              </w:rPr>
              <w:t>Tenderer Z</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158BDDA2" w14:textId="77777777" w:rsidR="0075132E" w:rsidRPr="00F13C0B" w:rsidRDefault="2D8A7F20" w:rsidP="00CF19FD">
            <w:pPr>
              <w:jc w:val="both"/>
              <w:rPr>
                <w:rFonts w:ascii="Arial" w:hAnsi="Arial" w:cs="Arial"/>
              </w:rPr>
            </w:pPr>
            <w:r w:rsidRPr="00F13C0B">
              <w:rPr>
                <w:rFonts w:ascii="Arial" w:hAnsi="Arial" w:cs="Arial"/>
              </w:rPr>
              <w:t>No negotiations</w:t>
            </w:r>
          </w:p>
        </w:tc>
        <w:tc>
          <w:tcPr>
            <w:tcW w:w="1870" w:type="dxa"/>
            <w:tcBorders>
              <w:top w:val="nil"/>
              <w:left w:val="nil"/>
              <w:bottom w:val="single" w:sz="8" w:space="0" w:color="auto"/>
              <w:right w:val="single" w:sz="8" w:space="0" w:color="auto"/>
            </w:tcBorders>
            <w:tcMar>
              <w:top w:w="0" w:type="dxa"/>
              <w:left w:w="108" w:type="dxa"/>
              <w:bottom w:w="0" w:type="dxa"/>
              <w:right w:w="108" w:type="dxa"/>
            </w:tcMar>
          </w:tcPr>
          <w:p w14:paraId="31C2595B" w14:textId="77777777" w:rsidR="0075132E" w:rsidRPr="00F13C0B" w:rsidRDefault="2D8A7F20" w:rsidP="00CF19FD">
            <w:pPr>
              <w:jc w:val="both"/>
              <w:rPr>
                <w:rFonts w:ascii="Arial" w:hAnsi="Arial" w:cs="Arial"/>
              </w:rPr>
            </w:pPr>
            <w:r w:rsidRPr="00F13C0B">
              <w:rPr>
                <w:rFonts w:ascii="Arial" w:hAnsi="Arial" w:cs="Arial"/>
              </w:rPr>
              <w:t>No negotiations</w:t>
            </w:r>
          </w:p>
        </w:tc>
      </w:tr>
    </w:tbl>
    <w:p w14:paraId="579A09AE" w14:textId="77777777" w:rsidR="0075132E" w:rsidRPr="00F13C0B" w:rsidRDefault="0075132E" w:rsidP="00CF19FD">
      <w:pPr>
        <w:pStyle w:val="ListParagraph"/>
        <w:spacing w:before="120" w:after="120" w:line="240" w:lineRule="auto"/>
        <w:ind w:left="0"/>
        <w:contextualSpacing w:val="0"/>
        <w:jc w:val="both"/>
        <w:rPr>
          <w:rFonts w:ascii="Arial" w:hAnsi="Arial" w:cs="Arial"/>
        </w:rPr>
      </w:pPr>
      <w:r w:rsidRPr="00F13C0B">
        <w:rPr>
          <w:rFonts w:ascii="Arial" w:hAnsi="Arial" w:cs="Arial"/>
        </w:rPr>
        <w:t xml:space="preserve"> </w:t>
      </w:r>
    </w:p>
    <w:p w14:paraId="4B7247DB" w14:textId="77777777" w:rsidR="0075132E" w:rsidRPr="00F13C0B" w:rsidRDefault="0075132E" w:rsidP="006F125A">
      <w:pPr>
        <w:pStyle w:val="ListParagraph"/>
        <w:numPr>
          <w:ilvl w:val="0"/>
          <w:numId w:val="60"/>
        </w:numPr>
        <w:tabs>
          <w:tab w:val="num" w:pos="7372"/>
        </w:tabs>
        <w:spacing w:before="120" w:after="120" w:line="240" w:lineRule="auto"/>
        <w:ind w:left="567" w:hanging="567"/>
        <w:contextualSpacing w:val="0"/>
        <w:jc w:val="both"/>
        <w:rPr>
          <w:rFonts w:ascii="Arial" w:hAnsi="Arial" w:cs="Arial"/>
        </w:rPr>
      </w:pPr>
      <w:r w:rsidRPr="00F13C0B">
        <w:rPr>
          <w:rFonts w:ascii="Arial" w:eastAsia="Arial" w:hAnsi="Arial" w:cs="Arial"/>
          <w:color w:val="000000"/>
          <w:spacing w:val="-4"/>
        </w:rPr>
        <w:t>An agenda shall be issued within 3 business days prior to the negotiations via email; an example of what it may look like can be viewed below:</w:t>
      </w:r>
    </w:p>
    <w:p w14:paraId="526E9588" w14:textId="3FFF21B3" w:rsidR="00CF19FD" w:rsidRDefault="00CF19FD" w:rsidP="00257020">
      <w:pPr>
        <w:ind w:right="81"/>
        <w:jc w:val="both"/>
        <w:textAlignment w:val="baseline"/>
        <w:rPr>
          <w:rFonts w:ascii="Arial" w:eastAsia="Arial" w:hAnsi="Arial" w:cs="Arial"/>
          <w:color w:val="000000"/>
          <w:spacing w:val="-4"/>
        </w:rPr>
      </w:pPr>
    </w:p>
    <w:p w14:paraId="70564123" w14:textId="77777777" w:rsidR="00CF19FD" w:rsidRPr="00F13C0B" w:rsidRDefault="00CF19FD" w:rsidP="00CF19FD">
      <w:pPr>
        <w:ind w:left="57" w:right="81"/>
        <w:jc w:val="both"/>
        <w:textAlignment w:val="baseline"/>
        <w:rPr>
          <w:rFonts w:ascii="Arial" w:eastAsia="Arial" w:hAnsi="Arial" w:cs="Arial"/>
          <w:color w:val="000000"/>
          <w:spacing w:val="-4"/>
        </w:rPr>
      </w:pPr>
    </w:p>
    <w:tbl>
      <w:tblPr>
        <w:tblW w:w="10189" w:type="dxa"/>
        <w:tblCellMar>
          <w:left w:w="0" w:type="dxa"/>
          <w:right w:w="0" w:type="dxa"/>
        </w:tblCellMar>
        <w:tblLook w:val="04A0" w:firstRow="1" w:lastRow="0" w:firstColumn="1" w:lastColumn="0" w:noHBand="0" w:noVBand="1"/>
      </w:tblPr>
      <w:tblGrid>
        <w:gridCol w:w="2825"/>
        <w:gridCol w:w="7364"/>
      </w:tblGrid>
      <w:tr w:rsidR="0075132E" w:rsidRPr="00F13C0B" w14:paraId="33A736B1" w14:textId="77777777" w:rsidTr="2D8A7F20">
        <w:trPr>
          <w:trHeight w:val="356"/>
        </w:trPr>
        <w:tc>
          <w:tcPr>
            <w:tcW w:w="28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2ED043"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lastRenderedPageBreak/>
              <w:t>Time</w:t>
            </w:r>
          </w:p>
        </w:tc>
        <w:tc>
          <w:tcPr>
            <w:tcW w:w="736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2F888DC"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Item</w:t>
            </w:r>
          </w:p>
        </w:tc>
      </w:tr>
      <w:tr w:rsidR="0075132E" w:rsidRPr="00F13C0B" w14:paraId="3611DC19" w14:textId="77777777" w:rsidTr="2D8A7F20">
        <w:trPr>
          <w:trHeight w:val="603"/>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9E4D1"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09:00-09:15</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17FBE877"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 xml:space="preserve">Arrivals </w:t>
            </w:r>
          </w:p>
        </w:tc>
      </w:tr>
      <w:tr w:rsidR="0075132E" w:rsidRPr="00F13C0B" w14:paraId="461255F5" w14:textId="77777777" w:rsidTr="2D8A7F20">
        <w:trPr>
          <w:trHeight w:val="614"/>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56DC4"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09:15 – 11:00hrs</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2AC0EB5F"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Negotiation</w:t>
            </w:r>
          </w:p>
        </w:tc>
      </w:tr>
      <w:tr w:rsidR="0075132E" w:rsidRPr="00F13C0B" w14:paraId="2B7E9167" w14:textId="77777777" w:rsidTr="2D8A7F20">
        <w:trPr>
          <w:trHeight w:val="603"/>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8658E"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11:00 – 11:30</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4DDCD259"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Break</w:t>
            </w:r>
          </w:p>
        </w:tc>
      </w:tr>
      <w:tr w:rsidR="0075132E" w:rsidRPr="00F13C0B" w14:paraId="3FC51D51" w14:textId="77777777" w:rsidTr="2D8A7F20">
        <w:trPr>
          <w:trHeight w:val="614"/>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CD391"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11:30 – 13:00hrs</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686D2F86"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Negotiation</w:t>
            </w:r>
          </w:p>
        </w:tc>
      </w:tr>
      <w:tr w:rsidR="0075132E" w:rsidRPr="00F13C0B" w14:paraId="426D666D" w14:textId="77777777" w:rsidTr="2D8A7F20">
        <w:trPr>
          <w:trHeight w:val="603"/>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28D03"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13:00 – 13:45</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64E864BC"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 xml:space="preserve">Lunch </w:t>
            </w:r>
          </w:p>
        </w:tc>
      </w:tr>
      <w:tr w:rsidR="0075132E" w:rsidRPr="00F13C0B" w14:paraId="1C77B79D" w14:textId="77777777" w:rsidTr="2D8A7F20">
        <w:trPr>
          <w:trHeight w:val="487"/>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F2D2D"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 xml:space="preserve">13:45 – 16:30 </w:t>
            </w:r>
          </w:p>
        </w:tc>
        <w:tc>
          <w:tcPr>
            <w:tcW w:w="7364" w:type="dxa"/>
            <w:tcBorders>
              <w:top w:val="nil"/>
              <w:left w:val="nil"/>
              <w:bottom w:val="single" w:sz="8" w:space="0" w:color="auto"/>
              <w:right w:val="single" w:sz="8" w:space="0" w:color="auto"/>
            </w:tcBorders>
            <w:tcMar>
              <w:top w:w="0" w:type="dxa"/>
              <w:left w:w="108" w:type="dxa"/>
              <w:bottom w:w="0" w:type="dxa"/>
              <w:right w:w="108" w:type="dxa"/>
            </w:tcMar>
            <w:hideMark/>
          </w:tcPr>
          <w:p w14:paraId="4D74FF6C" w14:textId="77777777" w:rsidR="0075132E" w:rsidRPr="00F13C0B" w:rsidRDefault="2D8A7F20" w:rsidP="00CF19FD">
            <w:pPr>
              <w:pStyle w:val="ListParagraph"/>
              <w:keepNext/>
              <w:spacing w:before="120" w:after="120"/>
              <w:ind w:left="567"/>
              <w:jc w:val="both"/>
              <w:rPr>
                <w:rFonts w:ascii="Arial" w:hAnsi="Arial" w:cs="Arial"/>
                <w:b/>
                <w:bCs/>
              </w:rPr>
            </w:pPr>
            <w:r w:rsidRPr="00F13C0B">
              <w:rPr>
                <w:rFonts w:ascii="Arial" w:hAnsi="Arial" w:cs="Arial"/>
                <w:b/>
                <w:bCs/>
              </w:rPr>
              <w:t>Negotiation</w:t>
            </w:r>
          </w:p>
        </w:tc>
      </w:tr>
    </w:tbl>
    <w:p w14:paraId="37CBD2A9" w14:textId="77777777" w:rsidR="0075132E" w:rsidRPr="00F13C0B" w:rsidRDefault="0075132E" w:rsidP="00CF19FD">
      <w:pPr>
        <w:ind w:left="57" w:right="81"/>
        <w:jc w:val="both"/>
        <w:textAlignment w:val="baseline"/>
        <w:rPr>
          <w:rFonts w:ascii="Arial" w:hAnsi="Arial" w:cs="Arial"/>
        </w:rPr>
      </w:pPr>
      <w:r w:rsidRPr="00F13C0B">
        <w:rPr>
          <w:rFonts w:ascii="Arial" w:eastAsia="Arial" w:hAnsi="Arial" w:cs="Arial"/>
          <w:color w:val="000000"/>
          <w:spacing w:val="-4"/>
        </w:rPr>
        <w:t xml:space="preserve"> </w:t>
      </w:r>
      <w:r w:rsidRPr="00F13C0B">
        <w:rPr>
          <w:rFonts w:ascii="Arial" w:hAnsi="Arial" w:cs="Arial"/>
        </w:rPr>
        <w:t xml:space="preserve"> </w:t>
      </w:r>
    </w:p>
    <w:p w14:paraId="215D61F5" w14:textId="6C27FDB7" w:rsidR="0075132E" w:rsidRPr="00F13C0B" w:rsidRDefault="2D8A7F20" w:rsidP="006F125A">
      <w:pPr>
        <w:pStyle w:val="ListParagraph"/>
        <w:numPr>
          <w:ilvl w:val="0"/>
          <w:numId w:val="60"/>
        </w:numPr>
        <w:tabs>
          <w:tab w:val="num" w:pos="7372"/>
        </w:tabs>
        <w:spacing w:before="120" w:after="120" w:line="240" w:lineRule="auto"/>
        <w:ind w:left="567" w:hanging="567"/>
        <w:contextualSpacing w:val="0"/>
        <w:jc w:val="both"/>
        <w:rPr>
          <w:rFonts w:ascii="Arial" w:hAnsi="Arial" w:cs="Arial"/>
        </w:rPr>
      </w:pPr>
      <w:r w:rsidRPr="00F13C0B">
        <w:rPr>
          <w:rFonts w:ascii="Arial" w:hAnsi="Arial" w:cs="Arial"/>
        </w:rPr>
        <w:t xml:space="preserve">It is recognised that only one Tenderer may qualify through to the </w:t>
      </w:r>
      <w:r w:rsidR="007513A2">
        <w:rPr>
          <w:rFonts w:ascii="Arial" w:hAnsi="Arial" w:cs="Arial"/>
        </w:rPr>
        <w:t>Stage Two Evaluation phase</w:t>
      </w:r>
      <w:r w:rsidRPr="00F13C0B">
        <w:rPr>
          <w:rFonts w:ascii="Arial" w:hAnsi="Arial" w:cs="Arial"/>
        </w:rPr>
        <w:t>. Should this be the case, the Authority reserves the right to operate on a Single Source basis and incorporate terms and conditions in accordance with Single Source Contracts Regulations 2014.</w:t>
      </w:r>
    </w:p>
    <w:p w14:paraId="1683AF33" w14:textId="77777777" w:rsidR="0075132E" w:rsidRPr="00F13C0B" w:rsidRDefault="2D8A7F20" w:rsidP="006F125A">
      <w:pPr>
        <w:numPr>
          <w:ilvl w:val="0"/>
          <w:numId w:val="60"/>
        </w:numPr>
        <w:spacing w:before="120" w:after="120" w:line="276" w:lineRule="auto"/>
        <w:ind w:left="567" w:hanging="553"/>
        <w:contextualSpacing/>
        <w:jc w:val="both"/>
        <w:rPr>
          <w:rFonts w:ascii="Arial" w:eastAsia="Times New Roman" w:hAnsi="Arial" w:cs="Arial"/>
          <w:lang w:val="en-GB"/>
        </w:rPr>
      </w:pPr>
      <w:r w:rsidRPr="00F13C0B">
        <w:rPr>
          <w:rFonts w:ascii="Arial" w:eastAsia="Times New Roman" w:hAnsi="Arial" w:cs="Arial"/>
          <w:lang w:val="en-GB"/>
        </w:rPr>
        <w:t xml:space="preserve">Key Personnel (Senior Responsible Owner and the Contract Lead) must form part of the bid team and take an active part in the presentations. </w:t>
      </w:r>
    </w:p>
    <w:p w14:paraId="301A3CB3" w14:textId="7DB75D8C" w:rsidR="0024272B" w:rsidRPr="0062194C" w:rsidRDefault="2D8A7F20" w:rsidP="00CF19FD">
      <w:pPr>
        <w:pStyle w:val="ListParagraph"/>
        <w:numPr>
          <w:ilvl w:val="0"/>
          <w:numId w:val="60"/>
        </w:numPr>
        <w:tabs>
          <w:tab w:val="num" w:pos="7372"/>
        </w:tabs>
        <w:spacing w:before="120" w:after="120" w:line="240" w:lineRule="auto"/>
        <w:ind w:left="567" w:hanging="574"/>
        <w:contextualSpacing w:val="0"/>
        <w:jc w:val="both"/>
        <w:rPr>
          <w:rFonts w:ascii="Arial" w:hAnsi="Arial" w:cs="Arial"/>
        </w:rPr>
      </w:pPr>
      <w:r w:rsidRPr="00F13C0B">
        <w:rPr>
          <w:rFonts w:ascii="Arial" w:eastAsia="Arial" w:hAnsi="Arial" w:cs="Arial"/>
          <w:color w:val="000000" w:themeColor="text1"/>
        </w:rPr>
        <w:t xml:space="preserve">The Authority reserves the right to add or remove rounds of negotiation. This may have an effect on the overall timescales.  </w:t>
      </w:r>
    </w:p>
    <w:p w14:paraId="03CF11C8" w14:textId="77777777" w:rsidR="006E56FD" w:rsidRPr="00F13C0B" w:rsidRDefault="006E56FD" w:rsidP="00CF19FD">
      <w:pPr>
        <w:tabs>
          <w:tab w:val="num" w:pos="709"/>
        </w:tabs>
        <w:jc w:val="both"/>
        <w:rPr>
          <w:rFonts w:ascii="Arial" w:eastAsia="Arial" w:hAnsi="Arial" w:cs="Arial"/>
          <w:b/>
          <w:bCs/>
          <w:color w:val="000000" w:themeColor="text1"/>
        </w:rPr>
      </w:pPr>
    </w:p>
    <w:p w14:paraId="6D1ACC0F" w14:textId="672EA725" w:rsidR="0024272B" w:rsidRPr="00F13C0B" w:rsidRDefault="2D8A7F20" w:rsidP="00CF19FD">
      <w:pPr>
        <w:tabs>
          <w:tab w:val="num" w:pos="709"/>
        </w:tabs>
        <w:jc w:val="both"/>
        <w:rPr>
          <w:rFonts w:ascii="Arial" w:eastAsia="Arial" w:hAnsi="Arial" w:cs="Arial"/>
          <w:b/>
          <w:bCs/>
          <w:color w:val="000000" w:themeColor="text1"/>
        </w:rPr>
      </w:pPr>
      <w:r w:rsidRPr="00F13C0B">
        <w:rPr>
          <w:rFonts w:ascii="Arial" w:eastAsia="Arial" w:hAnsi="Arial" w:cs="Arial"/>
          <w:b/>
          <w:bCs/>
          <w:color w:val="000000" w:themeColor="text1"/>
        </w:rPr>
        <w:t>Stage Two Tender</w:t>
      </w:r>
    </w:p>
    <w:p w14:paraId="5CFBC118" w14:textId="77777777" w:rsidR="00D50F49" w:rsidRPr="00F13C0B" w:rsidRDefault="00D50F49" w:rsidP="00CF19FD">
      <w:pPr>
        <w:jc w:val="both"/>
        <w:rPr>
          <w:rFonts w:ascii="Arial" w:eastAsia="Arial" w:hAnsi="Arial" w:cs="Arial"/>
          <w:b/>
          <w:color w:val="000000" w:themeColor="text1"/>
        </w:rPr>
      </w:pPr>
    </w:p>
    <w:p w14:paraId="342947F7" w14:textId="6AC85F8F" w:rsidR="002C1A3E" w:rsidRDefault="2D8A7F20" w:rsidP="0010358B">
      <w:pPr>
        <w:pStyle w:val="ListParagraph"/>
        <w:numPr>
          <w:ilvl w:val="0"/>
          <w:numId w:val="60"/>
        </w:numPr>
        <w:tabs>
          <w:tab w:val="clear" w:pos="0"/>
          <w:tab w:val="num" w:pos="567"/>
          <w:tab w:val="num" w:pos="709"/>
        </w:tabs>
        <w:ind w:left="567" w:hanging="567"/>
        <w:jc w:val="both"/>
        <w:rPr>
          <w:rFonts w:ascii="Arial" w:eastAsia="Arial" w:hAnsi="Arial" w:cs="Arial"/>
          <w:color w:val="000000" w:themeColor="text1"/>
        </w:rPr>
      </w:pPr>
      <w:r w:rsidRPr="00F13C0B">
        <w:rPr>
          <w:rFonts w:ascii="Arial" w:hAnsi="Arial" w:cs="Arial"/>
        </w:rPr>
        <w:t xml:space="preserve">At the end of the rounds of negotiation the Contractor Group/s will be invited to submit a Stage Two Tender to the Authority. Each Contractor Group shall have 14 Business days from the date of their final day of negotiation to submit their Stage Two Tender. The Stage Two Tenders received shall not be opened by the Authority until all Stage Two Tenders from Contractor Groups have been received. The Stage Two Tender response must be a marked-up version of the Stage One Tender showing changes that have been made. </w:t>
      </w:r>
    </w:p>
    <w:p w14:paraId="07D1CF55" w14:textId="77777777" w:rsidR="0010358B" w:rsidRPr="0010358B" w:rsidRDefault="0010358B" w:rsidP="0010358B">
      <w:pPr>
        <w:pStyle w:val="ListParagraph"/>
        <w:tabs>
          <w:tab w:val="num" w:pos="709"/>
        </w:tabs>
        <w:ind w:left="567"/>
        <w:jc w:val="both"/>
        <w:rPr>
          <w:rFonts w:ascii="Arial" w:eastAsia="Arial" w:hAnsi="Arial" w:cs="Arial"/>
          <w:color w:val="000000" w:themeColor="text1"/>
        </w:rPr>
      </w:pPr>
    </w:p>
    <w:p w14:paraId="6A4B4323" w14:textId="5A33D19F" w:rsidR="0024272B" w:rsidRPr="00F13C0B" w:rsidRDefault="2D8A7F20" w:rsidP="006F125A">
      <w:pPr>
        <w:pStyle w:val="ListParagraph"/>
        <w:numPr>
          <w:ilvl w:val="0"/>
          <w:numId w:val="60"/>
        </w:numPr>
        <w:tabs>
          <w:tab w:val="clear" w:pos="0"/>
          <w:tab w:val="num" w:pos="709"/>
        </w:tabs>
        <w:spacing w:after="160" w:line="259" w:lineRule="auto"/>
        <w:ind w:left="567" w:hanging="567"/>
        <w:jc w:val="both"/>
        <w:rPr>
          <w:rFonts w:ascii="Arial" w:hAnsi="Arial" w:cs="Arial"/>
        </w:rPr>
      </w:pPr>
      <w:r w:rsidRPr="00F13C0B">
        <w:rPr>
          <w:rFonts w:ascii="Arial" w:hAnsi="Arial" w:cs="Arial"/>
        </w:rPr>
        <w:t>The Authority will only re-evaluate where there have been changes and where there are no changes, the scores from Stage One will automatically be pulled through;</w:t>
      </w:r>
    </w:p>
    <w:p w14:paraId="6EB3C9D5" w14:textId="77777777" w:rsidR="002C1A3E" w:rsidRPr="00F13C0B" w:rsidRDefault="002C1A3E" w:rsidP="00CF19FD">
      <w:pPr>
        <w:tabs>
          <w:tab w:val="num" w:pos="709"/>
        </w:tabs>
        <w:jc w:val="both"/>
        <w:rPr>
          <w:rFonts w:ascii="Arial" w:eastAsia="Arial" w:hAnsi="Arial" w:cs="Arial"/>
          <w:b/>
          <w:color w:val="000000" w:themeColor="text1"/>
        </w:rPr>
      </w:pPr>
    </w:p>
    <w:p w14:paraId="697692A9" w14:textId="0252F109" w:rsidR="001B3089" w:rsidRPr="00F13C0B" w:rsidRDefault="2D8A7F20" w:rsidP="00CF19FD">
      <w:pPr>
        <w:tabs>
          <w:tab w:val="num" w:pos="709"/>
        </w:tabs>
        <w:jc w:val="both"/>
        <w:rPr>
          <w:rFonts w:ascii="Arial" w:eastAsia="Arial" w:hAnsi="Arial" w:cs="Arial"/>
          <w:b/>
          <w:bCs/>
          <w:color w:val="000000" w:themeColor="text1"/>
        </w:rPr>
      </w:pPr>
      <w:r w:rsidRPr="00F13C0B">
        <w:rPr>
          <w:rFonts w:ascii="Arial" w:eastAsia="Arial" w:hAnsi="Arial" w:cs="Arial"/>
          <w:b/>
          <w:bCs/>
          <w:color w:val="000000" w:themeColor="text1"/>
        </w:rPr>
        <w:t>Presentation and Q&amp;A Evaluation</w:t>
      </w:r>
    </w:p>
    <w:p w14:paraId="405C8D13" w14:textId="77777777" w:rsidR="0075132E" w:rsidRPr="00F13C0B" w:rsidRDefault="0075132E" w:rsidP="00CF19FD">
      <w:pPr>
        <w:jc w:val="both"/>
        <w:rPr>
          <w:rFonts w:ascii="Arial" w:hAnsi="Arial" w:cs="Arial"/>
        </w:rPr>
      </w:pPr>
    </w:p>
    <w:p w14:paraId="7A86C2C6" w14:textId="780B14F7" w:rsidR="0075132E" w:rsidRPr="00F13C0B" w:rsidRDefault="00F654CE" w:rsidP="000E46E7">
      <w:pPr>
        <w:pStyle w:val="ListParagraph"/>
        <w:numPr>
          <w:ilvl w:val="0"/>
          <w:numId w:val="60"/>
        </w:numPr>
        <w:tabs>
          <w:tab w:val="clear" w:pos="0"/>
          <w:tab w:val="num" w:pos="567"/>
        </w:tabs>
        <w:spacing w:after="160" w:line="259" w:lineRule="auto"/>
        <w:ind w:left="567" w:hanging="511"/>
        <w:jc w:val="both"/>
        <w:rPr>
          <w:rFonts w:ascii="Arial" w:eastAsia="Arial" w:hAnsi="Arial" w:cs="Arial"/>
        </w:rPr>
      </w:pPr>
      <w:r>
        <w:rPr>
          <w:rFonts w:ascii="Arial" w:hAnsi="Arial" w:cs="Arial"/>
        </w:rPr>
        <w:t xml:space="preserve">Following the </w:t>
      </w:r>
      <w:r w:rsidR="2D8A7F20" w:rsidRPr="00F13C0B">
        <w:rPr>
          <w:rFonts w:ascii="Arial" w:hAnsi="Arial" w:cs="Arial"/>
        </w:rPr>
        <w:t xml:space="preserve">Stage Two Tender submission, the Tenderers will be invited to provide </w:t>
      </w:r>
      <w:r w:rsidR="00D1300F">
        <w:rPr>
          <w:rFonts w:ascii="Arial" w:hAnsi="Arial" w:cs="Arial"/>
        </w:rPr>
        <w:t xml:space="preserve">a Presentation on their </w:t>
      </w:r>
      <w:r w:rsidR="2D8A7F20" w:rsidRPr="00F13C0B">
        <w:rPr>
          <w:rFonts w:ascii="Arial" w:hAnsi="Arial" w:cs="Arial"/>
        </w:rPr>
        <w:t xml:space="preserve">Tender as detailed in </w:t>
      </w:r>
      <w:r w:rsidR="2D8A7F20" w:rsidRPr="00E70721">
        <w:rPr>
          <w:rFonts w:ascii="Arial" w:hAnsi="Arial" w:cs="Arial"/>
        </w:rPr>
        <w:t>Appendix 3 (</w:t>
      </w:r>
      <w:r w:rsidR="000C48DC" w:rsidRPr="00E70721">
        <w:rPr>
          <w:rFonts w:ascii="Arial" w:hAnsi="Arial" w:cs="Arial"/>
        </w:rPr>
        <w:t xml:space="preserve">Evaluation Criteria - </w:t>
      </w:r>
      <w:r w:rsidR="2D8A7F20" w:rsidRPr="00E70721">
        <w:rPr>
          <w:rFonts w:ascii="Arial" w:hAnsi="Arial" w:cs="Arial"/>
        </w:rPr>
        <w:t xml:space="preserve">Presentation and </w:t>
      </w:r>
      <w:r w:rsidR="00CF19FD" w:rsidRPr="00E70721">
        <w:rPr>
          <w:rFonts w:ascii="Arial" w:hAnsi="Arial" w:cs="Arial"/>
        </w:rPr>
        <w:t>Q&amp;A</w:t>
      </w:r>
      <w:r w:rsidR="2D8A7F20" w:rsidRPr="00E70721">
        <w:rPr>
          <w:rFonts w:ascii="Arial" w:hAnsi="Arial" w:cs="Arial"/>
        </w:rPr>
        <w:t xml:space="preserve">). </w:t>
      </w:r>
      <w:r w:rsidR="2D8A7F20" w:rsidRPr="00E70721">
        <w:rPr>
          <w:rFonts w:ascii="Arial" w:hAnsi="Arial" w:cs="Arial"/>
          <w:lang w:eastAsia="en-GB"/>
        </w:rPr>
        <w:t>The Presentation and Q&amp;A Evaluation is worth 15 marks, as stated in Appendix 2 (</w:t>
      </w:r>
      <w:r w:rsidR="2D8A7F20" w:rsidRPr="00E70721">
        <w:rPr>
          <w:rFonts w:ascii="Arial" w:hAnsi="Arial" w:cs="Arial"/>
          <w:i/>
          <w:iCs/>
          <w:lang w:eastAsia="en-GB"/>
        </w:rPr>
        <w:t>Overview of Technical, Commercial and Presentation/Q&amp;A Evaluation Scoring</w:t>
      </w:r>
      <w:r w:rsidR="2D8A7F20" w:rsidRPr="00E70721">
        <w:rPr>
          <w:rFonts w:ascii="Arial" w:hAnsi="Arial" w:cs="Arial"/>
          <w:lang w:eastAsia="en-GB"/>
        </w:rPr>
        <w:t>).</w:t>
      </w:r>
    </w:p>
    <w:p w14:paraId="3F36ABAF" w14:textId="73ACECBE" w:rsidR="0075132E" w:rsidRPr="00F13C0B" w:rsidRDefault="2D8A7F20" w:rsidP="006F125A">
      <w:pPr>
        <w:numPr>
          <w:ilvl w:val="0"/>
          <w:numId w:val="60"/>
        </w:numPr>
        <w:tabs>
          <w:tab w:val="num" w:pos="7372"/>
        </w:tabs>
        <w:spacing w:before="120" w:after="120" w:line="276" w:lineRule="auto"/>
        <w:ind w:left="567" w:hanging="567"/>
        <w:contextualSpacing/>
        <w:jc w:val="both"/>
        <w:rPr>
          <w:rFonts w:ascii="Arial" w:eastAsia="Times New Roman" w:hAnsi="Arial" w:cs="Arial"/>
          <w:lang w:val="en-GB"/>
        </w:rPr>
      </w:pPr>
      <w:r w:rsidRPr="00F13C0B">
        <w:rPr>
          <w:rFonts w:ascii="Arial" w:eastAsia="Times New Roman" w:hAnsi="Arial" w:cs="Arial"/>
          <w:lang w:val="en-GB"/>
        </w:rPr>
        <w:t xml:space="preserve">The location for the presentation is to be confirmed by email. The Tenderer must provide the name(s) of those attending the Presentation to the Commercial Officer by email so that access to the site can be arranged. Key Personnel (Senior Responsible Owner and the Contract Lead) must take an active part in the presentations. </w:t>
      </w:r>
    </w:p>
    <w:p w14:paraId="669CDDFE" w14:textId="77777777" w:rsidR="001B3089" w:rsidRPr="00E70721" w:rsidRDefault="2D8A7F20" w:rsidP="006F125A">
      <w:pPr>
        <w:numPr>
          <w:ilvl w:val="0"/>
          <w:numId w:val="61"/>
        </w:numPr>
        <w:spacing w:before="120" w:after="120"/>
        <w:jc w:val="both"/>
        <w:rPr>
          <w:rFonts w:ascii="Arial" w:hAnsi="Arial" w:cs="Arial"/>
          <w:lang w:eastAsia="en-GB"/>
        </w:rPr>
      </w:pPr>
      <w:r w:rsidRPr="00F13C0B">
        <w:rPr>
          <w:rFonts w:ascii="Arial" w:hAnsi="Arial" w:cs="Arial"/>
          <w:lang w:eastAsia="en-GB"/>
        </w:rPr>
        <w:lastRenderedPageBreak/>
        <w:t xml:space="preserve">Tenderers shall present to a senior panel of Authority representatives. The evaluation criteria are set out at </w:t>
      </w:r>
      <w:r w:rsidRPr="00E70721">
        <w:rPr>
          <w:rFonts w:ascii="Arial" w:hAnsi="Arial" w:cs="Arial"/>
          <w:lang w:eastAsia="en-GB"/>
        </w:rPr>
        <w:t>Appendix 3 (</w:t>
      </w:r>
      <w:r w:rsidRPr="00E70721">
        <w:rPr>
          <w:rFonts w:ascii="Arial" w:hAnsi="Arial" w:cs="Arial"/>
          <w:i/>
          <w:iCs/>
          <w:lang w:eastAsia="en-GB"/>
        </w:rPr>
        <w:t>Evaluation Criteria</w:t>
      </w:r>
      <w:r w:rsidRPr="00E70721">
        <w:rPr>
          <w:rFonts w:ascii="Arial" w:hAnsi="Arial" w:cs="Arial"/>
          <w:lang w:eastAsia="en-GB"/>
        </w:rPr>
        <w:t>).</w:t>
      </w:r>
    </w:p>
    <w:p w14:paraId="2AFD3E47" w14:textId="65DA4248" w:rsidR="001B3089" w:rsidRPr="00F13C0B" w:rsidRDefault="2D8A7F20" w:rsidP="006F125A">
      <w:pPr>
        <w:numPr>
          <w:ilvl w:val="0"/>
          <w:numId w:val="61"/>
        </w:numPr>
        <w:spacing w:before="120" w:after="120"/>
        <w:jc w:val="both"/>
        <w:rPr>
          <w:rFonts w:ascii="Arial" w:hAnsi="Arial" w:cs="Arial"/>
          <w:lang w:eastAsia="en-GB"/>
        </w:rPr>
      </w:pPr>
      <w:r w:rsidRPr="00E70721">
        <w:rPr>
          <w:rFonts w:ascii="Arial" w:hAnsi="Arial" w:cs="Arial"/>
          <w:lang w:eastAsia="en-GB"/>
        </w:rPr>
        <w:t>Each member of the senior panel will provide a single score based on the evaluation criteria as set out at Appendix 3 (</w:t>
      </w:r>
      <w:r w:rsidRPr="00E70721">
        <w:rPr>
          <w:rFonts w:ascii="Arial" w:hAnsi="Arial" w:cs="Arial"/>
          <w:i/>
          <w:iCs/>
          <w:lang w:eastAsia="en-GB"/>
        </w:rPr>
        <w:t>Evaluation</w:t>
      </w:r>
      <w:r w:rsidRPr="00F13C0B">
        <w:rPr>
          <w:rFonts w:ascii="Arial" w:hAnsi="Arial" w:cs="Arial"/>
          <w:i/>
          <w:iCs/>
          <w:lang w:eastAsia="en-GB"/>
        </w:rPr>
        <w:t xml:space="preserve"> Criteria</w:t>
      </w:r>
      <w:r w:rsidRPr="00F13C0B">
        <w:rPr>
          <w:rFonts w:ascii="Arial" w:hAnsi="Arial" w:cs="Arial"/>
          <w:lang w:eastAsia="en-GB"/>
        </w:rPr>
        <w:t>). This score will not be subject to moderation. Instead, the average (arithmetic mean) of all scores will be taken to calculate the Tenderer’s Presentation scores as follows:</w:t>
      </w:r>
    </w:p>
    <w:p w14:paraId="504AFDF0" w14:textId="703B6599" w:rsidR="001B3089" w:rsidRPr="00F13C0B" w:rsidRDefault="2D8A7F20" w:rsidP="00CF19FD">
      <w:pPr>
        <w:spacing w:before="120" w:after="120"/>
        <w:ind w:left="567"/>
        <w:jc w:val="both"/>
        <w:rPr>
          <w:rFonts w:ascii="Arial" w:hAnsi="Arial" w:cs="Arial"/>
          <w:i/>
          <w:iCs/>
          <w:lang w:eastAsia="en-GB"/>
        </w:rPr>
      </w:pPr>
      <w:r w:rsidRPr="00F13C0B">
        <w:rPr>
          <w:rFonts w:ascii="Arial" w:hAnsi="Arial" w:cs="Arial"/>
          <w:i/>
          <w:iCs/>
          <w:lang w:eastAsia="en-GB"/>
        </w:rPr>
        <w:t>Tenderer’s Presentation Score = (Average senior panel score/maxim</w:t>
      </w:r>
      <w:r w:rsidR="000C48DC" w:rsidRPr="00F13C0B">
        <w:rPr>
          <w:rFonts w:ascii="Arial" w:hAnsi="Arial" w:cs="Arial"/>
          <w:i/>
          <w:iCs/>
          <w:lang w:eastAsia="en-GB"/>
        </w:rPr>
        <w:t xml:space="preserve">um score available) x </w:t>
      </w:r>
      <w:r w:rsidRPr="00F13C0B">
        <w:rPr>
          <w:rFonts w:ascii="Arial" w:hAnsi="Arial" w:cs="Arial"/>
          <w:i/>
          <w:iCs/>
          <w:lang w:eastAsia="en-GB"/>
        </w:rPr>
        <w:t>15</w:t>
      </w:r>
    </w:p>
    <w:p w14:paraId="67FCB95A" w14:textId="77777777" w:rsidR="001B3089" w:rsidRPr="00F13C0B" w:rsidRDefault="001B3089" w:rsidP="00CF19FD">
      <w:pPr>
        <w:jc w:val="both"/>
        <w:rPr>
          <w:rFonts w:ascii="Arial" w:eastAsia="Arial" w:hAnsi="Arial" w:cs="Arial"/>
          <w:b/>
          <w:bCs/>
          <w:color w:val="000000" w:themeColor="text1"/>
        </w:rPr>
      </w:pPr>
    </w:p>
    <w:p w14:paraId="20EE35DE" w14:textId="77777777" w:rsidR="00D50F49" w:rsidRPr="00F13C0B" w:rsidRDefault="2D8A7F20" w:rsidP="00CF19FD">
      <w:pPr>
        <w:jc w:val="both"/>
        <w:rPr>
          <w:rFonts w:ascii="Arial" w:hAnsi="Arial" w:cs="Arial"/>
          <w:b/>
          <w:bCs/>
        </w:rPr>
      </w:pPr>
      <w:r w:rsidRPr="00F13C0B">
        <w:rPr>
          <w:rFonts w:ascii="Arial" w:hAnsi="Arial" w:cs="Arial"/>
          <w:b/>
          <w:bCs/>
        </w:rPr>
        <w:t>Final Most Economically Advantageous Tender Scoring – Stage Two</w:t>
      </w:r>
    </w:p>
    <w:p w14:paraId="6D954B41" w14:textId="77777777" w:rsidR="00D50F49" w:rsidRPr="00F13C0B" w:rsidRDefault="00D50F49" w:rsidP="00CF19FD">
      <w:pPr>
        <w:jc w:val="both"/>
        <w:rPr>
          <w:rFonts w:ascii="Arial" w:hAnsi="Arial" w:cs="Arial"/>
          <w:b/>
        </w:rPr>
      </w:pPr>
    </w:p>
    <w:p w14:paraId="0C7137CC" w14:textId="3AEF9D18" w:rsidR="00D50F49" w:rsidRPr="00F13C0B" w:rsidRDefault="2D8A7F20" w:rsidP="006F125A">
      <w:pPr>
        <w:pStyle w:val="ListParagraph"/>
        <w:numPr>
          <w:ilvl w:val="0"/>
          <w:numId w:val="61"/>
        </w:numPr>
        <w:jc w:val="both"/>
        <w:rPr>
          <w:rFonts w:ascii="Arial" w:hAnsi="Arial" w:cs="Arial"/>
        </w:rPr>
      </w:pPr>
      <w:r w:rsidRPr="00F13C0B">
        <w:rPr>
          <w:rFonts w:ascii="Arial" w:hAnsi="Arial" w:cs="Arial"/>
        </w:rPr>
        <w:t xml:space="preserve">Following submission of the Stage Two Tender and Presentation, the final MEAT score will be calculated using the formula below: </w:t>
      </w:r>
    </w:p>
    <w:p w14:paraId="71754547" w14:textId="77777777" w:rsidR="004F12F5" w:rsidRPr="00F13C0B" w:rsidRDefault="004F12F5" w:rsidP="00CF19FD">
      <w:pPr>
        <w:pStyle w:val="ListParagraph"/>
        <w:ind w:left="567"/>
        <w:jc w:val="both"/>
        <w:rPr>
          <w:rFonts w:ascii="Arial" w:hAnsi="Arial" w:cs="Arial"/>
        </w:rPr>
      </w:pPr>
    </w:p>
    <w:p w14:paraId="3E407F45" w14:textId="5947D60E" w:rsidR="004F12F5" w:rsidRPr="00F13C0B" w:rsidRDefault="2D8A7F20" w:rsidP="006F125A">
      <w:pPr>
        <w:pStyle w:val="ListParagraph"/>
        <w:numPr>
          <w:ilvl w:val="0"/>
          <w:numId w:val="61"/>
        </w:numPr>
        <w:spacing w:after="0" w:line="240" w:lineRule="auto"/>
        <w:jc w:val="both"/>
        <w:rPr>
          <w:rFonts w:ascii="Arial" w:hAnsi="Arial" w:cs="Arial"/>
        </w:rPr>
      </w:pPr>
      <w:r w:rsidRPr="00E70721">
        <w:rPr>
          <w:rFonts w:ascii="Arial" w:hAnsi="Arial" w:cs="Arial"/>
        </w:rPr>
        <w:t xml:space="preserve">The Commercial, Technical, Financial and Presentation Score will be calculated as detailed in </w:t>
      </w:r>
      <w:r w:rsidR="00E70721" w:rsidRPr="00E70721">
        <w:rPr>
          <w:rFonts w:ascii="Arial" w:hAnsi="Arial" w:cs="Arial"/>
        </w:rPr>
        <w:t>D26</w:t>
      </w:r>
      <w:r w:rsidRPr="00E70721">
        <w:rPr>
          <w:rFonts w:ascii="Arial" w:hAnsi="Arial" w:cs="Arial"/>
        </w:rPr>
        <w:t xml:space="preserve"> to </w:t>
      </w:r>
      <w:r w:rsidR="00E70721" w:rsidRPr="00E70721">
        <w:rPr>
          <w:rFonts w:ascii="Arial" w:hAnsi="Arial" w:cs="Arial"/>
        </w:rPr>
        <w:t>D37</w:t>
      </w:r>
      <w:r w:rsidRPr="00E70721">
        <w:rPr>
          <w:rFonts w:ascii="Arial" w:hAnsi="Arial" w:cs="Arial"/>
        </w:rPr>
        <w:t xml:space="preserve"> inclusive. Only changes made to the Stage One Tender will be re-evaluated</w:t>
      </w:r>
      <w:r w:rsidRPr="00F13C0B">
        <w:rPr>
          <w:rFonts w:ascii="Arial" w:hAnsi="Arial" w:cs="Arial"/>
        </w:rPr>
        <w:t xml:space="preserve"> and where no changes have been made the original Stage One score will be pulled through.</w:t>
      </w:r>
    </w:p>
    <w:p w14:paraId="13870EEC" w14:textId="5130E79B" w:rsidR="00AE27C9" w:rsidRPr="00F13C0B" w:rsidRDefault="2D8A7F20" w:rsidP="006F125A">
      <w:pPr>
        <w:pStyle w:val="Heading"/>
        <w:numPr>
          <w:ilvl w:val="0"/>
          <w:numId w:val="61"/>
        </w:numPr>
        <w:jc w:val="both"/>
        <w:rPr>
          <w:rFonts w:eastAsiaTheme="minorEastAsia" w:cs="Arial"/>
          <w:b w:val="0"/>
          <w:color w:val="000000" w:themeColor="text1"/>
          <w:sz w:val="22"/>
          <w:szCs w:val="22"/>
        </w:rPr>
      </w:pPr>
      <w:r w:rsidRPr="00F13C0B">
        <w:rPr>
          <w:rFonts w:eastAsiaTheme="minorEastAsia" w:cs="Arial"/>
          <w:b w:val="0"/>
          <w:color w:val="000000" w:themeColor="text1"/>
          <w:sz w:val="22"/>
          <w:szCs w:val="22"/>
        </w:rPr>
        <w:t>A “Highest combined technically, financially and commercially scoring model” will be used to determine the Most Economically Advantageous Tender (“MEAT”), taking into account:</w:t>
      </w:r>
    </w:p>
    <w:p w14:paraId="5B9DD63E" w14:textId="77777777" w:rsidR="004F12F5" w:rsidRPr="00F13C0B" w:rsidRDefault="004F12F5" w:rsidP="004F12F5">
      <w:pPr>
        <w:rPr>
          <w:rFonts w:ascii="Arial" w:hAnsi="Arial" w:cs="Arial"/>
          <w:lang w:val="en-GB"/>
        </w:rPr>
      </w:pPr>
    </w:p>
    <w:p w14:paraId="3F542018" w14:textId="7404E0C5" w:rsidR="00AE27C9" w:rsidRPr="00E70721" w:rsidRDefault="293CE326" w:rsidP="00CF19FD">
      <w:pPr>
        <w:ind w:left="1418" w:hanging="284"/>
        <w:rPr>
          <w:rFonts w:ascii="Arial" w:hAnsi="Arial" w:cs="Arial"/>
          <w:lang w:eastAsia="en-GB"/>
        </w:rPr>
      </w:pPr>
      <w:r w:rsidRPr="00F13C0B">
        <w:rPr>
          <w:rFonts w:ascii="Arial" w:hAnsi="Arial" w:cs="Arial"/>
          <w:lang w:eastAsia="en-GB"/>
        </w:rPr>
        <w:t xml:space="preserve">i. the Commercial Evaluation score </w:t>
      </w:r>
      <w:r w:rsidRPr="00E70721">
        <w:rPr>
          <w:rFonts w:ascii="Arial" w:hAnsi="Arial" w:cs="Arial"/>
          <w:lang w:eastAsia="en-GB"/>
        </w:rPr>
        <w:t xml:space="preserve">(out of 10); plus </w:t>
      </w:r>
    </w:p>
    <w:p w14:paraId="19600094" w14:textId="0CF5229B" w:rsidR="00AE27C9" w:rsidRPr="00E70721" w:rsidRDefault="2D8A7F20" w:rsidP="00CF19FD">
      <w:pPr>
        <w:ind w:left="1418" w:hanging="284"/>
        <w:rPr>
          <w:rFonts w:ascii="Arial" w:hAnsi="Arial" w:cs="Arial"/>
          <w:lang w:eastAsia="en-GB"/>
        </w:rPr>
      </w:pPr>
      <w:r w:rsidRPr="00E70721">
        <w:rPr>
          <w:rFonts w:ascii="Arial" w:hAnsi="Arial" w:cs="Arial"/>
          <w:lang w:eastAsia="en-GB"/>
        </w:rPr>
        <w:t xml:space="preserve">ii. the Technical Evaluation score (out of 40); plus </w:t>
      </w:r>
    </w:p>
    <w:p w14:paraId="1302E8AA" w14:textId="22920B30" w:rsidR="00AE27C9" w:rsidRPr="00F13C0B" w:rsidRDefault="567FF849" w:rsidP="00CF19FD">
      <w:pPr>
        <w:ind w:left="1418" w:hanging="284"/>
        <w:rPr>
          <w:rFonts w:ascii="Arial" w:hAnsi="Arial" w:cs="Arial"/>
          <w:lang w:eastAsia="en-GB"/>
        </w:rPr>
      </w:pPr>
      <w:r w:rsidRPr="00E70721">
        <w:rPr>
          <w:rFonts w:ascii="Arial" w:hAnsi="Arial" w:cs="Arial"/>
          <w:lang w:eastAsia="en-GB"/>
        </w:rPr>
        <w:t>iii. the Presentation/Q&amp;A Evaluation score (out of 15);</w:t>
      </w:r>
      <w:r w:rsidRPr="00F13C0B">
        <w:rPr>
          <w:rFonts w:ascii="Arial" w:hAnsi="Arial" w:cs="Arial"/>
          <w:lang w:eastAsia="en-GB"/>
        </w:rPr>
        <w:t xml:space="preserve">  and</w:t>
      </w:r>
    </w:p>
    <w:p w14:paraId="754076BB" w14:textId="5C3F21E7" w:rsidR="004F12F5" w:rsidRPr="00F13C0B" w:rsidRDefault="2D8A7F20" w:rsidP="00CF19FD">
      <w:pPr>
        <w:ind w:left="1418" w:hanging="284"/>
        <w:rPr>
          <w:rFonts w:ascii="Arial" w:hAnsi="Arial" w:cs="Arial"/>
          <w:lang w:eastAsia="en-GB"/>
        </w:rPr>
      </w:pPr>
      <w:r w:rsidRPr="00F13C0B">
        <w:rPr>
          <w:rFonts w:ascii="Arial" w:hAnsi="Arial" w:cs="Arial"/>
          <w:lang w:eastAsia="en-GB"/>
        </w:rPr>
        <w:t>iv. The Financial evaluation score (out of 35).</w:t>
      </w:r>
    </w:p>
    <w:p w14:paraId="62FBB244" w14:textId="47E919C0" w:rsidR="008B507A" w:rsidRPr="00F13C0B" w:rsidRDefault="2D8A7F20" w:rsidP="006F125A">
      <w:pPr>
        <w:pStyle w:val="ListParagraph"/>
        <w:numPr>
          <w:ilvl w:val="0"/>
          <w:numId w:val="61"/>
        </w:numPr>
        <w:spacing w:before="120" w:after="120"/>
        <w:ind w:hanging="560"/>
        <w:rPr>
          <w:rFonts w:ascii="Arial" w:hAnsi="Arial" w:cs="Arial"/>
          <w:lang w:eastAsia="en-GB"/>
        </w:rPr>
      </w:pPr>
      <w:r w:rsidRPr="00F13C0B">
        <w:rPr>
          <w:rFonts w:ascii="Arial" w:hAnsi="Arial" w:cs="Arial"/>
          <w:lang w:eastAsia="en-GB"/>
        </w:rPr>
        <w:t>The formula used for scoring is shown below.</w:t>
      </w:r>
    </w:p>
    <w:p w14:paraId="548DB03E" w14:textId="634193C6" w:rsidR="008B507A" w:rsidRPr="00F13C0B" w:rsidRDefault="008B507A" w:rsidP="008B507A">
      <w:pPr>
        <w:pStyle w:val="ListParagraph"/>
        <w:spacing w:before="120" w:after="120"/>
        <w:ind w:left="567"/>
        <w:rPr>
          <w:rFonts w:ascii="Arial" w:hAnsi="Arial" w:cs="Arial"/>
          <w:lang w:eastAsia="en-GB"/>
        </w:rPr>
      </w:pPr>
    </w:p>
    <w:p w14:paraId="4B922D12" w14:textId="77777777" w:rsidR="000F2B1E" w:rsidRPr="000F2B1E" w:rsidRDefault="000F2B1E" w:rsidP="000F2B1E">
      <w:pPr>
        <w:spacing w:before="120" w:after="120"/>
        <w:ind w:left="360"/>
        <w:jc w:val="both"/>
        <w:rPr>
          <w:rFonts w:ascii="Arial" w:hAnsi="Arial" w:cs="Arial"/>
          <w:lang w:eastAsia="en-GB"/>
        </w:rPr>
      </w:pPr>
      <m:oMathPara>
        <m:oMath>
          <m:r>
            <w:rPr>
              <w:rFonts w:ascii="Cambria Math" w:hAnsi="Cambria Math" w:cs="Arial"/>
              <w:lang w:eastAsia="en-GB"/>
            </w:rPr>
            <m:t>Contractor Total=Total Marks Awarded Commercial (Groupings 1 to 9)+</m:t>
          </m:r>
        </m:oMath>
      </m:oMathPara>
    </w:p>
    <w:p w14:paraId="12708CF3" w14:textId="77777777" w:rsidR="000F2B1E" w:rsidRPr="000F2B1E" w:rsidRDefault="000F2B1E" w:rsidP="000F2B1E">
      <w:pPr>
        <w:spacing w:before="120" w:after="120"/>
        <w:ind w:left="360"/>
        <w:jc w:val="both"/>
        <w:rPr>
          <w:rFonts w:ascii="Arial" w:hAnsi="Arial" w:cs="Arial"/>
          <w:lang w:eastAsia="en-GB"/>
        </w:rPr>
      </w:pPr>
      <m:oMathPara>
        <m:oMath>
          <m:r>
            <w:rPr>
              <w:rFonts w:ascii="Cambria Math" w:hAnsi="Cambria Math" w:cs="Arial"/>
              <w:lang w:eastAsia="en-GB"/>
            </w:rPr>
            <m:t>+ Total Marks Awarded Technical Parts A to C</m:t>
          </m:r>
        </m:oMath>
      </m:oMathPara>
    </w:p>
    <w:p w14:paraId="02DBF3EA" w14:textId="0930C8BB" w:rsidR="000F2B1E" w:rsidRPr="00AD3471" w:rsidRDefault="000F2B1E" w:rsidP="000F2B1E">
      <w:pPr>
        <w:pStyle w:val="ListParagraph"/>
        <w:spacing w:before="120" w:after="120"/>
        <w:jc w:val="both"/>
        <w:rPr>
          <w:rFonts w:ascii="Arial" w:hAnsi="Arial" w:cs="Arial"/>
          <w:lang w:eastAsia="en-GB"/>
        </w:rPr>
      </w:pPr>
      <m:oMathPara>
        <m:oMath>
          <m:r>
            <w:rPr>
              <w:rFonts w:ascii="Cambria Math" w:hAnsi="Cambria Math" w:cs="Arial"/>
              <w:lang w:eastAsia="en-GB"/>
            </w:rPr>
            <m:t>+</m:t>
          </m:r>
          <m:d>
            <m:dPr>
              <m:ctrlPr>
                <w:rPr>
                  <w:rFonts w:ascii="Cambria Math" w:hAnsi="Cambria Math" w:cs="Arial"/>
                  <w:i/>
                  <w:iCs/>
                  <w:lang w:eastAsia="en-GB"/>
                </w:rPr>
              </m:ctrlPr>
            </m:dPr>
            <m:e>
              <m:f>
                <m:fPr>
                  <m:ctrlPr>
                    <w:rPr>
                      <w:rFonts w:ascii="Cambria Math" w:hAnsi="Cambria Math" w:cs="Arial"/>
                      <w:i/>
                      <w:iCs/>
                      <w:lang w:eastAsia="en-GB"/>
                    </w:rPr>
                  </m:ctrlPr>
                </m:fPr>
                <m:num>
                  <m:r>
                    <w:rPr>
                      <w:rFonts w:ascii="Cambria Math" w:hAnsi="Cambria Math" w:cs="Arial"/>
                      <w:lang w:eastAsia="en-GB"/>
                    </w:rPr>
                    <m:t>Average senior panel score</m:t>
                  </m:r>
                </m:num>
                <m:den>
                  <m:r>
                    <w:rPr>
                      <w:rFonts w:ascii="Cambria Math" w:hAnsi="Cambria Math" w:cs="Arial"/>
                      <w:lang w:eastAsia="en-GB"/>
                    </w:rPr>
                    <m:t>maximum score available</m:t>
                  </m:r>
                </m:den>
              </m:f>
            </m:e>
          </m:d>
          <m:r>
            <w:rPr>
              <w:rFonts w:ascii="Cambria Math" w:hAnsi="Cambria Math" w:cs="Arial"/>
              <w:lang w:eastAsia="en-GB"/>
            </w:rPr>
            <m:t xml:space="preserve">×Presentation Weighting (15)+ </m:t>
          </m:r>
          <m:d>
            <m:dPr>
              <m:ctrlPr>
                <w:rPr>
                  <w:rFonts w:ascii="Cambria Math" w:hAnsi="Cambria Math" w:cs="Arial"/>
                  <w:i/>
                  <w:lang w:eastAsia="en-GB"/>
                </w:rPr>
              </m:ctrlPr>
            </m:dPr>
            <m:e>
              <m:f>
                <m:fPr>
                  <m:ctrlPr>
                    <w:rPr>
                      <w:rFonts w:ascii="Cambria Math" w:hAnsi="Cambria Math" w:cs="Arial"/>
                      <w:i/>
                      <w:lang w:eastAsia="en-GB"/>
                    </w:rPr>
                  </m:ctrlPr>
                </m:fPr>
                <m:num>
                  <m:r>
                    <w:rPr>
                      <w:rFonts w:ascii="Cambria Math" w:hAnsi="Cambria Math" w:cs="Arial"/>
                      <w:lang w:eastAsia="en-GB"/>
                    </w:rPr>
                    <m:t>Bidder X Financial Sc</m:t>
                  </m:r>
                  <m:r>
                    <w:rPr>
                      <w:rFonts w:ascii="Cambria Math" w:hAnsi="Cambria Math" w:cs="Cambria Math"/>
                      <w:lang w:eastAsia="en-GB"/>
                    </w:rPr>
                    <m:t>o</m:t>
                  </m:r>
                  <m:r>
                    <w:rPr>
                      <w:rFonts w:ascii="Cambria Math" w:hAnsi="Cambria Math" w:cs="Arial"/>
                      <w:lang w:eastAsia="en-GB"/>
                    </w:rPr>
                    <m:t>re</m:t>
                  </m:r>
                </m:num>
                <m:den>
                  <m:r>
                    <w:rPr>
                      <w:rFonts w:ascii="Cambria Math" w:hAnsi="Cambria Math" w:cs="Arial"/>
                      <w:lang w:eastAsia="en-GB"/>
                    </w:rPr>
                    <m:t>Maximum Financial Score (100)</m:t>
                  </m:r>
                </m:den>
              </m:f>
              <m:r>
                <w:rPr>
                  <w:rFonts w:ascii="Cambria Math" w:hAnsi="Cambria Math" w:cs="Arial"/>
                  <w:lang w:eastAsia="en-GB"/>
                </w:rPr>
                <m:t xml:space="preserve"> × Financial Weighting (35)</m:t>
              </m:r>
            </m:e>
          </m:d>
        </m:oMath>
      </m:oMathPara>
    </w:p>
    <w:p w14:paraId="790C68EB" w14:textId="4C8AA32B" w:rsidR="00CF19FD" w:rsidRPr="00F13C0B" w:rsidRDefault="00CF19FD" w:rsidP="00234BD3">
      <w:pPr>
        <w:spacing w:before="120" w:after="120"/>
        <w:rPr>
          <w:rFonts w:ascii="Arial" w:hAnsi="Arial" w:cs="Arial"/>
          <w:b/>
          <w:lang w:eastAsia="en-GB"/>
        </w:rPr>
      </w:pPr>
    </w:p>
    <w:p w14:paraId="7AC4BF98" w14:textId="77777777" w:rsidR="00234BD3" w:rsidRPr="00F13C0B" w:rsidRDefault="2D8A7F20" w:rsidP="2D8A7F20">
      <w:pPr>
        <w:spacing w:before="120" w:after="120"/>
        <w:rPr>
          <w:rFonts w:ascii="Arial" w:hAnsi="Arial" w:cs="Arial"/>
          <w:b/>
          <w:bCs/>
          <w:lang w:eastAsia="en-GB"/>
        </w:rPr>
      </w:pPr>
      <w:r w:rsidRPr="00F13C0B">
        <w:rPr>
          <w:rFonts w:ascii="Arial" w:hAnsi="Arial" w:cs="Arial"/>
          <w:b/>
          <w:bCs/>
          <w:lang w:eastAsia="en-GB"/>
        </w:rPr>
        <w:t>Commercial and Technical Tender Assessment Panel, Moderation and Oversight</w:t>
      </w:r>
    </w:p>
    <w:p w14:paraId="68F71E6E" w14:textId="4A583E33" w:rsidR="00234BD3" w:rsidRPr="00D33C6F" w:rsidRDefault="2D8A7F20" w:rsidP="006F125A">
      <w:pPr>
        <w:pStyle w:val="ListParagraph"/>
        <w:numPr>
          <w:ilvl w:val="0"/>
          <w:numId w:val="61"/>
        </w:numPr>
        <w:spacing w:before="120" w:after="120"/>
        <w:jc w:val="both"/>
        <w:rPr>
          <w:rFonts w:ascii="Arial" w:hAnsi="Arial" w:cs="Arial"/>
          <w:lang w:eastAsia="en-GB"/>
        </w:rPr>
      </w:pPr>
      <w:r w:rsidRPr="00D33C6F">
        <w:rPr>
          <w:rFonts w:ascii="Arial" w:hAnsi="Arial" w:cs="Arial"/>
          <w:lang w:eastAsia="en-GB"/>
        </w:rPr>
        <w:t>A moderator will call a Tender Assessment Panel (</w:t>
      </w:r>
      <w:r w:rsidRPr="00D33C6F">
        <w:rPr>
          <w:rFonts w:ascii="Arial" w:hAnsi="Arial" w:cs="Arial"/>
          <w:b/>
          <w:bCs/>
          <w:lang w:eastAsia="en-GB"/>
        </w:rPr>
        <w:t>"TAP"</w:t>
      </w:r>
      <w:r w:rsidRPr="00D33C6F">
        <w:rPr>
          <w:rFonts w:ascii="Arial" w:hAnsi="Arial" w:cs="Arial"/>
          <w:lang w:eastAsia="en-GB"/>
        </w:rPr>
        <w:t xml:space="preserve">), which will include all evaluators. At the TAP, the moderator will review the scores given and, where there is a difference, seek to achieve an agreed overall score for the Commercial Evaluation and Technical Evaluation with all attendees. Scores recorded for each Tender will comply with the Commercial Evaluation and Technical Evaluation. </w:t>
      </w:r>
    </w:p>
    <w:p w14:paraId="3D03B419" w14:textId="7A2624FF" w:rsidR="00431463" w:rsidRPr="00F13C0B" w:rsidRDefault="2D8A7F20" w:rsidP="006F125A">
      <w:pPr>
        <w:numPr>
          <w:ilvl w:val="0"/>
          <w:numId w:val="61"/>
        </w:numPr>
        <w:spacing w:before="120" w:after="120"/>
        <w:jc w:val="both"/>
        <w:rPr>
          <w:rFonts w:ascii="Arial" w:hAnsi="Arial" w:cs="Arial"/>
          <w:lang w:eastAsia="en-GB"/>
        </w:rPr>
      </w:pPr>
      <w:r w:rsidRPr="00F13C0B">
        <w:rPr>
          <w:rFonts w:ascii="Arial" w:hAnsi="Arial" w:cs="Arial"/>
          <w:lang w:eastAsia="en-GB"/>
        </w:rPr>
        <w:t>At Stage Two, an Over</w:t>
      </w:r>
      <w:r w:rsidR="00B27A0B">
        <w:rPr>
          <w:rFonts w:ascii="Arial" w:hAnsi="Arial" w:cs="Arial"/>
          <w:lang w:eastAsia="en-GB"/>
        </w:rPr>
        <w:t xml:space="preserve">sight Panel, composed of </w:t>
      </w:r>
      <w:r w:rsidRPr="00F13C0B">
        <w:rPr>
          <w:rFonts w:ascii="Arial" w:hAnsi="Arial" w:cs="Arial"/>
          <w:lang w:eastAsia="en-GB"/>
        </w:rPr>
        <w:t xml:space="preserve">Authority personnel will review the outputs of the Commercial, Technical, Financial and Presentation Evaluation to ensure that the Tender evaluation has been conducted fairly and in accordance with this ITN.  </w:t>
      </w:r>
    </w:p>
    <w:p w14:paraId="0F9EAE95" w14:textId="7E2A6F7B" w:rsidR="008B507A" w:rsidRPr="00F13C0B" w:rsidRDefault="2D8A7F20" w:rsidP="2D8A7F20">
      <w:pPr>
        <w:spacing w:before="120" w:after="120"/>
        <w:rPr>
          <w:rFonts w:ascii="Arial" w:hAnsi="Arial" w:cs="Arial"/>
          <w:b/>
          <w:bCs/>
          <w:lang w:eastAsia="en-GB"/>
        </w:rPr>
      </w:pPr>
      <w:r w:rsidRPr="00F13C0B">
        <w:rPr>
          <w:rFonts w:ascii="Arial" w:hAnsi="Arial" w:cs="Arial"/>
          <w:b/>
          <w:bCs/>
          <w:lang w:eastAsia="en-GB"/>
        </w:rPr>
        <w:lastRenderedPageBreak/>
        <w:t>Preferred Bidder</w:t>
      </w:r>
    </w:p>
    <w:p w14:paraId="55F4330D" w14:textId="13B6CFF7" w:rsidR="00431463" w:rsidRPr="00F13C0B" w:rsidRDefault="2D8A7F20" w:rsidP="006F125A">
      <w:pPr>
        <w:pStyle w:val="ListParagraph"/>
        <w:numPr>
          <w:ilvl w:val="0"/>
          <w:numId w:val="61"/>
        </w:numPr>
        <w:spacing w:before="120" w:after="120"/>
        <w:rPr>
          <w:rFonts w:ascii="Arial" w:hAnsi="Arial" w:cs="Arial"/>
          <w:lang w:eastAsia="en-GB"/>
        </w:rPr>
      </w:pPr>
      <w:r w:rsidRPr="00F13C0B">
        <w:rPr>
          <w:rFonts w:ascii="Arial" w:hAnsi="Arial" w:cs="Arial"/>
          <w:lang w:eastAsia="en-GB"/>
        </w:rPr>
        <w:t xml:space="preserve">The Preferred Bidder will be the Tenderer who has the highest MEAT score at Stage Two. </w:t>
      </w:r>
    </w:p>
    <w:bookmarkEnd w:id="52"/>
    <w:bookmarkEnd w:id="53"/>
    <w:p w14:paraId="69652219" w14:textId="77777777" w:rsidR="004C7E31" w:rsidRPr="00F13C0B" w:rsidRDefault="004C7E31" w:rsidP="00E018E7">
      <w:pPr>
        <w:rPr>
          <w:rFonts w:ascii="Arial" w:eastAsia="Arial" w:hAnsi="Arial" w:cs="Arial"/>
          <w:b/>
          <w:bCs/>
          <w:color w:val="000000" w:themeColor="text1"/>
        </w:rPr>
      </w:pPr>
    </w:p>
    <w:p w14:paraId="303197FB" w14:textId="6FE02D78" w:rsidR="00E018E7" w:rsidRPr="00F13C0B" w:rsidRDefault="00E018E7" w:rsidP="00E018E7">
      <w:pPr>
        <w:rPr>
          <w:rFonts w:ascii="Arial" w:eastAsia="Arial" w:hAnsi="Arial" w:cs="Arial"/>
          <w:b/>
          <w:bCs/>
          <w:color w:val="000000" w:themeColor="text1"/>
        </w:rPr>
      </w:pPr>
    </w:p>
    <w:p w14:paraId="063D4298" w14:textId="594A6DF4" w:rsidR="001E6C96" w:rsidRPr="00F13C0B" w:rsidRDefault="001E6C96" w:rsidP="00E018E7">
      <w:pPr>
        <w:rPr>
          <w:rFonts w:ascii="Arial" w:eastAsia="Arial" w:hAnsi="Arial" w:cs="Arial"/>
          <w:b/>
          <w:bCs/>
          <w:color w:val="000000" w:themeColor="text1"/>
        </w:rPr>
      </w:pPr>
    </w:p>
    <w:p w14:paraId="176902E2" w14:textId="45415430" w:rsidR="001E6C96" w:rsidRPr="00F13C0B" w:rsidRDefault="001E6C96" w:rsidP="00E018E7">
      <w:pPr>
        <w:rPr>
          <w:rFonts w:ascii="Arial" w:eastAsia="Arial" w:hAnsi="Arial" w:cs="Arial"/>
          <w:b/>
          <w:bCs/>
          <w:color w:val="000000" w:themeColor="text1"/>
        </w:rPr>
      </w:pPr>
    </w:p>
    <w:p w14:paraId="76479664" w14:textId="569AF2CD" w:rsidR="001E6C96" w:rsidRPr="00F13C0B" w:rsidRDefault="001E6C96" w:rsidP="00E018E7">
      <w:pPr>
        <w:rPr>
          <w:rFonts w:ascii="Arial" w:eastAsia="Arial" w:hAnsi="Arial" w:cs="Arial"/>
          <w:b/>
          <w:bCs/>
          <w:color w:val="000000" w:themeColor="text1"/>
        </w:rPr>
      </w:pPr>
    </w:p>
    <w:p w14:paraId="116173B3" w14:textId="26983754" w:rsidR="001E6C96" w:rsidRPr="00F13C0B" w:rsidRDefault="001E6C96" w:rsidP="00E018E7">
      <w:pPr>
        <w:rPr>
          <w:rFonts w:ascii="Arial" w:eastAsia="Arial" w:hAnsi="Arial" w:cs="Arial"/>
          <w:b/>
          <w:bCs/>
          <w:color w:val="000000" w:themeColor="text1"/>
        </w:rPr>
      </w:pPr>
    </w:p>
    <w:p w14:paraId="388F5D92" w14:textId="6B1A1468" w:rsidR="001E6C96" w:rsidRPr="00F13C0B" w:rsidRDefault="001E6C96" w:rsidP="00E018E7">
      <w:pPr>
        <w:rPr>
          <w:rFonts w:ascii="Arial" w:eastAsia="Arial" w:hAnsi="Arial" w:cs="Arial"/>
          <w:b/>
          <w:bCs/>
          <w:color w:val="000000" w:themeColor="text1"/>
        </w:rPr>
      </w:pPr>
    </w:p>
    <w:p w14:paraId="628DB7D1" w14:textId="0D2F0AED" w:rsidR="001E6C96" w:rsidRPr="00F13C0B" w:rsidRDefault="001E6C96" w:rsidP="00E018E7">
      <w:pPr>
        <w:rPr>
          <w:rFonts w:ascii="Arial" w:eastAsia="Arial" w:hAnsi="Arial" w:cs="Arial"/>
          <w:b/>
          <w:bCs/>
          <w:color w:val="000000" w:themeColor="text1"/>
        </w:rPr>
      </w:pPr>
    </w:p>
    <w:p w14:paraId="60C2D3E1" w14:textId="63C12B27" w:rsidR="001E6C96" w:rsidRPr="00F13C0B" w:rsidRDefault="001E6C96" w:rsidP="00E018E7">
      <w:pPr>
        <w:rPr>
          <w:rFonts w:ascii="Arial" w:eastAsia="Arial" w:hAnsi="Arial" w:cs="Arial"/>
          <w:b/>
          <w:bCs/>
          <w:color w:val="000000" w:themeColor="text1"/>
        </w:rPr>
      </w:pPr>
    </w:p>
    <w:p w14:paraId="04A16CCF" w14:textId="1A51D808" w:rsidR="001E6C96" w:rsidRDefault="001E6C96" w:rsidP="00E018E7">
      <w:pPr>
        <w:rPr>
          <w:rFonts w:ascii="Arial" w:eastAsia="Arial" w:hAnsi="Arial" w:cs="Arial"/>
          <w:b/>
          <w:bCs/>
          <w:color w:val="000000" w:themeColor="text1"/>
        </w:rPr>
      </w:pPr>
    </w:p>
    <w:p w14:paraId="41A2BBD7" w14:textId="77777777" w:rsidR="00CF19FD" w:rsidRPr="00F13C0B" w:rsidRDefault="00CF19FD" w:rsidP="00E018E7">
      <w:pPr>
        <w:rPr>
          <w:rFonts w:ascii="Arial" w:eastAsia="Arial" w:hAnsi="Arial" w:cs="Arial"/>
          <w:b/>
          <w:bCs/>
          <w:color w:val="000000" w:themeColor="text1"/>
        </w:rPr>
      </w:pPr>
    </w:p>
    <w:p w14:paraId="50D96E44" w14:textId="62C2B091" w:rsidR="001E6C96" w:rsidRPr="00F13C0B" w:rsidRDefault="001E6C96" w:rsidP="00E018E7">
      <w:pPr>
        <w:rPr>
          <w:rFonts w:ascii="Arial" w:eastAsia="Arial" w:hAnsi="Arial" w:cs="Arial"/>
          <w:b/>
          <w:bCs/>
          <w:color w:val="000000" w:themeColor="text1"/>
        </w:rPr>
      </w:pPr>
    </w:p>
    <w:p w14:paraId="61FC967F" w14:textId="79D81C7E" w:rsidR="001E6C96" w:rsidRPr="00F13C0B" w:rsidRDefault="001E6C96" w:rsidP="00E018E7">
      <w:pPr>
        <w:rPr>
          <w:rFonts w:ascii="Arial" w:eastAsia="Arial" w:hAnsi="Arial" w:cs="Arial"/>
          <w:b/>
          <w:bCs/>
          <w:color w:val="000000" w:themeColor="text1"/>
        </w:rPr>
      </w:pPr>
    </w:p>
    <w:p w14:paraId="72CA1444" w14:textId="669B0C10" w:rsidR="001E6C96" w:rsidRPr="00F13C0B" w:rsidRDefault="001E6C96" w:rsidP="00E018E7">
      <w:pPr>
        <w:rPr>
          <w:rFonts w:ascii="Arial" w:eastAsia="Arial" w:hAnsi="Arial" w:cs="Arial"/>
          <w:b/>
          <w:bCs/>
          <w:color w:val="000000" w:themeColor="text1"/>
        </w:rPr>
      </w:pPr>
    </w:p>
    <w:p w14:paraId="652AA251" w14:textId="3374137F" w:rsidR="001E6C96" w:rsidRPr="00F13C0B" w:rsidRDefault="001E6C96" w:rsidP="00E018E7">
      <w:pPr>
        <w:rPr>
          <w:rFonts w:ascii="Arial" w:eastAsia="Arial" w:hAnsi="Arial" w:cs="Arial"/>
          <w:b/>
          <w:bCs/>
          <w:color w:val="000000" w:themeColor="text1"/>
        </w:rPr>
      </w:pPr>
    </w:p>
    <w:p w14:paraId="071CC2FC" w14:textId="79B18568" w:rsidR="001E6C96" w:rsidRPr="00F13C0B" w:rsidRDefault="001E6C96" w:rsidP="00E018E7">
      <w:pPr>
        <w:rPr>
          <w:rFonts w:ascii="Arial" w:eastAsia="Arial" w:hAnsi="Arial" w:cs="Arial"/>
          <w:b/>
          <w:bCs/>
          <w:color w:val="000000" w:themeColor="text1"/>
        </w:rPr>
      </w:pPr>
    </w:p>
    <w:p w14:paraId="2A57CD36" w14:textId="47E698E2" w:rsidR="001E6C96" w:rsidRPr="00F13C0B" w:rsidRDefault="001E6C96" w:rsidP="00E018E7">
      <w:pPr>
        <w:rPr>
          <w:rFonts w:ascii="Arial" w:eastAsia="Arial" w:hAnsi="Arial" w:cs="Arial"/>
          <w:b/>
          <w:bCs/>
          <w:color w:val="000000" w:themeColor="text1"/>
        </w:rPr>
      </w:pPr>
    </w:p>
    <w:p w14:paraId="7483EE11" w14:textId="169CC387" w:rsidR="001E6C96" w:rsidRPr="00F13C0B" w:rsidRDefault="001E6C96" w:rsidP="00E018E7">
      <w:pPr>
        <w:rPr>
          <w:rFonts w:ascii="Arial" w:eastAsia="Arial" w:hAnsi="Arial" w:cs="Arial"/>
          <w:b/>
          <w:bCs/>
          <w:color w:val="000000" w:themeColor="text1"/>
        </w:rPr>
      </w:pPr>
    </w:p>
    <w:p w14:paraId="1705D329" w14:textId="2CE6A835" w:rsidR="001E6C96" w:rsidRPr="00F13C0B" w:rsidRDefault="001E6C96" w:rsidP="00E018E7">
      <w:pPr>
        <w:rPr>
          <w:rFonts w:ascii="Arial" w:eastAsia="Arial" w:hAnsi="Arial" w:cs="Arial"/>
          <w:b/>
          <w:bCs/>
          <w:color w:val="000000" w:themeColor="text1"/>
        </w:rPr>
      </w:pPr>
    </w:p>
    <w:p w14:paraId="27CFD139" w14:textId="5EFCBE37" w:rsidR="001E6C96" w:rsidRPr="00F13C0B" w:rsidRDefault="001E6C96" w:rsidP="00E018E7">
      <w:pPr>
        <w:rPr>
          <w:rFonts w:ascii="Arial" w:eastAsia="Arial" w:hAnsi="Arial" w:cs="Arial"/>
          <w:b/>
          <w:bCs/>
          <w:color w:val="000000" w:themeColor="text1"/>
        </w:rPr>
      </w:pPr>
    </w:p>
    <w:p w14:paraId="211A216B" w14:textId="5DCACC60" w:rsidR="001E6C96" w:rsidRPr="00F13C0B" w:rsidRDefault="001E6C96" w:rsidP="00E018E7">
      <w:pPr>
        <w:rPr>
          <w:rFonts w:ascii="Arial" w:eastAsia="Arial" w:hAnsi="Arial" w:cs="Arial"/>
          <w:b/>
          <w:bCs/>
          <w:color w:val="000000" w:themeColor="text1"/>
        </w:rPr>
      </w:pPr>
    </w:p>
    <w:p w14:paraId="480F5558" w14:textId="16D241F2" w:rsidR="001E6C96" w:rsidRDefault="001E6C96" w:rsidP="00E018E7">
      <w:pPr>
        <w:rPr>
          <w:rFonts w:ascii="Arial" w:eastAsia="Arial" w:hAnsi="Arial" w:cs="Arial"/>
          <w:b/>
          <w:bCs/>
          <w:color w:val="000000" w:themeColor="text1"/>
        </w:rPr>
      </w:pPr>
    </w:p>
    <w:p w14:paraId="5A512A12" w14:textId="77777777" w:rsidR="00E70721" w:rsidRDefault="00E70721" w:rsidP="2D8A7F20">
      <w:pPr>
        <w:rPr>
          <w:rFonts w:ascii="Arial" w:eastAsia="Arial" w:hAnsi="Arial" w:cs="Arial"/>
          <w:b/>
          <w:bCs/>
          <w:color w:val="000000" w:themeColor="text1"/>
        </w:rPr>
      </w:pPr>
    </w:p>
    <w:p w14:paraId="64F32651" w14:textId="77777777" w:rsidR="001E2B8B" w:rsidRDefault="001E2B8B" w:rsidP="2D8A7F20">
      <w:pPr>
        <w:rPr>
          <w:rFonts w:ascii="Arial" w:eastAsia="Arial" w:hAnsi="Arial" w:cs="Arial"/>
          <w:b/>
          <w:bCs/>
          <w:color w:val="000000" w:themeColor="text1"/>
        </w:rPr>
      </w:pPr>
    </w:p>
    <w:p w14:paraId="5F11E5A3" w14:textId="77777777" w:rsidR="001E2B8B" w:rsidRDefault="001E2B8B" w:rsidP="2D8A7F20">
      <w:pPr>
        <w:rPr>
          <w:rFonts w:ascii="Arial" w:eastAsia="Arial" w:hAnsi="Arial" w:cs="Arial"/>
          <w:b/>
          <w:bCs/>
          <w:color w:val="000000" w:themeColor="text1"/>
        </w:rPr>
      </w:pPr>
    </w:p>
    <w:p w14:paraId="4CA393DA" w14:textId="77777777" w:rsidR="001E2B8B" w:rsidRDefault="001E2B8B" w:rsidP="2D8A7F20">
      <w:pPr>
        <w:rPr>
          <w:rFonts w:ascii="Arial" w:eastAsia="Arial" w:hAnsi="Arial" w:cs="Arial"/>
          <w:b/>
          <w:bCs/>
          <w:color w:val="000000" w:themeColor="text1"/>
        </w:rPr>
      </w:pPr>
    </w:p>
    <w:p w14:paraId="3A6BF2C7" w14:textId="77777777" w:rsidR="001E2B8B" w:rsidRDefault="001E2B8B" w:rsidP="2D8A7F20">
      <w:pPr>
        <w:rPr>
          <w:rFonts w:ascii="Arial" w:eastAsia="Arial" w:hAnsi="Arial" w:cs="Arial"/>
          <w:b/>
          <w:bCs/>
          <w:color w:val="000000" w:themeColor="text1"/>
        </w:rPr>
      </w:pPr>
    </w:p>
    <w:p w14:paraId="5A4D9B4D" w14:textId="77777777" w:rsidR="001E2B8B" w:rsidRDefault="001E2B8B" w:rsidP="2D8A7F20">
      <w:pPr>
        <w:rPr>
          <w:rFonts w:ascii="Arial" w:eastAsia="Arial" w:hAnsi="Arial" w:cs="Arial"/>
          <w:b/>
          <w:bCs/>
          <w:color w:val="000000" w:themeColor="text1"/>
        </w:rPr>
      </w:pPr>
    </w:p>
    <w:p w14:paraId="6E4BBF19" w14:textId="77777777" w:rsidR="001E2B8B" w:rsidRDefault="001E2B8B" w:rsidP="2D8A7F20">
      <w:pPr>
        <w:rPr>
          <w:rFonts w:ascii="Arial" w:eastAsia="Arial" w:hAnsi="Arial" w:cs="Arial"/>
          <w:b/>
          <w:bCs/>
          <w:color w:val="000000" w:themeColor="text1"/>
        </w:rPr>
      </w:pPr>
    </w:p>
    <w:p w14:paraId="6AEF1206" w14:textId="77777777" w:rsidR="001E2B8B" w:rsidRDefault="001E2B8B" w:rsidP="2D8A7F20">
      <w:pPr>
        <w:rPr>
          <w:rFonts w:ascii="Arial" w:eastAsia="Arial" w:hAnsi="Arial" w:cs="Arial"/>
          <w:b/>
          <w:bCs/>
          <w:color w:val="000000" w:themeColor="text1"/>
        </w:rPr>
      </w:pPr>
    </w:p>
    <w:p w14:paraId="70935867" w14:textId="77777777" w:rsidR="001E2B8B" w:rsidRDefault="001E2B8B" w:rsidP="2D8A7F20">
      <w:pPr>
        <w:rPr>
          <w:rFonts w:ascii="Arial" w:eastAsia="Arial" w:hAnsi="Arial" w:cs="Arial"/>
          <w:b/>
          <w:bCs/>
          <w:color w:val="000000" w:themeColor="text1"/>
        </w:rPr>
      </w:pPr>
    </w:p>
    <w:p w14:paraId="5FB35ABB" w14:textId="77777777" w:rsidR="001E2B8B" w:rsidRDefault="001E2B8B" w:rsidP="2D8A7F20">
      <w:pPr>
        <w:rPr>
          <w:rFonts w:ascii="Arial" w:eastAsia="Arial" w:hAnsi="Arial" w:cs="Arial"/>
          <w:b/>
          <w:bCs/>
          <w:color w:val="000000" w:themeColor="text1"/>
        </w:rPr>
      </w:pPr>
    </w:p>
    <w:p w14:paraId="7EACA6C0" w14:textId="77777777" w:rsidR="001E2B8B" w:rsidRDefault="001E2B8B" w:rsidP="2D8A7F20">
      <w:pPr>
        <w:rPr>
          <w:rFonts w:ascii="Arial" w:eastAsia="Arial" w:hAnsi="Arial" w:cs="Arial"/>
          <w:b/>
          <w:bCs/>
          <w:color w:val="000000" w:themeColor="text1"/>
        </w:rPr>
      </w:pPr>
    </w:p>
    <w:p w14:paraId="40860664" w14:textId="77777777" w:rsidR="001E2B8B" w:rsidRDefault="001E2B8B" w:rsidP="2D8A7F20">
      <w:pPr>
        <w:rPr>
          <w:rFonts w:ascii="Arial" w:eastAsia="Arial" w:hAnsi="Arial" w:cs="Arial"/>
          <w:b/>
          <w:bCs/>
          <w:color w:val="000000" w:themeColor="text1"/>
        </w:rPr>
      </w:pPr>
    </w:p>
    <w:p w14:paraId="70B000DE" w14:textId="77777777" w:rsidR="001E2B8B" w:rsidRDefault="001E2B8B" w:rsidP="2D8A7F20">
      <w:pPr>
        <w:rPr>
          <w:rFonts w:ascii="Arial" w:eastAsia="Arial" w:hAnsi="Arial" w:cs="Arial"/>
          <w:b/>
          <w:bCs/>
          <w:color w:val="000000" w:themeColor="text1"/>
        </w:rPr>
      </w:pPr>
    </w:p>
    <w:p w14:paraId="2B1E3CFC" w14:textId="77777777" w:rsidR="001E2B8B" w:rsidRDefault="001E2B8B" w:rsidP="2D8A7F20">
      <w:pPr>
        <w:rPr>
          <w:rFonts w:ascii="Arial" w:eastAsia="Arial" w:hAnsi="Arial" w:cs="Arial"/>
          <w:b/>
          <w:bCs/>
          <w:color w:val="000000" w:themeColor="text1"/>
        </w:rPr>
      </w:pPr>
    </w:p>
    <w:p w14:paraId="42165E99" w14:textId="77777777" w:rsidR="001E2B8B" w:rsidRDefault="001E2B8B" w:rsidP="2D8A7F20">
      <w:pPr>
        <w:rPr>
          <w:rFonts w:ascii="Arial" w:eastAsia="Arial" w:hAnsi="Arial" w:cs="Arial"/>
          <w:b/>
          <w:bCs/>
          <w:color w:val="000000" w:themeColor="text1"/>
        </w:rPr>
      </w:pPr>
    </w:p>
    <w:p w14:paraId="6F37DF42" w14:textId="77777777" w:rsidR="001E2B8B" w:rsidRDefault="001E2B8B" w:rsidP="2D8A7F20">
      <w:pPr>
        <w:rPr>
          <w:rFonts w:ascii="Arial" w:eastAsia="Arial" w:hAnsi="Arial" w:cs="Arial"/>
          <w:b/>
          <w:bCs/>
          <w:color w:val="000000" w:themeColor="text1"/>
        </w:rPr>
      </w:pPr>
    </w:p>
    <w:p w14:paraId="4D7CD259" w14:textId="77777777" w:rsidR="001E2B8B" w:rsidRDefault="001E2B8B" w:rsidP="2D8A7F20">
      <w:pPr>
        <w:rPr>
          <w:rFonts w:ascii="Arial" w:eastAsia="Arial" w:hAnsi="Arial" w:cs="Arial"/>
          <w:b/>
          <w:bCs/>
          <w:color w:val="000000" w:themeColor="text1"/>
        </w:rPr>
      </w:pPr>
    </w:p>
    <w:p w14:paraId="489E8569" w14:textId="77777777" w:rsidR="001E2B8B" w:rsidRDefault="001E2B8B" w:rsidP="2D8A7F20">
      <w:pPr>
        <w:rPr>
          <w:rFonts w:ascii="Arial" w:eastAsia="Arial" w:hAnsi="Arial" w:cs="Arial"/>
          <w:b/>
          <w:bCs/>
          <w:color w:val="000000" w:themeColor="text1"/>
        </w:rPr>
      </w:pPr>
    </w:p>
    <w:p w14:paraId="0470E843" w14:textId="77777777" w:rsidR="001E2B8B" w:rsidRDefault="001E2B8B" w:rsidP="2D8A7F20">
      <w:pPr>
        <w:rPr>
          <w:rFonts w:ascii="Arial" w:eastAsia="Arial" w:hAnsi="Arial" w:cs="Arial"/>
          <w:b/>
          <w:bCs/>
          <w:color w:val="000000" w:themeColor="text1"/>
        </w:rPr>
      </w:pPr>
    </w:p>
    <w:p w14:paraId="7A8B0104" w14:textId="77777777" w:rsidR="001E2B8B" w:rsidRDefault="001E2B8B" w:rsidP="2D8A7F20">
      <w:pPr>
        <w:rPr>
          <w:rFonts w:ascii="Arial" w:eastAsia="Arial" w:hAnsi="Arial" w:cs="Arial"/>
          <w:b/>
          <w:bCs/>
          <w:color w:val="000000" w:themeColor="text1"/>
        </w:rPr>
      </w:pPr>
    </w:p>
    <w:p w14:paraId="41B2FCE0" w14:textId="77777777" w:rsidR="001E2B8B" w:rsidRDefault="001E2B8B" w:rsidP="2D8A7F20">
      <w:pPr>
        <w:rPr>
          <w:rFonts w:ascii="Arial" w:eastAsia="Arial" w:hAnsi="Arial" w:cs="Arial"/>
          <w:b/>
          <w:bCs/>
          <w:color w:val="000000" w:themeColor="text1"/>
        </w:rPr>
      </w:pPr>
    </w:p>
    <w:p w14:paraId="0A9BF21F" w14:textId="77777777" w:rsidR="001E2B8B" w:rsidRDefault="001E2B8B" w:rsidP="2D8A7F20">
      <w:pPr>
        <w:rPr>
          <w:rFonts w:ascii="Arial" w:eastAsia="Arial" w:hAnsi="Arial" w:cs="Arial"/>
          <w:b/>
          <w:bCs/>
          <w:color w:val="000000" w:themeColor="text1"/>
        </w:rPr>
      </w:pPr>
    </w:p>
    <w:p w14:paraId="1BA45373" w14:textId="77777777" w:rsidR="001E2B8B" w:rsidRDefault="001E2B8B" w:rsidP="2D8A7F20">
      <w:pPr>
        <w:rPr>
          <w:rFonts w:ascii="Arial" w:eastAsia="Arial" w:hAnsi="Arial" w:cs="Arial"/>
          <w:b/>
          <w:bCs/>
          <w:color w:val="000000" w:themeColor="text1"/>
        </w:rPr>
      </w:pPr>
    </w:p>
    <w:p w14:paraId="0A22217F" w14:textId="77777777" w:rsidR="001E2B8B" w:rsidRDefault="001E2B8B" w:rsidP="2D8A7F20">
      <w:pPr>
        <w:rPr>
          <w:rFonts w:ascii="Arial" w:eastAsia="Arial" w:hAnsi="Arial" w:cs="Arial"/>
          <w:b/>
          <w:bCs/>
          <w:color w:val="000000" w:themeColor="text1"/>
        </w:rPr>
      </w:pPr>
    </w:p>
    <w:p w14:paraId="5A6BB9E3" w14:textId="77777777" w:rsidR="001E2B8B" w:rsidRDefault="001E2B8B" w:rsidP="2D8A7F20">
      <w:pPr>
        <w:rPr>
          <w:rFonts w:ascii="Arial" w:eastAsia="Arial" w:hAnsi="Arial" w:cs="Arial"/>
          <w:b/>
          <w:bCs/>
          <w:color w:val="000000" w:themeColor="text1"/>
        </w:rPr>
      </w:pPr>
    </w:p>
    <w:p w14:paraId="71C70E81" w14:textId="77777777" w:rsidR="001E2B8B" w:rsidRDefault="001E2B8B" w:rsidP="2D8A7F20">
      <w:pPr>
        <w:rPr>
          <w:rFonts w:ascii="Arial" w:eastAsia="Arial" w:hAnsi="Arial" w:cs="Arial"/>
          <w:b/>
          <w:bCs/>
          <w:color w:val="000000" w:themeColor="text1"/>
        </w:rPr>
      </w:pPr>
    </w:p>
    <w:p w14:paraId="7C847148" w14:textId="77777777" w:rsidR="001E2B8B" w:rsidRDefault="001E2B8B" w:rsidP="2D8A7F20">
      <w:pPr>
        <w:rPr>
          <w:rFonts w:ascii="Arial" w:eastAsia="Arial" w:hAnsi="Arial" w:cs="Arial"/>
          <w:b/>
          <w:bCs/>
          <w:color w:val="000000" w:themeColor="text1"/>
        </w:rPr>
      </w:pPr>
    </w:p>
    <w:p w14:paraId="7FFAD243" w14:textId="77777777" w:rsidR="001E2B8B" w:rsidRDefault="001E2B8B" w:rsidP="2D8A7F20">
      <w:pPr>
        <w:rPr>
          <w:rFonts w:ascii="Arial" w:eastAsia="Arial" w:hAnsi="Arial" w:cs="Arial"/>
          <w:b/>
          <w:bCs/>
          <w:color w:val="000000" w:themeColor="text1"/>
        </w:rPr>
      </w:pPr>
    </w:p>
    <w:p w14:paraId="27AF5810" w14:textId="77777777" w:rsidR="00A00AEE" w:rsidRDefault="2D8A7F20" w:rsidP="2D8A7F20">
      <w:pPr>
        <w:rPr>
          <w:rFonts w:ascii="Arial" w:eastAsia="Arial" w:hAnsi="Arial" w:cs="Arial"/>
          <w:b/>
          <w:bCs/>
          <w:color w:val="000000" w:themeColor="text1"/>
        </w:rPr>
      </w:pPr>
      <w:r w:rsidRPr="00F13C0B">
        <w:rPr>
          <w:rFonts w:ascii="Arial" w:eastAsia="Arial" w:hAnsi="Arial" w:cs="Arial"/>
          <w:b/>
          <w:bCs/>
          <w:color w:val="000000" w:themeColor="text1"/>
        </w:rPr>
        <w:lastRenderedPageBreak/>
        <w:t xml:space="preserve">Section E – Instructions on Submitting Tenders </w:t>
      </w:r>
    </w:p>
    <w:p w14:paraId="58728012" w14:textId="77777777" w:rsidR="00A00AEE" w:rsidRDefault="00A00AEE" w:rsidP="2D8A7F20">
      <w:pPr>
        <w:rPr>
          <w:rFonts w:ascii="Arial" w:eastAsia="Arial" w:hAnsi="Arial" w:cs="Arial"/>
          <w:b/>
          <w:bCs/>
          <w:color w:val="000000" w:themeColor="text1"/>
        </w:rPr>
      </w:pPr>
    </w:p>
    <w:p w14:paraId="79A0528B" w14:textId="0CD2224D" w:rsidR="0072517E" w:rsidRDefault="2D8A7F20" w:rsidP="2D8A7F20">
      <w:pPr>
        <w:rPr>
          <w:rFonts w:ascii="Arial" w:eastAsia="Arial" w:hAnsi="Arial" w:cs="Arial"/>
          <w:b/>
          <w:bCs/>
          <w:color w:val="000000" w:themeColor="text1"/>
        </w:rPr>
      </w:pPr>
      <w:r w:rsidRPr="00F13C0B">
        <w:rPr>
          <w:rFonts w:ascii="Arial" w:eastAsia="Arial" w:hAnsi="Arial" w:cs="Arial"/>
          <w:b/>
          <w:bCs/>
          <w:color w:val="000000" w:themeColor="text1"/>
        </w:rPr>
        <w:t>Submission of your Tender</w:t>
      </w:r>
    </w:p>
    <w:p w14:paraId="52A2B8E1" w14:textId="77777777" w:rsidR="00CF19FD" w:rsidRPr="00F13C0B" w:rsidRDefault="00CF19FD" w:rsidP="2D8A7F20">
      <w:pPr>
        <w:rPr>
          <w:rFonts w:ascii="Arial" w:eastAsia="Arial" w:hAnsi="Arial" w:cs="Arial"/>
          <w:b/>
          <w:bCs/>
          <w:color w:val="000000" w:themeColor="text1"/>
        </w:rPr>
      </w:pPr>
    </w:p>
    <w:p w14:paraId="168BA0F3" w14:textId="3AFD3214" w:rsidR="000A783E" w:rsidRPr="00F13C0B" w:rsidRDefault="2D8A7F20" w:rsidP="00450ECC">
      <w:pPr>
        <w:numPr>
          <w:ilvl w:val="0"/>
          <w:numId w:val="24"/>
        </w:numPr>
        <w:spacing w:before="120" w:after="120"/>
        <w:rPr>
          <w:rFonts w:ascii="Arial" w:hAnsi="Arial" w:cs="Arial"/>
        </w:rPr>
      </w:pPr>
      <w:r w:rsidRPr="00F13C0B">
        <w:rPr>
          <w:rFonts w:ascii="Arial" w:hAnsi="Arial" w:cs="Arial"/>
        </w:rPr>
        <w:t xml:space="preserve">Tenders must be submitted electronically to the Authority via the AWARD portal by the date notified to the Tenderers by the Authority. The Authority </w:t>
      </w:r>
      <w:r w:rsidR="001868B4">
        <w:rPr>
          <w:rFonts w:ascii="Arial" w:hAnsi="Arial" w:cs="Arial"/>
        </w:rPr>
        <w:t>will</w:t>
      </w:r>
      <w:r w:rsidRPr="00F13C0B">
        <w:rPr>
          <w:rFonts w:ascii="Arial" w:hAnsi="Arial" w:cs="Arial"/>
        </w:rPr>
        <w:t xml:space="preserve"> reject any Tender received after the stated date and time. Specific instructions for use of the AWARD portal will be issued separately and provided at the Tenderers Conference.  </w:t>
      </w:r>
    </w:p>
    <w:p w14:paraId="05AA46E6" w14:textId="77777777" w:rsidR="000A783E" w:rsidRPr="00F13C0B" w:rsidRDefault="000A783E" w:rsidP="00450ECC">
      <w:pPr>
        <w:numPr>
          <w:ilvl w:val="0"/>
          <w:numId w:val="24"/>
        </w:numPr>
        <w:spacing w:before="120" w:after="120"/>
        <w:rPr>
          <w:rFonts w:ascii="Arial" w:hAnsi="Arial" w:cs="Arial"/>
        </w:rPr>
      </w:pPr>
      <w:r w:rsidRPr="00F13C0B">
        <w:rPr>
          <w:rFonts w:ascii="Arial" w:hAnsi="Arial" w:cs="Arial"/>
        </w:rPr>
        <w:t>Electronic copies of the Tenders must be compatible with Microsoft Office Word 201</w:t>
      </w:r>
      <w:r w:rsidR="00DE22C8" w:rsidRPr="00F13C0B">
        <w:rPr>
          <w:rFonts w:ascii="Arial" w:hAnsi="Arial" w:cs="Arial"/>
        </w:rPr>
        <w:t>6</w:t>
      </w:r>
      <w:r w:rsidRPr="00F13C0B">
        <w:rPr>
          <w:rFonts w:ascii="Arial" w:hAnsi="Arial" w:cs="Arial"/>
        </w:rPr>
        <w:t xml:space="preserve"> and other MS Office 201</w:t>
      </w:r>
      <w:r w:rsidR="00DE22C8" w:rsidRPr="00F13C0B">
        <w:rPr>
          <w:rFonts w:ascii="Arial" w:hAnsi="Arial" w:cs="Arial"/>
        </w:rPr>
        <w:t>6</w:t>
      </w:r>
      <w:r w:rsidR="00E5529D" w:rsidRPr="00F13C0B">
        <w:rPr>
          <w:rFonts w:ascii="Arial" w:hAnsi="Arial" w:cs="Arial"/>
        </w:rPr>
        <w:t xml:space="preserve"> applications. </w:t>
      </w:r>
      <w:r w:rsidRPr="00F13C0B">
        <w:rPr>
          <w:rFonts w:ascii="Arial" w:hAnsi="Arial" w:cs="Arial"/>
        </w:rPr>
        <w:t>If you password protect or encrypt any information containing prices</w:t>
      </w:r>
      <w:r w:rsidRPr="00F13C0B">
        <w:rPr>
          <w:rFonts w:ascii="Arial" w:hAnsi="Arial" w:cs="Arial"/>
          <w:spacing w:val="-2"/>
        </w:rPr>
        <w:t xml:space="preserve"> you must supply the password / use compatible encryption methods so that the Authority can undertake a pricing evaluation.</w:t>
      </w:r>
    </w:p>
    <w:p w14:paraId="706E9701" w14:textId="77777777" w:rsidR="000A783E" w:rsidRPr="00F13C0B" w:rsidRDefault="000A783E" w:rsidP="00450ECC">
      <w:pPr>
        <w:numPr>
          <w:ilvl w:val="0"/>
          <w:numId w:val="24"/>
        </w:numPr>
        <w:spacing w:before="120" w:after="120"/>
        <w:rPr>
          <w:rFonts w:ascii="Arial" w:hAnsi="Arial" w:cs="Arial"/>
        </w:rPr>
      </w:pPr>
      <w:r w:rsidRPr="00F13C0B">
        <w:rPr>
          <w:rFonts w:ascii="Arial" w:hAnsi="Arial" w:cs="Arial"/>
          <w:spacing w:val="-2"/>
        </w:rPr>
        <w:t>You must complete and include DEFFORM 47 Annex A (Offer) (excluding Appendix 1 (</w:t>
      </w:r>
      <w:r w:rsidRPr="00F13C0B">
        <w:rPr>
          <w:rFonts w:ascii="Arial" w:hAnsi="Arial" w:cs="Arial"/>
          <w:i/>
          <w:iCs/>
          <w:spacing w:val="-2"/>
        </w:rPr>
        <w:t>Information on Mandatory Declarations</w:t>
      </w:r>
      <w:r w:rsidRPr="00F13C0B">
        <w:rPr>
          <w:rFonts w:ascii="Arial" w:hAnsi="Arial" w:cs="Arial"/>
          <w:spacing w:val="-2"/>
        </w:rPr>
        <w:t>)) with your Tender.   Where you select ‘Yes’ to any questions you must attach the relevant information.</w:t>
      </w:r>
    </w:p>
    <w:p w14:paraId="5DA3FD12" w14:textId="77777777" w:rsidR="000A783E" w:rsidRPr="00F13C0B" w:rsidRDefault="2D8A7F20" w:rsidP="00450ECC">
      <w:pPr>
        <w:numPr>
          <w:ilvl w:val="0"/>
          <w:numId w:val="24"/>
        </w:numPr>
        <w:spacing w:before="120" w:after="120"/>
        <w:rPr>
          <w:rFonts w:ascii="Arial" w:hAnsi="Arial" w:cs="Arial"/>
        </w:rPr>
      </w:pPr>
      <w:r w:rsidRPr="00F13C0B">
        <w:rPr>
          <w:rFonts w:ascii="Arial" w:hAnsi="Arial" w:cs="Arial"/>
        </w:rPr>
        <w:t xml:space="preserve">Instructions on how you must handle and dispatch the original signed DEFFORM 47 Annex A (Offer) will be provided at a later date.  </w:t>
      </w:r>
    </w:p>
    <w:p w14:paraId="7730712E" w14:textId="77777777" w:rsidR="000A783E" w:rsidRPr="00F13C0B" w:rsidRDefault="2D8A7F20" w:rsidP="2D8A7F20">
      <w:pPr>
        <w:pStyle w:val="Heading"/>
        <w:rPr>
          <w:rFonts w:cs="Arial"/>
          <w:sz w:val="22"/>
          <w:szCs w:val="22"/>
        </w:rPr>
      </w:pPr>
      <w:bookmarkStart w:id="54" w:name="_Toc467524032"/>
      <w:bookmarkStart w:id="55" w:name="_Toc467524272"/>
      <w:bookmarkStart w:id="56" w:name="_Toc467524379"/>
      <w:bookmarkStart w:id="57" w:name="_Toc468389201"/>
      <w:r w:rsidRPr="00F13C0B">
        <w:rPr>
          <w:rFonts w:cs="Arial"/>
          <w:sz w:val="22"/>
          <w:szCs w:val="22"/>
        </w:rPr>
        <w:t>Samples</w:t>
      </w:r>
      <w:bookmarkEnd w:id="54"/>
      <w:bookmarkEnd w:id="55"/>
      <w:bookmarkEnd w:id="56"/>
      <w:bookmarkEnd w:id="57"/>
    </w:p>
    <w:p w14:paraId="1872E328" w14:textId="77777777" w:rsidR="000A783E" w:rsidRPr="00F13C0B" w:rsidRDefault="000A783E" w:rsidP="00450ECC">
      <w:pPr>
        <w:numPr>
          <w:ilvl w:val="0"/>
          <w:numId w:val="24"/>
        </w:numPr>
        <w:spacing w:before="120" w:after="120"/>
        <w:rPr>
          <w:rFonts w:ascii="Arial" w:hAnsi="Arial" w:cs="Arial"/>
        </w:rPr>
      </w:pPr>
      <w:r w:rsidRPr="00F13C0B">
        <w:rPr>
          <w:rFonts w:ascii="Arial" w:hAnsi="Arial" w:cs="Arial"/>
          <w:spacing w:val="-2"/>
        </w:rPr>
        <w:t>Samples are not required.</w:t>
      </w:r>
    </w:p>
    <w:p w14:paraId="0A81294F" w14:textId="77777777" w:rsidR="0072517E" w:rsidRPr="00F13C0B" w:rsidRDefault="00827AF4" w:rsidP="293CE326">
      <w:pPr>
        <w:tabs>
          <w:tab w:val="left" w:pos="576"/>
        </w:tabs>
        <w:spacing w:before="128" w:line="252" w:lineRule="exact"/>
        <w:ind w:right="72"/>
        <w:textAlignment w:val="baseline"/>
        <w:rPr>
          <w:rFonts w:ascii="Arial" w:eastAsia="Arial" w:hAnsi="Arial" w:cs="Arial"/>
          <w:color w:val="000000" w:themeColor="text1"/>
        </w:rPr>
      </w:pPr>
      <w:r w:rsidRPr="00F13C0B">
        <w:rPr>
          <w:rFonts w:ascii="Arial" w:hAnsi="Arial" w:cs="Arial"/>
        </w:rPr>
        <w:br/>
      </w:r>
    </w:p>
    <w:p w14:paraId="181A82E2"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4C1BE102"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6493D973"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1709F4CF"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74016F7B"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761EAA0E"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116EDC57"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6507B5D1"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73D70650"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1B1A20C7"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5468338E"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3C8EB071"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4913C16E" w14:textId="77777777" w:rsidR="003A486C" w:rsidRPr="00F13C0B" w:rsidRDefault="003A486C">
      <w:pPr>
        <w:spacing w:before="1" w:line="229" w:lineRule="exact"/>
        <w:jc w:val="center"/>
        <w:textAlignment w:val="baseline"/>
        <w:rPr>
          <w:rFonts w:ascii="Arial" w:eastAsia="Arial" w:hAnsi="Arial" w:cs="Arial"/>
          <w:color w:val="000000"/>
          <w:spacing w:val="13"/>
        </w:rPr>
      </w:pPr>
    </w:p>
    <w:p w14:paraId="15F085C2" w14:textId="77777777" w:rsidR="00DE22C8" w:rsidRPr="00F13C0B" w:rsidRDefault="00DE22C8" w:rsidP="293CE326">
      <w:pPr>
        <w:rPr>
          <w:rFonts w:ascii="Arial" w:eastAsia="Arial" w:hAnsi="Arial" w:cs="Arial"/>
          <w:b/>
          <w:bCs/>
          <w:color w:val="000000" w:themeColor="text1"/>
        </w:rPr>
      </w:pPr>
      <w:r w:rsidRPr="00F13C0B">
        <w:rPr>
          <w:rFonts w:ascii="Arial" w:eastAsia="Arial" w:hAnsi="Arial" w:cs="Arial"/>
          <w:b/>
          <w:bCs/>
          <w:color w:val="000000" w:themeColor="text1"/>
        </w:rPr>
        <w:br w:type="page"/>
      </w:r>
    </w:p>
    <w:p w14:paraId="4748336D" w14:textId="77777777" w:rsidR="0072517E" w:rsidRPr="00F13C0B" w:rsidRDefault="00827AF4" w:rsidP="2D8A7F20">
      <w:pPr>
        <w:spacing w:before="499" w:line="322" w:lineRule="exact"/>
        <w:textAlignment w:val="baseline"/>
        <w:rPr>
          <w:rFonts w:ascii="Arial" w:eastAsia="Arial" w:hAnsi="Arial" w:cs="Arial"/>
          <w:b/>
          <w:bCs/>
          <w:color w:val="000000" w:themeColor="text1"/>
        </w:rPr>
      </w:pPr>
      <w:r w:rsidRPr="00F13C0B">
        <w:rPr>
          <w:rFonts w:ascii="Arial" w:eastAsia="Arial" w:hAnsi="Arial" w:cs="Arial"/>
          <w:b/>
          <w:bCs/>
          <w:color w:val="000000"/>
          <w:spacing w:val="-1"/>
        </w:rPr>
        <w:lastRenderedPageBreak/>
        <w:t>Section F – Conditions of Tendering</w:t>
      </w:r>
    </w:p>
    <w:p w14:paraId="37E9AF2B" w14:textId="77777777" w:rsidR="0072517E" w:rsidRDefault="00E76F99" w:rsidP="005F15F6">
      <w:pPr>
        <w:tabs>
          <w:tab w:val="left" w:pos="576"/>
        </w:tabs>
        <w:spacing w:before="116" w:line="252" w:lineRule="exact"/>
        <w:ind w:left="567" w:right="72" w:hanging="567"/>
        <w:jc w:val="both"/>
        <w:textAlignment w:val="baseline"/>
        <w:rPr>
          <w:rFonts w:ascii="Arial" w:eastAsia="Arial" w:hAnsi="Arial" w:cs="Arial"/>
          <w:color w:val="000000"/>
        </w:rPr>
      </w:pPr>
      <w:r w:rsidRPr="00F13C0B">
        <w:rPr>
          <w:rFonts w:ascii="Arial" w:eastAsia="Arial" w:hAnsi="Arial" w:cs="Arial"/>
          <w:color w:val="000000"/>
        </w:rPr>
        <w:t>F1.</w:t>
      </w:r>
      <w:r w:rsidRPr="00F13C0B">
        <w:rPr>
          <w:rFonts w:ascii="Arial" w:eastAsia="Arial" w:hAnsi="Arial" w:cs="Arial"/>
          <w:color w:val="000000"/>
        </w:rPr>
        <w:tab/>
        <w:t>The issue of ITN Documentation or ITN</w:t>
      </w:r>
      <w:r w:rsidR="00827AF4" w:rsidRPr="00F13C0B">
        <w:rPr>
          <w:rFonts w:ascii="Arial" w:eastAsia="Arial" w:hAnsi="Arial" w:cs="Arial"/>
          <w:color w:val="000000"/>
        </w:rPr>
        <w:t xml:space="preserve">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w:t>
      </w:r>
    </w:p>
    <w:p w14:paraId="7D7605DB" w14:textId="77777777" w:rsidR="005F15F6" w:rsidRPr="00F13C0B" w:rsidRDefault="005F15F6" w:rsidP="00CF19FD">
      <w:pPr>
        <w:tabs>
          <w:tab w:val="left" w:pos="576"/>
        </w:tabs>
        <w:spacing w:before="116" w:line="252" w:lineRule="exact"/>
        <w:ind w:left="567" w:right="72" w:hanging="567"/>
        <w:textAlignment w:val="baseline"/>
        <w:rPr>
          <w:rFonts w:ascii="Arial" w:eastAsia="Arial" w:hAnsi="Arial" w:cs="Arial"/>
          <w:color w:val="000000" w:themeColor="text1"/>
        </w:rPr>
      </w:pPr>
    </w:p>
    <w:p w14:paraId="1AF1E4E8" w14:textId="77777777" w:rsidR="0072517E" w:rsidRPr="005F15F6" w:rsidRDefault="00827AF4" w:rsidP="005F15F6">
      <w:pPr>
        <w:numPr>
          <w:ilvl w:val="0"/>
          <w:numId w:val="6"/>
        </w:numPr>
        <w:tabs>
          <w:tab w:val="clear" w:pos="504"/>
          <w:tab w:val="left" w:pos="1418"/>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seek clarification or additional documents in respect of a Tenderer’s submission;</w:t>
      </w:r>
    </w:p>
    <w:p w14:paraId="37E510F0" w14:textId="77777777" w:rsidR="005F15F6" w:rsidRPr="00F13C0B" w:rsidRDefault="005F15F6" w:rsidP="005F15F6">
      <w:pPr>
        <w:tabs>
          <w:tab w:val="left" w:pos="504"/>
          <w:tab w:val="left" w:pos="1418"/>
        </w:tabs>
        <w:spacing w:line="250" w:lineRule="exact"/>
        <w:ind w:left="1134"/>
        <w:jc w:val="both"/>
        <w:textAlignment w:val="baseline"/>
        <w:rPr>
          <w:rFonts w:ascii="Arial" w:eastAsia="Arial" w:hAnsi="Arial" w:cs="Arial"/>
          <w:color w:val="000000" w:themeColor="text1"/>
        </w:rPr>
      </w:pPr>
    </w:p>
    <w:p w14:paraId="4CE75B6B" w14:textId="77777777" w:rsidR="0072517E" w:rsidRPr="005F15F6" w:rsidRDefault="00827AF4" w:rsidP="005F15F6">
      <w:pPr>
        <w:numPr>
          <w:ilvl w:val="0"/>
          <w:numId w:val="6"/>
        </w:numPr>
        <w:tabs>
          <w:tab w:val="clear" w:pos="504"/>
          <w:tab w:val="left" w:pos="1152"/>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visit your site;</w:t>
      </w:r>
    </w:p>
    <w:p w14:paraId="2C23E76F" w14:textId="77777777" w:rsidR="005F15F6" w:rsidRPr="00F13C0B" w:rsidRDefault="005F15F6" w:rsidP="005F15F6">
      <w:pPr>
        <w:tabs>
          <w:tab w:val="left" w:pos="504"/>
          <w:tab w:val="left" w:pos="1152"/>
        </w:tabs>
        <w:spacing w:line="250" w:lineRule="exact"/>
        <w:ind w:left="1134"/>
        <w:jc w:val="both"/>
        <w:textAlignment w:val="baseline"/>
        <w:rPr>
          <w:rFonts w:ascii="Arial" w:eastAsia="Arial" w:hAnsi="Arial" w:cs="Arial"/>
          <w:color w:val="000000" w:themeColor="text1"/>
        </w:rPr>
      </w:pPr>
    </w:p>
    <w:p w14:paraId="1EDEE109" w14:textId="77777777" w:rsidR="00CF19FD" w:rsidRDefault="2D8A7F20" w:rsidP="005F15F6">
      <w:pPr>
        <w:numPr>
          <w:ilvl w:val="0"/>
          <w:numId w:val="6"/>
        </w:numPr>
        <w:tabs>
          <w:tab w:val="clear" w:pos="504"/>
          <w:tab w:val="left" w:pos="1134"/>
        </w:tabs>
        <w:spacing w:line="254" w:lineRule="exact"/>
        <w:ind w:left="1134" w:right="215"/>
        <w:jc w:val="both"/>
        <w:textAlignment w:val="baseline"/>
        <w:rPr>
          <w:rFonts w:ascii="Arial" w:eastAsia="Arial" w:hAnsi="Arial" w:cs="Arial"/>
          <w:color w:val="000000" w:themeColor="text1"/>
        </w:rPr>
      </w:pPr>
      <w:r w:rsidRPr="00F13C0B">
        <w:rPr>
          <w:rFonts w:ascii="Arial" w:eastAsia="Arial" w:hAnsi="Arial" w:cs="Arial"/>
          <w:color w:val="000000" w:themeColor="text1"/>
        </w:rPr>
        <w:t>disqualify any Tenderer that does not submit a Complian</w:t>
      </w:r>
      <w:r w:rsidR="00CF19FD">
        <w:rPr>
          <w:rFonts w:ascii="Arial" w:eastAsia="Arial" w:hAnsi="Arial" w:cs="Arial"/>
          <w:color w:val="000000" w:themeColor="text1"/>
        </w:rPr>
        <w:t>t Tender in accordance with the</w:t>
      </w:r>
    </w:p>
    <w:p w14:paraId="62AAE81E" w14:textId="447B142D" w:rsidR="0072517E" w:rsidRDefault="00CF19FD" w:rsidP="005F15F6">
      <w:pPr>
        <w:tabs>
          <w:tab w:val="left" w:pos="504"/>
          <w:tab w:val="left" w:pos="1134"/>
        </w:tabs>
        <w:spacing w:line="254" w:lineRule="exact"/>
        <w:ind w:left="1134" w:right="215"/>
        <w:jc w:val="both"/>
        <w:textAlignment w:val="baseline"/>
        <w:rPr>
          <w:rFonts w:ascii="Arial" w:eastAsia="Arial" w:hAnsi="Arial" w:cs="Arial"/>
          <w:color w:val="000000" w:themeColor="text1"/>
        </w:rPr>
      </w:pPr>
      <w:r>
        <w:rPr>
          <w:rFonts w:ascii="Arial" w:eastAsia="Arial" w:hAnsi="Arial" w:cs="Arial"/>
          <w:color w:val="000000" w:themeColor="text1"/>
        </w:rPr>
        <w:tab/>
      </w:r>
      <w:r w:rsidR="2D8A7F20" w:rsidRPr="00F13C0B">
        <w:rPr>
          <w:rFonts w:ascii="Arial" w:eastAsia="Arial" w:hAnsi="Arial" w:cs="Arial"/>
          <w:color w:val="000000" w:themeColor="text1"/>
        </w:rPr>
        <w:t>instructions in this ITN;</w:t>
      </w:r>
    </w:p>
    <w:p w14:paraId="50616C0D" w14:textId="77777777" w:rsidR="005F15F6" w:rsidRPr="00F13C0B" w:rsidRDefault="005F15F6" w:rsidP="005F15F6">
      <w:pPr>
        <w:tabs>
          <w:tab w:val="left" w:pos="504"/>
          <w:tab w:val="left" w:pos="1134"/>
        </w:tabs>
        <w:spacing w:line="254" w:lineRule="exact"/>
        <w:ind w:right="215"/>
        <w:jc w:val="both"/>
        <w:textAlignment w:val="baseline"/>
        <w:rPr>
          <w:rFonts w:ascii="Arial" w:eastAsia="Arial" w:hAnsi="Arial" w:cs="Arial"/>
          <w:color w:val="000000" w:themeColor="text1"/>
        </w:rPr>
      </w:pPr>
    </w:p>
    <w:p w14:paraId="2C17B256" w14:textId="77777777" w:rsidR="00CF19FD" w:rsidRDefault="2D8A7F20" w:rsidP="005F15F6">
      <w:pPr>
        <w:numPr>
          <w:ilvl w:val="0"/>
          <w:numId w:val="6"/>
        </w:numPr>
        <w:tabs>
          <w:tab w:val="clear" w:pos="504"/>
          <w:tab w:val="left" w:pos="1152"/>
        </w:tabs>
        <w:spacing w:line="252" w:lineRule="exact"/>
        <w:ind w:left="1134" w:right="720"/>
        <w:jc w:val="both"/>
        <w:textAlignment w:val="baseline"/>
        <w:rPr>
          <w:rFonts w:ascii="Arial" w:eastAsia="Arial" w:hAnsi="Arial" w:cs="Arial"/>
          <w:color w:val="000000" w:themeColor="text1"/>
        </w:rPr>
      </w:pPr>
      <w:r w:rsidRPr="00F13C0B">
        <w:rPr>
          <w:rFonts w:ascii="Arial" w:eastAsia="Arial" w:hAnsi="Arial" w:cs="Arial"/>
          <w:color w:val="000000" w:themeColor="text1"/>
        </w:rPr>
        <w:t>disqualify any Tenderer that is guilty of misrepresentation in relation to its Tender,</w:t>
      </w:r>
    </w:p>
    <w:p w14:paraId="3B99B7C6" w14:textId="77777777" w:rsidR="005F15F6" w:rsidRDefault="00CF19FD" w:rsidP="005F15F6">
      <w:pPr>
        <w:tabs>
          <w:tab w:val="left" w:pos="504"/>
          <w:tab w:val="left" w:pos="1152"/>
        </w:tabs>
        <w:spacing w:line="252" w:lineRule="exact"/>
        <w:ind w:left="1134" w:right="720"/>
        <w:jc w:val="both"/>
        <w:textAlignment w:val="baseline"/>
        <w:rPr>
          <w:rFonts w:ascii="Arial" w:eastAsia="Arial" w:hAnsi="Arial" w:cs="Arial"/>
          <w:color w:val="000000" w:themeColor="text1"/>
        </w:rPr>
      </w:pPr>
      <w:r>
        <w:rPr>
          <w:rFonts w:ascii="Arial" w:eastAsia="Arial" w:hAnsi="Arial" w:cs="Arial"/>
          <w:color w:val="000000" w:themeColor="text1"/>
        </w:rPr>
        <w:t xml:space="preserve"> </w:t>
      </w:r>
      <w:r>
        <w:rPr>
          <w:rFonts w:ascii="Arial" w:eastAsia="Arial" w:hAnsi="Arial" w:cs="Arial"/>
          <w:color w:val="000000" w:themeColor="text1"/>
        </w:rPr>
        <w:tab/>
      </w:r>
      <w:r w:rsidR="2D8A7F20" w:rsidRPr="00F13C0B">
        <w:rPr>
          <w:rFonts w:ascii="Arial" w:eastAsia="Arial" w:hAnsi="Arial" w:cs="Arial"/>
          <w:color w:val="000000" w:themeColor="text1"/>
        </w:rPr>
        <w:t>expression of interest, the Dynamic Pre-Qualification Questionnaire (DPQQ) or the</w:t>
      </w:r>
    </w:p>
    <w:p w14:paraId="5197B558" w14:textId="3B8BD0AD" w:rsidR="0072517E" w:rsidRDefault="005F15F6" w:rsidP="005F15F6">
      <w:pPr>
        <w:tabs>
          <w:tab w:val="left" w:pos="504"/>
          <w:tab w:val="left" w:pos="1152"/>
        </w:tabs>
        <w:spacing w:line="252" w:lineRule="exact"/>
        <w:ind w:left="1134" w:right="720"/>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D8A7F20" w:rsidRPr="00F13C0B">
        <w:rPr>
          <w:rFonts w:ascii="Arial" w:eastAsia="Arial" w:hAnsi="Arial" w:cs="Arial"/>
          <w:color w:val="000000" w:themeColor="text1"/>
        </w:rPr>
        <w:t>tender process;</w:t>
      </w:r>
    </w:p>
    <w:p w14:paraId="78F3C9A6" w14:textId="77777777" w:rsidR="005F15F6" w:rsidRPr="00F13C0B" w:rsidRDefault="005F15F6" w:rsidP="005F15F6">
      <w:pPr>
        <w:tabs>
          <w:tab w:val="left" w:pos="504"/>
          <w:tab w:val="left" w:pos="1152"/>
        </w:tabs>
        <w:spacing w:line="252" w:lineRule="exact"/>
        <w:ind w:right="720"/>
        <w:jc w:val="both"/>
        <w:textAlignment w:val="baseline"/>
        <w:rPr>
          <w:rFonts w:ascii="Arial" w:eastAsia="Arial" w:hAnsi="Arial" w:cs="Arial"/>
          <w:color w:val="000000" w:themeColor="text1"/>
        </w:rPr>
      </w:pPr>
    </w:p>
    <w:p w14:paraId="424EBEF2" w14:textId="77777777" w:rsidR="005F15F6" w:rsidRDefault="2D8A7F20" w:rsidP="005F15F6">
      <w:pPr>
        <w:numPr>
          <w:ilvl w:val="0"/>
          <w:numId w:val="6"/>
        </w:numPr>
        <w:tabs>
          <w:tab w:val="clear" w:pos="504"/>
          <w:tab w:val="left" w:pos="1152"/>
        </w:tabs>
        <w:spacing w:line="250" w:lineRule="exact"/>
        <w:ind w:left="1134" w:right="646"/>
        <w:jc w:val="both"/>
        <w:textAlignment w:val="baseline"/>
        <w:rPr>
          <w:rFonts w:ascii="Arial" w:eastAsia="Arial" w:hAnsi="Arial" w:cs="Arial"/>
          <w:color w:val="000000" w:themeColor="text1"/>
        </w:rPr>
      </w:pPr>
      <w:r w:rsidRPr="00F13C0B">
        <w:rPr>
          <w:rFonts w:ascii="Arial" w:eastAsia="Arial" w:hAnsi="Arial" w:cs="Arial"/>
          <w:color w:val="000000" w:themeColor="text1"/>
        </w:rPr>
        <w:t>re-assess your suitability to remain in the competition, for example where there is a</w:t>
      </w:r>
    </w:p>
    <w:p w14:paraId="4414C0C4" w14:textId="6CC1BF10" w:rsidR="0072517E" w:rsidRDefault="005F15F6" w:rsidP="005F15F6">
      <w:pPr>
        <w:tabs>
          <w:tab w:val="left" w:pos="504"/>
          <w:tab w:val="left" w:pos="1152"/>
        </w:tabs>
        <w:spacing w:line="250" w:lineRule="exact"/>
        <w:ind w:left="1134" w:right="646"/>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D8A7F20" w:rsidRPr="00F13C0B">
        <w:rPr>
          <w:rFonts w:ascii="Arial" w:eastAsia="Arial" w:hAnsi="Arial" w:cs="Arial"/>
          <w:color w:val="000000" w:themeColor="text1"/>
        </w:rPr>
        <w:t>material change of control from supplier selection;</w:t>
      </w:r>
    </w:p>
    <w:p w14:paraId="37525633" w14:textId="77777777" w:rsidR="005F15F6" w:rsidRPr="00F13C0B" w:rsidRDefault="005F15F6" w:rsidP="005F15F6">
      <w:pPr>
        <w:tabs>
          <w:tab w:val="left" w:pos="504"/>
          <w:tab w:val="left" w:pos="1152"/>
        </w:tabs>
        <w:spacing w:line="250" w:lineRule="exact"/>
        <w:ind w:left="1134" w:right="646"/>
        <w:jc w:val="both"/>
        <w:textAlignment w:val="baseline"/>
        <w:rPr>
          <w:rFonts w:ascii="Arial" w:eastAsia="Arial" w:hAnsi="Arial" w:cs="Arial"/>
          <w:color w:val="000000" w:themeColor="text1"/>
        </w:rPr>
      </w:pPr>
    </w:p>
    <w:p w14:paraId="6B340A33" w14:textId="77777777" w:rsidR="0072517E" w:rsidRPr="005F15F6" w:rsidRDefault="00E76F99" w:rsidP="005F15F6">
      <w:pPr>
        <w:numPr>
          <w:ilvl w:val="0"/>
          <w:numId w:val="6"/>
        </w:numPr>
        <w:tabs>
          <w:tab w:val="clear" w:pos="504"/>
          <w:tab w:val="left" w:pos="1152"/>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withdraw this ITN</w:t>
      </w:r>
      <w:r w:rsidR="00827AF4" w:rsidRPr="00F13C0B">
        <w:rPr>
          <w:rFonts w:ascii="Arial" w:eastAsia="Arial" w:hAnsi="Arial" w:cs="Arial"/>
          <w:color w:val="000000"/>
          <w:spacing w:val="-1"/>
        </w:rPr>
        <w:t xml:space="preserve"> at any time, or re-invite Tenders on the same or any alternative basis;</w:t>
      </w:r>
    </w:p>
    <w:p w14:paraId="54D06198" w14:textId="77777777" w:rsidR="005F15F6" w:rsidRPr="00F13C0B" w:rsidRDefault="005F15F6" w:rsidP="005F15F6">
      <w:pPr>
        <w:tabs>
          <w:tab w:val="left" w:pos="504"/>
          <w:tab w:val="left" w:pos="1152"/>
        </w:tabs>
        <w:spacing w:line="250" w:lineRule="exact"/>
        <w:ind w:left="1134"/>
        <w:jc w:val="both"/>
        <w:textAlignment w:val="baseline"/>
        <w:rPr>
          <w:rFonts w:ascii="Arial" w:eastAsia="Arial" w:hAnsi="Arial" w:cs="Arial"/>
          <w:color w:val="000000" w:themeColor="text1"/>
        </w:rPr>
      </w:pPr>
    </w:p>
    <w:p w14:paraId="705F9868" w14:textId="77777777" w:rsidR="005F15F6" w:rsidRDefault="293CE326" w:rsidP="005F15F6">
      <w:pPr>
        <w:numPr>
          <w:ilvl w:val="0"/>
          <w:numId w:val="6"/>
        </w:numPr>
        <w:tabs>
          <w:tab w:val="clear" w:pos="504"/>
          <w:tab w:val="left" w:pos="1152"/>
        </w:tabs>
        <w:spacing w:line="253" w:lineRule="exact"/>
        <w:ind w:left="1134" w:right="74"/>
        <w:jc w:val="both"/>
        <w:textAlignment w:val="baseline"/>
        <w:rPr>
          <w:rFonts w:ascii="Arial" w:eastAsia="Arial" w:hAnsi="Arial" w:cs="Arial"/>
          <w:color w:val="000000" w:themeColor="text1"/>
        </w:rPr>
      </w:pPr>
      <w:r w:rsidRPr="00F13C0B">
        <w:rPr>
          <w:rFonts w:ascii="Arial" w:eastAsia="Arial" w:hAnsi="Arial" w:cs="Arial"/>
          <w:color w:val="000000" w:themeColor="text1"/>
        </w:rPr>
        <w:t>re-issue this ITN on a single source basis, in the event that this procurement does not</w:t>
      </w:r>
    </w:p>
    <w:p w14:paraId="60651535" w14:textId="77777777" w:rsidR="005F15F6"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result in a ‘competitive process’ as defined in the Single Source Contract Regulations</w:t>
      </w:r>
    </w:p>
    <w:p w14:paraId="6D81EFD1" w14:textId="77777777" w:rsidR="005F15F6"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2014, making such adjustments as would be required by the application of the Defence</w:t>
      </w:r>
    </w:p>
    <w:p w14:paraId="46782F0D" w14:textId="640F5A1D" w:rsidR="0072517E" w:rsidRDefault="005F15F6" w:rsidP="005F15F6">
      <w:pPr>
        <w:tabs>
          <w:tab w:val="left" w:pos="504"/>
          <w:tab w:val="left" w:pos="1152"/>
        </w:tabs>
        <w:spacing w:line="253" w:lineRule="exact"/>
        <w:ind w:left="1134" w:right="74"/>
        <w:jc w:val="both"/>
        <w:textAlignment w:val="baseline"/>
        <w:rPr>
          <w:rFonts w:ascii="Arial" w:eastAsia="Arial" w:hAnsi="Arial" w:cs="Arial"/>
          <w:color w:val="000000" w:themeColor="text1"/>
        </w:rPr>
      </w:pPr>
      <w:r>
        <w:rPr>
          <w:rFonts w:ascii="Arial" w:eastAsia="Arial" w:hAnsi="Arial" w:cs="Arial"/>
          <w:color w:val="000000" w:themeColor="text1"/>
        </w:rPr>
        <w:tab/>
      </w:r>
      <w:r>
        <w:rPr>
          <w:rFonts w:ascii="Arial" w:eastAsia="Arial" w:hAnsi="Arial" w:cs="Arial"/>
          <w:color w:val="000000" w:themeColor="text1"/>
        </w:rPr>
        <w:tab/>
      </w:r>
      <w:r w:rsidR="293CE326" w:rsidRPr="00F13C0B">
        <w:rPr>
          <w:rFonts w:ascii="Arial" w:eastAsia="Arial" w:hAnsi="Arial" w:cs="Arial"/>
          <w:color w:val="000000" w:themeColor="text1"/>
        </w:rPr>
        <w:t>Reform Act 2014 and / or the Single Source Contract Regulations 2014;</w:t>
      </w:r>
    </w:p>
    <w:p w14:paraId="44C210E7" w14:textId="77777777" w:rsidR="005F15F6" w:rsidRPr="00F13C0B" w:rsidRDefault="005F15F6" w:rsidP="005F15F6">
      <w:pPr>
        <w:tabs>
          <w:tab w:val="left" w:pos="504"/>
          <w:tab w:val="left" w:pos="1152"/>
        </w:tabs>
        <w:spacing w:line="253" w:lineRule="exact"/>
        <w:ind w:right="74"/>
        <w:jc w:val="both"/>
        <w:textAlignment w:val="baseline"/>
        <w:rPr>
          <w:rFonts w:ascii="Arial" w:eastAsia="Arial" w:hAnsi="Arial" w:cs="Arial"/>
          <w:color w:val="000000" w:themeColor="text1"/>
        </w:rPr>
      </w:pPr>
    </w:p>
    <w:p w14:paraId="0BB1EE8D" w14:textId="4282EF68" w:rsidR="0072517E" w:rsidRPr="00F13C0B" w:rsidRDefault="00827AF4" w:rsidP="005F15F6">
      <w:pPr>
        <w:numPr>
          <w:ilvl w:val="0"/>
          <w:numId w:val="6"/>
        </w:numPr>
        <w:tabs>
          <w:tab w:val="clear" w:pos="504"/>
          <w:tab w:val="left" w:pos="1152"/>
        </w:tabs>
        <w:spacing w:line="250" w:lineRule="exact"/>
        <w:ind w:left="1134"/>
        <w:jc w:val="both"/>
        <w:textAlignment w:val="baseline"/>
        <w:rPr>
          <w:rFonts w:ascii="Arial" w:eastAsia="Arial" w:hAnsi="Arial" w:cs="Arial"/>
          <w:color w:val="000000" w:themeColor="text1"/>
        </w:rPr>
      </w:pPr>
      <w:r w:rsidRPr="00F13C0B">
        <w:rPr>
          <w:rFonts w:ascii="Arial" w:eastAsia="Arial" w:hAnsi="Arial" w:cs="Arial"/>
          <w:color w:val="000000"/>
          <w:spacing w:val="-1"/>
        </w:rPr>
        <w:t>choose not to award any contract as a result of the current procurement process;</w:t>
      </w:r>
      <w:r w:rsidR="005F15F6">
        <w:rPr>
          <w:rFonts w:ascii="Arial" w:eastAsia="Arial" w:hAnsi="Arial" w:cs="Arial"/>
          <w:color w:val="000000"/>
          <w:spacing w:val="-1"/>
        </w:rPr>
        <w:t xml:space="preserve"> </w:t>
      </w:r>
    </w:p>
    <w:p w14:paraId="348D1789" w14:textId="77777777" w:rsidR="005F15F6" w:rsidRDefault="2D8A7F20" w:rsidP="005F15F6">
      <w:pPr>
        <w:numPr>
          <w:ilvl w:val="4"/>
          <w:numId w:val="6"/>
        </w:numPr>
        <w:tabs>
          <w:tab w:val="left" w:pos="1152"/>
        </w:tabs>
        <w:spacing w:line="254" w:lineRule="exact"/>
        <w:ind w:left="648" w:right="144" w:firstLine="628"/>
        <w:jc w:val="both"/>
        <w:textAlignment w:val="baseline"/>
        <w:rPr>
          <w:rFonts w:ascii="Arial" w:eastAsia="Arial" w:hAnsi="Arial" w:cs="Arial"/>
          <w:color w:val="000000" w:themeColor="text1"/>
        </w:rPr>
      </w:pPr>
      <w:r w:rsidRPr="005F15F6">
        <w:rPr>
          <w:rFonts w:ascii="Arial" w:eastAsia="Arial" w:hAnsi="Arial" w:cs="Arial"/>
          <w:color w:val="000000" w:themeColor="text1"/>
        </w:rPr>
        <w:t>award a contract for some of the Contractor Deliverables, unless you specifically oppose</w:t>
      </w:r>
    </w:p>
    <w:p w14:paraId="44194F1F" w14:textId="06603EE2" w:rsidR="0072517E" w:rsidRDefault="2D8A7F20" w:rsidP="005F15F6">
      <w:pPr>
        <w:numPr>
          <w:ilvl w:val="5"/>
          <w:numId w:val="6"/>
        </w:numPr>
        <w:tabs>
          <w:tab w:val="left" w:pos="1152"/>
        </w:tabs>
        <w:spacing w:line="254" w:lineRule="exact"/>
        <w:ind w:left="648" w:right="144" w:firstLine="628"/>
        <w:jc w:val="both"/>
        <w:textAlignment w:val="baseline"/>
        <w:rPr>
          <w:rFonts w:ascii="Arial" w:eastAsia="Arial" w:hAnsi="Arial" w:cs="Arial"/>
          <w:color w:val="000000" w:themeColor="text1"/>
        </w:rPr>
      </w:pPr>
      <w:r w:rsidRPr="005F15F6">
        <w:rPr>
          <w:rFonts w:ascii="Arial" w:eastAsia="Arial" w:hAnsi="Arial" w:cs="Arial"/>
          <w:color w:val="000000" w:themeColor="text1"/>
        </w:rPr>
        <w:t>this in your Tender or state any minimum order quantities; and / or:</w:t>
      </w:r>
    </w:p>
    <w:p w14:paraId="018C81E7" w14:textId="77777777" w:rsidR="005F15F6" w:rsidRPr="005F15F6" w:rsidRDefault="005F15F6" w:rsidP="005F15F6">
      <w:pPr>
        <w:numPr>
          <w:ilvl w:val="5"/>
          <w:numId w:val="6"/>
        </w:numPr>
        <w:tabs>
          <w:tab w:val="left" w:pos="1152"/>
        </w:tabs>
        <w:spacing w:line="254" w:lineRule="exact"/>
        <w:ind w:left="648" w:right="144" w:firstLine="628"/>
        <w:jc w:val="both"/>
        <w:textAlignment w:val="baseline"/>
        <w:rPr>
          <w:rFonts w:ascii="Arial" w:eastAsia="Arial" w:hAnsi="Arial" w:cs="Arial"/>
          <w:color w:val="000000" w:themeColor="text1"/>
        </w:rPr>
      </w:pPr>
    </w:p>
    <w:p w14:paraId="19FD1F12" w14:textId="77777777" w:rsidR="0072517E" w:rsidRPr="00F13C0B" w:rsidRDefault="2D8A7F20" w:rsidP="005F15F6">
      <w:pPr>
        <w:numPr>
          <w:ilvl w:val="0"/>
          <w:numId w:val="6"/>
        </w:numPr>
        <w:tabs>
          <w:tab w:val="clear" w:pos="504"/>
          <w:tab w:val="left" w:pos="1418"/>
        </w:tabs>
        <w:spacing w:line="254" w:lineRule="exact"/>
        <w:ind w:left="1418" w:right="576" w:hanging="284"/>
        <w:jc w:val="both"/>
        <w:textAlignment w:val="baseline"/>
        <w:rPr>
          <w:rFonts w:ascii="Arial" w:eastAsia="Arial" w:hAnsi="Arial" w:cs="Arial"/>
          <w:color w:val="000000" w:themeColor="text1"/>
        </w:rPr>
      </w:pPr>
      <w:r w:rsidRPr="00F13C0B">
        <w:rPr>
          <w:rFonts w:ascii="Arial" w:eastAsia="Arial" w:hAnsi="Arial" w:cs="Arial"/>
          <w:color w:val="000000" w:themeColor="text1"/>
        </w:rPr>
        <w:t>ask for an explanation of the costs or price proposed in the tender where the tender appears to be abnormally low.</w:t>
      </w:r>
    </w:p>
    <w:p w14:paraId="1E9DC1F8" w14:textId="1464C43A" w:rsidR="0072517E" w:rsidRPr="00E70721" w:rsidRDefault="2D8A7F20" w:rsidP="005F15F6">
      <w:pPr>
        <w:spacing w:before="116" w:line="254"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F2.  </w:t>
      </w:r>
      <w:r w:rsidR="005F15F6">
        <w:rPr>
          <w:rFonts w:ascii="Arial" w:eastAsia="Arial" w:hAnsi="Arial" w:cs="Arial"/>
          <w:color w:val="000000" w:themeColor="text1"/>
        </w:rPr>
        <w:t xml:space="preserve">  </w:t>
      </w:r>
      <w:r w:rsidRPr="00F13C0B">
        <w:rPr>
          <w:rFonts w:ascii="Arial" w:eastAsia="Arial" w:hAnsi="Arial" w:cs="Arial"/>
          <w:color w:val="000000" w:themeColor="text1"/>
        </w:rPr>
        <w:t xml:space="preserve">The contract will be entered into when the Authority sends written notification of its entry into the Contract, via a DEFFORM 159. Written notification will be issued, to the address you provide, on or before the end of the </w:t>
      </w:r>
      <w:r w:rsidRPr="00E70721">
        <w:rPr>
          <w:rFonts w:ascii="Arial" w:eastAsia="Arial" w:hAnsi="Arial" w:cs="Arial"/>
          <w:color w:val="000000" w:themeColor="text1"/>
        </w:rPr>
        <w:t>validity period specified in paragraph C4 and subject to paragraph F3.</w:t>
      </w:r>
    </w:p>
    <w:p w14:paraId="25270510" w14:textId="06080435" w:rsidR="0072517E" w:rsidRPr="00F13C0B" w:rsidRDefault="00827AF4" w:rsidP="005F15F6">
      <w:pPr>
        <w:tabs>
          <w:tab w:val="left" w:pos="576"/>
        </w:tabs>
        <w:spacing w:before="132" w:line="252" w:lineRule="exact"/>
        <w:ind w:left="567" w:hanging="567"/>
        <w:jc w:val="both"/>
        <w:textAlignment w:val="baseline"/>
        <w:rPr>
          <w:rFonts w:ascii="Arial" w:eastAsia="Arial" w:hAnsi="Arial" w:cs="Arial"/>
          <w:color w:val="000000" w:themeColor="text1"/>
        </w:rPr>
      </w:pPr>
      <w:r w:rsidRPr="00E70721">
        <w:rPr>
          <w:rFonts w:ascii="Arial" w:eastAsia="Arial" w:hAnsi="Arial" w:cs="Arial"/>
          <w:color w:val="000000"/>
        </w:rPr>
        <w:t>F3.</w:t>
      </w:r>
      <w:r w:rsidRPr="00E70721">
        <w:rPr>
          <w:rFonts w:ascii="Arial" w:eastAsia="Arial" w:hAnsi="Arial" w:cs="Arial"/>
          <w:color w:val="000000"/>
        </w:rPr>
        <w:tab/>
        <w:t>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w:t>
      </w:r>
      <w:r w:rsidR="00E76F99" w:rsidRPr="00E70721">
        <w:rPr>
          <w:rFonts w:ascii="Arial" w:eastAsia="Arial" w:hAnsi="Arial" w:cs="Arial"/>
          <w:color w:val="000000"/>
        </w:rPr>
        <w:t>t, it is a condition of this ITN</w:t>
      </w:r>
      <w:r w:rsidRPr="00E70721">
        <w:rPr>
          <w:rFonts w:ascii="Arial" w:eastAsia="Arial" w:hAnsi="Arial" w:cs="Arial"/>
          <w:color w:val="000000"/>
        </w:rPr>
        <w:t xml:space="preserve"> that you hold your Tender open for acceptance during this period, and up to fourteen (14) days</w:t>
      </w:r>
      <w:r w:rsidRPr="00F13C0B">
        <w:rPr>
          <w:rFonts w:ascii="Arial" w:eastAsia="Arial" w:hAnsi="Arial" w:cs="Arial"/>
          <w:color w:val="000000"/>
        </w:rPr>
        <w:t xml:space="preserve"> after the result of the legal proceedings. </w:t>
      </w:r>
    </w:p>
    <w:p w14:paraId="64F9F29A" w14:textId="77777777" w:rsidR="0072517E" w:rsidRPr="00F13C0B" w:rsidRDefault="2D8A7F20" w:rsidP="005F15F6">
      <w:pPr>
        <w:spacing w:before="242" w:line="299" w:lineRule="exact"/>
        <w:ind w:left="567" w:hanging="567"/>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Conforming to the Law</w:t>
      </w:r>
    </w:p>
    <w:p w14:paraId="63DCFC33" w14:textId="77777777" w:rsidR="0072517E" w:rsidRPr="00F13C0B" w:rsidRDefault="00827AF4" w:rsidP="005F15F6">
      <w:pPr>
        <w:tabs>
          <w:tab w:val="left" w:pos="576"/>
        </w:tabs>
        <w:spacing w:before="121" w:line="250" w:lineRule="exact"/>
        <w:ind w:left="567" w:right="288" w:hanging="567"/>
        <w:jc w:val="both"/>
        <w:textAlignment w:val="baseline"/>
        <w:rPr>
          <w:rFonts w:ascii="Arial" w:eastAsia="Arial" w:hAnsi="Arial" w:cs="Arial"/>
          <w:color w:val="000000" w:themeColor="text1"/>
        </w:rPr>
      </w:pPr>
      <w:r w:rsidRPr="00F13C0B">
        <w:rPr>
          <w:rFonts w:ascii="Arial" w:eastAsia="Arial" w:hAnsi="Arial" w:cs="Arial"/>
          <w:color w:val="000000"/>
        </w:rPr>
        <w:t>F4.</w:t>
      </w:r>
      <w:r w:rsidRPr="00F13C0B">
        <w:rPr>
          <w:rFonts w:ascii="Arial" w:eastAsia="Arial" w:hAnsi="Arial" w:cs="Arial"/>
          <w:color w:val="000000"/>
        </w:rPr>
        <w:tab/>
        <w:t>You must comply with the UK Competition Act 1998, the UK Bribery Act 2010, applicable EU and UK legislation and any equivalent legislation in a third state.</w:t>
      </w:r>
    </w:p>
    <w:p w14:paraId="2FC40CD7" w14:textId="4531A645" w:rsidR="0072517E" w:rsidRPr="00F13C0B" w:rsidRDefault="00827AF4" w:rsidP="005F15F6">
      <w:pPr>
        <w:tabs>
          <w:tab w:val="left" w:pos="2127"/>
        </w:tabs>
        <w:spacing w:before="129" w:line="251"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rPr>
        <w:t>F5.</w:t>
      </w:r>
      <w:r w:rsidRPr="00F13C0B">
        <w:rPr>
          <w:rFonts w:ascii="Arial" w:eastAsia="Arial" w:hAnsi="Arial" w:cs="Arial"/>
          <w:color w:val="000000"/>
        </w:rPr>
        <w:tab/>
        <w:t xml:space="preserve">Your attention is drawn to legislation relating to the canvassing </w:t>
      </w:r>
      <w:r w:rsidR="002B4998" w:rsidRPr="00F13C0B">
        <w:rPr>
          <w:rFonts w:ascii="Arial" w:eastAsia="Arial" w:hAnsi="Arial" w:cs="Arial"/>
          <w:color w:val="000000"/>
        </w:rPr>
        <w:t xml:space="preserve">of a public official, collusive </w:t>
      </w:r>
      <w:r w:rsidR="005F15F6" w:rsidRPr="00F13C0B">
        <w:rPr>
          <w:rFonts w:ascii="Arial" w:eastAsia="Arial" w:hAnsi="Arial" w:cs="Arial"/>
          <w:color w:val="000000"/>
        </w:rPr>
        <w:t>behavior</w:t>
      </w:r>
      <w:r w:rsidRPr="00F13C0B">
        <w:rPr>
          <w:rFonts w:ascii="Arial" w:eastAsia="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0F2D658E" w14:textId="77777777" w:rsidR="0072517E" w:rsidRPr="00F13C0B" w:rsidRDefault="293CE326" w:rsidP="293CE326">
      <w:pPr>
        <w:spacing w:before="242" w:line="299"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lastRenderedPageBreak/>
        <w:t>Bid Rigging and Other Illegal Practices</w:t>
      </w:r>
    </w:p>
    <w:p w14:paraId="5B9DBD12" w14:textId="77777777" w:rsidR="0072517E" w:rsidRDefault="00827AF4" w:rsidP="005F15F6">
      <w:pPr>
        <w:tabs>
          <w:tab w:val="left" w:pos="576"/>
        </w:tabs>
        <w:spacing w:before="117" w:line="254" w:lineRule="exact"/>
        <w:ind w:left="567" w:right="144" w:hanging="567"/>
        <w:textAlignment w:val="baseline"/>
        <w:rPr>
          <w:rFonts w:ascii="Arial" w:eastAsia="Arial" w:hAnsi="Arial" w:cs="Arial"/>
          <w:color w:val="000000"/>
        </w:rPr>
      </w:pPr>
      <w:r w:rsidRPr="00F13C0B">
        <w:rPr>
          <w:rFonts w:ascii="Arial" w:eastAsia="Arial" w:hAnsi="Arial" w:cs="Arial"/>
          <w:color w:val="000000"/>
        </w:rPr>
        <w:t>F6.</w:t>
      </w:r>
      <w:r w:rsidRPr="00F13C0B">
        <w:rPr>
          <w:rFonts w:ascii="Arial" w:eastAsia="Arial" w:hAnsi="Arial" w:cs="Arial"/>
          <w:color w:val="000000"/>
        </w:rPr>
        <w:tab/>
        <w:t>You must report any bid rigging, fraud, bribery, corruption, or any other dishonest irregularity in connection to this tendering exercise to:</w:t>
      </w:r>
    </w:p>
    <w:p w14:paraId="3C0F5A91" w14:textId="77777777" w:rsidR="005F15F6" w:rsidRPr="00F13C0B" w:rsidRDefault="005F15F6" w:rsidP="293CE326">
      <w:pPr>
        <w:tabs>
          <w:tab w:val="left" w:pos="576"/>
        </w:tabs>
        <w:spacing w:before="117" w:line="254" w:lineRule="exact"/>
        <w:ind w:left="426" w:right="144" w:hanging="426"/>
        <w:textAlignment w:val="baseline"/>
        <w:rPr>
          <w:rFonts w:ascii="Arial" w:eastAsia="Arial" w:hAnsi="Arial" w:cs="Arial"/>
          <w:color w:val="000000" w:themeColor="text1"/>
        </w:rPr>
      </w:pPr>
    </w:p>
    <w:p w14:paraId="4D6B3620" w14:textId="77777777" w:rsidR="00776776" w:rsidRPr="00F13C0B" w:rsidRDefault="293CE326" w:rsidP="293CE326">
      <w:pPr>
        <w:ind w:left="648"/>
        <w:textAlignment w:val="baseline"/>
        <w:rPr>
          <w:rFonts w:ascii="Arial" w:eastAsia="Arial" w:hAnsi="Arial" w:cs="Arial"/>
          <w:b/>
          <w:bCs/>
          <w:color w:val="000000" w:themeColor="text1"/>
        </w:rPr>
      </w:pPr>
      <w:r w:rsidRPr="00F13C0B">
        <w:rPr>
          <w:rFonts w:ascii="Arial" w:eastAsia="Arial" w:hAnsi="Arial" w:cs="Arial"/>
          <w:color w:val="000000" w:themeColor="text1"/>
        </w:rPr>
        <w:t xml:space="preserve">Defence Regulatory Reporting Cell Hotline </w:t>
      </w:r>
      <w:r w:rsidR="00827AF4" w:rsidRPr="00F13C0B">
        <w:rPr>
          <w:rFonts w:ascii="Arial" w:hAnsi="Arial" w:cs="Arial"/>
        </w:rPr>
        <w:br/>
      </w:r>
      <w:r w:rsidRPr="00F13C0B">
        <w:rPr>
          <w:rFonts w:ascii="Arial" w:eastAsia="Arial" w:hAnsi="Arial" w:cs="Arial"/>
          <w:color w:val="000000" w:themeColor="text1"/>
        </w:rPr>
        <w:t xml:space="preserve">0800 161 3665 (UK) or +44 1371 85 4881 (Overseas) </w:t>
      </w:r>
      <w:r w:rsidR="00827AF4" w:rsidRPr="00F13C0B">
        <w:rPr>
          <w:rFonts w:ascii="Arial" w:hAnsi="Arial" w:cs="Arial"/>
        </w:rPr>
        <w:br/>
      </w:r>
    </w:p>
    <w:p w14:paraId="25085A9E" w14:textId="77777777" w:rsidR="0072517E" w:rsidRPr="00F13C0B" w:rsidRDefault="293CE326" w:rsidP="293CE326">
      <w:pPr>
        <w:textAlignment w:val="baseline"/>
        <w:rPr>
          <w:rFonts w:ascii="Arial" w:eastAsia="Arial" w:hAnsi="Arial" w:cs="Arial"/>
          <w:b/>
          <w:bCs/>
          <w:color w:val="000000" w:themeColor="text1"/>
        </w:rPr>
      </w:pPr>
      <w:r w:rsidRPr="00F13C0B">
        <w:rPr>
          <w:rFonts w:ascii="Arial" w:eastAsia="Arial" w:hAnsi="Arial" w:cs="Arial"/>
          <w:b/>
          <w:bCs/>
          <w:color w:val="000000" w:themeColor="text1"/>
        </w:rPr>
        <w:t>Conflicts of Interest</w:t>
      </w:r>
    </w:p>
    <w:p w14:paraId="4C8935F1" w14:textId="77777777" w:rsidR="0072517E" w:rsidRPr="00F13C0B" w:rsidRDefault="00827AF4" w:rsidP="005F15F6">
      <w:pPr>
        <w:tabs>
          <w:tab w:val="left" w:pos="576"/>
        </w:tabs>
        <w:spacing w:before="116" w:line="255" w:lineRule="exact"/>
        <w:ind w:left="567" w:right="144" w:hanging="567"/>
        <w:textAlignment w:val="baseline"/>
        <w:rPr>
          <w:rFonts w:ascii="Arial" w:eastAsia="Arial" w:hAnsi="Arial" w:cs="Arial"/>
          <w:color w:val="000000" w:themeColor="text1"/>
        </w:rPr>
      </w:pPr>
      <w:r w:rsidRPr="00F13C0B">
        <w:rPr>
          <w:rFonts w:ascii="Arial" w:eastAsia="Arial" w:hAnsi="Arial" w:cs="Arial"/>
          <w:color w:val="000000"/>
        </w:rPr>
        <w:t>F7.</w:t>
      </w:r>
      <w:r w:rsidRPr="00F13C0B">
        <w:rPr>
          <w:rFonts w:ascii="Arial" w:eastAsia="Arial" w:hAnsi="Arial" w:cs="Arial"/>
          <w:color w:val="000000"/>
        </w:rPr>
        <w:tab/>
        <w:t>You must notify the Authority immediately of any Conflicts of Interest (COI) that have arisen or that arise at any point prior to contract award decision.</w:t>
      </w:r>
    </w:p>
    <w:p w14:paraId="46E73086" w14:textId="3FE1386C" w:rsidR="0072517E" w:rsidRPr="00F13C0B" w:rsidRDefault="293CE326" w:rsidP="005F15F6">
      <w:pPr>
        <w:spacing w:before="126" w:line="249" w:lineRule="exact"/>
        <w:ind w:left="567" w:right="288" w:hanging="567"/>
        <w:textAlignment w:val="baseline"/>
        <w:rPr>
          <w:rFonts w:ascii="Arial" w:eastAsia="Arial" w:hAnsi="Arial" w:cs="Arial"/>
          <w:color w:val="000000" w:themeColor="text1"/>
        </w:rPr>
      </w:pPr>
      <w:r w:rsidRPr="00F13C0B">
        <w:rPr>
          <w:rFonts w:ascii="Arial" w:eastAsia="Arial" w:hAnsi="Arial" w:cs="Arial"/>
          <w:color w:val="000000" w:themeColor="text1"/>
        </w:rPr>
        <w:t xml:space="preserve">F8.  </w:t>
      </w:r>
      <w:r w:rsidR="005F15F6">
        <w:rPr>
          <w:rFonts w:ascii="Arial" w:eastAsia="Arial" w:hAnsi="Arial" w:cs="Arial"/>
          <w:color w:val="000000" w:themeColor="text1"/>
        </w:rPr>
        <w:t xml:space="preserve">  </w:t>
      </w:r>
      <w:r w:rsidRPr="00F13C0B">
        <w:rPr>
          <w:rFonts w:ascii="Arial" w:eastAsia="Arial" w:hAnsi="Arial" w:cs="Arial"/>
          <w:color w:val="000000" w:themeColor="text1"/>
        </w:rPr>
        <w:t>Where there is an existing or potential Conflict of Interest (COI) you must include a proposed Compliance Regime in your Tender. As a minimum this must include:</w:t>
      </w:r>
    </w:p>
    <w:p w14:paraId="2E3D5395" w14:textId="77777777" w:rsidR="0072517E" w:rsidRPr="00F13C0B" w:rsidRDefault="293CE326" w:rsidP="005F15F6">
      <w:pPr>
        <w:numPr>
          <w:ilvl w:val="0"/>
          <w:numId w:val="7"/>
        </w:numPr>
        <w:tabs>
          <w:tab w:val="clear" w:pos="504"/>
          <w:tab w:val="left" w:pos="1152"/>
        </w:tabs>
        <w:spacing w:before="125" w:line="250" w:lineRule="exact"/>
        <w:ind w:left="648" w:firstLine="486"/>
        <w:textAlignment w:val="baseline"/>
        <w:rPr>
          <w:rFonts w:ascii="Arial" w:eastAsia="Arial" w:hAnsi="Arial" w:cs="Arial"/>
          <w:color w:val="000000" w:themeColor="text1"/>
        </w:rPr>
      </w:pPr>
      <w:r w:rsidRPr="00F13C0B">
        <w:rPr>
          <w:rFonts w:ascii="Arial" w:eastAsia="Arial" w:hAnsi="Arial" w:cs="Arial"/>
          <w:color w:val="000000" w:themeColor="text1"/>
        </w:rPr>
        <w:t>manner of operation and management;</w:t>
      </w:r>
    </w:p>
    <w:p w14:paraId="01BC38E0" w14:textId="77777777" w:rsidR="0072517E" w:rsidRPr="00F13C0B" w:rsidRDefault="293CE326" w:rsidP="005F15F6">
      <w:pPr>
        <w:numPr>
          <w:ilvl w:val="0"/>
          <w:numId w:val="7"/>
        </w:numPr>
        <w:tabs>
          <w:tab w:val="clear" w:pos="504"/>
          <w:tab w:val="left" w:pos="1152"/>
        </w:tabs>
        <w:spacing w:before="124" w:line="250" w:lineRule="exact"/>
        <w:ind w:left="648" w:firstLine="486"/>
        <w:textAlignment w:val="baseline"/>
        <w:rPr>
          <w:rFonts w:ascii="Arial" w:eastAsia="Arial" w:hAnsi="Arial" w:cs="Arial"/>
          <w:color w:val="000000" w:themeColor="text1"/>
        </w:rPr>
      </w:pPr>
      <w:r w:rsidRPr="00F13C0B">
        <w:rPr>
          <w:rFonts w:ascii="Arial" w:eastAsia="Arial" w:hAnsi="Arial" w:cs="Arial"/>
          <w:color w:val="000000" w:themeColor="text1"/>
        </w:rPr>
        <w:t>roles and responsibilities;</w:t>
      </w:r>
    </w:p>
    <w:p w14:paraId="2CDE9044" w14:textId="77777777" w:rsidR="0072517E" w:rsidRPr="00F13C0B" w:rsidRDefault="293CE326" w:rsidP="005F15F6">
      <w:pPr>
        <w:numPr>
          <w:ilvl w:val="0"/>
          <w:numId w:val="7"/>
        </w:numPr>
        <w:tabs>
          <w:tab w:val="clear" w:pos="504"/>
          <w:tab w:val="left" w:pos="1152"/>
        </w:tabs>
        <w:spacing w:before="120" w:after="120" w:line="250" w:lineRule="exact"/>
        <w:ind w:left="646" w:firstLine="486"/>
        <w:textAlignment w:val="baseline"/>
        <w:rPr>
          <w:rFonts w:ascii="Arial" w:eastAsia="Arial" w:hAnsi="Arial" w:cs="Arial"/>
          <w:color w:val="000000" w:themeColor="text1"/>
        </w:rPr>
      </w:pPr>
      <w:r w:rsidRPr="00F13C0B">
        <w:rPr>
          <w:rFonts w:ascii="Arial" w:eastAsia="Arial" w:hAnsi="Arial" w:cs="Arial"/>
          <w:color w:val="000000" w:themeColor="text1"/>
        </w:rPr>
        <w:t>standards for integrity and fair dealing;</w:t>
      </w:r>
    </w:p>
    <w:p w14:paraId="22A37A10" w14:textId="77777777" w:rsidR="005F15F6" w:rsidRDefault="293CE326" w:rsidP="005F15F6">
      <w:pPr>
        <w:numPr>
          <w:ilvl w:val="0"/>
          <w:numId w:val="7"/>
        </w:numPr>
        <w:tabs>
          <w:tab w:val="clear" w:pos="504"/>
          <w:tab w:val="left" w:pos="1152"/>
        </w:tabs>
        <w:spacing w:line="254" w:lineRule="exact"/>
        <w:ind w:left="646" w:right="74" w:firstLine="486"/>
        <w:jc w:val="both"/>
        <w:textAlignment w:val="baseline"/>
        <w:rPr>
          <w:rFonts w:ascii="Arial" w:eastAsia="Arial" w:hAnsi="Arial" w:cs="Arial"/>
          <w:color w:val="000000" w:themeColor="text1"/>
        </w:rPr>
      </w:pPr>
      <w:r w:rsidRPr="00F13C0B">
        <w:rPr>
          <w:rFonts w:ascii="Arial" w:eastAsia="Arial" w:hAnsi="Arial" w:cs="Arial"/>
          <w:color w:val="000000" w:themeColor="text1"/>
        </w:rPr>
        <w:t>levels of access to and protection of competitors sensi</w:t>
      </w:r>
      <w:r w:rsidR="005F15F6">
        <w:rPr>
          <w:rFonts w:ascii="Arial" w:eastAsia="Arial" w:hAnsi="Arial" w:cs="Arial"/>
          <w:color w:val="000000" w:themeColor="text1"/>
        </w:rPr>
        <w:t>tive information and Government</w:t>
      </w:r>
    </w:p>
    <w:p w14:paraId="71513E98" w14:textId="0659C250" w:rsidR="0072517E" w:rsidRPr="00F13C0B" w:rsidRDefault="005F15F6" w:rsidP="005F15F6">
      <w:pPr>
        <w:numPr>
          <w:ilvl w:val="1"/>
          <w:numId w:val="7"/>
        </w:numPr>
        <w:tabs>
          <w:tab w:val="left" w:pos="1152"/>
        </w:tabs>
        <w:spacing w:line="254" w:lineRule="exact"/>
        <w:ind w:left="646" w:right="74" w:firstLine="486"/>
        <w:jc w:val="both"/>
        <w:textAlignment w:val="baseline"/>
        <w:rPr>
          <w:rFonts w:ascii="Arial" w:eastAsia="Arial" w:hAnsi="Arial" w:cs="Arial"/>
          <w:color w:val="000000" w:themeColor="text1"/>
        </w:rPr>
      </w:pPr>
      <w:r>
        <w:rPr>
          <w:rFonts w:ascii="Arial" w:eastAsia="Arial" w:hAnsi="Arial" w:cs="Arial"/>
          <w:color w:val="000000" w:themeColor="text1"/>
        </w:rPr>
        <w:t xml:space="preserve">     </w:t>
      </w:r>
      <w:r w:rsidR="293CE326" w:rsidRPr="00F13C0B">
        <w:rPr>
          <w:rFonts w:ascii="Arial" w:eastAsia="Arial" w:hAnsi="Arial" w:cs="Arial"/>
          <w:color w:val="000000" w:themeColor="text1"/>
        </w:rPr>
        <w:t>Furnished Information;</w:t>
      </w:r>
    </w:p>
    <w:p w14:paraId="54DB3F69" w14:textId="77777777" w:rsidR="0072517E" w:rsidRPr="00F13C0B" w:rsidRDefault="293CE326" w:rsidP="005F15F6">
      <w:pPr>
        <w:numPr>
          <w:ilvl w:val="0"/>
          <w:numId w:val="7"/>
        </w:numPr>
        <w:tabs>
          <w:tab w:val="clear" w:pos="504"/>
          <w:tab w:val="left" w:pos="1152"/>
        </w:tabs>
        <w:spacing w:before="120" w:line="250" w:lineRule="exact"/>
        <w:ind w:left="648" w:firstLine="486"/>
        <w:jc w:val="both"/>
        <w:textAlignment w:val="baseline"/>
        <w:rPr>
          <w:rFonts w:ascii="Arial" w:eastAsia="Arial" w:hAnsi="Arial" w:cs="Arial"/>
          <w:color w:val="000000" w:themeColor="text1"/>
        </w:rPr>
      </w:pPr>
      <w:r w:rsidRPr="00F13C0B">
        <w:rPr>
          <w:rFonts w:ascii="Arial" w:eastAsia="Arial" w:hAnsi="Arial" w:cs="Arial"/>
          <w:color w:val="000000" w:themeColor="text1"/>
        </w:rPr>
        <w:t>confidentiality / non-disclosure agreements (e.g</w:t>
      </w:r>
      <w:r w:rsidRPr="00E70721">
        <w:rPr>
          <w:rFonts w:ascii="Arial" w:eastAsia="Arial" w:hAnsi="Arial" w:cs="Arial"/>
          <w:color w:val="000000" w:themeColor="text1"/>
        </w:rPr>
        <w:t>. DEFFORM 702);</w:t>
      </w:r>
    </w:p>
    <w:p w14:paraId="7A1C7216" w14:textId="77777777" w:rsidR="0072517E" w:rsidRPr="00F13C0B" w:rsidRDefault="293CE326" w:rsidP="005F15F6">
      <w:pPr>
        <w:numPr>
          <w:ilvl w:val="0"/>
          <w:numId w:val="7"/>
        </w:numPr>
        <w:tabs>
          <w:tab w:val="clear" w:pos="504"/>
          <w:tab w:val="left" w:pos="1152"/>
        </w:tabs>
        <w:spacing w:before="124" w:line="250" w:lineRule="exact"/>
        <w:ind w:left="648" w:firstLine="486"/>
        <w:jc w:val="both"/>
        <w:textAlignment w:val="baseline"/>
        <w:rPr>
          <w:rFonts w:ascii="Arial" w:eastAsia="Arial" w:hAnsi="Arial" w:cs="Arial"/>
          <w:color w:val="000000" w:themeColor="text1"/>
        </w:rPr>
      </w:pPr>
      <w:r w:rsidRPr="00F13C0B">
        <w:rPr>
          <w:rFonts w:ascii="Arial" w:eastAsia="Arial" w:hAnsi="Arial" w:cs="Arial"/>
          <w:color w:val="000000" w:themeColor="text1"/>
        </w:rPr>
        <w:t>the Authority’s rights of audit; and</w:t>
      </w:r>
    </w:p>
    <w:p w14:paraId="3051B91E" w14:textId="77777777" w:rsidR="0072517E" w:rsidRPr="00F13C0B" w:rsidRDefault="293CE326" w:rsidP="005F15F6">
      <w:pPr>
        <w:numPr>
          <w:ilvl w:val="0"/>
          <w:numId w:val="7"/>
        </w:numPr>
        <w:tabs>
          <w:tab w:val="clear" w:pos="504"/>
          <w:tab w:val="left" w:pos="1152"/>
        </w:tabs>
        <w:spacing w:before="125" w:line="250" w:lineRule="exact"/>
        <w:ind w:left="648" w:firstLine="486"/>
        <w:jc w:val="both"/>
        <w:textAlignment w:val="baseline"/>
        <w:rPr>
          <w:rFonts w:ascii="Arial" w:eastAsia="Arial" w:hAnsi="Arial" w:cs="Arial"/>
          <w:color w:val="000000" w:themeColor="text1"/>
        </w:rPr>
      </w:pPr>
      <w:r w:rsidRPr="00F13C0B">
        <w:rPr>
          <w:rFonts w:ascii="Arial" w:eastAsia="Arial" w:hAnsi="Arial" w:cs="Arial"/>
          <w:color w:val="000000" w:themeColor="text1"/>
        </w:rPr>
        <w:t>physical and managerial separation.</w:t>
      </w:r>
    </w:p>
    <w:p w14:paraId="4A3788F1" w14:textId="0925FBF3" w:rsidR="0072517E" w:rsidRPr="00F13C0B" w:rsidRDefault="293CE326" w:rsidP="005F15F6">
      <w:pPr>
        <w:spacing w:before="124" w:line="250" w:lineRule="exact"/>
        <w:ind w:left="567" w:right="864"/>
        <w:textAlignment w:val="baseline"/>
        <w:rPr>
          <w:rFonts w:ascii="Arial" w:eastAsia="Arial" w:hAnsi="Arial" w:cs="Arial"/>
          <w:color w:val="000000" w:themeColor="text1"/>
        </w:rPr>
      </w:pPr>
      <w:r w:rsidRPr="00F13C0B">
        <w:rPr>
          <w:rFonts w:ascii="Arial" w:eastAsia="Arial" w:hAnsi="Arial" w:cs="Arial"/>
          <w:color w:val="000000" w:themeColor="text1"/>
        </w:rPr>
        <w:t xml:space="preserve">Should your Tender be accepted your proposed Compliance Regime will become part of the Contract Conditions and shall be legally binding. </w:t>
      </w:r>
    </w:p>
    <w:p w14:paraId="4F8D659C" w14:textId="77777777" w:rsidR="00BA192D" w:rsidRPr="00F13C0B" w:rsidRDefault="00BA192D" w:rsidP="293CE326">
      <w:pPr>
        <w:spacing w:before="242" w:line="299" w:lineRule="exact"/>
        <w:textAlignment w:val="baseline"/>
        <w:rPr>
          <w:rFonts w:ascii="Arial" w:eastAsia="Arial" w:hAnsi="Arial" w:cs="Arial"/>
          <w:b/>
          <w:bCs/>
          <w:color w:val="000000" w:themeColor="text1"/>
        </w:rPr>
      </w:pPr>
      <w:r w:rsidRPr="00F13C0B">
        <w:rPr>
          <w:rFonts w:ascii="Arial" w:eastAsia="Arial" w:hAnsi="Arial" w:cs="Arial"/>
          <w:b/>
          <w:bCs/>
          <w:color w:val="000000"/>
          <w:spacing w:val="-2"/>
        </w:rPr>
        <w:t>Government Furnished Assets</w:t>
      </w:r>
    </w:p>
    <w:p w14:paraId="7E7FE643" w14:textId="77777777" w:rsidR="00BA192D" w:rsidRPr="00F13C0B" w:rsidRDefault="00BA192D" w:rsidP="005F15F6">
      <w:pPr>
        <w:tabs>
          <w:tab w:val="left" w:pos="576"/>
        </w:tabs>
        <w:spacing w:before="120" w:line="251" w:lineRule="exact"/>
        <w:ind w:left="567" w:right="288" w:hanging="567"/>
        <w:jc w:val="both"/>
        <w:textAlignment w:val="baseline"/>
        <w:rPr>
          <w:rFonts w:ascii="Arial" w:eastAsia="Arial" w:hAnsi="Arial" w:cs="Arial"/>
          <w:color w:val="000000" w:themeColor="text1"/>
        </w:rPr>
      </w:pPr>
      <w:r w:rsidRPr="00F13C0B">
        <w:rPr>
          <w:rFonts w:ascii="Arial" w:eastAsia="Arial" w:hAnsi="Arial" w:cs="Arial"/>
          <w:color w:val="000000"/>
        </w:rPr>
        <w:t>F9.</w:t>
      </w:r>
      <w:r w:rsidRPr="00F13C0B">
        <w:rPr>
          <w:rFonts w:ascii="Arial" w:eastAsia="Arial" w:hAnsi="Arial" w:cs="Arial"/>
          <w:color w:val="000000"/>
        </w:rPr>
        <w:tab/>
        <w:t>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BB19B51" w14:textId="77777777" w:rsidR="0072517E" w:rsidRPr="00F13C0B" w:rsidRDefault="293CE326" w:rsidP="293CE326">
      <w:pPr>
        <w:spacing w:before="127" w:line="299" w:lineRule="exact"/>
        <w:textAlignment w:val="baseline"/>
        <w:rPr>
          <w:rFonts w:ascii="Arial" w:eastAsia="Arial" w:hAnsi="Arial" w:cs="Arial"/>
          <w:b/>
          <w:bCs/>
          <w:color w:val="000000" w:themeColor="text1"/>
        </w:rPr>
      </w:pPr>
      <w:r w:rsidRPr="00F13C0B">
        <w:rPr>
          <w:rFonts w:ascii="Arial" w:eastAsia="Arial" w:hAnsi="Arial" w:cs="Arial"/>
          <w:b/>
          <w:bCs/>
          <w:color w:val="000000" w:themeColor="text1"/>
        </w:rPr>
        <w:t>Standstill Period</w:t>
      </w:r>
    </w:p>
    <w:p w14:paraId="37A03962" w14:textId="77777777" w:rsidR="0072517E" w:rsidRPr="00891E58" w:rsidRDefault="293CE326" w:rsidP="00891E58">
      <w:pPr>
        <w:tabs>
          <w:tab w:val="left" w:pos="576"/>
        </w:tabs>
        <w:spacing w:before="120" w:line="251" w:lineRule="exact"/>
        <w:ind w:left="567" w:right="288" w:hanging="567"/>
        <w:jc w:val="both"/>
        <w:textAlignment w:val="baseline"/>
        <w:rPr>
          <w:rFonts w:ascii="Arial" w:eastAsia="Arial" w:hAnsi="Arial" w:cs="Arial"/>
          <w:color w:val="000000"/>
        </w:rPr>
      </w:pPr>
      <w:r w:rsidRPr="00F13C0B">
        <w:rPr>
          <w:rFonts w:ascii="Arial" w:eastAsia="Arial" w:hAnsi="Arial" w:cs="Arial"/>
          <w:color w:val="000000" w:themeColor="text1"/>
        </w:rPr>
        <w:t>F10. The Authority is obliged under certain circumstances to allow a sp</w:t>
      </w:r>
      <w:r w:rsidRPr="00E70721">
        <w:rPr>
          <w:rFonts w:ascii="Arial" w:eastAsia="Arial" w:hAnsi="Arial" w:cs="Arial"/>
          <w:color w:val="000000" w:themeColor="text1"/>
        </w:rPr>
        <w:t xml:space="preserve">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w:t>
      </w:r>
      <w:r w:rsidRPr="00E70721">
        <w:rPr>
          <w:rFonts w:ascii="Arial" w:eastAsia="Arial" w:hAnsi="Arial" w:cs="Arial"/>
          <w:color w:val="000000"/>
        </w:rPr>
        <w:t>end of the next working day.</w:t>
      </w:r>
    </w:p>
    <w:p w14:paraId="18C63EF8" w14:textId="77777777" w:rsidR="0072517E" w:rsidRPr="00891E58" w:rsidRDefault="00827AF4" w:rsidP="00891E58">
      <w:pPr>
        <w:tabs>
          <w:tab w:val="left" w:pos="576"/>
        </w:tabs>
        <w:spacing w:before="120" w:line="251" w:lineRule="exact"/>
        <w:ind w:left="567" w:right="288" w:hanging="567"/>
        <w:jc w:val="both"/>
        <w:textAlignment w:val="baseline"/>
        <w:rPr>
          <w:rFonts w:ascii="Arial" w:eastAsia="Arial" w:hAnsi="Arial" w:cs="Arial"/>
          <w:b/>
          <w:color w:val="000000"/>
        </w:rPr>
      </w:pPr>
      <w:r w:rsidRPr="00891E58">
        <w:rPr>
          <w:rFonts w:ascii="Arial" w:eastAsia="Arial" w:hAnsi="Arial" w:cs="Arial"/>
          <w:b/>
          <w:color w:val="000000"/>
        </w:rPr>
        <w:t>Publicity Announcement</w:t>
      </w:r>
    </w:p>
    <w:p w14:paraId="086A65D2" w14:textId="48085EB1" w:rsidR="0072517E" w:rsidRPr="00E70721" w:rsidRDefault="00827AF4" w:rsidP="00891E58">
      <w:pPr>
        <w:tabs>
          <w:tab w:val="left" w:pos="576"/>
        </w:tabs>
        <w:spacing w:before="120" w:line="251" w:lineRule="exact"/>
        <w:ind w:left="567" w:right="288" w:hanging="567"/>
        <w:jc w:val="both"/>
        <w:textAlignment w:val="baseline"/>
        <w:rPr>
          <w:rFonts w:ascii="Arial" w:eastAsia="Arial" w:hAnsi="Arial" w:cs="Arial"/>
          <w:color w:val="000000" w:themeColor="text1"/>
        </w:rPr>
      </w:pPr>
      <w:r w:rsidRPr="00891E58">
        <w:rPr>
          <w:rFonts w:ascii="Arial" w:eastAsia="Arial" w:hAnsi="Arial" w:cs="Arial"/>
          <w:color w:val="000000"/>
        </w:rPr>
        <w:t xml:space="preserve">F11. </w:t>
      </w:r>
      <w:r w:rsidR="00891E58" w:rsidRPr="00891E58">
        <w:rPr>
          <w:rFonts w:ascii="Arial" w:eastAsia="Arial" w:hAnsi="Arial" w:cs="Arial"/>
          <w:color w:val="000000"/>
        </w:rPr>
        <w:t xml:space="preserve"> </w:t>
      </w:r>
      <w:r w:rsidRPr="00891E58">
        <w:rPr>
          <w:rFonts w:ascii="Arial" w:eastAsia="Arial" w:hAnsi="Arial" w:cs="Arial"/>
          <w:color w:val="000000"/>
        </w:rPr>
        <w:t>The Authority will publish</w:t>
      </w:r>
      <w:r w:rsidRPr="00F13C0B">
        <w:rPr>
          <w:rFonts w:ascii="Arial" w:eastAsia="Arial" w:hAnsi="Arial" w:cs="Arial"/>
          <w:color w:val="000000"/>
          <w:spacing w:val="-1"/>
        </w:rPr>
        <w:t xml:space="preserve"> notification of the contract and shall publish contract documents under the FOI Act except where publishing such information would hinder law enforcement; would otherwise be </w:t>
      </w:r>
      <w:r w:rsidRPr="00E70721">
        <w:rPr>
          <w:rFonts w:ascii="Arial" w:eastAsia="Arial" w:hAnsi="Arial" w:cs="Arial"/>
          <w:color w:val="000000"/>
          <w:spacing w:val="-1"/>
        </w:rPr>
        <w:t>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74D0E5D4" w14:textId="0354CF42" w:rsidR="0072517E" w:rsidRPr="00F13C0B" w:rsidRDefault="293CE326" w:rsidP="00891E58">
      <w:pPr>
        <w:spacing w:before="119" w:line="255" w:lineRule="exact"/>
        <w:ind w:left="567" w:right="792" w:hanging="567"/>
        <w:textAlignment w:val="baseline"/>
        <w:rPr>
          <w:rFonts w:ascii="Arial" w:eastAsia="Arial" w:hAnsi="Arial" w:cs="Arial"/>
          <w:color w:val="000000" w:themeColor="text1"/>
        </w:rPr>
      </w:pPr>
      <w:r w:rsidRPr="00E70721">
        <w:rPr>
          <w:rFonts w:ascii="Arial" w:eastAsia="Arial" w:hAnsi="Arial" w:cs="Arial"/>
          <w:color w:val="000000" w:themeColor="text1"/>
        </w:rPr>
        <w:t xml:space="preserve">F12. </w:t>
      </w:r>
      <w:r w:rsidR="00891E58" w:rsidRPr="00E70721">
        <w:rPr>
          <w:rFonts w:ascii="Arial" w:eastAsia="Arial" w:hAnsi="Arial" w:cs="Arial"/>
          <w:color w:val="000000" w:themeColor="text1"/>
        </w:rPr>
        <w:t xml:space="preserve"> </w:t>
      </w:r>
      <w:r w:rsidRPr="00E70721">
        <w:rPr>
          <w:rFonts w:ascii="Arial" w:eastAsia="Arial" w:hAnsi="Arial" w:cs="Arial"/>
          <w:color w:val="000000" w:themeColor="text1"/>
        </w:rPr>
        <w:t>If you wish to make a similar announcement, you must seek approval from the named</w:t>
      </w:r>
      <w:r w:rsidRPr="00F13C0B">
        <w:rPr>
          <w:rFonts w:ascii="Arial" w:eastAsia="Arial" w:hAnsi="Arial" w:cs="Arial"/>
          <w:color w:val="000000" w:themeColor="text1"/>
        </w:rPr>
        <w:t xml:space="preserve"> Commercial Officer.</w:t>
      </w:r>
    </w:p>
    <w:p w14:paraId="568EF0A4" w14:textId="46ABBB78" w:rsidR="00891E58" w:rsidRPr="00891E58" w:rsidRDefault="293CE326" w:rsidP="00891E58">
      <w:pPr>
        <w:tabs>
          <w:tab w:val="left" w:pos="576"/>
        </w:tabs>
        <w:spacing w:before="120" w:line="251" w:lineRule="exact"/>
        <w:ind w:left="567" w:right="288" w:hanging="567"/>
        <w:jc w:val="both"/>
        <w:textAlignment w:val="baseline"/>
        <w:rPr>
          <w:rFonts w:ascii="Arial" w:eastAsia="Arial" w:hAnsi="Arial" w:cs="Arial"/>
          <w:color w:val="000000"/>
        </w:rPr>
      </w:pPr>
      <w:r w:rsidRPr="00F13C0B">
        <w:rPr>
          <w:rFonts w:ascii="Arial" w:eastAsia="Arial" w:hAnsi="Arial" w:cs="Arial"/>
          <w:color w:val="000000" w:themeColor="text1"/>
        </w:rPr>
        <w:lastRenderedPageBreak/>
        <w:t xml:space="preserve">F13. </w:t>
      </w:r>
      <w:r w:rsidR="00891E58">
        <w:rPr>
          <w:rFonts w:ascii="Arial" w:eastAsia="Arial" w:hAnsi="Arial" w:cs="Arial"/>
          <w:color w:val="000000" w:themeColor="text1"/>
        </w:rPr>
        <w:t xml:space="preserve"> </w:t>
      </w:r>
      <w:r w:rsidRPr="00F13C0B">
        <w:rPr>
          <w:rFonts w:ascii="Arial" w:eastAsia="Arial" w:hAnsi="Arial" w:cs="Arial"/>
          <w:color w:val="000000" w:themeColor="text1"/>
        </w:rPr>
        <w:t xml:space="preserve">Under no circumstances should you confirm to any Third Party the Authority’s acceptance of an offer of contract prior to either informing the Authority of your acceptance or the Authority’s </w:t>
      </w:r>
      <w:r w:rsidRPr="00891E58">
        <w:rPr>
          <w:rFonts w:ascii="Arial" w:eastAsia="Arial" w:hAnsi="Arial" w:cs="Arial"/>
          <w:color w:val="000000"/>
        </w:rPr>
        <w:t>announcement of the award of contract, whichever occurs first.</w:t>
      </w:r>
    </w:p>
    <w:p w14:paraId="6A52A39B" w14:textId="67E57369" w:rsidR="0072517E" w:rsidRPr="00891E58" w:rsidRDefault="00827AF4" w:rsidP="00891E58">
      <w:pPr>
        <w:tabs>
          <w:tab w:val="left" w:pos="576"/>
        </w:tabs>
        <w:spacing w:before="120" w:line="251" w:lineRule="exact"/>
        <w:ind w:left="567" w:right="288" w:hanging="567"/>
        <w:jc w:val="both"/>
        <w:textAlignment w:val="baseline"/>
        <w:rPr>
          <w:rFonts w:ascii="Arial" w:eastAsia="Arial" w:hAnsi="Arial" w:cs="Arial"/>
          <w:b/>
          <w:color w:val="000000"/>
        </w:rPr>
      </w:pPr>
      <w:r w:rsidRPr="00891E58">
        <w:rPr>
          <w:rFonts w:ascii="Arial" w:eastAsia="Arial" w:hAnsi="Arial" w:cs="Arial"/>
          <w:b/>
          <w:color w:val="000000"/>
        </w:rPr>
        <w:t>Sensitive Information</w:t>
      </w:r>
    </w:p>
    <w:p w14:paraId="684D3CF9" w14:textId="77777777" w:rsidR="00AB2B31" w:rsidRDefault="00891E58" w:rsidP="005363A9">
      <w:pPr>
        <w:numPr>
          <w:ilvl w:val="0"/>
          <w:numId w:val="8"/>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5363A9">
        <w:rPr>
          <w:rFonts w:ascii="Arial" w:eastAsia="Arial" w:hAnsi="Arial" w:cs="Arial"/>
          <w:color w:val="000000" w:themeColor="text1"/>
        </w:rPr>
        <w:t xml:space="preserve"> </w:t>
      </w:r>
      <w:r w:rsidR="293CE326" w:rsidRPr="00AB2B31">
        <w:rPr>
          <w:rFonts w:ascii="Arial" w:eastAsia="Arial" w:hAnsi="Arial" w:cs="Arial"/>
          <w:color w:val="000000" w:themeColor="text1"/>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72779C40" w14:textId="76291DA1" w:rsidR="00B92B76" w:rsidRPr="00AB2B31" w:rsidRDefault="293CE326" w:rsidP="005363A9">
      <w:pPr>
        <w:numPr>
          <w:ilvl w:val="0"/>
          <w:numId w:val="8"/>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w:t>
      </w:r>
      <w:r w:rsidRPr="005363A9">
        <w:rPr>
          <w:rFonts w:ascii="Arial" w:eastAsia="Arial" w:hAnsi="Arial" w:cs="Arial"/>
          <w:color w:val="000000" w:themeColor="text1"/>
        </w:rPr>
        <w:t>DEFFORM 539A</w:t>
      </w:r>
      <w:r w:rsidRPr="00AB2B31">
        <w:rPr>
          <w:rFonts w:ascii="Arial" w:eastAsia="Arial" w:hAnsi="Arial" w:cs="Arial"/>
          <w:color w:val="000000" w:themeColor="text1"/>
        </w:rPr>
        <w:t xml:space="preserve"> (or SC1B Schedule 4 or SC2 Schedule 5) and consent to these terms as part of the competition process. This allows the MOD to share information with other Government Departments while complying with our obligations to maintain confidentiality.</w:t>
      </w:r>
    </w:p>
    <w:p w14:paraId="1C5EEB5D" w14:textId="77777777" w:rsidR="00AB2B31" w:rsidRDefault="293CE326" w:rsidP="00026F71">
      <w:pPr>
        <w:numPr>
          <w:ilvl w:val="0"/>
          <w:numId w:val="8"/>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ITN to any third party engaged by the Authority for the specific purpose of evaluating or assisting the Authority in the evaluation of the Tenderer’s Tender. In providing such information the Tenderer consents to such disclosure</w:t>
      </w:r>
      <w:r w:rsidRPr="00F13C0B">
        <w:rPr>
          <w:rFonts w:ascii="Arial" w:eastAsia="Arial" w:hAnsi="Arial" w:cs="Arial"/>
          <w:color w:val="000000" w:themeColor="text1"/>
        </w:rPr>
        <w:t>.</w:t>
      </w:r>
    </w:p>
    <w:p w14:paraId="2262AF63" w14:textId="07BFBFD4" w:rsidR="00AB2B31" w:rsidRPr="00AB2B31" w:rsidRDefault="00AB2B31" w:rsidP="00B07C4F">
      <w:pPr>
        <w:tabs>
          <w:tab w:val="left" w:pos="567"/>
        </w:tabs>
        <w:spacing w:before="122" w:line="253" w:lineRule="exact"/>
        <w:ind w:left="567" w:right="72" w:hanging="567"/>
        <w:jc w:val="both"/>
        <w:textAlignment w:val="baseline"/>
        <w:rPr>
          <w:rFonts w:ascii="Arial" w:eastAsia="Arial" w:hAnsi="Arial" w:cs="Arial"/>
          <w:b/>
          <w:color w:val="000000" w:themeColor="text1"/>
        </w:rPr>
      </w:pPr>
      <w:r>
        <w:rPr>
          <w:rFonts w:ascii="Arial" w:eastAsia="Arial" w:hAnsi="Arial" w:cs="Arial"/>
          <w:b/>
          <w:color w:val="000000" w:themeColor="text1"/>
        </w:rPr>
        <w:t xml:space="preserve">Reportable </w:t>
      </w:r>
      <w:r w:rsidR="005363A9">
        <w:rPr>
          <w:rFonts w:ascii="Arial" w:eastAsia="Arial" w:hAnsi="Arial" w:cs="Arial"/>
          <w:b/>
          <w:color w:val="000000" w:themeColor="text1"/>
        </w:rPr>
        <w:t>Requirements</w:t>
      </w:r>
    </w:p>
    <w:p w14:paraId="7B9412E7" w14:textId="00780A95" w:rsidR="00AB2B31" w:rsidRPr="00AB2B31" w:rsidRDefault="293CE326" w:rsidP="005363A9">
      <w:pPr>
        <w:numPr>
          <w:ilvl w:val="0"/>
          <w:numId w:val="8"/>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Listed in the DEFFORM 47 Annex A (Offer) are the Mandatory Dec</w:t>
      </w:r>
      <w:r w:rsidR="00AB2B31" w:rsidRPr="00AB2B31">
        <w:rPr>
          <w:rFonts w:ascii="Arial" w:eastAsia="Arial" w:hAnsi="Arial" w:cs="Arial"/>
          <w:color w:val="000000" w:themeColor="text1"/>
        </w:rPr>
        <w:t>larations. It is a Condition of T</w:t>
      </w:r>
      <w:r w:rsidRPr="00AB2B31">
        <w:rPr>
          <w:rFonts w:ascii="Arial" w:eastAsia="Arial" w:hAnsi="Arial" w:cs="Arial"/>
          <w:color w:val="000000" w:themeColor="text1"/>
        </w:rPr>
        <w:t>endering that you complete and attach the returns listed in the Annex and, where you select yes, you attach the relevant information.</w:t>
      </w:r>
    </w:p>
    <w:p w14:paraId="0C61F359" w14:textId="7AA610F7" w:rsidR="0072517E" w:rsidRPr="00AB2B31" w:rsidRDefault="293CE326" w:rsidP="005363A9">
      <w:pPr>
        <w:numPr>
          <w:ilvl w:val="0"/>
          <w:numId w:val="8"/>
        </w:numPr>
        <w:tabs>
          <w:tab w:val="clear" w:pos="504"/>
          <w:tab w:val="left" w:pos="576"/>
        </w:tabs>
        <w:spacing w:before="122" w:line="253" w:lineRule="exact"/>
        <w:ind w:left="567" w:right="72" w:hanging="602"/>
        <w:jc w:val="both"/>
        <w:textAlignment w:val="baseline"/>
        <w:rPr>
          <w:rFonts w:ascii="Arial" w:eastAsia="Arial" w:hAnsi="Arial" w:cs="Arial"/>
          <w:color w:val="000000" w:themeColor="text1"/>
        </w:rPr>
      </w:pPr>
      <w:r w:rsidRPr="00AB2B31">
        <w:rPr>
          <w:rFonts w:ascii="Arial" w:eastAsia="Arial" w:hAnsi="Arial" w:cs="Arial"/>
          <w:color w:val="000000" w:themeColor="text1"/>
        </w:rPr>
        <w:t>Failure to complete this part of the Annex in full makes your Tender non-compliant.</w:t>
      </w:r>
    </w:p>
    <w:p w14:paraId="24C1644B" w14:textId="54A92232" w:rsidR="0072517E" w:rsidRPr="00F13C0B" w:rsidRDefault="293CE326" w:rsidP="005363A9">
      <w:pPr>
        <w:tabs>
          <w:tab w:val="left" w:pos="567"/>
          <w:tab w:val="left" w:pos="1134"/>
        </w:tabs>
        <w:spacing w:line="252" w:lineRule="exact"/>
        <w:ind w:left="567" w:right="216" w:hanging="602"/>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        </w:t>
      </w:r>
      <w:r w:rsidR="00AB2B31">
        <w:rPr>
          <w:rFonts w:ascii="Arial" w:eastAsia="Arial" w:hAnsi="Arial" w:cs="Arial"/>
          <w:color w:val="000000" w:themeColor="text1"/>
        </w:rPr>
        <w:t xml:space="preserve">  </w:t>
      </w:r>
      <w:r w:rsidRPr="00F13C0B">
        <w:rPr>
          <w:rFonts w:ascii="Arial" w:eastAsia="Arial" w:hAnsi="Arial" w:cs="Arial"/>
          <w:color w:val="000000" w:themeColor="text1"/>
        </w:rPr>
        <w:t>Additional information provided in response to Appendix 1 may be used to support the Authority’s evaluation of your tender, as detailed in Section D.</w:t>
      </w:r>
    </w:p>
    <w:p w14:paraId="2A31453F" w14:textId="77777777" w:rsidR="0072517E" w:rsidRPr="00F13C0B" w:rsidRDefault="00827AF4" w:rsidP="005363A9">
      <w:pPr>
        <w:numPr>
          <w:ilvl w:val="0"/>
          <w:numId w:val="8"/>
        </w:numPr>
        <w:tabs>
          <w:tab w:val="clear" w:pos="504"/>
          <w:tab w:val="left" w:pos="576"/>
        </w:tabs>
        <w:spacing w:before="122" w:line="253" w:lineRule="exact"/>
        <w:ind w:left="546" w:right="72" w:hanging="546"/>
        <w:jc w:val="both"/>
        <w:textAlignment w:val="baseline"/>
        <w:rPr>
          <w:rFonts w:ascii="Arial" w:eastAsia="Arial" w:hAnsi="Arial" w:cs="Arial"/>
          <w:color w:val="000000" w:themeColor="text1"/>
        </w:rPr>
      </w:pPr>
      <w:r w:rsidRPr="00F13C0B">
        <w:rPr>
          <w:rFonts w:ascii="Arial" w:eastAsia="Arial" w:hAnsi="Arial" w:cs="Arial"/>
          <w:color w:val="000000"/>
          <w:spacing w:val="-3"/>
        </w:rPr>
        <w:t>If you are an overseas Contractor and your Tender is successful you will be required to provide the name and address of your bank and the relevant bank account number on contract award.</w:t>
      </w:r>
    </w:p>
    <w:p w14:paraId="3F3A5DF9" w14:textId="77777777" w:rsidR="00DB33B5" w:rsidRPr="00F13C0B" w:rsidRDefault="00DB33B5" w:rsidP="005363A9">
      <w:pPr>
        <w:spacing w:line="296" w:lineRule="exact"/>
        <w:ind w:left="74"/>
        <w:jc w:val="both"/>
        <w:textAlignment w:val="baseline"/>
        <w:rPr>
          <w:rFonts w:ascii="Arial" w:eastAsia="Arial" w:hAnsi="Arial" w:cs="Arial"/>
          <w:b/>
          <w:color w:val="000000"/>
          <w:spacing w:val="-3"/>
        </w:rPr>
      </w:pPr>
    </w:p>
    <w:p w14:paraId="3D33FC5D" w14:textId="77777777" w:rsidR="0072517E" w:rsidRPr="00F13C0B" w:rsidRDefault="00827AF4" w:rsidP="005363A9">
      <w:pPr>
        <w:spacing w:line="296" w:lineRule="exact"/>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t>Specific Conditions of Tendering</w:t>
      </w:r>
    </w:p>
    <w:p w14:paraId="0E654CA3" w14:textId="38DA91DE" w:rsidR="0075574D" w:rsidRPr="00F13C0B" w:rsidRDefault="0075574D" w:rsidP="005363A9">
      <w:pPr>
        <w:spacing w:before="120" w:after="120"/>
        <w:ind w:left="574" w:hanging="574"/>
        <w:jc w:val="both"/>
        <w:rPr>
          <w:rFonts w:ascii="Arial" w:eastAsia="Arial" w:hAnsi="Arial" w:cs="Arial"/>
          <w:color w:val="000000" w:themeColor="text1"/>
        </w:rPr>
      </w:pPr>
      <w:bookmarkStart w:id="58" w:name="_Ref467628735"/>
      <w:r w:rsidRPr="00F13C0B">
        <w:rPr>
          <w:rFonts w:ascii="Arial" w:eastAsia="Arial" w:hAnsi="Arial" w:cs="Arial"/>
          <w:color w:val="000000"/>
          <w:spacing w:val="-3"/>
        </w:rPr>
        <w:t xml:space="preserve">F20. </w:t>
      </w:r>
      <w:r w:rsidR="00577171" w:rsidRPr="00F13C0B">
        <w:rPr>
          <w:rFonts w:ascii="Arial" w:eastAsia="Arial" w:hAnsi="Arial" w:cs="Arial"/>
          <w:color w:val="000000"/>
          <w:spacing w:val="-3"/>
        </w:rPr>
        <w:t xml:space="preserve"> </w:t>
      </w:r>
      <w:r w:rsidRPr="00F13C0B">
        <w:rPr>
          <w:rFonts w:ascii="Arial" w:eastAsia="Arial" w:hAnsi="Arial" w:cs="Arial"/>
          <w:color w:val="000000"/>
        </w:rPr>
        <w:t>It</w:t>
      </w:r>
      <w:r w:rsidR="004E13E9" w:rsidRPr="00F13C0B">
        <w:rPr>
          <w:rFonts w:ascii="Arial" w:eastAsia="Arial" w:hAnsi="Arial" w:cs="Arial"/>
          <w:color w:val="000000"/>
        </w:rPr>
        <w:t xml:space="preserve"> is essential for</w:t>
      </w:r>
      <w:r w:rsidRPr="00F13C0B">
        <w:rPr>
          <w:rFonts w:ascii="Arial" w:eastAsia="Arial" w:hAnsi="Arial" w:cs="Arial"/>
          <w:color w:val="000000"/>
        </w:rPr>
        <w:t xml:space="preserve"> the Authority that the Contract awarded through this process and the Services it will deliver are sustainable, consistent and robust. Given the scope of the Requirement, the Authority does not expect a single commercial entity to have the breadth and depth of experience and resources to be able </w:t>
      </w:r>
      <w:r w:rsidR="00667A70" w:rsidRPr="00F13C0B">
        <w:rPr>
          <w:rFonts w:ascii="Arial" w:eastAsia="Arial" w:hAnsi="Arial" w:cs="Arial"/>
          <w:color w:val="000000"/>
        </w:rPr>
        <w:t xml:space="preserve">to deliver the Services alone. </w:t>
      </w:r>
      <w:r w:rsidRPr="00F13C0B">
        <w:rPr>
          <w:rFonts w:ascii="Arial" w:eastAsia="Arial" w:hAnsi="Arial" w:cs="Arial"/>
          <w:color w:val="000000"/>
        </w:rPr>
        <w:t>Accordingly it anticipates that Tenderers will wish to form a consortium, acting with a single identity.</w:t>
      </w:r>
      <w:bookmarkEnd w:id="58"/>
      <w:r w:rsidRPr="00F13C0B">
        <w:rPr>
          <w:rFonts w:ascii="Arial" w:eastAsia="Arial" w:hAnsi="Arial" w:cs="Arial"/>
          <w:color w:val="000000"/>
        </w:rPr>
        <w:t xml:space="preserve"> </w:t>
      </w:r>
    </w:p>
    <w:p w14:paraId="6A95AD49" w14:textId="77777777" w:rsidR="00E70721" w:rsidRDefault="00E70721" w:rsidP="005363A9">
      <w:pPr>
        <w:spacing w:before="120" w:after="120"/>
        <w:jc w:val="both"/>
        <w:rPr>
          <w:rFonts w:ascii="Arial" w:eastAsia="Arial" w:hAnsi="Arial" w:cs="Arial"/>
          <w:b/>
          <w:bCs/>
          <w:color w:val="000000" w:themeColor="text1"/>
        </w:rPr>
      </w:pPr>
    </w:p>
    <w:p w14:paraId="5F39BC50" w14:textId="77777777" w:rsidR="00667A70" w:rsidRPr="00F13C0B" w:rsidRDefault="293CE326" w:rsidP="005363A9">
      <w:pPr>
        <w:spacing w:before="120" w:after="120"/>
        <w:jc w:val="both"/>
        <w:rPr>
          <w:rFonts w:ascii="Arial" w:eastAsia="Arial" w:hAnsi="Arial" w:cs="Arial"/>
          <w:b/>
          <w:bCs/>
          <w:color w:val="000000" w:themeColor="text1"/>
        </w:rPr>
      </w:pPr>
      <w:r w:rsidRPr="00F13C0B">
        <w:rPr>
          <w:rFonts w:ascii="Arial" w:eastAsia="Arial" w:hAnsi="Arial" w:cs="Arial"/>
          <w:b/>
          <w:bCs/>
          <w:color w:val="000000" w:themeColor="text1"/>
        </w:rPr>
        <w:t>Single Entity</w:t>
      </w:r>
    </w:p>
    <w:p w14:paraId="44FA449F" w14:textId="459783FF" w:rsidR="00667A70" w:rsidRPr="005363A9" w:rsidRDefault="293CE326" w:rsidP="006F125A">
      <w:pPr>
        <w:pStyle w:val="ListParagraph"/>
        <w:numPr>
          <w:ilvl w:val="0"/>
          <w:numId w:val="70"/>
        </w:numPr>
        <w:spacing w:before="120" w:after="120"/>
        <w:ind w:left="567" w:hanging="567"/>
        <w:jc w:val="both"/>
        <w:rPr>
          <w:rFonts w:ascii="Arial" w:eastAsia="Arial" w:hAnsi="Arial" w:cs="Arial"/>
          <w:color w:val="000000" w:themeColor="text1"/>
        </w:rPr>
      </w:pPr>
      <w:r w:rsidRPr="005363A9">
        <w:rPr>
          <w:rFonts w:ascii="Arial" w:eastAsia="Arial" w:hAnsi="Arial" w:cs="Arial"/>
          <w:color w:val="000000" w:themeColor="text1"/>
        </w:rPr>
        <w:t>The Authority therefore anticipates a group of organisations, with a range of skills and experience, to operate in a unified, consistent and coherent manner with a single identity to meet the Requirements. The Authority requires the group (defined as Contractor Group in the Contract Conditions) to have a single identity, so that customers and demanders of the Service will not associate individuals with their employing company but rather with the Contractor Group.</w:t>
      </w:r>
    </w:p>
    <w:p w14:paraId="50274F64" w14:textId="60B91BEE" w:rsidR="00667A70"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lastRenderedPageBreak/>
        <w:t>F2</w:t>
      </w:r>
      <w:r w:rsidR="005363A9">
        <w:rPr>
          <w:rFonts w:ascii="Arial" w:eastAsia="Arial" w:hAnsi="Arial" w:cs="Arial"/>
          <w:color w:val="000000" w:themeColor="text1"/>
        </w:rPr>
        <w:t>2</w:t>
      </w:r>
      <w:r w:rsidRPr="00F13C0B">
        <w:rPr>
          <w:rFonts w:ascii="Arial" w:eastAsia="Arial" w:hAnsi="Arial" w:cs="Arial"/>
          <w:color w:val="000000" w:themeColor="text1"/>
        </w:rPr>
        <w:t>.  It is requested that this identity is clear and concise and it is not an acronym. The Authority requests that the name given should not be abbreviated easily. Each Tenderer is encouraged to consider, as part of their solution, the branding and promotion of the chosen identity.</w:t>
      </w:r>
      <w:bookmarkStart w:id="59" w:name="_Ref467628737"/>
      <w:bookmarkEnd w:id="59"/>
    </w:p>
    <w:p w14:paraId="0F1DA20C" w14:textId="275AA902" w:rsidR="00667A70"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F2</w:t>
      </w:r>
      <w:r w:rsidR="005363A9">
        <w:rPr>
          <w:rFonts w:ascii="Arial" w:eastAsia="Arial" w:hAnsi="Arial" w:cs="Arial"/>
          <w:color w:val="000000" w:themeColor="text1"/>
        </w:rPr>
        <w:t>3</w:t>
      </w:r>
      <w:r w:rsidRPr="00F13C0B">
        <w:rPr>
          <w:rFonts w:ascii="Arial" w:eastAsia="Arial" w:hAnsi="Arial" w:cs="Arial"/>
          <w:color w:val="000000" w:themeColor="text1"/>
        </w:rPr>
        <w:t xml:space="preserve">. The concepts identified will be captured through </w:t>
      </w:r>
      <w:r w:rsidRPr="00AE527E">
        <w:rPr>
          <w:rFonts w:ascii="Arial" w:eastAsia="Arial" w:hAnsi="Arial" w:cs="Arial"/>
          <w:color w:val="000000" w:themeColor="text1"/>
        </w:rPr>
        <w:t xml:space="preserve">Schedule B </w:t>
      </w:r>
      <w:r w:rsidR="00812986" w:rsidRPr="00AE527E">
        <w:rPr>
          <w:rFonts w:ascii="Arial" w:eastAsia="Arial" w:hAnsi="Arial" w:cs="Arial"/>
          <w:color w:val="000000" w:themeColor="text1"/>
        </w:rPr>
        <w:t>(</w:t>
      </w:r>
      <w:r w:rsidR="00812986">
        <w:rPr>
          <w:rFonts w:ascii="Arial" w:eastAsia="Arial" w:hAnsi="Arial" w:cs="Arial"/>
          <w:color w:val="000000" w:themeColor="text1"/>
        </w:rPr>
        <w:t xml:space="preserve">Contractor </w:t>
      </w:r>
      <w:r w:rsidRPr="00F13C0B">
        <w:rPr>
          <w:rFonts w:ascii="Arial" w:eastAsia="Arial" w:hAnsi="Arial" w:cs="Arial"/>
          <w:color w:val="000000" w:themeColor="text1"/>
        </w:rPr>
        <w:t>Governance</w:t>
      </w:r>
      <w:r w:rsidR="00812986">
        <w:rPr>
          <w:rFonts w:ascii="Arial" w:eastAsia="Arial" w:hAnsi="Arial" w:cs="Arial"/>
          <w:color w:val="000000" w:themeColor="text1"/>
        </w:rPr>
        <w:t xml:space="preserve"> and Management</w:t>
      </w:r>
      <w:r w:rsidRPr="00F13C0B">
        <w:rPr>
          <w:rFonts w:ascii="Arial" w:eastAsia="Arial" w:hAnsi="Arial" w:cs="Arial"/>
          <w:color w:val="000000" w:themeColor="text1"/>
        </w:rPr>
        <w:t xml:space="preserve">) to the Contract Conditions. </w:t>
      </w:r>
    </w:p>
    <w:p w14:paraId="7EDE5D5A" w14:textId="77777777" w:rsidR="00226588" w:rsidRPr="00F13C0B" w:rsidRDefault="00226588" w:rsidP="005363A9">
      <w:pPr>
        <w:keepNext/>
        <w:suppressAutoHyphens/>
        <w:spacing w:before="240"/>
        <w:jc w:val="both"/>
        <w:rPr>
          <w:rFonts w:ascii="Arial" w:eastAsia="Arial" w:hAnsi="Arial" w:cs="Arial"/>
          <w:b/>
          <w:bCs/>
          <w:color w:val="000000" w:themeColor="text1"/>
        </w:rPr>
      </w:pPr>
      <w:bookmarkStart w:id="60" w:name="_Toc467524040"/>
      <w:bookmarkStart w:id="61" w:name="_Toc467524280"/>
      <w:bookmarkStart w:id="62" w:name="_Toc467524388"/>
      <w:bookmarkStart w:id="63" w:name="_Toc468389210"/>
      <w:bookmarkEnd w:id="60"/>
      <w:bookmarkEnd w:id="61"/>
      <w:bookmarkEnd w:id="62"/>
      <w:bookmarkEnd w:id="63"/>
      <w:r w:rsidRPr="00F13C0B">
        <w:rPr>
          <w:rFonts w:ascii="Arial" w:eastAsia="Arial" w:hAnsi="Arial" w:cs="Arial"/>
          <w:b/>
          <w:bCs/>
          <w:color w:val="000000"/>
          <w:spacing w:val="-3"/>
        </w:rPr>
        <w:t>Demand</w:t>
      </w:r>
    </w:p>
    <w:p w14:paraId="33B05256" w14:textId="34BBBE49" w:rsidR="00226588" w:rsidRPr="005363A9" w:rsidRDefault="293CE326" w:rsidP="006F125A">
      <w:pPr>
        <w:pStyle w:val="ListParagraph"/>
        <w:numPr>
          <w:ilvl w:val="0"/>
          <w:numId w:val="71"/>
        </w:numPr>
        <w:spacing w:before="120" w:after="120"/>
        <w:ind w:left="567" w:hanging="567"/>
        <w:jc w:val="both"/>
        <w:rPr>
          <w:rFonts w:ascii="Arial" w:eastAsia="Arial" w:hAnsi="Arial" w:cs="Arial"/>
          <w:color w:val="000000" w:themeColor="text1"/>
        </w:rPr>
      </w:pPr>
      <w:r w:rsidRPr="005363A9">
        <w:rPr>
          <w:rFonts w:ascii="Arial" w:eastAsia="Arial" w:hAnsi="Arial" w:cs="Arial"/>
          <w:color w:val="000000" w:themeColor="text1"/>
        </w:rPr>
        <w:t>The Authority is unable to confirm a minimum or maximum demand level (other than to the extent agreed in the signed Contract for the Initial Approved Tasking Order). The Tenderer, by tendering, acknowledges that there is no guarantee of continual and consistent utilisation.</w:t>
      </w:r>
    </w:p>
    <w:p w14:paraId="0E5384D6" w14:textId="77777777" w:rsidR="00226588"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 xml:space="preserve">F25.  Demand will be generated in different parts of the organisation, who will have to seek funding from their budget.  An indication of the current gap between forecast demand and available resources within the DE&amp;S functions is provided below at </w:t>
      </w:r>
      <w:r w:rsidRPr="00AE527E">
        <w:rPr>
          <w:rFonts w:ascii="Arial" w:eastAsia="Arial" w:hAnsi="Arial" w:cs="Arial"/>
          <w:color w:val="000000" w:themeColor="text1"/>
        </w:rPr>
        <w:t>Table F25</w:t>
      </w:r>
      <w:r w:rsidRPr="00F13C0B">
        <w:rPr>
          <w:rFonts w:ascii="Arial" w:eastAsia="Arial" w:hAnsi="Arial" w:cs="Arial"/>
          <w:color w:val="000000" w:themeColor="text1"/>
        </w:rPr>
        <w:t xml:space="preserve"> (Indicative Demand) for indicative purposes. Please see Appendix 10 (Pricing Evaluation Example) for further details. </w:t>
      </w:r>
    </w:p>
    <w:p w14:paraId="351BC62E" w14:textId="77777777" w:rsidR="00DE1357"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 xml:space="preserve">F26. The Authority cannot guarantee the demand for Resource, Tasks or Services under the Agreement. However, the Tenderer is encouraged to consider that repeat utilisation of the Services, by Authority Demanders, could be achieved through a consistent provision of quality Personnel and a quality Service whilst maintaining affordability. </w:t>
      </w:r>
    </w:p>
    <w:p w14:paraId="058EB4A5" w14:textId="77777777" w:rsidR="00DE1357" w:rsidRPr="00F13C0B" w:rsidRDefault="293CE326" w:rsidP="005363A9">
      <w:pPr>
        <w:spacing w:before="120" w:after="120"/>
        <w:ind w:left="567" w:hanging="567"/>
        <w:jc w:val="both"/>
        <w:rPr>
          <w:rFonts w:ascii="Arial" w:eastAsia="Arial" w:hAnsi="Arial" w:cs="Arial"/>
          <w:color w:val="000000" w:themeColor="text1"/>
        </w:rPr>
      </w:pPr>
      <w:r w:rsidRPr="00F13C0B">
        <w:rPr>
          <w:rFonts w:ascii="Arial" w:eastAsia="Arial" w:hAnsi="Arial" w:cs="Arial"/>
          <w:color w:val="000000" w:themeColor="text1"/>
        </w:rPr>
        <w:t xml:space="preserve">F27. The Tenderer, by tendering, acknowledges that any part of the Service can be prematurely terminated, in full or in part, through application of and subject to the termination provisions set out in the Contract Conditions. </w:t>
      </w:r>
    </w:p>
    <w:p w14:paraId="4EB4E0ED" w14:textId="77777777" w:rsidR="007137F5" w:rsidRPr="00F13C0B" w:rsidRDefault="007137F5">
      <w:pPr>
        <w:spacing w:before="18" w:line="229" w:lineRule="exact"/>
        <w:ind w:left="7200"/>
        <w:textAlignment w:val="baseline"/>
        <w:rPr>
          <w:rFonts w:ascii="Arial" w:eastAsia="Arial" w:hAnsi="Arial" w:cs="Arial"/>
          <w:b/>
          <w:color w:val="000000"/>
          <w:spacing w:val="-3"/>
        </w:rPr>
      </w:pPr>
    </w:p>
    <w:p w14:paraId="0C25CCC7" w14:textId="77777777" w:rsidR="004C53B2" w:rsidRPr="00F13C0B" w:rsidRDefault="004C53B2">
      <w:pPr>
        <w:spacing w:before="18" w:line="229" w:lineRule="exact"/>
        <w:ind w:left="7200"/>
        <w:textAlignment w:val="baseline"/>
        <w:rPr>
          <w:rFonts w:ascii="Arial" w:eastAsia="Arial" w:hAnsi="Arial" w:cs="Arial"/>
          <w:b/>
          <w:color w:val="000000"/>
          <w:spacing w:val="-3"/>
        </w:rPr>
      </w:pPr>
    </w:p>
    <w:p w14:paraId="212D9841" w14:textId="77777777" w:rsidR="00F65141" w:rsidRPr="00F13C0B" w:rsidRDefault="004C53B2" w:rsidP="293CE326">
      <w:pPr>
        <w:rPr>
          <w:rFonts w:ascii="Arial" w:eastAsia="Arial" w:hAnsi="Arial" w:cs="Arial"/>
          <w:b/>
          <w:bCs/>
          <w:color w:val="000000" w:themeColor="text1"/>
        </w:rPr>
      </w:pPr>
      <w:r w:rsidRPr="00F13C0B">
        <w:rPr>
          <w:rFonts w:ascii="Arial" w:eastAsia="Arial" w:hAnsi="Arial" w:cs="Arial"/>
          <w:b/>
          <w:bCs/>
          <w:color w:val="000000"/>
          <w:spacing w:val="-3"/>
        </w:rPr>
        <w:br w:type="page"/>
      </w:r>
      <w:r w:rsidR="00F65141" w:rsidRPr="00F13C0B">
        <w:rPr>
          <w:rFonts w:ascii="Arial" w:eastAsia="Arial" w:hAnsi="Arial" w:cs="Arial"/>
          <w:b/>
          <w:bCs/>
          <w:color w:val="000000"/>
          <w:spacing w:val="-3"/>
        </w:rPr>
        <w:lastRenderedPageBreak/>
        <w:t xml:space="preserve">Annex A                                                             </w:t>
      </w:r>
      <w:r w:rsidR="00827AF4" w:rsidRPr="00F13C0B">
        <w:rPr>
          <w:rFonts w:ascii="Arial" w:eastAsia="Arial" w:hAnsi="Arial" w:cs="Arial"/>
          <w:b/>
          <w:bCs/>
          <w:color w:val="000000"/>
          <w:spacing w:val="-3"/>
        </w:rPr>
        <w:t>Ministry of Defence</w:t>
      </w:r>
    </w:p>
    <w:p w14:paraId="6D36C4A9" w14:textId="77777777" w:rsidR="0072517E" w:rsidRPr="00F13C0B" w:rsidRDefault="00E30A4E" w:rsidP="293CE326">
      <w:pPr>
        <w:spacing w:before="8" w:line="251" w:lineRule="exact"/>
        <w:textAlignment w:val="baseline"/>
        <w:rPr>
          <w:rFonts w:ascii="Arial" w:eastAsia="Arial" w:hAnsi="Arial" w:cs="Arial"/>
          <w:b/>
          <w:bCs/>
          <w:color w:val="000000" w:themeColor="text1"/>
        </w:rPr>
      </w:pPr>
      <w:r w:rsidRPr="00F13C0B">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02AEF96C" wp14:editId="0DA35817">
                <wp:simplePos x="0" y="0"/>
                <wp:positionH relativeFrom="page">
                  <wp:posOffset>1957070</wp:posOffset>
                </wp:positionH>
                <wp:positionV relativeFrom="page">
                  <wp:posOffset>1237615</wp:posOffset>
                </wp:positionV>
                <wp:extent cx="88455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555" cy="0"/>
                        </a:xfrm>
                        <a:prstGeom prst="line">
                          <a:avLst/>
                        </a:prstGeom>
                        <a:noFill/>
                        <a:ln w="2159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75457"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4.1pt,97.45pt" to="223.7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pHgIAAE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" strokeweight="1.7pt">
                <v:stroke dashstyle="1 1"/>
                <w10:wrap anchorx="page" anchory="page"/>
              </v:line>
            </w:pict>
          </mc:Fallback>
        </mc:AlternateContent>
      </w:r>
      <w:r w:rsidR="00F65141" w:rsidRPr="00F13C0B">
        <w:rPr>
          <w:rFonts w:ascii="Arial" w:eastAsia="Arial" w:hAnsi="Arial" w:cs="Arial"/>
          <w:b/>
          <w:bCs/>
          <w:color w:val="000000"/>
          <w:spacing w:val="-3"/>
        </w:rPr>
        <w:t>Tender Ref No</w:t>
      </w:r>
    </w:p>
    <w:p w14:paraId="6923796F" w14:textId="77777777" w:rsidR="0072517E" w:rsidRPr="00F13C0B" w:rsidRDefault="00827AF4" w:rsidP="293CE326">
      <w:pPr>
        <w:spacing w:before="121" w:line="323" w:lineRule="exact"/>
        <w:jc w:val="center"/>
        <w:textAlignment w:val="baseline"/>
        <w:rPr>
          <w:rFonts w:ascii="Arial" w:eastAsia="Arial" w:hAnsi="Arial" w:cs="Arial"/>
          <w:color w:val="000000" w:themeColor="text1"/>
        </w:rPr>
      </w:pPr>
      <w:r w:rsidRPr="00F13C0B">
        <w:rPr>
          <w:rFonts w:ascii="Arial" w:eastAsia="Arial" w:hAnsi="Arial" w:cs="Arial"/>
          <w:color w:val="000000"/>
          <w:spacing w:val="-2"/>
        </w:rPr>
        <w:t>Tender Submission Document (Offer)</w:t>
      </w:r>
    </w:p>
    <w:p w14:paraId="10F682D9" w14:textId="77777777" w:rsidR="0072517E" w:rsidRPr="00F13C0B" w:rsidRDefault="293CE326" w:rsidP="293CE326">
      <w:pPr>
        <w:spacing w:before="309" w:line="206" w:lineRule="exact"/>
        <w:ind w:right="648"/>
        <w:textAlignment w:val="baseline"/>
        <w:rPr>
          <w:rFonts w:ascii="Arial" w:eastAsia="Arial" w:hAnsi="Arial" w:cs="Arial"/>
          <w:b/>
          <w:bCs/>
          <w:color w:val="000000" w:themeColor="text1"/>
        </w:rPr>
      </w:pPr>
      <w:r w:rsidRPr="00F13C0B">
        <w:rPr>
          <w:rFonts w:ascii="Arial" w:eastAsia="Arial" w:hAnsi="Arial" w:cs="Arial"/>
          <w:b/>
          <w:bCs/>
          <w:color w:val="000000" w:themeColor="text1"/>
        </w:rPr>
        <w:t>To the Secretary of State for Defence of the United Kingdom of Great Britain and Northern Ireland (hereafter called “the Authority”)</w:t>
      </w:r>
    </w:p>
    <w:p w14:paraId="5C068B68" w14:textId="77777777" w:rsidR="0072517E" w:rsidRPr="00F13C0B" w:rsidRDefault="293CE326" w:rsidP="293CE326">
      <w:pPr>
        <w:spacing w:before="210" w:after="182" w:line="208" w:lineRule="exact"/>
        <w:ind w:right="864"/>
        <w:textAlignment w:val="baseline"/>
        <w:rPr>
          <w:rFonts w:ascii="Arial" w:eastAsia="Arial" w:hAnsi="Arial" w:cs="Arial"/>
          <w:color w:val="000000" w:themeColor="text1"/>
        </w:rPr>
      </w:pPr>
      <w:r w:rsidRPr="00F13C0B">
        <w:rPr>
          <w:rFonts w:ascii="Arial" w:eastAsia="Arial" w:hAnsi="Arial" w:cs="Arial"/>
          <w:color w:val="000000" w:themeColor="text1"/>
        </w:rPr>
        <w:t>The undersigned Tenderer, having read the IT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9" w:type="dxa"/>
        <w:tblLayout w:type="fixed"/>
        <w:tblCellMar>
          <w:left w:w="0" w:type="dxa"/>
          <w:right w:w="0" w:type="dxa"/>
        </w:tblCellMar>
        <w:tblLook w:val="04A0" w:firstRow="1" w:lastRow="0" w:firstColumn="1" w:lastColumn="0" w:noHBand="0" w:noVBand="1"/>
      </w:tblPr>
      <w:tblGrid>
        <w:gridCol w:w="3269"/>
        <w:gridCol w:w="2160"/>
        <w:gridCol w:w="2160"/>
        <w:gridCol w:w="720"/>
        <w:gridCol w:w="902"/>
        <w:gridCol w:w="1104"/>
      </w:tblGrid>
      <w:tr w:rsidR="0072517E" w:rsidRPr="00F13C0B" w14:paraId="7B5E3145" w14:textId="77777777" w:rsidTr="293CE326">
        <w:trPr>
          <w:trHeight w:hRule="exact" w:val="403"/>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1F070D" w14:textId="77777777" w:rsidR="0072517E" w:rsidRPr="00F13C0B" w:rsidRDefault="293CE326" w:rsidP="293CE326">
            <w:pPr>
              <w:spacing w:before="137" w:after="56"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Applicable Law</w:t>
            </w:r>
          </w:p>
        </w:tc>
      </w:tr>
      <w:tr w:rsidR="0072517E" w:rsidRPr="00F13C0B" w14:paraId="4D3BD218" w14:textId="77777777" w:rsidTr="293CE326">
        <w:trPr>
          <w:trHeight w:hRule="exact" w:val="735"/>
        </w:trPr>
        <w:tc>
          <w:tcPr>
            <w:tcW w:w="830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952312" w14:textId="77777777" w:rsidR="0072517E" w:rsidRPr="00F13C0B" w:rsidRDefault="293CE326" w:rsidP="293CE326">
            <w:pPr>
              <w:spacing w:before="81" w:after="62" w:line="293" w:lineRule="exact"/>
              <w:ind w:left="144" w:right="1440"/>
              <w:textAlignment w:val="baseline"/>
              <w:rPr>
                <w:rFonts w:ascii="Arial" w:eastAsia="Arial" w:hAnsi="Arial" w:cs="Arial"/>
                <w:color w:val="000000" w:themeColor="text1"/>
              </w:rPr>
            </w:pPr>
            <w:r w:rsidRPr="00F13C0B">
              <w:rPr>
                <w:rFonts w:ascii="Arial" w:eastAsia="Arial" w:hAnsi="Arial" w:cs="Arial"/>
                <w:color w:val="000000" w:themeColor="text1"/>
              </w:rPr>
              <w:t>I agree that any contract resulting from this competition shall be subject to English Law *Where ‘No’ is selected, Scots Law will apply.</w:t>
            </w:r>
          </w:p>
        </w:tc>
        <w:tc>
          <w:tcPr>
            <w:tcW w:w="200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6F55CF" w14:textId="77777777" w:rsidR="0072517E" w:rsidRPr="00F13C0B" w:rsidRDefault="293CE326" w:rsidP="293CE326">
            <w:pPr>
              <w:spacing w:before="305" w:after="195" w:line="229" w:lineRule="exact"/>
              <w:ind w:right="1065"/>
              <w:jc w:val="right"/>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60456660" w14:textId="77777777" w:rsidTr="293CE326">
        <w:trPr>
          <w:trHeight w:hRule="exact" w:val="475"/>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AF7D224" w14:textId="77777777" w:rsidR="0072517E" w:rsidRPr="00F13C0B" w:rsidRDefault="293CE326" w:rsidP="293CE326">
            <w:pPr>
              <w:spacing w:before="136" w:after="129"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Total Value of Tender (excluding VAT)</w:t>
            </w:r>
          </w:p>
        </w:tc>
      </w:tr>
      <w:tr w:rsidR="0072517E" w:rsidRPr="00F13C0B" w14:paraId="77C512B6" w14:textId="77777777" w:rsidTr="293CE326">
        <w:trPr>
          <w:trHeight w:hRule="exact" w:val="883"/>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754CA9" w14:textId="77777777" w:rsidR="0072517E" w:rsidRPr="00F13C0B" w:rsidRDefault="00827AF4" w:rsidP="293CE326">
            <w:pPr>
              <w:tabs>
                <w:tab w:val="left" w:leader="dot" w:pos="8280"/>
              </w:tabs>
              <w:spacing w:before="132" w:line="204" w:lineRule="exact"/>
              <w:ind w:left="144"/>
              <w:textAlignment w:val="baseline"/>
              <w:rPr>
                <w:rFonts w:ascii="Arial" w:eastAsia="Arial" w:hAnsi="Arial" w:cs="Arial"/>
                <w:color w:val="000000" w:themeColor="text1"/>
              </w:rPr>
            </w:pPr>
            <w:r w:rsidRPr="00F13C0B">
              <w:rPr>
                <w:rFonts w:ascii="Arial" w:eastAsia="Arial" w:hAnsi="Arial" w:cs="Arial"/>
                <w:color w:val="000000"/>
              </w:rPr>
              <w:t xml:space="preserve">£ </w:t>
            </w:r>
            <w:r w:rsidRPr="00F13C0B">
              <w:rPr>
                <w:rFonts w:ascii="Arial" w:eastAsia="Arial" w:hAnsi="Arial" w:cs="Arial"/>
                <w:color w:val="000000"/>
              </w:rPr>
              <w:tab/>
              <w:t xml:space="preserve"> </w:t>
            </w:r>
          </w:p>
          <w:p w14:paraId="6C0ADCCA" w14:textId="77777777" w:rsidR="0072517E" w:rsidRPr="00F13C0B" w:rsidRDefault="00827AF4" w:rsidP="293CE326">
            <w:pPr>
              <w:tabs>
                <w:tab w:val="left" w:leader="dot" w:pos="9360"/>
              </w:tabs>
              <w:spacing w:before="122" w:after="211" w:line="204" w:lineRule="exact"/>
              <w:ind w:left="144"/>
              <w:textAlignment w:val="baseline"/>
              <w:rPr>
                <w:rFonts w:ascii="Arial" w:eastAsia="Arial" w:hAnsi="Arial" w:cs="Arial"/>
                <w:color w:val="000000" w:themeColor="text1"/>
              </w:rPr>
            </w:pPr>
            <w:r w:rsidRPr="00F13C0B">
              <w:rPr>
                <w:rFonts w:ascii="Arial" w:eastAsia="Arial" w:hAnsi="Arial" w:cs="Arial"/>
                <w:color w:val="000000"/>
              </w:rPr>
              <w:t xml:space="preserve">WORDS </w:t>
            </w:r>
            <w:r w:rsidRPr="00F13C0B">
              <w:rPr>
                <w:rFonts w:ascii="Arial" w:eastAsia="Arial" w:hAnsi="Arial" w:cs="Arial"/>
                <w:color w:val="000000"/>
              </w:rPr>
              <w:tab/>
              <w:t xml:space="preserve"> </w:t>
            </w:r>
          </w:p>
        </w:tc>
      </w:tr>
      <w:tr w:rsidR="0072517E" w:rsidRPr="00F13C0B" w14:paraId="68DEAEA3" w14:textId="77777777" w:rsidTr="293CE326">
        <w:trPr>
          <w:trHeight w:hRule="exact" w:val="365"/>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6BCE85" w14:textId="77777777" w:rsidR="0072517E" w:rsidRPr="00F13C0B" w:rsidRDefault="293CE326" w:rsidP="293CE326">
            <w:pPr>
              <w:spacing w:before="98" w:after="61"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UK Value Added Tax</w:t>
            </w:r>
          </w:p>
        </w:tc>
      </w:tr>
      <w:tr w:rsidR="0072517E" w:rsidRPr="00F13C0B" w14:paraId="1AEE9A89" w14:textId="77777777" w:rsidTr="293CE326">
        <w:trPr>
          <w:trHeight w:hRule="exact" w:val="1200"/>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DE99C0" w14:textId="77777777" w:rsidR="0072517E" w:rsidRPr="00F13C0B" w:rsidRDefault="293CE326" w:rsidP="293CE326">
            <w:pPr>
              <w:spacing w:before="103" w:line="204"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If registered for Value Added Tax purposes, please insert:</w:t>
            </w:r>
          </w:p>
          <w:p w14:paraId="13BD423B" w14:textId="77777777" w:rsidR="0072517E" w:rsidRPr="00F13C0B" w:rsidRDefault="00827AF4" w:rsidP="293CE326">
            <w:pPr>
              <w:numPr>
                <w:ilvl w:val="0"/>
                <w:numId w:val="9"/>
              </w:numPr>
              <w:tabs>
                <w:tab w:val="clear" w:pos="576"/>
                <w:tab w:val="left" w:pos="720"/>
                <w:tab w:val="left" w:leader="dot" w:pos="3960"/>
              </w:tabs>
              <w:spacing w:before="127" w:line="204" w:lineRule="exact"/>
              <w:ind w:left="144"/>
              <w:textAlignment w:val="baseline"/>
              <w:rPr>
                <w:rFonts w:ascii="Arial" w:eastAsia="Arial" w:hAnsi="Arial" w:cs="Arial"/>
                <w:color w:val="000000" w:themeColor="text1"/>
              </w:rPr>
            </w:pPr>
            <w:r w:rsidRPr="00F13C0B">
              <w:rPr>
                <w:rFonts w:ascii="Arial" w:eastAsia="Arial" w:hAnsi="Arial" w:cs="Arial"/>
                <w:color w:val="000000"/>
              </w:rPr>
              <w:t>Registration No</w:t>
            </w:r>
            <w:r w:rsidRPr="00F13C0B">
              <w:rPr>
                <w:rFonts w:ascii="Arial" w:eastAsia="Arial" w:hAnsi="Arial" w:cs="Arial"/>
                <w:color w:val="000000"/>
              </w:rPr>
              <w:tab/>
              <w:t xml:space="preserve"> </w:t>
            </w:r>
          </w:p>
          <w:p w14:paraId="5EA27EFD" w14:textId="77777777" w:rsidR="0072517E" w:rsidRPr="00F13C0B" w:rsidRDefault="00827AF4" w:rsidP="293CE326">
            <w:pPr>
              <w:numPr>
                <w:ilvl w:val="0"/>
                <w:numId w:val="9"/>
              </w:numPr>
              <w:tabs>
                <w:tab w:val="clear" w:pos="576"/>
                <w:tab w:val="left" w:pos="720"/>
                <w:tab w:val="left" w:leader="dot" w:pos="8064"/>
              </w:tabs>
              <w:spacing w:before="122" w:after="231" w:line="204" w:lineRule="exact"/>
              <w:ind w:left="144"/>
              <w:textAlignment w:val="baseline"/>
              <w:rPr>
                <w:rFonts w:ascii="Arial" w:eastAsia="Arial" w:hAnsi="Arial" w:cs="Arial"/>
                <w:color w:val="000000" w:themeColor="text1"/>
              </w:rPr>
            </w:pPr>
            <w:r w:rsidRPr="00F13C0B">
              <w:rPr>
                <w:rFonts w:ascii="Arial" w:eastAsia="Arial" w:hAnsi="Arial" w:cs="Arial"/>
                <w:color w:val="000000"/>
              </w:rPr>
              <w:t>Total amount of Value Added Tax payable on this Tender (at current rate(s)) £</w:t>
            </w:r>
            <w:r w:rsidRPr="00F13C0B">
              <w:rPr>
                <w:rFonts w:ascii="Arial" w:eastAsia="Arial" w:hAnsi="Arial" w:cs="Arial"/>
                <w:color w:val="000000"/>
              </w:rPr>
              <w:tab/>
              <w:t xml:space="preserve"> </w:t>
            </w:r>
          </w:p>
        </w:tc>
      </w:tr>
      <w:tr w:rsidR="0072517E" w:rsidRPr="00F13C0B" w14:paraId="1AAE1C23" w14:textId="77777777" w:rsidTr="293CE326">
        <w:trPr>
          <w:trHeight w:hRule="exact" w:val="485"/>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AB3F74" w14:textId="77777777" w:rsidR="0072517E" w:rsidRPr="00F13C0B" w:rsidRDefault="293CE326" w:rsidP="293CE326">
            <w:pPr>
              <w:spacing w:before="156" w:after="123"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Location of work (town / city) where contract will be performed by Prime:</w:t>
            </w:r>
          </w:p>
        </w:tc>
      </w:tr>
      <w:tr w:rsidR="0072517E" w:rsidRPr="00F13C0B" w14:paraId="7B3B7719" w14:textId="77777777" w:rsidTr="293CE326">
        <w:trPr>
          <w:trHeight w:hRule="exact" w:val="571"/>
        </w:trPr>
        <w:tc>
          <w:tcPr>
            <w:tcW w:w="10315"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7A19C6" w14:textId="77777777" w:rsidR="0072517E" w:rsidRPr="00F13C0B" w:rsidRDefault="293CE326" w:rsidP="293CE326">
            <w:pPr>
              <w:spacing w:before="109" w:after="48" w:line="202" w:lineRule="exact"/>
              <w:ind w:left="144" w:right="360"/>
              <w:textAlignment w:val="baseline"/>
              <w:rPr>
                <w:rFonts w:ascii="Arial" w:eastAsia="Arial" w:hAnsi="Arial" w:cs="Arial"/>
                <w:color w:val="000000" w:themeColor="text1"/>
              </w:rPr>
            </w:pPr>
            <w:r w:rsidRPr="00F13C0B">
              <w:rPr>
                <w:rFonts w:ascii="Arial" w:eastAsia="Arial" w:hAnsi="Arial" w:cs="Arial"/>
                <w:color w:val="000000" w:themeColor="text1"/>
              </w:rPr>
              <w:t>Where items which are subject of your Tender are not supplied or provided by you, state location in town / city to be performed column (continue on another page if required)</w:t>
            </w:r>
          </w:p>
        </w:tc>
      </w:tr>
      <w:tr w:rsidR="0072517E" w:rsidRPr="00F13C0B" w14:paraId="396D7AA6" w14:textId="77777777" w:rsidTr="293CE326">
        <w:trPr>
          <w:trHeight w:hRule="exact" w:val="427"/>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5506CC" w14:textId="77777777" w:rsidR="0072517E" w:rsidRPr="00F13C0B" w:rsidRDefault="293CE326" w:rsidP="293CE326">
            <w:pPr>
              <w:spacing w:after="202" w:line="204"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Tier 1 Sub-contractor Company Name</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F29EBE" w14:textId="77777777" w:rsidR="0072517E" w:rsidRPr="00F13C0B" w:rsidRDefault="293CE326" w:rsidP="293CE326">
            <w:pPr>
              <w:spacing w:line="204" w:lineRule="exact"/>
              <w:ind w:left="108"/>
              <w:textAlignment w:val="baseline"/>
              <w:rPr>
                <w:rFonts w:ascii="Arial" w:eastAsia="Arial" w:hAnsi="Arial" w:cs="Arial"/>
                <w:color w:val="000000" w:themeColor="text1"/>
              </w:rPr>
            </w:pPr>
            <w:r w:rsidRPr="00F13C0B">
              <w:rPr>
                <w:rFonts w:ascii="Arial" w:eastAsia="Arial" w:hAnsi="Arial" w:cs="Arial"/>
                <w:color w:val="000000" w:themeColor="text1"/>
              </w:rPr>
              <w:t>Town / city to be Performed</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C0C8AB" w14:textId="77777777" w:rsidR="0072517E" w:rsidRPr="00F13C0B" w:rsidRDefault="293CE326" w:rsidP="293CE326">
            <w:pPr>
              <w:spacing w:after="202" w:line="204" w:lineRule="exact"/>
              <w:jc w:val="center"/>
              <w:textAlignment w:val="baseline"/>
              <w:rPr>
                <w:rFonts w:ascii="Arial" w:eastAsia="Arial" w:hAnsi="Arial" w:cs="Arial"/>
                <w:color w:val="000000" w:themeColor="text1"/>
              </w:rPr>
            </w:pPr>
            <w:r w:rsidRPr="00F13C0B">
              <w:rPr>
                <w:rFonts w:ascii="Arial" w:eastAsia="Arial" w:hAnsi="Arial" w:cs="Arial"/>
                <w:color w:val="000000" w:themeColor="text1"/>
              </w:rPr>
              <w:t>Contractor Deliverables</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DF4CAB" w14:textId="77777777" w:rsidR="0072517E" w:rsidRPr="00F13C0B" w:rsidRDefault="293CE326" w:rsidP="293CE326">
            <w:pPr>
              <w:spacing w:after="202" w:line="204"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Estimated Value</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8D2266" w14:textId="77777777" w:rsidR="0072517E" w:rsidRPr="00F13C0B" w:rsidRDefault="293CE326" w:rsidP="293CE326">
            <w:pPr>
              <w:spacing w:line="204" w:lineRule="exact"/>
              <w:jc w:val="center"/>
              <w:textAlignment w:val="baseline"/>
              <w:rPr>
                <w:rFonts w:ascii="Arial" w:eastAsia="Arial" w:hAnsi="Arial" w:cs="Arial"/>
                <w:color w:val="000000" w:themeColor="text1"/>
              </w:rPr>
            </w:pPr>
            <w:r w:rsidRPr="00F13C0B">
              <w:rPr>
                <w:rFonts w:ascii="Arial" w:eastAsia="Arial" w:hAnsi="Arial" w:cs="Arial"/>
                <w:color w:val="000000" w:themeColor="text1"/>
              </w:rPr>
              <w:t xml:space="preserve">SME </w:t>
            </w:r>
            <w:r w:rsidR="00827AF4" w:rsidRPr="00F13C0B">
              <w:rPr>
                <w:rFonts w:ascii="Arial" w:hAnsi="Arial" w:cs="Arial"/>
              </w:rPr>
              <w:br/>
            </w:r>
            <w:r w:rsidRPr="00F13C0B">
              <w:rPr>
                <w:rFonts w:ascii="Arial" w:eastAsia="Arial" w:hAnsi="Arial" w:cs="Arial"/>
                <w:color w:val="000000" w:themeColor="text1"/>
              </w:rPr>
              <w:t>Yes / No</w:t>
            </w:r>
          </w:p>
        </w:tc>
      </w:tr>
      <w:tr w:rsidR="0072517E" w:rsidRPr="00F13C0B" w14:paraId="0C1599C3" w14:textId="77777777" w:rsidTr="293CE326">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06F2BE"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9B44F4"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B12DFD"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3E2BBC"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20A98E"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r>
      <w:tr w:rsidR="0072517E" w:rsidRPr="00F13C0B" w14:paraId="5D16A3A5" w14:textId="77777777" w:rsidTr="293CE326">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B873FB"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46291E"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441F0"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824618"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C7B925"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r>
      <w:tr w:rsidR="0072517E" w:rsidRPr="00F13C0B" w14:paraId="2F35B659" w14:textId="77777777" w:rsidTr="293CE326">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0DDAA"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948BBC"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C1A859"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6464AE"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7734EA"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r>
      <w:tr w:rsidR="0072517E" w:rsidRPr="00F13C0B" w14:paraId="2B601902" w14:textId="77777777" w:rsidTr="293CE326">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A136CB"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FE801"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345B89"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A86331"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F2597E"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r>
      <w:tr w:rsidR="0072517E" w:rsidRPr="00F13C0B" w14:paraId="0C5948E1" w14:textId="77777777" w:rsidTr="293CE326">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AC1A3A"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76D4E7"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D24D61"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0EF4334"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110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F1E7DF"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r>
      <w:tr w:rsidR="0072517E" w:rsidRPr="00F13C0B" w14:paraId="378C1E95" w14:textId="77777777" w:rsidTr="293CE326">
        <w:trPr>
          <w:trHeight w:hRule="exact" w:val="567"/>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84DA4AC" w14:textId="77777777" w:rsidR="0072517E" w:rsidRPr="00F13C0B" w:rsidRDefault="293CE326" w:rsidP="293CE326">
            <w:pPr>
              <w:spacing w:before="87" w:after="57" w:line="211" w:lineRule="exact"/>
              <w:ind w:left="144" w:right="144"/>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 xml:space="preserve">Mandatory Declarations </w:t>
            </w:r>
            <w:r w:rsidRPr="00F13C0B">
              <w:rPr>
                <w:rFonts w:ascii="Arial" w:eastAsia="Arial" w:hAnsi="Arial" w:cs="Arial"/>
                <w:color w:val="000000" w:themeColor="text1"/>
              </w:rPr>
              <w:t>(further details are contained in Appendix 1 to DEFFORM 47 Annex A (Offer)):</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B33885" w14:textId="77777777" w:rsidR="0072517E" w:rsidRPr="00F13C0B" w:rsidRDefault="293CE326" w:rsidP="293CE326">
            <w:pPr>
              <w:spacing w:before="94" w:after="267" w:line="205" w:lineRule="exact"/>
              <w:ind w:left="120"/>
              <w:textAlignment w:val="baseline"/>
              <w:rPr>
                <w:rFonts w:ascii="Arial" w:eastAsia="Arial" w:hAnsi="Arial" w:cs="Arial"/>
                <w:b/>
                <w:bCs/>
                <w:color w:val="000000" w:themeColor="text1"/>
              </w:rPr>
            </w:pPr>
            <w:r w:rsidRPr="00F13C0B">
              <w:rPr>
                <w:rFonts w:ascii="Arial" w:eastAsia="Arial" w:hAnsi="Arial" w:cs="Arial"/>
                <w:b/>
                <w:bCs/>
                <w:color w:val="000000" w:themeColor="text1"/>
              </w:rPr>
              <w:t>Tenderer’s Declaration</w:t>
            </w:r>
          </w:p>
        </w:tc>
      </w:tr>
      <w:tr w:rsidR="0072517E" w:rsidRPr="00F13C0B" w14:paraId="00BE8821" w14:textId="77777777" w:rsidTr="005B4C7F">
        <w:trPr>
          <w:trHeight w:hRule="exact" w:val="641"/>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7E12EC" w14:textId="77777777" w:rsidR="0072517E" w:rsidRPr="00F13C0B" w:rsidRDefault="293CE326" w:rsidP="293CE326">
            <w:pPr>
              <w:spacing w:after="113" w:line="229"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Is the offer subject to the Authority contracting for all the Contractor Deliverables?</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A8A494" w14:textId="77777777" w:rsidR="0072517E" w:rsidRPr="00F13C0B" w:rsidRDefault="293CE326" w:rsidP="293CE326">
            <w:pPr>
              <w:spacing w:after="113"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6EB6F468" w14:textId="77777777" w:rsidTr="293CE326">
        <w:trPr>
          <w:trHeight w:hRule="exact" w:val="370"/>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78FC9B" w14:textId="77777777" w:rsidR="0072517E" w:rsidRPr="00F13C0B" w:rsidRDefault="293CE326" w:rsidP="293CE326">
            <w:pPr>
              <w:spacing w:after="119" w:line="229"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Is the offer made subject to a Minimum Order Quantity?</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7F9D00" w14:textId="77777777" w:rsidR="0072517E" w:rsidRPr="00F13C0B" w:rsidRDefault="293CE326" w:rsidP="293CE326">
            <w:pPr>
              <w:spacing w:after="119"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7A76A437" w14:textId="77777777" w:rsidTr="293CE326">
        <w:trPr>
          <w:trHeight w:hRule="exact" w:val="701"/>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CB3569" w14:textId="77777777" w:rsidR="0072517E" w:rsidRPr="00F13C0B" w:rsidRDefault="293CE326" w:rsidP="293CE326">
            <w:pPr>
              <w:spacing w:line="228" w:lineRule="exact"/>
              <w:ind w:left="144" w:right="432"/>
              <w:textAlignment w:val="baseline"/>
              <w:rPr>
                <w:rFonts w:ascii="Arial" w:eastAsia="Arial" w:hAnsi="Arial" w:cs="Arial"/>
                <w:color w:val="000000" w:themeColor="text1"/>
              </w:rPr>
            </w:pPr>
            <w:r w:rsidRPr="00F13C0B">
              <w:rPr>
                <w:rFonts w:ascii="Arial" w:eastAsia="Arial" w:hAnsi="Arial" w:cs="Arial"/>
                <w:color w:val="000000" w:themeColor="text1"/>
              </w:rPr>
              <w:t>Are the Contractor Deliverables subject to IPR that has been exclusively or part funded by Private Venture, Foreign Investment or otherwise than by Authority funding?</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CCF242" w14:textId="77777777" w:rsidR="0072517E" w:rsidRPr="00F13C0B" w:rsidRDefault="293CE326" w:rsidP="293CE326">
            <w:pPr>
              <w:spacing w:after="454"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6C9380B0" w14:textId="77777777" w:rsidTr="293CE326">
        <w:trPr>
          <w:trHeight w:hRule="exact" w:val="475"/>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86D4CE" w14:textId="77777777" w:rsidR="0072517E" w:rsidRPr="00F13C0B" w:rsidRDefault="293CE326" w:rsidP="293CE326">
            <w:pPr>
              <w:spacing w:line="228" w:lineRule="exact"/>
              <w:jc w:val="center"/>
              <w:textAlignment w:val="baseline"/>
              <w:rPr>
                <w:rFonts w:ascii="Arial" w:eastAsia="Arial" w:hAnsi="Arial" w:cs="Arial"/>
                <w:color w:val="000000" w:themeColor="text1"/>
              </w:rPr>
            </w:pPr>
            <w:r w:rsidRPr="00F13C0B">
              <w:rPr>
                <w:rFonts w:ascii="Arial" w:eastAsia="Arial" w:hAnsi="Arial" w:cs="Arial"/>
                <w:color w:val="000000" w:themeColor="text1"/>
              </w:rPr>
              <w:t xml:space="preserve">Are the Contractor Deliverables subject to Foreign Export Control and Security </w:t>
            </w:r>
            <w:r w:rsidR="00827AF4" w:rsidRPr="00F13C0B">
              <w:rPr>
                <w:rFonts w:ascii="Arial" w:hAnsi="Arial" w:cs="Arial"/>
              </w:rPr>
              <w:br/>
            </w:r>
            <w:r w:rsidRPr="00F13C0B">
              <w:rPr>
                <w:rFonts w:ascii="Arial" w:eastAsia="Arial" w:hAnsi="Arial" w:cs="Arial"/>
                <w:color w:val="000000" w:themeColor="text1"/>
              </w:rPr>
              <w:t>Restrictions? If the answer is Yes, please complete and attach DEFFORM 528</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9EC25F" w14:textId="77777777" w:rsidR="0072517E" w:rsidRPr="00F13C0B" w:rsidRDefault="293CE326" w:rsidP="293CE326">
            <w:pPr>
              <w:spacing w:after="225"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3EB8C2ED" w14:textId="77777777" w:rsidTr="293CE326">
        <w:trPr>
          <w:trHeight w:hRule="exact" w:val="705"/>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BCD965" w14:textId="77777777" w:rsidR="0072517E" w:rsidRPr="00F13C0B" w:rsidRDefault="293CE326" w:rsidP="293CE326">
            <w:pPr>
              <w:spacing w:line="228" w:lineRule="exact"/>
              <w:ind w:left="144" w:right="144"/>
              <w:textAlignment w:val="baseline"/>
              <w:rPr>
                <w:rFonts w:ascii="Arial" w:eastAsia="Arial" w:hAnsi="Arial" w:cs="Arial"/>
                <w:color w:val="000000" w:themeColor="text1"/>
              </w:rPr>
            </w:pPr>
            <w:r w:rsidRPr="00F13C0B">
              <w:rPr>
                <w:rFonts w:ascii="Arial" w:eastAsia="Arial" w:hAnsi="Arial" w:cs="Arial"/>
                <w:color w:val="000000" w:themeColor="text1"/>
              </w:rPr>
              <w:t>Have you obtained foreign export approval necessary to secure IP user rights for the Authority in Contract Deliverables, including technical data, as determined in the Contract Conditions?</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CE276" w14:textId="77777777" w:rsidR="0072517E" w:rsidRPr="00F13C0B" w:rsidRDefault="293CE326" w:rsidP="293CE326">
            <w:pPr>
              <w:spacing w:after="454"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5E89F237" w14:textId="77777777" w:rsidTr="293CE326">
        <w:trPr>
          <w:trHeight w:hRule="exact" w:val="706"/>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1AD3E4" w14:textId="77777777" w:rsidR="0072517E" w:rsidRPr="00F13C0B" w:rsidRDefault="00827AF4" w:rsidP="293CE326">
            <w:pPr>
              <w:spacing w:line="229" w:lineRule="exact"/>
              <w:ind w:left="144" w:right="252"/>
              <w:textAlignment w:val="baseline"/>
              <w:rPr>
                <w:rFonts w:ascii="Arial" w:eastAsia="Arial" w:hAnsi="Arial" w:cs="Arial"/>
                <w:color w:val="000000" w:themeColor="text1"/>
              </w:rPr>
            </w:pPr>
            <w:r w:rsidRPr="00F13C0B">
              <w:rPr>
                <w:rFonts w:ascii="Arial" w:eastAsia="Arial" w:hAnsi="Arial" w:cs="Arial"/>
                <w:color w:val="000000"/>
                <w:spacing w:val="-4"/>
              </w:rPr>
              <w:lastRenderedPageBreak/>
              <w:t>Have you provided details of how you will comply with all regulations relating to the operation of the collection of custom import duties, including the proposed Customs procedure to be used and an estimate of duties to be incurred or suspended?</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3FAAD9" w14:textId="77777777" w:rsidR="0072517E" w:rsidRPr="00F13C0B" w:rsidRDefault="293CE326" w:rsidP="293CE326">
            <w:pPr>
              <w:spacing w:after="460"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19580152" w14:textId="77777777" w:rsidTr="293CE326">
        <w:trPr>
          <w:trHeight w:hRule="exact" w:val="374"/>
        </w:trPr>
        <w:tc>
          <w:tcPr>
            <w:tcW w:w="7589"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1E0856" w14:textId="77777777" w:rsidR="0072517E" w:rsidRPr="00F13C0B" w:rsidRDefault="293CE326" w:rsidP="293CE326">
            <w:pPr>
              <w:spacing w:after="128" w:line="229"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Have you completed Form 1686 for sub-contracts?</w:t>
            </w:r>
          </w:p>
        </w:tc>
        <w:tc>
          <w:tcPr>
            <w:tcW w:w="2726"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32BBB6" w14:textId="77777777" w:rsidR="0072517E" w:rsidRPr="00F13C0B" w:rsidRDefault="293CE326" w:rsidP="293CE326">
            <w:pPr>
              <w:spacing w:after="128" w:line="229"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bl>
    <w:p w14:paraId="60377636" w14:textId="77777777" w:rsidR="0072517E" w:rsidRPr="00F13C0B" w:rsidRDefault="0072517E">
      <w:pPr>
        <w:spacing w:after="486" w:line="20" w:lineRule="exact"/>
        <w:rPr>
          <w:rFonts w:ascii="Arial" w:hAnsi="Arial" w:cs="Arial"/>
        </w:rPr>
      </w:pPr>
    </w:p>
    <w:p w14:paraId="4ABEE423" w14:textId="77777777" w:rsidR="0072517E" w:rsidRPr="00F13C0B" w:rsidRDefault="0072517E">
      <w:pPr>
        <w:spacing w:after="486" w:line="20" w:lineRule="exact"/>
        <w:rPr>
          <w:rFonts w:ascii="Arial" w:hAnsi="Arial" w:cs="Arial"/>
        </w:rPr>
        <w:sectPr w:rsidR="0072517E" w:rsidRPr="00F13C0B">
          <w:pgSz w:w="11909" w:h="16843"/>
          <w:pgMar w:top="940" w:right="485" w:bottom="251" w:left="1085" w:header="720" w:footer="720" w:gutter="0"/>
          <w:cols w:space="720"/>
        </w:sectPr>
      </w:pPr>
    </w:p>
    <w:p w14:paraId="1842E97C" w14:textId="77777777" w:rsidR="0072517E" w:rsidRPr="00F13C0B" w:rsidRDefault="0072517E">
      <w:pPr>
        <w:spacing w:before="14" w:line="20" w:lineRule="exact"/>
        <w:rPr>
          <w:rFonts w:ascii="Arial" w:hAnsi="Arial" w:cs="Arial"/>
        </w:rPr>
      </w:pPr>
    </w:p>
    <w:tbl>
      <w:tblPr>
        <w:tblW w:w="0" w:type="auto"/>
        <w:tblInd w:w="14" w:type="dxa"/>
        <w:tblLayout w:type="fixed"/>
        <w:tblCellMar>
          <w:left w:w="0" w:type="dxa"/>
          <w:right w:w="0" w:type="dxa"/>
        </w:tblCellMar>
        <w:tblLook w:val="04A0" w:firstRow="1" w:lastRow="0" w:firstColumn="1" w:lastColumn="0" w:noHBand="0" w:noVBand="1"/>
      </w:tblPr>
      <w:tblGrid>
        <w:gridCol w:w="5064"/>
        <w:gridCol w:w="2520"/>
        <w:gridCol w:w="2726"/>
      </w:tblGrid>
      <w:tr w:rsidR="0072517E" w:rsidRPr="00F13C0B" w14:paraId="321BF210" w14:textId="77777777" w:rsidTr="293CE326">
        <w:trPr>
          <w:trHeight w:hRule="exact" w:val="374"/>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03FA8F" w14:textId="77777777" w:rsidR="0072517E" w:rsidRPr="00F13C0B" w:rsidRDefault="293CE326" w:rsidP="293CE326">
            <w:pPr>
              <w:spacing w:after="118" w:line="230" w:lineRule="exact"/>
              <w:ind w:left="139"/>
              <w:textAlignment w:val="baseline"/>
              <w:rPr>
                <w:rFonts w:ascii="Arial" w:eastAsia="Arial" w:hAnsi="Arial" w:cs="Arial"/>
                <w:color w:val="000000" w:themeColor="text1"/>
              </w:rPr>
            </w:pPr>
            <w:r w:rsidRPr="00F13C0B">
              <w:rPr>
                <w:rFonts w:ascii="Arial" w:eastAsia="Arial" w:hAnsi="Arial" w:cs="Arial"/>
                <w:color w:val="000000" w:themeColor="text1"/>
              </w:rPr>
              <w:t>Have you completed the compliance matrix/ matrices?</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5B028D9" w14:textId="77777777" w:rsidR="0072517E" w:rsidRPr="00F13C0B" w:rsidRDefault="293CE326" w:rsidP="293CE326">
            <w:pPr>
              <w:spacing w:after="118"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 / Not Required</w:t>
            </w:r>
          </w:p>
        </w:tc>
      </w:tr>
      <w:tr w:rsidR="0072517E" w:rsidRPr="00F13C0B" w14:paraId="4202BBDB" w14:textId="77777777" w:rsidTr="293CE326">
        <w:trPr>
          <w:trHeight w:hRule="exact" w:val="370"/>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522127F" w14:textId="77777777" w:rsidR="0072517E" w:rsidRPr="00F13C0B" w:rsidRDefault="293CE326" w:rsidP="293CE326">
            <w:pPr>
              <w:spacing w:after="108" w:line="230" w:lineRule="exact"/>
              <w:ind w:left="139"/>
              <w:textAlignment w:val="baseline"/>
              <w:rPr>
                <w:rFonts w:ascii="Arial" w:eastAsia="Arial" w:hAnsi="Arial" w:cs="Arial"/>
                <w:color w:val="000000" w:themeColor="text1"/>
              </w:rPr>
            </w:pPr>
            <w:r w:rsidRPr="00F13C0B">
              <w:rPr>
                <w:rFonts w:ascii="Arial" w:eastAsia="Arial" w:hAnsi="Arial" w:cs="Arial"/>
                <w:color w:val="000000" w:themeColor="text1"/>
              </w:rPr>
              <w:t>Are you a Small Medium Sized Enterprise (SME)?</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2C854D" w14:textId="77777777" w:rsidR="0072517E" w:rsidRPr="00F13C0B" w:rsidRDefault="293CE326" w:rsidP="293CE326">
            <w:pPr>
              <w:spacing w:after="108"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3AF2B6CC" w14:textId="77777777" w:rsidTr="293CE326">
        <w:trPr>
          <w:trHeight w:hRule="exact" w:val="475"/>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DED9513" w14:textId="77777777" w:rsidR="0072517E" w:rsidRPr="00F13C0B" w:rsidRDefault="293CE326" w:rsidP="293CE326">
            <w:pPr>
              <w:spacing w:line="229" w:lineRule="exact"/>
              <w:ind w:left="144" w:right="324"/>
              <w:textAlignment w:val="baseline"/>
              <w:rPr>
                <w:rFonts w:ascii="Arial" w:eastAsia="Arial" w:hAnsi="Arial" w:cs="Arial"/>
                <w:color w:val="000000" w:themeColor="text1"/>
              </w:rPr>
            </w:pPr>
            <w:r w:rsidRPr="00F13C0B">
              <w:rPr>
                <w:rFonts w:ascii="Arial" w:eastAsia="Arial" w:hAnsi="Arial" w:cs="Arial"/>
                <w:color w:val="000000" w:themeColor="text1"/>
              </w:rPr>
              <w:t>Have you and your sub-contractors registered with the Prompt Payment Code with regards to SMEs?</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E7CF5E9" w14:textId="77777777" w:rsidR="0072517E" w:rsidRPr="00F13C0B" w:rsidRDefault="293CE326" w:rsidP="293CE326">
            <w:pPr>
              <w:spacing w:after="219"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35FA8F48" w14:textId="77777777" w:rsidTr="293CE326">
        <w:trPr>
          <w:trHeight w:hRule="exact" w:val="475"/>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5B9112" w14:textId="77777777" w:rsidR="0072517E" w:rsidRPr="00F13C0B" w:rsidRDefault="293CE326" w:rsidP="293CE326">
            <w:pPr>
              <w:spacing w:line="220" w:lineRule="exact"/>
              <w:ind w:left="144" w:right="360"/>
              <w:textAlignment w:val="baseline"/>
              <w:rPr>
                <w:rFonts w:ascii="Arial" w:eastAsia="Arial" w:hAnsi="Arial" w:cs="Arial"/>
                <w:color w:val="000000" w:themeColor="text1"/>
              </w:rPr>
            </w:pPr>
            <w:r w:rsidRPr="00F13C0B">
              <w:rPr>
                <w:rFonts w:ascii="Arial" w:eastAsia="Arial" w:hAnsi="Arial" w:cs="Arial"/>
                <w:color w:val="000000" w:themeColor="text1"/>
              </w:rPr>
              <w:t>Have you completed and attached Tenderer’s Commercially Sensitive Information Form (DEFFORM 539A)?</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D914AA" w14:textId="77777777" w:rsidR="0072517E" w:rsidRPr="00F13C0B" w:rsidRDefault="293CE326" w:rsidP="293CE326">
            <w:pPr>
              <w:spacing w:after="214"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5B85F314" w14:textId="77777777" w:rsidTr="293CE326">
        <w:trPr>
          <w:trHeight w:hRule="exact" w:val="476"/>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857889B" w14:textId="77777777" w:rsidR="0072517E" w:rsidRPr="00F13C0B" w:rsidRDefault="293CE326" w:rsidP="293CE326">
            <w:pPr>
              <w:spacing w:line="230" w:lineRule="exact"/>
              <w:ind w:left="144" w:right="432"/>
              <w:textAlignment w:val="baseline"/>
              <w:rPr>
                <w:rFonts w:ascii="Arial" w:eastAsia="Arial" w:hAnsi="Arial" w:cs="Arial"/>
                <w:color w:val="000000" w:themeColor="text1"/>
              </w:rPr>
            </w:pPr>
            <w:r w:rsidRPr="00F13C0B">
              <w:rPr>
                <w:rFonts w:ascii="Arial" w:eastAsia="Arial" w:hAnsi="Arial" w:cs="Arial"/>
                <w:color w:val="000000" w:themeColor="text1"/>
              </w:rPr>
              <w:t>If you have not previously submitted a Statement Relating to Good Standing, or circumstances have changed have you attached a revised version?</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1209F25" w14:textId="77777777" w:rsidR="0072517E" w:rsidRPr="00F13C0B" w:rsidRDefault="293CE326" w:rsidP="293CE326">
            <w:pPr>
              <w:spacing w:after="228"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 / N/A</w:t>
            </w:r>
          </w:p>
        </w:tc>
      </w:tr>
      <w:tr w:rsidR="0072517E" w:rsidRPr="00F13C0B" w14:paraId="5EADA141" w14:textId="77777777" w:rsidTr="293CE326">
        <w:trPr>
          <w:trHeight w:hRule="exact" w:val="475"/>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CB3FA7" w14:textId="77777777" w:rsidR="0072517E" w:rsidRPr="00F13C0B" w:rsidRDefault="293CE326" w:rsidP="293CE326">
            <w:pPr>
              <w:spacing w:line="227" w:lineRule="exact"/>
              <w:ind w:left="144" w:right="648"/>
              <w:textAlignment w:val="baseline"/>
              <w:rPr>
                <w:rFonts w:ascii="Arial" w:eastAsia="Arial" w:hAnsi="Arial" w:cs="Arial"/>
                <w:color w:val="000000" w:themeColor="text1"/>
              </w:rPr>
            </w:pPr>
            <w:r w:rsidRPr="00F13C0B">
              <w:rPr>
                <w:rFonts w:ascii="Arial" w:eastAsia="Arial" w:hAnsi="Arial" w:cs="Arial"/>
                <w:color w:val="000000" w:themeColor="text1"/>
              </w:rPr>
              <w:t>Do the Contractor Deliverables contain Asbestos, as defined by the control of Asbestos Regulations 2012?</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C55B27F" w14:textId="77777777" w:rsidR="0072517E" w:rsidRPr="00F13C0B" w:rsidRDefault="293CE326" w:rsidP="293CE326">
            <w:pPr>
              <w:spacing w:before="103" w:after="127"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04A34113" w14:textId="77777777" w:rsidTr="293CE326">
        <w:trPr>
          <w:trHeight w:hRule="exact" w:val="475"/>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022C3" w14:textId="77777777" w:rsidR="0072517E" w:rsidRPr="00F13C0B" w:rsidRDefault="293CE326" w:rsidP="293CE326">
            <w:pPr>
              <w:spacing w:line="220" w:lineRule="exact"/>
              <w:ind w:left="144" w:right="1044"/>
              <w:textAlignment w:val="baseline"/>
              <w:rPr>
                <w:rFonts w:ascii="Arial" w:eastAsia="Arial" w:hAnsi="Arial" w:cs="Arial"/>
                <w:color w:val="000000" w:themeColor="text1"/>
              </w:rPr>
            </w:pPr>
            <w:r w:rsidRPr="00F13C0B">
              <w:rPr>
                <w:rFonts w:ascii="Arial" w:eastAsia="Arial" w:hAnsi="Arial" w:cs="Arial"/>
                <w:color w:val="000000" w:themeColor="text1"/>
              </w:rPr>
              <w:t>Have you completed and attached a DEFFORM 68 - Hazardous Articles, Deliverables materials or substances statement?</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4127F1C" w14:textId="77777777" w:rsidR="0072517E" w:rsidRPr="00F13C0B" w:rsidRDefault="293CE326" w:rsidP="293CE326">
            <w:pPr>
              <w:spacing w:before="103" w:after="128"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78C2A512" w14:textId="77777777" w:rsidTr="293CE326">
        <w:trPr>
          <w:trHeight w:hRule="exact" w:val="451"/>
        </w:trPr>
        <w:tc>
          <w:tcPr>
            <w:tcW w:w="5064" w:type="dxa"/>
            <w:vMerge w:val="restart"/>
            <w:tcBorders>
              <w:top w:val="single" w:sz="7" w:space="0" w:color="000000" w:themeColor="text1"/>
              <w:left w:val="single" w:sz="7" w:space="0" w:color="000000" w:themeColor="text1"/>
              <w:bottom w:val="single" w:sz="0" w:space="0" w:color="000000" w:themeColor="text1"/>
              <w:right w:val="none" w:sz="0" w:space="0" w:color="020000"/>
            </w:tcBorders>
          </w:tcPr>
          <w:p w14:paraId="06041899" w14:textId="77777777" w:rsidR="0072517E" w:rsidRPr="00F13C0B" w:rsidRDefault="00827AF4" w:rsidP="293CE326">
            <w:pPr>
              <w:spacing w:line="223" w:lineRule="exact"/>
              <w:ind w:left="144"/>
              <w:jc w:val="both"/>
              <w:textAlignment w:val="baseline"/>
              <w:rPr>
                <w:rFonts w:ascii="Arial" w:eastAsia="Arial" w:hAnsi="Arial" w:cs="Arial"/>
                <w:color w:val="000000" w:themeColor="text1"/>
              </w:rPr>
            </w:pPr>
            <w:r w:rsidRPr="00F13C0B">
              <w:rPr>
                <w:rFonts w:ascii="Arial" w:eastAsia="Arial" w:hAnsi="Arial" w:cs="Arial"/>
                <w:color w:val="000000"/>
                <w:spacing w:val="-7"/>
              </w:rPr>
              <w:t xml:space="preserve">Do the Contractor Deliverables (including Packaging) use the Ozone Layer, as defined in Regulation (EC) 1005/2009 </w:t>
            </w:r>
            <w:r w:rsidRPr="00F13C0B">
              <w:rPr>
                <w:rFonts w:ascii="Arial" w:eastAsia="Arial" w:hAnsi="Arial" w:cs="Arial"/>
                <w:color w:val="0000FF"/>
                <w:spacing w:val="-7"/>
              </w:rPr>
              <w:t>744/2010)</w:t>
            </w:r>
            <w:r w:rsidRPr="00F13C0B">
              <w:rPr>
                <w:rFonts w:ascii="Arial" w:eastAsia="Arial" w:hAnsi="Arial" w:cs="Arial"/>
                <w:color w:val="000000"/>
                <w:spacing w:val="-7"/>
              </w:rPr>
              <w:t xml:space="preserve"> of the European Parliament and of the Council.</w:t>
            </w:r>
          </w:p>
        </w:tc>
        <w:tc>
          <w:tcPr>
            <w:tcW w:w="2520" w:type="dxa"/>
            <w:tcBorders>
              <w:top w:val="single" w:sz="7" w:space="0" w:color="000000" w:themeColor="text1"/>
              <w:left w:val="none" w:sz="0" w:space="0" w:color="020000"/>
              <w:bottom w:val="single" w:sz="7" w:space="0" w:color="000000" w:themeColor="text1"/>
              <w:right w:val="single" w:sz="7" w:space="0" w:color="000000" w:themeColor="text1"/>
            </w:tcBorders>
          </w:tcPr>
          <w:p w14:paraId="66305CE1" w14:textId="77777777" w:rsidR="0072517E" w:rsidRPr="00F13C0B" w:rsidRDefault="293CE326" w:rsidP="293CE326">
            <w:pPr>
              <w:spacing w:line="223" w:lineRule="exact"/>
              <w:ind w:left="216"/>
              <w:textAlignment w:val="baseline"/>
              <w:rPr>
                <w:rFonts w:ascii="Arial" w:eastAsia="Arial" w:hAnsi="Arial" w:cs="Arial"/>
                <w:color w:val="000000" w:themeColor="text1"/>
              </w:rPr>
            </w:pPr>
            <w:r w:rsidRPr="00F13C0B">
              <w:rPr>
                <w:rFonts w:ascii="Arial" w:eastAsia="Arial" w:hAnsi="Arial" w:cs="Arial"/>
                <w:color w:val="000000" w:themeColor="text1"/>
              </w:rPr>
              <w:t>Substances that deplete (as amended by</w:t>
            </w:r>
            <w:r w:rsidRPr="00F13C0B">
              <w:rPr>
                <w:rFonts w:ascii="Arial" w:eastAsia="Arial" w:hAnsi="Arial" w:cs="Arial"/>
                <w:color w:val="0000FF"/>
              </w:rPr>
              <w:t xml:space="preserve"> EC</w:t>
            </w:r>
          </w:p>
        </w:tc>
        <w:tc>
          <w:tcPr>
            <w:tcW w:w="2726" w:type="dxa"/>
            <w:vMerge w:val="restart"/>
            <w:tcBorders>
              <w:top w:val="single" w:sz="7" w:space="0" w:color="000000" w:themeColor="text1"/>
              <w:left w:val="single" w:sz="7" w:space="0" w:color="000000" w:themeColor="text1"/>
              <w:bottom w:val="single" w:sz="0" w:space="0" w:color="000000" w:themeColor="text1"/>
              <w:right w:val="single" w:sz="7" w:space="0" w:color="000000" w:themeColor="text1"/>
            </w:tcBorders>
          </w:tcPr>
          <w:p w14:paraId="6867FF86" w14:textId="77777777" w:rsidR="0072517E" w:rsidRPr="00F13C0B" w:rsidRDefault="293CE326" w:rsidP="293CE326">
            <w:pPr>
              <w:spacing w:after="430"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w:t>
            </w:r>
          </w:p>
        </w:tc>
      </w:tr>
      <w:tr w:rsidR="0072517E" w:rsidRPr="00F13C0B" w14:paraId="1B1B9C7B" w14:textId="77777777" w:rsidTr="293CE326">
        <w:trPr>
          <w:trHeight w:hRule="exact" w:val="240"/>
        </w:trPr>
        <w:tc>
          <w:tcPr>
            <w:tcW w:w="5064" w:type="dxa"/>
            <w:vMerge/>
            <w:tcBorders>
              <w:top w:val="single" w:sz="0" w:space="0" w:color="000000"/>
              <w:left w:val="single" w:sz="7" w:space="0" w:color="000000"/>
              <w:bottom w:val="single" w:sz="7" w:space="0" w:color="000000"/>
              <w:right w:val="none" w:sz="0" w:space="0" w:color="020000"/>
            </w:tcBorders>
          </w:tcPr>
          <w:p w14:paraId="5E43AB3C" w14:textId="77777777" w:rsidR="0072517E" w:rsidRPr="00F13C0B" w:rsidRDefault="0072517E">
            <w:pPr>
              <w:rPr>
                <w:rFonts w:ascii="Arial" w:hAnsi="Arial" w:cs="Arial"/>
              </w:rPr>
            </w:pPr>
          </w:p>
        </w:tc>
        <w:tc>
          <w:tcPr>
            <w:tcW w:w="2520" w:type="dxa"/>
            <w:tcBorders>
              <w:top w:val="single" w:sz="7" w:space="0" w:color="000000" w:themeColor="text1"/>
              <w:left w:val="none" w:sz="0" w:space="0" w:color="020000"/>
              <w:bottom w:val="single" w:sz="7" w:space="0" w:color="000000" w:themeColor="text1"/>
              <w:right w:val="single" w:sz="7" w:space="0" w:color="000000" w:themeColor="text1"/>
            </w:tcBorders>
          </w:tcPr>
          <w:p w14:paraId="650CF4D6" w14:textId="77777777" w:rsidR="0072517E" w:rsidRPr="00F13C0B" w:rsidRDefault="00827AF4">
            <w:pPr>
              <w:textAlignment w:val="baseline"/>
              <w:rPr>
                <w:rFonts w:ascii="Arial" w:eastAsia="Arial" w:hAnsi="Arial" w:cs="Arial"/>
                <w:color w:val="000000"/>
              </w:rPr>
            </w:pPr>
            <w:r w:rsidRPr="00F13C0B">
              <w:rPr>
                <w:rFonts w:ascii="Arial" w:eastAsia="Arial" w:hAnsi="Arial" w:cs="Arial"/>
                <w:color w:val="000000"/>
              </w:rPr>
              <w:t xml:space="preserve"> </w:t>
            </w:r>
          </w:p>
        </w:tc>
        <w:tc>
          <w:tcPr>
            <w:tcW w:w="2726" w:type="dxa"/>
            <w:vMerge/>
            <w:tcBorders>
              <w:top w:val="single" w:sz="0" w:space="0" w:color="000000"/>
              <w:left w:val="single" w:sz="7" w:space="0" w:color="000000"/>
              <w:bottom w:val="single" w:sz="7" w:space="0" w:color="000000"/>
              <w:right w:val="single" w:sz="7" w:space="0" w:color="000000"/>
            </w:tcBorders>
          </w:tcPr>
          <w:p w14:paraId="3D199FFE" w14:textId="77777777" w:rsidR="0072517E" w:rsidRPr="00F13C0B" w:rsidRDefault="0072517E">
            <w:pPr>
              <w:rPr>
                <w:rFonts w:ascii="Arial" w:hAnsi="Arial" w:cs="Arial"/>
              </w:rPr>
            </w:pPr>
          </w:p>
        </w:tc>
      </w:tr>
      <w:tr w:rsidR="0072517E" w:rsidRPr="00F13C0B" w14:paraId="2BAFB827" w14:textId="77777777" w:rsidTr="293CE326">
        <w:trPr>
          <w:trHeight w:hRule="exact" w:val="384"/>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4EDFEC" w14:textId="77777777" w:rsidR="0072517E" w:rsidRPr="00F13C0B" w:rsidRDefault="293CE326" w:rsidP="293CE326">
            <w:pPr>
              <w:spacing w:after="118" w:line="230" w:lineRule="exact"/>
              <w:ind w:left="139"/>
              <w:textAlignment w:val="baseline"/>
              <w:rPr>
                <w:rFonts w:ascii="Arial" w:eastAsia="Arial" w:hAnsi="Arial" w:cs="Arial"/>
                <w:color w:val="000000" w:themeColor="text1"/>
              </w:rPr>
            </w:pPr>
            <w:r w:rsidRPr="00F13C0B">
              <w:rPr>
                <w:rFonts w:ascii="Arial" w:eastAsia="Arial" w:hAnsi="Arial" w:cs="Arial"/>
                <w:color w:val="000000" w:themeColor="text1"/>
              </w:rPr>
              <w:t>Have you attached The Bank / Parent Company Guarantee?</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F10DEB" w14:textId="77777777" w:rsidR="0072517E" w:rsidRPr="00F13C0B" w:rsidRDefault="293CE326" w:rsidP="293CE326">
            <w:pPr>
              <w:spacing w:after="118"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 / Not Required</w:t>
            </w:r>
          </w:p>
        </w:tc>
      </w:tr>
      <w:tr w:rsidR="0072517E" w:rsidRPr="00F13C0B" w14:paraId="1E40DDCA" w14:textId="77777777" w:rsidTr="293CE326">
        <w:trPr>
          <w:trHeight w:hRule="exact" w:val="475"/>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F388A76" w14:textId="77777777" w:rsidR="0072517E" w:rsidRPr="00F13C0B" w:rsidRDefault="293CE326" w:rsidP="293CE326">
            <w:pPr>
              <w:spacing w:line="226" w:lineRule="exact"/>
              <w:ind w:left="144" w:right="1044"/>
              <w:textAlignment w:val="baseline"/>
              <w:rPr>
                <w:rFonts w:ascii="Arial" w:eastAsia="Arial" w:hAnsi="Arial" w:cs="Arial"/>
                <w:color w:val="000000" w:themeColor="text1"/>
              </w:rPr>
            </w:pPr>
            <w:r w:rsidRPr="00F13C0B">
              <w:rPr>
                <w:rFonts w:ascii="Arial" w:eastAsia="Arial" w:hAnsi="Arial" w:cs="Arial"/>
                <w:color w:val="000000" w:themeColor="text1"/>
              </w:rPr>
              <w:t>Have you complied with the requirements of the Military Aviation Authority Regulatory Articles?</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7247FA0" w14:textId="77777777" w:rsidR="0072517E" w:rsidRPr="00F13C0B" w:rsidRDefault="293CE326" w:rsidP="293CE326">
            <w:pPr>
              <w:spacing w:after="223"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 / Not Required</w:t>
            </w:r>
          </w:p>
        </w:tc>
      </w:tr>
      <w:tr w:rsidR="0072517E" w:rsidRPr="00F13C0B" w14:paraId="7BCEC24B" w14:textId="77777777" w:rsidTr="293CE326">
        <w:trPr>
          <w:trHeight w:hRule="exact" w:val="370"/>
        </w:trPr>
        <w:tc>
          <w:tcPr>
            <w:tcW w:w="758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895EDB" w14:textId="77777777" w:rsidR="0072517E" w:rsidRPr="00F13C0B" w:rsidRDefault="293CE326" w:rsidP="293CE326">
            <w:pPr>
              <w:spacing w:after="122" w:line="230" w:lineRule="exact"/>
              <w:ind w:left="139"/>
              <w:textAlignment w:val="baseline"/>
              <w:rPr>
                <w:rFonts w:ascii="Arial" w:eastAsia="Arial" w:hAnsi="Arial" w:cs="Arial"/>
                <w:color w:val="000000" w:themeColor="text1"/>
              </w:rPr>
            </w:pPr>
            <w:r w:rsidRPr="00F13C0B">
              <w:rPr>
                <w:rFonts w:ascii="Arial" w:eastAsia="Arial" w:hAnsi="Arial" w:cs="Arial"/>
                <w:color w:val="000000" w:themeColor="text1"/>
              </w:rPr>
              <w:t>Have you completed the additional Mandatory Requirements?</w:t>
            </w:r>
          </w:p>
        </w:tc>
        <w:tc>
          <w:tcPr>
            <w:tcW w:w="2726"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08D48B" w14:textId="77777777" w:rsidR="0072517E" w:rsidRPr="00F13C0B" w:rsidRDefault="293CE326" w:rsidP="293CE326">
            <w:pPr>
              <w:spacing w:after="122" w:line="230" w:lineRule="exact"/>
              <w:ind w:left="120"/>
              <w:textAlignment w:val="baseline"/>
              <w:rPr>
                <w:rFonts w:ascii="Arial" w:eastAsia="Arial" w:hAnsi="Arial" w:cs="Arial"/>
                <w:color w:val="000000" w:themeColor="text1"/>
              </w:rPr>
            </w:pPr>
            <w:r w:rsidRPr="00F13C0B">
              <w:rPr>
                <w:rFonts w:ascii="Arial" w:eastAsia="Arial" w:hAnsi="Arial" w:cs="Arial"/>
                <w:color w:val="000000" w:themeColor="text1"/>
              </w:rPr>
              <w:t>Yes / No / Not Required</w:t>
            </w:r>
          </w:p>
        </w:tc>
      </w:tr>
      <w:tr w:rsidR="0072517E" w:rsidRPr="00F13C0B" w14:paraId="21882B30" w14:textId="77777777" w:rsidTr="293CE326">
        <w:trPr>
          <w:trHeight w:hRule="exact" w:val="475"/>
        </w:trPr>
        <w:tc>
          <w:tcPr>
            <w:tcW w:w="103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00A35E" w14:textId="77777777" w:rsidR="0072517E" w:rsidRPr="00F13C0B" w:rsidRDefault="293CE326" w:rsidP="293CE326">
            <w:pPr>
              <w:spacing w:line="224" w:lineRule="exact"/>
              <w:ind w:left="144" w:right="1152"/>
              <w:textAlignment w:val="baseline"/>
              <w:rPr>
                <w:rFonts w:ascii="Arial" w:eastAsia="Arial" w:hAnsi="Arial" w:cs="Arial"/>
                <w:color w:val="000000" w:themeColor="text1"/>
              </w:rPr>
            </w:pPr>
            <w:r w:rsidRPr="00F13C0B">
              <w:rPr>
                <w:rFonts w:ascii="Arial" w:eastAsia="Arial" w:hAnsi="Arial" w:cs="Arial"/>
                <w:color w:val="000000" w:themeColor="text1"/>
              </w:rPr>
              <w:t>*If selecting Yes to any of the above questions, please attach the information detailed in Appendix 1 to DEFFORM 47 Annex A (Offer).</w:t>
            </w:r>
          </w:p>
        </w:tc>
      </w:tr>
      <w:tr w:rsidR="0072517E" w:rsidRPr="00F13C0B" w14:paraId="55AE1C65" w14:textId="77777777" w:rsidTr="293CE326">
        <w:trPr>
          <w:trHeight w:hRule="exact" w:val="591"/>
        </w:trPr>
        <w:tc>
          <w:tcPr>
            <w:tcW w:w="103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FED8256" w14:textId="77777777" w:rsidR="0072517E" w:rsidRPr="00F13C0B" w:rsidRDefault="293CE326" w:rsidP="293CE326">
            <w:pPr>
              <w:spacing w:before="195" w:after="186"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Tenderer’s Declaration of Compliance with Competition Law</w:t>
            </w:r>
          </w:p>
        </w:tc>
      </w:tr>
      <w:tr w:rsidR="0072517E" w:rsidRPr="00F13C0B" w14:paraId="3FC342BA" w14:textId="77777777" w:rsidTr="005363A9">
        <w:trPr>
          <w:trHeight w:hRule="exact" w:val="5721"/>
        </w:trPr>
        <w:tc>
          <w:tcPr>
            <w:tcW w:w="103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38431F9" w14:textId="77777777" w:rsidR="0072517E" w:rsidRPr="00F13C0B" w:rsidRDefault="293CE326" w:rsidP="293CE326">
            <w:pPr>
              <w:spacing w:before="134" w:line="208" w:lineRule="exact"/>
              <w:ind w:left="144" w:right="360"/>
              <w:textAlignment w:val="baseline"/>
              <w:rPr>
                <w:rFonts w:ascii="Arial" w:eastAsia="Arial" w:hAnsi="Arial" w:cs="Arial"/>
                <w:color w:val="000000" w:themeColor="text1"/>
              </w:rPr>
            </w:pPr>
            <w:r w:rsidRPr="00F13C0B">
              <w:rPr>
                <w:rFonts w:ascii="Arial" w:eastAsia="Arial" w:hAnsi="Arial" w:cs="Arial"/>
                <w:color w:val="000000" w:themeColor="text1"/>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17DEAC8" w14:textId="77777777" w:rsidR="0072517E" w:rsidRPr="00F13C0B" w:rsidRDefault="293CE326" w:rsidP="293CE326">
            <w:pPr>
              <w:numPr>
                <w:ilvl w:val="0"/>
                <w:numId w:val="10"/>
              </w:numPr>
              <w:tabs>
                <w:tab w:val="clear" w:pos="360"/>
                <w:tab w:val="left" w:pos="864"/>
              </w:tabs>
              <w:spacing w:before="142" w:line="204" w:lineRule="exact"/>
              <w:ind w:left="864" w:hanging="360"/>
              <w:textAlignment w:val="baseline"/>
              <w:rPr>
                <w:rFonts w:ascii="Arial" w:eastAsia="Arial" w:hAnsi="Arial" w:cs="Arial"/>
                <w:color w:val="000000" w:themeColor="text1"/>
              </w:rPr>
            </w:pPr>
            <w:r w:rsidRPr="00F13C0B">
              <w:rPr>
                <w:rFonts w:ascii="Arial" w:eastAsia="Arial" w:hAnsi="Arial" w:cs="Arial"/>
                <w:color w:val="000000" w:themeColor="text1"/>
              </w:rPr>
              <w:t>the offered price has not been divulged to any Third Party,</w:t>
            </w:r>
          </w:p>
          <w:p w14:paraId="66A4E5E0" w14:textId="77777777" w:rsidR="0072517E" w:rsidRPr="00F13C0B" w:rsidRDefault="293CE326" w:rsidP="293CE326">
            <w:pPr>
              <w:numPr>
                <w:ilvl w:val="0"/>
                <w:numId w:val="10"/>
              </w:numPr>
              <w:tabs>
                <w:tab w:val="clear" w:pos="360"/>
                <w:tab w:val="left" w:pos="864"/>
              </w:tabs>
              <w:spacing w:before="137" w:line="204" w:lineRule="exact"/>
              <w:ind w:left="864" w:hanging="360"/>
              <w:textAlignment w:val="baseline"/>
              <w:rPr>
                <w:rFonts w:ascii="Arial" w:eastAsia="Arial" w:hAnsi="Arial" w:cs="Arial"/>
                <w:color w:val="000000" w:themeColor="text1"/>
              </w:rPr>
            </w:pPr>
            <w:r w:rsidRPr="00F13C0B">
              <w:rPr>
                <w:rFonts w:ascii="Arial" w:eastAsia="Arial" w:hAnsi="Arial" w:cs="Arial"/>
                <w:color w:val="000000" w:themeColor="text1"/>
              </w:rPr>
              <w:t>no arrangement has been made with any Third Party that they should refrain from tendering,</w:t>
            </w:r>
          </w:p>
          <w:p w14:paraId="5F13BFCE" w14:textId="77777777" w:rsidR="0072517E" w:rsidRPr="00F13C0B" w:rsidRDefault="293CE326" w:rsidP="293CE326">
            <w:pPr>
              <w:numPr>
                <w:ilvl w:val="0"/>
                <w:numId w:val="10"/>
              </w:numPr>
              <w:tabs>
                <w:tab w:val="clear" w:pos="360"/>
                <w:tab w:val="left" w:pos="864"/>
              </w:tabs>
              <w:spacing w:before="144" w:line="206" w:lineRule="exact"/>
              <w:ind w:left="864" w:right="720" w:hanging="360"/>
              <w:jc w:val="both"/>
              <w:textAlignment w:val="baseline"/>
              <w:rPr>
                <w:rFonts w:ascii="Arial" w:eastAsia="Arial" w:hAnsi="Arial" w:cs="Arial"/>
                <w:color w:val="000000" w:themeColor="text1"/>
              </w:rPr>
            </w:pPr>
            <w:r w:rsidRPr="00F13C0B">
              <w:rPr>
                <w:rFonts w:ascii="Arial" w:eastAsia="Arial" w:hAnsi="Arial" w:cs="Arial"/>
                <w:color w:val="000000" w:themeColor="text1"/>
              </w:rPr>
              <w:t>no arrangement with any Third Party has been made to the effect that we will refrain from bidding on a future occasion,</w:t>
            </w:r>
          </w:p>
          <w:p w14:paraId="13B21E3A" w14:textId="77777777" w:rsidR="0072517E" w:rsidRPr="00F13C0B" w:rsidRDefault="293CE326" w:rsidP="293CE326">
            <w:pPr>
              <w:numPr>
                <w:ilvl w:val="0"/>
                <w:numId w:val="10"/>
              </w:numPr>
              <w:tabs>
                <w:tab w:val="clear" w:pos="360"/>
                <w:tab w:val="left" w:pos="864"/>
              </w:tabs>
              <w:spacing w:before="142" w:line="204" w:lineRule="exact"/>
              <w:ind w:left="864" w:hanging="360"/>
              <w:textAlignment w:val="baseline"/>
              <w:rPr>
                <w:rFonts w:ascii="Arial" w:eastAsia="Arial" w:hAnsi="Arial" w:cs="Arial"/>
                <w:color w:val="000000" w:themeColor="text1"/>
              </w:rPr>
            </w:pPr>
            <w:r w:rsidRPr="00F13C0B">
              <w:rPr>
                <w:rFonts w:ascii="Arial" w:eastAsia="Arial" w:hAnsi="Arial" w:cs="Arial"/>
                <w:color w:val="000000" w:themeColor="text1"/>
              </w:rPr>
              <w:t>no discussion with any Third Party has taken place concerning the details of either’s proposed price, and</w:t>
            </w:r>
          </w:p>
          <w:p w14:paraId="333E4920" w14:textId="77777777" w:rsidR="0072517E" w:rsidRPr="00F13C0B" w:rsidRDefault="293CE326" w:rsidP="293CE326">
            <w:pPr>
              <w:numPr>
                <w:ilvl w:val="0"/>
                <w:numId w:val="10"/>
              </w:numPr>
              <w:tabs>
                <w:tab w:val="clear" w:pos="360"/>
                <w:tab w:val="left" w:pos="864"/>
              </w:tabs>
              <w:spacing w:before="142" w:line="204" w:lineRule="exact"/>
              <w:ind w:left="864" w:hanging="360"/>
              <w:textAlignment w:val="baseline"/>
              <w:rPr>
                <w:rFonts w:ascii="Arial" w:eastAsia="Arial" w:hAnsi="Arial" w:cs="Arial"/>
                <w:color w:val="000000" w:themeColor="text1"/>
              </w:rPr>
            </w:pPr>
            <w:r w:rsidRPr="00F13C0B">
              <w:rPr>
                <w:rFonts w:ascii="Arial" w:eastAsia="Arial" w:hAnsi="Arial" w:cs="Arial"/>
                <w:color w:val="000000" w:themeColor="text1"/>
              </w:rPr>
              <w:t>no arrangement has been made with any Third Party otherwise to limit genuine competition.</w:t>
            </w:r>
          </w:p>
          <w:p w14:paraId="778810FC" w14:textId="77777777" w:rsidR="0072517E" w:rsidRPr="00F13C0B" w:rsidRDefault="293CE326" w:rsidP="293CE326">
            <w:pPr>
              <w:spacing w:before="121" w:line="206" w:lineRule="exact"/>
              <w:ind w:left="144" w:right="360"/>
              <w:textAlignment w:val="baseline"/>
              <w:rPr>
                <w:rFonts w:ascii="Arial" w:eastAsia="Arial" w:hAnsi="Arial" w:cs="Arial"/>
                <w:color w:val="000000" w:themeColor="text1"/>
              </w:rPr>
            </w:pPr>
            <w:r w:rsidRPr="00F13C0B">
              <w:rPr>
                <w:rFonts w:ascii="Arial" w:eastAsia="Arial" w:hAnsi="Arial" w:cs="Arial"/>
                <w:color w:val="000000" w:themeColor="text1"/>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3A0094E0" w14:textId="77777777" w:rsidR="0072517E" w:rsidRPr="00F13C0B" w:rsidRDefault="293CE326" w:rsidP="293CE326">
            <w:pPr>
              <w:spacing w:before="125" w:line="206" w:lineRule="exact"/>
              <w:ind w:left="144" w:right="540"/>
              <w:textAlignment w:val="baseline"/>
              <w:rPr>
                <w:rFonts w:ascii="Arial" w:eastAsia="Arial" w:hAnsi="Arial" w:cs="Arial"/>
                <w:color w:val="000000" w:themeColor="text1"/>
              </w:rPr>
            </w:pPr>
            <w:r w:rsidRPr="00F13C0B">
              <w:rPr>
                <w:rFonts w:ascii="Arial" w:eastAsia="Arial" w:hAnsi="Arial" w:cs="Arial"/>
                <w:color w:val="000000" w:themeColor="text1"/>
              </w:rPr>
              <w:t>We understand that any misrepresentations may also be the subject of criminal investigation or used as the basis for civil action.</w:t>
            </w:r>
          </w:p>
          <w:p w14:paraId="435C1CA2" w14:textId="77777777" w:rsidR="0072517E" w:rsidRPr="00F13C0B" w:rsidRDefault="293CE326" w:rsidP="293CE326">
            <w:pPr>
              <w:spacing w:before="123" w:after="109" w:line="212" w:lineRule="exact"/>
              <w:ind w:left="144" w:right="468"/>
              <w:textAlignment w:val="baseline"/>
              <w:rPr>
                <w:rFonts w:ascii="Arial" w:eastAsia="Arial" w:hAnsi="Arial" w:cs="Arial"/>
                <w:color w:val="000000" w:themeColor="text1"/>
              </w:rPr>
            </w:pPr>
            <w:r w:rsidRPr="00F13C0B">
              <w:rPr>
                <w:rFonts w:ascii="Arial" w:eastAsia="Arial" w:hAnsi="Arial" w:cs="Arial"/>
                <w:color w:val="000000" w:themeColor="text1"/>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72517E" w:rsidRPr="00F13C0B" w14:paraId="78446D63" w14:textId="77777777" w:rsidTr="293CE326">
        <w:trPr>
          <w:trHeight w:hRule="exact" w:val="485"/>
        </w:trPr>
        <w:tc>
          <w:tcPr>
            <w:tcW w:w="103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0E3A52C" w14:textId="77777777" w:rsidR="0072517E" w:rsidRPr="00F13C0B" w:rsidRDefault="00827AF4" w:rsidP="293CE326">
            <w:pPr>
              <w:tabs>
                <w:tab w:val="left" w:leader="dot" w:pos="1800"/>
                <w:tab w:val="left" w:leader="dot" w:pos="5688"/>
                <w:tab w:val="left" w:leader="dot" w:pos="7272"/>
              </w:tabs>
              <w:spacing w:before="218" w:after="57"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rPr>
              <w:t>Dated this</w:t>
            </w:r>
            <w:r w:rsidRPr="00F13C0B">
              <w:rPr>
                <w:rFonts w:ascii="Arial" w:eastAsia="Arial" w:hAnsi="Arial" w:cs="Arial"/>
                <w:b/>
                <w:color w:val="000000"/>
              </w:rPr>
              <w:tab/>
            </w:r>
            <w:r w:rsidRPr="00F13C0B">
              <w:rPr>
                <w:rFonts w:ascii="Arial" w:eastAsia="Arial" w:hAnsi="Arial" w:cs="Arial"/>
                <w:b/>
                <w:bCs/>
                <w:color w:val="000000"/>
              </w:rPr>
              <w:t xml:space="preserve">day of </w:t>
            </w:r>
            <w:r w:rsidRPr="00F13C0B">
              <w:rPr>
                <w:rFonts w:ascii="Arial" w:eastAsia="Arial" w:hAnsi="Arial" w:cs="Arial"/>
                <w:b/>
                <w:color w:val="000000"/>
              </w:rPr>
              <w:tab/>
            </w:r>
            <w:r w:rsidRPr="00F13C0B">
              <w:rPr>
                <w:rFonts w:ascii="Arial" w:eastAsia="Arial" w:hAnsi="Arial" w:cs="Arial"/>
                <w:b/>
                <w:bCs/>
                <w:color w:val="000000"/>
              </w:rPr>
              <w:t>Year</w:t>
            </w:r>
            <w:r w:rsidRPr="00F13C0B">
              <w:rPr>
                <w:rFonts w:ascii="Arial" w:eastAsia="Arial" w:hAnsi="Arial" w:cs="Arial"/>
                <w:b/>
                <w:color w:val="000000"/>
              </w:rPr>
              <w:tab/>
            </w:r>
            <w:r w:rsidRPr="00F13C0B">
              <w:rPr>
                <w:rFonts w:ascii="Arial" w:eastAsia="Arial" w:hAnsi="Arial" w:cs="Arial"/>
                <w:b/>
                <w:bCs/>
                <w:color w:val="000000"/>
              </w:rPr>
              <w:t xml:space="preserve"> </w:t>
            </w:r>
          </w:p>
        </w:tc>
      </w:tr>
      <w:tr w:rsidR="0072517E" w:rsidRPr="00F13C0B" w14:paraId="45AC0E42" w14:textId="77777777" w:rsidTr="293CE326">
        <w:trPr>
          <w:trHeight w:hRule="exact" w:val="1113"/>
        </w:trPr>
        <w:tc>
          <w:tcPr>
            <w:tcW w:w="1031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vAlign w:val="bottom"/>
          </w:tcPr>
          <w:p w14:paraId="74255816" w14:textId="77777777" w:rsidR="0072517E" w:rsidRPr="00F13C0B" w:rsidRDefault="00827AF4" w:rsidP="293CE326">
            <w:pPr>
              <w:tabs>
                <w:tab w:val="left" w:pos="3744"/>
              </w:tabs>
              <w:spacing w:before="396"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rPr>
              <w:t>Signature:</w:t>
            </w:r>
            <w:r w:rsidRPr="00F13C0B">
              <w:rPr>
                <w:rFonts w:ascii="Arial" w:eastAsia="Arial" w:hAnsi="Arial" w:cs="Arial"/>
                <w:b/>
                <w:color w:val="000000"/>
              </w:rPr>
              <w:tab/>
            </w:r>
            <w:r w:rsidRPr="00F13C0B">
              <w:rPr>
                <w:rFonts w:ascii="Arial" w:eastAsia="Arial" w:hAnsi="Arial" w:cs="Arial"/>
                <w:b/>
                <w:bCs/>
                <w:color w:val="000000"/>
              </w:rPr>
              <w:t>In the capacity of</w:t>
            </w:r>
          </w:p>
          <w:p w14:paraId="57B13E33" w14:textId="77777777" w:rsidR="0072517E" w:rsidRPr="00F13C0B" w:rsidRDefault="00827AF4" w:rsidP="293CE326">
            <w:pPr>
              <w:tabs>
                <w:tab w:val="left" w:pos="3744"/>
              </w:tabs>
              <w:spacing w:before="304" w:line="199" w:lineRule="exact"/>
              <w:ind w:left="144"/>
              <w:textAlignment w:val="baseline"/>
              <w:rPr>
                <w:rFonts w:ascii="Arial" w:eastAsia="Arial" w:hAnsi="Arial" w:cs="Arial"/>
                <w:color w:val="000000" w:themeColor="text1"/>
              </w:rPr>
            </w:pPr>
            <w:r w:rsidRPr="00F13C0B">
              <w:rPr>
                <w:rFonts w:ascii="Arial" w:eastAsia="Arial" w:hAnsi="Arial" w:cs="Arial"/>
                <w:color w:val="000000"/>
              </w:rPr>
              <w:t>(Must be original)</w:t>
            </w:r>
            <w:r w:rsidRPr="00F13C0B">
              <w:rPr>
                <w:rFonts w:ascii="Arial" w:eastAsia="Arial" w:hAnsi="Arial" w:cs="Arial"/>
                <w:color w:val="000000"/>
              </w:rPr>
              <w:tab/>
              <w:t>(State official position e.g. Director, Manager, Secretary etc.)</w:t>
            </w:r>
          </w:p>
        </w:tc>
      </w:tr>
      <w:tr w:rsidR="0072517E" w:rsidRPr="00F13C0B" w14:paraId="28846B22" w14:textId="77777777" w:rsidTr="00026F71">
        <w:trPr>
          <w:trHeight w:hRule="exact" w:val="2090"/>
        </w:trPr>
        <w:tc>
          <w:tcPr>
            <w:tcW w:w="506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ABCABF" w14:textId="77777777" w:rsidR="0072517E" w:rsidRPr="00F13C0B" w:rsidRDefault="293CE326" w:rsidP="293CE326">
            <w:pPr>
              <w:spacing w:before="104"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lastRenderedPageBreak/>
              <w:t xml:space="preserve">Name: </w:t>
            </w:r>
            <w:r w:rsidRPr="00F13C0B">
              <w:rPr>
                <w:rFonts w:ascii="Arial" w:eastAsia="Arial" w:hAnsi="Arial" w:cs="Arial"/>
                <w:color w:val="000000" w:themeColor="text1"/>
              </w:rPr>
              <w:t>(in BLOCK CAPITALS)</w:t>
            </w:r>
          </w:p>
          <w:p w14:paraId="7D8DFA3E" w14:textId="77777777" w:rsidR="0072517E" w:rsidRPr="00F13C0B" w:rsidRDefault="293CE326" w:rsidP="293CE326">
            <w:pPr>
              <w:spacing w:before="207"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duly authorised to sign this Tender for and on behalf of:</w:t>
            </w:r>
          </w:p>
          <w:p w14:paraId="4AC61C47" w14:textId="77777777" w:rsidR="0072517E" w:rsidRPr="00F13C0B" w:rsidRDefault="293CE326" w:rsidP="293CE326">
            <w:pPr>
              <w:spacing w:before="208" w:after="355" w:line="204" w:lineRule="exact"/>
              <w:ind w:left="144"/>
              <w:textAlignment w:val="baseline"/>
              <w:rPr>
                <w:rFonts w:ascii="Arial" w:eastAsia="Arial" w:hAnsi="Arial" w:cs="Arial"/>
                <w:color w:val="000000" w:themeColor="text1"/>
              </w:rPr>
            </w:pPr>
            <w:r w:rsidRPr="00F13C0B">
              <w:rPr>
                <w:rFonts w:ascii="Arial" w:eastAsia="Arial" w:hAnsi="Arial" w:cs="Arial"/>
                <w:color w:val="000000" w:themeColor="text1"/>
              </w:rPr>
              <w:t>(Tenderer's Name)</w:t>
            </w:r>
          </w:p>
        </w:tc>
        <w:tc>
          <w:tcPr>
            <w:tcW w:w="5246"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379E18" w14:textId="77777777" w:rsidR="0072517E" w:rsidRPr="00F13C0B" w:rsidRDefault="293CE326" w:rsidP="293CE326">
            <w:pPr>
              <w:spacing w:before="104"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Postal Address:</w:t>
            </w:r>
          </w:p>
          <w:p w14:paraId="49B8D170" w14:textId="77777777" w:rsidR="0072517E" w:rsidRPr="00F13C0B" w:rsidRDefault="293CE326" w:rsidP="293CE326">
            <w:pPr>
              <w:spacing w:before="414" w:line="203"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Telephone No:</w:t>
            </w:r>
          </w:p>
          <w:p w14:paraId="360C3759" w14:textId="77777777" w:rsidR="00026F71" w:rsidRDefault="00026F71" w:rsidP="293CE326">
            <w:pPr>
              <w:spacing w:line="203" w:lineRule="exact"/>
              <w:ind w:left="144"/>
              <w:textAlignment w:val="baseline"/>
              <w:rPr>
                <w:rFonts w:ascii="Arial" w:eastAsia="Arial" w:hAnsi="Arial" w:cs="Arial"/>
                <w:b/>
                <w:bCs/>
                <w:color w:val="000000" w:themeColor="text1"/>
              </w:rPr>
            </w:pPr>
          </w:p>
          <w:p w14:paraId="5247A3E8" w14:textId="77777777" w:rsidR="0072517E" w:rsidRPr="00F13C0B" w:rsidRDefault="293CE326" w:rsidP="293CE326">
            <w:pPr>
              <w:spacing w:line="203"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Registered Company Number:</w:t>
            </w:r>
          </w:p>
          <w:p w14:paraId="2167DC8A" w14:textId="77777777" w:rsidR="0072517E" w:rsidRPr="00F13C0B" w:rsidRDefault="293CE326" w:rsidP="293CE326">
            <w:pPr>
              <w:spacing w:before="59" w:after="95" w:line="205" w:lineRule="exact"/>
              <w:ind w:left="144"/>
              <w:textAlignment w:val="baseline"/>
              <w:rPr>
                <w:rFonts w:ascii="Arial" w:eastAsia="Arial" w:hAnsi="Arial" w:cs="Arial"/>
                <w:b/>
                <w:bCs/>
                <w:color w:val="000000" w:themeColor="text1"/>
              </w:rPr>
            </w:pPr>
            <w:r w:rsidRPr="00F13C0B">
              <w:rPr>
                <w:rFonts w:ascii="Arial" w:eastAsia="Arial" w:hAnsi="Arial" w:cs="Arial"/>
                <w:b/>
                <w:bCs/>
                <w:color w:val="000000" w:themeColor="text1"/>
              </w:rPr>
              <w:t>Dunn And Bradstreet number:</w:t>
            </w:r>
          </w:p>
        </w:tc>
      </w:tr>
    </w:tbl>
    <w:p w14:paraId="7B0EB863" w14:textId="77777777" w:rsidR="0072517E" w:rsidRPr="00F13C0B" w:rsidRDefault="0072517E">
      <w:pPr>
        <w:spacing w:after="922" w:line="20" w:lineRule="exact"/>
        <w:rPr>
          <w:rFonts w:ascii="Arial" w:hAnsi="Arial" w:cs="Arial"/>
        </w:rPr>
      </w:pPr>
    </w:p>
    <w:p w14:paraId="7EC4A147" w14:textId="77777777" w:rsidR="0072517E" w:rsidRPr="00F13C0B" w:rsidRDefault="0072517E">
      <w:pPr>
        <w:spacing w:after="922" w:line="20" w:lineRule="exact"/>
        <w:rPr>
          <w:rFonts w:ascii="Arial" w:hAnsi="Arial" w:cs="Arial"/>
        </w:rPr>
        <w:sectPr w:rsidR="0072517E" w:rsidRPr="00F13C0B">
          <w:pgSz w:w="11909" w:h="16843"/>
          <w:pgMar w:top="820" w:right="475" w:bottom="251" w:left="1095" w:header="720" w:footer="720" w:gutter="0"/>
          <w:cols w:space="720"/>
        </w:sectPr>
      </w:pPr>
    </w:p>
    <w:p w14:paraId="586C0F9C" w14:textId="77777777" w:rsidR="0072517E" w:rsidRPr="00F13C0B" w:rsidRDefault="00827AF4" w:rsidP="293CE326">
      <w:pPr>
        <w:spacing w:before="14" w:line="251" w:lineRule="exact"/>
        <w:ind w:right="72"/>
        <w:jc w:val="right"/>
        <w:textAlignment w:val="baseline"/>
        <w:rPr>
          <w:rFonts w:ascii="Arial" w:eastAsia="Arial" w:hAnsi="Arial" w:cs="Arial"/>
          <w:b/>
          <w:bCs/>
          <w:color w:val="000000" w:themeColor="text1"/>
        </w:rPr>
      </w:pPr>
      <w:r w:rsidRPr="00F13C0B">
        <w:rPr>
          <w:rFonts w:ascii="Arial" w:eastAsia="Arial" w:hAnsi="Arial" w:cs="Arial"/>
          <w:b/>
          <w:bCs/>
          <w:color w:val="000000"/>
          <w:spacing w:val="-2"/>
        </w:rPr>
        <w:lastRenderedPageBreak/>
        <w:t>Appendix 1 to DEFFORM 47 Annex A (Offer)</w:t>
      </w:r>
    </w:p>
    <w:p w14:paraId="449FC663" w14:textId="77777777" w:rsidR="0072517E" w:rsidRPr="00F13C0B" w:rsidRDefault="293CE326" w:rsidP="293CE326">
      <w:pPr>
        <w:spacing w:before="241" w:line="322" w:lineRule="exact"/>
        <w:jc w:val="center"/>
        <w:textAlignment w:val="baseline"/>
        <w:rPr>
          <w:rFonts w:ascii="Arial" w:eastAsia="Arial" w:hAnsi="Arial" w:cs="Arial"/>
          <w:b/>
          <w:bCs/>
          <w:color w:val="000000" w:themeColor="text1"/>
        </w:rPr>
      </w:pPr>
      <w:r w:rsidRPr="00F13C0B">
        <w:rPr>
          <w:rFonts w:ascii="Arial" w:eastAsia="Arial" w:hAnsi="Arial" w:cs="Arial"/>
          <w:b/>
          <w:bCs/>
          <w:color w:val="000000" w:themeColor="text1"/>
        </w:rPr>
        <w:t>Information on Mandatory Declarations</w:t>
      </w:r>
    </w:p>
    <w:p w14:paraId="408AA153" w14:textId="77777777" w:rsidR="0072517E" w:rsidRPr="00F13C0B" w:rsidRDefault="00827AF4" w:rsidP="293CE326">
      <w:pPr>
        <w:spacing w:before="243" w:line="296" w:lineRule="exact"/>
        <w:textAlignment w:val="baseline"/>
        <w:rPr>
          <w:rFonts w:ascii="Arial" w:eastAsia="Arial" w:hAnsi="Arial" w:cs="Arial"/>
          <w:b/>
          <w:bCs/>
          <w:color w:val="000000" w:themeColor="text1"/>
        </w:rPr>
      </w:pPr>
      <w:r w:rsidRPr="00F13C0B">
        <w:rPr>
          <w:rFonts w:ascii="Arial" w:eastAsia="Arial" w:hAnsi="Arial" w:cs="Arial"/>
          <w:b/>
          <w:bCs/>
          <w:color w:val="000000"/>
          <w:spacing w:val="-4"/>
        </w:rPr>
        <w:t>Part Tender</w:t>
      </w:r>
    </w:p>
    <w:p w14:paraId="215BD36F" w14:textId="631DCA10" w:rsidR="0072517E" w:rsidRPr="005363A9" w:rsidRDefault="00827AF4" w:rsidP="006F125A">
      <w:pPr>
        <w:pStyle w:val="ListParagraph"/>
        <w:numPr>
          <w:ilvl w:val="3"/>
          <w:numId w:val="72"/>
        </w:numPr>
        <w:tabs>
          <w:tab w:val="left" w:pos="576"/>
        </w:tabs>
        <w:spacing w:before="116" w:line="254" w:lineRule="exact"/>
        <w:ind w:left="567" w:right="144" w:hanging="567"/>
        <w:jc w:val="both"/>
        <w:textAlignment w:val="baseline"/>
        <w:rPr>
          <w:rFonts w:ascii="Arial" w:eastAsia="Arial" w:hAnsi="Arial" w:cs="Arial"/>
          <w:color w:val="000000" w:themeColor="text1"/>
        </w:rPr>
      </w:pPr>
      <w:r w:rsidRPr="005363A9">
        <w:rPr>
          <w:rFonts w:ascii="Arial" w:eastAsia="Arial" w:hAnsi="Arial" w:cs="Arial"/>
          <w:color w:val="000000"/>
        </w:rPr>
        <w:t xml:space="preserve">Under Condition of </w:t>
      </w:r>
      <w:r w:rsidRPr="005B4C7F">
        <w:rPr>
          <w:rFonts w:ascii="Arial" w:eastAsia="Arial" w:hAnsi="Arial" w:cs="Arial"/>
          <w:color w:val="000000"/>
        </w:rPr>
        <w:t>Tendering F1,</w:t>
      </w:r>
      <w:r w:rsidRPr="005363A9">
        <w:rPr>
          <w:rFonts w:ascii="Arial" w:eastAsia="Arial" w:hAnsi="Arial" w:cs="Arial"/>
          <w:color w:val="000000"/>
        </w:rPr>
        <w:t xml:space="preserve"> the Authority reserves the right to order some or part of your Tender. If your offer is subject to the Authority contracting for all the Contractor Deliverables, select ‘Yes’ and provide further details in your Tender.</w:t>
      </w:r>
    </w:p>
    <w:p w14:paraId="5ACAFA7A" w14:textId="77777777" w:rsidR="0072517E" w:rsidRPr="00F13C0B" w:rsidRDefault="00827AF4" w:rsidP="00696F21">
      <w:pPr>
        <w:spacing w:before="242" w:line="296" w:lineRule="exact"/>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Minimum Order Quantities</w:t>
      </w:r>
    </w:p>
    <w:p w14:paraId="37F7FA28" w14:textId="77777777" w:rsidR="0072517E" w:rsidRPr="00F13C0B" w:rsidRDefault="00827AF4" w:rsidP="00696F21">
      <w:pPr>
        <w:tabs>
          <w:tab w:val="left" w:pos="576"/>
        </w:tabs>
        <w:spacing w:before="124" w:line="250" w:lineRule="exact"/>
        <w:ind w:left="567" w:right="648" w:hanging="567"/>
        <w:jc w:val="both"/>
        <w:textAlignment w:val="baseline"/>
        <w:rPr>
          <w:rFonts w:ascii="Arial" w:eastAsia="Arial" w:hAnsi="Arial" w:cs="Arial"/>
          <w:color w:val="000000" w:themeColor="text1"/>
        </w:rPr>
      </w:pPr>
      <w:r w:rsidRPr="00F13C0B">
        <w:rPr>
          <w:rFonts w:ascii="Arial" w:eastAsia="Arial" w:hAnsi="Arial" w:cs="Arial"/>
          <w:color w:val="000000"/>
        </w:rPr>
        <w:t>2.</w:t>
      </w:r>
      <w:r w:rsidRPr="00F13C0B">
        <w:rPr>
          <w:rFonts w:ascii="Arial" w:eastAsia="Arial" w:hAnsi="Arial" w:cs="Arial"/>
          <w:color w:val="000000"/>
        </w:rPr>
        <w:tab/>
        <w:t>Where your offer is subject to minimum order quantities select ‘Yes’ and provide further details in your Tender.</w:t>
      </w:r>
    </w:p>
    <w:p w14:paraId="3F449038" w14:textId="77777777" w:rsidR="0072517E" w:rsidRPr="00F13C0B" w:rsidRDefault="00827AF4" w:rsidP="00696F21">
      <w:pPr>
        <w:spacing w:before="247" w:line="296" w:lineRule="exact"/>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IPR Restrictions</w:t>
      </w:r>
    </w:p>
    <w:p w14:paraId="445D9D51" w14:textId="77777777" w:rsidR="0072517E" w:rsidRPr="00F13C0B" w:rsidRDefault="00827AF4" w:rsidP="00696F21">
      <w:pPr>
        <w:tabs>
          <w:tab w:val="left" w:pos="576"/>
        </w:tabs>
        <w:spacing w:before="116" w:line="254" w:lineRule="exact"/>
        <w:ind w:left="567" w:right="288" w:hanging="567"/>
        <w:jc w:val="both"/>
        <w:textAlignment w:val="baseline"/>
        <w:rPr>
          <w:rFonts w:ascii="Arial" w:eastAsia="Arial" w:hAnsi="Arial" w:cs="Arial"/>
          <w:color w:val="000000" w:themeColor="text1"/>
        </w:rPr>
      </w:pPr>
      <w:r w:rsidRPr="00F13C0B">
        <w:rPr>
          <w:rFonts w:ascii="Arial" w:eastAsia="Arial" w:hAnsi="Arial" w:cs="Arial"/>
          <w:color w:val="000000"/>
          <w:spacing w:val="-1"/>
        </w:rPr>
        <w:t>3.</w:t>
      </w:r>
      <w:r w:rsidRPr="00F13C0B">
        <w:rPr>
          <w:rFonts w:ascii="Arial" w:eastAsia="Arial" w:hAnsi="Arial" w:cs="Arial"/>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5669189F" w14:textId="77777777" w:rsidR="0072517E" w:rsidRPr="00F13C0B" w:rsidRDefault="00827AF4" w:rsidP="00696F21">
      <w:pPr>
        <w:tabs>
          <w:tab w:val="left" w:pos="576"/>
        </w:tabs>
        <w:spacing w:before="120" w:line="252"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rPr>
        <w:t>4.</w:t>
      </w:r>
      <w:r w:rsidRPr="00F13C0B">
        <w:rPr>
          <w:rFonts w:ascii="Arial" w:eastAsia="Arial" w:hAnsi="Arial" w:cs="Arial"/>
          <w:color w:val="000000"/>
        </w:rPr>
        <w:tab/>
        <w:t xml:space="preserve">If you have answered ‘Yes’ in Annex A (Offer) as directed </w:t>
      </w:r>
      <w:r w:rsidRPr="005B4C7F">
        <w:rPr>
          <w:rFonts w:ascii="Arial" w:eastAsia="Arial" w:hAnsi="Arial" w:cs="Arial"/>
          <w:color w:val="000000"/>
        </w:rPr>
        <w:t>by paragraph 3</w:t>
      </w:r>
      <w:r w:rsidRPr="00F13C0B">
        <w:rPr>
          <w:rFonts w:ascii="Arial" w:eastAsia="Arial" w:hAnsi="Arial" w:cs="Arial"/>
          <w:color w:val="000000"/>
        </w:rPr>
        <w:t xml:space="preserve">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18E270B1" w14:textId="77777777" w:rsidR="0072517E" w:rsidRPr="00F13C0B" w:rsidRDefault="293CE326" w:rsidP="00696F21">
      <w:pPr>
        <w:numPr>
          <w:ilvl w:val="0"/>
          <w:numId w:val="11"/>
        </w:numPr>
        <w:tabs>
          <w:tab w:val="clear" w:pos="504"/>
          <w:tab w:val="left" w:pos="1152"/>
        </w:tabs>
        <w:spacing w:before="122" w:line="254" w:lineRule="exact"/>
        <w:ind w:left="1418" w:right="288" w:hanging="284"/>
        <w:jc w:val="both"/>
        <w:textAlignment w:val="baseline"/>
        <w:rPr>
          <w:rFonts w:ascii="Arial" w:eastAsia="Arial" w:hAnsi="Arial" w:cs="Arial"/>
          <w:color w:val="000000" w:themeColor="text1"/>
        </w:rPr>
      </w:pPr>
      <w:r w:rsidRPr="00F13C0B">
        <w:rPr>
          <w:rFonts w:ascii="Arial" w:eastAsia="Arial" w:hAnsi="Arial" w:cs="Arial"/>
          <w:color w:val="000000" w:themeColor="text1"/>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420A037A" w14:textId="77777777" w:rsidR="0072517E" w:rsidRPr="005B4C7F" w:rsidRDefault="293CE326" w:rsidP="00696F21">
      <w:pPr>
        <w:numPr>
          <w:ilvl w:val="0"/>
          <w:numId w:val="11"/>
        </w:numPr>
        <w:tabs>
          <w:tab w:val="clear" w:pos="504"/>
          <w:tab w:val="left" w:pos="1152"/>
        </w:tabs>
        <w:spacing w:before="117" w:line="253" w:lineRule="exact"/>
        <w:ind w:left="1418" w:right="144" w:hanging="284"/>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w:t>
      </w:r>
      <w:r w:rsidRPr="005B4C7F">
        <w:rPr>
          <w:rFonts w:ascii="Arial" w:eastAsia="Arial" w:hAnsi="Arial" w:cs="Arial"/>
          <w:color w:val="000000" w:themeColor="text1"/>
        </w:rPr>
        <w:t>any Contractor Deliverables;</w:t>
      </w:r>
    </w:p>
    <w:p w14:paraId="15343C9C" w14:textId="77777777" w:rsidR="0072517E" w:rsidRPr="005B4C7F" w:rsidRDefault="293CE326" w:rsidP="00696F21">
      <w:pPr>
        <w:numPr>
          <w:ilvl w:val="0"/>
          <w:numId w:val="11"/>
        </w:numPr>
        <w:tabs>
          <w:tab w:val="clear" w:pos="504"/>
          <w:tab w:val="left" w:pos="1152"/>
        </w:tabs>
        <w:spacing w:before="116" w:line="254" w:lineRule="exact"/>
        <w:ind w:left="1418" w:right="288" w:hanging="284"/>
        <w:jc w:val="both"/>
        <w:textAlignment w:val="baseline"/>
        <w:rPr>
          <w:rFonts w:ascii="Arial" w:eastAsia="Arial" w:hAnsi="Arial" w:cs="Arial"/>
          <w:color w:val="000000" w:themeColor="text1"/>
        </w:rPr>
      </w:pPr>
      <w:r w:rsidRPr="005B4C7F">
        <w:rPr>
          <w:rFonts w:ascii="Arial" w:eastAsia="Arial" w:hAnsi="Arial" w:cs="Arial"/>
          <w:color w:val="000000" w:themeColor="text1"/>
        </w:rPr>
        <w:t>the nature of any allegation referred to under sub-paragraph 4.b., including any obligation to make payments in respect of the Intellectual Property Right of any confidential information and / or;</w:t>
      </w:r>
    </w:p>
    <w:p w14:paraId="1005E59F" w14:textId="77777777" w:rsidR="0072517E" w:rsidRPr="005B4C7F" w:rsidRDefault="293CE326" w:rsidP="00696F21">
      <w:pPr>
        <w:numPr>
          <w:ilvl w:val="0"/>
          <w:numId w:val="11"/>
        </w:numPr>
        <w:tabs>
          <w:tab w:val="clear" w:pos="504"/>
          <w:tab w:val="left" w:pos="1152"/>
        </w:tabs>
        <w:spacing w:before="126" w:line="249" w:lineRule="exact"/>
        <w:ind w:left="1418" w:right="936" w:hanging="284"/>
        <w:jc w:val="both"/>
        <w:textAlignment w:val="baseline"/>
        <w:rPr>
          <w:rFonts w:ascii="Arial" w:eastAsia="Arial" w:hAnsi="Arial" w:cs="Arial"/>
          <w:color w:val="000000" w:themeColor="text1"/>
        </w:rPr>
      </w:pPr>
      <w:r w:rsidRPr="005B4C7F">
        <w:rPr>
          <w:rFonts w:ascii="Arial" w:eastAsia="Arial" w:hAnsi="Arial" w:cs="Arial"/>
          <w:color w:val="000000" w:themeColor="text1"/>
        </w:rPr>
        <w:t>any action you need to take or the Authority is required to take to deal with the consequences of any allegation referred to under sub-paragraph 4.b.</w:t>
      </w:r>
    </w:p>
    <w:p w14:paraId="4D46BA09" w14:textId="77777777" w:rsidR="0072517E" w:rsidRPr="00F13C0B" w:rsidRDefault="00827AF4" w:rsidP="00696F21">
      <w:pPr>
        <w:tabs>
          <w:tab w:val="left" w:pos="576"/>
        </w:tabs>
        <w:spacing w:before="123" w:line="253" w:lineRule="exact"/>
        <w:ind w:left="567" w:right="288" w:hanging="567"/>
        <w:jc w:val="both"/>
        <w:textAlignment w:val="baseline"/>
        <w:rPr>
          <w:rFonts w:ascii="Arial" w:eastAsia="Arial" w:hAnsi="Arial" w:cs="Arial"/>
          <w:color w:val="000000" w:themeColor="text1"/>
        </w:rPr>
      </w:pPr>
      <w:r w:rsidRPr="005B4C7F">
        <w:rPr>
          <w:rFonts w:ascii="Arial" w:eastAsia="Arial" w:hAnsi="Arial" w:cs="Arial"/>
          <w:color w:val="000000"/>
        </w:rPr>
        <w:t>5.</w:t>
      </w:r>
      <w:r w:rsidRPr="005B4C7F">
        <w:rPr>
          <w:rFonts w:ascii="Arial" w:eastAsia="Arial" w:hAnsi="Arial" w:cs="Arial"/>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2D5BCABB" w14:textId="77777777" w:rsidR="0072517E" w:rsidRPr="00F13C0B" w:rsidRDefault="00827AF4" w:rsidP="00696F21">
      <w:pPr>
        <w:tabs>
          <w:tab w:val="left" w:pos="576"/>
        </w:tabs>
        <w:spacing w:before="114" w:line="255" w:lineRule="exact"/>
        <w:ind w:left="567" w:right="720" w:hanging="567"/>
        <w:jc w:val="both"/>
        <w:textAlignment w:val="baseline"/>
        <w:rPr>
          <w:rFonts w:ascii="Arial" w:eastAsia="Arial" w:hAnsi="Arial" w:cs="Arial"/>
          <w:color w:val="000000" w:themeColor="text1"/>
        </w:rPr>
      </w:pPr>
      <w:r w:rsidRPr="00F13C0B">
        <w:rPr>
          <w:rFonts w:ascii="Arial" w:eastAsia="Arial" w:hAnsi="Arial" w:cs="Arial"/>
          <w:color w:val="000000"/>
        </w:rPr>
        <w:t>6.</w:t>
      </w:r>
      <w:r w:rsidRPr="00F13C0B">
        <w:rPr>
          <w:rFonts w:ascii="Arial" w:eastAsia="Arial" w:hAnsi="Arial" w:cs="Arial"/>
          <w:color w:val="000000"/>
        </w:rPr>
        <w:tab/>
        <w:t xml:space="preserve">If you have previously provided information under </w:t>
      </w:r>
      <w:r w:rsidRPr="005B4C7F">
        <w:rPr>
          <w:rFonts w:ascii="Arial" w:eastAsia="Arial" w:hAnsi="Arial" w:cs="Arial"/>
          <w:color w:val="000000"/>
        </w:rPr>
        <w:t>paragraphs 4 and 5</w:t>
      </w:r>
      <w:r w:rsidRPr="00F13C0B">
        <w:rPr>
          <w:rFonts w:ascii="Arial" w:eastAsia="Arial" w:hAnsi="Arial" w:cs="Arial"/>
          <w:color w:val="000000"/>
        </w:rPr>
        <w:t xml:space="preserve"> you can provide details of the previous notification, updated as necessary to confirm their validity.</w:t>
      </w:r>
    </w:p>
    <w:p w14:paraId="357D2B25" w14:textId="77777777" w:rsidR="00661A57" w:rsidRPr="00F13C0B" w:rsidRDefault="00661A57" w:rsidP="00696F21">
      <w:pPr>
        <w:jc w:val="both"/>
        <w:textAlignment w:val="baseline"/>
        <w:rPr>
          <w:rFonts w:ascii="Arial" w:eastAsia="Arial" w:hAnsi="Arial" w:cs="Arial"/>
          <w:b/>
          <w:color w:val="000000"/>
        </w:rPr>
      </w:pPr>
    </w:p>
    <w:p w14:paraId="1DED01A9" w14:textId="77777777" w:rsidR="00661A57" w:rsidRPr="00F13C0B" w:rsidRDefault="293CE326" w:rsidP="00696F21">
      <w:pPr>
        <w:jc w:val="both"/>
        <w:textAlignment w:val="baseline"/>
        <w:rPr>
          <w:rFonts w:ascii="Arial" w:eastAsia="Arial" w:hAnsi="Arial" w:cs="Arial"/>
          <w:b/>
          <w:bCs/>
          <w:color w:val="000000" w:themeColor="text1"/>
        </w:rPr>
      </w:pPr>
      <w:r w:rsidRPr="00F13C0B">
        <w:rPr>
          <w:rFonts w:ascii="Arial" w:eastAsia="Arial" w:hAnsi="Arial" w:cs="Arial"/>
          <w:b/>
          <w:bCs/>
          <w:color w:val="000000" w:themeColor="text1"/>
        </w:rPr>
        <w:t>Notification of Foreign Export Control Restrictions</w:t>
      </w:r>
    </w:p>
    <w:p w14:paraId="2865745B" w14:textId="77777777" w:rsidR="00661A57" w:rsidRPr="00F13C0B" w:rsidRDefault="00661A57" w:rsidP="00696F21">
      <w:pPr>
        <w:jc w:val="both"/>
        <w:textAlignment w:val="baseline"/>
        <w:rPr>
          <w:rFonts w:ascii="Arial" w:eastAsia="Arial" w:hAnsi="Arial" w:cs="Arial"/>
          <w:b/>
          <w:color w:val="000000"/>
        </w:rPr>
      </w:pPr>
    </w:p>
    <w:p w14:paraId="24F1F3A8" w14:textId="77777777" w:rsidR="00026F71" w:rsidRDefault="293CE326" w:rsidP="00696F21">
      <w:pPr>
        <w:pStyle w:val="ListParagraph"/>
        <w:numPr>
          <w:ilvl w:val="0"/>
          <w:numId w:val="1"/>
        </w:numPr>
        <w:tabs>
          <w:tab w:val="clear" w:pos="576"/>
          <w:tab w:val="left" w:pos="567"/>
        </w:tabs>
        <w:spacing w:before="16" w:line="254" w:lineRule="exact"/>
        <w:ind w:left="567" w:right="432" w:hanging="567"/>
        <w:jc w:val="both"/>
        <w:textAlignment w:val="baseline"/>
        <w:rPr>
          <w:rFonts w:ascii="Arial" w:eastAsia="Arial" w:hAnsi="Arial" w:cs="Arial"/>
          <w:color w:val="000000" w:themeColor="text1"/>
        </w:rPr>
      </w:pPr>
      <w:r w:rsidRPr="00026F71">
        <w:rPr>
          <w:rFonts w:ascii="Arial" w:eastAsia="Arial" w:hAnsi="Arial" w:cs="Arial"/>
          <w:color w:val="000000" w:themeColor="text1"/>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C73ED07" w14:textId="77777777" w:rsidR="00026F71" w:rsidRDefault="00026F71" w:rsidP="00696F21">
      <w:pPr>
        <w:pStyle w:val="ListParagraph"/>
        <w:tabs>
          <w:tab w:val="left" w:pos="576"/>
        </w:tabs>
        <w:spacing w:before="16" w:line="254" w:lineRule="exact"/>
        <w:ind w:left="567" w:right="432"/>
        <w:jc w:val="both"/>
        <w:textAlignment w:val="baseline"/>
        <w:rPr>
          <w:rFonts w:ascii="Arial" w:eastAsia="Arial" w:hAnsi="Arial" w:cs="Arial"/>
          <w:color w:val="000000" w:themeColor="text1"/>
        </w:rPr>
      </w:pPr>
    </w:p>
    <w:p w14:paraId="0B0F99EA" w14:textId="3368EDE6" w:rsidR="0072517E" w:rsidRPr="00026F71" w:rsidRDefault="00827AF4" w:rsidP="00696F21">
      <w:pPr>
        <w:pStyle w:val="ListParagraph"/>
        <w:numPr>
          <w:ilvl w:val="0"/>
          <w:numId w:val="1"/>
        </w:numPr>
        <w:tabs>
          <w:tab w:val="clear" w:pos="576"/>
          <w:tab w:val="left" w:pos="567"/>
        </w:tabs>
        <w:spacing w:before="16" w:line="254" w:lineRule="exact"/>
        <w:ind w:left="567" w:right="432" w:hanging="567"/>
        <w:jc w:val="both"/>
        <w:textAlignment w:val="baseline"/>
        <w:rPr>
          <w:rFonts w:ascii="Arial" w:eastAsia="Arial" w:hAnsi="Arial" w:cs="Arial"/>
          <w:color w:val="000000" w:themeColor="text1"/>
        </w:rPr>
      </w:pPr>
      <w:r w:rsidRPr="00026F71">
        <w:rPr>
          <w:rFonts w:ascii="Arial" w:eastAsia="Arial" w:hAnsi="Arial" w:cs="Arial"/>
          <w:color w:val="000000"/>
        </w:rPr>
        <w:t>In respect of any Contractor Deliverables, likely to be required for the performance of any resultant contract, you must provide the following information in your Tender:</w:t>
      </w:r>
    </w:p>
    <w:p w14:paraId="70905390" w14:textId="77777777" w:rsidR="0072517E" w:rsidRPr="00F13C0B" w:rsidRDefault="00827AF4" w:rsidP="00696F21">
      <w:pPr>
        <w:tabs>
          <w:tab w:val="left" w:pos="1152"/>
        </w:tabs>
        <w:spacing w:before="119" w:line="251" w:lineRule="exact"/>
        <w:ind w:left="1418" w:hanging="284"/>
        <w:jc w:val="both"/>
        <w:textAlignment w:val="baseline"/>
        <w:rPr>
          <w:rFonts w:ascii="Arial" w:eastAsia="Arial" w:hAnsi="Arial" w:cs="Arial"/>
          <w:color w:val="000000" w:themeColor="text1"/>
        </w:rPr>
      </w:pPr>
      <w:r w:rsidRPr="00F13C0B">
        <w:rPr>
          <w:rFonts w:ascii="Arial" w:eastAsia="Arial" w:hAnsi="Arial" w:cs="Arial"/>
          <w:color w:val="000000"/>
        </w:rPr>
        <w:t>a.</w:t>
      </w:r>
      <w:r w:rsidRPr="00F13C0B">
        <w:rPr>
          <w:rFonts w:ascii="Arial" w:eastAsia="Arial" w:hAnsi="Arial" w:cs="Arial"/>
          <w:color w:val="000000"/>
        </w:rPr>
        <w:tab/>
        <w:t>Whether all or part of any Contractor Deliverables are or will be subject to:</w:t>
      </w:r>
    </w:p>
    <w:p w14:paraId="6BE2A5EF" w14:textId="7BC77DA7" w:rsidR="0072517E" w:rsidRPr="00F13C0B" w:rsidRDefault="293CE326" w:rsidP="00696F21">
      <w:pPr>
        <w:numPr>
          <w:ilvl w:val="0"/>
          <w:numId w:val="12"/>
        </w:numPr>
        <w:tabs>
          <w:tab w:val="clear" w:pos="504"/>
          <w:tab w:val="left" w:pos="1843"/>
        </w:tabs>
        <w:spacing w:before="128" w:line="251" w:lineRule="exact"/>
        <w:ind w:left="1224" w:firstLine="194"/>
        <w:jc w:val="both"/>
        <w:textAlignment w:val="baseline"/>
        <w:rPr>
          <w:rFonts w:ascii="Arial" w:eastAsia="Arial" w:hAnsi="Arial" w:cs="Arial"/>
          <w:color w:val="000000" w:themeColor="text1"/>
        </w:rPr>
      </w:pPr>
      <w:r w:rsidRPr="00F13C0B">
        <w:rPr>
          <w:rFonts w:ascii="Arial" w:eastAsia="Arial" w:hAnsi="Arial" w:cs="Arial"/>
          <w:color w:val="000000" w:themeColor="text1"/>
        </w:rPr>
        <w:t xml:space="preserve">a non-UK export </w:t>
      </w:r>
      <w:r w:rsidR="00026F71" w:rsidRPr="00F13C0B">
        <w:rPr>
          <w:rFonts w:ascii="Arial" w:eastAsia="Arial" w:hAnsi="Arial" w:cs="Arial"/>
          <w:color w:val="000000" w:themeColor="text1"/>
        </w:rPr>
        <w:t>license</w:t>
      </w:r>
      <w:r w:rsidRPr="00F13C0B">
        <w:rPr>
          <w:rFonts w:ascii="Arial" w:eastAsia="Arial" w:hAnsi="Arial" w:cs="Arial"/>
          <w:color w:val="000000" w:themeColor="text1"/>
        </w:rPr>
        <w:t>, authorisation or exemption; or</w:t>
      </w:r>
    </w:p>
    <w:p w14:paraId="5B7B667F" w14:textId="169FDEAF" w:rsidR="00026F71" w:rsidRDefault="293CE326" w:rsidP="00696F21">
      <w:pPr>
        <w:numPr>
          <w:ilvl w:val="0"/>
          <w:numId w:val="12"/>
        </w:numPr>
        <w:tabs>
          <w:tab w:val="clear" w:pos="504"/>
          <w:tab w:val="left" w:pos="1843"/>
        </w:tabs>
        <w:spacing w:before="116" w:line="254" w:lineRule="exact"/>
        <w:ind w:left="1843" w:right="288" w:hanging="425"/>
        <w:jc w:val="both"/>
        <w:textAlignment w:val="baseline"/>
        <w:rPr>
          <w:rFonts w:ascii="Arial" w:eastAsia="Arial" w:hAnsi="Arial" w:cs="Arial"/>
          <w:color w:val="000000" w:themeColor="text1"/>
        </w:rPr>
      </w:pPr>
      <w:r w:rsidRPr="00F13C0B">
        <w:rPr>
          <w:rFonts w:ascii="Arial" w:eastAsia="Arial" w:hAnsi="Arial" w:cs="Arial"/>
          <w:color w:val="000000" w:themeColor="text1"/>
        </w:rPr>
        <w:t>any other related transfer control that restricts or will restrict end use, end user, re-transfer or disclosure.</w:t>
      </w:r>
    </w:p>
    <w:p w14:paraId="657A0F0A" w14:textId="77777777" w:rsidR="00026F71" w:rsidRPr="00026F71" w:rsidRDefault="00026F71" w:rsidP="00696F21">
      <w:pPr>
        <w:tabs>
          <w:tab w:val="left" w:pos="1843"/>
        </w:tabs>
        <w:spacing w:before="116" w:line="254" w:lineRule="exact"/>
        <w:ind w:left="1843" w:right="288"/>
        <w:jc w:val="both"/>
        <w:textAlignment w:val="baseline"/>
        <w:rPr>
          <w:rFonts w:ascii="Arial" w:eastAsia="Arial" w:hAnsi="Arial" w:cs="Arial"/>
          <w:color w:val="000000" w:themeColor="text1"/>
        </w:rPr>
      </w:pPr>
    </w:p>
    <w:p w14:paraId="33C24C92" w14:textId="6C135249" w:rsidR="00026F71" w:rsidRDefault="293CE326" w:rsidP="00696F21">
      <w:pPr>
        <w:pStyle w:val="ListParagraph"/>
        <w:numPr>
          <w:ilvl w:val="0"/>
          <w:numId w:val="1"/>
        </w:numPr>
        <w:spacing w:before="16" w:line="254" w:lineRule="exact"/>
        <w:ind w:left="567" w:right="432" w:hanging="567"/>
        <w:jc w:val="both"/>
        <w:textAlignment w:val="baseline"/>
        <w:rPr>
          <w:rFonts w:ascii="Arial" w:eastAsia="Arial" w:hAnsi="Arial" w:cs="Arial"/>
          <w:color w:val="000000" w:themeColor="text1"/>
        </w:rPr>
      </w:pPr>
      <w:r w:rsidRPr="00026F71">
        <w:rPr>
          <w:rFonts w:ascii="Arial" w:eastAsia="Arial" w:hAnsi="Arial" w:cs="Arial"/>
          <w:color w:val="000000" w:themeColor="text1"/>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52350305" w14:textId="77777777" w:rsidR="00026F71" w:rsidRPr="00026F71" w:rsidRDefault="00026F71" w:rsidP="00696F21">
      <w:pPr>
        <w:pStyle w:val="ListParagraph"/>
        <w:tabs>
          <w:tab w:val="left" w:pos="576"/>
        </w:tabs>
        <w:ind w:left="567" w:right="74"/>
        <w:jc w:val="both"/>
        <w:textAlignment w:val="baseline"/>
        <w:rPr>
          <w:rFonts w:ascii="Arial" w:eastAsia="Arial" w:hAnsi="Arial" w:cs="Arial"/>
          <w:color w:val="000000" w:themeColor="text1"/>
        </w:rPr>
      </w:pPr>
    </w:p>
    <w:p w14:paraId="194BA81A" w14:textId="77777777" w:rsidR="00026F71" w:rsidRDefault="00827AF4" w:rsidP="00696F21">
      <w:pPr>
        <w:pStyle w:val="ListParagraph"/>
        <w:numPr>
          <w:ilvl w:val="0"/>
          <w:numId w:val="1"/>
        </w:numPr>
        <w:spacing w:before="124" w:line="251" w:lineRule="exact"/>
        <w:ind w:left="567" w:right="74" w:hanging="567"/>
        <w:jc w:val="both"/>
        <w:textAlignment w:val="baseline"/>
        <w:rPr>
          <w:rFonts w:ascii="Arial" w:eastAsia="Arial" w:hAnsi="Arial" w:cs="Arial"/>
          <w:color w:val="000000" w:themeColor="text1"/>
        </w:rPr>
      </w:pPr>
      <w:r w:rsidRPr="00026F71">
        <w:rPr>
          <w:rFonts w:ascii="Arial" w:eastAsia="Arial" w:hAnsi="Arial" w:cs="Arial"/>
          <w:color w:val="000000" w:themeColor="text1"/>
        </w:rPr>
        <w:t>You must use reasonable endeavours to obtain sufficient information from your potential supply chain to enable a</w:t>
      </w:r>
      <w:r w:rsidR="00E43BC8" w:rsidRPr="00026F71">
        <w:rPr>
          <w:rFonts w:ascii="Arial" w:eastAsia="Arial" w:hAnsi="Arial" w:cs="Arial"/>
          <w:color w:val="000000" w:themeColor="text1"/>
        </w:rPr>
        <w:t xml:space="preserve"> full response to paragraph 8. </w:t>
      </w:r>
      <w:r w:rsidRPr="00026F71">
        <w:rPr>
          <w:rFonts w:ascii="Arial" w:eastAsia="Arial" w:hAnsi="Arial" w:cs="Arial"/>
          <w:color w:val="000000" w:themeColor="text1"/>
        </w:rPr>
        <w:t>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A6C3EE8" w14:textId="77777777" w:rsidR="00026F71" w:rsidRDefault="00026F71" w:rsidP="00696F21">
      <w:pPr>
        <w:pStyle w:val="ListParagraph"/>
        <w:tabs>
          <w:tab w:val="left" w:pos="576"/>
        </w:tabs>
        <w:spacing w:before="124" w:line="251" w:lineRule="exact"/>
        <w:ind w:left="567" w:right="74" w:hanging="567"/>
        <w:jc w:val="both"/>
        <w:textAlignment w:val="baseline"/>
        <w:rPr>
          <w:rFonts w:ascii="Arial" w:eastAsia="Arial" w:hAnsi="Arial" w:cs="Arial"/>
          <w:color w:val="000000" w:themeColor="text1"/>
        </w:rPr>
      </w:pPr>
    </w:p>
    <w:p w14:paraId="2E385CEF" w14:textId="77777777" w:rsidR="00026F71" w:rsidRPr="00026F71" w:rsidRDefault="00827AF4" w:rsidP="00696F21">
      <w:pPr>
        <w:pStyle w:val="ListParagraph"/>
        <w:numPr>
          <w:ilvl w:val="0"/>
          <w:numId w:val="1"/>
        </w:numPr>
        <w:spacing w:before="119" w:line="255" w:lineRule="exact"/>
        <w:ind w:left="567" w:right="360" w:hanging="567"/>
        <w:jc w:val="both"/>
        <w:textAlignment w:val="baseline"/>
        <w:rPr>
          <w:rFonts w:ascii="Arial" w:eastAsia="Arial" w:hAnsi="Arial" w:cs="Arial"/>
          <w:color w:val="000000" w:themeColor="text1"/>
        </w:rPr>
      </w:pPr>
      <w:r w:rsidRPr="00026F71">
        <w:rPr>
          <w:rFonts w:ascii="Arial" w:eastAsia="Arial" w:hAnsi="Arial" w:cs="Arial"/>
          <w:color w:val="000000"/>
          <w:spacing w:val="-1"/>
        </w:rPr>
        <w:t>This does not include any Intellectual Property specific restrictions mentioned in paragraph 4.</w:t>
      </w:r>
    </w:p>
    <w:p w14:paraId="3C456B92" w14:textId="77777777" w:rsidR="00026F71" w:rsidRPr="00026F71" w:rsidRDefault="00026F71" w:rsidP="00696F21">
      <w:pPr>
        <w:pStyle w:val="ListParagraph"/>
        <w:tabs>
          <w:tab w:val="left" w:pos="576"/>
        </w:tabs>
        <w:spacing w:before="119" w:line="255" w:lineRule="exact"/>
        <w:ind w:left="72" w:right="360" w:hanging="567"/>
        <w:jc w:val="both"/>
        <w:textAlignment w:val="baseline"/>
        <w:rPr>
          <w:rFonts w:ascii="Arial" w:eastAsia="Arial" w:hAnsi="Arial" w:cs="Arial"/>
          <w:color w:val="000000" w:themeColor="text1"/>
        </w:rPr>
      </w:pPr>
    </w:p>
    <w:p w14:paraId="2A7E09C8" w14:textId="77777777" w:rsidR="00026F71" w:rsidRPr="005B4C7F" w:rsidRDefault="00827AF4" w:rsidP="00696F21">
      <w:pPr>
        <w:pStyle w:val="ListParagraph"/>
        <w:numPr>
          <w:ilvl w:val="0"/>
          <w:numId w:val="1"/>
        </w:numPr>
        <w:spacing w:before="122" w:line="252" w:lineRule="exact"/>
        <w:ind w:left="567" w:right="72" w:hanging="567"/>
        <w:jc w:val="both"/>
        <w:textAlignment w:val="baseline"/>
        <w:rPr>
          <w:rFonts w:ascii="Arial" w:eastAsia="Arial" w:hAnsi="Arial" w:cs="Arial"/>
          <w:color w:val="000000" w:themeColor="text1"/>
        </w:rPr>
      </w:pPr>
      <w:r w:rsidRPr="00026F71">
        <w:rPr>
          <w:rFonts w:ascii="Arial" w:eastAsia="Arial" w:hAnsi="Arial" w:cs="Arial"/>
          <w:color w:val="000000"/>
        </w:rPr>
        <w:t xml:space="preserve">You must notify the named Commercial Officer immediately if </w:t>
      </w:r>
      <w:r w:rsidRPr="005B4C7F">
        <w:rPr>
          <w:rFonts w:ascii="Arial" w:eastAsia="Arial" w:hAnsi="Arial" w:cs="Arial"/>
          <w:color w:val="000000"/>
        </w:rPr>
        <w:t>you are unable for whatever reason to abide by any restriction of the type referred to in paragraph 8.</w:t>
      </w:r>
    </w:p>
    <w:p w14:paraId="72BF73F9" w14:textId="77777777" w:rsidR="00026F71" w:rsidRPr="005B4C7F" w:rsidRDefault="00026F71" w:rsidP="00696F21">
      <w:pPr>
        <w:pStyle w:val="ListParagraph"/>
        <w:tabs>
          <w:tab w:val="left" w:pos="576"/>
        </w:tabs>
        <w:spacing w:before="122" w:line="252" w:lineRule="exact"/>
        <w:ind w:left="72" w:right="72" w:hanging="567"/>
        <w:jc w:val="both"/>
        <w:textAlignment w:val="baseline"/>
        <w:rPr>
          <w:rFonts w:ascii="Arial" w:eastAsia="Arial" w:hAnsi="Arial" w:cs="Arial"/>
          <w:color w:val="000000" w:themeColor="text1"/>
        </w:rPr>
      </w:pPr>
    </w:p>
    <w:p w14:paraId="63E1D634" w14:textId="35D112F1" w:rsidR="0072517E" w:rsidRPr="00026F71" w:rsidRDefault="00827AF4" w:rsidP="00696F21">
      <w:pPr>
        <w:pStyle w:val="ListParagraph"/>
        <w:numPr>
          <w:ilvl w:val="0"/>
          <w:numId w:val="1"/>
        </w:numPr>
        <w:spacing w:before="122" w:line="252" w:lineRule="exact"/>
        <w:ind w:left="567" w:right="72" w:hanging="567"/>
        <w:jc w:val="both"/>
        <w:textAlignment w:val="baseline"/>
        <w:rPr>
          <w:rFonts w:ascii="Arial" w:eastAsia="Arial" w:hAnsi="Arial" w:cs="Arial"/>
          <w:color w:val="000000" w:themeColor="text1"/>
        </w:rPr>
      </w:pPr>
      <w:r w:rsidRPr="005B4C7F">
        <w:rPr>
          <w:rFonts w:ascii="Arial" w:eastAsia="Arial" w:hAnsi="Arial" w:cs="Arial"/>
          <w:color w:val="000000"/>
        </w:rPr>
        <w:t>Should you propose the supply of Contractor Deliverables of US origin the export of which from the USA is subject to control under the US International Traffic in Arms Regulations (ITAR), you must include details on the DEFFORM 528. This</w:t>
      </w:r>
      <w:r w:rsidRPr="00026F71">
        <w:rPr>
          <w:rFonts w:ascii="Arial" w:eastAsia="Arial" w:hAnsi="Arial" w:cs="Arial"/>
          <w:color w:val="000000"/>
        </w:rPr>
        <w:t xml:space="preserve">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9E37BAE" w14:textId="77777777" w:rsidR="007D07AB" w:rsidRDefault="007D07AB" w:rsidP="00696F21">
      <w:pPr>
        <w:tabs>
          <w:tab w:val="left" w:pos="576"/>
        </w:tabs>
        <w:spacing w:before="122" w:line="252" w:lineRule="exact"/>
        <w:ind w:left="72" w:right="72"/>
        <w:jc w:val="both"/>
        <w:textAlignment w:val="baseline"/>
        <w:rPr>
          <w:rFonts w:ascii="Arial" w:eastAsia="Arial" w:hAnsi="Arial" w:cs="Arial"/>
          <w:color w:val="000000"/>
        </w:rPr>
      </w:pPr>
    </w:p>
    <w:p w14:paraId="4B09DC06" w14:textId="77777777" w:rsidR="00696F21" w:rsidRPr="00F13C0B" w:rsidRDefault="00696F21" w:rsidP="00696F21">
      <w:pPr>
        <w:tabs>
          <w:tab w:val="left" w:pos="576"/>
        </w:tabs>
        <w:spacing w:before="122" w:line="252" w:lineRule="exact"/>
        <w:ind w:left="72" w:right="72"/>
        <w:jc w:val="both"/>
        <w:textAlignment w:val="baseline"/>
        <w:rPr>
          <w:rFonts w:ascii="Arial" w:eastAsia="Arial" w:hAnsi="Arial" w:cs="Arial"/>
          <w:color w:val="000000"/>
        </w:rPr>
      </w:pPr>
    </w:p>
    <w:p w14:paraId="54613EF6" w14:textId="77777777" w:rsidR="001E2B8B" w:rsidRDefault="001E2B8B" w:rsidP="00696F21">
      <w:pPr>
        <w:tabs>
          <w:tab w:val="left" w:pos="576"/>
        </w:tabs>
        <w:spacing w:before="122" w:line="252" w:lineRule="exact"/>
        <w:ind w:left="72" w:right="72"/>
        <w:jc w:val="both"/>
        <w:textAlignment w:val="baseline"/>
        <w:rPr>
          <w:rFonts w:ascii="Arial" w:hAnsi="Arial" w:cs="Arial"/>
          <w:b/>
          <w:bCs/>
          <w:spacing w:val="-2"/>
        </w:rPr>
      </w:pPr>
    </w:p>
    <w:p w14:paraId="31B94F7D" w14:textId="77777777" w:rsidR="001E2B8B" w:rsidRDefault="001E2B8B" w:rsidP="00696F21">
      <w:pPr>
        <w:tabs>
          <w:tab w:val="left" w:pos="576"/>
        </w:tabs>
        <w:spacing w:before="122" w:line="252" w:lineRule="exact"/>
        <w:ind w:left="72" w:right="72"/>
        <w:jc w:val="both"/>
        <w:textAlignment w:val="baseline"/>
        <w:rPr>
          <w:rFonts w:ascii="Arial" w:hAnsi="Arial" w:cs="Arial"/>
          <w:b/>
          <w:bCs/>
          <w:spacing w:val="-2"/>
        </w:rPr>
      </w:pPr>
    </w:p>
    <w:p w14:paraId="2D2B4C5F" w14:textId="77777777" w:rsidR="001E2B8B" w:rsidRDefault="001E2B8B" w:rsidP="00696F21">
      <w:pPr>
        <w:tabs>
          <w:tab w:val="left" w:pos="576"/>
        </w:tabs>
        <w:spacing w:before="122" w:line="252" w:lineRule="exact"/>
        <w:ind w:left="72" w:right="72"/>
        <w:jc w:val="both"/>
        <w:textAlignment w:val="baseline"/>
        <w:rPr>
          <w:rFonts w:ascii="Arial" w:hAnsi="Arial" w:cs="Arial"/>
          <w:b/>
          <w:bCs/>
          <w:spacing w:val="-2"/>
        </w:rPr>
      </w:pPr>
    </w:p>
    <w:p w14:paraId="570CA68A" w14:textId="77777777" w:rsidR="007D07AB" w:rsidRPr="00F13C0B" w:rsidRDefault="007D07AB" w:rsidP="00696F21">
      <w:pPr>
        <w:tabs>
          <w:tab w:val="left" w:pos="576"/>
        </w:tabs>
        <w:spacing w:before="122" w:line="252" w:lineRule="exact"/>
        <w:ind w:left="72" w:right="72"/>
        <w:jc w:val="both"/>
        <w:textAlignment w:val="baseline"/>
        <w:rPr>
          <w:rFonts w:ascii="Arial" w:eastAsia="Arial" w:hAnsi="Arial" w:cs="Arial"/>
          <w:b/>
          <w:bCs/>
          <w:color w:val="000000" w:themeColor="text1"/>
        </w:rPr>
      </w:pPr>
      <w:r w:rsidRPr="00F13C0B">
        <w:rPr>
          <w:rFonts w:ascii="Arial" w:hAnsi="Arial" w:cs="Arial"/>
          <w:b/>
          <w:bCs/>
          <w:spacing w:val="-2"/>
        </w:rPr>
        <w:lastRenderedPageBreak/>
        <w:t xml:space="preserve">Overseas Expenditure </w:t>
      </w:r>
    </w:p>
    <w:p w14:paraId="1B5DDE4B" w14:textId="77777777" w:rsidR="007D07AB" w:rsidRPr="00F13C0B" w:rsidRDefault="293CE326" w:rsidP="00696F21">
      <w:pPr>
        <w:pStyle w:val="ListParagraph"/>
        <w:numPr>
          <w:ilvl w:val="0"/>
          <w:numId w:val="1"/>
        </w:numPr>
        <w:tabs>
          <w:tab w:val="clear" w:pos="576"/>
          <w:tab w:val="left" w:pos="567"/>
        </w:tabs>
        <w:spacing w:before="120" w:after="120"/>
        <w:ind w:left="567" w:hanging="567"/>
        <w:jc w:val="both"/>
        <w:rPr>
          <w:rFonts w:ascii="Arial" w:hAnsi="Arial" w:cs="Arial"/>
        </w:rPr>
      </w:pPr>
      <w:r w:rsidRPr="00F13C0B">
        <w:rPr>
          <w:rFonts w:ascii="Arial" w:hAnsi="Arial" w:cs="Arial"/>
        </w:rPr>
        <w:t>You must provide details in your Tender of any expenditure outside the UK, including:</w:t>
      </w:r>
    </w:p>
    <w:p w14:paraId="7B2594C5" w14:textId="77777777" w:rsidR="007D07AB" w:rsidRPr="00F13C0B" w:rsidRDefault="293CE326" w:rsidP="00696F21">
      <w:pPr>
        <w:numPr>
          <w:ilvl w:val="1"/>
          <w:numId w:val="25"/>
        </w:numPr>
        <w:spacing w:before="120" w:after="120"/>
        <w:jc w:val="both"/>
        <w:rPr>
          <w:rFonts w:ascii="Arial" w:hAnsi="Arial" w:cs="Arial"/>
        </w:rPr>
      </w:pPr>
      <w:r w:rsidRPr="00F13C0B">
        <w:rPr>
          <w:rFonts w:ascii="Arial" w:hAnsi="Arial" w:cs="Arial"/>
        </w:rPr>
        <w:t xml:space="preserve">country in which sub-contract is placed / to be placed; </w:t>
      </w:r>
    </w:p>
    <w:p w14:paraId="6BC94C3D" w14:textId="77777777" w:rsidR="007D07AB" w:rsidRPr="00F13C0B" w:rsidRDefault="293CE326" w:rsidP="00696F21">
      <w:pPr>
        <w:numPr>
          <w:ilvl w:val="1"/>
          <w:numId w:val="25"/>
        </w:numPr>
        <w:spacing w:before="120" w:after="120"/>
        <w:jc w:val="both"/>
        <w:rPr>
          <w:rFonts w:ascii="Arial" w:hAnsi="Arial" w:cs="Arial"/>
        </w:rPr>
      </w:pPr>
      <w:r w:rsidRPr="00F13C0B">
        <w:rPr>
          <w:rFonts w:ascii="Arial" w:hAnsi="Arial" w:cs="Arial"/>
        </w:rPr>
        <w:t xml:space="preserve">name, division and full postal address of sub-contractor; </w:t>
      </w:r>
    </w:p>
    <w:p w14:paraId="247EB7F9" w14:textId="77777777" w:rsidR="007D07AB" w:rsidRPr="00F13C0B" w:rsidRDefault="293CE326" w:rsidP="00696F21">
      <w:pPr>
        <w:numPr>
          <w:ilvl w:val="1"/>
          <w:numId w:val="25"/>
        </w:numPr>
        <w:spacing w:before="120" w:after="120"/>
        <w:jc w:val="both"/>
        <w:rPr>
          <w:rFonts w:ascii="Arial" w:hAnsi="Arial" w:cs="Arial"/>
        </w:rPr>
      </w:pPr>
      <w:r w:rsidRPr="00F13C0B">
        <w:rPr>
          <w:rFonts w:ascii="Arial" w:hAnsi="Arial" w:cs="Arial"/>
        </w:rPr>
        <w:t>value of sub-contract; and</w:t>
      </w:r>
    </w:p>
    <w:p w14:paraId="2C649005" w14:textId="77777777" w:rsidR="007D07AB" w:rsidRPr="00F13C0B" w:rsidRDefault="293CE326" w:rsidP="00696F21">
      <w:pPr>
        <w:numPr>
          <w:ilvl w:val="1"/>
          <w:numId w:val="25"/>
        </w:numPr>
        <w:spacing w:before="120" w:after="120"/>
        <w:jc w:val="both"/>
        <w:rPr>
          <w:rFonts w:ascii="Arial" w:hAnsi="Arial" w:cs="Arial"/>
        </w:rPr>
      </w:pPr>
      <w:r w:rsidRPr="00F13C0B">
        <w:rPr>
          <w:rFonts w:ascii="Arial" w:hAnsi="Arial" w:cs="Arial"/>
        </w:rPr>
        <w:t xml:space="preserve">date sub-contract placed / to be placed. </w:t>
      </w:r>
    </w:p>
    <w:p w14:paraId="28F5CB03" w14:textId="49E59D51" w:rsidR="007D07AB" w:rsidRPr="00F13C0B" w:rsidRDefault="293CE326" w:rsidP="00696F21">
      <w:pPr>
        <w:pStyle w:val="ListParagraph"/>
        <w:numPr>
          <w:ilvl w:val="0"/>
          <w:numId w:val="1"/>
        </w:numPr>
        <w:spacing w:before="120" w:after="120"/>
        <w:ind w:left="567" w:hanging="567"/>
        <w:jc w:val="both"/>
        <w:rPr>
          <w:rFonts w:ascii="Arial" w:hAnsi="Arial" w:cs="Arial"/>
        </w:rPr>
      </w:pPr>
      <w:r w:rsidRPr="00F13C0B">
        <w:rPr>
          <w:rFonts w:ascii="Arial" w:hAnsi="Arial" w:cs="Arial"/>
        </w:rPr>
        <w:t xml:space="preserve">Should you propose the supply of Articles of US origin the export of which from the USA are subject to control under the US International Traffic in Arms Regulations (ITAR), you must include details in your Tender.  This will allow the Authority to make a decision whether the export can or cannot be made under the auspices of the US-UK </w:t>
      </w:r>
      <w:r w:rsidR="00026F71" w:rsidRPr="00F13C0B">
        <w:rPr>
          <w:rFonts w:ascii="Arial" w:hAnsi="Arial" w:cs="Arial"/>
        </w:rPr>
        <w:t>Defence</w:t>
      </w:r>
      <w:r w:rsidRPr="00F13C0B">
        <w:rPr>
          <w:rFonts w:ascii="Arial" w:hAnsi="Arial" w:cs="Arial"/>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7879F898" w14:textId="77777777" w:rsidR="0072517E" w:rsidRPr="00F13C0B" w:rsidRDefault="00827AF4" w:rsidP="00696F21">
      <w:pPr>
        <w:spacing w:before="246" w:line="296"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t>Import Duty</w:t>
      </w:r>
    </w:p>
    <w:p w14:paraId="5CDA344E" w14:textId="77777777" w:rsidR="00026F71" w:rsidRPr="00696F21" w:rsidRDefault="00827AF4" w:rsidP="00696F21">
      <w:pPr>
        <w:pStyle w:val="ListParagraph"/>
        <w:numPr>
          <w:ilvl w:val="0"/>
          <w:numId w:val="1"/>
        </w:numPr>
        <w:tabs>
          <w:tab w:val="clear" w:pos="576"/>
          <w:tab w:val="left" w:pos="567"/>
        </w:tabs>
        <w:spacing w:before="125" w:line="252" w:lineRule="exact"/>
        <w:ind w:left="567" w:right="72" w:hanging="567"/>
        <w:jc w:val="both"/>
        <w:textAlignment w:val="baseline"/>
        <w:rPr>
          <w:rFonts w:ascii="Arial" w:eastAsia="Arial" w:hAnsi="Arial" w:cs="Arial"/>
          <w:color w:val="000000" w:themeColor="text1"/>
        </w:rPr>
      </w:pPr>
      <w:r w:rsidRPr="00026F71">
        <w:rPr>
          <w:rFonts w:ascii="Arial" w:eastAsia="Arial" w:hAnsi="Arial" w:cs="Arial"/>
          <w:color w:val="000000"/>
        </w:rPr>
        <w:t>European Union (EU) legislation permits the use of various procedures to suspend customs duties.</w:t>
      </w:r>
    </w:p>
    <w:p w14:paraId="1780C669" w14:textId="77777777" w:rsidR="00696F21" w:rsidRPr="00026F71" w:rsidRDefault="00696F21" w:rsidP="00696F21">
      <w:pPr>
        <w:pStyle w:val="ListParagraph"/>
        <w:tabs>
          <w:tab w:val="left" w:pos="576"/>
        </w:tabs>
        <w:spacing w:before="125" w:line="252" w:lineRule="exact"/>
        <w:ind w:left="567" w:right="72" w:hanging="567"/>
        <w:jc w:val="both"/>
        <w:textAlignment w:val="baseline"/>
        <w:rPr>
          <w:rFonts w:ascii="Arial" w:eastAsia="Arial" w:hAnsi="Arial" w:cs="Arial"/>
          <w:color w:val="000000" w:themeColor="text1"/>
        </w:rPr>
      </w:pPr>
    </w:p>
    <w:p w14:paraId="3B635B18" w14:textId="77777777" w:rsidR="00696F21" w:rsidRPr="00696F21" w:rsidRDefault="00827AF4" w:rsidP="00696F21">
      <w:pPr>
        <w:pStyle w:val="ListParagraph"/>
        <w:numPr>
          <w:ilvl w:val="0"/>
          <w:numId w:val="1"/>
        </w:numPr>
        <w:spacing w:before="123" w:line="252" w:lineRule="exact"/>
        <w:ind w:left="567" w:right="72" w:hanging="567"/>
        <w:jc w:val="both"/>
        <w:textAlignment w:val="baseline"/>
        <w:rPr>
          <w:rFonts w:ascii="Arial" w:eastAsia="Arial" w:hAnsi="Arial" w:cs="Arial"/>
          <w:color w:val="000000" w:themeColor="text1"/>
        </w:rPr>
      </w:pPr>
      <w:r w:rsidRPr="00696F21">
        <w:rPr>
          <w:rFonts w:ascii="Arial" w:eastAsia="Arial" w:hAnsi="Arial" w:cs="Arial"/>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42640F2C" w14:textId="77777777" w:rsidR="00696F21" w:rsidRPr="00696F21" w:rsidRDefault="00696F21" w:rsidP="00696F21">
      <w:pPr>
        <w:pStyle w:val="ListParagraph"/>
        <w:tabs>
          <w:tab w:val="left" w:pos="576"/>
        </w:tabs>
        <w:spacing w:before="123" w:line="252" w:lineRule="exact"/>
        <w:ind w:left="567" w:right="72" w:hanging="567"/>
        <w:jc w:val="both"/>
        <w:textAlignment w:val="baseline"/>
        <w:rPr>
          <w:rFonts w:ascii="Arial" w:eastAsia="Arial" w:hAnsi="Arial" w:cs="Arial"/>
          <w:color w:val="000000" w:themeColor="text1"/>
        </w:rPr>
      </w:pPr>
    </w:p>
    <w:p w14:paraId="34229303" w14:textId="13A6DDEF" w:rsidR="0072517E" w:rsidRPr="00696F21" w:rsidRDefault="00827AF4" w:rsidP="00696F21">
      <w:pPr>
        <w:pStyle w:val="ListParagraph"/>
        <w:numPr>
          <w:ilvl w:val="0"/>
          <w:numId w:val="1"/>
        </w:numPr>
        <w:spacing w:before="123" w:line="252" w:lineRule="exact"/>
        <w:ind w:left="567" w:right="72" w:hanging="567"/>
        <w:jc w:val="both"/>
        <w:textAlignment w:val="baseline"/>
        <w:rPr>
          <w:rFonts w:ascii="Arial" w:eastAsia="Arial" w:hAnsi="Arial" w:cs="Arial"/>
          <w:color w:val="000000" w:themeColor="text1"/>
        </w:rPr>
      </w:pPr>
      <w:r w:rsidRPr="00696F21">
        <w:rPr>
          <w:rFonts w:ascii="Arial" w:eastAsia="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2D6EA0C0" w14:textId="77777777" w:rsidR="0072517E" w:rsidRPr="00F13C0B" w:rsidRDefault="00827AF4" w:rsidP="00696F21">
      <w:pPr>
        <w:spacing w:before="241" w:line="296"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t>Sub-contracts Form 1686</w:t>
      </w:r>
    </w:p>
    <w:p w14:paraId="0819A43E" w14:textId="7361EF30" w:rsidR="0072517E" w:rsidRPr="00696F21" w:rsidRDefault="00827AF4" w:rsidP="00696F21">
      <w:pPr>
        <w:pStyle w:val="ListParagraph"/>
        <w:numPr>
          <w:ilvl w:val="0"/>
          <w:numId w:val="1"/>
        </w:numPr>
        <w:tabs>
          <w:tab w:val="clear" w:pos="576"/>
          <w:tab w:val="left" w:pos="567"/>
        </w:tabs>
        <w:spacing w:before="123" w:line="253" w:lineRule="exact"/>
        <w:ind w:left="567" w:right="144" w:hanging="567"/>
        <w:jc w:val="both"/>
        <w:textAlignment w:val="baseline"/>
        <w:rPr>
          <w:rFonts w:ascii="Arial" w:eastAsia="Arial" w:hAnsi="Arial" w:cs="Arial"/>
          <w:color w:val="000000" w:themeColor="text1"/>
        </w:rPr>
      </w:pPr>
      <w:r w:rsidRPr="00696F21">
        <w:rPr>
          <w:rFonts w:ascii="Arial" w:eastAsia="Arial" w:hAnsi="Arial" w:cs="Arial"/>
          <w:color w:val="0000FF"/>
          <w:spacing w:val="-1"/>
          <w:u w:val="single"/>
        </w:rPr>
        <w:t>Form 1686</w:t>
      </w:r>
      <w:r w:rsidRPr="00696F21">
        <w:rPr>
          <w:rFonts w:ascii="Arial" w:eastAsia="Arial" w:hAnsi="Arial" w:cs="Arial"/>
          <w:color w:val="000000"/>
          <w:spacing w:val="-1"/>
        </w:rPr>
        <w:t xml:space="preserve"> </w:t>
      </w:r>
      <w:r w:rsidRPr="005B4C7F">
        <w:rPr>
          <w:rFonts w:ascii="Arial" w:eastAsia="Arial" w:hAnsi="Arial" w:cs="Arial"/>
          <w:color w:val="000000"/>
          <w:spacing w:val="-1"/>
        </w:rPr>
        <w:t>(also known as Appendix 5)</w:t>
      </w:r>
      <w:r w:rsidRPr="00696F21">
        <w:rPr>
          <w:rFonts w:ascii="Arial" w:eastAsia="Arial" w:hAnsi="Arial" w:cs="Arial"/>
          <w:color w:val="000000"/>
          <w:spacing w:val="-1"/>
        </w:rPr>
        <w:t xml:space="preserve">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sidRPr="00696F21">
        <w:rPr>
          <w:rFonts w:ascii="Arial" w:eastAsia="Arial" w:hAnsi="Arial" w:cs="Arial"/>
          <w:color w:val="0000FF"/>
          <w:spacing w:val="-1"/>
          <w:u w:val="single"/>
        </w:rPr>
        <w:t xml:space="preserve"> Security Policy Framework - Contractual Process.</w:t>
      </w:r>
    </w:p>
    <w:p w14:paraId="34DD7832" w14:textId="77777777" w:rsidR="005B4C7F" w:rsidRDefault="005B4C7F" w:rsidP="00696F21">
      <w:pPr>
        <w:spacing w:before="120" w:line="296" w:lineRule="exact"/>
        <w:ind w:left="72"/>
        <w:jc w:val="both"/>
        <w:textAlignment w:val="baseline"/>
        <w:rPr>
          <w:rFonts w:ascii="Arial" w:eastAsia="Arial" w:hAnsi="Arial" w:cs="Arial"/>
          <w:b/>
          <w:bCs/>
          <w:color w:val="000000"/>
          <w:spacing w:val="-2"/>
        </w:rPr>
      </w:pPr>
    </w:p>
    <w:p w14:paraId="2DF8407D" w14:textId="77777777" w:rsidR="005B4C7F" w:rsidRDefault="005B4C7F" w:rsidP="00696F21">
      <w:pPr>
        <w:spacing w:before="120" w:line="296" w:lineRule="exact"/>
        <w:ind w:left="72"/>
        <w:jc w:val="both"/>
        <w:textAlignment w:val="baseline"/>
        <w:rPr>
          <w:rFonts w:ascii="Arial" w:eastAsia="Arial" w:hAnsi="Arial" w:cs="Arial"/>
          <w:b/>
          <w:bCs/>
          <w:color w:val="000000"/>
          <w:spacing w:val="-2"/>
        </w:rPr>
      </w:pPr>
    </w:p>
    <w:p w14:paraId="5ABEA4BB" w14:textId="77777777" w:rsidR="0072517E" w:rsidRPr="00F13C0B" w:rsidRDefault="00827AF4" w:rsidP="00696F21">
      <w:pPr>
        <w:spacing w:before="120" w:line="296"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Small and Medium Enterprises</w:t>
      </w:r>
    </w:p>
    <w:p w14:paraId="2B7AD7ED" w14:textId="77777777" w:rsidR="00696F21" w:rsidRPr="00696F21" w:rsidRDefault="00827AF4" w:rsidP="00696F21">
      <w:pPr>
        <w:pStyle w:val="ListParagraph"/>
        <w:numPr>
          <w:ilvl w:val="0"/>
          <w:numId w:val="13"/>
        </w:numPr>
        <w:tabs>
          <w:tab w:val="clear" w:pos="504"/>
          <w:tab w:val="left" w:pos="284"/>
          <w:tab w:val="num" w:pos="567"/>
        </w:tabs>
        <w:spacing w:before="124" w:line="253" w:lineRule="exact"/>
        <w:ind w:left="567" w:right="142" w:hanging="567"/>
        <w:jc w:val="both"/>
        <w:textAlignment w:val="baseline"/>
        <w:rPr>
          <w:rFonts w:ascii="Arial" w:eastAsia="Arial" w:hAnsi="Arial" w:cs="Arial"/>
          <w:color w:val="000000" w:themeColor="text1"/>
        </w:rPr>
      </w:pPr>
      <w:r w:rsidRPr="00696F21">
        <w:rPr>
          <w:rFonts w:ascii="Arial" w:eastAsia="Arial" w:hAnsi="Arial" w:cs="Arial"/>
          <w:color w:val="000000"/>
          <w:spacing w:val="-2"/>
        </w:rPr>
        <w:t xml:space="preserve">The Authority is committed to supporting the Government’s small and medium-sized enterprise (SME) initiative; its ambitious target is that every £1 in every £3 that the Government spends should be with small businesses by 2020. Our goal is </w:t>
      </w:r>
      <w:r w:rsidRPr="005B4C7F">
        <w:rPr>
          <w:rFonts w:ascii="Arial" w:eastAsia="Arial" w:hAnsi="Arial" w:cs="Arial"/>
          <w:color w:val="000000"/>
          <w:spacing w:val="-2"/>
        </w:rPr>
        <w:t>that 25%</w:t>
      </w:r>
      <w:r w:rsidRPr="00696F21">
        <w:rPr>
          <w:rFonts w:ascii="Arial" w:eastAsia="Arial" w:hAnsi="Arial" w:cs="Arial"/>
          <w:color w:val="000000"/>
          <w:spacing w:val="-2"/>
        </w:rPr>
        <w:t xml:space="preserve"> of </w:t>
      </w:r>
      <w:r w:rsidRPr="00696F21">
        <w:rPr>
          <w:rFonts w:ascii="Arial" w:eastAsia="Arial" w:hAnsi="Arial" w:cs="Arial"/>
          <w:color w:val="000000"/>
          <w:spacing w:val="-2"/>
        </w:rPr>
        <w:lastRenderedPageBreak/>
        <w:t>MOD spending should be spent with SMEs by 2020; this applies to the money which the MOD spends directly with SMEs and through the supply chain. The Authority uses the European Commission definition of an SME.</w:t>
      </w:r>
      <w:r w:rsidRPr="00696F21">
        <w:rPr>
          <w:rFonts w:ascii="Arial" w:eastAsia="Arial" w:hAnsi="Arial" w:cs="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sidRPr="00696F21">
        <w:rPr>
          <w:rFonts w:ascii="Arial" w:eastAsia="Arial" w:hAnsi="Arial" w:cs="Arial"/>
          <w:color w:val="0000FF"/>
          <w:u w:val="single"/>
        </w:rPr>
        <w:t xml:space="preserve"> Prompt Payment Code.</w:t>
      </w:r>
    </w:p>
    <w:p w14:paraId="633099CA" w14:textId="77777777" w:rsidR="00696F21" w:rsidRPr="00696F21" w:rsidRDefault="00696F21" w:rsidP="00696F21">
      <w:pPr>
        <w:pStyle w:val="ListParagraph"/>
        <w:tabs>
          <w:tab w:val="left" w:pos="284"/>
          <w:tab w:val="left" w:pos="576"/>
        </w:tabs>
        <w:spacing w:before="124" w:line="253" w:lineRule="exact"/>
        <w:ind w:left="546" w:right="142"/>
        <w:jc w:val="both"/>
        <w:textAlignment w:val="baseline"/>
        <w:rPr>
          <w:rFonts w:ascii="Arial" w:eastAsia="Arial" w:hAnsi="Arial" w:cs="Arial"/>
          <w:color w:val="000000" w:themeColor="text1"/>
        </w:rPr>
      </w:pPr>
    </w:p>
    <w:p w14:paraId="6602978A" w14:textId="22BA6139" w:rsidR="0072517E" w:rsidRPr="00696F21" w:rsidRDefault="293CE326" w:rsidP="00696F21">
      <w:pPr>
        <w:pStyle w:val="ListParagraph"/>
        <w:numPr>
          <w:ilvl w:val="0"/>
          <w:numId w:val="13"/>
        </w:numPr>
        <w:tabs>
          <w:tab w:val="left" w:pos="284"/>
          <w:tab w:val="left" w:pos="576"/>
        </w:tabs>
        <w:spacing w:before="124" w:line="253" w:lineRule="exact"/>
        <w:ind w:left="546" w:right="142" w:hanging="546"/>
        <w:jc w:val="both"/>
        <w:textAlignment w:val="baseline"/>
        <w:rPr>
          <w:rFonts w:ascii="Arial" w:eastAsia="Arial" w:hAnsi="Arial" w:cs="Arial"/>
          <w:color w:val="000000" w:themeColor="text1"/>
        </w:rPr>
      </w:pPr>
      <w:r w:rsidRPr="00696F21">
        <w:rPr>
          <w:rFonts w:ascii="Arial" w:eastAsia="Arial" w:hAnsi="Arial" w:cs="Arial"/>
          <w:color w:val="000000" w:themeColor="text1"/>
        </w:rPr>
        <w:t>Suppliers are also encouraged to work with the Authority to support the Authority’s SME initiative. Information on the Authority’s purchasing arrangements, our commercial policies and our SME policy can be found at</w:t>
      </w:r>
      <w:r w:rsidRPr="00696F21">
        <w:rPr>
          <w:rFonts w:ascii="Arial" w:eastAsia="Arial" w:hAnsi="Arial" w:cs="Arial"/>
          <w:color w:val="0000FF"/>
          <w:u w:val="single"/>
        </w:rPr>
        <w:t xml:space="preserve"> Gov.UK.</w:t>
      </w:r>
      <w:r w:rsidRPr="00696F21">
        <w:rPr>
          <w:rFonts w:ascii="Arial" w:eastAsia="Arial" w:hAnsi="Arial" w:cs="Arial"/>
          <w:color w:val="0000FF"/>
        </w:rPr>
        <w:t xml:space="preserve"> </w:t>
      </w:r>
    </w:p>
    <w:p w14:paraId="0C7C684C" w14:textId="77777777" w:rsidR="0072517E" w:rsidRPr="00F13C0B" w:rsidRDefault="293CE326" w:rsidP="00696F21">
      <w:pPr>
        <w:numPr>
          <w:ilvl w:val="0"/>
          <w:numId w:val="13"/>
        </w:numPr>
        <w:tabs>
          <w:tab w:val="clear" w:pos="504"/>
          <w:tab w:val="left" w:pos="576"/>
        </w:tabs>
        <w:spacing w:before="118" w:line="253"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The opportunity also exists for Tenderers to advertise any sub-contract valued at over £10,000 in the MOD Contracts Bulletin and further details can be obtained directly from:</w:t>
      </w:r>
    </w:p>
    <w:p w14:paraId="1BB9D2F3" w14:textId="77777777" w:rsidR="0072517E" w:rsidRPr="00F13C0B" w:rsidRDefault="00827AF4" w:rsidP="293CE326">
      <w:pPr>
        <w:spacing w:before="122" w:line="253" w:lineRule="exact"/>
        <w:ind w:left="576"/>
        <w:textAlignment w:val="baseline"/>
        <w:rPr>
          <w:rFonts w:ascii="Arial" w:eastAsia="Arial" w:hAnsi="Arial" w:cs="Arial"/>
          <w:color w:val="000000" w:themeColor="text1"/>
        </w:rPr>
      </w:pPr>
      <w:r w:rsidRPr="00F13C0B">
        <w:rPr>
          <w:rFonts w:ascii="Arial" w:eastAsia="Arial" w:hAnsi="Arial" w:cs="Arial"/>
          <w:color w:val="000000"/>
          <w:spacing w:val="-1"/>
        </w:rPr>
        <w:t>BiP Solutions Ltd</w:t>
      </w:r>
    </w:p>
    <w:p w14:paraId="42DE759D" w14:textId="77777777" w:rsidR="0072517E" w:rsidRPr="00F13C0B" w:rsidRDefault="293CE326" w:rsidP="293CE326">
      <w:pPr>
        <w:spacing w:line="249" w:lineRule="exact"/>
        <w:ind w:left="576"/>
        <w:textAlignment w:val="baseline"/>
        <w:rPr>
          <w:rFonts w:ascii="Arial" w:eastAsia="Arial" w:hAnsi="Arial" w:cs="Arial"/>
          <w:color w:val="000000" w:themeColor="text1"/>
        </w:rPr>
      </w:pPr>
      <w:r w:rsidRPr="00F13C0B">
        <w:rPr>
          <w:rFonts w:ascii="Arial" w:eastAsia="Arial" w:hAnsi="Arial" w:cs="Arial"/>
          <w:color w:val="000000" w:themeColor="text1"/>
        </w:rPr>
        <w:t>Web address:</w:t>
      </w:r>
      <w:r w:rsidRPr="00F13C0B">
        <w:rPr>
          <w:rFonts w:ascii="Arial" w:eastAsia="Arial" w:hAnsi="Arial" w:cs="Arial"/>
          <w:color w:val="0000FF"/>
          <w:u w:val="single"/>
        </w:rPr>
        <w:t xml:space="preserve"> </w:t>
      </w:r>
      <w:hyperlink r:id="rId11">
        <w:r w:rsidRPr="00F13C0B">
          <w:rPr>
            <w:rFonts w:ascii="Arial" w:eastAsia="Arial" w:hAnsi="Arial" w:cs="Arial"/>
            <w:color w:val="0000FF"/>
            <w:u w:val="single"/>
          </w:rPr>
          <w:t>www.contracts.mod.uk</w:t>
        </w:r>
      </w:hyperlink>
      <w:r w:rsidRPr="00F13C0B">
        <w:rPr>
          <w:rFonts w:ascii="Arial" w:eastAsia="Arial" w:hAnsi="Arial" w:cs="Arial"/>
          <w:color w:val="000000" w:themeColor="text1"/>
        </w:rPr>
        <w:t xml:space="preserve"> </w:t>
      </w:r>
    </w:p>
    <w:p w14:paraId="6B52F0DC" w14:textId="77777777" w:rsidR="0072517E" w:rsidRPr="00F13C0B" w:rsidRDefault="293CE326" w:rsidP="293CE326">
      <w:pPr>
        <w:spacing w:before="6" w:line="253" w:lineRule="exact"/>
        <w:ind w:left="576"/>
        <w:textAlignment w:val="baseline"/>
        <w:rPr>
          <w:rFonts w:ascii="Arial" w:eastAsia="Arial" w:hAnsi="Arial" w:cs="Arial"/>
          <w:color w:val="000000" w:themeColor="text1"/>
        </w:rPr>
      </w:pPr>
      <w:r w:rsidRPr="00F13C0B">
        <w:rPr>
          <w:rFonts w:ascii="Arial" w:eastAsia="Arial" w:hAnsi="Arial" w:cs="Arial"/>
          <w:color w:val="000000" w:themeColor="text1"/>
        </w:rPr>
        <w:t>Tel No: 0845 270 7099</w:t>
      </w:r>
    </w:p>
    <w:p w14:paraId="67EF062E" w14:textId="77777777" w:rsidR="0072517E" w:rsidRPr="00F13C0B" w:rsidRDefault="293CE326" w:rsidP="293CE326">
      <w:pPr>
        <w:spacing w:before="239" w:line="298" w:lineRule="exact"/>
        <w:ind w:left="72" w:right="1152"/>
        <w:textAlignment w:val="baseline"/>
        <w:rPr>
          <w:rFonts w:ascii="Arial" w:eastAsia="Arial" w:hAnsi="Arial" w:cs="Arial"/>
          <w:b/>
          <w:bCs/>
          <w:color w:val="000000" w:themeColor="text1"/>
        </w:rPr>
      </w:pPr>
      <w:r w:rsidRPr="00F13C0B">
        <w:rPr>
          <w:rFonts w:ascii="Arial" w:eastAsia="Arial" w:hAnsi="Arial" w:cs="Arial"/>
          <w:b/>
          <w:bCs/>
          <w:color w:val="000000" w:themeColor="text1"/>
        </w:rPr>
        <w:t>Transparency, Freedom of Information and Environmental Information Regulations</w:t>
      </w:r>
    </w:p>
    <w:p w14:paraId="57CD0008" w14:textId="77777777" w:rsidR="0072517E" w:rsidRDefault="00827AF4" w:rsidP="00217FF5">
      <w:pPr>
        <w:pStyle w:val="ListParagraph"/>
        <w:numPr>
          <w:ilvl w:val="0"/>
          <w:numId w:val="13"/>
        </w:numPr>
        <w:tabs>
          <w:tab w:val="clear" w:pos="504"/>
          <w:tab w:val="left" w:pos="284"/>
          <w:tab w:val="num" w:pos="567"/>
        </w:tabs>
        <w:spacing w:before="124" w:line="253" w:lineRule="exact"/>
        <w:ind w:left="567" w:right="142" w:hanging="567"/>
        <w:jc w:val="both"/>
        <w:textAlignment w:val="baseline"/>
        <w:rPr>
          <w:rFonts w:ascii="Arial" w:eastAsia="Arial" w:hAnsi="Arial" w:cs="Arial"/>
          <w:color w:val="000000"/>
        </w:rPr>
      </w:pPr>
      <w:r w:rsidRPr="00696F21">
        <w:rPr>
          <w:rFonts w:ascii="Arial" w:eastAsia="Arial" w:hAnsi="Arial" w:cs="Arial"/>
          <w:color w:val="000000"/>
        </w:rPr>
        <w:t>You should be aware that the contents of any resultant contract may be published in line with government policy set out in the Prime Minister’s letter of May 2010 (Government Transparency and Accountability) and the information contained within</w:t>
      </w:r>
      <w:r w:rsidR="0072327C" w:rsidRPr="00696F21">
        <w:rPr>
          <w:rFonts w:ascii="Arial" w:eastAsia="Arial" w:hAnsi="Arial" w:cs="Arial"/>
          <w:color w:val="000000"/>
        </w:rPr>
        <w:t xml:space="preserve"> DEFCON 539.</w:t>
      </w:r>
    </w:p>
    <w:p w14:paraId="2C396980" w14:textId="77777777" w:rsidR="00696F21" w:rsidRPr="00696F21" w:rsidRDefault="00696F21" w:rsidP="00217FF5">
      <w:pPr>
        <w:pStyle w:val="ListParagraph"/>
        <w:tabs>
          <w:tab w:val="left" w:pos="284"/>
        </w:tabs>
        <w:spacing w:before="124" w:line="253" w:lineRule="exact"/>
        <w:ind w:left="567" w:right="142"/>
        <w:jc w:val="both"/>
        <w:textAlignment w:val="baseline"/>
        <w:rPr>
          <w:rFonts w:ascii="Arial" w:eastAsia="Arial" w:hAnsi="Arial" w:cs="Arial"/>
          <w:color w:val="000000"/>
        </w:rPr>
      </w:pPr>
    </w:p>
    <w:p w14:paraId="6E870D44" w14:textId="77777777" w:rsidR="0072517E" w:rsidRDefault="293CE326" w:rsidP="00217FF5">
      <w:pPr>
        <w:pStyle w:val="ListParagraph"/>
        <w:numPr>
          <w:ilvl w:val="0"/>
          <w:numId w:val="13"/>
        </w:numPr>
        <w:tabs>
          <w:tab w:val="clear" w:pos="504"/>
          <w:tab w:val="left" w:pos="284"/>
          <w:tab w:val="num" w:pos="567"/>
        </w:tabs>
        <w:spacing w:before="124" w:line="253" w:lineRule="exact"/>
        <w:ind w:left="567" w:right="142" w:hanging="567"/>
        <w:jc w:val="both"/>
        <w:textAlignment w:val="baseline"/>
        <w:rPr>
          <w:rFonts w:ascii="Arial" w:eastAsia="Arial" w:hAnsi="Arial" w:cs="Arial"/>
          <w:color w:val="000000"/>
        </w:rPr>
      </w:pPr>
      <w:r w:rsidRPr="00696F21">
        <w:rPr>
          <w:rFonts w:ascii="Arial" w:eastAsia="Arial" w:hAnsi="Arial" w:cs="Arial"/>
          <w:color w:val="000000"/>
        </w:rPr>
        <w:t>Before publishing the contract, the Authority will redact any information which is exempt from disclosure under the Freedom of Information Act 2000 (“the FOIA”) or the Environmental Information Regulations 2002 (“the EIR”).</w:t>
      </w:r>
    </w:p>
    <w:p w14:paraId="0E7B6F3C" w14:textId="77777777" w:rsidR="00696F21" w:rsidRPr="00696F21" w:rsidRDefault="00696F21" w:rsidP="00217FF5">
      <w:pPr>
        <w:pStyle w:val="ListParagraph"/>
        <w:tabs>
          <w:tab w:val="left" w:pos="284"/>
        </w:tabs>
        <w:spacing w:before="124" w:line="253" w:lineRule="exact"/>
        <w:ind w:left="567" w:right="142"/>
        <w:jc w:val="both"/>
        <w:textAlignment w:val="baseline"/>
        <w:rPr>
          <w:rFonts w:ascii="Arial" w:eastAsia="Arial" w:hAnsi="Arial" w:cs="Arial"/>
          <w:color w:val="000000"/>
        </w:rPr>
      </w:pPr>
    </w:p>
    <w:p w14:paraId="4E14EC27" w14:textId="77777777" w:rsidR="0072517E" w:rsidRDefault="293CE326" w:rsidP="00217FF5">
      <w:pPr>
        <w:pStyle w:val="ListParagraph"/>
        <w:numPr>
          <w:ilvl w:val="0"/>
          <w:numId w:val="13"/>
        </w:numPr>
        <w:tabs>
          <w:tab w:val="clear" w:pos="504"/>
          <w:tab w:val="left" w:pos="284"/>
          <w:tab w:val="num" w:pos="567"/>
        </w:tabs>
        <w:spacing w:before="124" w:line="253" w:lineRule="exact"/>
        <w:ind w:left="567" w:right="142" w:hanging="567"/>
        <w:jc w:val="both"/>
        <w:textAlignment w:val="baseline"/>
        <w:rPr>
          <w:rFonts w:ascii="Arial" w:eastAsia="Arial" w:hAnsi="Arial" w:cs="Arial"/>
          <w:color w:val="000000"/>
        </w:rPr>
      </w:pPr>
      <w:r w:rsidRPr="00696F21">
        <w:rPr>
          <w:rFonts w:ascii="Arial" w:eastAsia="Arial" w:hAnsi="Arial" w:cs="Arial"/>
          <w:color w:val="000000"/>
        </w:rPr>
        <w:t>You should complete the attached Tenderer’s Commercially Sensitive Information Form DEFFORM 539A (Schedule G) explaining which parts of your Tender you consider to be commercially sensitive. This includes providing a named individual who can be contacted with regard to FOIA and EIR.</w:t>
      </w:r>
    </w:p>
    <w:p w14:paraId="5B2DDF1B" w14:textId="77777777" w:rsidR="00696F21" w:rsidRPr="00696F21" w:rsidRDefault="00696F21" w:rsidP="00217FF5">
      <w:pPr>
        <w:pStyle w:val="ListParagraph"/>
        <w:tabs>
          <w:tab w:val="left" w:pos="284"/>
        </w:tabs>
        <w:spacing w:before="124" w:line="253" w:lineRule="exact"/>
        <w:ind w:left="567" w:right="142"/>
        <w:jc w:val="both"/>
        <w:textAlignment w:val="baseline"/>
        <w:rPr>
          <w:rFonts w:ascii="Arial" w:eastAsia="Arial" w:hAnsi="Arial" w:cs="Arial"/>
          <w:color w:val="000000"/>
        </w:rPr>
      </w:pPr>
    </w:p>
    <w:p w14:paraId="13B47727" w14:textId="77777777" w:rsidR="0072517E" w:rsidRPr="00696F21" w:rsidRDefault="293CE326" w:rsidP="00217FF5">
      <w:pPr>
        <w:pStyle w:val="ListParagraph"/>
        <w:numPr>
          <w:ilvl w:val="0"/>
          <w:numId w:val="13"/>
        </w:numPr>
        <w:tabs>
          <w:tab w:val="clear" w:pos="504"/>
          <w:tab w:val="left" w:pos="284"/>
          <w:tab w:val="num" w:pos="567"/>
        </w:tabs>
        <w:spacing w:before="124" w:line="253" w:lineRule="exact"/>
        <w:ind w:left="567" w:right="142" w:hanging="567"/>
        <w:jc w:val="both"/>
        <w:textAlignment w:val="baseline"/>
        <w:rPr>
          <w:rFonts w:ascii="Arial" w:eastAsia="Arial" w:hAnsi="Arial" w:cs="Arial"/>
          <w:color w:val="000000"/>
        </w:rPr>
      </w:pPr>
      <w:r w:rsidRPr="00696F21">
        <w:rPr>
          <w:rFonts w:ascii="Arial" w:eastAsia="Arial" w:hAnsi="Arial" w:cs="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0D4BC4A0" w14:textId="77777777" w:rsidR="0072517E" w:rsidRPr="00F13C0B" w:rsidRDefault="00827AF4" w:rsidP="00217FF5">
      <w:pPr>
        <w:spacing w:before="245" w:line="297"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t>Electronic Purchasing</w:t>
      </w:r>
    </w:p>
    <w:p w14:paraId="2EC2DD1B" w14:textId="77777777" w:rsidR="0072517E" w:rsidRPr="00F13C0B" w:rsidRDefault="293CE326" w:rsidP="00217FF5">
      <w:pPr>
        <w:numPr>
          <w:ilvl w:val="0"/>
          <w:numId w:val="13"/>
        </w:numPr>
        <w:tabs>
          <w:tab w:val="clear" w:pos="504"/>
          <w:tab w:val="left" w:pos="576"/>
        </w:tabs>
        <w:spacing w:before="118" w:line="253"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Tenderers must note that use of the</w:t>
      </w:r>
      <w:r w:rsidRPr="00F13C0B">
        <w:rPr>
          <w:rFonts w:ascii="Arial" w:eastAsia="Arial" w:hAnsi="Arial" w:cs="Arial"/>
          <w:color w:val="0000FF"/>
          <w:u w:val="single"/>
        </w:rPr>
        <w:t xml:space="preserve"> Contracting, Purchasing and Finance (CP&amp;F)</w:t>
      </w:r>
      <w:r w:rsidRPr="00F13C0B">
        <w:rPr>
          <w:rFonts w:ascii="Arial" w:eastAsia="Arial" w:hAnsi="Arial" w:cs="Arial"/>
          <w:color w:val="000000" w:themeColor="text1"/>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711DA9CE" w14:textId="77777777" w:rsidR="001E2B8B" w:rsidRDefault="001E2B8B" w:rsidP="00217FF5">
      <w:pPr>
        <w:spacing w:before="240" w:line="297" w:lineRule="exact"/>
        <w:ind w:left="72"/>
        <w:jc w:val="both"/>
        <w:textAlignment w:val="baseline"/>
        <w:rPr>
          <w:rFonts w:ascii="Arial" w:eastAsia="Arial" w:hAnsi="Arial" w:cs="Arial"/>
          <w:b/>
          <w:bCs/>
          <w:color w:val="000000"/>
          <w:spacing w:val="-3"/>
        </w:rPr>
      </w:pPr>
    </w:p>
    <w:p w14:paraId="1A08471D" w14:textId="77777777" w:rsidR="001E2B8B" w:rsidRDefault="001E2B8B" w:rsidP="00217FF5">
      <w:pPr>
        <w:spacing w:before="240" w:line="297" w:lineRule="exact"/>
        <w:ind w:left="72"/>
        <w:jc w:val="both"/>
        <w:textAlignment w:val="baseline"/>
        <w:rPr>
          <w:rFonts w:ascii="Arial" w:eastAsia="Arial" w:hAnsi="Arial" w:cs="Arial"/>
          <w:b/>
          <w:bCs/>
          <w:color w:val="000000"/>
          <w:spacing w:val="-3"/>
        </w:rPr>
      </w:pPr>
    </w:p>
    <w:p w14:paraId="04A92A61" w14:textId="77777777" w:rsidR="0072517E" w:rsidRPr="00F13C0B" w:rsidRDefault="00827AF4" w:rsidP="00217FF5">
      <w:pPr>
        <w:spacing w:before="240" w:line="297" w:lineRule="exact"/>
        <w:ind w:left="72"/>
        <w:jc w:val="both"/>
        <w:textAlignment w:val="baseline"/>
        <w:rPr>
          <w:rFonts w:ascii="Arial" w:eastAsia="Arial" w:hAnsi="Arial" w:cs="Arial"/>
          <w:b/>
          <w:bCs/>
          <w:color w:val="000000" w:themeColor="text1"/>
        </w:rPr>
      </w:pPr>
      <w:r w:rsidRPr="00F13C0B">
        <w:rPr>
          <w:rFonts w:ascii="Arial" w:eastAsia="Arial" w:hAnsi="Arial" w:cs="Arial"/>
          <w:b/>
          <w:bCs/>
          <w:color w:val="000000"/>
          <w:spacing w:val="-3"/>
        </w:rPr>
        <w:lastRenderedPageBreak/>
        <w:t>Change of Circumstances</w:t>
      </w:r>
    </w:p>
    <w:p w14:paraId="68CB8F59" w14:textId="77777777" w:rsidR="0072517E" w:rsidRDefault="293CE326" w:rsidP="00217FF5">
      <w:pPr>
        <w:numPr>
          <w:ilvl w:val="0"/>
          <w:numId w:val="13"/>
        </w:numPr>
        <w:tabs>
          <w:tab w:val="clear" w:pos="504"/>
          <w:tab w:val="left" w:pos="576"/>
        </w:tabs>
        <w:spacing w:before="118" w:line="253"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If you have not previously submitted a Statement Relating to Good Standing or circumstances have changed, please select ‘Yes’ and submit a Statement Relating to Good Standing with your Tender.</w:t>
      </w:r>
    </w:p>
    <w:p w14:paraId="298AF226" w14:textId="77777777" w:rsidR="00AE0D2B" w:rsidRPr="00F13C0B" w:rsidRDefault="00AE0D2B" w:rsidP="00217FF5">
      <w:pPr>
        <w:tabs>
          <w:tab w:val="left" w:pos="576"/>
        </w:tabs>
        <w:spacing w:before="120" w:line="253" w:lineRule="exact"/>
        <w:ind w:left="567" w:right="792"/>
        <w:jc w:val="both"/>
        <w:textAlignment w:val="baseline"/>
        <w:rPr>
          <w:rFonts w:ascii="Arial" w:eastAsia="Arial" w:hAnsi="Arial" w:cs="Arial"/>
          <w:color w:val="000000" w:themeColor="text1"/>
        </w:rPr>
      </w:pPr>
    </w:p>
    <w:p w14:paraId="64472771" w14:textId="77777777" w:rsidR="0072517E" w:rsidRPr="00F13C0B" w:rsidRDefault="00827AF4" w:rsidP="00217FF5">
      <w:pPr>
        <w:spacing w:before="245" w:line="297" w:lineRule="exact"/>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Asbestos, Hazardous Items and Depletion of the Ozone Layer</w:t>
      </w:r>
    </w:p>
    <w:p w14:paraId="18C0F94A" w14:textId="77777777" w:rsidR="0072517E" w:rsidRPr="00F13C0B" w:rsidRDefault="293CE326" w:rsidP="00217FF5">
      <w:pPr>
        <w:numPr>
          <w:ilvl w:val="0"/>
          <w:numId w:val="13"/>
        </w:numPr>
        <w:tabs>
          <w:tab w:val="clear" w:pos="504"/>
          <w:tab w:val="left" w:pos="576"/>
        </w:tabs>
        <w:spacing w:before="120" w:line="253" w:lineRule="exact"/>
        <w:ind w:left="567" w:right="144" w:hanging="567"/>
        <w:jc w:val="both"/>
        <w:textAlignment w:val="baseline"/>
        <w:rPr>
          <w:rFonts w:ascii="Arial" w:eastAsia="Arial" w:hAnsi="Arial" w:cs="Arial"/>
          <w:color w:val="000000" w:themeColor="text1"/>
        </w:rPr>
      </w:pPr>
      <w:r w:rsidRPr="00F13C0B">
        <w:rPr>
          <w:rFonts w:ascii="Arial" w:eastAsia="Arial" w:hAnsi="Arial" w:cs="Arial"/>
          <w:color w:val="000000" w:themeColor="text1"/>
        </w:rPr>
        <w:t>The Authority is required to report any items that use asbestos, that are hazardous or where there is an impact on the Ozone. Where any Contractor Deliverables fall into one of these categories select ‘Yes’ and provide further details in your Tender.</w:t>
      </w:r>
    </w:p>
    <w:p w14:paraId="3E283A30" w14:textId="77777777" w:rsidR="005F5085" w:rsidRPr="00F13C0B" w:rsidRDefault="005F5085" w:rsidP="00217FF5">
      <w:pPr>
        <w:tabs>
          <w:tab w:val="left" w:pos="504"/>
          <w:tab w:val="left" w:pos="576"/>
        </w:tabs>
        <w:spacing w:before="120" w:line="253" w:lineRule="exact"/>
        <w:ind w:left="72" w:right="144"/>
        <w:jc w:val="both"/>
        <w:textAlignment w:val="baseline"/>
        <w:rPr>
          <w:rFonts w:ascii="Arial" w:eastAsia="Arial" w:hAnsi="Arial" w:cs="Arial"/>
          <w:color w:val="000000"/>
        </w:rPr>
      </w:pPr>
    </w:p>
    <w:p w14:paraId="284D2705" w14:textId="77777777" w:rsidR="005F5085" w:rsidRPr="00F13C0B" w:rsidRDefault="00827AF4" w:rsidP="00217FF5">
      <w:pPr>
        <w:jc w:val="both"/>
        <w:textAlignment w:val="baseline"/>
        <w:rPr>
          <w:rFonts w:ascii="Arial" w:eastAsia="Arial" w:hAnsi="Arial" w:cs="Arial"/>
          <w:b/>
          <w:bCs/>
          <w:color w:val="000000" w:themeColor="text1"/>
        </w:rPr>
      </w:pPr>
      <w:r w:rsidRPr="00F13C0B">
        <w:rPr>
          <w:rFonts w:ascii="Arial" w:eastAsia="Arial" w:hAnsi="Arial" w:cs="Arial"/>
          <w:b/>
          <w:bCs/>
          <w:color w:val="000000"/>
          <w:spacing w:val="-2"/>
        </w:rPr>
        <w:t>Military Aviation Authority (MAA) Requirements</w:t>
      </w:r>
    </w:p>
    <w:p w14:paraId="32DEADA7" w14:textId="77777777" w:rsidR="005F5085" w:rsidRPr="00F13C0B" w:rsidRDefault="005F5085" w:rsidP="00217FF5">
      <w:pPr>
        <w:ind w:left="74"/>
        <w:jc w:val="both"/>
        <w:textAlignment w:val="baseline"/>
        <w:rPr>
          <w:rFonts w:ascii="Arial" w:eastAsia="Arial" w:hAnsi="Arial" w:cs="Arial"/>
          <w:b/>
          <w:color w:val="000000"/>
          <w:spacing w:val="-2"/>
        </w:rPr>
      </w:pPr>
    </w:p>
    <w:p w14:paraId="23B8BA68" w14:textId="77777777" w:rsidR="005F5085" w:rsidRPr="00F13C0B" w:rsidRDefault="293CE326" w:rsidP="00217FF5">
      <w:pPr>
        <w:numPr>
          <w:ilvl w:val="0"/>
          <w:numId w:val="13"/>
        </w:numPr>
        <w:tabs>
          <w:tab w:val="clear" w:pos="504"/>
          <w:tab w:val="left" w:pos="576"/>
        </w:tabs>
        <w:ind w:left="567" w:hanging="567"/>
        <w:jc w:val="both"/>
        <w:textAlignment w:val="baseline"/>
        <w:rPr>
          <w:rFonts w:ascii="Arial" w:eastAsia="Arial" w:hAnsi="Arial" w:cs="Arial"/>
          <w:b/>
          <w:bCs/>
          <w:color w:val="000000" w:themeColor="text1"/>
        </w:rPr>
      </w:pPr>
      <w:r w:rsidRPr="00F13C0B">
        <w:rPr>
          <w:rFonts w:ascii="Arial" w:eastAsia="Arial" w:hAnsi="Arial" w:cs="Arial"/>
          <w:color w:val="000000" w:themeColor="text1"/>
        </w:rPr>
        <w:t xml:space="preserve">There are no MAA Requirements. </w:t>
      </w:r>
    </w:p>
    <w:p w14:paraId="00D4005A" w14:textId="77777777" w:rsidR="00B801B1" w:rsidRPr="00F13C0B" w:rsidRDefault="00B801B1" w:rsidP="00217FF5">
      <w:pPr>
        <w:tabs>
          <w:tab w:val="left" w:pos="504"/>
          <w:tab w:val="left" w:pos="576"/>
        </w:tabs>
        <w:jc w:val="both"/>
        <w:textAlignment w:val="baseline"/>
        <w:rPr>
          <w:rFonts w:ascii="Arial" w:eastAsia="Arial" w:hAnsi="Arial" w:cs="Arial"/>
          <w:b/>
          <w:color w:val="000000"/>
          <w:spacing w:val="-2"/>
        </w:rPr>
      </w:pPr>
    </w:p>
    <w:p w14:paraId="601E24A1" w14:textId="77777777" w:rsidR="00A777B5" w:rsidRPr="00F13C0B" w:rsidRDefault="00A777B5" w:rsidP="00217FF5">
      <w:pPr>
        <w:pStyle w:val="Heading3"/>
        <w:jc w:val="both"/>
        <w:rPr>
          <w:rFonts w:cs="Arial"/>
          <w:sz w:val="22"/>
          <w:szCs w:val="22"/>
        </w:rPr>
      </w:pPr>
      <w:r w:rsidRPr="00F13C0B">
        <w:rPr>
          <w:rFonts w:cs="Arial"/>
          <w:spacing w:val="-2"/>
          <w:sz w:val="22"/>
          <w:szCs w:val="22"/>
        </w:rPr>
        <w:t>Cyber Essentials Accreditation</w:t>
      </w:r>
    </w:p>
    <w:p w14:paraId="7F702D92" w14:textId="01D7D12B" w:rsidR="00A777B5" w:rsidRPr="00AE0D2B" w:rsidRDefault="00A777B5" w:rsidP="00217FF5">
      <w:pPr>
        <w:numPr>
          <w:ilvl w:val="0"/>
          <w:numId w:val="13"/>
        </w:numPr>
        <w:tabs>
          <w:tab w:val="clear" w:pos="504"/>
          <w:tab w:val="left" w:pos="576"/>
        </w:tabs>
        <w:spacing w:before="120" w:line="253" w:lineRule="exact"/>
        <w:ind w:left="567" w:right="144" w:hanging="567"/>
        <w:jc w:val="both"/>
        <w:textAlignment w:val="baseline"/>
        <w:rPr>
          <w:rFonts w:ascii="Arial" w:eastAsia="Arial" w:hAnsi="Arial" w:cs="Arial"/>
          <w:color w:val="000000" w:themeColor="text1"/>
        </w:rPr>
      </w:pPr>
      <w:r w:rsidRPr="00F13C0B">
        <w:rPr>
          <w:rFonts w:ascii="Arial" w:eastAsia="Calibri" w:hAnsi="Arial" w:cs="Arial"/>
        </w:rPr>
        <w:t>For all new requirements advertised from 1</w:t>
      </w:r>
      <w:r w:rsidRPr="00F13C0B">
        <w:rPr>
          <w:rFonts w:ascii="Arial" w:eastAsia="Calibri" w:hAnsi="Arial" w:cs="Arial"/>
          <w:vertAlign w:val="superscript"/>
        </w:rPr>
        <w:t>st</w:t>
      </w:r>
      <w:r w:rsidRPr="00F13C0B">
        <w:rPr>
          <w:rFonts w:ascii="Arial" w:eastAsia="Calibri" w:hAnsi="Arial" w:cs="Arial"/>
        </w:rPr>
        <w:t xml:space="preserve"> January 2016 which entail the transfer of Authority identifiable information</w:t>
      </w:r>
      <w:r w:rsidRPr="00F13C0B">
        <w:rPr>
          <w:rStyle w:val="FootnoteReference"/>
          <w:rFonts w:ascii="Arial" w:eastAsia="Calibri" w:hAnsi="Arial" w:cs="Arial"/>
        </w:rPr>
        <w:footnoteReference w:id="3"/>
      </w:r>
      <w:r w:rsidRPr="00F13C0B">
        <w:rPr>
          <w:rFonts w:ascii="Arial" w:eastAsia="Calibri" w:hAnsi="Arial" w:cs="Arial"/>
        </w:rPr>
        <w:t xml:space="preserve"> from customer to supplier or the generation of information by a supplier specifically in support of the Authority contract, the Authority will require suppliers to have a Cyber Essentials certificate by the contract start date at the latest, and for it to be renewed annually.  This requirement must be flowed down the supply chain. </w:t>
      </w:r>
      <w:r w:rsidRPr="00F13C0B">
        <w:rPr>
          <w:rFonts w:ascii="Arial" w:hAnsi="Arial" w:cs="Arial"/>
          <w:color w:val="000000"/>
        </w:rPr>
        <w:t xml:space="preserve">Please notify the Authority as soon as you become aware of any </w:t>
      </w:r>
      <w:r w:rsidRPr="00AE0D2B">
        <w:rPr>
          <w:rFonts w:ascii="Arial" w:eastAsia="Arial" w:hAnsi="Arial" w:cs="Arial"/>
          <w:color w:val="000000" w:themeColor="text1"/>
        </w:rPr>
        <w:t>issues with Supply Chain ability to comply with Cyber Essentials.</w:t>
      </w:r>
    </w:p>
    <w:p w14:paraId="0D9133BA" w14:textId="77777777" w:rsidR="00A777B5" w:rsidRPr="00AE0D2B" w:rsidRDefault="00A777B5" w:rsidP="00217FF5">
      <w:pPr>
        <w:tabs>
          <w:tab w:val="left" w:pos="576"/>
        </w:tabs>
        <w:spacing w:before="120" w:line="253" w:lineRule="exact"/>
        <w:ind w:left="567" w:right="144"/>
        <w:jc w:val="both"/>
        <w:textAlignment w:val="baseline"/>
        <w:rPr>
          <w:rFonts w:ascii="Arial" w:eastAsia="Arial" w:hAnsi="Arial" w:cs="Arial"/>
          <w:color w:val="000000" w:themeColor="text1"/>
        </w:rPr>
      </w:pPr>
    </w:p>
    <w:p w14:paraId="167A1973" w14:textId="77777777" w:rsidR="0072517E" w:rsidRPr="00AE0D2B" w:rsidRDefault="00827AF4" w:rsidP="00217FF5">
      <w:pPr>
        <w:tabs>
          <w:tab w:val="left" w:pos="576"/>
        </w:tabs>
        <w:spacing w:before="120" w:line="253" w:lineRule="exact"/>
        <w:ind w:right="144"/>
        <w:jc w:val="both"/>
        <w:textAlignment w:val="baseline"/>
        <w:rPr>
          <w:rFonts w:ascii="Arial" w:eastAsia="Arial" w:hAnsi="Arial" w:cs="Arial"/>
          <w:b/>
          <w:color w:val="000000" w:themeColor="text1"/>
        </w:rPr>
      </w:pPr>
      <w:r w:rsidRPr="00AE0D2B">
        <w:rPr>
          <w:rFonts w:ascii="Arial" w:eastAsia="Arial" w:hAnsi="Arial" w:cs="Arial"/>
          <w:b/>
          <w:color w:val="000000" w:themeColor="text1"/>
        </w:rPr>
        <w:t>Bank or Parent Company Guarantee</w:t>
      </w:r>
      <w:r w:rsidR="00B61B50" w:rsidRPr="00AE0D2B">
        <w:rPr>
          <w:rFonts w:ascii="Arial" w:eastAsia="Arial" w:hAnsi="Arial" w:cs="Arial"/>
          <w:b/>
          <w:color w:val="000000" w:themeColor="text1"/>
        </w:rPr>
        <w:t xml:space="preserve"> </w:t>
      </w:r>
    </w:p>
    <w:p w14:paraId="652F1110" w14:textId="3751B987" w:rsidR="0072517E" w:rsidRPr="00AE0D2B" w:rsidRDefault="00827AF4" w:rsidP="006F125A">
      <w:pPr>
        <w:pStyle w:val="Heading3"/>
        <w:numPr>
          <w:ilvl w:val="0"/>
          <w:numId w:val="73"/>
        </w:numPr>
        <w:ind w:left="567" w:right="237" w:hanging="567"/>
        <w:jc w:val="both"/>
        <w:rPr>
          <w:rFonts w:eastAsia="Arial" w:cs="Arial"/>
          <w:b w:val="0"/>
          <w:color w:val="000000" w:themeColor="text1"/>
          <w:sz w:val="22"/>
          <w:szCs w:val="22"/>
        </w:rPr>
      </w:pPr>
      <w:r w:rsidRPr="00AE0D2B">
        <w:rPr>
          <w:rFonts w:cs="Arial"/>
          <w:b w:val="0"/>
          <w:spacing w:val="-2"/>
          <w:sz w:val="22"/>
          <w:szCs w:val="22"/>
        </w:rPr>
        <w:t>A Parent Company or Bank Guarantee</w:t>
      </w:r>
      <w:r w:rsidRPr="00AE0D2B">
        <w:rPr>
          <w:rFonts w:eastAsia="Arial" w:cs="Arial"/>
          <w:b w:val="0"/>
          <w:color w:val="000000"/>
          <w:sz w:val="22"/>
          <w:szCs w:val="22"/>
        </w:rPr>
        <w:t xml:space="preserve"> may be required. In the event that your tender is identified as the most </w:t>
      </w:r>
      <w:r w:rsidR="00AE0D2B" w:rsidRPr="00AE0D2B">
        <w:rPr>
          <w:rFonts w:eastAsia="Arial" w:cs="Arial"/>
          <w:b w:val="0"/>
          <w:color w:val="000000"/>
          <w:sz w:val="22"/>
          <w:szCs w:val="22"/>
        </w:rPr>
        <w:t>favorable</w:t>
      </w:r>
      <w:r w:rsidRPr="00AE0D2B">
        <w:rPr>
          <w:rFonts w:eastAsia="Arial" w:cs="Arial"/>
          <w:b w:val="0"/>
          <w:color w:val="000000"/>
          <w:sz w:val="22"/>
          <w:szCs w:val="22"/>
        </w:rPr>
        <w:t xml:space="preserve"> / compliant tender, but MOD assesses that a Parent Company or Bank Guarantee is required, then one will be requested (in the form of DEFFORM 24 / 24A as appropriate). No contract will awarded until a suitable Parent Company or Bank Guarantee, as appropriate, is in place.</w:t>
      </w:r>
    </w:p>
    <w:p w14:paraId="59AE8D2B" w14:textId="77777777" w:rsidR="0072517E" w:rsidRPr="00AE0D2B" w:rsidRDefault="00827AF4" w:rsidP="00217FF5">
      <w:pPr>
        <w:pStyle w:val="Heading3"/>
        <w:jc w:val="both"/>
        <w:rPr>
          <w:rFonts w:cs="Arial"/>
          <w:spacing w:val="-2"/>
          <w:sz w:val="22"/>
          <w:szCs w:val="22"/>
        </w:rPr>
      </w:pPr>
      <w:r w:rsidRPr="00AE0D2B">
        <w:rPr>
          <w:rFonts w:cs="Arial"/>
          <w:spacing w:val="-2"/>
          <w:sz w:val="22"/>
          <w:szCs w:val="22"/>
        </w:rPr>
        <w:t>The Armed Forces Covenant</w:t>
      </w:r>
    </w:p>
    <w:p w14:paraId="28DF00BB" w14:textId="77777777" w:rsidR="00AE0D2B" w:rsidRPr="00AE0D2B" w:rsidRDefault="00AE0D2B" w:rsidP="006F125A">
      <w:pPr>
        <w:pStyle w:val="Heading3"/>
        <w:numPr>
          <w:ilvl w:val="0"/>
          <w:numId w:val="74"/>
        </w:numPr>
        <w:tabs>
          <w:tab w:val="left" w:pos="576"/>
        </w:tabs>
        <w:spacing w:before="206" w:line="250" w:lineRule="exact"/>
        <w:ind w:left="567" w:right="237" w:hanging="567"/>
        <w:jc w:val="both"/>
        <w:rPr>
          <w:rFonts w:eastAsia="Arial" w:cs="Arial"/>
          <w:b w:val="0"/>
          <w:color w:val="000000" w:themeColor="text1"/>
          <w:sz w:val="22"/>
          <w:szCs w:val="22"/>
        </w:rPr>
      </w:pPr>
      <w:r w:rsidRPr="00AE0D2B">
        <w:rPr>
          <w:rFonts w:cs="Arial"/>
          <w:b w:val="0"/>
          <w:spacing w:val="-2"/>
          <w:sz w:val="22"/>
          <w:szCs w:val="22"/>
        </w:rPr>
        <w:t>T</w:t>
      </w:r>
      <w:r w:rsidR="00827AF4" w:rsidRPr="00AE0D2B">
        <w:rPr>
          <w:rFonts w:cs="Arial"/>
          <w:b w:val="0"/>
          <w:spacing w:val="-2"/>
          <w:sz w:val="22"/>
          <w:szCs w:val="22"/>
        </w:rPr>
        <w:t>he Armed Forces Covenant is a public sector pledge from Government, businesses, charities and organisations to demonstrate their support for the Armed Forces community. The Covenant was brought</w:t>
      </w:r>
      <w:r w:rsidR="00827AF4" w:rsidRPr="00AE0D2B">
        <w:rPr>
          <w:rFonts w:eastAsia="Arial" w:cs="Arial"/>
          <w:b w:val="0"/>
          <w:color w:val="000000"/>
          <w:sz w:val="22"/>
          <w:szCs w:val="22"/>
        </w:rPr>
        <w:t xml:space="preserve"> in under the Armed Forces Act 2011 to recognise that the whole nation has a moral obligation to redress the disadvantages the armed forces community face in comparison to other citizens, and recognise sacrifices made.</w:t>
      </w:r>
    </w:p>
    <w:p w14:paraId="4CF7AB8B" w14:textId="414EE1F8" w:rsidR="0072517E" w:rsidRPr="00AE0D2B" w:rsidRDefault="00827AF4" w:rsidP="006F125A">
      <w:pPr>
        <w:pStyle w:val="Heading3"/>
        <w:numPr>
          <w:ilvl w:val="0"/>
          <w:numId w:val="74"/>
        </w:numPr>
        <w:tabs>
          <w:tab w:val="left" w:pos="576"/>
        </w:tabs>
        <w:spacing w:before="206" w:line="250" w:lineRule="exact"/>
        <w:ind w:left="567" w:hanging="567"/>
        <w:jc w:val="both"/>
        <w:rPr>
          <w:rFonts w:eastAsia="Arial" w:cs="Arial"/>
          <w:b w:val="0"/>
          <w:color w:val="000000" w:themeColor="text1"/>
          <w:sz w:val="22"/>
          <w:szCs w:val="22"/>
        </w:rPr>
      </w:pPr>
      <w:r w:rsidRPr="00AE0D2B">
        <w:rPr>
          <w:rFonts w:eastAsia="Arial" w:cs="Arial"/>
          <w:b w:val="0"/>
          <w:color w:val="000000"/>
          <w:sz w:val="22"/>
          <w:szCs w:val="22"/>
        </w:rPr>
        <w:t>The Covenant’s two principles are that:</w:t>
      </w:r>
    </w:p>
    <w:p w14:paraId="547CCADD" w14:textId="77777777" w:rsidR="0072517E" w:rsidRPr="00F13C0B" w:rsidRDefault="293CE326" w:rsidP="00217FF5">
      <w:pPr>
        <w:numPr>
          <w:ilvl w:val="0"/>
          <w:numId w:val="14"/>
        </w:numPr>
        <w:tabs>
          <w:tab w:val="clear" w:pos="576"/>
          <w:tab w:val="left" w:pos="1418"/>
        </w:tabs>
        <w:spacing w:before="198" w:line="254" w:lineRule="exact"/>
        <w:ind w:left="1418" w:right="216" w:hanging="284"/>
        <w:jc w:val="both"/>
        <w:textAlignment w:val="baseline"/>
        <w:rPr>
          <w:rFonts w:ascii="Arial" w:eastAsia="Arial" w:hAnsi="Arial" w:cs="Arial"/>
          <w:color w:val="000000" w:themeColor="text1"/>
        </w:rPr>
      </w:pPr>
      <w:r w:rsidRPr="00F13C0B">
        <w:rPr>
          <w:rFonts w:ascii="Arial" w:eastAsia="Arial" w:hAnsi="Arial" w:cs="Arial"/>
          <w:color w:val="000000" w:themeColor="text1"/>
        </w:rPr>
        <w:t>the Armed Forces community would not face disadvantages when compared to other citizens in the provision of public and commercial services; and</w:t>
      </w:r>
    </w:p>
    <w:p w14:paraId="48F8DF98" w14:textId="77777777" w:rsidR="00AE0D2B" w:rsidRDefault="293CE326" w:rsidP="00217FF5">
      <w:pPr>
        <w:numPr>
          <w:ilvl w:val="0"/>
          <w:numId w:val="14"/>
        </w:numPr>
        <w:tabs>
          <w:tab w:val="clear" w:pos="576"/>
        </w:tabs>
        <w:spacing w:before="196" w:line="255" w:lineRule="exact"/>
        <w:ind w:left="1418" w:right="576" w:hanging="283"/>
        <w:jc w:val="both"/>
        <w:textAlignment w:val="baseline"/>
        <w:rPr>
          <w:rFonts w:ascii="Arial" w:eastAsia="Arial" w:hAnsi="Arial" w:cs="Arial"/>
          <w:color w:val="000000" w:themeColor="text1"/>
        </w:rPr>
      </w:pPr>
      <w:r w:rsidRPr="00F13C0B">
        <w:rPr>
          <w:rFonts w:ascii="Arial" w:eastAsia="Arial" w:hAnsi="Arial" w:cs="Arial"/>
          <w:color w:val="000000" w:themeColor="text1"/>
        </w:rPr>
        <w:lastRenderedPageBreak/>
        <w:t>special consideration is appropriate in some cases, especially for those who have given most, such as the injured and the bereaved.</w:t>
      </w:r>
    </w:p>
    <w:p w14:paraId="79809D01" w14:textId="0EA69D78" w:rsidR="0072517E" w:rsidRPr="00AE0D2B" w:rsidRDefault="293CE326" w:rsidP="006F125A">
      <w:pPr>
        <w:pStyle w:val="ListParagraph"/>
        <w:numPr>
          <w:ilvl w:val="0"/>
          <w:numId w:val="75"/>
        </w:numPr>
        <w:spacing w:before="196" w:line="255" w:lineRule="exact"/>
        <w:ind w:left="567" w:right="576" w:hanging="567"/>
        <w:jc w:val="both"/>
        <w:textAlignment w:val="baseline"/>
        <w:rPr>
          <w:rFonts w:ascii="Arial" w:eastAsia="Arial" w:hAnsi="Arial" w:cs="Arial"/>
          <w:color w:val="000000" w:themeColor="text1"/>
        </w:rPr>
      </w:pPr>
      <w:r w:rsidRPr="00AE0D2B">
        <w:rPr>
          <w:rFonts w:ascii="Arial" w:eastAsia="Arial" w:hAnsi="Arial" w:cs="Arial"/>
          <w:color w:val="000000" w:themeColor="text1"/>
        </w:rPr>
        <w:t>The Authority encourages all Tenderers, and their suppliers, to sign the Corporate Covenant, declaring their support for the Armed Forces community by displaying the values and behaviours set out therein.</w:t>
      </w:r>
    </w:p>
    <w:p w14:paraId="14C262FE" w14:textId="77777777" w:rsidR="00217FF5" w:rsidRPr="00217FF5" w:rsidRDefault="00827AF4" w:rsidP="006F125A">
      <w:pPr>
        <w:pStyle w:val="ListParagraph"/>
        <w:numPr>
          <w:ilvl w:val="0"/>
          <w:numId w:val="76"/>
        </w:numPr>
        <w:tabs>
          <w:tab w:val="left" w:pos="576"/>
        </w:tabs>
        <w:spacing w:before="198" w:line="253" w:lineRule="exact"/>
        <w:ind w:left="567" w:right="144" w:hanging="567"/>
        <w:jc w:val="both"/>
        <w:textAlignment w:val="baseline"/>
        <w:rPr>
          <w:rFonts w:ascii="Arial" w:eastAsia="Arial" w:hAnsi="Arial" w:cs="Arial"/>
          <w:color w:val="000000" w:themeColor="text1"/>
        </w:rPr>
      </w:pPr>
      <w:r w:rsidRPr="00217FF5">
        <w:rPr>
          <w:rFonts w:ascii="Arial" w:eastAsia="Arial" w:hAnsi="Arial" w:cs="Arial"/>
          <w:color w:val="0000FF"/>
          <w:u w:val="single"/>
        </w:rPr>
        <w:t>The Armed Forces Covenant</w:t>
      </w:r>
      <w:r w:rsidRPr="00217FF5">
        <w:rPr>
          <w:rFonts w:ascii="Arial" w:eastAsia="Arial" w:hAnsi="Arial" w:cs="Arial"/>
          <w:color w:val="000000"/>
        </w:rPr>
        <w:t xml:space="preserve"> provides guidance on the various ways you can demonstrate your support through the Corporate Covenant.</w:t>
      </w:r>
    </w:p>
    <w:p w14:paraId="76599452" w14:textId="77777777" w:rsidR="00217FF5" w:rsidRPr="00217FF5" w:rsidRDefault="00217FF5" w:rsidP="00217FF5">
      <w:pPr>
        <w:pStyle w:val="ListParagraph"/>
        <w:tabs>
          <w:tab w:val="left" w:pos="576"/>
        </w:tabs>
        <w:spacing w:before="198" w:line="253" w:lineRule="exact"/>
        <w:ind w:left="567" w:right="144"/>
        <w:jc w:val="both"/>
        <w:textAlignment w:val="baseline"/>
        <w:rPr>
          <w:rFonts w:ascii="Arial" w:eastAsia="Arial" w:hAnsi="Arial" w:cs="Arial"/>
          <w:color w:val="000000" w:themeColor="text1"/>
        </w:rPr>
      </w:pPr>
    </w:p>
    <w:p w14:paraId="5BD9C8CE" w14:textId="253E49DC" w:rsidR="0072517E" w:rsidRPr="00217FF5" w:rsidRDefault="00827AF4" w:rsidP="006F125A">
      <w:pPr>
        <w:pStyle w:val="ListParagraph"/>
        <w:numPr>
          <w:ilvl w:val="0"/>
          <w:numId w:val="76"/>
        </w:numPr>
        <w:tabs>
          <w:tab w:val="left" w:pos="576"/>
        </w:tabs>
        <w:spacing w:before="198" w:line="253" w:lineRule="exact"/>
        <w:ind w:left="567" w:right="144" w:hanging="567"/>
        <w:jc w:val="both"/>
        <w:textAlignment w:val="baseline"/>
        <w:rPr>
          <w:rFonts w:ascii="Arial" w:eastAsia="Arial" w:hAnsi="Arial" w:cs="Arial"/>
          <w:color w:val="000000" w:themeColor="text1"/>
        </w:rPr>
      </w:pPr>
      <w:r w:rsidRPr="00217FF5">
        <w:rPr>
          <w:rFonts w:ascii="Arial" w:eastAsia="Arial" w:hAnsi="Arial" w:cs="Arial"/>
          <w:color w:val="000000"/>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CF97594" w14:textId="77777777" w:rsidR="0072517E" w:rsidRPr="00F13C0B" w:rsidRDefault="00827AF4" w:rsidP="00217FF5">
      <w:pPr>
        <w:spacing w:before="206" w:line="252" w:lineRule="exact"/>
        <w:ind w:left="567"/>
        <w:jc w:val="both"/>
        <w:textAlignment w:val="baseline"/>
        <w:rPr>
          <w:rFonts w:ascii="Arial" w:eastAsia="Arial" w:hAnsi="Arial" w:cs="Arial"/>
          <w:color w:val="000000" w:themeColor="text1"/>
        </w:rPr>
      </w:pPr>
      <w:r w:rsidRPr="00F13C0B">
        <w:rPr>
          <w:rFonts w:ascii="Arial" w:eastAsia="Arial" w:hAnsi="Arial" w:cs="Arial"/>
          <w:color w:val="000000"/>
          <w:spacing w:val="1"/>
        </w:rPr>
        <w:t xml:space="preserve">Email </w:t>
      </w:r>
      <w:hyperlink r:id="rId12">
        <w:r w:rsidRPr="00F13C0B">
          <w:rPr>
            <w:rFonts w:ascii="Arial" w:eastAsia="Arial" w:hAnsi="Arial" w:cs="Arial"/>
            <w:color w:val="0000FF"/>
            <w:spacing w:val="1"/>
            <w:u w:val="single"/>
          </w:rPr>
          <w:t>address:</w:t>
        </w:r>
      </w:hyperlink>
      <w:r w:rsidRPr="00F13C0B">
        <w:rPr>
          <w:rFonts w:ascii="Arial" w:eastAsia="Arial" w:hAnsi="Arial" w:cs="Arial"/>
          <w:color w:val="0000FF"/>
          <w:spacing w:val="1"/>
          <w:u w:val="single"/>
        </w:rPr>
        <w:t xml:space="preserve"> covenant-mailbox@mod.uk</w:t>
      </w:r>
      <w:r w:rsidRPr="00F13C0B">
        <w:rPr>
          <w:rFonts w:ascii="Arial" w:eastAsia="Arial" w:hAnsi="Arial" w:cs="Arial"/>
          <w:color w:val="000000"/>
          <w:spacing w:val="1"/>
        </w:rPr>
        <w:t xml:space="preserve"> </w:t>
      </w:r>
    </w:p>
    <w:p w14:paraId="19209A71" w14:textId="77777777" w:rsidR="0072517E" w:rsidRPr="00F13C0B" w:rsidRDefault="00827AF4" w:rsidP="00217FF5">
      <w:pPr>
        <w:spacing w:before="199" w:line="250" w:lineRule="exact"/>
        <w:ind w:left="567"/>
        <w:jc w:val="both"/>
        <w:textAlignment w:val="baseline"/>
        <w:rPr>
          <w:rFonts w:ascii="Arial" w:eastAsia="Arial" w:hAnsi="Arial" w:cs="Arial"/>
          <w:color w:val="000000" w:themeColor="text1"/>
        </w:rPr>
      </w:pPr>
      <w:r w:rsidRPr="00F13C0B">
        <w:rPr>
          <w:rFonts w:ascii="Arial" w:eastAsia="Arial" w:hAnsi="Arial" w:cs="Arial"/>
          <w:color w:val="000000"/>
          <w:spacing w:val="5"/>
        </w:rPr>
        <w:t>Address: Armed Forces Covenant Team</w:t>
      </w:r>
    </w:p>
    <w:p w14:paraId="12D19534" w14:textId="77777777" w:rsidR="0072517E" w:rsidRPr="00F13C0B" w:rsidRDefault="00827AF4" w:rsidP="00217FF5">
      <w:pPr>
        <w:spacing w:before="234" w:line="251" w:lineRule="exact"/>
        <w:ind w:left="567"/>
        <w:jc w:val="both"/>
        <w:textAlignment w:val="baseline"/>
        <w:rPr>
          <w:rFonts w:ascii="Arial" w:eastAsia="Arial" w:hAnsi="Arial" w:cs="Arial"/>
          <w:color w:val="000000" w:themeColor="text1"/>
        </w:rPr>
      </w:pPr>
      <w:r w:rsidRPr="00F13C0B">
        <w:rPr>
          <w:rFonts w:ascii="Arial" w:eastAsia="Arial" w:hAnsi="Arial" w:cs="Arial"/>
          <w:color w:val="000000"/>
          <w:spacing w:val="-1"/>
        </w:rPr>
        <w:t>Zone D, 6</w:t>
      </w:r>
      <w:r w:rsidRPr="00F13C0B">
        <w:rPr>
          <w:rFonts w:ascii="Arial" w:eastAsia="Arial" w:hAnsi="Arial" w:cs="Arial"/>
          <w:color w:val="000000"/>
          <w:spacing w:val="-1"/>
          <w:vertAlign w:val="superscript"/>
        </w:rPr>
        <w:t>th</w:t>
      </w:r>
      <w:r w:rsidRPr="00F13C0B">
        <w:rPr>
          <w:rFonts w:ascii="Arial" w:eastAsia="Arial" w:hAnsi="Arial" w:cs="Arial"/>
          <w:color w:val="000000"/>
          <w:spacing w:val="-1"/>
        </w:rPr>
        <w:t xml:space="preserve"> Floor, Ministry Of Defence</w:t>
      </w:r>
    </w:p>
    <w:p w14:paraId="4A3C8A79" w14:textId="77777777" w:rsidR="00217FF5" w:rsidRDefault="293CE326" w:rsidP="00217FF5">
      <w:pPr>
        <w:spacing w:before="249" w:line="250" w:lineRule="exact"/>
        <w:ind w:left="567"/>
        <w:jc w:val="both"/>
        <w:textAlignment w:val="baseline"/>
        <w:rPr>
          <w:rFonts w:ascii="Arial" w:eastAsia="Arial" w:hAnsi="Arial" w:cs="Arial"/>
          <w:color w:val="000000" w:themeColor="text1"/>
        </w:rPr>
      </w:pPr>
      <w:r w:rsidRPr="00F13C0B">
        <w:rPr>
          <w:rFonts w:ascii="Arial" w:eastAsia="Arial" w:hAnsi="Arial" w:cs="Arial"/>
          <w:color w:val="000000" w:themeColor="text1"/>
        </w:rPr>
        <w:t>Main Building, Whitehall, London, SW1A 2HB</w:t>
      </w:r>
    </w:p>
    <w:p w14:paraId="2B3C8EE3" w14:textId="6A852B45" w:rsidR="0058484C" w:rsidRPr="00217FF5" w:rsidRDefault="00827AF4" w:rsidP="006F125A">
      <w:pPr>
        <w:pStyle w:val="ListParagraph"/>
        <w:numPr>
          <w:ilvl w:val="0"/>
          <w:numId w:val="77"/>
        </w:numPr>
        <w:spacing w:before="249" w:line="250" w:lineRule="exact"/>
        <w:ind w:left="567" w:right="95" w:hanging="567"/>
        <w:jc w:val="both"/>
        <w:textAlignment w:val="baseline"/>
        <w:rPr>
          <w:rFonts w:ascii="Arial" w:eastAsia="Arial" w:hAnsi="Arial" w:cs="Arial"/>
          <w:color w:val="000000" w:themeColor="text1"/>
        </w:rPr>
      </w:pPr>
      <w:r w:rsidRPr="00217FF5">
        <w:rPr>
          <w:rFonts w:ascii="Arial" w:eastAsia="Arial" w:hAnsi="Arial" w:cs="Arial"/>
          <w:color w:val="000000"/>
        </w:rPr>
        <w:t>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w:t>
      </w:r>
      <w:r w:rsidR="0058484C" w:rsidRPr="00217FF5">
        <w:rPr>
          <w:rFonts w:ascii="Arial" w:eastAsia="Arial" w:hAnsi="Arial" w:cs="Arial"/>
          <w:color w:val="000000"/>
          <w:spacing w:val="-1"/>
        </w:rPr>
        <w:br w:type="page"/>
      </w:r>
    </w:p>
    <w:p w14:paraId="4D426C10" w14:textId="77777777" w:rsidR="009704B8" w:rsidRPr="00F13C0B" w:rsidRDefault="293CE326" w:rsidP="293CE326">
      <w:pPr>
        <w:rPr>
          <w:rFonts w:ascii="Arial" w:hAnsi="Arial" w:cs="Arial"/>
          <w:b/>
          <w:bCs/>
          <w:u w:val="single"/>
        </w:rPr>
      </w:pPr>
      <w:r w:rsidRPr="00F13C0B">
        <w:rPr>
          <w:rFonts w:ascii="Arial" w:hAnsi="Arial" w:cs="Arial"/>
          <w:b/>
          <w:bCs/>
          <w:u w:val="single"/>
        </w:rPr>
        <w:lastRenderedPageBreak/>
        <w:t xml:space="preserve">Appendix 2 </w:t>
      </w:r>
    </w:p>
    <w:p w14:paraId="0838743D" w14:textId="77777777" w:rsidR="0058484C" w:rsidRPr="00F13C0B" w:rsidRDefault="0058484C" w:rsidP="0058484C">
      <w:pPr>
        <w:ind w:left="360"/>
        <w:jc w:val="right"/>
        <w:rPr>
          <w:rFonts w:ascii="Arial" w:hAnsi="Arial" w:cs="Arial"/>
          <w:b/>
          <w:lang w:eastAsia="en-GB"/>
        </w:rPr>
      </w:pPr>
    </w:p>
    <w:p w14:paraId="78CFF424" w14:textId="77777777" w:rsidR="003078C5" w:rsidRPr="00F13C0B" w:rsidRDefault="003078C5" w:rsidP="0058484C">
      <w:pPr>
        <w:jc w:val="center"/>
        <w:rPr>
          <w:rFonts w:ascii="Arial" w:hAnsi="Arial" w:cs="Arial"/>
          <w:b/>
          <w:u w:val="single"/>
          <w:lang w:eastAsia="en-GB"/>
        </w:rPr>
      </w:pPr>
    </w:p>
    <w:p w14:paraId="7168B0FC" w14:textId="3C691F5B" w:rsidR="0058484C" w:rsidRPr="00F13C0B" w:rsidRDefault="293CE326" w:rsidP="293CE326">
      <w:pPr>
        <w:jc w:val="center"/>
        <w:rPr>
          <w:rFonts w:ascii="Arial" w:hAnsi="Arial" w:cs="Arial"/>
          <w:b/>
          <w:bCs/>
          <w:u w:val="single"/>
          <w:lang w:eastAsia="en-GB"/>
        </w:rPr>
      </w:pPr>
      <w:r w:rsidRPr="00F13C0B">
        <w:rPr>
          <w:rFonts w:ascii="Arial" w:hAnsi="Arial" w:cs="Arial"/>
          <w:b/>
          <w:bCs/>
          <w:u w:val="single"/>
          <w:lang w:eastAsia="en-GB"/>
        </w:rPr>
        <w:t>OVERVIEW OF TECHNICAL, COMMERCIAL, PRICING AND PRESENTATION/Q&amp;A EVALUATION SCORING FOR PDP ITN</w:t>
      </w:r>
      <w:r w:rsidR="006E56FD" w:rsidRPr="00F13C0B">
        <w:rPr>
          <w:rFonts w:ascii="Arial" w:hAnsi="Arial" w:cs="Arial"/>
          <w:b/>
          <w:bCs/>
          <w:u w:val="single"/>
          <w:lang w:eastAsia="en-GB"/>
        </w:rPr>
        <w:t xml:space="preserve"> STAGES ONE &amp; TWO</w:t>
      </w:r>
      <w:r w:rsidRPr="00F13C0B">
        <w:rPr>
          <w:rFonts w:ascii="Arial" w:hAnsi="Arial" w:cs="Arial"/>
          <w:b/>
          <w:bCs/>
          <w:u w:val="single"/>
          <w:lang w:eastAsia="en-GB"/>
        </w:rPr>
        <w:t xml:space="preserve">. </w:t>
      </w:r>
    </w:p>
    <w:p w14:paraId="585AB5B2" w14:textId="77777777" w:rsidR="0058484C" w:rsidRPr="00F13C0B" w:rsidRDefault="0058484C" w:rsidP="0058484C">
      <w:pPr>
        <w:jc w:val="center"/>
        <w:rPr>
          <w:rFonts w:ascii="Arial" w:hAnsi="Arial" w:cs="Arial"/>
          <w:b/>
          <w:u w:val="single"/>
          <w:lang w:eastAsia="en-GB"/>
        </w:rPr>
      </w:pPr>
    </w:p>
    <w:p w14:paraId="2AF95B23" w14:textId="77777777" w:rsidR="0058484C" w:rsidRDefault="293CE326" w:rsidP="293CE326">
      <w:pPr>
        <w:rPr>
          <w:rFonts w:ascii="Arial" w:hAnsi="Arial" w:cs="Arial"/>
          <w:lang w:eastAsia="en-GB"/>
        </w:rPr>
      </w:pPr>
      <w:r w:rsidRPr="00F13C0B">
        <w:rPr>
          <w:rFonts w:ascii="Arial" w:hAnsi="Arial" w:cs="Arial"/>
          <w:lang w:eastAsia="en-GB"/>
        </w:rPr>
        <w:t>Each area of evaluation will have a Weighting. The table below summarises the evaluation area and weighting.</w:t>
      </w:r>
    </w:p>
    <w:p w14:paraId="187F72D4" w14:textId="77777777" w:rsidR="00217FF5" w:rsidRPr="00F13C0B" w:rsidRDefault="00217FF5" w:rsidP="293CE326">
      <w:pPr>
        <w:rPr>
          <w:rFonts w:ascii="Arial" w:hAnsi="Arial" w:cs="Arial"/>
          <w:lang w:eastAsia="en-GB"/>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5"/>
        <w:gridCol w:w="955"/>
        <w:gridCol w:w="996"/>
        <w:gridCol w:w="992"/>
        <w:gridCol w:w="992"/>
      </w:tblGrid>
      <w:tr w:rsidR="0058484C" w:rsidRPr="00F13C0B" w14:paraId="51857C4F"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2A0FA7" w14:textId="77777777" w:rsidR="0058484C" w:rsidRPr="00F13C0B" w:rsidRDefault="293CE326" w:rsidP="293CE326">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Criterion</w:t>
            </w:r>
          </w:p>
        </w:tc>
        <w:tc>
          <w:tcPr>
            <w:tcW w:w="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7A74D83" w14:textId="77777777" w:rsidR="0058484C" w:rsidRPr="00F13C0B" w:rsidRDefault="293CE326" w:rsidP="293CE326">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557E3F" w14:textId="77777777" w:rsidR="0058484C" w:rsidRPr="00F13C0B" w:rsidRDefault="293CE326" w:rsidP="293CE326">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D900B2" w14:textId="77777777" w:rsidR="0058484C" w:rsidRPr="00F13C0B" w:rsidRDefault="293CE326" w:rsidP="293CE326">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FC5CEB" w14:textId="77777777" w:rsidR="0058484C" w:rsidRPr="00F13C0B" w:rsidRDefault="293CE326" w:rsidP="293CE326">
            <w:pPr>
              <w:spacing w:line="256" w:lineRule="auto"/>
              <w:jc w:val="center"/>
              <w:rPr>
                <w:rFonts w:ascii="Arial" w:hAnsi="Arial" w:cs="Arial"/>
                <w:b/>
                <w:bCs/>
                <w:color w:val="000000" w:themeColor="text1"/>
                <w:lang w:eastAsia="en-GB"/>
              </w:rPr>
            </w:pPr>
            <w:r w:rsidRPr="00F13C0B">
              <w:rPr>
                <w:rFonts w:ascii="Arial" w:hAnsi="Arial" w:cs="Arial"/>
                <w:b/>
                <w:bCs/>
                <w:color w:val="000000" w:themeColor="text1"/>
                <w:lang w:eastAsia="en-GB"/>
              </w:rPr>
              <w:t>Weight</w:t>
            </w:r>
          </w:p>
        </w:tc>
      </w:tr>
      <w:tr w:rsidR="0058484C" w:rsidRPr="00F13C0B" w14:paraId="67AD20AA" w14:textId="77777777" w:rsidTr="293CE326">
        <w:trPr>
          <w:trHeight w:val="14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08FED3D8"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PDP</w:t>
            </w:r>
          </w:p>
        </w:tc>
        <w:tc>
          <w:tcPr>
            <w:tcW w:w="955" w:type="dxa"/>
            <w:tcBorders>
              <w:top w:val="single" w:sz="4" w:space="0" w:color="auto"/>
              <w:left w:val="single" w:sz="4" w:space="0" w:color="auto"/>
              <w:bottom w:val="single" w:sz="4" w:space="0" w:color="auto"/>
              <w:right w:val="single" w:sz="4" w:space="0" w:color="auto"/>
            </w:tcBorders>
            <w:noWrap/>
            <w:vAlign w:val="center"/>
            <w:hideMark/>
          </w:tcPr>
          <w:p w14:paraId="3311C396"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100.00</w:t>
            </w:r>
          </w:p>
        </w:tc>
        <w:tc>
          <w:tcPr>
            <w:tcW w:w="996" w:type="dxa"/>
            <w:tcBorders>
              <w:top w:val="single" w:sz="4" w:space="0" w:color="auto"/>
              <w:left w:val="single" w:sz="4" w:space="0" w:color="auto"/>
              <w:bottom w:val="single" w:sz="4" w:space="0" w:color="auto"/>
              <w:right w:val="single" w:sz="4" w:space="0" w:color="auto"/>
            </w:tcBorders>
            <w:vAlign w:val="center"/>
          </w:tcPr>
          <w:p w14:paraId="4B891B39"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65E6295B"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9CD651F" w14:textId="77777777" w:rsidR="0058484C" w:rsidRPr="00F13C0B" w:rsidRDefault="0058484C">
            <w:pPr>
              <w:spacing w:after="150" w:line="256" w:lineRule="auto"/>
              <w:rPr>
                <w:rFonts w:ascii="Arial" w:hAnsi="Arial" w:cs="Arial"/>
                <w:color w:val="000000" w:themeColor="text1"/>
                <w:lang w:eastAsia="en-GB"/>
              </w:rPr>
            </w:pPr>
          </w:p>
        </w:tc>
      </w:tr>
      <w:tr w:rsidR="0058484C" w:rsidRPr="00F13C0B" w14:paraId="30ED8B2C"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77CB01C1"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Commercial</w:t>
            </w:r>
          </w:p>
        </w:tc>
        <w:tc>
          <w:tcPr>
            <w:tcW w:w="955" w:type="dxa"/>
            <w:tcBorders>
              <w:top w:val="single" w:sz="4" w:space="0" w:color="auto"/>
              <w:left w:val="single" w:sz="4" w:space="0" w:color="auto"/>
              <w:bottom w:val="single" w:sz="4" w:space="0" w:color="auto"/>
              <w:right w:val="single" w:sz="4" w:space="0" w:color="auto"/>
            </w:tcBorders>
            <w:noWrap/>
            <w:vAlign w:val="center"/>
          </w:tcPr>
          <w:p w14:paraId="420F4DD0"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6028F269"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10.00</w:t>
            </w:r>
          </w:p>
        </w:tc>
        <w:tc>
          <w:tcPr>
            <w:tcW w:w="992" w:type="dxa"/>
            <w:tcBorders>
              <w:top w:val="single" w:sz="4" w:space="0" w:color="auto"/>
              <w:left w:val="single" w:sz="4" w:space="0" w:color="auto"/>
              <w:bottom w:val="single" w:sz="4" w:space="0" w:color="auto"/>
              <w:right w:val="single" w:sz="4" w:space="0" w:color="auto"/>
            </w:tcBorders>
            <w:vAlign w:val="center"/>
          </w:tcPr>
          <w:p w14:paraId="1DE89BC9"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FAD283C" w14:textId="77777777" w:rsidR="0058484C" w:rsidRPr="00F13C0B" w:rsidRDefault="0058484C">
            <w:pPr>
              <w:spacing w:after="150" w:line="256" w:lineRule="auto"/>
              <w:rPr>
                <w:rFonts w:ascii="Arial" w:hAnsi="Arial" w:cs="Arial"/>
                <w:color w:val="000000" w:themeColor="text1"/>
                <w:lang w:eastAsia="en-GB"/>
              </w:rPr>
            </w:pPr>
          </w:p>
        </w:tc>
      </w:tr>
      <w:tr w:rsidR="0058484C" w:rsidRPr="00F13C0B" w14:paraId="3A7CE8E7"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2400D6C0"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Pricing</w:t>
            </w:r>
          </w:p>
        </w:tc>
        <w:tc>
          <w:tcPr>
            <w:tcW w:w="955" w:type="dxa"/>
            <w:tcBorders>
              <w:top w:val="single" w:sz="4" w:space="0" w:color="auto"/>
              <w:left w:val="single" w:sz="4" w:space="0" w:color="auto"/>
              <w:bottom w:val="single" w:sz="4" w:space="0" w:color="auto"/>
              <w:right w:val="single" w:sz="4" w:space="0" w:color="auto"/>
            </w:tcBorders>
            <w:noWrap/>
            <w:vAlign w:val="center"/>
          </w:tcPr>
          <w:p w14:paraId="4F3B4D54"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31127798"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35.00</w:t>
            </w:r>
          </w:p>
        </w:tc>
        <w:tc>
          <w:tcPr>
            <w:tcW w:w="992" w:type="dxa"/>
            <w:tcBorders>
              <w:top w:val="single" w:sz="4" w:space="0" w:color="auto"/>
              <w:left w:val="single" w:sz="4" w:space="0" w:color="auto"/>
              <w:bottom w:val="single" w:sz="4" w:space="0" w:color="auto"/>
              <w:right w:val="single" w:sz="4" w:space="0" w:color="auto"/>
            </w:tcBorders>
            <w:vAlign w:val="center"/>
          </w:tcPr>
          <w:p w14:paraId="2C82C129"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2F390B8D" w14:textId="77777777" w:rsidR="0058484C" w:rsidRPr="00F13C0B" w:rsidRDefault="0058484C">
            <w:pPr>
              <w:spacing w:after="150" w:line="256" w:lineRule="auto"/>
              <w:rPr>
                <w:rFonts w:ascii="Arial" w:hAnsi="Arial" w:cs="Arial"/>
                <w:color w:val="000000" w:themeColor="text1"/>
                <w:lang w:eastAsia="en-GB"/>
              </w:rPr>
            </w:pPr>
          </w:p>
        </w:tc>
      </w:tr>
      <w:tr w:rsidR="0058484C" w:rsidRPr="00F13C0B" w14:paraId="7DF4906F"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64FFC719"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Technical</w:t>
            </w:r>
          </w:p>
        </w:tc>
        <w:tc>
          <w:tcPr>
            <w:tcW w:w="955" w:type="dxa"/>
            <w:tcBorders>
              <w:top w:val="single" w:sz="4" w:space="0" w:color="auto"/>
              <w:left w:val="single" w:sz="4" w:space="0" w:color="auto"/>
              <w:bottom w:val="single" w:sz="4" w:space="0" w:color="auto"/>
              <w:right w:val="single" w:sz="4" w:space="0" w:color="auto"/>
            </w:tcBorders>
            <w:noWrap/>
            <w:vAlign w:val="center"/>
          </w:tcPr>
          <w:p w14:paraId="4385FA79"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05E6DF7C"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  40.00</w:t>
            </w:r>
          </w:p>
        </w:tc>
        <w:tc>
          <w:tcPr>
            <w:tcW w:w="992" w:type="dxa"/>
            <w:tcBorders>
              <w:top w:val="single" w:sz="4" w:space="0" w:color="auto"/>
              <w:left w:val="single" w:sz="4" w:space="0" w:color="auto"/>
              <w:bottom w:val="single" w:sz="4" w:space="0" w:color="auto"/>
              <w:right w:val="single" w:sz="4" w:space="0" w:color="auto"/>
            </w:tcBorders>
            <w:vAlign w:val="center"/>
          </w:tcPr>
          <w:p w14:paraId="05183E44"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E195C3F" w14:textId="77777777" w:rsidR="0058484C" w:rsidRPr="00F13C0B" w:rsidRDefault="0058484C">
            <w:pPr>
              <w:spacing w:after="150" w:line="256" w:lineRule="auto"/>
              <w:rPr>
                <w:rFonts w:ascii="Arial" w:hAnsi="Arial" w:cs="Arial"/>
                <w:color w:val="000000" w:themeColor="text1"/>
                <w:highlight w:val="yellow"/>
                <w:lang w:eastAsia="en-GB"/>
              </w:rPr>
            </w:pPr>
          </w:p>
        </w:tc>
      </w:tr>
      <w:tr w:rsidR="0058484C" w:rsidRPr="00F13C0B" w14:paraId="4C0748DA"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2A55F154"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Part A - Requirement Provision </w:t>
            </w:r>
          </w:p>
        </w:tc>
        <w:tc>
          <w:tcPr>
            <w:tcW w:w="955" w:type="dxa"/>
            <w:tcBorders>
              <w:top w:val="single" w:sz="4" w:space="0" w:color="auto"/>
              <w:left w:val="single" w:sz="4" w:space="0" w:color="auto"/>
              <w:bottom w:val="single" w:sz="4" w:space="0" w:color="auto"/>
              <w:right w:val="single" w:sz="4" w:space="0" w:color="auto"/>
            </w:tcBorders>
            <w:noWrap/>
            <w:vAlign w:val="center"/>
          </w:tcPr>
          <w:p w14:paraId="3E17F8DC"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38B2E57E"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21AD6E2"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20.00</w:t>
            </w:r>
          </w:p>
        </w:tc>
        <w:tc>
          <w:tcPr>
            <w:tcW w:w="992" w:type="dxa"/>
            <w:tcBorders>
              <w:top w:val="single" w:sz="4" w:space="0" w:color="auto"/>
              <w:left w:val="single" w:sz="4" w:space="0" w:color="auto"/>
              <w:bottom w:val="single" w:sz="4" w:space="0" w:color="auto"/>
              <w:right w:val="single" w:sz="4" w:space="0" w:color="auto"/>
            </w:tcBorders>
            <w:vAlign w:val="center"/>
          </w:tcPr>
          <w:p w14:paraId="1AB27A37" w14:textId="77777777" w:rsidR="0058484C" w:rsidRPr="00F13C0B" w:rsidRDefault="0058484C">
            <w:pPr>
              <w:spacing w:after="150" w:line="256" w:lineRule="auto"/>
              <w:rPr>
                <w:rFonts w:ascii="Arial" w:hAnsi="Arial" w:cs="Arial"/>
                <w:color w:val="000000" w:themeColor="text1"/>
                <w:highlight w:val="yellow"/>
                <w:lang w:eastAsia="en-GB"/>
              </w:rPr>
            </w:pPr>
          </w:p>
        </w:tc>
      </w:tr>
      <w:tr w:rsidR="0058484C" w:rsidRPr="00F13C0B" w14:paraId="64F6D0CB"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4E82A7DD"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rPr>
              <w:t>Requirement– Resources Personnel/SQEP and deployment</w:t>
            </w:r>
          </w:p>
        </w:tc>
        <w:tc>
          <w:tcPr>
            <w:tcW w:w="955" w:type="dxa"/>
            <w:tcBorders>
              <w:top w:val="single" w:sz="4" w:space="0" w:color="auto"/>
              <w:left w:val="single" w:sz="4" w:space="0" w:color="auto"/>
              <w:bottom w:val="single" w:sz="4" w:space="0" w:color="auto"/>
              <w:right w:val="single" w:sz="4" w:space="0" w:color="auto"/>
            </w:tcBorders>
            <w:noWrap/>
            <w:vAlign w:val="center"/>
          </w:tcPr>
          <w:p w14:paraId="056EACDE"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01EA837D"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CC306CA"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0E82597"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11.00</w:t>
            </w:r>
          </w:p>
        </w:tc>
      </w:tr>
      <w:tr w:rsidR="0058484C" w:rsidRPr="00F13C0B" w14:paraId="523E3CD7"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6BB4EBC3"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rPr>
              <w:t xml:space="preserve">Requirement–Catalogue of Services – Project Management </w:t>
            </w:r>
          </w:p>
        </w:tc>
        <w:tc>
          <w:tcPr>
            <w:tcW w:w="955" w:type="dxa"/>
            <w:tcBorders>
              <w:top w:val="single" w:sz="4" w:space="0" w:color="auto"/>
              <w:left w:val="single" w:sz="4" w:space="0" w:color="auto"/>
              <w:bottom w:val="single" w:sz="4" w:space="0" w:color="auto"/>
              <w:right w:val="single" w:sz="4" w:space="0" w:color="auto"/>
            </w:tcBorders>
            <w:noWrap/>
            <w:vAlign w:val="center"/>
          </w:tcPr>
          <w:p w14:paraId="16C5925A"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348C3993"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2897CB2"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81664B" w14:textId="77777777" w:rsidR="0058484C" w:rsidRPr="00F13C0B" w:rsidRDefault="293CE326" w:rsidP="293CE326">
            <w:pPr>
              <w:spacing w:after="150" w:line="256" w:lineRule="auto"/>
              <w:jc w:val="center"/>
              <w:rPr>
                <w:rFonts w:ascii="Arial" w:hAnsi="Arial" w:cs="Arial"/>
                <w:color w:val="000000" w:themeColor="text1"/>
                <w:highlight w:val="yellow"/>
                <w:lang w:eastAsia="en-GB"/>
              </w:rPr>
            </w:pPr>
            <w:r w:rsidRPr="00F13C0B">
              <w:rPr>
                <w:rFonts w:ascii="Arial" w:hAnsi="Arial" w:cs="Arial"/>
                <w:color w:val="000000" w:themeColor="text1"/>
                <w:lang w:eastAsia="en-GB"/>
              </w:rPr>
              <w:t>3.00</w:t>
            </w:r>
          </w:p>
        </w:tc>
      </w:tr>
      <w:tr w:rsidR="0058484C" w:rsidRPr="00F13C0B" w14:paraId="7075616E"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38B0DCBF"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rPr>
              <w:t xml:space="preserve">Requirement–Catalogue of Services – Project Controls </w:t>
            </w:r>
          </w:p>
        </w:tc>
        <w:tc>
          <w:tcPr>
            <w:tcW w:w="955" w:type="dxa"/>
            <w:tcBorders>
              <w:top w:val="single" w:sz="4" w:space="0" w:color="auto"/>
              <w:left w:val="single" w:sz="4" w:space="0" w:color="auto"/>
              <w:bottom w:val="single" w:sz="4" w:space="0" w:color="auto"/>
              <w:right w:val="single" w:sz="4" w:space="0" w:color="auto"/>
            </w:tcBorders>
            <w:noWrap/>
            <w:vAlign w:val="center"/>
          </w:tcPr>
          <w:p w14:paraId="741160A7"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59B5DBA1"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0B79E29"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F3B493D" w14:textId="77777777" w:rsidR="0058484C" w:rsidRPr="00F13C0B" w:rsidRDefault="293CE326" w:rsidP="293CE326">
            <w:pPr>
              <w:spacing w:after="150" w:line="256" w:lineRule="auto"/>
              <w:jc w:val="center"/>
              <w:rPr>
                <w:rFonts w:ascii="Arial" w:hAnsi="Arial" w:cs="Arial"/>
                <w:color w:val="000000" w:themeColor="text1"/>
                <w:lang w:eastAsia="en-GB"/>
              </w:rPr>
            </w:pPr>
            <w:r w:rsidRPr="00F13C0B">
              <w:rPr>
                <w:rFonts w:ascii="Arial" w:hAnsi="Arial" w:cs="Arial"/>
                <w:color w:val="000000" w:themeColor="text1"/>
                <w:lang w:eastAsia="en-GB"/>
              </w:rPr>
              <w:t>3.00</w:t>
            </w:r>
          </w:p>
        </w:tc>
      </w:tr>
      <w:tr w:rsidR="0058484C" w:rsidRPr="00F13C0B" w14:paraId="59AE3CC9"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6227A29C"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rPr>
              <w:t>Requirement–Catalogue of Services – Integrated Logistics</w:t>
            </w:r>
          </w:p>
        </w:tc>
        <w:tc>
          <w:tcPr>
            <w:tcW w:w="955" w:type="dxa"/>
            <w:tcBorders>
              <w:top w:val="single" w:sz="4" w:space="0" w:color="auto"/>
              <w:left w:val="single" w:sz="4" w:space="0" w:color="auto"/>
              <w:bottom w:val="single" w:sz="4" w:space="0" w:color="auto"/>
              <w:right w:val="single" w:sz="4" w:space="0" w:color="auto"/>
            </w:tcBorders>
            <w:noWrap/>
            <w:vAlign w:val="center"/>
          </w:tcPr>
          <w:p w14:paraId="25961902"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0A4A2F81"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B0D302B"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3FDC654" w14:textId="77777777" w:rsidR="0058484C" w:rsidRPr="00F13C0B" w:rsidRDefault="293CE326" w:rsidP="293CE326">
            <w:pPr>
              <w:spacing w:after="150" w:line="256" w:lineRule="auto"/>
              <w:jc w:val="center"/>
              <w:rPr>
                <w:rFonts w:ascii="Arial" w:hAnsi="Arial" w:cs="Arial"/>
                <w:color w:val="000000" w:themeColor="text1"/>
                <w:lang w:eastAsia="en-GB"/>
              </w:rPr>
            </w:pPr>
            <w:r w:rsidRPr="00F13C0B">
              <w:rPr>
                <w:rFonts w:ascii="Arial" w:hAnsi="Arial" w:cs="Arial"/>
                <w:color w:val="000000" w:themeColor="text1"/>
                <w:lang w:eastAsia="en-GB"/>
              </w:rPr>
              <w:t>3.00</w:t>
            </w:r>
          </w:p>
        </w:tc>
      </w:tr>
      <w:tr w:rsidR="0058484C" w:rsidRPr="00F13C0B" w14:paraId="3F7AE9F0"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0C5ED4AC"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Part B - Mobilisation and Migration  </w:t>
            </w:r>
          </w:p>
        </w:tc>
        <w:tc>
          <w:tcPr>
            <w:tcW w:w="955" w:type="dxa"/>
            <w:tcBorders>
              <w:top w:val="single" w:sz="4" w:space="0" w:color="auto"/>
              <w:left w:val="single" w:sz="4" w:space="0" w:color="auto"/>
              <w:bottom w:val="single" w:sz="4" w:space="0" w:color="auto"/>
              <w:right w:val="single" w:sz="4" w:space="0" w:color="auto"/>
            </w:tcBorders>
            <w:noWrap/>
            <w:vAlign w:val="center"/>
          </w:tcPr>
          <w:p w14:paraId="2D11824F"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13C0D08B"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0D0EAE"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7AF90D29" w14:textId="77777777" w:rsidR="0058484C" w:rsidRPr="00F13C0B" w:rsidRDefault="0058484C">
            <w:pPr>
              <w:spacing w:after="150" w:line="256" w:lineRule="auto"/>
              <w:rPr>
                <w:rFonts w:ascii="Arial" w:hAnsi="Arial" w:cs="Arial"/>
                <w:color w:val="000000" w:themeColor="text1"/>
                <w:lang w:eastAsia="en-GB"/>
              </w:rPr>
            </w:pPr>
          </w:p>
        </w:tc>
      </w:tr>
      <w:tr w:rsidR="0058484C" w:rsidRPr="00F13C0B" w14:paraId="4178E3FF"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696D6265"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Initial Mobilisation</w:t>
            </w:r>
          </w:p>
        </w:tc>
        <w:tc>
          <w:tcPr>
            <w:tcW w:w="955" w:type="dxa"/>
            <w:tcBorders>
              <w:top w:val="single" w:sz="4" w:space="0" w:color="auto"/>
              <w:left w:val="single" w:sz="4" w:space="0" w:color="auto"/>
              <w:bottom w:val="single" w:sz="4" w:space="0" w:color="auto"/>
              <w:right w:val="single" w:sz="4" w:space="0" w:color="auto"/>
            </w:tcBorders>
            <w:noWrap/>
            <w:vAlign w:val="center"/>
          </w:tcPr>
          <w:p w14:paraId="24649E1A"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43120404"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2530EC9D"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0F210BC"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5.00</w:t>
            </w:r>
          </w:p>
        </w:tc>
      </w:tr>
      <w:tr w:rsidR="0058484C" w:rsidRPr="00F13C0B" w14:paraId="54CA3E3D"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55CF9676"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rPr>
              <w:t>Migration Management Plan</w:t>
            </w:r>
          </w:p>
        </w:tc>
        <w:tc>
          <w:tcPr>
            <w:tcW w:w="955" w:type="dxa"/>
            <w:tcBorders>
              <w:top w:val="single" w:sz="4" w:space="0" w:color="auto"/>
              <w:left w:val="single" w:sz="4" w:space="0" w:color="auto"/>
              <w:bottom w:val="single" w:sz="4" w:space="0" w:color="auto"/>
              <w:right w:val="single" w:sz="4" w:space="0" w:color="auto"/>
            </w:tcBorders>
            <w:noWrap/>
            <w:vAlign w:val="center"/>
          </w:tcPr>
          <w:p w14:paraId="17CC0B21"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09D3B7CD" w14:textId="77777777" w:rsidR="0058484C" w:rsidRPr="00F13C0B" w:rsidRDefault="0058484C">
            <w:pPr>
              <w:spacing w:after="150" w:line="256" w:lineRule="auto"/>
              <w:rPr>
                <w:rFonts w:ascii="Arial" w:hAnsi="Arial" w:cs="Arial"/>
                <w:b/>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1A3ED98A"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82C4118"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5.00</w:t>
            </w:r>
          </w:p>
        </w:tc>
      </w:tr>
      <w:tr w:rsidR="0058484C" w:rsidRPr="00F13C0B" w14:paraId="486283BB"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6DC28233"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Part C - Approach to Combined Delivery</w:t>
            </w:r>
          </w:p>
        </w:tc>
        <w:tc>
          <w:tcPr>
            <w:tcW w:w="955" w:type="dxa"/>
            <w:tcBorders>
              <w:top w:val="single" w:sz="4" w:space="0" w:color="auto"/>
              <w:left w:val="single" w:sz="4" w:space="0" w:color="auto"/>
              <w:bottom w:val="single" w:sz="4" w:space="0" w:color="auto"/>
              <w:right w:val="single" w:sz="4" w:space="0" w:color="auto"/>
            </w:tcBorders>
            <w:noWrap/>
            <w:vAlign w:val="center"/>
          </w:tcPr>
          <w:p w14:paraId="5A09C8C6"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446843A6"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F80A79"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10.00</w:t>
            </w:r>
          </w:p>
        </w:tc>
        <w:tc>
          <w:tcPr>
            <w:tcW w:w="992" w:type="dxa"/>
            <w:tcBorders>
              <w:top w:val="single" w:sz="4" w:space="0" w:color="auto"/>
              <w:left w:val="single" w:sz="4" w:space="0" w:color="auto"/>
              <w:bottom w:val="single" w:sz="4" w:space="0" w:color="auto"/>
              <w:right w:val="single" w:sz="4" w:space="0" w:color="auto"/>
            </w:tcBorders>
            <w:vAlign w:val="center"/>
          </w:tcPr>
          <w:p w14:paraId="3CB6B5A0" w14:textId="77777777" w:rsidR="0058484C" w:rsidRPr="00F13C0B" w:rsidRDefault="0058484C">
            <w:pPr>
              <w:spacing w:after="150" w:line="256" w:lineRule="auto"/>
              <w:rPr>
                <w:rFonts w:ascii="Arial" w:hAnsi="Arial" w:cs="Arial"/>
                <w:color w:val="000000" w:themeColor="text1"/>
                <w:highlight w:val="yellow"/>
                <w:lang w:eastAsia="en-GB"/>
              </w:rPr>
            </w:pPr>
          </w:p>
        </w:tc>
      </w:tr>
      <w:tr w:rsidR="0058484C" w:rsidRPr="00F13C0B" w14:paraId="7A2AA0D7"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06647727"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Continuous Improvement Service Delivery</w:t>
            </w:r>
          </w:p>
        </w:tc>
        <w:tc>
          <w:tcPr>
            <w:tcW w:w="955" w:type="dxa"/>
            <w:tcBorders>
              <w:top w:val="single" w:sz="4" w:space="0" w:color="auto"/>
              <w:left w:val="single" w:sz="4" w:space="0" w:color="auto"/>
              <w:bottom w:val="single" w:sz="4" w:space="0" w:color="auto"/>
              <w:right w:val="single" w:sz="4" w:space="0" w:color="auto"/>
            </w:tcBorders>
            <w:noWrap/>
            <w:vAlign w:val="center"/>
          </w:tcPr>
          <w:p w14:paraId="573BBAF4"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29800DCA" w14:textId="77777777" w:rsidR="0058484C" w:rsidRPr="00F13C0B" w:rsidRDefault="0058484C">
            <w:pPr>
              <w:spacing w:after="150" w:line="256" w:lineRule="auto"/>
              <w:rPr>
                <w:rFonts w:ascii="Arial" w:hAnsi="Arial" w:cs="Arial"/>
                <w:color w:val="000000" w:themeColor="text1"/>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309DCE7C"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1072531"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8484C" w:rsidRPr="00F13C0B" w14:paraId="4D3588F2"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5069425A"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Contractor Group Structure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71236669"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761CC3AD"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88BB5AA"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2C5114D"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8484C" w:rsidRPr="00F13C0B" w14:paraId="3C4A1C15"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19D37AD1"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Contractor Delivery Team Structure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611B61AA"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727EAA5F"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05AE2C5"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9BA548B"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8484C" w:rsidRPr="00F13C0B" w14:paraId="46B60F3E"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022433B7"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Programme Management</w:t>
            </w:r>
          </w:p>
        </w:tc>
        <w:tc>
          <w:tcPr>
            <w:tcW w:w="955" w:type="dxa"/>
            <w:tcBorders>
              <w:top w:val="single" w:sz="4" w:space="0" w:color="auto"/>
              <w:left w:val="single" w:sz="4" w:space="0" w:color="auto"/>
              <w:bottom w:val="single" w:sz="4" w:space="0" w:color="auto"/>
              <w:right w:val="single" w:sz="4" w:space="0" w:color="auto"/>
            </w:tcBorders>
            <w:noWrap/>
            <w:vAlign w:val="center"/>
          </w:tcPr>
          <w:p w14:paraId="41E09E0A"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611BC611"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18A6241"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E8168E"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 xml:space="preserve">   2.00</w:t>
            </w:r>
          </w:p>
        </w:tc>
      </w:tr>
      <w:tr w:rsidR="0058484C" w:rsidRPr="00F13C0B" w14:paraId="49443AFB"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517391B4" w14:textId="77777777" w:rsidR="0058484C" w:rsidRPr="00F13C0B" w:rsidRDefault="293CE326" w:rsidP="293CE326">
            <w:pPr>
              <w:spacing w:after="150" w:line="256" w:lineRule="auto"/>
              <w:ind w:left="306"/>
              <w:rPr>
                <w:rFonts w:ascii="Arial" w:hAnsi="Arial" w:cs="Arial"/>
                <w:color w:val="000000" w:themeColor="text1"/>
                <w:lang w:eastAsia="en-GB"/>
              </w:rPr>
            </w:pPr>
            <w:r w:rsidRPr="00F13C0B">
              <w:rPr>
                <w:rFonts w:ascii="Arial" w:hAnsi="Arial" w:cs="Arial"/>
                <w:color w:val="000000" w:themeColor="text1"/>
                <w:lang w:eastAsia="en-GB"/>
              </w:rPr>
              <w:t>Staff Culture</w:t>
            </w:r>
          </w:p>
        </w:tc>
        <w:tc>
          <w:tcPr>
            <w:tcW w:w="955" w:type="dxa"/>
            <w:tcBorders>
              <w:top w:val="single" w:sz="4" w:space="0" w:color="auto"/>
              <w:left w:val="single" w:sz="4" w:space="0" w:color="auto"/>
              <w:bottom w:val="single" w:sz="4" w:space="0" w:color="auto"/>
              <w:right w:val="single" w:sz="4" w:space="0" w:color="auto"/>
            </w:tcBorders>
            <w:noWrap/>
            <w:vAlign w:val="center"/>
          </w:tcPr>
          <w:p w14:paraId="59A9962F"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tcPr>
          <w:p w14:paraId="59F36336"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6931FC29"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DA3A02A"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2.00</w:t>
            </w:r>
          </w:p>
        </w:tc>
      </w:tr>
      <w:tr w:rsidR="0058484C" w:rsidRPr="00F13C0B" w14:paraId="35ADC2E9" w14:textId="77777777" w:rsidTr="293CE326">
        <w:trPr>
          <w:trHeight w:val="315"/>
        </w:trPr>
        <w:tc>
          <w:tcPr>
            <w:tcW w:w="5274" w:type="dxa"/>
            <w:tcBorders>
              <w:top w:val="single" w:sz="4" w:space="0" w:color="auto"/>
              <w:left w:val="single" w:sz="4" w:space="0" w:color="auto"/>
              <w:bottom w:val="single" w:sz="4" w:space="0" w:color="auto"/>
              <w:right w:val="single" w:sz="4" w:space="0" w:color="auto"/>
            </w:tcBorders>
            <w:noWrap/>
            <w:vAlign w:val="center"/>
            <w:hideMark/>
          </w:tcPr>
          <w:p w14:paraId="59979336" w14:textId="77777777" w:rsidR="0058484C" w:rsidRPr="00F13C0B" w:rsidRDefault="293CE326" w:rsidP="293CE326">
            <w:pPr>
              <w:spacing w:after="150" w:line="256" w:lineRule="auto"/>
              <w:rPr>
                <w:rFonts w:ascii="Arial" w:hAnsi="Arial" w:cs="Arial"/>
                <w:color w:val="000000" w:themeColor="text1"/>
                <w:lang w:eastAsia="en-GB"/>
              </w:rPr>
            </w:pPr>
            <w:r w:rsidRPr="00F13C0B">
              <w:rPr>
                <w:rFonts w:ascii="Arial" w:hAnsi="Arial" w:cs="Arial"/>
                <w:color w:val="000000" w:themeColor="text1"/>
                <w:lang w:eastAsia="en-GB"/>
              </w:rPr>
              <w:t>Presentation/Q&amp;A Assessment</w:t>
            </w:r>
          </w:p>
        </w:tc>
        <w:tc>
          <w:tcPr>
            <w:tcW w:w="955" w:type="dxa"/>
            <w:tcBorders>
              <w:top w:val="single" w:sz="4" w:space="0" w:color="auto"/>
              <w:left w:val="single" w:sz="4" w:space="0" w:color="auto"/>
              <w:bottom w:val="single" w:sz="4" w:space="0" w:color="auto"/>
              <w:right w:val="single" w:sz="4" w:space="0" w:color="auto"/>
            </w:tcBorders>
            <w:noWrap/>
            <w:vAlign w:val="center"/>
          </w:tcPr>
          <w:p w14:paraId="26F76B44" w14:textId="77777777" w:rsidR="0058484C" w:rsidRPr="00F13C0B" w:rsidRDefault="0058484C">
            <w:pPr>
              <w:spacing w:after="150" w:line="256" w:lineRule="auto"/>
              <w:rPr>
                <w:rFonts w:ascii="Arial" w:hAnsi="Arial" w:cs="Arial"/>
                <w:color w:val="000000" w:themeColor="text1"/>
                <w:lang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7CDAD1B6" w14:textId="77777777" w:rsidR="0058484C" w:rsidRPr="00F13C0B" w:rsidRDefault="293CE326" w:rsidP="293CE326">
            <w:pPr>
              <w:spacing w:after="150" w:line="256" w:lineRule="auto"/>
              <w:rPr>
                <w:rFonts w:ascii="Arial" w:hAnsi="Arial" w:cs="Arial"/>
                <w:color w:val="000000" w:themeColor="text1"/>
                <w:highlight w:val="yellow"/>
                <w:lang w:eastAsia="en-GB"/>
              </w:rPr>
            </w:pPr>
            <w:r w:rsidRPr="00F13C0B">
              <w:rPr>
                <w:rFonts w:ascii="Arial" w:hAnsi="Arial" w:cs="Arial"/>
                <w:color w:val="000000" w:themeColor="text1"/>
                <w:lang w:eastAsia="en-GB"/>
              </w:rPr>
              <w:t xml:space="preserve">   15.00</w:t>
            </w:r>
          </w:p>
        </w:tc>
        <w:tc>
          <w:tcPr>
            <w:tcW w:w="992" w:type="dxa"/>
            <w:tcBorders>
              <w:top w:val="single" w:sz="4" w:space="0" w:color="auto"/>
              <w:left w:val="single" w:sz="4" w:space="0" w:color="auto"/>
              <w:bottom w:val="single" w:sz="4" w:space="0" w:color="auto"/>
              <w:right w:val="single" w:sz="4" w:space="0" w:color="auto"/>
            </w:tcBorders>
            <w:vAlign w:val="center"/>
          </w:tcPr>
          <w:p w14:paraId="71AC344A" w14:textId="77777777" w:rsidR="0058484C" w:rsidRPr="00F13C0B" w:rsidRDefault="0058484C">
            <w:pPr>
              <w:spacing w:after="150" w:line="256" w:lineRule="auto"/>
              <w:rPr>
                <w:rFonts w:ascii="Arial" w:hAnsi="Arial" w:cs="Arial"/>
                <w:color w:val="000000" w:themeColor="text1"/>
                <w:highlight w:val="yellow"/>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65F00C7" w14:textId="77777777" w:rsidR="0058484C" w:rsidRPr="00F13C0B" w:rsidRDefault="0058484C">
            <w:pPr>
              <w:spacing w:after="150" w:line="256" w:lineRule="auto"/>
              <w:rPr>
                <w:rFonts w:ascii="Arial" w:hAnsi="Arial" w:cs="Arial"/>
                <w:color w:val="000000" w:themeColor="text1"/>
                <w:highlight w:val="yellow"/>
                <w:lang w:eastAsia="en-GB"/>
              </w:rPr>
            </w:pPr>
          </w:p>
        </w:tc>
      </w:tr>
    </w:tbl>
    <w:p w14:paraId="661B3EC8" w14:textId="77777777" w:rsidR="0058484C" w:rsidRPr="00F13C0B" w:rsidRDefault="0058484C" w:rsidP="0058484C">
      <w:pPr>
        <w:rPr>
          <w:rFonts w:ascii="Arial" w:hAnsi="Arial" w:cs="Arial"/>
          <w:b/>
          <w:iCs/>
          <w:kern w:val="22"/>
        </w:rPr>
        <w:sectPr w:rsidR="0058484C" w:rsidRPr="00F13C0B">
          <w:pgSz w:w="11906" w:h="16838"/>
          <w:pgMar w:top="1440" w:right="1440" w:bottom="1440" w:left="1440" w:header="708" w:footer="708" w:gutter="0"/>
          <w:cols w:space="720"/>
        </w:sectPr>
      </w:pPr>
    </w:p>
    <w:p w14:paraId="3E446C34" w14:textId="77777777" w:rsidR="0058484C" w:rsidRPr="00F13C0B" w:rsidRDefault="293CE326" w:rsidP="293CE326">
      <w:pPr>
        <w:jc w:val="right"/>
        <w:rPr>
          <w:rFonts w:ascii="Arial" w:eastAsia="Times New Roman" w:hAnsi="Arial" w:cs="Arial"/>
          <w:b/>
          <w:bCs/>
        </w:rPr>
      </w:pPr>
      <w:r w:rsidRPr="00F13C0B">
        <w:rPr>
          <w:rFonts w:ascii="Arial" w:hAnsi="Arial" w:cs="Arial"/>
          <w:b/>
          <w:bCs/>
          <w:u w:val="single"/>
        </w:rPr>
        <w:lastRenderedPageBreak/>
        <w:t>Appendix 3 to DEFFORM 47</w:t>
      </w:r>
    </w:p>
    <w:p w14:paraId="61F7CFCB" w14:textId="77777777" w:rsidR="0058484C" w:rsidRPr="00F13C0B" w:rsidRDefault="0058484C" w:rsidP="0058484C">
      <w:pPr>
        <w:jc w:val="right"/>
        <w:rPr>
          <w:rFonts w:ascii="Arial" w:hAnsi="Arial" w:cs="Arial"/>
          <w:b/>
        </w:rPr>
      </w:pPr>
    </w:p>
    <w:p w14:paraId="7AEB94D4" w14:textId="77777777" w:rsidR="0058484C" w:rsidRPr="00F13C0B" w:rsidRDefault="0058484C" w:rsidP="293CE326">
      <w:pPr>
        <w:overflowPunct w:val="0"/>
        <w:autoSpaceDE w:val="0"/>
        <w:adjustRightInd w:val="0"/>
        <w:spacing w:before="240" w:after="60"/>
        <w:jc w:val="center"/>
        <w:textAlignment w:val="baseline"/>
        <w:outlineLvl w:val="1"/>
        <w:rPr>
          <w:rFonts w:ascii="Arial" w:hAnsi="Arial" w:cs="Arial"/>
          <w:b/>
          <w:bCs/>
          <w:u w:val="single"/>
        </w:rPr>
      </w:pPr>
      <w:r w:rsidRPr="00F13C0B">
        <w:rPr>
          <w:rFonts w:ascii="Arial" w:hAnsi="Arial" w:cs="Arial"/>
          <w:b/>
          <w:bCs/>
          <w:kern w:val="22"/>
          <w:u w:val="single"/>
        </w:rPr>
        <w:t>EVALUATION CRITERIA</w:t>
      </w:r>
    </w:p>
    <w:p w14:paraId="3AB99369" w14:textId="77777777" w:rsidR="003F70E9" w:rsidRPr="00F13C0B" w:rsidRDefault="003F70E9" w:rsidP="0058484C">
      <w:pPr>
        <w:rPr>
          <w:rFonts w:ascii="Arial" w:hAnsi="Arial" w:cs="Arial"/>
          <w:b/>
        </w:rPr>
      </w:pPr>
    </w:p>
    <w:p w14:paraId="7C58E980" w14:textId="77777777" w:rsidR="0058484C" w:rsidRPr="00F13C0B" w:rsidRDefault="293CE326" w:rsidP="293CE326">
      <w:pPr>
        <w:rPr>
          <w:rFonts w:ascii="Arial" w:hAnsi="Arial" w:cs="Arial"/>
          <w:b/>
          <w:bCs/>
        </w:rPr>
      </w:pPr>
      <w:r w:rsidRPr="00F13C0B">
        <w:rPr>
          <w:rFonts w:ascii="Arial" w:hAnsi="Arial" w:cs="Arial"/>
          <w:b/>
          <w:bCs/>
        </w:rPr>
        <w:t>Overarching Category – Technical</w:t>
      </w:r>
    </w:p>
    <w:p w14:paraId="7A02C2D7" w14:textId="77777777" w:rsidR="0058484C" w:rsidRPr="00F13C0B" w:rsidRDefault="0058484C" w:rsidP="0058484C">
      <w:pPr>
        <w:rPr>
          <w:rFonts w:ascii="Arial" w:hAnsi="Arial" w:cs="Arial"/>
          <w:b/>
        </w:rPr>
      </w:pPr>
    </w:p>
    <w:p w14:paraId="56F9AF4F" w14:textId="77777777" w:rsidR="0058484C" w:rsidRPr="00F13C0B" w:rsidRDefault="293CE326" w:rsidP="293CE326">
      <w:pPr>
        <w:rPr>
          <w:rFonts w:ascii="Arial" w:hAnsi="Arial" w:cs="Arial"/>
          <w:b/>
          <w:bCs/>
        </w:rPr>
      </w:pPr>
      <w:r w:rsidRPr="00F13C0B">
        <w:rPr>
          <w:rFonts w:ascii="Arial" w:hAnsi="Arial" w:cs="Arial"/>
          <w:b/>
          <w:bCs/>
        </w:rPr>
        <w:t xml:space="preserve">Overarching Category – Requirement Provision </w:t>
      </w:r>
    </w:p>
    <w:p w14:paraId="43C7579E" w14:textId="77777777" w:rsidR="0058484C" w:rsidRPr="00F13C0B" w:rsidRDefault="0058484C" w:rsidP="0058484C">
      <w:pPr>
        <w:rPr>
          <w:rFonts w:ascii="Arial" w:hAnsi="Arial" w:cs="Arial"/>
          <w:b/>
        </w:rPr>
      </w:pPr>
    </w:p>
    <w:tbl>
      <w:tblPr>
        <w:tblStyle w:val="TableGrid5"/>
        <w:tblW w:w="5000" w:type="pct"/>
        <w:tblLook w:val="04A0" w:firstRow="1" w:lastRow="0" w:firstColumn="1" w:lastColumn="0" w:noHBand="0" w:noVBand="1"/>
      </w:tblPr>
      <w:tblGrid>
        <w:gridCol w:w="9629"/>
      </w:tblGrid>
      <w:tr w:rsidR="0058484C" w:rsidRPr="00F13C0B" w14:paraId="6C7753A2"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51793425"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Title:</w:t>
            </w:r>
          </w:p>
          <w:p w14:paraId="31D250ED" w14:textId="1E9E4056" w:rsidR="0058484C" w:rsidRPr="00F13C0B" w:rsidRDefault="293CE326" w:rsidP="293CE326">
            <w:pPr>
              <w:rPr>
                <w:rFonts w:ascii="Arial" w:hAnsi="Arial" w:cs="Arial"/>
                <w:sz w:val="22"/>
                <w:szCs w:val="22"/>
              </w:rPr>
            </w:pPr>
            <w:r w:rsidRPr="00F13C0B">
              <w:rPr>
                <w:rFonts w:ascii="Arial" w:hAnsi="Arial" w:cs="Arial"/>
                <w:sz w:val="22"/>
                <w:szCs w:val="22"/>
              </w:rPr>
              <w:t xml:space="preserve">Requirement Resources - Personnel/(SQEP) and </w:t>
            </w:r>
            <w:r w:rsidR="003F598C">
              <w:rPr>
                <w:rFonts w:ascii="Arial" w:hAnsi="Arial" w:cs="Arial"/>
                <w:sz w:val="22"/>
                <w:szCs w:val="22"/>
              </w:rPr>
              <w:t>D</w:t>
            </w:r>
            <w:r w:rsidRPr="00F13C0B">
              <w:rPr>
                <w:rFonts w:ascii="Arial" w:hAnsi="Arial" w:cs="Arial"/>
                <w:sz w:val="22"/>
                <w:szCs w:val="22"/>
              </w:rPr>
              <w:t>eployment</w:t>
            </w:r>
          </w:p>
        </w:tc>
      </w:tr>
      <w:tr w:rsidR="0058484C" w:rsidRPr="00F13C0B" w14:paraId="1996C9FD"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38D06F41"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Aim</w:t>
            </w:r>
          </w:p>
          <w:p w14:paraId="2F48DEC4" w14:textId="33A19FEC" w:rsidR="0058484C" w:rsidRPr="00F13C0B" w:rsidRDefault="293CE326" w:rsidP="293CE326">
            <w:pPr>
              <w:rPr>
                <w:rFonts w:ascii="Arial" w:hAnsi="Arial" w:cs="Arial"/>
                <w:sz w:val="22"/>
                <w:szCs w:val="22"/>
              </w:rPr>
            </w:pPr>
            <w:r w:rsidRPr="00F13C0B">
              <w:rPr>
                <w:rFonts w:ascii="Arial" w:eastAsia="Calibri" w:hAnsi="Arial" w:cs="Arial"/>
                <w:sz w:val="22"/>
                <w:szCs w:val="22"/>
              </w:rPr>
              <w:t xml:space="preserve">To contract with a Contractor that can supply the required resources and </w:t>
            </w:r>
            <w:r w:rsidRPr="00F13C0B">
              <w:rPr>
                <w:rFonts w:ascii="Arial" w:hAnsi="Arial" w:cs="Arial"/>
                <w:sz w:val="22"/>
                <w:szCs w:val="22"/>
              </w:rPr>
              <w:t xml:space="preserve">SQEP </w:t>
            </w:r>
            <w:r w:rsidRPr="00F13C0B">
              <w:rPr>
                <w:rFonts w:ascii="Arial" w:eastAsia="Calibri" w:hAnsi="Arial" w:cs="Arial"/>
                <w:sz w:val="22"/>
                <w:szCs w:val="22"/>
              </w:rPr>
              <w:t xml:space="preserve">under PDP Support Services of the </w:t>
            </w:r>
            <w:r w:rsidR="003F598C">
              <w:rPr>
                <w:rFonts w:ascii="Arial" w:eastAsia="Calibri" w:hAnsi="Arial" w:cs="Arial"/>
                <w:sz w:val="22"/>
                <w:szCs w:val="22"/>
              </w:rPr>
              <w:t>Requirement</w:t>
            </w:r>
            <w:r w:rsidRPr="00F13C0B">
              <w:rPr>
                <w:rFonts w:ascii="Arial" w:eastAsia="Calibri" w:hAnsi="Arial" w:cs="Arial"/>
                <w:sz w:val="22"/>
                <w:szCs w:val="22"/>
              </w:rPr>
              <w:t>.</w:t>
            </w:r>
            <w:r w:rsidRPr="00F13C0B">
              <w:rPr>
                <w:rFonts w:ascii="Arial" w:hAnsi="Arial" w:cs="Arial"/>
                <w:sz w:val="22"/>
                <w:szCs w:val="22"/>
              </w:rPr>
              <w:t xml:space="preserve"> </w:t>
            </w:r>
          </w:p>
        </w:tc>
      </w:tr>
      <w:tr w:rsidR="0058484C" w:rsidRPr="00F13C0B" w14:paraId="2BC5418C" w14:textId="77777777" w:rsidTr="293CE326">
        <w:tc>
          <w:tcPr>
            <w:tcW w:w="9629" w:type="dxa"/>
            <w:tcBorders>
              <w:top w:val="single" w:sz="4" w:space="0" w:color="auto"/>
              <w:left w:val="single" w:sz="4" w:space="0" w:color="auto"/>
              <w:bottom w:val="single" w:sz="4" w:space="0" w:color="auto"/>
              <w:right w:val="single" w:sz="4" w:space="0" w:color="auto"/>
            </w:tcBorders>
          </w:tcPr>
          <w:p w14:paraId="48CFBF02"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Evidence Required</w:t>
            </w:r>
          </w:p>
          <w:p w14:paraId="64DF903B" w14:textId="77777777" w:rsidR="0030711F" w:rsidRPr="00F13C0B" w:rsidRDefault="293CE326" w:rsidP="293CE326">
            <w:pPr>
              <w:rPr>
                <w:rFonts w:ascii="Arial" w:eastAsia="Calibri" w:hAnsi="Arial" w:cs="Arial"/>
                <w:sz w:val="22"/>
                <w:szCs w:val="22"/>
              </w:rPr>
            </w:pPr>
            <w:r w:rsidRPr="00F13C0B">
              <w:rPr>
                <w:rFonts w:ascii="Arial" w:hAnsi="Arial" w:cs="Arial"/>
                <w:sz w:val="22"/>
                <w:szCs w:val="22"/>
              </w:rPr>
              <w:t>Describe how you will provide and maintain the required personnel (SQEP) to fill the role profiles and specialist requirements specified by the Authority and d</w:t>
            </w:r>
            <w:r w:rsidRPr="00F13C0B">
              <w:rPr>
                <w:rFonts w:ascii="Arial" w:eastAsia="Calibri" w:hAnsi="Arial" w:cs="Arial"/>
                <w:sz w:val="22"/>
                <w:szCs w:val="22"/>
              </w:rPr>
              <w:t xml:space="preserve">escribe the way in which your approach will support the flexible nature of the Project Controls, Project Management and Integrated Logistic functions. </w:t>
            </w:r>
          </w:p>
          <w:p w14:paraId="6FAD25D6" w14:textId="77777777" w:rsidR="0030711F" w:rsidRPr="00F13C0B" w:rsidRDefault="0030711F" w:rsidP="0030711F">
            <w:pPr>
              <w:rPr>
                <w:rFonts w:ascii="Arial" w:eastAsia="Calibri" w:hAnsi="Arial" w:cs="Arial"/>
                <w:sz w:val="22"/>
                <w:szCs w:val="22"/>
              </w:rPr>
            </w:pPr>
          </w:p>
          <w:p w14:paraId="60916CFD" w14:textId="77777777" w:rsidR="0058484C" w:rsidRPr="00F13C0B" w:rsidRDefault="293CE326" w:rsidP="293CE326">
            <w:pPr>
              <w:rPr>
                <w:rFonts w:ascii="Arial" w:hAnsi="Arial" w:cs="Arial"/>
                <w:sz w:val="22"/>
                <w:szCs w:val="22"/>
              </w:rPr>
            </w:pPr>
            <w:r w:rsidRPr="00F13C0B">
              <w:rPr>
                <w:rFonts w:ascii="Arial" w:hAnsi="Arial" w:cs="Arial"/>
                <w:sz w:val="22"/>
                <w:szCs w:val="22"/>
              </w:rPr>
              <w:t>This should include but not be limited to:</w:t>
            </w:r>
          </w:p>
          <w:p w14:paraId="460F15A1" w14:textId="77777777" w:rsidR="003C3EB6" w:rsidRPr="00F13C0B" w:rsidRDefault="003C3EB6" w:rsidP="003C3EB6">
            <w:pPr>
              <w:rPr>
                <w:rFonts w:ascii="Arial" w:hAnsi="Arial" w:cs="Arial"/>
                <w:sz w:val="22"/>
                <w:szCs w:val="22"/>
              </w:rPr>
            </w:pPr>
          </w:p>
          <w:p w14:paraId="7A91B58E" w14:textId="77777777" w:rsidR="0058484C" w:rsidRPr="00F13C0B" w:rsidRDefault="293CE326" w:rsidP="003F598C">
            <w:pPr>
              <w:autoSpaceDN w:val="0"/>
              <w:spacing w:after="200" w:line="276" w:lineRule="auto"/>
              <w:ind w:left="720"/>
              <w:contextualSpacing/>
              <w:rPr>
                <w:rFonts w:ascii="Arial" w:hAnsi="Arial" w:cs="Arial"/>
                <w:sz w:val="22"/>
                <w:szCs w:val="22"/>
              </w:rPr>
            </w:pPr>
            <w:r w:rsidRPr="00F13C0B">
              <w:rPr>
                <w:rFonts w:ascii="Arial" w:hAnsi="Arial" w:cs="Arial"/>
                <w:sz w:val="22"/>
                <w:szCs w:val="22"/>
              </w:rPr>
              <w:t>A paper setting out how the characteristics sought can be met by the Contractor Group, including:</w:t>
            </w:r>
          </w:p>
          <w:p w14:paraId="42EF0232" w14:textId="77777777" w:rsidR="0058484C" w:rsidRPr="00F13C0B" w:rsidRDefault="293CE326" w:rsidP="00450ECC">
            <w:pPr>
              <w:numPr>
                <w:ilvl w:val="1"/>
                <w:numId w:val="28"/>
              </w:numPr>
              <w:autoSpaceDN w:val="0"/>
              <w:spacing w:after="200" w:line="276" w:lineRule="auto"/>
              <w:contextualSpacing/>
              <w:rPr>
                <w:rFonts w:ascii="Arial" w:hAnsi="Arial" w:cs="Arial"/>
                <w:sz w:val="22"/>
                <w:szCs w:val="22"/>
              </w:rPr>
            </w:pPr>
            <w:r w:rsidRPr="00F13C0B">
              <w:rPr>
                <w:rFonts w:ascii="Arial" w:hAnsi="Arial" w:cs="Arial"/>
                <w:sz w:val="22"/>
                <w:szCs w:val="22"/>
              </w:rPr>
              <w:t>Mapping of how your Personnel align to Role Profile Level Standards, the functional competencies and Specialist Requirements;</w:t>
            </w:r>
          </w:p>
          <w:p w14:paraId="66340A82" w14:textId="77777777" w:rsidR="0058484C" w:rsidRPr="00F13C0B" w:rsidRDefault="293CE326" w:rsidP="00450ECC">
            <w:pPr>
              <w:numPr>
                <w:ilvl w:val="1"/>
                <w:numId w:val="28"/>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Identification of how you will maintain the suitability of Personnel throughout the Term </w:t>
            </w:r>
          </w:p>
          <w:p w14:paraId="75840EF7" w14:textId="77777777" w:rsidR="0058484C" w:rsidRPr="00F13C0B" w:rsidRDefault="293CE326" w:rsidP="00450ECC">
            <w:pPr>
              <w:numPr>
                <w:ilvl w:val="1"/>
                <w:numId w:val="28"/>
              </w:numPr>
              <w:autoSpaceDN w:val="0"/>
              <w:contextualSpacing/>
              <w:rPr>
                <w:rFonts w:ascii="Arial" w:eastAsia="Calibri" w:hAnsi="Arial" w:cs="Arial"/>
                <w:sz w:val="22"/>
                <w:szCs w:val="22"/>
              </w:rPr>
            </w:pPr>
            <w:r w:rsidRPr="00F13C0B">
              <w:rPr>
                <w:rFonts w:ascii="Arial" w:eastAsia="Calibri" w:hAnsi="Arial" w:cs="Arial"/>
                <w:sz w:val="22"/>
                <w:szCs w:val="22"/>
              </w:rPr>
              <w:t>Internal processes to manage the availability of the required resources;</w:t>
            </w:r>
          </w:p>
          <w:p w14:paraId="663F0F97" w14:textId="77777777" w:rsidR="0058484C" w:rsidRPr="00F13C0B" w:rsidRDefault="293CE326" w:rsidP="00450ECC">
            <w:pPr>
              <w:numPr>
                <w:ilvl w:val="1"/>
                <w:numId w:val="28"/>
              </w:numPr>
              <w:autoSpaceDN w:val="0"/>
              <w:contextualSpacing/>
              <w:rPr>
                <w:rFonts w:ascii="Arial" w:eastAsia="Calibri" w:hAnsi="Arial" w:cs="Arial"/>
                <w:sz w:val="22"/>
                <w:szCs w:val="22"/>
              </w:rPr>
            </w:pPr>
            <w:r w:rsidRPr="00F13C0B">
              <w:rPr>
                <w:rFonts w:ascii="Arial" w:eastAsia="Calibri" w:hAnsi="Arial" w:cs="Arial"/>
                <w:sz w:val="22"/>
                <w:szCs w:val="22"/>
              </w:rPr>
              <w:t>Assurance of ability to adapt to rapid mobilisation in unplanned circumstances;</w:t>
            </w:r>
          </w:p>
          <w:p w14:paraId="1C46096C" w14:textId="77777777" w:rsidR="0058484C" w:rsidRPr="00F13C0B" w:rsidRDefault="293CE326" w:rsidP="00450ECC">
            <w:pPr>
              <w:numPr>
                <w:ilvl w:val="1"/>
                <w:numId w:val="28"/>
              </w:numPr>
              <w:autoSpaceDN w:val="0"/>
              <w:contextualSpacing/>
              <w:rPr>
                <w:rFonts w:ascii="Arial" w:eastAsia="Calibri" w:hAnsi="Arial" w:cs="Arial"/>
                <w:sz w:val="22"/>
                <w:szCs w:val="22"/>
              </w:rPr>
            </w:pPr>
            <w:r w:rsidRPr="00F13C0B">
              <w:rPr>
                <w:rFonts w:ascii="Arial" w:eastAsia="Calibri" w:hAnsi="Arial" w:cs="Arial"/>
                <w:sz w:val="22"/>
                <w:szCs w:val="22"/>
              </w:rPr>
              <w:t>How Approved Tasking Orders will be monitored and reviewed.</w:t>
            </w:r>
          </w:p>
          <w:p w14:paraId="45E4277C" w14:textId="77777777" w:rsidR="0058484C" w:rsidRPr="00F13C0B" w:rsidRDefault="0058484C">
            <w:pPr>
              <w:rPr>
                <w:rFonts w:ascii="Arial" w:eastAsia="Calibri" w:hAnsi="Arial" w:cs="Arial"/>
                <w:sz w:val="22"/>
                <w:szCs w:val="22"/>
                <w:highlight w:val="yellow"/>
              </w:rPr>
            </w:pPr>
          </w:p>
          <w:p w14:paraId="5CCBA32D" w14:textId="20B79D3C" w:rsidR="0058484C" w:rsidRPr="00F13C0B" w:rsidRDefault="293CE326" w:rsidP="293CE326">
            <w:pPr>
              <w:rPr>
                <w:rFonts w:ascii="Arial" w:eastAsia="Calibri" w:hAnsi="Arial" w:cs="Arial"/>
                <w:sz w:val="22"/>
                <w:szCs w:val="22"/>
              </w:rPr>
            </w:pPr>
            <w:r w:rsidRPr="00F13C0B">
              <w:rPr>
                <w:rFonts w:ascii="Arial" w:eastAsia="Calibri" w:hAnsi="Arial" w:cs="Arial"/>
                <w:sz w:val="22"/>
                <w:szCs w:val="22"/>
              </w:rPr>
              <w:t xml:space="preserve">The paper shall be no longer than 30 </w:t>
            </w:r>
            <w:r w:rsidR="000C48DC" w:rsidRPr="00F13C0B">
              <w:rPr>
                <w:rFonts w:ascii="Arial" w:eastAsia="Calibri" w:hAnsi="Arial" w:cs="Arial"/>
                <w:sz w:val="22"/>
                <w:szCs w:val="22"/>
              </w:rPr>
              <w:t xml:space="preserve">A4 </w:t>
            </w:r>
            <w:r w:rsidRPr="00F13C0B">
              <w:rPr>
                <w:rFonts w:ascii="Arial" w:eastAsia="Calibri" w:hAnsi="Arial" w:cs="Arial"/>
                <w:sz w:val="22"/>
                <w:szCs w:val="22"/>
              </w:rPr>
              <w:t xml:space="preserve">sides including diagrams and tables for all elements of the above.  </w:t>
            </w:r>
          </w:p>
          <w:p w14:paraId="0B3FDB1B" w14:textId="77777777" w:rsidR="0030711F" w:rsidRPr="00F13C0B" w:rsidRDefault="0030711F" w:rsidP="0030711F">
            <w:pPr>
              <w:rPr>
                <w:rFonts w:ascii="Arial" w:hAnsi="Arial" w:cs="Arial"/>
                <w:sz w:val="22"/>
                <w:szCs w:val="22"/>
              </w:rPr>
            </w:pPr>
          </w:p>
        </w:tc>
      </w:tr>
      <w:tr w:rsidR="0058484C" w:rsidRPr="00F13C0B" w14:paraId="76D5E93A" w14:textId="77777777" w:rsidTr="293CE326">
        <w:tc>
          <w:tcPr>
            <w:tcW w:w="9629" w:type="dxa"/>
            <w:tcBorders>
              <w:top w:val="single" w:sz="4" w:space="0" w:color="auto"/>
              <w:left w:val="single" w:sz="4" w:space="0" w:color="auto"/>
              <w:bottom w:val="single" w:sz="4" w:space="0" w:color="auto"/>
              <w:right w:val="single" w:sz="4" w:space="0" w:color="auto"/>
            </w:tcBorders>
          </w:tcPr>
          <w:p w14:paraId="49706E2D" w14:textId="77777777" w:rsidR="0058484C" w:rsidRPr="00F13C0B" w:rsidRDefault="293CE326" w:rsidP="293CE326">
            <w:pPr>
              <w:rPr>
                <w:rFonts w:ascii="Arial" w:hAnsi="Arial" w:cs="Arial"/>
                <w:i/>
                <w:iCs/>
                <w:sz w:val="22"/>
                <w:szCs w:val="22"/>
              </w:rPr>
            </w:pPr>
            <w:r w:rsidRPr="00F13C0B">
              <w:rPr>
                <w:rFonts w:ascii="Arial" w:hAnsi="Arial" w:cs="Arial"/>
                <w:b/>
                <w:bCs/>
                <w:sz w:val="22"/>
                <w:szCs w:val="22"/>
              </w:rPr>
              <w:t xml:space="preserve">Characteristics Sought </w:t>
            </w:r>
          </w:p>
          <w:p w14:paraId="793F97C6" w14:textId="77777777" w:rsidR="0058484C" w:rsidRPr="00F13C0B" w:rsidRDefault="293CE326" w:rsidP="00450ECC">
            <w:pPr>
              <w:numPr>
                <w:ilvl w:val="0"/>
                <w:numId w:val="29"/>
              </w:numPr>
              <w:autoSpaceDN w:val="0"/>
              <w:spacing w:after="200" w:line="276" w:lineRule="auto"/>
              <w:contextualSpacing/>
              <w:rPr>
                <w:rFonts w:ascii="Arial" w:hAnsi="Arial" w:cs="Arial"/>
                <w:sz w:val="22"/>
                <w:szCs w:val="22"/>
              </w:rPr>
            </w:pPr>
            <w:r w:rsidRPr="00F13C0B">
              <w:rPr>
                <w:rFonts w:ascii="Arial" w:hAnsi="Arial" w:cs="Arial"/>
                <w:sz w:val="22"/>
                <w:szCs w:val="22"/>
              </w:rPr>
              <w:t>Confidence in role profile and qualification equivalents;</w:t>
            </w:r>
          </w:p>
          <w:p w14:paraId="17AE888F" w14:textId="77777777" w:rsidR="0058484C" w:rsidRPr="00F13C0B" w:rsidRDefault="293CE326" w:rsidP="00450ECC">
            <w:pPr>
              <w:numPr>
                <w:ilvl w:val="0"/>
                <w:numId w:val="29"/>
              </w:numPr>
              <w:autoSpaceDN w:val="0"/>
              <w:spacing w:after="200" w:line="276" w:lineRule="auto"/>
              <w:contextualSpacing/>
              <w:rPr>
                <w:rFonts w:ascii="Arial" w:hAnsi="Arial" w:cs="Arial"/>
                <w:sz w:val="22"/>
                <w:szCs w:val="22"/>
              </w:rPr>
            </w:pPr>
            <w:r w:rsidRPr="00F13C0B">
              <w:rPr>
                <w:rFonts w:ascii="Arial" w:hAnsi="Arial" w:cs="Arial"/>
                <w:sz w:val="22"/>
                <w:szCs w:val="22"/>
              </w:rPr>
              <w:t>Confidence in maintaining the provision of the Role Profile Level Standards provided;</w:t>
            </w:r>
          </w:p>
          <w:p w14:paraId="1DB992B8" w14:textId="77777777" w:rsidR="0058484C" w:rsidRPr="00F13C0B" w:rsidRDefault="293CE326" w:rsidP="00450ECC">
            <w:pPr>
              <w:numPr>
                <w:ilvl w:val="0"/>
                <w:numId w:val="29"/>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management of mobilisation, including staff preparation and training;</w:t>
            </w:r>
          </w:p>
          <w:p w14:paraId="733E5C3B" w14:textId="77777777" w:rsidR="0058484C" w:rsidRPr="00F13C0B" w:rsidRDefault="293CE326" w:rsidP="00450ECC">
            <w:pPr>
              <w:numPr>
                <w:ilvl w:val="0"/>
                <w:numId w:val="29"/>
              </w:numPr>
              <w:autoSpaceDN w:val="0"/>
              <w:spacing w:after="200" w:line="276" w:lineRule="auto"/>
              <w:contextualSpacing/>
              <w:rPr>
                <w:rFonts w:ascii="Arial" w:hAnsi="Arial" w:cs="Arial"/>
                <w:sz w:val="22"/>
                <w:szCs w:val="22"/>
              </w:rPr>
            </w:pPr>
            <w:r w:rsidRPr="00F13C0B">
              <w:rPr>
                <w:rFonts w:ascii="Arial" w:hAnsi="Arial" w:cs="Arial"/>
                <w:sz w:val="22"/>
                <w:szCs w:val="22"/>
              </w:rPr>
              <w:t>Confidence in your best practice and LFE approach;</w:t>
            </w:r>
          </w:p>
          <w:p w14:paraId="3A6536E6" w14:textId="77777777" w:rsidR="0058484C" w:rsidRPr="00F13C0B" w:rsidRDefault="293CE326" w:rsidP="00450ECC">
            <w:pPr>
              <w:numPr>
                <w:ilvl w:val="0"/>
                <w:numId w:val="29"/>
              </w:numPr>
              <w:autoSpaceDN w:val="0"/>
              <w:spacing w:after="200" w:line="276" w:lineRule="auto"/>
              <w:contextualSpacing/>
              <w:rPr>
                <w:rFonts w:ascii="Arial" w:hAnsi="Arial" w:cs="Arial"/>
                <w:sz w:val="22"/>
                <w:szCs w:val="22"/>
              </w:rPr>
            </w:pPr>
            <w:r w:rsidRPr="00F13C0B">
              <w:rPr>
                <w:rFonts w:ascii="Arial" w:hAnsi="Arial" w:cs="Arial"/>
                <w:sz w:val="22"/>
                <w:szCs w:val="22"/>
              </w:rPr>
              <w:t>Confidence in your processes for managing Resources placed with the Authority and forecasting future demand/skills mixes;</w:t>
            </w:r>
          </w:p>
          <w:p w14:paraId="57F7EBF2" w14:textId="77777777" w:rsidR="0058484C" w:rsidRPr="00F13C0B" w:rsidRDefault="293CE326" w:rsidP="00450ECC">
            <w:pPr>
              <w:numPr>
                <w:ilvl w:val="0"/>
                <w:numId w:val="29"/>
              </w:numPr>
              <w:autoSpaceDN w:val="0"/>
              <w:rPr>
                <w:rFonts w:ascii="Arial" w:hAnsi="Arial" w:cs="Arial"/>
                <w:sz w:val="22"/>
                <w:szCs w:val="22"/>
              </w:rPr>
            </w:pPr>
            <w:r w:rsidRPr="00F13C0B">
              <w:rPr>
                <w:rFonts w:ascii="Arial" w:hAnsi="Arial" w:cs="Arial"/>
                <w:sz w:val="22"/>
                <w:szCs w:val="22"/>
              </w:rPr>
              <w:t>A mature and viable model for a self-support system;</w:t>
            </w:r>
          </w:p>
          <w:p w14:paraId="5D238D50" w14:textId="77777777" w:rsidR="0058484C" w:rsidRPr="00F13C0B" w:rsidRDefault="293CE326" w:rsidP="00450ECC">
            <w:pPr>
              <w:pStyle w:val="ListParagraph"/>
              <w:numPr>
                <w:ilvl w:val="0"/>
                <w:numId w:val="29"/>
              </w:numPr>
              <w:autoSpaceDN w:val="0"/>
              <w:spacing w:after="0" w:line="240" w:lineRule="auto"/>
              <w:rPr>
                <w:rFonts w:ascii="Arial" w:hAnsi="Arial" w:cs="Arial"/>
                <w:sz w:val="22"/>
                <w:szCs w:val="22"/>
              </w:rPr>
            </w:pPr>
            <w:r w:rsidRPr="00F13C0B">
              <w:rPr>
                <w:rFonts w:ascii="Arial" w:hAnsi="Arial" w:cs="Arial"/>
                <w:sz w:val="22"/>
                <w:szCs w:val="22"/>
              </w:rPr>
              <w:t>The Contractor has the capacity of staff to deliver the contract, including the availability, depth and reach back of your staff resources and your contingency planning methodology;</w:t>
            </w:r>
          </w:p>
          <w:p w14:paraId="37F10D34" w14:textId="77777777" w:rsidR="0058484C" w:rsidRPr="00F13C0B" w:rsidRDefault="293CE326" w:rsidP="00450ECC">
            <w:pPr>
              <w:pStyle w:val="ListParagraph"/>
              <w:numPr>
                <w:ilvl w:val="0"/>
                <w:numId w:val="29"/>
              </w:numPr>
              <w:autoSpaceDN w:val="0"/>
              <w:spacing w:after="0" w:line="240" w:lineRule="auto"/>
              <w:rPr>
                <w:rFonts w:ascii="Arial" w:hAnsi="Arial" w:cs="Arial"/>
                <w:sz w:val="22"/>
                <w:szCs w:val="22"/>
              </w:rPr>
            </w:pPr>
            <w:r w:rsidRPr="00F13C0B">
              <w:rPr>
                <w:rFonts w:ascii="Arial" w:hAnsi="Arial" w:cs="Arial"/>
                <w:sz w:val="22"/>
                <w:szCs w:val="22"/>
              </w:rPr>
              <w:t>The Contractor has an approach that supports the flexible nature of the requirement and deployment of staff, including prioritisation of the Authority's requirement under the Contract Conditions over other staff resource requests;</w:t>
            </w:r>
          </w:p>
          <w:p w14:paraId="3594673F" w14:textId="77777777" w:rsidR="0058484C" w:rsidRPr="00F13C0B" w:rsidRDefault="293CE326" w:rsidP="00450ECC">
            <w:pPr>
              <w:numPr>
                <w:ilvl w:val="0"/>
                <w:numId w:val="29"/>
              </w:numPr>
              <w:autoSpaceDN w:val="0"/>
              <w:rPr>
                <w:rFonts w:ascii="Arial" w:hAnsi="Arial" w:cs="Arial"/>
                <w:sz w:val="22"/>
                <w:szCs w:val="22"/>
              </w:rPr>
            </w:pPr>
            <w:r w:rsidRPr="00F13C0B">
              <w:rPr>
                <w:rFonts w:ascii="Arial" w:hAnsi="Arial" w:cs="Arial"/>
                <w:sz w:val="22"/>
                <w:szCs w:val="22"/>
              </w:rPr>
              <w:t>The Contractor has assured the Authority that the service will not be affected due to a lack of prioritisation of this contract or the impact of other projects on their resources;</w:t>
            </w:r>
          </w:p>
          <w:p w14:paraId="1949B02F" w14:textId="77777777" w:rsidR="0058484C" w:rsidRPr="00F13C0B" w:rsidRDefault="293CE326" w:rsidP="00450ECC">
            <w:pPr>
              <w:pStyle w:val="ListParagraph"/>
              <w:numPr>
                <w:ilvl w:val="0"/>
                <w:numId w:val="29"/>
              </w:numPr>
              <w:autoSpaceDN w:val="0"/>
              <w:spacing w:after="0" w:line="240" w:lineRule="auto"/>
              <w:rPr>
                <w:rFonts w:ascii="Arial" w:hAnsi="Arial" w:cs="Arial"/>
                <w:sz w:val="22"/>
                <w:szCs w:val="22"/>
              </w:rPr>
            </w:pPr>
            <w:r w:rsidRPr="00F13C0B">
              <w:rPr>
                <w:rFonts w:ascii="Arial" w:hAnsi="Arial" w:cs="Arial"/>
                <w:sz w:val="22"/>
                <w:szCs w:val="22"/>
              </w:rPr>
              <w:t xml:space="preserve">The Contractor will manage their resource planning in an appropriate way for the Service Delivery; and </w:t>
            </w:r>
          </w:p>
          <w:p w14:paraId="3AF8BBD0" w14:textId="77777777" w:rsidR="0058484C" w:rsidRPr="00F13C0B" w:rsidRDefault="293CE326" w:rsidP="00450ECC">
            <w:pPr>
              <w:pStyle w:val="ListParagraph"/>
              <w:numPr>
                <w:ilvl w:val="0"/>
                <w:numId w:val="29"/>
              </w:numPr>
              <w:autoSpaceDN w:val="0"/>
              <w:spacing w:after="0" w:line="240" w:lineRule="auto"/>
              <w:rPr>
                <w:rFonts w:ascii="Arial" w:hAnsi="Arial" w:cs="Arial"/>
                <w:sz w:val="22"/>
                <w:szCs w:val="22"/>
              </w:rPr>
            </w:pPr>
            <w:r w:rsidRPr="00F13C0B">
              <w:rPr>
                <w:rFonts w:ascii="Arial" w:hAnsi="Arial" w:cs="Arial"/>
                <w:sz w:val="22"/>
                <w:szCs w:val="22"/>
              </w:rPr>
              <w:lastRenderedPageBreak/>
              <w:t>Any joint working with the Authority in the planning of resources is appropriate for the delivery of a high-quality service but does not place excessive burden on Authority staff/resources.</w:t>
            </w:r>
          </w:p>
          <w:p w14:paraId="7349F200" w14:textId="77777777" w:rsidR="0058484C" w:rsidRPr="00F13C0B" w:rsidRDefault="0058484C">
            <w:pPr>
              <w:pStyle w:val="ListParagraph"/>
              <w:rPr>
                <w:rFonts w:ascii="Arial" w:hAnsi="Arial" w:cs="Arial"/>
                <w:sz w:val="22"/>
                <w:szCs w:val="22"/>
              </w:rPr>
            </w:pPr>
          </w:p>
        </w:tc>
      </w:tr>
      <w:tr w:rsidR="0058484C" w:rsidRPr="00F13C0B" w14:paraId="38F032F1"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07614066"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lastRenderedPageBreak/>
              <w:t xml:space="preserve">Scoring </w:t>
            </w:r>
          </w:p>
        </w:tc>
      </w:tr>
      <w:tr w:rsidR="0058484C" w:rsidRPr="00F13C0B" w14:paraId="40189061"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71DF0FA1"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High Confidence</w:t>
            </w:r>
          </w:p>
          <w:p w14:paraId="156789A7" w14:textId="77777777" w:rsidR="0058484C" w:rsidRPr="00F13C0B" w:rsidRDefault="293CE326" w:rsidP="293CE326">
            <w:pPr>
              <w:rPr>
                <w:rFonts w:ascii="Arial" w:hAnsi="Arial" w:cs="Arial"/>
                <w:sz w:val="22"/>
                <w:szCs w:val="22"/>
              </w:rPr>
            </w:pPr>
            <w:r w:rsidRPr="00F13C0B">
              <w:rPr>
                <w:rFonts w:ascii="Arial" w:hAnsi="Arial" w:cs="Arial"/>
                <w:sz w:val="22"/>
                <w:szCs w:val="22"/>
              </w:rPr>
              <w:t xml:space="preserve">The proposal is at an appropriate level of maturity and is highly likely to deliver the needs of the Authority based on the characteristics coverage and the relevant and concise supporting evidence provided. </w:t>
            </w:r>
          </w:p>
        </w:tc>
      </w:tr>
      <w:tr w:rsidR="0058484C" w:rsidRPr="00F13C0B" w14:paraId="380BADF6"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0967A25F"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Good Confidence</w:t>
            </w:r>
          </w:p>
          <w:p w14:paraId="67CCD4C6"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74632662"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331D7DC6" w14:textId="77777777" w:rsidR="00222793" w:rsidRPr="00F13C0B" w:rsidRDefault="293CE326" w:rsidP="293CE326">
            <w:pPr>
              <w:rPr>
                <w:rFonts w:ascii="Arial" w:hAnsi="Arial" w:cs="Arial"/>
                <w:b/>
                <w:bCs/>
                <w:sz w:val="22"/>
                <w:szCs w:val="22"/>
              </w:rPr>
            </w:pPr>
            <w:r w:rsidRPr="00F13C0B">
              <w:rPr>
                <w:rFonts w:ascii="Arial" w:hAnsi="Arial" w:cs="Arial"/>
                <w:b/>
                <w:bCs/>
                <w:sz w:val="22"/>
                <w:szCs w:val="22"/>
              </w:rPr>
              <w:t>Acceptable</w:t>
            </w:r>
          </w:p>
          <w:p w14:paraId="0D6EF2BE" w14:textId="77777777" w:rsidR="0058484C"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4C68D6D4"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1AC462C2"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Minor Shortfall</w:t>
            </w:r>
          </w:p>
          <w:p w14:paraId="7B0D6857"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1345DE2A" w14:textId="77777777" w:rsidTr="293CE326">
        <w:trPr>
          <w:trHeight w:val="70"/>
        </w:trPr>
        <w:tc>
          <w:tcPr>
            <w:tcW w:w="9629" w:type="dxa"/>
            <w:tcBorders>
              <w:top w:val="single" w:sz="4" w:space="0" w:color="auto"/>
              <w:left w:val="single" w:sz="4" w:space="0" w:color="auto"/>
              <w:bottom w:val="single" w:sz="4" w:space="0" w:color="auto"/>
              <w:right w:val="single" w:sz="4" w:space="0" w:color="auto"/>
            </w:tcBorders>
            <w:hideMark/>
          </w:tcPr>
          <w:p w14:paraId="6D065B5B"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Unacceptable</w:t>
            </w:r>
          </w:p>
          <w:p w14:paraId="27EB91D2" w14:textId="77777777" w:rsidR="0058484C" w:rsidRPr="00F13C0B" w:rsidRDefault="293CE326" w:rsidP="293CE326">
            <w:pPr>
              <w:rPr>
                <w:rFonts w:ascii="Arial" w:hAnsi="Arial" w:cs="Arial"/>
                <w:sz w:val="22"/>
                <w:szCs w:val="22"/>
              </w:rPr>
            </w:pPr>
            <w:r w:rsidRPr="00F13C0B">
              <w:rPr>
                <w:rFonts w:ascii="Arial" w:hAnsi="Arial" w:cs="Arial"/>
                <w:sz w:val="22"/>
                <w:szCs w:val="22"/>
              </w:rPr>
              <w:t>The Authority does not have sufficient confidence in the response.</w:t>
            </w:r>
          </w:p>
        </w:tc>
      </w:tr>
    </w:tbl>
    <w:p w14:paraId="7A689F8F" w14:textId="77777777" w:rsidR="0058484C" w:rsidRPr="00F13C0B" w:rsidRDefault="0058484C" w:rsidP="0058484C">
      <w:pPr>
        <w:rPr>
          <w:rFonts w:ascii="Arial" w:eastAsia="Times New Roman" w:hAnsi="Arial" w:cs="Arial"/>
        </w:rPr>
      </w:pPr>
    </w:p>
    <w:p w14:paraId="1ABE3AE5" w14:textId="77777777" w:rsidR="0058484C" w:rsidRPr="00F13C0B" w:rsidRDefault="0058484C" w:rsidP="0058484C">
      <w:pPr>
        <w:rPr>
          <w:rFonts w:ascii="Arial" w:hAnsi="Arial" w:cs="Arial"/>
        </w:rPr>
      </w:pPr>
    </w:p>
    <w:p w14:paraId="0EE6261B" w14:textId="77777777" w:rsidR="0058484C" w:rsidRPr="00F13C0B" w:rsidRDefault="0058484C" w:rsidP="0058484C">
      <w:pPr>
        <w:rPr>
          <w:rFonts w:ascii="Arial" w:hAnsi="Arial" w:cs="Arial"/>
        </w:rPr>
      </w:pPr>
    </w:p>
    <w:p w14:paraId="2E509527" w14:textId="77777777" w:rsidR="0058484C" w:rsidRPr="00F13C0B" w:rsidRDefault="0058484C" w:rsidP="293CE326">
      <w:pPr>
        <w:rPr>
          <w:rFonts w:ascii="Arial" w:hAnsi="Arial" w:cs="Arial"/>
        </w:rPr>
      </w:pPr>
      <w:r w:rsidRPr="00F13C0B">
        <w:rPr>
          <w:rFonts w:ascii="Arial" w:hAnsi="Arial" w:cs="Arial"/>
        </w:rPr>
        <w:br w:type="page"/>
      </w:r>
    </w:p>
    <w:p w14:paraId="6476CD9C" w14:textId="77777777" w:rsidR="0058484C" w:rsidRPr="00F13C0B" w:rsidRDefault="0058484C" w:rsidP="0058484C">
      <w:pPr>
        <w:rPr>
          <w:rFonts w:ascii="Arial" w:hAnsi="Arial" w:cs="Arial"/>
        </w:rPr>
      </w:pPr>
    </w:p>
    <w:p w14:paraId="3CBACEB6" w14:textId="77777777" w:rsidR="0058484C" w:rsidRPr="00F13C0B" w:rsidRDefault="0058484C" w:rsidP="0058484C">
      <w:pPr>
        <w:rPr>
          <w:rFonts w:ascii="Arial" w:hAnsi="Arial" w:cs="Arial"/>
        </w:rPr>
      </w:pPr>
    </w:p>
    <w:tbl>
      <w:tblPr>
        <w:tblStyle w:val="TableGrid5"/>
        <w:tblW w:w="5000" w:type="pct"/>
        <w:tblLook w:val="04A0" w:firstRow="1" w:lastRow="0" w:firstColumn="1" w:lastColumn="0" w:noHBand="0" w:noVBand="1"/>
      </w:tblPr>
      <w:tblGrid>
        <w:gridCol w:w="9629"/>
      </w:tblGrid>
      <w:tr w:rsidR="0058484C" w:rsidRPr="00F13C0B" w14:paraId="283FCEC4"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6598EB50"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Title:</w:t>
            </w:r>
          </w:p>
          <w:p w14:paraId="36885C0A" w14:textId="416CB6C7" w:rsidR="0058484C" w:rsidRPr="00F13C0B" w:rsidRDefault="293CE326" w:rsidP="293CE326">
            <w:pPr>
              <w:rPr>
                <w:rFonts w:ascii="Arial" w:hAnsi="Arial" w:cs="Arial"/>
                <w:sz w:val="22"/>
                <w:szCs w:val="22"/>
              </w:rPr>
            </w:pPr>
            <w:r w:rsidRPr="00F13C0B">
              <w:rPr>
                <w:rFonts w:ascii="Arial" w:hAnsi="Arial" w:cs="Arial"/>
                <w:sz w:val="22"/>
                <w:szCs w:val="22"/>
              </w:rPr>
              <w:t>Requirement –</w:t>
            </w:r>
            <w:r w:rsidR="00351937">
              <w:rPr>
                <w:rFonts w:ascii="Arial" w:hAnsi="Arial" w:cs="Arial"/>
                <w:sz w:val="22"/>
                <w:szCs w:val="22"/>
              </w:rPr>
              <w:t xml:space="preserve"> </w:t>
            </w:r>
            <w:r w:rsidRPr="00F13C0B">
              <w:rPr>
                <w:rFonts w:ascii="Arial" w:hAnsi="Arial" w:cs="Arial"/>
                <w:sz w:val="22"/>
                <w:szCs w:val="22"/>
              </w:rPr>
              <w:t>Project Management</w:t>
            </w:r>
            <w:r w:rsidR="00351937">
              <w:rPr>
                <w:rFonts w:ascii="Arial" w:hAnsi="Arial" w:cs="Arial"/>
                <w:sz w:val="22"/>
                <w:szCs w:val="22"/>
              </w:rPr>
              <w:t xml:space="preserve"> –</w:t>
            </w:r>
            <w:r w:rsidRPr="00F13C0B">
              <w:rPr>
                <w:rFonts w:ascii="Arial" w:hAnsi="Arial" w:cs="Arial"/>
                <w:sz w:val="22"/>
                <w:szCs w:val="22"/>
              </w:rPr>
              <w:t xml:space="preserve">  </w:t>
            </w:r>
            <w:r w:rsidR="00351937">
              <w:rPr>
                <w:rFonts w:ascii="Arial" w:hAnsi="Arial" w:cs="Arial"/>
                <w:sz w:val="22"/>
                <w:szCs w:val="22"/>
              </w:rPr>
              <w:t xml:space="preserve">Products and </w:t>
            </w:r>
            <w:r w:rsidRPr="00F13C0B">
              <w:rPr>
                <w:rFonts w:ascii="Arial" w:hAnsi="Arial" w:cs="Arial"/>
                <w:sz w:val="22"/>
                <w:szCs w:val="22"/>
              </w:rPr>
              <w:t>Services</w:t>
            </w:r>
            <w:r w:rsidR="00351937">
              <w:rPr>
                <w:rFonts w:ascii="Arial" w:hAnsi="Arial" w:cs="Arial"/>
                <w:sz w:val="22"/>
                <w:szCs w:val="22"/>
              </w:rPr>
              <w:t xml:space="preserve"> </w:t>
            </w:r>
          </w:p>
        </w:tc>
      </w:tr>
      <w:tr w:rsidR="0058484C" w:rsidRPr="00F13C0B" w14:paraId="7964781A" w14:textId="77777777" w:rsidTr="293CE326">
        <w:trPr>
          <w:trHeight w:val="541"/>
        </w:trPr>
        <w:tc>
          <w:tcPr>
            <w:tcW w:w="9629" w:type="dxa"/>
            <w:tcBorders>
              <w:top w:val="single" w:sz="4" w:space="0" w:color="auto"/>
              <w:left w:val="single" w:sz="4" w:space="0" w:color="auto"/>
              <w:bottom w:val="single" w:sz="4" w:space="0" w:color="auto"/>
              <w:right w:val="single" w:sz="4" w:space="0" w:color="auto"/>
            </w:tcBorders>
            <w:hideMark/>
          </w:tcPr>
          <w:p w14:paraId="32EBF498"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Aim</w:t>
            </w:r>
          </w:p>
          <w:p w14:paraId="21133852" w14:textId="5B0385DA" w:rsidR="0058484C" w:rsidRPr="00F13C0B" w:rsidRDefault="293CE326" w:rsidP="293CE326">
            <w:pPr>
              <w:rPr>
                <w:rFonts w:ascii="Arial" w:hAnsi="Arial" w:cs="Arial"/>
                <w:sz w:val="22"/>
                <w:szCs w:val="22"/>
              </w:rPr>
            </w:pPr>
            <w:r w:rsidRPr="00F13C0B">
              <w:rPr>
                <w:rFonts w:ascii="Arial" w:eastAsia="Calibri" w:hAnsi="Arial" w:cs="Arial"/>
                <w:sz w:val="22"/>
                <w:szCs w:val="22"/>
              </w:rPr>
              <w:t xml:space="preserve">To contract with a Contractor that can supply the breadth of services in the Project Management </w:t>
            </w:r>
            <w:r w:rsidR="00351937">
              <w:rPr>
                <w:rFonts w:ascii="Arial" w:eastAsia="Calibri" w:hAnsi="Arial" w:cs="Arial"/>
                <w:sz w:val="22"/>
                <w:szCs w:val="22"/>
              </w:rPr>
              <w:t xml:space="preserve">Products and </w:t>
            </w:r>
            <w:r w:rsidRPr="00F13C0B">
              <w:rPr>
                <w:rFonts w:ascii="Arial" w:eastAsia="Calibri" w:hAnsi="Arial" w:cs="Arial"/>
                <w:sz w:val="22"/>
                <w:szCs w:val="22"/>
              </w:rPr>
              <w:t>Services.</w:t>
            </w:r>
          </w:p>
        </w:tc>
      </w:tr>
      <w:tr w:rsidR="0058484C" w:rsidRPr="00F13C0B" w14:paraId="4353EB04" w14:textId="77777777" w:rsidTr="293CE326">
        <w:tc>
          <w:tcPr>
            <w:tcW w:w="9629" w:type="dxa"/>
            <w:tcBorders>
              <w:top w:val="single" w:sz="4" w:space="0" w:color="auto"/>
              <w:left w:val="single" w:sz="4" w:space="0" w:color="auto"/>
              <w:bottom w:val="single" w:sz="4" w:space="0" w:color="auto"/>
              <w:right w:val="single" w:sz="4" w:space="0" w:color="auto"/>
            </w:tcBorders>
          </w:tcPr>
          <w:p w14:paraId="6D094CE8" w14:textId="3F2CA29B" w:rsidR="00283447" w:rsidRPr="00F13C0B" w:rsidRDefault="293CE326" w:rsidP="00283447">
            <w:pPr>
              <w:rPr>
                <w:rFonts w:ascii="Arial" w:hAnsi="Arial" w:cs="Arial"/>
                <w:sz w:val="22"/>
                <w:szCs w:val="22"/>
              </w:rPr>
            </w:pPr>
            <w:r w:rsidRPr="00F13C0B">
              <w:rPr>
                <w:rFonts w:ascii="Arial" w:hAnsi="Arial" w:cs="Arial"/>
                <w:b/>
                <w:bCs/>
                <w:sz w:val="22"/>
                <w:szCs w:val="22"/>
              </w:rPr>
              <w:t>Evidence Required</w:t>
            </w:r>
            <w:r w:rsidR="00283447" w:rsidRPr="00F13C0B">
              <w:rPr>
                <w:rFonts w:ascii="Arial" w:hAnsi="Arial" w:cs="Arial"/>
                <w:sz w:val="22"/>
                <w:szCs w:val="22"/>
              </w:rPr>
              <w:t xml:space="preserve"> Describe how you will provide the required Products and Services specified by the Authority. </w:t>
            </w:r>
          </w:p>
          <w:p w14:paraId="18D859E5" w14:textId="77777777" w:rsidR="00283447" w:rsidRPr="00F13C0B" w:rsidRDefault="00283447" w:rsidP="00283447">
            <w:pPr>
              <w:spacing w:after="200" w:line="276" w:lineRule="auto"/>
              <w:contextualSpacing/>
              <w:rPr>
                <w:rFonts w:ascii="Arial" w:hAnsi="Arial" w:cs="Arial"/>
                <w:sz w:val="22"/>
                <w:szCs w:val="22"/>
              </w:rPr>
            </w:pPr>
          </w:p>
          <w:p w14:paraId="3EFD522D" w14:textId="77777777" w:rsidR="00283447"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 xml:space="preserve">The Authority seeks to assess the Tenderer’s ability to deliver the Products and Services as defined in the Project Management </w:t>
            </w:r>
            <w:r>
              <w:rPr>
                <w:rFonts w:ascii="Arial" w:hAnsi="Arial" w:cs="Arial"/>
                <w:sz w:val="22"/>
                <w:szCs w:val="22"/>
              </w:rPr>
              <w:t>-</w:t>
            </w:r>
            <w:r w:rsidRPr="00F13C0B">
              <w:rPr>
                <w:rFonts w:ascii="Arial" w:hAnsi="Arial" w:cs="Arial"/>
                <w:sz w:val="22"/>
                <w:szCs w:val="22"/>
              </w:rPr>
              <w:t xml:space="preserve"> </w:t>
            </w:r>
            <w:r>
              <w:rPr>
                <w:rFonts w:ascii="Arial" w:hAnsi="Arial" w:cs="Arial"/>
                <w:sz w:val="22"/>
                <w:szCs w:val="22"/>
              </w:rPr>
              <w:t>Products and Services detailed in Schedule A, Annex A</w:t>
            </w:r>
            <w:r w:rsidRPr="00F13C0B">
              <w:rPr>
                <w:rFonts w:ascii="Arial" w:hAnsi="Arial" w:cs="Arial"/>
                <w:sz w:val="22"/>
                <w:szCs w:val="22"/>
              </w:rPr>
              <w:t xml:space="preserve">. </w:t>
            </w:r>
          </w:p>
          <w:p w14:paraId="174653BA" w14:textId="77777777" w:rsidR="00283447" w:rsidRDefault="00283447" w:rsidP="00283447">
            <w:pPr>
              <w:autoSpaceDN w:val="0"/>
              <w:spacing w:after="200" w:line="276" w:lineRule="auto"/>
              <w:contextualSpacing/>
              <w:rPr>
                <w:rFonts w:ascii="Arial" w:hAnsi="Arial" w:cs="Arial"/>
                <w:sz w:val="22"/>
                <w:szCs w:val="22"/>
              </w:rPr>
            </w:pPr>
          </w:p>
          <w:p w14:paraId="0006D613" w14:textId="77777777" w:rsidR="00283447" w:rsidRPr="00F13C0B"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Included at Appendix 5 are two case studies that form part of the evaluation criteria. You should provide a response to the</w:t>
            </w:r>
            <w:r>
              <w:rPr>
                <w:rFonts w:ascii="Arial" w:hAnsi="Arial" w:cs="Arial"/>
                <w:sz w:val="22"/>
                <w:szCs w:val="22"/>
              </w:rPr>
              <w:t xml:space="preserve"> case studies to demonstrate</w:t>
            </w:r>
            <w:r w:rsidRPr="00F13C0B">
              <w:rPr>
                <w:rFonts w:ascii="Arial" w:hAnsi="Arial" w:cs="Arial"/>
                <w:sz w:val="22"/>
                <w:szCs w:val="22"/>
              </w:rPr>
              <w:t xml:space="preserve"> capability </w:t>
            </w:r>
            <w:r>
              <w:rPr>
                <w:rFonts w:ascii="Arial" w:hAnsi="Arial" w:cs="Arial"/>
                <w:sz w:val="22"/>
                <w:szCs w:val="22"/>
              </w:rPr>
              <w:t>against the deliverables specified in</w:t>
            </w:r>
            <w:r w:rsidRPr="00F13C0B">
              <w:rPr>
                <w:rFonts w:ascii="Arial" w:hAnsi="Arial" w:cs="Arial"/>
                <w:sz w:val="22"/>
                <w:szCs w:val="22"/>
              </w:rPr>
              <w:t xml:space="preserve"> the Case Studies</w:t>
            </w:r>
            <w:r>
              <w:rPr>
                <w:rFonts w:ascii="Arial" w:hAnsi="Arial" w:cs="Arial"/>
                <w:sz w:val="22"/>
                <w:szCs w:val="22"/>
              </w:rPr>
              <w:t xml:space="preserve"> and as a tool for the demonstration the</w:t>
            </w:r>
            <w:r w:rsidRPr="00F13C0B">
              <w:rPr>
                <w:rFonts w:ascii="Arial" w:hAnsi="Arial" w:cs="Arial"/>
                <w:sz w:val="22"/>
                <w:szCs w:val="22"/>
              </w:rPr>
              <w:t xml:space="preserve"> broader capability to deliver against the full </w:t>
            </w:r>
            <w:r>
              <w:rPr>
                <w:rFonts w:ascii="Arial" w:hAnsi="Arial" w:cs="Arial"/>
                <w:sz w:val="22"/>
                <w:szCs w:val="22"/>
              </w:rPr>
              <w:t xml:space="preserve">requirement </w:t>
            </w:r>
            <w:r w:rsidRPr="00F13C0B">
              <w:rPr>
                <w:rFonts w:ascii="Arial" w:hAnsi="Arial" w:cs="Arial"/>
                <w:sz w:val="22"/>
                <w:szCs w:val="22"/>
              </w:rPr>
              <w:t xml:space="preserve">of </w:t>
            </w:r>
            <w:r>
              <w:rPr>
                <w:rFonts w:ascii="Arial" w:hAnsi="Arial" w:cs="Arial"/>
                <w:sz w:val="22"/>
                <w:szCs w:val="22"/>
              </w:rPr>
              <w:t xml:space="preserve">Project Management </w:t>
            </w:r>
            <w:r w:rsidRPr="00F13C0B">
              <w:rPr>
                <w:rFonts w:ascii="Arial" w:hAnsi="Arial" w:cs="Arial"/>
                <w:sz w:val="22"/>
                <w:szCs w:val="22"/>
              </w:rPr>
              <w:t xml:space="preserve">Products and Services, including the required resources levels.  </w:t>
            </w:r>
          </w:p>
          <w:p w14:paraId="214F3FAA" w14:textId="77777777" w:rsidR="00283447" w:rsidRPr="00F13C0B" w:rsidRDefault="00283447" w:rsidP="00283447">
            <w:pPr>
              <w:autoSpaceDN w:val="0"/>
              <w:spacing w:after="200" w:line="276" w:lineRule="auto"/>
              <w:ind w:left="720"/>
              <w:contextualSpacing/>
              <w:rPr>
                <w:rFonts w:ascii="Arial" w:hAnsi="Arial" w:cs="Arial"/>
                <w:sz w:val="22"/>
                <w:szCs w:val="22"/>
              </w:rPr>
            </w:pPr>
          </w:p>
          <w:p w14:paraId="784A2F67" w14:textId="77777777" w:rsidR="00283447" w:rsidRPr="00F13C0B" w:rsidRDefault="00283447" w:rsidP="00283447">
            <w:pPr>
              <w:rPr>
                <w:rFonts w:ascii="Arial" w:hAnsi="Arial" w:cs="Arial"/>
                <w:sz w:val="22"/>
                <w:szCs w:val="22"/>
              </w:rPr>
            </w:pPr>
            <w:r w:rsidRPr="00F13C0B">
              <w:rPr>
                <w:rFonts w:ascii="Arial" w:hAnsi="Arial" w:cs="Arial"/>
                <w:sz w:val="22"/>
                <w:szCs w:val="22"/>
              </w:rPr>
              <w:t>Each case study response shall be no longer than 3 A4 sides, including tables and diagrams.</w:t>
            </w:r>
          </w:p>
          <w:p w14:paraId="5109774E" w14:textId="77777777" w:rsidR="00283447" w:rsidRPr="00F13C0B" w:rsidRDefault="00283447" w:rsidP="00283447">
            <w:pPr>
              <w:rPr>
                <w:rFonts w:ascii="Arial" w:hAnsi="Arial" w:cs="Arial"/>
                <w:sz w:val="22"/>
                <w:szCs w:val="22"/>
              </w:rPr>
            </w:pPr>
          </w:p>
          <w:p w14:paraId="7332D2F5" w14:textId="77777777" w:rsidR="00283447" w:rsidRPr="003F598C" w:rsidRDefault="00283447" w:rsidP="00283447">
            <w:pPr>
              <w:rPr>
                <w:rFonts w:ascii="Arial" w:hAnsi="Arial" w:cs="Arial"/>
                <w:sz w:val="22"/>
                <w:szCs w:val="22"/>
              </w:rPr>
            </w:pPr>
            <w:r w:rsidRPr="003F598C">
              <w:rPr>
                <w:rFonts w:ascii="Arial" w:hAnsi="Arial" w:cs="Arial"/>
                <w:sz w:val="22"/>
                <w:szCs w:val="22"/>
              </w:rPr>
              <w:t>The tenderer is</w:t>
            </w:r>
            <w:r>
              <w:rPr>
                <w:rFonts w:ascii="Arial" w:hAnsi="Arial" w:cs="Arial"/>
                <w:sz w:val="22"/>
                <w:szCs w:val="22"/>
              </w:rPr>
              <w:t xml:space="preserve"> also</w:t>
            </w:r>
            <w:r w:rsidRPr="003F598C">
              <w:rPr>
                <w:rFonts w:ascii="Arial" w:hAnsi="Arial" w:cs="Arial"/>
                <w:sz w:val="22"/>
                <w:szCs w:val="22"/>
              </w:rPr>
              <w:t xml:space="preserve"> required to provide a mapping</w:t>
            </w:r>
            <w:r>
              <w:rPr>
                <w:rFonts w:ascii="Arial" w:hAnsi="Arial" w:cs="Arial"/>
                <w:sz w:val="22"/>
                <w:szCs w:val="22"/>
              </w:rPr>
              <w:t xml:space="preserve"> against</w:t>
            </w:r>
            <w:r w:rsidRPr="003F598C">
              <w:rPr>
                <w:rFonts w:ascii="Arial" w:hAnsi="Arial" w:cs="Arial"/>
                <w:sz w:val="22"/>
                <w:szCs w:val="22"/>
              </w:rPr>
              <w:t xml:space="preserve"> the totality of the Project Management Products and Services Catalogue in Schedule A.</w:t>
            </w:r>
            <w:r>
              <w:rPr>
                <w:rFonts w:ascii="Arial" w:hAnsi="Arial" w:cs="Arial"/>
                <w:sz w:val="22"/>
                <w:szCs w:val="22"/>
              </w:rPr>
              <w:t xml:space="preserve"> Annex A</w:t>
            </w:r>
          </w:p>
          <w:p w14:paraId="7FD40938" w14:textId="77777777" w:rsidR="00283447" w:rsidRPr="00F13C0B" w:rsidRDefault="00283447" w:rsidP="00283447">
            <w:pPr>
              <w:rPr>
                <w:rFonts w:ascii="Arial" w:hAnsi="Arial" w:cs="Arial"/>
                <w:sz w:val="22"/>
                <w:szCs w:val="22"/>
              </w:rPr>
            </w:pPr>
          </w:p>
          <w:p w14:paraId="0472B23E" w14:textId="24AD7D1C" w:rsidR="00283447" w:rsidRPr="00F13C0B" w:rsidRDefault="00283447" w:rsidP="00283447">
            <w:pPr>
              <w:rPr>
                <w:rFonts w:ascii="Arial" w:hAnsi="Arial" w:cs="Arial"/>
                <w:b/>
                <w:bCs/>
                <w:sz w:val="22"/>
                <w:szCs w:val="22"/>
              </w:rPr>
            </w:pPr>
            <w:r w:rsidRPr="00F13C0B">
              <w:rPr>
                <w:rFonts w:ascii="Arial" w:hAnsi="Arial" w:cs="Arial"/>
                <w:sz w:val="22"/>
                <w:szCs w:val="22"/>
              </w:rPr>
              <w:t xml:space="preserve">In total, the </w:t>
            </w:r>
            <w:r>
              <w:rPr>
                <w:rFonts w:ascii="Arial" w:hAnsi="Arial" w:cs="Arial"/>
                <w:sz w:val="22"/>
                <w:szCs w:val="22"/>
              </w:rPr>
              <w:t xml:space="preserve">mapping </w:t>
            </w:r>
            <w:r w:rsidRPr="00F13C0B">
              <w:rPr>
                <w:rFonts w:ascii="Arial" w:hAnsi="Arial" w:cs="Arial"/>
                <w:sz w:val="22"/>
                <w:szCs w:val="22"/>
              </w:rPr>
              <w:t>paper shall be no longer than 10 A4 sides, including tables and diagrams.</w:t>
            </w:r>
          </w:p>
          <w:p w14:paraId="50540BC2" w14:textId="77777777" w:rsidR="0058484C" w:rsidRPr="00F13C0B" w:rsidRDefault="0058484C">
            <w:pPr>
              <w:rPr>
                <w:rFonts w:ascii="Arial" w:hAnsi="Arial" w:cs="Arial"/>
                <w:sz w:val="22"/>
                <w:szCs w:val="22"/>
              </w:rPr>
            </w:pPr>
          </w:p>
        </w:tc>
      </w:tr>
      <w:tr w:rsidR="0058484C" w:rsidRPr="00F13C0B" w14:paraId="31F8FCC6" w14:textId="77777777" w:rsidTr="293CE326">
        <w:tc>
          <w:tcPr>
            <w:tcW w:w="9629" w:type="dxa"/>
            <w:tcBorders>
              <w:top w:val="single" w:sz="4" w:space="0" w:color="auto"/>
              <w:left w:val="single" w:sz="4" w:space="0" w:color="auto"/>
              <w:bottom w:val="single" w:sz="4" w:space="0" w:color="auto"/>
              <w:right w:val="single" w:sz="4" w:space="0" w:color="auto"/>
            </w:tcBorders>
          </w:tcPr>
          <w:p w14:paraId="056BD49E" w14:textId="77777777" w:rsidR="00BF1E90" w:rsidRPr="00F13C0B" w:rsidRDefault="293CE326" w:rsidP="293CE326">
            <w:pPr>
              <w:rPr>
                <w:rFonts w:ascii="Arial" w:hAnsi="Arial" w:cs="Arial"/>
                <w:b/>
                <w:bCs/>
                <w:sz w:val="22"/>
                <w:szCs w:val="22"/>
              </w:rPr>
            </w:pPr>
            <w:r w:rsidRPr="00F13C0B">
              <w:rPr>
                <w:rFonts w:ascii="Arial" w:hAnsi="Arial" w:cs="Arial"/>
                <w:b/>
                <w:bCs/>
                <w:sz w:val="22"/>
                <w:szCs w:val="22"/>
              </w:rPr>
              <w:t xml:space="preserve">Characteristics Sought </w:t>
            </w:r>
          </w:p>
          <w:p w14:paraId="14C874E9" w14:textId="76A027A1" w:rsidR="0058484C" w:rsidRPr="00F13C0B" w:rsidRDefault="293CE326" w:rsidP="00450ECC">
            <w:pPr>
              <w:pStyle w:val="ListParagraph"/>
              <w:numPr>
                <w:ilvl w:val="0"/>
                <w:numId w:val="51"/>
              </w:numPr>
              <w:spacing w:after="0" w:line="240" w:lineRule="auto"/>
              <w:ind w:left="714" w:hanging="357"/>
              <w:rPr>
                <w:rFonts w:ascii="Arial" w:hAnsi="Arial" w:cs="Arial"/>
                <w:sz w:val="22"/>
                <w:szCs w:val="22"/>
              </w:rPr>
            </w:pPr>
            <w:r w:rsidRPr="00F13C0B">
              <w:rPr>
                <w:rFonts w:ascii="Arial" w:hAnsi="Arial" w:cs="Arial"/>
                <w:sz w:val="22"/>
                <w:szCs w:val="22"/>
              </w:rPr>
              <w:t xml:space="preserve">Confidence in the Groups ability to deliver all Products and Services </w:t>
            </w:r>
          </w:p>
          <w:p w14:paraId="6939DB5E" w14:textId="77777777" w:rsidR="0058484C" w:rsidRPr="00F13C0B" w:rsidRDefault="293CE326" w:rsidP="00450ECC">
            <w:pPr>
              <w:numPr>
                <w:ilvl w:val="0"/>
                <w:numId w:val="51"/>
              </w:numPr>
              <w:autoSpaceDN w:val="0"/>
              <w:ind w:left="714" w:hanging="357"/>
              <w:contextualSpacing/>
              <w:rPr>
                <w:rFonts w:ascii="Arial" w:hAnsi="Arial" w:cs="Arial"/>
                <w:sz w:val="22"/>
                <w:szCs w:val="22"/>
              </w:rPr>
            </w:pPr>
            <w:r w:rsidRPr="00F13C0B">
              <w:rPr>
                <w:rFonts w:ascii="Arial" w:hAnsi="Arial" w:cs="Arial"/>
                <w:sz w:val="22"/>
                <w:szCs w:val="22"/>
              </w:rPr>
              <w:t>Confidence in maintaining the provision of the Role Profile Level Standards provided;</w:t>
            </w:r>
          </w:p>
          <w:p w14:paraId="6BA1A559" w14:textId="77777777" w:rsidR="0058484C" w:rsidRPr="00F13C0B" w:rsidRDefault="293CE326" w:rsidP="00450ECC">
            <w:pPr>
              <w:numPr>
                <w:ilvl w:val="0"/>
                <w:numId w:val="51"/>
              </w:numPr>
              <w:autoSpaceDN w:val="0"/>
              <w:ind w:left="714" w:hanging="357"/>
              <w:contextualSpacing/>
              <w:rPr>
                <w:rFonts w:ascii="Arial" w:hAnsi="Arial" w:cs="Arial"/>
                <w:sz w:val="22"/>
                <w:szCs w:val="22"/>
              </w:rPr>
            </w:pPr>
            <w:r w:rsidRPr="00F13C0B">
              <w:rPr>
                <w:rFonts w:ascii="Arial" w:hAnsi="Arial" w:cs="Arial"/>
                <w:sz w:val="22"/>
                <w:szCs w:val="22"/>
              </w:rPr>
              <w:t>Confidence in the understanding of task requirements and deliverables;</w:t>
            </w:r>
          </w:p>
          <w:p w14:paraId="33513F5E" w14:textId="77777777" w:rsidR="0058484C" w:rsidRPr="00F13C0B" w:rsidRDefault="293CE326" w:rsidP="00450ECC">
            <w:pPr>
              <w:numPr>
                <w:ilvl w:val="0"/>
                <w:numId w:val="5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process for managing progress and final delivery of tasks;</w:t>
            </w:r>
          </w:p>
          <w:p w14:paraId="4EF8D2B0" w14:textId="77777777" w:rsidR="0058484C" w:rsidRPr="00F13C0B" w:rsidRDefault="293CE326" w:rsidP="00450ECC">
            <w:pPr>
              <w:numPr>
                <w:ilvl w:val="0"/>
                <w:numId w:val="51"/>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Confidence in arrangements for assuring quality of deliverables and meeting Authority Standards; </w:t>
            </w:r>
          </w:p>
          <w:p w14:paraId="3AB7861A" w14:textId="77777777" w:rsidR="00B60B4B" w:rsidRPr="00F13C0B" w:rsidRDefault="293CE326" w:rsidP="00450ECC">
            <w:pPr>
              <w:numPr>
                <w:ilvl w:val="0"/>
                <w:numId w:val="5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your best practice and LFE approach and</w:t>
            </w:r>
          </w:p>
          <w:p w14:paraId="2DA056F5" w14:textId="77777777" w:rsidR="0058484C" w:rsidRPr="00F13C0B" w:rsidRDefault="293CE326" w:rsidP="00450ECC">
            <w:pPr>
              <w:numPr>
                <w:ilvl w:val="0"/>
                <w:numId w:val="5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case study responses and that the responses are plausible and realistic.</w:t>
            </w:r>
          </w:p>
          <w:p w14:paraId="7B34C1BA" w14:textId="77777777" w:rsidR="0058484C" w:rsidRPr="00F13C0B" w:rsidRDefault="0058484C">
            <w:pPr>
              <w:spacing w:after="200" w:line="276" w:lineRule="auto"/>
              <w:ind w:left="720"/>
              <w:contextualSpacing/>
              <w:rPr>
                <w:rFonts w:ascii="Arial" w:hAnsi="Arial" w:cs="Arial"/>
                <w:sz w:val="22"/>
                <w:szCs w:val="22"/>
              </w:rPr>
            </w:pPr>
          </w:p>
        </w:tc>
      </w:tr>
      <w:tr w:rsidR="0058484C" w:rsidRPr="00F13C0B" w14:paraId="5AAE1234"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380609AD"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 xml:space="preserve">Scoring </w:t>
            </w:r>
          </w:p>
        </w:tc>
      </w:tr>
      <w:tr w:rsidR="0058484C" w:rsidRPr="00F13C0B" w14:paraId="15B437AE"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62FD455B"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High Confidence</w:t>
            </w:r>
          </w:p>
          <w:p w14:paraId="295AA68D"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at an appropriate level of maturity and is highly likely to deliver the needs of the Authority based on the characteristics coverage and the relevant and concise supporting evidence provided.</w:t>
            </w:r>
          </w:p>
        </w:tc>
      </w:tr>
      <w:tr w:rsidR="0058484C" w:rsidRPr="00F13C0B" w14:paraId="16CE79E0"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3DC8DA7D"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Good Confidence</w:t>
            </w:r>
          </w:p>
          <w:p w14:paraId="5D72C3CD" w14:textId="77777777" w:rsidR="0058484C"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704D06F9"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0A263728"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Acceptable</w:t>
            </w:r>
          </w:p>
          <w:p w14:paraId="771EB685" w14:textId="77777777" w:rsidR="0058484C"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414F7CF4"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561165A2"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Minor Shortfall</w:t>
            </w:r>
          </w:p>
          <w:p w14:paraId="7474D655"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75A5E014" w14:textId="77777777" w:rsidTr="293CE326">
        <w:trPr>
          <w:trHeight w:val="430"/>
        </w:trPr>
        <w:tc>
          <w:tcPr>
            <w:tcW w:w="9629" w:type="dxa"/>
            <w:tcBorders>
              <w:top w:val="single" w:sz="4" w:space="0" w:color="auto"/>
              <w:left w:val="single" w:sz="4" w:space="0" w:color="auto"/>
              <w:bottom w:val="single" w:sz="4" w:space="0" w:color="auto"/>
              <w:right w:val="single" w:sz="4" w:space="0" w:color="auto"/>
            </w:tcBorders>
            <w:hideMark/>
          </w:tcPr>
          <w:p w14:paraId="21798312"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Unacceptable</w:t>
            </w:r>
          </w:p>
          <w:p w14:paraId="4DA608A1"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4D734954" w14:textId="63578005" w:rsidR="00283447" w:rsidRDefault="00283447" w:rsidP="0058484C">
      <w:pPr>
        <w:rPr>
          <w:rFonts w:ascii="Arial" w:hAnsi="Arial" w:cs="Arial"/>
        </w:rPr>
      </w:pPr>
    </w:p>
    <w:tbl>
      <w:tblPr>
        <w:tblStyle w:val="TableGrid5"/>
        <w:tblW w:w="5033" w:type="pct"/>
        <w:tblLook w:val="04A0" w:firstRow="1" w:lastRow="0" w:firstColumn="1" w:lastColumn="0" w:noHBand="0" w:noVBand="1"/>
      </w:tblPr>
      <w:tblGrid>
        <w:gridCol w:w="9693"/>
      </w:tblGrid>
      <w:tr w:rsidR="0058484C" w:rsidRPr="00F13C0B" w14:paraId="787B8413" w14:textId="77777777" w:rsidTr="001E2B8B">
        <w:trPr>
          <w:trHeight w:val="510"/>
        </w:trPr>
        <w:tc>
          <w:tcPr>
            <w:tcW w:w="9692" w:type="dxa"/>
            <w:tcBorders>
              <w:top w:val="single" w:sz="4" w:space="0" w:color="auto"/>
              <w:left w:val="single" w:sz="4" w:space="0" w:color="auto"/>
              <w:bottom w:val="single" w:sz="4" w:space="0" w:color="auto"/>
              <w:right w:val="single" w:sz="4" w:space="0" w:color="auto"/>
            </w:tcBorders>
            <w:hideMark/>
          </w:tcPr>
          <w:p w14:paraId="4196DC1B"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Title:</w:t>
            </w:r>
          </w:p>
          <w:p w14:paraId="5386E13B" w14:textId="613E751E" w:rsidR="0058484C" w:rsidRPr="00F13C0B" w:rsidRDefault="293CE326" w:rsidP="293CE326">
            <w:pPr>
              <w:rPr>
                <w:rFonts w:ascii="Arial" w:hAnsi="Arial" w:cs="Arial"/>
                <w:sz w:val="22"/>
                <w:szCs w:val="22"/>
              </w:rPr>
            </w:pPr>
            <w:r w:rsidRPr="00F13C0B">
              <w:rPr>
                <w:rFonts w:ascii="Arial" w:hAnsi="Arial" w:cs="Arial"/>
                <w:sz w:val="22"/>
                <w:szCs w:val="22"/>
              </w:rPr>
              <w:t xml:space="preserve">Requirement – Project Controls </w:t>
            </w:r>
            <w:r w:rsidR="00283447">
              <w:rPr>
                <w:rFonts w:ascii="Arial" w:hAnsi="Arial" w:cs="Arial"/>
                <w:sz w:val="22"/>
                <w:szCs w:val="22"/>
              </w:rPr>
              <w:t>-</w:t>
            </w:r>
            <w:r w:rsidRPr="00F13C0B">
              <w:rPr>
                <w:rFonts w:ascii="Arial" w:hAnsi="Arial" w:cs="Arial"/>
                <w:sz w:val="22"/>
                <w:szCs w:val="22"/>
              </w:rPr>
              <w:t xml:space="preserve"> </w:t>
            </w:r>
            <w:r w:rsidR="00351937">
              <w:rPr>
                <w:rFonts w:ascii="Arial" w:hAnsi="Arial" w:cs="Arial"/>
                <w:sz w:val="22"/>
                <w:szCs w:val="22"/>
              </w:rPr>
              <w:t xml:space="preserve">Products and </w:t>
            </w:r>
            <w:r w:rsidRPr="00F13C0B">
              <w:rPr>
                <w:rFonts w:ascii="Arial" w:hAnsi="Arial" w:cs="Arial"/>
                <w:sz w:val="22"/>
                <w:szCs w:val="22"/>
              </w:rPr>
              <w:t>Services</w:t>
            </w:r>
            <w:r w:rsidR="00351937">
              <w:rPr>
                <w:rFonts w:ascii="Arial" w:hAnsi="Arial" w:cs="Arial"/>
                <w:sz w:val="22"/>
                <w:szCs w:val="22"/>
              </w:rPr>
              <w:t xml:space="preserve"> </w:t>
            </w:r>
          </w:p>
        </w:tc>
      </w:tr>
      <w:tr w:rsidR="0058484C" w:rsidRPr="00F13C0B" w14:paraId="0A311DD9" w14:textId="77777777" w:rsidTr="001E2B8B">
        <w:trPr>
          <w:trHeight w:val="547"/>
        </w:trPr>
        <w:tc>
          <w:tcPr>
            <w:tcW w:w="9692" w:type="dxa"/>
            <w:tcBorders>
              <w:top w:val="single" w:sz="4" w:space="0" w:color="auto"/>
              <w:left w:val="single" w:sz="4" w:space="0" w:color="auto"/>
              <w:bottom w:val="single" w:sz="4" w:space="0" w:color="auto"/>
              <w:right w:val="single" w:sz="4" w:space="0" w:color="auto"/>
            </w:tcBorders>
            <w:hideMark/>
          </w:tcPr>
          <w:p w14:paraId="3586BF78"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Aim</w:t>
            </w:r>
          </w:p>
          <w:p w14:paraId="0D6C2E19" w14:textId="77777777" w:rsidR="0058484C" w:rsidRPr="00F13C0B" w:rsidRDefault="293CE326" w:rsidP="293CE326">
            <w:pPr>
              <w:rPr>
                <w:rFonts w:ascii="Arial" w:hAnsi="Arial" w:cs="Arial"/>
                <w:sz w:val="22"/>
                <w:szCs w:val="22"/>
              </w:rPr>
            </w:pPr>
            <w:r w:rsidRPr="00F13C0B">
              <w:rPr>
                <w:rFonts w:ascii="Arial" w:eastAsia="Calibri" w:hAnsi="Arial" w:cs="Arial"/>
                <w:sz w:val="22"/>
                <w:szCs w:val="22"/>
              </w:rPr>
              <w:t>To contract with a Contractor that can supply the breadth of services in the Project Controls Catalogue of Services</w:t>
            </w:r>
          </w:p>
        </w:tc>
      </w:tr>
      <w:tr w:rsidR="0058484C" w:rsidRPr="00F13C0B" w14:paraId="59B930A6" w14:textId="77777777" w:rsidTr="001E2B8B">
        <w:trPr>
          <w:trHeight w:val="4946"/>
        </w:trPr>
        <w:tc>
          <w:tcPr>
            <w:tcW w:w="9692" w:type="dxa"/>
            <w:tcBorders>
              <w:top w:val="single" w:sz="4" w:space="0" w:color="auto"/>
              <w:left w:val="single" w:sz="4" w:space="0" w:color="auto"/>
              <w:bottom w:val="single" w:sz="4" w:space="0" w:color="auto"/>
              <w:right w:val="single" w:sz="4" w:space="0" w:color="auto"/>
            </w:tcBorders>
          </w:tcPr>
          <w:p w14:paraId="1952BA1E" w14:textId="77777777" w:rsidR="0058484C" w:rsidRPr="00F13C0B" w:rsidRDefault="293CE326" w:rsidP="293CE326">
            <w:pPr>
              <w:rPr>
                <w:rFonts w:ascii="Arial" w:hAnsi="Arial" w:cs="Arial"/>
                <w:sz w:val="22"/>
                <w:szCs w:val="22"/>
              </w:rPr>
            </w:pPr>
            <w:r w:rsidRPr="00F13C0B">
              <w:rPr>
                <w:rFonts w:ascii="Arial" w:hAnsi="Arial" w:cs="Arial"/>
                <w:b/>
                <w:bCs/>
                <w:sz w:val="22"/>
                <w:szCs w:val="22"/>
              </w:rPr>
              <w:t xml:space="preserve">Evidence Required – </w:t>
            </w:r>
            <w:r w:rsidRPr="00F13C0B">
              <w:rPr>
                <w:rFonts w:ascii="Arial" w:hAnsi="Arial" w:cs="Arial"/>
                <w:sz w:val="22"/>
                <w:szCs w:val="22"/>
              </w:rPr>
              <w:t xml:space="preserve">Describe how you will provide the required Products and Services specified by the Authority. </w:t>
            </w:r>
          </w:p>
          <w:p w14:paraId="1702AC51" w14:textId="6C6F5D0B" w:rsidR="00283447" w:rsidRDefault="00283447" w:rsidP="293CE326">
            <w:pPr>
              <w:rPr>
                <w:rFonts w:ascii="Arial" w:hAnsi="Arial" w:cs="Arial"/>
                <w:sz w:val="22"/>
                <w:szCs w:val="22"/>
              </w:rPr>
            </w:pPr>
          </w:p>
          <w:p w14:paraId="4435C501" w14:textId="2FF900BC" w:rsidR="00283447"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 xml:space="preserve">The Authority seeks to assess the Tenderer’s ability to deliver the Products and Services as defined in the </w:t>
            </w:r>
            <w:r>
              <w:rPr>
                <w:rFonts w:ascii="Arial" w:hAnsi="Arial" w:cs="Arial"/>
                <w:sz w:val="22"/>
                <w:szCs w:val="22"/>
              </w:rPr>
              <w:t>Project Controls -</w:t>
            </w:r>
            <w:r w:rsidRPr="00F13C0B">
              <w:rPr>
                <w:rFonts w:ascii="Arial" w:hAnsi="Arial" w:cs="Arial"/>
                <w:sz w:val="22"/>
                <w:szCs w:val="22"/>
              </w:rPr>
              <w:t xml:space="preserve"> </w:t>
            </w:r>
            <w:r>
              <w:rPr>
                <w:rFonts w:ascii="Arial" w:hAnsi="Arial" w:cs="Arial"/>
                <w:sz w:val="22"/>
                <w:szCs w:val="22"/>
              </w:rPr>
              <w:t>Products and Services detailed in Schedule A, Annex A</w:t>
            </w:r>
            <w:r w:rsidRPr="00F13C0B">
              <w:rPr>
                <w:rFonts w:ascii="Arial" w:hAnsi="Arial" w:cs="Arial"/>
                <w:sz w:val="22"/>
                <w:szCs w:val="22"/>
              </w:rPr>
              <w:t xml:space="preserve">. </w:t>
            </w:r>
          </w:p>
          <w:p w14:paraId="5DD390D3" w14:textId="77777777" w:rsidR="00283447" w:rsidRDefault="00283447" w:rsidP="00283447">
            <w:pPr>
              <w:autoSpaceDN w:val="0"/>
              <w:spacing w:after="200" w:line="276" w:lineRule="auto"/>
              <w:contextualSpacing/>
              <w:rPr>
                <w:rFonts w:ascii="Arial" w:hAnsi="Arial" w:cs="Arial"/>
                <w:sz w:val="22"/>
                <w:szCs w:val="22"/>
              </w:rPr>
            </w:pPr>
          </w:p>
          <w:p w14:paraId="1867EA36" w14:textId="4FA59EDF" w:rsidR="00283447" w:rsidRPr="00F13C0B"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Included at Appendix 5 are two case studies that form part of the evaluation criteria. You should provide a response to the</w:t>
            </w:r>
            <w:r>
              <w:rPr>
                <w:rFonts w:ascii="Arial" w:hAnsi="Arial" w:cs="Arial"/>
                <w:sz w:val="22"/>
                <w:szCs w:val="22"/>
              </w:rPr>
              <w:t xml:space="preserve"> case studies to demonstrate</w:t>
            </w:r>
            <w:r w:rsidRPr="00F13C0B">
              <w:rPr>
                <w:rFonts w:ascii="Arial" w:hAnsi="Arial" w:cs="Arial"/>
                <w:sz w:val="22"/>
                <w:szCs w:val="22"/>
              </w:rPr>
              <w:t xml:space="preserve"> capability </w:t>
            </w:r>
            <w:r>
              <w:rPr>
                <w:rFonts w:ascii="Arial" w:hAnsi="Arial" w:cs="Arial"/>
                <w:sz w:val="22"/>
                <w:szCs w:val="22"/>
              </w:rPr>
              <w:t>against the deliverables specified in</w:t>
            </w:r>
            <w:r w:rsidRPr="00F13C0B">
              <w:rPr>
                <w:rFonts w:ascii="Arial" w:hAnsi="Arial" w:cs="Arial"/>
                <w:sz w:val="22"/>
                <w:szCs w:val="22"/>
              </w:rPr>
              <w:t xml:space="preserve"> the Case Studies</w:t>
            </w:r>
            <w:r>
              <w:rPr>
                <w:rFonts w:ascii="Arial" w:hAnsi="Arial" w:cs="Arial"/>
                <w:sz w:val="22"/>
                <w:szCs w:val="22"/>
              </w:rPr>
              <w:t xml:space="preserve"> and as a tool for the demonstration the</w:t>
            </w:r>
            <w:r w:rsidRPr="00F13C0B">
              <w:rPr>
                <w:rFonts w:ascii="Arial" w:hAnsi="Arial" w:cs="Arial"/>
                <w:sz w:val="22"/>
                <w:szCs w:val="22"/>
              </w:rPr>
              <w:t xml:space="preserve"> broader capability to deliver against the full </w:t>
            </w:r>
            <w:r>
              <w:rPr>
                <w:rFonts w:ascii="Arial" w:hAnsi="Arial" w:cs="Arial"/>
                <w:sz w:val="22"/>
                <w:szCs w:val="22"/>
              </w:rPr>
              <w:t xml:space="preserve">requirement </w:t>
            </w:r>
            <w:r w:rsidRPr="00F13C0B">
              <w:rPr>
                <w:rFonts w:ascii="Arial" w:hAnsi="Arial" w:cs="Arial"/>
                <w:sz w:val="22"/>
                <w:szCs w:val="22"/>
              </w:rPr>
              <w:t xml:space="preserve">of </w:t>
            </w:r>
            <w:r>
              <w:rPr>
                <w:rFonts w:ascii="Arial" w:hAnsi="Arial" w:cs="Arial"/>
                <w:sz w:val="22"/>
                <w:szCs w:val="22"/>
              </w:rPr>
              <w:t xml:space="preserve">Project Controls </w:t>
            </w:r>
            <w:r w:rsidRPr="00F13C0B">
              <w:rPr>
                <w:rFonts w:ascii="Arial" w:hAnsi="Arial" w:cs="Arial"/>
                <w:sz w:val="22"/>
                <w:szCs w:val="22"/>
              </w:rPr>
              <w:t xml:space="preserve">Products and Services, including the required resources levels.  </w:t>
            </w:r>
          </w:p>
          <w:p w14:paraId="6590E13F" w14:textId="77777777" w:rsidR="00283447" w:rsidRPr="00F13C0B" w:rsidRDefault="00283447" w:rsidP="00283447">
            <w:pPr>
              <w:autoSpaceDN w:val="0"/>
              <w:spacing w:after="200" w:line="276" w:lineRule="auto"/>
              <w:ind w:left="720"/>
              <w:contextualSpacing/>
              <w:rPr>
                <w:rFonts w:ascii="Arial" w:hAnsi="Arial" w:cs="Arial"/>
                <w:sz w:val="22"/>
                <w:szCs w:val="22"/>
              </w:rPr>
            </w:pPr>
          </w:p>
          <w:p w14:paraId="021E209B" w14:textId="77777777" w:rsidR="00283447" w:rsidRPr="00F13C0B" w:rsidRDefault="00283447" w:rsidP="00283447">
            <w:pPr>
              <w:rPr>
                <w:rFonts w:ascii="Arial" w:hAnsi="Arial" w:cs="Arial"/>
                <w:sz w:val="22"/>
                <w:szCs w:val="22"/>
              </w:rPr>
            </w:pPr>
            <w:r w:rsidRPr="00F13C0B">
              <w:rPr>
                <w:rFonts w:ascii="Arial" w:hAnsi="Arial" w:cs="Arial"/>
                <w:sz w:val="22"/>
                <w:szCs w:val="22"/>
              </w:rPr>
              <w:t>Each case study response shall be no longer than 3 A4 sides, including tables and diagrams.</w:t>
            </w:r>
          </w:p>
          <w:p w14:paraId="58D5914E" w14:textId="77777777" w:rsidR="00283447" w:rsidRPr="00F13C0B" w:rsidRDefault="00283447" w:rsidP="00283447">
            <w:pPr>
              <w:rPr>
                <w:rFonts w:ascii="Arial" w:hAnsi="Arial" w:cs="Arial"/>
                <w:sz w:val="22"/>
                <w:szCs w:val="22"/>
              </w:rPr>
            </w:pPr>
          </w:p>
          <w:p w14:paraId="1434439E" w14:textId="184E3891" w:rsidR="00283447" w:rsidRPr="003F598C" w:rsidRDefault="00283447" w:rsidP="00283447">
            <w:pPr>
              <w:rPr>
                <w:rFonts w:ascii="Arial" w:hAnsi="Arial" w:cs="Arial"/>
                <w:sz w:val="22"/>
                <w:szCs w:val="22"/>
              </w:rPr>
            </w:pPr>
            <w:r w:rsidRPr="003F598C">
              <w:rPr>
                <w:rFonts w:ascii="Arial" w:hAnsi="Arial" w:cs="Arial"/>
                <w:sz w:val="22"/>
                <w:szCs w:val="22"/>
              </w:rPr>
              <w:t>The tenderer is</w:t>
            </w:r>
            <w:r>
              <w:rPr>
                <w:rFonts w:ascii="Arial" w:hAnsi="Arial" w:cs="Arial"/>
                <w:sz w:val="22"/>
                <w:szCs w:val="22"/>
              </w:rPr>
              <w:t xml:space="preserve"> also</w:t>
            </w:r>
            <w:r w:rsidRPr="003F598C">
              <w:rPr>
                <w:rFonts w:ascii="Arial" w:hAnsi="Arial" w:cs="Arial"/>
                <w:sz w:val="22"/>
                <w:szCs w:val="22"/>
              </w:rPr>
              <w:t xml:space="preserve"> required to provide a mapping</w:t>
            </w:r>
            <w:r>
              <w:rPr>
                <w:rFonts w:ascii="Arial" w:hAnsi="Arial" w:cs="Arial"/>
                <w:sz w:val="22"/>
                <w:szCs w:val="22"/>
              </w:rPr>
              <w:t xml:space="preserve"> against</w:t>
            </w:r>
            <w:r w:rsidRPr="003F598C">
              <w:rPr>
                <w:rFonts w:ascii="Arial" w:hAnsi="Arial" w:cs="Arial"/>
                <w:sz w:val="22"/>
                <w:szCs w:val="22"/>
              </w:rPr>
              <w:t xml:space="preserve"> the totality of the Project</w:t>
            </w:r>
            <w:r>
              <w:rPr>
                <w:rFonts w:ascii="Arial" w:hAnsi="Arial" w:cs="Arial"/>
                <w:sz w:val="22"/>
                <w:szCs w:val="22"/>
              </w:rPr>
              <w:t xml:space="preserve"> Controls </w:t>
            </w:r>
            <w:r w:rsidRPr="003F598C">
              <w:rPr>
                <w:rFonts w:ascii="Arial" w:hAnsi="Arial" w:cs="Arial"/>
                <w:sz w:val="22"/>
                <w:szCs w:val="22"/>
              </w:rPr>
              <w:t>Products and Services Catalogue in Schedule A.</w:t>
            </w:r>
            <w:r>
              <w:rPr>
                <w:rFonts w:ascii="Arial" w:hAnsi="Arial" w:cs="Arial"/>
                <w:sz w:val="22"/>
                <w:szCs w:val="22"/>
              </w:rPr>
              <w:t xml:space="preserve"> Annex A</w:t>
            </w:r>
          </w:p>
          <w:p w14:paraId="3412CC8E" w14:textId="77777777" w:rsidR="00283447" w:rsidRPr="00F13C0B" w:rsidRDefault="00283447" w:rsidP="00283447">
            <w:pPr>
              <w:rPr>
                <w:rFonts w:ascii="Arial" w:hAnsi="Arial" w:cs="Arial"/>
                <w:sz w:val="22"/>
                <w:szCs w:val="22"/>
              </w:rPr>
            </w:pPr>
          </w:p>
          <w:p w14:paraId="1C85F29D" w14:textId="4A9CE001" w:rsidR="0058484C" w:rsidRPr="001E2B8B" w:rsidRDefault="00283447">
            <w:pPr>
              <w:rPr>
                <w:rFonts w:ascii="Arial" w:hAnsi="Arial" w:cs="Arial"/>
                <w:b/>
                <w:bCs/>
                <w:sz w:val="22"/>
                <w:szCs w:val="22"/>
              </w:rPr>
            </w:pPr>
            <w:r w:rsidRPr="00F13C0B">
              <w:rPr>
                <w:rFonts w:ascii="Arial" w:hAnsi="Arial" w:cs="Arial"/>
                <w:sz w:val="22"/>
                <w:szCs w:val="22"/>
              </w:rPr>
              <w:t xml:space="preserve">In total, the </w:t>
            </w:r>
            <w:r>
              <w:rPr>
                <w:rFonts w:ascii="Arial" w:hAnsi="Arial" w:cs="Arial"/>
                <w:sz w:val="22"/>
                <w:szCs w:val="22"/>
              </w:rPr>
              <w:t xml:space="preserve">mapping </w:t>
            </w:r>
            <w:r w:rsidRPr="00F13C0B">
              <w:rPr>
                <w:rFonts w:ascii="Arial" w:hAnsi="Arial" w:cs="Arial"/>
                <w:sz w:val="22"/>
                <w:szCs w:val="22"/>
              </w:rPr>
              <w:t>paper shall be no longer than 10 A4 sides, including tables and diagrams.</w:t>
            </w:r>
          </w:p>
        </w:tc>
      </w:tr>
      <w:tr w:rsidR="0058484C" w:rsidRPr="00F13C0B" w14:paraId="0881F091" w14:textId="77777777" w:rsidTr="001E2B8B">
        <w:trPr>
          <w:trHeight w:val="3456"/>
        </w:trPr>
        <w:tc>
          <w:tcPr>
            <w:tcW w:w="9692" w:type="dxa"/>
            <w:tcBorders>
              <w:top w:val="single" w:sz="4" w:space="0" w:color="auto"/>
              <w:left w:val="single" w:sz="4" w:space="0" w:color="auto"/>
              <w:bottom w:val="single" w:sz="4" w:space="0" w:color="auto"/>
              <w:right w:val="single" w:sz="4" w:space="0" w:color="auto"/>
            </w:tcBorders>
          </w:tcPr>
          <w:p w14:paraId="308C3250" w14:textId="77777777" w:rsidR="00E67A17" w:rsidRPr="00F13C0B" w:rsidRDefault="293CE326" w:rsidP="293CE326">
            <w:pPr>
              <w:rPr>
                <w:rFonts w:ascii="Arial" w:hAnsi="Arial" w:cs="Arial"/>
                <w:b/>
                <w:bCs/>
                <w:sz w:val="22"/>
                <w:szCs w:val="22"/>
              </w:rPr>
            </w:pPr>
            <w:r w:rsidRPr="00F13C0B">
              <w:rPr>
                <w:rFonts w:ascii="Arial" w:hAnsi="Arial" w:cs="Arial"/>
                <w:b/>
                <w:bCs/>
                <w:sz w:val="22"/>
                <w:szCs w:val="22"/>
              </w:rPr>
              <w:t xml:space="preserve">Characteristics Sought </w:t>
            </w:r>
          </w:p>
          <w:p w14:paraId="0D72F105" w14:textId="77777777" w:rsidR="00E67A17" w:rsidRPr="00F13C0B" w:rsidRDefault="00E67A17">
            <w:pPr>
              <w:rPr>
                <w:rFonts w:ascii="Arial" w:hAnsi="Arial" w:cs="Arial"/>
                <w:b/>
                <w:sz w:val="22"/>
                <w:szCs w:val="22"/>
              </w:rPr>
            </w:pPr>
          </w:p>
          <w:p w14:paraId="0D950B03"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Groups ability to deliver all products and services (core corporate capability);</w:t>
            </w:r>
          </w:p>
          <w:p w14:paraId="29D41C6D"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maintaining the provision of the Role Profile Level Standards provided;</w:t>
            </w:r>
          </w:p>
          <w:p w14:paraId="49534D20"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understanding of task requirements and deliverables;</w:t>
            </w:r>
          </w:p>
          <w:p w14:paraId="1BC2A210"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process for managing progress and final delivery of tasks;</w:t>
            </w:r>
          </w:p>
          <w:p w14:paraId="14D006B3"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arrangements for assuring quality of deliverables and meeting Authority Standards</w:t>
            </w:r>
          </w:p>
          <w:p w14:paraId="0B9DAE10"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Confidence in your best practice and LFE approach; and </w:t>
            </w:r>
          </w:p>
          <w:p w14:paraId="3B2B55A8" w14:textId="77777777" w:rsidR="0058484C" w:rsidRPr="00F13C0B" w:rsidRDefault="293CE326" w:rsidP="00450ECC">
            <w:pPr>
              <w:numPr>
                <w:ilvl w:val="0"/>
                <w:numId w:val="30"/>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case study responses and that the responses are plausible and realistic.</w:t>
            </w:r>
          </w:p>
        </w:tc>
      </w:tr>
      <w:tr w:rsidR="0058484C" w:rsidRPr="00F13C0B" w14:paraId="3E4C3948" w14:textId="77777777" w:rsidTr="001E2B8B">
        <w:trPr>
          <w:trHeight w:val="249"/>
        </w:trPr>
        <w:tc>
          <w:tcPr>
            <w:tcW w:w="9692" w:type="dxa"/>
            <w:tcBorders>
              <w:top w:val="single" w:sz="4" w:space="0" w:color="auto"/>
              <w:left w:val="single" w:sz="4" w:space="0" w:color="auto"/>
              <w:bottom w:val="single" w:sz="4" w:space="0" w:color="auto"/>
              <w:right w:val="single" w:sz="4" w:space="0" w:color="auto"/>
            </w:tcBorders>
            <w:hideMark/>
          </w:tcPr>
          <w:p w14:paraId="7BF698AE"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 xml:space="preserve">Scoring </w:t>
            </w:r>
          </w:p>
        </w:tc>
      </w:tr>
      <w:tr w:rsidR="0058484C" w:rsidRPr="00F13C0B" w14:paraId="19161D7F" w14:textId="77777777" w:rsidTr="001E2B8B">
        <w:trPr>
          <w:trHeight w:val="1021"/>
        </w:trPr>
        <w:tc>
          <w:tcPr>
            <w:tcW w:w="9692" w:type="dxa"/>
            <w:tcBorders>
              <w:top w:val="single" w:sz="4" w:space="0" w:color="auto"/>
              <w:left w:val="single" w:sz="4" w:space="0" w:color="auto"/>
              <w:bottom w:val="single" w:sz="4" w:space="0" w:color="auto"/>
              <w:right w:val="single" w:sz="4" w:space="0" w:color="auto"/>
            </w:tcBorders>
            <w:hideMark/>
          </w:tcPr>
          <w:p w14:paraId="0D3E528E"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High Confidence</w:t>
            </w:r>
          </w:p>
          <w:p w14:paraId="2AF1CB6F"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at an appropriate level of maturity and is highly likely to deliver the needs of the Authority based on the characteristics coverage and the relevant and concise supporting evidence provided.</w:t>
            </w:r>
          </w:p>
        </w:tc>
      </w:tr>
      <w:tr w:rsidR="0058484C" w:rsidRPr="00F13C0B" w14:paraId="53672320" w14:textId="77777777" w:rsidTr="001E2B8B">
        <w:trPr>
          <w:trHeight w:val="771"/>
        </w:trPr>
        <w:tc>
          <w:tcPr>
            <w:tcW w:w="9692" w:type="dxa"/>
            <w:tcBorders>
              <w:top w:val="single" w:sz="4" w:space="0" w:color="auto"/>
              <w:left w:val="single" w:sz="4" w:space="0" w:color="auto"/>
              <w:bottom w:val="single" w:sz="4" w:space="0" w:color="auto"/>
              <w:right w:val="single" w:sz="4" w:space="0" w:color="auto"/>
            </w:tcBorders>
            <w:hideMark/>
          </w:tcPr>
          <w:p w14:paraId="00763F26"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Good Confidence</w:t>
            </w:r>
          </w:p>
          <w:p w14:paraId="53613626" w14:textId="6A29E14C" w:rsidR="00217FF5"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67DEFB74" w14:textId="77777777" w:rsidTr="001E2B8B">
        <w:trPr>
          <w:trHeight w:val="760"/>
        </w:trPr>
        <w:tc>
          <w:tcPr>
            <w:tcW w:w="9692" w:type="dxa"/>
            <w:tcBorders>
              <w:top w:val="single" w:sz="4" w:space="0" w:color="auto"/>
              <w:left w:val="single" w:sz="4" w:space="0" w:color="auto"/>
              <w:bottom w:val="single" w:sz="4" w:space="0" w:color="auto"/>
              <w:right w:val="single" w:sz="4" w:space="0" w:color="auto"/>
            </w:tcBorders>
            <w:hideMark/>
          </w:tcPr>
          <w:p w14:paraId="36BB6754"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Acceptable</w:t>
            </w:r>
          </w:p>
          <w:p w14:paraId="4E77E026" w14:textId="77777777" w:rsidR="0058484C"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3285D89C" w14:textId="77777777" w:rsidTr="001E2B8B">
        <w:trPr>
          <w:trHeight w:val="1032"/>
        </w:trPr>
        <w:tc>
          <w:tcPr>
            <w:tcW w:w="9692" w:type="dxa"/>
            <w:tcBorders>
              <w:top w:val="single" w:sz="4" w:space="0" w:color="auto"/>
              <w:left w:val="single" w:sz="4" w:space="0" w:color="auto"/>
              <w:bottom w:val="single" w:sz="4" w:space="0" w:color="auto"/>
              <w:right w:val="single" w:sz="4" w:space="0" w:color="auto"/>
            </w:tcBorders>
            <w:hideMark/>
          </w:tcPr>
          <w:p w14:paraId="70616F53"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Minor Shortfall</w:t>
            </w:r>
          </w:p>
          <w:p w14:paraId="64F8A95A" w14:textId="77777777" w:rsidR="0058484C" w:rsidRPr="00F13C0B" w:rsidRDefault="293CE326" w:rsidP="293CE326">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4AE17BF3" w14:textId="77777777" w:rsidTr="001E2B8B">
        <w:trPr>
          <w:trHeight w:val="434"/>
        </w:trPr>
        <w:tc>
          <w:tcPr>
            <w:tcW w:w="9692" w:type="dxa"/>
            <w:tcBorders>
              <w:top w:val="single" w:sz="4" w:space="0" w:color="auto"/>
              <w:left w:val="single" w:sz="4" w:space="0" w:color="auto"/>
              <w:bottom w:val="single" w:sz="4" w:space="0" w:color="auto"/>
              <w:right w:val="single" w:sz="4" w:space="0" w:color="auto"/>
            </w:tcBorders>
            <w:hideMark/>
          </w:tcPr>
          <w:p w14:paraId="53D39643" w14:textId="77777777" w:rsidR="0058484C" w:rsidRPr="00F13C0B" w:rsidRDefault="293CE326" w:rsidP="293CE326">
            <w:pPr>
              <w:rPr>
                <w:rFonts w:ascii="Arial" w:hAnsi="Arial" w:cs="Arial"/>
                <w:b/>
                <w:bCs/>
                <w:sz w:val="22"/>
                <w:szCs w:val="22"/>
              </w:rPr>
            </w:pPr>
            <w:r w:rsidRPr="00F13C0B">
              <w:rPr>
                <w:rFonts w:ascii="Arial" w:hAnsi="Arial" w:cs="Arial"/>
                <w:b/>
                <w:bCs/>
                <w:sz w:val="22"/>
                <w:szCs w:val="22"/>
              </w:rPr>
              <w:t>Unacceptable</w:t>
            </w:r>
          </w:p>
          <w:p w14:paraId="77386E04" w14:textId="77777777" w:rsidR="0056191C" w:rsidRPr="00F13C0B" w:rsidRDefault="293CE326" w:rsidP="293CE326">
            <w:pPr>
              <w:rPr>
                <w:rFonts w:ascii="Arial" w:hAnsi="Arial" w:cs="Arial"/>
                <w:sz w:val="22"/>
                <w:szCs w:val="22"/>
              </w:rPr>
            </w:pPr>
            <w:r w:rsidRPr="00F13C0B">
              <w:rPr>
                <w:rFonts w:ascii="Arial" w:hAnsi="Arial" w:cs="Arial"/>
                <w:sz w:val="22"/>
                <w:szCs w:val="22"/>
              </w:rPr>
              <w:t>The Authority does not have sufficient confidence in the response.</w:t>
            </w:r>
          </w:p>
        </w:tc>
      </w:tr>
    </w:tbl>
    <w:tbl>
      <w:tblPr>
        <w:tblStyle w:val="TableGrid5"/>
        <w:tblpPr w:leftFromText="180" w:rightFromText="180" w:vertAnchor="text" w:horzAnchor="margin" w:tblpY="40"/>
        <w:tblW w:w="5000" w:type="pct"/>
        <w:tblLook w:val="04A0" w:firstRow="1" w:lastRow="0" w:firstColumn="1" w:lastColumn="0" w:noHBand="0" w:noVBand="1"/>
      </w:tblPr>
      <w:tblGrid>
        <w:gridCol w:w="9629"/>
      </w:tblGrid>
      <w:tr w:rsidR="003F70E9" w:rsidRPr="00F13C0B" w14:paraId="68E1E48D"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475CF3B7"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lastRenderedPageBreak/>
              <w:t>Title:</w:t>
            </w:r>
          </w:p>
          <w:p w14:paraId="53FE9689" w14:textId="74983E10" w:rsidR="003F70E9" w:rsidRPr="00F13C0B" w:rsidRDefault="293CE326" w:rsidP="293CE326">
            <w:pPr>
              <w:rPr>
                <w:rFonts w:ascii="Arial" w:hAnsi="Arial" w:cs="Arial"/>
                <w:sz w:val="22"/>
                <w:szCs w:val="22"/>
              </w:rPr>
            </w:pPr>
            <w:r w:rsidRPr="00F13C0B">
              <w:rPr>
                <w:rFonts w:ascii="Arial" w:hAnsi="Arial" w:cs="Arial"/>
                <w:sz w:val="22"/>
                <w:szCs w:val="22"/>
              </w:rPr>
              <w:t xml:space="preserve">Requirement – </w:t>
            </w:r>
            <w:r w:rsidR="00351937">
              <w:rPr>
                <w:rFonts w:ascii="Arial" w:hAnsi="Arial" w:cs="Arial"/>
                <w:sz w:val="22"/>
                <w:szCs w:val="22"/>
              </w:rPr>
              <w:t>Integrated Logistics</w:t>
            </w:r>
            <w:r w:rsidRPr="00F13C0B">
              <w:rPr>
                <w:rFonts w:ascii="Arial" w:hAnsi="Arial" w:cs="Arial"/>
                <w:sz w:val="22"/>
                <w:szCs w:val="22"/>
              </w:rPr>
              <w:t xml:space="preserve"> </w:t>
            </w:r>
            <w:r w:rsidR="00283447">
              <w:rPr>
                <w:rFonts w:ascii="Arial" w:hAnsi="Arial" w:cs="Arial"/>
                <w:sz w:val="22"/>
                <w:szCs w:val="22"/>
              </w:rPr>
              <w:t>-</w:t>
            </w:r>
            <w:r w:rsidRPr="00F13C0B">
              <w:rPr>
                <w:rFonts w:ascii="Arial" w:hAnsi="Arial" w:cs="Arial"/>
                <w:sz w:val="22"/>
                <w:szCs w:val="22"/>
              </w:rPr>
              <w:t xml:space="preserve"> </w:t>
            </w:r>
            <w:r w:rsidR="00351937">
              <w:rPr>
                <w:rFonts w:ascii="Arial" w:hAnsi="Arial" w:cs="Arial"/>
                <w:sz w:val="22"/>
                <w:szCs w:val="22"/>
              </w:rPr>
              <w:t xml:space="preserve">Products and </w:t>
            </w:r>
            <w:r w:rsidRPr="00F13C0B">
              <w:rPr>
                <w:rFonts w:ascii="Arial" w:hAnsi="Arial" w:cs="Arial"/>
                <w:sz w:val="22"/>
                <w:szCs w:val="22"/>
              </w:rPr>
              <w:t>Services</w:t>
            </w:r>
            <w:r w:rsidR="00351937">
              <w:rPr>
                <w:rFonts w:ascii="Arial" w:hAnsi="Arial" w:cs="Arial"/>
                <w:sz w:val="22"/>
                <w:szCs w:val="22"/>
              </w:rPr>
              <w:t xml:space="preserve"> </w:t>
            </w:r>
          </w:p>
        </w:tc>
      </w:tr>
      <w:tr w:rsidR="003F70E9" w:rsidRPr="00F13C0B" w14:paraId="50892707" w14:textId="77777777" w:rsidTr="293CE326">
        <w:trPr>
          <w:trHeight w:val="541"/>
        </w:trPr>
        <w:tc>
          <w:tcPr>
            <w:tcW w:w="9629" w:type="dxa"/>
            <w:tcBorders>
              <w:top w:val="single" w:sz="4" w:space="0" w:color="auto"/>
              <w:left w:val="single" w:sz="4" w:space="0" w:color="auto"/>
              <w:bottom w:val="single" w:sz="4" w:space="0" w:color="auto"/>
              <w:right w:val="single" w:sz="4" w:space="0" w:color="auto"/>
            </w:tcBorders>
            <w:hideMark/>
          </w:tcPr>
          <w:p w14:paraId="3D09ECCF"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Aim</w:t>
            </w:r>
          </w:p>
          <w:p w14:paraId="40CE9724" w14:textId="77777777" w:rsidR="003F70E9" w:rsidRPr="00F13C0B" w:rsidRDefault="293CE326" w:rsidP="293CE326">
            <w:pPr>
              <w:rPr>
                <w:rFonts w:ascii="Arial" w:hAnsi="Arial" w:cs="Arial"/>
                <w:sz w:val="22"/>
                <w:szCs w:val="22"/>
              </w:rPr>
            </w:pPr>
            <w:r w:rsidRPr="00F13C0B">
              <w:rPr>
                <w:rFonts w:ascii="Arial" w:eastAsia="Calibri" w:hAnsi="Arial" w:cs="Arial"/>
                <w:sz w:val="22"/>
                <w:szCs w:val="22"/>
              </w:rPr>
              <w:t>To contract with a Contractor that can supply the breadth of services in the Integrated Logistics Catalogue of Services.</w:t>
            </w:r>
          </w:p>
        </w:tc>
      </w:tr>
      <w:tr w:rsidR="003F70E9" w:rsidRPr="00F13C0B" w14:paraId="6175A9D6" w14:textId="77777777" w:rsidTr="293CE326">
        <w:tc>
          <w:tcPr>
            <w:tcW w:w="9629" w:type="dxa"/>
            <w:tcBorders>
              <w:top w:val="single" w:sz="4" w:space="0" w:color="auto"/>
              <w:left w:val="single" w:sz="4" w:space="0" w:color="auto"/>
              <w:bottom w:val="single" w:sz="4" w:space="0" w:color="auto"/>
              <w:right w:val="single" w:sz="4" w:space="0" w:color="auto"/>
            </w:tcBorders>
          </w:tcPr>
          <w:p w14:paraId="38AB2769" w14:textId="77777777" w:rsidR="003F70E9" w:rsidRPr="00F13C0B" w:rsidRDefault="293CE326" w:rsidP="293CE326">
            <w:pPr>
              <w:rPr>
                <w:rFonts w:ascii="Arial" w:hAnsi="Arial" w:cs="Arial"/>
                <w:sz w:val="22"/>
                <w:szCs w:val="22"/>
              </w:rPr>
            </w:pPr>
            <w:r w:rsidRPr="00F13C0B">
              <w:rPr>
                <w:rFonts w:ascii="Arial" w:hAnsi="Arial" w:cs="Arial"/>
                <w:b/>
                <w:bCs/>
                <w:sz w:val="22"/>
                <w:szCs w:val="22"/>
              </w:rPr>
              <w:t xml:space="preserve">Evidence Required – </w:t>
            </w:r>
            <w:r w:rsidRPr="00F13C0B">
              <w:rPr>
                <w:rFonts w:ascii="Arial" w:hAnsi="Arial" w:cs="Arial"/>
                <w:sz w:val="22"/>
                <w:szCs w:val="22"/>
              </w:rPr>
              <w:t xml:space="preserve">Describe how you will provide the required Products and Services specified by the Authority. </w:t>
            </w:r>
          </w:p>
          <w:p w14:paraId="1913C841" w14:textId="77777777" w:rsidR="003F70E9" w:rsidRPr="00F13C0B" w:rsidRDefault="003F70E9" w:rsidP="003F70E9">
            <w:pPr>
              <w:spacing w:after="200" w:line="276" w:lineRule="auto"/>
              <w:contextualSpacing/>
              <w:rPr>
                <w:rFonts w:ascii="Arial" w:hAnsi="Arial" w:cs="Arial"/>
                <w:sz w:val="22"/>
                <w:szCs w:val="22"/>
              </w:rPr>
            </w:pPr>
          </w:p>
          <w:p w14:paraId="309B501C" w14:textId="6DC3DE38" w:rsidR="00283447" w:rsidRPr="00F13C0B" w:rsidRDefault="009C58D8" w:rsidP="00283447">
            <w:pPr>
              <w:rPr>
                <w:rFonts w:ascii="Arial" w:hAnsi="Arial" w:cs="Arial"/>
                <w:sz w:val="22"/>
                <w:szCs w:val="22"/>
              </w:rPr>
            </w:pPr>
            <w:r w:rsidRPr="00F13C0B">
              <w:rPr>
                <w:rFonts w:ascii="Arial" w:hAnsi="Arial" w:cs="Arial"/>
                <w:sz w:val="22"/>
                <w:szCs w:val="22"/>
              </w:rPr>
              <w:t xml:space="preserve"> </w:t>
            </w:r>
            <w:r w:rsidR="00283447" w:rsidRPr="00F13C0B">
              <w:rPr>
                <w:rFonts w:ascii="Arial" w:hAnsi="Arial" w:cs="Arial"/>
                <w:sz w:val="22"/>
                <w:szCs w:val="22"/>
              </w:rPr>
              <w:t xml:space="preserve"> </w:t>
            </w:r>
          </w:p>
          <w:p w14:paraId="515CFD97" w14:textId="7F975F5A" w:rsidR="00283447"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 xml:space="preserve">The Authority seeks to assess the Tenderer’s ability to deliver the Products and Services as defined in the </w:t>
            </w:r>
            <w:r>
              <w:rPr>
                <w:rFonts w:ascii="Arial" w:hAnsi="Arial" w:cs="Arial"/>
                <w:sz w:val="22"/>
                <w:szCs w:val="22"/>
              </w:rPr>
              <w:t>Integrated Logistics -</w:t>
            </w:r>
            <w:r w:rsidRPr="00F13C0B">
              <w:rPr>
                <w:rFonts w:ascii="Arial" w:hAnsi="Arial" w:cs="Arial"/>
                <w:sz w:val="22"/>
                <w:szCs w:val="22"/>
              </w:rPr>
              <w:t xml:space="preserve"> </w:t>
            </w:r>
            <w:r>
              <w:rPr>
                <w:rFonts w:ascii="Arial" w:hAnsi="Arial" w:cs="Arial"/>
                <w:sz w:val="22"/>
                <w:szCs w:val="22"/>
              </w:rPr>
              <w:t>Products and Services detailed in Schedule A, Annex A</w:t>
            </w:r>
            <w:r w:rsidRPr="00F13C0B">
              <w:rPr>
                <w:rFonts w:ascii="Arial" w:hAnsi="Arial" w:cs="Arial"/>
                <w:sz w:val="22"/>
                <w:szCs w:val="22"/>
              </w:rPr>
              <w:t xml:space="preserve">. </w:t>
            </w:r>
          </w:p>
          <w:p w14:paraId="77796544" w14:textId="77777777" w:rsidR="00283447" w:rsidRDefault="00283447" w:rsidP="00283447">
            <w:pPr>
              <w:autoSpaceDN w:val="0"/>
              <w:spacing w:after="200" w:line="276" w:lineRule="auto"/>
              <w:contextualSpacing/>
              <w:rPr>
                <w:rFonts w:ascii="Arial" w:hAnsi="Arial" w:cs="Arial"/>
                <w:sz w:val="22"/>
                <w:szCs w:val="22"/>
              </w:rPr>
            </w:pPr>
          </w:p>
          <w:p w14:paraId="072ED2A0" w14:textId="029B365F" w:rsidR="00283447" w:rsidRPr="00F13C0B" w:rsidRDefault="00283447" w:rsidP="00283447">
            <w:pPr>
              <w:autoSpaceDN w:val="0"/>
              <w:spacing w:after="200" w:line="276" w:lineRule="auto"/>
              <w:contextualSpacing/>
              <w:rPr>
                <w:rFonts w:ascii="Arial" w:hAnsi="Arial" w:cs="Arial"/>
                <w:sz w:val="22"/>
                <w:szCs w:val="22"/>
              </w:rPr>
            </w:pPr>
            <w:r w:rsidRPr="00F13C0B">
              <w:rPr>
                <w:rFonts w:ascii="Arial" w:hAnsi="Arial" w:cs="Arial"/>
                <w:sz w:val="22"/>
                <w:szCs w:val="22"/>
              </w:rPr>
              <w:t>Included at Appendix 5 are two case studies that form part of the evaluation criteria. You should provide a response to the</w:t>
            </w:r>
            <w:r>
              <w:rPr>
                <w:rFonts w:ascii="Arial" w:hAnsi="Arial" w:cs="Arial"/>
                <w:sz w:val="22"/>
                <w:szCs w:val="22"/>
              </w:rPr>
              <w:t xml:space="preserve"> case studies to demonstrate</w:t>
            </w:r>
            <w:r w:rsidRPr="00F13C0B">
              <w:rPr>
                <w:rFonts w:ascii="Arial" w:hAnsi="Arial" w:cs="Arial"/>
                <w:sz w:val="22"/>
                <w:szCs w:val="22"/>
              </w:rPr>
              <w:t xml:space="preserve"> capability </w:t>
            </w:r>
            <w:r>
              <w:rPr>
                <w:rFonts w:ascii="Arial" w:hAnsi="Arial" w:cs="Arial"/>
                <w:sz w:val="22"/>
                <w:szCs w:val="22"/>
              </w:rPr>
              <w:t>against the deliverables specified in</w:t>
            </w:r>
            <w:r w:rsidRPr="00F13C0B">
              <w:rPr>
                <w:rFonts w:ascii="Arial" w:hAnsi="Arial" w:cs="Arial"/>
                <w:sz w:val="22"/>
                <w:szCs w:val="22"/>
              </w:rPr>
              <w:t xml:space="preserve"> the Case Studies</w:t>
            </w:r>
            <w:r>
              <w:rPr>
                <w:rFonts w:ascii="Arial" w:hAnsi="Arial" w:cs="Arial"/>
                <w:sz w:val="22"/>
                <w:szCs w:val="22"/>
              </w:rPr>
              <w:t xml:space="preserve"> and as a tool for the demonstration the</w:t>
            </w:r>
            <w:r w:rsidRPr="00F13C0B">
              <w:rPr>
                <w:rFonts w:ascii="Arial" w:hAnsi="Arial" w:cs="Arial"/>
                <w:sz w:val="22"/>
                <w:szCs w:val="22"/>
              </w:rPr>
              <w:t xml:space="preserve"> broader capability to deliver against the full </w:t>
            </w:r>
            <w:r>
              <w:rPr>
                <w:rFonts w:ascii="Arial" w:hAnsi="Arial" w:cs="Arial"/>
                <w:sz w:val="22"/>
                <w:szCs w:val="22"/>
              </w:rPr>
              <w:t xml:space="preserve">requirement </w:t>
            </w:r>
            <w:r w:rsidRPr="00F13C0B">
              <w:rPr>
                <w:rFonts w:ascii="Arial" w:hAnsi="Arial" w:cs="Arial"/>
                <w:sz w:val="22"/>
                <w:szCs w:val="22"/>
              </w:rPr>
              <w:t xml:space="preserve">of </w:t>
            </w:r>
            <w:r>
              <w:rPr>
                <w:rFonts w:ascii="Arial" w:hAnsi="Arial" w:cs="Arial"/>
                <w:sz w:val="22"/>
                <w:szCs w:val="22"/>
              </w:rPr>
              <w:t xml:space="preserve">Integrated Logistics </w:t>
            </w:r>
            <w:r w:rsidRPr="00F13C0B">
              <w:rPr>
                <w:rFonts w:ascii="Arial" w:hAnsi="Arial" w:cs="Arial"/>
                <w:sz w:val="22"/>
                <w:szCs w:val="22"/>
              </w:rPr>
              <w:t xml:space="preserve">Products and Services, including the required resources levels.  </w:t>
            </w:r>
          </w:p>
          <w:p w14:paraId="4C833E21" w14:textId="77777777" w:rsidR="003F70E9" w:rsidRPr="00F13C0B" w:rsidRDefault="003F70E9" w:rsidP="00283447">
            <w:pPr>
              <w:autoSpaceDN w:val="0"/>
              <w:spacing w:after="200" w:line="276" w:lineRule="auto"/>
              <w:ind w:left="720"/>
              <w:contextualSpacing/>
              <w:rPr>
                <w:rFonts w:ascii="Arial" w:hAnsi="Arial" w:cs="Arial"/>
                <w:sz w:val="22"/>
                <w:szCs w:val="22"/>
              </w:rPr>
            </w:pPr>
          </w:p>
          <w:p w14:paraId="61F34430" w14:textId="77777777" w:rsidR="003F70E9" w:rsidRPr="00F13C0B" w:rsidRDefault="293CE326" w:rsidP="293CE326">
            <w:pPr>
              <w:rPr>
                <w:rFonts w:ascii="Arial" w:hAnsi="Arial" w:cs="Arial"/>
                <w:sz w:val="22"/>
                <w:szCs w:val="22"/>
              </w:rPr>
            </w:pPr>
            <w:r w:rsidRPr="00F13C0B">
              <w:rPr>
                <w:rFonts w:ascii="Arial" w:hAnsi="Arial" w:cs="Arial"/>
                <w:sz w:val="22"/>
                <w:szCs w:val="22"/>
              </w:rPr>
              <w:t>Each case study response shall be no longer than 3 A4 sides, including tables and diagrams.</w:t>
            </w:r>
          </w:p>
          <w:p w14:paraId="4C8BDB39" w14:textId="77777777" w:rsidR="003F70E9" w:rsidRPr="00F13C0B" w:rsidRDefault="003F70E9" w:rsidP="003F70E9">
            <w:pPr>
              <w:rPr>
                <w:rFonts w:ascii="Arial" w:hAnsi="Arial" w:cs="Arial"/>
                <w:sz w:val="22"/>
                <w:szCs w:val="22"/>
              </w:rPr>
            </w:pPr>
          </w:p>
          <w:p w14:paraId="069FC609" w14:textId="5699AC22" w:rsidR="00283447" w:rsidRPr="003F598C" w:rsidRDefault="00283447" w:rsidP="00283447">
            <w:pPr>
              <w:rPr>
                <w:rFonts w:ascii="Arial" w:hAnsi="Arial" w:cs="Arial"/>
                <w:sz w:val="22"/>
                <w:szCs w:val="22"/>
              </w:rPr>
            </w:pPr>
            <w:r w:rsidRPr="003F598C">
              <w:rPr>
                <w:rFonts w:ascii="Arial" w:hAnsi="Arial" w:cs="Arial"/>
                <w:sz w:val="22"/>
                <w:szCs w:val="22"/>
              </w:rPr>
              <w:t>The tenderer is</w:t>
            </w:r>
            <w:r>
              <w:rPr>
                <w:rFonts w:ascii="Arial" w:hAnsi="Arial" w:cs="Arial"/>
                <w:sz w:val="22"/>
                <w:szCs w:val="22"/>
              </w:rPr>
              <w:t xml:space="preserve"> also</w:t>
            </w:r>
            <w:r w:rsidRPr="003F598C">
              <w:rPr>
                <w:rFonts w:ascii="Arial" w:hAnsi="Arial" w:cs="Arial"/>
                <w:sz w:val="22"/>
                <w:szCs w:val="22"/>
              </w:rPr>
              <w:t xml:space="preserve"> required to provide a mapping</w:t>
            </w:r>
            <w:r>
              <w:rPr>
                <w:rFonts w:ascii="Arial" w:hAnsi="Arial" w:cs="Arial"/>
                <w:sz w:val="22"/>
                <w:szCs w:val="22"/>
              </w:rPr>
              <w:t xml:space="preserve"> against</w:t>
            </w:r>
            <w:r w:rsidRPr="003F598C">
              <w:rPr>
                <w:rFonts w:ascii="Arial" w:hAnsi="Arial" w:cs="Arial"/>
                <w:sz w:val="22"/>
                <w:szCs w:val="22"/>
              </w:rPr>
              <w:t xml:space="preserve"> the totality of the </w:t>
            </w:r>
            <w:r>
              <w:rPr>
                <w:rFonts w:ascii="Arial" w:hAnsi="Arial" w:cs="Arial"/>
                <w:sz w:val="22"/>
                <w:szCs w:val="22"/>
              </w:rPr>
              <w:t xml:space="preserve">Integrated Logistics </w:t>
            </w:r>
            <w:r w:rsidRPr="003F598C">
              <w:rPr>
                <w:rFonts w:ascii="Arial" w:hAnsi="Arial" w:cs="Arial"/>
                <w:sz w:val="22"/>
                <w:szCs w:val="22"/>
              </w:rPr>
              <w:t>Products and Services Catalogue in Schedule A.</w:t>
            </w:r>
            <w:r>
              <w:rPr>
                <w:rFonts w:ascii="Arial" w:hAnsi="Arial" w:cs="Arial"/>
                <w:sz w:val="22"/>
                <w:szCs w:val="22"/>
              </w:rPr>
              <w:t xml:space="preserve"> Annex A</w:t>
            </w:r>
          </w:p>
          <w:p w14:paraId="3A7CFF3E" w14:textId="77777777" w:rsidR="00283447" w:rsidRPr="00F13C0B" w:rsidRDefault="00283447" w:rsidP="00283447">
            <w:pPr>
              <w:rPr>
                <w:rFonts w:ascii="Arial" w:hAnsi="Arial" w:cs="Arial"/>
                <w:sz w:val="22"/>
                <w:szCs w:val="22"/>
              </w:rPr>
            </w:pPr>
          </w:p>
          <w:p w14:paraId="6858BB4C" w14:textId="04432662" w:rsidR="003F70E9" w:rsidRPr="00F13C0B" w:rsidRDefault="293CE326" w:rsidP="293CE326">
            <w:pPr>
              <w:rPr>
                <w:rFonts w:ascii="Arial" w:hAnsi="Arial" w:cs="Arial"/>
                <w:b/>
                <w:bCs/>
                <w:sz w:val="22"/>
                <w:szCs w:val="22"/>
              </w:rPr>
            </w:pPr>
            <w:r w:rsidRPr="00F13C0B">
              <w:rPr>
                <w:rFonts w:ascii="Arial" w:hAnsi="Arial" w:cs="Arial"/>
                <w:sz w:val="22"/>
                <w:szCs w:val="22"/>
              </w:rPr>
              <w:t>In total, the</w:t>
            </w:r>
            <w:r w:rsidR="00631898">
              <w:rPr>
                <w:rFonts w:ascii="Arial" w:hAnsi="Arial" w:cs="Arial"/>
                <w:sz w:val="22"/>
                <w:szCs w:val="22"/>
              </w:rPr>
              <w:t xml:space="preserve"> mapping</w:t>
            </w:r>
            <w:r w:rsidRPr="00F13C0B">
              <w:rPr>
                <w:rFonts w:ascii="Arial" w:hAnsi="Arial" w:cs="Arial"/>
                <w:sz w:val="22"/>
                <w:szCs w:val="22"/>
              </w:rPr>
              <w:t xml:space="preserve"> paper shall be no longer than 10 A4 sides, including tables and diagrams.</w:t>
            </w:r>
          </w:p>
          <w:p w14:paraId="351AD54D" w14:textId="77777777" w:rsidR="003F70E9" w:rsidRPr="00F13C0B" w:rsidRDefault="003F70E9" w:rsidP="00283447">
            <w:pPr>
              <w:autoSpaceDN w:val="0"/>
              <w:spacing w:after="200" w:line="276" w:lineRule="auto"/>
              <w:contextualSpacing/>
              <w:rPr>
                <w:rFonts w:ascii="Arial" w:hAnsi="Arial" w:cs="Arial"/>
                <w:sz w:val="22"/>
                <w:szCs w:val="22"/>
              </w:rPr>
            </w:pPr>
          </w:p>
        </w:tc>
      </w:tr>
      <w:tr w:rsidR="003F70E9" w:rsidRPr="00F13C0B" w14:paraId="561CF6DC" w14:textId="77777777" w:rsidTr="293CE326">
        <w:tc>
          <w:tcPr>
            <w:tcW w:w="9629" w:type="dxa"/>
            <w:tcBorders>
              <w:top w:val="single" w:sz="4" w:space="0" w:color="auto"/>
              <w:left w:val="single" w:sz="4" w:space="0" w:color="auto"/>
              <w:bottom w:val="single" w:sz="4" w:space="0" w:color="auto"/>
              <w:right w:val="single" w:sz="4" w:space="0" w:color="auto"/>
            </w:tcBorders>
          </w:tcPr>
          <w:p w14:paraId="7A015FCA"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 xml:space="preserve">Characteristics Sought </w:t>
            </w:r>
          </w:p>
          <w:p w14:paraId="21C4BB8D" w14:textId="77777777" w:rsidR="003F70E9" w:rsidRPr="00F13C0B" w:rsidRDefault="003F70E9" w:rsidP="003F70E9">
            <w:pPr>
              <w:rPr>
                <w:rFonts w:ascii="Arial" w:hAnsi="Arial" w:cs="Arial"/>
                <w:i/>
                <w:sz w:val="22"/>
                <w:szCs w:val="22"/>
              </w:rPr>
            </w:pPr>
          </w:p>
          <w:p w14:paraId="135BCABF"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Groups ability to deliver all Products and Services (core corporate capability);</w:t>
            </w:r>
          </w:p>
          <w:p w14:paraId="437DAF8B"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maintaining the provision of the Role Profile Level Standards provided;</w:t>
            </w:r>
          </w:p>
          <w:p w14:paraId="47C43D24"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understanding of task requirements and deliverables;</w:t>
            </w:r>
          </w:p>
          <w:p w14:paraId="4E6A5928"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process for managing progress and final delivery of tasks;</w:t>
            </w:r>
          </w:p>
          <w:p w14:paraId="60EB2D85"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arrangements for assuring quality of deliverables and meeting Authority Standards;</w:t>
            </w:r>
          </w:p>
          <w:p w14:paraId="393E26ED"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Confidence in your best practice and LFE approach; and </w:t>
            </w:r>
          </w:p>
          <w:p w14:paraId="2068233F" w14:textId="77777777" w:rsidR="003F70E9" w:rsidRPr="00F13C0B" w:rsidRDefault="293CE326" w:rsidP="00450ECC">
            <w:pPr>
              <w:numPr>
                <w:ilvl w:val="0"/>
                <w:numId w:val="31"/>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case study responses and that the responses are plausible and realistic.</w:t>
            </w:r>
          </w:p>
        </w:tc>
      </w:tr>
      <w:tr w:rsidR="003F70E9" w:rsidRPr="00F13C0B" w14:paraId="52C53FC4"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303740FF"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 xml:space="preserve">Scoring </w:t>
            </w:r>
          </w:p>
        </w:tc>
      </w:tr>
      <w:tr w:rsidR="003F70E9" w:rsidRPr="00F13C0B" w14:paraId="47FB40EA"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742C26D4"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High Confidence</w:t>
            </w:r>
          </w:p>
          <w:p w14:paraId="5CDA910B" w14:textId="77777777" w:rsidR="003F70E9" w:rsidRPr="00F13C0B" w:rsidRDefault="293CE326" w:rsidP="293CE326">
            <w:pPr>
              <w:rPr>
                <w:rFonts w:ascii="Arial" w:hAnsi="Arial" w:cs="Arial"/>
                <w:b/>
                <w:bCs/>
                <w:sz w:val="22"/>
                <w:szCs w:val="22"/>
              </w:rPr>
            </w:pPr>
            <w:r w:rsidRPr="00F13C0B">
              <w:rPr>
                <w:rFonts w:ascii="Arial" w:hAnsi="Arial" w:cs="Arial"/>
                <w:sz w:val="22"/>
                <w:szCs w:val="22"/>
              </w:rPr>
              <w:t>The proposal is at an appropriate level of maturity and is highly likely to deliver the needs of the Authority based on the characteristics coverage and the relevant and concise supporting evidence provided.</w:t>
            </w:r>
          </w:p>
        </w:tc>
      </w:tr>
      <w:tr w:rsidR="003F70E9" w:rsidRPr="00F13C0B" w14:paraId="6962421E"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0CF63CC2"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Good Confidence</w:t>
            </w:r>
          </w:p>
          <w:p w14:paraId="5D859998" w14:textId="77777777" w:rsidR="003F70E9"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3F70E9" w:rsidRPr="00F13C0B" w14:paraId="74AF72AF"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798F7A4C"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Acceptable</w:t>
            </w:r>
          </w:p>
          <w:p w14:paraId="1053AA0D" w14:textId="77777777" w:rsidR="003F70E9" w:rsidRPr="00F13C0B" w:rsidRDefault="293CE326" w:rsidP="293CE326">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3F70E9" w:rsidRPr="00F13C0B" w14:paraId="3ACCB8BA" w14:textId="77777777" w:rsidTr="293CE326">
        <w:tc>
          <w:tcPr>
            <w:tcW w:w="9629" w:type="dxa"/>
            <w:tcBorders>
              <w:top w:val="single" w:sz="4" w:space="0" w:color="auto"/>
              <w:left w:val="single" w:sz="4" w:space="0" w:color="auto"/>
              <w:bottom w:val="single" w:sz="4" w:space="0" w:color="auto"/>
              <w:right w:val="single" w:sz="4" w:space="0" w:color="auto"/>
            </w:tcBorders>
            <w:hideMark/>
          </w:tcPr>
          <w:p w14:paraId="09CFAC19"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Minor Shortfall</w:t>
            </w:r>
          </w:p>
          <w:p w14:paraId="7F09ECC2" w14:textId="77777777" w:rsidR="003F70E9" w:rsidRPr="00F13C0B" w:rsidRDefault="293CE326" w:rsidP="293CE326">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3F70E9" w:rsidRPr="00F13C0B" w14:paraId="15443D5F" w14:textId="77777777" w:rsidTr="293CE326">
        <w:trPr>
          <w:trHeight w:val="430"/>
        </w:trPr>
        <w:tc>
          <w:tcPr>
            <w:tcW w:w="9629" w:type="dxa"/>
            <w:tcBorders>
              <w:top w:val="single" w:sz="4" w:space="0" w:color="auto"/>
              <w:left w:val="single" w:sz="4" w:space="0" w:color="auto"/>
              <w:bottom w:val="single" w:sz="4" w:space="0" w:color="auto"/>
              <w:right w:val="single" w:sz="4" w:space="0" w:color="auto"/>
            </w:tcBorders>
            <w:hideMark/>
          </w:tcPr>
          <w:p w14:paraId="5AD780EC" w14:textId="77777777" w:rsidR="003F70E9" w:rsidRPr="00F13C0B" w:rsidRDefault="293CE326" w:rsidP="293CE326">
            <w:pPr>
              <w:rPr>
                <w:rFonts w:ascii="Arial" w:hAnsi="Arial" w:cs="Arial"/>
                <w:b/>
                <w:bCs/>
                <w:sz w:val="22"/>
                <w:szCs w:val="22"/>
              </w:rPr>
            </w:pPr>
            <w:r w:rsidRPr="00F13C0B">
              <w:rPr>
                <w:rFonts w:ascii="Arial" w:hAnsi="Arial" w:cs="Arial"/>
                <w:b/>
                <w:bCs/>
                <w:sz w:val="22"/>
                <w:szCs w:val="22"/>
              </w:rPr>
              <w:t>Unacceptable</w:t>
            </w:r>
          </w:p>
          <w:p w14:paraId="1879D745" w14:textId="77777777" w:rsidR="003F70E9" w:rsidRPr="00F13C0B" w:rsidRDefault="293CE326" w:rsidP="293CE326">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45CC50D4" w14:textId="77777777" w:rsidR="0058484C" w:rsidRPr="00F13C0B" w:rsidRDefault="0058484C" w:rsidP="0058484C">
      <w:pPr>
        <w:rPr>
          <w:rFonts w:ascii="Arial" w:hAnsi="Arial" w:cs="Arial"/>
        </w:rPr>
      </w:pPr>
    </w:p>
    <w:tbl>
      <w:tblPr>
        <w:tblStyle w:val="TableGrid5"/>
        <w:tblW w:w="0" w:type="auto"/>
        <w:tblInd w:w="93" w:type="dxa"/>
        <w:tblLook w:val="04A0" w:firstRow="1" w:lastRow="0" w:firstColumn="1" w:lastColumn="0" w:noHBand="0" w:noVBand="1"/>
      </w:tblPr>
      <w:tblGrid>
        <w:gridCol w:w="9149"/>
      </w:tblGrid>
      <w:tr w:rsidR="0058484C" w:rsidRPr="00F13C0B" w14:paraId="3BB25F75" w14:textId="77777777" w:rsidTr="2D8A7F20">
        <w:trPr>
          <w:trHeight w:val="166"/>
        </w:trPr>
        <w:tc>
          <w:tcPr>
            <w:tcW w:w="9149" w:type="dxa"/>
            <w:tcBorders>
              <w:top w:val="single" w:sz="4" w:space="0" w:color="auto"/>
              <w:left w:val="single" w:sz="4" w:space="0" w:color="auto"/>
              <w:bottom w:val="single" w:sz="4" w:space="0" w:color="auto"/>
              <w:right w:val="single" w:sz="4" w:space="0" w:color="auto"/>
            </w:tcBorders>
            <w:noWrap/>
            <w:hideMark/>
          </w:tcPr>
          <w:p w14:paraId="4A45A424"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Title:</w:t>
            </w:r>
          </w:p>
          <w:p w14:paraId="6CB6CBB9" w14:textId="77777777" w:rsidR="0058484C" w:rsidRPr="00F13C0B" w:rsidRDefault="2D8A7F20" w:rsidP="2D8A7F20">
            <w:pPr>
              <w:rPr>
                <w:rFonts w:ascii="Arial" w:hAnsi="Arial" w:cs="Arial"/>
                <w:b/>
                <w:bCs/>
                <w:sz w:val="22"/>
                <w:szCs w:val="22"/>
              </w:rPr>
            </w:pPr>
            <w:r w:rsidRPr="00F13C0B">
              <w:rPr>
                <w:rFonts w:ascii="Arial" w:hAnsi="Arial" w:cs="Arial"/>
                <w:sz w:val="22"/>
                <w:szCs w:val="22"/>
              </w:rPr>
              <w:t>Initial Mobilisation</w:t>
            </w:r>
          </w:p>
        </w:tc>
      </w:tr>
      <w:tr w:rsidR="0058484C" w:rsidRPr="00F13C0B" w14:paraId="2B8F1DEA" w14:textId="77777777" w:rsidTr="2D8A7F20">
        <w:trPr>
          <w:trHeight w:val="541"/>
        </w:trPr>
        <w:tc>
          <w:tcPr>
            <w:tcW w:w="9149" w:type="dxa"/>
            <w:tcBorders>
              <w:top w:val="single" w:sz="4" w:space="0" w:color="auto"/>
              <w:left w:val="single" w:sz="4" w:space="0" w:color="auto"/>
              <w:bottom w:val="single" w:sz="4" w:space="0" w:color="auto"/>
              <w:right w:val="single" w:sz="4" w:space="0" w:color="auto"/>
            </w:tcBorders>
            <w:noWrap/>
            <w:hideMark/>
          </w:tcPr>
          <w:p w14:paraId="4504F108"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699F9E77" w14:textId="77777777" w:rsidR="0058484C" w:rsidRPr="00F13C0B" w:rsidRDefault="2D8A7F20" w:rsidP="2D8A7F20">
            <w:pPr>
              <w:rPr>
                <w:rFonts w:ascii="Arial" w:hAnsi="Arial" w:cs="Arial"/>
                <w:sz w:val="22"/>
                <w:szCs w:val="22"/>
              </w:rPr>
            </w:pPr>
            <w:r w:rsidRPr="00F13C0B">
              <w:rPr>
                <w:rFonts w:ascii="Arial" w:hAnsi="Arial" w:cs="Arial"/>
                <w:sz w:val="22"/>
                <w:szCs w:val="22"/>
              </w:rPr>
              <w:t>To contract with a Contractor who can deliver the Initial Approved Tasking Order for the requested Resources and establish the Joint Programme Management Office (</w:t>
            </w:r>
            <w:r w:rsidRPr="00F13C0B">
              <w:rPr>
                <w:rFonts w:ascii="Arial" w:hAnsi="Arial" w:cs="Arial"/>
                <w:b/>
                <w:bCs/>
                <w:sz w:val="22"/>
                <w:szCs w:val="22"/>
              </w:rPr>
              <w:t>"JPMO"</w:t>
            </w:r>
            <w:r w:rsidRPr="00F13C0B">
              <w:rPr>
                <w:rFonts w:ascii="Arial" w:hAnsi="Arial" w:cs="Arial"/>
                <w:sz w:val="22"/>
                <w:szCs w:val="22"/>
              </w:rPr>
              <w:t>) without compromising on quality of Service.</w:t>
            </w:r>
          </w:p>
        </w:tc>
      </w:tr>
      <w:tr w:rsidR="0058484C" w:rsidRPr="00F13C0B" w14:paraId="7FE4EF01" w14:textId="77777777" w:rsidTr="2D8A7F20">
        <w:trPr>
          <w:trHeight w:val="2475"/>
        </w:trPr>
        <w:tc>
          <w:tcPr>
            <w:tcW w:w="9149" w:type="dxa"/>
            <w:tcBorders>
              <w:top w:val="single" w:sz="4" w:space="0" w:color="auto"/>
              <w:left w:val="single" w:sz="4" w:space="0" w:color="auto"/>
              <w:bottom w:val="single" w:sz="4" w:space="0" w:color="auto"/>
              <w:right w:val="single" w:sz="4" w:space="0" w:color="auto"/>
            </w:tcBorders>
            <w:noWrap/>
          </w:tcPr>
          <w:p w14:paraId="2C7B55F4"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w:t>
            </w:r>
          </w:p>
          <w:p w14:paraId="129D311C" w14:textId="77777777" w:rsidR="0058484C" w:rsidRPr="00F13C0B" w:rsidRDefault="2D8A7F20" w:rsidP="2D8A7F20">
            <w:pPr>
              <w:rPr>
                <w:rFonts w:ascii="Arial" w:hAnsi="Arial" w:cs="Arial"/>
                <w:sz w:val="22"/>
                <w:szCs w:val="22"/>
              </w:rPr>
            </w:pPr>
            <w:r w:rsidRPr="00F13C0B">
              <w:rPr>
                <w:rFonts w:ascii="Arial" w:hAnsi="Arial" w:cs="Arial"/>
                <w:sz w:val="22"/>
                <w:szCs w:val="22"/>
              </w:rPr>
              <w:t>Describe how you will deliver the Initial Approved Tasking Order for the Resources/ Products and Services and establish the JPMO without compromising on quality of Service.  This should include but not be limited to:</w:t>
            </w:r>
          </w:p>
          <w:p w14:paraId="3371ACE1" w14:textId="631A32FD" w:rsidR="0058484C" w:rsidRPr="00F13C0B" w:rsidRDefault="2D8A7F20" w:rsidP="00450ECC">
            <w:pPr>
              <w:pStyle w:val="ListParagraph"/>
              <w:numPr>
                <w:ilvl w:val="0"/>
                <w:numId w:val="28"/>
              </w:numPr>
              <w:autoSpaceDN w:val="0"/>
              <w:rPr>
                <w:rFonts w:ascii="Arial" w:hAnsi="Arial" w:cs="Arial"/>
                <w:sz w:val="22"/>
                <w:szCs w:val="22"/>
              </w:rPr>
            </w:pPr>
            <w:r w:rsidRPr="00F13C0B">
              <w:rPr>
                <w:rFonts w:ascii="Arial" w:hAnsi="Arial" w:cs="Arial"/>
                <w:sz w:val="22"/>
                <w:szCs w:val="22"/>
              </w:rPr>
              <w:t>As part of the assessment of the Tenderer's ability to mobilise Resources, the Authority seeks a commitment by the Contractor to mobilise the number of Resources given in Appendix 6</w:t>
            </w:r>
            <w:r w:rsidR="00283447">
              <w:rPr>
                <w:rFonts w:ascii="Arial" w:hAnsi="Arial" w:cs="Arial"/>
                <w:sz w:val="22"/>
                <w:szCs w:val="22"/>
              </w:rPr>
              <w:t xml:space="preserve"> of this document</w:t>
            </w:r>
            <w:r w:rsidRPr="00F13C0B">
              <w:rPr>
                <w:rFonts w:ascii="Arial" w:hAnsi="Arial" w:cs="Arial"/>
                <w:sz w:val="22"/>
                <w:szCs w:val="22"/>
              </w:rPr>
              <w:t xml:space="preserve">.  Evaluation of this element will form part of the Initial Mobilisation criteria;  </w:t>
            </w:r>
          </w:p>
          <w:p w14:paraId="2B0205F0" w14:textId="77777777" w:rsidR="00FD5943" w:rsidRPr="00F13C0B" w:rsidRDefault="00FD5943" w:rsidP="00FD5943">
            <w:pPr>
              <w:pStyle w:val="ListParagraph"/>
              <w:autoSpaceDN w:val="0"/>
              <w:rPr>
                <w:rFonts w:ascii="Arial" w:hAnsi="Arial" w:cs="Arial"/>
                <w:sz w:val="22"/>
                <w:szCs w:val="22"/>
              </w:rPr>
            </w:pPr>
          </w:p>
          <w:p w14:paraId="07AA85A2" w14:textId="010EE962" w:rsidR="0058484C" w:rsidRPr="00F13C0B" w:rsidRDefault="2D8A7F20" w:rsidP="00450ECC">
            <w:pPr>
              <w:pStyle w:val="ListParagraph"/>
              <w:numPr>
                <w:ilvl w:val="0"/>
                <w:numId w:val="28"/>
              </w:numPr>
              <w:autoSpaceDN w:val="0"/>
              <w:rPr>
                <w:rFonts w:ascii="Arial" w:hAnsi="Arial" w:cs="Arial"/>
                <w:sz w:val="22"/>
                <w:szCs w:val="22"/>
              </w:rPr>
            </w:pPr>
            <w:r w:rsidRPr="00F13C0B">
              <w:rPr>
                <w:rFonts w:ascii="Arial" w:hAnsi="Arial" w:cs="Arial"/>
                <w:sz w:val="22"/>
                <w:szCs w:val="22"/>
              </w:rPr>
              <w:t>The Authority has provided a minimum and maximum level of Resources required in Appendix 6 (</w:t>
            </w:r>
            <w:r w:rsidRPr="00F13C0B">
              <w:rPr>
                <w:rFonts w:ascii="Arial" w:hAnsi="Arial" w:cs="Arial"/>
                <w:i/>
                <w:iCs/>
                <w:sz w:val="22"/>
                <w:szCs w:val="22"/>
              </w:rPr>
              <w:t>Initial Mobilisation Numbers)</w:t>
            </w:r>
            <w:r w:rsidRPr="00F13C0B">
              <w:rPr>
                <w:rFonts w:ascii="Arial" w:hAnsi="Arial" w:cs="Arial"/>
                <w:sz w:val="22"/>
                <w:szCs w:val="22"/>
              </w:rPr>
              <w:t>. The minimum number represents the anticipated number of Resources required, the maximum number is the most we anticipate under the Initial Approved Tasking Order.</w:t>
            </w:r>
          </w:p>
          <w:p w14:paraId="33D5493B" w14:textId="0E9C8289" w:rsidR="0058484C" w:rsidRPr="00F13C0B" w:rsidRDefault="2D8A7F20" w:rsidP="00450ECC">
            <w:pPr>
              <w:numPr>
                <w:ilvl w:val="0"/>
                <w:numId w:val="32"/>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Representative sample of 2 CVs </w:t>
            </w:r>
            <w:r w:rsidR="00283447">
              <w:rPr>
                <w:rFonts w:ascii="Arial" w:hAnsi="Arial" w:cs="Arial"/>
                <w:sz w:val="22"/>
                <w:szCs w:val="22"/>
              </w:rPr>
              <w:t>for</w:t>
            </w:r>
            <w:r w:rsidRPr="00F13C0B">
              <w:rPr>
                <w:rFonts w:ascii="Arial" w:hAnsi="Arial" w:cs="Arial"/>
                <w:sz w:val="22"/>
                <w:szCs w:val="22"/>
              </w:rPr>
              <w:t xml:space="preserve"> each role profile</w:t>
            </w:r>
            <w:r w:rsidR="00283447">
              <w:rPr>
                <w:rFonts w:ascii="Arial" w:hAnsi="Arial" w:cs="Arial"/>
                <w:sz w:val="22"/>
                <w:szCs w:val="22"/>
              </w:rPr>
              <w:t xml:space="preserve"> identified as a requirement in Appendix 6 of this document (</w:t>
            </w:r>
            <w:r w:rsidRPr="00F13C0B">
              <w:rPr>
                <w:rFonts w:ascii="Arial" w:hAnsi="Arial" w:cs="Arial"/>
                <w:sz w:val="22"/>
                <w:szCs w:val="22"/>
              </w:rPr>
              <w:t>excluding Senior Administrator/Specialists</w:t>
            </w:r>
            <w:r w:rsidR="00283447">
              <w:rPr>
                <w:rFonts w:ascii="Arial" w:hAnsi="Arial" w:cs="Arial"/>
                <w:sz w:val="22"/>
                <w:szCs w:val="22"/>
              </w:rPr>
              <w:t>),</w:t>
            </w:r>
            <w:r w:rsidRPr="00F13C0B">
              <w:rPr>
                <w:rFonts w:ascii="Arial" w:hAnsi="Arial" w:cs="Arial"/>
                <w:sz w:val="22"/>
                <w:szCs w:val="22"/>
              </w:rPr>
              <w:t xml:space="preserve"> of potential resources to fill the Initial Approved Task Order and assurance of their participation; </w:t>
            </w:r>
          </w:p>
          <w:p w14:paraId="18672AD0" w14:textId="77777777" w:rsidR="00FD5943" w:rsidRPr="00F13C0B" w:rsidRDefault="00FD5943" w:rsidP="00FD5943">
            <w:pPr>
              <w:autoSpaceDN w:val="0"/>
              <w:spacing w:after="200" w:line="276" w:lineRule="auto"/>
              <w:ind w:left="720"/>
              <w:contextualSpacing/>
              <w:rPr>
                <w:rFonts w:ascii="Arial" w:hAnsi="Arial" w:cs="Arial"/>
                <w:sz w:val="22"/>
                <w:szCs w:val="22"/>
              </w:rPr>
            </w:pPr>
          </w:p>
          <w:p w14:paraId="48E220E3" w14:textId="77777777" w:rsidR="0058484C" w:rsidRPr="00F13C0B" w:rsidRDefault="2D8A7F20" w:rsidP="00450ECC">
            <w:pPr>
              <w:numPr>
                <w:ilvl w:val="0"/>
                <w:numId w:val="32"/>
              </w:numPr>
              <w:autoSpaceDN w:val="0"/>
              <w:spacing w:after="200" w:line="276" w:lineRule="auto"/>
              <w:contextualSpacing/>
              <w:rPr>
                <w:rFonts w:ascii="Arial" w:hAnsi="Arial" w:cs="Arial"/>
                <w:sz w:val="22"/>
                <w:szCs w:val="22"/>
              </w:rPr>
            </w:pPr>
            <w:r w:rsidRPr="00F13C0B">
              <w:rPr>
                <w:rFonts w:ascii="Arial" w:hAnsi="Arial" w:cs="Arial"/>
                <w:sz w:val="22"/>
                <w:szCs w:val="22"/>
              </w:rPr>
              <w:t>Project Management Plan for service delivery of the Initial Approved Tasking Order.</w:t>
            </w:r>
          </w:p>
          <w:p w14:paraId="26148E91" w14:textId="77777777" w:rsidR="00FD5943" w:rsidRPr="00F13C0B" w:rsidRDefault="00FD5943" w:rsidP="00FD5943">
            <w:pPr>
              <w:ind w:left="360"/>
              <w:rPr>
                <w:rFonts w:ascii="Arial" w:hAnsi="Arial" w:cs="Arial"/>
                <w:sz w:val="22"/>
                <w:szCs w:val="22"/>
              </w:rPr>
            </w:pPr>
          </w:p>
          <w:p w14:paraId="7DAE0BF1" w14:textId="77777777" w:rsidR="0058484C" w:rsidRPr="00F13C0B" w:rsidRDefault="2D8A7F20" w:rsidP="00450ECC">
            <w:pPr>
              <w:numPr>
                <w:ilvl w:val="0"/>
                <w:numId w:val="32"/>
              </w:numPr>
              <w:autoSpaceDN w:val="0"/>
              <w:spacing w:after="200" w:line="276" w:lineRule="auto"/>
              <w:contextualSpacing/>
              <w:rPr>
                <w:rFonts w:ascii="Arial" w:hAnsi="Arial" w:cs="Arial"/>
                <w:sz w:val="22"/>
                <w:szCs w:val="22"/>
              </w:rPr>
            </w:pPr>
            <w:r w:rsidRPr="00F13C0B">
              <w:rPr>
                <w:rFonts w:ascii="Arial" w:hAnsi="Arial" w:cs="Arial"/>
                <w:sz w:val="22"/>
                <w:szCs w:val="22"/>
              </w:rPr>
              <w:t>Plan for establishing the JPMO inclusive of any interim measures for initial operating capability and required before full operating capability;</w:t>
            </w:r>
          </w:p>
          <w:p w14:paraId="190D1065" w14:textId="77777777" w:rsidR="00FD5943" w:rsidRPr="00F13C0B" w:rsidRDefault="00FD5943" w:rsidP="00FD5943">
            <w:pPr>
              <w:ind w:left="360"/>
              <w:rPr>
                <w:rFonts w:ascii="Arial" w:hAnsi="Arial" w:cs="Arial"/>
                <w:sz w:val="22"/>
                <w:szCs w:val="22"/>
              </w:rPr>
            </w:pPr>
          </w:p>
          <w:p w14:paraId="253A9F47" w14:textId="77777777" w:rsidR="0058484C" w:rsidRPr="00F13C0B" w:rsidRDefault="2D8A7F20" w:rsidP="00450ECC">
            <w:pPr>
              <w:numPr>
                <w:ilvl w:val="0"/>
                <w:numId w:val="32"/>
              </w:numPr>
              <w:autoSpaceDN w:val="0"/>
              <w:spacing w:after="200" w:line="276" w:lineRule="auto"/>
              <w:contextualSpacing/>
              <w:rPr>
                <w:rFonts w:ascii="Arial" w:hAnsi="Arial" w:cs="Arial"/>
                <w:sz w:val="22"/>
                <w:szCs w:val="22"/>
              </w:rPr>
            </w:pPr>
            <w:r w:rsidRPr="00F13C0B">
              <w:rPr>
                <w:rFonts w:ascii="Arial" w:hAnsi="Arial" w:cs="Arial"/>
                <w:sz w:val="22"/>
                <w:szCs w:val="22"/>
              </w:rPr>
              <w:t>Pre-deployment Plan covering each element to be met prior to deployment pursuant to the Requirements.</w:t>
            </w:r>
          </w:p>
          <w:p w14:paraId="54FD1D31" w14:textId="77777777" w:rsidR="00E4018E" w:rsidRPr="00F13C0B" w:rsidRDefault="00E4018E" w:rsidP="00E4018E">
            <w:pPr>
              <w:autoSpaceDN w:val="0"/>
              <w:spacing w:after="200" w:line="276" w:lineRule="auto"/>
              <w:contextualSpacing/>
              <w:rPr>
                <w:rFonts w:ascii="Arial" w:hAnsi="Arial" w:cs="Arial"/>
                <w:sz w:val="22"/>
                <w:szCs w:val="22"/>
              </w:rPr>
            </w:pPr>
          </w:p>
          <w:p w14:paraId="0D55B5B3" w14:textId="77777777" w:rsidR="00E4018E" w:rsidRPr="00F13C0B" w:rsidRDefault="2D8A7F20" w:rsidP="2D8A7F20">
            <w:pPr>
              <w:autoSpaceDN w:val="0"/>
              <w:spacing w:after="200" w:line="276" w:lineRule="auto"/>
              <w:contextualSpacing/>
              <w:rPr>
                <w:rFonts w:ascii="Arial" w:hAnsi="Arial" w:cs="Arial"/>
                <w:sz w:val="22"/>
                <w:szCs w:val="22"/>
              </w:rPr>
            </w:pPr>
            <w:r w:rsidRPr="00F13C0B">
              <w:rPr>
                <w:rFonts w:ascii="Arial" w:hAnsi="Arial" w:cs="Arial"/>
                <w:sz w:val="22"/>
                <w:szCs w:val="22"/>
              </w:rPr>
              <w:t xml:space="preserve">CV’s should be no longer than 2 sides of A4. </w:t>
            </w:r>
          </w:p>
          <w:p w14:paraId="2C283FC9" w14:textId="77777777" w:rsidR="0058484C" w:rsidRPr="00F13C0B" w:rsidRDefault="0058484C">
            <w:pPr>
              <w:rPr>
                <w:rFonts w:ascii="Arial" w:hAnsi="Arial" w:cs="Arial"/>
                <w:sz w:val="22"/>
                <w:szCs w:val="22"/>
              </w:rPr>
            </w:pPr>
          </w:p>
          <w:p w14:paraId="1F23DEDC" w14:textId="77777777" w:rsidR="0058484C" w:rsidRPr="00F13C0B" w:rsidRDefault="2D8A7F20" w:rsidP="2D8A7F20">
            <w:pPr>
              <w:rPr>
                <w:rFonts w:ascii="Arial" w:hAnsi="Arial" w:cs="Arial"/>
                <w:sz w:val="22"/>
                <w:szCs w:val="22"/>
              </w:rPr>
            </w:pPr>
            <w:r w:rsidRPr="00F13C0B">
              <w:rPr>
                <w:rFonts w:ascii="Arial" w:hAnsi="Arial" w:cs="Arial"/>
                <w:sz w:val="22"/>
                <w:szCs w:val="22"/>
              </w:rPr>
              <w:t>Tenderers should note that longer term mobilisation is covered under ‘Requirement Resources - Personnel/(SQEP).’</w:t>
            </w:r>
          </w:p>
          <w:p w14:paraId="3E29536C" w14:textId="77777777" w:rsidR="0058484C" w:rsidRPr="00F13C0B" w:rsidRDefault="0058484C">
            <w:pPr>
              <w:rPr>
                <w:rFonts w:ascii="Arial" w:hAnsi="Arial" w:cs="Arial"/>
                <w:sz w:val="22"/>
                <w:szCs w:val="22"/>
              </w:rPr>
            </w:pPr>
            <w:r w:rsidRPr="00F13C0B">
              <w:rPr>
                <w:rFonts w:ascii="Arial" w:hAnsi="Arial" w:cs="Arial"/>
                <w:bCs/>
                <w:sz w:val="22"/>
                <w:szCs w:val="22"/>
              </w:rPr>
              <w:t xml:space="preserve"> </w:t>
            </w:r>
          </w:p>
          <w:p w14:paraId="1E18D5B4" w14:textId="44636EBF" w:rsidR="00B51CAC" w:rsidRDefault="2D8A7F20" w:rsidP="2D8A7F20">
            <w:pPr>
              <w:rPr>
                <w:rFonts w:ascii="Arial" w:hAnsi="Arial" w:cs="Arial"/>
                <w:sz w:val="22"/>
                <w:szCs w:val="22"/>
              </w:rPr>
            </w:pPr>
            <w:r w:rsidRPr="00F13C0B">
              <w:rPr>
                <w:rFonts w:ascii="Arial" w:hAnsi="Arial" w:cs="Arial"/>
                <w:sz w:val="22"/>
                <w:szCs w:val="22"/>
              </w:rPr>
              <w:t>The response shall be no longer than 20 A4 sides including tables and diagrams</w:t>
            </w:r>
            <w:r w:rsidR="00631898">
              <w:rPr>
                <w:rFonts w:ascii="Arial" w:hAnsi="Arial" w:cs="Arial"/>
                <w:sz w:val="22"/>
                <w:szCs w:val="22"/>
              </w:rPr>
              <w:t xml:space="preserve"> but excluding</w:t>
            </w:r>
            <w:r w:rsidR="00B51CAC">
              <w:rPr>
                <w:rFonts w:ascii="Arial" w:hAnsi="Arial" w:cs="Arial"/>
                <w:sz w:val="22"/>
                <w:szCs w:val="22"/>
              </w:rPr>
              <w:t xml:space="preserve"> CVs.</w:t>
            </w:r>
          </w:p>
          <w:p w14:paraId="5272243C" w14:textId="26C63CD7" w:rsidR="0058484C" w:rsidRPr="00F13C0B" w:rsidRDefault="2D8A7F20" w:rsidP="2D8A7F20">
            <w:pPr>
              <w:rPr>
                <w:rFonts w:ascii="Arial" w:hAnsi="Arial" w:cs="Arial"/>
                <w:sz w:val="22"/>
                <w:szCs w:val="22"/>
              </w:rPr>
            </w:pPr>
            <w:r w:rsidRPr="00F13C0B">
              <w:rPr>
                <w:rFonts w:ascii="Arial" w:hAnsi="Arial" w:cs="Arial"/>
                <w:sz w:val="22"/>
                <w:szCs w:val="22"/>
              </w:rPr>
              <w:t>.</w:t>
            </w:r>
          </w:p>
        </w:tc>
      </w:tr>
      <w:tr w:rsidR="0058484C" w:rsidRPr="00F13C0B" w14:paraId="4AC1C995" w14:textId="77777777" w:rsidTr="2D8A7F20">
        <w:trPr>
          <w:trHeight w:val="1800"/>
        </w:trPr>
        <w:tc>
          <w:tcPr>
            <w:tcW w:w="9149" w:type="dxa"/>
            <w:tcBorders>
              <w:top w:val="single" w:sz="4" w:space="0" w:color="auto"/>
              <w:left w:val="single" w:sz="4" w:space="0" w:color="auto"/>
              <w:bottom w:val="single" w:sz="4" w:space="0" w:color="auto"/>
              <w:right w:val="single" w:sz="4" w:space="0" w:color="auto"/>
            </w:tcBorders>
            <w:noWrap/>
            <w:hideMark/>
          </w:tcPr>
          <w:p w14:paraId="0CB1F812"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22868403"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Optimal strategy for mobilisation;</w:t>
            </w:r>
          </w:p>
          <w:p w14:paraId="1D8326C8"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CVs provided;</w:t>
            </w:r>
          </w:p>
          <w:p w14:paraId="4B738944"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Appropriate risk management in place;</w:t>
            </w:r>
          </w:p>
          <w:p w14:paraId="2A65E1E7"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All plans realistic and achievable including required Security Clearances and pre-deployment training;</w:t>
            </w:r>
          </w:p>
          <w:p w14:paraId="2198197C"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Appropriate consideration of industry standards and best practice;</w:t>
            </w:r>
          </w:p>
          <w:p w14:paraId="63167739"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Contractors practice and methodology aligns with P3M best practice and DE&amp;S competence tools; and </w:t>
            </w:r>
          </w:p>
          <w:p w14:paraId="6FE8A2FD" w14:textId="77777777" w:rsidR="0058484C" w:rsidRPr="00F13C0B" w:rsidRDefault="2D8A7F20" w:rsidP="00450ECC">
            <w:pPr>
              <w:numPr>
                <w:ilvl w:val="0"/>
                <w:numId w:val="33"/>
              </w:numPr>
              <w:autoSpaceDN w:val="0"/>
              <w:spacing w:after="200" w:line="276" w:lineRule="auto"/>
              <w:contextualSpacing/>
              <w:rPr>
                <w:rFonts w:ascii="Arial" w:hAnsi="Arial" w:cs="Arial"/>
                <w:sz w:val="22"/>
                <w:szCs w:val="22"/>
              </w:rPr>
            </w:pPr>
            <w:r w:rsidRPr="00F13C0B">
              <w:rPr>
                <w:rFonts w:ascii="Arial" w:hAnsi="Arial" w:cs="Arial"/>
                <w:sz w:val="22"/>
                <w:szCs w:val="22"/>
              </w:rPr>
              <w:t>Appropriate planning and assumptions of Authority dependencies.</w:t>
            </w:r>
          </w:p>
        </w:tc>
      </w:tr>
      <w:tr w:rsidR="0058484C" w:rsidRPr="00F13C0B" w14:paraId="6A7822A9" w14:textId="77777777" w:rsidTr="2D8A7F20">
        <w:trPr>
          <w:trHeight w:val="355"/>
        </w:trPr>
        <w:tc>
          <w:tcPr>
            <w:tcW w:w="9149" w:type="dxa"/>
            <w:tcBorders>
              <w:top w:val="single" w:sz="4" w:space="0" w:color="auto"/>
              <w:left w:val="single" w:sz="4" w:space="0" w:color="auto"/>
              <w:bottom w:val="single" w:sz="4" w:space="0" w:color="auto"/>
              <w:right w:val="single" w:sz="4" w:space="0" w:color="auto"/>
            </w:tcBorders>
            <w:noWrap/>
            <w:hideMark/>
          </w:tcPr>
          <w:p w14:paraId="075F34C5"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lastRenderedPageBreak/>
              <w:t xml:space="preserve">Scoring </w:t>
            </w:r>
          </w:p>
        </w:tc>
      </w:tr>
      <w:tr w:rsidR="0058484C" w:rsidRPr="00F13C0B" w14:paraId="2CA2E406"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1DD696F9" w14:textId="77777777" w:rsidR="0058484C" w:rsidRPr="00F13C0B" w:rsidRDefault="2D8A7F20" w:rsidP="2D8A7F20">
            <w:pPr>
              <w:rPr>
                <w:rFonts w:ascii="Arial" w:hAnsi="Arial" w:cs="Arial"/>
                <w:sz w:val="22"/>
                <w:szCs w:val="22"/>
              </w:rPr>
            </w:pPr>
            <w:r w:rsidRPr="00F13C0B">
              <w:rPr>
                <w:rFonts w:ascii="Arial" w:hAnsi="Arial" w:cs="Arial"/>
                <w:b/>
                <w:bCs/>
                <w:sz w:val="22"/>
                <w:szCs w:val="22"/>
              </w:rPr>
              <w:t>High Confidence</w:t>
            </w:r>
          </w:p>
          <w:p w14:paraId="4C6A7F4F"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coverage and the relevant and concise supporting evidence provided.</w:t>
            </w:r>
          </w:p>
        </w:tc>
      </w:tr>
      <w:tr w:rsidR="0058484C" w:rsidRPr="00F13C0B" w14:paraId="12F219E9"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0128A5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6252862B"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5E303ACD"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6CD8AB2D"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4F2BCBA4"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693ED8B2"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7B4CBDB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4A16D6E5"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2D11BC8E"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2B0C05C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07463FFF"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1C7B5FCA" w14:textId="77777777" w:rsidR="0058484C" w:rsidRPr="00F13C0B" w:rsidRDefault="0058484C" w:rsidP="0058484C">
      <w:pPr>
        <w:rPr>
          <w:rFonts w:ascii="Arial" w:eastAsia="Times New Roman" w:hAnsi="Arial" w:cs="Arial"/>
        </w:rPr>
      </w:pPr>
    </w:p>
    <w:p w14:paraId="441697CF" w14:textId="77777777" w:rsidR="0058484C" w:rsidRPr="00F13C0B" w:rsidRDefault="0058484C" w:rsidP="0058484C">
      <w:pPr>
        <w:rPr>
          <w:rFonts w:ascii="Arial" w:hAnsi="Arial" w:cs="Arial"/>
        </w:rPr>
      </w:pPr>
      <w:r w:rsidRPr="00F13C0B">
        <w:rPr>
          <w:rFonts w:ascii="Arial" w:hAnsi="Arial" w:cs="Arial"/>
        </w:rPr>
        <w:br w:type="page"/>
      </w:r>
    </w:p>
    <w:tbl>
      <w:tblPr>
        <w:tblStyle w:val="TableGrid5"/>
        <w:tblW w:w="0" w:type="auto"/>
        <w:tblInd w:w="93" w:type="dxa"/>
        <w:tblLook w:val="04A0" w:firstRow="1" w:lastRow="0" w:firstColumn="1" w:lastColumn="0" w:noHBand="0" w:noVBand="1"/>
      </w:tblPr>
      <w:tblGrid>
        <w:gridCol w:w="9149"/>
      </w:tblGrid>
      <w:tr w:rsidR="0058484C" w:rsidRPr="00F13C0B" w14:paraId="6FE66287" w14:textId="77777777" w:rsidTr="293CE326">
        <w:trPr>
          <w:trHeight w:val="166"/>
        </w:trPr>
        <w:tc>
          <w:tcPr>
            <w:tcW w:w="9149" w:type="dxa"/>
            <w:tcBorders>
              <w:top w:val="single" w:sz="4" w:space="0" w:color="auto"/>
              <w:left w:val="single" w:sz="4" w:space="0" w:color="auto"/>
              <w:bottom w:val="single" w:sz="4" w:space="0" w:color="auto"/>
              <w:right w:val="single" w:sz="4" w:space="0" w:color="auto"/>
            </w:tcBorders>
            <w:noWrap/>
            <w:hideMark/>
          </w:tcPr>
          <w:p w14:paraId="31CAA85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lastRenderedPageBreak/>
              <w:t>Title:</w:t>
            </w:r>
          </w:p>
          <w:p w14:paraId="46A981D3" w14:textId="5C674572" w:rsidR="0058484C" w:rsidRPr="00F13C0B" w:rsidRDefault="2D8A7F20" w:rsidP="2D8A7F20">
            <w:pPr>
              <w:rPr>
                <w:rFonts w:ascii="Arial" w:hAnsi="Arial" w:cs="Arial"/>
                <w:sz w:val="22"/>
                <w:szCs w:val="22"/>
              </w:rPr>
            </w:pPr>
            <w:r w:rsidRPr="00F13C0B">
              <w:rPr>
                <w:rFonts w:ascii="Arial" w:hAnsi="Arial" w:cs="Arial"/>
                <w:sz w:val="22"/>
                <w:szCs w:val="22"/>
              </w:rPr>
              <w:t>General Approach to Migration of Requirements to PDP (Migration Management)</w:t>
            </w:r>
          </w:p>
        </w:tc>
      </w:tr>
      <w:tr w:rsidR="0058484C" w:rsidRPr="00F13C0B" w14:paraId="152FDA6C" w14:textId="77777777" w:rsidTr="293CE326">
        <w:trPr>
          <w:trHeight w:val="541"/>
        </w:trPr>
        <w:tc>
          <w:tcPr>
            <w:tcW w:w="9149" w:type="dxa"/>
            <w:tcBorders>
              <w:top w:val="single" w:sz="4" w:space="0" w:color="auto"/>
              <w:left w:val="single" w:sz="4" w:space="0" w:color="auto"/>
              <w:bottom w:val="single" w:sz="4" w:space="0" w:color="auto"/>
              <w:right w:val="single" w:sz="4" w:space="0" w:color="auto"/>
            </w:tcBorders>
            <w:noWrap/>
            <w:hideMark/>
          </w:tcPr>
          <w:p w14:paraId="745EBDF1"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71A9ABC7" w14:textId="0C3BE18E" w:rsidR="0058484C" w:rsidRPr="00F13C0B" w:rsidRDefault="2D8A7F20" w:rsidP="2D8A7F20">
            <w:pPr>
              <w:rPr>
                <w:rFonts w:ascii="Arial" w:hAnsi="Arial" w:cs="Arial"/>
                <w:sz w:val="22"/>
                <w:szCs w:val="22"/>
              </w:rPr>
            </w:pPr>
            <w:r w:rsidRPr="00F13C0B">
              <w:rPr>
                <w:rFonts w:ascii="Arial" w:hAnsi="Arial" w:cs="Arial"/>
                <w:sz w:val="22"/>
                <w:szCs w:val="22"/>
              </w:rPr>
              <w:t>To contract with a Contractor who can mobilise into the PDP current/ extant requirements</w:t>
            </w:r>
            <w:r w:rsidR="000C48DC" w:rsidRPr="00F13C0B">
              <w:rPr>
                <w:rFonts w:ascii="Arial" w:hAnsi="Arial" w:cs="Arial"/>
                <w:sz w:val="22"/>
                <w:szCs w:val="22"/>
              </w:rPr>
              <w:t>.</w:t>
            </w:r>
            <w:r w:rsidRPr="00F13C0B">
              <w:rPr>
                <w:rFonts w:ascii="Arial" w:hAnsi="Arial" w:cs="Arial"/>
                <w:sz w:val="22"/>
                <w:szCs w:val="22"/>
              </w:rPr>
              <w:t xml:space="preserve">  </w:t>
            </w:r>
          </w:p>
        </w:tc>
      </w:tr>
      <w:tr w:rsidR="0058484C" w:rsidRPr="00F13C0B" w14:paraId="066CC03C" w14:textId="77777777" w:rsidTr="293CE326">
        <w:trPr>
          <w:trHeight w:val="2475"/>
        </w:trPr>
        <w:tc>
          <w:tcPr>
            <w:tcW w:w="9149" w:type="dxa"/>
            <w:tcBorders>
              <w:top w:val="single" w:sz="4" w:space="0" w:color="auto"/>
              <w:left w:val="single" w:sz="4" w:space="0" w:color="auto"/>
              <w:bottom w:val="single" w:sz="4" w:space="0" w:color="auto"/>
              <w:right w:val="single" w:sz="4" w:space="0" w:color="auto"/>
            </w:tcBorders>
            <w:noWrap/>
          </w:tcPr>
          <w:p w14:paraId="67DB0EB7"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w:t>
            </w:r>
          </w:p>
          <w:p w14:paraId="59D06622" w14:textId="18A0E2E8" w:rsidR="00973F65" w:rsidRPr="00F13C0B" w:rsidRDefault="293CE326" w:rsidP="293CE326">
            <w:pPr>
              <w:autoSpaceDN w:val="0"/>
              <w:rPr>
                <w:rFonts w:ascii="Arial" w:hAnsi="Arial" w:cs="Arial"/>
                <w:sz w:val="22"/>
                <w:szCs w:val="22"/>
              </w:rPr>
            </w:pPr>
            <w:r w:rsidRPr="00F13C0B">
              <w:rPr>
                <w:rFonts w:ascii="Arial" w:hAnsi="Arial" w:cs="Arial"/>
                <w:sz w:val="22"/>
                <w:szCs w:val="22"/>
              </w:rPr>
              <w:t>The Tenderer shall provide a detailed proposal setting out their general approach/strategy</w:t>
            </w:r>
            <w:r w:rsidR="00B51CAC">
              <w:rPr>
                <w:rFonts w:ascii="Arial" w:hAnsi="Arial" w:cs="Arial"/>
                <w:sz w:val="22"/>
                <w:szCs w:val="22"/>
              </w:rPr>
              <w:t>/</w:t>
            </w:r>
            <w:r w:rsidRPr="00F13C0B">
              <w:rPr>
                <w:rFonts w:ascii="Arial" w:hAnsi="Arial" w:cs="Arial"/>
                <w:sz w:val="22"/>
                <w:szCs w:val="22"/>
              </w:rPr>
              <w:t xml:space="preserve"> plans to migration.</w:t>
            </w:r>
          </w:p>
          <w:p w14:paraId="675E727B" w14:textId="6ED43C4C" w:rsidR="293CE326" w:rsidRPr="00F13C0B" w:rsidRDefault="293CE326" w:rsidP="293CE326">
            <w:pPr>
              <w:rPr>
                <w:rFonts w:ascii="Arial" w:hAnsi="Arial" w:cs="Arial"/>
                <w:sz w:val="22"/>
                <w:szCs w:val="22"/>
              </w:rPr>
            </w:pPr>
          </w:p>
          <w:p w14:paraId="3A96215A" w14:textId="1A53D950" w:rsidR="293CE326" w:rsidRPr="00F13C0B" w:rsidRDefault="293CE326" w:rsidP="293CE326">
            <w:pPr>
              <w:rPr>
                <w:rFonts w:ascii="Arial" w:hAnsi="Arial" w:cs="Arial"/>
                <w:sz w:val="22"/>
                <w:szCs w:val="22"/>
              </w:rPr>
            </w:pPr>
            <w:r w:rsidRPr="00F13C0B">
              <w:rPr>
                <w:rFonts w:ascii="Arial" w:hAnsi="Arial" w:cs="Arial"/>
                <w:sz w:val="22"/>
                <w:szCs w:val="22"/>
              </w:rPr>
              <w:t xml:space="preserve">Specifically, </w:t>
            </w:r>
            <w:r w:rsidR="00B51CAC">
              <w:rPr>
                <w:rFonts w:ascii="Arial" w:hAnsi="Arial" w:cs="Arial"/>
                <w:sz w:val="22"/>
                <w:szCs w:val="22"/>
              </w:rPr>
              <w:t>d</w:t>
            </w:r>
            <w:r w:rsidRPr="00F13C0B">
              <w:rPr>
                <w:rFonts w:ascii="Arial" w:hAnsi="Arial" w:cs="Arial"/>
                <w:sz w:val="22"/>
                <w:szCs w:val="22"/>
              </w:rPr>
              <w:t xml:space="preserve">escribe your approach to how you will work with the Authority to review and implement </w:t>
            </w:r>
            <w:r w:rsidR="00B51CAC">
              <w:rPr>
                <w:rFonts w:ascii="Arial" w:hAnsi="Arial" w:cs="Arial"/>
                <w:sz w:val="22"/>
                <w:szCs w:val="22"/>
              </w:rPr>
              <w:t>an agreed</w:t>
            </w:r>
            <w:r w:rsidRPr="00F13C0B">
              <w:rPr>
                <w:rFonts w:ascii="Arial" w:hAnsi="Arial" w:cs="Arial"/>
                <w:sz w:val="22"/>
                <w:szCs w:val="22"/>
              </w:rPr>
              <w:t xml:space="preserve"> Migration Strategy including but not limited to:</w:t>
            </w:r>
          </w:p>
          <w:p w14:paraId="2AEB1685" w14:textId="77777777" w:rsidR="008C6A78" w:rsidRPr="00F13C0B" w:rsidRDefault="008C6A78" w:rsidP="003F70E9">
            <w:pPr>
              <w:autoSpaceDN w:val="0"/>
              <w:spacing w:after="200" w:line="276" w:lineRule="auto"/>
              <w:ind w:left="360"/>
              <w:contextualSpacing/>
              <w:rPr>
                <w:rFonts w:ascii="Arial" w:hAnsi="Arial" w:cs="Arial"/>
                <w:sz w:val="22"/>
                <w:szCs w:val="22"/>
              </w:rPr>
            </w:pPr>
          </w:p>
          <w:p w14:paraId="0ED7BA90" w14:textId="6E41D6A3" w:rsidR="0058484C" w:rsidRPr="00F13C0B" w:rsidRDefault="2D8A7F20" w:rsidP="00450ECC">
            <w:pPr>
              <w:pStyle w:val="ListParagraph"/>
              <w:numPr>
                <w:ilvl w:val="0"/>
                <w:numId w:val="32"/>
              </w:numPr>
              <w:autoSpaceDN w:val="0"/>
              <w:rPr>
                <w:rFonts w:ascii="Arial" w:hAnsi="Arial" w:cs="Arial"/>
                <w:sz w:val="22"/>
                <w:szCs w:val="22"/>
              </w:rPr>
            </w:pPr>
            <w:r w:rsidRPr="00F13C0B">
              <w:rPr>
                <w:rFonts w:ascii="Arial" w:hAnsi="Arial" w:cs="Arial"/>
                <w:sz w:val="22"/>
                <w:szCs w:val="22"/>
              </w:rPr>
              <w:t>Project Management approach for service delivery of the migration of scoped arrangements;</w:t>
            </w:r>
          </w:p>
          <w:p w14:paraId="3553F113" w14:textId="4BAB4545" w:rsidR="0058484C" w:rsidRPr="00F13C0B" w:rsidRDefault="2D8A7F20" w:rsidP="00450ECC">
            <w:pPr>
              <w:pStyle w:val="ListParagraph"/>
              <w:numPr>
                <w:ilvl w:val="0"/>
                <w:numId w:val="32"/>
              </w:numPr>
              <w:autoSpaceDN w:val="0"/>
              <w:rPr>
                <w:rFonts w:ascii="Arial" w:hAnsi="Arial" w:cs="Arial"/>
                <w:sz w:val="22"/>
                <w:szCs w:val="22"/>
              </w:rPr>
            </w:pPr>
            <w:r w:rsidRPr="00F13C0B">
              <w:rPr>
                <w:rFonts w:ascii="Arial" w:hAnsi="Arial" w:cs="Arial"/>
                <w:sz w:val="22"/>
                <w:szCs w:val="22"/>
              </w:rPr>
              <w:t>Approach to assessing and sequencing of the pre-migration and migration activities;</w:t>
            </w:r>
          </w:p>
          <w:p w14:paraId="3D5EEDEC" w14:textId="4518EA2A" w:rsidR="0058484C" w:rsidRPr="00F13C0B" w:rsidRDefault="2D8A7F20" w:rsidP="00450ECC">
            <w:pPr>
              <w:pStyle w:val="ListParagraph"/>
              <w:numPr>
                <w:ilvl w:val="0"/>
                <w:numId w:val="32"/>
              </w:numPr>
              <w:autoSpaceDN w:val="0"/>
              <w:rPr>
                <w:rFonts w:ascii="Arial" w:hAnsi="Arial" w:cs="Arial"/>
                <w:sz w:val="22"/>
                <w:szCs w:val="22"/>
              </w:rPr>
            </w:pPr>
            <w:r w:rsidRPr="00F13C0B">
              <w:rPr>
                <w:rFonts w:ascii="Arial" w:hAnsi="Arial" w:cs="Arial"/>
                <w:sz w:val="22"/>
                <w:szCs w:val="22"/>
              </w:rPr>
              <w:t>Identification of Risks, Issues and Dependencies;</w:t>
            </w:r>
          </w:p>
          <w:p w14:paraId="42088D60" w14:textId="70A8755A" w:rsidR="0058484C" w:rsidRPr="00F13C0B" w:rsidRDefault="2D8A7F20" w:rsidP="00450ECC">
            <w:pPr>
              <w:pStyle w:val="ListParagraph"/>
              <w:numPr>
                <w:ilvl w:val="0"/>
                <w:numId w:val="32"/>
              </w:numPr>
              <w:autoSpaceDN w:val="0"/>
              <w:rPr>
                <w:rFonts w:ascii="Arial" w:hAnsi="Arial" w:cs="Arial"/>
                <w:sz w:val="22"/>
                <w:szCs w:val="22"/>
              </w:rPr>
            </w:pPr>
            <w:r w:rsidRPr="00F13C0B">
              <w:rPr>
                <w:rFonts w:ascii="Arial" w:hAnsi="Arial" w:cs="Arial"/>
                <w:sz w:val="22"/>
                <w:szCs w:val="22"/>
              </w:rPr>
              <w:t>Development / implementation of a process map for effective implementation of migration activities;</w:t>
            </w:r>
          </w:p>
          <w:p w14:paraId="7F0223C3" w14:textId="694AA28A" w:rsidR="0058484C" w:rsidRPr="00F13C0B" w:rsidRDefault="2D8A7F20" w:rsidP="00450ECC">
            <w:pPr>
              <w:pStyle w:val="ListParagraph"/>
              <w:numPr>
                <w:ilvl w:val="0"/>
                <w:numId w:val="32"/>
              </w:numPr>
              <w:autoSpaceDN w:val="0"/>
              <w:rPr>
                <w:rFonts w:ascii="Arial" w:hAnsi="Arial" w:cs="Arial"/>
                <w:sz w:val="22"/>
                <w:szCs w:val="22"/>
              </w:rPr>
            </w:pPr>
            <w:r w:rsidRPr="00F13C0B">
              <w:rPr>
                <w:rFonts w:ascii="Arial" w:hAnsi="Arial" w:cs="Arial"/>
                <w:sz w:val="22"/>
                <w:szCs w:val="22"/>
              </w:rPr>
              <w:t xml:space="preserve">Approach for governance, benefits tracking and reporting through the Joint Programme Management Office. </w:t>
            </w:r>
          </w:p>
          <w:p w14:paraId="1022E0FC" w14:textId="77777777" w:rsidR="003F70E9" w:rsidRPr="00F13C0B" w:rsidRDefault="003F70E9" w:rsidP="003F70E9">
            <w:pPr>
              <w:autoSpaceDN w:val="0"/>
              <w:spacing w:after="200" w:line="276" w:lineRule="auto"/>
              <w:ind w:left="360"/>
              <w:contextualSpacing/>
              <w:rPr>
                <w:rFonts w:ascii="Arial" w:hAnsi="Arial" w:cs="Arial"/>
                <w:sz w:val="22"/>
                <w:szCs w:val="22"/>
              </w:rPr>
            </w:pPr>
          </w:p>
          <w:p w14:paraId="251DE1D0" w14:textId="1800A81D" w:rsidR="0058484C" w:rsidRPr="00F13C0B" w:rsidRDefault="2D8A7F20" w:rsidP="2D8A7F20">
            <w:pPr>
              <w:rPr>
                <w:rFonts w:ascii="Arial" w:eastAsia="Calibri" w:hAnsi="Arial" w:cs="Arial"/>
                <w:sz w:val="22"/>
                <w:szCs w:val="22"/>
              </w:rPr>
            </w:pPr>
            <w:r w:rsidRPr="00F13C0B">
              <w:rPr>
                <w:rFonts w:ascii="Arial" w:eastAsia="Calibri" w:hAnsi="Arial" w:cs="Arial"/>
                <w:sz w:val="22"/>
                <w:szCs w:val="22"/>
              </w:rPr>
              <w:t>The paper shall be no longer than 15 A4 sides including tables and diagrams.</w:t>
            </w:r>
          </w:p>
        </w:tc>
      </w:tr>
      <w:tr w:rsidR="0058484C" w:rsidRPr="00F13C0B" w14:paraId="08C0E711" w14:textId="77777777" w:rsidTr="293CE326">
        <w:trPr>
          <w:trHeight w:val="1800"/>
        </w:trPr>
        <w:tc>
          <w:tcPr>
            <w:tcW w:w="9149" w:type="dxa"/>
            <w:tcBorders>
              <w:top w:val="single" w:sz="4" w:space="0" w:color="auto"/>
              <w:left w:val="single" w:sz="4" w:space="0" w:color="auto"/>
              <w:bottom w:val="single" w:sz="4" w:space="0" w:color="auto"/>
              <w:right w:val="single" w:sz="4" w:space="0" w:color="auto"/>
            </w:tcBorders>
            <w:noWrap/>
            <w:hideMark/>
          </w:tcPr>
          <w:p w14:paraId="15175ED8"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20DD8C74" w14:textId="57D6C6C8" w:rsidR="2D8A7F20" w:rsidRPr="00F13C0B" w:rsidRDefault="2D8A7F20" w:rsidP="00450ECC">
            <w:pPr>
              <w:pStyle w:val="ListParagraph"/>
              <w:numPr>
                <w:ilvl w:val="0"/>
                <w:numId w:val="34"/>
              </w:numPr>
              <w:rPr>
                <w:rFonts w:ascii="Arial" w:hAnsi="Arial" w:cs="Arial"/>
                <w:sz w:val="22"/>
                <w:szCs w:val="22"/>
              </w:rPr>
            </w:pPr>
            <w:r w:rsidRPr="00F13C0B">
              <w:rPr>
                <w:rFonts w:ascii="Arial" w:hAnsi="Arial" w:cs="Arial"/>
                <w:sz w:val="22"/>
                <w:szCs w:val="22"/>
              </w:rPr>
              <w:t>Optimal Strategy for Migration</w:t>
            </w:r>
          </w:p>
          <w:p w14:paraId="3C9E3BEB" w14:textId="0E9551C5" w:rsidR="0058484C" w:rsidRPr="00F13C0B" w:rsidRDefault="2D8A7F20" w:rsidP="00450ECC">
            <w:pPr>
              <w:pStyle w:val="ListParagraph"/>
              <w:numPr>
                <w:ilvl w:val="0"/>
                <w:numId w:val="34"/>
              </w:numPr>
              <w:autoSpaceDN w:val="0"/>
              <w:rPr>
                <w:rFonts w:ascii="Arial" w:hAnsi="Arial" w:cs="Arial"/>
                <w:sz w:val="22"/>
                <w:szCs w:val="22"/>
              </w:rPr>
            </w:pPr>
            <w:r w:rsidRPr="00F13C0B">
              <w:rPr>
                <w:rFonts w:ascii="Arial" w:hAnsi="Arial" w:cs="Arial"/>
                <w:sz w:val="22"/>
                <w:szCs w:val="22"/>
              </w:rPr>
              <w:t>Seamless continuity of existing Programme Service;</w:t>
            </w:r>
          </w:p>
          <w:p w14:paraId="79390674" w14:textId="0C8DAFBC" w:rsidR="2D8A7F20" w:rsidRPr="00F13C0B" w:rsidRDefault="2D8A7F20" w:rsidP="00450ECC">
            <w:pPr>
              <w:pStyle w:val="ListParagraph"/>
              <w:numPr>
                <w:ilvl w:val="0"/>
                <w:numId w:val="34"/>
              </w:numPr>
              <w:rPr>
                <w:rFonts w:ascii="Arial" w:hAnsi="Arial" w:cs="Arial"/>
                <w:sz w:val="22"/>
                <w:szCs w:val="22"/>
              </w:rPr>
            </w:pPr>
            <w:r w:rsidRPr="00F13C0B">
              <w:rPr>
                <w:rFonts w:ascii="Arial" w:hAnsi="Arial" w:cs="Arial"/>
                <w:sz w:val="22"/>
                <w:szCs w:val="22"/>
              </w:rPr>
              <w:t>Confidence in the approach provided;</w:t>
            </w:r>
          </w:p>
          <w:p w14:paraId="1D6D69BC" w14:textId="4DBD2F1E" w:rsidR="0058484C" w:rsidRPr="00F13C0B" w:rsidRDefault="2D8A7F20" w:rsidP="00450ECC">
            <w:pPr>
              <w:pStyle w:val="ListParagraph"/>
              <w:numPr>
                <w:ilvl w:val="0"/>
                <w:numId w:val="34"/>
              </w:numPr>
              <w:autoSpaceDN w:val="0"/>
              <w:rPr>
                <w:rFonts w:ascii="Arial" w:hAnsi="Arial" w:cs="Arial"/>
                <w:sz w:val="22"/>
                <w:szCs w:val="22"/>
              </w:rPr>
            </w:pPr>
            <w:r w:rsidRPr="00F13C0B">
              <w:rPr>
                <w:rFonts w:ascii="Arial" w:hAnsi="Arial" w:cs="Arial"/>
                <w:sz w:val="22"/>
                <w:szCs w:val="22"/>
              </w:rPr>
              <w:t>Appropriate risk management in place;</w:t>
            </w:r>
          </w:p>
          <w:p w14:paraId="097E1017" w14:textId="77777777" w:rsidR="0058484C" w:rsidRPr="00F13C0B" w:rsidRDefault="2D8A7F20" w:rsidP="00450ECC">
            <w:pPr>
              <w:pStyle w:val="ListParagraph"/>
              <w:numPr>
                <w:ilvl w:val="0"/>
                <w:numId w:val="34"/>
              </w:numPr>
              <w:autoSpaceDN w:val="0"/>
              <w:rPr>
                <w:rFonts w:ascii="Arial" w:hAnsi="Arial" w:cs="Arial"/>
                <w:sz w:val="22"/>
                <w:szCs w:val="22"/>
              </w:rPr>
            </w:pPr>
            <w:r w:rsidRPr="00F13C0B">
              <w:rPr>
                <w:rFonts w:ascii="Arial" w:hAnsi="Arial" w:cs="Arial"/>
                <w:sz w:val="22"/>
                <w:szCs w:val="22"/>
              </w:rPr>
              <w:t>Appropriate planning and assumptions of Authority dependencies;</w:t>
            </w:r>
          </w:p>
          <w:p w14:paraId="22935216" w14:textId="6D84C759" w:rsidR="0058484C" w:rsidRPr="00F13C0B" w:rsidRDefault="2D8A7F20" w:rsidP="00450ECC">
            <w:pPr>
              <w:pStyle w:val="ListParagraph"/>
              <w:numPr>
                <w:ilvl w:val="0"/>
                <w:numId w:val="34"/>
              </w:numPr>
              <w:autoSpaceDN w:val="0"/>
              <w:rPr>
                <w:rFonts w:ascii="Arial" w:hAnsi="Arial" w:cs="Arial"/>
                <w:sz w:val="22"/>
                <w:szCs w:val="22"/>
              </w:rPr>
            </w:pPr>
            <w:r w:rsidRPr="00F13C0B">
              <w:rPr>
                <w:rFonts w:ascii="Arial" w:hAnsi="Arial" w:cs="Arial"/>
                <w:sz w:val="22"/>
                <w:szCs w:val="22"/>
              </w:rPr>
              <w:t xml:space="preserve">Contractors practice and methodology aligns with P3M best practice and DE&amp;S competence tools; </w:t>
            </w:r>
          </w:p>
        </w:tc>
      </w:tr>
      <w:tr w:rsidR="0058484C" w:rsidRPr="00F13C0B" w14:paraId="591DB6E7" w14:textId="77777777" w:rsidTr="293CE326">
        <w:trPr>
          <w:trHeight w:val="317"/>
        </w:trPr>
        <w:tc>
          <w:tcPr>
            <w:tcW w:w="9149" w:type="dxa"/>
            <w:tcBorders>
              <w:top w:val="single" w:sz="4" w:space="0" w:color="auto"/>
              <w:left w:val="single" w:sz="4" w:space="0" w:color="auto"/>
              <w:bottom w:val="single" w:sz="4" w:space="0" w:color="auto"/>
              <w:right w:val="single" w:sz="4" w:space="0" w:color="auto"/>
            </w:tcBorders>
            <w:noWrap/>
            <w:hideMark/>
          </w:tcPr>
          <w:p w14:paraId="6B6D3F2E"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 xml:space="preserve">Scoring </w:t>
            </w:r>
          </w:p>
        </w:tc>
      </w:tr>
      <w:tr w:rsidR="0058484C" w:rsidRPr="00F13C0B" w14:paraId="2923D525" w14:textId="77777777" w:rsidTr="293CE326">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63FEAB09" w14:textId="77777777" w:rsidR="0058484C" w:rsidRPr="00F13C0B" w:rsidRDefault="2D8A7F20" w:rsidP="2D8A7F20">
            <w:pPr>
              <w:rPr>
                <w:rFonts w:ascii="Arial" w:hAnsi="Arial" w:cs="Arial"/>
                <w:sz w:val="22"/>
                <w:szCs w:val="22"/>
              </w:rPr>
            </w:pPr>
            <w:r w:rsidRPr="00F13C0B">
              <w:rPr>
                <w:rFonts w:ascii="Arial" w:hAnsi="Arial" w:cs="Arial"/>
                <w:b/>
                <w:bCs/>
                <w:sz w:val="22"/>
                <w:szCs w:val="22"/>
              </w:rPr>
              <w:t>High Confidence</w:t>
            </w:r>
          </w:p>
          <w:p w14:paraId="3BF4606C"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coverage and the relevant and concise supporting evidence provided.</w:t>
            </w:r>
          </w:p>
        </w:tc>
      </w:tr>
      <w:tr w:rsidR="0058484C" w:rsidRPr="00F13C0B" w14:paraId="43554B09" w14:textId="77777777" w:rsidTr="293CE326">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5EB4B1F9"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551C8CE0"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35039204" w14:textId="77777777" w:rsidTr="293CE326">
        <w:trPr>
          <w:trHeight w:val="398"/>
        </w:trPr>
        <w:tc>
          <w:tcPr>
            <w:tcW w:w="9149" w:type="dxa"/>
            <w:tcBorders>
              <w:top w:val="single" w:sz="4" w:space="0" w:color="auto"/>
              <w:left w:val="single" w:sz="4" w:space="0" w:color="auto"/>
              <w:bottom w:val="single" w:sz="4" w:space="0" w:color="auto"/>
              <w:right w:val="single" w:sz="4" w:space="0" w:color="auto"/>
            </w:tcBorders>
            <w:noWrap/>
            <w:hideMark/>
          </w:tcPr>
          <w:p w14:paraId="3A2C740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566D2A7B"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61B8F47E" w14:textId="77777777" w:rsidTr="293CE326">
        <w:trPr>
          <w:trHeight w:val="398"/>
        </w:trPr>
        <w:tc>
          <w:tcPr>
            <w:tcW w:w="9149" w:type="dxa"/>
            <w:tcBorders>
              <w:top w:val="single" w:sz="4" w:space="0" w:color="auto"/>
              <w:left w:val="single" w:sz="4" w:space="0" w:color="auto"/>
              <w:bottom w:val="single" w:sz="4" w:space="0" w:color="auto"/>
              <w:right w:val="single" w:sz="4" w:space="0" w:color="auto"/>
            </w:tcBorders>
            <w:noWrap/>
            <w:hideMark/>
          </w:tcPr>
          <w:p w14:paraId="65057B6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1E5C9B27"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0D717EC8" w14:textId="77777777" w:rsidTr="293CE326">
        <w:trPr>
          <w:trHeight w:val="398"/>
        </w:trPr>
        <w:tc>
          <w:tcPr>
            <w:tcW w:w="9149" w:type="dxa"/>
            <w:tcBorders>
              <w:top w:val="single" w:sz="4" w:space="0" w:color="auto"/>
              <w:left w:val="single" w:sz="4" w:space="0" w:color="auto"/>
              <w:bottom w:val="single" w:sz="4" w:space="0" w:color="auto"/>
              <w:right w:val="single" w:sz="4" w:space="0" w:color="auto"/>
            </w:tcBorders>
            <w:noWrap/>
            <w:hideMark/>
          </w:tcPr>
          <w:p w14:paraId="0F887100"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0063BDB5"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561970B5" w14:textId="77777777" w:rsidR="0058484C" w:rsidRPr="00F13C0B" w:rsidRDefault="0058484C" w:rsidP="0058484C">
      <w:pPr>
        <w:rPr>
          <w:rFonts w:ascii="Arial" w:eastAsia="Times New Roman" w:hAnsi="Arial" w:cs="Arial"/>
        </w:rPr>
      </w:pPr>
    </w:p>
    <w:p w14:paraId="2905C4DA" w14:textId="77777777" w:rsidR="0058484C" w:rsidRPr="00F13C0B" w:rsidRDefault="0058484C" w:rsidP="0058484C">
      <w:pPr>
        <w:spacing w:after="160" w:line="256" w:lineRule="auto"/>
        <w:rPr>
          <w:rFonts w:ascii="Arial" w:hAnsi="Arial" w:cs="Arial"/>
        </w:rPr>
      </w:pPr>
      <w:r w:rsidRPr="00F13C0B">
        <w:rPr>
          <w:rFonts w:ascii="Arial" w:hAnsi="Arial" w:cs="Arial"/>
        </w:rPr>
        <w:br w:type="page"/>
      </w:r>
    </w:p>
    <w:tbl>
      <w:tblPr>
        <w:tblStyle w:val="TableGrid5"/>
        <w:tblW w:w="0" w:type="auto"/>
        <w:tblInd w:w="93" w:type="dxa"/>
        <w:tblLook w:val="04A0" w:firstRow="1" w:lastRow="0" w:firstColumn="1" w:lastColumn="0" w:noHBand="0" w:noVBand="1"/>
      </w:tblPr>
      <w:tblGrid>
        <w:gridCol w:w="9149"/>
      </w:tblGrid>
      <w:tr w:rsidR="0058484C" w:rsidRPr="00F13C0B" w14:paraId="2350DBCD" w14:textId="77777777" w:rsidTr="2D8A7F20">
        <w:trPr>
          <w:trHeight w:val="449"/>
        </w:trPr>
        <w:tc>
          <w:tcPr>
            <w:tcW w:w="9149" w:type="dxa"/>
            <w:tcBorders>
              <w:top w:val="single" w:sz="4" w:space="0" w:color="auto"/>
              <w:left w:val="single" w:sz="4" w:space="0" w:color="auto"/>
              <w:bottom w:val="single" w:sz="4" w:space="0" w:color="auto"/>
              <w:right w:val="single" w:sz="4" w:space="0" w:color="auto"/>
            </w:tcBorders>
            <w:noWrap/>
            <w:hideMark/>
          </w:tcPr>
          <w:p w14:paraId="5D5D96DE"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lastRenderedPageBreak/>
              <w:t>Title:</w:t>
            </w:r>
          </w:p>
          <w:p w14:paraId="6A719AE9" w14:textId="77777777" w:rsidR="0058484C" w:rsidRPr="00F13C0B" w:rsidRDefault="2D8A7F20" w:rsidP="2D8A7F20">
            <w:pPr>
              <w:rPr>
                <w:rFonts w:ascii="Arial" w:hAnsi="Arial" w:cs="Arial"/>
                <w:sz w:val="22"/>
                <w:szCs w:val="22"/>
              </w:rPr>
            </w:pPr>
            <w:r w:rsidRPr="00B51CAC">
              <w:rPr>
                <w:rFonts w:ascii="Arial" w:hAnsi="Arial" w:cs="Arial"/>
                <w:sz w:val="22"/>
                <w:szCs w:val="22"/>
              </w:rPr>
              <w:t>Continuous Service Delivery Improvement</w:t>
            </w:r>
            <w:r w:rsidRPr="00F13C0B">
              <w:rPr>
                <w:rFonts w:ascii="Arial" w:hAnsi="Arial" w:cs="Arial"/>
                <w:sz w:val="22"/>
                <w:szCs w:val="22"/>
              </w:rPr>
              <w:t xml:space="preserve">  </w:t>
            </w:r>
          </w:p>
        </w:tc>
      </w:tr>
      <w:tr w:rsidR="0058484C" w:rsidRPr="00F13C0B" w14:paraId="37F9B113" w14:textId="77777777" w:rsidTr="2D8A7F20">
        <w:trPr>
          <w:trHeight w:val="400"/>
        </w:trPr>
        <w:tc>
          <w:tcPr>
            <w:tcW w:w="9149" w:type="dxa"/>
            <w:tcBorders>
              <w:top w:val="single" w:sz="4" w:space="0" w:color="auto"/>
              <w:left w:val="single" w:sz="4" w:space="0" w:color="auto"/>
              <w:bottom w:val="single" w:sz="4" w:space="0" w:color="auto"/>
              <w:right w:val="single" w:sz="4" w:space="0" w:color="auto"/>
            </w:tcBorders>
            <w:noWrap/>
            <w:hideMark/>
          </w:tcPr>
          <w:p w14:paraId="700D0450"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3E6B5DC9"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To contract with a Contractor for the continuous service delivery improvement to the delivery of services. </w:t>
            </w:r>
          </w:p>
        </w:tc>
      </w:tr>
      <w:tr w:rsidR="0058484C" w:rsidRPr="00F13C0B" w14:paraId="0517824A" w14:textId="77777777" w:rsidTr="2D8A7F20">
        <w:trPr>
          <w:trHeight w:val="1639"/>
        </w:trPr>
        <w:tc>
          <w:tcPr>
            <w:tcW w:w="9149" w:type="dxa"/>
            <w:tcBorders>
              <w:top w:val="single" w:sz="4" w:space="0" w:color="auto"/>
              <w:left w:val="single" w:sz="4" w:space="0" w:color="auto"/>
              <w:bottom w:val="single" w:sz="4" w:space="0" w:color="auto"/>
              <w:right w:val="single" w:sz="4" w:space="0" w:color="auto"/>
            </w:tcBorders>
            <w:noWrap/>
            <w:hideMark/>
          </w:tcPr>
          <w:p w14:paraId="010B0391"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 </w:t>
            </w:r>
          </w:p>
          <w:p w14:paraId="1E94871A" w14:textId="3E79C40F" w:rsidR="0058484C" w:rsidRPr="00F13C0B" w:rsidRDefault="2D8A7F20" w:rsidP="2D8A7F20">
            <w:pPr>
              <w:rPr>
                <w:rFonts w:ascii="Arial" w:hAnsi="Arial" w:cs="Arial"/>
                <w:sz w:val="22"/>
                <w:szCs w:val="22"/>
              </w:rPr>
            </w:pPr>
            <w:r w:rsidRPr="00F13C0B">
              <w:rPr>
                <w:rFonts w:ascii="Arial" w:hAnsi="Arial" w:cs="Arial"/>
                <w:sz w:val="22"/>
                <w:szCs w:val="22"/>
              </w:rPr>
              <w:t xml:space="preserve">Provide a Continuous Service Delivery Improvement Plan for inclusion in </w:t>
            </w:r>
            <w:r w:rsidR="00631898">
              <w:rPr>
                <w:rFonts w:ascii="Arial" w:hAnsi="Arial" w:cs="Arial"/>
                <w:sz w:val="22"/>
                <w:szCs w:val="22"/>
              </w:rPr>
              <w:t>Appendix 2</w:t>
            </w:r>
            <w:r w:rsidRPr="00F13C0B">
              <w:rPr>
                <w:rFonts w:ascii="Arial" w:hAnsi="Arial" w:cs="Arial"/>
                <w:sz w:val="22"/>
                <w:szCs w:val="22"/>
              </w:rPr>
              <w:t xml:space="preserve"> of </w:t>
            </w:r>
            <w:r w:rsidR="00631898">
              <w:rPr>
                <w:rFonts w:ascii="Arial" w:hAnsi="Arial" w:cs="Arial"/>
                <w:sz w:val="22"/>
                <w:szCs w:val="22"/>
              </w:rPr>
              <w:t>Schedule C</w:t>
            </w:r>
            <w:r w:rsidRPr="00F13C0B">
              <w:rPr>
                <w:rFonts w:ascii="Arial" w:hAnsi="Arial" w:cs="Arial"/>
                <w:sz w:val="22"/>
                <w:szCs w:val="22"/>
              </w:rPr>
              <w:t xml:space="preserve"> </w:t>
            </w:r>
            <w:r w:rsidRPr="00631898">
              <w:rPr>
                <w:rFonts w:ascii="Arial" w:hAnsi="Arial" w:cs="Arial"/>
                <w:sz w:val="22"/>
                <w:szCs w:val="22"/>
              </w:rPr>
              <w:t>(</w:t>
            </w:r>
            <w:r w:rsidR="00631898" w:rsidRPr="00631898">
              <w:rPr>
                <w:rFonts w:ascii="Arial" w:hAnsi="Arial" w:cs="Arial"/>
                <w:iCs/>
                <w:sz w:val="22"/>
                <w:szCs w:val="22"/>
              </w:rPr>
              <w:t>Contract Management and Tasking</w:t>
            </w:r>
            <w:r w:rsidRPr="00631898">
              <w:rPr>
                <w:rFonts w:ascii="Arial" w:hAnsi="Arial" w:cs="Arial"/>
                <w:sz w:val="22"/>
                <w:szCs w:val="22"/>
              </w:rPr>
              <w:t>)</w:t>
            </w:r>
            <w:r w:rsidRPr="00F13C0B">
              <w:rPr>
                <w:rFonts w:ascii="Arial" w:hAnsi="Arial" w:cs="Arial"/>
                <w:sz w:val="22"/>
                <w:szCs w:val="22"/>
              </w:rPr>
              <w:t xml:space="preserve"> that shows a commitment to delivering continuous improvement across all aspects of the Service provision including but not limited to: </w:t>
            </w:r>
          </w:p>
          <w:p w14:paraId="430FB77B" w14:textId="77777777" w:rsidR="0058484C" w:rsidRPr="00F13C0B" w:rsidRDefault="2D8A7F20" w:rsidP="00450ECC">
            <w:pPr>
              <w:pStyle w:val="ListParagraph"/>
              <w:numPr>
                <w:ilvl w:val="0"/>
                <w:numId w:val="35"/>
              </w:numPr>
              <w:autoSpaceDN w:val="0"/>
              <w:spacing w:after="0"/>
              <w:rPr>
                <w:rFonts w:ascii="Arial" w:hAnsi="Arial" w:cs="Arial"/>
                <w:sz w:val="22"/>
                <w:szCs w:val="22"/>
              </w:rPr>
            </w:pPr>
            <w:r w:rsidRPr="00F13C0B">
              <w:rPr>
                <w:rFonts w:ascii="Arial" w:hAnsi="Arial" w:cs="Arial"/>
                <w:sz w:val="22"/>
                <w:szCs w:val="22"/>
              </w:rPr>
              <w:t>Improved timeframes for identification of Personnel, mobilisation and demobilisation;</w:t>
            </w:r>
          </w:p>
          <w:p w14:paraId="4CFEB027" w14:textId="77777777" w:rsidR="0058484C" w:rsidRPr="00F13C0B" w:rsidRDefault="2D8A7F20" w:rsidP="00450ECC">
            <w:pPr>
              <w:pStyle w:val="ListParagraph"/>
              <w:numPr>
                <w:ilvl w:val="0"/>
                <w:numId w:val="35"/>
              </w:numPr>
              <w:autoSpaceDN w:val="0"/>
              <w:spacing w:after="0"/>
              <w:rPr>
                <w:rFonts w:ascii="Arial" w:hAnsi="Arial" w:cs="Arial"/>
                <w:sz w:val="22"/>
                <w:szCs w:val="22"/>
              </w:rPr>
            </w:pPr>
            <w:r w:rsidRPr="00F13C0B">
              <w:rPr>
                <w:rFonts w:ascii="Arial" w:hAnsi="Arial" w:cs="Arial"/>
                <w:sz w:val="22"/>
                <w:szCs w:val="22"/>
              </w:rPr>
              <w:t>Improved self-support reducing dependencies on the Authority over time;</w:t>
            </w:r>
          </w:p>
          <w:p w14:paraId="61B8AED1" w14:textId="77777777" w:rsidR="00C51D49" w:rsidRPr="00F13C0B" w:rsidRDefault="2D8A7F20" w:rsidP="00450ECC">
            <w:pPr>
              <w:pStyle w:val="ListParagraph"/>
              <w:numPr>
                <w:ilvl w:val="0"/>
                <w:numId w:val="35"/>
              </w:numPr>
              <w:autoSpaceDN w:val="0"/>
              <w:spacing w:after="0"/>
              <w:rPr>
                <w:rFonts w:ascii="Arial" w:hAnsi="Arial" w:cs="Arial"/>
                <w:b/>
                <w:bCs/>
                <w:i/>
                <w:iCs/>
                <w:sz w:val="22"/>
                <w:szCs w:val="22"/>
              </w:rPr>
            </w:pPr>
            <w:r w:rsidRPr="00F13C0B">
              <w:rPr>
                <w:rFonts w:ascii="Arial" w:hAnsi="Arial" w:cs="Arial"/>
                <w:sz w:val="22"/>
                <w:szCs w:val="22"/>
              </w:rPr>
              <w:t>Improved knowledge transfer, LFE and effectiveness of demobilisation.</w:t>
            </w:r>
          </w:p>
        </w:tc>
      </w:tr>
      <w:tr w:rsidR="0058484C" w:rsidRPr="00F13C0B" w14:paraId="67F0F9BA" w14:textId="77777777" w:rsidTr="2D8A7F20">
        <w:trPr>
          <w:trHeight w:val="944"/>
        </w:trPr>
        <w:tc>
          <w:tcPr>
            <w:tcW w:w="9149" w:type="dxa"/>
            <w:tcBorders>
              <w:top w:val="single" w:sz="4" w:space="0" w:color="auto"/>
              <w:left w:val="single" w:sz="4" w:space="0" w:color="auto"/>
              <w:bottom w:val="single" w:sz="4" w:space="0" w:color="auto"/>
              <w:right w:val="single" w:sz="4" w:space="0" w:color="auto"/>
            </w:tcBorders>
            <w:noWrap/>
            <w:hideMark/>
          </w:tcPr>
          <w:p w14:paraId="71EDF5B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50F98850" w14:textId="77777777" w:rsidR="0058484C" w:rsidRPr="00F13C0B" w:rsidRDefault="2D8A7F20" w:rsidP="2D8A7F20">
            <w:pPr>
              <w:spacing w:after="200" w:line="276" w:lineRule="auto"/>
              <w:contextualSpacing/>
              <w:rPr>
                <w:rFonts w:ascii="Arial" w:hAnsi="Arial" w:cs="Arial"/>
                <w:sz w:val="22"/>
                <w:szCs w:val="22"/>
              </w:rPr>
            </w:pPr>
            <w:r w:rsidRPr="00F13C0B">
              <w:rPr>
                <w:rFonts w:ascii="Arial" w:hAnsi="Arial" w:cs="Arial"/>
                <w:sz w:val="22"/>
                <w:szCs w:val="22"/>
              </w:rPr>
              <w:t>1.  Proactive, comprehensive and robust continuous service delivery improvement plan</w:t>
            </w:r>
          </w:p>
          <w:p w14:paraId="0FEF3C82" w14:textId="77777777" w:rsidR="0058484C" w:rsidRPr="00F13C0B" w:rsidRDefault="2D8A7F20" w:rsidP="2D8A7F20">
            <w:pPr>
              <w:spacing w:after="200" w:line="276" w:lineRule="auto"/>
              <w:contextualSpacing/>
              <w:rPr>
                <w:rFonts w:ascii="Arial" w:hAnsi="Arial" w:cs="Arial"/>
                <w:sz w:val="22"/>
                <w:szCs w:val="22"/>
              </w:rPr>
            </w:pPr>
            <w:r w:rsidRPr="00F13C0B">
              <w:rPr>
                <w:rFonts w:ascii="Arial" w:hAnsi="Arial" w:cs="Arial"/>
                <w:sz w:val="22"/>
                <w:szCs w:val="22"/>
              </w:rPr>
              <w:t>2.  Drafting shall be in language that is contractual.</w:t>
            </w:r>
          </w:p>
        </w:tc>
      </w:tr>
      <w:tr w:rsidR="0058484C" w:rsidRPr="00F13C0B" w14:paraId="51D8E79F" w14:textId="77777777" w:rsidTr="2D8A7F20">
        <w:trPr>
          <w:trHeight w:val="326"/>
        </w:trPr>
        <w:tc>
          <w:tcPr>
            <w:tcW w:w="9149" w:type="dxa"/>
            <w:tcBorders>
              <w:top w:val="single" w:sz="4" w:space="0" w:color="auto"/>
              <w:left w:val="single" w:sz="4" w:space="0" w:color="auto"/>
              <w:bottom w:val="single" w:sz="4" w:space="0" w:color="auto"/>
              <w:right w:val="single" w:sz="4" w:space="0" w:color="auto"/>
            </w:tcBorders>
            <w:noWrap/>
            <w:hideMark/>
          </w:tcPr>
          <w:p w14:paraId="22A93EBF" w14:textId="77777777" w:rsidR="0058484C" w:rsidRPr="00F13C0B" w:rsidRDefault="2D8A7F20" w:rsidP="2D8A7F20">
            <w:pPr>
              <w:rPr>
                <w:rFonts w:ascii="Arial" w:hAnsi="Arial" w:cs="Arial"/>
                <w:sz w:val="22"/>
                <w:szCs w:val="22"/>
              </w:rPr>
            </w:pPr>
            <w:r w:rsidRPr="00F13C0B">
              <w:rPr>
                <w:rFonts w:ascii="Arial" w:hAnsi="Arial" w:cs="Arial"/>
                <w:b/>
                <w:bCs/>
                <w:sz w:val="22"/>
                <w:szCs w:val="22"/>
              </w:rPr>
              <w:t xml:space="preserve">Scoring </w:t>
            </w:r>
          </w:p>
        </w:tc>
      </w:tr>
      <w:tr w:rsidR="0058484C" w:rsidRPr="00F13C0B" w14:paraId="7CB6D7DC"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93AAE7C"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High Confidence</w:t>
            </w:r>
          </w:p>
          <w:p w14:paraId="2B4477DB"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The proposal is at an appropriate level of maturity and is highly likely to deliver the needs of the Authority based on the characteristics and the relevant and concise supporting evidence provided. </w:t>
            </w:r>
          </w:p>
        </w:tc>
      </w:tr>
      <w:tr w:rsidR="0058484C" w:rsidRPr="00F13C0B" w14:paraId="57FCA441"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D8401D2"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1C46822C"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2A26CA3E"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12363C64"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45B77596"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688A7040" w14:textId="77777777" w:rsidTr="2D8A7F20">
        <w:trPr>
          <w:trHeight w:val="361"/>
        </w:trPr>
        <w:tc>
          <w:tcPr>
            <w:tcW w:w="9149" w:type="dxa"/>
            <w:tcBorders>
              <w:top w:val="single" w:sz="4" w:space="0" w:color="auto"/>
              <w:left w:val="single" w:sz="4" w:space="0" w:color="auto"/>
              <w:bottom w:val="single" w:sz="4" w:space="0" w:color="auto"/>
              <w:right w:val="single" w:sz="4" w:space="0" w:color="auto"/>
            </w:tcBorders>
            <w:noWrap/>
            <w:hideMark/>
          </w:tcPr>
          <w:p w14:paraId="2D2982B1"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2C8795CC"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401CD6B0" w14:textId="77777777" w:rsidTr="2D8A7F20">
        <w:trPr>
          <w:trHeight w:val="361"/>
        </w:trPr>
        <w:tc>
          <w:tcPr>
            <w:tcW w:w="9149" w:type="dxa"/>
            <w:tcBorders>
              <w:top w:val="single" w:sz="4" w:space="0" w:color="auto"/>
              <w:left w:val="single" w:sz="4" w:space="0" w:color="auto"/>
              <w:bottom w:val="single" w:sz="4" w:space="0" w:color="auto"/>
              <w:right w:val="single" w:sz="4" w:space="0" w:color="auto"/>
            </w:tcBorders>
            <w:noWrap/>
            <w:hideMark/>
          </w:tcPr>
          <w:p w14:paraId="2201297C"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21A1328C"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2D64EFC3" w14:textId="77777777" w:rsidR="0058484C" w:rsidRPr="00F13C0B" w:rsidRDefault="0058484C" w:rsidP="0058484C">
      <w:pPr>
        <w:spacing w:after="200" w:line="276" w:lineRule="auto"/>
        <w:rPr>
          <w:rFonts w:ascii="Arial" w:eastAsia="Times New Roman" w:hAnsi="Arial" w:cs="Arial"/>
          <w:b/>
        </w:rPr>
      </w:pPr>
    </w:p>
    <w:p w14:paraId="144ECCCE" w14:textId="77777777" w:rsidR="0058484C" w:rsidRPr="00F13C0B" w:rsidRDefault="0058484C" w:rsidP="0058484C">
      <w:pPr>
        <w:spacing w:after="200" w:line="276" w:lineRule="auto"/>
        <w:rPr>
          <w:rFonts w:ascii="Arial" w:hAnsi="Arial" w:cs="Arial"/>
          <w:b/>
        </w:rPr>
      </w:pPr>
    </w:p>
    <w:p w14:paraId="2E13C0D2" w14:textId="77777777" w:rsidR="0058484C" w:rsidRPr="00F13C0B" w:rsidRDefault="0058484C" w:rsidP="0058484C">
      <w:pPr>
        <w:spacing w:after="160" w:line="256" w:lineRule="auto"/>
        <w:rPr>
          <w:rFonts w:ascii="Arial" w:hAnsi="Arial" w:cs="Arial"/>
          <w:b/>
        </w:rPr>
      </w:pPr>
      <w:r w:rsidRPr="00F13C0B">
        <w:rPr>
          <w:rFonts w:ascii="Arial" w:hAnsi="Arial" w:cs="Arial"/>
          <w:b/>
        </w:rPr>
        <w:br w:type="page"/>
      </w:r>
    </w:p>
    <w:p w14:paraId="46D904CA" w14:textId="77777777" w:rsidR="0058484C" w:rsidRPr="00F13C0B" w:rsidRDefault="2D8A7F20" w:rsidP="2D8A7F20">
      <w:pPr>
        <w:rPr>
          <w:rFonts w:ascii="Arial" w:hAnsi="Arial" w:cs="Arial"/>
          <w:b/>
          <w:bCs/>
        </w:rPr>
      </w:pPr>
      <w:r w:rsidRPr="00F13C0B">
        <w:rPr>
          <w:rFonts w:ascii="Arial" w:hAnsi="Arial" w:cs="Arial"/>
          <w:b/>
          <w:bCs/>
        </w:rPr>
        <w:lastRenderedPageBreak/>
        <w:t xml:space="preserve">Sub-Category – Approach to Combined Delivery </w:t>
      </w:r>
    </w:p>
    <w:p w14:paraId="0E99A4AF" w14:textId="77777777" w:rsidR="0058484C" w:rsidRPr="00F13C0B" w:rsidRDefault="0058484C" w:rsidP="0058484C">
      <w:pPr>
        <w:rPr>
          <w:rFonts w:ascii="Arial" w:hAnsi="Arial" w:cs="Arial"/>
          <w:b/>
        </w:rPr>
      </w:pPr>
    </w:p>
    <w:tbl>
      <w:tblPr>
        <w:tblStyle w:val="TableGrid5"/>
        <w:tblW w:w="0" w:type="auto"/>
        <w:tblInd w:w="93" w:type="dxa"/>
        <w:tblLook w:val="04A0" w:firstRow="1" w:lastRow="0" w:firstColumn="1" w:lastColumn="0" w:noHBand="0" w:noVBand="1"/>
      </w:tblPr>
      <w:tblGrid>
        <w:gridCol w:w="9149"/>
      </w:tblGrid>
      <w:tr w:rsidR="0058484C" w:rsidRPr="00F13C0B" w14:paraId="1EA1A2F6" w14:textId="77777777" w:rsidTr="293CE326">
        <w:trPr>
          <w:trHeight w:val="270"/>
        </w:trPr>
        <w:tc>
          <w:tcPr>
            <w:tcW w:w="9149" w:type="dxa"/>
            <w:tcBorders>
              <w:top w:val="single" w:sz="4" w:space="0" w:color="auto"/>
              <w:left w:val="single" w:sz="4" w:space="0" w:color="auto"/>
              <w:bottom w:val="single" w:sz="4" w:space="0" w:color="auto"/>
              <w:right w:val="single" w:sz="4" w:space="0" w:color="auto"/>
            </w:tcBorders>
            <w:noWrap/>
            <w:hideMark/>
          </w:tcPr>
          <w:p w14:paraId="374F853F" w14:textId="77777777" w:rsidR="0058484C" w:rsidRPr="00F13C0B" w:rsidRDefault="0058484C" w:rsidP="2D8A7F20">
            <w:pPr>
              <w:rPr>
                <w:rFonts w:ascii="Arial" w:hAnsi="Arial" w:cs="Arial"/>
                <w:b/>
                <w:bCs/>
                <w:sz w:val="22"/>
                <w:szCs w:val="22"/>
              </w:rPr>
            </w:pPr>
            <w:r w:rsidRPr="00F13C0B">
              <w:rPr>
                <w:rFonts w:ascii="Arial" w:hAnsi="Arial" w:cs="Arial"/>
                <w:sz w:val="22"/>
                <w:szCs w:val="22"/>
              </w:rPr>
              <w:br w:type="page"/>
            </w:r>
            <w:r w:rsidR="2D8A7F20" w:rsidRPr="00F13C0B">
              <w:rPr>
                <w:rFonts w:ascii="Arial" w:hAnsi="Arial" w:cs="Arial"/>
                <w:b/>
                <w:bCs/>
                <w:sz w:val="22"/>
                <w:szCs w:val="22"/>
              </w:rPr>
              <w:t>Title:</w:t>
            </w:r>
          </w:p>
          <w:p w14:paraId="00B79A28" w14:textId="77777777" w:rsidR="0058484C" w:rsidRPr="00F13C0B" w:rsidRDefault="2D8A7F20" w:rsidP="2D8A7F20">
            <w:pPr>
              <w:rPr>
                <w:rFonts w:ascii="Arial" w:hAnsi="Arial" w:cs="Arial"/>
                <w:sz w:val="22"/>
                <w:szCs w:val="22"/>
              </w:rPr>
            </w:pPr>
            <w:r w:rsidRPr="00F13C0B">
              <w:rPr>
                <w:rFonts w:ascii="Arial" w:hAnsi="Arial" w:cs="Arial"/>
                <w:sz w:val="22"/>
                <w:szCs w:val="22"/>
              </w:rPr>
              <w:t>Contractor Group Structure </w:t>
            </w:r>
          </w:p>
        </w:tc>
      </w:tr>
      <w:tr w:rsidR="0058484C" w:rsidRPr="00F13C0B" w14:paraId="50A9D8FC" w14:textId="77777777" w:rsidTr="293CE326">
        <w:trPr>
          <w:trHeight w:val="786"/>
        </w:trPr>
        <w:tc>
          <w:tcPr>
            <w:tcW w:w="9149" w:type="dxa"/>
            <w:tcBorders>
              <w:top w:val="single" w:sz="4" w:space="0" w:color="auto"/>
              <w:left w:val="single" w:sz="4" w:space="0" w:color="auto"/>
              <w:bottom w:val="single" w:sz="4" w:space="0" w:color="auto"/>
              <w:right w:val="single" w:sz="4" w:space="0" w:color="auto"/>
            </w:tcBorders>
            <w:noWrap/>
            <w:hideMark/>
          </w:tcPr>
          <w:p w14:paraId="39F5743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18780D7B" w14:textId="4887E36C" w:rsidR="0058484C" w:rsidRPr="00F13C0B" w:rsidRDefault="2D8A7F20" w:rsidP="2D8A7F20">
            <w:pPr>
              <w:rPr>
                <w:rFonts w:ascii="Arial" w:hAnsi="Arial" w:cs="Arial"/>
                <w:sz w:val="22"/>
                <w:szCs w:val="22"/>
              </w:rPr>
            </w:pPr>
            <w:r w:rsidRPr="00F13C0B">
              <w:rPr>
                <w:rFonts w:ascii="Arial" w:hAnsi="Arial" w:cs="Arial"/>
                <w:sz w:val="22"/>
                <w:szCs w:val="22"/>
              </w:rPr>
              <w:t xml:space="preserve">To contract with a Contractor Group that has an optimal organisational structure in order to deliver the requirement and the benefits sought by the Authority </w:t>
            </w:r>
            <w:r w:rsidR="00B51CAC">
              <w:rPr>
                <w:rFonts w:ascii="Arial" w:hAnsi="Arial" w:cs="Arial"/>
                <w:sz w:val="22"/>
                <w:szCs w:val="22"/>
              </w:rPr>
              <w:t>(</w:t>
            </w:r>
            <w:r w:rsidRPr="00F13C0B">
              <w:rPr>
                <w:rFonts w:ascii="Arial" w:hAnsi="Arial" w:cs="Arial"/>
                <w:sz w:val="22"/>
                <w:szCs w:val="22"/>
              </w:rPr>
              <w:t>as a single entity</w:t>
            </w:r>
            <w:r w:rsidR="00B51CAC">
              <w:rPr>
                <w:rFonts w:ascii="Arial" w:hAnsi="Arial" w:cs="Arial"/>
                <w:sz w:val="22"/>
                <w:szCs w:val="22"/>
              </w:rPr>
              <w:t>).</w:t>
            </w:r>
          </w:p>
        </w:tc>
      </w:tr>
      <w:tr w:rsidR="0058484C" w:rsidRPr="00F13C0B" w14:paraId="256DFAC6" w14:textId="77777777" w:rsidTr="293CE326">
        <w:trPr>
          <w:trHeight w:val="2698"/>
        </w:trPr>
        <w:tc>
          <w:tcPr>
            <w:tcW w:w="9149" w:type="dxa"/>
            <w:tcBorders>
              <w:top w:val="single" w:sz="4" w:space="0" w:color="auto"/>
              <w:left w:val="single" w:sz="4" w:space="0" w:color="auto"/>
              <w:bottom w:val="single" w:sz="4" w:space="0" w:color="auto"/>
              <w:right w:val="single" w:sz="4" w:space="0" w:color="auto"/>
            </w:tcBorders>
            <w:noWrap/>
          </w:tcPr>
          <w:p w14:paraId="1EF62952"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 xml:space="preserve">Evidence Required </w:t>
            </w:r>
          </w:p>
          <w:p w14:paraId="649BE63C" w14:textId="77777777" w:rsidR="0058484C" w:rsidRPr="00F13C0B" w:rsidRDefault="2D8A7F20" w:rsidP="00450ECC">
            <w:pPr>
              <w:pStyle w:val="ListParagraph"/>
              <w:numPr>
                <w:ilvl w:val="0"/>
                <w:numId w:val="36"/>
              </w:numPr>
              <w:autoSpaceDN w:val="0"/>
              <w:rPr>
                <w:rFonts w:ascii="Arial" w:hAnsi="Arial" w:cs="Arial"/>
                <w:sz w:val="22"/>
                <w:szCs w:val="22"/>
              </w:rPr>
            </w:pPr>
            <w:r w:rsidRPr="00F13C0B">
              <w:rPr>
                <w:rFonts w:ascii="Arial" w:hAnsi="Arial" w:cs="Arial"/>
                <w:sz w:val="22"/>
                <w:szCs w:val="22"/>
              </w:rPr>
              <w:t>Drafted response to Schedule B (</w:t>
            </w:r>
            <w:r w:rsidRPr="00F13C0B">
              <w:rPr>
                <w:rFonts w:ascii="Arial" w:hAnsi="Arial" w:cs="Arial"/>
                <w:i/>
                <w:iCs/>
                <w:sz w:val="22"/>
                <w:szCs w:val="22"/>
              </w:rPr>
              <w:t>Contractor Group Governance</w:t>
            </w:r>
            <w:r w:rsidRPr="00F13C0B">
              <w:rPr>
                <w:rFonts w:ascii="Arial" w:hAnsi="Arial" w:cs="Arial"/>
                <w:sz w:val="22"/>
                <w:szCs w:val="22"/>
              </w:rPr>
              <w:t>)</w:t>
            </w:r>
            <w:r w:rsidRPr="00F13C0B">
              <w:rPr>
                <w:rFonts w:ascii="Arial" w:hAnsi="Arial" w:cs="Arial"/>
                <w:strike/>
                <w:sz w:val="22"/>
                <w:szCs w:val="22"/>
              </w:rPr>
              <w:t>.</w:t>
            </w:r>
            <w:r w:rsidRPr="00F13C0B">
              <w:rPr>
                <w:rFonts w:ascii="Arial" w:hAnsi="Arial" w:cs="Arial"/>
                <w:sz w:val="22"/>
                <w:szCs w:val="22"/>
              </w:rPr>
              <w:t xml:space="preserve">  The response should cover each header item in that Schedule.  </w:t>
            </w:r>
          </w:p>
          <w:p w14:paraId="4BDC7585" w14:textId="77777777" w:rsidR="0058484C" w:rsidRPr="00F13C0B" w:rsidRDefault="0058484C">
            <w:pPr>
              <w:pStyle w:val="ListParagraph"/>
              <w:rPr>
                <w:rFonts w:ascii="Arial" w:hAnsi="Arial" w:cs="Arial"/>
                <w:sz w:val="22"/>
                <w:szCs w:val="22"/>
              </w:rPr>
            </w:pPr>
          </w:p>
          <w:p w14:paraId="63955478" w14:textId="77777777" w:rsidR="0058484C" w:rsidRPr="00F13C0B" w:rsidRDefault="2D8A7F20" w:rsidP="00450ECC">
            <w:pPr>
              <w:pStyle w:val="ListParagraph"/>
              <w:numPr>
                <w:ilvl w:val="0"/>
                <w:numId w:val="36"/>
              </w:numPr>
              <w:autoSpaceDN w:val="0"/>
              <w:rPr>
                <w:rFonts w:ascii="Arial" w:hAnsi="Arial" w:cs="Arial"/>
                <w:sz w:val="22"/>
                <w:szCs w:val="22"/>
              </w:rPr>
            </w:pPr>
            <w:r w:rsidRPr="00F13C0B">
              <w:rPr>
                <w:rFonts w:ascii="Arial" w:hAnsi="Arial" w:cs="Arial"/>
                <w:sz w:val="22"/>
                <w:szCs w:val="22"/>
              </w:rPr>
              <w:t>Paper detailing the Contractor Group’s financial stability and its capacity to meet its liabilities and obligations in, and arising from, the Contract Conditions and a proposal for the identity of the Parent Company Guarantor (or explanation as to why no Parent Company Guarantee is proposed).</w:t>
            </w:r>
          </w:p>
          <w:p w14:paraId="72D661AC" w14:textId="77777777" w:rsidR="0058484C" w:rsidRPr="00F13C0B" w:rsidRDefault="2D8A7F20" w:rsidP="2D8A7F20">
            <w:pPr>
              <w:rPr>
                <w:rFonts w:ascii="Arial" w:hAnsi="Arial" w:cs="Arial"/>
                <w:sz w:val="22"/>
                <w:szCs w:val="22"/>
              </w:rPr>
            </w:pPr>
            <w:r w:rsidRPr="00F13C0B">
              <w:rPr>
                <w:rFonts w:ascii="Arial" w:hAnsi="Arial" w:cs="Arial"/>
                <w:sz w:val="22"/>
                <w:szCs w:val="22"/>
              </w:rPr>
              <w:t>The paper detailed above shall in total not exceed 8 A4 sides, including tables and diagrams.</w:t>
            </w:r>
          </w:p>
        </w:tc>
      </w:tr>
      <w:tr w:rsidR="0058484C" w:rsidRPr="00F13C0B" w14:paraId="6BE4954B" w14:textId="77777777" w:rsidTr="293CE326">
        <w:trPr>
          <w:trHeight w:val="1756"/>
        </w:trPr>
        <w:tc>
          <w:tcPr>
            <w:tcW w:w="9149" w:type="dxa"/>
            <w:tcBorders>
              <w:top w:val="single" w:sz="4" w:space="0" w:color="auto"/>
              <w:left w:val="single" w:sz="4" w:space="0" w:color="auto"/>
              <w:bottom w:val="single" w:sz="4" w:space="0" w:color="auto"/>
              <w:right w:val="single" w:sz="4" w:space="0" w:color="auto"/>
            </w:tcBorders>
            <w:noWrap/>
            <w:hideMark/>
          </w:tcPr>
          <w:p w14:paraId="073A3801"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5F832912" w14:textId="77777777" w:rsidR="0058484C" w:rsidRPr="00F13C0B" w:rsidRDefault="2D8A7F20" w:rsidP="00450ECC">
            <w:pPr>
              <w:numPr>
                <w:ilvl w:val="0"/>
                <w:numId w:val="37"/>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Single entity;</w:t>
            </w:r>
          </w:p>
          <w:p w14:paraId="45CB85E9" w14:textId="77777777" w:rsidR="0058484C" w:rsidRPr="00F13C0B" w:rsidRDefault="2D8A7F20" w:rsidP="00450ECC">
            <w:pPr>
              <w:numPr>
                <w:ilvl w:val="0"/>
                <w:numId w:val="37"/>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Drafting shall be in language that is contractual;</w:t>
            </w:r>
          </w:p>
          <w:p w14:paraId="2BDD047A" w14:textId="77777777" w:rsidR="0058484C" w:rsidRPr="00F13C0B" w:rsidRDefault="2D8A7F20"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Confidence in a united approach to delivering all aspects of the contract within the Contractor Group;</w:t>
            </w:r>
          </w:p>
          <w:p w14:paraId="59018513" w14:textId="77777777" w:rsidR="0058484C" w:rsidRPr="00F13C0B" w:rsidRDefault="2D8A7F20"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financial stability and capacity of the Contractor Group;</w:t>
            </w:r>
          </w:p>
          <w:p w14:paraId="2A5B120E" w14:textId="77777777" w:rsidR="0058484C" w:rsidRPr="00F13C0B" w:rsidRDefault="2D8A7F20"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Confidence in the approach to working as a consistent, unified group;</w:t>
            </w:r>
          </w:p>
          <w:p w14:paraId="02D06900" w14:textId="77777777" w:rsidR="0058484C" w:rsidRPr="00F13C0B" w:rsidRDefault="2D8A7F20"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Confidence in how internal governance, fairness (in distribution of tasks and remuneration), consistency, flexibility and accountability will result in quality of service;</w:t>
            </w:r>
          </w:p>
          <w:p w14:paraId="1058C42C" w14:textId="77777777" w:rsidR="0058484C" w:rsidRPr="00F13C0B" w:rsidRDefault="293CE326"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Confidence that the PM, PC and ILog Services will not be impacted by internal disputes;</w:t>
            </w:r>
          </w:p>
          <w:p w14:paraId="386A950B" w14:textId="77777777" w:rsidR="0058484C" w:rsidRPr="00F13C0B" w:rsidRDefault="2D8A7F20" w:rsidP="00450ECC">
            <w:pPr>
              <w:numPr>
                <w:ilvl w:val="0"/>
                <w:numId w:val="37"/>
              </w:numPr>
              <w:autoSpaceDN w:val="0"/>
              <w:spacing w:after="200" w:line="276" w:lineRule="auto"/>
              <w:contextualSpacing/>
              <w:rPr>
                <w:rFonts w:ascii="Arial" w:hAnsi="Arial" w:cs="Arial"/>
                <w:sz w:val="22"/>
                <w:szCs w:val="22"/>
              </w:rPr>
            </w:pPr>
            <w:r w:rsidRPr="00F13C0B">
              <w:rPr>
                <w:rFonts w:ascii="Arial" w:hAnsi="Arial" w:cs="Arial"/>
                <w:sz w:val="22"/>
                <w:szCs w:val="22"/>
              </w:rPr>
              <w:t xml:space="preserve">Confidence in the incentivisation of all members of the Contractor Group within the KPI regime proposed. </w:t>
            </w:r>
          </w:p>
        </w:tc>
      </w:tr>
      <w:tr w:rsidR="0058484C" w:rsidRPr="00F13C0B" w14:paraId="2E631FBD" w14:textId="77777777" w:rsidTr="293CE326">
        <w:trPr>
          <w:trHeight w:val="353"/>
        </w:trPr>
        <w:tc>
          <w:tcPr>
            <w:tcW w:w="9149" w:type="dxa"/>
            <w:tcBorders>
              <w:top w:val="single" w:sz="4" w:space="0" w:color="auto"/>
              <w:left w:val="single" w:sz="4" w:space="0" w:color="auto"/>
              <w:bottom w:val="single" w:sz="4" w:space="0" w:color="auto"/>
              <w:right w:val="single" w:sz="4" w:space="0" w:color="auto"/>
            </w:tcBorders>
            <w:noWrap/>
            <w:hideMark/>
          </w:tcPr>
          <w:p w14:paraId="3B405755" w14:textId="77777777" w:rsidR="0058484C" w:rsidRPr="00F13C0B" w:rsidRDefault="2D8A7F20" w:rsidP="2D8A7F20">
            <w:pPr>
              <w:rPr>
                <w:rFonts w:ascii="Arial" w:hAnsi="Arial" w:cs="Arial"/>
                <w:sz w:val="22"/>
                <w:szCs w:val="22"/>
              </w:rPr>
            </w:pPr>
            <w:r w:rsidRPr="00F13C0B">
              <w:rPr>
                <w:rFonts w:ascii="Arial" w:hAnsi="Arial" w:cs="Arial"/>
                <w:b/>
                <w:bCs/>
                <w:sz w:val="22"/>
                <w:szCs w:val="22"/>
              </w:rPr>
              <w:t xml:space="preserve">Scoring </w:t>
            </w:r>
          </w:p>
        </w:tc>
      </w:tr>
      <w:tr w:rsidR="0058484C" w:rsidRPr="00F13C0B" w14:paraId="4011C388" w14:textId="77777777" w:rsidTr="293CE326">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2BC5508E"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High Confidence</w:t>
            </w:r>
          </w:p>
          <w:p w14:paraId="4BB02895"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and the relevant and concise supporting evidence provided.</w:t>
            </w:r>
          </w:p>
        </w:tc>
      </w:tr>
      <w:tr w:rsidR="0058484C" w:rsidRPr="00F13C0B" w14:paraId="5D0C3E25" w14:textId="77777777" w:rsidTr="293CE326">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487055D"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4AE562CD"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00EB296D" w14:textId="77777777" w:rsidTr="293CE326">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39B8EBF5"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0640D9AB"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58DF0C48" w14:textId="77777777" w:rsidTr="293CE326">
        <w:trPr>
          <w:trHeight w:val="401"/>
        </w:trPr>
        <w:tc>
          <w:tcPr>
            <w:tcW w:w="9149" w:type="dxa"/>
            <w:tcBorders>
              <w:top w:val="single" w:sz="4" w:space="0" w:color="auto"/>
              <w:left w:val="single" w:sz="4" w:space="0" w:color="auto"/>
              <w:bottom w:val="single" w:sz="4" w:space="0" w:color="auto"/>
              <w:right w:val="single" w:sz="4" w:space="0" w:color="auto"/>
            </w:tcBorders>
            <w:noWrap/>
            <w:hideMark/>
          </w:tcPr>
          <w:p w14:paraId="58A0E5D5"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2F9DEECD"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19C38010" w14:textId="77777777" w:rsidTr="293CE326">
        <w:trPr>
          <w:trHeight w:val="401"/>
        </w:trPr>
        <w:tc>
          <w:tcPr>
            <w:tcW w:w="9149" w:type="dxa"/>
            <w:tcBorders>
              <w:top w:val="single" w:sz="4" w:space="0" w:color="auto"/>
              <w:left w:val="single" w:sz="4" w:space="0" w:color="auto"/>
              <w:bottom w:val="single" w:sz="4" w:space="0" w:color="auto"/>
              <w:right w:val="single" w:sz="4" w:space="0" w:color="auto"/>
            </w:tcBorders>
            <w:noWrap/>
            <w:hideMark/>
          </w:tcPr>
          <w:p w14:paraId="7FE70FE0"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5E590FE4"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7C149E4E" w14:textId="77777777" w:rsidR="0058484C" w:rsidRPr="00F13C0B" w:rsidRDefault="0058484C" w:rsidP="0058484C">
      <w:pPr>
        <w:rPr>
          <w:rFonts w:ascii="Arial" w:eastAsia="Times New Roman" w:hAnsi="Arial" w:cs="Arial"/>
          <w:b/>
        </w:rPr>
      </w:pPr>
    </w:p>
    <w:p w14:paraId="3E0A14E4" w14:textId="77777777" w:rsidR="0058484C" w:rsidRDefault="0058484C" w:rsidP="0058484C">
      <w:pPr>
        <w:rPr>
          <w:rFonts w:ascii="Arial" w:hAnsi="Arial" w:cs="Arial"/>
          <w:b/>
        </w:rPr>
      </w:pPr>
    </w:p>
    <w:p w14:paraId="6CC89D7C" w14:textId="77777777" w:rsidR="001E2B8B" w:rsidRDefault="001E2B8B" w:rsidP="0058484C">
      <w:pPr>
        <w:rPr>
          <w:rFonts w:ascii="Arial" w:hAnsi="Arial" w:cs="Arial"/>
          <w:b/>
        </w:rPr>
      </w:pPr>
    </w:p>
    <w:p w14:paraId="674E8479" w14:textId="77777777" w:rsidR="001E2B8B" w:rsidRPr="00F13C0B" w:rsidRDefault="001E2B8B" w:rsidP="0058484C">
      <w:pPr>
        <w:rPr>
          <w:rFonts w:ascii="Arial" w:hAnsi="Arial" w:cs="Arial"/>
          <w:b/>
        </w:rPr>
      </w:pPr>
    </w:p>
    <w:tbl>
      <w:tblPr>
        <w:tblStyle w:val="TableGrid5"/>
        <w:tblW w:w="0" w:type="auto"/>
        <w:tblInd w:w="93" w:type="dxa"/>
        <w:tblLook w:val="04A0" w:firstRow="1" w:lastRow="0" w:firstColumn="1" w:lastColumn="0" w:noHBand="0" w:noVBand="1"/>
      </w:tblPr>
      <w:tblGrid>
        <w:gridCol w:w="9149"/>
      </w:tblGrid>
      <w:tr w:rsidR="0058484C" w:rsidRPr="00F13C0B" w14:paraId="5EE34230" w14:textId="77777777" w:rsidTr="2D8A7F20">
        <w:trPr>
          <w:trHeight w:val="449"/>
        </w:trPr>
        <w:tc>
          <w:tcPr>
            <w:tcW w:w="9149" w:type="dxa"/>
            <w:tcBorders>
              <w:top w:val="single" w:sz="4" w:space="0" w:color="auto"/>
              <w:left w:val="single" w:sz="4" w:space="0" w:color="auto"/>
              <w:bottom w:val="single" w:sz="4" w:space="0" w:color="auto"/>
              <w:right w:val="single" w:sz="4" w:space="0" w:color="auto"/>
            </w:tcBorders>
            <w:noWrap/>
            <w:hideMark/>
          </w:tcPr>
          <w:p w14:paraId="1F7101BA" w14:textId="7080DE04" w:rsidR="0058484C" w:rsidRPr="00F13C0B" w:rsidRDefault="0058484C" w:rsidP="2D8A7F20">
            <w:pPr>
              <w:rPr>
                <w:rFonts w:ascii="Arial" w:hAnsi="Arial" w:cs="Arial"/>
                <w:b/>
                <w:bCs/>
                <w:sz w:val="22"/>
                <w:szCs w:val="22"/>
              </w:rPr>
            </w:pPr>
            <w:r w:rsidRPr="00F13C0B">
              <w:rPr>
                <w:rFonts w:ascii="Arial" w:hAnsi="Arial" w:cs="Arial"/>
                <w:b/>
              </w:rPr>
              <w:lastRenderedPageBreak/>
              <w:br w:type="page"/>
            </w:r>
            <w:r w:rsidR="2D8A7F20" w:rsidRPr="00F13C0B">
              <w:rPr>
                <w:rFonts w:ascii="Arial" w:hAnsi="Arial" w:cs="Arial"/>
                <w:b/>
                <w:bCs/>
                <w:sz w:val="22"/>
                <w:szCs w:val="22"/>
              </w:rPr>
              <w:t>Title:</w:t>
            </w:r>
          </w:p>
          <w:p w14:paraId="4D5C0972" w14:textId="77777777" w:rsidR="0058484C" w:rsidRPr="00F13C0B" w:rsidRDefault="2D8A7F20" w:rsidP="2D8A7F20">
            <w:pPr>
              <w:rPr>
                <w:rFonts w:ascii="Arial" w:hAnsi="Arial" w:cs="Arial"/>
                <w:b/>
                <w:bCs/>
                <w:sz w:val="22"/>
                <w:szCs w:val="22"/>
              </w:rPr>
            </w:pPr>
            <w:r w:rsidRPr="00F13C0B">
              <w:rPr>
                <w:rFonts w:ascii="Arial" w:hAnsi="Arial" w:cs="Arial"/>
                <w:sz w:val="22"/>
                <w:szCs w:val="22"/>
              </w:rPr>
              <w:t>Contractor Delivery Team Structure</w:t>
            </w:r>
          </w:p>
        </w:tc>
      </w:tr>
      <w:tr w:rsidR="0058484C" w:rsidRPr="00F13C0B" w14:paraId="34754E96" w14:textId="77777777" w:rsidTr="2D8A7F20">
        <w:trPr>
          <w:trHeight w:val="578"/>
        </w:trPr>
        <w:tc>
          <w:tcPr>
            <w:tcW w:w="9149" w:type="dxa"/>
            <w:tcBorders>
              <w:top w:val="single" w:sz="4" w:space="0" w:color="auto"/>
              <w:left w:val="single" w:sz="4" w:space="0" w:color="auto"/>
              <w:bottom w:val="single" w:sz="4" w:space="0" w:color="auto"/>
              <w:right w:val="single" w:sz="4" w:space="0" w:color="auto"/>
            </w:tcBorders>
            <w:noWrap/>
            <w:hideMark/>
          </w:tcPr>
          <w:p w14:paraId="4F6F1B3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74748092"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To contract with a Contractor who will design an optimal organisational structure to deliver the benefits sought by the Authority in the Requirement.   </w:t>
            </w:r>
          </w:p>
        </w:tc>
      </w:tr>
      <w:tr w:rsidR="0058484C" w:rsidRPr="00F13C0B" w14:paraId="6FF27793" w14:textId="77777777" w:rsidTr="2D8A7F20">
        <w:trPr>
          <w:trHeight w:val="1965"/>
        </w:trPr>
        <w:tc>
          <w:tcPr>
            <w:tcW w:w="9149" w:type="dxa"/>
            <w:tcBorders>
              <w:top w:val="single" w:sz="4" w:space="0" w:color="auto"/>
              <w:left w:val="single" w:sz="4" w:space="0" w:color="auto"/>
              <w:bottom w:val="single" w:sz="4" w:space="0" w:color="auto"/>
              <w:right w:val="single" w:sz="4" w:space="0" w:color="auto"/>
            </w:tcBorders>
            <w:noWrap/>
          </w:tcPr>
          <w:p w14:paraId="1354998D"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 </w:t>
            </w:r>
          </w:p>
          <w:p w14:paraId="2F936D85" w14:textId="77777777" w:rsidR="0058484C" w:rsidRPr="00F13C0B" w:rsidRDefault="2D8A7F20" w:rsidP="00450ECC">
            <w:pPr>
              <w:pStyle w:val="ListParagraph"/>
              <w:numPr>
                <w:ilvl w:val="0"/>
                <w:numId w:val="38"/>
              </w:numPr>
              <w:autoSpaceDN w:val="0"/>
              <w:spacing w:after="0"/>
              <w:rPr>
                <w:rFonts w:ascii="Arial" w:hAnsi="Arial" w:cs="Arial"/>
                <w:sz w:val="22"/>
                <w:szCs w:val="22"/>
              </w:rPr>
            </w:pPr>
            <w:r w:rsidRPr="00F13C0B">
              <w:rPr>
                <w:rFonts w:ascii="Arial" w:hAnsi="Arial" w:cs="Arial"/>
                <w:sz w:val="22"/>
                <w:szCs w:val="22"/>
              </w:rPr>
              <w:t>Drafted response to Schedule C (</w:t>
            </w:r>
            <w:r w:rsidRPr="00F13C0B">
              <w:rPr>
                <w:rFonts w:ascii="Arial" w:hAnsi="Arial" w:cs="Arial"/>
                <w:i/>
                <w:iCs/>
                <w:sz w:val="22"/>
                <w:szCs w:val="22"/>
              </w:rPr>
              <w:t>Contract Management and Tasking</w:t>
            </w:r>
            <w:r w:rsidRPr="00F13C0B">
              <w:rPr>
                <w:rFonts w:ascii="Arial" w:hAnsi="Arial" w:cs="Arial"/>
                <w:sz w:val="22"/>
                <w:szCs w:val="22"/>
              </w:rPr>
              <w:t>) and Contractor Group Governance. The response should:</w:t>
            </w:r>
          </w:p>
          <w:p w14:paraId="45DD631B" w14:textId="77777777" w:rsidR="0058484C" w:rsidRPr="00F13C0B" w:rsidRDefault="2D8A7F20" w:rsidP="00450ECC">
            <w:pPr>
              <w:pStyle w:val="ListParagraph"/>
              <w:numPr>
                <w:ilvl w:val="0"/>
                <w:numId w:val="39"/>
              </w:numPr>
              <w:autoSpaceDN w:val="0"/>
              <w:spacing w:after="0"/>
              <w:rPr>
                <w:rFonts w:ascii="Arial" w:hAnsi="Arial" w:cs="Arial"/>
                <w:sz w:val="22"/>
                <w:szCs w:val="22"/>
              </w:rPr>
            </w:pPr>
            <w:r w:rsidRPr="00F13C0B">
              <w:rPr>
                <w:rFonts w:ascii="Arial" w:hAnsi="Arial" w:cs="Arial"/>
                <w:sz w:val="22"/>
                <w:szCs w:val="22"/>
              </w:rPr>
              <w:t xml:space="preserve">cover  </w:t>
            </w:r>
            <w:r w:rsidRPr="00B51CAC">
              <w:rPr>
                <w:rFonts w:ascii="Arial" w:hAnsi="Arial" w:cs="Arial"/>
                <w:sz w:val="22"/>
                <w:szCs w:val="22"/>
              </w:rPr>
              <w:t>Paragraph 1.3.2 and a response to Paragraph 1.5</w:t>
            </w:r>
          </w:p>
          <w:p w14:paraId="592FC9D7" w14:textId="77777777" w:rsidR="0058484C" w:rsidRPr="00F13C0B" w:rsidRDefault="2D8A7F20" w:rsidP="00450ECC">
            <w:pPr>
              <w:pStyle w:val="ListParagraph"/>
              <w:numPr>
                <w:ilvl w:val="0"/>
                <w:numId w:val="39"/>
              </w:numPr>
              <w:autoSpaceDN w:val="0"/>
              <w:spacing w:after="0"/>
              <w:rPr>
                <w:rFonts w:ascii="Arial" w:hAnsi="Arial" w:cs="Arial"/>
                <w:sz w:val="22"/>
                <w:szCs w:val="22"/>
              </w:rPr>
            </w:pPr>
            <w:r w:rsidRPr="00F13C0B">
              <w:rPr>
                <w:rFonts w:ascii="Arial" w:hAnsi="Arial" w:cs="Arial"/>
                <w:sz w:val="22"/>
                <w:szCs w:val="22"/>
              </w:rPr>
              <w:t>include an organogram for the JPMO;</w:t>
            </w:r>
          </w:p>
          <w:p w14:paraId="195F1E71" w14:textId="77777777" w:rsidR="0058484C" w:rsidRPr="00F13C0B" w:rsidRDefault="2D8A7F20" w:rsidP="00450ECC">
            <w:pPr>
              <w:pStyle w:val="ListParagraph"/>
              <w:numPr>
                <w:ilvl w:val="0"/>
                <w:numId w:val="39"/>
              </w:numPr>
              <w:autoSpaceDN w:val="0"/>
              <w:spacing w:after="0"/>
              <w:rPr>
                <w:rFonts w:ascii="Arial" w:hAnsi="Arial" w:cs="Arial"/>
                <w:sz w:val="22"/>
                <w:szCs w:val="22"/>
              </w:rPr>
            </w:pPr>
            <w:r w:rsidRPr="00F13C0B">
              <w:rPr>
                <w:rFonts w:ascii="Arial" w:hAnsi="Arial" w:cs="Arial"/>
                <w:sz w:val="22"/>
                <w:szCs w:val="22"/>
              </w:rPr>
              <w:t>identify the proposed working location of each CDT member;</w:t>
            </w:r>
          </w:p>
          <w:p w14:paraId="711F86A7" w14:textId="77777777" w:rsidR="0058484C" w:rsidRPr="00F13C0B" w:rsidRDefault="2D8A7F20" w:rsidP="00450ECC">
            <w:pPr>
              <w:pStyle w:val="ListParagraph"/>
              <w:numPr>
                <w:ilvl w:val="0"/>
                <w:numId w:val="39"/>
              </w:numPr>
              <w:autoSpaceDN w:val="0"/>
              <w:spacing w:after="0"/>
              <w:rPr>
                <w:rFonts w:ascii="Arial" w:hAnsi="Arial" w:cs="Arial"/>
                <w:sz w:val="22"/>
                <w:szCs w:val="22"/>
              </w:rPr>
            </w:pPr>
            <w:r w:rsidRPr="00F13C0B">
              <w:rPr>
                <w:rFonts w:ascii="Arial" w:hAnsi="Arial" w:cs="Arial"/>
                <w:sz w:val="22"/>
                <w:szCs w:val="22"/>
              </w:rPr>
              <w:t>Role Profiles and CVs of the proposed Key Personnel, aligned to the profiles in the Requirement Schedule.</w:t>
            </w:r>
          </w:p>
          <w:p w14:paraId="617D97F2" w14:textId="77777777" w:rsidR="0058484C" w:rsidRPr="00F13C0B" w:rsidRDefault="0058484C">
            <w:pPr>
              <w:rPr>
                <w:rFonts w:ascii="Arial" w:hAnsi="Arial" w:cs="Arial"/>
                <w:sz w:val="22"/>
                <w:szCs w:val="22"/>
              </w:rPr>
            </w:pPr>
          </w:p>
          <w:p w14:paraId="2A3B12AE"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Paper setting out the rationale for the approach taken, which shall be no longer than 8 sides of A4. </w:t>
            </w:r>
          </w:p>
          <w:p w14:paraId="3748690A" w14:textId="77777777" w:rsidR="0058484C" w:rsidRPr="00F13C0B" w:rsidRDefault="0058484C">
            <w:pPr>
              <w:rPr>
                <w:rFonts w:ascii="Arial" w:hAnsi="Arial" w:cs="Arial"/>
                <w:sz w:val="22"/>
                <w:szCs w:val="22"/>
              </w:rPr>
            </w:pPr>
          </w:p>
        </w:tc>
      </w:tr>
      <w:tr w:rsidR="0058484C" w:rsidRPr="00F13C0B" w14:paraId="441A516E" w14:textId="77777777" w:rsidTr="2D8A7F20">
        <w:trPr>
          <w:trHeight w:val="900"/>
        </w:trPr>
        <w:tc>
          <w:tcPr>
            <w:tcW w:w="9149" w:type="dxa"/>
            <w:tcBorders>
              <w:top w:val="single" w:sz="4" w:space="0" w:color="auto"/>
              <w:left w:val="single" w:sz="4" w:space="0" w:color="auto"/>
              <w:bottom w:val="single" w:sz="4" w:space="0" w:color="auto"/>
              <w:right w:val="single" w:sz="4" w:space="0" w:color="auto"/>
            </w:tcBorders>
            <w:noWrap/>
            <w:hideMark/>
          </w:tcPr>
          <w:p w14:paraId="43E24587"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5A922116" w14:textId="77777777"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Confidence in the approach taken to the organisation and staffing of the CDT and its proposed interactions with the ADT;</w:t>
            </w:r>
          </w:p>
          <w:p w14:paraId="330C290D" w14:textId="77777777"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Bid includes a model that aligns with the Authority's structure detailed in the Requirement Schedule/ Contract Management &amp; Governance Schedule;</w:t>
            </w:r>
          </w:p>
          <w:p w14:paraId="748FAC50" w14:textId="77777777"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Approach to representation at Authority committees and JPMO meetings;</w:t>
            </w:r>
          </w:p>
          <w:p w14:paraId="46D27C09" w14:textId="2AEE3156"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The proposed Key Personnel meet the profiles set out in the Requirements Schedule</w:t>
            </w:r>
            <w:r w:rsidR="00B51CAC">
              <w:rPr>
                <w:rFonts w:ascii="Arial" w:hAnsi="Arial" w:cs="Arial"/>
                <w:sz w:val="22"/>
                <w:szCs w:val="22"/>
              </w:rPr>
              <w:t xml:space="preserve"> A/  Annex B</w:t>
            </w:r>
            <w:r w:rsidRPr="00F13C0B">
              <w:rPr>
                <w:rFonts w:ascii="Arial" w:hAnsi="Arial" w:cs="Arial"/>
                <w:sz w:val="22"/>
                <w:szCs w:val="22"/>
              </w:rPr>
              <w:t>;</w:t>
            </w:r>
          </w:p>
          <w:p w14:paraId="13ED5298" w14:textId="77777777"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 xml:space="preserve">The proposed Key Personnel are empowered with decision making capability; and </w:t>
            </w:r>
          </w:p>
          <w:p w14:paraId="12864539" w14:textId="77777777" w:rsidR="0058484C" w:rsidRPr="00F13C0B" w:rsidRDefault="2D8A7F20" w:rsidP="00450ECC">
            <w:pPr>
              <w:numPr>
                <w:ilvl w:val="0"/>
                <w:numId w:val="40"/>
              </w:numPr>
              <w:tabs>
                <w:tab w:val="left" w:pos="758"/>
              </w:tabs>
              <w:autoSpaceDN w:val="0"/>
              <w:spacing w:after="200" w:line="276" w:lineRule="auto"/>
              <w:contextualSpacing/>
              <w:rPr>
                <w:rFonts w:ascii="Arial" w:hAnsi="Arial" w:cs="Arial"/>
                <w:sz w:val="22"/>
                <w:szCs w:val="22"/>
              </w:rPr>
            </w:pPr>
            <w:r w:rsidRPr="00F13C0B">
              <w:rPr>
                <w:rFonts w:ascii="Arial" w:hAnsi="Arial" w:cs="Arial"/>
                <w:sz w:val="22"/>
                <w:szCs w:val="22"/>
              </w:rPr>
              <w:t>Drafting shall be in language that is contractual.</w:t>
            </w:r>
          </w:p>
        </w:tc>
      </w:tr>
      <w:tr w:rsidR="0058484C" w:rsidRPr="00F13C0B" w14:paraId="2643D47F" w14:textId="77777777" w:rsidTr="2D8A7F20">
        <w:trPr>
          <w:trHeight w:val="474"/>
        </w:trPr>
        <w:tc>
          <w:tcPr>
            <w:tcW w:w="9149" w:type="dxa"/>
            <w:tcBorders>
              <w:top w:val="single" w:sz="4" w:space="0" w:color="auto"/>
              <w:left w:val="single" w:sz="4" w:space="0" w:color="auto"/>
              <w:bottom w:val="single" w:sz="4" w:space="0" w:color="auto"/>
              <w:right w:val="single" w:sz="4" w:space="0" w:color="auto"/>
            </w:tcBorders>
            <w:noWrap/>
            <w:hideMark/>
          </w:tcPr>
          <w:p w14:paraId="40B2CBDE" w14:textId="77777777" w:rsidR="0058484C" w:rsidRPr="00F13C0B" w:rsidRDefault="2D8A7F20" w:rsidP="2D8A7F20">
            <w:pPr>
              <w:rPr>
                <w:rFonts w:ascii="Arial" w:hAnsi="Arial" w:cs="Arial"/>
                <w:sz w:val="22"/>
                <w:szCs w:val="22"/>
              </w:rPr>
            </w:pPr>
            <w:r w:rsidRPr="00F13C0B">
              <w:rPr>
                <w:rFonts w:ascii="Arial" w:hAnsi="Arial" w:cs="Arial"/>
                <w:b/>
                <w:bCs/>
                <w:sz w:val="22"/>
                <w:szCs w:val="22"/>
              </w:rPr>
              <w:t xml:space="preserve">Scoring </w:t>
            </w:r>
          </w:p>
        </w:tc>
      </w:tr>
      <w:tr w:rsidR="0058484C" w:rsidRPr="00F13C0B" w14:paraId="78CB9EB5"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133BE59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High Confidence</w:t>
            </w:r>
          </w:p>
          <w:p w14:paraId="7BE41A23"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and the relevant and concise supporting evidence provided.</w:t>
            </w:r>
          </w:p>
        </w:tc>
      </w:tr>
      <w:tr w:rsidR="0058484C" w:rsidRPr="00F13C0B" w14:paraId="08A306CB"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36947878"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78DE7107"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340884F7" w14:textId="77777777" w:rsidTr="2D8A7F20">
        <w:trPr>
          <w:trHeight w:val="678"/>
        </w:trPr>
        <w:tc>
          <w:tcPr>
            <w:tcW w:w="9149" w:type="dxa"/>
            <w:tcBorders>
              <w:top w:val="single" w:sz="4" w:space="0" w:color="auto"/>
              <w:left w:val="single" w:sz="4" w:space="0" w:color="auto"/>
              <w:bottom w:val="single" w:sz="4" w:space="0" w:color="auto"/>
              <w:right w:val="single" w:sz="4" w:space="0" w:color="auto"/>
            </w:tcBorders>
            <w:noWrap/>
            <w:hideMark/>
          </w:tcPr>
          <w:p w14:paraId="714846ED"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7CD5E03D"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7F1064ED" w14:textId="77777777" w:rsidTr="2D8A7F20">
        <w:trPr>
          <w:trHeight w:val="448"/>
        </w:trPr>
        <w:tc>
          <w:tcPr>
            <w:tcW w:w="9149" w:type="dxa"/>
            <w:tcBorders>
              <w:top w:val="single" w:sz="4" w:space="0" w:color="auto"/>
              <w:left w:val="single" w:sz="4" w:space="0" w:color="auto"/>
              <w:bottom w:val="single" w:sz="4" w:space="0" w:color="auto"/>
              <w:right w:val="single" w:sz="4" w:space="0" w:color="auto"/>
            </w:tcBorders>
            <w:noWrap/>
            <w:hideMark/>
          </w:tcPr>
          <w:p w14:paraId="45E1B47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7ED651E3"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1BDA133C" w14:textId="77777777" w:rsidTr="2D8A7F20">
        <w:trPr>
          <w:trHeight w:val="448"/>
        </w:trPr>
        <w:tc>
          <w:tcPr>
            <w:tcW w:w="9149" w:type="dxa"/>
            <w:tcBorders>
              <w:top w:val="single" w:sz="4" w:space="0" w:color="auto"/>
              <w:left w:val="single" w:sz="4" w:space="0" w:color="auto"/>
              <w:bottom w:val="single" w:sz="4" w:space="0" w:color="auto"/>
              <w:right w:val="single" w:sz="4" w:space="0" w:color="auto"/>
            </w:tcBorders>
            <w:noWrap/>
            <w:hideMark/>
          </w:tcPr>
          <w:p w14:paraId="32FCD4D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287E99AC"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18209DAC" w14:textId="77777777" w:rsidR="0058484C" w:rsidRPr="00F13C0B" w:rsidRDefault="0058484C" w:rsidP="0058484C">
      <w:pPr>
        <w:rPr>
          <w:rFonts w:ascii="Arial" w:eastAsia="Times New Roman" w:hAnsi="Arial" w:cs="Arial"/>
          <w:b/>
        </w:rPr>
      </w:pPr>
    </w:p>
    <w:p w14:paraId="364D7DCA" w14:textId="77777777" w:rsidR="0058484C" w:rsidRPr="00F13C0B" w:rsidRDefault="0058484C" w:rsidP="0058484C">
      <w:pPr>
        <w:rPr>
          <w:rFonts w:ascii="Arial" w:hAnsi="Arial" w:cs="Arial"/>
        </w:rPr>
      </w:pPr>
      <w:r w:rsidRPr="00F13C0B">
        <w:rPr>
          <w:rFonts w:ascii="Arial" w:hAnsi="Arial" w:cs="Arial"/>
        </w:rPr>
        <w:br w:type="page"/>
      </w:r>
    </w:p>
    <w:tbl>
      <w:tblPr>
        <w:tblStyle w:val="TableGrid5"/>
        <w:tblW w:w="0" w:type="auto"/>
        <w:tblInd w:w="93" w:type="dxa"/>
        <w:tblLook w:val="04A0" w:firstRow="1" w:lastRow="0" w:firstColumn="1" w:lastColumn="0" w:noHBand="0" w:noVBand="1"/>
      </w:tblPr>
      <w:tblGrid>
        <w:gridCol w:w="9149"/>
      </w:tblGrid>
      <w:tr w:rsidR="0058484C" w:rsidRPr="00F13C0B" w14:paraId="09315C6B" w14:textId="77777777" w:rsidTr="2D8A7F20">
        <w:trPr>
          <w:trHeight w:val="307"/>
        </w:trPr>
        <w:tc>
          <w:tcPr>
            <w:tcW w:w="9149" w:type="dxa"/>
            <w:tcBorders>
              <w:top w:val="single" w:sz="4" w:space="0" w:color="auto"/>
              <w:left w:val="single" w:sz="4" w:space="0" w:color="auto"/>
              <w:bottom w:val="single" w:sz="4" w:space="0" w:color="auto"/>
              <w:right w:val="single" w:sz="4" w:space="0" w:color="auto"/>
            </w:tcBorders>
            <w:noWrap/>
            <w:hideMark/>
          </w:tcPr>
          <w:p w14:paraId="55DF91F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lastRenderedPageBreak/>
              <w:t>Title:</w:t>
            </w:r>
          </w:p>
          <w:p w14:paraId="7CEF7390" w14:textId="77777777" w:rsidR="0058484C" w:rsidRPr="00F13C0B" w:rsidRDefault="2D8A7F20" w:rsidP="2D8A7F20">
            <w:pPr>
              <w:rPr>
                <w:rFonts w:ascii="Arial" w:hAnsi="Arial" w:cs="Arial"/>
                <w:b/>
                <w:bCs/>
                <w:sz w:val="22"/>
                <w:szCs w:val="22"/>
              </w:rPr>
            </w:pPr>
            <w:r w:rsidRPr="00F13C0B">
              <w:rPr>
                <w:rFonts w:ascii="Arial" w:hAnsi="Arial" w:cs="Arial"/>
                <w:sz w:val="22"/>
                <w:szCs w:val="22"/>
              </w:rPr>
              <w:t>Programme Management </w:t>
            </w:r>
          </w:p>
        </w:tc>
      </w:tr>
      <w:tr w:rsidR="0058484C" w:rsidRPr="00F13C0B" w14:paraId="47495181" w14:textId="77777777" w:rsidTr="2D8A7F20">
        <w:trPr>
          <w:trHeight w:val="825"/>
        </w:trPr>
        <w:tc>
          <w:tcPr>
            <w:tcW w:w="9149" w:type="dxa"/>
            <w:tcBorders>
              <w:top w:val="single" w:sz="4" w:space="0" w:color="auto"/>
              <w:left w:val="single" w:sz="4" w:space="0" w:color="auto"/>
              <w:bottom w:val="single" w:sz="4" w:space="0" w:color="auto"/>
              <w:right w:val="single" w:sz="4" w:space="0" w:color="auto"/>
            </w:tcBorders>
            <w:noWrap/>
            <w:hideMark/>
          </w:tcPr>
          <w:p w14:paraId="45B3272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04F1B214" w14:textId="77777777" w:rsidR="0058484C" w:rsidRPr="00F13C0B" w:rsidRDefault="2D8A7F20" w:rsidP="2D8A7F20">
            <w:pPr>
              <w:rPr>
                <w:rFonts w:ascii="Arial" w:hAnsi="Arial" w:cs="Arial"/>
                <w:sz w:val="22"/>
                <w:szCs w:val="22"/>
              </w:rPr>
            </w:pPr>
            <w:r w:rsidRPr="00F13C0B">
              <w:rPr>
                <w:rFonts w:ascii="Arial" w:hAnsi="Arial" w:cs="Arial"/>
                <w:sz w:val="22"/>
                <w:szCs w:val="22"/>
              </w:rPr>
              <w:t>To contract with a Contractor who will put in place appropriate programme management and project controls that offer an optimal balance between ensuring standards are met whilst not hampering the delivery of the Services or otherwise impact the performance of the Agreement.</w:t>
            </w:r>
          </w:p>
        </w:tc>
      </w:tr>
      <w:tr w:rsidR="0058484C" w:rsidRPr="00F13C0B" w14:paraId="17203FF4" w14:textId="77777777" w:rsidTr="2D8A7F20">
        <w:trPr>
          <w:trHeight w:val="3827"/>
        </w:trPr>
        <w:tc>
          <w:tcPr>
            <w:tcW w:w="9149" w:type="dxa"/>
            <w:tcBorders>
              <w:top w:val="single" w:sz="4" w:space="0" w:color="auto"/>
              <w:left w:val="single" w:sz="4" w:space="0" w:color="auto"/>
              <w:bottom w:val="single" w:sz="4" w:space="0" w:color="auto"/>
              <w:right w:val="single" w:sz="4" w:space="0" w:color="auto"/>
            </w:tcBorders>
            <w:noWrap/>
            <w:hideMark/>
          </w:tcPr>
          <w:p w14:paraId="62C88A18"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 </w:t>
            </w:r>
          </w:p>
          <w:p w14:paraId="42669874" w14:textId="77777777" w:rsidR="00E67A17" w:rsidRPr="00F13C0B" w:rsidRDefault="00E67A17" w:rsidP="00E67A17">
            <w:pPr>
              <w:autoSpaceDN w:val="0"/>
              <w:rPr>
                <w:rFonts w:ascii="Arial" w:hAnsi="Arial" w:cs="Arial"/>
                <w:sz w:val="22"/>
                <w:szCs w:val="22"/>
              </w:rPr>
            </w:pPr>
          </w:p>
          <w:p w14:paraId="74F37CE5" w14:textId="77777777" w:rsidR="0058484C" w:rsidRPr="00F13C0B" w:rsidRDefault="2D8A7F20" w:rsidP="2D8A7F20">
            <w:pPr>
              <w:autoSpaceDN w:val="0"/>
              <w:rPr>
                <w:rFonts w:ascii="Arial" w:hAnsi="Arial" w:cs="Arial"/>
                <w:sz w:val="22"/>
                <w:szCs w:val="22"/>
              </w:rPr>
            </w:pPr>
            <w:r w:rsidRPr="00F13C0B">
              <w:rPr>
                <w:rFonts w:ascii="Arial" w:hAnsi="Arial" w:cs="Arial"/>
                <w:sz w:val="22"/>
                <w:szCs w:val="22"/>
              </w:rPr>
              <w:t xml:space="preserve">Provide a Project Management Plan (PMP). This should include but not be limited to: </w:t>
            </w:r>
          </w:p>
          <w:p w14:paraId="3C0B4677" w14:textId="77777777" w:rsidR="00E67A17" w:rsidRPr="00F13C0B" w:rsidRDefault="00E67A17" w:rsidP="00E67A17">
            <w:pPr>
              <w:autoSpaceDN w:val="0"/>
              <w:rPr>
                <w:rFonts w:ascii="Arial" w:hAnsi="Arial" w:cs="Arial"/>
                <w:sz w:val="22"/>
                <w:szCs w:val="22"/>
              </w:rPr>
            </w:pPr>
          </w:p>
          <w:p w14:paraId="179B2504"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 xml:space="preserve">Programme PID and underlying Project PIDs/Execution documents;  </w:t>
            </w:r>
          </w:p>
          <w:p w14:paraId="35E7BF81"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Programme Objectives and Key Performance Indicators;</w:t>
            </w:r>
          </w:p>
          <w:p w14:paraId="16AA826B"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Programme &amp; Project Master Data Assumptions Lists (MDALs) and Dependencies;</w:t>
            </w:r>
          </w:p>
          <w:p w14:paraId="265A1272"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Risk and Issues Management Plan, including Initial Risks;</w:t>
            </w:r>
          </w:p>
          <w:p w14:paraId="68827581"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Programme Governance (Monitoring and Control – Plan);</w:t>
            </w:r>
          </w:p>
          <w:p w14:paraId="6FE2CAC0" w14:textId="77777777" w:rsidR="0058484C" w:rsidRPr="00F13C0B" w:rsidRDefault="2D8A7F20" w:rsidP="00450ECC">
            <w:pPr>
              <w:pStyle w:val="ListParagraph"/>
              <w:numPr>
                <w:ilvl w:val="0"/>
                <w:numId w:val="41"/>
              </w:numPr>
              <w:autoSpaceDN w:val="0"/>
              <w:spacing w:after="0"/>
              <w:rPr>
                <w:rFonts w:ascii="Arial" w:hAnsi="Arial" w:cs="Arial"/>
                <w:b/>
                <w:bCs/>
                <w:i/>
                <w:iCs/>
                <w:sz w:val="22"/>
                <w:szCs w:val="22"/>
              </w:rPr>
            </w:pPr>
            <w:r w:rsidRPr="00F13C0B">
              <w:rPr>
                <w:rFonts w:ascii="Arial" w:hAnsi="Arial" w:cs="Arial"/>
                <w:sz w:val="22"/>
                <w:szCs w:val="22"/>
              </w:rPr>
              <w:t xml:space="preserve">Financial Management – to detail the OBR and financial reports that will be provided (which must at least reflect those identified in Schedules C (Contract Management and Tasking); </w:t>
            </w:r>
          </w:p>
          <w:p w14:paraId="6A890F60" w14:textId="77777777" w:rsidR="0058484C" w:rsidRPr="00F13C0B" w:rsidRDefault="2D8A7F20" w:rsidP="00450ECC">
            <w:pPr>
              <w:pStyle w:val="ListParagraph"/>
              <w:numPr>
                <w:ilvl w:val="0"/>
                <w:numId w:val="41"/>
              </w:numPr>
              <w:autoSpaceDN w:val="0"/>
              <w:spacing w:before="240" w:after="0"/>
              <w:rPr>
                <w:rFonts w:ascii="Arial" w:hAnsi="Arial" w:cs="Arial"/>
                <w:b/>
                <w:bCs/>
                <w:i/>
                <w:iCs/>
                <w:sz w:val="22"/>
                <w:szCs w:val="22"/>
              </w:rPr>
            </w:pPr>
            <w:r w:rsidRPr="00F13C0B">
              <w:rPr>
                <w:rFonts w:ascii="Arial" w:hAnsi="Arial" w:cs="Arial"/>
                <w:sz w:val="22"/>
                <w:szCs w:val="22"/>
              </w:rPr>
              <w:t>Stakeholder Management and Communications Plan;</w:t>
            </w:r>
          </w:p>
          <w:p w14:paraId="271FB7CF" w14:textId="77777777" w:rsidR="0058484C" w:rsidRPr="00F13C0B" w:rsidRDefault="2D8A7F20" w:rsidP="00450ECC">
            <w:pPr>
              <w:pStyle w:val="ListParagraph"/>
              <w:numPr>
                <w:ilvl w:val="0"/>
                <w:numId w:val="41"/>
              </w:numPr>
              <w:autoSpaceDN w:val="0"/>
              <w:spacing w:before="240" w:after="0"/>
              <w:rPr>
                <w:rFonts w:ascii="Arial" w:hAnsi="Arial" w:cs="Arial"/>
                <w:b/>
                <w:bCs/>
                <w:i/>
                <w:iCs/>
                <w:sz w:val="22"/>
                <w:szCs w:val="22"/>
              </w:rPr>
            </w:pPr>
            <w:r w:rsidRPr="00F13C0B">
              <w:rPr>
                <w:rFonts w:ascii="Arial" w:hAnsi="Arial" w:cs="Arial"/>
                <w:sz w:val="22"/>
                <w:szCs w:val="22"/>
              </w:rPr>
              <w:t>Information Management (including Conflict of Information);</w:t>
            </w:r>
          </w:p>
          <w:p w14:paraId="06DB4330" w14:textId="77777777" w:rsidR="0058484C" w:rsidRPr="00F13C0B" w:rsidRDefault="2D8A7F20" w:rsidP="00450ECC">
            <w:pPr>
              <w:pStyle w:val="ListParagraph"/>
              <w:numPr>
                <w:ilvl w:val="0"/>
                <w:numId w:val="41"/>
              </w:numPr>
              <w:autoSpaceDN w:val="0"/>
              <w:spacing w:before="240" w:after="0"/>
              <w:rPr>
                <w:rFonts w:ascii="Arial" w:hAnsi="Arial" w:cs="Arial"/>
                <w:b/>
                <w:bCs/>
                <w:i/>
                <w:iCs/>
                <w:sz w:val="22"/>
                <w:szCs w:val="22"/>
              </w:rPr>
            </w:pPr>
            <w:r w:rsidRPr="00F13C0B">
              <w:rPr>
                <w:rFonts w:ascii="Arial" w:hAnsi="Arial" w:cs="Arial"/>
                <w:sz w:val="22"/>
                <w:szCs w:val="22"/>
              </w:rPr>
              <w:t>Data and Management Information Reporting;</w:t>
            </w:r>
          </w:p>
          <w:p w14:paraId="24AD4AC0" w14:textId="77777777" w:rsidR="0058484C" w:rsidRPr="00F13C0B" w:rsidRDefault="2D8A7F20" w:rsidP="00450ECC">
            <w:pPr>
              <w:pStyle w:val="ListParagraph"/>
              <w:numPr>
                <w:ilvl w:val="0"/>
                <w:numId w:val="41"/>
              </w:numPr>
              <w:autoSpaceDN w:val="0"/>
              <w:spacing w:before="240" w:after="0"/>
              <w:rPr>
                <w:rFonts w:ascii="Arial" w:hAnsi="Arial" w:cs="Arial"/>
                <w:b/>
                <w:bCs/>
                <w:i/>
                <w:iCs/>
                <w:sz w:val="22"/>
                <w:szCs w:val="22"/>
              </w:rPr>
            </w:pPr>
            <w:r w:rsidRPr="00F13C0B">
              <w:rPr>
                <w:rFonts w:ascii="Arial" w:hAnsi="Arial" w:cs="Arial"/>
                <w:sz w:val="22"/>
                <w:szCs w:val="22"/>
              </w:rPr>
              <w:t>Proposed initial draft Business Continuity Plan, which must reflect the principles set out in Schedule M (</w:t>
            </w:r>
            <w:r w:rsidRPr="00F13C0B">
              <w:rPr>
                <w:rFonts w:ascii="Arial" w:hAnsi="Arial" w:cs="Arial"/>
                <w:i/>
                <w:iCs/>
                <w:sz w:val="22"/>
                <w:szCs w:val="22"/>
              </w:rPr>
              <w:t xml:space="preserve">Business Continuity </w:t>
            </w:r>
            <w:r w:rsidRPr="00F13C0B">
              <w:rPr>
                <w:rFonts w:ascii="Arial" w:hAnsi="Arial" w:cs="Arial"/>
                <w:sz w:val="22"/>
                <w:szCs w:val="22"/>
              </w:rPr>
              <w:t>and will be included as part of Appendix 1 to Schedule M (</w:t>
            </w:r>
            <w:r w:rsidRPr="00F13C0B">
              <w:rPr>
                <w:rFonts w:ascii="Arial" w:hAnsi="Arial" w:cs="Arial"/>
                <w:i/>
                <w:iCs/>
                <w:sz w:val="22"/>
                <w:szCs w:val="22"/>
              </w:rPr>
              <w:t>Business Continuity</w:t>
            </w:r>
            <w:r w:rsidRPr="00F13C0B">
              <w:rPr>
                <w:rFonts w:ascii="Arial" w:hAnsi="Arial" w:cs="Arial"/>
                <w:sz w:val="22"/>
                <w:szCs w:val="22"/>
              </w:rPr>
              <w:t>);</w:t>
            </w:r>
            <w:r w:rsidRPr="00F13C0B">
              <w:rPr>
                <w:rFonts w:ascii="Arial" w:hAnsi="Arial" w:cs="Arial"/>
                <w:b/>
                <w:bCs/>
                <w:i/>
                <w:iCs/>
                <w:sz w:val="22"/>
                <w:szCs w:val="22"/>
              </w:rPr>
              <w:t xml:space="preserve"> </w:t>
            </w:r>
          </w:p>
          <w:p w14:paraId="77910805" w14:textId="77777777" w:rsidR="0058484C" w:rsidRPr="00F13C0B" w:rsidRDefault="2D8A7F20" w:rsidP="00450ECC">
            <w:pPr>
              <w:pStyle w:val="ListParagraph"/>
              <w:numPr>
                <w:ilvl w:val="0"/>
                <w:numId w:val="41"/>
              </w:numPr>
              <w:autoSpaceDN w:val="0"/>
              <w:spacing w:after="0"/>
              <w:rPr>
                <w:rFonts w:ascii="Arial" w:hAnsi="Arial" w:cs="Arial"/>
                <w:sz w:val="22"/>
                <w:szCs w:val="22"/>
              </w:rPr>
            </w:pPr>
            <w:r w:rsidRPr="00F13C0B">
              <w:rPr>
                <w:rFonts w:ascii="Arial" w:hAnsi="Arial" w:cs="Arial"/>
                <w:sz w:val="22"/>
                <w:szCs w:val="22"/>
              </w:rPr>
              <w:t>Proposed</w:t>
            </w:r>
            <w:r w:rsidRPr="00F13C0B">
              <w:rPr>
                <w:rFonts w:ascii="Arial" w:hAnsi="Arial" w:cs="Arial"/>
                <w:b/>
                <w:bCs/>
                <w:i/>
                <w:iCs/>
                <w:sz w:val="22"/>
                <w:szCs w:val="22"/>
              </w:rPr>
              <w:t xml:space="preserve"> </w:t>
            </w:r>
            <w:r w:rsidRPr="00F13C0B">
              <w:rPr>
                <w:rFonts w:ascii="Arial" w:hAnsi="Arial" w:cs="Arial"/>
                <w:sz w:val="22"/>
                <w:szCs w:val="22"/>
              </w:rPr>
              <w:t>Exit Plan, which must reflect the minimum standards required by Schedule O (</w:t>
            </w:r>
            <w:r w:rsidRPr="00F13C0B">
              <w:rPr>
                <w:rFonts w:ascii="Arial" w:hAnsi="Arial" w:cs="Arial"/>
                <w:i/>
                <w:iCs/>
                <w:sz w:val="22"/>
                <w:szCs w:val="22"/>
              </w:rPr>
              <w:t>Exit Plan</w:t>
            </w:r>
            <w:r w:rsidRPr="00F13C0B">
              <w:rPr>
                <w:rFonts w:ascii="Arial" w:hAnsi="Arial" w:cs="Arial"/>
                <w:sz w:val="22"/>
                <w:szCs w:val="22"/>
              </w:rPr>
              <w:t>).</w:t>
            </w:r>
            <w:r w:rsidRPr="00F13C0B">
              <w:rPr>
                <w:rFonts w:ascii="Arial" w:hAnsi="Arial" w:cs="Arial"/>
                <w:b/>
                <w:bCs/>
                <w:i/>
                <w:iCs/>
                <w:sz w:val="22"/>
                <w:szCs w:val="22"/>
              </w:rPr>
              <w:t xml:space="preserve"> </w:t>
            </w:r>
          </w:p>
          <w:p w14:paraId="27197813" w14:textId="267DEF1F" w:rsidR="00DD1B04" w:rsidRPr="00F13C0B" w:rsidRDefault="2D8A7F20" w:rsidP="00450ECC">
            <w:pPr>
              <w:pStyle w:val="ListParagraph"/>
              <w:numPr>
                <w:ilvl w:val="0"/>
                <w:numId w:val="41"/>
              </w:numPr>
              <w:autoSpaceDN w:val="0"/>
              <w:spacing w:after="0"/>
              <w:rPr>
                <w:rFonts w:ascii="Arial" w:hAnsi="Arial" w:cs="Arial"/>
                <w:sz w:val="22"/>
                <w:szCs w:val="22"/>
              </w:rPr>
            </w:pPr>
            <w:r w:rsidRPr="00F13C0B">
              <w:rPr>
                <w:rFonts w:ascii="Arial" w:hAnsi="Arial" w:cs="Arial"/>
                <w:sz w:val="22"/>
                <w:szCs w:val="22"/>
              </w:rPr>
              <w:t>The drafting must be in language that is contractual.</w:t>
            </w:r>
          </w:p>
        </w:tc>
      </w:tr>
      <w:tr w:rsidR="0058484C" w:rsidRPr="00F13C0B" w14:paraId="4EC30C60" w14:textId="77777777" w:rsidTr="2D8A7F20">
        <w:trPr>
          <w:trHeight w:val="870"/>
        </w:trPr>
        <w:tc>
          <w:tcPr>
            <w:tcW w:w="9149" w:type="dxa"/>
            <w:tcBorders>
              <w:top w:val="single" w:sz="4" w:space="0" w:color="auto"/>
              <w:left w:val="single" w:sz="4" w:space="0" w:color="auto"/>
              <w:bottom w:val="single" w:sz="4" w:space="0" w:color="auto"/>
              <w:right w:val="single" w:sz="4" w:space="0" w:color="auto"/>
            </w:tcBorders>
            <w:noWrap/>
            <w:hideMark/>
          </w:tcPr>
          <w:p w14:paraId="4B423F51"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4783F1CC" w14:textId="77777777" w:rsidR="0058484C" w:rsidRPr="00F13C0B" w:rsidRDefault="2D8A7F20" w:rsidP="00450ECC">
            <w:pPr>
              <w:numPr>
                <w:ilvl w:val="0"/>
                <w:numId w:val="42"/>
              </w:numPr>
              <w:autoSpaceDN w:val="0"/>
              <w:spacing w:after="200" w:line="276" w:lineRule="auto"/>
              <w:contextualSpacing/>
              <w:rPr>
                <w:rFonts w:ascii="Arial" w:hAnsi="Arial" w:cs="Arial"/>
                <w:b/>
                <w:bCs/>
                <w:sz w:val="22"/>
                <w:szCs w:val="22"/>
              </w:rPr>
            </w:pPr>
            <w:r w:rsidRPr="00F13C0B">
              <w:rPr>
                <w:rFonts w:ascii="Arial" w:hAnsi="Arial" w:cs="Arial"/>
                <w:sz w:val="22"/>
                <w:szCs w:val="22"/>
              </w:rPr>
              <w:t>Confidence that the Contractor is able to mobilise, plan, project manage and deliver the Requirements;</w:t>
            </w:r>
          </w:p>
          <w:p w14:paraId="2BE0041D" w14:textId="77777777" w:rsidR="0058484C" w:rsidRPr="00F13C0B" w:rsidRDefault="2D8A7F20" w:rsidP="00450ECC">
            <w:pPr>
              <w:numPr>
                <w:ilvl w:val="0"/>
                <w:numId w:val="42"/>
              </w:numPr>
              <w:autoSpaceDN w:val="0"/>
              <w:spacing w:after="200" w:line="276" w:lineRule="auto"/>
              <w:contextualSpacing/>
              <w:rPr>
                <w:rFonts w:ascii="Arial" w:hAnsi="Arial" w:cs="Arial"/>
                <w:b/>
                <w:bCs/>
                <w:sz w:val="22"/>
                <w:szCs w:val="22"/>
              </w:rPr>
            </w:pPr>
            <w:r w:rsidRPr="00F13C0B">
              <w:rPr>
                <w:rFonts w:ascii="Arial" w:hAnsi="Arial" w:cs="Arial"/>
                <w:sz w:val="22"/>
                <w:szCs w:val="22"/>
              </w:rPr>
              <w:t>Contractor's practice and methodology aligns with P3M best practice and DE&amp;S compatible tools;</w:t>
            </w:r>
          </w:p>
          <w:p w14:paraId="4C0AA0AE" w14:textId="77777777" w:rsidR="0058484C" w:rsidRPr="00F13C0B" w:rsidRDefault="2D8A7F20" w:rsidP="00450ECC">
            <w:pPr>
              <w:numPr>
                <w:ilvl w:val="0"/>
                <w:numId w:val="42"/>
              </w:numPr>
              <w:autoSpaceDN w:val="0"/>
              <w:spacing w:after="200" w:line="276" w:lineRule="auto"/>
              <w:contextualSpacing/>
              <w:rPr>
                <w:rFonts w:ascii="Arial" w:hAnsi="Arial" w:cs="Arial"/>
                <w:b/>
                <w:bCs/>
                <w:sz w:val="22"/>
                <w:szCs w:val="22"/>
              </w:rPr>
            </w:pPr>
            <w:r w:rsidRPr="00F13C0B">
              <w:rPr>
                <w:rFonts w:ascii="Arial" w:hAnsi="Arial" w:cs="Arial"/>
                <w:sz w:val="22"/>
                <w:szCs w:val="22"/>
              </w:rPr>
              <w:t>Confidence in the Risk Management Strategy, Plan and Process approach to managing the contract through life.</w:t>
            </w:r>
          </w:p>
        </w:tc>
      </w:tr>
      <w:tr w:rsidR="0058484C" w:rsidRPr="00F13C0B" w14:paraId="4AD5AC11" w14:textId="77777777" w:rsidTr="2D8A7F20">
        <w:trPr>
          <w:trHeight w:val="314"/>
        </w:trPr>
        <w:tc>
          <w:tcPr>
            <w:tcW w:w="9149" w:type="dxa"/>
            <w:tcBorders>
              <w:top w:val="single" w:sz="4" w:space="0" w:color="auto"/>
              <w:left w:val="single" w:sz="4" w:space="0" w:color="auto"/>
              <w:bottom w:val="single" w:sz="4" w:space="0" w:color="auto"/>
              <w:right w:val="single" w:sz="4" w:space="0" w:color="auto"/>
            </w:tcBorders>
            <w:noWrap/>
            <w:hideMark/>
          </w:tcPr>
          <w:p w14:paraId="2BBE9E8F" w14:textId="77777777" w:rsidR="0058484C" w:rsidRPr="00F13C0B" w:rsidRDefault="2D8A7F20" w:rsidP="2D8A7F20">
            <w:pPr>
              <w:rPr>
                <w:rFonts w:ascii="Arial" w:hAnsi="Arial" w:cs="Arial"/>
                <w:sz w:val="22"/>
                <w:szCs w:val="22"/>
              </w:rPr>
            </w:pPr>
            <w:r w:rsidRPr="00F13C0B">
              <w:rPr>
                <w:rFonts w:ascii="Arial" w:hAnsi="Arial" w:cs="Arial"/>
                <w:b/>
                <w:bCs/>
                <w:sz w:val="22"/>
                <w:szCs w:val="22"/>
              </w:rPr>
              <w:t xml:space="preserve">Scoring </w:t>
            </w:r>
          </w:p>
        </w:tc>
      </w:tr>
      <w:tr w:rsidR="0058484C" w:rsidRPr="00F13C0B" w14:paraId="25C23BE3"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236D309"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High Confidence</w:t>
            </w:r>
          </w:p>
          <w:p w14:paraId="0C4A9EFE"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and the relevant and concise supporting evidence provided.</w:t>
            </w:r>
          </w:p>
        </w:tc>
      </w:tr>
      <w:tr w:rsidR="0058484C" w:rsidRPr="00F13C0B" w14:paraId="7BA26899"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2780341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7C5C4A7C"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69A26506"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2093AD3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5C6A0082"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604FE81F" w14:textId="77777777" w:rsidTr="2D8A7F20">
        <w:trPr>
          <w:trHeight w:val="311"/>
        </w:trPr>
        <w:tc>
          <w:tcPr>
            <w:tcW w:w="9149" w:type="dxa"/>
            <w:tcBorders>
              <w:top w:val="single" w:sz="4" w:space="0" w:color="auto"/>
              <w:left w:val="single" w:sz="4" w:space="0" w:color="auto"/>
              <w:bottom w:val="single" w:sz="4" w:space="0" w:color="auto"/>
              <w:right w:val="single" w:sz="4" w:space="0" w:color="auto"/>
            </w:tcBorders>
            <w:noWrap/>
            <w:hideMark/>
          </w:tcPr>
          <w:p w14:paraId="160A834E"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2C5BFEEF"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07E407E2" w14:textId="77777777" w:rsidTr="2D8A7F20">
        <w:trPr>
          <w:trHeight w:val="311"/>
        </w:trPr>
        <w:tc>
          <w:tcPr>
            <w:tcW w:w="9149" w:type="dxa"/>
            <w:tcBorders>
              <w:top w:val="single" w:sz="4" w:space="0" w:color="auto"/>
              <w:left w:val="single" w:sz="4" w:space="0" w:color="auto"/>
              <w:bottom w:val="single" w:sz="4" w:space="0" w:color="auto"/>
              <w:right w:val="single" w:sz="4" w:space="0" w:color="auto"/>
            </w:tcBorders>
            <w:noWrap/>
            <w:hideMark/>
          </w:tcPr>
          <w:p w14:paraId="7488CA2B"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3EC0DCD1"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520F274B" w14:textId="77777777" w:rsidR="0058484C" w:rsidRPr="00F13C0B" w:rsidRDefault="0058484C" w:rsidP="0058484C">
      <w:pPr>
        <w:rPr>
          <w:rFonts w:ascii="Arial" w:eastAsia="Times New Roman" w:hAnsi="Arial" w:cs="Arial"/>
        </w:rPr>
      </w:pPr>
    </w:p>
    <w:p w14:paraId="2A6338F2" w14:textId="698B1DFE" w:rsidR="0058484C" w:rsidRPr="00F13C0B" w:rsidRDefault="0058484C" w:rsidP="0058484C">
      <w:pPr>
        <w:rPr>
          <w:rFonts w:ascii="Arial" w:hAnsi="Arial" w:cs="Arial"/>
        </w:rPr>
      </w:pPr>
    </w:p>
    <w:p w14:paraId="3B8C6771" w14:textId="77777777" w:rsidR="0058484C" w:rsidRPr="00F13C0B" w:rsidRDefault="0058484C" w:rsidP="0058484C">
      <w:pPr>
        <w:rPr>
          <w:rFonts w:ascii="Arial" w:hAnsi="Arial" w:cs="Arial"/>
          <w:b/>
        </w:rPr>
      </w:pPr>
    </w:p>
    <w:tbl>
      <w:tblPr>
        <w:tblStyle w:val="TableGrid5"/>
        <w:tblW w:w="0" w:type="auto"/>
        <w:tblInd w:w="93" w:type="dxa"/>
        <w:tblLook w:val="04A0" w:firstRow="1" w:lastRow="0" w:firstColumn="1" w:lastColumn="0" w:noHBand="0" w:noVBand="1"/>
      </w:tblPr>
      <w:tblGrid>
        <w:gridCol w:w="9149"/>
      </w:tblGrid>
      <w:tr w:rsidR="0058484C" w:rsidRPr="00F13C0B" w14:paraId="600D79A4" w14:textId="77777777" w:rsidTr="2D8A7F20">
        <w:trPr>
          <w:trHeight w:val="412"/>
        </w:trPr>
        <w:tc>
          <w:tcPr>
            <w:tcW w:w="9149" w:type="dxa"/>
            <w:tcBorders>
              <w:top w:val="single" w:sz="4" w:space="0" w:color="auto"/>
              <w:left w:val="single" w:sz="4" w:space="0" w:color="auto"/>
              <w:bottom w:val="single" w:sz="4" w:space="0" w:color="auto"/>
              <w:right w:val="single" w:sz="4" w:space="0" w:color="auto"/>
            </w:tcBorders>
            <w:noWrap/>
            <w:hideMark/>
          </w:tcPr>
          <w:p w14:paraId="1469377D"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Title:</w:t>
            </w:r>
          </w:p>
          <w:p w14:paraId="23827D4B"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Staff Culture   </w:t>
            </w:r>
          </w:p>
        </w:tc>
      </w:tr>
      <w:tr w:rsidR="0058484C" w:rsidRPr="00F13C0B" w14:paraId="4100FA98" w14:textId="77777777" w:rsidTr="2D8A7F20">
        <w:trPr>
          <w:trHeight w:val="645"/>
        </w:trPr>
        <w:tc>
          <w:tcPr>
            <w:tcW w:w="9149" w:type="dxa"/>
            <w:tcBorders>
              <w:top w:val="single" w:sz="4" w:space="0" w:color="auto"/>
              <w:left w:val="single" w:sz="4" w:space="0" w:color="auto"/>
              <w:bottom w:val="single" w:sz="4" w:space="0" w:color="auto"/>
              <w:right w:val="single" w:sz="4" w:space="0" w:color="auto"/>
            </w:tcBorders>
            <w:noWrap/>
            <w:hideMark/>
          </w:tcPr>
          <w:p w14:paraId="000068CA"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Aim</w:t>
            </w:r>
          </w:p>
          <w:p w14:paraId="2AC0C98D" w14:textId="77777777" w:rsidR="0058484C" w:rsidRPr="00F13C0B" w:rsidRDefault="2D8A7F20" w:rsidP="2D8A7F20">
            <w:pPr>
              <w:rPr>
                <w:rFonts w:ascii="Arial" w:hAnsi="Arial" w:cs="Arial"/>
                <w:sz w:val="22"/>
                <w:szCs w:val="22"/>
              </w:rPr>
            </w:pPr>
            <w:r w:rsidRPr="00F13C0B">
              <w:rPr>
                <w:rFonts w:ascii="Arial" w:hAnsi="Arial" w:cs="Arial"/>
                <w:sz w:val="22"/>
                <w:szCs w:val="22"/>
              </w:rPr>
              <w:t xml:space="preserve">To contract with a Contractor who will ensure that the management of its own staff and sub-contractors engaged have the effect of contributing to the successful delivery of the Requirements. </w:t>
            </w:r>
          </w:p>
        </w:tc>
      </w:tr>
      <w:tr w:rsidR="0058484C" w:rsidRPr="00F13C0B" w14:paraId="5FAA22FB" w14:textId="77777777" w:rsidTr="2D8A7F20">
        <w:trPr>
          <w:trHeight w:val="1363"/>
        </w:trPr>
        <w:tc>
          <w:tcPr>
            <w:tcW w:w="9149" w:type="dxa"/>
            <w:tcBorders>
              <w:top w:val="single" w:sz="4" w:space="0" w:color="auto"/>
              <w:left w:val="single" w:sz="4" w:space="0" w:color="auto"/>
              <w:bottom w:val="single" w:sz="4" w:space="0" w:color="auto"/>
              <w:right w:val="single" w:sz="4" w:space="0" w:color="auto"/>
            </w:tcBorders>
            <w:noWrap/>
          </w:tcPr>
          <w:p w14:paraId="5D9A6EB6"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Evidence Required </w:t>
            </w:r>
          </w:p>
          <w:p w14:paraId="08961FA0" w14:textId="77777777" w:rsidR="0058484C" w:rsidRPr="00F13C0B" w:rsidRDefault="0058484C">
            <w:pPr>
              <w:rPr>
                <w:rFonts w:ascii="Arial" w:hAnsi="Arial" w:cs="Arial"/>
                <w:b/>
                <w:sz w:val="22"/>
                <w:szCs w:val="22"/>
              </w:rPr>
            </w:pPr>
          </w:p>
          <w:p w14:paraId="0247F8FF" w14:textId="77777777" w:rsidR="0058484C" w:rsidRPr="00F13C0B" w:rsidRDefault="2D8A7F20" w:rsidP="2D8A7F20">
            <w:pPr>
              <w:rPr>
                <w:rFonts w:ascii="Arial" w:hAnsi="Arial" w:cs="Arial"/>
                <w:sz w:val="22"/>
                <w:szCs w:val="22"/>
              </w:rPr>
            </w:pPr>
            <w:r w:rsidRPr="00F13C0B">
              <w:rPr>
                <w:rFonts w:ascii="Arial" w:hAnsi="Arial" w:cs="Arial"/>
                <w:sz w:val="22"/>
                <w:szCs w:val="22"/>
              </w:rPr>
              <w:t>Provide a charter that outlines your approach to creating and maintaining an internal staff culture that:</w:t>
            </w:r>
          </w:p>
          <w:p w14:paraId="1E280723" w14:textId="77777777" w:rsidR="0058484C" w:rsidRPr="00F13C0B" w:rsidRDefault="2D8A7F20" w:rsidP="00450ECC">
            <w:pPr>
              <w:pStyle w:val="ListParagraph"/>
              <w:numPr>
                <w:ilvl w:val="0"/>
                <w:numId w:val="43"/>
              </w:numPr>
              <w:autoSpaceDN w:val="0"/>
              <w:spacing w:after="0"/>
              <w:rPr>
                <w:rFonts w:ascii="Arial" w:hAnsi="Arial" w:cs="Arial"/>
                <w:sz w:val="22"/>
                <w:szCs w:val="22"/>
              </w:rPr>
            </w:pPr>
            <w:r w:rsidRPr="00F13C0B">
              <w:rPr>
                <w:rFonts w:ascii="Arial" w:hAnsi="Arial" w:cs="Arial"/>
                <w:sz w:val="22"/>
                <w:szCs w:val="22"/>
              </w:rPr>
              <w:t xml:space="preserve">Promotes the well-being of all staff engaged; </w:t>
            </w:r>
          </w:p>
          <w:p w14:paraId="00A67B8C" w14:textId="77777777" w:rsidR="0058484C" w:rsidRPr="00F13C0B" w:rsidRDefault="2D8A7F20" w:rsidP="00450ECC">
            <w:pPr>
              <w:pStyle w:val="ListParagraph"/>
              <w:numPr>
                <w:ilvl w:val="0"/>
                <w:numId w:val="43"/>
              </w:numPr>
              <w:autoSpaceDN w:val="0"/>
              <w:spacing w:after="0"/>
              <w:rPr>
                <w:rFonts w:ascii="Arial" w:hAnsi="Arial" w:cs="Arial"/>
                <w:sz w:val="22"/>
                <w:szCs w:val="22"/>
              </w:rPr>
            </w:pPr>
            <w:r w:rsidRPr="00F13C0B">
              <w:rPr>
                <w:rFonts w:ascii="Arial" w:hAnsi="Arial" w:cs="Arial"/>
                <w:sz w:val="22"/>
                <w:szCs w:val="22"/>
              </w:rPr>
              <w:t xml:space="preserve">Motivates Personnel in accordance with the DE&amp;S Way; </w:t>
            </w:r>
          </w:p>
          <w:p w14:paraId="0DDE6C53" w14:textId="77777777" w:rsidR="0058484C" w:rsidRPr="00F13C0B" w:rsidRDefault="2D8A7F20" w:rsidP="00450ECC">
            <w:pPr>
              <w:pStyle w:val="ListParagraph"/>
              <w:numPr>
                <w:ilvl w:val="0"/>
                <w:numId w:val="43"/>
              </w:numPr>
              <w:autoSpaceDN w:val="0"/>
              <w:spacing w:after="0"/>
              <w:rPr>
                <w:rFonts w:ascii="Arial" w:hAnsi="Arial" w:cs="Arial"/>
                <w:sz w:val="22"/>
                <w:szCs w:val="22"/>
              </w:rPr>
            </w:pPr>
            <w:r w:rsidRPr="00F13C0B">
              <w:rPr>
                <w:rFonts w:ascii="Arial" w:hAnsi="Arial" w:cs="Arial"/>
                <w:sz w:val="22"/>
                <w:szCs w:val="22"/>
              </w:rPr>
              <w:t>Promotes diversity and inclusion.</w:t>
            </w:r>
          </w:p>
          <w:p w14:paraId="28EE640D" w14:textId="77777777" w:rsidR="0058484C" w:rsidRPr="00F13C0B" w:rsidRDefault="0058484C">
            <w:pPr>
              <w:rPr>
                <w:rFonts w:ascii="Arial" w:hAnsi="Arial" w:cs="Arial"/>
                <w:sz w:val="22"/>
                <w:szCs w:val="22"/>
              </w:rPr>
            </w:pPr>
          </w:p>
          <w:p w14:paraId="5C811908" w14:textId="77777777" w:rsidR="0058484C" w:rsidRPr="00F13C0B" w:rsidRDefault="2D8A7F20" w:rsidP="2D8A7F20">
            <w:pPr>
              <w:rPr>
                <w:rFonts w:ascii="Arial" w:hAnsi="Arial" w:cs="Arial"/>
                <w:sz w:val="22"/>
                <w:szCs w:val="22"/>
              </w:rPr>
            </w:pPr>
            <w:r w:rsidRPr="00F13C0B">
              <w:rPr>
                <w:rFonts w:ascii="Arial" w:hAnsi="Arial" w:cs="Arial"/>
                <w:sz w:val="22"/>
                <w:szCs w:val="22"/>
              </w:rPr>
              <w:t>The charter for development shall be no longer than 1 A4 side (inclusive of all diagrams and tables) and shall be suitable for wider Authority and Contractor Group distribution.</w:t>
            </w:r>
          </w:p>
        </w:tc>
      </w:tr>
      <w:tr w:rsidR="0058484C" w:rsidRPr="00F13C0B" w14:paraId="58E56E1E" w14:textId="77777777" w:rsidTr="2D8A7F20">
        <w:trPr>
          <w:trHeight w:val="719"/>
        </w:trPr>
        <w:tc>
          <w:tcPr>
            <w:tcW w:w="9149" w:type="dxa"/>
            <w:tcBorders>
              <w:top w:val="single" w:sz="4" w:space="0" w:color="auto"/>
              <w:left w:val="single" w:sz="4" w:space="0" w:color="auto"/>
              <w:bottom w:val="single" w:sz="4" w:space="0" w:color="auto"/>
              <w:right w:val="single" w:sz="4" w:space="0" w:color="auto"/>
            </w:tcBorders>
            <w:noWrap/>
            <w:hideMark/>
          </w:tcPr>
          <w:p w14:paraId="1D0CDBE4"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Characteristics Sought</w:t>
            </w:r>
          </w:p>
          <w:p w14:paraId="115C721A" w14:textId="77777777" w:rsidR="0058484C" w:rsidRPr="00F13C0B" w:rsidRDefault="2D8A7F20" w:rsidP="00450ECC">
            <w:pPr>
              <w:numPr>
                <w:ilvl w:val="0"/>
                <w:numId w:val="44"/>
              </w:numPr>
              <w:autoSpaceDN w:val="0"/>
              <w:spacing w:after="200" w:line="276" w:lineRule="auto"/>
              <w:contextualSpacing/>
              <w:rPr>
                <w:rFonts w:ascii="Arial" w:hAnsi="Arial" w:cs="Arial"/>
                <w:sz w:val="22"/>
                <w:szCs w:val="22"/>
              </w:rPr>
            </w:pPr>
            <w:r w:rsidRPr="00F13C0B">
              <w:rPr>
                <w:rFonts w:ascii="Arial" w:hAnsi="Arial" w:cs="Arial"/>
                <w:sz w:val="22"/>
                <w:szCs w:val="22"/>
              </w:rPr>
              <w:t>Positive approach to wellbeing of staff, motivation of staff and diversity and inclusion; and</w:t>
            </w:r>
          </w:p>
          <w:p w14:paraId="229212BC" w14:textId="77777777" w:rsidR="0058484C" w:rsidRPr="00F13C0B" w:rsidRDefault="2D8A7F20" w:rsidP="00450ECC">
            <w:pPr>
              <w:numPr>
                <w:ilvl w:val="0"/>
                <w:numId w:val="44"/>
              </w:numPr>
              <w:autoSpaceDN w:val="0"/>
              <w:spacing w:after="200" w:line="276" w:lineRule="auto"/>
              <w:contextualSpacing/>
              <w:rPr>
                <w:rFonts w:ascii="Arial" w:hAnsi="Arial" w:cs="Arial"/>
                <w:sz w:val="22"/>
                <w:szCs w:val="22"/>
              </w:rPr>
            </w:pPr>
            <w:r w:rsidRPr="00F13C0B">
              <w:rPr>
                <w:rFonts w:ascii="Arial" w:hAnsi="Arial" w:cs="Arial"/>
                <w:sz w:val="22"/>
                <w:szCs w:val="22"/>
              </w:rPr>
              <w:t>Confidence in retention rates.</w:t>
            </w:r>
          </w:p>
        </w:tc>
      </w:tr>
      <w:tr w:rsidR="0058484C" w:rsidRPr="00F13C0B" w14:paraId="45B9C4FE" w14:textId="77777777" w:rsidTr="2D8A7F20">
        <w:trPr>
          <w:trHeight w:val="307"/>
        </w:trPr>
        <w:tc>
          <w:tcPr>
            <w:tcW w:w="9149" w:type="dxa"/>
            <w:tcBorders>
              <w:top w:val="single" w:sz="4" w:space="0" w:color="auto"/>
              <w:left w:val="single" w:sz="4" w:space="0" w:color="auto"/>
              <w:bottom w:val="single" w:sz="4" w:space="0" w:color="auto"/>
              <w:right w:val="single" w:sz="4" w:space="0" w:color="auto"/>
            </w:tcBorders>
            <w:noWrap/>
            <w:hideMark/>
          </w:tcPr>
          <w:p w14:paraId="74BE5B19" w14:textId="77777777" w:rsidR="0058484C" w:rsidRPr="00F13C0B" w:rsidRDefault="2D8A7F20" w:rsidP="2D8A7F20">
            <w:pPr>
              <w:rPr>
                <w:rFonts w:ascii="Arial" w:hAnsi="Arial" w:cs="Arial"/>
                <w:sz w:val="22"/>
                <w:szCs w:val="22"/>
              </w:rPr>
            </w:pPr>
            <w:r w:rsidRPr="00F13C0B">
              <w:rPr>
                <w:rFonts w:ascii="Arial" w:hAnsi="Arial" w:cs="Arial"/>
                <w:b/>
                <w:bCs/>
                <w:sz w:val="22"/>
                <w:szCs w:val="22"/>
              </w:rPr>
              <w:t xml:space="preserve">Scoring </w:t>
            </w:r>
          </w:p>
        </w:tc>
      </w:tr>
      <w:tr w:rsidR="0058484C" w:rsidRPr="00F13C0B" w14:paraId="2371DBC7"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2C7284F"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High Confidence</w:t>
            </w:r>
          </w:p>
          <w:p w14:paraId="2D61FE9F"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an appropriate level of maturity and is highly likely to deliver the needs of the Authority based on the characteristics and the relevant and concise supporting evidence provided.</w:t>
            </w:r>
          </w:p>
        </w:tc>
      </w:tr>
      <w:tr w:rsidR="0058484C" w:rsidRPr="00F13C0B" w14:paraId="334AA990"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62092CBE"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Good Confidence</w:t>
            </w:r>
          </w:p>
          <w:p w14:paraId="150671DB"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and is likely to deliver the needs of the Authority based on the characteristics coverage and the supporting evidence provided.</w:t>
            </w:r>
          </w:p>
        </w:tc>
      </w:tr>
      <w:tr w:rsidR="0058484C" w:rsidRPr="00F13C0B" w14:paraId="6DBE7D71"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5257CC55"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Acceptable</w:t>
            </w:r>
          </w:p>
          <w:p w14:paraId="0D46BC9D" w14:textId="77777777" w:rsidR="0058484C" w:rsidRPr="00F13C0B" w:rsidRDefault="2D8A7F20" w:rsidP="2D8A7F20">
            <w:pPr>
              <w:rPr>
                <w:rFonts w:ascii="Arial" w:hAnsi="Arial" w:cs="Arial"/>
                <w:sz w:val="22"/>
                <w:szCs w:val="22"/>
              </w:rPr>
            </w:pPr>
            <w:r w:rsidRPr="00F13C0B">
              <w:rPr>
                <w:rFonts w:ascii="Arial" w:hAnsi="Arial" w:cs="Arial"/>
                <w:sz w:val="22"/>
                <w:szCs w:val="22"/>
              </w:rPr>
              <w:t>The proposal is at a satisfactory level of maturity in the main. There are some minor gaps in the approach, the level of understanding or the supporting evidence provided.</w:t>
            </w:r>
          </w:p>
        </w:tc>
      </w:tr>
      <w:tr w:rsidR="0058484C" w:rsidRPr="00F13C0B" w14:paraId="46E62B7F"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3FDF50E9"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Minor Shortfall</w:t>
            </w:r>
          </w:p>
          <w:p w14:paraId="752FD408"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proposal is not currently at a satisfactory level of maturity. There are omissions in the approach, the level of understanding or the supporting evidence provided that needs to be managed.</w:t>
            </w:r>
          </w:p>
        </w:tc>
      </w:tr>
      <w:tr w:rsidR="0058484C" w:rsidRPr="00F13C0B" w14:paraId="50999FB8" w14:textId="77777777" w:rsidTr="2D8A7F20">
        <w:trPr>
          <w:trHeight w:val="600"/>
        </w:trPr>
        <w:tc>
          <w:tcPr>
            <w:tcW w:w="9149" w:type="dxa"/>
            <w:tcBorders>
              <w:top w:val="single" w:sz="4" w:space="0" w:color="auto"/>
              <w:left w:val="single" w:sz="4" w:space="0" w:color="auto"/>
              <w:bottom w:val="single" w:sz="4" w:space="0" w:color="auto"/>
              <w:right w:val="single" w:sz="4" w:space="0" w:color="auto"/>
            </w:tcBorders>
            <w:noWrap/>
            <w:hideMark/>
          </w:tcPr>
          <w:p w14:paraId="071F72E5" w14:textId="77777777" w:rsidR="0058484C" w:rsidRPr="00F13C0B" w:rsidRDefault="2D8A7F20" w:rsidP="2D8A7F20">
            <w:pPr>
              <w:rPr>
                <w:rFonts w:ascii="Arial" w:hAnsi="Arial" w:cs="Arial"/>
                <w:b/>
                <w:bCs/>
                <w:sz w:val="22"/>
                <w:szCs w:val="22"/>
              </w:rPr>
            </w:pPr>
            <w:r w:rsidRPr="00F13C0B">
              <w:rPr>
                <w:rFonts w:ascii="Arial" w:hAnsi="Arial" w:cs="Arial"/>
                <w:b/>
                <w:bCs/>
                <w:sz w:val="22"/>
                <w:szCs w:val="22"/>
              </w:rPr>
              <w:t>Unacceptable</w:t>
            </w:r>
          </w:p>
          <w:p w14:paraId="5C8760CE" w14:textId="77777777" w:rsidR="0058484C" w:rsidRPr="00F13C0B" w:rsidRDefault="2D8A7F20" w:rsidP="2D8A7F20">
            <w:pPr>
              <w:rPr>
                <w:rFonts w:ascii="Arial" w:hAnsi="Arial" w:cs="Arial"/>
                <w:b/>
                <w:bCs/>
                <w:sz w:val="22"/>
                <w:szCs w:val="22"/>
              </w:rPr>
            </w:pPr>
            <w:r w:rsidRPr="00F13C0B">
              <w:rPr>
                <w:rFonts w:ascii="Arial" w:hAnsi="Arial" w:cs="Arial"/>
                <w:sz w:val="22"/>
                <w:szCs w:val="22"/>
              </w:rPr>
              <w:t>The Authority does not have sufficient confidence in the response.</w:t>
            </w:r>
          </w:p>
        </w:tc>
      </w:tr>
    </w:tbl>
    <w:p w14:paraId="30912A5D" w14:textId="77777777" w:rsidR="0058484C" w:rsidRPr="00F13C0B" w:rsidRDefault="0058484C" w:rsidP="0058484C">
      <w:pPr>
        <w:rPr>
          <w:rFonts w:ascii="Arial" w:eastAsia="Times New Roman" w:hAnsi="Arial" w:cs="Arial"/>
        </w:rPr>
      </w:pPr>
    </w:p>
    <w:p w14:paraId="4C13076E" w14:textId="77777777" w:rsidR="0058484C" w:rsidRPr="00F13C0B" w:rsidRDefault="0058484C" w:rsidP="0058484C">
      <w:pPr>
        <w:spacing w:after="200" w:line="276" w:lineRule="auto"/>
        <w:rPr>
          <w:rFonts w:ascii="Arial" w:hAnsi="Arial" w:cs="Arial"/>
        </w:rPr>
      </w:pPr>
      <w:r w:rsidRPr="00F13C0B">
        <w:rPr>
          <w:rFonts w:ascii="Arial" w:hAnsi="Arial" w:cs="Arial"/>
        </w:rPr>
        <w:br w:type="page"/>
      </w:r>
    </w:p>
    <w:tbl>
      <w:tblPr>
        <w:tblStyle w:val="TableGrid11"/>
        <w:tblpPr w:leftFromText="180" w:rightFromText="180" w:tblpY="730"/>
        <w:tblW w:w="5000" w:type="pct"/>
        <w:tblLook w:val="04A0" w:firstRow="1" w:lastRow="0" w:firstColumn="1" w:lastColumn="0" w:noHBand="0" w:noVBand="1"/>
      </w:tblPr>
      <w:tblGrid>
        <w:gridCol w:w="9629"/>
      </w:tblGrid>
      <w:tr w:rsidR="0058484C" w:rsidRPr="00F13C0B" w14:paraId="0FCFEA60" w14:textId="77777777" w:rsidTr="2D8A7F20">
        <w:tc>
          <w:tcPr>
            <w:tcW w:w="9855" w:type="dxa"/>
            <w:tcBorders>
              <w:top w:val="single" w:sz="4" w:space="0" w:color="auto"/>
              <w:left w:val="single" w:sz="4" w:space="0" w:color="auto"/>
              <w:bottom w:val="single" w:sz="4" w:space="0" w:color="auto"/>
              <w:right w:val="single" w:sz="4" w:space="0" w:color="auto"/>
            </w:tcBorders>
            <w:hideMark/>
          </w:tcPr>
          <w:p w14:paraId="1110D20B" w14:textId="77777777" w:rsidR="0058484C" w:rsidRPr="00F13C0B" w:rsidRDefault="2D8A7F20" w:rsidP="2D8A7F20">
            <w:pPr>
              <w:rPr>
                <w:rFonts w:ascii="Arial" w:eastAsiaTheme="minorEastAsia" w:hAnsi="Arial" w:cs="Arial"/>
                <w:b/>
                <w:bCs/>
                <w:sz w:val="22"/>
                <w:szCs w:val="22"/>
              </w:rPr>
            </w:pPr>
            <w:r w:rsidRPr="00F13C0B">
              <w:rPr>
                <w:rFonts w:ascii="Arial" w:eastAsiaTheme="minorEastAsia" w:hAnsi="Arial" w:cs="Arial"/>
                <w:b/>
                <w:bCs/>
                <w:sz w:val="22"/>
                <w:szCs w:val="22"/>
              </w:rPr>
              <w:lastRenderedPageBreak/>
              <w:t>Title:</w:t>
            </w:r>
          </w:p>
          <w:p w14:paraId="4D56A39F" w14:textId="77777777" w:rsidR="0058484C" w:rsidRPr="00F13C0B" w:rsidRDefault="2D8A7F20" w:rsidP="2D8A7F20">
            <w:pPr>
              <w:rPr>
                <w:rFonts w:ascii="Arial" w:eastAsiaTheme="minorEastAsia" w:hAnsi="Arial" w:cs="Arial"/>
                <w:sz w:val="22"/>
                <w:szCs w:val="22"/>
              </w:rPr>
            </w:pPr>
            <w:r w:rsidRPr="00F13C0B">
              <w:rPr>
                <w:rFonts w:ascii="Arial" w:eastAsiaTheme="minorEastAsia" w:hAnsi="Arial" w:cs="Arial"/>
                <w:sz w:val="22"/>
                <w:szCs w:val="22"/>
              </w:rPr>
              <w:t>Presentations/Q&amp;A - Construct for Programme Delivery Partner</w:t>
            </w:r>
          </w:p>
        </w:tc>
      </w:tr>
      <w:tr w:rsidR="0058484C" w:rsidRPr="00F13C0B" w14:paraId="1063B112" w14:textId="77777777" w:rsidTr="2D8A7F20">
        <w:tc>
          <w:tcPr>
            <w:tcW w:w="9855" w:type="dxa"/>
            <w:tcBorders>
              <w:top w:val="single" w:sz="4" w:space="0" w:color="auto"/>
              <w:left w:val="single" w:sz="4" w:space="0" w:color="auto"/>
              <w:bottom w:val="single" w:sz="4" w:space="0" w:color="auto"/>
              <w:right w:val="single" w:sz="4" w:space="0" w:color="auto"/>
            </w:tcBorders>
            <w:hideMark/>
          </w:tcPr>
          <w:p w14:paraId="365F0FA9" w14:textId="77777777" w:rsidR="0058484C" w:rsidRPr="00F13C0B" w:rsidRDefault="2D8A7F20" w:rsidP="2D8A7F20">
            <w:pPr>
              <w:rPr>
                <w:rFonts w:ascii="Arial" w:eastAsiaTheme="minorEastAsia" w:hAnsi="Arial" w:cs="Arial"/>
                <w:b/>
                <w:bCs/>
                <w:sz w:val="22"/>
                <w:szCs w:val="22"/>
              </w:rPr>
            </w:pPr>
            <w:r w:rsidRPr="00F13C0B">
              <w:rPr>
                <w:rFonts w:ascii="Arial" w:eastAsiaTheme="minorEastAsia" w:hAnsi="Arial" w:cs="Arial"/>
                <w:b/>
                <w:bCs/>
                <w:sz w:val="22"/>
                <w:szCs w:val="22"/>
              </w:rPr>
              <w:t>Aim</w:t>
            </w:r>
          </w:p>
          <w:p w14:paraId="77E8955E" w14:textId="512CC885" w:rsidR="0058484C" w:rsidRPr="00F13C0B" w:rsidRDefault="2D8A7F20" w:rsidP="2D8A7F20">
            <w:pPr>
              <w:rPr>
                <w:rFonts w:ascii="Arial" w:eastAsiaTheme="minorEastAsia" w:hAnsi="Arial" w:cs="Arial"/>
                <w:sz w:val="22"/>
                <w:szCs w:val="22"/>
              </w:rPr>
            </w:pPr>
            <w:r w:rsidRPr="00F13C0B">
              <w:rPr>
                <w:rFonts w:ascii="Arial" w:eastAsiaTheme="minorEastAsia" w:hAnsi="Arial" w:cs="Arial"/>
                <w:sz w:val="22"/>
                <w:szCs w:val="22"/>
              </w:rPr>
              <w:t>For the Tenderer to</w:t>
            </w:r>
            <w:r w:rsidR="00F409EB">
              <w:rPr>
                <w:rFonts w:ascii="Arial" w:eastAsiaTheme="minorEastAsia" w:hAnsi="Arial" w:cs="Arial"/>
                <w:sz w:val="22"/>
                <w:szCs w:val="22"/>
              </w:rPr>
              <w:t xml:space="preserve"> present to a</w:t>
            </w:r>
            <w:r w:rsidRPr="00F13C0B">
              <w:rPr>
                <w:rFonts w:ascii="Arial" w:eastAsiaTheme="minorEastAsia" w:hAnsi="Arial" w:cs="Arial"/>
                <w:sz w:val="22"/>
                <w:szCs w:val="22"/>
              </w:rPr>
              <w:t xml:space="preserve"> panel of Authority repr</w:t>
            </w:r>
            <w:r w:rsidR="009B4C04" w:rsidRPr="00F13C0B">
              <w:rPr>
                <w:rFonts w:ascii="Arial" w:eastAsiaTheme="minorEastAsia" w:hAnsi="Arial" w:cs="Arial"/>
                <w:sz w:val="22"/>
                <w:szCs w:val="22"/>
              </w:rPr>
              <w:t xml:space="preserve">esentatives. </w:t>
            </w:r>
            <w:r w:rsidRPr="00F13C0B">
              <w:rPr>
                <w:rFonts w:ascii="Arial" w:eastAsiaTheme="minorEastAsia" w:hAnsi="Arial" w:cs="Arial"/>
                <w:sz w:val="22"/>
                <w:szCs w:val="22"/>
              </w:rPr>
              <w:t>The purpose of the presentation is to test levels of confidence in:</w:t>
            </w:r>
          </w:p>
          <w:p w14:paraId="30B72239" w14:textId="77777777" w:rsidR="0058484C" w:rsidRPr="00F13C0B" w:rsidRDefault="2D8A7F20" w:rsidP="00450ECC">
            <w:pPr>
              <w:numPr>
                <w:ilvl w:val="0"/>
                <w:numId w:val="45"/>
              </w:numPr>
              <w:contextualSpacing/>
              <w:rPr>
                <w:rFonts w:ascii="Arial" w:eastAsiaTheme="minorEastAsia" w:hAnsi="Arial" w:cs="Arial"/>
                <w:sz w:val="22"/>
                <w:szCs w:val="22"/>
              </w:rPr>
            </w:pPr>
            <w:r w:rsidRPr="00F13C0B">
              <w:rPr>
                <w:rFonts w:ascii="Arial" w:eastAsiaTheme="minorEastAsia" w:hAnsi="Arial" w:cs="Arial"/>
                <w:sz w:val="22"/>
                <w:szCs w:val="22"/>
              </w:rPr>
              <w:t>The ability of the Tenderer to deliver the Requirements;</w:t>
            </w:r>
          </w:p>
          <w:p w14:paraId="7CA8ADE9" w14:textId="77777777" w:rsidR="0058484C" w:rsidRPr="00F13C0B" w:rsidRDefault="2D8A7F20" w:rsidP="00450ECC">
            <w:pPr>
              <w:numPr>
                <w:ilvl w:val="0"/>
                <w:numId w:val="45"/>
              </w:numPr>
              <w:contextualSpacing/>
              <w:rPr>
                <w:rFonts w:ascii="Arial" w:eastAsiaTheme="minorEastAsia" w:hAnsi="Arial" w:cs="Arial"/>
                <w:sz w:val="22"/>
                <w:szCs w:val="22"/>
              </w:rPr>
            </w:pPr>
            <w:r w:rsidRPr="00F13C0B">
              <w:rPr>
                <w:rFonts w:ascii="Arial" w:eastAsiaTheme="minorEastAsia" w:hAnsi="Arial" w:cs="Arial"/>
                <w:sz w:val="22"/>
                <w:szCs w:val="22"/>
              </w:rPr>
              <w:t>The Tenderer’s leadership of the Contractor Delivery Team;</w:t>
            </w:r>
          </w:p>
          <w:p w14:paraId="6E24AF3D" w14:textId="77777777" w:rsidR="0058484C" w:rsidRPr="00F13C0B" w:rsidRDefault="2D8A7F20" w:rsidP="00450ECC">
            <w:pPr>
              <w:numPr>
                <w:ilvl w:val="0"/>
                <w:numId w:val="45"/>
              </w:numPr>
              <w:contextualSpacing/>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deliver the Authority’s requirements;</w:t>
            </w:r>
          </w:p>
        </w:tc>
      </w:tr>
      <w:tr w:rsidR="0058484C" w:rsidRPr="00F13C0B" w14:paraId="479DE555" w14:textId="77777777" w:rsidTr="2D8A7F20">
        <w:trPr>
          <w:trHeight w:val="1542"/>
        </w:trPr>
        <w:tc>
          <w:tcPr>
            <w:tcW w:w="9855" w:type="dxa"/>
            <w:tcBorders>
              <w:top w:val="single" w:sz="4" w:space="0" w:color="auto"/>
              <w:left w:val="single" w:sz="4" w:space="0" w:color="auto"/>
              <w:bottom w:val="single" w:sz="4" w:space="0" w:color="auto"/>
              <w:right w:val="single" w:sz="4" w:space="0" w:color="auto"/>
            </w:tcBorders>
            <w:hideMark/>
          </w:tcPr>
          <w:p w14:paraId="5B8CC765" w14:textId="77777777" w:rsidR="0058484C" w:rsidRPr="00F13C0B" w:rsidRDefault="2D8A7F20" w:rsidP="2D8A7F20">
            <w:pPr>
              <w:rPr>
                <w:rFonts w:ascii="Arial" w:eastAsiaTheme="minorEastAsia" w:hAnsi="Arial" w:cs="Arial"/>
                <w:b/>
                <w:bCs/>
                <w:sz w:val="22"/>
                <w:szCs w:val="22"/>
              </w:rPr>
            </w:pPr>
            <w:r w:rsidRPr="00F13C0B">
              <w:rPr>
                <w:rFonts w:ascii="Arial" w:eastAsiaTheme="minorEastAsia" w:hAnsi="Arial" w:cs="Arial"/>
                <w:b/>
                <w:bCs/>
                <w:sz w:val="22"/>
                <w:szCs w:val="22"/>
              </w:rPr>
              <w:t>Evidence Required</w:t>
            </w:r>
          </w:p>
          <w:p w14:paraId="42CA4EF3" w14:textId="77777777" w:rsidR="0058484C" w:rsidRPr="00F13C0B" w:rsidRDefault="2D8A7F20" w:rsidP="00450ECC">
            <w:pPr>
              <w:numPr>
                <w:ilvl w:val="0"/>
                <w:numId w:val="46"/>
              </w:numPr>
              <w:spacing w:after="200" w:line="276" w:lineRule="auto"/>
              <w:contextualSpacing/>
              <w:rPr>
                <w:rFonts w:ascii="Arial" w:eastAsiaTheme="minorEastAsia" w:hAnsi="Arial" w:cs="Arial"/>
                <w:sz w:val="22"/>
                <w:szCs w:val="22"/>
              </w:rPr>
            </w:pPr>
            <w:r w:rsidRPr="00F13C0B">
              <w:rPr>
                <w:rFonts w:ascii="Arial" w:eastAsiaTheme="minorEastAsia" w:hAnsi="Arial" w:cs="Arial"/>
                <w:sz w:val="22"/>
                <w:szCs w:val="22"/>
              </w:rPr>
              <w:t xml:space="preserve">Presentation to the Authority panel by the Tenderer’s proposed leadership team and Contractor Delivery Team.  As a minimum, the proposed Key Personnel should attend;  </w:t>
            </w:r>
          </w:p>
          <w:p w14:paraId="66439146" w14:textId="77777777" w:rsidR="0058484C" w:rsidRPr="00F13C0B" w:rsidRDefault="2D8A7F20" w:rsidP="00450ECC">
            <w:pPr>
              <w:numPr>
                <w:ilvl w:val="0"/>
                <w:numId w:val="46"/>
              </w:numPr>
              <w:spacing w:after="200" w:line="276" w:lineRule="auto"/>
              <w:contextualSpacing/>
              <w:rPr>
                <w:rFonts w:ascii="Arial" w:eastAsiaTheme="minorEastAsia" w:hAnsi="Arial" w:cs="Arial"/>
                <w:sz w:val="22"/>
                <w:szCs w:val="22"/>
              </w:rPr>
            </w:pPr>
            <w:r w:rsidRPr="00F13C0B">
              <w:rPr>
                <w:rFonts w:ascii="Arial" w:eastAsiaTheme="minorEastAsia" w:hAnsi="Arial" w:cs="Arial"/>
                <w:sz w:val="22"/>
                <w:szCs w:val="22"/>
              </w:rPr>
              <w:t>Responses to a question and answer (Q&amp;A) session in relation to the presentation and the Tender;</w:t>
            </w:r>
          </w:p>
          <w:p w14:paraId="492911D5" w14:textId="77777777" w:rsidR="0058484C" w:rsidRPr="00F13C0B" w:rsidRDefault="2D8A7F20" w:rsidP="00450ECC">
            <w:pPr>
              <w:numPr>
                <w:ilvl w:val="0"/>
                <w:numId w:val="46"/>
              </w:numPr>
              <w:spacing w:after="200" w:line="276" w:lineRule="auto"/>
              <w:contextualSpacing/>
              <w:rPr>
                <w:rFonts w:ascii="Arial" w:eastAsiaTheme="minorEastAsia" w:hAnsi="Arial" w:cs="Arial"/>
                <w:sz w:val="22"/>
                <w:szCs w:val="22"/>
              </w:rPr>
            </w:pPr>
            <w:r w:rsidRPr="00F13C0B">
              <w:rPr>
                <w:rFonts w:ascii="Arial" w:eastAsiaTheme="minorEastAsia" w:hAnsi="Arial" w:cs="Arial"/>
                <w:sz w:val="22"/>
                <w:szCs w:val="22"/>
              </w:rPr>
              <w:t xml:space="preserve">Evidence submitted through presentation and Q&amp;A must be consistent with and must not materially depart from the content of the written Tender. </w:t>
            </w:r>
          </w:p>
        </w:tc>
      </w:tr>
      <w:tr w:rsidR="0058484C" w:rsidRPr="00F13C0B" w14:paraId="60C9783F" w14:textId="77777777" w:rsidTr="2D8A7F20">
        <w:tc>
          <w:tcPr>
            <w:tcW w:w="9855" w:type="dxa"/>
            <w:tcBorders>
              <w:top w:val="single" w:sz="4" w:space="0" w:color="auto"/>
              <w:left w:val="single" w:sz="4" w:space="0" w:color="auto"/>
              <w:bottom w:val="single" w:sz="4" w:space="0" w:color="auto"/>
              <w:right w:val="single" w:sz="4" w:space="0" w:color="auto"/>
            </w:tcBorders>
            <w:hideMark/>
          </w:tcPr>
          <w:p w14:paraId="0F73B643" w14:textId="77777777" w:rsidR="0058484C" w:rsidRPr="00F13C0B" w:rsidRDefault="2D8A7F20" w:rsidP="2D8A7F20">
            <w:pPr>
              <w:rPr>
                <w:rFonts w:ascii="Arial" w:eastAsiaTheme="minorEastAsia" w:hAnsi="Arial" w:cs="Arial"/>
                <w:b/>
                <w:bCs/>
                <w:sz w:val="22"/>
                <w:szCs w:val="22"/>
              </w:rPr>
            </w:pPr>
            <w:r w:rsidRPr="00F13C0B">
              <w:rPr>
                <w:rFonts w:ascii="Arial" w:eastAsiaTheme="minorEastAsia" w:hAnsi="Arial" w:cs="Arial"/>
                <w:b/>
                <w:bCs/>
                <w:sz w:val="22"/>
                <w:szCs w:val="22"/>
              </w:rPr>
              <w:t>Characteristics Sought</w:t>
            </w:r>
          </w:p>
          <w:p w14:paraId="6523EDA6"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Confident and credible leadership;</w:t>
            </w:r>
          </w:p>
          <w:p w14:paraId="2E60D3D2"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Ability to work as a trusted partner of the Authority;</w:t>
            </w:r>
          </w:p>
          <w:p w14:paraId="53AAE2F3"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Focus on delivery;</w:t>
            </w:r>
          </w:p>
          <w:p w14:paraId="5DD15EF0"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Vision for improvement and change;</w:t>
            </w:r>
          </w:p>
          <w:p w14:paraId="44341526"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Practical, pragmatic and realistic approach;</w:t>
            </w:r>
          </w:p>
          <w:p w14:paraId="1D1C253A"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Track record of delivering similar services;</w:t>
            </w:r>
          </w:p>
          <w:p w14:paraId="5BCCF46A" w14:textId="77777777" w:rsidR="0058484C" w:rsidRPr="00F13C0B" w:rsidRDefault="2D8A7F20" w:rsidP="00450ECC">
            <w:pPr>
              <w:numPr>
                <w:ilvl w:val="0"/>
                <w:numId w:val="47"/>
              </w:numPr>
              <w:rPr>
                <w:rFonts w:ascii="Arial" w:eastAsiaTheme="minorEastAsia" w:hAnsi="Arial" w:cs="Arial"/>
                <w:sz w:val="22"/>
                <w:szCs w:val="22"/>
              </w:rPr>
            </w:pPr>
            <w:r w:rsidRPr="00F13C0B">
              <w:rPr>
                <w:rFonts w:ascii="Arial" w:eastAsiaTheme="minorEastAsia" w:hAnsi="Arial" w:cs="Arial"/>
                <w:sz w:val="22"/>
                <w:szCs w:val="22"/>
              </w:rPr>
              <w:t>Understanding of the DE&amp;S culture, environment and challenges.</w:t>
            </w:r>
          </w:p>
        </w:tc>
      </w:tr>
    </w:tbl>
    <w:p w14:paraId="2C16FEC0" w14:textId="4F0CE993" w:rsidR="0058484C" w:rsidRPr="00F13C0B" w:rsidRDefault="2D8A7F20" w:rsidP="2D8A7F20">
      <w:pPr>
        <w:jc w:val="center"/>
        <w:rPr>
          <w:rFonts w:ascii="Arial" w:eastAsia="Times New Roman" w:hAnsi="Arial" w:cs="Arial"/>
          <w:b/>
          <w:bCs/>
        </w:rPr>
      </w:pPr>
      <w:r w:rsidRPr="00F13C0B">
        <w:rPr>
          <w:rFonts w:ascii="Arial" w:hAnsi="Arial" w:cs="Arial"/>
          <w:b/>
          <w:bCs/>
        </w:rPr>
        <w:t>Overarching Category</w:t>
      </w:r>
      <w:r w:rsidR="006E56FD" w:rsidRPr="00F13C0B">
        <w:rPr>
          <w:rFonts w:ascii="Arial" w:hAnsi="Arial" w:cs="Arial"/>
          <w:b/>
          <w:bCs/>
        </w:rPr>
        <w:t xml:space="preserve"> - Stages One and Two</w:t>
      </w:r>
      <w:r w:rsidRPr="00F13C0B">
        <w:rPr>
          <w:rFonts w:ascii="Arial" w:hAnsi="Arial" w:cs="Arial"/>
          <w:b/>
          <w:bCs/>
        </w:rPr>
        <w:t xml:space="preserve"> - Presentation and Q&amp;A – 15 Marks</w:t>
      </w:r>
    </w:p>
    <w:p w14:paraId="0937DAE1" w14:textId="77777777" w:rsidR="0058484C" w:rsidRPr="00F13C0B" w:rsidRDefault="0058484C" w:rsidP="0058484C">
      <w:pPr>
        <w:jc w:val="center"/>
        <w:rPr>
          <w:rFonts w:ascii="Arial" w:hAnsi="Arial" w:cs="Arial"/>
          <w:b/>
        </w:rPr>
      </w:pPr>
    </w:p>
    <w:p w14:paraId="3ED49605" w14:textId="77777777" w:rsidR="0058484C" w:rsidRPr="00F13C0B" w:rsidRDefault="0058484C" w:rsidP="0058484C">
      <w:pPr>
        <w:rPr>
          <w:rFonts w:ascii="Arial" w:hAnsi="Arial" w:cs="Arial"/>
        </w:rPr>
      </w:pPr>
    </w:p>
    <w:tbl>
      <w:tblPr>
        <w:tblStyle w:val="TableGrid12"/>
        <w:tblW w:w="9640" w:type="dxa"/>
        <w:tblLook w:val="04A0" w:firstRow="1" w:lastRow="0" w:firstColumn="1" w:lastColumn="0" w:noHBand="0" w:noVBand="1"/>
      </w:tblPr>
      <w:tblGrid>
        <w:gridCol w:w="2126"/>
        <w:gridCol w:w="1562"/>
        <w:gridCol w:w="5952"/>
      </w:tblGrid>
      <w:tr w:rsidR="0058484C" w:rsidRPr="00F13C0B" w14:paraId="653BE60C"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7C8C2510" w14:textId="77777777" w:rsidR="0058484C" w:rsidRPr="00F13C0B" w:rsidRDefault="2D8A7F20" w:rsidP="2D8A7F20">
            <w:pPr>
              <w:spacing w:before="120" w:after="120" w:line="276" w:lineRule="auto"/>
              <w:rPr>
                <w:rFonts w:ascii="Arial" w:eastAsiaTheme="minorEastAsia" w:hAnsi="Arial" w:cs="Arial"/>
                <w:b/>
                <w:bCs/>
                <w:sz w:val="22"/>
                <w:szCs w:val="22"/>
              </w:rPr>
            </w:pPr>
            <w:r w:rsidRPr="00F13C0B">
              <w:rPr>
                <w:rFonts w:ascii="Arial" w:eastAsiaTheme="minorEastAsia" w:hAnsi="Arial" w:cs="Arial"/>
                <w:b/>
                <w:bCs/>
                <w:sz w:val="22"/>
                <w:szCs w:val="22"/>
              </w:rPr>
              <w:t xml:space="preserve">Score </w:t>
            </w:r>
          </w:p>
        </w:tc>
        <w:tc>
          <w:tcPr>
            <w:tcW w:w="1562" w:type="dxa"/>
            <w:tcBorders>
              <w:top w:val="single" w:sz="4" w:space="0" w:color="auto"/>
              <w:left w:val="single" w:sz="4" w:space="0" w:color="auto"/>
              <w:bottom w:val="single" w:sz="4" w:space="0" w:color="auto"/>
              <w:right w:val="single" w:sz="4" w:space="0" w:color="auto"/>
            </w:tcBorders>
            <w:hideMark/>
          </w:tcPr>
          <w:p w14:paraId="2776E28E" w14:textId="77777777" w:rsidR="0058484C" w:rsidRPr="00F13C0B" w:rsidRDefault="2D8A7F20" w:rsidP="2D8A7F20">
            <w:pPr>
              <w:spacing w:before="120" w:after="120" w:line="276" w:lineRule="auto"/>
              <w:rPr>
                <w:rFonts w:ascii="Arial" w:eastAsiaTheme="minorEastAsia" w:hAnsi="Arial" w:cs="Arial"/>
                <w:b/>
                <w:bCs/>
                <w:sz w:val="22"/>
                <w:szCs w:val="22"/>
              </w:rPr>
            </w:pPr>
            <w:r w:rsidRPr="00F13C0B">
              <w:rPr>
                <w:rFonts w:ascii="Arial" w:eastAsiaTheme="minorEastAsia" w:hAnsi="Arial" w:cs="Arial"/>
                <w:b/>
                <w:bCs/>
                <w:sz w:val="22"/>
                <w:szCs w:val="22"/>
              </w:rPr>
              <w:t>Description</w:t>
            </w:r>
          </w:p>
        </w:tc>
        <w:tc>
          <w:tcPr>
            <w:tcW w:w="5952" w:type="dxa"/>
            <w:tcBorders>
              <w:top w:val="single" w:sz="4" w:space="0" w:color="auto"/>
              <w:left w:val="single" w:sz="4" w:space="0" w:color="auto"/>
              <w:bottom w:val="single" w:sz="4" w:space="0" w:color="auto"/>
              <w:right w:val="single" w:sz="4" w:space="0" w:color="auto"/>
            </w:tcBorders>
            <w:hideMark/>
          </w:tcPr>
          <w:p w14:paraId="16DE3249" w14:textId="77777777" w:rsidR="0058484C" w:rsidRPr="00F13C0B" w:rsidRDefault="2D8A7F20" w:rsidP="2D8A7F20">
            <w:pPr>
              <w:spacing w:before="120" w:after="120" w:line="276" w:lineRule="auto"/>
              <w:rPr>
                <w:rFonts w:ascii="Arial" w:eastAsiaTheme="minorEastAsia" w:hAnsi="Arial" w:cs="Arial"/>
                <w:b/>
                <w:bCs/>
                <w:sz w:val="22"/>
                <w:szCs w:val="22"/>
              </w:rPr>
            </w:pPr>
            <w:r w:rsidRPr="00F13C0B">
              <w:rPr>
                <w:rFonts w:ascii="Arial" w:eastAsiaTheme="minorEastAsia" w:hAnsi="Arial" w:cs="Arial"/>
                <w:b/>
                <w:bCs/>
                <w:sz w:val="22"/>
                <w:szCs w:val="22"/>
              </w:rPr>
              <w:t>Characteristics</w:t>
            </w:r>
          </w:p>
        </w:tc>
      </w:tr>
      <w:tr w:rsidR="0058484C" w:rsidRPr="00F13C0B" w14:paraId="7DD7F9B3"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45F537CB" w14:textId="77777777" w:rsidR="0058484C" w:rsidRPr="00F13C0B" w:rsidRDefault="293CE326" w:rsidP="293CE326">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10</w:t>
            </w:r>
          </w:p>
        </w:tc>
        <w:tc>
          <w:tcPr>
            <w:tcW w:w="1562" w:type="dxa"/>
            <w:tcBorders>
              <w:top w:val="single" w:sz="4" w:space="0" w:color="auto"/>
              <w:left w:val="single" w:sz="4" w:space="0" w:color="auto"/>
              <w:bottom w:val="single" w:sz="4" w:space="0" w:color="auto"/>
              <w:right w:val="single" w:sz="4" w:space="0" w:color="auto"/>
            </w:tcBorders>
            <w:hideMark/>
          </w:tcPr>
          <w:p w14:paraId="6B6A53FD"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High Confidence</w:t>
            </w:r>
          </w:p>
        </w:tc>
        <w:tc>
          <w:tcPr>
            <w:tcW w:w="5952" w:type="dxa"/>
            <w:tcBorders>
              <w:top w:val="single" w:sz="4" w:space="0" w:color="auto"/>
              <w:left w:val="single" w:sz="4" w:space="0" w:color="auto"/>
              <w:bottom w:val="single" w:sz="4" w:space="0" w:color="auto"/>
              <w:right w:val="single" w:sz="4" w:space="0" w:color="auto"/>
            </w:tcBorders>
            <w:hideMark/>
          </w:tcPr>
          <w:p w14:paraId="69250AAB"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The evaluator has overall high confidence in:</w:t>
            </w:r>
          </w:p>
          <w:p w14:paraId="4D172267"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 to successfully deliver the Requirements;</w:t>
            </w:r>
          </w:p>
          <w:p w14:paraId="0B8FB2EC"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calibre of the Tenderer’s leadership of the Contractor Delivery Team;</w:t>
            </w:r>
          </w:p>
          <w:p w14:paraId="22CFB19F"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successfully deliver the Authority’s requirements; and</w:t>
            </w:r>
          </w:p>
          <w:p w14:paraId="14DDE8D8" w14:textId="11343C90"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based on the Characteristics Sought</w:t>
            </w:r>
            <w:r w:rsidR="00217FF5">
              <w:rPr>
                <w:rFonts w:ascii="Arial" w:eastAsiaTheme="minorEastAsia" w:hAnsi="Arial" w:cs="Arial"/>
                <w:sz w:val="22"/>
                <w:szCs w:val="22"/>
              </w:rPr>
              <w:t>,</w:t>
            </w:r>
            <w:r w:rsidRPr="00F13C0B">
              <w:rPr>
                <w:rFonts w:ascii="Arial" w:eastAsiaTheme="minorEastAsia" w:hAnsi="Arial" w:cs="Arial"/>
                <w:sz w:val="22"/>
                <w:szCs w:val="22"/>
              </w:rPr>
              <w:t xml:space="preserve"> displayed by the Tenderer’s representatives in delivering its presentation and in the Q&amp;A session. </w:t>
            </w:r>
          </w:p>
          <w:p w14:paraId="203A7645"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Furthermore, the evaluator is satisfied that the presentation and Q&amp;A responses were consistent with and did not materially depart from the content of the Tenderer’s written Tender.</w:t>
            </w:r>
          </w:p>
        </w:tc>
      </w:tr>
      <w:tr w:rsidR="0058484C" w:rsidRPr="00F13C0B" w14:paraId="04C1210E"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6193308D" w14:textId="77777777" w:rsidR="0058484C" w:rsidRPr="00F13C0B" w:rsidRDefault="293CE326" w:rsidP="293CE326">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7</w:t>
            </w:r>
          </w:p>
        </w:tc>
        <w:tc>
          <w:tcPr>
            <w:tcW w:w="1562" w:type="dxa"/>
            <w:tcBorders>
              <w:top w:val="single" w:sz="4" w:space="0" w:color="auto"/>
              <w:left w:val="single" w:sz="4" w:space="0" w:color="auto"/>
              <w:bottom w:val="single" w:sz="4" w:space="0" w:color="auto"/>
              <w:right w:val="single" w:sz="4" w:space="0" w:color="auto"/>
            </w:tcBorders>
          </w:tcPr>
          <w:p w14:paraId="66BA7A0C"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Good Confidence</w:t>
            </w:r>
          </w:p>
          <w:p w14:paraId="1AE8FC9F" w14:textId="77777777" w:rsidR="0058484C" w:rsidRPr="00F13C0B" w:rsidRDefault="0058484C">
            <w:pPr>
              <w:spacing w:before="120" w:after="120" w:line="276" w:lineRule="auto"/>
              <w:rPr>
                <w:rFonts w:ascii="Arial" w:eastAsiaTheme="minorHAnsi" w:hAnsi="Arial" w:cs="Arial"/>
                <w:sz w:val="22"/>
                <w:szCs w:val="22"/>
              </w:rPr>
            </w:pPr>
          </w:p>
        </w:tc>
        <w:tc>
          <w:tcPr>
            <w:tcW w:w="5952" w:type="dxa"/>
            <w:tcBorders>
              <w:top w:val="single" w:sz="4" w:space="0" w:color="auto"/>
              <w:left w:val="single" w:sz="4" w:space="0" w:color="auto"/>
              <w:bottom w:val="single" w:sz="4" w:space="0" w:color="auto"/>
              <w:right w:val="single" w:sz="4" w:space="0" w:color="auto"/>
            </w:tcBorders>
            <w:hideMark/>
          </w:tcPr>
          <w:p w14:paraId="77302691" w14:textId="77777777" w:rsidR="0058484C" w:rsidRPr="00F13C0B" w:rsidRDefault="2D8A7F20" w:rsidP="2D8A7F20">
            <w:pPr>
              <w:rPr>
                <w:rFonts w:ascii="Arial" w:eastAsiaTheme="minorEastAsia" w:hAnsi="Arial" w:cs="Arial"/>
                <w:sz w:val="22"/>
                <w:szCs w:val="22"/>
              </w:rPr>
            </w:pPr>
            <w:r w:rsidRPr="00F13C0B">
              <w:rPr>
                <w:rFonts w:ascii="Arial" w:eastAsiaTheme="minorEastAsia" w:hAnsi="Arial" w:cs="Arial"/>
                <w:sz w:val="22"/>
                <w:szCs w:val="22"/>
              </w:rPr>
              <w:lastRenderedPageBreak/>
              <w:t xml:space="preserve">The evaluator has overall good confidence in: </w:t>
            </w:r>
          </w:p>
          <w:p w14:paraId="0D447B78"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 to successfully deliver the Requirements;</w:t>
            </w:r>
          </w:p>
          <w:p w14:paraId="17416890"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lastRenderedPageBreak/>
              <w:t>the calibre of the Tenderer’s leadership of the Contractor Delivery Team;</w:t>
            </w:r>
          </w:p>
          <w:p w14:paraId="4355181B"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successfully deliver the Authority’s requirements; and</w:t>
            </w:r>
          </w:p>
          <w:p w14:paraId="328A9BB3" w14:textId="12D0AA75"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based on the Characteristics Sought</w:t>
            </w:r>
            <w:r w:rsidR="00217FF5">
              <w:rPr>
                <w:rFonts w:ascii="Arial" w:eastAsiaTheme="minorEastAsia" w:hAnsi="Arial" w:cs="Arial"/>
                <w:sz w:val="22"/>
                <w:szCs w:val="22"/>
              </w:rPr>
              <w:t>,</w:t>
            </w:r>
            <w:r w:rsidRPr="00F13C0B">
              <w:rPr>
                <w:rFonts w:ascii="Arial" w:eastAsiaTheme="minorEastAsia" w:hAnsi="Arial" w:cs="Arial"/>
                <w:sz w:val="22"/>
                <w:szCs w:val="22"/>
              </w:rPr>
              <w:t xml:space="preserve"> displayed by the Tenderer’s representatives in delivering its presentation and in the Q&amp;A session. </w:t>
            </w:r>
          </w:p>
          <w:p w14:paraId="0A83FE58"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Furthermore, the evaluator is satisfied that the presentation and Q&amp;A responses were consistent with and did not materially depart from the content of the Tenderer’s written Tender.</w:t>
            </w:r>
          </w:p>
        </w:tc>
      </w:tr>
      <w:tr w:rsidR="0058484C" w:rsidRPr="00F13C0B" w14:paraId="7C889F3E"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001DDA93" w14:textId="77777777" w:rsidR="0058484C" w:rsidRPr="00F13C0B" w:rsidRDefault="293CE326" w:rsidP="293CE326">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4</w:t>
            </w:r>
          </w:p>
        </w:tc>
        <w:tc>
          <w:tcPr>
            <w:tcW w:w="1562" w:type="dxa"/>
            <w:tcBorders>
              <w:top w:val="single" w:sz="4" w:space="0" w:color="auto"/>
              <w:left w:val="single" w:sz="4" w:space="0" w:color="auto"/>
              <w:bottom w:val="single" w:sz="4" w:space="0" w:color="auto"/>
              <w:right w:val="single" w:sz="4" w:space="0" w:color="auto"/>
            </w:tcBorders>
            <w:hideMark/>
          </w:tcPr>
          <w:p w14:paraId="1456EDA1"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Moderate Confidence</w:t>
            </w:r>
          </w:p>
        </w:tc>
        <w:tc>
          <w:tcPr>
            <w:tcW w:w="5952" w:type="dxa"/>
            <w:tcBorders>
              <w:top w:val="single" w:sz="4" w:space="0" w:color="auto"/>
              <w:left w:val="single" w:sz="4" w:space="0" w:color="auto"/>
              <w:bottom w:val="single" w:sz="4" w:space="0" w:color="auto"/>
              <w:right w:val="single" w:sz="4" w:space="0" w:color="auto"/>
            </w:tcBorders>
            <w:hideMark/>
          </w:tcPr>
          <w:p w14:paraId="65E7041E" w14:textId="77777777" w:rsidR="0058484C" w:rsidRPr="00F13C0B" w:rsidRDefault="2D8A7F20" w:rsidP="2D8A7F20">
            <w:pPr>
              <w:spacing w:before="120" w:after="120"/>
              <w:rPr>
                <w:rFonts w:ascii="Arial" w:eastAsiaTheme="minorEastAsia" w:hAnsi="Arial" w:cs="Arial"/>
                <w:sz w:val="22"/>
                <w:szCs w:val="22"/>
              </w:rPr>
            </w:pPr>
            <w:r w:rsidRPr="00F13C0B">
              <w:rPr>
                <w:rFonts w:ascii="Arial" w:eastAsiaTheme="minorEastAsia" w:hAnsi="Arial" w:cs="Arial"/>
                <w:sz w:val="22"/>
                <w:szCs w:val="22"/>
              </w:rPr>
              <w:t>The evaluator has overall moderate confidence in:</w:t>
            </w:r>
          </w:p>
          <w:p w14:paraId="6A95D7CE"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 to successfully deliver the Requirements;</w:t>
            </w:r>
          </w:p>
          <w:p w14:paraId="1184F53F"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calibre of the Tenderer’s leadership of the Contractor Delivery Team;</w:t>
            </w:r>
          </w:p>
          <w:p w14:paraId="34C12B95"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successfully deliver the Authority’s requirements; and</w:t>
            </w:r>
          </w:p>
          <w:p w14:paraId="71B1C7B8" w14:textId="49620788"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 xml:space="preserve">based on the </w:t>
            </w:r>
            <w:r w:rsidR="00217FF5">
              <w:rPr>
                <w:rFonts w:ascii="Arial" w:eastAsiaTheme="minorEastAsia" w:hAnsi="Arial" w:cs="Arial"/>
                <w:sz w:val="22"/>
                <w:szCs w:val="22"/>
              </w:rPr>
              <w:t>C</w:t>
            </w:r>
            <w:r w:rsidRPr="00F13C0B">
              <w:rPr>
                <w:rFonts w:ascii="Arial" w:eastAsiaTheme="minorEastAsia" w:hAnsi="Arial" w:cs="Arial"/>
                <w:sz w:val="22"/>
                <w:szCs w:val="22"/>
              </w:rPr>
              <w:t xml:space="preserve">haracteristics </w:t>
            </w:r>
            <w:r w:rsidR="00217FF5">
              <w:rPr>
                <w:rFonts w:ascii="Arial" w:eastAsiaTheme="minorEastAsia" w:hAnsi="Arial" w:cs="Arial"/>
                <w:sz w:val="22"/>
                <w:szCs w:val="22"/>
              </w:rPr>
              <w:t xml:space="preserve">sought, </w:t>
            </w:r>
            <w:r w:rsidRPr="00F13C0B">
              <w:rPr>
                <w:rFonts w:ascii="Arial" w:eastAsiaTheme="minorEastAsia" w:hAnsi="Arial" w:cs="Arial"/>
                <w:sz w:val="22"/>
                <w:szCs w:val="22"/>
              </w:rPr>
              <w:t xml:space="preserve">displayed by the Tenderer’s representatives in delivering its presentation and in the Q&amp;A session. </w:t>
            </w:r>
          </w:p>
          <w:p w14:paraId="4C47E0D1"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Furthermore, the evaluator is satisfied that the presentation and Q&amp;A responses were consistent with and did not materially depart from the content of the Tenderer’s written Tender.</w:t>
            </w:r>
          </w:p>
        </w:tc>
      </w:tr>
      <w:tr w:rsidR="0058484C" w:rsidRPr="00F13C0B" w14:paraId="098DF8D6"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20520E41" w14:textId="77777777" w:rsidR="0058484C" w:rsidRPr="00F13C0B" w:rsidRDefault="293CE326" w:rsidP="293CE326">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2</w:t>
            </w:r>
          </w:p>
        </w:tc>
        <w:tc>
          <w:tcPr>
            <w:tcW w:w="1562" w:type="dxa"/>
            <w:tcBorders>
              <w:top w:val="single" w:sz="4" w:space="0" w:color="auto"/>
              <w:left w:val="single" w:sz="4" w:space="0" w:color="auto"/>
              <w:bottom w:val="single" w:sz="4" w:space="0" w:color="auto"/>
              <w:right w:val="single" w:sz="4" w:space="0" w:color="auto"/>
            </w:tcBorders>
            <w:hideMark/>
          </w:tcPr>
          <w:p w14:paraId="06F9897E"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Low Confidence</w:t>
            </w:r>
          </w:p>
        </w:tc>
        <w:tc>
          <w:tcPr>
            <w:tcW w:w="5952" w:type="dxa"/>
            <w:tcBorders>
              <w:top w:val="single" w:sz="4" w:space="0" w:color="auto"/>
              <w:left w:val="single" w:sz="4" w:space="0" w:color="auto"/>
              <w:bottom w:val="single" w:sz="4" w:space="0" w:color="auto"/>
              <w:right w:val="single" w:sz="4" w:space="0" w:color="auto"/>
            </w:tcBorders>
            <w:hideMark/>
          </w:tcPr>
          <w:p w14:paraId="2E1C4AE4"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 xml:space="preserve">The evaluator has overall low confidence in: </w:t>
            </w:r>
          </w:p>
          <w:p w14:paraId="0E71D570"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 to successfully deliver the Requirements;</w:t>
            </w:r>
          </w:p>
          <w:p w14:paraId="4015DD8A"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calibre of the Tenderer’s leadership of the Contractor Delivery Team;</w:t>
            </w:r>
          </w:p>
          <w:p w14:paraId="21E0C549"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successfully deliver the Authority’s requirements; and</w:t>
            </w:r>
          </w:p>
          <w:p w14:paraId="46FD464E" w14:textId="50C7C618"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based on the Characteristics Sought</w:t>
            </w:r>
            <w:r w:rsidR="00217FF5">
              <w:rPr>
                <w:rFonts w:ascii="Arial" w:eastAsiaTheme="minorEastAsia" w:hAnsi="Arial" w:cs="Arial"/>
                <w:sz w:val="22"/>
                <w:szCs w:val="22"/>
              </w:rPr>
              <w:t>,</w:t>
            </w:r>
            <w:r w:rsidRPr="00F13C0B">
              <w:rPr>
                <w:rFonts w:ascii="Arial" w:eastAsiaTheme="minorEastAsia" w:hAnsi="Arial" w:cs="Arial"/>
                <w:sz w:val="22"/>
                <w:szCs w:val="22"/>
              </w:rPr>
              <w:t xml:space="preserve"> displayed by the Tenderer’s representatives in delivering its presentation and in the Q&amp;A session. </w:t>
            </w:r>
          </w:p>
          <w:p w14:paraId="7D7EEE6E"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 xml:space="preserve">Furthermore, the evaluator is satisfied that the presentation and Q&amp;A responses were consistent with and </w:t>
            </w:r>
            <w:r w:rsidRPr="00F13C0B">
              <w:rPr>
                <w:rFonts w:ascii="Arial" w:eastAsiaTheme="minorEastAsia" w:hAnsi="Arial" w:cs="Arial"/>
                <w:sz w:val="22"/>
                <w:szCs w:val="22"/>
              </w:rPr>
              <w:lastRenderedPageBreak/>
              <w:t>did not materially depart from the content of the Tenderer’s written Tender.</w:t>
            </w:r>
          </w:p>
        </w:tc>
      </w:tr>
      <w:tr w:rsidR="0058484C" w:rsidRPr="00F13C0B" w14:paraId="4C2501B2" w14:textId="77777777" w:rsidTr="293CE326">
        <w:tc>
          <w:tcPr>
            <w:tcW w:w="2126" w:type="dxa"/>
            <w:tcBorders>
              <w:top w:val="single" w:sz="4" w:space="0" w:color="auto"/>
              <w:left w:val="single" w:sz="4" w:space="0" w:color="auto"/>
              <w:bottom w:val="single" w:sz="4" w:space="0" w:color="auto"/>
              <w:right w:val="single" w:sz="4" w:space="0" w:color="auto"/>
            </w:tcBorders>
            <w:hideMark/>
          </w:tcPr>
          <w:p w14:paraId="268FDB6C" w14:textId="77777777" w:rsidR="0058484C" w:rsidRPr="00F13C0B" w:rsidRDefault="293CE326" w:rsidP="293CE326">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0</w:t>
            </w:r>
          </w:p>
        </w:tc>
        <w:tc>
          <w:tcPr>
            <w:tcW w:w="1562" w:type="dxa"/>
            <w:tcBorders>
              <w:top w:val="single" w:sz="4" w:space="0" w:color="auto"/>
              <w:left w:val="single" w:sz="4" w:space="0" w:color="auto"/>
              <w:bottom w:val="single" w:sz="4" w:space="0" w:color="auto"/>
              <w:right w:val="single" w:sz="4" w:space="0" w:color="auto"/>
            </w:tcBorders>
            <w:hideMark/>
          </w:tcPr>
          <w:p w14:paraId="77E1821E"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No confidence</w:t>
            </w:r>
          </w:p>
        </w:tc>
        <w:tc>
          <w:tcPr>
            <w:tcW w:w="5952" w:type="dxa"/>
            <w:tcBorders>
              <w:top w:val="single" w:sz="4" w:space="0" w:color="auto"/>
              <w:left w:val="single" w:sz="4" w:space="0" w:color="auto"/>
              <w:bottom w:val="single" w:sz="4" w:space="0" w:color="auto"/>
              <w:right w:val="single" w:sz="4" w:space="0" w:color="auto"/>
            </w:tcBorders>
            <w:hideMark/>
          </w:tcPr>
          <w:p w14:paraId="2149A878"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The evaluator has no confidence in:</w:t>
            </w:r>
          </w:p>
          <w:p w14:paraId="21D0C8E8"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 to successfully deliver the Requirements;</w:t>
            </w:r>
          </w:p>
          <w:p w14:paraId="61B8206E"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calibre of the Tenderer’s leadership of the Contractor Delivery Team;</w:t>
            </w:r>
          </w:p>
          <w:p w14:paraId="6FC105FB" w14:textId="77777777" w:rsidR="0058484C" w:rsidRPr="00F13C0B" w:rsidRDefault="2D8A7F20" w:rsidP="00450ECC">
            <w:pPr>
              <w:pStyle w:val="ListParagraph"/>
              <w:numPr>
                <w:ilvl w:val="0"/>
                <w:numId w:val="48"/>
              </w:numPr>
              <w:autoSpaceDN w:val="0"/>
              <w:spacing w:before="120" w:after="120"/>
              <w:rPr>
                <w:rFonts w:ascii="Arial" w:eastAsiaTheme="minorEastAsia" w:hAnsi="Arial" w:cs="Arial"/>
                <w:sz w:val="22"/>
                <w:szCs w:val="22"/>
              </w:rPr>
            </w:pPr>
            <w:r w:rsidRPr="00F13C0B">
              <w:rPr>
                <w:rFonts w:ascii="Arial" w:eastAsiaTheme="minorEastAsia" w:hAnsi="Arial" w:cs="Arial"/>
                <w:sz w:val="22"/>
                <w:szCs w:val="22"/>
              </w:rPr>
              <w:t>the ability of the Tenderer’s Contractor Delivery Team to successfully deliver the Authority’s requirements; and</w:t>
            </w:r>
          </w:p>
          <w:p w14:paraId="5B0F6F35" w14:textId="5049B26D"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based on the Characteristics Sought</w:t>
            </w:r>
            <w:r w:rsidR="00217FF5">
              <w:rPr>
                <w:rFonts w:ascii="Arial" w:eastAsiaTheme="minorEastAsia" w:hAnsi="Arial" w:cs="Arial"/>
                <w:sz w:val="22"/>
                <w:szCs w:val="22"/>
              </w:rPr>
              <w:t>,</w:t>
            </w:r>
            <w:r w:rsidRPr="00F13C0B">
              <w:rPr>
                <w:rFonts w:ascii="Arial" w:eastAsiaTheme="minorEastAsia" w:hAnsi="Arial" w:cs="Arial"/>
                <w:sz w:val="22"/>
                <w:szCs w:val="22"/>
              </w:rPr>
              <w:t xml:space="preserve"> displayed by the Tenderer’s representatives in delivering its presentation and in the Q&amp;A session; </w:t>
            </w:r>
          </w:p>
          <w:p w14:paraId="7A2A3C5C"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or</w:t>
            </w:r>
          </w:p>
          <w:p w14:paraId="415A9C25" w14:textId="77777777" w:rsidR="0058484C" w:rsidRPr="00F13C0B" w:rsidRDefault="2D8A7F20" w:rsidP="2D8A7F20">
            <w:pPr>
              <w:spacing w:before="120" w:after="120" w:line="276" w:lineRule="auto"/>
              <w:rPr>
                <w:rFonts w:ascii="Arial" w:eastAsiaTheme="minorEastAsia" w:hAnsi="Arial" w:cs="Arial"/>
                <w:sz w:val="22"/>
                <w:szCs w:val="22"/>
              </w:rPr>
            </w:pPr>
            <w:r w:rsidRPr="00F13C0B">
              <w:rPr>
                <w:rFonts w:ascii="Arial" w:eastAsiaTheme="minorEastAsia" w:hAnsi="Arial" w:cs="Arial"/>
                <w:sz w:val="22"/>
                <w:szCs w:val="22"/>
              </w:rPr>
              <w:t xml:space="preserve">The evaluator is </w:t>
            </w:r>
            <w:r w:rsidRPr="00F13C0B">
              <w:rPr>
                <w:rFonts w:ascii="Arial" w:eastAsiaTheme="minorEastAsia" w:hAnsi="Arial" w:cs="Arial"/>
                <w:b/>
                <w:bCs/>
                <w:sz w:val="22"/>
                <w:szCs w:val="22"/>
                <w:u w:val="single"/>
              </w:rPr>
              <w:t>not</w:t>
            </w:r>
            <w:r w:rsidRPr="00F13C0B">
              <w:rPr>
                <w:rFonts w:ascii="Arial" w:eastAsiaTheme="minorEastAsia" w:hAnsi="Arial" w:cs="Arial"/>
                <w:sz w:val="22"/>
                <w:szCs w:val="22"/>
              </w:rPr>
              <w:t xml:space="preserve"> satisfied that the presentation and Q&amp;A responses were consistent with and did not materially depart from the content of the Tenderer’s written Tender.</w:t>
            </w:r>
          </w:p>
        </w:tc>
      </w:tr>
    </w:tbl>
    <w:p w14:paraId="42BEE3BA" w14:textId="11EA102A" w:rsidR="0058484C" w:rsidRPr="00F13C0B" w:rsidRDefault="0058484C" w:rsidP="0058484C">
      <w:pPr>
        <w:rPr>
          <w:rFonts w:ascii="Arial" w:eastAsia="Times New Roman" w:hAnsi="Arial" w:cs="Arial"/>
        </w:rPr>
        <w:sectPr w:rsidR="0058484C" w:rsidRPr="00F13C0B">
          <w:pgSz w:w="11907" w:h="16840"/>
          <w:pgMar w:top="851" w:right="1134" w:bottom="851" w:left="1134" w:header="0" w:footer="454" w:gutter="0"/>
          <w:cols w:space="720"/>
        </w:sectPr>
      </w:pPr>
    </w:p>
    <w:p w14:paraId="4837781F" w14:textId="77777777" w:rsidR="009704B8" w:rsidRPr="00F13C0B" w:rsidRDefault="2D8A7F20" w:rsidP="2D8A7F20">
      <w:pPr>
        <w:rPr>
          <w:rFonts w:ascii="Arial" w:hAnsi="Arial" w:cs="Arial"/>
          <w:b/>
          <w:bCs/>
          <w:u w:val="single"/>
        </w:rPr>
      </w:pPr>
      <w:bookmarkStart w:id="64" w:name="_Toc467515866"/>
      <w:bookmarkStart w:id="65" w:name="_Toc467524396"/>
      <w:r w:rsidRPr="00F13C0B">
        <w:rPr>
          <w:rFonts w:ascii="Arial" w:hAnsi="Arial" w:cs="Arial"/>
          <w:b/>
          <w:bCs/>
          <w:u w:val="single"/>
        </w:rPr>
        <w:lastRenderedPageBreak/>
        <w:t>Appendix 4</w:t>
      </w:r>
    </w:p>
    <w:p w14:paraId="13081827" w14:textId="77777777" w:rsidR="009704B8" w:rsidRPr="00F13C0B" w:rsidRDefault="009704B8" w:rsidP="009704B8">
      <w:pPr>
        <w:jc w:val="center"/>
        <w:rPr>
          <w:rFonts w:ascii="Arial" w:hAnsi="Arial" w:cs="Arial"/>
          <w:b/>
        </w:rPr>
      </w:pPr>
    </w:p>
    <w:bookmarkEnd w:id="64"/>
    <w:bookmarkEnd w:id="65"/>
    <w:p w14:paraId="3893504F" w14:textId="77777777" w:rsidR="009704B8" w:rsidRPr="00F13C0B" w:rsidRDefault="009704B8" w:rsidP="2D8A7F20">
      <w:pPr>
        <w:jc w:val="center"/>
        <w:rPr>
          <w:rFonts w:ascii="Arial" w:hAnsi="Arial" w:cs="Arial"/>
          <w:b/>
          <w:bCs/>
          <w:u w:val="single"/>
        </w:rPr>
      </w:pPr>
      <w:r w:rsidRPr="00F13C0B">
        <w:rPr>
          <w:rFonts w:ascii="Arial" w:hAnsi="Arial" w:cs="Arial"/>
          <w:b/>
          <w:bCs/>
          <w:kern w:val="22"/>
          <w:u w:val="single"/>
        </w:rPr>
        <w:t>COMMERCIAL EVALUATION MATRIX</w:t>
      </w:r>
    </w:p>
    <w:p w14:paraId="067CACC3" w14:textId="77777777" w:rsidR="009704B8" w:rsidRPr="00F13C0B" w:rsidRDefault="009704B8" w:rsidP="009704B8">
      <w:pPr>
        <w:jc w:val="center"/>
        <w:rPr>
          <w:rFonts w:ascii="Arial" w:hAnsi="Arial" w:cs="Arial"/>
          <w:b/>
          <w:iCs/>
          <w:kern w:val="22"/>
        </w:rPr>
      </w:pPr>
    </w:p>
    <w:p w14:paraId="77FC61F2" w14:textId="309CF07D" w:rsidR="009704B8" w:rsidRPr="00F13C0B" w:rsidRDefault="00217FF5" w:rsidP="2D8A7F20">
      <w:pPr>
        <w:rPr>
          <w:rFonts w:ascii="Arial" w:hAnsi="Arial" w:cs="Arial"/>
          <w:b/>
          <w:bCs/>
          <w:i/>
          <w:iCs/>
        </w:rPr>
      </w:pPr>
      <w:r w:rsidRPr="00F13C0B">
        <w:rPr>
          <w:rFonts w:ascii="Arial" w:hAnsi="Arial" w:cs="Arial"/>
          <w:b/>
          <w:bCs/>
          <w:i/>
          <w:iCs/>
          <w:kern w:val="22"/>
        </w:rPr>
        <w:t>[Tenderers</w:t>
      </w:r>
      <w:r w:rsidR="009704B8" w:rsidRPr="00F13C0B">
        <w:rPr>
          <w:rFonts w:ascii="Arial" w:hAnsi="Arial" w:cs="Arial"/>
          <w:b/>
          <w:bCs/>
          <w:i/>
          <w:iCs/>
          <w:kern w:val="22"/>
        </w:rPr>
        <w:t xml:space="preserve"> should add rows as required.]</w:t>
      </w:r>
    </w:p>
    <w:tbl>
      <w:tblPr>
        <w:tblStyle w:val="TableGrid"/>
        <w:tblW w:w="0" w:type="auto"/>
        <w:tblLayout w:type="fixed"/>
        <w:tblLook w:val="04A0" w:firstRow="1" w:lastRow="0" w:firstColumn="1" w:lastColumn="0" w:noHBand="0" w:noVBand="1"/>
      </w:tblPr>
      <w:tblGrid>
        <w:gridCol w:w="1526"/>
        <w:gridCol w:w="1276"/>
        <w:gridCol w:w="1560"/>
        <w:gridCol w:w="8504"/>
        <w:gridCol w:w="2410"/>
      </w:tblGrid>
      <w:tr w:rsidR="009704B8" w:rsidRPr="00F13C0B" w14:paraId="53322AB4" w14:textId="77777777" w:rsidTr="2D8A7F20">
        <w:tc>
          <w:tcPr>
            <w:tcW w:w="1526" w:type="dxa"/>
            <w:shd w:val="clear" w:color="auto" w:fill="auto"/>
            <w:vAlign w:val="center"/>
          </w:tcPr>
          <w:p w14:paraId="28466818"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Category of Compliance</w:t>
            </w:r>
          </w:p>
          <w:p w14:paraId="301418D7"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(1, 2)</w:t>
            </w:r>
          </w:p>
        </w:tc>
        <w:tc>
          <w:tcPr>
            <w:tcW w:w="1276" w:type="dxa"/>
            <w:shd w:val="clear" w:color="auto" w:fill="auto"/>
            <w:vAlign w:val="center"/>
          </w:tcPr>
          <w:p w14:paraId="0E09CBD2"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Condition</w:t>
            </w:r>
          </w:p>
        </w:tc>
        <w:tc>
          <w:tcPr>
            <w:tcW w:w="1560" w:type="dxa"/>
            <w:shd w:val="clear" w:color="auto" w:fill="auto"/>
            <w:vAlign w:val="center"/>
          </w:tcPr>
          <w:p w14:paraId="28DCF75B"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 xml:space="preserve">Accepted </w:t>
            </w:r>
            <w:r w:rsidR="009704B8" w:rsidRPr="00F13C0B">
              <w:rPr>
                <w:rFonts w:ascii="Arial" w:hAnsi="Arial" w:cs="Arial"/>
              </w:rPr>
              <w:br/>
            </w:r>
            <w:r w:rsidRPr="00F13C0B">
              <w:rPr>
                <w:rFonts w:ascii="Arial" w:hAnsi="Arial" w:cs="Arial"/>
                <w:b/>
                <w:bCs/>
              </w:rPr>
              <w:t>(A / NA)</w:t>
            </w:r>
          </w:p>
        </w:tc>
        <w:tc>
          <w:tcPr>
            <w:tcW w:w="8504" w:type="dxa"/>
            <w:shd w:val="clear" w:color="auto" w:fill="auto"/>
            <w:vAlign w:val="center"/>
          </w:tcPr>
          <w:p w14:paraId="400A1D26"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Comment</w:t>
            </w:r>
          </w:p>
        </w:tc>
        <w:tc>
          <w:tcPr>
            <w:tcW w:w="2410" w:type="dxa"/>
            <w:shd w:val="clear" w:color="auto" w:fill="auto"/>
            <w:vAlign w:val="center"/>
          </w:tcPr>
          <w:p w14:paraId="5F0D1265"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Commercial Score</w:t>
            </w:r>
          </w:p>
          <w:p w14:paraId="1387937F" w14:textId="77777777" w:rsidR="009704B8" w:rsidRPr="00F13C0B" w:rsidRDefault="2D8A7F20" w:rsidP="2D8A7F20">
            <w:pPr>
              <w:suppressAutoHyphens/>
              <w:spacing w:before="120" w:after="120"/>
              <w:jc w:val="center"/>
              <w:rPr>
                <w:rFonts w:ascii="Arial" w:hAnsi="Arial" w:cs="Arial"/>
                <w:b/>
                <w:bCs/>
              </w:rPr>
            </w:pPr>
            <w:r w:rsidRPr="00F13C0B">
              <w:rPr>
                <w:rFonts w:ascii="Arial" w:hAnsi="Arial" w:cs="Arial"/>
                <w:b/>
                <w:bCs/>
              </w:rPr>
              <w:t>(0, 1, 3, 7, 10) (To be completed by the Authority)</w:t>
            </w:r>
          </w:p>
        </w:tc>
      </w:tr>
      <w:tr w:rsidR="009704B8" w:rsidRPr="00F13C0B" w14:paraId="0C2A0A43" w14:textId="77777777" w:rsidTr="2D8A7F20">
        <w:tc>
          <w:tcPr>
            <w:tcW w:w="1526" w:type="dxa"/>
          </w:tcPr>
          <w:p w14:paraId="469D24BD" w14:textId="77777777" w:rsidR="009704B8" w:rsidRPr="00F13C0B" w:rsidRDefault="2D8A7F20" w:rsidP="2D8A7F20">
            <w:pPr>
              <w:suppressAutoHyphens/>
              <w:spacing w:before="120" w:after="120"/>
              <w:rPr>
                <w:rFonts w:ascii="Arial" w:hAnsi="Arial" w:cs="Arial"/>
                <w:i/>
                <w:iCs/>
              </w:rPr>
            </w:pPr>
            <w:r w:rsidRPr="00F13C0B">
              <w:rPr>
                <w:rFonts w:ascii="Arial" w:hAnsi="Arial" w:cs="Arial"/>
                <w:i/>
                <w:iCs/>
              </w:rPr>
              <w:t>Example clause:</w:t>
            </w:r>
          </w:p>
        </w:tc>
        <w:tc>
          <w:tcPr>
            <w:tcW w:w="1276" w:type="dxa"/>
          </w:tcPr>
          <w:p w14:paraId="15974F57" w14:textId="77777777" w:rsidR="009704B8" w:rsidRPr="00F13C0B" w:rsidRDefault="009704B8" w:rsidP="00177E3B">
            <w:pPr>
              <w:suppressAutoHyphens/>
              <w:spacing w:before="120" w:after="120"/>
              <w:rPr>
                <w:rFonts w:ascii="Arial" w:hAnsi="Arial" w:cs="Arial"/>
              </w:rPr>
            </w:pPr>
          </w:p>
        </w:tc>
        <w:tc>
          <w:tcPr>
            <w:tcW w:w="1560" w:type="dxa"/>
          </w:tcPr>
          <w:p w14:paraId="68CB6690" w14:textId="77777777" w:rsidR="009704B8" w:rsidRPr="00F13C0B" w:rsidRDefault="009704B8" w:rsidP="00177E3B">
            <w:pPr>
              <w:suppressAutoHyphens/>
              <w:spacing w:before="120" w:after="120"/>
              <w:rPr>
                <w:rFonts w:ascii="Arial" w:hAnsi="Arial" w:cs="Arial"/>
              </w:rPr>
            </w:pPr>
          </w:p>
        </w:tc>
        <w:tc>
          <w:tcPr>
            <w:tcW w:w="8504" w:type="dxa"/>
          </w:tcPr>
          <w:p w14:paraId="5E2A97B9" w14:textId="77777777" w:rsidR="009704B8" w:rsidRPr="00F13C0B" w:rsidRDefault="009704B8" w:rsidP="00177E3B">
            <w:pPr>
              <w:suppressAutoHyphens/>
              <w:spacing w:before="120" w:after="120"/>
              <w:rPr>
                <w:rFonts w:ascii="Arial" w:hAnsi="Arial" w:cs="Arial"/>
              </w:rPr>
            </w:pPr>
          </w:p>
        </w:tc>
        <w:tc>
          <w:tcPr>
            <w:tcW w:w="2410" w:type="dxa"/>
          </w:tcPr>
          <w:p w14:paraId="230B8640" w14:textId="77777777" w:rsidR="009704B8" w:rsidRPr="00F13C0B" w:rsidRDefault="009704B8" w:rsidP="00177E3B">
            <w:pPr>
              <w:suppressAutoHyphens/>
              <w:spacing w:before="120" w:after="120"/>
              <w:jc w:val="right"/>
              <w:rPr>
                <w:rFonts w:ascii="Arial" w:hAnsi="Arial" w:cs="Arial"/>
              </w:rPr>
            </w:pPr>
          </w:p>
        </w:tc>
      </w:tr>
      <w:tr w:rsidR="009704B8" w:rsidRPr="00F13C0B" w14:paraId="679D168D" w14:textId="77777777" w:rsidTr="2D8A7F20">
        <w:tc>
          <w:tcPr>
            <w:tcW w:w="1526" w:type="dxa"/>
          </w:tcPr>
          <w:p w14:paraId="43D86AFB" w14:textId="77777777" w:rsidR="009704B8" w:rsidRPr="00F13C0B" w:rsidRDefault="009704B8" w:rsidP="00177E3B">
            <w:pPr>
              <w:suppressAutoHyphens/>
              <w:spacing w:before="120" w:after="120"/>
              <w:rPr>
                <w:rFonts w:ascii="Arial" w:hAnsi="Arial" w:cs="Arial"/>
              </w:rPr>
            </w:pPr>
          </w:p>
        </w:tc>
        <w:tc>
          <w:tcPr>
            <w:tcW w:w="1276" w:type="dxa"/>
          </w:tcPr>
          <w:p w14:paraId="608CF354" w14:textId="77777777" w:rsidR="009704B8" w:rsidRPr="00F13C0B" w:rsidRDefault="009704B8" w:rsidP="00177E3B">
            <w:pPr>
              <w:suppressAutoHyphens/>
              <w:spacing w:before="120" w:after="120"/>
              <w:rPr>
                <w:rFonts w:ascii="Arial" w:hAnsi="Arial" w:cs="Arial"/>
              </w:rPr>
            </w:pPr>
          </w:p>
        </w:tc>
        <w:tc>
          <w:tcPr>
            <w:tcW w:w="1560" w:type="dxa"/>
          </w:tcPr>
          <w:p w14:paraId="1A5FB6AF" w14:textId="77777777" w:rsidR="009704B8" w:rsidRPr="00F13C0B" w:rsidRDefault="009704B8" w:rsidP="00177E3B">
            <w:pPr>
              <w:suppressAutoHyphens/>
              <w:spacing w:before="120" w:after="120"/>
              <w:rPr>
                <w:rFonts w:ascii="Arial" w:hAnsi="Arial" w:cs="Arial"/>
              </w:rPr>
            </w:pPr>
          </w:p>
        </w:tc>
        <w:tc>
          <w:tcPr>
            <w:tcW w:w="8504" w:type="dxa"/>
          </w:tcPr>
          <w:p w14:paraId="64F010E4" w14:textId="77777777" w:rsidR="009704B8" w:rsidRPr="00F13C0B" w:rsidRDefault="009704B8" w:rsidP="00177E3B">
            <w:pPr>
              <w:suppressAutoHyphens/>
              <w:spacing w:before="120" w:after="120"/>
              <w:rPr>
                <w:rFonts w:ascii="Arial" w:hAnsi="Arial" w:cs="Arial"/>
              </w:rPr>
            </w:pPr>
          </w:p>
        </w:tc>
        <w:tc>
          <w:tcPr>
            <w:tcW w:w="2410" w:type="dxa"/>
          </w:tcPr>
          <w:p w14:paraId="68C4F94E" w14:textId="77777777" w:rsidR="009704B8" w:rsidRPr="00F13C0B" w:rsidRDefault="009704B8" w:rsidP="00177E3B">
            <w:pPr>
              <w:suppressAutoHyphens/>
              <w:spacing w:before="120" w:after="120"/>
              <w:jc w:val="right"/>
              <w:rPr>
                <w:rFonts w:ascii="Arial" w:hAnsi="Arial" w:cs="Arial"/>
              </w:rPr>
            </w:pPr>
          </w:p>
        </w:tc>
      </w:tr>
      <w:tr w:rsidR="009704B8" w:rsidRPr="00F13C0B" w14:paraId="492A93B3" w14:textId="77777777" w:rsidTr="2D8A7F20">
        <w:tc>
          <w:tcPr>
            <w:tcW w:w="1526" w:type="dxa"/>
          </w:tcPr>
          <w:p w14:paraId="10770AAC" w14:textId="77777777" w:rsidR="009704B8" w:rsidRPr="00F13C0B" w:rsidRDefault="009704B8" w:rsidP="00177E3B">
            <w:pPr>
              <w:suppressAutoHyphens/>
              <w:spacing w:before="120" w:after="120"/>
              <w:rPr>
                <w:rFonts w:ascii="Arial" w:hAnsi="Arial" w:cs="Arial"/>
              </w:rPr>
            </w:pPr>
          </w:p>
        </w:tc>
        <w:tc>
          <w:tcPr>
            <w:tcW w:w="1276" w:type="dxa"/>
          </w:tcPr>
          <w:p w14:paraId="41E12E18" w14:textId="77777777" w:rsidR="009704B8" w:rsidRPr="00F13C0B" w:rsidRDefault="009704B8" w:rsidP="00177E3B">
            <w:pPr>
              <w:suppressAutoHyphens/>
              <w:spacing w:before="120" w:after="120"/>
              <w:rPr>
                <w:rFonts w:ascii="Arial" w:hAnsi="Arial" w:cs="Arial"/>
              </w:rPr>
            </w:pPr>
          </w:p>
        </w:tc>
        <w:tc>
          <w:tcPr>
            <w:tcW w:w="1560" w:type="dxa"/>
          </w:tcPr>
          <w:p w14:paraId="76B21EBD" w14:textId="77777777" w:rsidR="009704B8" w:rsidRPr="00F13C0B" w:rsidRDefault="009704B8" w:rsidP="00177E3B">
            <w:pPr>
              <w:suppressAutoHyphens/>
              <w:spacing w:before="120" w:after="120"/>
              <w:rPr>
                <w:rFonts w:ascii="Arial" w:hAnsi="Arial" w:cs="Arial"/>
              </w:rPr>
            </w:pPr>
          </w:p>
        </w:tc>
        <w:tc>
          <w:tcPr>
            <w:tcW w:w="8504" w:type="dxa"/>
          </w:tcPr>
          <w:p w14:paraId="2A523890" w14:textId="77777777" w:rsidR="009704B8" w:rsidRPr="00F13C0B" w:rsidRDefault="009704B8" w:rsidP="00177E3B">
            <w:pPr>
              <w:suppressAutoHyphens/>
              <w:spacing w:before="120" w:after="120"/>
              <w:rPr>
                <w:rFonts w:ascii="Arial" w:hAnsi="Arial" w:cs="Arial"/>
              </w:rPr>
            </w:pPr>
          </w:p>
        </w:tc>
        <w:tc>
          <w:tcPr>
            <w:tcW w:w="2410" w:type="dxa"/>
          </w:tcPr>
          <w:p w14:paraId="2F50C88D" w14:textId="77777777" w:rsidR="009704B8" w:rsidRPr="00F13C0B" w:rsidRDefault="009704B8" w:rsidP="00177E3B">
            <w:pPr>
              <w:suppressAutoHyphens/>
              <w:spacing w:before="120" w:after="120"/>
              <w:jc w:val="right"/>
              <w:rPr>
                <w:rFonts w:ascii="Arial" w:hAnsi="Arial" w:cs="Arial"/>
              </w:rPr>
            </w:pPr>
          </w:p>
        </w:tc>
      </w:tr>
      <w:tr w:rsidR="009704B8" w:rsidRPr="00F13C0B" w14:paraId="21CE3233" w14:textId="77777777" w:rsidTr="2D8A7F20">
        <w:tc>
          <w:tcPr>
            <w:tcW w:w="1526" w:type="dxa"/>
          </w:tcPr>
          <w:p w14:paraId="01712900" w14:textId="77777777" w:rsidR="009704B8" w:rsidRPr="00F13C0B" w:rsidRDefault="009704B8" w:rsidP="00177E3B">
            <w:pPr>
              <w:suppressAutoHyphens/>
              <w:spacing w:before="120" w:after="120"/>
              <w:rPr>
                <w:rFonts w:ascii="Arial" w:hAnsi="Arial" w:cs="Arial"/>
              </w:rPr>
            </w:pPr>
          </w:p>
        </w:tc>
        <w:tc>
          <w:tcPr>
            <w:tcW w:w="1276" w:type="dxa"/>
          </w:tcPr>
          <w:p w14:paraId="6D3E98D9" w14:textId="77777777" w:rsidR="009704B8" w:rsidRPr="00F13C0B" w:rsidRDefault="009704B8" w:rsidP="00177E3B">
            <w:pPr>
              <w:suppressAutoHyphens/>
              <w:spacing w:before="120" w:after="120"/>
              <w:rPr>
                <w:rFonts w:ascii="Arial" w:hAnsi="Arial" w:cs="Arial"/>
              </w:rPr>
            </w:pPr>
          </w:p>
        </w:tc>
        <w:tc>
          <w:tcPr>
            <w:tcW w:w="1560" w:type="dxa"/>
          </w:tcPr>
          <w:p w14:paraId="157AB15A" w14:textId="77777777" w:rsidR="009704B8" w:rsidRPr="00F13C0B" w:rsidRDefault="009704B8" w:rsidP="00177E3B">
            <w:pPr>
              <w:suppressAutoHyphens/>
              <w:spacing w:before="120" w:after="120"/>
              <w:rPr>
                <w:rFonts w:ascii="Arial" w:hAnsi="Arial" w:cs="Arial"/>
              </w:rPr>
            </w:pPr>
          </w:p>
        </w:tc>
        <w:tc>
          <w:tcPr>
            <w:tcW w:w="8504" w:type="dxa"/>
          </w:tcPr>
          <w:p w14:paraId="1EF273BC" w14:textId="77777777" w:rsidR="009704B8" w:rsidRPr="00F13C0B" w:rsidRDefault="009704B8" w:rsidP="00177E3B">
            <w:pPr>
              <w:suppressAutoHyphens/>
              <w:spacing w:before="120" w:after="120"/>
              <w:rPr>
                <w:rFonts w:ascii="Arial" w:hAnsi="Arial" w:cs="Arial"/>
              </w:rPr>
            </w:pPr>
          </w:p>
        </w:tc>
        <w:tc>
          <w:tcPr>
            <w:tcW w:w="2410" w:type="dxa"/>
          </w:tcPr>
          <w:p w14:paraId="564EA2F3" w14:textId="77777777" w:rsidR="009704B8" w:rsidRPr="00F13C0B" w:rsidRDefault="009704B8" w:rsidP="00177E3B">
            <w:pPr>
              <w:suppressAutoHyphens/>
              <w:spacing w:before="120" w:after="120"/>
              <w:jc w:val="right"/>
              <w:rPr>
                <w:rFonts w:ascii="Arial" w:hAnsi="Arial" w:cs="Arial"/>
              </w:rPr>
            </w:pPr>
          </w:p>
        </w:tc>
      </w:tr>
      <w:tr w:rsidR="009704B8" w:rsidRPr="00F13C0B" w14:paraId="5C07D2C5" w14:textId="77777777" w:rsidTr="2D8A7F20">
        <w:tc>
          <w:tcPr>
            <w:tcW w:w="1526" w:type="dxa"/>
          </w:tcPr>
          <w:p w14:paraId="7E6893E8" w14:textId="77777777" w:rsidR="009704B8" w:rsidRPr="00F13C0B" w:rsidRDefault="009704B8" w:rsidP="00177E3B">
            <w:pPr>
              <w:suppressAutoHyphens/>
              <w:spacing w:before="120" w:after="120"/>
              <w:rPr>
                <w:rFonts w:ascii="Arial" w:hAnsi="Arial" w:cs="Arial"/>
              </w:rPr>
            </w:pPr>
          </w:p>
        </w:tc>
        <w:tc>
          <w:tcPr>
            <w:tcW w:w="1276" w:type="dxa"/>
          </w:tcPr>
          <w:p w14:paraId="0CFF3321" w14:textId="77777777" w:rsidR="009704B8" w:rsidRPr="00F13C0B" w:rsidRDefault="009704B8" w:rsidP="00177E3B">
            <w:pPr>
              <w:suppressAutoHyphens/>
              <w:spacing w:before="120" w:after="120"/>
              <w:rPr>
                <w:rFonts w:ascii="Arial" w:hAnsi="Arial" w:cs="Arial"/>
              </w:rPr>
            </w:pPr>
          </w:p>
        </w:tc>
        <w:tc>
          <w:tcPr>
            <w:tcW w:w="1560" w:type="dxa"/>
          </w:tcPr>
          <w:p w14:paraId="3559389A" w14:textId="77777777" w:rsidR="009704B8" w:rsidRPr="00F13C0B" w:rsidRDefault="009704B8" w:rsidP="00177E3B">
            <w:pPr>
              <w:suppressAutoHyphens/>
              <w:spacing w:before="120" w:after="120"/>
              <w:rPr>
                <w:rFonts w:ascii="Arial" w:hAnsi="Arial" w:cs="Arial"/>
              </w:rPr>
            </w:pPr>
          </w:p>
        </w:tc>
        <w:tc>
          <w:tcPr>
            <w:tcW w:w="8504" w:type="dxa"/>
          </w:tcPr>
          <w:p w14:paraId="3ADD4DF4" w14:textId="77777777" w:rsidR="009704B8" w:rsidRPr="00F13C0B" w:rsidRDefault="009704B8" w:rsidP="00177E3B">
            <w:pPr>
              <w:suppressAutoHyphens/>
              <w:spacing w:before="120" w:after="120"/>
              <w:rPr>
                <w:rFonts w:ascii="Arial" w:hAnsi="Arial" w:cs="Arial"/>
              </w:rPr>
            </w:pPr>
          </w:p>
        </w:tc>
        <w:tc>
          <w:tcPr>
            <w:tcW w:w="2410" w:type="dxa"/>
          </w:tcPr>
          <w:p w14:paraId="57045398" w14:textId="77777777" w:rsidR="009704B8" w:rsidRPr="00F13C0B" w:rsidRDefault="009704B8" w:rsidP="00177E3B">
            <w:pPr>
              <w:suppressAutoHyphens/>
              <w:spacing w:before="120" w:after="120"/>
              <w:jc w:val="right"/>
              <w:rPr>
                <w:rFonts w:ascii="Arial" w:hAnsi="Arial" w:cs="Arial"/>
              </w:rPr>
            </w:pPr>
          </w:p>
        </w:tc>
      </w:tr>
      <w:tr w:rsidR="009704B8" w:rsidRPr="00F13C0B" w14:paraId="0DCA81B1" w14:textId="77777777" w:rsidTr="2D8A7F20">
        <w:tc>
          <w:tcPr>
            <w:tcW w:w="1526" w:type="dxa"/>
          </w:tcPr>
          <w:p w14:paraId="332DC6A1" w14:textId="77777777" w:rsidR="009704B8" w:rsidRPr="00F13C0B" w:rsidRDefault="009704B8" w:rsidP="00177E3B">
            <w:pPr>
              <w:suppressAutoHyphens/>
              <w:spacing w:before="120" w:after="120"/>
              <w:rPr>
                <w:rFonts w:ascii="Arial" w:hAnsi="Arial" w:cs="Arial"/>
              </w:rPr>
            </w:pPr>
          </w:p>
        </w:tc>
        <w:tc>
          <w:tcPr>
            <w:tcW w:w="1276" w:type="dxa"/>
          </w:tcPr>
          <w:p w14:paraId="7E29DA03" w14:textId="77777777" w:rsidR="009704B8" w:rsidRPr="00F13C0B" w:rsidRDefault="009704B8" w:rsidP="00177E3B">
            <w:pPr>
              <w:suppressAutoHyphens/>
              <w:spacing w:before="120" w:after="120"/>
              <w:rPr>
                <w:rFonts w:ascii="Arial" w:hAnsi="Arial" w:cs="Arial"/>
              </w:rPr>
            </w:pPr>
          </w:p>
        </w:tc>
        <w:tc>
          <w:tcPr>
            <w:tcW w:w="1560" w:type="dxa"/>
          </w:tcPr>
          <w:p w14:paraId="269DA8E4" w14:textId="77777777" w:rsidR="009704B8" w:rsidRPr="00F13C0B" w:rsidRDefault="009704B8" w:rsidP="00177E3B">
            <w:pPr>
              <w:suppressAutoHyphens/>
              <w:spacing w:before="120" w:after="120"/>
              <w:rPr>
                <w:rFonts w:ascii="Arial" w:hAnsi="Arial" w:cs="Arial"/>
              </w:rPr>
            </w:pPr>
          </w:p>
        </w:tc>
        <w:tc>
          <w:tcPr>
            <w:tcW w:w="8504" w:type="dxa"/>
          </w:tcPr>
          <w:p w14:paraId="0964F9CA" w14:textId="77777777" w:rsidR="009704B8" w:rsidRPr="00F13C0B" w:rsidRDefault="009704B8" w:rsidP="00177E3B">
            <w:pPr>
              <w:suppressAutoHyphens/>
              <w:spacing w:before="120" w:after="120"/>
              <w:rPr>
                <w:rFonts w:ascii="Arial" w:hAnsi="Arial" w:cs="Arial"/>
              </w:rPr>
            </w:pPr>
          </w:p>
        </w:tc>
        <w:tc>
          <w:tcPr>
            <w:tcW w:w="2410" w:type="dxa"/>
          </w:tcPr>
          <w:p w14:paraId="01CF6E63" w14:textId="77777777" w:rsidR="009704B8" w:rsidRPr="00F13C0B" w:rsidRDefault="009704B8" w:rsidP="00177E3B">
            <w:pPr>
              <w:suppressAutoHyphens/>
              <w:spacing w:before="120" w:after="120"/>
              <w:jc w:val="right"/>
              <w:rPr>
                <w:rFonts w:ascii="Arial" w:hAnsi="Arial" w:cs="Arial"/>
              </w:rPr>
            </w:pPr>
          </w:p>
        </w:tc>
      </w:tr>
      <w:tr w:rsidR="009704B8" w:rsidRPr="00F13C0B" w14:paraId="2D2B1533" w14:textId="77777777" w:rsidTr="2D8A7F20">
        <w:tc>
          <w:tcPr>
            <w:tcW w:w="1526" w:type="dxa"/>
          </w:tcPr>
          <w:p w14:paraId="2CDE1FD9" w14:textId="77777777" w:rsidR="009704B8" w:rsidRPr="00F13C0B" w:rsidRDefault="009704B8" w:rsidP="00177E3B">
            <w:pPr>
              <w:suppressAutoHyphens/>
              <w:spacing w:before="120" w:after="120"/>
              <w:rPr>
                <w:rFonts w:ascii="Arial" w:hAnsi="Arial" w:cs="Arial"/>
              </w:rPr>
            </w:pPr>
          </w:p>
        </w:tc>
        <w:tc>
          <w:tcPr>
            <w:tcW w:w="1276" w:type="dxa"/>
          </w:tcPr>
          <w:p w14:paraId="60788951" w14:textId="77777777" w:rsidR="009704B8" w:rsidRPr="00F13C0B" w:rsidRDefault="009704B8" w:rsidP="00177E3B">
            <w:pPr>
              <w:suppressAutoHyphens/>
              <w:spacing w:before="120" w:after="120"/>
              <w:rPr>
                <w:rFonts w:ascii="Arial" w:hAnsi="Arial" w:cs="Arial"/>
              </w:rPr>
            </w:pPr>
          </w:p>
        </w:tc>
        <w:tc>
          <w:tcPr>
            <w:tcW w:w="1560" w:type="dxa"/>
          </w:tcPr>
          <w:p w14:paraId="0B38DF31" w14:textId="77777777" w:rsidR="009704B8" w:rsidRPr="00F13C0B" w:rsidRDefault="009704B8" w:rsidP="00177E3B">
            <w:pPr>
              <w:suppressAutoHyphens/>
              <w:spacing w:before="120" w:after="120"/>
              <w:rPr>
                <w:rFonts w:ascii="Arial" w:hAnsi="Arial" w:cs="Arial"/>
              </w:rPr>
            </w:pPr>
          </w:p>
        </w:tc>
        <w:tc>
          <w:tcPr>
            <w:tcW w:w="8504" w:type="dxa"/>
          </w:tcPr>
          <w:p w14:paraId="1FD70A75" w14:textId="77777777" w:rsidR="009704B8" w:rsidRPr="00F13C0B" w:rsidRDefault="009704B8" w:rsidP="00177E3B">
            <w:pPr>
              <w:suppressAutoHyphens/>
              <w:spacing w:before="120" w:after="120"/>
              <w:rPr>
                <w:rFonts w:ascii="Arial" w:hAnsi="Arial" w:cs="Arial"/>
              </w:rPr>
            </w:pPr>
          </w:p>
        </w:tc>
        <w:tc>
          <w:tcPr>
            <w:tcW w:w="2410" w:type="dxa"/>
          </w:tcPr>
          <w:p w14:paraId="17B8F210" w14:textId="77777777" w:rsidR="009704B8" w:rsidRPr="00F13C0B" w:rsidRDefault="009704B8" w:rsidP="00177E3B">
            <w:pPr>
              <w:suppressAutoHyphens/>
              <w:spacing w:before="120" w:after="120"/>
              <w:jc w:val="right"/>
              <w:rPr>
                <w:rFonts w:ascii="Arial" w:hAnsi="Arial" w:cs="Arial"/>
              </w:rPr>
            </w:pPr>
          </w:p>
        </w:tc>
      </w:tr>
    </w:tbl>
    <w:p w14:paraId="68D900A5" w14:textId="77777777" w:rsidR="009704B8" w:rsidRPr="00F13C0B" w:rsidRDefault="009704B8" w:rsidP="009704B8">
      <w:pPr>
        <w:suppressAutoHyphens/>
        <w:spacing w:before="120" w:after="120"/>
        <w:rPr>
          <w:rFonts w:ascii="Arial" w:hAnsi="Arial" w:cs="Arial"/>
        </w:rPr>
      </w:pPr>
    </w:p>
    <w:p w14:paraId="67FA9FD7" w14:textId="77777777" w:rsidR="009704B8" w:rsidRPr="00F13C0B" w:rsidRDefault="009704B8" w:rsidP="009704B8">
      <w:pPr>
        <w:rPr>
          <w:rFonts w:ascii="Arial" w:hAnsi="Arial" w:cs="Arial"/>
        </w:rPr>
      </w:pPr>
    </w:p>
    <w:p w14:paraId="14D2FC82" w14:textId="77777777" w:rsidR="009704B8" w:rsidRPr="00F13C0B" w:rsidRDefault="009704B8" w:rsidP="009704B8">
      <w:pPr>
        <w:suppressAutoHyphens/>
        <w:spacing w:before="120" w:after="120"/>
        <w:rPr>
          <w:rFonts w:ascii="Arial" w:hAnsi="Arial" w:cs="Arial"/>
        </w:rPr>
        <w:sectPr w:rsidR="009704B8" w:rsidRPr="00F13C0B" w:rsidSect="00177E3B">
          <w:footerReference w:type="default" r:id="rId13"/>
          <w:pgSz w:w="16840" w:h="11907" w:orient="landscape" w:code="9"/>
          <w:pgMar w:top="1134" w:right="851" w:bottom="1134" w:left="851" w:header="0" w:footer="454" w:gutter="0"/>
          <w:cols w:space="720"/>
          <w:noEndnote/>
          <w:docGrid w:linePitch="299"/>
        </w:sectPr>
      </w:pPr>
    </w:p>
    <w:p w14:paraId="7D2DD54C" w14:textId="77777777" w:rsidR="00761C3E" w:rsidRPr="00F13C0B" w:rsidRDefault="2D8A7F20" w:rsidP="2D8A7F20">
      <w:pPr>
        <w:rPr>
          <w:rFonts w:ascii="Arial" w:hAnsi="Arial" w:cs="Arial"/>
          <w:b/>
          <w:bCs/>
          <w:u w:val="single"/>
        </w:rPr>
      </w:pPr>
      <w:bookmarkStart w:id="66" w:name="_Toc467515867"/>
      <w:bookmarkStart w:id="67" w:name="_Toc467524397"/>
      <w:r w:rsidRPr="00F13C0B">
        <w:rPr>
          <w:rFonts w:ascii="Arial" w:hAnsi="Arial" w:cs="Arial"/>
          <w:b/>
          <w:bCs/>
          <w:u w:val="single"/>
        </w:rPr>
        <w:lastRenderedPageBreak/>
        <w:t>Appendix 5</w:t>
      </w:r>
      <w:bookmarkEnd w:id="66"/>
      <w:bookmarkEnd w:id="67"/>
    </w:p>
    <w:p w14:paraId="625CCF26" w14:textId="77777777" w:rsidR="00682FA5" w:rsidRPr="00F13C0B" w:rsidRDefault="00682FA5" w:rsidP="00761C3E">
      <w:pPr>
        <w:rPr>
          <w:rFonts w:ascii="Arial" w:hAnsi="Arial" w:cs="Arial"/>
          <w:b/>
          <w:u w:val="single"/>
        </w:rPr>
      </w:pPr>
    </w:p>
    <w:p w14:paraId="1D83DF77" w14:textId="77777777" w:rsidR="00682FA5" w:rsidRPr="00F13C0B" w:rsidRDefault="2D8A7F20" w:rsidP="2D8A7F20">
      <w:pPr>
        <w:rPr>
          <w:rFonts w:ascii="Arial" w:hAnsi="Arial" w:cs="Arial"/>
        </w:rPr>
      </w:pPr>
      <w:r w:rsidRPr="00F13C0B">
        <w:rPr>
          <w:rFonts w:ascii="Arial" w:hAnsi="Arial" w:cs="Arial"/>
        </w:rPr>
        <w:t>The case studies below have been produced for the purpose of the tender evaluation.</w:t>
      </w:r>
    </w:p>
    <w:p w14:paraId="672098F7" w14:textId="77777777" w:rsidR="00761C3E" w:rsidRPr="00F13C0B" w:rsidRDefault="00761C3E" w:rsidP="00761C3E">
      <w:pPr>
        <w:rPr>
          <w:rFonts w:ascii="Arial" w:hAnsi="Arial" w:cs="Arial"/>
          <w:b/>
          <w:u w:val="single"/>
        </w:rPr>
      </w:pPr>
    </w:p>
    <w:p w14:paraId="68993988" w14:textId="77777777" w:rsidR="00F37143" w:rsidRPr="00F13C0B" w:rsidRDefault="2D8A7F20" w:rsidP="2D8A7F20">
      <w:pPr>
        <w:spacing w:after="160" w:line="259" w:lineRule="auto"/>
        <w:rPr>
          <w:rFonts w:ascii="Arial" w:eastAsiaTheme="minorEastAsia" w:hAnsi="Arial" w:cs="Arial"/>
          <w:b/>
          <w:bCs/>
          <w:u w:val="single"/>
          <w:lang w:val="en-GB"/>
        </w:rPr>
      </w:pPr>
      <w:r w:rsidRPr="00F13C0B">
        <w:rPr>
          <w:rFonts w:ascii="Arial" w:eastAsiaTheme="minorEastAsia" w:hAnsi="Arial" w:cs="Arial"/>
          <w:b/>
          <w:bCs/>
          <w:u w:val="single"/>
          <w:lang w:val="en-GB"/>
        </w:rPr>
        <w:t>Case Studies to Support PM PDP Requirement</w:t>
      </w:r>
    </w:p>
    <w:p w14:paraId="594115A2" w14:textId="77777777" w:rsidR="00F37143" w:rsidRPr="00F13C0B" w:rsidRDefault="2D8A7F20" w:rsidP="2D8A7F20">
      <w:pPr>
        <w:rPr>
          <w:rFonts w:ascii="Arial" w:hAnsi="Arial" w:cs="Arial"/>
          <w:b/>
          <w:bCs/>
        </w:rPr>
      </w:pPr>
      <w:r w:rsidRPr="00F13C0B">
        <w:rPr>
          <w:rFonts w:ascii="Arial" w:hAnsi="Arial" w:cs="Arial"/>
          <w:b/>
          <w:bCs/>
        </w:rPr>
        <w:t>Background</w:t>
      </w:r>
    </w:p>
    <w:p w14:paraId="30E7D207" w14:textId="77777777" w:rsidR="00F37143" w:rsidRPr="00F13C0B" w:rsidRDefault="00F37143" w:rsidP="00F37143">
      <w:pPr>
        <w:rPr>
          <w:rFonts w:ascii="Arial" w:hAnsi="Arial" w:cs="Arial"/>
        </w:rPr>
      </w:pPr>
    </w:p>
    <w:p w14:paraId="487118C8" w14:textId="09E16FDE" w:rsidR="00F37143" w:rsidRPr="00F13C0B" w:rsidRDefault="2D8A7F20" w:rsidP="2D8A7F20">
      <w:pPr>
        <w:rPr>
          <w:rFonts w:ascii="Arial" w:hAnsi="Arial" w:cs="Arial"/>
        </w:rPr>
      </w:pPr>
      <w:r w:rsidRPr="00F13C0B">
        <w:rPr>
          <w:rFonts w:ascii="Arial" w:hAnsi="Arial" w:cs="Arial"/>
        </w:rPr>
        <w:t xml:space="preserve">Each Case Study response will be paged capped to </w:t>
      </w:r>
      <w:r w:rsidR="00351937">
        <w:rPr>
          <w:rFonts w:ascii="Arial" w:hAnsi="Arial" w:cs="Arial"/>
        </w:rPr>
        <w:t>3</w:t>
      </w:r>
      <w:r w:rsidRPr="00F13C0B">
        <w:rPr>
          <w:rFonts w:ascii="Arial" w:hAnsi="Arial" w:cs="Arial"/>
        </w:rPr>
        <w:t xml:space="preserve"> sides A4, 11pt text:</w:t>
      </w:r>
    </w:p>
    <w:p w14:paraId="35D07A03" w14:textId="77777777" w:rsidR="00F37143" w:rsidRPr="00F13C0B" w:rsidRDefault="00F37143" w:rsidP="00F37143">
      <w:pPr>
        <w:spacing w:after="160" w:line="259" w:lineRule="auto"/>
        <w:rPr>
          <w:rFonts w:ascii="Arial" w:eastAsiaTheme="minorHAnsi" w:hAnsi="Arial" w:cs="Arial"/>
          <w:b/>
          <w:u w:val="single"/>
          <w:lang w:val="en-GB"/>
        </w:rPr>
      </w:pPr>
    </w:p>
    <w:p w14:paraId="19E59843" w14:textId="77777777" w:rsidR="00F37143" w:rsidRPr="00F13C0B" w:rsidRDefault="2D8A7F20" w:rsidP="2D8A7F20">
      <w:pPr>
        <w:spacing w:after="160" w:line="259" w:lineRule="auto"/>
        <w:rPr>
          <w:rFonts w:ascii="Arial" w:eastAsiaTheme="minorEastAsia" w:hAnsi="Arial" w:cs="Arial"/>
          <w:b/>
          <w:bCs/>
          <w:lang w:val="en-GB"/>
        </w:rPr>
      </w:pPr>
      <w:r w:rsidRPr="00F13C0B">
        <w:rPr>
          <w:rFonts w:ascii="Arial" w:eastAsiaTheme="minorEastAsia" w:hAnsi="Arial" w:cs="Arial"/>
          <w:b/>
          <w:bCs/>
          <w:lang w:val="en-GB"/>
        </w:rPr>
        <w:t>Case Study 1</w:t>
      </w:r>
    </w:p>
    <w:tbl>
      <w:tblPr>
        <w:tblStyle w:val="TableGrid17"/>
        <w:tblW w:w="0" w:type="auto"/>
        <w:tblLook w:val="04A0" w:firstRow="1" w:lastRow="0" w:firstColumn="1" w:lastColumn="0" w:noHBand="0" w:noVBand="1"/>
      </w:tblPr>
      <w:tblGrid>
        <w:gridCol w:w="9016"/>
      </w:tblGrid>
      <w:tr w:rsidR="00F37143" w:rsidRPr="00F13C0B" w14:paraId="7E91F129" w14:textId="77777777" w:rsidTr="2D8A7F20">
        <w:tc>
          <w:tcPr>
            <w:tcW w:w="9016" w:type="dxa"/>
          </w:tcPr>
          <w:p w14:paraId="180F0DA5" w14:textId="77777777" w:rsidR="00F37143" w:rsidRPr="00F13C0B" w:rsidRDefault="2D8A7F20" w:rsidP="2D8A7F20">
            <w:pPr>
              <w:rPr>
                <w:rFonts w:ascii="Arial" w:hAnsi="Arial" w:cs="Arial"/>
              </w:rPr>
            </w:pPr>
            <w:r w:rsidRPr="00F13C0B">
              <w:rPr>
                <w:rFonts w:ascii="Arial" w:hAnsi="Arial" w:cs="Arial"/>
                <w:b/>
                <w:bCs/>
                <w:u w:val="single"/>
              </w:rPr>
              <w:t>Context</w:t>
            </w:r>
            <w:r w:rsidRPr="00F13C0B">
              <w:rPr>
                <w:rFonts w:ascii="Arial" w:hAnsi="Arial" w:cs="Arial"/>
              </w:rPr>
              <w:t xml:space="preserve">: </w:t>
            </w:r>
          </w:p>
          <w:p w14:paraId="148B3B7A" w14:textId="02990D6E" w:rsidR="00F37143" w:rsidRPr="00F13C0B" w:rsidRDefault="2D8A7F20" w:rsidP="2D8A7F20">
            <w:pPr>
              <w:rPr>
                <w:rFonts w:ascii="Arial" w:hAnsi="Arial" w:cs="Arial"/>
              </w:rPr>
            </w:pPr>
            <w:r w:rsidRPr="00F13C0B">
              <w:rPr>
                <w:rFonts w:ascii="Arial" w:hAnsi="Arial" w:cs="Arial"/>
              </w:rPr>
              <w:t>The Air Domain requires PDP support in initiating a Cat C Air Equipment Project.  The DE&amp;S Project Manager will not be available to take up post for 3 months, in the interim Air Domain is looking to the PDP to initiate the Project in line within the DE&amp;S context utilising DE&amp;S Processes and other functional resources.</w:t>
            </w:r>
          </w:p>
          <w:p w14:paraId="3C756434" w14:textId="77777777" w:rsidR="00F37143" w:rsidRPr="00F13C0B" w:rsidRDefault="00F37143" w:rsidP="001F16F3">
            <w:pPr>
              <w:rPr>
                <w:rFonts w:ascii="Arial" w:hAnsi="Arial" w:cs="Arial"/>
              </w:rPr>
            </w:pPr>
          </w:p>
        </w:tc>
      </w:tr>
      <w:tr w:rsidR="00F37143" w:rsidRPr="00F13C0B" w14:paraId="43681329" w14:textId="77777777" w:rsidTr="2D8A7F20">
        <w:tc>
          <w:tcPr>
            <w:tcW w:w="9016" w:type="dxa"/>
          </w:tcPr>
          <w:p w14:paraId="3FDD9CAB" w14:textId="77777777" w:rsidR="00F37143" w:rsidRPr="00F13C0B" w:rsidRDefault="2D8A7F20" w:rsidP="2D8A7F20">
            <w:pPr>
              <w:rPr>
                <w:rFonts w:ascii="Arial" w:hAnsi="Arial" w:cs="Arial"/>
                <w:b/>
                <w:bCs/>
                <w:u w:val="single"/>
              </w:rPr>
            </w:pPr>
            <w:r w:rsidRPr="00F13C0B">
              <w:rPr>
                <w:rFonts w:ascii="Arial" w:hAnsi="Arial" w:cs="Arial"/>
                <w:b/>
                <w:bCs/>
                <w:u w:val="single"/>
              </w:rPr>
              <w:t>Deliverables</w:t>
            </w:r>
          </w:p>
          <w:p w14:paraId="33D01FD1" w14:textId="6AB50EC7" w:rsidR="00F37143" w:rsidRPr="00F13C0B" w:rsidRDefault="2D8A7F20" w:rsidP="006F125A">
            <w:pPr>
              <w:numPr>
                <w:ilvl w:val="0"/>
                <w:numId w:val="54"/>
              </w:numPr>
              <w:rPr>
                <w:rFonts w:ascii="Arial" w:hAnsi="Arial" w:cs="Arial"/>
              </w:rPr>
            </w:pPr>
            <w:r w:rsidRPr="00F13C0B">
              <w:rPr>
                <w:rFonts w:ascii="Arial" w:hAnsi="Arial" w:cs="Arial"/>
              </w:rPr>
              <w:t>Scope Document (P</w:t>
            </w:r>
            <w:r w:rsidR="00B51CAC">
              <w:rPr>
                <w:rFonts w:ascii="Arial" w:hAnsi="Arial" w:cs="Arial"/>
              </w:rPr>
              <w:t xml:space="preserve">roject </w:t>
            </w:r>
            <w:r w:rsidR="00B51CAC" w:rsidRPr="00F13C0B">
              <w:rPr>
                <w:rFonts w:ascii="Arial" w:hAnsi="Arial" w:cs="Arial"/>
              </w:rPr>
              <w:t>I</w:t>
            </w:r>
            <w:r w:rsidR="00B51CAC">
              <w:rPr>
                <w:rFonts w:ascii="Arial" w:hAnsi="Arial" w:cs="Arial"/>
              </w:rPr>
              <w:t>nitiation Document (PID)</w:t>
            </w:r>
            <w:r w:rsidRPr="00F13C0B">
              <w:rPr>
                <w:rFonts w:ascii="Arial" w:hAnsi="Arial" w:cs="Arial"/>
              </w:rPr>
              <w:t>)</w:t>
            </w:r>
          </w:p>
          <w:p w14:paraId="52616AA5" w14:textId="77777777" w:rsidR="00F37143" w:rsidRPr="00F13C0B" w:rsidRDefault="2D8A7F20" w:rsidP="006F125A">
            <w:pPr>
              <w:numPr>
                <w:ilvl w:val="0"/>
                <w:numId w:val="54"/>
              </w:numPr>
              <w:rPr>
                <w:rFonts w:ascii="Arial" w:hAnsi="Arial" w:cs="Arial"/>
              </w:rPr>
            </w:pPr>
            <w:r w:rsidRPr="00F13C0B">
              <w:rPr>
                <w:rFonts w:ascii="Arial" w:hAnsi="Arial" w:cs="Arial"/>
              </w:rPr>
              <w:t>Governance Arrangements</w:t>
            </w:r>
          </w:p>
          <w:p w14:paraId="7E450DFC" w14:textId="77777777" w:rsidR="00F37143" w:rsidRPr="00F13C0B" w:rsidRDefault="2D8A7F20" w:rsidP="006F125A">
            <w:pPr>
              <w:numPr>
                <w:ilvl w:val="0"/>
                <w:numId w:val="54"/>
              </w:numPr>
              <w:rPr>
                <w:rFonts w:ascii="Arial" w:hAnsi="Arial" w:cs="Arial"/>
              </w:rPr>
            </w:pPr>
            <w:r w:rsidRPr="00F13C0B">
              <w:rPr>
                <w:rFonts w:ascii="Arial" w:hAnsi="Arial" w:cs="Arial"/>
              </w:rPr>
              <w:t>High Level Plan</w:t>
            </w:r>
          </w:p>
          <w:p w14:paraId="3A3678C7" w14:textId="77777777" w:rsidR="00F37143" w:rsidRPr="00F13C0B" w:rsidRDefault="00F37143" w:rsidP="001F16F3">
            <w:pPr>
              <w:rPr>
                <w:rFonts w:ascii="Arial" w:hAnsi="Arial" w:cs="Arial"/>
              </w:rPr>
            </w:pPr>
          </w:p>
          <w:p w14:paraId="56C44A6D" w14:textId="77777777" w:rsidR="00F37143" w:rsidRPr="00F13C0B" w:rsidRDefault="00F37143" w:rsidP="001F16F3">
            <w:pPr>
              <w:rPr>
                <w:rFonts w:ascii="Arial" w:hAnsi="Arial" w:cs="Arial"/>
              </w:rPr>
            </w:pPr>
          </w:p>
        </w:tc>
      </w:tr>
    </w:tbl>
    <w:p w14:paraId="0AB3E463" w14:textId="77777777" w:rsidR="00F37143" w:rsidRPr="00F13C0B" w:rsidRDefault="00F37143" w:rsidP="00F37143">
      <w:pPr>
        <w:spacing w:after="160" w:line="259" w:lineRule="auto"/>
        <w:rPr>
          <w:rFonts w:ascii="Arial" w:eastAsiaTheme="minorHAnsi" w:hAnsi="Arial" w:cs="Arial"/>
          <w:lang w:val="en-GB"/>
        </w:rPr>
      </w:pPr>
    </w:p>
    <w:p w14:paraId="324D714C" w14:textId="77777777" w:rsidR="00F37143" w:rsidRPr="00F13C0B" w:rsidRDefault="2D8A7F20" w:rsidP="2D8A7F20">
      <w:pPr>
        <w:spacing w:after="160" w:line="259" w:lineRule="auto"/>
        <w:rPr>
          <w:rFonts w:ascii="Arial" w:eastAsiaTheme="minorEastAsia" w:hAnsi="Arial" w:cs="Arial"/>
          <w:lang w:val="en-GB"/>
        </w:rPr>
      </w:pPr>
      <w:r w:rsidRPr="00F13C0B">
        <w:rPr>
          <w:rFonts w:ascii="Arial" w:eastAsiaTheme="minorEastAsia" w:hAnsi="Arial" w:cs="Arial"/>
          <w:b/>
          <w:bCs/>
          <w:lang w:val="en-GB"/>
        </w:rPr>
        <w:t>Case Study 2</w:t>
      </w:r>
    </w:p>
    <w:tbl>
      <w:tblPr>
        <w:tblStyle w:val="TableGrid17"/>
        <w:tblW w:w="0" w:type="auto"/>
        <w:tblLook w:val="04A0" w:firstRow="1" w:lastRow="0" w:firstColumn="1" w:lastColumn="0" w:noHBand="0" w:noVBand="1"/>
      </w:tblPr>
      <w:tblGrid>
        <w:gridCol w:w="9016"/>
      </w:tblGrid>
      <w:tr w:rsidR="00F37143" w:rsidRPr="00F13C0B" w14:paraId="32966DB4" w14:textId="77777777" w:rsidTr="2D8A7F20">
        <w:tc>
          <w:tcPr>
            <w:tcW w:w="9016" w:type="dxa"/>
          </w:tcPr>
          <w:p w14:paraId="60004773" w14:textId="77777777" w:rsidR="00F37143" w:rsidRPr="00F13C0B" w:rsidRDefault="2D8A7F20" w:rsidP="2D8A7F20">
            <w:pPr>
              <w:rPr>
                <w:rFonts w:ascii="Arial" w:hAnsi="Arial" w:cs="Arial"/>
                <w:b/>
                <w:bCs/>
                <w:u w:val="single"/>
              </w:rPr>
            </w:pPr>
            <w:r w:rsidRPr="00F13C0B">
              <w:rPr>
                <w:rFonts w:ascii="Arial" w:hAnsi="Arial" w:cs="Arial"/>
                <w:b/>
                <w:bCs/>
                <w:u w:val="single"/>
              </w:rPr>
              <w:t xml:space="preserve">Context   </w:t>
            </w:r>
          </w:p>
          <w:p w14:paraId="05C1F4A0" w14:textId="77777777" w:rsidR="00F37143" w:rsidRPr="00F13C0B" w:rsidRDefault="00F37143" w:rsidP="001F16F3">
            <w:pPr>
              <w:rPr>
                <w:rFonts w:ascii="Arial" w:hAnsi="Arial" w:cs="Arial"/>
                <w:b/>
                <w:u w:val="single"/>
              </w:rPr>
            </w:pPr>
          </w:p>
          <w:p w14:paraId="7CD25C89" w14:textId="77777777" w:rsidR="00F37143" w:rsidRPr="00F13C0B" w:rsidRDefault="2D8A7F20" w:rsidP="2D8A7F20">
            <w:pPr>
              <w:rPr>
                <w:rFonts w:ascii="Arial" w:hAnsi="Arial" w:cs="Arial"/>
              </w:rPr>
            </w:pPr>
            <w:r w:rsidRPr="00F13C0B">
              <w:rPr>
                <w:rFonts w:ascii="Arial" w:hAnsi="Arial" w:cs="Arial"/>
              </w:rPr>
              <w:t>There is an immediate requirement across the PM Function to improve Project Management understanding and interpretation of Project Controls information, specifically, to develop their skills and knowledge of Earned Value Management (EVM)</w:t>
            </w:r>
          </w:p>
          <w:p w14:paraId="2D34FFBD" w14:textId="77777777" w:rsidR="00F37143" w:rsidRPr="00F13C0B" w:rsidRDefault="00F37143" w:rsidP="001F16F3">
            <w:pPr>
              <w:rPr>
                <w:rFonts w:ascii="Arial" w:hAnsi="Arial" w:cs="Arial"/>
              </w:rPr>
            </w:pPr>
          </w:p>
          <w:p w14:paraId="6543B4D3" w14:textId="77777777" w:rsidR="00F37143" w:rsidRPr="00F13C0B" w:rsidRDefault="2D8A7F20" w:rsidP="2D8A7F20">
            <w:pPr>
              <w:rPr>
                <w:rFonts w:ascii="Arial" w:hAnsi="Arial" w:cs="Arial"/>
              </w:rPr>
            </w:pPr>
            <w:r w:rsidRPr="00F13C0B">
              <w:rPr>
                <w:rFonts w:ascii="Arial" w:hAnsi="Arial" w:cs="Arial"/>
              </w:rPr>
              <w:t>This requirement would include the design, preparation and delivery of specific upskilling/development interventions for Project Managers (Senior Professionals and Professional 1) and portfolio Managers (Senior Professionals and Professional 1)</w:t>
            </w:r>
          </w:p>
          <w:p w14:paraId="717CE136" w14:textId="77777777" w:rsidR="00F37143" w:rsidRPr="00F13C0B" w:rsidRDefault="00F37143" w:rsidP="001F16F3">
            <w:pPr>
              <w:rPr>
                <w:rFonts w:ascii="Arial" w:hAnsi="Arial" w:cs="Arial"/>
              </w:rPr>
            </w:pPr>
          </w:p>
          <w:p w14:paraId="5ED8B74C" w14:textId="77777777" w:rsidR="00F37143" w:rsidRPr="00F13C0B" w:rsidRDefault="2D8A7F20" w:rsidP="2D8A7F20">
            <w:pPr>
              <w:rPr>
                <w:rFonts w:ascii="Arial" w:hAnsi="Arial" w:cs="Arial"/>
              </w:rPr>
            </w:pPr>
            <w:r w:rsidRPr="00F13C0B">
              <w:rPr>
                <w:rFonts w:ascii="Arial" w:hAnsi="Arial" w:cs="Arial"/>
              </w:rPr>
              <w:t xml:space="preserve">This task is expected to be completed within a maximum of 6 months of the agreed tasking order.  </w:t>
            </w:r>
          </w:p>
          <w:p w14:paraId="3AFCC0FE" w14:textId="77777777" w:rsidR="00F37143" w:rsidRPr="00F13C0B" w:rsidRDefault="2D8A7F20" w:rsidP="2D8A7F20">
            <w:pPr>
              <w:rPr>
                <w:rFonts w:ascii="Arial" w:hAnsi="Arial" w:cs="Arial"/>
              </w:rPr>
            </w:pPr>
            <w:r w:rsidRPr="00F13C0B">
              <w:rPr>
                <w:rFonts w:ascii="Arial" w:hAnsi="Arial" w:cs="Arial"/>
              </w:rPr>
              <w:t>PDP resources will be required to log the time that they spend with PMs and provide a periodic report on progress, highlighting any issues.</w:t>
            </w:r>
          </w:p>
          <w:p w14:paraId="0D8496B6" w14:textId="77777777" w:rsidR="00F37143" w:rsidRPr="00F13C0B" w:rsidRDefault="00F37143" w:rsidP="001F16F3">
            <w:pPr>
              <w:rPr>
                <w:rFonts w:ascii="Arial" w:hAnsi="Arial" w:cs="Arial"/>
              </w:rPr>
            </w:pPr>
          </w:p>
        </w:tc>
      </w:tr>
      <w:tr w:rsidR="00F37143" w:rsidRPr="00F13C0B" w14:paraId="1F85BDB5" w14:textId="77777777" w:rsidTr="2D8A7F20">
        <w:tc>
          <w:tcPr>
            <w:tcW w:w="9016" w:type="dxa"/>
          </w:tcPr>
          <w:p w14:paraId="4FFB64F6" w14:textId="77777777" w:rsidR="00F37143" w:rsidRPr="00F13C0B" w:rsidRDefault="2D8A7F20" w:rsidP="2D8A7F20">
            <w:pPr>
              <w:rPr>
                <w:rFonts w:ascii="Arial" w:hAnsi="Arial" w:cs="Arial"/>
              </w:rPr>
            </w:pPr>
            <w:r w:rsidRPr="00F13C0B">
              <w:rPr>
                <w:rFonts w:ascii="Arial" w:hAnsi="Arial" w:cs="Arial"/>
                <w:b/>
                <w:bCs/>
                <w:u w:val="single"/>
              </w:rPr>
              <w:t>Deliverables</w:t>
            </w:r>
          </w:p>
          <w:p w14:paraId="7A5D11A6" w14:textId="77777777" w:rsidR="00F37143" w:rsidRPr="00F13C0B" w:rsidRDefault="00F37143" w:rsidP="001F16F3">
            <w:pPr>
              <w:rPr>
                <w:rFonts w:ascii="Arial" w:hAnsi="Arial" w:cs="Arial"/>
              </w:rPr>
            </w:pPr>
          </w:p>
          <w:p w14:paraId="5F7AF6CD" w14:textId="77777777" w:rsidR="00F37143" w:rsidRPr="00F13C0B" w:rsidRDefault="2D8A7F20" w:rsidP="006F125A">
            <w:pPr>
              <w:numPr>
                <w:ilvl w:val="0"/>
                <w:numId w:val="52"/>
              </w:numPr>
              <w:rPr>
                <w:rFonts w:ascii="Arial" w:hAnsi="Arial" w:cs="Arial"/>
              </w:rPr>
            </w:pPr>
            <w:r w:rsidRPr="00F13C0B">
              <w:rPr>
                <w:rFonts w:ascii="Arial" w:hAnsi="Arial" w:cs="Arial"/>
              </w:rPr>
              <w:t>Resourced Plan for Delivery of Programme</w:t>
            </w:r>
          </w:p>
          <w:p w14:paraId="0B5B0D16" w14:textId="77777777" w:rsidR="00F37143" w:rsidRPr="00F13C0B" w:rsidRDefault="2D8A7F20" w:rsidP="006F125A">
            <w:pPr>
              <w:numPr>
                <w:ilvl w:val="0"/>
                <w:numId w:val="52"/>
              </w:numPr>
              <w:rPr>
                <w:rFonts w:ascii="Arial" w:hAnsi="Arial" w:cs="Arial"/>
              </w:rPr>
            </w:pPr>
            <w:r w:rsidRPr="00F13C0B">
              <w:rPr>
                <w:rFonts w:ascii="Arial" w:hAnsi="Arial" w:cs="Arial"/>
              </w:rPr>
              <w:t>Periodic Reports on Delegate Progress</w:t>
            </w:r>
          </w:p>
          <w:p w14:paraId="3F11CD13" w14:textId="77777777" w:rsidR="00F37143" w:rsidRPr="00F13C0B" w:rsidRDefault="2D8A7F20" w:rsidP="006F125A">
            <w:pPr>
              <w:numPr>
                <w:ilvl w:val="0"/>
                <w:numId w:val="52"/>
              </w:numPr>
              <w:rPr>
                <w:rFonts w:ascii="Arial" w:hAnsi="Arial" w:cs="Arial"/>
              </w:rPr>
            </w:pPr>
            <w:r w:rsidRPr="00F13C0B">
              <w:rPr>
                <w:rFonts w:ascii="Arial" w:hAnsi="Arial" w:cs="Arial"/>
              </w:rPr>
              <w:t>Process for assessing/confirming level of understanding of EVM.</w:t>
            </w:r>
          </w:p>
          <w:p w14:paraId="28F521B4" w14:textId="77777777" w:rsidR="00F37143" w:rsidRPr="00F13C0B" w:rsidRDefault="2D8A7F20" w:rsidP="006F125A">
            <w:pPr>
              <w:numPr>
                <w:ilvl w:val="0"/>
                <w:numId w:val="52"/>
              </w:numPr>
              <w:rPr>
                <w:rFonts w:ascii="Arial" w:hAnsi="Arial" w:cs="Arial"/>
              </w:rPr>
            </w:pPr>
            <w:r w:rsidRPr="00F13C0B">
              <w:rPr>
                <w:rFonts w:ascii="Arial" w:hAnsi="Arial" w:cs="Arial"/>
              </w:rPr>
              <w:t xml:space="preserve">Final Report and assessment of skills transfer </w:t>
            </w:r>
          </w:p>
          <w:p w14:paraId="5F1ABB06" w14:textId="77777777" w:rsidR="00F37143" w:rsidRPr="00F13C0B" w:rsidRDefault="00F37143" w:rsidP="001F16F3">
            <w:pPr>
              <w:rPr>
                <w:rFonts w:ascii="Arial" w:hAnsi="Arial" w:cs="Arial"/>
              </w:rPr>
            </w:pPr>
          </w:p>
        </w:tc>
      </w:tr>
    </w:tbl>
    <w:p w14:paraId="68CB8B23" w14:textId="77777777" w:rsidR="00F37143" w:rsidRPr="00F13C0B" w:rsidRDefault="00F37143" w:rsidP="00F37143">
      <w:pPr>
        <w:pStyle w:val="BodyText"/>
        <w:rPr>
          <w:rFonts w:cs="Arial"/>
          <w:b/>
          <w:szCs w:val="22"/>
          <w:u w:val="single"/>
        </w:rPr>
      </w:pPr>
    </w:p>
    <w:p w14:paraId="63A5BB5E" w14:textId="77777777" w:rsidR="0056191C" w:rsidRPr="00F13C0B" w:rsidRDefault="0056191C" w:rsidP="00761C3E">
      <w:pPr>
        <w:spacing w:after="160" w:line="259" w:lineRule="auto"/>
        <w:rPr>
          <w:rFonts w:ascii="Arial" w:eastAsiaTheme="minorHAnsi" w:hAnsi="Arial" w:cs="Arial"/>
          <w:b/>
          <w:lang w:val="en-GB"/>
        </w:rPr>
      </w:pPr>
    </w:p>
    <w:p w14:paraId="44A4E00B" w14:textId="77777777" w:rsidR="000024FB" w:rsidRPr="00F13C0B" w:rsidRDefault="000024FB" w:rsidP="00A255DE">
      <w:pPr>
        <w:rPr>
          <w:rFonts w:ascii="Arial" w:eastAsiaTheme="minorHAnsi" w:hAnsi="Arial" w:cs="Arial"/>
          <w:b/>
          <w:u w:val="single"/>
          <w:lang w:val="en-GB"/>
        </w:rPr>
      </w:pPr>
    </w:p>
    <w:p w14:paraId="695CA75F" w14:textId="77777777" w:rsidR="000024FB" w:rsidRPr="00F13C0B" w:rsidRDefault="000024FB" w:rsidP="00A255DE">
      <w:pPr>
        <w:rPr>
          <w:rFonts w:ascii="Arial" w:eastAsiaTheme="minorHAnsi" w:hAnsi="Arial" w:cs="Arial"/>
          <w:b/>
          <w:u w:val="single"/>
          <w:lang w:val="en-GB"/>
        </w:rPr>
      </w:pPr>
    </w:p>
    <w:p w14:paraId="78C6F02A" w14:textId="77777777" w:rsidR="000024FB" w:rsidRPr="00F13C0B" w:rsidRDefault="000024FB" w:rsidP="00A255DE">
      <w:pPr>
        <w:rPr>
          <w:rFonts w:ascii="Arial" w:eastAsiaTheme="minorHAnsi" w:hAnsi="Arial" w:cs="Arial"/>
          <w:b/>
          <w:u w:val="single"/>
          <w:lang w:val="en-GB"/>
        </w:rPr>
      </w:pPr>
    </w:p>
    <w:p w14:paraId="311C1D62" w14:textId="77777777" w:rsidR="000024FB" w:rsidRPr="00F13C0B" w:rsidRDefault="000024FB" w:rsidP="00A255DE">
      <w:pPr>
        <w:rPr>
          <w:rFonts w:ascii="Arial" w:eastAsiaTheme="minorHAnsi" w:hAnsi="Arial" w:cs="Arial"/>
          <w:b/>
          <w:u w:val="single"/>
          <w:lang w:val="en-GB"/>
        </w:rPr>
      </w:pPr>
    </w:p>
    <w:p w14:paraId="4A3CFB7C" w14:textId="77777777" w:rsidR="001E2B8B" w:rsidRDefault="001E2B8B" w:rsidP="2D8A7F20">
      <w:pPr>
        <w:rPr>
          <w:rFonts w:ascii="Arial" w:eastAsiaTheme="minorEastAsia" w:hAnsi="Arial" w:cs="Arial"/>
          <w:b/>
          <w:bCs/>
          <w:u w:val="single"/>
          <w:lang w:val="en-GB"/>
        </w:rPr>
      </w:pPr>
    </w:p>
    <w:p w14:paraId="6811F670" w14:textId="77777777" w:rsidR="00A255DE" w:rsidRPr="00F13C0B" w:rsidRDefault="2D8A7F20" w:rsidP="2D8A7F20">
      <w:pPr>
        <w:rPr>
          <w:rFonts w:ascii="Arial" w:eastAsiaTheme="minorEastAsia" w:hAnsi="Arial" w:cs="Arial"/>
          <w:lang w:val="en-GB"/>
        </w:rPr>
      </w:pPr>
      <w:r w:rsidRPr="00F13C0B">
        <w:rPr>
          <w:rFonts w:ascii="Arial" w:eastAsiaTheme="minorEastAsia" w:hAnsi="Arial" w:cs="Arial"/>
          <w:b/>
          <w:bCs/>
          <w:u w:val="single"/>
          <w:lang w:val="en-GB"/>
        </w:rPr>
        <w:lastRenderedPageBreak/>
        <w:t>Case Studies to Support PC PDP Requirement</w:t>
      </w:r>
    </w:p>
    <w:p w14:paraId="3D6B0AC9" w14:textId="77777777" w:rsidR="000024FB" w:rsidRPr="00F13C0B" w:rsidRDefault="000024FB" w:rsidP="000B7D99">
      <w:pPr>
        <w:spacing w:after="160" w:line="259" w:lineRule="auto"/>
        <w:rPr>
          <w:rFonts w:ascii="Arial" w:eastAsiaTheme="minorHAnsi" w:hAnsi="Arial" w:cs="Arial"/>
          <w:b/>
          <w:lang w:val="en-GB"/>
        </w:rPr>
      </w:pPr>
    </w:p>
    <w:p w14:paraId="6157E24B" w14:textId="4E899FE1" w:rsidR="000B7D99" w:rsidRPr="00F13C0B" w:rsidRDefault="2D8A7F20" w:rsidP="2D8A7F20">
      <w:pPr>
        <w:spacing w:after="160" w:line="259" w:lineRule="auto"/>
        <w:rPr>
          <w:rFonts w:ascii="Arial" w:eastAsiaTheme="minorEastAsia" w:hAnsi="Arial" w:cs="Arial"/>
          <w:b/>
          <w:bCs/>
          <w:lang w:val="en-GB"/>
        </w:rPr>
      </w:pPr>
      <w:r w:rsidRPr="00F13C0B">
        <w:rPr>
          <w:rFonts w:ascii="Arial" w:eastAsiaTheme="minorEastAsia" w:hAnsi="Arial" w:cs="Arial"/>
          <w:b/>
          <w:bCs/>
          <w:lang w:val="en-GB"/>
        </w:rPr>
        <w:t>Background</w:t>
      </w:r>
    </w:p>
    <w:p w14:paraId="03914E03" w14:textId="3D9E814D" w:rsidR="000B7D99" w:rsidRPr="00F13C0B" w:rsidRDefault="2D8A7F20" w:rsidP="2D8A7F20">
      <w:pPr>
        <w:spacing w:after="160" w:line="259" w:lineRule="auto"/>
        <w:rPr>
          <w:rFonts w:ascii="Arial" w:eastAsiaTheme="minorEastAsia" w:hAnsi="Arial" w:cs="Arial"/>
          <w:lang w:val="en-GB"/>
        </w:rPr>
      </w:pPr>
      <w:r w:rsidRPr="00F13C0B">
        <w:rPr>
          <w:rFonts w:ascii="Arial" w:eastAsiaTheme="minorEastAsia" w:hAnsi="Arial" w:cs="Arial"/>
          <w:lang w:val="en-GB"/>
        </w:rPr>
        <w:t xml:space="preserve">Each Case Study response will be paged capped to </w:t>
      </w:r>
      <w:r w:rsidR="00351937">
        <w:rPr>
          <w:rFonts w:ascii="Arial" w:eastAsiaTheme="minorEastAsia" w:hAnsi="Arial" w:cs="Arial"/>
          <w:lang w:val="en-GB"/>
        </w:rPr>
        <w:t>3</w:t>
      </w:r>
      <w:r w:rsidRPr="00F13C0B">
        <w:rPr>
          <w:rFonts w:ascii="Arial" w:eastAsiaTheme="minorEastAsia" w:hAnsi="Arial" w:cs="Arial"/>
          <w:lang w:val="en-GB"/>
        </w:rPr>
        <w:t xml:space="preserve"> sides A4, 11pt text:</w:t>
      </w:r>
    </w:p>
    <w:p w14:paraId="786A78BE" w14:textId="77777777" w:rsidR="000B7D99" w:rsidRPr="00F13C0B" w:rsidRDefault="2D8A7F20" w:rsidP="2D8A7F20">
      <w:pPr>
        <w:spacing w:after="160" w:line="259" w:lineRule="auto"/>
        <w:rPr>
          <w:rFonts w:ascii="Arial" w:eastAsiaTheme="minorEastAsia" w:hAnsi="Arial" w:cs="Arial"/>
          <w:b/>
          <w:bCs/>
          <w:lang w:val="en-GB"/>
        </w:rPr>
      </w:pPr>
      <w:r w:rsidRPr="00F13C0B">
        <w:rPr>
          <w:rFonts w:ascii="Arial" w:eastAsiaTheme="minorEastAsia" w:hAnsi="Arial" w:cs="Arial"/>
          <w:b/>
          <w:bCs/>
          <w:lang w:val="en-GB"/>
        </w:rPr>
        <w:t>Case Study 1</w:t>
      </w:r>
    </w:p>
    <w:tbl>
      <w:tblPr>
        <w:tblStyle w:val="TableGrid18"/>
        <w:tblW w:w="0" w:type="auto"/>
        <w:tblLook w:val="04A0" w:firstRow="1" w:lastRow="0" w:firstColumn="1" w:lastColumn="0" w:noHBand="0" w:noVBand="1"/>
      </w:tblPr>
      <w:tblGrid>
        <w:gridCol w:w="9016"/>
      </w:tblGrid>
      <w:tr w:rsidR="000B7D99" w:rsidRPr="00F13C0B" w14:paraId="1DE6BF38" w14:textId="77777777" w:rsidTr="2D8A7F20">
        <w:tc>
          <w:tcPr>
            <w:tcW w:w="9016" w:type="dxa"/>
          </w:tcPr>
          <w:p w14:paraId="27A6FEF2" w14:textId="77777777" w:rsidR="000B7D99" w:rsidRPr="00F13C0B" w:rsidRDefault="2D8A7F20" w:rsidP="2D8A7F20">
            <w:pPr>
              <w:rPr>
                <w:rFonts w:ascii="Arial" w:hAnsi="Arial" w:cs="Arial"/>
              </w:rPr>
            </w:pPr>
            <w:r w:rsidRPr="00F13C0B">
              <w:rPr>
                <w:rFonts w:ascii="Arial" w:hAnsi="Arial" w:cs="Arial"/>
                <w:b/>
                <w:bCs/>
                <w:u w:val="single"/>
              </w:rPr>
              <w:t>Context</w:t>
            </w:r>
            <w:r w:rsidRPr="00F13C0B">
              <w:rPr>
                <w:rFonts w:ascii="Arial" w:hAnsi="Arial" w:cs="Arial"/>
              </w:rPr>
              <w:t xml:space="preserve">: </w:t>
            </w:r>
          </w:p>
          <w:p w14:paraId="4C8F4F5F" w14:textId="52EBA2DD" w:rsidR="000B7D99" w:rsidRPr="00F13C0B" w:rsidRDefault="2D8A7F20" w:rsidP="2D8A7F20">
            <w:pPr>
              <w:rPr>
                <w:rFonts w:ascii="Arial" w:hAnsi="Arial" w:cs="Arial"/>
              </w:rPr>
            </w:pPr>
            <w:r w:rsidRPr="00F13C0B">
              <w:rPr>
                <w:rFonts w:ascii="Arial" w:hAnsi="Arial" w:cs="Arial"/>
              </w:rPr>
              <w:t>The Maritime Domain requires PDP support in relation to the support of stand-alone but related projects.  The projects are nearing their approval points and need assistance with constructing schedules and cost estimates that will form the basis of the associated business cases.  The scope of the support required will cover:</w:t>
            </w:r>
          </w:p>
          <w:p w14:paraId="30E4D7F7" w14:textId="77777777" w:rsidR="000B7D99" w:rsidRPr="00F13C0B" w:rsidRDefault="2D8A7F20" w:rsidP="006F125A">
            <w:pPr>
              <w:numPr>
                <w:ilvl w:val="0"/>
                <w:numId w:val="56"/>
              </w:numPr>
              <w:rPr>
                <w:rFonts w:ascii="Arial" w:hAnsi="Arial" w:cs="Arial"/>
              </w:rPr>
            </w:pPr>
            <w:r w:rsidRPr="00F13C0B">
              <w:rPr>
                <w:rFonts w:ascii="Arial" w:hAnsi="Arial" w:cs="Arial"/>
              </w:rPr>
              <w:t xml:space="preserve">Production and delivery of resource loaded schedules and corresponding outputs </w:t>
            </w:r>
          </w:p>
          <w:p w14:paraId="563DDA26" w14:textId="77777777" w:rsidR="000B7D99" w:rsidRPr="00F13C0B" w:rsidRDefault="2D8A7F20" w:rsidP="006F125A">
            <w:pPr>
              <w:numPr>
                <w:ilvl w:val="0"/>
                <w:numId w:val="56"/>
              </w:numPr>
              <w:rPr>
                <w:rFonts w:ascii="Arial" w:hAnsi="Arial" w:cs="Arial"/>
              </w:rPr>
            </w:pPr>
            <w:r w:rsidRPr="00F13C0B">
              <w:rPr>
                <w:rFonts w:ascii="Arial" w:hAnsi="Arial" w:cs="Arial"/>
              </w:rPr>
              <w:t>Delivery of Should Cost Estimates to be used as a Value for Money comparator against expected proposals from Industry to deliver ‘In-Service Support contracts’.  A cost model will be provided to conduct the analysis.</w:t>
            </w:r>
          </w:p>
        </w:tc>
      </w:tr>
      <w:tr w:rsidR="000B7D99" w:rsidRPr="00F13C0B" w14:paraId="78E8F41C" w14:textId="77777777" w:rsidTr="2D8A7F20">
        <w:tc>
          <w:tcPr>
            <w:tcW w:w="9016" w:type="dxa"/>
          </w:tcPr>
          <w:p w14:paraId="384291E6" w14:textId="77777777" w:rsidR="000B7D99" w:rsidRPr="00F13C0B" w:rsidRDefault="2D8A7F20" w:rsidP="2D8A7F20">
            <w:pPr>
              <w:rPr>
                <w:rFonts w:ascii="Arial" w:hAnsi="Arial" w:cs="Arial"/>
              </w:rPr>
            </w:pPr>
            <w:r w:rsidRPr="00F13C0B">
              <w:rPr>
                <w:rFonts w:ascii="Arial" w:hAnsi="Arial" w:cs="Arial"/>
                <w:b/>
                <w:bCs/>
                <w:u w:val="single"/>
              </w:rPr>
              <w:t>Deliverables</w:t>
            </w:r>
          </w:p>
          <w:p w14:paraId="6CE3F420" w14:textId="7BF134B6" w:rsidR="000B7D99" w:rsidRPr="00F13C0B" w:rsidRDefault="2D8A7F20" w:rsidP="006F125A">
            <w:pPr>
              <w:numPr>
                <w:ilvl w:val="0"/>
                <w:numId w:val="55"/>
              </w:numPr>
              <w:rPr>
                <w:rFonts w:ascii="Arial" w:hAnsi="Arial" w:cs="Arial"/>
              </w:rPr>
            </w:pPr>
            <w:r w:rsidRPr="00F13C0B">
              <w:rPr>
                <w:rFonts w:ascii="Arial" w:hAnsi="Arial" w:cs="Arial"/>
              </w:rPr>
              <w:t>Final development of the Work Breakdown and Cost Breakdown Structures (WBS and CBS) to capture the entirety of project scope.</w:t>
            </w:r>
          </w:p>
          <w:p w14:paraId="00196C16" w14:textId="77777777" w:rsidR="000B7D99" w:rsidRPr="00F13C0B" w:rsidRDefault="2D8A7F20" w:rsidP="006F125A">
            <w:pPr>
              <w:numPr>
                <w:ilvl w:val="0"/>
                <w:numId w:val="55"/>
              </w:numPr>
              <w:rPr>
                <w:rFonts w:ascii="Arial" w:hAnsi="Arial" w:cs="Arial"/>
              </w:rPr>
            </w:pPr>
            <w:r w:rsidRPr="00F13C0B">
              <w:rPr>
                <w:rFonts w:ascii="Arial" w:hAnsi="Arial" w:cs="Arial"/>
              </w:rPr>
              <w:t>Schedules built in Primavera P6, capturing estimates of both contract costs with industry and DE&amp;S Operating expenditure profiles</w:t>
            </w:r>
          </w:p>
          <w:p w14:paraId="6A54303A" w14:textId="77777777" w:rsidR="000B7D99" w:rsidRPr="00F13C0B" w:rsidRDefault="2D8A7F20" w:rsidP="006F125A">
            <w:pPr>
              <w:numPr>
                <w:ilvl w:val="0"/>
                <w:numId w:val="55"/>
              </w:numPr>
              <w:rPr>
                <w:rFonts w:ascii="Arial" w:hAnsi="Arial" w:cs="Arial"/>
              </w:rPr>
            </w:pPr>
            <w:r w:rsidRPr="00F13C0B">
              <w:rPr>
                <w:rFonts w:ascii="Arial" w:hAnsi="Arial" w:cs="Arial"/>
              </w:rPr>
              <w:t xml:space="preserve"> A documented Should Cost Model, supported by a detailed Basis of Estimate</w:t>
            </w:r>
          </w:p>
          <w:p w14:paraId="3ACB0FAB" w14:textId="77777777" w:rsidR="000B7D99" w:rsidRPr="00F13C0B" w:rsidRDefault="2D8A7F20" w:rsidP="006F125A">
            <w:pPr>
              <w:numPr>
                <w:ilvl w:val="0"/>
                <w:numId w:val="55"/>
              </w:numPr>
              <w:rPr>
                <w:rFonts w:ascii="Arial" w:hAnsi="Arial" w:cs="Arial"/>
              </w:rPr>
            </w:pPr>
            <w:r w:rsidRPr="00F13C0B">
              <w:rPr>
                <w:rFonts w:ascii="Arial" w:hAnsi="Arial" w:cs="Arial"/>
              </w:rPr>
              <w:t>Weekly Flash Reports on progress</w:t>
            </w:r>
          </w:p>
          <w:p w14:paraId="1B24D822" w14:textId="77777777" w:rsidR="000B7D99" w:rsidRPr="00F13C0B" w:rsidRDefault="000B7D99" w:rsidP="000B7D99">
            <w:pPr>
              <w:rPr>
                <w:rFonts w:ascii="Arial" w:hAnsi="Arial" w:cs="Arial"/>
              </w:rPr>
            </w:pPr>
          </w:p>
          <w:p w14:paraId="6F844EFD" w14:textId="77777777" w:rsidR="000B7D99" w:rsidRPr="00F13C0B" w:rsidRDefault="000B7D99" w:rsidP="000B7D99">
            <w:pPr>
              <w:rPr>
                <w:rFonts w:ascii="Arial" w:hAnsi="Arial" w:cs="Arial"/>
              </w:rPr>
            </w:pPr>
          </w:p>
          <w:p w14:paraId="41D73A6B" w14:textId="77777777" w:rsidR="000B7D99" w:rsidRPr="00F13C0B" w:rsidRDefault="000B7D99" w:rsidP="000B7D99">
            <w:pPr>
              <w:rPr>
                <w:rFonts w:ascii="Arial" w:hAnsi="Arial" w:cs="Arial"/>
              </w:rPr>
            </w:pPr>
          </w:p>
        </w:tc>
      </w:tr>
    </w:tbl>
    <w:p w14:paraId="518D7146" w14:textId="749D52E0" w:rsidR="000B7D99" w:rsidRPr="00F13C0B" w:rsidRDefault="00FA219E" w:rsidP="000B7D99">
      <w:pPr>
        <w:spacing w:after="160" w:line="259" w:lineRule="auto"/>
        <w:rPr>
          <w:rFonts w:ascii="Arial" w:eastAsiaTheme="minorHAnsi" w:hAnsi="Arial" w:cs="Arial"/>
          <w:lang w:val="en-GB"/>
        </w:rPr>
      </w:pPr>
      <w:r w:rsidRPr="00F13C0B">
        <w:rPr>
          <w:rFonts w:ascii="Arial" w:eastAsiaTheme="minorHAnsi" w:hAnsi="Arial" w:cs="Arial"/>
          <w:lang w:val="en-GB"/>
        </w:rPr>
        <w:t xml:space="preserve"> </w:t>
      </w:r>
    </w:p>
    <w:p w14:paraId="3A3F6A43" w14:textId="77777777" w:rsidR="000B7D99" w:rsidRPr="00F13C0B" w:rsidRDefault="000B7D99" w:rsidP="000B7D99">
      <w:pPr>
        <w:spacing w:after="160" w:line="259" w:lineRule="auto"/>
        <w:rPr>
          <w:rFonts w:ascii="Arial" w:eastAsiaTheme="minorHAnsi" w:hAnsi="Arial" w:cs="Arial"/>
          <w:lang w:val="en-GB"/>
        </w:rPr>
      </w:pPr>
      <w:r w:rsidRPr="00F13C0B">
        <w:rPr>
          <w:rFonts w:ascii="Arial" w:eastAsiaTheme="minorHAnsi" w:hAnsi="Arial" w:cs="Arial"/>
          <w:lang w:val="en-GB"/>
        </w:rPr>
        <w:br w:type="page"/>
      </w:r>
    </w:p>
    <w:p w14:paraId="2DDC7265" w14:textId="77777777" w:rsidR="000B7D99" w:rsidRPr="00F13C0B" w:rsidRDefault="2D8A7F20" w:rsidP="2D8A7F20">
      <w:pPr>
        <w:spacing w:after="160" w:line="259" w:lineRule="auto"/>
        <w:rPr>
          <w:rFonts w:ascii="Arial" w:eastAsiaTheme="minorEastAsia" w:hAnsi="Arial" w:cs="Arial"/>
          <w:b/>
          <w:bCs/>
          <w:lang w:val="en-GB"/>
        </w:rPr>
      </w:pPr>
      <w:r w:rsidRPr="00F13C0B">
        <w:rPr>
          <w:rFonts w:ascii="Arial" w:eastAsiaTheme="minorEastAsia" w:hAnsi="Arial" w:cs="Arial"/>
          <w:b/>
          <w:bCs/>
          <w:lang w:val="en-GB"/>
        </w:rPr>
        <w:lastRenderedPageBreak/>
        <w:t>Case Study 2</w:t>
      </w:r>
    </w:p>
    <w:tbl>
      <w:tblPr>
        <w:tblStyle w:val="TableGrid18"/>
        <w:tblW w:w="0" w:type="auto"/>
        <w:tblLook w:val="04A0" w:firstRow="1" w:lastRow="0" w:firstColumn="1" w:lastColumn="0" w:noHBand="0" w:noVBand="1"/>
      </w:tblPr>
      <w:tblGrid>
        <w:gridCol w:w="9016"/>
      </w:tblGrid>
      <w:tr w:rsidR="000B7D99" w:rsidRPr="00F13C0B" w14:paraId="08D4BAA2" w14:textId="77777777" w:rsidTr="2D8A7F20">
        <w:tc>
          <w:tcPr>
            <w:tcW w:w="9016" w:type="dxa"/>
          </w:tcPr>
          <w:p w14:paraId="7D1D4F4D" w14:textId="77777777" w:rsidR="000B7D99" w:rsidRPr="00F13C0B" w:rsidRDefault="2D8A7F20" w:rsidP="2D8A7F20">
            <w:pPr>
              <w:rPr>
                <w:rFonts w:ascii="Arial" w:hAnsi="Arial" w:cs="Arial"/>
                <w:b/>
                <w:bCs/>
                <w:u w:val="single"/>
              </w:rPr>
            </w:pPr>
            <w:r w:rsidRPr="00F13C0B">
              <w:rPr>
                <w:rFonts w:ascii="Arial" w:hAnsi="Arial" w:cs="Arial"/>
                <w:b/>
                <w:bCs/>
                <w:u w:val="single"/>
              </w:rPr>
              <w:t xml:space="preserve">Context   </w:t>
            </w:r>
          </w:p>
          <w:p w14:paraId="6878292B" w14:textId="77777777" w:rsidR="000B7D99" w:rsidRPr="00F13C0B" w:rsidRDefault="000B7D99" w:rsidP="000B7D99">
            <w:pPr>
              <w:rPr>
                <w:rFonts w:ascii="Arial" w:hAnsi="Arial" w:cs="Arial"/>
                <w:b/>
                <w:u w:val="single"/>
              </w:rPr>
            </w:pPr>
          </w:p>
          <w:p w14:paraId="64D03B8C" w14:textId="11D0722A" w:rsidR="000B7D99" w:rsidRPr="00F13C0B" w:rsidRDefault="2D8A7F20" w:rsidP="2D8A7F20">
            <w:pPr>
              <w:rPr>
                <w:rFonts w:ascii="Arial" w:hAnsi="Arial" w:cs="Arial"/>
              </w:rPr>
            </w:pPr>
            <w:r w:rsidRPr="00F13C0B">
              <w:rPr>
                <w:rFonts w:ascii="Arial" w:hAnsi="Arial" w:cs="Arial"/>
              </w:rPr>
              <w:t xml:space="preserve">There is an immediate requirement to provide Technical Coaching </w:t>
            </w:r>
            <w:r w:rsidR="00B51CAC">
              <w:rPr>
                <w:rFonts w:ascii="Arial" w:hAnsi="Arial" w:cs="Arial"/>
              </w:rPr>
              <w:t>(TC)</w:t>
            </w:r>
            <w:r w:rsidRPr="00F13C0B">
              <w:rPr>
                <w:rFonts w:ascii="Arial" w:hAnsi="Arial" w:cs="Arial"/>
              </w:rPr>
              <w:t xml:space="preserve"> support for a cohort of 20 internal Project Controls Risk staff and 10 Project Controls Cost Control Engineers as they go through the Risk and Cost Engineering Conversion/Fast Track Programmes (Note: these programmes will be running concurrently but as separate development programmes).  All delegates, either conversion or fast track will be relatively inexperienced within their respective disciplines, noting that those on a conversion programme may also have significant Project Controls experience, albeit of a generalist nature.</w:t>
            </w:r>
          </w:p>
          <w:p w14:paraId="23895D67" w14:textId="77777777" w:rsidR="000B7D99" w:rsidRPr="00F13C0B" w:rsidRDefault="000B7D99" w:rsidP="000B7D99">
            <w:pPr>
              <w:rPr>
                <w:rFonts w:ascii="Arial" w:hAnsi="Arial" w:cs="Arial"/>
              </w:rPr>
            </w:pPr>
          </w:p>
          <w:p w14:paraId="67D0EF57" w14:textId="6D80449E" w:rsidR="000B7D99" w:rsidRPr="00F13C0B" w:rsidRDefault="2D8A7F20" w:rsidP="2D8A7F20">
            <w:pPr>
              <w:rPr>
                <w:rFonts w:ascii="Arial" w:hAnsi="Arial" w:cs="Arial"/>
              </w:rPr>
            </w:pPr>
            <w:r w:rsidRPr="00F13C0B">
              <w:rPr>
                <w:rFonts w:ascii="Arial" w:hAnsi="Arial" w:cs="Arial"/>
              </w:rPr>
              <w:t>The</w:t>
            </w:r>
            <w:r w:rsidR="00B51CAC">
              <w:rPr>
                <w:rFonts w:ascii="Arial" w:hAnsi="Arial" w:cs="Arial"/>
              </w:rPr>
              <w:t>re</w:t>
            </w:r>
            <w:r w:rsidRPr="00F13C0B">
              <w:rPr>
                <w:rFonts w:ascii="Arial" w:hAnsi="Arial" w:cs="Arial"/>
              </w:rPr>
              <w:t xml:space="preserve"> is a requirement for a number </w:t>
            </w:r>
            <w:r w:rsidR="00B51CAC">
              <w:rPr>
                <w:rFonts w:ascii="Arial" w:hAnsi="Arial" w:cs="Arial"/>
              </w:rPr>
              <w:t xml:space="preserve">of </w:t>
            </w:r>
            <w:r w:rsidRPr="00F13C0B">
              <w:rPr>
                <w:rFonts w:ascii="Arial" w:hAnsi="Arial" w:cs="Arial"/>
              </w:rPr>
              <w:t>full time coaches, skilled in the risk or cost engineering disciplines, to provide Coaching and Mentoring to Fast Track and/or conversion delegates to enable them to embed the knowledge and skills they have acquired in their class room training and how to apply this in their daily project work. This task is expected to be completed within a maximum of 6 months of the agreed tasking order.  Coaches will be required to log the time that they spend with delegates and provide a periodic reports on delegate progress, highlighting any issues.</w:t>
            </w:r>
          </w:p>
          <w:p w14:paraId="557ABBEA" w14:textId="77777777" w:rsidR="000B7D99" w:rsidRPr="00F13C0B" w:rsidRDefault="000B7D99" w:rsidP="000B7D99">
            <w:pPr>
              <w:rPr>
                <w:rFonts w:ascii="Arial" w:hAnsi="Arial" w:cs="Arial"/>
              </w:rPr>
            </w:pPr>
          </w:p>
          <w:p w14:paraId="6087DBA5" w14:textId="77777777" w:rsidR="000B7D99" w:rsidRPr="00F13C0B" w:rsidRDefault="000B7D99" w:rsidP="000B7D99">
            <w:pPr>
              <w:rPr>
                <w:rFonts w:ascii="Arial" w:hAnsi="Arial" w:cs="Arial"/>
              </w:rPr>
            </w:pPr>
          </w:p>
          <w:p w14:paraId="57022866" w14:textId="77777777" w:rsidR="000B7D99" w:rsidRPr="00F13C0B" w:rsidRDefault="000B7D99" w:rsidP="000B7D99">
            <w:pPr>
              <w:rPr>
                <w:rFonts w:ascii="Arial" w:hAnsi="Arial" w:cs="Arial"/>
              </w:rPr>
            </w:pPr>
          </w:p>
        </w:tc>
      </w:tr>
      <w:tr w:rsidR="000B7D99" w:rsidRPr="00F13C0B" w14:paraId="7E482A3A" w14:textId="77777777" w:rsidTr="2D8A7F20">
        <w:tc>
          <w:tcPr>
            <w:tcW w:w="9016" w:type="dxa"/>
          </w:tcPr>
          <w:p w14:paraId="640889B4" w14:textId="77777777" w:rsidR="000B7D99" w:rsidRPr="00F13C0B" w:rsidRDefault="2D8A7F20" w:rsidP="2D8A7F20">
            <w:pPr>
              <w:rPr>
                <w:rFonts w:ascii="Arial" w:hAnsi="Arial" w:cs="Arial"/>
              </w:rPr>
            </w:pPr>
            <w:r w:rsidRPr="00F13C0B">
              <w:rPr>
                <w:rFonts w:ascii="Arial" w:hAnsi="Arial" w:cs="Arial"/>
                <w:b/>
                <w:bCs/>
                <w:u w:val="single"/>
              </w:rPr>
              <w:t>Deliverables</w:t>
            </w:r>
          </w:p>
          <w:p w14:paraId="3697A8B7" w14:textId="77777777" w:rsidR="000B7D99" w:rsidRPr="00F13C0B" w:rsidRDefault="000B7D99" w:rsidP="000B7D99">
            <w:pPr>
              <w:rPr>
                <w:rFonts w:ascii="Arial" w:hAnsi="Arial" w:cs="Arial"/>
              </w:rPr>
            </w:pPr>
          </w:p>
          <w:p w14:paraId="733044A7" w14:textId="77777777" w:rsidR="000B7D99" w:rsidRPr="00F13C0B" w:rsidRDefault="2D8A7F20" w:rsidP="006F125A">
            <w:pPr>
              <w:numPr>
                <w:ilvl w:val="0"/>
                <w:numId w:val="52"/>
              </w:numPr>
              <w:rPr>
                <w:rFonts w:ascii="Arial" w:hAnsi="Arial" w:cs="Arial"/>
              </w:rPr>
            </w:pPr>
            <w:r w:rsidRPr="00F13C0B">
              <w:rPr>
                <w:rFonts w:ascii="Arial" w:hAnsi="Arial" w:cs="Arial"/>
              </w:rPr>
              <w:t>Assessment of individuals’ current capability levels and production of individualised action plans for each delegate to grow capability</w:t>
            </w:r>
          </w:p>
          <w:p w14:paraId="1DC6A225" w14:textId="77777777" w:rsidR="000B7D99" w:rsidRPr="00F13C0B" w:rsidRDefault="2D8A7F20" w:rsidP="006F125A">
            <w:pPr>
              <w:numPr>
                <w:ilvl w:val="0"/>
                <w:numId w:val="52"/>
              </w:numPr>
              <w:rPr>
                <w:rFonts w:ascii="Arial" w:hAnsi="Arial" w:cs="Arial"/>
              </w:rPr>
            </w:pPr>
            <w:r w:rsidRPr="00F13C0B">
              <w:rPr>
                <w:rFonts w:ascii="Arial" w:hAnsi="Arial" w:cs="Arial"/>
              </w:rPr>
              <w:t>Delivery, in line with recognised Project Control principles and professional standards</w:t>
            </w:r>
          </w:p>
          <w:p w14:paraId="6847396F" w14:textId="77777777" w:rsidR="000B7D99" w:rsidRPr="00F13C0B" w:rsidRDefault="2D8A7F20" w:rsidP="2D8A7F20">
            <w:pPr>
              <w:ind w:left="360"/>
              <w:rPr>
                <w:rFonts w:ascii="Arial" w:hAnsi="Arial" w:cs="Arial"/>
              </w:rPr>
            </w:pPr>
            <w:r w:rsidRPr="00F13C0B">
              <w:rPr>
                <w:rFonts w:ascii="Arial" w:hAnsi="Arial" w:cs="Arial"/>
              </w:rPr>
              <w:t xml:space="preserve"> of on-the-shoulder support, training and provision of training material </w:t>
            </w:r>
          </w:p>
          <w:p w14:paraId="0F7348EB" w14:textId="77777777" w:rsidR="000B7D99" w:rsidRPr="00F13C0B" w:rsidRDefault="2D8A7F20" w:rsidP="006F125A">
            <w:pPr>
              <w:numPr>
                <w:ilvl w:val="0"/>
                <w:numId w:val="52"/>
              </w:numPr>
              <w:rPr>
                <w:rFonts w:ascii="Arial" w:hAnsi="Arial" w:cs="Arial"/>
              </w:rPr>
            </w:pPr>
            <w:r w:rsidRPr="00F13C0B">
              <w:rPr>
                <w:rFonts w:ascii="Arial" w:hAnsi="Arial" w:cs="Arial"/>
              </w:rPr>
              <w:t>Periodic Reports on Delegate Progress</w:t>
            </w:r>
          </w:p>
          <w:p w14:paraId="54C120EF" w14:textId="77777777" w:rsidR="000B7D99" w:rsidRPr="00F13C0B" w:rsidRDefault="2D8A7F20" w:rsidP="006F125A">
            <w:pPr>
              <w:numPr>
                <w:ilvl w:val="0"/>
                <w:numId w:val="52"/>
              </w:numPr>
              <w:rPr>
                <w:rFonts w:ascii="Arial" w:hAnsi="Arial" w:cs="Arial"/>
              </w:rPr>
            </w:pPr>
            <w:r w:rsidRPr="00F13C0B">
              <w:rPr>
                <w:rFonts w:ascii="Arial" w:hAnsi="Arial" w:cs="Arial"/>
              </w:rPr>
              <w:t xml:space="preserve">Final Report and assessment of skills transfer </w:t>
            </w:r>
          </w:p>
          <w:p w14:paraId="10194832" w14:textId="77777777" w:rsidR="000B7D99" w:rsidRPr="00F13C0B" w:rsidRDefault="000B7D99" w:rsidP="000B7D99">
            <w:pPr>
              <w:rPr>
                <w:rFonts w:ascii="Arial" w:hAnsi="Arial" w:cs="Arial"/>
              </w:rPr>
            </w:pPr>
          </w:p>
          <w:p w14:paraId="34F351B3" w14:textId="4C927622" w:rsidR="000B7D99" w:rsidRPr="00F13C0B" w:rsidRDefault="2D8A7F20" w:rsidP="2D8A7F20">
            <w:pPr>
              <w:rPr>
                <w:rFonts w:ascii="Arial" w:hAnsi="Arial" w:cs="Arial"/>
              </w:rPr>
            </w:pPr>
            <w:r w:rsidRPr="00F13C0B">
              <w:rPr>
                <w:rFonts w:ascii="Arial" w:hAnsi="Arial" w:cs="Arial"/>
              </w:rPr>
              <w:t>Delegates will also provide feedback on the performance of their assigned Technical Coach(es) at the completion of skills transfer to assess performance</w:t>
            </w:r>
          </w:p>
          <w:p w14:paraId="759207F5" w14:textId="77777777" w:rsidR="000B7D99" w:rsidRPr="00F13C0B" w:rsidRDefault="000B7D99" w:rsidP="000B7D99">
            <w:pPr>
              <w:rPr>
                <w:rFonts w:ascii="Arial" w:hAnsi="Arial" w:cs="Arial"/>
              </w:rPr>
            </w:pPr>
          </w:p>
        </w:tc>
      </w:tr>
    </w:tbl>
    <w:p w14:paraId="3188E663" w14:textId="77777777" w:rsidR="000B7D99" w:rsidRPr="00F13C0B" w:rsidRDefault="000B7D99" w:rsidP="000B7D99">
      <w:pPr>
        <w:spacing w:after="160" w:line="259" w:lineRule="auto"/>
        <w:rPr>
          <w:rFonts w:ascii="Arial" w:eastAsiaTheme="minorHAnsi" w:hAnsi="Arial" w:cs="Arial"/>
          <w:lang w:val="en-GB"/>
        </w:rPr>
      </w:pPr>
    </w:p>
    <w:p w14:paraId="6BFB2C6B" w14:textId="77777777" w:rsidR="000B7D99" w:rsidRPr="00F13C0B" w:rsidRDefault="000B7D99" w:rsidP="000B7D99">
      <w:pPr>
        <w:spacing w:after="160" w:line="259" w:lineRule="auto"/>
        <w:rPr>
          <w:rFonts w:ascii="Arial" w:eastAsiaTheme="minorHAnsi" w:hAnsi="Arial" w:cs="Arial"/>
          <w:lang w:val="en-GB"/>
        </w:rPr>
      </w:pPr>
    </w:p>
    <w:p w14:paraId="1DE3F784" w14:textId="77777777" w:rsidR="00A255DE" w:rsidRPr="00F13C0B" w:rsidRDefault="00A255DE" w:rsidP="006C7368">
      <w:pPr>
        <w:pStyle w:val="BodyText"/>
        <w:rPr>
          <w:rFonts w:cs="Arial"/>
          <w:b/>
          <w:szCs w:val="22"/>
          <w:u w:val="single"/>
        </w:rPr>
      </w:pPr>
    </w:p>
    <w:p w14:paraId="4D9B3322" w14:textId="77777777" w:rsidR="00A255DE" w:rsidRPr="00F13C0B" w:rsidRDefault="00A255DE" w:rsidP="006C7368">
      <w:pPr>
        <w:pStyle w:val="BodyText"/>
        <w:rPr>
          <w:rFonts w:cs="Arial"/>
          <w:b/>
          <w:szCs w:val="22"/>
          <w:u w:val="single"/>
        </w:rPr>
      </w:pPr>
    </w:p>
    <w:p w14:paraId="5427FAAB" w14:textId="77777777" w:rsidR="00501A41" w:rsidRPr="00F13C0B" w:rsidRDefault="00501A41" w:rsidP="00F37143">
      <w:pPr>
        <w:rPr>
          <w:rFonts w:ascii="Arial" w:hAnsi="Arial" w:cs="Arial"/>
          <w:b/>
          <w:bCs/>
          <w:u w:val="single"/>
        </w:rPr>
      </w:pPr>
    </w:p>
    <w:p w14:paraId="70B98927" w14:textId="77777777" w:rsidR="00501A41" w:rsidRPr="00F13C0B" w:rsidRDefault="00501A41" w:rsidP="00F37143">
      <w:pPr>
        <w:rPr>
          <w:rFonts w:ascii="Arial" w:hAnsi="Arial" w:cs="Arial"/>
          <w:b/>
          <w:bCs/>
          <w:u w:val="single"/>
        </w:rPr>
      </w:pPr>
    </w:p>
    <w:p w14:paraId="41AB3509" w14:textId="77777777" w:rsidR="00501A41" w:rsidRPr="00F13C0B" w:rsidRDefault="00501A41" w:rsidP="00F37143">
      <w:pPr>
        <w:rPr>
          <w:rFonts w:ascii="Arial" w:hAnsi="Arial" w:cs="Arial"/>
          <w:b/>
          <w:bCs/>
          <w:u w:val="single"/>
        </w:rPr>
      </w:pPr>
    </w:p>
    <w:p w14:paraId="1FC0757C" w14:textId="77777777" w:rsidR="00501A41" w:rsidRPr="00F13C0B" w:rsidRDefault="00501A41" w:rsidP="00F37143">
      <w:pPr>
        <w:rPr>
          <w:rFonts w:ascii="Arial" w:hAnsi="Arial" w:cs="Arial"/>
          <w:b/>
          <w:bCs/>
          <w:u w:val="single"/>
        </w:rPr>
      </w:pPr>
    </w:p>
    <w:p w14:paraId="7443BD2B" w14:textId="77777777" w:rsidR="00501A41" w:rsidRPr="00F13C0B" w:rsidRDefault="00501A41" w:rsidP="00F37143">
      <w:pPr>
        <w:rPr>
          <w:rFonts w:ascii="Arial" w:hAnsi="Arial" w:cs="Arial"/>
          <w:b/>
          <w:bCs/>
          <w:u w:val="single"/>
        </w:rPr>
      </w:pPr>
    </w:p>
    <w:p w14:paraId="68BF9289" w14:textId="77777777" w:rsidR="00501A41" w:rsidRPr="00F13C0B" w:rsidRDefault="00501A41" w:rsidP="00F37143">
      <w:pPr>
        <w:rPr>
          <w:rFonts w:ascii="Arial" w:hAnsi="Arial" w:cs="Arial"/>
          <w:b/>
          <w:bCs/>
          <w:u w:val="single"/>
        </w:rPr>
      </w:pPr>
    </w:p>
    <w:p w14:paraId="055DACF8" w14:textId="77777777" w:rsidR="00501A41" w:rsidRPr="00F13C0B" w:rsidRDefault="00501A41" w:rsidP="00F37143">
      <w:pPr>
        <w:rPr>
          <w:rFonts w:ascii="Arial" w:hAnsi="Arial" w:cs="Arial"/>
          <w:b/>
          <w:bCs/>
          <w:u w:val="single"/>
        </w:rPr>
      </w:pPr>
    </w:p>
    <w:p w14:paraId="66EC8681" w14:textId="77777777" w:rsidR="00501A41" w:rsidRPr="00F13C0B" w:rsidRDefault="00501A41" w:rsidP="00F37143">
      <w:pPr>
        <w:rPr>
          <w:rFonts w:ascii="Arial" w:hAnsi="Arial" w:cs="Arial"/>
          <w:b/>
          <w:bCs/>
          <w:u w:val="single"/>
        </w:rPr>
      </w:pPr>
    </w:p>
    <w:p w14:paraId="35426098" w14:textId="77777777" w:rsidR="00501A41" w:rsidRPr="00F13C0B" w:rsidRDefault="00501A41" w:rsidP="00F37143">
      <w:pPr>
        <w:rPr>
          <w:rFonts w:ascii="Arial" w:hAnsi="Arial" w:cs="Arial"/>
          <w:b/>
          <w:bCs/>
          <w:u w:val="single"/>
        </w:rPr>
      </w:pPr>
    </w:p>
    <w:p w14:paraId="3BF3178F" w14:textId="77777777" w:rsidR="00501A41" w:rsidRPr="00F13C0B" w:rsidRDefault="00501A41" w:rsidP="00F37143">
      <w:pPr>
        <w:rPr>
          <w:rFonts w:ascii="Arial" w:hAnsi="Arial" w:cs="Arial"/>
          <w:b/>
          <w:bCs/>
          <w:u w:val="single"/>
        </w:rPr>
      </w:pPr>
    </w:p>
    <w:p w14:paraId="444B1108" w14:textId="77777777" w:rsidR="00501A41" w:rsidRPr="00F13C0B" w:rsidRDefault="00501A41" w:rsidP="00F37143">
      <w:pPr>
        <w:rPr>
          <w:rFonts w:ascii="Arial" w:hAnsi="Arial" w:cs="Arial"/>
          <w:b/>
          <w:bCs/>
          <w:u w:val="single"/>
        </w:rPr>
      </w:pPr>
    </w:p>
    <w:p w14:paraId="5FE4E10A" w14:textId="77777777" w:rsidR="00501A41" w:rsidRPr="00F13C0B" w:rsidRDefault="00501A41" w:rsidP="00F37143">
      <w:pPr>
        <w:rPr>
          <w:rFonts w:ascii="Arial" w:hAnsi="Arial" w:cs="Arial"/>
          <w:b/>
          <w:bCs/>
          <w:u w:val="single"/>
        </w:rPr>
      </w:pPr>
    </w:p>
    <w:p w14:paraId="2BBB14D9" w14:textId="77777777" w:rsidR="00501A41" w:rsidRPr="00F13C0B" w:rsidRDefault="00501A41" w:rsidP="00F37143">
      <w:pPr>
        <w:rPr>
          <w:rFonts w:ascii="Arial" w:hAnsi="Arial" w:cs="Arial"/>
          <w:b/>
          <w:bCs/>
          <w:u w:val="single"/>
        </w:rPr>
      </w:pPr>
    </w:p>
    <w:p w14:paraId="1E90EAB6" w14:textId="77777777" w:rsidR="00501A41" w:rsidRPr="00F13C0B" w:rsidRDefault="00501A41" w:rsidP="00F37143">
      <w:pPr>
        <w:rPr>
          <w:rFonts w:ascii="Arial" w:hAnsi="Arial" w:cs="Arial"/>
          <w:b/>
          <w:bCs/>
          <w:u w:val="single"/>
        </w:rPr>
      </w:pPr>
    </w:p>
    <w:p w14:paraId="3C71D629" w14:textId="77777777" w:rsidR="00501A41" w:rsidRPr="00F13C0B" w:rsidRDefault="00501A41" w:rsidP="00F37143">
      <w:pPr>
        <w:rPr>
          <w:rFonts w:ascii="Arial" w:hAnsi="Arial" w:cs="Arial"/>
          <w:b/>
          <w:bCs/>
          <w:u w:val="single"/>
        </w:rPr>
      </w:pPr>
    </w:p>
    <w:p w14:paraId="72D7B004" w14:textId="77777777" w:rsidR="00501A41" w:rsidRPr="00F13C0B" w:rsidRDefault="00501A41" w:rsidP="00F37143">
      <w:pPr>
        <w:rPr>
          <w:rFonts w:ascii="Arial" w:hAnsi="Arial" w:cs="Arial"/>
          <w:b/>
          <w:bCs/>
          <w:u w:val="single"/>
        </w:rPr>
      </w:pPr>
    </w:p>
    <w:p w14:paraId="56057152" w14:textId="77777777" w:rsidR="00F37143" w:rsidRPr="00F13C0B" w:rsidRDefault="00F37143" w:rsidP="00F37143">
      <w:pPr>
        <w:rPr>
          <w:rFonts w:ascii="Arial" w:hAnsi="Arial" w:cs="Arial"/>
        </w:rPr>
      </w:pPr>
      <w:r w:rsidRPr="00F13C0B">
        <w:rPr>
          <w:rFonts w:ascii="Arial" w:hAnsi="Arial" w:cs="Arial"/>
          <w:b/>
          <w:bCs/>
          <w:u w:val="single"/>
        </w:rPr>
        <w:lastRenderedPageBreak/>
        <w:t>Case Studies to Support iLog PDP Requirement</w:t>
      </w:r>
    </w:p>
    <w:p w14:paraId="72BA6E76" w14:textId="77777777" w:rsidR="00F37143" w:rsidRDefault="00F37143" w:rsidP="00351937">
      <w:pPr>
        <w:spacing w:after="160" w:line="259" w:lineRule="auto"/>
        <w:rPr>
          <w:rFonts w:ascii="Arial" w:eastAsiaTheme="minorEastAsia" w:hAnsi="Arial" w:cs="Arial"/>
          <w:b/>
          <w:lang w:val="en-GB"/>
        </w:rPr>
      </w:pPr>
    </w:p>
    <w:p w14:paraId="397AC93B" w14:textId="71555C14" w:rsidR="00351937" w:rsidRPr="00F13C0B" w:rsidRDefault="00351937" w:rsidP="00351937">
      <w:pPr>
        <w:spacing w:after="160" w:line="259" w:lineRule="auto"/>
        <w:rPr>
          <w:rFonts w:ascii="Arial" w:eastAsiaTheme="minorEastAsia" w:hAnsi="Arial" w:cs="Arial"/>
          <w:b/>
          <w:bCs/>
          <w:lang w:val="en-GB"/>
        </w:rPr>
      </w:pPr>
      <w:r w:rsidRPr="00F13C0B">
        <w:rPr>
          <w:rFonts w:ascii="Arial" w:eastAsiaTheme="minorEastAsia" w:hAnsi="Arial" w:cs="Arial"/>
          <w:b/>
          <w:bCs/>
          <w:lang w:val="en-GB"/>
        </w:rPr>
        <w:t>Background</w:t>
      </w:r>
    </w:p>
    <w:p w14:paraId="3686A3EB" w14:textId="77777777" w:rsidR="00351937" w:rsidRPr="00F13C0B" w:rsidRDefault="00351937" w:rsidP="00351937">
      <w:pPr>
        <w:spacing w:after="160" w:line="259" w:lineRule="auto"/>
        <w:rPr>
          <w:rFonts w:ascii="Arial" w:eastAsiaTheme="minorEastAsia" w:hAnsi="Arial" w:cs="Arial"/>
          <w:lang w:val="en-GB"/>
        </w:rPr>
      </w:pPr>
      <w:r w:rsidRPr="00F13C0B">
        <w:rPr>
          <w:rFonts w:ascii="Arial" w:eastAsiaTheme="minorEastAsia" w:hAnsi="Arial" w:cs="Arial"/>
          <w:lang w:val="en-GB"/>
        </w:rPr>
        <w:t xml:space="preserve">Each Case Study response will be paged capped to </w:t>
      </w:r>
      <w:r>
        <w:rPr>
          <w:rFonts w:ascii="Arial" w:eastAsiaTheme="minorEastAsia" w:hAnsi="Arial" w:cs="Arial"/>
          <w:lang w:val="en-GB"/>
        </w:rPr>
        <w:t>3</w:t>
      </w:r>
      <w:r w:rsidRPr="00F13C0B">
        <w:rPr>
          <w:rFonts w:ascii="Arial" w:eastAsiaTheme="minorEastAsia" w:hAnsi="Arial" w:cs="Arial"/>
          <w:lang w:val="en-GB"/>
        </w:rPr>
        <w:t xml:space="preserve"> sides A4, 11pt text:</w:t>
      </w:r>
    </w:p>
    <w:p w14:paraId="104772D5" w14:textId="77777777" w:rsidR="00F37143" w:rsidRPr="00F13C0B" w:rsidRDefault="00F37143" w:rsidP="00F37143">
      <w:pPr>
        <w:rPr>
          <w:rFonts w:ascii="Arial" w:hAnsi="Arial" w:cs="Arial"/>
          <w:b/>
          <w:bCs/>
        </w:rPr>
      </w:pPr>
    </w:p>
    <w:p w14:paraId="200CFC45" w14:textId="77777777" w:rsidR="00F37143" w:rsidRPr="00F13C0B" w:rsidRDefault="00F37143" w:rsidP="00F37143">
      <w:pPr>
        <w:rPr>
          <w:rFonts w:ascii="Arial" w:hAnsi="Arial" w:cs="Arial"/>
          <w:b/>
          <w:bCs/>
        </w:rPr>
      </w:pPr>
      <w:r w:rsidRPr="00F13C0B">
        <w:rPr>
          <w:rFonts w:ascii="Arial" w:hAnsi="Arial" w:cs="Arial"/>
          <w:b/>
          <w:bCs/>
        </w:rPr>
        <w:t>Case Study 1</w:t>
      </w:r>
    </w:p>
    <w:p w14:paraId="2D36A0F5" w14:textId="77777777" w:rsidR="00F37143" w:rsidRPr="00F13C0B" w:rsidRDefault="00F37143" w:rsidP="00F37143">
      <w:pPr>
        <w:rPr>
          <w:rFonts w:ascii="Arial" w:hAnsi="Arial" w:cs="Arial"/>
          <w:b/>
          <w:bCs/>
        </w:rPr>
      </w:pPr>
    </w:p>
    <w:tbl>
      <w:tblPr>
        <w:tblW w:w="0" w:type="auto"/>
        <w:tblCellMar>
          <w:left w:w="0" w:type="dxa"/>
          <w:right w:w="0" w:type="dxa"/>
        </w:tblCellMar>
        <w:tblLook w:val="04A0" w:firstRow="1" w:lastRow="0" w:firstColumn="1" w:lastColumn="0" w:noHBand="0" w:noVBand="1"/>
      </w:tblPr>
      <w:tblGrid>
        <w:gridCol w:w="9016"/>
      </w:tblGrid>
      <w:tr w:rsidR="00F37143" w:rsidRPr="00F13C0B" w14:paraId="52287FBD" w14:textId="77777777" w:rsidTr="001F16F3">
        <w:tc>
          <w:tcPr>
            <w:tcW w:w="9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C9B232" w14:textId="77777777" w:rsidR="00F37143" w:rsidRPr="00F13C0B" w:rsidRDefault="00F37143" w:rsidP="001F16F3">
            <w:pPr>
              <w:rPr>
                <w:rFonts w:ascii="Arial" w:hAnsi="Arial" w:cs="Arial"/>
              </w:rPr>
            </w:pPr>
            <w:r w:rsidRPr="00F13C0B">
              <w:rPr>
                <w:rFonts w:ascii="Arial" w:hAnsi="Arial" w:cs="Arial"/>
                <w:b/>
                <w:bCs/>
                <w:u w:val="single"/>
              </w:rPr>
              <w:t>Context</w:t>
            </w:r>
            <w:r w:rsidRPr="00F13C0B">
              <w:rPr>
                <w:rFonts w:ascii="Arial" w:hAnsi="Arial" w:cs="Arial"/>
              </w:rPr>
              <w:t xml:space="preserve">: </w:t>
            </w:r>
          </w:p>
          <w:p w14:paraId="0BC5DDD1" w14:textId="77777777" w:rsidR="00F37143" w:rsidRPr="00F13C0B" w:rsidRDefault="00F37143" w:rsidP="001F16F3">
            <w:pPr>
              <w:rPr>
                <w:rFonts w:ascii="Arial" w:hAnsi="Arial" w:cs="Arial"/>
              </w:rPr>
            </w:pPr>
            <w:r w:rsidRPr="00F13C0B">
              <w:rPr>
                <w:rFonts w:ascii="Arial" w:hAnsi="Arial" w:cs="Arial"/>
              </w:rPr>
              <w:t>The Land Domain requires PDP support in relation to the development of the technical input to the Safety Case for a Heavy Electrical System and the management of the system/equipment into obsolescence.</w:t>
            </w:r>
          </w:p>
          <w:p w14:paraId="40DB5080" w14:textId="77777777" w:rsidR="00F37143" w:rsidRPr="00F13C0B" w:rsidRDefault="00F37143" w:rsidP="001F16F3">
            <w:pPr>
              <w:rPr>
                <w:rFonts w:ascii="Arial" w:hAnsi="Arial" w:cs="Arial"/>
              </w:rPr>
            </w:pPr>
          </w:p>
          <w:p w14:paraId="38AC1378" w14:textId="77777777" w:rsidR="00F37143" w:rsidRPr="00F13C0B" w:rsidRDefault="00F37143" w:rsidP="001F16F3">
            <w:pPr>
              <w:rPr>
                <w:rFonts w:ascii="Arial" w:hAnsi="Arial" w:cs="Arial"/>
              </w:rPr>
            </w:pPr>
            <w:r w:rsidRPr="00F13C0B">
              <w:rPr>
                <w:rFonts w:ascii="Arial" w:hAnsi="Arial" w:cs="Arial"/>
              </w:rPr>
              <w:t xml:space="preserve">The case study is seeking to explore the understanding of Safety Case technical requirements and the complexities of planning and managing systems/equipment in a dynamic and potentially hostile environment through into obsolescence.  </w:t>
            </w:r>
          </w:p>
          <w:p w14:paraId="3C73BBAF" w14:textId="77777777" w:rsidR="00F37143" w:rsidRPr="00F13C0B" w:rsidRDefault="00F37143" w:rsidP="001F16F3">
            <w:pPr>
              <w:rPr>
                <w:rFonts w:ascii="Arial" w:hAnsi="Arial" w:cs="Arial"/>
              </w:rPr>
            </w:pPr>
          </w:p>
          <w:p w14:paraId="3EF4014A" w14:textId="77777777" w:rsidR="00F37143" w:rsidRPr="00F13C0B" w:rsidRDefault="00F37143" w:rsidP="001F16F3">
            <w:pPr>
              <w:rPr>
                <w:rFonts w:ascii="Arial" w:hAnsi="Arial" w:cs="Arial"/>
              </w:rPr>
            </w:pPr>
            <w:r w:rsidRPr="00F13C0B">
              <w:rPr>
                <w:rFonts w:ascii="Arial" w:hAnsi="Arial" w:cs="Arial"/>
              </w:rPr>
              <w:t xml:space="preserve">The response should also include an explanation of the relevant specialist skills and levels that would be required to meet the deliverables listed below.  </w:t>
            </w:r>
          </w:p>
          <w:p w14:paraId="31E2501F" w14:textId="77777777" w:rsidR="00F37143" w:rsidRPr="00F13C0B" w:rsidRDefault="00F37143" w:rsidP="001F16F3">
            <w:pPr>
              <w:rPr>
                <w:rFonts w:ascii="Arial" w:hAnsi="Arial" w:cs="Arial"/>
              </w:rPr>
            </w:pPr>
          </w:p>
        </w:tc>
      </w:tr>
      <w:tr w:rsidR="00F37143" w:rsidRPr="00F13C0B" w14:paraId="36DF774E" w14:textId="77777777" w:rsidTr="001F16F3">
        <w:tc>
          <w:tcPr>
            <w:tcW w:w="90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B964A0" w14:textId="77777777" w:rsidR="00F37143" w:rsidRPr="00F13C0B" w:rsidRDefault="00F37143" w:rsidP="001F16F3">
            <w:pPr>
              <w:rPr>
                <w:rFonts w:ascii="Arial" w:hAnsi="Arial" w:cs="Arial"/>
              </w:rPr>
            </w:pPr>
            <w:r w:rsidRPr="00F13C0B">
              <w:rPr>
                <w:rFonts w:ascii="Arial" w:hAnsi="Arial" w:cs="Arial"/>
                <w:b/>
                <w:bCs/>
                <w:u w:val="single"/>
              </w:rPr>
              <w:t>Deliverables</w:t>
            </w:r>
          </w:p>
          <w:p w14:paraId="41564EB4" w14:textId="77777777" w:rsidR="00F37143" w:rsidRPr="00F13C0B" w:rsidRDefault="00F37143" w:rsidP="001F16F3">
            <w:pPr>
              <w:rPr>
                <w:rFonts w:ascii="Arial" w:hAnsi="Arial" w:cs="Arial"/>
              </w:rPr>
            </w:pPr>
          </w:p>
          <w:p w14:paraId="27161D8B" w14:textId="77777777" w:rsidR="00F37143" w:rsidRPr="00F13C0B" w:rsidRDefault="00F37143" w:rsidP="006F125A">
            <w:pPr>
              <w:pStyle w:val="ListParagraph"/>
              <w:numPr>
                <w:ilvl w:val="0"/>
                <w:numId w:val="57"/>
              </w:numPr>
              <w:spacing w:after="0" w:line="240" w:lineRule="auto"/>
              <w:ind w:left="1440"/>
              <w:contextualSpacing w:val="0"/>
              <w:rPr>
                <w:rFonts w:ascii="Arial" w:hAnsi="Arial" w:cs="Arial"/>
              </w:rPr>
            </w:pPr>
            <w:r w:rsidRPr="00F13C0B">
              <w:rPr>
                <w:rFonts w:ascii="Arial" w:hAnsi="Arial" w:cs="Arial"/>
              </w:rPr>
              <w:t>Technical Documentation and input in respect of the System Safety Case</w:t>
            </w:r>
          </w:p>
          <w:p w14:paraId="16782248" w14:textId="77777777" w:rsidR="00F37143" w:rsidRPr="00F13C0B" w:rsidRDefault="00F37143" w:rsidP="006F125A">
            <w:pPr>
              <w:pStyle w:val="ListParagraph"/>
              <w:numPr>
                <w:ilvl w:val="0"/>
                <w:numId w:val="57"/>
              </w:numPr>
              <w:spacing w:after="0" w:line="240" w:lineRule="auto"/>
              <w:ind w:left="1440"/>
              <w:contextualSpacing w:val="0"/>
              <w:rPr>
                <w:rFonts w:ascii="Arial" w:hAnsi="Arial" w:cs="Arial"/>
              </w:rPr>
            </w:pPr>
            <w:r w:rsidRPr="00F13C0B">
              <w:rPr>
                <w:rFonts w:ascii="Arial" w:hAnsi="Arial" w:cs="Arial"/>
              </w:rPr>
              <w:t>Presentation of Equipment/system obsolescence management plans</w:t>
            </w:r>
          </w:p>
          <w:p w14:paraId="19C7F442" w14:textId="77777777" w:rsidR="00F37143" w:rsidRPr="00F13C0B" w:rsidRDefault="00F37143" w:rsidP="001F16F3">
            <w:pPr>
              <w:rPr>
                <w:rFonts w:ascii="Arial" w:hAnsi="Arial" w:cs="Arial"/>
              </w:rPr>
            </w:pPr>
          </w:p>
          <w:p w14:paraId="26F2421F" w14:textId="77777777" w:rsidR="00F37143" w:rsidRPr="00F13C0B" w:rsidRDefault="00F37143" w:rsidP="001F16F3">
            <w:pPr>
              <w:rPr>
                <w:rFonts w:ascii="Arial" w:hAnsi="Arial" w:cs="Arial"/>
              </w:rPr>
            </w:pPr>
          </w:p>
        </w:tc>
      </w:tr>
    </w:tbl>
    <w:p w14:paraId="35F0AF39" w14:textId="77777777" w:rsidR="00F37143" w:rsidRPr="00F13C0B" w:rsidRDefault="00F37143" w:rsidP="0035605E">
      <w:pPr>
        <w:spacing w:after="160" w:line="259" w:lineRule="auto"/>
        <w:rPr>
          <w:rFonts w:ascii="Arial" w:eastAsiaTheme="minorHAnsi" w:hAnsi="Arial" w:cs="Arial"/>
          <w:b/>
          <w:u w:val="single"/>
          <w:lang w:val="en-GB"/>
        </w:rPr>
      </w:pPr>
    </w:p>
    <w:p w14:paraId="24CCB028" w14:textId="35B174AB" w:rsidR="00B51CAC" w:rsidRPr="00F13C0B" w:rsidRDefault="00B51CAC" w:rsidP="0035605E">
      <w:pPr>
        <w:spacing w:after="160" w:line="259" w:lineRule="auto"/>
        <w:rPr>
          <w:rFonts w:ascii="Arial" w:eastAsiaTheme="minorHAnsi" w:hAnsi="Arial" w:cs="Arial"/>
          <w:b/>
          <w:u w:val="single"/>
          <w:lang w:val="en-GB"/>
        </w:rPr>
      </w:pPr>
      <w:r>
        <w:rPr>
          <w:rFonts w:ascii="Arial" w:eastAsiaTheme="minorHAnsi" w:hAnsi="Arial" w:cs="Arial"/>
          <w:b/>
          <w:u w:val="single"/>
          <w:lang w:val="en-GB"/>
        </w:rPr>
        <w:t>Case Study 2</w:t>
      </w:r>
    </w:p>
    <w:tbl>
      <w:tblPr>
        <w:tblStyle w:val="TableGrid15"/>
        <w:tblW w:w="0" w:type="auto"/>
        <w:tblLook w:val="04A0" w:firstRow="1" w:lastRow="0" w:firstColumn="1" w:lastColumn="0" w:noHBand="0" w:noVBand="1"/>
      </w:tblPr>
      <w:tblGrid>
        <w:gridCol w:w="9016"/>
      </w:tblGrid>
      <w:tr w:rsidR="00F37143" w:rsidRPr="00F13C0B" w14:paraId="371DA434" w14:textId="77777777" w:rsidTr="001F16F3">
        <w:tc>
          <w:tcPr>
            <w:tcW w:w="9016" w:type="dxa"/>
          </w:tcPr>
          <w:p w14:paraId="6D7EE6E9" w14:textId="77777777" w:rsidR="00F37143" w:rsidRPr="00F13C0B" w:rsidRDefault="00F37143" w:rsidP="001F16F3">
            <w:pPr>
              <w:rPr>
                <w:rFonts w:ascii="Arial" w:hAnsi="Arial" w:cs="Arial"/>
                <w:b/>
                <w:u w:val="single"/>
              </w:rPr>
            </w:pPr>
            <w:r w:rsidRPr="00F13C0B">
              <w:rPr>
                <w:rFonts w:ascii="Arial" w:hAnsi="Arial" w:cs="Arial"/>
                <w:b/>
                <w:u w:val="single"/>
              </w:rPr>
              <w:t xml:space="preserve">Context   </w:t>
            </w:r>
          </w:p>
          <w:p w14:paraId="386D643E" w14:textId="77777777" w:rsidR="00F37143" w:rsidRPr="00F13C0B" w:rsidRDefault="00F37143" w:rsidP="001F16F3">
            <w:pPr>
              <w:rPr>
                <w:rFonts w:ascii="Arial" w:hAnsi="Arial" w:cs="Arial"/>
              </w:rPr>
            </w:pPr>
            <w:r w:rsidRPr="00F13C0B">
              <w:rPr>
                <w:rFonts w:ascii="Arial" w:hAnsi="Arial" w:cs="Arial"/>
              </w:rPr>
              <w:t xml:space="preserve">There is an immediate requirement across the ILog Functions to provide Technical Coaching support for a cohort of 30 internal Senior Service Delivery Managers (from across all Domains) </w:t>
            </w:r>
          </w:p>
          <w:p w14:paraId="57AB7211" w14:textId="77777777" w:rsidR="00F37143" w:rsidRPr="00F13C0B" w:rsidRDefault="00F37143" w:rsidP="001F16F3">
            <w:pPr>
              <w:rPr>
                <w:rFonts w:ascii="Arial" w:hAnsi="Arial" w:cs="Arial"/>
              </w:rPr>
            </w:pPr>
          </w:p>
          <w:p w14:paraId="6743E451" w14:textId="77777777" w:rsidR="00F37143" w:rsidRPr="00F13C0B" w:rsidRDefault="00F37143" w:rsidP="001F16F3">
            <w:pPr>
              <w:rPr>
                <w:rFonts w:ascii="Arial" w:hAnsi="Arial" w:cs="Arial"/>
              </w:rPr>
            </w:pPr>
            <w:r w:rsidRPr="00F13C0B">
              <w:rPr>
                <w:rFonts w:ascii="Arial" w:hAnsi="Arial" w:cs="Arial"/>
              </w:rPr>
              <w:t>This requirement would include the design, preparation and delivery of an SDM upskilling and coaching programme for Service Delivery Managers (Senior Professionals and Professional 1)</w:t>
            </w:r>
          </w:p>
          <w:p w14:paraId="329AF814" w14:textId="77777777" w:rsidR="00F37143" w:rsidRPr="00F13C0B" w:rsidRDefault="00F37143" w:rsidP="001F16F3">
            <w:pPr>
              <w:ind w:left="720"/>
              <w:rPr>
                <w:rFonts w:ascii="Arial" w:hAnsi="Arial" w:cs="Arial"/>
              </w:rPr>
            </w:pPr>
          </w:p>
          <w:p w14:paraId="7E2BEC61" w14:textId="77777777" w:rsidR="00F37143" w:rsidRPr="00F13C0B" w:rsidRDefault="00F37143" w:rsidP="001F16F3">
            <w:pPr>
              <w:rPr>
                <w:rFonts w:ascii="Arial" w:hAnsi="Arial" w:cs="Arial"/>
              </w:rPr>
            </w:pPr>
            <w:r w:rsidRPr="00F13C0B">
              <w:rPr>
                <w:rFonts w:ascii="Arial" w:hAnsi="Arial" w:cs="Arial"/>
              </w:rPr>
              <w:t xml:space="preserve">Specifically, to develop their skills and knowledge as SDM specialist in large, operational environment, including complex MRO operations.   </w:t>
            </w:r>
          </w:p>
          <w:p w14:paraId="761852A0" w14:textId="77777777" w:rsidR="00F37143" w:rsidRPr="00F13C0B" w:rsidRDefault="00F37143" w:rsidP="001F16F3">
            <w:pPr>
              <w:rPr>
                <w:rFonts w:ascii="Arial" w:hAnsi="Arial" w:cs="Arial"/>
              </w:rPr>
            </w:pPr>
          </w:p>
          <w:p w14:paraId="1E26BB0A" w14:textId="77777777" w:rsidR="00F37143" w:rsidRPr="00F13C0B" w:rsidRDefault="00F37143" w:rsidP="001F16F3">
            <w:pPr>
              <w:rPr>
                <w:rFonts w:ascii="Arial" w:hAnsi="Arial" w:cs="Arial"/>
              </w:rPr>
            </w:pPr>
            <w:r w:rsidRPr="00F13C0B">
              <w:rPr>
                <w:rFonts w:ascii="Arial" w:hAnsi="Arial" w:cs="Arial"/>
              </w:rPr>
              <w:t>Programme is expected to cover:</w:t>
            </w:r>
          </w:p>
          <w:p w14:paraId="4EE22C4C" w14:textId="77777777" w:rsidR="00F37143" w:rsidRPr="00F13C0B" w:rsidRDefault="00F37143" w:rsidP="006F125A">
            <w:pPr>
              <w:numPr>
                <w:ilvl w:val="0"/>
                <w:numId w:val="53"/>
              </w:numPr>
              <w:ind w:left="1440"/>
              <w:rPr>
                <w:rFonts w:ascii="Arial" w:hAnsi="Arial" w:cs="Arial"/>
              </w:rPr>
            </w:pPr>
            <w:r w:rsidRPr="00F13C0B">
              <w:rPr>
                <w:rFonts w:ascii="Arial" w:hAnsi="Arial" w:cs="Arial"/>
              </w:rPr>
              <w:t>Preparation and presentation of an integrated Service Delivery Plan</w:t>
            </w:r>
          </w:p>
          <w:p w14:paraId="55CA4C41" w14:textId="77777777" w:rsidR="00F37143" w:rsidRPr="00F13C0B" w:rsidRDefault="00F37143" w:rsidP="006F125A">
            <w:pPr>
              <w:numPr>
                <w:ilvl w:val="0"/>
                <w:numId w:val="53"/>
              </w:numPr>
              <w:ind w:left="1440"/>
              <w:rPr>
                <w:rFonts w:ascii="Arial" w:hAnsi="Arial" w:cs="Arial"/>
              </w:rPr>
            </w:pPr>
            <w:r w:rsidRPr="00F13C0B">
              <w:rPr>
                <w:rFonts w:ascii="Arial" w:hAnsi="Arial" w:cs="Arial"/>
              </w:rPr>
              <w:t>Baseline and drive operational service delivery improvement efficiencies</w:t>
            </w:r>
          </w:p>
          <w:p w14:paraId="4CDC41FD" w14:textId="77777777" w:rsidR="00F37143" w:rsidRPr="00F13C0B" w:rsidRDefault="00F37143" w:rsidP="001F16F3">
            <w:pPr>
              <w:rPr>
                <w:rFonts w:ascii="Arial" w:hAnsi="Arial" w:cs="Arial"/>
              </w:rPr>
            </w:pPr>
          </w:p>
          <w:p w14:paraId="38DC61B9" w14:textId="77777777" w:rsidR="00F37143" w:rsidRPr="00F13C0B" w:rsidRDefault="00F37143" w:rsidP="001F16F3">
            <w:pPr>
              <w:rPr>
                <w:rFonts w:ascii="Arial" w:hAnsi="Arial" w:cs="Arial"/>
              </w:rPr>
            </w:pPr>
            <w:r w:rsidRPr="00F13C0B">
              <w:rPr>
                <w:rFonts w:ascii="Arial" w:hAnsi="Arial" w:cs="Arial"/>
              </w:rPr>
              <w:t xml:space="preserve">This task is expected to be completed within a maximum of 6 months of the agreed tasking order.  </w:t>
            </w:r>
          </w:p>
          <w:p w14:paraId="799DD5BD" w14:textId="77777777" w:rsidR="00F37143" w:rsidRPr="00F13C0B" w:rsidRDefault="00F37143" w:rsidP="001F16F3">
            <w:pPr>
              <w:rPr>
                <w:rFonts w:ascii="Arial" w:hAnsi="Arial" w:cs="Arial"/>
              </w:rPr>
            </w:pPr>
            <w:r w:rsidRPr="00F13C0B">
              <w:rPr>
                <w:rFonts w:ascii="Arial" w:hAnsi="Arial" w:cs="Arial"/>
              </w:rPr>
              <w:t>Coaches will be required to log the time that they spend with delegates and provide a periodic report on delegate progress, highlighting any issues.</w:t>
            </w:r>
          </w:p>
        </w:tc>
      </w:tr>
      <w:tr w:rsidR="00F37143" w:rsidRPr="00F13C0B" w14:paraId="5289CE5C" w14:textId="77777777" w:rsidTr="001F16F3">
        <w:tc>
          <w:tcPr>
            <w:tcW w:w="9016" w:type="dxa"/>
          </w:tcPr>
          <w:p w14:paraId="07313224" w14:textId="77777777" w:rsidR="00F37143" w:rsidRPr="00F13C0B" w:rsidRDefault="00F37143" w:rsidP="001F16F3">
            <w:pPr>
              <w:rPr>
                <w:rFonts w:ascii="Arial" w:hAnsi="Arial" w:cs="Arial"/>
              </w:rPr>
            </w:pPr>
            <w:r w:rsidRPr="00F13C0B">
              <w:rPr>
                <w:rFonts w:ascii="Arial" w:hAnsi="Arial" w:cs="Arial"/>
                <w:b/>
                <w:u w:val="single"/>
              </w:rPr>
              <w:t>Deliverables</w:t>
            </w:r>
          </w:p>
          <w:p w14:paraId="055D3AFD" w14:textId="77777777" w:rsidR="00F37143" w:rsidRPr="00F13C0B" w:rsidRDefault="00F37143" w:rsidP="006F125A">
            <w:pPr>
              <w:numPr>
                <w:ilvl w:val="0"/>
                <w:numId w:val="52"/>
              </w:numPr>
              <w:rPr>
                <w:rFonts w:ascii="Arial" w:hAnsi="Arial" w:cs="Arial"/>
              </w:rPr>
            </w:pPr>
            <w:r w:rsidRPr="00F13C0B">
              <w:rPr>
                <w:rFonts w:ascii="Arial" w:hAnsi="Arial" w:cs="Arial"/>
              </w:rPr>
              <w:t>Resourced Plan for Delivery of Programme</w:t>
            </w:r>
          </w:p>
          <w:p w14:paraId="64ACC051" w14:textId="77777777" w:rsidR="00F37143" w:rsidRPr="00F13C0B" w:rsidRDefault="00F37143" w:rsidP="006F125A">
            <w:pPr>
              <w:numPr>
                <w:ilvl w:val="0"/>
                <w:numId w:val="52"/>
              </w:numPr>
              <w:rPr>
                <w:rFonts w:ascii="Arial" w:hAnsi="Arial" w:cs="Arial"/>
              </w:rPr>
            </w:pPr>
            <w:r w:rsidRPr="00F13C0B">
              <w:rPr>
                <w:rFonts w:ascii="Arial" w:hAnsi="Arial" w:cs="Arial"/>
              </w:rPr>
              <w:t>Periodic Reports on Delegate Progress</w:t>
            </w:r>
          </w:p>
          <w:p w14:paraId="525ADD69" w14:textId="77777777" w:rsidR="00F37143" w:rsidRPr="00F13C0B" w:rsidRDefault="00F37143" w:rsidP="006F125A">
            <w:pPr>
              <w:numPr>
                <w:ilvl w:val="0"/>
                <w:numId w:val="52"/>
              </w:numPr>
              <w:rPr>
                <w:rFonts w:ascii="Arial" w:hAnsi="Arial" w:cs="Arial"/>
              </w:rPr>
            </w:pPr>
            <w:r w:rsidRPr="00F13C0B">
              <w:rPr>
                <w:rFonts w:ascii="Arial" w:hAnsi="Arial" w:cs="Arial"/>
              </w:rPr>
              <w:t>Process for assessing/confirming level of proficiency ‘licence to practice’.</w:t>
            </w:r>
          </w:p>
          <w:p w14:paraId="02ECD3E6" w14:textId="77777777" w:rsidR="00F37143" w:rsidRPr="00F13C0B" w:rsidRDefault="00F37143" w:rsidP="006F125A">
            <w:pPr>
              <w:numPr>
                <w:ilvl w:val="0"/>
                <w:numId w:val="52"/>
              </w:numPr>
              <w:rPr>
                <w:rFonts w:ascii="Arial" w:hAnsi="Arial" w:cs="Arial"/>
              </w:rPr>
            </w:pPr>
            <w:r w:rsidRPr="00F13C0B">
              <w:rPr>
                <w:rFonts w:ascii="Arial" w:hAnsi="Arial" w:cs="Arial"/>
              </w:rPr>
              <w:t xml:space="preserve">Final Report and assessment of skills transfer </w:t>
            </w:r>
          </w:p>
        </w:tc>
      </w:tr>
    </w:tbl>
    <w:p w14:paraId="0BBE74EC" w14:textId="77777777" w:rsidR="00E67A17" w:rsidRPr="00F13C0B" w:rsidRDefault="00E67A17">
      <w:pPr>
        <w:rPr>
          <w:rFonts w:ascii="Arial" w:eastAsia="Times New Roman" w:hAnsi="Arial" w:cs="Arial"/>
          <w:b/>
          <w:u w:val="single"/>
          <w:lang w:val="en-GB"/>
        </w:rPr>
      </w:pPr>
      <w:r w:rsidRPr="00F13C0B">
        <w:rPr>
          <w:rFonts w:ascii="Arial" w:hAnsi="Arial" w:cs="Arial"/>
          <w:b/>
          <w:u w:val="single"/>
        </w:rPr>
        <w:br w:type="page"/>
      </w:r>
    </w:p>
    <w:p w14:paraId="24982F84" w14:textId="77777777" w:rsidR="005D3B25" w:rsidRPr="00F13C0B" w:rsidRDefault="005D3B25" w:rsidP="006C7368">
      <w:pPr>
        <w:pStyle w:val="BodyText"/>
        <w:rPr>
          <w:rFonts w:cs="Arial"/>
          <w:b/>
          <w:szCs w:val="22"/>
          <w:u w:val="single"/>
        </w:rPr>
      </w:pPr>
      <w:r w:rsidRPr="00F13C0B">
        <w:rPr>
          <w:rFonts w:cs="Arial"/>
          <w:b/>
          <w:szCs w:val="22"/>
          <w:u w:val="single"/>
        </w:rPr>
        <w:lastRenderedPageBreak/>
        <w:t>Appendix 6</w:t>
      </w:r>
    </w:p>
    <w:p w14:paraId="5F92A651" w14:textId="1AF2BDFA" w:rsidR="009704B8" w:rsidRPr="00F13C0B" w:rsidRDefault="00DF61A7" w:rsidP="00DF61A7">
      <w:pPr>
        <w:jc w:val="center"/>
        <w:rPr>
          <w:rFonts w:ascii="Arial" w:hAnsi="Arial" w:cs="Arial"/>
          <w:b/>
          <w:u w:val="single"/>
        </w:rPr>
      </w:pPr>
      <w:r w:rsidRPr="00F13C0B">
        <w:rPr>
          <w:rFonts w:ascii="Arial" w:hAnsi="Arial" w:cs="Arial"/>
          <w:b/>
          <w:u w:val="single"/>
        </w:rPr>
        <w:t xml:space="preserve">Initial Mobilisation Numbers </w:t>
      </w:r>
    </w:p>
    <w:p w14:paraId="37A39E0A" w14:textId="77777777" w:rsidR="00DF61A7" w:rsidRPr="00F13C0B" w:rsidRDefault="00DF61A7" w:rsidP="00DF61A7">
      <w:pPr>
        <w:jc w:val="center"/>
        <w:rPr>
          <w:rFonts w:ascii="Arial" w:hAnsi="Arial" w:cs="Arial"/>
          <w:b/>
          <w:u w:val="single"/>
        </w:rPr>
      </w:pPr>
    </w:p>
    <w:tbl>
      <w:tblPr>
        <w:tblStyle w:val="TableGrid"/>
        <w:tblW w:w="9772" w:type="dxa"/>
        <w:tblInd w:w="-5" w:type="dxa"/>
        <w:tblLook w:val="04A0" w:firstRow="1" w:lastRow="0" w:firstColumn="1" w:lastColumn="0" w:noHBand="0" w:noVBand="1"/>
      </w:tblPr>
      <w:tblGrid>
        <w:gridCol w:w="3257"/>
        <w:gridCol w:w="3257"/>
        <w:gridCol w:w="3258"/>
      </w:tblGrid>
      <w:tr w:rsidR="00505674" w:rsidRPr="00F13C0B" w14:paraId="55FA4CDE" w14:textId="77777777" w:rsidTr="00E90D45">
        <w:trPr>
          <w:trHeight w:val="731"/>
        </w:trPr>
        <w:tc>
          <w:tcPr>
            <w:tcW w:w="9772" w:type="dxa"/>
            <w:gridSpan w:val="3"/>
            <w:shd w:val="clear" w:color="auto" w:fill="D9D9D9" w:themeFill="background1" w:themeFillShade="D9"/>
            <w:vAlign w:val="center"/>
          </w:tcPr>
          <w:p w14:paraId="180369B0" w14:textId="77777777" w:rsidR="00505674" w:rsidRPr="00F13C0B" w:rsidRDefault="00505674" w:rsidP="00505674">
            <w:pPr>
              <w:suppressAutoHyphens/>
              <w:spacing w:before="120" w:after="120"/>
              <w:jc w:val="center"/>
              <w:rPr>
                <w:rFonts w:ascii="Arial" w:hAnsi="Arial" w:cs="Arial"/>
                <w:b/>
                <w:spacing w:val="-2"/>
              </w:rPr>
            </w:pPr>
            <w:r w:rsidRPr="00F13C0B">
              <w:rPr>
                <w:rFonts w:ascii="Arial" w:hAnsi="Arial" w:cs="Arial"/>
                <w:b/>
                <w:spacing w:val="-2"/>
              </w:rPr>
              <w:t>Project Controls</w:t>
            </w:r>
          </w:p>
        </w:tc>
      </w:tr>
      <w:tr w:rsidR="009704B8" w:rsidRPr="00F13C0B" w14:paraId="421A6EB7" w14:textId="77777777" w:rsidTr="003F70E9">
        <w:trPr>
          <w:trHeight w:val="731"/>
        </w:trPr>
        <w:tc>
          <w:tcPr>
            <w:tcW w:w="3257" w:type="dxa"/>
            <w:shd w:val="clear" w:color="auto" w:fill="D9D9D9" w:themeFill="background1" w:themeFillShade="D9"/>
            <w:vAlign w:val="center"/>
          </w:tcPr>
          <w:p w14:paraId="7E63C8DF" w14:textId="77777777" w:rsidR="009704B8" w:rsidRPr="00F13C0B" w:rsidRDefault="00505674" w:rsidP="00177E3B">
            <w:pPr>
              <w:suppressAutoHyphens/>
              <w:spacing w:before="120" w:after="120"/>
              <w:jc w:val="center"/>
              <w:rPr>
                <w:rFonts w:ascii="Arial" w:hAnsi="Arial" w:cs="Arial"/>
                <w:b/>
                <w:spacing w:val="-2"/>
              </w:rPr>
            </w:pPr>
            <w:r w:rsidRPr="00F13C0B">
              <w:rPr>
                <w:rFonts w:ascii="Arial" w:hAnsi="Arial" w:cs="Arial"/>
                <w:b/>
                <w:spacing w:val="-2"/>
              </w:rPr>
              <w:t>Level</w:t>
            </w:r>
          </w:p>
        </w:tc>
        <w:tc>
          <w:tcPr>
            <w:tcW w:w="3257" w:type="dxa"/>
            <w:shd w:val="clear" w:color="auto" w:fill="D9D9D9" w:themeFill="background1" w:themeFillShade="D9"/>
            <w:vAlign w:val="center"/>
          </w:tcPr>
          <w:p w14:paraId="551E0640" w14:textId="77777777" w:rsidR="009704B8" w:rsidRPr="00F13C0B" w:rsidRDefault="00505674" w:rsidP="00177E3B">
            <w:pPr>
              <w:suppressAutoHyphens/>
              <w:spacing w:before="120" w:after="120"/>
              <w:jc w:val="center"/>
              <w:rPr>
                <w:rFonts w:ascii="Arial" w:hAnsi="Arial" w:cs="Arial"/>
                <w:b/>
                <w:spacing w:val="-2"/>
              </w:rPr>
            </w:pPr>
            <w:r w:rsidRPr="00F13C0B">
              <w:rPr>
                <w:rFonts w:ascii="Arial" w:hAnsi="Arial" w:cs="Arial"/>
                <w:b/>
                <w:spacing w:val="-2"/>
              </w:rPr>
              <w:t>Number Required (Minimum)</w:t>
            </w:r>
          </w:p>
        </w:tc>
        <w:tc>
          <w:tcPr>
            <w:tcW w:w="3258" w:type="dxa"/>
            <w:shd w:val="clear" w:color="auto" w:fill="D9D9D9" w:themeFill="background1" w:themeFillShade="D9"/>
            <w:vAlign w:val="center"/>
          </w:tcPr>
          <w:p w14:paraId="7BE2AD2C" w14:textId="77777777" w:rsidR="009704B8" w:rsidRPr="00F13C0B" w:rsidRDefault="00505674" w:rsidP="00177E3B">
            <w:pPr>
              <w:suppressAutoHyphens/>
              <w:spacing w:before="120" w:after="120"/>
              <w:jc w:val="center"/>
              <w:rPr>
                <w:rFonts w:ascii="Arial" w:hAnsi="Arial" w:cs="Arial"/>
                <w:b/>
                <w:spacing w:val="-2"/>
              </w:rPr>
            </w:pPr>
            <w:r w:rsidRPr="00F13C0B">
              <w:rPr>
                <w:rFonts w:ascii="Arial" w:hAnsi="Arial" w:cs="Arial"/>
                <w:b/>
                <w:spacing w:val="-2"/>
              </w:rPr>
              <w:t>Number Required (Maximum)</w:t>
            </w:r>
          </w:p>
        </w:tc>
      </w:tr>
      <w:tr w:rsidR="00E217FF" w:rsidRPr="00F13C0B" w14:paraId="2551E431" w14:textId="77777777" w:rsidTr="0030711F">
        <w:trPr>
          <w:trHeight w:val="491"/>
        </w:trPr>
        <w:tc>
          <w:tcPr>
            <w:tcW w:w="3257" w:type="dxa"/>
            <w:vAlign w:val="center"/>
          </w:tcPr>
          <w:p w14:paraId="0B163488" w14:textId="77777777" w:rsidR="00E217FF" w:rsidRPr="00F13C0B" w:rsidRDefault="00E217FF" w:rsidP="00E217FF">
            <w:pPr>
              <w:rPr>
                <w:rFonts w:ascii="Arial" w:hAnsi="Arial" w:cs="Arial"/>
                <w:b/>
              </w:rPr>
            </w:pPr>
            <w:r w:rsidRPr="00F13C0B">
              <w:rPr>
                <w:rFonts w:ascii="Arial" w:hAnsi="Arial" w:cs="Arial"/>
                <w:b/>
              </w:rPr>
              <w:t>Senior Professional</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6DE9F4E9" w14:textId="0361B83C"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43656EA1" w14:textId="61044E6D"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r>
      <w:tr w:rsidR="00E217FF" w:rsidRPr="00F13C0B" w14:paraId="72A3057F" w14:textId="77777777" w:rsidTr="0030711F">
        <w:trPr>
          <w:trHeight w:val="477"/>
        </w:trPr>
        <w:tc>
          <w:tcPr>
            <w:tcW w:w="3257" w:type="dxa"/>
            <w:vAlign w:val="center"/>
          </w:tcPr>
          <w:p w14:paraId="51ABED23" w14:textId="77777777" w:rsidR="00E217FF" w:rsidRPr="00F13C0B" w:rsidRDefault="00E217FF" w:rsidP="00E217FF">
            <w:pPr>
              <w:rPr>
                <w:rFonts w:ascii="Arial" w:hAnsi="Arial" w:cs="Arial"/>
                <w:b/>
              </w:rPr>
            </w:pPr>
            <w:r w:rsidRPr="00F13C0B">
              <w:rPr>
                <w:rFonts w:ascii="Arial" w:hAnsi="Arial" w:cs="Arial"/>
                <w:b/>
              </w:rPr>
              <w:t>Professional I</w:t>
            </w:r>
          </w:p>
        </w:tc>
        <w:tc>
          <w:tcPr>
            <w:tcW w:w="3257" w:type="dxa"/>
            <w:tcBorders>
              <w:top w:val="nil"/>
              <w:left w:val="single" w:sz="4" w:space="0" w:color="auto"/>
              <w:bottom w:val="single" w:sz="4" w:space="0" w:color="auto"/>
              <w:right w:val="single" w:sz="4" w:space="0" w:color="auto"/>
            </w:tcBorders>
            <w:shd w:val="clear" w:color="auto" w:fill="auto"/>
            <w:vAlign w:val="center"/>
          </w:tcPr>
          <w:p w14:paraId="4BB5408A" w14:textId="128BFD9D"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5</w:t>
            </w:r>
          </w:p>
        </w:tc>
        <w:tc>
          <w:tcPr>
            <w:tcW w:w="3258" w:type="dxa"/>
            <w:tcBorders>
              <w:top w:val="nil"/>
              <w:left w:val="single" w:sz="4" w:space="0" w:color="auto"/>
              <w:bottom w:val="single" w:sz="4" w:space="0" w:color="auto"/>
              <w:right w:val="single" w:sz="4" w:space="0" w:color="auto"/>
            </w:tcBorders>
            <w:shd w:val="clear" w:color="auto" w:fill="auto"/>
            <w:vAlign w:val="center"/>
          </w:tcPr>
          <w:p w14:paraId="0379CC66" w14:textId="58ED65B9"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5</w:t>
            </w:r>
          </w:p>
        </w:tc>
      </w:tr>
      <w:tr w:rsidR="00E217FF" w:rsidRPr="00F13C0B" w14:paraId="57C73DE0" w14:textId="77777777" w:rsidTr="0030711F">
        <w:trPr>
          <w:trHeight w:val="491"/>
        </w:trPr>
        <w:tc>
          <w:tcPr>
            <w:tcW w:w="3257" w:type="dxa"/>
            <w:vAlign w:val="center"/>
          </w:tcPr>
          <w:p w14:paraId="7316CBED" w14:textId="77777777" w:rsidR="00E217FF" w:rsidRPr="00F13C0B" w:rsidRDefault="00E217FF" w:rsidP="00E217FF">
            <w:pPr>
              <w:rPr>
                <w:rFonts w:ascii="Arial" w:hAnsi="Arial" w:cs="Arial"/>
                <w:b/>
              </w:rPr>
            </w:pPr>
            <w:r w:rsidRPr="00F13C0B">
              <w:rPr>
                <w:rFonts w:ascii="Arial" w:hAnsi="Arial" w:cs="Arial"/>
                <w:b/>
              </w:rPr>
              <w:t>Professional II</w:t>
            </w:r>
          </w:p>
        </w:tc>
        <w:tc>
          <w:tcPr>
            <w:tcW w:w="3257" w:type="dxa"/>
            <w:tcBorders>
              <w:top w:val="nil"/>
              <w:left w:val="single" w:sz="4" w:space="0" w:color="auto"/>
              <w:bottom w:val="single" w:sz="4" w:space="0" w:color="auto"/>
              <w:right w:val="single" w:sz="4" w:space="0" w:color="auto"/>
            </w:tcBorders>
            <w:shd w:val="clear" w:color="auto" w:fill="auto"/>
            <w:vAlign w:val="center"/>
          </w:tcPr>
          <w:p w14:paraId="4C9A276D" w14:textId="3670BED9"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5</w:t>
            </w:r>
          </w:p>
        </w:tc>
        <w:tc>
          <w:tcPr>
            <w:tcW w:w="3258" w:type="dxa"/>
            <w:tcBorders>
              <w:top w:val="nil"/>
              <w:left w:val="single" w:sz="4" w:space="0" w:color="auto"/>
              <w:bottom w:val="single" w:sz="4" w:space="0" w:color="auto"/>
              <w:right w:val="single" w:sz="4" w:space="0" w:color="auto"/>
            </w:tcBorders>
            <w:shd w:val="clear" w:color="auto" w:fill="auto"/>
            <w:vAlign w:val="center"/>
          </w:tcPr>
          <w:p w14:paraId="50E762D4" w14:textId="5ECE235F"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11</w:t>
            </w:r>
          </w:p>
        </w:tc>
      </w:tr>
      <w:tr w:rsidR="00E217FF" w:rsidRPr="00F13C0B" w14:paraId="3ED23437" w14:textId="77777777" w:rsidTr="0030711F">
        <w:trPr>
          <w:trHeight w:val="491"/>
        </w:trPr>
        <w:tc>
          <w:tcPr>
            <w:tcW w:w="3257" w:type="dxa"/>
            <w:vAlign w:val="center"/>
          </w:tcPr>
          <w:p w14:paraId="119D9292" w14:textId="77777777" w:rsidR="00E217FF" w:rsidRPr="00F13C0B" w:rsidRDefault="00E217FF" w:rsidP="00E217FF">
            <w:pPr>
              <w:rPr>
                <w:rFonts w:ascii="Arial" w:hAnsi="Arial" w:cs="Arial"/>
                <w:b/>
              </w:rPr>
            </w:pPr>
            <w:r w:rsidRPr="00F13C0B">
              <w:rPr>
                <w:rFonts w:ascii="Arial" w:hAnsi="Arial" w:cs="Arial"/>
                <w:b/>
              </w:rPr>
              <w:t>Senior Administrator/Specialist</w:t>
            </w:r>
          </w:p>
        </w:tc>
        <w:tc>
          <w:tcPr>
            <w:tcW w:w="3257" w:type="dxa"/>
            <w:tcBorders>
              <w:top w:val="nil"/>
              <w:left w:val="single" w:sz="4" w:space="0" w:color="auto"/>
              <w:bottom w:val="single" w:sz="4" w:space="0" w:color="auto"/>
              <w:right w:val="single" w:sz="4" w:space="0" w:color="auto"/>
            </w:tcBorders>
            <w:shd w:val="clear" w:color="auto" w:fill="auto"/>
            <w:vAlign w:val="center"/>
          </w:tcPr>
          <w:p w14:paraId="650C967F" w14:textId="26E1B1A7"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4</w:t>
            </w:r>
          </w:p>
        </w:tc>
        <w:tc>
          <w:tcPr>
            <w:tcW w:w="3258" w:type="dxa"/>
            <w:tcBorders>
              <w:top w:val="nil"/>
              <w:left w:val="single" w:sz="4" w:space="0" w:color="auto"/>
              <w:bottom w:val="single" w:sz="4" w:space="0" w:color="auto"/>
              <w:right w:val="single" w:sz="4" w:space="0" w:color="auto"/>
            </w:tcBorders>
            <w:shd w:val="clear" w:color="auto" w:fill="auto"/>
            <w:vAlign w:val="center"/>
          </w:tcPr>
          <w:p w14:paraId="2EF66D77" w14:textId="62AD1BBE"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4</w:t>
            </w:r>
          </w:p>
        </w:tc>
      </w:tr>
    </w:tbl>
    <w:p w14:paraId="2129EE7C" w14:textId="77777777" w:rsidR="009704B8" w:rsidRPr="00F13C0B" w:rsidRDefault="009704B8" w:rsidP="009704B8">
      <w:pPr>
        <w:jc w:val="right"/>
        <w:rPr>
          <w:rFonts w:ascii="Arial" w:hAnsi="Arial" w:cs="Arial"/>
          <w:spacing w:val="-2"/>
        </w:rPr>
      </w:pPr>
    </w:p>
    <w:p w14:paraId="60AECFFB" w14:textId="77777777" w:rsidR="00505674" w:rsidRPr="00F13C0B" w:rsidRDefault="00505674" w:rsidP="009704B8">
      <w:pPr>
        <w:jc w:val="right"/>
        <w:rPr>
          <w:rFonts w:ascii="Arial" w:hAnsi="Arial" w:cs="Arial"/>
          <w:spacing w:val="-2"/>
        </w:rPr>
      </w:pPr>
    </w:p>
    <w:tbl>
      <w:tblPr>
        <w:tblStyle w:val="TableGrid"/>
        <w:tblW w:w="9772" w:type="dxa"/>
        <w:tblInd w:w="-5" w:type="dxa"/>
        <w:tblLook w:val="04A0" w:firstRow="1" w:lastRow="0" w:firstColumn="1" w:lastColumn="0" w:noHBand="0" w:noVBand="1"/>
      </w:tblPr>
      <w:tblGrid>
        <w:gridCol w:w="3257"/>
        <w:gridCol w:w="3257"/>
        <w:gridCol w:w="3258"/>
      </w:tblGrid>
      <w:tr w:rsidR="00505674" w:rsidRPr="00F13C0B" w14:paraId="63C1729B" w14:textId="77777777" w:rsidTr="00E90D45">
        <w:trPr>
          <w:trHeight w:val="731"/>
        </w:trPr>
        <w:tc>
          <w:tcPr>
            <w:tcW w:w="9772" w:type="dxa"/>
            <w:gridSpan w:val="3"/>
            <w:shd w:val="clear" w:color="auto" w:fill="D9D9D9" w:themeFill="background1" w:themeFillShade="D9"/>
            <w:vAlign w:val="center"/>
          </w:tcPr>
          <w:p w14:paraId="2D6DAE38" w14:textId="77777777" w:rsidR="00505674" w:rsidRPr="00F13C0B" w:rsidRDefault="00505674" w:rsidP="00505674">
            <w:pPr>
              <w:suppressAutoHyphens/>
              <w:spacing w:before="120" w:after="120"/>
              <w:jc w:val="center"/>
              <w:rPr>
                <w:rFonts w:ascii="Arial" w:hAnsi="Arial" w:cs="Arial"/>
                <w:b/>
                <w:spacing w:val="-2"/>
              </w:rPr>
            </w:pPr>
            <w:r w:rsidRPr="00F13C0B">
              <w:rPr>
                <w:rFonts w:ascii="Arial" w:hAnsi="Arial" w:cs="Arial"/>
                <w:b/>
                <w:spacing w:val="-2"/>
              </w:rPr>
              <w:t>Project Management</w:t>
            </w:r>
          </w:p>
        </w:tc>
      </w:tr>
      <w:tr w:rsidR="00505674" w:rsidRPr="00F13C0B" w14:paraId="61316751" w14:textId="77777777" w:rsidTr="003F70E9">
        <w:trPr>
          <w:trHeight w:val="731"/>
        </w:trPr>
        <w:tc>
          <w:tcPr>
            <w:tcW w:w="3257" w:type="dxa"/>
            <w:shd w:val="clear" w:color="auto" w:fill="D9D9D9" w:themeFill="background1" w:themeFillShade="D9"/>
            <w:vAlign w:val="center"/>
          </w:tcPr>
          <w:p w14:paraId="0F56A377" w14:textId="77777777" w:rsidR="00505674" w:rsidRPr="00F13C0B" w:rsidRDefault="00505674" w:rsidP="00E90D45">
            <w:pPr>
              <w:suppressAutoHyphens/>
              <w:spacing w:before="120" w:after="120"/>
              <w:jc w:val="center"/>
              <w:rPr>
                <w:rFonts w:ascii="Arial" w:hAnsi="Arial" w:cs="Arial"/>
                <w:b/>
                <w:spacing w:val="-2"/>
              </w:rPr>
            </w:pPr>
            <w:r w:rsidRPr="00F13C0B">
              <w:rPr>
                <w:rFonts w:ascii="Arial" w:hAnsi="Arial" w:cs="Arial"/>
                <w:b/>
                <w:spacing w:val="-2"/>
              </w:rPr>
              <w:t>Level</w:t>
            </w:r>
          </w:p>
        </w:tc>
        <w:tc>
          <w:tcPr>
            <w:tcW w:w="3257" w:type="dxa"/>
            <w:shd w:val="clear" w:color="auto" w:fill="D9D9D9" w:themeFill="background1" w:themeFillShade="D9"/>
            <w:vAlign w:val="center"/>
          </w:tcPr>
          <w:p w14:paraId="09C9C913" w14:textId="77777777" w:rsidR="00505674" w:rsidRPr="00F13C0B" w:rsidRDefault="00505674" w:rsidP="00E90D45">
            <w:pPr>
              <w:suppressAutoHyphens/>
              <w:spacing w:before="120" w:after="120"/>
              <w:jc w:val="center"/>
              <w:rPr>
                <w:rFonts w:ascii="Arial" w:hAnsi="Arial" w:cs="Arial"/>
                <w:b/>
                <w:spacing w:val="-2"/>
              </w:rPr>
            </w:pPr>
            <w:r w:rsidRPr="00F13C0B">
              <w:rPr>
                <w:rFonts w:ascii="Arial" w:hAnsi="Arial" w:cs="Arial"/>
                <w:b/>
                <w:spacing w:val="-2"/>
              </w:rPr>
              <w:t>Number Required (Minimum)</w:t>
            </w:r>
          </w:p>
        </w:tc>
        <w:tc>
          <w:tcPr>
            <w:tcW w:w="3258" w:type="dxa"/>
            <w:shd w:val="clear" w:color="auto" w:fill="D9D9D9" w:themeFill="background1" w:themeFillShade="D9"/>
            <w:vAlign w:val="center"/>
          </w:tcPr>
          <w:p w14:paraId="1D33A443" w14:textId="77777777" w:rsidR="00505674" w:rsidRPr="00F13C0B" w:rsidRDefault="00505674" w:rsidP="00E90D45">
            <w:pPr>
              <w:suppressAutoHyphens/>
              <w:spacing w:before="120" w:after="120"/>
              <w:jc w:val="center"/>
              <w:rPr>
                <w:rFonts w:ascii="Arial" w:hAnsi="Arial" w:cs="Arial"/>
                <w:b/>
                <w:spacing w:val="-2"/>
              </w:rPr>
            </w:pPr>
            <w:r w:rsidRPr="00F13C0B">
              <w:rPr>
                <w:rFonts w:ascii="Arial" w:hAnsi="Arial" w:cs="Arial"/>
                <w:b/>
                <w:spacing w:val="-2"/>
              </w:rPr>
              <w:t>Number Required (Maximum)</w:t>
            </w:r>
          </w:p>
        </w:tc>
      </w:tr>
      <w:tr w:rsidR="00E217FF" w:rsidRPr="00F13C0B" w14:paraId="7A74A43A" w14:textId="77777777" w:rsidTr="0030711F">
        <w:trPr>
          <w:trHeight w:val="491"/>
        </w:trPr>
        <w:tc>
          <w:tcPr>
            <w:tcW w:w="3257" w:type="dxa"/>
            <w:vAlign w:val="center"/>
          </w:tcPr>
          <w:p w14:paraId="3F558B7B" w14:textId="77777777" w:rsidR="00E217FF" w:rsidRPr="00F13C0B" w:rsidRDefault="00E217FF" w:rsidP="00E217FF">
            <w:pPr>
              <w:rPr>
                <w:rFonts w:ascii="Arial" w:hAnsi="Arial" w:cs="Arial"/>
                <w:b/>
              </w:rPr>
            </w:pPr>
            <w:r w:rsidRPr="00F13C0B">
              <w:rPr>
                <w:rFonts w:ascii="Arial" w:hAnsi="Arial" w:cs="Arial"/>
                <w:b/>
              </w:rPr>
              <w:t>Senior Professional</w:t>
            </w:r>
          </w:p>
        </w:tc>
        <w:tc>
          <w:tcPr>
            <w:tcW w:w="3257" w:type="dxa"/>
            <w:tcBorders>
              <w:top w:val="single" w:sz="4" w:space="0" w:color="auto"/>
              <w:left w:val="single" w:sz="4" w:space="0" w:color="auto"/>
              <w:bottom w:val="single" w:sz="4" w:space="0" w:color="auto"/>
              <w:right w:val="single" w:sz="4" w:space="0" w:color="auto"/>
            </w:tcBorders>
            <w:shd w:val="clear" w:color="auto" w:fill="auto"/>
            <w:vAlign w:val="center"/>
          </w:tcPr>
          <w:p w14:paraId="4FD4CD97" w14:textId="07BEA8CD"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 1</w:t>
            </w:r>
          </w:p>
        </w:tc>
        <w:tc>
          <w:tcPr>
            <w:tcW w:w="3258" w:type="dxa"/>
            <w:tcBorders>
              <w:top w:val="single" w:sz="4" w:space="0" w:color="auto"/>
              <w:left w:val="single" w:sz="4" w:space="0" w:color="auto"/>
              <w:bottom w:val="single" w:sz="4" w:space="0" w:color="auto"/>
              <w:right w:val="single" w:sz="4" w:space="0" w:color="auto"/>
            </w:tcBorders>
            <w:shd w:val="clear" w:color="auto" w:fill="auto"/>
            <w:vAlign w:val="center"/>
          </w:tcPr>
          <w:p w14:paraId="31E006E1" w14:textId="3CBC3FA1"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 1</w:t>
            </w:r>
          </w:p>
        </w:tc>
      </w:tr>
      <w:tr w:rsidR="00E217FF" w:rsidRPr="00F13C0B" w14:paraId="2A2C9ABC" w14:textId="77777777" w:rsidTr="0030711F">
        <w:trPr>
          <w:trHeight w:val="477"/>
        </w:trPr>
        <w:tc>
          <w:tcPr>
            <w:tcW w:w="3257" w:type="dxa"/>
            <w:vAlign w:val="center"/>
          </w:tcPr>
          <w:p w14:paraId="67CD31A4" w14:textId="77777777" w:rsidR="00E217FF" w:rsidRPr="00F13C0B" w:rsidRDefault="00E217FF" w:rsidP="00E217FF">
            <w:pPr>
              <w:rPr>
                <w:rFonts w:ascii="Arial" w:hAnsi="Arial" w:cs="Arial"/>
                <w:b/>
              </w:rPr>
            </w:pPr>
            <w:r w:rsidRPr="00F13C0B">
              <w:rPr>
                <w:rFonts w:ascii="Arial" w:hAnsi="Arial" w:cs="Arial"/>
                <w:b/>
              </w:rPr>
              <w:t>Professional I</w:t>
            </w:r>
          </w:p>
        </w:tc>
        <w:tc>
          <w:tcPr>
            <w:tcW w:w="3257" w:type="dxa"/>
            <w:tcBorders>
              <w:top w:val="nil"/>
              <w:left w:val="single" w:sz="4" w:space="0" w:color="auto"/>
              <w:bottom w:val="single" w:sz="4" w:space="0" w:color="auto"/>
              <w:right w:val="single" w:sz="4" w:space="0" w:color="auto"/>
            </w:tcBorders>
            <w:shd w:val="clear" w:color="auto" w:fill="auto"/>
            <w:vAlign w:val="center"/>
          </w:tcPr>
          <w:p w14:paraId="45F6420F" w14:textId="67CDDA55"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3</w:t>
            </w:r>
          </w:p>
        </w:tc>
        <w:tc>
          <w:tcPr>
            <w:tcW w:w="3258" w:type="dxa"/>
            <w:tcBorders>
              <w:top w:val="nil"/>
              <w:left w:val="single" w:sz="4" w:space="0" w:color="auto"/>
              <w:bottom w:val="single" w:sz="4" w:space="0" w:color="auto"/>
              <w:right w:val="single" w:sz="4" w:space="0" w:color="auto"/>
            </w:tcBorders>
            <w:shd w:val="clear" w:color="auto" w:fill="auto"/>
            <w:vAlign w:val="center"/>
          </w:tcPr>
          <w:p w14:paraId="13511F5B" w14:textId="1F50D890"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5</w:t>
            </w:r>
          </w:p>
        </w:tc>
      </w:tr>
      <w:tr w:rsidR="00E217FF" w:rsidRPr="00F13C0B" w14:paraId="38313C73" w14:textId="77777777" w:rsidTr="0030711F">
        <w:trPr>
          <w:trHeight w:val="491"/>
        </w:trPr>
        <w:tc>
          <w:tcPr>
            <w:tcW w:w="3257" w:type="dxa"/>
            <w:vAlign w:val="center"/>
          </w:tcPr>
          <w:p w14:paraId="0C38EC60" w14:textId="77777777" w:rsidR="00E217FF" w:rsidRPr="00F13C0B" w:rsidRDefault="00E217FF" w:rsidP="00E217FF">
            <w:pPr>
              <w:rPr>
                <w:rFonts w:ascii="Arial" w:hAnsi="Arial" w:cs="Arial"/>
                <w:b/>
              </w:rPr>
            </w:pPr>
            <w:r w:rsidRPr="00F13C0B">
              <w:rPr>
                <w:rFonts w:ascii="Arial" w:hAnsi="Arial" w:cs="Arial"/>
                <w:b/>
              </w:rPr>
              <w:t>Professional II</w:t>
            </w:r>
          </w:p>
        </w:tc>
        <w:tc>
          <w:tcPr>
            <w:tcW w:w="3257" w:type="dxa"/>
            <w:tcBorders>
              <w:top w:val="nil"/>
              <w:left w:val="single" w:sz="4" w:space="0" w:color="auto"/>
              <w:bottom w:val="single" w:sz="4" w:space="0" w:color="auto"/>
              <w:right w:val="single" w:sz="4" w:space="0" w:color="auto"/>
            </w:tcBorders>
            <w:shd w:val="clear" w:color="auto" w:fill="auto"/>
            <w:vAlign w:val="center"/>
          </w:tcPr>
          <w:p w14:paraId="7ED0DCB0" w14:textId="0BD115AC"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4</w:t>
            </w:r>
          </w:p>
        </w:tc>
        <w:tc>
          <w:tcPr>
            <w:tcW w:w="3258" w:type="dxa"/>
            <w:tcBorders>
              <w:top w:val="nil"/>
              <w:left w:val="single" w:sz="4" w:space="0" w:color="auto"/>
              <w:bottom w:val="single" w:sz="4" w:space="0" w:color="auto"/>
              <w:right w:val="single" w:sz="4" w:space="0" w:color="auto"/>
            </w:tcBorders>
            <w:shd w:val="clear" w:color="auto" w:fill="auto"/>
            <w:vAlign w:val="center"/>
          </w:tcPr>
          <w:p w14:paraId="2DAF4686" w14:textId="7BBE52AE"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6</w:t>
            </w:r>
          </w:p>
        </w:tc>
      </w:tr>
      <w:tr w:rsidR="00E217FF" w:rsidRPr="00F13C0B" w14:paraId="1312485A" w14:textId="77777777" w:rsidTr="0030711F">
        <w:trPr>
          <w:trHeight w:val="491"/>
        </w:trPr>
        <w:tc>
          <w:tcPr>
            <w:tcW w:w="3257" w:type="dxa"/>
            <w:vAlign w:val="center"/>
          </w:tcPr>
          <w:p w14:paraId="53E8E357" w14:textId="77777777" w:rsidR="00E217FF" w:rsidRPr="00F13C0B" w:rsidRDefault="00E217FF" w:rsidP="00E217FF">
            <w:pPr>
              <w:rPr>
                <w:rFonts w:ascii="Arial" w:hAnsi="Arial" w:cs="Arial"/>
                <w:b/>
              </w:rPr>
            </w:pPr>
            <w:r w:rsidRPr="00F13C0B">
              <w:rPr>
                <w:rFonts w:ascii="Arial" w:hAnsi="Arial" w:cs="Arial"/>
                <w:b/>
              </w:rPr>
              <w:t>Senior Administrator/Specialist</w:t>
            </w:r>
          </w:p>
        </w:tc>
        <w:tc>
          <w:tcPr>
            <w:tcW w:w="3257" w:type="dxa"/>
            <w:tcBorders>
              <w:top w:val="nil"/>
              <w:left w:val="single" w:sz="4" w:space="0" w:color="auto"/>
              <w:bottom w:val="single" w:sz="4" w:space="0" w:color="auto"/>
              <w:right w:val="single" w:sz="4" w:space="0" w:color="auto"/>
            </w:tcBorders>
            <w:shd w:val="clear" w:color="auto" w:fill="auto"/>
            <w:vAlign w:val="center"/>
          </w:tcPr>
          <w:p w14:paraId="28665919" w14:textId="475E39B0"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2</w:t>
            </w:r>
          </w:p>
        </w:tc>
        <w:tc>
          <w:tcPr>
            <w:tcW w:w="3258" w:type="dxa"/>
            <w:tcBorders>
              <w:top w:val="nil"/>
              <w:left w:val="single" w:sz="4" w:space="0" w:color="auto"/>
              <w:bottom w:val="single" w:sz="4" w:space="0" w:color="auto"/>
              <w:right w:val="single" w:sz="4" w:space="0" w:color="auto"/>
            </w:tcBorders>
            <w:shd w:val="clear" w:color="auto" w:fill="auto"/>
            <w:vAlign w:val="center"/>
          </w:tcPr>
          <w:p w14:paraId="7974DB69" w14:textId="1D55860D" w:rsidR="00E217FF" w:rsidRPr="00F13C0B" w:rsidRDefault="00E217FF" w:rsidP="00E217FF">
            <w:pPr>
              <w:suppressAutoHyphens/>
              <w:spacing w:before="120" w:after="120"/>
              <w:jc w:val="center"/>
              <w:rPr>
                <w:rFonts w:ascii="Arial" w:hAnsi="Arial" w:cs="Arial"/>
                <w:spacing w:val="-2"/>
              </w:rPr>
            </w:pPr>
            <w:r w:rsidRPr="00F13C0B">
              <w:rPr>
                <w:rFonts w:ascii="Arial" w:hAnsi="Arial" w:cs="Arial"/>
                <w:color w:val="000000"/>
              </w:rPr>
              <w:t>3</w:t>
            </w:r>
          </w:p>
        </w:tc>
      </w:tr>
    </w:tbl>
    <w:p w14:paraId="3F6E6C41" w14:textId="77777777" w:rsidR="00505674" w:rsidRPr="00F13C0B" w:rsidRDefault="00505674" w:rsidP="009704B8">
      <w:pPr>
        <w:jc w:val="right"/>
        <w:rPr>
          <w:rFonts w:ascii="Arial" w:hAnsi="Arial" w:cs="Arial"/>
          <w:spacing w:val="-2"/>
        </w:rPr>
      </w:pPr>
    </w:p>
    <w:p w14:paraId="0A3BBF00" w14:textId="77777777" w:rsidR="00505674" w:rsidRPr="00F13C0B" w:rsidRDefault="00505674" w:rsidP="009704B8">
      <w:pPr>
        <w:jc w:val="right"/>
        <w:rPr>
          <w:rFonts w:ascii="Arial" w:hAnsi="Arial" w:cs="Arial"/>
          <w:spacing w:val="-2"/>
        </w:rPr>
      </w:pPr>
    </w:p>
    <w:tbl>
      <w:tblPr>
        <w:tblStyle w:val="TableGrid"/>
        <w:tblpPr w:leftFromText="180" w:rightFromText="180" w:vertAnchor="text" w:horzAnchor="margin" w:tblpY="74"/>
        <w:tblW w:w="9772" w:type="dxa"/>
        <w:tblLook w:val="04A0" w:firstRow="1" w:lastRow="0" w:firstColumn="1" w:lastColumn="0" w:noHBand="0" w:noVBand="1"/>
      </w:tblPr>
      <w:tblGrid>
        <w:gridCol w:w="3652"/>
        <w:gridCol w:w="3057"/>
        <w:gridCol w:w="3063"/>
      </w:tblGrid>
      <w:tr w:rsidR="009A32E6" w:rsidRPr="00F13C0B" w14:paraId="785F4ACC" w14:textId="77777777" w:rsidTr="009A32E6">
        <w:trPr>
          <w:trHeight w:val="731"/>
        </w:trPr>
        <w:tc>
          <w:tcPr>
            <w:tcW w:w="9772" w:type="dxa"/>
            <w:gridSpan w:val="3"/>
            <w:shd w:val="clear" w:color="auto" w:fill="D9D9D9" w:themeFill="background1" w:themeFillShade="D9"/>
            <w:vAlign w:val="center"/>
          </w:tcPr>
          <w:p w14:paraId="311B1E1F" w14:textId="77777777" w:rsidR="009A32E6" w:rsidRPr="00F13C0B" w:rsidRDefault="009A32E6" w:rsidP="009A32E6">
            <w:pPr>
              <w:suppressAutoHyphens/>
              <w:spacing w:before="120" w:after="120"/>
              <w:jc w:val="center"/>
              <w:rPr>
                <w:rFonts w:ascii="Arial" w:hAnsi="Arial" w:cs="Arial"/>
                <w:b/>
                <w:spacing w:val="-2"/>
              </w:rPr>
            </w:pPr>
            <w:r w:rsidRPr="00F13C0B">
              <w:rPr>
                <w:rFonts w:ascii="Arial" w:hAnsi="Arial" w:cs="Arial"/>
                <w:b/>
                <w:spacing w:val="-2"/>
              </w:rPr>
              <w:t>Integrated Logistics</w:t>
            </w:r>
          </w:p>
        </w:tc>
      </w:tr>
      <w:tr w:rsidR="009A32E6" w:rsidRPr="00F13C0B" w14:paraId="3FE54E2B" w14:textId="77777777" w:rsidTr="00E217FF">
        <w:trPr>
          <w:trHeight w:val="731"/>
        </w:trPr>
        <w:tc>
          <w:tcPr>
            <w:tcW w:w="3652" w:type="dxa"/>
            <w:shd w:val="clear" w:color="auto" w:fill="D9D9D9" w:themeFill="background1" w:themeFillShade="D9"/>
            <w:vAlign w:val="center"/>
          </w:tcPr>
          <w:p w14:paraId="7AC57582" w14:textId="77777777" w:rsidR="009A32E6" w:rsidRPr="00F13C0B" w:rsidRDefault="009A32E6" w:rsidP="009A32E6">
            <w:pPr>
              <w:suppressAutoHyphens/>
              <w:spacing w:before="120" w:after="120"/>
              <w:jc w:val="center"/>
              <w:rPr>
                <w:rFonts w:ascii="Arial" w:hAnsi="Arial" w:cs="Arial"/>
                <w:b/>
                <w:spacing w:val="-2"/>
              </w:rPr>
            </w:pPr>
            <w:r w:rsidRPr="00F13C0B">
              <w:rPr>
                <w:rFonts w:ascii="Arial" w:hAnsi="Arial" w:cs="Arial"/>
                <w:b/>
                <w:spacing w:val="-2"/>
              </w:rPr>
              <w:t>Level</w:t>
            </w:r>
          </w:p>
        </w:tc>
        <w:tc>
          <w:tcPr>
            <w:tcW w:w="3057" w:type="dxa"/>
            <w:shd w:val="clear" w:color="auto" w:fill="D9D9D9" w:themeFill="background1" w:themeFillShade="D9"/>
            <w:vAlign w:val="center"/>
          </w:tcPr>
          <w:p w14:paraId="0439F0BE" w14:textId="77777777" w:rsidR="009A32E6" w:rsidRPr="00F13C0B" w:rsidRDefault="009A32E6" w:rsidP="009A32E6">
            <w:pPr>
              <w:suppressAutoHyphens/>
              <w:spacing w:before="120" w:after="120"/>
              <w:jc w:val="center"/>
              <w:rPr>
                <w:rFonts w:ascii="Arial" w:hAnsi="Arial" w:cs="Arial"/>
                <w:b/>
                <w:spacing w:val="-2"/>
              </w:rPr>
            </w:pPr>
            <w:r w:rsidRPr="00F13C0B">
              <w:rPr>
                <w:rFonts w:ascii="Arial" w:hAnsi="Arial" w:cs="Arial"/>
                <w:b/>
                <w:spacing w:val="-2"/>
              </w:rPr>
              <w:t>Number Required (Minimum)</w:t>
            </w:r>
          </w:p>
        </w:tc>
        <w:tc>
          <w:tcPr>
            <w:tcW w:w="3063" w:type="dxa"/>
            <w:shd w:val="clear" w:color="auto" w:fill="D9D9D9" w:themeFill="background1" w:themeFillShade="D9"/>
            <w:vAlign w:val="center"/>
          </w:tcPr>
          <w:p w14:paraId="3DD56DE2" w14:textId="77777777" w:rsidR="009A32E6" w:rsidRPr="00F13C0B" w:rsidRDefault="009A32E6" w:rsidP="009A32E6">
            <w:pPr>
              <w:suppressAutoHyphens/>
              <w:spacing w:before="120" w:after="120"/>
              <w:jc w:val="center"/>
              <w:rPr>
                <w:rFonts w:ascii="Arial" w:hAnsi="Arial" w:cs="Arial"/>
                <w:b/>
                <w:spacing w:val="-2"/>
              </w:rPr>
            </w:pPr>
            <w:r w:rsidRPr="00F13C0B">
              <w:rPr>
                <w:rFonts w:ascii="Arial" w:hAnsi="Arial" w:cs="Arial"/>
                <w:b/>
                <w:spacing w:val="-2"/>
              </w:rPr>
              <w:t>Number Required (Maximum)</w:t>
            </w:r>
          </w:p>
        </w:tc>
      </w:tr>
      <w:tr w:rsidR="00E217FF" w:rsidRPr="00F13C0B" w14:paraId="477D39E0" w14:textId="77777777" w:rsidTr="00E217FF">
        <w:trPr>
          <w:trHeight w:val="491"/>
        </w:trPr>
        <w:tc>
          <w:tcPr>
            <w:tcW w:w="3652" w:type="dxa"/>
            <w:vAlign w:val="center"/>
          </w:tcPr>
          <w:p w14:paraId="5AF4A402" w14:textId="77777777" w:rsidR="00E217FF" w:rsidRPr="00F13C0B" w:rsidRDefault="00E217FF" w:rsidP="00E217FF">
            <w:pPr>
              <w:rPr>
                <w:rFonts w:ascii="Arial" w:hAnsi="Arial" w:cs="Arial"/>
                <w:b/>
              </w:rPr>
            </w:pPr>
            <w:r w:rsidRPr="00F13C0B">
              <w:rPr>
                <w:rFonts w:ascii="Arial" w:hAnsi="Arial" w:cs="Arial"/>
                <w:b/>
              </w:rPr>
              <w:t>Senior Professional</w:t>
            </w:r>
          </w:p>
        </w:tc>
        <w:tc>
          <w:tcPr>
            <w:tcW w:w="3057" w:type="dxa"/>
            <w:tcBorders>
              <w:top w:val="single" w:sz="4" w:space="0" w:color="auto"/>
              <w:left w:val="single" w:sz="4" w:space="0" w:color="auto"/>
              <w:bottom w:val="single" w:sz="4" w:space="0" w:color="auto"/>
              <w:right w:val="single" w:sz="4" w:space="0" w:color="auto"/>
            </w:tcBorders>
            <w:shd w:val="clear" w:color="auto" w:fill="auto"/>
            <w:vAlign w:val="center"/>
          </w:tcPr>
          <w:p w14:paraId="7644B924" w14:textId="33D499D8"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c>
          <w:tcPr>
            <w:tcW w:w="3063" w:type="dxa"/>
            <w:tcBorders>
              <w:top w:val="single" w:sz="4" w:space="0" w:color="auto"/>
              <w:left w:val="single" w:sz="4" w:space="0" w:color="auto"/>
              <w:bottom w:val="single" w:sz="4" w:space="0" w:color="auto"/>
              <w:right w:val="single" w:sz="4" w:space="0" w:color="auto"/>
            </w:tcBorders>
            <w:shd w:val="clear" w:color="auto" w:fill="auto"/>
            <w:vAlign w:val="center"/>
          </w:tcPr>
          <w:p w14:paraId="457F80CE" w14:textId="2028192A"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r>
      <w:tr w:rsidR="00E217FF" w:rsidRPr="00F13C0B" w14:paraId="6D8AA4D6" w14:textId="77777777" w:rsidTr="00E217FF">
        <w:trPr>
          <w:trHeight w:val="477"/>
        </w:trPr>
        <w:tc>
          <w:tcPr>
            <w:tcW w:w="3652" w:type="dxa"/>
            <w:vAlign w:val="center"/>
          </w:tcPr>
          <w:p w14:paraId="2A221474" w14:textId="77777777" w:rsidR="00E217FF" w:rsidRPr="00F13C0B" w:rsidRDefault="00E217FF" w:rsidP="00E217FF">
            <w:pPr>
              <w:rPr>
                <w:rFonts w:ascii="Arial" w:hAnsi="Arial" w:cs="Arial"/>
                <w:b/>
              </w:rPr>
            </w:pPr>
            <w:r w:rsidRPr="00F13C0B">
              <w:rPr>
                <w:rFonts w:ascii="Arial" w:hAnsi="Arial" w:cs="Arial"/>
                <w:b/>
              </w:rPr>
              <w:t>Professional I</w:t>
            </w:r>
          </w:p>
        </w:tc>
        <w:tc>
          <w:tcPr>
            <w:tcW w:w="3057" w:type="dxa"/>
            <w:tcBorders>
              <w:top w:val="nil"/>
              <w:left w:val="single" w:sz="4" w:space="0" w:color="auto"/>
              <w:bottom w:val="single" w:sz="4" w:space="0" w:color="auto"/>
              <w:right w:val="single" w:sz="4" w:space="0" w:color="auto"/>
            </w:tcBorders>
            <w:shd w:val="clear" w:color="auto" w:fill="auto"/>
            <w:vAlign w:val="center"/>
          </w:tcPr>
          <w:p w14:paraId="787763F4" w14:textId="4D3502DD"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2</w:t>
            </w:r>
          </w:p>
        </w:tc>
        <w:tc>
          <w:tcPr>
            <w:tcW w:w="3063" w:type="dxa"/>
            <w:tcBorders>
              <w:top w:val="nil"/>
              <w:left w:val="single" w:sz="4" w:space="0" w:color="auto"/>
              <w:bottom w:val="single" w:sz="4" w:space="0" w:color="auto"/>
              <w:right w:val="single" w:sz="4" w:space="0" w:color="auto"/>
            </w:tcBorders>
            <w:shd w:val="clear" w:color="auto" w:fill="auto"/>
            <w:vAlign w:val="center"/>
          </w:tcPr>
          <w:p w14:paraId="1742823A" w14:textId="46E7201C"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3</w:t>
            </w:r>
          </w:p>
        </w:tc>
      </w:tr>
      <w:tr w:rsidR="00E217FF" w:rsidRPr="00F13C0B" w14:paraId="152071A5" w14:textId="77777777" w:rsidTr="00E217FF">
        <w:trPr>
          <w:trHeight w:val="477"/>
        </w:trPr>
        <w:tc>
          <w:tcPr>
            <w:tcW w:w="3652" w:type="dxa"/>
            <w:vAlign w:val="center"/>
          </w:tcPr>
          <w:p w14:paraId="7AE2A7AA" w14:textId="77777777" w:rsidR="00E217FF" w:rsidRPr="00F13C0B" w:rsidRDefault="00E217FF" w:rsidP="00E217FF">
            <w:pPr>
              <w:rPr>
                <w:rFonts w:ascii="Arial" w:hAnsi="Arial" w:cs="Arial"/>
                <w:b/>
              </w:rPr>
            </w:pPr>
            <w:r w:rsidRPr="00F13C0B">
              <w:rPr>
                <w:rFonts w:ascii="Arial" w:hAnsi="Arial" w:cs="Arial"/>
                <w:b/>
              </w:rPr>
              <w:t>Professional II</w:t>
            </w:r>
          </w:p>
        </w:tc>
        <w:tc>
          <w:tcPr>
            <w:tcW w:w="3057" w:type="dxa"/>
            <w:tcBorders>
              <w:top w:val="nil"/>
              <w:left w:val="single" w:sz="4" w:space="0" w:color="auto"/>
              <w:bottom w:val="single" w:sz="4" w:space="0" w:color="auto"/>
              <w:right w:val="single" w:sz="4" w:space="0" w:color="auto"/>
            </w:tcBorders>
            <w:shd w:val="clear" w:color="auto" w:fill="auto"/>
            <w:vAlign w:val="center"/>
          </w:tcPr>
          <w:p w14:paraId="644723C2" w14:textId="28BF3F81" w:rsidR="00E217FF" w:rsidRPr="00F13C0B" w:rsidRDefault="00E217FF" w:rsidP="00E217FF">
            <w:pPr>
              <w:suppressAutoHyphens/>
              <w:spacing w:before="120" w:after="120"/>
              <w:jc w:val="center"/>
              <w:rPr>
                <w:rFonts w:ascii="Arial" w:hAnsi="Arial" w:cs="Arial"/>
                <w:color w:val="000000"/>
              </w:rPr>
            </w:pPr>
            <w:r w:rsidRPr="00F13C0B">
              <w:rPr>
                <w:rFonts w:ascii="Arial" w:hAnsi="Arial" w:cs="Arial"/>
                <w:color w:val="000000"/>
              </w:rPr>
              <w:t>2</w:t>
            </w:r>
          </w:p>
        </w:tc>
        <w:tc>
          <w:tcPr>
            <w:tcW w:w="3063" w:type="dxa"/>
            <w:tcBorders>
              <w:top w:val="nil"/>
              <w:left w:val="single" w:sz="4" w:space="0" w:color="auto"/>
              <w:bottom w:val="single" w:sz="4" w:space="0" w:color="auto"/>
              <w:right w:val="single" w:sz="4" w:space="0" w:color="auto"/>
            </w:tcBorders>
            <w:shd w:val="clear" w:color="auto" w:fill="auto"/>
            <w:vAlign w:val="center"/>
          </w:tcPr>
          <w:p w14:paraId="1833C530" w14:textId="2843C810" w:rsidR="00E217FF" w:rsidRPr="00F13C0B" w:rsidRDefault="00E217FF" w:rsidP="00E217FF">
            <w:pPr>
              <w:suppressAutoHyphens/>
              <w:spacing w:before="120" w:after="120"/>
              <w:jc w:val="center"/>
              <w:rPr>
                <w:rFonts w:ascii="Arial" w:hAnsi="Arial" w:cs="Arial"/>
                <w:color w:val="000000"/>
              </w:rPr>
            </w:pPr>
            <w:r w:rsidRPr="00F13C0B">
              <w:rPr>
                <w:rFonts w:ascii="Arial" w:hAnsi="Arial" w:cs="Arial"/>
                <w:color w:val="000000"/>
              </w:rPr>
              <w:t>5</w:t>
            </w:r>
          </w:p>
        </w:tc>
      </w:tr>
      <w:tr w:rsidR="00E217FF" w:rsidRPr="00F13C0B" w14:paraId="17B5C4B5" w14:textId="77777777" w:rsidTr="00E217FF">
        <w:trPr>
          <w:trHeight w:val="491"/>
        </w:trPr>
        <w:tc>
          <w:tcPr>
            <w:tcW w:w="3652" w:type="dxa"/>
            <w:vAlign w:val="center"/>
          </w:tcPr>
          <w:p w14:paraId="18B48B0E" w14:textId="33C53252" w:rsidR="00E217FF" w:rsidRPr="00F13C0B" w:rsidRDefault="00E217FF" w:rsidP="00DF61A7">
            <w:pPr>
              <w:rPr>
                <w:rFonts w:ascii="Arial" w:hAnsi="Arial" w:cs="Arial"/>
                <w:b/>
                <w:highlight w:val="yellow"/>
              </w:rPr>
            </w:pPr>
            <w:r w:rsidRPr="00F13C0B">
              <w:rPr>
                <w:rFonts w:ascii="Arial" w:hAnsi="Arial" w:cs="Arial"/>
                <w:b/>
              </w:rPr>
              <w:t>Senior Administrator/Specialist</w:t>
            </w:r>
          </w:p>
        </w:tc>
        <w:tc>
          <w:tcPr>
            <w:tcW w:w="3057" w:type="dxa"/>
            <w:tcBorders>
              <w:top w:val="nil"/>
              <w:left w:val="single" w:sz="4" w:space="0" w:color="auto"/>
              <w:bottom w:val="single" w:sz="4" w:space="0" w:color="auto"/>
              <w:right w:val="single" w:sz="4" w:space="0" w:color="auto"/>
            </w:tcBorders>
            <w:shd w:val="clear" w:color="auto" w:fill="auto"/>
            <w:vAlign w:val="center"/>
          </w:tcPr>
          <w:p w14:paraId="61474FD5" w14:textId="57F9DBA2"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c>
          <w:tcPr>
            <w:tcW w:w="3063" w:type="dxa"/>
            <w:tcBorders>
              <w:top w:val="nil"/>
              <w:left w:val="single" w:sz="4" w:space="0" w:color="auto"/>
              <w:bottom w:val="single" w:sz="4" w:space="0" w:color="auto"/>
              <w:right w:val="single" w:sz="4" w:space="0" w:color="auto"/>
            </w:tcBorders>
            <w:shd w:val="clear" w:color="auto" w:fill="auto"/>
            <w:vAlign w:val="center"/>
          </w:tcPr>
          <w:p w14:paraId="07CE7D9E" w14:textId="4B5ED358" w:rsidR="00E217FF" w:rsidRPr="00F13C0B" w:rsidRDefault="00E217FF" w:rsidP="00E217FF">
            <w:pPr>
              <w:suppressAutoHyphens/>
              <w:spacing w:before="120" w:after="120"/>
              <w:jc w:val="center"/>
              <w:rPr>
                <w:rFonts w:ascii="Arial" w:hAnsi="Arial" w:cs="Arial"/>
                <w:spacing w:val="-2"/>
              </w:rPr>
            </w:pPr>
            <w:r w:rsidRPr="00F13C0B">
              <w:rPr>
                <w:rFonts w:ascii="Arial" w:hAnsi="Arial" w:cs="Arial"/>
                <w:spacing w:val="-2"/>
              </w:rPr>
              <w:t>1</w:t>
            </w:r>
          </w:p>
        </w:tc>
      </w:tr>
    </w:tbl>
    <w:p w14:paraId="334810F9" w14:textId="77777777" w:rsidR="00505674" w:rsidRPr="00F13C0B" w:rsidRDefault="00505674" w:rsidP="009704B8">
      <w:pPr>
        <w:jc w:val="right"/>
        <w:rPr>
          <w:rFonts w:ascii="Arial" w:hAnsi="Arial" w:cs="Arial"/>
          <w:spacing w:val="-2"/>
        </w:rPr>
      </w:pPr>
    </w:p>
    <w:p w14:paraId="6EBFE34A" w14:textId="77777777" w:rsidR="00505674" w:rsidRPr="00F13C0B" w:rsidRDefault="00505674" w:rsidP="009704B8">
      <w:pPr>
        <w:jc w:val="right"/>
        <w:rPr>
          <w:rFonts w:ascii="Arial" w:hAnsi="Arial" w:cs="Arial"/>
          <w:spacing w:val="-2"/>
        </w:rPr>
      </w:pPr>
    </w:p>
    <w:p w14:paraId="527F8EFC" w14:textId="77777777" w:rsidR="00505674" w:rsidRDefault="00505674" w:rsidP="009704B8">
      <w:pPr>
        <w:jc w:val="right"/>
        <w:rPr>
          <w:rFonts w:ascii="Arial" w:hAnsi="Arial" w:cs="Arial"/>
          <w:spacing w:val="-2"/>
        </w:rPr>
      </w:pPr>
    </w:p>
    <w:p w14:paraId="35BEFBAC" w14:textId="77777777" w:rsidR="00217FF5" w:rsidRPr="00F13C0B" w:rsidRDefault="00217FF5" w:rsidP="009704B8">
      <w:pPr>
        <w:jc w:val="right"/>
        <w:rPr>
          <w:rFonts w:ascii="Arial" w:hAnsi="Arial" w:cs="Arial"/>
          <w:spacing w:val="-2"/>
        </w:rPr>
      </w:pPr>
    </w:p>
    <w:p w14:paraId="029D3231" w14:textId="77777777" w:rsidR="00505674" w:rsidRPr="00F13C0B" w:rsidRDefault="00505674" w:rsidP="009704B8">
      <w:pPr>
        <w:jc w:val="right"/>
        <w:rPr>
          <w:rFonts w:ascii="Arial" w:hAnsi="Arial" w:cs="Arial"/>
          <w:spacing w:val="-2"/>
        </w:rPr>
      </w:pPr>
    </w:p>
    <w:p w14:paraId="639B30B4" w14:textId="77777777" w:rsidR="00505674" w:rsidRDefault="00505674" w:rsidP="009704B8">
      <w:pPr>
        <w:jc w:val="right"/>
        <w:rPr>
          <w:rFonts w:ascii="Arial" w:hAnsi="Arial" w:cs="Arial"/>
          <w:spacing w:val="-2"/>
        </w:rPr>
      </w:pPr>
    </w:p>
    <w:p w14:paraId="2088A29C" w14:textId="77777777" w:rsidR="001E2B8B" w:rsidRPr="00F13C0B" w:rsidRDefault="001E2B8B" w:rsidP="009704B8">
      <w:pPr>
        <w:jc w:val="right"/>
        <w:rPr>
          <w:rFonts w:ascii="Arial" w:hAnsi="Arial" w:cs="Arial"/>
          <w:spacing w:val="-2"/>
        </w:rPr>
      </w:pPr>
    </w:p>
    <w:tbl>
      <w:tblPr>
        <w:tblStyle w:val="TableGrid"/>
        <w:tblW w:w="9772" w:type="dxa"/>
        <w:tblInd w:w="-5" w:type="dxa"/>
        <w:tblLook w:val="04A0" w:firstRow="1" w:lastRow="0" w:firstColumn="1" w:lastColumn="0" w:noHBand="0" w:noVBand="1"/>
      </w:tblPr>
      <w:tblGrid>
        <w:gridCol w:w="3257"/>
        <w:gridCol w:w="3257"/>
        <w:gridCol w:w="3258"/>
      </w:tblGrid>
      <w:tr w:rsidR="00505674" w:rsidRPr="00F13C0B" w14:paraId="7D38A84A" w14:textId="77777777" w:rsidTr="00E90D45">
        <w:trPr>
          <w:trHeight w:val="731"/>
        </w:trPr>
        <w:tc>
          <w:tcPr>
            <w:tcW w:w="9772" w:type="dxa"/>
            <w:gridSpan w:val="3"/>
            <w:shd w:val="clear" w:color="auto" w:fill="D9D9D9" w:themeFill="background1" w:themeFillShade="D9"/>
            <w:vAlign w:val="center"/>
          </w:tcPr>
          <w:p w14:paraId="53A85E5B" w14:textId="77777777" w:rsidR="00505674" w:rsidRPr="00F13C0B" w:rsidRDefault="00505674" w:rsidP="00E90D45">
            <w:pPr>
              <w:suppressAutoHyphens/>
              <w:spacing w:before="120" w:after="120"/>
              <w:jc w:val="center"/>
              <w:rPr>
                <w:rFonts w:ascii="Arial" w:hAnsi="Arial" w:cs="Arial"/>
                <w:b/>
                <w:spacing w:val="-2"/>
              </w:rPr>
            </w:pPr>
            <w:r w:rsidRPr="00F13C0B">
              <w:rPr>
                <w:rFonts w:ascii="Arial" w:hAnsi="Arial" w:cs="Arial"/>
                <w:b/>
                <w:spacing w:val="-2"/>
              </w:rPr>
              <w:lastRenderedPageBreak/>
              <w:t xml:space="preserve">Specialist </w:t>
            </w:r>
            <w:r w:rsidR="007B2601" w:rsidRPr="00F13C0B">
              <w:rPr>
                <w:rFonts w:ascii="Arial" w:hAnsi="Arial" w:cs="Arial"/>
                <w:b/>
                <w:spacing w:val="-2"/>
              </w:rPr>
              <w:t>Requirements</w:t>
            </w:r>
          </w:p>
        </w:tc>
      </w:tr>
      <w:tr w:rsidR="00505674" w:rsidRPr="00F13C0B" w14:paraId="3EA54852" w14:textId="77777777" w:rsidTr="003F70E9">
        <w:trPr>
          <w:trHeight w:val="731"/>
        </w:trPr>
        <w:tc>
          <w:tcPr>
            <w:tcW w:w="3257" w:type="dxa"/>
            <w:shd w:val="clear" w:color="auto" w:fill="D9D9D9" w:themeFill="background1" w:themeFillShade="D9"/>
            <w:vAlign w:val="center"/>
          </w:tcPr>
          <w:p w14:paraId="019D19EB" w14:textId="77777777" w:rsidR="00505674" w:rsidRPr="00F13C0B" w:rsidRDefault="00505674" w:rsidP="00505674">
            <w:pPr>
              <w:suppressAutoHyphens/>
              <w:spacing w:before="120" w:after="120"/>
              <w:jc w:val="center"/>
              <w:rPr>
                <w:rFonts w:ascii="Arial" w:hAnsi="Arial" w:cs="Arial"/>
                <w:b/>
                <w:spacing w:val="-2"/>
              </w:rPr>
            </w:pPr>
            <w:r w:rsidRPr="00F13C0B">
              <w:rPr>
                <w:rFonts w:ascii="Arial" w:hAnsi="Arial" w:cs="Arial"/>
                <w:b/>
                <w:spacing w:val="-2"/>
              </w:rPr>
              <w:t>Level</w:t>
            </w:r>
          </w:p>
        </w:tc>
        <w:tc>
          <w:tcPr>
            <w:tcW w:w="3257" w:type="dxa"/>
            <w:shd w:val="clear" w:color="auto" w:fill="D9D9D9" w:themeFill="background1" w:themeFillShade="D9"/>
            <w:vAlign w:val="center"/>
          </w:tcPr>
          <w:p w14:paraId="02F809BE" w14:textId="77777777" w:rsidR="00505674" w:rsidRPr="00F13C0B" w:rsidRDefault="00505674" w:rsidP="00505674">
            <w:pPr>
              <w:suppressAutoHyphens/>
              <w:spacing w:before="120" w:after="120"/>
              <w:jc w:val="center"/>
              <w:rPr>
                <w:rFonts w:ascii="Arial" w:hAnsi="Arial" w:cs="Arial"/>
                <w:b/>
                <w:spacing w:val="-2"/>
              </w:rPr>
            </w:pPr>
            <w:r w:rsidRPr="00F13C0B">
              <w:rPr>
                <w:rFonts w:ascii="Arial" w:hAnsi="Arial" w:cs="Arial"/>
                <w:b/>
                <w:spacing w:val="-2"/>
              </w:rPr>
              <w:t>Number Required (Minimum)</w:t>
            </w:r>
          </w:p>
        </w:tc>
        <w:tc>
          <w:tcPr>
            <w:tcW w:w="3258" w:type="dxa"/>
            <w:shd w:val="clear" w:color="auto" w:fill="D9D9D9" w:themeFill="background1" w:themeFillShade="D9"/>
            <w:vAlign w:val="center"/>
          </w:tcPr>
          <w:p w14:paraId="009A6870" w14:textId="77777777" w:rsidR="00505674" w:rsidRPr="00F13C0B" w:rsidRDefault="00505674" w:rsidP="00505674">
            <w:pPr>
              <w:suppressAutoHyphens/>
              <w:spacing w:before="120" w:after="120"/>
              <w:jc w:val="center"/>
              <w:rPr>
                <w:rFonts w:ascii="Arial" w:hAnsi="Arial" w:cs="Arial"/>
                <w:b/>
                <w:spacing w:val="-2"/>
              </w:rPr>
            </w:pPr>
            <w:r w:rsidRPr="00F13C0B">
              <w:rPr>
                <w:rFonts w:ascii="Arial" w:hAnsi="Arial" w:cs="Arial"/>
                <w:b/>
                <w:spacing w:val="-2"/>
              </w:rPr>
              <w:t>Number Required (Maximum)</w:t>
            </w:r>
          </w:p>
        </w:tc>
      </w:tr>
      <w:tr w:rsidR="00505674" w:rsidRPr="00F13C0B" w14:paraId="23D3D13D" w14:textId="77777777" w:rsidTr="00E90D45">
        <w:trPr>
          <w:trHeight w:val="491"/>
        </w:trPr>
        <w:tc>
          <w:tcPr>
            <w:tcW w:w="3257" w:type="dxa"/>
            <w:vAlign w:val="center"/>
          </w:tcPr>
          <w:p w14:paraId="65D442C1" w14:textId="77777777" w:rsidR="00505674" w:rsidRPr="00F13C0B" w:rsidRDefault="00505674" w:rsidP="00505674">
            <w:pPr>
              <w:rPr>
                <w:rFonts w:ascii="Arial" w:hAnsi="Arial" w:cs="Arial"/>
                <w:b/>
              </w:rPr>
            </w:pPr>
            <w:r w:rsidRPr="00F13C0B">
              <w:rPr>
                <w:rFonts w:ascii="Arial" w:hAnsi="Arial" w:cs="Arial"/>
                <w:b/>
              </w:rPr>
              <w:t>Partner</w:t>
            </w:r>
          </w:p>
        </w:tc>
        <w:tc>
          <w:tcPr>
            <w:tcW w:w="3257" w:type="dxa"/>
          </w:tcPr>
          <w:p w14:paraId="1B11E100"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c>
          <w:tcPr>
            <w:tcW w:w="3258" w:type="dxa"/>
          </w:tcPr>
          <w:p w14:paraId="17F16C48"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r>
      <w:tr w:rsidR="00505674" w:rsidRPr="00F13C0B" w14:paraId="6D080B30" w14:textId="77777777" w:rsidTr="00E90D45">
        <w:trPr>
          <w:trHeight w:val="477"/>
        </w:trPr>
        <w:tc>
          <w:tcPr>
            <w:tcW w:w="3257" w:type="dxa"/>
            <w:vAlign w:val="center"/>
          </w:tcPr>
          <w:p w14:paraId="100EC4CA" w14:textId="77777777" w:rsidR="00505674" w:rsidRPr="00F13C0B" w:rsidRDefault="007B2601" w:rsidP="00505674">
            <w:pPr>
              <w:rPr>
                <w:rFonts w:ascii="Arial" w:hAnsi="Arial" w:cs="Arial"/>
                <w:b/>
              </w:rPr>
            </w:pPr>
            <w:r w:rsidRPr="00F13C0B">
              <w:rPr>
                <w:rFonts w:ascii="Arial" w:hAnsi="Arial" w:cs="Arial"/>
                <w:b/>
              </w:rPr>
              <w:t>Director</w:t>
            </w:r>
          </w:p>
        </w:tc>
        <w:tc>
          <w:tcPr>
            <w:tcW w:w="3257" w:type="dxa"/>
          </w:tcPr>
          <w:p w14:paraId="21A032A1"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c>
          <w:tcPr>
            <w:tcW w:w="3258" w:type="dxa"/>
          </w:tcPr>
          <w:p w14:paraId="19C31BA3"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r>
      <w:tr w:rsidR="00505674" w:rsidRPr="00F13C0B" w14:paraId="2ABA5F84" w14:textId="77777777" w:rsidTr="00E90D45">
        <w:trPr>
          <w:trHeight w:val="491"/>
        </w:trPr>
        <w:tc>
          <w:tcPr>
            <w:tcW w:w="3257" w:type="dxa"/>
            <w:vAlign w:val="center"/>
          </w:tcPr>
          <w:p w14:paraId="68A21B82" w14:textId="77777777" w:rsidR="00505674" w:rsidRPr="00F13C0B" w:rsidRDefault="007B2601" w:rsidP="00505674">
            <w:pPr>
              <w:rPr>
                <w:rFonts w:ascii="Arial" w:hAnsi="Arial" w:cs="Arial"/>
                <w:b/>
              </w:rPr>
            </w:pPr>
            <w:r w:rsidRPr="00F13C0B">
              <w:rPr>
                <w:rFonts w:ascii="Arial" w:hAnsi="Arial" w:cs="Arial"/>
                <w:b/>
              </w:rPr>
              <w:t>Managing Consultant</w:t>
            </w:r>
          </w:p>
        </w:tc>
        <w:tc>
          <w:tcPr>
            <w:tcW w:w="3257" w:type="dxa"/>
          </w:tcPr>
          <w:p w14:paraId="2E0639CC"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c>
          <w:tcPr>
            <w:tcW w:w="3258" w:type="dxa"/>
          </w:tcPr>
          <w:p w14:paraId="3FE40C58"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r>
      <w:tr w:rsidR="00505674" w:rsidRPr="00F13C0B" w14:paraId="5E110AB2" w14:textId="77777777" w:rsidTr="00E90D45">
        <w:trPr>
          <w:trHeight w:val="491"/>
        </w:trPr>
        <w:tc>
          <w:tcPr>
            <w:tcW w:w="3257" w:type="dxa"/>
            <w:vAlign w:val="center"/>
          </w:tcPr>
          <w:p w14:paraId="4AEF12BC" w14:textId="77777777" w:rsidR="00505674" w:rsidRPr="00F13C0B" w:rsidRDefault="007B2601" w:rsidP="00505674">
            <w:pPr>
              <w:rPr>
                <w:rFonts w:ascii="Arial" w:hAnsi="Arial" w:cs="Arial"/>
                <w:b/>
              </w:rPr>
            </w:pPr>
            <w:r w:rsidRPr="00F13C0B">
              <w:rPr>
                <w:rFonts w:ascii="Arial" w:hAnsi="Arial" w:cs="Arial"/>
                <w:b/>
              </w:rPr>
              <w:t>Principal/Senior Consultant</w:t>
            </w:r>
          </w:p>
        </w:tc>
        <w:tc>
          <w:tcPr>
            <w:tcW w:w="3257" w:type="dxa"/>
          </w:tcPr>
          <w:p w14:paraId="50AE9096"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c>
          <w:tcPr>
            <w:tcW w:w="3258" w:type="dxa"/>
          </w:tcPr>
          <w:p w14:paraId="53ED9F9C" w14:textId="77777777" w:rsidR="00505674" w:rsidRPr="00F13C0B" w:rsidRDefault="007B2601" w:rsidP="00505674">
            <w:pPr>
              <w:suppressAutoHyphens/>
              <w:spacing w:before="120" w:after="120"/>
              <w:jc w:val="center"/>
              <w:rPr>
                <w:rFonts w:ascii="Arial" w:hAnsi="Arial" w:cs="Arial"/>
                <w:spacing w:val="-2"/>
              </w:rPr>
            </w:pPr>
            <w:r w:rsidRPr="00F13C0B">
              <w:rPr>
                <w:rFonts w:ascii="Arial" w:hAnsi="Arial" w:cs="Arial"/>
                <w:spacing w:val="-2"/>
              </w:rPr>
              <w:t>1</w:t>
            </w:r>
          </w:p>
        </w:tc>
      </w:tr>
    </w:tbl>
    <w:p w14:paraId="4ED44580" w14:textId="77777777" w:rsidR="00505674" w:rsidRPr="00F13C0B" w:rsidRDefault="00505674" w:rsidP="009704B8">
      <w:pPr>
        <w:jc w:val="right"/>
        <w:rPr>
          <w:rFonts w:ascii="Arial" w:hAnsi="Arial" w:cs="Arial"/>
          <w:spacing w:val="-2"/>
        </w:rPr>
      </w:pPr>
    </w:p>
    <w:p w14:paraId="407B1C7C" w14:textId="77777777" w:rsidR="00505674" w:rsidRPr="00F13C0B" w:rsidRDefault="00505674" w:rsidP="009704B8">
      <w:pPr>
        <w:jc w:val="right"/>
        <w:rPr>
          <w:rFonts w:ascii="Arial" w:hAnsi="Arial" w:cs="Arial"/>
          <w:spacing w:val="-2"/>
        </w:rPr>
      </w:pPr>
    </w:p>
    <w:p w14:paraId="4E00AAD8" w14:textId="77777777" w:rsidR="009704B8" w:rsidRPr="00F13C0B" w:rsidRDefault="009704B8" w:rsidP="009704B8">
      <w:pPr>
        <w:rPr>
          <w:rFonts w:ascii="Arial" w:hAnsi="Arial" w:cs="Arial"/>
          <w:b/>
        </w:rPr>
        <w:sectPr w:rsidR="009704B8" w:rsidRPr="00F13C0B" w:rsidSect="00177E3B">
          <w:pgSz w:w="11907" w:h="16840" w:code="9"/>
          <w:pgMar w:top="851" w:right="1134" w:bottom="851" w:left="1134" w:header="0" w:footer="454" w:gutter="0"/>
          <w:cols w:space="720"/>
          <w:noEndnote/>
          <w:docGrid w:linePitch="299"/>
        </w:sectPr>
      </w:pPr>
    </w:p>
    <w:p w14:paraId="0AA70C98" w14:textId="77777777" w:rsidR="009704B8" w:rsidRPr="00F13C0B" w:rsidRDefault="004A5974" w:rsidP="004A5974">
      <w:pPr>
        <w:rPr>
          <w:rFonts w:ascii="Arial" w:hAnsi="Arial" w:cs="Arial"/>
          <w:b/>
          <w:u w:val="single"/>
        </w:rPr>
      </w:pPr>
      <w:r w:rsidRPr="00F13C0B">
        <w:rPr>
          <w:rFonts w:ascii="Arial" w:hAnsi="Arial" w:cs="Arial"/>
          <w:b/>
          <w:u w:val="single"/>
        </w:rPr>
        <w:lastRenderedPageBreak/>
        <w:t>Appendix 7</w:t>
      </w:r>
    </w:p>
    <w:p w14:paraId="459ADAD1" w14:textId="77777777" w:rsidR="009704B8" w:rsidRPr="00F13C0B" w:rsidRDefault="009704B8" w:rsidP="009704B8">
      <w:pPr>
        <w:jc w:val="center"/>
        <w:rPr>
          <w:rFonts w:ascii="Arial" w:hAnsi="Arial" w:cs="Arial"/>
          <w:b/>
          <w:u w:val="single"/>
        </w:rPr>
      </w:pPr>
    </w:p>
    <w:p w14:paraId="60C95539" w14:textId="77777777" w:rsidR="009704B8" w:rsidRPr="00F13C0B" w:rsidRDefault="009152AB" w:rsidP="009704B8">
      <w:pPr>
        <w:ind w:firstLine="567"/>
        <w:jc w:val="center"/>
        <w:rPr>
          <w:rFonts w:ascii="Arial" w:hAnsi="Arial" w:cs="Arial"/>
          <w:b/>
          <w:u w:val="single"/>
        </w:rPr>
      </w:pPr>
      <w:r w:rsidRPr="00F13C0B">
        <w:rPr>
          <w:rFonts w:ascii="Arial" w:hAnsi="Arial" w:cs="Arial"/>
          <w:b/>
          <w:u w:val="single"/>
        </w:rPr>
        <w:t>Rate Cards</w:t>
      </w:r>
      <w:r w:rsidR="00542AF9" w:rsidRPr="00F13C0B">
        <w:rPr>
          <w:rFonts w:ascii="Arial" w:hAnsi="Arial" w:cs="Arial"/>
          <w:b/>
          <w:u w:val="single"/>
        </w:rPr>
        <w:t xml:space="preserve"> &amp; Volume Discount</w:t>
      </w:r>
    </w:p>
    <w:p w14:paraId="26D7489F" w14:textId="77777777" w:rsidR="009704B8" w:rsidRPr="00F13C0B" w:rsidRDefault="009704B8" w:rsidP="009704B8">
      <w:pPr>
        <w:spacing w:before="100" w:after="100"/>
        <w:ind w:right="1440"/>
        <w:rPr>
          <w:rFonts w:ascii="Arial" w:eastAsia="Calibri" w:hAnsi="Arial" w:cs="Arial"/>
        </w:rPr>
      </w:pPr>
      <w:r w:rsidRPr="00F13C0B">
        <w:rPr>
          <w:rFonts w:ascii="Arial" w:eastAsia="Calibri" w:hAnsi="Arial" w:cs="Arial"/>
        </w:rPr>
        <w:t>The Role Profile Level Standards are described in Appendix 1 to the Statement of Requirements</w:t>
      </w:r>
    </w:p>
    <w:tbl>
      <w:tblPr>
        <w:tblW w:w="10523" w:type="dxa"/>
        <w:jc w:val="center"/>
        <w:tblCellMar>
          <w:left w:w="0" w:type="dxa"/>
          <w:right w:w="0" w:type="dxa"/>
        </w:tblCellMar>
        <w:tblLook w:val="04A0" w:firstRow="1" w:lastRow="0" w:firstColumn="1" w:lastColumn="0" w:noHBand="0" w:noVBand="1"/>
      </w:tblPr>
      <w:tblGrid>
        <w:gridCol w:w="2587"/>
        <w:gridCol w:w="1984"/>
        <w:gridCol w:w="1984"/>
        <w:gridCol w:w="1984"/>
        <w:gridCol w:w="1984"/>
      </w:tblGrid>
      <w:tr w:rsidR="004A5974" w:rsidRPr="00F13C0B" w14:paraId="0BED7951" w14:textId="77777777" w:rsidTr="005F526F">
        <w:trPr>
          <w:gridAfter w:val="4"/>
          <w:wAfter w:w="7936" w:type="dxa"/>
          <w:trHeight w:val="358"/>
          <w:jc w:val="center"/>
        </w:trPr>
        <w:tc>
          <w:tcPr>
            <w:tcW w:w="2587" w:type="dxa"/>
            <w:noWrap/>
            <w:tcMar>
              <w:top w:w="0" w:type="dxa"/>
              <w:left w:w="108" w:type="dxa"/>
              <w:bottom w:w="0" w:type="dxa"/>
              <w:right w:w="108" w:type="dxa"/>
            </w:tcMar>
            <w:vAlign w:val="bottom"/>
            <w:hideMark/>
          </w:tcPr>
          <w:p w14:paraId="2C09B83B" w14:textId="77777777" w:rsidR="004A5974" w:rsidRPr="00F13C0B" w:rsidRDefault="004A5974" w:rsidP="00177E3B">
            <w:pPr>
              <w:rPr>
                <w:rFonts w:ascii="Arial" w:hAnsi="Arial" w:cs="Arial"/>
                <w:lang w:eastAsia="en-GB"/>
              </w:rPr>
            </w:pPr>
          </w:p>
        </w:tc>
      </w:tr>
      <w:tr w:rsidR="005F526F" w:rsidRPr="00F13C0B" w14:paraId="2F91C7BD" w14:textId="77777777" w:rsidTr="005F526F">
        <w:trPr>
          <w:trHeight w:val="365"/>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53CFA6" w14:textId="77777777" w:rsidR="005F526F" w:rsidRPr="00F13C0B" w:rsidRDefault="005F526F" w:rsidP="005F526F">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Project Management</w:t>
            </w:r>
          </w:p>
        </w:tc>
        <w:tc>
          <w:tcPr>
            <w:tcW w:w="3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A51E820" w14:textId="77777777" w:rsidR="005F526F" w:rsidRPr="00F13C0B" w:rsidRDefault="005F526F" w:rsidP="005F526F">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Base Term</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342DEC7" w14:textId="77777777" w:rsidR="005F526F" w:rsidRPr="00F13C0B" w:rsidRDefault="005F526F" w:rsidP="005F526F">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695940" w14:textId="77777777" w:rsidR="005F526F" w:rsidRPr="00F13C0B" w:rsidRDefault="005F526F" w:rsidP="005F526F">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2</w:t>
            </w:r>
          </w:p>
        </w:tc>
      </w:tr>
      <w:tr w:rsidR="005F526F" w:rsidRPr="00F13C0B" w14:paraId="6ADF6299" w14:textId="77777777" w:rsidTr="005F526F">
        <w:trPr>
          <w:trHeight w:val="1041"/>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6A86F30" w14:textId="77777777" w:rsidR="005F526F" w:rsidRPr="00F13C0B" w:rsidRDefault="005F526F" w:rsidP="005F526F">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Role Profile Level</w:t>
            </w:r>
          </w:p>
          <w:p w14:paraId="06BE2988" w14:textId="77777777" w:rsidR="005F526F" w:rsidRPr="00F13C0B" w:rsidRDefault="005F526F" w:rsidP="005F526F">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Standard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84BF683" w14:textId="77777777" w:rsidR="005F526F" w:rsidRPr="00F13C0B" w:rsidRDefault="005F526F" w:rsidP="005F526F">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53CCA98" w14:textId="77777777" w:rsidR="005F526F" w:rsidRPr="00F13C0B" w:rsidRDefault="005F526F" w:rsidP="005F526F">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2834FC3E" w14:textId="77777777" w:rsidR="005F526F" w:rsidRPr="00F13C0B" w:rsidRDefault="005F526F" w:rsidP="005F526F">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3BD93E5" w14:textId="77777777" w:rsidR="005F526F" w:rsidRPr="00F13C0B" w:rsidRDefault="005F526F" w:rsidP="005F526F">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Y4</w:t>
            </w:r>
          </w:p>
        </w:tc>
      </w:tr>
      <w:tr w:rsidR="005F526F" w:rsidRPr="00F13C0B" w14:paraId="30C880A0"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6D68072"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Senior Professional</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0A4871"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B89E547"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2DA08B"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74E6D6"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6A378650"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6FB4EA6" w14:textId="77777777" w:rsidR="005F526F" w:rsidRPr="00F13C0B" w:rsidRDefault="005F526F" w:rsidP="005F526F">
            <w:pPr>
              <w:rPr>
                <w:rFonts w:ascii="Arial" w:eastAsia="Calibri" w:hAnsi="Arial" w:cs="Arial"/>
                <w:color w:val="000000"/>
                <w:lang w:eastAsia="en-GB"/>
              </w:rPr>
            </w:pPr>
            <w:r w:rsidRPr="00F13C0B">
              <w:rPr>
                <w:rFonts w:ascii="Arial" w:eastAsia="Calibri" w:hAnsi="Arial" w:cs="Arial"/>
                <w:color w:val="000000"/>
                <w:spacing w:val="-2"/>
                <w:lang w:eastAsia="en-GB"/>
              </w:rPr>
              <w:t xml:space="preserve">           Professional 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04E596"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E87692"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199908"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108127"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9CB2A9E"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6F28ABDD"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Professional II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562058"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23888A"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39F54B"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9840BF3"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548FED8F"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222EB1DD" w14:textId="77777777" w:rsidR="005F526F" w:rsidRPr="00F13C0B" w:rsidRDefault="005F526F" w:rsidP="005F526F">
            <w:pPr>
              <w:rPr>
                <w:rFonts w:ascii="Arial" w:eastAsia="Calibri" w:hAnsi="Arial" w:cs="Arial"/>
                <w:color w:val="000000"/>
                <w:lang w:eastAsia="en-GB"/>
              </w:rPr>
            </w:pPr>
            <w:r w:rsidRPr="00F13C0B">
              <w:rPr>
                <w:rFonts w:ascii="Arial" w:eastAsia="Calibri" w:hAnsi="Arial" w:cs="Arial"/>
                <w:color w:val="000000"/>
                <w:spacing w:val="-2"/>
                <w:lang w:eastAsia="en-GB"/>
              </w:rPr>
              <w:t xml:space="preserve">Senior Admin/Specialist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6A232E"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6D488E2"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294129B"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9A893E"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bl>
    <w:p w14:paraId="30995F37" w14:textId="77777777" w:rsidR="009704B8" w:rsidRPr="00F13C0B" w:rsidRDefault="009704B8" w:rsidP="009704B8">
      <w:pPr>
        <w:rPr>
          <w:rFonts w:ascii="Arial" w:hAnsi="Arial" w:cs="Arial"/>
        </w:rPr>
      </w:pPr>
    </w:p>
    <w:tbl>
      <w:tblPr>
        <w:tblW w:w="10523" w:type="dxa"/>
        <w:jc w:val="center"/>
        <w:tblCellMar>
          <w:left w:w="0" w:type="dxa"/>
          <w:right w:w="0" w:type="dxa"/>
        </w:tblCellMar>
        <w:tblLook w:val="04A0" w:firstRow="1" w:lastRow="0" w:firstColumn="1" w:lastColumn="0" w:noHBand="0" w:noVBand="1"/>
      </w:tblPr>
      <w:tblGrid>
        <w:gridCol w:w="2587"/>
        <w:gridCol w:w="1984"/>
        <w:gridCol w:w="1984"/>
        <w:gridCol w:w="1984"/>
        <w:gridCol w:w="1984"/>
      </w:tblGrid>
      <w:tr w:rsidR="005F526F" w:rsidRPr="00F13C0B" w14:paraId="57A5FDC5" w14:textId="77777777" w:rsidTr="00850839">
        <w:trPr>
          <w:gridAfter w:val="4"/>
          <w:wAfter w:w="7936" w:type="dxa"/>
          <w:trHeight w:val="358"/>
          <w:jc w:val="center"/>
        </w:trPr>
        <w:tc>
          <w:tcPr>
            <w:tcW w:w="2587" w:type="dxa"/>
            <w:noWrap/>
            <w:tcMar>
              <w:top w:w="0" w:type="dxa"/>
              <w:left w:w="108" w:type="dxa"/>
              <w:bottom w:w="0" w:type="dxa"/>
              <w:right w:w="108" w:type="dxa"/>
            </w:tcMar>
            <w:vAlign w:val="bottom"/>
            <w:hideMark/>
          </w:tcPr>
          <w:p w14:paraId="06E699C6" w14:textId="77777777" w:rsidR="005F526F" w:rsidRPr="00F13C0B" w:rsidRDefault="005F526F" w:rsidP="00850839">
            <w:pPr>
              <w:rPr>
                <w:rFonts w:ascii="Arial" w:hAnsi="Arial" w:cs="Arial"/>
                <w:lang w:eastAsia="en-GB"/>
              </w:rPr>
            </w:pPr>
          </w:p>
        </w:tc>
      </w:tr>
      <w:tr w:rsidR="005F526F" w:rsidRPr="00F13C0B" w14:paraId="421A4497" w14:textId="77777777" w:rsidTr="00850839">
        <w:trPr>
          <w:trHeight w:val="365"/>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6055B4A"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Project Controls</w:t>
            </w:r>
          </w:p>
        </w:tc>
        <w:tc>
          <w:tcPr>
            <w:tcW w:w="3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68BEEDC"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Base Term</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1576AFB"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AFD8BB"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2</w:t>
            </w:r>
          </w:p>
        </w:tc>
      </w:tr>
      <w:tr w:rsidR="005F526F" w:rsidRPr="00F13C0B" w14:paraId="70884E26" w14:textId="77777777" w:rsidTr="00850839">
        <w:trPr>
          <w:trHeight w:val="1041"/>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4C639B6"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Role Profile Level</w:t>
            </w:r>
          </w:p>
          <w:p w14:paraId="43A0C153"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Standard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9256E90"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C0F42E1"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085B742"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4D45330"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Y4</w:t>
            </w:r>
          </w:p>
        </w:tc>
      </w:tr>
      <w:tr w:rsidR="005F526F" w:rsidRPr="00F13C0B" w14:paraId="6C48693E"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382AEF5B"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spacing w:val="-2"/>
                <w:lang w:eastAsia="en-GB"/>
              </w:rPr>
              <w:t>Senior Professional</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2D511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F8CFA2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E65B4B5"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D27E6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43867690"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30FA6D54"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spacing w:val="-2"/>
                <w:lang w:eastAsia="en-GB"/>
              </w:rPr>
              <w:t xml:space="preserve">           Professional 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410875"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E3B4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651DA3"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32EBFF2"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59D15616"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87F4F60"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spacing w:val="-2"/>
                <w:lang w:eastAsia="en-GB"/>
              </w:rPr>
              <w:t>Professional II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714E04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6ECEBCC"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A1EA914"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49586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E1AB2A2"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EE06EB2"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spacing w:val="-2"/>
                <w:lang w:eastAsia="en-GB"/>
              </w:rPr>
              <w:t xml:space="preserve">Senior Admin/Specialist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03814D"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842A43"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560429"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EA7F1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856D7F6" w14:textId="77777777" w:rsidTr="00850839">
        <w:trPr>
          <w:gridAfter w:val="4"/>
          <w:wAfter w:w="7936" w:type="dxa"/>
          <w:trHeight w:val="358"/>
          <w:jc w:val="center"/>
        </w:trPr>
        <w:tc>
          <w:tcPr>
            <w:tcW w:w="2587" w:type="dxa"/>
            <w:noWrap/>
            <w:tcMar>
              <w:top w:w="0" w:type="dxa"/>
              <w:left w:w="108" w:type="dxa"/>
              <w:bottom w:w="0" w:type="dxa"/>
              <w:right w:w="108" w:type="dxa"/>
            </w:tcMar>
            <w:vAlign w:val="bottom"/>
            <w:hideMark/>
          </w:tcPr>
          <w:p w14:paraId="0143AE86" w14:textId="77777777" w:rsidR="005F526F" w:rsidRPr="00F13C0B" w:rsidRDefault="005F526F" w:rsidP="00850839">
            <w:pPr>
              <w:rPr>
                <w:rFonts w:ascii="Arial" w:hAnsi="Arial" w:cs="Arial"/>
                <w:lang w:eastAsia="en-GB"/>
              </w:rPr>
            </w:pPr>
          </w:p>
          <w:p w14:paraId="1C8AEA9A" w14:textId="77777777" w:rsidR="005F526F" w:rsidRPr="00F13C0B" w:rsidRDefault="005F526F" w:rsidP="00850839">
            <w:pPr>
              <w:rPr>
                <w:rFonts w:ascii="Arial" w:hAnsi="Arial" w:cs="Arial"/>
                <w:lang w:eastAsia="en-GB"/>
              </w:rPr>
            </w:pPr>
          </w:p>
        </w:tc>
      </w:tr>
      <w:tr w:rsidR="005F526F" w:rsidRPr="00F13C0B" w14:paraId="031AC9EE" w14:textId="77777777" w:rsidTr="00850839">
        <w:trPr>
          <w:trHeight w:val="365"/>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6A7B851"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Integrated Logistics</w:t>
            </w:r>
          </w:p>
        </w:tc>
        <w:tc>
          <w:tcPr>
            <w:tcW w:w="3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B56E99B"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Base Term</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04CD04D"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FF084"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2</w:t>
            </w:r>
          </w:p>
        </w:tc>
      </w:tr>
      <w:tr w:rsidR="005F526F" w:rsidRPr="00F13C0B" w14:paraId="621BCB4E" w14:textId="77777777" w:rsidTr="00850839">
        <w:trPr>
          <w:trHeight w:val="1041"/>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35C15800"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Role Profile Level</w:t>
            </w:r>
          </w:p>
          <w:p w14:paraId="5559B5BE"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Standard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D9E1E46"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65FC64FB"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EBACD46"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7F61B2F8"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Y4</w:t>
            </w:r>
          </w:p>
        </w:tc>
      </w:tr>
      <w:tr w:rsidR="005F526F" w:rsidRPr="00F13C0B" w14:paraId="4F30B40A"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5F5348E0"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spacing w:val="-2"/>
                <w:lang w:eastAsia="en-GB"/>
              </w:rPr>
              <w:t>Senior Professional</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1F958A"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B892A4"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DE90AC"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F60C9F6"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0A7A127B"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A77BD06"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spacing w:val="-2"/>
                <w:lang w:eastAsia="en-GB"/>
              </w:rPr>
              <w:t xml:space="preserve">           Professional 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B5D6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5B2A89"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B95D3"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2F8125"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94F1EBC"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0823A85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spacing w:val="-2"/>
                <w:lang w:eastAsia="en-GB"/>
              </w:rPr>
              <w:t>Professional II</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AFDD929"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780E5A4"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F6A610"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4D735A"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22053D19"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0B5AE060"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spacing w:val="-2"/>
                <w:lang w:eastAsia="en-GB"/>
              </w:rPr>
              <w:t xml:space="preserve">Senior Admin/Specialist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5E80B1"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C7BDA86"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7B0073"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CD175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5CF2200A" w14:textId="77777777" w:rsidTr="00850839">
        <w:trPr>
          <w:gridAfter w:val="4"/>
          <w:wAfter w:w="7936" w:type="dxa"/>
          <w:trHeight w:val="358"/>
          <w:jc w:val="center"/>
        </w:trPr>
        <w:tc>
          <w:tcPr>
            <w:tcW w:w="2587" w:type="dxa"/>
            <w:noWrap/>
            <w:tcMar>
              <w:top w:w="0" w:type="dxa"/>
              <w:left w:w="108" w:type="dxa"/>
              <w:bottom w:w="0" w:type="dxa"/>
              <w:right w:w="108" w:type="dxa"/>
            </w:tcMar>
            <w:vAlign w:val="bottom"/>
            <w:hideMark/>
          </w:tcPr>
          <w:p w14:paraId="3E05AF6A" w14:textId="77777777" w:rsidR="005F526F" w:rsidRPr="00F13C0B" w:rsidRDefault="005F526F" w:rsidP="00850839">
            <w:pPr>
              <w:rPr>
                <w:rFonts w:ascii="Arial" w:hAnsi="Arial" w:cs="Arial"/>
                <w:lang w:eastAsia="en-GB"/>
              </w:rPr>
            </w:pPr>
          </w:p>
          <w:p w14:paraId="7B274C59" w14:textId="77777777" w:rsidR="005F526F" w:rsidRPr="00F13C0B" w:rsidRDefault="005F526F" w:rsidP="00850839">
            <w:pPr>
              <w:rPr>
                <w:rFonts w:ascii="Arial" w:hAnsi="Arial" w:cs="Arial"/>
                <w:lang w:eastAsia="en-GB"/>
              </w:rPr>
            </w:pPr>
          </w:p>
          <w:p w14:paraId="2DA8E02E" w14:textId="77777777" w:rsidR="005F526F" w:rsidRPr="00F13C0B" w:rsidRDefault="005F526F" w:rsidP="00850839">
            <w:pPr>
              <w:rPr>
                <w:rFonts w:ascii="Arial" w:hAnsi="Arial" w:cs="Arial"/>
                <w:lang w:eastAsia="en-GB"/>
              </w:rPr>
            </w:pPr>
          </w:p>
          <w:p w14:paraId="42AD0347" w14:textId="77777777" w:rsidR="005F526F" w:rsidRPr="00F13C0B" w:rsidRDefault="005F526F" w:rsidP="00850839">
            <w:pPr>
              <w:rPr>
                <w:rFonts w:ascii="Arial" w:hAnsi="Arial" w:cs="Arial"/>
                <w:lang w:eastAsia="en-GB"/>
              </w:rPr>
            </w:pPr>
          </w:p>
          <w:p w14:paraId="026387F9" w14:textId="77777777" w:rsidR="005F526F" w:rsidRPr="00F13C0B" w:rsidRDefault="005F526F" w:rsidP="00850839">
            <w:pPr>
              <w:rPr>
                <w:rFonts w:ascii="Arial" w:hAnsi="Arial" w:cs="Arial"/>
                <w:lang w:eastAsia="en-GB"/>
              </w:rPr>
            </w:pPr>
          </w:p>
          <w:p w14:paraId="3F641261" w14:textId="77777777" w:rsidR="005F526F" w:rsidRPr="00F13C0B" w:rsidRDefault="005F526F" w:rsidP="00850839">
            <w:pPr>
              <w:rPr>
                <w:rFonts w:ascii="Arial" w:hAnsi="Arial" w:cs="Arial"/>
                <w:lang w:eastAsia="en-GB"/>
              </w:rPr>
            </w:pPr>
          </w:p>
          <w:p w14:paraId="7D21F28C" w14:textId="77777777" w:rsidR="005F526F" w:rsidRPr="00F13C0B" w:rsidRDefault="005F526F" w:rsidP="00850839">
            <w:pPr>
              <w:rPr>
                <w:rFonts w:ascii="Arial" w:hAnsi="Arial" w:cs="Arial"/>
                <w:lang w:eastAsia="en-GB"/>
              </w:rPr>
            </w:pPr>
          </w:p>
          <w:p w14:paraId="1A62D781" w14:textId="77777777" w:rsidR="005F526F" w:rsidRPr="00F13C0B" w:rsidRDefault="005F526F" w:rsidP="00850839">
            <w:pPr>
              <w:rPr>
                <w:rFonts w:ascii="Arial" w:hAnsi="Arial" w:cs="Arial"/>
                <w:lang w:eastAsia="en-GB"/>
              </w:rPr>
            </w:pPr>
          </w:p>
        </w:tc>
      </w:tr>
      <w:tr w:rsidR="005F526F" w:rsidRPr="00F13C0B" w14:paraId="660910BD" w14:textId="77777777" w:rsidTr="00850839">
        <w:trPr>
          <w:trHeight w:val="365"/>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FC417F8"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lastRenderedPageBreak/>
              <w:t>Specialist Requirements</w:t>
            </w:r>
          </w:p>
        </w:tc>
        <w:tc>
          <w:tcPr>
            <w:tcW w:w="3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30D853FF"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Base Term</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61B1B60"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F6257E"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Option Term 2</w:t>
            </w:r>
          </w:p>
        </w:tc>
      </w:tr>
      <w:tr w:rsidR="005F526F" w:rsidRPr="00F13C0B" w14:paraId="6E2E01E3" w14:textId="77777777" w:rsidTr="00850839">
        <w:trPr>
          <w:trHeight w:val="1041"/>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4D404D2" w14:textId="77777777" w:rsidR="005F526F" w:rsidRPr="00F13C0B" w:rsidRDefault="005F526F" w:rsidP="00850839">
            <w:pPr>
              <w:jc w:val="center"/>
              <w:rPr>
                <w:rFonts w:ascii="Arial" w:eastAsia="Calibri" w:hAnsi="Arial" w:cs="Arial"/>
                <w:b/>
                <w:bCs/>
                <w:color w:val="000000"/>
                <w:spacing w:val="-2"/>
                <w:lang w:eastAsia="en-GB"/>
              </w:rPr>
            </w:pPr>
            <w:r w:rsidRPr="00F13C0B">
              <w:rPr>
                <w:rFonts w:ascii="Arial" w:eastAsia="Calibri" w:hAnsi="Arial" w:cs="Arial"/>
                <w:b/>
                <w:bCs/>
                <w:color w:val="000000"/>
                <w:spacing w:val="-2"/>
                <w:lang w:eastAsia="en-GB"/>
              </w:rPr>
              <w:t>Role Profile Level</w:t>
            </w:r>
          </w:p>
          <w:p w14:paraId="54C99DD1"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Standard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5B8373D"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Y1</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172BF09C"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Y2</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BBA5529"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Y3</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0661BA20"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b/>
                <w:bCs/>
                <w:color w:val="000000"/>
                <w:spacing w:val="-2"/>
                <w:lang w:eastAsia="en-GB"/>
              </w:rPr>
              <w:t>Y4</w:t>
            </w:r>
          </w:p>
        </w:tc>
      </w:tr>
      <w:tr w:rsidR="005F526F" w:rsidRPr="00F13C0B" w14:paraId="67329C00"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760B5E5E"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Partner</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30348F"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5D27E5"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D03CC7"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4B88E28"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1251D97"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1B97956D"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Director</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14C3FE1"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B66F2"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E8FAF9"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EF110FA"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707C8228"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57ECEA5E"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Managing Consultant</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E8010D"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7D0E96"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A5798B"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349674"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6B576004" w14:textId="77777777" w:rsidTr="00850839">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739A2433" w14:textId="77777777" w:rsidR="005F526F" w:rsidRPr="00F13C0B" w:rsidRDefault="005F526F" w:rsidP="005F526F">
            <w:pPr>
              <w:jc w:val="center"/>
              <w:rPr>
                <w:rFonts w:ascii="Arial" w:eastAsia="Calibri" w:hAnsi="Arial" w:cs="Arial"/>
                <w:color w:val="000000"/>
                <w:lang w:eastAsia="en-GB"/>
              </w:rPr>
            </w:pPr>
            <w:r w:rsidRPr="00F13C0B">
              <w:rPr>
                <w:rFonts w:ascii="Arial" w:eastAsia="Calibri" w:hAnsi="Arial" w:cs="Arial"/>
                <w:color w:val="000000"/>
                <w:spacing w:val="-2"/>
                <w:lang w:eastAsia="en-GB"/>
              </w:rPr>
              <w:t>Principal/Senior Consultant</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B6BB97A"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B76E62"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E12A98E"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FF5B1D"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bl>
    <w:p w14:paraId="120B7CA8" w14:textId="77777777" w:rsidR="009704B8" w:rsidRPr="00F13C0B" w:rsidRDefault="009704B8" w:rsidP="009704B8">
      <w:pPr>
        <w:tabs>
          <w:tab w:val="left" w:pos="1356"/>
        </w:tabs>
        <w:rPr>
          <w:rFonts w:ascii="Arial" w:hAnsi="Arial" w:cs="Arial"/>
        </w:rPr>
      </w:pPr>
      <w:r w:rsidRPr="00F13C0B">
        <w:rPr>
          <w:rFonts w:ascii="Arial" w:hAnsi="Arial" w:cs="Arial"/>
        </w:rPr>
        <w:tab/>
      </w:r>
    </w:p>
    <w:tbl>
      <w:tblPr>
        <w:tblW w:w="10523" w:type="dxa"/>
        <w:jc w:val="center"/>
        <w:tblCellMar>
          <w:left w:w="0" w:type="dxa"/>
          <w:right w:w="0" w:type="dxa"/>
        </w:tblCellMar>
        <w:tblLook w:val="04A0" w:firstRow="1" w:lastRow="0" w:firstColumn="1" w:lastColumn="0" w:noHBand="0" w:noVBand="1"/>
      </w:tblPr>
      <w:tblGrid>
        <w:gridCol w:w="5956"/>
        <w:gridCol w:w="4567"/>
      </w:tblGrid>
      <w:tr w:rsidR="005F526F" w:rsidRPr="00F13C0B" w14:paraId="3F1CCDE2" w14:textId="77777777" w:rsidTr="005F526F">
        <w:trPr>
          <w:trHeight w:val="1041"/>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5DB9EE9A" w14:textId="77777777" w:rsidR="005F526F" w:rsidRPr="00F13C0B" w:rsidRDefault="005F526F" w:rsidP="00850839">
            <w:pPr>
              <w:jc w:val="center"/>
              <w:rPr>
                <w:rFonts w:ascii="Arial" w:eastAsia="Calibri" w:hAnsi="Arial" w:cs="Arial"/>
                <w:b/>
                <w:bCs/>
                <w:color w:val="000000"/>
                <w:lang w:eastAsia="en-GB"/>
              </w:rPr>
            </w:pPr>
            <w:r w:rsidRPr="00F13C0B">
              <w:rPr>
                <w:rFonts w:ascii="Arial" w:eastAsia="Calibri" w:hAnsi="Arial" w:cs="Arial"/>
                <w:color w:val="000000"/>
                <w:spacing w:val="-2"/>
                <w:lang w:eastAsia="en-GB"/>
              </w:rPr>
              <w:t>Threshold</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hideMark/>
          </w:tcPr>
          <w:p w14:paraId="41038547" w14:textId="77777777" w:rsidR="005F526F" w:rsidRPr="00F13C0B" w:rsidRDefault="005F526F" w:rsidP="00850839">
            <w:pPr>
              <w:jc w:val="center"/>
              <w:rPr>
                <w:rFonts w:ascii="Arial" w:eastAsia="Calibri" w:hAnsi="Arial" w:cs="Arial"/>
                <w:color w:val="000000"/>
                <w:spacing w:val="-2"/>
                <w:lang w:eastAsia="en-GB"/>
              </w:rPr>
            </w:pPr>
            <w:r w:rsidRPr="00F13C0B">
              <w:rPr>
                <w:rFonts w:ascii="Arial" w:eastAsia="Calibri" w:hAnsi="Arial" w:cs="Arial"/>
                <w:color w:val="000000"/>
                <w:spacing w:val="-2"/>
                <w:lang w:eastAsia="en-GB"/>
              </w:rPr>
              <w:t>% Discount</w:t>
            </w:r>
          </w:p>
        </w:tc>
      </w:tr>
      <w:tr w:rsidR="005F526F" w:rsidRPr="00F13C0B" w14:paraId="59B6B2BC"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4F132FD1" w14:textId="77777777" w:rsidR="005F526F" w:rsidRPr="00F13C0B" w:rsidRDefault="005F526F" w:rsidP="005F526F">
            <w:pPr>
              <w:rPr>
                <w:rFonts w:ascii="Arial" w:eastAsia="Calibri" w:hAnsi="Arial" w:cs="Arial"/>
                <w:color w:val="000000"/>
                <w:lang w:eastAsia="en-GB"/>
              </w:rPr>
            </w:pPr>
            <w:r w:rsidRPr="00F13C0B">
              <w:rPr>
                <w:rFonts w:ascii="Arial" w:eastAsia="Calibri" w:hAnsi="Arial" w:cs="Arial"/>
                <w:color w:val="000000"/>
                <w:spacing w:val="-2"/>
                <w:lang w:eastAsia="en-GB"/>
              </w:rPr>
              <w:t>£0 - £15m</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1E412A"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60E15485"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50F3C544"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spacing w:val="-2"/>
                <w:lang w:eastAsia="en-GB"/>
              </w:rPr>
              <w:t>£15m - £25m</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E39BEB"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1FBF6D07"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hideMark/>
          </w:tcPr>
          <w:p w14:paraId="3F745D77" w14:textId="77777777" w:rsidR="005F526F" w:rsidRPr="00F13C0B" w:rsidRDefault="005F526F" w:rsidP="005F526F">
            <w:pPr>
              <w:rPr>
                <w:rFonts w:ascii="Arial" w:eastAsia="Calibri" w:hAnsi="Arial" w:cs="Arial"/>
                <w:color w:val="000000"/>
                <w:lang w:eastAsia="en-GB"/>
              </w:rPr>
            </w:pPr>
            <w:r w:rsidRPr="00F13C0B">
              <w:rPr>
                <w:rFonts w:ascii="Arial" w:eastAsia="Calibri" w:hAnsi="Arial" w:cs="Arial"/>
                <w:color w:val="000000"/>
                <w:spacing w:val="-2"/>
                <w:lang w:eastAsia="en-GB"/>
              </w:rPr>
              <w:t xml:space="preserve">£25m - £35m </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326E54" w14:textId="77777777" w:rsidR="005F526F" w:rsidRPr="00F13C0B" w:rsidRDefault="005F526F" w:rsidP="00850839">
            <w:pPr>
              <w:jc w:val="center"/>
              <w:rPr>
                <w:rFonts w:ascii="Arial" w:eastAsia="Calibri" w:hAnsi="Arial" w:cs="Arial"/>
                <w:color w:val="000000"/>
                <w:lang w:eastAsia="en-GB"/>
              </w:rPr>
            </w:pPr>
            <w:r w:rsidRPr="00F13C0B">
              <w:rPr>
                <w:rFonts w:ascii="Arial" w:eastAsia="Calibri" w:hAnsi="Arial" w:cs="Arial"/>
                <w:color w:val="000000"/>
                <w:lang w:eastAsia="en-GB"/>
              </w:rPr>
              <w:t> </w:t>
            </w:r>
          </w:p>
        </w:tc>
      </w:tr>
      <w:tr w:rsidR="005F526F" w:rsidRPr="00F13C0B" w14:paraId="436A356C"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0DC65739"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lang w:eastAsia="en-GB"/>
              </w:rPr>
              <w:t>£35m - £45m</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0CE998" w14:textId="77777777" w:rsidR="005F526F" w:rsidRPr="00F13C0B" w:rsidRDefault="005F526F" w:rsidP="005F526F">
            <w:pPr>
              <w:rPr>
                <w:rFonts w:ascii="Arial" w:eastAsia="Calibri" w:hAnsi="Arial" w:cs="Arial"/>
                <w:color w:val="000000"/>
                <w:lang w:eastAsia="en-GB"/>
              </w:rPr>
            </w:pPr>
          </w:p>
        </w:tc>
      </w:tr>
      <w:tr w:rsidR="005F526F" w:rsidRPr="00F13C0B" w14:paraId="442BC4E1" w14:textId="77777777" w:rsidTr="005F526F">
        <w:trPr>
          <w:trHeight w:val="358"/>
          <w:jc w:val="center"/>
        </w:trPr>
        <w:tc>
          <w:tcPr>
            <w:tcW w:w="2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0" w:type="dxa"/>
              <w:left w:w="108" w:type="dxa"/>
              <w:bottom w:w="0" w:type="dxa"/>
              <w:right w:w="108" w:type="dxa"/>
            </w:tcMar>
            <w:vAlign w:val="center"/>
          </w:tcPr>
          <w:p w14:paraId="5C905BD4" w14:textId="77777777" w:rsidR="005F526F" w:rsidRPr="00F13C0B" w:rsidRDefault="005F526F" w:rsidP="00850839">
            <w:pPr>
              <w:rPr>
                <w:rFonts w:ascii="Arial" w:eastAsia="Calibri" w:hAnsi="Arial" w:cs="Arial"/>
                <w:color w:val="000000"/>
                <w:lang w:eastAsia="en-GB"/>
              </w:rPr>
            </w:pPr>
            <w:r w:rsidRPr="00F13C0B">
              <w:rPr>
                <w:rFonts w:ascii="Arial" w:eastAsia="Calibri" w:hAnsi="Arial" w:cs="Arial"/>
                <w:color w:val="000000"/>
                <w:lang w:eastAsia="en-GB"/>
              </w:rPr>
              <w:t>£45m+</w:t>
            </w:r>
          </w:p>
        </w:tc>
        <w:tc>
          <w:tcPr>
            <w:tcW w:w="198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91FCDED" w14:textId="77777777" w:rsidR="005F526F" w:rsidRPr="00F13C0B" w:rsidRDefault="005F526F" w:rsidP="005F526F">
            <w:pPr>
              <w:rPr>
                <w:rFonts w:ascii="Arial" w:eastAsia="Calibri" w:hAnsi="Arial" w:cs="Arial"/>
                <w:color w:val="000000"/>
                <w:lang w:eastAsia="en-GB"/>
              </w:rPr>
            </w:pPr>
          </w:p>
        </w:tc>
      </w:tr>
    </w:tbl>
    <w:p w14:paraId="5E2CC606" w14:textId="77777777" w:rsidR="00712DEF" w:rsidRPr="00F13C0B" w:rsidRDefault="00712DEF" w:rsidP="00712DEF">
      <w:pPr>
        <w:tabs>
          <w:tab w:val="left" w:pos="1356"/>
        </w:tabs>
        <w:rPr>
          <w:rFonts w:ascii="Arial" w:hAnsi="Arial" w:cs="Arial"/>
        </w:rPr>
      </w:pPr>
    </w:p>
    <w:p w14:paraId="76B5CFA9" w14:textId="77777777" w:rsidR="00712DEF" w:rsidRPr="00F13C0B" w:rsidRDefault="00712DEF" w:rsidP="00712DEF">
      <w:pPr>
        <w:tabs>
          <w:tab w:val="left" w:pos="1356"/>
        </w:tabs>
        <w:rPr>
          <w:rFonts w:ascii="Arial" w:hAnsi="Arial" w:cs="Arial"/>
        </w:rPr>
      </w:pPr>
    </w:p>
    <w:p w14:paraId="37EC6D6C" w14:textId="77777777" w:rsidR="00712DEF" w:rsidRPr="00F13C0B" w:rsidRDefault="00712DEF" w:rsidP="00712DEF">
      <w:pPr>
        <w:tabs>
          <w:tab w:val="left" w:pos="1356"/>
        </w:tabs>
        <w:rPr>
          <w:rFonts w:ascii="Arial" w:hAnsi="Arial" w:cs="Arial"/>
        </w:rPr>
      </w:pPr>
    </w:p>
    <w:p w14:paraId="042E98C9" w14:textId="77777777" w:rsidR="00712DEF" w:rsidRPr="00F13C0B" w:rsidRDefault="00712DEF" w:rsidP="00712DEF">
      <w:pPr>
        <w:tabs>
          <w:tab w:val="left" w:pos="1356"/>
        </w:tabs>
        <w:rPr>
          <w:rFonts w:ascii="Arial" w:hAnsi="Arial" w:cs="Arial"/>
        </w:rPr>
      </w:pPr>
    </w:p>
    <w:p w14:paraId="0AA8149D" w14:textId="77777777" w:rsidR="00712DEF" w:rsidRPr="00F13C0B" w:rsidRDefault="00712DEF" w:rsidP="00712DEF">
      <w:pPr>
        <w:tabs>
          <w:tab w:val="left" w:pos="1356"/>
        </w:tabs>
        <w:rPr>
          <w:rFonts w:ascii="Arial" w:hAnsi="Arial" w:cs="Arial"/>
        </w:rPr>
      </w:pPr>
    </w:p>
    <w:p w14:paraId="6D2B8A59" w14:textId="77777777" w:rsidR="00F3791B" w:rsidRPr="00F13C0B" w:rsidRDefault="00F3791B" w:rsidP="00712DEF">
      <w:pPr>
        <w:tabs>
          <w:tab w:val="left" w:pos="1356"/>
        </w:tabs>
        <w:rPr>
          <w:rFonts w:ascii="Arial" w:hAnsi="Arial" w:cs="Arial"/>
        </w:rPr>
      </w:pPr>
    </w:p>
    <w:p w14:paraId="3A6764D4" w14:textId="77777777" w:rsidR="00542AF9" w:rsidRPr="00F13C0B" w:rsidRDefault="00542AF9" w:rsidP="00712DEF">
      <w:pPr>
        <w:tabs>
          <w:tab w:val="left" w:pos="1356"/>
        </w:tabs>
        <w:rPr>
          <w:rFonts w:ascii="Arial" w:hAnsi="Arial" w:cs="Arial"/>
        </w:rPr>
      </w:pPr>
    </w:p>
    <w:p w14:paraId="2B93F375" w14:textId="77777777" w:rsidR="00542AF9" w:rsidRPr="00F13C0B" w:rsidRDefault="00542AF9" w:rsidP="00712DEF">
      <w:pPr>
        <w:tabs>
          <w:tab w:val="left" w:pos="1356"/>
        </w:tabs>
        <w:rPr>
          <w:rFonts w:ascii="Arial" w:hAnsi="Arial" w:cs="Arial"/>
        </w:rPr>
      </w:pPr>
    </w:p>
    <w:p w14:paraId="65EF8C32" w14:textId="77777777" w:rsidR="00542AF9" w:rsidRPr="00F13C0B" w:rsidRDefault="00542AF9" w:rsidP="00712DEF">
      <w:pPr>
        <w:tabs>
          <w:tab w:val="left" w:pos="1356"/>
        </w:tabs>
        <w:rPr>
          <w:rFonts w:ascii="Arial" w:hAnsi="Arial" w:cs="Arial"/>
        </w:rPr>
      </w:pPr>
    </w:p>
    <w:p w14:paraId="31E238F3" w14:textId="77777777" w:rsidR="00542AF9" w:rsidRPr="00F13C0B" w:rsidRDefault="00542AF9" w:rsidP="00712DEF">
      <w:pPr>
        <w:tabs>
          <w:tab w:val="left" w:pos="1356"/>
        </w:tabs>
        <w:rPr>
          <w:rFonts w:ascii="Arial" w:hAnsi="Arial" w:cs="Arial"/>
        </w:rPr>
      </w:pPr>
    </w:p>
    <w:p w14:paraId="4EAF9380" w14:textId="77777777" w:rsidR="00712DEF" w:rsidRPr="00F13C0B" w:rsidRDefault="00712DEF" w:rsidP="00712DEF">
      <w:pPr>
        <w:tabs>
          <w:tab w:val="left" w:pos="1356"/>
        </w:tabs>
        <w:rPr>
          <w:rFonts w:ascii="Arial" w:hAnsi="Arial" w:cs="Arial"/>
        </w:rPr>
      </w:pPr>
    </w:p>
    <w:p w14:paraId="40BA6B71" w14:textId="77777777" w:rsidR="00A72338" w:rsidRPr="00F13C0B" w:rsidRDefault="00A72338" w:rsidP="00712DEF">
      <w:pPr>
        <w:tabs>
          <w:tab w:val="left" w:pos="1356"/>
        </w:tabs>
        <w:rPr>
          <w:rFonts w:ascii="Arial" w:hAnsi="Arial" w:cs="Arial"/>
          <w:b/>
          <w:u w:val="single"/>
        </w:rPr>
      </w:pPr>
    </w:p>
    <w:p w14:paraId="4AB8B500" w14:textId="77777777" w:rsidR="00AC3831" w:rsidRPr="00F13C0B" w:rsidRDefault="00AC3831" w:rsidP="00712DEF">
      <w:pPr>
        <w:tabs>
          <w:tab w:val="left" w:pos="1356"/>
        </w:tabs>
        <w:rPr>
          <w:rFonts w:ascii="Arial" w:hAnsi="Arial" w:cs="Arial"/>
          <w:b/>
          <w:u w:val="single"/>
        </w:rPr>
      </w:pPr>
    </w:p>
    <w:p w14:paraId="2B04B0DF" w14:textId="77777777" w:rsidR="00AC3831" w:rsidRPr="00F13C0B" w:rsidRDefault="00AC3831" w:rsidP="00712DEF">
      <w:pPr>
        <w:tabs>
          <w:tab w:val="left" w:pos="1356"/>
        </w:tabs>
        <w:rPr>
          <w:rFonts w:ascii="Arial" w:hAnsi="Arial" w:cs="Arial"/>
          <w:b/>
          <w:u w:val="single"/>
        </w:rPr>
      </w:pPr>
    </w:p>
    <w:p w14:paraId="6E0215C1" w14:textId="77777777" w:rsidR="00AC3831" w:rsidRPr="00F13C0B" w:rsidRDefault="00AC3831" w:rsidP="00712DEF">
      <w:pPr>
        <w:tabs>
          <w:tab w:val="left" w:pos="1356"/>
        </w:tabs>
        <w:rPr>
          <w:rFonts w:ascii="Arial" w:hAnsi="Arial" w:cs="Arial"/>
          <w:b/>
          <w:u w:val="single"/>
        </w:rPr>
      </w:pPr>
    </w:p>
    <w:p w14:paraId="61097689" w14:textId="77777777" w:rsidR="00AC3831" w:rsidRPr="00F13C0B" w:rsidRDefault="00AC3831" w:rsidP="00712DEF">
      <w:pPr>
        <w:tabs>
          <w:tab w:val="left" w:pos="1356"/>
        </w:tabs>
        <w:rPr>
          <w:rFonts w:ascii="Arial" w:hAnsi="Arial" w:cs="Arial"/>
          <w:b/>
          <w:u w:val="single"/>
        </w:rPr>
      </w:pPr>
    </w:p>
    <w:p w14:paraId="4315557D" w14:textId="77777777" w:rsidR="00AC3831" w:rsidRPr="00F13C0B" w:rsidRDefault="00AC3831" w:rsidP="00712DEF">
      <w:pPr>
        <w:tabs>
          <w:tab w:val="left" w:pos="1356"/>
        </w:tabs>
        <w:rPr>
          <w:rFonts w:ascii="Arial" w:hAnsi="Arial" w:cs="Arial"/>
          <w:b/>
          <w:u w:val="single"/>
        </w:rPr>
      </w:pPr>
    </w:p>
    <w:p w14:paraId="247D6F95" w14:textId="77777777" w:rsidR="00AC3831" w:rsidRPr="00F13C0B" w:rsidRDefault="00AC3831" w:rsidP="00712DEF">
      <w:pPr>
        <w:tabs>
          <w:tab w:val="left" w:pos="1356"/>
        </w:tabs>
        <w:rPr>
          <w:rFonts w:ascii="Arial" w:hAnsi="Arial" w:cs="Arial"/>
          <w:b/>
          <w:u w:val="single"/>
        </w:rPr>
      </w:pPr>
    </w:p>
    <w:p w14:paraId="7B2E726E" w14:textId="77777777" w:rsidR="00AC3831" w:rsidRPr="00F13C0B" w:rsidRDefault="00AC3831" w:rsidP="00712DEF">
      <w:pPr>
        <w:tabs>
          <w:tab w:val="left" w:pos="1356"/>
        </w:tabs>
        <w:rPr>
          <w:rFonts w:ascii="Arial" w:hAnsi="Arial" w:cs="Arial"/>
          <w:b/>
          <w:u w:val="single"/>
        </w:rPr>
      </w:pPr>
    </w:p>
    <w:p w14:paraId="3FE8D4DB" w14:textId="77777777" w:rsidR="00AC3831" w:rsidRPr="00F13C0B" w:rsidRDefault="00AC3831" w:rsidP="00712DEF">
      <w:pPr>
        <w:tabs>
          <w:tab w:val="left" w:pos="1356"/>
        </w:tabs>
        <w:rPr>
          <w:rFonts w:ascii="Arial" w:hAnsi="Arial" w:cs="Arial"/>
          <w:b/>
          <w:u w:val="single"/>
        </w:rPr>
      </w:pPr>
    </w:p>
    <w:p w14:paraId="623AA8CD" w14:textId="77777777" w:rsidR="00AC3831" w:rsidRPr="00F13C0B" w:rsidRDefault="00AC3831" w:rsidP="00712DEF">
      <w:pPr>
        <w:tabs>
          <w:tab w:val="left" w:pos="1356"/>
        </w:tabs>
        <w:rPr>
          <w:rFonts w:ascii="Arial" w:hAnsi="Arial" w:cs="Arial"/>
          <w:b/>
          <w:u w:val="single"/>
        </w:rPr>
      </w:pPr>
    </w:p>
    <w:p w14:paraId="7F6AB91B" w14:textId="77777777" w:rsidR="00AC3831" w:rsidRPr="00F13C0B" w:rsidRDefault="00AC3831" w:rsidP="00712DEF">
      <w:pPr>
        <w:tabs>
          <w:tab w:val="left" w:pos="1356"/>
        </w:tabs>
        <w:rPr>
          <w:rFonts w:ascii="Arial" w:hAnsi="Arial" w:cs="Arial"/>
          <w:b/>
          <w:u w:val="single"/>
        </w:rPr>
      </w:pPr>
    </w:p>
    <w:p w14:paraId="3C4C2B95" w14:textId="77777777" w:rsidR="00AC3831" w:rsidRPr="00F13C0B" w:rsidRDefault="00AC3831" w:rsidP="00712DEF">
      <w:pPr>
        <w:tabs>
          <w:tab w:val="left" w:pos="1356"/>
        </w:tabs>
        <w:rPr>
          <w:rFonts w:ascii="Arial" w:hAnsi="Arial" w:cs="Arial"/>
          <w:b/>
          <w:u w:val="single"/>
        </w:rPr>
      </w:pPr>
    </w:p>
    <w:p w14:paraId="5130C6D3" w14:textId="77777777" w:rsidR="00AC3831" w:rsidRPr="00F13C0B" w:rsidRDefault="00AC3831" w:rsidP="00712DEF">
      <w:pPr>
        <w:tabs>
          <w:tab w:val="left" w:pos="1356"/>
        </w:tabs>
        <w:rPr>
          <w:rFonts w:ascii="Arial" w:hAnsi="Arial" w:cs="Arial"/>
          <w:b/>
          <w:u w:val="single"/>
        </w:rPr>
      </w:pPr>
    </w:p>
    <w:p w14:paraId="5748625F" w14:textId="77777777" w:rsidR="00AC3831" w:rsidRPr="00F13C0B" w:rsidRDefault="00AC3831" w:rsidP="00712DEF">
      <w:pPr>
        <w:tabs>
          <w:tab w:val="left" w:pos="1356"/>
        </w:tabs>
        <w:rPr>
          <w:rFonts w:ascii="Arial" w:hAnsi="Arial" w:cs="Arial"/>
          <w:b/>
          <w:u w:val="single"/>
        </w:rPr>
      </w:pPr>
    </w:p>
    <w:p w14:paraId="0EF2A890" w14:textId="77777777" w:rsidR="00AC3831" w:rsidRPr="00F13C0B" w:rsidRDefault="00AC3831" w:rsidP="00712DEF">
      <w:pPr>
        <w:tabs>
          <w:tab w:val="left" w:pos="1356"/>
        </w:tabs>
        <w:rPr>
          <w:rFonts w:ascii="Arial" w:hAnsi="Arial" w:cs="Arial"/>
          <w:b/>
          <w:u w:val="single"/>
        </w:rPr>
      </w:pPr>
    </w:p>
    <w:p w14:paraId="0E394BD2" w14:textId="77777777" w:rsidR="00AC3831" w:rsidRPr="00F13C0B" w:rsidRDefault="00AC3831" w:rsidP="00712DEF">
      <w:pPr>
        <w:tabs>
          <w:tab w:val="left" w:pos="1356"/>
        </w:tabs>
        <w:rPr>
          <w:rFonts w:ascii="Arial" w:hAnsi="Arial" w:cs="Arial"/>
          <w:b/>
          <w:u w:val="single"/>
        </w:rPr>
      </w:pPr>
    </w:p>
    <w:p w14:paraId="471E70E9" w14:textId="77777777" w:rsidR="00AC3831" w:rsidRPr="00F13C0B" w:rsidRDefault="00AC3831" w:rsidP="00712DEF">
      <w:pPr>
        <w:tabs>
          <w:tab w:val="left" w:pos="1356"/>
        </w:tabs>
        <w:rPr>
          <w:rFonts w:ascii="Arial" w:hAnsi="Arial" w:cs="Arial"/>
          <w:b/>
          <w:u w:val="single"/>
        </w:rPr>
      </w:pPr>
    </w:p>
    <w:p w14:paraId="7052FFCC" w14:textId="77777777" w:rsidR="00554A97" w:rsidRPr="00F13C0B" w:rsidRDefault="00554A97" w:rsidP="00712DEF">
      <w:pPr>
        <w:tabs>
          <w:tab w:val="left" w:pos="1356"/>
        </w:tabs>
        <w:rPr>
          <w:rFonts w:ascii="Arial" w:hAnsi="Arial" w:cs="Arial"/>
          <w:b/>
          <w:u w:val="single"/>
        </w:rPr>
        <w:sectPr w:rsidR="00554A97" w:rsidRPr="00F13C0B" w:rsidSect="001A7A79">
          <w:pgSz w:w="11907" w:h="16839" w:code="9"/>
          <w:pgMar w:top="840" w:right="1099" w:bottom="251" w:left="1090" w:header="720" w:footer="720" w:gutter="0"/>
          <w:cols w:space="720"/>
          <w:docGrid w:linePitch="299"/>
        </w:sectPr>
      </w:pPr>
    </w:p>
    <w:p w14:paraId="3B2C2221" w14:textId="77777777" w:rsidR="00D52FA6" w:rsidRPr="00F13C0B" w:rsidRDefault="00712DEF" w:rsidP="00712DEF">
      <w:pPr>
        <w:tabs>
          <w:tab w:val="left" w:pos="1356"/>
        </w:tabs>
        <w:rPr>
          <w:rFonts w:ascii="Arial" w:hAnsi="Arial" w:cs="Arial"/>
          <w:b/>
          <w:u w:val="single"/>
        </w:rPr>
      </w:pPr>
      <w:r w:rsidRPr="00F13C0B">
        <w:rPr>
          <w:rFonts w:ascii="Arial" w:hAnsi="Arial" w:cs="Arial"/>
          <w:b/>
          <w:u w:val="single"/>
        </w:rPr>
        <w:lastRenderedPageBreak/>
        <w:t>Appendix 8</w:t>
      </w:r>
      <w:r w:rsidR="00D52FA6" w:rsidRPr="00F13C0B">
        <w:rPr>
          <w:rFonts w:ascii="Arial" w:hAnsi="Arial" w:cs="Arial"/>
          <w:b/>
          <w:u w:val="single"/>
        </w:rPr>
        <w:t xml:space="preserve"> </w:t>
      </w:r>
      <w:r w:rsidR="0005132E" w:rsidRPr="00F13C0B">
        <w:rPr>
          <w:rFonts w:ascii="Arial" w:hAnsi="Arial" w:cs="Arial"/>
          <w:b/>
          <w:u w:val="single"/>
        </w:rPr>
        <w:t xml:space="preserve">– Commercial Compliance Matrix </w:t>
      </w:r>
    </w:p>
    <w:p w14:paraId="272630EB" w14:textId="77777777" w:rsidR="00661EBD" w:rsidRPr="00F13C0B" w:rsidRDefault="00661EBD" w:rsidP="00D52FA6">
      <w:pPr>
        <w:jc w:val="center"/>
        <w:rPr>
          <w:rFonts w:ascii="Arial" w:hAnsi="Arial" w:cs="Arial"/>
          <w:b/>
          <w:u w:val="single"/>
        </w:rPr>
      </w:pPr>
    </w:p>
    <w:p w14:paraId="2BFC2A47" w14:textId="70ED4BC8" w:rsidR="00002BEA" w:rsidRPr="00F13C0B" w:rsidRDefault="00002BEA" w:rsidP="00002BEA">
      <w:pPr>
        <w:rPr>
          <w:rFonts w:ascii="Arial" w:hAnsi="Arial" w:cs="Arial"/>
          <w:b/>
          <w:u w:val="single"/>
        </w:rPr>
      </w:pPr>
      <w:r w:rsidRPr="00F13C0B">
        <w:rPr>
          <w:rFonts w:ascii="Arial" w:hAnsi="Arial" w:cs="Arial"/>
          <w:b/>
          <w:u w:val="single"/>
        </w:rPr>
        <w:t>Weighted Scoring for Alternatives</w:t>
      </w:r>
    </w:p>
    <w:p w14:paraId="7F2F748B" w14:textId="77777777" w:rsidR="00380432" w:rsidRPr="00F13C0B" w:rsidRDefault="00380432" w:rsidP="00D52FA6">
      <w:pPr>
        <w:jc w:val="center"/>
        <w:rPr>
          <w:rFonts w:ascii="Arial" w:hAnsi="Arial" w:cs="Arial"/>
          <w:b/>
          <w:u w:val="single"/>
        </w:rPr>
      </w:pPr>
    </w:p>
    <w:tbl>
      <w:tblPr>
        <w:tblpPr w:leftFromText="180" w:rightFromText="180" w:vertAnchor="text" w:horzAnchor="page" w:tblpX="1321" w:tblpY="-1730"/>
        <w:tblW w:w="13165" w:type="dxa"/>
        <w:tblLook w:val="04A0" w:firstRow="1" w:lastRow="0" w:firstColumn="1" w:lastColumn="0" w:noHBand="0" w:noVBand="1"/>
      </w:tblPr>
      <w:tblGrid>
        <w:gridCol w:w="2408"/>
        <w:gridCol w:w="4900"/>
        <w:gridCol w:w="2480"/>
        <w:gridCol w:w="1280"/>
        <w:gridCol w:w="828"/>
        <w:gridCol w:w="1269"/>
      </w:tblGrid>
      <w:tr w:rsidR="00E8651A" w:rsidRPr="00F13C0B" w14:paraId="214CC616" w14:textId="77777777" w:rsidTr="003A5A92">
        <w:trPr>
          <w:trHeight w:val="286"/>
        </w:trPr>
        <w:tc>
          <w:tcPr>
            <w:tcW w:w="2408" w:type="dxa"/>
            <w:tcBorders>
              <w:top w:val="nil"/>
              <w:left w:val="nil"/>
              <w:bottom w:val="nil"/>
              <w:right w:val="nil"/>
            </w:tcBorders>
            <w:shd w:val="clear" w:color="auto" w:fill="auto"/>
            <w:noWrap/>
            <w:vAlign w:val="bottom"/>
            <w:hideMark/>
          </w:tcPr>
          <w:p w14:paraId="5971C84F" w14:textId="77777777" w:rsidR="00E8651A" w:rsidRPr="00F13C0B" w:rsidRDefault="00E8651A" w:rsidP="00FA0EA4">
            <w:pPr>
              <w:rPr>
                <w:rFonts w:ascii="Arial" w:eastAsia="Times New Roman" w:hAnsi="Arial" w:cs="Arial"/>
                <w:lang w:val="en-GB" w:eastAsia="en-GB"/>
              </w:rPr>
            </w:pPr>
          </w:p>
        </w:tc>
        <w:tc>
          <w:tcPr>
            <w:tcW w:w="4900" w:type="dxa"/>
            <w:tcBorders>
              <w:top w:val="nil"/>
              <w:left w:val="nil"/>
              <w:bottom w:val="nil"/>
              <w:right w:val="nil"/>
            </w:tcBorders>
            <w:shd w:val="clear" w:color="auto" w:fill="auto"/>
            <w:noWrap/>
            <w:vAlign w:val="bottom"/>
            <w:hideMark/>
          </w:tcPr>
          <w:p w14:paraId="7D1E620D" w14:textId="77777777" w:rsidR="00E8651A" w:rsidRPr="00F13C0B" w:rsidRDefault="00E8651A" w:rsidP="00E8651A">
            <w:pPr>
              <w:rPr>
                <w:rFonts w:ascii="Arial" w:eastAsia="Times New Roman" w:hAnsi="Arial" w:cs="Arial"/>
                <w:lang w:val="en-GB" w:eastAsia="en-GB"/>
              </w:rPr>
            </w:pPr>
          </w:p>
        </w:tc>
        <w:tc>
          <w:tcPr>
            <w:tcW w:w="2480" w:type="dxa"/>
            <w:tcBorders>
              <w:top w:val="nil"/>
              <w:left w:val="nil"/>
              <w:bottom w:val="nil"/>
              <w:right w:val="nil"/>
            </w:tcBorders>
            <w:shd w:val="clear" w:color="auto" w:fill="auto"/>
            <w:noWrap/>
            <w:vAlign w:val="bottom"/>
            <w:hideMark/>
          </w:tcPr>
          <w:p w14:paraId="11A48762" w14:textId="77777777" w:rsidR="00E8651A" w:rsidRPr="00F13C0B" w:rsidRDefault="00E8651A" w:rsidP="00E8651A">
            <w:pPr>
              <w:rPr>
                <w:rFonts w:ascii="Arial" w:eastAsia="Times New Roman" w:hAnsi="Arial" w:cs="Arial"/>
                <w:lang w:val="en-GB" w:eastAsia="en-GB"/>
              </w:rPr>
            </w:pPr>
          </w:p>
        </w:tc>
        <w:tc>
          <w:tcPr>
            <w:tcW w:w="1280" w:type="dxa"/>
            <w:tcBorders>
              <w:top w:val="nil"/>
              <w:left w:val="nil"/>
              <w:bottom w:val="nil"/>
              <w:right w:val="nil"/>
            </w:tcBorders>
            <w:shd w:val="clear" w:color="auto" w:fill="auto"/>
            <w:noWrap/>
            <w:vAlign w:val="bottom"/>
            <w:hideMark/>
          </w:tcPr>
          <w:p w14:paraId="6FEA7B69" w14:textId="77777777" w:rsidR="00E8651A" w:rsidRPr="00F13C0B" w:rsidRDefault="00E8651A" w:rsidP="00E8651A">
            <w:pPr>
              <w:rPr>
                <w:rFonts w:ascii="Arial" w:eastAsia="Times New Roman" w:hAnsi="Arial" w:cs="Arial"/>
                <w:lang w:val="en-GB" w:eastAsia="en-GB"/>
              </w:rPr>
            </w:pPr>
          </w:p>
        </w:tc>
        <w:tc>
          <w:tcPr>
            <w:tcW w:w="828" w:type="dxa"/>
            <w:tcBorders>
              <w:top w:val="nil"/>
              <w:left w:val="nil"/>
              <w:bottom w:val="nil"/>
              <w:right w:val="nil"/>
            </w:tcBorders>
            <w:shd w:val="clear" w:color="auto" w:fill="auto"/>
            <w:noWrap/>
            <w:vAlign w:val="bottom"/>
            <w:hideMark/>
          </w:tcPr>
          <w:p w14:paraId="118D6FEC" w14:textId="77777777" w:rsidR="00E8651A" w:rsidRPr="00F13C0B" w:rsidRDefault="00E8651A" w:rsidP="00E8651A">
            <w:pPr>
              <w:rPr>
                <w:rFonts w:ascii="Arial" w:eastAsia="Times New Roman" w:hAnsi="Arial" w:cs="Arial"/>
                <w:lang w:val="en-GB" w:eastAsia="en-GB"/>
              </w:rPr>
            </w:pPr>
          </w:p>
        </w:tc>
        <w:tc>
          <w:tcPr>
            <w:tcW w:w="1269" w:type="dxa"/>
            <w:tcBorders>
              <w:top w:val="nil"/>
              <w:left w:val="nil"/>
              <w:bottom w:val="nil"/>
              <w:right w:val="nil"/>
            </w:tcBorders>
            <w:shd w:val="clear" w:color="auto" w:fill="auto"/>
            <w:noWrap/>
            <w:vAlign w:val="bottom"/>
            <w:hideMark/>
          </w:tcPr>
          <w:p w14:paraId="7A0B5F1D" w14:textId="77777777" w:rsidR="00E8651A" w:rsidRPr="00F13C0B" w:rsidRDefault="00E8651A" w:rsidP="00E8651A">
            <w:pPr>
              <w:rPr>
                <w:rFonts w:ascii="Arial" w:eastAsia="Times New Roman" w:hAnsi="Arial" w:cs="Arial"/>
                <w:lang w:val="en-GB" w:eastAsia="en-GB"/>
              </w:rPr>
            </w:pPr>
          </w:p>
        </w:tc>
      </w:tr>
    </w:tbl>
    <w:p w14:paraId="0E69490E" w14:textId="77777777" w:rsidR="00554A97" w:rsidRPr="00F13C0B" w:rsidRDefault="00554A97" w:rsidP="00661EBD">
      <w:pPr>
        <w:rPr>
          <w:rFonts w:ascii="Arial" w:hAnsi="Arial" w:cs="Arial"/>
          <w:b/>
          <w:u w:val="single"/>
        </w:rPr>
      </w:pPr>
    </w:p>
    <w:tbl>
      <w:tblPr>
        <w:tblStyle w:val="TableGrid4"/>
        <w:tblW w:w="0" w:type="auto"/>
        <w:jc w:val="center"/>
        <w:tblLayout w:type="fixed"/>
        <w:tblLook w:val="04A0" w:firstRow="1" w:lastRow="0" w:firstColumn="1" w:lastColumn="0" w:noHBand="0" w:noVBand="1"/>
      </w:tblPr>
      <w:tblGrid>
        <w:gridCol w:w="1809"/>
        <w:gridCol w:w="2014"/>
        <w:gridCol w:w="2551"/>
        <w:gridCol w:w="3544"/>
        <w:gridCol w:w="2410"/>
        <w:gridCol w:w="1417"/>
      </w:tblGrid>
      <w:tr w:rsidR="00DF098F" w:rsidRPr="00F13C0B" w14:paraId="59F7BC32" w14:textId="77777777" w:rsidTr="00217FF5">
        <w:trPr>
          <w:tblHeader/>
          <w:jc w:val="center"/>
        </w:trPr>
        <w:tc>
          <w:tcPr>
            <w:tcW w:w="1809" w:type="dxa"/>
            <w:vMerge w:val="restart"/>
            <w:shd w:val="clear" w:color="auto" w:fill="BFBFBF" w:themeFill="background1" w:themeFillShade="BF"/>
          </w:tcPr>
          <w:p w14:paraId="06F2B316"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Commercial Grouping</w:t>
            </w:r>
          </w:p>
        </w:tc>
        <w:tc>
          <w:tcPr>
            <w:tcW w:w="2014" w:type="dxa"/>
            <w:tcBorders>
              <w:bottom w:val="single" w:sz="4" w:space="0" w:color="auto"/>
            </w:tcBorders>
            <w:shd w:val="clear" w:color="auto" w:fill="BFBFBF" w:themeFill="background1" w:themeFillShade="BF"/>
            <w:vAlign w:val="center"/>
          </w:tcPr>
          <w:p w14:paraId="27CD04D2"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1</w:t>
            </w:r>
          </w:p>
        </w:tc>
        <w:tc>
          <w:tcPr>
            <w:tcW w:w="2551" w:type="dxa"/>
            <w:tcBorders>
              <w:bottom w:val="single" w:sz="4" w:space="0" w:color="auto"/>
            </w:tcBorders>
            <w:shd w:val="clear" w:color="auto" w:fill="BFBFBF" w:themeFill="background1" w:themeFillShade="BF"/>
            <w:vAlign w:val="center"/>
          </w:tcPr>
          <w:p w14:paraId="7F3EBE1B"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2</w:t>
            </w:r>
          </w:p>
        </w:tc>
        <w:tc>
          <w:tcPr>
            <w:tcW w:w="3544" w:type="dxa"/>
            <w:tcBorders>
              <w:bottom w:val="single" w:sz="4" w:space="0" w:color="auto"/>
            </w:tcBorders>
            <w:shd w:val="clear" w:color="auto" w:fill="BFBFBF" w:themeFill="background1" w:themeFillShade="BF"/>
            <w:vAlign w:val="center"/>
          </w:tcPr>
          <w:p w14:paraId="25101F80"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3</w:t>
            </w:r>
          </w:p>
        </w:tc>
        <w:tc>
          <w:tcPr>
            <w:tcW w:w="2410" w:type="dxa"/>
            <w:tcBorders>
              <w:bottom w:val="single" w:sz="4" w:space="0" w:color="auto"/>
            </w:tcBorders>
            <w:shd w:val="clear" w:color="auto" w:fill="BFBFBF" w:themeFill="background1" w:themeFillShade="BF"/>
            <w:vAlign w:val="center"/>
          </w:tcPr>
          <w:p w14:paraId="7695378E"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4</w:t>
            </w:r>
          </w:p>
        </w:tc>
        <w:tc>
          <w:tcPr>
            <w:tcW w:w="1417" w:type="dxa"/>
            <w:vMerge w:val="restart"/>
            <w:shd w:val="clear" w:color="auto" w:fill="BFBFBF" w:themeFill="background1" w:themeFillShade="BF"/>
          </w:tcPr>
          <w:p w14:paraId="55813C6B"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Weighting</w:t>
            </w:r>
          </w:p>
        </w:tc>
      </w:tr>
      <w:tr w:rsidR="00DF098F" w:rsidRPr="00F13C0B" w14:paraId="2CBE2312" w14:textId="77777777" w:rsidTr="00217FF5">
        <w:trPr>
          <w:tblHeader/>
          <w:jc w:val="center"/>
        </w:trPr>
        <w:tc>
          <w:tcPr>
            <w:tcW w:w="1809" w:type="dxa"/>
            <w:vMerge/>
            <w:shd w:val="clear" w:color="auto" w:fill="F2F2F2" w:themeFill="background1" w:themeFillShade="F2"/>
          </w:tcPr>
          <w:p w14:paraId="0FFBB683"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2014" w:type="dxa"/>
            <w:shd w:val="clear" w:color="auto" w:fill="BFBFBF" w:themeFill="background1" w:themeFillShade="BF"/>
          </w:tcPr>
          <w:p w14:paraId="46958C17"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Drafting required</w:t>
            </w:r>
            <w:r w:rsidRPr="00F13C0B">
              <w:rPr>
                <w:rFonts w:cs="Arial"/>
                <w:b/>
                <w:sz w:val="22"/>
                <w:szCs w:val="22"/>
              </w:rPr>
              <w:br/>
            </w:r>
          </w:p>
          <w:p w14:paraId="722C39A6"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i/>
                <w:sz w:val="22"/>
                <w:szCs w:val="22"/>
              </w:rPr>
              <w:t>Drafting is expressly required from the Tenderer or alternative drafting is invited to reflect the proposed solution.</w:t>
            </w:r>
          </w:p>
        </w:tc>
        <w:tc>
          <w:tcPr>
            <w:tcW w:w="2551" w:type="dxa"/>
            <w:shd w:val="clear" w:color="auto" w:fill="BFBFBF" w:themeFill="background1" w:themeFillShade="BF"/>
          </w:tcPr>
          <w:p w14:paraId="25AC99B4"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Consider alternatives</w:t>
            </w:r>
            <w:r w:rsidRPr="00F13C0B">
              <w:rPr>
                <w:rFonts w:cs="Arial"/>
                <w:b/>
                <w:sz w:val="22"/>
                <w:szCs w:val="22"/>
              </w:rPr>
              <w:br/>
            </w:r>
          </w:p>
          <w:p w14:paraId="699166BB" w14:textId="52CB02D5"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i/>
                <w:sz w:val="22"/>
                <w:szCs w:val="22"/>
              </w:rPr>
              <w:t xml:space="preserve">The original </w:t>
            </w:r>
            <w:r w:rsidR="00045902" w:rsidRPr="00F13C0B">
              <w:rPr>
                <w:rFonts w:cs="Arial"/>
                <w:i/>
                <w:sz w:val="22"/>
                <w:szCs w:val="22"/>
              </w:rPr>
              <w:t>drafting provided with this ITN</w:t>
            </w:r>
            <w:r w:rsidRPr="00F13C0B">
              <w:rPr>
                <w:rFonts w:cs="Arial"/>
                <w:i/>
                <w:sz w:val="22"/>
                <w:szCs w:val="22"/>
              </w:rPr>
              <w:t xml:space="preserve"> is acceptable to the Authority without amendment. However, drafting may be modified or changed following </w:t>
            </w:r>
            <w:r w:rsidR="002E0A5F">
              <w:rPr>
                <w:rFonts w:cs="Arial"/>
                <w:i/>
                <w:sz w:val="22"/>
                <w:szCs w:val="22"/>
              </w:rPr>
              <w:t>negotiation</w:t>
            </w:r>
            <w:r w:rsidRPr="00F13C0B">
              <w:rPr>
                <w:rFonts w:cs="Arial"/>
                <w:i/>
                <w:sz w:val="22"/>
                <w:szCs w:val="22"/>
              </w:rPr>
              <w:t xml:space="preserve"> with the Authority, for example, to reflect the solution proposed.</w:t>
            </w:r>
          </w:p>
        </w:tc>
        <w:tc>
          <w:tcPr>
            <w:tcW w:w="3544" w:type="dxa"/>
            <w:shd w:val="clear" w:color="auto" w:fill="BFBFBF" w:themeFill="background1" w:themeFillShade="BF"/>
          </w:tcPr>
          <w:p w14:paraId="0A1EF3B2"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Authority drafting as standard</w:t>
            </w:r>
          </w:p>
          <w:p w14:paraId="6077AC62" w14:textId="63D7F3AB"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i/>
                <w:sz w:val="22"/>
                <w:szCs w:val="22"/>
              </w:rPr>
            </w:pPr>
            <w:r w:rsidRPr="00F13C0B">
              <w:rPr>
                <w:rFonts w:cs="Arial"/>
                <w:i/>
                <w:sz w:val="22"/>
                <w:szCs w:val="22"/>
              </w:rPr>
              <w:t>The original drafting provided with this IT</w:t>
            </w:r>
            <w:r w:rsidR="00045902" w:rsidRPr="00F13C0B">
              <w:rPr>
                <w:rFonts w:cs="Arial"/>
                <w:i/>
                <w:sz w:val="22"/>
                <w:szCs w:val="22"/>
              </w:rPr>
              <w:t>N</w:t>
            </w:r>
            <w:r w:rsidRPr="00F13C0B">
              <w:rPr>
                <w:rFonts w:cs="Arial"/>
                <w:i/>
                <w:sz w:val="22"/>
                <w:szCs w:val="22"/>
              </w:rPr>
              <w:t xml:space="preserve"> is acceptable to the Authority without amendment and is likely to reflect the position required by the Authority's commercial policy and procedures.</w:t>
            </w:r>
          </w:p>
        </w:tc>
        <w:tc>
          <w:tcPr>
            <w:tcW w:w="2410" w:type="dxa"/>
            <w:shd w:val="clear" w:color="auto" w:fill="BFBFBF" w:themeFill="background1" w:themeFillShade="BF"/>
          </w:tcPr>
          <w:p w14:paraId="6A1D18B2"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Mandated clauses</w:t>
            </w:r>
            <w:r w:rsidRPr="00F13C0B">
              <w:rPr>
                <w:rFonts w:cs="Arial"/>
                <w:b/>
                <w:sz w:val="22"/>
                <w:szCs w:val="22"/>
              </w:rPr>
              <w:br/>
            </w:r>
          </w:p>
          <w:p w14:paraId="7949507C" w14:textId="0A7591C6" w:rsidR="00DF098F" w:rsidRPr="00F13C0B" w:rsidRDefault="00DF098F" w:rsidP="00DF098F">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i/>
                <w:sz w:val="22"/>
                <w:szCs w:val="22"/>
              </w:rPr>
              <w:t xml:space="preserve">The original </w:t>
            </w:r>
            <w:r w:rsidR="00045902" w:rsidRPr="00F13C0B">
              <w:rPr>
                <w:rFonts w:cs="Arial"/>
                <w:i/>
                <w:sz w:val="22"/>
                <w:szCs w:val="22"/>
              </w:rPr>
              <w:t>drafting provided with this ITN</w:t>
            </w:r>
            <w:r w:rsidRPr="00F13C0B">
              <w:rPr>
                <w:rFonts w:cs="Arial"/>
                <w:i/>
                <w:sz w:val="22"/>
                <w:szCs w:val="22"/>
              </w:rPr>
              <w:t xml:space="preserve"> is required by the Authority without amendment.</w:t>
            </w:r>
          </w:p>
        </w:tc>
        <w:tc>
          <w:tcPr>
            <w:tcW w:w="1417" w:type="dxa"/>
            <w:vMerge/>
            <w:shd w:val="clear" w:color="auto" w:fill="F2F2F2" w:themeFill="background1" w:themeFillShade="F2"/>
          </w:tcPr>
          <w:p w14:paraId="0CA18D80"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F098F" w:rsidRPr="00F13C0B" w14:paraId="65A26D0F" w14:textId="77777777" w:rsidTr="00217FF5">
        <w:trPr>
          <w:jc w:val="center"/>
        </w:trPr>
        <w:tc>
          <w:tcPr>
            <w:tcW w:w="1809" w:type="dxa"/>
          </w:tcPr>
          <w:p w14:paraId="15542C87" w14:textId="77777777" w:rsidR="00DF098F" w:rsidRPr="00F13C0B" w:rsidRDefault="00DF098F" w:rsidP="00DF098F">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Contractor's performance obligations</w:t>
            </w:r>
          </w:p>
        </w:tc>
        <w:tc>
          <w:tcPr>
            <w:tcW w:w="2014" w:type="dxa"/>
          </w:tcPr>
          <w:p w14:paraId="593CF95A" w14:textId="77777777" w:rsidR="00DF098F" w:rsidRPr="00F13C0B" w:rsidRDefault="00DF098F" w:rsidP="00DF098F">
            <w:pPr>
              <w:tabs>
                <w:tab w:val="left" w:pos="426"/>
                <w:tab w:val="left" w:pos="709"/>
                <w:tab w:val="left" w:pos="1559"/>
                <w:tab w:val="left" w:pos="2268"/>
                <w:tab w:val="left" w:pos="2977"/>
                <w:tab w:val="left" w:pos="3686"/>
                <w:tab w:val="left" w:pos="4394"/>
                <w:tab w:val="right" w:pos="8789"/>
              </w:tabs>
              <w:spacing w:before="100" w:after="100"/>
              <w:ind w:left="426"/>
              <w:rPr>
                <w:rFonts w:cs="Arial"/>
                <w:sz w:val="22"/>
                <w:szCs w:val="22"/>
              </w:rPr>
            </w:pPr>
          </w:p>
        </w:tc>
        <w:tc>
          <w:tcPr>
            <w:tcW w:w="2551" w:type="dxa"/>
          </w:tcPr>
          <w:p w14:paraId="1336E863" w14:textId="77777777" w:rsidR="00DF098F" w:rsidRPr="00F13C0B" w:rsidRDefault="00DF098F" w:rsidP="006F125A">
            <w:pPr>
              <w:numPr>
                <w:ilvl w:val="0"/>
                <w:numId w:val="62"/>
              </w:numPr>
              <w:tabs>
                <w:tab w:val="left" w:pos="426"/>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Schedule C (Contract Management &amp; Tasking – all paragraphs except, 2.10, 3 and 5</w:t>
            </w:r>
          </w:p>
          <w:p w14:paraId="3C7DC6A7" w14:textId="77777777" w:rsidR="00DF098F" w:rsidRPr="00F13C0B" w:rsidRDefault="00DF098F" w:rsidP="00DF098F">
            <w:pPr>
              <w:tabs>
                <w:tab w:val="left" w:pos="429"/>
                <w:tab w:val="left" w:pos="1559"/>
                <w:tab w:val="left" w:pos="2268"/>
                <w:tab w:val="left" w:pos="2977"/>
                <w:tab w:val="left" w:pos="3686"/>
                <w:tab w:val="left" w:pos="4394"/>
                <w:tab w:val="right" w:pos="8789"/>
              </w:tabs>
              <w:spacing w:before="100" w:after="100"/>
              <w:ind w:left="426"/>
              <w:rPr>
                <w:rFonts w:cs="Arial"/>
                <w:sz w:val="22"/>
                <w:szCs w:val="22"/>
              </w:rPr>
            </w:pPr>
          </w:p>
        </w:tc>
        <w:tc>
          <w:tcPr>
            <w:tcW w:w="3544" w:type="dxa"/>
          </w:tcPr>
          <w:p w14:paraId="403AC059"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8 (Change of Control of the Contractor and Change in COI Associates</w:t>
            </w:r>
          </w:p>
          <w:p w14:paraId="28F1DB58"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31 (Sub-contracts)</w:t>
            </w:r>
          </w:p>
          <w:p w14:paraId="61787D9B" w14:textId="77777777" w:rsidR="00DF098F" w:rsidRPr="00F13C0B" w:rsidRDefault="00DF098F" w:rsidP="006F125A">
            <w:pPr>
              <w:numPr>
                <w:ilvl w:val="0"/>
                <w:numId w:val="62"/>
              </w:numPr>
              <w:tabs>
                <w:tab w:val="left" w:pos="426"/>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32.1 (Open Book Accounting)</w:t>
            </w:r>
          </w:p>
          <w:p w14:paraId="66779DD0" w14:textId="77777777" w:rsidR="00DF098F" w:rsidRPr="00F13C0B" w:rsidRDefault="00DF098F" w:rsidP="006F125A">
            <w:pPr>
              <w:numPr>
                <w:ilvl w:val="0"/>
                <w:numId w:val="62"/>
              </w:numPr>
              <w:tabs>
                <w:tab w:val="left" w:pos="426"/>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40 (Key Personnel)</w:t>
            </w:r>
          </w:p>
          <w:p w14:paraId="15EE3418"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56 (Security Aspects Letter)</w:t>
            </w:r>
          </w:p>
          <w:p w14:paraId="6E513609"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69 (Legal Advice)</w:t>
            </w:r>
          </w:p>
          <w:p w14:paraId="3C92F5C0"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lastRenderedPageBreak/>
              <w:t>Schedule H Appendix 2 (Privilege and Confidentiality Agreement)</w:t>
            </w:r>
          </w:p>
          <w:p w14:paraId="6CEA919A"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Schedule C Paragraphs 3 and 5</w:t>
            </w:r>
          </w:p>
          <w:p w14:paraId="7DE0AC64"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27 (Acceptance of Contractor Deliverables)</w:t>
            </w:r>
          </w:p>
          <w:p w14:paraId="2F426473"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28 (Rejection of Contractor Deliverables)</w:t>
            </w:r>
          </w:p>
          <w:p w14:paraId="21146DD1" w14:textId="77777777" w:rsidR="00DF098F" w:rsidRPr="00F13C0B" w:rsidRDefault="00DF098F" w:rsidP="006F125A">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30 (Delivery of Contractor Deliverables)</w:t>
            </w:r>
          </w:p>
        </w:tc>
        <w:tc>
          <w:tcPr>
            <w:tcW w:w="2410" w:type="dxa"/>
          </w:tcPr>
          <w:p w14:paraId="27C59CD4"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lastRenderedPageBreak/>
              <w:t>15 (Assignment and Novation)</w:t>
            </w:r>
          </w:p>
          <w:p w14:paraId="631E49CE"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24 (Prohibited Acts)</w:t>
            </w:r>
          </w:p>
          <w:p w14:paraId="1C02470B"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26 (Obligations of the Contractor)</w:t>
            </w:r>
          </w:p>
          <w:p w14:paraId="1E6C375B" w14:textId="77777777" w:rsidR="00DF098F" w:rsidRPr="00F13C0B" w:rsidRDefault="00DF098F" w:rsidP="006F125A">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All Schedule A including annexes and appendices (Requirements)</w:t>
            </w:r>
          </w:p>
          <w:p w14:paraId="3894670A" w14:textId="77777777" w:rsidR="00DF098F" w:rsidRPr="00F13C0B" w:rsidRDefault="00DF098F" w:rsidP="00DF098F">
            <w:p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p>
        </w:tc>
        <w:tc>
          <w:tcPr>
            <w:tcW w:w="1417" w:type="dxa"/>
          </w:tcPr>
          <w:p w14:paraId="3041C153" w14:textId="432C38F7" w:rsidR="00DF098F" w:rsidRPr="00F13C0B" w:rsidRDefault="00D87C6D" w:rsidP="00DF098F">
            <w:pPr>
              <w:tabs>
                <w:tab w:val="left" w:pos="435"/>
                <w:tab w:val="left" w:pos="1559"/>
                <w:tab w:val="left" w:pos="2268"/>
                <w:tab w:val="left" w:pos="2977"/>
                <w:tab w:val="left" w:pos="3686"/>
                <w:tab w:val="left" w:pos="4394"/>
                <w:tab w:val="right" w:pos="8789"/>
              </w:tabs>
              <w:spacing w:before="100" w:after="100"/>
              <w:ind w:left="66"/>
              <w:rPr>
                <w:rFonts w:cs="Arial"/>
                <w:b/>
                <w:sz w:val="22"/>
                <w:szCs w:val="22"/>
              </w:rPr>
            </w:pPr>
            <w:r w:rsidRPr="00F13C0B">
              <w:rPr>
                <w:rFonts w:cs="Arial"/>
                <w:b/>
                <w:sz w:val="22"/>
                <w:szCs w:val="22"/>
              </w:rPr>
              <w:lastRenderedPageBreak/>
              <w:t>2</w:t>
            </w:r>
          </w:p>
        </w:tc>
      </w:tr>
    </w:tbl>
    <w:p w14:paraId="233EC579"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ascii="Arial" w:eastAsia="Batang" w:hAnsi="Arial" w:cs="Arial"/>
          <w:lang w:eastAsia="en-GB"/>
        </w:rPr>
      </w:pPr>
    </w:p>
    <w:p w14:paraId="3A2A7173"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ascii="Arial" w:eastAsia="Batang" w:hAnsi="Arial" w:cs="Arial"/>
          <w:lang w:eastAsia="en-GB"/>
        </w:rPr>
      </w:pPr>
    </w:p>
    <w:p w14:paraId="094F0EFD"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ascii="Arial" w:eastAsia="Batang" w:hAnsi="Arial" w:cs="Arial"/>
          <w:lang w:eastAsia="en-GB"/>
        </w:rPr>
      </w:pPr>
    </w:p>
    <w:p w14:paraId="38FEBAF4" w14:textId="77777777" w:rsidR="00DF098F" w:rsidRPr="00F13C0B" w:rsidRDefault="00DF098F" w:rsidP="00DF098F">
      <w:pPr>
        <w:tabs>
          <w:tab w:val="left" w:pos="709"/>
          <w:tab w:val="left" w:pos="1559"/>
          <w:tab w:val="left" w:pos="2268"/>
          <w:tab w:val="left" w:pos="2977"/>
          <w:tab w:val="left" w:pos="3686"/>
          <w:tab w:val="left" w:pos="4394"/>
          <w:tab w:val="right" w:pos="8789"/>
        </w:tabs>
        <w:spacing w:before="100" w:after="100"/>
        <w:rPr>
          <w:rFonts w:ascii="Arial" w:eastAsia="Batang" w:hAnsi="Arial" w:cs="Arial"/>
          <w:b/>
          <w:u w:val="single"/>
          <w:lang w:eastAsia="en-GB"/>
        </w:rPr>
      </w:pPr>
    </w:p>
    <w:tbl>
      <w:tblPr>
        <w:tblStyle w:val="TableGrid4"/>
        <w:tblpPr w:leftFromText="180" w:rightFromText="180" w:vertAnchor="text" w:tblpY="1"/>
        <w:tblOverlap w:val="never"/>
        <w:tblW w:w="0" w:type="auto"/>
        <w:tblLayout w:type="fixed"/>
        <w:tblLook w:val="04A0" w:firstRow="1" w:lastRow="0" w:firstColumn="1" w:lastColumn="0" w:noHBand="0" w:noVBand="1"/>
      </w:tblPr>
      <w:tblGrid>
        <w:gridCol w:w="1809"/>
        <w:gridCol w:w="2480"/>
        <w:gridCol w:w="2481"/>
        <w:gridCol w:w="2481"/>
        <w:gridCol w:w="2481"/>
        <w:gridCol w:w="1865"/>
      </w:tblGrid>
      <w:tr w:rsidR="00DF098F" w:rsidRPr="00F13C0B" w14:paraId="49DFAAC3" w14:textId="77777777" w:rsidTr="00DF005B">
        <w:trPr>
          <w:tblHeader/>
        </w:trPr>
        <w:tc>
          <w:tcPr>
            <w:tcW w:w="1809" w:type="dxa"/>
            <w:vMerge w:val="restart"/>
            <w:shd w:val="clear" w:color="auto" w:fill="BFBFBF" w:themeFill="background1" w:themeFillShade="BF"/>
          </w:tcPr>
          <w:p w14:paraId="1F570194"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Commercial Grouping</w:t>
            </w:r>
          </w:p>
        </w:tc>
        <w:tc>
          <w:tcPr>
            <w:tcW w:w="2480" w:type="dxa"/>
            <w:tcBorders>
              <w:bottom w:val="single" w:sz="4" w:space="0" w:color="auto"/>
            </w:tcBorders>
            <w:shd w:val="clear" w:color="auto" w:fill="BFBFBF" w:themeFill="background1" w:themeFillShade="BF"/>
            <w:vAlign w:val="center"/>
          </w:tcPr>
          <w:p w14:paraId="67E4438F"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1</w:t>
            </w:r>
          </w:p>
        </w:tc>
        <w:tc>
          <w:tcPr>
            <w:tcW w:w="2481" w:type="dxa"/>
            <w:tcBorders>
              <w:bottom w:val="single" w:sz="4" w:space="0" w:color="auto"/>
            </w:tcBorders>
            <w:shd w:val="clear" w:color="auto" w:fill="BFBFBF" w:themeFill="background1" w:themeFillShade="BF"/>
            <w:vAlign w:val="center"/>
          </w:tcPr>
          <w:p w14:paraId="3B00B904"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2</w:t>
            </w:r>
          </w:p>
        </w:tc>
        <w:tc>
          <w:tcPr>
            <w:tcW w:w="2481" w:type="dxa"/>
            <w:tcBorders>
              <w:bottom w:val="single" w:sz="4" w:space="0" w:color="auto"/>
            </w:tcBorders>
            <w:shd w:val="clear" w:color="auto" w:fill="BFBFBF" w:themeFill="background1" w:themeFillShade="BF"/>
            <w:vAlign w:val="center"/>
          </w:tcPr>
          <w:p w14:paraId="25C68FCB"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3</w:t>
            </w:r>
          </w:p>
        </w:tc>
        <w:tc>
          <w:tcPr>
            <w:tcW w:w="2481" w:type="dxa"/>
            <w:tcBorders>
              <w:bottom w:val="single" w:sz="4" w:space="0" w:color="auto"/>
            </w:tcBorders>
            <w:shd w:val="clear" w:color="auto" w:fill="BFBFBF" w:themeFill="background1" w:themeFillShade="BF"/>
            <w:vAlign w:val="center"/>
          </w:tcPr>
          <w:p w14:paraId="4D872135"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CATEGORY 4</w:t>
            </w:r>
          </w:p>
        </w:tc>
        <w:tc>
          <w:tcPr>
            <w:tcW w:w="1865" w:type="dxa"/>
            <w:vMerge w:val="restart"/>
            <w:shd w:val="clear" w:color="auto" w:fill="BFBFBF" w:themeFill="background1" w:themeFillShade="BF"/>
          </w:tcPr>
          <w:p w14:paraId="5411CC83"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Weighting</w:t>
            </w:r>
          </w:p>
        </w:tc>
      </w:tr>
      <w:tr w:rsidR="00DF098F" w:rsidRPr="00F13C0B" w14:paraId="104B6899" w14:textId="77777777" w:rsidTr="00DF005B">
        <w:trPr>
          <w:tblHeader/>
        </w:trPr>
        <w:tc>
          <w:tcPr>
            <w:tcW w:w="1809" w:type="dxa"/>
            <w:vMerge/>
            <w:shd w:val="clear" w:color="auto" w:fill="F2F2F2" w:themeFill="background1" w:themeFillShade="F2"/>
          </w:tcPr>
          <w:p w14:paraId="24A6C745"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2480" w:type="dxa"/>
            <w:shd w:val="clear" w:color="auto" w:fill="BFBFBF" w:themeFill="background1" w:themeFillShade="BF"/>
          </w:tcPr>
          <w:p w14:paraId="2D376009"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Drafting required</w:t>
            </w:r>
          </w:p>
        </w:tc>
        <w:tc>
          <w:tcPr>
            <w:tcW w:w="2481" w:type="dxa"/>
            <w:shd w:val="clear" w:color="auto" w:fill="BFBFBF" w:themeFill="background1" w:themeFillShade="BF"/>
          </w:tcPr>
          <w:p w14:paraId="406BF510"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Consider alternatives</w:t>
            </w:r>
            <w:r w:rsidRPr="00F13C0B">
              <w:rPr>
                <w:rFonts w:cs="Arial"/>
                <w:b/>
                <w:sz w:val="22"/>
                <w:szCs w:val="22"/>
              </w:rPr>
              <w:br/>
            </w:r>
          </w:p>
        </w:tc>
        <w:tc>
          <w:tcPr>
            <w:tcW w:w="2481" w:type="dxa"/>
            <w:shd w:val="clear" w:color="auto" w:fill="BFBFBF" w:themeFill="background1" w:themeFillShade="BF"/>
          </w:tcPr>
          <w:p w14:paraId="08A53EB5"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Authority drafting as standard</w:t>
            </w:r>
          </w:p>
        </w:tc>
        <w:tc>
          <w:tcPr>
            <w:tcW w:w="2481" w:type="dxa"/>
            <w:shd w:val="clear" w:color="auto" w:fill="BFBFBF" w:themeFill="background1" w:themeFillShade="BF"/>
          </w:tcPr>
          <w:p w14:paraId="46635BB4"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r w:rsidRPr="00F13C0B">
              <w:rPr>
                <w:rFonts w:cs="Arial"/>
                <w:b/>
                <w:sz w:val="22"/>
                <w:szCs w:val="22"/>
              </w:rPr>
              <w:t>Mandated clauses</w:t>
            </w:r>
          </w:p>
          <w:p w14:paraId="6CC1D9D6"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jc w:val="center"/>
              <w:rPr>
                <w:rFonts w:cs="Arial"/>
                <w:b/>
                <w:sz w:val="22"/>
                <w:szCs w:val="22"/>
              </w:rPr>
            </w:pPr>
          </w:p>
        </w:tc>
        <w:tc>
          <w:tcPr>
            <w:tcW w:w="1865" w:type="dxa"/>
            <w:vMerge/>
            <w:shd w:val="clear" w:color="auto" w:fill="F2F2F2" w:themeFill="background1" w:themeFillShade="F2"/>
          </w:tcPr>
          <w:p w14:paraId="63CED197" w14:textId="77777777" w:rsidR="00DF098F" w:rsidRPr="00F13C0B" w:rsidRDefault="00DF098F" w:rsidP="00DF005B">
            <w:pPr>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F098F" w:rsidRPr="00F13C0B" w14:paraId="4363D52E" w14:textId="77777777" w:rsidTr="00DF005B">
        <w:tc>
          <w:tcPr>
            <w:tcW w:w="1809" w:type="dxa"/>
          </w:tcPr>
          <w:p w14:paraId="37F867C9"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Payment and incentive mechanism</w:t>
            </w:r>
          </w:p>
        </w:tc>
        <w:tc>
          <w:tcPr>
            <w:tcW w:w="2480" w:type="dxa"/>
          </w:tcPr>
          <w:p w14:paraId="4FB25852"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sz w:val="22"/>
                <w:szCs w:val="22"/>
              </w:rPr>
            </w:pPr>
          </w:p>
        </w:tc>
        <w:tc>
          <w:tcPr>
            <w:tcW w:w="2481" w:type="dxa"/>
          </w:tcPr>
          <w:p w14:paraId="07F31483"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b/>
                <w:sz w:val="22"/>
                <w:szCs w:val="22"/>
              </w:rPr>
              <w:t>Schedule E</w:t>
            </w:r>
            <w:r w:rsidRPr="00F13C0B">
              <w:rPr>
                <w:rFonts w:cs="Arial"/>
                <w:sz w:val="22"/>
                <w:szCs w:val="22"/>
              </w:rPr>
              <w:t xml:space="preserve"> (Payment and Performance Management)</w:t>
            </w:r>
          </w:p>
          <w:p w14:paraId="1366AD73"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66"/>
              <w:rPr>
                <w:rFonts w:cs="Arial"/>
                <w:b/>
                <w:sz w:val="22"/>
                <w:szCs w:val="22"/>
              </w:rPr>
            </w:pPr>
          </w:p>
        </w:tc>
        <w:tc>
          <w:tcPr>
            <w:tcW w:w="2481" w:type="dxa"/>
          </w:tcPr>
          <w:p w14:paraId="6518CFA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43 </w:t>
            </w:r>
            <w:r w:rsidRPr="00F13C0B">
              <w:rPr>
                <w:rFonts w:cs="Arial"/>
                <w:sz w:val="22"/>
                <w:szCs w:val="22"/>
              </w:rPr>
              <w:t>(Invoicing and Payment)</w:t>
            </w:r>
          </w:p>
          <w:p w14:paraId="03E3CA7C"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45.1</w:t>
            </w:r>
            <w:r w:rsidRPr="00F13C0B">
              <w:rPr>
                <w:rFonts w:cs="Arial"/>
                <w:sz w:val="22"/>
                <w:szCs w:val="22"/>
              </w:rPr>
              <w:t xml:space="preserve"> (VAT on Payments)</w:t>
            </w:r>
          </w:p>
          <w:p w14:paraId="54DBB815"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46 </w:t>
            </w:r>
            <w:r w:rsidRPr="00F13C0B">
              <w:rPr>
                <w:rFonts w:cs="Arial"/>
                <w:sz w:val="22"/>
                <w:szCs w:val="22"/>
              </w:rPr>
              <w:t>(Interest on Late Payment)</w:t>
            </w:r>
          </w:p>
          <w:p w14:paraId="0C31F0F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47 </w:t>
            </w:r>
            <w:r w:rsidRPr="00F13C0B">
              <w:rPr>
                <w:rFonts w:cs="Arial"/>
                <w:sz w:val="22"/>
                <w:szCs w:val="22"/>
              </w:rPr>
              <w:t>(Recovery of Sums Due)</w:t>
            </w:r>
          </w:p>
          <w:p w14:paraId="72F53C4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48</w:t>
            </w:r>
            <w:r w:rsidRPr="00F13C0B">
              <w:rPr>
                <w:rFonts w:cs="Arial"/>
                <w:sz w:val="22"/>
                <w:szCs w:val="22"/>
              </w:rPr>
              <w:t xml:space="preserve"> (Exclusion of Contractor set off)</w:t>
            </w:r>
          </w:p>
          <w:p w14:paraId="4516F4E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44 (Disputed Amounts)</w:t>
            </w:r>
          </w:p>
        </w:tc>
        <w:tc>
          <w:tcPr>
            <w:tcW w:w="2481" w:type="dxa"/>
          </w:tcPr>
          <w:p w14:paraId="1CBEB5F6"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45.2 </w:t>
            </w:r>
            <w:r w:rsidRPr="00F13C0B">
              <w:rPr>
                <w:rFonts w:cs="Arial"/>
                <w:sz w:val="22"/>
                <w:szCs w:val="22"/>
              </w:rPr>
              <w:t>(Tax Non-compliance)</w:t>
            </w:r>
          </w:p>
        </w:tc>
        <w:tc>
          <w:tcPr>
            <w:tcW w:w="1865" w:type="dxa"/>
          </w:tcPr>
          <w:p w14:paraId="5B5768FF" w14:textId="7386C6E3" w:rsidR="00DF098F" w:rsidRPr="00F13C0B" w:rsidRDefault="00D87C6D" w:rsidP="00DF005B">
            <w:pPr>
              <w:tabs>
                <w:tab w:val="left" w:pos="435"/>
                <w:tab w:val="left" w:pos="1559"/>
                <w:tab w:val="left" w:pos="2268"/>
                <w:tab w:val="left" w:pos="2977"/>
                <w:tab w:val="left" w:pos="3686"/>
                <w:tab w:val="left" w:pos="4394"/>
                <w:tab w:val="right" w:pos="8789"/>
              </w:tabs>
              <w:spacing w:before="100" w:after="100"/>
              <w:ind w:left="66"/>
              <w:rPr>
                <w:rFonts w:cs="Arial"/>
                <w:b/>
                <w:sz w:val="22"/>
                <w:szCs w:val="22"/>
              </w:rPr>
            </w:pPr>
            <w:r w:rsidRPr="00F13C0B">
              <w:rPr>
                <w:rFonts w:cs="Arial"/>
                <w:b/>
                <w:sz w:val="22"/>
                <w:szCs w:val="22"/>
              </w:rPr>
              <w:t>1.93</w:t>
            </w:r>
          </w:p>
        </w:tc>
      </w:tr>
      <w:tr w:rsidR="00DF098F" w:rsidRPr="00F13C0B" w14:paraId="52E02659" w14:textId="77777777" w:rsidTr="00DF005B">
        <w:tc>
          <w:tcPr>
            <w:tcW w:w="1809" w:type="dxa"/>
          </w:tcPr>
          <w:p w14:paraId="67F617AE"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Liability, indemnity, insurance and financial security</w:t>
            </w:r>
          </w:p>
        </w:tc>
        <w:tc>
          <w:tcPr>
            <w:tcW w:w="2480" w:type="dxa"/>
          </w:tcPr>
          <w:p w14:paraId="66F7637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Schedule K paragraphs 1.7 and 2.8 </w:t>
            </w:r>
            <w:r w:rsidRPr="00F13C0B">
              <w:rPr>
                <w:rFonts w:cs="Arial"/>
                <w:sz w:val="22"/>
                <w:szCs w:val="22"/>
              </w:rPr>
              <w:t>(Insurances)</w:t>
            </w:r>
          </w:p>
          <w:p w14:paraId="3BAFFD10"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Response to Appendix 9</w:t>
            </w:r>
            <w:r w:rsidRPr="00F13C0B">
              <w:rPr>
                <w:rFonts w:cs="Arial"/>
                <w:sz w:val="22"/>
                <w:szCs w:val="22"/>
              </w:rPr>
              <w:t xml:space="preserve"> (Insurance Response Matrix </w:t>
            </w:r>
            <w:r w:rsidRPr="00F13C0B">
              <w:rPr>
                <w:rFonts w:cs="Arial"/>
                <w:sz w:val="22"/>
                <w:szCs w:val="22"/>
              </w:rPr>
              <w:lastRenderedPageBreak/>
              <w:t>of this ITN) of this ITN</w:t>
            </w:r>
          </w:p>
        </w:tc>
        <w:tc>
          <w:tcPr>
            <w:tcW w:w="2481" w:type="dxa"/>
          </w:tcPr>
          <w:p w14:paraId="698C1C10"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lastRenderedPageBreak/>
              <w:t xml:space="preserve">49 </w:t>
            </w:r>
            <w:r w:rsidRPr="00F13C0B">
              <w:rPr>
                <w:rFonts w:cs="Arial"/>
                <w:sz w:val="22"/>
                <w:szCs w:val="22"/>
              </w:rPr>
              <w:t>(Business Continuity)</w:t>
            </w:r>
          </w:p>
        </w:tc>
        <w:tc>
          <w:tcPr>
            <w:tcW w:w="2481" w:type="dxa"/>
          </w:tcPr>
          <w:p w14:paraId="3F1D7611"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14</w:t>
            </w:r>
            <w:r w:rsidRPr="00F13C0B">
              <w:rPr>
                <w:rFonts w:cs="Arial"/>
                <w:sz w:val="22"/>
                <w:szCs w:val="22"/>
              </w:rPr>
              <w:t xml:space="preserve"> (Authority's Disclosed Data)</w:t>
            </w:r>
          </w:p>
          <w:p w14:paraId="6847455D"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74</w:t>
            </w:r>
            <w:r w:rsidRPr="00F13C0B">
              <w:rPr>
                <w:rFonts w:cs="Arial"/>
                <w:sz w:val="22"/>
                <w:szCs w:val="22"/>
              </w:rPr>
              <w:t xml:space="preserve"> (Insurance)</w:t>
            </w:r>
          </w:p>
          <w:p w14:paraId="113CDCCD"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75</w:t>
            </w:r>
            <w:r w:rsidRPr="00F13C0B">
              <w:rPr>
                <w:rFonts w:cs="Arial"/>
                <w:sz w:val="22"/>
                <w:szCs w:val="22"/>
              </w:rPr>
              <w:t xml:space="preserve"> (Liability) </w:t>
            </w:r>
          </w:p>
          <w:p w14:paraId="66EF5A0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lastRenderedPageBreak/>
              <w:t xml:space="preserve">Schedule J </w:t>
            </w:r>
            <w:r w:rsidRPr="00F13C0B">
              <w:rPr>
                <w:rFonts w:cs="Arial"/>
                <w:sz w:val="22"/>
                <w:szCs w:val="22"/>
              </w:rPr>
              <w:t>(Annual Liability Cap)</w:t>
            </w:r>
          </w:p>
          <w:p w14:paraId="075E5355"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Schedule K except for paragraphs 1.7 and 2.8 </w:t>
            </w:r>
            <w:r w:rsidRPr="00F13C0B">
              <w:rPr>
                <w:rFonts w:cs="Arial"/>
                <w:sz w:val="22"/>
                <w:szCs w:val="22"/>
              </w:rPr>
              <w:t>(Insurances)</w:t>
            </w:r>
          </w:p>
        </w:tc>
        <w:tc>
          <w:tcPr>
            <w:tcW w:w="2481" w:type="dxa"/>
          </w:tcPr>
          <w:p w14:paraId="48AF969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lastRenderedPageBreak/>
              <w:t>10</w:t>
            </w:r>
            <w:r w:rsidRPr="00F13C0B">
              <w:rPr>
                <w:rFonts w:cs="Arial"/>
                <w:sz w:val="22"/>
                <w:szCs w:val="22"/>
              </w:rPr>
              <w:t xml:space="preserve"> (Contractor's Related Parties)</w:t>
            </w:r>
          </w:p>
          <w:p w14:paraId="13319107"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66"/>
              <w:rPr>
                <w:rFonts w:cs="Arial"/>
                <w:b/>
                <w:sz w:val="22"/>
                <w:szCs w:val="22"/>
              </w:rPr>
            </w:pPr>
          </w:p>
        </w:tc>
        <w:tc>
          <w:tcPr>
            <w:tcW w:w="1865" w:type="dxa"/>
          </w:tcPr>
          <w:p w14:paraId="6F956F6A" w14:textId="4AEF157D"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1.67</w:t>
            </w:r>
          </w:p>
        </w:tc>
      </w:tr>
      <w:tr w:rsidR="00DF098F" w:rsidRPr="00F13C0B" w14:paraId="255DC106" w14:textId="77777777" w:rsidTr="00DF005B">
        <w:tc>
          <w:tcPr>
            <w:tcW w:w="1809" w:type="dxa"/>
          </w:tcPr>
          <w:p w14:paraId="7C2C1373"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Term, termination and exit</w:t>
            </w:r>
          </w:p>
        </w:tc>
        <w:tc>
          <w:tcPr>
            <w:tcW w:w="2480" w:type="dxa"/>
          </w:tcPr>
          <w:p w14:paraId="41F30AEE"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ind w:left="428"/>
              <w:contextualSpacing/>
              <w:rPr>
                <w:rFonts w:cs="Arial"/>
                <w:b/>
                <w:sz w:val="22"/>
                <w:szCs w:val="22"/>
              </w:rPr>
            </w:pPr>
          </w:p>
        </w:tc>
        <w:tc>
          <w:tcPr>
            <w:tcW w:w="2481" w:type="dxa"/>
          </w:tcPr>
          <w:p w14:paraId="588E4BC9" w14:textId="77777777" w:rsidR="00DF098F" w:rsidRPr="00F13C0B" w:rsidRDefault="00DF098F" w:rsidP="00DF005B">
            <w:pPr>
              <w:tabs>
                <w:tab w:val="left" w:pos="435"/>
                <w:tab w:val="left" w:pos="709"/>
                <w:tab w:val="left" w:pos="1559"/>
                <w:tab w:val="left" w:pos="2268"/>
                <w:tab w:val="left" w:pos="2977"/>
                <w:tab w:val="left" w:pos="3686"/>
                <w:tab w:val="left" w:pos="4394"/>
                <w:tab w:val="right" w:pos="8789"/>
              </w:tabs>
              <w:spacing w:before="100" w:after="100"/>
              <w:ind w:left="426"/>
              <w:rPr>
                <w:rFonts w:cs="Arial"/>
                <w:b/>
                <w:sz w:val="22"/>
                <w:szCs w:val="22"/>
              </w:rPr>
            </w:pPr>
          </w:p>
        </w:tc>
        <w:tc>
          <w:tcPr>
            <w:tcW w:w="2481" w:type="dxa"/>
          </w:tcPr>
          <w:p w14:paraId="65FE453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 </w:t>
            </w:r>
            <w:r w:rsidRPr="00F13C0B">
              <w:rPr>
                <w:rFonts w:cs="Arial"/>
                <w:sz w:val="22"/>
                <w:szCs w:val="22"/>
              </w:rPr>
              <w:t>(Duration of the Agreement)</w:t>
            </w:r>
          </w:p>
          <w:p w14:paraId="7D4EDFCD" w14:textId="35ECB053" w:rsidR="0006500D" w:rsidRPr="0006500D" w:rsidRDefault="0006500D"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50 </w:t>
            </w:r>
            <w:r w:rsidRPr="00F13C0B">
              <w:rPr>
                <w:rFonts w:cs="Arial"/>
                <w:sz w:val="22"/>
                <w:szCs w:val="22"/>
              </w:rPr>
              <w:t>(Early Termination)</w:t>
            </w:r>
          </w:p>
          <w:p w14:paraId="66B16D9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52</w:t>
            </w:r>
            <w:r w:rsidRPr="00F13C0B">
              <w:rPr>
                <w:rFonts w:cs="Arial"/>
                <w:sz w:val="22"/>
                <w:szCs w:val="22"/>
              </w:rPr>
              <w:t xml:space="preserve"> (Post termination or expiry obligations to assist)</w:t>
            </w:r>
          </w:p>
          <w:p w14:paraId="3FC57526"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Schedule I </w:t>
            </w:r>
            <w:r w:rsidRPr="00F13C0B">
              <w:rPr>
                <w:rFonts w:cs="Arial"/>
                <w:sz w:val="22"/>
                <w:szCs w:val="22"/>
              </w:rPr>
              <w:t>(Termination Payments)</w:t>
            </w:r>
          </w:p>
        </w:tc>
        <w:tc>
          <w:tcPr>
            <w:tcW w:w="2481" w:type="dxa"/>
          </w:tcPr>
          <w:p w14:paraId="152BF6FE"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426"/>
              <w:rPr>
                <w:rFonts w:cs="Arial"/>
                <w:b/>
                <w:sz w:val="22"/>
                <w:szCs w:val="22"/>
              </w:rPr>
            </w:pPr>
          </w:p>
        </w:tc>
        <w:tc>
          <w:tcPr>
            <w:tcW w:w="1865" w:type="dxa"/>
          </w:tcPr>
          <w:p w14:paraId="52AF2CFD" w14:textId="4478E6EE"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1.67</w:t>
            </w:r>
          </w:p>
        </w:tc>
      </w:tr>
      <w:tr w:rsidR="00DF098F" w:rsidRPr="00F13C0B" w14:paraId="663BA322" w14:textId="77777777" w:rsidTr="00DF005B">
        <w:tc>
          <w:tcPr>
            <w:tcW w:w="1809" w:type="dxa"/>
          </w:tcPr>
          <w:p w14:paraId="18C2D83A"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 xml:space="preserve">Engaged Personnel and employment </w:t>
            </w:r>
          </w:p>
        </w:tc>
        <w:tc>
          <w:tcPr>
            <w:tcW w:w="2480" w:type="dxa"/>
          </w:tcPr>
          <w:p w14:paraId="05EDE2C5"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ind w:left="428"/>
              <w:contextualSpacing/>
              <w:rPr>
                <w:rFonts w:cs="Arial"/>
                <w:b/>
                <w:sz w:val="22"/>
                <w:szCs w:val="22"/>
              </w:rPr>
            </w:pPr>
          </w:p>
        </w:tc>
        <w:tc>
          <w:tcPr>
            <w:tcW w:w="2481" w:type="dxa"/>
          </w:tcPr>
          <w:p w14:paraId="12214DCD"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Schedule H Appendix 1</w:t>
            </w:r>
            <w:r w:rsidRPr="00F13C0B">
              <w:rPr>
                <w:rFonts w:cs="Arial"/>
                <w:sz w:val="22"/>
                <w:szCs w:val="22"/>
              </w:rPr>
              <w:t xml:space="preserve">, </w:t>
            </w:r>
            <w:r w:rsidRPr="00F13C0B">
              <w:rPr>
                <w:rFonts w:cs="Arial"/>
                <w:b/>
                <w:sz w:val="22"/>
                <w:szCs w:val="22"/>
              </w:rPr>
              <w:t>paragraph 3.3.6</w:t>
            </w:r>
            <w:r w:rsidRPr="00F13C0B">
              <w:rPr>
                <w:rFonts w:cs="Arial"/>
                <w:sz w:val="22"/>
                <w:szCs w:val="22"/>
              </w:rPr>
              <w:t xml:space="preserve"> (Letter of Placement)</w:t>
            </w:r>
          </w:p>
          <w:p w14:paraId="22B267B9" w14:textId="77777777" w:rsidR="00DF098F" w:rsidRPr="00F13C0B" w:rsidRDefault="00DF098F" w:rsidP="00DF005B">
            <w:p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p>
        </w:tc>
        <w:tc>
          <w:tcPr>
            <w:tcW w:w="2481" w:type="dxa"/>
          </w:tcPr>
          <w:p w14:paraId="3141EB2A"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39 </w:t>
            </w:r>
            <w:r w:rsidRPr="00F13C0B">
              <w:rPr>
                <w:rFonts w:cs="Arial"/>
                <w:sz w:val="22"/>
                <w:szCs w:val="22"/>
              </w:rPr>
              <w:t>(Engaged Personnel)</w:t>
            </w:r>
          </w:p>
          <w:p w14:paraId="48E7849F"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41 </w:t>
            </w:r>
            <w:r w:rsidRPr="00F13C0B">
              <w:rPr>
                <w:rFonts w:cs="Arial"/>
                <w:sz w:val="22"/>
                <w:szCs w:val="22"/>
              </w:rPr>
              <w:t>(Non-solicitation)</w:t>
            </w:r>
          </w:p>
          <w:p w14:paraId="74D7A3D8"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42 </w:t>
            </w:r>
            <w:r w:rsidRPr="00F13C0B">
              <w:rPr>
                <w:rFonts w:cs="Arial"/>
                <w:sz w:val="22"/>
                <w:szCs w:val="22"/>
              </w:rPr>
              <w:t>(Transfer regulations)</w:t>
            </w:r>
          </w:p>
          <w:p w14:paraId="0FB59EBE" w14:textId="77777777" w:rsidR="00DF098F" w:rsidRPr="00F13C0B" w:rsidRDefault="00DF098F" w:rsidP="00DF005B">
            <w:pPr>
              <w:numPr>
                <w:ilvl w:val="0"/>
                <w:numId w:val="62"/>
              </w:numPr>
              <w:tabs>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Schedule H, paragraphs 1 to 8 </w:t>
            </w:r>
          </w:p>
          <w:p w14:paraId="45978982"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lastRenderedPageBreak/>
              <w:t>Schedule H Appendix 1 excluding paragraph 3.3.6</w:t>
            </w:r>
            <w:r w:rsidRPr="00F13C0B">
              <w:rPr>
                <w:rFonts w:cs="Arial"/>
                <w:sz w:val="22"/>
                <w:szCs w:val="22"/>
              </w:rPr>
              <w:t xml:space="preserve"> (Letter of Placement)</w:t>
            </w:r>
          </w:p>
          <w:p w14:paraId="618319B0"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Schedule N </w:t>
            </w:r>
            <w:r w:rsidRPr="00F13C0B">
              <w:rPr>
                <w:rFonts w:cs="Arial"/>
                <w:sz w:val="22"/>
                <w:szCs w:val="22"/>
              </w:rPr>
              <w:t>(Transfer Regulations)</w:t>
            </w:r>
          </w:p>
          <w:p w14:paraId="7D7D707E" w14:textId="77777777" w:rsidR="00DF098F" w:rsidRPr="00F13C0B" w:rsidRDefault="00DF098F" w:rsidP="00DF005B">
            <w:pPr>
              <w:tabs>
                <w:tab w:val="left" w:pos="429"/>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w:t>
            </w:r>
            <w:r w:rsidRPr="00F13C0B">
              <w:rPr>
                <w:rFonts w:cs="Arial"/>
                <w:b/>
                <w:sz w:val="22"/>
                <w:szCs w:val="22"/>
              </w:rPr>
              <w:tab/>
              <w:t>Schedule C     paragraph 2.10</w:t>
            </w:r>
          </w:p>
          <w:p w14:paraId="50517FC4" w14:textId="77777777" w:rsidR="00DF098F" w:rsidRPr="00F13C0B" w:rsidRDefault="00DF098F" w:rsidP="00DF005B">
            <w:pPr>
              <w:tabs>
                <w:tab w:val="left" w:pos="429"/>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Schedule F (Conflict of Interest Compliance Regime)</w:t>
            </w:r>
          </w:p>
        </w:tc>
        <w:tc>
          <w:tcPr>
            <w:tcW w:w="2481" w:type="dxa"/>
          </w:tcPr>
          <w:p w14:paraId="619F74E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lastRenderedPageBreak/>
              <w:t xml:space="preserve">38 </w:t>
            </w:r>
            <w:r w:rsidRPr="00F13C0B">
              <w:rPr>
                <w:rFonts w:cs="Arial"/>
                <w:sz w:val="22"/>
                <w:szCs w:val="22"/>
              </w:rPr>
              <w:t>(Non-discrimination and Equality)</w:t>
            </w:r>
          </w:p>
          <w:p w14:paraId="3D5538BB"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426"/>
              <w:rPr>
                <w:rFonts w:cs="Arial"/>
                <w:b/>
                <w:sz w:val="22"/>
                <w:szCs w:val="22"/>
              </w:rPr>
            </w:pPr>
          </w:p>
        </w:tc>
        <w:tc>
          <w:tcPr>
            <w:tcW w:w="1865" w:type="dxa"/>
          </w:tcPr>
          <w:p w14:paraId="096E4437" w14:textId="5B04763E"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1.07</w:t>
            </w:r>
          </w:p>
        </w:tc>
      </w:tr>
      <w:tr w:rsidR="00DF098F" w:rsidRPr="00F13C0B" w14:paraId="0A02659E" w14:textId="77777777" w:rsidTr="00DF005B">
        <w:tc>
          <w:tcPr>
            <w:tcW w:w="1809" w:type="dxa"/>
          </w:tcPr>
          <w:p w14:paraId="18EE2F30"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Protection of GFA, IP and other information</w:t>
            </w:r>
          </w:p>
        </w:tc>
        <w:tc>
          <w:tcPr>
            <w:tcW w:w="2480" w:type="dxa"/>
          </w:tcPr>
          <w:p w14:paraId="04950421"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ind w:left="428"/>
              <w:contextualSpacing/>
              <w:rPr>
                <w:rFonts w:cs="Arial"/>
                <w:b/>
                <w:sz w:val="22"/>
                <w:szCs w:val="22"/>
              </w:rPr>
            </w:pPr>
          </w:p>
        </w:tc>
        <w:tc>
          <w:tcPr>
            <w:tcW w:w="2481" w:type="dxa"/>
          </w:tcPr>
          <w:p w14:paraId="63CC2899" w14:textId="77777777" w:rsidR="00DF098F" w:rsidRPr="00F13C0B" w:rsidRDefault="00DF098F" w:rsidP="00DF005B">
            <w:pPr>
              <w:tabs>
                <w:tab w:val="left" w:pos="429"/>
                <w:tab w:val="left" w:pos="1559"/>
                <w:tab w:val="left" w:pos="2268"/>
                <w:tab w:val="left" w:pos="2977"/>
                <w:tab w:val="left" w:pos="3686"/>
                <w:tab w:val="left" w:pos="4394"/>
                <w:tab w:val="right" w:pos="8789"/>
              </w:tabs>
              <w:spacing w:before="100" w:after="100"/>
              <w:ind w:left="426"/>
              <w:rPr>
                <w:rFonts w:cs="Arial"/>
                <w:b/>
                <w:sz w:val="22"/>
                <w:szCs w:val="22"/>
              </w:rPr>
            </w:pPr>
          </w:p>
        </w:tc>
        <w:tc>
          <w:tcPr>
            <w:tcW w:w="2481" w:type="dxa"/>
          </w:tcPr>
          <w:p w14:paraId="2A3E61C8"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37.1 </w:t>
            </w:r>
            <w:r w:rsidRPr="00F13C0B">
              <w:rPr>
                <w:rFonts w:cs="Arial"/>
                <w:sz w:val="22"/>
                <w:szCs w:val="22"/>
              </w:rPr>
              <w:t>(Government Furnished Assets)</w:t>
            </w:r>
          </w:p>
          <w:p w14:paraId="3639F43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58 </w:t>
            </w:r>
            <w:r w:rsidRPr="00F13C0B">
              <w:rPr>
                <w:rFonts w:cs="Arial"/>
                <w:sz w:val="22"/>
                <w:szCs w:val="22"/>
              </w:rPr>
              <w:t>(Ownership of Intellectual Property)</w:t>
            </w:r>
          </w:p>
          <w:p w14:paraId="685AFBE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59 </w:t>
            </w:r>
            <w:r w:rsidRPr="00F13C0B">
              <w:rPr>
                <w:rFonts w:cs="Arial"/>
                <w:sz w:val="22"/>
                <w:szCs w:val="22"/>
              </w:rPr>
              <w:t>(Licence of Authority IPR)</w:t>
            </w:r>
          </w:p>
          <w:p w14:paraId="057DEA64"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60 </w:t>
            </w:r>
            <w:r w:rsidRPr="00F13C0B">
              <w:rPr>
                <w:rFonts w:cs="Arial"/>
                <w:sz w:val="22"/>
                <w:szCs w:val="22"/>
              </w:rPr>
              <w:t>(Licence of Contractor Background IPR)</w:t>
            </w:r>
          </w:p>
          <w:p w14:paraId="4A95B746"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61 </w:t>
            </w:r>
            <w:r w:rsidRPr="00F13C0B">
              <w:rPr>
                <w:rFonts w:cs="Arial"/>
                <w:sz w:val="22"/>
                <w:szCs w:val="22"/>
              </w:rPr>
              <w:t xml:space="preserve">(Licence and sub-licence of Third Party IPR </w:t>
            </w:r>
            <w:r w:rsidRPr="00F13C0B">
              <w:rPr>
                <w:rFonts w:cs="Arial"/>
                <w:sz w:val="22"/>
                <w:szCs w:val="22"/>
              </w:rPr>
              <w:lastRenderedPageBreak/>
              <w:t>provided by the Contractor)</w:t>
            </w:r>
          </w:p>
          <w:p w14:paraId="6CA4D411"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62</w:t>
            </w:r>
            <w:r w:rsidRPr="00F13C0B">
              <w:rPr>
                <w:rFonts w:cs="Arial"/>
                <w:sz w:val="22"/>
                <w:szCs w:val="22"/>
              </w:rPr>
              <w:t xml:space="preserve"> (Protection of Information)</w:t>
            </w:r>
          </w:p>
          <w:p w14:paraId="0A686FA3"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63</w:t>
            </w:r>
            <w:r w:rsidRPr="00F13C0B">
              <w:rPr>
                <w:rFonts w:cs="Arial"/>
                <w:sz w:val="22"/>
                <w:szCs w:val="22"/>
              </w:rPr>
              <w:t xml:space="preserve"> (Contractor's IPR Indemnity)</w:t>
            </w:r>
          </w:p>
          <w:p w14:paraId="638F8393"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64 </w:t>
            </w:r>
            <w:r w:rsidRPr="00F13C0B">
              <w:rPr>
                <w:rFonts w:cs="Arial"/>
                <w:sz w:val="22"/>
                <w:szCs w:val="22"/>
              </w:rPr>
              <w:t>(Further Assurances)</w:t>
            </w:r>
          </w:p>
          <w:p w14:paraId="13B7838F"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65 </w:t>
            </w:r>
            <w:r w:rsidRPr="00F13C0B">
              <w:rPr>
                <w:rFonts w:cs="Arial"/>
                <w:sz w:val="22"/>
                <w:szCs w:val="22"/>
              </w:rPr>
              <w:t>(Use and Sharing of Know How)</w:t>
            </w:r>
          </w:p>
          <w:p w14:paraId="023EC0AC"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66 </w:t>
            </w:r>
            <w:r w:rsidRPr="00F13C0B">
              <w:rPr>
                <w:rFonts w:cs="Arial"/>
                <w:sz w:val="22"/>
                <w:szCs w:val="22"/>
              </w:rPr>
              <w:t>(Data Protection)</w:t>
            </w:r>
          </w:p>
          <w:p w14:paraId="3C72310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67</w:t>
            </w:r>
            <w:r w:rsidRPr="00F13C0B">
              <w:rPr>
                <w:rFonts w:cs="Arial"/>
                <w:sz w:val="22"/>
                <w:szCs w:val="22"/>
              </w:rPr>
              <w:t xml:space="preserve"> (Confidentiality)</w:t>
            </w:r>
          </w:p>
          <w:p w14:paraId="03D0536F"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68</w:t>
            </w:r>
            <w:r w:rsidRPr="00F13C0B">
              <w:rPr>
                <w:rFonts w:cs="Arial"/>
                <w:sz w:val="22"/>
                <w:szCs w:val="22"/>
              </w:rPr>
              <w:t xml:space="preserve"> (Controlled Information)</w:t>
            </w:r>
          </w:p>
          <w:p w14:paraId="6A1D8B0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70</w:t>
            </w:r>
            <w:r w:rsidRPr="00F13C0B">
              <w:rPr>
                <w:rFonts w:cs="Arial"/>
                <w:sz w:val="22"/>
                <w:szCs w:val="22"/>
              </w:rPr>
              <w:t xml:space="preserve"> (Disclosure)</w:t>
            </w:r>
          </w:p>
          <w:p w14:paraId="0A6BBD94"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71</w:t>
            </w:r>
            <w:r w:rsidRPr="00F13C0B">
              <w:rPr>
                <w:rFonts w:cs="Arial"/>
                <w:sz w:val="22"/>
                <w:szCs w:val="22"/>
              </w:rPr>
              <w:t xml:space="preserve"> (Contractor Right to Request Confidentiality)</w:t>
            </w:r>
          </w:p>
          <w:p w14:paraId="62547A0E"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72</w:t>
            </w:r>
            <w:r w:rsidRPr="00F13C0B">
              <w:rPr>
                <w:rFonts w:cs="Arial"/>
                <w:sz w:val="22"/>
                <w:szCs w:val="22"/>
              </w:rPr>
              <w:t xml:space="preserve"> (Publication)</w:t>
            </w:r>
          </w:p>
          <w:p w14:paraId="5DDB5A21"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73</w:t>
            </w:r>
            <w:r w:rsidRPr="00F13C0B">
              <w:rPr>
                <w:rFonts w:cs="Arial"/>
                <w:sz w:val="22"/>
                <w:szCs w:val="22"/>
              </w:rPr>
              <w:t xml:space="preserve"> (Freedom of Information Act)</w:t>
            </w:r>
          </w:p>
        </w:tc>
        <w:tc>
          <w:tcPr>
            <w:tcW w:w="2481" w:type="dxa"/>
          </w:tcPr>
          <w:p w14:paraId="431D852C"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426"/>
              <w:rPr>
                <w:rFonts w:cs="Arial"/>
                <w:b/>
                <w:sz w:val="22"/>
                <w:szCs w:val="22"/>
              </w:rPr>
            </w:pPr>
          </w:p>
        </w:tc>
        <w:tc>
          <w:tcPr>
            <w:tcW w:w="1865" w:type="dxa"/>
          </w:tcPr>
          <w:p w14:paraId="5E8AB303" w14:textId="36365EEE"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0.73</w:t>
            </w:r>
          </w:p>
        </w:tc>
      </w:tr>
      <w:tr w:rsidR="00DF098F" w:rsidRPr="00F13C0B" w14:paraId="44294058" w14:textId="77777777" w:rsidTr="00DF005B">
        <w:tc>
          <w:tcPr>
            <w:tcW w:w="1809" w:type="dxa"/>
          </w:tcPr>
          <w:p w14:paraId="1901049D"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lastRenderedPageBreak/>
              <w:t>Other clauses</w:t>
            </w:r>
          </w:p>
        </w:tc>
        <w:tc>
          <w:tcPr>
            <w:tcW w:w="2480" w:type="dxa"/>
          </w:tcPr>
          <w:p w14:paraId="571AC6F0" w14:textId="77777777" w:rsidR="00DF098F" w:rsidRPr="00F13C0B" w:rsidRDefault="00DF098F" w:rsidP="00DF005B">
            <w:pPr>
              <w:tabs>
                <w:tab w:val="left" w:pos="426"/>
                <w:tab w:val="left" w:pos="709"/>
                <w:tab w:val="left" w:pos="1559"/>
                <w:tab w:val="left" w:pos="2268"/>
                <w:tab w:val="left" w:pos="2977"/>
                <w:tab w:val="left" w:pos="3686"/>
                <w:tab w:val="left" w:pos="4394"/>
                <w:tab w:val="right" w:pos="8789"/>
              </w:tabs>
              <w:spacing w:before="100" w:after="100"/>
              <w:ind w:left="459"/>
              <w:contextualSpacing/>
              <w:rPr>
                <w:rFonts w:cs="Arial"/>
                <w:b/>
                <w:sz w:val="22"/>
                <w:szCs w:val="22"/>
              </w:rPr>
            </w:pPr>
          </w:p>
        </w:tc>
        <w:tc>
          <w:tcPr>
            <w:tcW w:w="2481" w:type="dxa"/>
          </w:tcPr>
          <w:p w14:paraId="394EBF1A"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9.1.1(A)</w:t>
            </w:r>
            <w:r w:rsidRPr="00F13C0B">
              <w:rPr>
                <w:rFonts w:cs="Arial"/>
                <w:sz w:val="22"/>
                <w:szCs w:val="22"/>
              </w:rPr>
              <w:t xml:space="preserve"> (laws under which the Contractor is properly constituted and incorporated</w:t>
            </w:r>
          </w:p>
          <w:p w14:paraId="1D062117" w14:textId="77777777" w:rsidR="00DF098F" w:rsidRPr="00F13C0B" w:rsidRDefault="00DF098F" w:rsidP="00DF005B">
            <w:p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p>
        </w:tc>
        <w:tc>
          <w:tcPr>
            <w:tcW w:w="2481" w:type="dxa"/>
          </w:tcPr>
          <w:p w14:paraId="0F301E44"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33</w:t>
            </w:r>
            <w:r w:rsidRPr="00F13C0B">
              <w:rPr>
                <w:rFonts w:cs="Arial"/>
                <w:sz w:val="22"/>
                <w:szCs w:val="22"/>
              </w:rPr>
              <w:t xml:space="preserve"> </w:t>
            </w:r>
            <w:r w:rsidRPr="00F13C0B">
              <w:rPr>
                <w:rFonts w:cs="Arial"/>
                <w:b/>
                <w:sz w:val="22"/>
                <w:szCs w:val="22"/>
              </w:rPr>
              <w:t>except for</w:t>
            </w:r>
            <w:r w:rsidRPr="00F13C0B">
              <w:rPr>
                <w:rFonts w:cs="Arial"/>
                <w:sz w:val="22"/>
                <w:szCs w:val="22"/>
              </w:rPr>
              <w:t xml:space="preserve"> </w:t>
            </w:r>
            <w:r w:rsidRPr="00F13C0B">
              <w:rPr>
                <w:rFonts w:cs="Arial"/>
                <w:b/>
                <w:sz w:val="22"/>
                <w:szCs w:val="22"/>
              </w:rPr>
              <w:t>33.1</w:t>
            </w:r>
            <w:r w:rsidRPr="00F13C0B">
              <w:rPr>
                <w:rFonts w:cs="Arial"/>
                <w:sz w:val="22"/>
                <w:szCs w:val="22"/>
              </w:rPr>
              <w:t xml:space="preserve"> (Regularity and Propriety) </w:t>
            </w:r>
          </w:p>
          <w:p w14:paraId="4405BEF1"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51 </w:t>
            </w:r>
            <w:r w:rsidRPr="00F13C0B">
              <w:rPr>
                <w:rFonts w:cs="Arial"/>
                <w:sz w:val="22"/>
                <w:szCs w:val="22"/>
              </w:rPr>
              <w:t>(Consequences of Termination or Expiry)</w:t>
            </w:r>
          </w:p>
        </w:tc>
        <w:tc>
          <w:tcPr>
            <w:tcW w:w="2481" w:type="dxa"/>
          </w:tcPr>
          <w:p w14:paraId="2B7AEBC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1.3</w:t>
            </w:r>
            <w:r w:rsidRPr="00F13C0B">
              <w:rPr>
                <w:rFonts w:cs="Arial"/>
                <w:sz w:val="22"/>
                <w:szCs w:val="22"/>
              </w:rPr>
              <w:t xml:space="preserve"> (Interpretation)</w:t>
            </w:r>
          </w:p>
          <w:p w14:paraId="25B43565"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1.4</w:t>
            </w:r>
            <w:r w:rsidRPr="00F13C0B">
              <w:rPr>
                <w:rFonts w:cs="Arial"/>
                <w:sz w:val="22"/>
                <w:szCs w:val="22"/>
              </w:rPr>
              <w:t xml:space="preserve"> (Precedence of Documentation)</w:t>
            </w:r>
          </w:p>
          <w:p w14:paraId="0D712016"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5 </w:t>
            </w:r>
            <w:r w:rsidRPr="00F13C0B">
              <w:rPr>
                <w:rFonts w:cs="Arial"/>
                <w:sz w:val="22"/>
                <w:szCs w:val="22"/>
              </w:rPr>
              <w:t>(Appointment and Liability)</w:t>
            </w:r>
          </w:p>
          <w:p w14:paraId="47E8AEE7"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6 </w:t>
            </w:r>
            <w:r w:rsidRPr="00F13C0B">
              <w:rPr>
                <w:rFonts w:cs="Arial"/>
                <w:sz w:val="22"/>
                <w:szCs w:val="22"/>
              </w:rPr>
              <w:t>(Non-exclusive agreement)</w:t>
            </w:r>
          </w:p>
          <w:p w14:paraId="448AB5A0"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9</w:t>
            </w:r>
            <w:r w:rsidRPr="00F13C0B">
              <w:rPr>
                <w:rFonts w:cs="Arial"/>
                <w:sz w:val="22"/>
                <w:szCs w:val="22"/>
              </w:rPr>
              <w:t xml:space="preserve"> </w:t>
            </w:r>
            <w:r w:rsidRPr="00F13C0B">
              <w:rPr>
                <w:rFonts w:cs="Arial"/>
                <w:b/>
                <w:sz w:val="22"/>
                <w:szCs w:val="22"/>
              </w:rPr>
              <w:t>except for</w:t>
            </w:r>
            <w:r w:rsidRPr="00F13C0B">
              <w:rPr>
                <w:rFonts w:cs="Arial"/>
                <w:sz w:val="22"/>
                <w:szCs w:val="22"/>
              </w:rPr>
              <w:t xml:space="preserve"> </w:t>
            </w:r>
            <w:r w:rsidRPr="00F13C0B">
              <w:rPr>
                <w:rFonts w:cs="Arial"/>
                <w:b/>
                <w:sz w:val="22"/>
                <w:szCs w:val="22"/>
              </w:rPr>
              <w:t>9.1.1(A)</w:t>
            </w:r>
            <w:r w:rsidRPr="00F13C0B">
              <w:rPr>
                <w:rFonts w:cs="Arial"/>
                <w:sz w:val="22"/>
                <w:szCs w:val="22"/>
              </w:rPr>
              <w:t xml:space="preserve"> (Contractor Warranties &amp; Representations) </w:t>
            </w:r>
          </w:p>
          <w:p w14:paraId="18668F9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16</w:t>
            </w:r>
            <w:r w:rsidRPr="00F13C0B">
              <w:rPr>
                <w:rFonts w:cs="Arial"/>
                <w:sz w:val="22"/>
                <w:szCs w:val="22"/>
              </w:rPr>
              <w:t xml:space="preserve"> (Severability)</w:t>
            </w:r>
          </w:p>
          <w:p w14:paraId="319EA2B7"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17 </w:t>
            </w:r>
            <w:r w:rsidRPr="00F13C0B">
              <w:rPr>
                <w:rFonts w:cs="Arial"/>
                <w:sz w:val="22"/>
                <w:szCs w:val="22"/>
              </w:rPr>
              <w:t>(Variation)</w:t>
            </w:r>
          </w:p>
          <w:p w14:paraId="2DD515AE"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18 </w:t>
            </w:r>
            <w:r w:rsidRPr="00F13C0B">
              <w:rPr>
                <w:rFonts w:cs="Arial"/>
                <w:sz w:val="22"/>
                <w:szCs w:val="22"/>
              </w:rPr>
              <w:t>(Waiver)</w:t>
            </w:r>
          </w:p>
          <w:p w14:paraId="62AD8DD3"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19</w:t>
            </w:r>
            <w:r w:rsidRPr="00F13C0B">
              <w:rPr>
                <w:rFonts w:cs="Arial"/>
                <w:sz w:val="22"/>
                <w:szCs w:val="22"/>
              </w:rPr>
              <w:t xml:space="preserve"> (No partnership, agency or employment relationship)</w:t>
            </w:r>
          </w:p>
          <w:p w14:paraId="3726BAC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20 </w:t>
            </w:r>
            <w:r w:rsidRPr="00F13C0B">
              <w:rPr>
                <w:rFonts w:cs="Arial"/>
                <w:sz w:val="22"/>
                <w:szCs w:val="22"/>
              </w:rPr>
              <w:t>(Counterparts)</w:t>
            </w:r>
          </w:p>
          <w:p w14:paraId="63D87068"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2 </w:t>
            </w:r>
            <w:r w:rsidRPr="00F13C0B">
              <w:rPr>
                <w:rFonts w:cs="Arial"/>
                <w:sz w:val="22"/>
                <w:szCs w:val="22"/>
              </w:rPr>
              <w:t>(Governing Law)</w:t>
            </w:r>
          </w:p>
          <w:p w14:paraId="015D3940"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21</w:t>
            </w:r>
            <w:r w:rsidRPr="00F13C0B">
              <w:rPr>
                <w:rFonts w:cs="Arial"/>
                <w:sz w:val="22"/>
                <w:szCs w:val="22"/>
              </w:rPr>
              <w:t xml:space="preserve"> (Contracts (Rights of Third Parties) Act 1999</w:t>
            </w:r>
          </w:p>
          <w:p w14:paraId="7069FC34"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lastRenderedPageBreak/>
              <w:t xml:space="preserve">22 </w:t>
            </w:r>
            <w:r w:rsidRPr="00F13C0B">
              <w:rPr>
                <w:rFonts w:cs="Arial"/>
                <w:sz w:val="22"/>
                <w:szCs w:val="22"/>
              </w:rPr>
              <w:t>(Entire Agreement)</w:t>
            </w:r>
          </w:p>
          <w:p w14:paraId="2CFD3A53" w14:textId="0F3E84E6"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54 (Security Measures)</w:t>
            </w:r>
          </w:p>
          <w:p w14:paraId="09B342AB"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55 (Official Sensitive Security Requirements)</w:t>
            </w:r>
          </w:p>
          <w:p w14:paraId="3D115CA8"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56 (Security Aspects Letter)</w:t>
            </w:r>
          </w:p>
          <w:p w14:paraId="5E1C7E4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57 (Cyber)</w:t>
            </w:r>
          </w:p>
        </w:tc>
        <w:tc>
          <w:tcPr>
            <w:tcW w:w="1865" w:type="dxa"/>
          </w:tcPr>
          <w:p w14:paraId="06249308" w14:textId="5515CB15" w:rsidR="00DF098F" w:rsidRPr="00F13C0B" w:rsidRDefault="00D87C6D" w:rsidP="00DF005B">
            <w:pPr>
              <w:tabs>
                <w:tab w:val="left" w:pos="435"/>
                <w:tab w:val="left" w:pos="1559"/>
                <w:tab w:val="left" w:pos="2268"/>
                <w:tab w:val="left" w:pos="2977"/>
                <w:tab w:val="left" w:pos="3686"/>
                <w:tab w:val="left" w:pos="4394"/>
                <w:tab w:val="right" w:pos="8789"/>
              </w:tabs>
              <w:spacing w:before="100" w:after="100"/>
              <w:ind w:left="66"/>
              <w:rPr>
                <w:rFonts w:cs="Arial"/>
                <w:b/>
                <w:sz w:val="22"/>
                <w:szCs w:val="22"/>
              </w:rPr>
            </w:pPr>
            <w:r w:rsidRPr="00F13C0B">
              <w:rPr>
                <w:rFonts w:cs="Arial"/>
                <w:b/>
                <w:sz w:val="22"/>
                <w:szCs w:val="22"/>
              </w:rPr>
              <w:lastRenderedPageBreak/>
              <w:t>0.47</w:t>
            </w:r>
          </w:p>
        </w:tc>
      </w:tr>
      <w:tr w:rsidR="00DF098F" w:rsidRPr="00F13C0B" w14:paraId="3833CD0E" w14:textId="77777777" w:rsidTr="00DF005B">
        <w:tc>
          <w:tcPr>
            <w:tcW w:w="1809" w:type="dxa"/>
          </w:tcPr>
          <w:p w14:paraId="7D9650C6"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Governance and Disputes</w:t>
            </w:r>
          </w:p>
        </w:tc>
        <w:tc>
          <w:tcPr>
            <w:tcW w:w="2480" w:type="dxa"/>
          </w:tcPr>
          <w:p w14:paraId="0AA5AFD9"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ind w:left="428"/>
              <w:contextualSpacing/>
              <w:rPr>
                <w:rFonts w:cs="Arial"/>
                <w:b/>
                <w:sz w:val="22"/>
                <w:szCs w:val="22"/>
              </w:rPr>
            </w:pPr>
          </w:p>
        </w:tc>
        <w:tc>
          <w:tcPr>
            <w:tcW w:w="2481" w:type="dxa"/>
          </w:tcPr>
          <w:p w14:paraId="1157CB50" w14:textId="77777777" w:rsidR="00DF098F" w:rsidRPr="00F13C0B" w:rsidRDefault="00DF098F" w:rsidP="00DF005B">
            <w:pPr>
              <w:tabs>
                <w:tab w:val="left" w:pos="429"/>
                <w:tab w:val="left" w:pos="1559"/>
                <w:tab w:val="left" w:pos="2268"/>
                <w:tab w:val="left" w:pos="2977"/>
                <w:tab w:val="left" w:pos="3686"/>
                <w:tab w:val="left" w:pos="4394"/>
                <w:tab w:val="right" w:pos="8789"/>
              </w:tabs>
              <w:spacing w:before="100" w:after="100"/>
              <w:ind w:left="426"/>
              <w:rPr>
                <w:rFonts w:cs="Arial"/>
                <w:b/>
                <w:sz w:val="22"/>
                <w:szCs w:val="22"/>
              </w:rPr>
            </w:pPr>
          </w:p>
        </w:tc>
        <w:tc>
          <w:tcPr>
            <w:tcW w:w="2481" w:type="dxa"/>
          </w:tcPr>
          <w:p w14:paraId="701F675E"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36 </w:t>
            </w:r>
            <w:r w:rsidRPr="00F13C0B">
              <w:rPr>
                <w:rFonts w:cs="Arial"/>
                <w:sz w:val="22"/>
                <w:szCs w:val="22"/>
              </w:rPr>
              <w:t>(Monthly Contract Reviews)</w:t>
            </w:r>
          </w:p>
          <w:p w14:paraId="7FCD80E6"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53</w:t>
            </w:r>
            <w:r w:rsidRPr="00F13C0B">
              <w:rPr>
                <w:rFonts w:cs="Arial"/>
                <w:sz w:val="22"/>
                <w:szCs w:val="22"/>
              </w:rPr>
              <w:t xml:space="preserve"> (Dispute Resolution Procedure)</w:t>
            </w:r>
          </w:p>
          <w:p w14:paraId="09D6EC39"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Schedule D </w:t>
            </w:r>
            <w:r w:rsidRPr="00F13C0B">
              <w:rPr>
                <w:rFonts w:cs="Arial"/>
                <w:sz w:val="22"/>
                <w:szCs w:val="22"/>
              </w:rPr>
              <w:t>(Dispute Resolution Procedure)</w:t>
            </w:r>
          </w:p>
        </w:tc>
        <w:tc>
          <w:tcPr>
            <w:tcW w:w="2481" w:type="dxa"/>
          </w:tcPr>
          <w:p w14:paraId="1530F324"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ind w:left="426"/>
              <w:rPr>
                <w:rFonts w:cs="Arial"/>
                <w:b/>
                <w:sz w:val="22"/>
                <w:szCs w:val="22"/>
              </w:rPr>
            </w:pPr>
          </w:p>
        </w:tc>
        <w:tc>
          <w:tcPr>
            <w:tcW w:w="1865" w:type="dxa"/>
          </w:tcPr>
          <w:p w14:paraId="11EC7AE8" w14:textId="5494C2EA"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0.33</w:t>
            </w:r>
          </w:p>
        </w:tc>
      </w:tr>
      <w:tr w:rsidR="00DF098F" w:rsidRPr="00F13C0B" w14:paraId="3F110EC1" w14:textId="77777777" w:rsidTr="00DF005B">
        <w:tc>
          <w:tcPr>
            <w:tcW w:w="1809" w:type="dxa"/>
          </w:tcPr>
          <w:p w14:paraId="364E6375"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Contractual effect only</w:t>
            </w:r>
          </w:p>
        </w:tc>
        <w:tc>
          <w:tcPr>
            <w:tcW w:w="2480" w:type="dxa"/>
          </w:tcPr>
          <w:p w14:paraId="784A6361"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ind w:left="428"/>
              <w:contextualSpacing/>
              <w:rPr>
                <w:rFonts w:cs="Arial"/>
                <w:b/>
                <w:sz w:val="22"/>
                <w:szCs w:val="22"/>
              </w:rPr>
            </w:pPr>
          </w:p>
        </w:tc>
        <w:tc>
          <w:tcPr>
            <w:tcW w:w="2481" w:type="dxa"/>
          </w:tcPr>
          <w:p w14:paraId="58D3854F"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23 </w:t>
            </w:r>
            <w:r w:rsidRPr="00F13C0B">
              <w:rPr>
                <w:rFonts w:cs="Arial"/>
                <w:sz w:val="22"/>
                <w:szCs w:val="22"/>
              </w:rPr>
              <w:t>(Conflicts of interest)</w:t>
            </w:r>
          </w:p>
          <w:p w14:paraId="45AE1851"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32.2 </w:t>
            </w:r>
            <w:r w:rsidRPr="00F13C0B">
              <w:rPr>
                <w:rFonts w:cs="Arial"/>
                <w:sz w:val="22"/>
                <w:szCs w:val="22"/>
              </w:rPr>
              <w:t>(Financial Management Information)</w:t>
            </w:r>
          </w:p>
          <w:p w14:paraId="42E7B57D"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t xml:space="preserve">33.1 </w:t>
            </w:r>
            <w:r w:rsidRPr="00F13C0B">
              <w:rPr>
                <w:rFonts w:cs="Arial"/>
                <w:sz w:val="22"/>
                <w:szCs w:val="22"/>
              </w:rPr>
              <w:t>(Inspection and Review)</w:t>
            </w:r>
          </w:p>
          <w:p w14:paraId="4E2A62FD"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b/>
                <w:sz w:val="22"/>
                <w:szCs w:val="22"/>
              </w:rPr>
            </w:pPr>
            <w:r w:rsidRPr="00F13C0B">
              <w:rPr>
                <w:rFonts w:cs="Arial"/>
                <w:b/>
                <w:sz w:val="22"/>
                <w:szCs w:val="22"/>
              </w:rPr>
              <w:lastRenderedPageBreak/>
              <w:t xml:space="preserve">34 </w:t>
            </w:r>
            <w:r w:rsidRPr="00F13C0B">
              <w:rPr>
                <w:rFonts w:cs="Arial"/>
                <w:sz w:val="22"/>
                <w:szCs w:val="22"/>
              </w:rPr>
              <w:t>(Contractor-related Party Governance)</w:t>
            </w:r>
          </w:p>
          <w:p w14:paraId="4B2450F0"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35 </w:t>
            </w:r>
            <w:r w:rsidRPr="00F13C0B">
              <w:rPr>
                <w:rFonts w:cs="Arial"/>
                <w:sz w:val="22"/>
                <w:szCs w:val="22"/>
              </w:rPr>
              <w:t>(Contract Management and Tasking)</w:t>
            </w:r>
          </w:p>
          <w:p w14:paraId="4B41D689" w14:textId="77777777" w:rsidR="00DF098F" w:rsidRPr="00F13C0B" w:rsidRDefault="00DF098F" w:rsidP="00DF005B">
            <w:pPr>
              <w:numPr>
                <w:ilvl w:val="0"/>
                <w:numId w:val="62"/>
              </w:numPr>
              <w:tabs>
                <w:tab w:val="left" w:pos="429"/>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Each Schedule to which the Tenderer has submitted a response pursuant to the Technical Evaluation </w:t>
            </w:r>
            <w:r w:rsidRPr="00F13C0B">
              <w:rPr>
                <w:rFonts w:cs="Arial"/>
                <w:sz w:val="22"/>
                <w:szCs w:val="22"/>
              </w:rPr>
              <w:t xml:space="preserve">(to the extent not covered above) </w:t>
            </w:r>
          </w:p>
        </w:tc>
        <w:tc>
          <w:tcPr>
            <w:tcW w:w="2481" w:type="dxa"/>
          </w:tcPr>
          <w:p w14:paraId="37D02D52"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lastRenderedPageBreak/>
              <w:t>31 (Sub-Contracts)</w:t>
            </w:r>
          </w:p>
        </w:tc>
        <w:tc>
          <w:tcPr>
            <w:tcW w:w="2481" w:type="dxa"/>
          </w:tcPr>
          <w:p w14:paraId="48677DAD" w14:textId="77777777" w:rsidR="00DF098F" w:rsidRPr="00F13C0B" w:rsidRDefault="00DF098F"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p>
        </w:tc>
        <w:tc>
          <w:tcPr>
            <w:tcW w:w="1865" w:type="dxa"/>
          </w:tcPr>
          <w:p w14:paraId="454D3C59" w14:textId="0C85CDCC" w:rsidR="00DF098F" w:rsidRPr="00F13C0B" w:rsidRDefault="00D87C6D" w:rsidP="00DF005B">
            <w:pPr>
              <w:tabs>
                <w:tab w:val="left" w:pos="435"/>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0.13</w:t>
            </w:r>
          </w:p>
        </w:tc>
      </w:tr>
      <w:tr w:rsidR="00DF098F" w:rsidRPr="00F13C0B" w14:paraId="3F1C039C" w14:textId="77777777" w:rsidTr="00DF005B">
        <w:trPr>
          <w:trHeight w:val="3318"/>
        </w:trPr>
        <w:tc>
          <w:tcPr>
            <w:tcW w:w="1809" w:type="dxa"/>
          </w:tcPr>
          <w:p w14:paraId="0C6FD596" w14:textId="77777777" w:rsidR="00DF098F" w:rsidRPr="00F13C0B" w:rsidRDefault="00DF098F" w:rsidP="00DF005B">
            <w:pPr>
              <w:tabs>
                <w:tab w:val="left" w:pos="426"/>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Not evaluated under Commercial Evaluation</w:t>
            </w:r>
          </w:p>
        </w:tc>
        <w:tc>
          <w:tcPr>
            <w:tcW w:w="11788" w:type="dxa"/>
            <w:gridSpan w:val="5"/>
          </w:tcPr>
          <w:p w14:paraId="39619C4E"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11</w:t>
            </w:r>
            <w:r w:rsidRPr="00F13C0B">
              <w:rPr>
                <w:rFonts w:cs="Arial"/>
                <w:sz w:val="22"/>
                <w:szCs w:val="22"/>
              </w:rPr>
              <w:t xml:space="preserve"> (Authority Related Parties)</w:t>
            </w:r>
          </w:p>
          <w:p w14:paraId="70B63ABE"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12</w:t>
            </w:r>
            <w:r w:rsidRPr="00F13C0B">
              <w:rPr>
                <w:rFonts w:cs="Arial"/>
                <w:sz w:val="22"/>
                <w:szCs w:val="22"/>
              </w:rPr>
              <w:t xml:space="preserve"> (Notices)</w:t>
            </w:r>
          </w:p>
          <w:p w14:paraId="19F88622"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13</w:t>
            </w:r>
            <w:r w:rsidRPr="00F13C0B">
              <w:rPr>
                <w:rFonts w:cs="Arial"/>
                <w:sz w:val="22"/>
                <w:szCs w:val="22"/>
              </w:rPr>
              <w:t xml:space="preserve"> (Representatives)</w:t>
            </w:r>
          </w:p>
          <w:p w14:paraId="6E3E8A9C" w14:textId="77777777" w:rsidR="00DF098F" w:rsidRPr="00F13C0B" w:rsidRDefault="00DF098F" w:rsidP="00DF005B">
            <w:pPr>
              <w:numPr>
                <w:ilvl w:val="0"/>
                <w:numId w:val="62"/>
              </w:numPr>
              <w:tabs>
                <w:tab w:val="left" w:pos="435"/>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25</w:t>
            </w:r>
            <w:r w:rsidRPr="00F13C0B">
              <w:rPr>
                <w:rFonts w:cs="Arial"/>
                <w:sz w:val="22"/>
                <w:szCs w:val="22"/>
              </w:rPr>
              <w:t xml:space="preserve"> (Obligations of the Authority)</w:t>
            </w:r>
          </w:p>
          <w:p w14:paraId="70586EB7" w14:textId="77777777" w:rsidR="00DF098F" w:rsidRPr="00F13C0B" w:rsidRDefault="00DF098F" w:rsidP="00DF005B">
            <w:pPr>
              <w:numPr>
                <w:ilvl w:val="0"/>
                <w:numId w:val="62"/>
              </w:numPr>
              <w:tabs>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 xml:space="preserve">Schedule G </w:t>
            </w:r>
            <w:r w:rsidRPr="00F13C0B">
              <w:rPr>
                <w:rFonts w:cs="Arial"/>
                <w:sz w:val="22"/>
                <w:szCs w:val="22"/>
              </w:rPr>
              <w:t>(Commercially Sensitive Information)</w:t>
            </w:r>
          </w:p>
          <w:p w14:paraId="0B9C5FFD" w14:textId="77777777" w:rsidR="00DF098F" w:rsidRPr="00F13C0B" w:rsidRDefault="00DF098F" w:rsidP="00DF005B">
            <w:pPr>
              <w:numPr>
                <w:ilvl w:val="0"/>
                <w:numId w:val="62"/>
              </w:numPr>
              <w:tabs>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b/>
                <w:sz w:val="22"/>
                <w:szCs w:val="22"/>
              </w:rPr>
              <w:t>Schedule O (Exit Plan)</w:t>
            </w:r>
          </w:p>
          <w:p w14:paraId="091B29FB" w14:textId="77777777" w:rsidR="00DF098F" w:rsidRPr="00F13C0B" w:rsidRDefault="00DF098F" w:rsidP="00DF005B">
            <w:pPr>
              <w:numPr>
                <w:ilvl w:val="0"/>
                <w:numId w:val="62"/>
              </w:numPr>
              <w:tabs>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Schedule P (GFA)</w:t>
            </w:r>
          </w:p>
          <w:p w14:paraId="72263715" w14:textId="77777777" w:rsidR="00DF098F" w:rsidRPr="00F13C0B" w:rsidRDefault="00DF098F" w:rsidP="00DF005B">
            <w:pPr>
              <w:numPr>
                <w:ilvl w:val="0"/>
                <w:numId w:val="62"/>
              </w:numPr>
              <w:tabs>
                <w:tab w:val="left" w:pos="709"/>
                <w:tab w:val="left" w:pos="1559"/>
                <w:tab w:val="left" w:pos="2268"/>
                <w:tab w:val="left" w:pos="2977"/>
                <w:tab w:val="left" w:pos="3686"/>
                <w:tab w:val="left" w:pos="4394"/>
                <w:tab w:val="right" w:pos="8789"/>
              </w:tabs>
              <w:spacing w:before="100" w:after="100"/>
              <w:ind w:left="426"/>
              <w:rPr>
                <w:rFonts w:cs="Arial"/>
                <w:sz w:val="22"/>
                <w:szCs w:val="22"/>
              </w:rPr>
            </w:pPr>
            <w:r w:rsidRPr="00F13C0B">
              <w:rPr>
                <w:rFonts w:cs="Arial"/>
                <w:sz w:val="22"/>
                <w:szCs w:val="22"/>
              </w:rPr>
              <w:t>Schedule Q (GPDR)</w:t>
            </w:r>
          </w:p>
        </w:tc>
      </w:tr>
    </w:tbl>
    <w:p w14:paraId="4CCBA628" w14:textId="3E5ECCC8" w:rsidR="00156D47" w:rsidRPr="00F13C0B" w:rsidRDefault="00DF005B" w:rsidP="00501A41">
      <w:pPr>
        <w:rPr>
          <w:rFonts w:ascii="Arial" w:hAnsi="Arial" w:cs="Arial"/>
          <w:b/>
          <w:u w:val="single"/>
        </w:rPr>
        <w:sectPr w:rsidR="00156D47" w:rsidRPr="00F13C0B" w:rsidSect="00156D47">
          <w:pgSz w:w="16839" w:h="11907" w:orient="landscape" w:code="9"/>
          <w:pgMar w:top="1090" w:right="840" w:bottom="1099" w:left="251" w:header="720" w:footer="720" w:gutter="0"/>
          <w:cols w:space="720"/>
          <w:docGrid w:linePitch="299"/>
        </w:sectPr>
      </w:pPr>
      <w:r>
        <w:rPr>
          <w:rFonts w:ascii="Arial" w:hAnsi="Arial" w:cs="Arial"/>
          <w:b/>
          <w:u w:val="single"/>
        </w:rPr>
        <w:br w:type="textWrapping" w:clear="all"/>
      </w:r>
    </w:p>
    <w:p w14:paraId="13653B0A" w14:textId="6C9B3E11" w:rsidR="00E262F8" w:rsidRPr="00F13C0B" w:rsidRDefault="00E262F8" w:rsidP="00501A41">
      <w:pPr>
        <w:rPr>
          <w:rFonts w:ascii="Arial" w:hAnsi="Arial" w:cs="Arial"/>
          <w:u w:val="single"/>
        </w:rPr>
      </w:pPr>
      <w:r w:rsidRPr="00F13C0B">
        <w:rPr>
          <w:rFonts w:ascii="Arial" w:hAnsi="Arial" w:cs="Arial"/>
          <w:b/>
          <w:u w:val="single"/>
        </w:rPr>
        <w:lastRenderedPageBreak/>
        <w:t>Appendix 9</w:t>
      </w:r>
      <w:r w:rsidR="00501A41" w:rsidRPr="00F13C0B">
        <w:rPr>
          <w:rFonts w:ascii="Arial" w:hAnsi="Arial" w:cs="Arial"/>
          <w:b/>
          <w:u w:val="single"/>
        </w:rPr>
        <w:t xml:space="preserve"> Insurance Response Matrix </w:t>
      </w:r>
    </w:p>
    <w:p w14:paraId="0596CC34" w14:textId="482120F9" w:rsidR="002963AC" w:rsidRPr="00F13C0B" w:rsidRDefault="002963AC" w:rsidP="00501A41">
      <w:pPr>
        <w:rPr>
          <w:rFonts w:ascii="Arial" w:hAnsi="Arial" w:cs="Arial"/>
          <w:b/>
          <w:u w:val="single"/>
        </w:rPr>
      </w:pPr>
    </w:p>
    <w:tbl>
      <w:tblPr>
        <w:tblStyle w:val="TableGrid6"/>
        <w:tblpPr w:leftFromText="180" w:rightFromText="180" w:vertAnchor="page" w:horzAnchor="margin" w:tblpY="2718"/>
        <w:tblW w:w="9634" w:type="dxa"/>
        <w:tblLook w:val="04A0" w:firstRow="1" w:lastRow="0" w:firstColumn="1" w:lastColumn="0" w:noHBand="0" w:noVBand="1"/>
      </w:tblPr>
      <w:tblGrid>
        <w:gridCol w:w="9634"/>
      </w:tblGrid>
      <w:tr w:rsidR="00D52FA6" w:rsidRPr="00F13C0B" w14:paraId="67C17FA3" w14:textId="77777777" w:rsidTr="003A5A92">
        <w:trPr>
          <w:trHeight w:val="394"/>
        </w:trPr>
        <w:tc>
          <w:tcPr>
            <w:tcW w:w="9634" w:type="dxa"/>
            <w:shd w:val="clear" w:color="auto" w:fill="BFBFBF" w:themeFill="background1" w:themeFillShade="BF"/>
          </w:tcPr>
          <w:p w14:paraId="05249700"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sz w:val="22"/>
                <w:szCs w:val="22"/>
              </w:rPr>
              <w:t>Insurance</w:t>
            </w:r>
          </w:p>
        </w:tc>
      </w:tr>
      <w:tr w:rsidR="00D52FA6" w:rsidRPr="00F13C0B" w14:paraId="2DCC4BD6" w14:textId="77777777" w:rsidTr="003A5A92">
        <w:trPr>
          <w:trHeight w:val="1889"/>
        </w:trPr>
        <w:tc>
          <w:tcPr>
            <w:tcW w:w="9634" w:type="dxa"/>
          </w:tcPr>
          <w:p w14:paraId="054A899A"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color w:val="000000"/>
                <w:sz w:val="22"/>
                <w:szCs w:val="22"/>
              </w:rPr>
            </w:pPr>
            <w:r w:rsidRPr="00F13C0B">
              <w:rPr>
                <w:rFonts w:cs="Arial"/>
                <w:color w:val="000000"/>
                <w:sz w:val="22"/>
                <w:szCs w:val="22"/>
              </w:rPr>
              <w:t>The Tenderer must demonstrate how it will meet the minimum insurance requirements.</w:t>
            </w:r>
          </w:p>
          <w:p w14:paraId="178D9650"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sz w:val="22"/>
                <w:szCs w:val="22"/>
              </w:rPr>
              <w:t>The insurer or insurers proposed by the Tenderer against each class of insurance in the column headed “</w:t>
            </w:r>
            <w:r w:rsidRPr="00F13C0B">
              <w:rPr>
                <w:rFonts w:cs="Arial"/>
                <w:i/>
                <w:sz w:val="22"/>
                <w:szCs w:val="22"/>
              </w:rPr>
              <w:t>Insurer(s) identity (including any excess layer insurers)</w:t>
            </w:r>
            <w:r w:rsidRPr="00F13C0B">
              <w:rPr>
                <w:rFonts w:cs="Arial"/>
                <w:sz w:val="22"/>
                <w:szCs w:val="22"/>
              </w:rPr>
              <w:t>” in the Insurance Response Matrix below must be considered by the Authority, based on its professional judgement (which may include the judgement of its professional insurance advisers),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w:t>
            </w:r>
            <w:r w:rsidRPr="00F13C0B">
              <w:rPr>
                <w:rFonts w:cs="Arial"/>
                <w:b/>
                <w:sz w:val="22"/>
                <w:szCs w:val="22"/>
              </w:rPr>
              <w:t>Reputable Insurer”</w:t>
            </w:r>
            <w:r w:rsidRPr="00F13C0B">
              <w:rPr>
                <w:rFonts w:cs="Arial"/>
                <w:sz w:val="22"/>
                <w:szCs w:val="22"/>
              </w:rPr>
              <w:t xml:space="preserve">). Where the Authority considers that an insurer is not a Reputable Insurer, the Authority will give the Tenderer </w:t>
            </w:r>
            <w:r w:rsidR="00542AF9" w:rsidRPr="00F13C0B">
              <w:rPr>
                <w:rFonts w:cs="Arial"/>
                <w:sz w:val="22"/>
                <w:szCs w:val="22"/>
              </w:rPr>
              <w:t>a</w:t>
            </w:r>
            <w:r w:rsidRPr="00F13C0B">
              <w:rPr>
                <w:rFonts w:cs="Arial"/>
                <w:sz w:val="22"/>
                <w:szCs w:val="22"/>
              </w:rPr>
              <w:t xml:space="preserve"> score of Unacceptable.</w:t>
            </w:r>
          </w:p>
        </w:tc>
      </w:tr>
      <w:tr w:rsidR="00D52FA6" w:rsidRPr="00F13C0B" w14:paraId="19E2F29A" w14:textId="77777777" w:rsidTr="003A5A92">
        <w:trPr>
          <w:trHeight w:val="4992"/>
        </w:trPr>
        <w:tc>
          <w:tcPr>
            <w:tcW w:w="9634" w:type="dxa"/>
          </w:tcPr>
          <w:p w14:paraId="1186233E"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80" w:after="80"/>
              <w:rPr>
                <w:rFonts w:cs="Arial"/>
                <w:sz w:val="22"/>
                <w:szCs w:val="22"/>
              </w:rPr>
            </w:pPr>
            <w:r w:rsidRPr="00F13C0B">
              <w:rPr>
                <w:rFonts w:cs="Arial"/>
                <w:b/>
                <w:bCs/>
                <w:color w:val="000000"/>
                <w:sz w:val="22"/>
                <w:szCs w:val="22"/>
              </w:rPr>
              <w:t>RESPONSE GUIDANCE</w:t>
            </w:r>
            <w:r w:rsidRPr="00F13C0B">
              <w:rPr>
                <w:rFonts w:cs="Arial"/>
                <w:bCs/>
                <w:color w:val="000000"/>
                <w:sz w:val="22"/>
                <w:szCs w:val="22"/>
              </w:rPr>
              <w:t>:</w:t>
            </w:r>
            <w:r w:rsidRPr="00F13C0B">
              <w:rPr>
                <w:rFonts w:cs="Arial"/>
                <w:b/>
                <w:bCs/>
                <w:color w:val="000000"/>
                <w:sz w:val="22"/>
                <w:szCs w:val="22"/>
              </w:rPr>
              <w:t xml:space="preserve"> </w:t>
            </w:r>
            <w:r w:rsidRPr="00F13C0B">
              <w:rPr>
                <w:rFonts w:cs="Arial"/>
                <w:sz w:val="22"/>
                <w:szCs w:val="22"/>
              </w:rPr>
              <w:t xml:space="preserve">The Tenderer must evidence how it will meet the minimum insurance requirements </w:t>
            </w:r>
            <w:r w:rsidRPr="00F13C0B">
              <w:rPr>
                <w:rFonts w:cs="Arial"/>
                <w:color w:val="000000"/>
                <w:sz w:val="22"/>
                <w:szCs w:val="22"/>
              </w:rPr>
              <w:t>by fully completing the Insurance Response Matrix below:</w:t>
            </w:r>
          </w:p>
          <w:tbl>
            <w:tblPr>
              <w:tblStyle w:val="TableGrid6"/>
              <w:tblW w:w="0" w:type="auto"/>
              <w:jc w:val="center"/>
              <w:tblLook w:val="04A0" w:firstRow="1" w:lastRow="0" w:firstColumn="1" w:lastColumn="0" w:noHBand="0" w:noVBand="1"/>
            </w:tblPr>
            <w:tblGrid>
              <w:gridCol w:w="1867"/>
              <w:gridCol w:w="1747"/>
              <w:gridCol w:w="1785"/>
              <w:gridCol w:w="2004"/>
              <w:gridCol w:w="2005"/>
            </w:tblGrid>
            <w:tr w:rsidR="00D52FA6" w:rsidRPr="00F13C0B" w14:paraId="2C964BF2" w14:textId="77777777" w:rsidTr="007552F9">
              <w:trPr>
                <w:trHeight w:val="1678"/>
                <w:jc w:val="center"/>
              </w:trPr>
              <w:tc>
                <w:tcPr>
                  <w:tcW w:w="3191" w:type="dxa"/>
                  <w:shd w:val="clear" w:color="auto" w:fill="D9D9D9" w:themeFill="background1" w:themeFillShade="D9"/>
                </w:tcPr>
                <w:p w14:paraId="6202B479"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Class of insurance</w:t>
                  </w:r>
                </w:p>
              </w:tc>
              <w:tc>
                <w:tcPr>
                  <w:tcW w:w="3191" w:type="dxa"/>
                  <w:shd w:val="clear" w:color="auto" w:fill="D9D9D9" w:themeFill="background1" w:themeFillShade="D9"/>
                </w:tcPr>
                <w:p w14:paraId="1CD27394"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Insurer(s) identity (including any excess layer insurers)</w:t>
                  </w:r>
                </w:p>
              </w:tc>
              <w:tc>
                <w:tcPr>
                  <w:tcW w:w="3191" w:type="dxa"/>
                  <w:shd w:val="clear" w:color="auto" w:fill="D9D9D9" w:themeFill="background1" w:themeFillShade="D9"/>
                </w:tcPr>
                <w:p w14:paraId="50A8C4A3"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b/>
                      <w:bCs/>
                      <w:sz w:val="22"/>
                      <w:szCs w:val="22"/>
                    </w:rPr>
                    <w:t>Tenderer proposed maximum deductible threshold</w:t>
                  </w:r>
                </w:p>
              </w:tc>
              <w:tc>
                <w:tcPr>
                  <w:tcW w:w="3191" w:type="dxa"/>
                  <w:shd w:val="clear" w:color="auto" w:fill="D9D9D9" w:themeFill="background1" w:themeFillShade="D9"/>
                </w:tcPr>
                <w:p w14:paraId="758C932E"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80" w:after="80"/>
                    <w:rPr>
                      <w:rFonts w:eastAsia="Arial" w:cs="Arial"/>
                      <w:b/>
                      <w:bCs/>
                      <w:sz w:val="22"/>
                      <w:szCs w:val="22"/>
                    </w:rPr>
                  </w:pPr>
                  <w:r w:rsidRPr="00F13C0B">
                    <w:rPr>
                      <w:rFonts w:cs="Arial"/>
                      <w:b/>
                      <w:bCs/>
                      <w:sz w:val="22"/>
                      <w:szCs w:val="22"/>
                    </w:rPr>
                    <w:t xml:space="preserve">Agreement to the requirements of Clause 68 (Insurance) </w:t>
                  </w:r>
                </w:p>
                <w:p w14:paraId="2CF7301E"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bCs/>
                      <w:sz w:val="22"/>
                      <w:szCs w:val="22"/>
                    </w:rPr>
                    <w:t>(N.B. If not please specify areas of variance, alternative proposals or points of clarification as a mark up to the Contract Conditions)</w:t>
                  </w:r>
                </w:p>
              </w:tc>
              <w:tc>
                <w:tcPr>
                  <w:tcW w:w="3192" w:type="dxa"/>
                  <w:shd w:val="clear" w:color="auto" w:fill="D9D9D9" w:themeFill="background1" w:themeFillShade="D9"/>
                </w:tcPr>
                <w:p w14:paraId="21FDB1A9"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80" w:after="80"/>
                    <w:rPr>
                      <w:rFonts w:eastAsia="Arial" w:cs="Arial"/>
                      <w:b/>
                      <w:bCs/>
                      <w:sz w:val="22"/>
                      <w:szCs w:val="22"/>
                    </w:rPr>
                  </w:pPr>
                  <w:r w:rsidRPr="00F13C0B">
                    <w:rPr>
                      <w:rFonts w:cs="Arial"/>
                      <w:b/>
                      <w:bCs/>
                      <w:sz w:val="22"/>
                      <w:szCs w:val="22"/>
                    </w:rPr>
                    <w:t xml:space="preserve">Agreement to the requirements of Schedule K (Insurances) </w:t>
                  </w:r>
                </w:p>
                <w:p w14:paraId="1C95742B"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sz w:val="22"/>
                      <w:szCs w:val="22"/>
                    </w:rPr>
                  </w:pPr>
                  <w:r w:rsidRPr="00F13C0B">
                    <w:rPr>
                      <w:rFonts w:cs="Arial"/>
                      <w:bCs/>
                      <w:sz w:val="22"/>
                      <w:szCs w:val="22"/>
                    </w:rPr>
                    <w:t>(N.B. If not please specify areas of variance, alternative proposals or points of clarification as a mark-up to the Contract Conditions)</w:t>
                  </w:r>
                </w:p>
              </w:tc>
            </w:tr>
            <w:tr w:rsidR="00D52FA6" w:rsidRPr="00F13C0B" w14:paraId="4CF6018F" w14:textId="77777777" w:rsidTr="007552F9">
              <w:trPr>
                <w:trHeight w:val="606"/>
                <w:jc w:val="center"/>
              </w:trPr>
              <w:tc>
                <w:tcPr>
                  <w:tcW w:w="3191" w:type="dxa"/>
                  <w:shd w:val="clear" w:color="auto" w:fill="F2F2F2" w:themeFill="background1" w:themeFillShade="F2"/>
                </w:tcPr>
                <w:p w14:paraId="1CEC50D8"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Third Party Public &amp; Product Liability Insurance</w:t>
                  </w:r>
                </w:p>
              </w:tc>
              <w:tc>
                <w:tcPr>
                  <w:tcW w:w="3191" w:type="dxa"/>
                </w:tcPr>
                <w:p w14:paraId="30E61E59"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072718CC"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01EF0322"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4957EB98"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52FA6" w:rsidRPr="00F13C0B" w14:paraId="7BF17913" w14:textId="77777777" w:rsidTr="007552F9">
              <w:trPr>
                <w:trHeight w:val="620"/>
                <w:jc w:val="center"/>
              </w:trPr>
              <w:tc>
                <w:tcPr>
                  <w:tcW w:w="3191" w:type="dxa"/>
                  <w:shd w:val="clear" w:color="auto" w:fill="F2F2F2" w:themeFill="background1" w:themeFillShade="F2"/>
                </w:tcPr>
                <w:p w14:paraId="14A6A58A"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Professional Indemnity Insurance</w:t>
                  </w:r>
                </w:p>
              </w:tc>
              <w:tc>
                <w:tcPr>
                  <w:tcW w:w="3191" w:type="dxa"/>
                </w:tcPr>
                <w:p w14:paraId="582969C3"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47CB3462"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59A56592"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3936874D"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r w:rsidR="00D52FA6" w:rsidRPr="00F13C0B" w14:paraId="2A87D74B" w14:textId="77777777" w:rsidTr="007552F9">
              <w:trPr>
                <w:trHeight w:val="1043"/>
                <w:jc w:val="center"/>
              </w:trPr>
              <w:tc>
                <w:tcPr>
                  <w:tcW w:w="3191" w:type="dxa"/>
                  <w:shd w:val="clear" w:color="auto" w:fill="F2F2F2" w:themeFill="background1" w:themeFillShade="F2"/>
                </w:tcPr>
                <w:p w14:paraId="79BEC183"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r w:rsidRPr="00F13C0B">
                    <w:rPr>
                      <w:rFonts w:cs="Arial"/>
                      <w:sz w:val="22"/>
                      <w:szCs w:val="22"/>
                    </w:rPr>
                    <w:t>Statutory insurances (Employers Liability Insurance and Motor Third Party Liability Insurance)</w:t>
                  </w:r>
                </w:p>
              </w:tc>
              <w:tc>
                <w:tcPr>
                  <w:tcW w:w="3191" w:type="dxa"/>
                </w:tcPr>
                <w:p w14:paraId="2612C949"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39C0B163"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1" w:type="dxa"/>
                </w:tcPr>
                <w:p w14:paraId="306201D3"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c>
                <w:tcPr>
                  <w:tcW w:w="3192" w:type="dxa"/>
                </w:tcPr>
                <w:p w14:paraId="3AECD3D8" w14:textId="77777777" w:rsidR="00D52FA6" w:rsidRPr="00F13C0B" w:rsidRDefault="00D52FA6" w:rsidP="002C7711">
                  <w:pPr>
                    <w:framePr w:hSpace="180" w:wrap="around" w:vAnchor="page" w:hAnchor="margin" w:y="2718"/>
                    <w:tabs>
                      <w:tab w:val="left" w:pos="709"/>
                      <w:tab w:val="left" w:pos="1559"/>
                      <w:tab w:val="left" w:pos="2268"/>
                      <w:tab w:val="left" w:pos="2977"/>
                      <w:tab w:val="left" w:pos="3686"/>
                      <w:tab w:val="left" w:pos="4394"/>
                      <w:tab w:val="right" w:pos="8789"/>
                    </w:tabs>
                    <w:spacing w:before="100" w:after="100"/>
                    <w:rPr>
                      <w:rFonts w:cs="Arial"/>
                      <w:b/>
                      <w:sz w:val="22"/>
                      <w:szCs w:val="22"/>
                    </w:rPr>
                  </w:pPr>
                </w:p>
              </w:tc>
            </w:tr>
          </w:tbl>
          <w:p w14:paraId="385B1936" w14:textId="77777777" w:rsidR="00D52FA6" w:rsidRPr="00F13C0B" w:rsidRDefault="00D52FA6" w:rsidP="00D52FA6">
            <w:pPr>
              <w:tabs>
                <w:tab w:val="left" w:pos="709"/>
                <w:tab w:val="left" w:pos="1559"/>
                <w:tab w:val="left" w:pos="2268"/>
                <w:tab w:val="left" w:pos="2977"/>
                <w:tab w:val="left" w:pos="3686"/>
                <w:tab w:val="left" w:pos="4394"/>
                <w:tab w:val="right" w:pos="8789"/>
              </w:tabs>
              <w:spacing w:before="100" w:after="100"/>
              <w:rPr>
                <w:rFonts w:cs="Arial"/>
                <w:b/>
                <w:sz w:val="22"/>
                <w:szCs w:val="22"/>
              </w:rPr>
            </w:pPr>
          </w:p>
        </w:tc>
      </w:tr>
    </w:tbl>
    <w:p w14:paraId="3281CA73" w14:textId="77777777" w:rsidR="00FA7335" w:rsidRPr="00F13C0B" w:rsidRDefault="00FA7335" w:rsidP="00D52FA6">
      <w:pPr>
        <w:rPr>
          <w:rFonts w:ascii="Arial" w:hAnsi="Arial" w:cs="Arial"/>
          <w:u w:val="single"/>
        </w:rPr>
        <w:sectPr w:rsidR="00FA7335" w:rsidRPr="00F13C0B" w:rsidSect="00156D47">
          <w:pgSz w:w="11907" w:h="16839" w:code="9"/>
          <w:pgMar w:top="840" w:right="1099" w:bottom="251" w:left="1090" w:header="720" w:footer="720" w:gutter="0"/>
          <w:cols w:space="720"/>
          <w:docGrid w:linePitch="299"/>
        </w:sectPr>
      </w:pPr>
    </w:p>
    <w:p w14:paraId="0F7733E8" w14:textId="77777777" w:rsidR="000473B4" w:rsidRPr="00F13C0B" w:rsidRDefault="2D8A7F20" w:rsidP="2D8A7F20">
      <w:pPr>
        <w:rPr>
          <w:rFonts w:ascii="Arial" w:hAnsi="Arial" w:cs="Arial"/>
          <w:b/>
          <w:bCs/>
          <w:u w:val="single"/>
        </w:rPr>
      </w:pPr>
      <w:r w:rsidRPr="00F13C0B">
        <w:rPr>
          <w:rFonts w:ascii="Arial" w:hAnsi="Arial" w:cs="Arial"/>
          <w:b/>
          <w:bCs/>
          <w:u w:val="single"/>
        </w:rPr>
        <w:lastRenderedPageBreak/>
        <w:t>Appendix 10: Pricing Evaluation Example</w:t>
      </w:r>
    </w:p>
    <w:p w14:paraId="5D0F5EB2" w14:textId="77777777" w:rsidR="000473B4" w:rsidRPr="00F13C0B" w:rsidRDefault="000473B4" w:rsidP="000473B4">
      <w:pPr>
        <w:rPr>
          <w:rFonts w:ascii="Arial" w:hAnsi="Arial" w:cs="Arial"/>
        </w:rPr>
      </w:pPr>
    </w:p>
    <w:p w14:paraId="31B0AC94" w14:textId="77777777" w:rsidR="000B0AEB" w:rsidRPr="00F13C0B" w:rsidRDefault="000B0AEB" w:rsidP="000B0AEB">
      <w:pPr>
        <w:pStyle w:val="MCoE-Section11"/>
        <w:rPr>
          <w:rFonts w:cs="Arial"/>
          <w:szCs w:val="22"/>
        </w:rPr>
      </w:pPr>
      <w:r w:rsidRPr="00F13C0B">
        <w:rPr>
          <w:rFonts w:cs="Arial"/>
          <w:szCs w:val="22"/>
        </w:rPr>
        <w:t>The Tenderer shall provide a completed rate card template for all four rate cards along with a completed volume discount template as per Appendix 7 (Rate Cards &amp; Volume Discount) an example response can be seen below:</w:t>
      </w:r>
    </w:p>
    <w:p w14:paraId="61D98267" w14:textId="77777777" w:rsidR="000B0AEB" w:rsidRPr="00F13C0B" w:rsidRDefault="000B0AEB" w:rsidP="000B0AEB">
      <w:pPr>
        <w:rPr>
          <w:rFonts w:ascii="Arial" w:hAnsi="Arial" w:cs="Arial"/>
        </w:rPr>
      </w:pPr>
    </w:p>
    <w:p w14:paraId="418A763F" w14:textId="77777777" w:rsidR="000B0AEB" w:rsidRPr="00F13C0B" w:rsidRDefault="000B0AEB" w:rsidP="000B0AEB">
      <w:pPr>
        <w:jc w:val="center"/>
        <w:rPr>
          <w:rFonts w:ascii="Arial" w:hAnsi="Arial" w:cs="Arial"/>
          <w:b/>
          <w:bCs/>
        </w:rPr>
      </w:pPr>
      <w:r>
        <w:rPr>
          <w:rFonts w:ascii="Arial" w:hAnsi="Arial" w:cs="Arial"/>
          <w:b/>
          <w:bCs/>
        </w:rPr>
        <w:t xml:space="preserve">Table 1: </w:t>
      </w:r>
      <w:r w:rsidRPr="00F13C0B">
        <w:rPr>
          <w:rFonts w:ascii="Arial" w:hAnsi="Arial" w:cs="Arial"/>
          <w:b/>
          <w:bCs/>
        </w:rPr>
        <w:t>Tenderer 1 Exemplar Rate Card Response</w:t>
      </w:r>
    </w:p>
    <w:p w14:paraId="77E72367" w14:textId="77777777" w:rsidR="000B0AEB" w:rsidRPr="00F13C0B" w:rsidRDefault="000B0AEB" w:rsidP="000B0AEB">
      <w:pPr>
        <w:rPr>
          <w:rFonts w:ascii="Arial" w:hAnsi="Arial" w:cs="Arial"/>
        </w:rPr>
      </w:pPr>
    </w:p>
    <w:p w14:paraId="3639E276"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19C535CB" wp14:editId="3DAD67F1">
            <wp:extent cx="5610225" cy="3366135"/>
            <wp:effectExtent l="0" t="0" r="952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3366135"/>
                    </a:xfrm>
                    <a:prstGeom prst="rect">
                      <a:avLst/>
                    </a:prstGeom>
                    <a:noFill/>
                    <a:ln>
                      <a:noFill/>
                    </a:ln>
                  </pic:spPr>
                </pic:pic>
              </a:graphicData>
            </a:graphic>
          </wp:inline>
        </w:drawing>
      </w:r>
    </w:p>
    <w:p w14:paraId="65B18735" w14:textId="77777777" w:rsidR="000B0AEB" w:rsidRPr="00F13C0B" w:rsidRDefault="000B0AEB" w:rsidP="000B0AEB">
      <w:pPr>
        <w:jc w:val="center"/>
        <w:rPr>
          <w:rFonts w:ascii="Arial" w:hAnsi="Arial" w:cs="Arial"/>
        </w:rPr>
      </w:pPr>
    </w:p>
    <w:p w14:paraId="5C8CFDED" w14:textId="3327F504" w:rsidR="000B0AEB" w:rsidRPr="00F13C0B" w:rsidRDefault="000B0AEB" w:rsidP="000B0AEB">
      <w:pPr>
        <w:jc w:val="center"/>
        <w:rPr>
          <w:rFonts w:ascii="Arial" w:hAnsi="Arial" w:cs="Arial"/>
          <w:b/>
        </w:rPr>
      </w:pPr>
    </w:p>
    <w:p w14:paraId="0D06639D" w14:textId="77777777" w:rsidR="000B0AEB" w:rsidRPr="00F13C0B" w:rsidRDefault="000B0AEB" w:rsidP="000B0AEB">
      <w:pPr>
        <w:pStyle w:val="MCoE-Section11"/>
        <w:rPr>
          <w:rFonts w:cs="Arial"/>
          <w:szCs w:val="22"/>
        </w:rPr>
      </w:pPr>
      <w:r w:rsidRPr="00F13C0B">
        <w:rPr>
          <w:rFonts w:cs="Arial"/>
          <w:szCs w:val="22"/>
        </w:rPr>
        <w:t>The figures generated above are not an indicative view of what the Authority deems to be acceptable rates and should not be considered by the Bidder when generating their own Rate Cards or Volume Discounts</w:t>
      </w:r>
    </w:p>
    <w:p w14:paraId="3026FC90" w14:textId="77777777" w:rsidR="000B0AEB" w:rsidRPr="00F13C0B" w:rsidRDefault="000B0AEB" w:rsidP="000B0AEB">
      <w:pPr>
        <w:pStyle w:val="MCoE-Section11"/>
        <w:rPr>
          <w:rFonts w:cs="Arial"/>
          <w:szCs w:val="22"/>
        </w:rPr>
      </w:pPr>
      <w:r w:rsidRPr="00F13C0B">
        <w:rPr>
          <w:rFonts w:cs="Arial"/>
          <w:szCs w:val="22"/>
        </w:rPr>
        <w:t>The authority will take this information along with the indicative demand to find the in-year total costs (without discount)</w:t>
      </w:r>
    </w:p>
    <w:p w14:paraId="2A86201E" w14:textId="77777777" w:rsidR="000B0AEB" w:rsidRPr="00F13C0B" w:rsidRDefault="000B0AEB" w:rsidP="000B0AEB">
      <w:pPr>
        <w:rPr>
          <w:rFonts w:ascii="Arial" w:hAnsi="Arial" w:cs="Arial"/>
        </w:rPr>
      </w:pPr>
    </w:p>
    <w:p w14:paraId="783342EA" w14:textId="0975EA21" w:rsidR="000B0AEB" w:rsidRPr="00F13C0B" w:rsidRDefault="000B0AEB" w:rsidP="000B0AEB">
      <w:pPr>
        <w:jc w:val="center"/>
        <w:rPr>
          <w:rFonts w:ascii="Arial" w:hAnsi="Arial" w:cs="Arial"/>
        </w:rPr>
      </w:pPr>
    </w:p>
    <w:p w14:paraId="1C33C76A" w14:textId="77777777" w:rsidR="000B0AEB" w:rsidRPr="00F13C0B" w:rsidRDefault="000B0AEB" w:rsidP="000B0AEB">
      <w:pPr>
        <w:jc w:val="center"/>
        <w:rPr>
          <w:rFonts w:ascii="Arial" w:hAnsi="Arial" w:cs="Arial"/>
        </w:rPr>
      </w:pPr>
    </w:p>
    <w:p w14:paraId="0BFB2D13" w14:textId="77777777" w:rsidR="001E2B8B" w:rsidRDefault="001E2B8B" w:rsidP="001E2B8B">
      <w:pPr>
        <w:rPr>
          <w:rFonts w:ascii="Arial" w:hAnsi="Arial" w:cs="Arial"/>
        </w:rPr>
      </w:pPr>
    </w:p>
    <w:p w14:paraId="3DFCE4EE" w14:textId="77777777" w:rsidR="001E2B8B" w:rsidRDefault="001E2B8B" w:rsidP="001E2B8B">
      <w:pPr>
        <w:rPr>
          <w:rFonts w:ascii="Arial" w:hAnsi="Arial" w:cs="Arial"/>
        </w:rPr>
      </w:pPr>
    </w:p>
    <w:p w14:paraId="29E74CB0" w14:textId="77777777" w:rsidR="001E2B8B" w:rsidRDefault="001E2B8B" w:rsidP="001E2B8B">
      <w:pPr>
        <w:rPr>
          <w:rFonts w:ascii="Arial" w:hAnsi="Arial" w:cs="Arial"/>
        </w:rPr>
      </w:pPr>
    </w:p>
    <w:p w14:paraId="2975C7B1" w14:textId="77777777" w:rsidR="001E2B8B" w:rsidRDefault="001E2B8B" w:rsidP="001E2B8B">
      <w:pPr>
        <w:rPr>
          <w:rFonts w:ascii="Arial" w:hAnsi="Arial" w:cs="Arial"/>
        </w:rPr>
      </w:pPr>
    </w:p>
    <w:p w14:paraId="267A9D48" w14:textId="77777777" w:rsidR="001E2B8B" w:rsidRDefault="001E2B8B" w:rsidP="001E2B8B">
      <w:pPr>
        <w:rPr>
          <w:rFonts w:ascii="Arial" w:hAnsi="Arial" w:cs="Arial"/>
        </w:rPr>
      </w:pPr>
    </w:p>
    <w:p w14:paraId="48F08DAD" w14:textId="77777777" w:rsidR="001E2B8B" w:rsidRDefault="001E2B8B" w:rsidP="001E2B8B">
      <w:pPr>
        <w:rPr>
          <w:rFonts w:ascii="Arial" w:hAnsi="Arial" w:cs="Arial"/>
        </w:rPr>
      </w:pPr>
    </w:p>
    <w:p w14:paraId="4F77FA5E" w14:textId="77777777" w:rsidR="001E2B8B" w:rsidRDefault="001E2B8B" w:rsidP="001E2B8B">
      <w:pPr>
        <w:rPr>
          <w:rFonts w:ascii="Arial" w:hAnsi="Arial" w:cs="Arial"/>
        </w:rPr>
      </w:pPr>
    </w:p>
    <w:p w14:paraId="48CCBDCB" w14:textId="77777777" w:rsidR="001E2B8B" w:rsidRDefault="001E2B8B" w:rsidP="001E2B8B">
      <w:pPr>
        <w:rPr>
          <w:rFonts w:ascii="Arial" w:hAnsi="Arial" w:cs="Arial"/>
        </w:rPr>
      </w:pPr>
    </w:p>
    <w:p w14:paraId="7199DFD2" w14:textId="77777777" w:rsidR="001E2B8B" w:rsidRDefault="001E2B8B" w:rsidP="001E2B8B">
      <w:pPr>
        <w:rPr>
          <w:rFonts w:ascii="Arial" w:hAnsi="Arial" w:cs="Arial"/>
        </w:rPr>
      </w:pPr>
    </w:p>
    <w:p w14:paraId="372C7BA4" w14:textId="77777777" w:rsidR="001E2B8B" w:rsidRDefault="001E2B8B" w:rsidP="001E2B8B">
      <w:pPr>
        <w:rPr>
          <w:rFonts w:ascii="Arial" w:hAnsi="Arial" w:cs="Arial"/>
        </w:rPr>
      </w:pPr>
    </w:p>
    <w:p w14:paraId="57403A77" w14:textId="77777777" w:rsidR="000B0AEB" w:rsidRPr="00F13C0B" w:rsidRDefault="000B0AEB" w:rsidP="001E2B8B">
      <w:pPr>
        <w:rPr>
          <w:rFonts w:ascii="Arial" w:hAnsi="Arial" w:cs="Arial"/>
          <w:b/>
          <w:bCs/>
        </w:rPr>
      </w:pPr>
      <w:r>
        <w:rPr>
          <w:rFonts w:ascii="Arial" w:hAnsi="Arial" w:cs="Arial"/>
          <w:b/>
          <w:bCs/>
        </w:rPr>
        <w:lastRenderedPageBreak/>
        <w:t xml:space="preserve">Table 2: </w:t>
      </w:r>
      <w:r w:rsidRPr="00F13C0B">
        <w:rPr>
          <w:rFonts w:ascii="Arial" w:hAnsi="Arial" w:cs="Arial"/>
          <w:b/>
          <w:bCs/>
        </w:rPr>
        <w:t>Indicative Demand Provided by Authority (In Man Days)</w:t>
      </w:r>
    </w:p>
    <w:p w14:paraId="560FD659" w14:textId="77777777" w:rsidR="000B0AEB" w:rsidRPr="00F13C0B" w:rsidRDefault="000B0AEB" w:rsidP="000B0AEB">
      <w:pPr>
        <w:jc w:val="center"/>
        <w:rPr>
          <w:rFonts w:ascii="Arial" w:hAnsi="Arial" w:cs="Arial"/>
        </w:rPr>
      </w:pPr>
    </w:p>
    <w:p w14:paraId="389EFC7C"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40794F0F" wp14:editId="08DAC95F">
            <wp:extent cx="5531393" cy="3103772"/>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317" cy="3116074"/>
                    </a:xfrm>
                    <a:prstGeom prst="rect">
                      <a:avLst/>
                    </a:prstGeom>
                    <a:noFill/>
                    <a:ln>
                      <a:noFill/>
                    </a:ln>
                  </pic:spPr>
                </pic:pic>
              </a:graphicData>
            </a:graphic>
          </wp:inline>
        </w:drawing>
      </w:r>
    </w:p>
    <w:p w14:paraId="4648E6F4" w14:textId="77777777" w:rsidR="000B0AEB" w:rsidRPr="00F13C0B" w:rsidRDefault="000B0AEB" w:rsidP="000B0AEB">
      <w:pPr>
        <w:rPr>
          <w:rFonts w:ascii="Arial" w:hAnsi="Arial" w:cs="Arial"/>
        </w:rPr>
      </w:pPr>
    </w:p>
    <w:p w14:paraId="75D10A89" w14:textId="77777777" w:rsidR="000B0AEB" w:rsidRPr="00F13C0B" w:rsidRDefault="000B0AEB" w:rsidP="000B0AEB">
      <w:pPr>
        <w:jc w:val="center"/>
        <w:rPr>
          <w:rFonts w:ascii="Arial" w:hAnsi="Arial" w:cs="Arial"/>
        </w:rPr>
      </w:pPr>
      <w:r>
        <w:rPr>
          <w:rFonts w:ascii="Arial" w:hAnsi="Arial" w:cs="Arial"/>
          <w:b/>
          <w:bCs/>
        </w:rPr>
        <w:t xml:space="preserve">Table 3: </w:t>
      </w:r>
      <w:r w:rsidRPr="00F13C0B">
        <w:rPr>
          <w:rFonts w:ascii="Arial" w:hAnsi="Arial" w:cs="Arial"/>
          <w:b/>
          <w:bCs/>
        </w:rPr>
        <w:t>Tenderer 1 Exemplar In-year Totals</w:t>
      </w:r>
    </w:p>
    <w:p w14:paraId="6F8E192F" w14:textId="77777777" w:rsidR="000B0AEB" w:rsidRPr="00F13C0B" w:rsidRDefault="000B0AEB" w:rsidP="000B0AEB">
      <w:pPr>
        <w:rPr>
          <w:rFonts w:ascii="Arial" w:hAnsi="Arial" w:cs="Arial"/>
        </w:rPr>
      </w:pPr>
    </w:p>
    <w:p w14:paraId="3969242C"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4C6BE999" wp14:editId="62ED733D">
            <wp:extent cx="5788722" cy="2890757"/>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3428" cy="2893107"/>
                    </a:xfrm>
                    <a:prstGeom prst="rect">
                      <a:avLst/>
                    </a:prstGeom>
                    <a:noFill/>
                    <a:ln>
                      <a:noFill/>
                    </a:ln>
                  </pic:spPr>
                </pic:pic>
              </a:graphicData>
            </a:graphic>
          </wp:inline>
        </w:drawing>
      </w:r>
    </w:p>
    <w:p w14:paraId="119D8ED1" w14:textId="77777777" w:rsidR="000B0AEB" w:rsidRPr="00F13C0B" w:rsidRDefault="000B0AEB" w:rsidP="000B0AEB">
      <w:pPr>
        <w:jc w:val="center"/>
        <w:rPr>
          <w:rFonts w:ascii="Arial" w:hAnsi="Arial" w:cs="Arial"/>
        </w:rPr>
      </w:pPr>
    </w:p>
    <w:p w14:paraId="647CB1CE" w14:textId="77777777" w:rsidR="000B0AEB" w:rsidRPr="00F13C0B" w:rsidRDefault="000B0AEB" w:rsidP="000B0AEB">
      <w:pPr>
        <w:rPr>
          <w:rFonts w:ascii="Arial" w:hAnsi="Arial" w:cs="Arial"/>
        </w:rPr>
      </w:pPr>
    </w:p>
    <w:p w14:paraId="1EBE096C" w14:textId="77777777" w:rsidR="000B0AEB" w:rsidRDefault="000B0AEB" w:rsidP="000B0AEB">
      <w:pPr>
        <w:pStyle w:val="MCoE-Section11"/>
        <w:rPr>
          <w:rFonts w:cs="Arial"/>
          <w:szCs w:val="22"/>
        </w:rPr>
      </w:pPr>
      <w:r w:rsidRPr="00F13C0B">
        <w:rPr>
          <w:rFonts w:cs="Arial"/>
          <w:szCs w:val="22"/>
        </w:rPr>
        <w:t>The authority will take the volume discounts</w:t>
      </w:r>
      <w:r>
        <w:rPr>
          <w:rFonts w:cs="Arial"/>
          <w:szCs w:val="22"/>
        </w:rPr>
        <w:t xml:space="preserve"> (Table 4)</w:t>
      </w:r>
      <w:r w:rsidRPr="00F13C0B">
        <w:rPr>
          <w:rFonts w:cs="Arial"/>
          <w:szCs w:val="22"/>
        </w:rPr>
        <w:t xml:space="preserve"> and apply any discounts offered to the relevant threshold</w:t>
      </w:r>
      <w:r>
        <w:rPr>
          <w:rFonts w:cs="Arial"/>
          <w:szCs w:val="22"/>
        </w:rPr>
        <w:t xml:space="preserve"> ranges </w:t>
      </w:r>
      <w:r w:rsidRPr="00F13C0B">
        <w:rPr>
          <w:rFonts w:cs="Arial"/>
          <w:szCs w:val="22"/>
        </w:rPr>
        <w:t>to show how much of the non-discounted total would be allocated to each threshold with the discount applied</w:t>
      </w:r>
      <w:r>
        <w:rPr>
          <w:rFonts w:cs="Arial"/>
          <w:szCs w:val="22"/>
        </w:rPr>
        <w:t>. This is calculated by adding the amount of discount available to the threshold onto the threshold range (see table 5).</w:t>
      </w:r>
    </w:p>
    <w:p w14:paraId="7B7C490D" w14:textId="77777777" w:rsidR="000B0AEB" w:rsidRPr="002F0346" w:rsidRDefault="000B0AEB" w:rsidP="000B0AEB">
      <w:pPr>
        <w:pStyle w:val="MCoE-Section11"/>
      </w:pPr>
      <w:r>
        <w:t>The threshold range (or gap) is defined as the difference between the upper and lower limits of each threshold. The last threshold gap has been set arbitrarily high to assist functionality.</w:t>
      </w:r>
    </w:p>
    <w:p w14:paraId="6A0B693D" w14:textId="77777777" w:rsidR="000B0AEB" w:rsidRPr="00F13C0B" w:rsidRDefault="000B0AEB" w:rsidP="000B0AEB">
      <w:pPr>
        <w:rPr>
          <w:rFonts w:ascii="Arial" w:hAnsi="Arial" w:cs="Arial"/>
        </w:rPr>
      </w:pPr>
    </w:p>
    <w:p w14:paraId="52D12A31" w14:textId="77777777" w:rsidR="000B0AEB" w:rsidRPr="00F13C0B" w:rsidRDefault="000B0AEB" w:rsidP="000B0AEB">
      <w:pPr>
        <w:jc w:val="center"/>
        <w:rPr>
          <w:rFonts w:ascii="Arial" w:hAnsi="Arial" w:cs="Arial"/>
          <w:b/>
          <w:bCs/>
        </w:rPr>
      </w:pPr>
      <w:r w:rsidRPr="002F0346">
        <w:rPr>
          <w:rFonts w:ascii="Arial" w:hAnsi="Arial" w:cs="Arial"/>
          <w:b/>
          <w:bCs/>
        </w:rPr>
        <w:t>Table 4:</w:t>
      </w:r>
      <w:r>
        <w:rPr>
          <w:rFonts w:ascii="Arial" w:hAnsi="Arial" w:cs="Arial"/>
          <w:b/>
          <w:bCs/>
        </w:rPr>
        <w:t xml:space="preserve"> T</w:t>
      </w:r>
      <w:r w:rsidRPr="00F13C0B">
        <w:rPr>
          <w:rFonts w:ascii="Arial" w:hAnsi="Arial" w:cs="Arial"/>
          <w:b/>
          <w:bCs/>
        </w:rPr>
        <w:t>enderer 1 Exemplar Volume Discounts</w:t>
      </w:r>
    </w:p>
    <w:p w14:paraId="3D4C7C42" w14:textId="77777777" w:rsidR="000B0AEB" w:rsidRPr="00F13C0B" w:rsidRDefault="000B0AEB" w:rsidP="000B0AEB">
      <w:pPr>
        <w:rPr>
          <w:rFonts w:ascii="Arial" w:hAnsi="Arial" w:cs="Arial"/>
        </w:rPr>
      </w:pPr>
    </w:p>
    <w:p w14:paraId="3A47BD61"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4A6AD123" wp14:editId="7EE60DB8">
            <wp:extent cx="3619500" cy="1343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1343025"/>
                    </a:xfrm>
                    <a:prstGeom prst="rect">
                      <a:avLst/>
                    </a:prstGeom>
                    <a:noFill/>
                    <a:ln>
                      <a:noFill/>
                    </a:ln>
                  </pic:spPr>
                </pic:pic>
              </a:graphicData>
            </a:graphic>
          </wp:inline>
        </w:drawing>
      </w:r>
    </w:p>
    <w:p w14:paraId="6D38FE10" w14:textId="77777777" w:rsidR="000B0AEB" w:rsidRPr="00F13C0B" w:rsidRDefault="000B0AEB" w:rsidP="000B0AEB">
      <w:pPr>
        <w:jc w:val="center"/>
        <w:rPr>
          <w:rFonts w:ascii="Arial" w:hAnsi="Arial" w:cs="Arial"/>
          <w:b/>
        </w:rPr>
      </w:pPr>
    </w:p>
    <w:p w14:paraId="3E77A51F" w14:textId="77777777" w:rsidR="000B0AEB" w:rsidRPr="00F13C0B" w:rsidRDefault="000B0AEB" w:rsidP="000B0AEB">
      <w:pPr>
        <w:jc w:val="center"/>
        <w:rPr>
          <w:rFonts w:ascii="Arial" w:hAnsi="Arial" w:cs="Arial"/>
          <w:b/>
          <w:bCs/>
        </w:rPr>
      </w:pPr>
      <w:r>
        <w:rPr>
          <w:rFonts w:ascii="Arial" w:hAnsi="Arial" w:cs="Arial"/>
          <w:b/>
          <w:bCs/>
        </w:rPr>
        <w:t xml:space="preserve">Table 5: </w:t>
      </w:r>
      <w:r w:rsidRPr="00F13C0B">
        <w:rPr>
          <w:rFonts w:ascii="Arial" w:hAnsi="Arial" w:cs="Arial"/>
          <w:b/>
          <w:bCs/>
        </w:rPr>
        <w:t>Tenderer 1 Non-Discounted Thresholds</w:t>
      </w:r>
    </w:p>
    <w:p w14:paraId="0F06731A" w14:textId="77777777" w:rsidR="000B0AEB" w:rsidRPr="00F13C0B" w:rsidRDefault="000B0AEB" w:rsidP="000B0AEB">
      <w:pPr>
        <w:jc w:val="center"/>
        <w:rPr>
          <w:rFonts w:ascii="Arial" w:hAnsi="Arial" w:cs="Arial"/>
        </w:rPr>
      </w:pPr>
    </w:p>
    <w:p w14:paraId="057A61F3"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5AA93C29" wp14:editId="2975D586">
            <wp:extent cx="5731510" cy="1021672"/>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1021672"/>
                    </a:xfrm>
                    <a:prstGeom prst="rect">
                      <a:avLst/>
                    </a:prstGeom>
                    <a:noFill/>
                    <a:ln>
                      <a:noFill/>
                    </a:ln>
                  </pic:spPr>
                </pic:pic>
              </a:graphicData>
            </a:graphic>
          </wp:inline>
        </w:drawing>
      </w:r>
    </w:p>
    <w:p w14:paraId="430C4EEA" w14:textId="77777777" w:rsidR="000B0AEB" w:rsidRPr="00F13C0B" w:rsidRDefault="000B0AEB" w:rsidP="000B0AEB">
      <w:pPr>
        <w:rPr>
          <w:rFonts w:ascii="Arial" w:hAnsi="Arial" w:cs="Arial"/>
          <w:b/>
        </w:rPr>
      </w:pPr>
    </w:p>
    <w:p w14:paraId="4A3C4438" w14:textId="77777777" w:rsidR="000B0AEB" w:rsidRPr="00F13C0B" w:rsidRDefault="000B0AEB" w:rsidP="000B0AEB">
      <w:pPr>
        <w:pStyle w:val="MCoE-Section11"/>
        <w:rPr>
          <w:rFonts w:cs="Arial"/>
          <w:szCs w:val="22"/>
        </w:rPr>
      </w:pPr>
      <w:r w:rsidRPr="00F13C0B">
        <w:rPr>
          <w:rFonts w:cs="Arial"/>
          <w:szCs w:val="22"/>
        </w:rPr>
        <w:t xml:space="preserve">The authority will allocate non-discounted </w:t>
      </w:r>
      <w:r>
        <w:rPr>
          <w:rFonts w:cs="Arial"/>
          <w:szCs w:val="22"/>
        </w:rPr>
        <w:t>in year totals</w:t>
      </w:r>
      <w:r w:rsidRPr="00F13C0B">
        <w:rPr>
          <w:rFonts w:cs="Arial"/>
          <w:szCs w:val="22"/>
        </w:rPr>
        <w:t xml:space="preserve"> into the</w:t>
      </w:r>
      <w:r>
        <w:rPr>
          <w:rFonts w:cs="Arial"/>
          <w:szCs w:val="22"/>
        </w:rPr>
        <w:t xml:space="preserve"> in year</w:t>
      </w:r>
      <w:r w:rsidRPr="00F13C0B">
        <w:rPr>
          <w:rFonts w:cs="Arial"/>
          <w:szCs w:val="22"/>
        </w:rPr>
        <w:t xml:space="preserve"> discounted thresholds until </w:t>
      </w:r>
      <w:r>
        <w:rPr>
          <w:rFonts w:cs="Arial"/>
          <w:szCs w:val="22"/>
        </w:rPr>
        <w:t>all of the in-year cost have been allocated to a threshold range.</w:t>
      </w:r>
    </w:p>
    <w:p w14:paraId="0511F0B0" w14:textId="77777777" w:rsidR="000B0AEB" w:rsidRPr="00F13C0B" w:rsidRDefault="000B0AEB" w:rsidP="000B0AEB">
      <w:pPr>
        <w:rPr>
          <w:rFonts w:ascii="Arial" w:hAnsi="Arial" w:cs="Arial"/>
        </w:rPr>
      </w:pPr>
    </w:p>
    <w:p w14:paraId="1C4B4956" w14:textId="77777777" w:rsidR="000B0AEB" w:rsidRPr="00F13C0B" w:rsidRDefault="000B0AEB" w:rsidP="000B0AEB">
      <w:pPr>
        <w:jc w:val="center"/>
        <w:rPr>
          <w:rFonts w:ascii="Arial" w:hAnsi="Arial" w:cs="Arial"/>
        </w:rPr>
      </w:pPr>
      <w:r>
        <w:rPr>
          <w:rFonts w:ascii="Arial" w:hAnsi="Arial" w:cs="Arial"/>
          <w:b/>
          <w:bCs/>
        </w:rPr>
        <w:t xml:space="preserve">Table 6: </w:t>
      </w:r>
      <w:r w:rsidRPr="00F13C0B">
        <w:rPr>
          <w:rFonts w:ascii="Arial" w:hAnsi="Arial" w:cs="Arial"/>
          <w:b/>
          <w:bCs/>
        </w:rPr>
        <w:t>Non-Discounted Cost Allocations</w:t>
      </w:r>
    </w:p>
    <w:p w14:paraId="0F4920F7" w14:textId="77777777" w:rsidR="000B0AEB" w:rsidRPr="00F13C0B" w:rsidRDefault="000B0AEB" w:rsidP="000B0AEB">
      <w:pPr>
        <w:rPr>
          <w:rFonts w:ascii="Arial" w:hAnsi="Arial" w:cs="Arial"/>
        </w:rPr>
      </w:pPr>
    </w:p>
    <w:p w14:paraId="03826A77" w14:textId="747F3C74" w:rsidR="000B0AEB" w:rsidRPr="00F13C0B" w:rsidRDefault="000B0AEB" w:rsidP="000B0AEB">
      <w:pPr>
        <w:jc w:val="center"/>
        <w:rPr>
          <w:rFonts w:ascii="Arial" w:hAnsi="Arial" w:cs="Arial"/>
        </w:rPr>
      </w:pPr>
      <w:r w:rsidRPr="00467B54">
        <w:rPr>
          <w:noProof/>
          <w:lang w:val="en-GB" w:eastAsia="en-GB"/>
        </w:rPr>
        <w:drawing>
          <wp:inline distT="0" distB="0" distL="0" distR="0" wp14:anchorId="288D4D59" wp14:editId="4FDD16BD">
            <wp:extent cx="5759450" cy="15354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535430"/>
                    </a:xfrm>
                    <a:prstGeom prst="rect">
                      <a:avLst/>
                    </a:prstGeom>
                    <a:noFill/>
                    <a:ln>
                      <a:noFill/>
                    </a:ln>
                  </pic:spPr>
                </pic:pic>
              </a:graphicData>
            </a:graphic>
          </wp:inline>
        </w:drawing>
      </w:r>
    </w:p>
    <w:p w14:paraId="3D3B1CB1" w14:textId="77777777" w:rsidR="000B0AEB" w:rsidRPr="00F13C0B" w:rsidRDefault="000B0AEB" w:rsidP="000B0AEB">
      <w:pPr>
        <w:jc w:val="center"/>
        <w:rPr>
          <w:rFonts w:ascii="Arial" w:hAnsi="Arial" w:cs="Arial"/>
        </w:rPr>
      </w:pPr>
    </w:p>
    <w:p w14:paraId="1FC87464" w14:textId="77777777" w:rsidR="000B0AEB" w:rsidRPr="00F13C0B" w:rsidRDefault="000B0AEB" w:rsidP="000B0AEB">
      <w:pPr>
        <w:pStyle w:val="MCoE-Section11"/>
        <w:rPr>
          <w:rFonts w:cs="Arial"/>
          <w:szCs w:val="22"/>
        </w:rPr>
      </w:pPr>
      <w:r>
        <w:rPr>
          <w:rFonts w:cs="Arial"/>
          <w:szCs w:val="22"/>
        </w:rPr>
        <w:t>These values will then be discounted using the relevant volume discounts,</w:t>
      </w:r>
    </w:p>
    <w:p w14:paraId="6825DBBE" w14:textId="77777777" w:rsidR="000B0AEB" w:rsidRPr="00F13C0B" w:rsidRDefault="000B0AEB" w:rsidP="000B0AEB">
      <w:pPr>
        <w:jc w:val="center"/>
        <w:rPr>
          <w:rFonts w:ascii="Arial" w:hAnsi="Arial" w:cs="Arial"/>
        </w:rPr>
      </w:pPr>
      <w:r>
        <w:rPr>
          <w:rFonts w:ascii="Arial" w:hAnsi="Arial" w:cs="Arial"/>
          <w:b/>
          <w:bCs/>
        </w:rPr>
        <w:t xml:space="preserve">Table 7: </w:t>
      </w:r>
      <w:r w:rsidRPr="00F13C0B">
        <w:rPr>
          <w:rFonts w:ascii="Arial" w:hAnsi="Arial" w:cs="Arial"/>
          <w:b/>
          <w:bCs/>
        </w:rPr>
        <w:t>Discounted Cost Allocations</w:t>
      </w:r>
    </w:p>
    <w:p w14:paraId="0F6C09CD" w14:textId="77777777" w:rsidR="000B0AEB" w:rsidRPr="00F13C0B" w:rsidRDefault="000B0AEB" w:rsidP="000B0AEB">
      <w:pPr>
        <w:rPr>
          <w:rFonts w:ascii="Arial" w:hAnsi="Arial" w:cs="Arial"/>
        </w:rPr>
      </w:pPr>
    </w:p>
    <w:p w14:paraId="3EC0C807" w14:textId="77777777" w:rsidR="000B0AEB" w:rsidRPr="00F13C0B" w:rsidRDefault="000B0AEB" w:rsidP="000B0AEB">
      <w:pPr>
        <w:jc w:val="center"/>
        <w:rPr>
          <w:rFonts w:ascii="Arial" w:hAnsi="Arial" w:cs="Arial"/>
        </w:rPr>
      </w:pPr>
      <w:r w:rsidRPr="00467B54">
        <w:rPr>
          <w:noProof/>
          <w:lang w:val="en-GB" w:eastAsia="en-GB"/>
        </w:rPr>
        <w:drawing>
          <wp:inline distT="0" distB="0" distL="0" distR="0" wp14:anchorId="6FBE2E78" wp14:editId="6E099B51">
            <wp:extent cx="5575300" cy="1535430"/>
            <wp:effectExtent l="0" t="0" r="635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75300" cy="1535430"/>
                    </a:xfrm>
                    <a:prstGeom prst="rect">
                      <a:avLst/>
                    </a:prstGeom>
                    <a:noFill/>
                    <a:ln>
                      <a:noFill/>
                    </a:ln>
                  </pic:spPr>
                </pic:pic>
              </a:graphicData>
            </a:graphic>
          </wp:inline>
        </w:drawing>
      </w:r>
    </w:p>
    <w:p w14:paraId="04C6841F" w14:textId="77777777" w:rsidR="000B0AEB" w:rsidRPr="00F13C0B" w:rsidRDefault="000B0AEB" w:rsidP="000B0AEB">
      <w:pPr>
        <w:rPr>
          <w:rFonts w:ascii="Arial" w:hAnsi="Arial" w:cs="Arial"/>
        </w:rPr>
      </w:pPr>
    </w:p>
    <w:p w14:paraId="4EC748FE" w14:textId="77777777" w:rsidR="000B0AEB" w:rsidRPr="00F13C0B" w:rsidRDefault="000B0AEB" w:rsidP="000B0AEB">
      <w:pPr>
        <w:rPr>
          <w:rFonts w:ascii="Arial" w:hAnsi="Arial" w:cs="Arial"/>
        </w:rPr>
      </w:pPr>
    </w:p>
    <w:p w14:paraId="4E4806CC" w14:textId="77777777" w:rsidR="000B0AEB" w:rsidRPr="00F13C0B" w:rsidRDefault="000B0AEB" w:rsidP="000B0AEB">
      <w:pPr>
        <w:pStyle w:val="MCoE-Section11"/>
        <w:rPr>
          <w:rFonts w:cs="Arial"/>
          <w:szCs w:val="22"/>
        </w:rPr>
      </w:pPr>
      <w:r w:rsidRPr="00F13C0B">
        <w:rPr>
          <w:rFonts w:cs="Arial"/>
          <w:szCs w:val="22"/>
        </w:rPr>
        <w:t xml:space="preserve">The in-year totals for each Tenderer will be used to form 2 year totals for the base term and the option terms. Once this has been done a </w:t>
      </w:r>
      <w:r>
        <w:rPr>
          <w:rFonts w:cs="Arial"/>
          <w:szCs w:val="22"/>
        </w:rPr>
        <w:t>percentage</w:t>
      </w:r>
      <w:r w:rsidRPr="00F13C0B">
        <w:rPr>
          <w:rFonts w:cs="Arial"/>
          <w:szCs w:val="22"/>
        </w:rPr>
        <w:t xml:space="preserve"> difference against the lowest Tenderer</w:t>
      </w:r>
      <w:r>
        <w:rPr>
          <w:rFonts w:cs="Arial"/>
          <w:szCs w:val="22"/>
        </w:rPr>
        <w:t xml:space="preserve"> in each of our 2 year blocks</w:t>
      </w:r>
      <w:r w:rsidRPr="00F13C0B">
        <w:rPr>
          <w:rFonts w:cs="Arial"/>
          <w:szCs w:val="22"/>
        </w:rPr>
        <w:t xml:space="preserve"> will be performed and Tenderers will score points in a</w:t>
      </w:r>
      <w:r>
        <w:rPr>
          <w:rFonts w:cs="Arial"/>
          <w:szCs w:val="22"/>
        </w:rPr>
        <w:t>ccordance with the table below</w:t>
      </w:r>
      <w:r w:rsidRPr="00F13C0B">
        <w:rPr>
          <w:rFonts w:cs="Arial"/>
          <w:szCs w:val="22"/>
        </w:rPr>
        <w:t xml:space="preserve"> </w:t>
      </w:r>
    </w:p>
    <w:p w14:paraId="3C39A7BC" w14:textId="77777777" w:rsidR="000B0AEB" w:rsidRPr="00F13C0B" w:rsidRDefault="000B0AEB" w:rsidP="000B0AEB">
      <w:pPr>
        <w:rPr>
          <w:rFonts w:ascii="Arial" w:hAnsi="Arial" w:cs="Arial"/>
        </w:rPr>
      </w:pPr>
    </w:p>
    <w:p w14:paraId="0AE4B928" w14:textId="77777777" w:rsidR="000B0AEB" w:rsidRPr="00F13C0B" w:rsidRDefault="000B0AEB" w:rsidP="000B0AEB">
      <w:pPr>
        <w:jc w:val="center"/>
        <w:rPr>
          <w:rFonts w:ascii="Arial" w:hAnsi="Arial" w:cs="Arial"/>
          <w:b/>
          <w:bCs/>
        </w:rPr>
      </w:pPr>
      <w:r>
        <w:rPr>
          <w:rFonts w:ascii="Arial" w:hAnsi="Arial" w:cs="Arial"/>
          <w:b/>
          <w:bCs/>
        </w:rPr>
        <w:t xml:space="preserve">Table 8: </w:t>
      </w:r>
      <w:r w:rsidRPr="00F13C0B">
        <w:rPr>
          <w:rFonts w:ascii="Arial" w:hAnsi="Arial" w:cs="Arial"/>
          <w:b/>
          <w:bCs/>
        </w:rPr>
        <w:t>Percentage Difference Groupings with Allocated Scoring</w:t>
      </w:r>
    </w:p>
    <w:p w14:paraId="039FEF8E" w14:textId="77777777" w:rsidR="000B0AEB" w:rsidRPr="00F13C0B" w:rsidRDefault="000B0AEB" w:rsidP="000B0AEB">
      <w:pPr>
        <w:rPr>
          <w:rFonts w:ascii="Arial" w:hAnsi="Arial" w:cs="Arial"/>
        </w:rPr>
      </w:pPr>
    </w:p>
    <w:tbl>
      <w:tblPr>
        <w:tblStyle w:val="TableGrid"/>
        <w:tblW w:w="0" w:type="auto"/>
        <w:jc w:val="center"/>
        <w:tblLook w:val="04A0" w:firstRow="1" w:lastRow="0" w:firstColumn="1" w:lastColumn="0" w:noHBand="0" w:noVBand="1"/>
      </w:tblPr>
      <w:tblGrid>
        <w:gridCol w:w="3005"/>
        <w:gridCol w:w="3005"/>
        <w:gridCol w:w="3006"/>
      </w:tblGrid>
      <w:tr w:rsidR="000B0AEB" w:rsidRPr="00F13C0B" w14:paraId="5D69C90C" w14:textId="77777777" w:rsidTr="000B0AEB">
        <w:trPr>
          <w:jc w:val="center"/>
        </w:trPr>
        <w:tc>
          <w:tcPr>
            <w:tcW w:w="3005" w:type="dxa"/>
          </w:tcPr>
          <w:p w14:paraId="29B5BAA8" w14:textId="77777777" w:rsidR="000B0AEB" w:rsidRPr="00F13C0B" w:rsidRDefault="000B0AEB" w:rsidP="000B0AEB">
            <w:pPr>
              <w:jc w:val="center"/>
              <w:rPr>
                <w:rFonts w:ascii="Arial" w:hAnsi="Arial" w:cs="Arial"/>
              </w:rPr>
            </w:pPr>
            <w:r>
              <w:rPr>
                <w:rFonts w:ascii="Arial" w:hAnsi="Arial" w:cs="Arial"/>
              </w:rPr>
              <w:t>Percentage difference against cheapest Tender</w:t>
            </w:r>
          </w:p>
        </w:tc>
        <w:tc>
          <w:tcPr>
            <w:tcW w:w="3005" w:type="dxa"/>
          </w:tcPr>
          <w:p w14:paraId="3BC68EFB" w14:textId="77777777" w:rsidR="000B0AEB" w:rsidRDefault="000B0AEB" w:rsidP="000B0AEB">
            <w:pPr>
              <w:jc w:val="center"/>
              <w:rPr>
                <w:rFonts w:ascii="Arial" w:hAnsi="Arial" w:cs="Arial"/>
              </w:rPr>
            </w:pPr>
            <w:r>
              <w:rPr>
                <w:rFonts w:ascii="Arial" w:hAnsi="Arial" w:cs="Arial"/>
              </w:rPr>
              <w:t>Base Term</w:t>
            </w:r>
          </w:p>
          <w:p w14:paraId="4B6805C1" w14:textId="77777777" w:rsidR="000B0AEB" w:rsidRPr="00F13C0B" w:rsidRDefault="000B0AEB" w:rsidP="000B0AEB">
            <w:pPr>
              <w:jc w:val="center"/>
              <w:rPr>
                <w:rFonts w:ascii="Arial" w:hAnsi="Arial" w:cs="Arial"/>
              </w:rPr>
            </w:pPr>
            <w:r>
              <w:rPr>
                <w:rFonts w:ascii="Arial" w:hAnsi="Arial" w:cs="Arial"/>
              </w:rPr>
              <w:t>(</w:t>
            </w:r>
            <w:r w:rsidRPr="00F13C0B">
              <w:rPr>
                <w:rFonts w:ascii="Arial" w:hAnsi="Arial" w:cs="Arial"/>
              </w:rPr>
              <w:t>Yrs. 1 – 2</w:t>
            </w:r>
            <w:r>
              <w:rPr>
                <w:rFonts w:ascii="Arial" w:hAnsi="Arial" w:cs="Arial"/>
              </w:rPr>
              <w:t>)</w:t>
            </w:r>
          </w:p>
        </w:tc>
        <w:tc>
          <w:tcPr>
            <w:tcW w:w="3006" w:type="dxa"/>
          </w:tcPr>
          <w:p w14:paraId="70B19D65" w14:textId="77777777" w:rsidR="000B0AEB" w:rsidRDefault="000B0AEB" w:rsidP="000B0AEB">
            <w:pPr>
              <w:jc w:val="center"/>
              <w:rPr>
                <w:rFonts w:ascii="Arial" w:hAnsi="Arial" w:cs="Arial"/>
              </w:rPr>
            </w:pPr>
            <w:r>
              <w:rPr>
                <w:rFonts w:ascii="Arial" w:hAnsi="Arial" w:cs="Arial"/>
              </w:rPr>
              <w:t>(Options Terms)</w:t>
            </w:r>
          </w:p>
          <w:p w14:paraId="68F01530" w14:textId="77777777" w:rsidR="000B0AEB" w:rsidRPr="00F13C0B" w:rsidRDefault="000B0AEB" w:rsidP="000B0AEB">
            <w:pPr>
              <w:jc w:val="center"/>
              <w:rPr>
                <w:rFonts w:ascii="Arial" w:hAnsi="Arial" w:cs="Arial"/>
              </w:rPr>
            </w:pPr>
            <w:r w:rsidRPr="00F13C0B">
              <w:rPr>
                <w:rFonts w:ascii="Arial" w:hAnsi="Arial" w:cs="Arial"/>
              </w:rPr>
              <w:t>Yrs. 3 – 4</w:t>
            </w:r>
          </w:p>
        </w:tc>
      </w:tr>
      <w:tr w:rsidR="000B0AEB" w:rsidRPr="00F13C0B" w14:paraId="2D8D935C" w14:textId="77777777" w:rsidTr="000B0AEB">
        <w:trPr>
          <w:jc w:val="center"/>
        </w:trPr>
        <w:tc>
          <w:tcPr>
            <w:tcW w:w="3005" w:type="dxa"/>
          </w:tcPr>
          <w:p w14:paraId="3E52BFCE" w14:textId="77777777" w:rsidR="000B0AEB" w:rsidRPr="00F13C0B" w:rsidRDefault="000B0AEB" w:rsidP="000B0AEB">
            <w:pPr>
              <w:jc w:val="center"/>
              <w:rPr>
                <w:rFonts w:ascii="Arial" w:hAnsi="Arial" w:cs="Arial"/>
              </w:rPr>
            </w:pPr>
            <w:r w:rsidRPr="00F13C0B">
              <w:rPr>
                <w:rFonts w:ascii="Arial" w:hAnsi="Arial" w:cs="Arial"/>
              </w:rPr>
              <w:t>0</w:t>
            </w:r>
          </w:p>
        </w:tc>
        <w:tc>
          <w:tcPr>
            <w:tcW w:w="3005" w:type="dxa"/>
          </w:tcPr>
          <w:p w14:paraId="079511A3" w14:textId="77777777" w:rsidR="000B0AEB" w:rsidRPr="00F13C0B" w:rsidRDefault="000B0AEB" w:rsidP="000B0AEB">
            <w:pPr>
              <w:jc w:val="center"/>
              <w:rPr>
                <w:rFonts w:ascii="Arial" w:hAnsi="Arial" w:cs="Arial"/>
              </w:rPr>
            </w:pPr>
            <w:r w:rsidRPr="00F13C0B">
              <w:rPr>
                <w:rFonts w:ascii="Arial" w:hAnsi="Arial" w:cs="Arial"/>
              </w:rPr>
              <w:t>80</w:t>
            </w:r>
          </w:p>
        </w:tc>
        <w:tc>
          <w:tcPr>
            <w:tcW w:w="3006" w:type="dxa"/>
          </w:tcPr>
          <w:p w14:paraId="7CD25ED9" w14:textId="77777777" w:rsidR="000B0AEB" w:rsidRPr="00F13C0B" w:rsidRDefault="000B0AEB" w:rsidP="000B0AEB">
            <w:pPr>
              <w:jc w:val="center"/>
              <w:rPr>
                <w:rFonts w:ascii="Arial" w:hAnsi="Arial" w:cs="Arial"/>
              </w:rPr>
            </w:pPr>
            <w:r w:rsidRPr="00F13C0B">
              <w:rPr>
                <w:rFonts w:ascii="Arial" w:hAnsi="Arial" w:cs="Arial"/>
              </w:rPr>
              <w:t>20</w:t>
            </w:r>
          </w:p>
        </w:tc>
      </w:tr>
      <w:tr w:rsidR="000B0AEB" w:rsidRPr="00F13C0B" w14:paraId="633007A5" w14:textId="77777777" w:rsidTr="000B0AEB">
        <w:trPr>
          <w:jc w:val="center"/>
        </w:trPr>
        <w:tc>
          <w:tcPr>
            <w:tcW w:w="3005" w:type="dxa"/>
          </w:tcPr>
          <w:p w14:paraId="2B5AF2E3" w14:textId="77777777" w:rsidR="000B0AEB" w:rsidRPr="00F13C0B" w:rsidRDefault="000B0AEB" w:rsidP="000B0AEB">
            <w:pPr>
              <w:jc w:val="center"/>
              <w:rPr>
                <w:rFonts w:ascii="Arial" w:hAnsi="Arial" w:cs="Arial"/>
              </w:rPr>
            </w:pPr>
            <w:r w:rsidRPr="00F13C0B">
              <w:rPr>
                <w:rFonts w:ascii="Arial" w:hAnsi="Arial" w:cs="Arial"/>
              </w:rPr>
              <w:t>0&gt; x ≤ 1</w:t>
            </w:r>
          </w:p>
        </w:tc>
        <w:tc>
          <w:tcPr>
            <w:tcW w:w="3005" w:type="dxa"/>
          </w:tcPr>
          <w:p w14:paraId="5B24A65C" w14:textId="77777777" w:rsidR="000B0AEB" w:rsidRPr="00F13C0B" w:rsidRDefault="000B0AEB" w:rsidP="000B0AEB">
            <w:pPr>
              <w:jc w:val="center"/>
              <w:rPr>
                <w:rFonts w:ascii="Arial" w:hAnsi="Arial" w:cs="Arial"/>
              </w:rPr>
            </w:pPr>
            <w:r w:rsidRPr="00F13C0B">
              <w:rPr>
                <w:rFonts w:ascii="Arial" w:hAnsi="Arial" w:cs="Arial"/>
              </w:rPr>
              <w:t>75</w:t>
            </w:r>
          </w:p>
        </w:tc>
        <w:tc>
          <w:tcPr>
            <w:tcW w:w="3006" w:type="dxa"/>
          </w:tcPr>
          <w:p w14:paraId="280F0498" w14:textId="77777777" w:rsidR="000B0AEB" w:rsidRPr="00F13C0B" w:rsidRDefault="000B0AEB" w:rsidP="000B0AEB">
            <w:pPr>
              <w:jc w:val="center"/>
              <w:rPr>
                <w:rFonts w:ascii="Arial" w:hAnsi="Arial" w:cs="Arial"/>
              </w:rPr>
            </w:pPr>
            <w:r w:rsidRPr="00F13C0B">
              <w:rPr>
                <w:rFonts w:ascii="Arial" w:hAnsi="Arial" w:cs="Arial"/>
              </w:rPr>
              <w:t>19</w:t>
            </w:r>
          </w:p>
        </w:tc>
      </w:tr>
      <w:tr w:rsidR="000B0AEB" w:rsidRPr="00F13C0B" w14:paraId="61F7F1E4" w14:textId="77777777" w:rsidTr="000B0AEB">
        <w:trPr>
          <w:jc w:val="center"/>
        </w:trPr>
        <w:tc>
          <w:tcPr>
            <w:tcW w:w="3005" w:type="dxa"/>
          </w:tcPr>
          <w:p w14:paraId="44A22945" w14:textId="77777777" w:rsidR="000B0AEB" w:rsidRPr="00F13C0B" w:rsidRDefault="000B0AEB" w:rsidP="000B0AEB">
            <w:pPr>
              <w:jc w:val="center"/>
              <w:rPr>
                <w:rFonts w:ascii="Arial" w:hAnsi="Arial" w:cs="Arial"/>
              </w:rPr>
            </w:pPr>
            <w:r w:rsidRPr="00F13C0B">
              <w:rPr>
                <w:rFonts w:ascii="Arial" w:hAnsi="Arial" w:cs="Arial"/>
              </w:rPr>
              <w:t>1&gt; x ≤ 2</w:t>
            </w:r>
          </w:p>
        </w:tc>
        <w:tc>
          <w:tcPr>
            <w:tcW w:w="3005" w:type="dxa"/>
          </w:tcPr>
          <w:p w14:paraId="1C161E3A" w14:textId="77777777" w:rsidR="000B0AEB" w:rsidRPr="00F13C0B" w:rsidRDefault="000B0AEB" w:rsidP="000B0AEB">
            <w:pPr>
              <w:jc w:val="center"/>
              <w:rPr>
                <w:rFonts w:ascii="Arial" w:hAnsi="Arial" w:cs="Arial"/>
              </w:rPr>
            </w:pPr>
            <w:r w:rsidRPr="00F13C0B">
              <w:rPr>
                <w:rFonts w:ascii="Arial" w:hAnsi="Arial" w:cs="Arial"/>
              </w:rPr>
              <w:t>70</w:t>
            </w:r>
          </w:p>
        </w:tc>
        <w:tc>
          <w:tcPr>
            <w:tcW w:w="3006" w:type="dxa"/>
          </w:tcPr>
          <w:p w14:paraId="1792489A" w14:textId="77777777" w:rsidR="000B0AEB" w:rsidRPr="00F13C0B" w:rsidRDefault="000B0AEB" w:rsidP="000B0AEB">
            <w:pPr>
              <w:jc w:val="center"/>
              <w:rPr>
                <w:rFonts w:ascii="Arial" w:hAnsi="Arial" w:cs="Arial"/>
              </w:rPr>
            </w:pPr>
            <w:r w:rsidRPr="00F13C0B">
              <w:rPr>
                <w:rFonts w:ascii="Arial" w:hAnsi="Arial" w:cs="Arial"/>
              </w:rPr>
              <w:t>18</w:t>
            </w:r>
          </w:p>
        </w:tc>
      </w:tr>
      <w:tr w:rsidR="000B0AEB" w:rsidRPr="00F13C0B" w14:paraId="7B4F0AAE" w14:textId="77777777" w:rsidTr="000B0AEB">
        <w:trPr>
          <w:jc w:val="center"/>
        </w:trPr>
        <w:tc>
          <w:tcPr>
            <w:tcW w:w="3005" w:type="dxa"/>
          </w:tcPr>
          <w:p w14:paraId="0007AFA5" w14:textId="77777777" w:rsidR="000B0AEB" w:rsidRPr="00F13C0B" w:rsidRDefault="000B0AEB" w:rsidP="000B0AEB">
            <w:pPr>
              <w:jc w:val="center"/>
              <w:rPr>
                <w:rFonts w:ascii="Arial" w:hAnsi="Arial" w:cs="Arial"/>
              </w:rPr>
            </w:pPr>
            <w:r w:rsidRPr="00F13C0B">
              <w:rPr>
                <w:rFonts w:ascii="Arial" w:hAnsi="Arial" w:cs="Arial"/>
              </w:rPr>
              <w:t>2&gt; x ≤ 3</w:t>
            </w:r>
          </w:p>
        </w:tc>
        <w:tc>
          <w:tcPr>
            <w:tcW w:w="3005" w:type="dxa"/>
          </w:tcPr>
          <w:p w14:paraId="41E9EB10" w14:textId="77777777" w:rsidR="000B0AEB" w:rsidRPr="00F13C0B" w:rsidRDefault="000B0AEB" w:rsidP="000B0AEB">
            <w:pPr>
              <w:jc w:val="center"/>
              <w:rPr>
                <w:rFonts w:ascii="Arial" w:hAnsi="Arial" w:cs="Arial"/>
              </w:rPr>
            </w:pPr>
            <w:r w:rsidRPr="00F13C0B">
              <w:rPr>
                <w:rFonts w:ascii="Arial" w:hAnsi="Arial" w:cs="Arial"/>
              </w:rPr>
              <w:t>65</w:t>
            </w:r>
          </w:p>
        </w:tc>
        <w:tc>
          <w:tcPr>
            <w:tcW w:w="3006" w:type="dxa"/>
          </w:tcPr>
          <w:p w14:paraId="45EB9F67" w14:textId="77777777" w:rsidR="000B0AEB" w:rsidRPr="00F13C0B" w:rsidRDefault="000B0AEB" w:rsidP="000B0AEB">
            <w:pPr>
              <w:jc w:val="center"/>
              <w:rPr>
                <w:rFonts w:ascii="Arial" w:hAnsi="Arial" w:cs="Arial"/>
              </w:rPr>
            </w:pPr>
            <w:r w:rsidRPr="00F13C0B">
              <w:rPr>
                <w:rFonts w:ascii="Arial" w:hAnsi="Arial" w:cs="Arial"/>
              </w:rPr>
              <w:t>17</w:t>
            </w:r>
          </w:p>
        </w:tc>
      </w:tr>
      <w:tr w:rsidR="000B0AEB" w:rsidRPr="00F13C0B" w14:paraId="56209DB9" w14:textId="77777777" w:rsidTr="000B0AEB">
        <w:trPr>
          <w:jc w:val="center"/>
        </w:trPr>
        <w:tc>
          <w:tcPr>
            <w:tcW w:w="3005" w:type="dxa"/>
          </w:tcPr>
          <w:p w14:paraId="2259B45E" w14:textId="77777777" w:rsidR="000B0AEB" w:rsidRPr="00F13C0B" w:rsidRDefault="000B0AEB" w:rsidP="000B0AEB">
            <w:pPr>
              <w:jc w:val="center"/>
              <w:rPr>
                <w:rFonts w:ascii="Arial" w:hAnsi="Arial" w:cs="Arial"/>
              </w:rPr>
            </w:pPr>
            <w:r w:rsidRPr="00F13C0B">
              <w:rPr>
                <w:rFonts w:ascii="Arial" w:hAnsi="Arial" w:cs="Arial"/>
              </w:rPr>
              <w:t>3&gt; x ≤ 4</w:t>
            </w:r>
          </w:p>
        </w:tc>
        <w:tc>
          <w:tcPr>
            <w:tcW w:w="3005" w:type="dxa"/>
          </w:tcPr>
          <w:p w14:paraId="66693710" w14:textId="77777777" w:rsidR="000B0AEB" w:rsidRPr="00F13C0B" w:rsidRDefault="000B0AEB" w:rsidP="000B0AEB">
            <w:pPr>
              <w:jc w:val="center"/>
              <w:rPr>
                <w:rFonts w:ascii="Arial" w:hAnsi="Arial" w:cs="Arial"/>
              </w:rPr>
            </w:pPr>
            <w:r w:rsidRPr="00F13C0B">
              <w:rPr>
                <w:rFonts w:ascii="Arial" w:hAnsi="Arial" w:cs="Arial"/>
              </w:rPr>
              <w:t>60</w:t>
            </w:r>
          </w:p>
        </w:tc>
        <w:tc>
          <w:tcPr>
            <w:tcW w:w="3006" w:type="dxa"/>
          </w:tcPr>
          <w:p w14:paraId="6D725480" w14:textId="77777777" w:rsidR="000B0AEB" w:rsidRPr="00F13C0B" w:rsidRDefault="000B0AEB" w:rsidP="000B0AEB">
            <w:pPr>
              <w:jc w:val="center"/>
              <w:rPr>
                <w:rFonts w:ascii="Arial" w:hAnsi="Arial" w:cs="Arial"/>
              </w:rPr>
            </w:pPr>
            <w:r w:rsidRPr="00F13C0B">
              <w:rPr>
                <w:rFonts w:ascii="Arial" w:hAnsi="Arial" w:cs="Arial"/>
              </w:rPr>
              <w:t>16</w:t>
            </w:r>
          </w:p>
        </w:tc>
      </w:tr>
      <w:tr w:rsidR="000B0AEB" w:rsidRPr="00F13C0B" w14:paraId="6CCD6088" w14:textId="77777777" w:rsidTr="000B0AEB">
        <w:trPr>
          <w:jc w:val="center"/>
        </w:trPr>
        <w:tc>
          <w:tcPr>
            <w:tcW w:w="3005" w:type="dxa"/>
          </w:tcPr>
          <w:p w14:paraId="3C4F9959" w14:textId="77777777" w:rsidR="000B0AEB" w:rsidRPr="00F13C0B" w:rsidRDefault="000B0AEB" w:rsidP="000B0AEB">
            <w:pPr>
              <w:jc w:val="center"/>
              <w:rPr>
                <w:rFonts w:ascii="Arial" w:hAnsi="Arial" w:cs="Arial"/>
              </w:rPr>
            </w:pPr>
            <w:r w:rsidRPr="00F13C0B">
              <w:rPr>
                <w:rFonts w:ascii="Arial" w:hAnsi="Arial" w:cs="Arial"/>
              </w:rPr>
              <w:t>4&gt; x ≤ 5</w:t>
            </w:r>
          </w:p>
        </w:tc>
        <w:tc>
          <w:tcPr>
            <w:tcW w:w="3005" w:type="dxa"/>
          </w:tcPr>
          <w:p w14:paraId="54BACEB0" w14:textId="77777777" w:rsidR="000B0AEB" w:rsidRPr="00F13C0B" w:rsidRDefault="000B0AEB" w:rsidP="000B0AEB">
            <w:pPr>
              <w:jc w:val="center"/>
              <w:rPr>
                <w:rFonts w:ascii="Arial" w:hAnsi="Arial" w:cs="Arial"/>
              </w:rPr>
            </w:pPr>
            <w:r w:rsidRPr="00F13C0B">
              <w:rPr>
                <w:rFonts w:ascii="Arial" w:hAnsi="Arial" w:cs="Arial"/>
              </w:rPr>
              <w:t>55</w:t>
            </w:r>
          </w:p>
        </w:tc>
        <w:tc>
          <w:tcPr>
            <w:tcW w:w="3006" w:type="dxa"/>
          </w:tcPr>
          <w:p w14:paraId="1D980A3C" w14:textId="77777777" w:rsidR="000B0AEB" w:rsidRPr="00F13C0B" w:rsidRDefault="000B0AEB" w:rsidP="000B0AEB">
            <w:pPr>
              <w:jc w:val="center"/>
              <w:rPr>
                <w:rFonts w:ascii="Arial" w:hAnsi="Arial" w:cs="Arial"/>
              </w:rPr>
            </w:pPr>
            <w:r w:rsidRPr="00F13C0B">
              <w:rPr>
                <w:rFonts w:ascii="Arial" w:hAnsi="Arial" w:cs="Arial"/>
              </w:rPr>
              <w:t>15</w:t>
            </w:r>
          </w:p>
        </w:tc>
      </w:tr>
      <w:tr w:rsidR="000B0AEB" w:rsidRPr="00F13C0B" w14:paraId="2FB1C70D" w14:textId="77777777" w:rsidTr="000B0AEB">
        <w:trPr>
          <w:jc w:val="center"/>
        </w:trPr>
        <w:tc>
          <w:tcPr>
            <w:tcW w:w="3005" w:type="dxa"/>
          </w:tcPr>
          <w:p w14:paraId="1DFD3F37" w14:textId="77777777" w:rsidR="000B0AEB" w:rsidRPr="00F13C0B" w:rsidRDefault="000B0AEB" w:rsidP="000B0AEB">
            <w:pPr>
              <w:jc w:val="center"/>
              <w:rPr>
                <w:rFonts w:ascii="Arial" w:hAnsi="Arial" w:cs="Arial"/>
              </w:rPr>
            </w:pPr>
            <w:r w:rsidRPr="00F13C0B">
              <w:rPr>
                <w:rFonts w:ascii="Arial" w:hAnsi="Arial" w:cs="Arial"/>
              </w:rPr>
              <w:t>5&gt; x ≤ 10</w:t>
            </w:r>
          </w:p>
        </w:tc>
        <w:tc>
          <w:tcPr>
            <w:tcW w:w="3005" w:type="dxa"/>
          </w:tcPr>
          <w:p w14:paraId="176ED38F" w14:textId="77777777" w:rsidR="000B0AEB" w:rsidRPr="00F13C0B" w:rsidRDefault="000B0AEB" w:rsidP="000B0AEB">
            <w:pPr>
              <w:jc w:val="center"/>
              <w:rPr>
                <w:rFonts w:ascii="Arial" w:hAnsi="Arial" w:cs="Arial"/>
              </w:rPr>
            </w:pPr>
            <w:r w:rsidRPr="00F13C0B">
              <w:rPr>
                <w:rFonts w:ascii="Arial" w:hAnsi="Arial" w:cs="Arial"/>
              </w:rPr>
              <w:t>50</w:t>
            </w:r>
          </w:p>
        </w:tc>
        <w:tc>
          <w:tcPr>
            <w:tcW w:w="3006" w:type="dxa"/>
          </w:tcPr>
          <w:p w14:paraId="11B6DFBB" w14:textId="77777777" w:rsidR="000B0AEB" w:rsidRPr="00F13C0B" w:rsidRDefault="000B0AEB" w:rsidP="000B0AEB">
            <w:pPr>
              <w:jc w:val="center"/>
              <w:rPr>
                <w:rFonts w:ascii="Arial" w:hAnsi="Arial" w:cs="Arial"/>
              </w:rPr>
            </w:pPr>
            <w:r w:rsidRPr="00F13C0B">
              <w:rPr>
                <w:rFonts w:ascii="Arial" w:hAnsi="Arial" w:cs="Arial"/>
              </w:rPr>
              <w:t>14</w:t>
            </w:r>
          </w:p>
        </w:tc>
      </w:tr>
      <w:tr w:rsidR="000B0AEB" w:rsidRPr="00F13C0B" w14:paraId="5A14D5D1" w14:textId="77777777" w:rsidTr="000B0AEB">
        <w:trPr>
          <w:jc w:val="center"/>
        </w:trPr>
        <w:tc>
          <w:tcPr>
            <w:tcW w:w="3005" w:type="dxa"/>
          </w:tcPr>
          <w:p w14:paraId="522E0774" w14:textId="77777777" w:rsidR="000B0AEB" w:rsidRPr="00F13C0B" w:rsidRDefault="000B0AEB" w:rsidP="000B0AEB">
            <w:pPr>
              <w:jc w:val="center"/>
              <w:rPr>
                <w:rFonts w:ascii="Arial" w:hAnsi="Arial" w:cs="Arial"/>
              </w:rPr>
            </w:pPr>
            <w:r w:rsidRPr="00F13C0B">
              <w:rPr>
                <w:rFonts w:ascii="Arial" w:hAnsi="Arial" w:cs="Arial"/>
              </w:rPr>
              <w:t>10&gt; x ≤ 15</w:t>
            </w:r>
          </w:p>
        </w:tc>
        <w:tc>
          <w:tcPr>
            <w:tcW w:w="3005" w:type="dxa"/>
          </w:tcPr>
          <w:p w14:paraId="4AE0BCCA" w14:textId="77777777" w:rsidR="000B0AEB" w:rsidRPr="00F13C0B" w:rsidRDefault="000B0AEB" w:rsidP="000B0AEB">
            <w:pPr>
              <w:jc w:val="center"/>
              <w:rPr>
                <w:rFonts w:ascii="Arial" w:hAnsi="Arial" w:cs="Arial"/>
              </w:rPr>
            </w:pPr>
            <w:r w:rsidRPr="00F13C0B">
              <w:rPr>
                <w:rFonts w:ascii="Arial" w:hAnsi="Arial" w:cs="Arial"/>
              </w:rPr>
              <w:t>45</w:t>
            </w:r>
          </w:p>
        </w:tc>
        <w:tc>
          <w:tcPr>
            <w:tcW w:w="3006" w:type="dxa"/>
          </w:tcPr>
          <w:p w14:paraId="2AB76E72" w14:textId="77777777" w:rsidR="000B0AEB" w:rsidRPr="00F13C0B" w:rsidRDefault="000B0AEB" w:rsidP="000B0AEB">
            <w:pPr>
              <w:jc w:val="center"/>
              <w:rPr>
                <w:rFonts w:ascii="Arial" w:hAnsi="Arial" w:cs="Arial"/>
              </w:rPr>
            </w:pPr>
            <w:r w:rsidRPr="00F13C0B">
              <w:rPr>
                <w:rFonts w:ascii="Arial" w:hAnsi="Arial" w:cs="Arial"/>
              </w:rPr>
              <w:t>13</w:t>
            </w:r>
          </w:p>
        </w:tc>
      </w:tr>
      <w:tr w:rsidR="000B0AEB" w:rsidRPr="00F13C0B" w14:paraId="1ED631A0" w14:textId="77777777" w:rsidTr="000B0AEB">
        <w:trPr>
          <w:jc w:val="center"/>
        </w:trPr>
        <w:tc>
          <w:tcPr>
            <w:tcW w:w="3005" w:type="dxa"/>
          </w:tcPr>
          <w:p w14:paraId="6C5B9AED" w14:textId="77777777" w:rsidR="000B0AEB" w:rsidRPr="00F13C0B" w:rsidRDefault="000B0AEB" w:rsidP="000B0AEB">
            <w:pPr>
              <w:jc w:val="center"/>
              <w:rPr>
                <w:rFonts w:ascii="Arial" w:hAnsi="Arial" w:cs="Arial"/>
              </w:rPr>
            </w:pPr>
            <w:r w:rsidRPr="00F13C0B">
              <w:rPr>
                <w:rFonts w:ascii="Arial" w:hAnsi="Arial" w:cs="Arial"/>
              </w:rPr>
              <w:t>15&gt; x ≤ 20</w:t>
            </w:r>
          </w:p>
        </w:tc>
        <w:tc>
          <w:tcPr>
            <w:tcW w:w="3005" w:type="dxa"/>
          </w:tcPr>
          <w:p w14:paraId="11535470" w14:textId="77777777" w:rsidR="000B0AEB" w:rsidRPr="00F13C0B" w:rsidRDefault="000B0AEB" w:rsidP="000B0AEB">
            <w:pPr>
              <w:jc w:val="center"/>
              <w:rPr>
                <w:rFonts w:ascii="Arial" w:hAnsi="Arial" w:cs="Arial"/>
              </w:rPr>
            </w:pPr>
            <w:r w:rsidRPr="00F13C0B">
              <w:rPr>
                <w:rFonts w:ascii="Arial" w:hAnsi="Arial" w:cs="Arial"/>
              </w:rPr>
              <w:t>40</w:t>
            </w:r>
          </w:p>
        </w:tc>
        <w:tc>
          <w:tcPr>
            <w:tcW w:w="3006" w:type="dxa"/>
          </w:tcPr>
          <w:p w14:paraId="44DAF42D" w14:textId="77777777" w:rsidR="000B0AEB" w:rsidRPr="00F13C0B" w:rsidRDefault="000B0AEB" w:rsidP="000B0AEB">
            <w:pPr>
              <w:jc w:val="center"/>
              <w:rPr>
                <w:rFonts w:ascii="Arial" w:hAnsi="Arial" w:cs="Arial"/>
              </w:rPr>
            </w:pPr>
            <w:r w:rsidRPr="00F13C0B">
              <w:rPr>
                <w:rFonts w:ascii="Arial" w:hAnsi="Arial" w:cs="Arial"/>
              </w:rPr>
              <w:t>12</w:t>
            </w:r>
          </w:p>
        </w:tc>
      </w:tr>
      <w:tr w:rsidR="000B0AEB" w:rsidRPr="00F13C0B" w14:paraId="76DC22DB" w14:textId="77777777" w:rsidTr="000B0AEB">
        <w:trPr>
          <w:jc w:val="center"/>
        </w:trPr>
        <w:tc>
          <w:tcPr>
            <w:tcW w:w="3005" w:type="dxa"/>
          </w:tcPr>
          <w:p w14:paraId="1A3A8159" w14:textId="77777777" w:rsidR="000B0AEB" w:rsidRPr="00F13C0B" w:rsidRDefault="000B0AEB" w:rsidP="000B0AEB">
            <w:pPr>
              <w:jc w:val="center"/>
              <w:rPr>
                <w:rFonts w:ascii="Arial" w:hAnsi="Arial" w:cs="Arial"/>
              </w:rPr>
            </w:pPr>
            <w:r w:rsidRPr="00F13C0B">
              <w:rPr>
                <w:rFonts w:ascii="Arial" w:hAnsi="Arial" w:cs="Arial"/>
              </w:rPr>
              <w:t>20&gt; x ≤ 25</w:t>
            </w:r>
          </w:p>
        </w:tc>
        <w:tc>
          <w:tcPr>
            <w:tcW w:w="3005" w:type="dxa"/>
          </w:tcPr>
          <w:p w14:paraId="5180EBFA" w14:textId="77777777" w:rsidR="000B0AEB" w:rsidRPr="00F13C0B" w:rsidRDefault="000B0AEB" w:rsidP="000B0AEB">
            <w:pPr>
              <w:jc w:val="center"/>
              <w:rPr>
                <w:rFonts w:ascii="Arial" w:hAnsi="Arial" w:cs="Arial"/>
              </w:rPr>
            </w:pPr>
            <w:r w:rsidRPr="00F13C0B">
              <w:rPr>
                <w:rFonts w:ascii="Arial" w:hAnsi="Arial" w:cs="Arial"/>
              </w:rPr>
              <w:t>30</w:t>
            </w:r>
          </w:p>
        </w:tc>
        <w:tc>
          <w:tcPr>
            <w:tcW w:w="3006" w:type="dxa"/>
          </w:tcPr>
          <w:p w14:paraId="59E9BBF2" w14:textId="77777777" w:rsidR="000B0AEB" w:rsidRPr="00F13C0B" w:rsidRDefault="000B0AEB" w:rsidP="000B0AEB">
            <w:pPr>
              <w:jc w:val="center"/>
              <w:rPr>
                <w:rFonts w:ascii="Arial" w:hAnsi="Arial" w:cs="Arial"/>
              </w:rPr>
            </w:pPr>
            <w:r w:rsidRPr="00F13C0B">
              <w:rPr>
                <w:rFonts w:ascii="Arial" w:hAnsi="Arial" w:cs="Arial"/>
              </w:rPr>
              <w:t>11</w:t>
            </w:r>
          </w:p>
        </w:tc>
      </w:tr>
      <w:tr w:rsidR="000B0AEB" w:rsidRPr="00F13C0B" w14:paraId="555DD6F4" w14:textId="77777777" w:rsidTr="000B0AEB">
        <w:trPr>
          <w:jc w:val="center"/>
        </w:trPr>
        <w:tc>
          <w:tcPr>
            <w:tcW w:w="3005" w:type="dxa"/>
          </w:tcPr>
          <w:p w14:paraId="763213A2" w14:textId="77777777" w:rsidR="000B0AEB" w:rsidRPr="00F13C0B" w:rsidRDefault="000B0AEB" w:rsidP="000B0AEB">
            <w:pPr>
              <w:jc w:val="center"/>
              <w:rPr>
                <w:rFonts w:ascii="Arial" w:hAnsi="Arial" w:cs="Arial"/>
              </w:rPr>
            </w:pPr>
            <w:r w:rsidRPr="00F13C0B">
              <w:rPr>
                <w:rFonts w:ascii="Arial" w:hAnsi="Arial" w:cs="Arial"/>
              </w:rPr>
              <w:t>25&gt; x ≤ 30</w:t>
            </w:r>
          </w:p>
        </w:tc>
        <w:tc>
          <w:tcPr>
            <w:tcW w:w="3005" w:type="dxa"/>
          </w:tcPr>
          <w:p w14:paraId="7A28133A" w14:textId="77777777" w:rsidR="000B0AEB" w:rsidRPr="00F13C0B" w:rsidRDefault="000B0AEB" w:rsidP="000B0AEB">
            <w:pPr>
              <w:jc w:val="center"/>
              <w:rPr>
                <w:rFonts w:ascii="Arial" w:hAnsi="Arial" w:cs="Arial"/>
              </w:rPr>
            </w:pPr>
            <w:r w:rsidRPr="00F13C0B">
              <w:rPr>
                <w:rFonts w:ascii="Arial" w:hAnsi="Arial" w:cs="Arial"/>
              </w:rPr>
              <w:t>20</w:t>
            </w:r>
          </w:p>
        </w:tc>
        <w:tc>
          <w:tcPr>
            <w:tcW w:w="3006" w:type="dxa"/>
          </w:tcPr>
          <w:p w14:paraId="6E768F21" w14:textId="77777777" w:rsidR="000B0AEB" w:rsidRPr="00F13C0B" w:rsidRDefault="000B0AEB" w:rsidP="000B0AEB">
            <w:pPr>
              <w:jc w:val="center"/>
              <w:rPr>
                <w:rFonts w:ascii="Arial" w:hAnsi="Arial" w:cs="Arial"/>
              </w:rPr>
            </w:pPr>
            <w:r w:rsidRPr="00F13C0B">
              <w:rPr>
                <w:rFonts w:ascii="Arial" w:hAnsi="Arial" w:cs="Arial"/>
              </w:rPr>
              <w:t>10</w:t>
            </w:r>
          </w:p>
        </w:tc>
      </w:tr>
      <w:tr w:rsidR="000B0AEB" w:rsidRPr="00F13C0B" w14:paraId="07BF9ACD" w14:textId="77777777" w:rsidTr="000B0AEB">
        <w:trPr>
          <w:jc w:val="center"/>
        </w:trPr>
        <w:tc>
          <w:tcPr>
            <w:tcW w:w="3005" w:type="dxa"/>
          </w:tcPr>
          <w:p w14:paraId="0C0C331F" w14:textId="77777777" w:rsidR="000B0AEB" w:rsidRPr="00F13C0B" w:rsidRDefault="000B0AEB" w:rsidP="000B0AEB">
            <w:pPr>
              <w:jc w:val="center"/>
              <w:rPr>
                <w:rFonts w:ascii="Arial" w:hAnsi="Arial" w:cs="Arial"/>
              </w:rPr>
            </w:pPr>
            <w:r w:rsidRPr="00F13C0B">
              <w:rPr>
                <w:rFonts w:ascii="Arial" w:hAnsi="Arial" w:cs="Arial"/>
              </w:rPr>
              <w:t>30&gt; x ≤ 40</w:t>
            </w:r>
          </w:p>
        </w:tc>
        <w:tc>
          <w:tcPr>
            <w:tcW w:w="3005" w:type="dxa"/>
          </w:tcPr>
          <w:p w14:paraId="4B11F5FE" w14:textId="77777777" w:rsidR="000B0AEB" w:rsidRPr="00F13C0B" w:rsidRDefault="000B0AEB" w:rsidP="000B0AEB">
            <w:pPr>
              <w:jc w:val="center"/>
              <w:rPr>
                <w:rFonts w:ascii="Arial" w:hAnsi="Arial" w:cs="Arial"/>
              </w:rPr>
            </w:pPr>
            <w:r w:rsidRPr="00F13C0B">
              <w:rPr>
                <w:rFonts w:ascii="Arial" w:hAnsi="Arial" w:cs="Arial"/>
              </w:rPr>
              <w:t>10</w:t>
            </w:r>
          </w:p>
        </w:tc>
        <w:tc>
          <w:tcPr>
            <w:tcW w:w="3006" w:type="dxa"/>
          </w:tcPr>
          <w:p w14:paraId="0B16E0ED" w14:textId="77777777" w:rsidR="000B0AEB" w:rsidRPr="00F13C0B" w:rsidRDefault="000B0AEB" w:rsidP="000B0AEB">
            <w:pPr>
              <w:jc w:val="center"/>
              <w:rPr>
                <w:rFonts w:ascii="Arial" w:hAnsi="Arial" w:cs="Arial"/>
              </w:rPr>
            </w:pPr>
            <w:r w:rsidRPr="00F13C0B">
              <w:rPr>
                <w:rFonts w:ascii="Arial" w:hAnsi="Arial" w:cs="Arial"/>
              </w:rPr>
              <w:t>7</w:t>
            </w:r>
          </w:p>
        </w:tc>
      </w:tr>
      <w:tr w:rsidR="000B0AEB" w:rsidRPr="00F13C0B" w14:paraId="2A9F5F94" w14:textId="77777777" w:rsidTr="000B0AEB">
        <w:trPr>
          <w:jc w:val="center"/>
        </w:trPr>
        <w:tc>
          <w:tcPr>
            <w:tcW w:w="3005" w:type="dxa"/>
          </w:tcPr>
          <w:p w14:paraId="5CA24E83" w14:textId="77777777" w:rsidR="000B0AEB" w:rsidRPr="00F13C0B" w:rsidRDefault="000B0AEB" w:rsidP="000B0AEB">
            <w:pPr>
              <w:jc w:val="center"/>
              <w:rPr>
                <w:rFonts w:ascii="Arial" w:hAnsi="Arial" w:cs="Arial"/>
              </w:rPr>
            </w:pPr>
            <w:r w:rsidRPr="00F13C0B">
              <w:rPr>
                <w:rFonts w:ascii="Arial" w:hAnsi="Arial" w:cs="Arial"/>
              </w:rPr>
              <w:t>40&gt; x ≤ 50</w:t>
            </w:r>
          </w:p>
        </w:tc>
        <w:tc>
          <w:tcPr>
            <w:tcW w:w="3005" w:type="dxa"/>
          </w:tcPr>
          <w:p w14:paraId="59AADF97" w14:textId="77777777" w:rsidR="000B0AEB" w:rsidRPr="00F13C0B" w:rsidRDefault="000B0AEB" w:rsidP="000B0AEB">
            <w:pPr>
              <w:jc w:val="center"/>
              <w:rPr>
                <w:rFonts w:ascii="Arial" w:hAnsi="Arial" w:cs="Arial"/>
              </w:rPr>
            </w:pPr>
            <w:r w:rsidRPr="00F13C0B">
              <w:rPr>
                <w:rFonts w:ascii="Arial" w:hAnsi="Arial" w:cs="Arial"/>
              </w:rPr>
              <w:t>5</w:t>
            </w:r>
          </w:p>
        </w:tc>
        <w:tc>
          <w:tcPr>
            <w:tcW w:w="3006" w:type="dxa"/>
          </w:tcPr>
          <w:p w14:paraId="0B508232" w14:textId="77777777" w:rsidR="000B0AEB" w:rsidRPr="00F13C0B" w:rsidRDefault="000B0AEB" w:rsidP="000B0AEB">
            <w:pPr>
              <w:jc w:val="center"/>
              <w:rPr>
                <w:rFonts w:ascii="Arial" w:hAnsi="Arial" w:cs="Arial"/>
              </w:rPr>
            </w:pPr>
            <w:r w:rsidRPr="00F13C0B">
              <w:rPr>
                <w:rFonts w:ascii="Arial" w:hAnsi="Arial" w:cs="Arial"/>
              </w:rPr>
              <w:t>4</w:t>
            </w:r>
          </w:p>
        </w:tc>
      </w:tr>
      <w:tr w:rsidR="000B0AEB" w:rsidRPr="00F13C0B" w14:paraId="0C22B92F" w14:textId="77777777" w:rsidTr="000B0AEB">
        <w:trPr>
          <w:jc w:val="center"/>
        </w:trPr>
        <w:tc>
          <w:tcPr>
            <w:tcW w:w="3005" w:type="dxa"/>
          </w:tcPr>
          <w:p w14:paraId="3F227912" w14:textId="77777777" w:rsidR="000B0AEB" w:rsidRPr="00F13C0B" w:rsidRDefault="000B0AEB" w:rsidP="000B0AEB">
            <w:pPr>
              <w:jc w:val="center"/>
              <w:rPr>
                <w:rFonts w:ascii="Arial" w:hAnsi="Arial" w:cs="Arial"/>
              </w:rPr>
            </w:pPr>
            <w:r w:rsidRPr="00F13C0B">
              <w:rPr>
                <w:rFonts w:ascii="Arial" w:hAnsi="Arial" w:cs="Arial"/>
              </w:rPr>
              <w:t>50+</w:t>
            </w:r>
          </w:p>
        </w:tc>
        <w:tc>
          <w:tcPr>
            <w:tcW w:w="3005" w:type="dxa"/>
          </w:tcPr>
          <w:p w14:paraId="288B8C3F" w14:textId="77777777" w:rsidR="000B0AEB" w:rsidRPr="00F13C0B" w:rsidRDefault="000B0AEB" w:rsidP="000B0AEB">
            <w:pPr>
              <w:jc w:val="center"/>
              <w:rPr>
                <w:rFonts w:ascii="Arial" w:hAnsi="Arial" w:cs="Arial"/>
              </w:rPr>
            </w:pPr>
            <w:r w:rsidRPr="00F13C0B">
              <w:rPr>
                <w:rFonts w:ascii="Arial" w:hAnsi="Arial" w:cs="Arial"/>
              </w:rPr>
              <w:t>0</w:t>
            </w:r>
          </w:p>
        </w:tc>
        <w:tc>
          <w:tcPr>
            <w:tcW w:w="3006" w:type="dxa"/>
          </w:tcPr>
          <w:p w14:paraId="0C900529" w14:textId="77777777" w:rsidR="000B0AEB" w:rsidRPr="00F13C0B" w:rsidRDefault="000B0AEB" w:rsidP="000B0AEB">
            <w:pPr>
              <w:jc w:val="center"/>
              <w:rPr>
                <w:rFonts w:ascii="Arial" w:hAnsi="Arial" w:cs="Arial"/>
              </w:rPr>
            </w:pPr>
            <w:r w:rsidRPr="00F13C0B">
              <w:rPr>
                <w:rFonts w:ascii="Arial" w:hAnsi="Arial" w:cs="Arial"/>
              </w:rPr>
              <w:t>0</w:t>
            </w:r>
          </w:p>
        </w:tc>
      </w:tr>
    </w:tbl>
    <w:p w14:paraId="2B26F7E6" w14:textId="77777777" w:rsidR="000B0AEB" w:rsidRPr="00F13C0B" w:rsidRDefault="000B0AEB" w:rsidP="000B0AEB">
      <w:pPr>
        <w:pStyle w:val="MCoE-Section11"/>
        <w:rPr>
          <w:rFonts w:cs="Arial"/>
          <w:szCs w:val="22"/>
        </w:rPr>
      </w:pPr>
      <w:r w:rsidRPr="00F13C0B">
        <w:rPr>
          <w:rFonts w:cs="Arial"/>
          <w:szCs w:val="22"/>
        </w:rPr>
        <w:t>The results for 7 exemplar bidders can be seen below</w:t>
      </w:r>
    </w:p>
    <w:p w14:paraId="1100F266" w14:textId="77777777" w:rsidR="000B0AEB" w:rsidRPr="00F13C0B" w:rsidRDefault="000B0AEB" w:rsidP="000B0AEB">
      <w:pPr>
        <w:jc w:val="center"/>
        <w:rPr>
          <w:rFonts w:ascii="Arial" w:hAnsi="Arial" w:cs="Arial"/>
          <w:b/>
          <w:bCs/>
        </w:rPr>
      </w:pPr>
      <w:r>
        <w:rPr>
          <w:rFonts w:ascii="Arial" w:hAnsi="Arial" w:cs="Arial"/>
          <w:b/>
          <w:bCs/>
        </w:rPr>
        <w:t xml:space="preserve">Table 9: </w:t>
      </w:r>
      <w:r w:rsidRPr="00F13C0B">
        <w:rPr>
          <w:rFonts w:ascii="Arial" w:hAnsi="Arial" w:cs="Arial"/>
          <w:b/>
          <w:bCs/>
        </w:rPr>
        <w:t>Tenderer Discounted Totals by Base and Options Year</w:t>
      </w:r>
    </w:p>
    <w:p w14:paraId="6C5FDD3D" w14:textId="77777777" w:rsidR="000B0AEB" w:rsidRPr="00F13C0B" w:rsidRDefault="000B0AEB" w:rsidP="000B0AEB">
      <w:pPr>
        <w:rPr>
          <w:rFonts w:ascii="Arial" w:hAnsi="Arial" w:cs="Arial"/>
        </w:rPr>
      </w:pPr>
    </w:p>
    <w:p w14:paraId="34B7511E"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019857A8" wp14:editId="4C678ACB">
            <wp:extent cx="5731510" cy="1205056"/>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205056"/>
                    </a:xfrm>
                    <a:prstGeom prst="rect">
                      <a:avLst/>
                    </a:prstGeom>
                    <a:noFill/>
                    <a:ln>
                      <a:noFill/>
                    </a:ln>
                  </pic:spPr>
                </pic:pic>
              </a:graphicData>
            </a:graphic>
          </wp:inline>
        </w:drawing>
      </w:r>
    </w:p>
    <w:p w14:paraId="77AFAB5C" w14:textId="77777777" w:rsidR="000B0AEB" w:rsidRPr="00F13C0B" w:rsidRDefault="000B0AEB" w:rsidP="000B0AEB">
      <w:pPr>
        <w:rPr>
          <w:rFonts w:ascii="Arial" w:hAnsi="Arial" w:cs="Arial"/>
        </w:rPr>
      </w:pPr>
    </w:p>
    <w:p w14:paraId="294DE2DB" w14:textId="77777777" w:rsidR="000B0AEB" w:rsidRDefault="000B0AEB" w:rsidP="000B0AEB">
      <w:pPr>
        <w:pStyle w:val="MCoE-Section11"/>
        <w:rPr>
          <w:rFonts w:cs="Arial"/>
          <w:szCs w:val="22"/>
        </w:rPr>
      </w:pPr>
      <w:r w:rsidRPr="00F13C0B">
        <w:rPr>
          <w:rFonts w:cs="Arial"/>
          <w:szCs w:val="22"/>
        </w:rPr>
        <w:t>The model will then check the percentage difference groupings in the grouping tables above</w:t>
      </w:r>
      <w:r>
        <w:rPr>
          <w:rFonts w:cs="Arial"/>
          <w:szCs w:val="22"/>
        </w:rPr>
        <w:t xml:space="preserve"> (Table 9)</w:t>
      </w:r>
      <w:r w:rsidRPr="00F13C0B">
        <w:rPr>
          <w:rFonts w:cs="Arial"/>
          <w:szCs w:val="22"/>
        </w:rPr>
        <w:t xml:space="preserve"> against </w:t>
      </w:r>
      <w:r>
        <w:rPr>
          <w:rFonts w:cs="Arial"/>
          <w:szCs w:val="22"/>
        </w:rPr>
        <w:t xml:space="preserve">the </w:t>
      </w:r>
      <w:r w:rsidRPr="00F13C0B">
        <w:rPr>
          <w:rFonts w:cs="Arial"/>
          <w:szCs w:val="22"/>
        </w:rPr>
        <w:t>above to find the points awarded to each bidder</w:t>
      </w:r>
      <w:r>
        <w:rPr>
          <w:rFonts w:cs="Arial"/>
          <w:szCs w:val="22"/>
        </w:rPr>
        <w:t>, the scores from the base and option terms will be added together to form the total Financial score (Table 10) (out of 100).</w:t>
      </w:r>
    </w:p>
    <w:p w14:paraId="2C04BDE8" w14:textId="77777777" w:rsidR="000B0AEB" w:rsidRDefault="000B0AEB" w:rsidP="000B0AEB">
      <w:pPr>
        <w:pStyle w:val="MCoE-Section11"/>
        <w:numPr>
          <w:ilvl w:val="0"/>
          <w:numId w:val="0"/>
        </w:numPr>
        <w:ind w:left="1075"/>
        <w:rPr>
          <w:rFonts w:cs="Arial"/>
          <w:szCs w:val="22"/>
        </w:rPr>
      </w:pPr>
    </w:p>
    <w:p w14:paraId="4CF638A9" w14:textId="77777777" w:rsidR="000B0AEB" w:rsidRPr="00F13C0B" w:rsidRDefault="000B0AEB" w:rsidP="000B0AEB">
      <w:pPr>
        <w:pStyle w:val="MCoE-Section11"/>
        <w:numPr>
          <w:ilvl w:val="0"/>
          <w:numId w:val="0"/>
        </w:numPr>
        <w:ind w:left="1075"/>
        <w:rPr>
          <w:rFonts w:cs="Arial"/>
          <w:szCs w:val="22"/>
        </w:rPr>
      </w:pPr>
    </w:p>
    <w:p w14:paraId="1CE87AE5" w14:textId="77777777" w:rsidR="000B0AEB" w:rsidRPr="00F13C0B" w:rsidRDefault="000B0AEB" w:rsidP="000B0AEB">
      <w:pPr>
        <w:rPr>
          <w:rFonts w:ascii="Arial" w:hAnsi="Arial" w:cs="Arial"/>
        </w:rPr>
      </w:pPr>
    </w:p>
    <w:p w14:paraId="503F1F5B" w14:textId="77777777" w:rsidR="001E2B8B" w:rsidRDefault="001E2B8B" w:rsidP="000B0AEB">
      <w:pPr>
        <w:jc w:val="center"/>
        <w:rPr>
          <w:rFonts w:ascii="Arial" w:hAnsi="Arial" w:cs="Arial"/>
          <w:b/>
          <w:bCs/>
        </w:rPr>
      </w:pPr>
    </w:p>
    <w:p w14:paraId="70CDA4A7" w14:textId="77777777" w:rsidR="001E2B8B" w:rsidRDefault="001E2B8B" w:rsidP="000B0AEB">
      <w:pPr>
        <w:jc w:val="center"/>
        <w:rPr>
          <w:rFonts w:ascii="Arial" w:hAnsi="Arial" w:cs="Arial"/>
          <w:b/>
          <w:bCs/>
        </w:rPr>
      </w:pPr>
    </w:p>
    <w:p w14:paraId="1DBF7251" w14:textId="77777777" w:rsidR="000B0AEB" w:rsidRPr="00F13C0B" w:rsidRDefault="000B0AEB" w:rsidP="000B0AEB">
      <w:pPr>
        <w:jc w:val="center"/>
        <w:rPr>
          <w:rFonts w:ascii="Arial" w:hAnsi="Arial" w:cs="Arial"/>
        </w:rPr>
      </w:pPr>
      <w:bookmarkStart w:id="68" w:name="_GoBack"/>
      <w:bookmarkEnd w:id="68"/>
      <w:r>
        <w:rPr>
          <w:rFonts w:ascii="Arial" w:hAnsi="Arial" w:cs="Arial"/>
          <w:b/>
          <w:bCs/>
        </w:rPr>
        <w:lastRenderedPageBreak/>
        <w:t xml:space="preserve">Table 10: </w:t>
      </w:r>
      <w:r w:rsidRPr="00F13C0B">
        <w:rPr>
          <w:rFonts w:ascii="Arial" w:hAnsi="Arial" w:cs="Arial"/>
          <w:b/>
          <w:bCs/>
        </w:rPr>
        <w:t>Tenderer Pricing Scores Based off Percentage Difference</w:t>
      </w:r>
    </w:p>
    <w:p w14:paraId="54916012" w14:textId="77777777" w:rsidR="000B0AEB" w:rsidRPr="00F13C0B" w:rsidRDefault="000B0AEB" w:rsidP="000B0AEB">
      <w:pPr>
        <w:rPr>
          <w:rFonts w:ascii="Arial" w:hAnsi="Arial" w:cs="Arial"/>
        </w:rPr>
      </w:pPr>
    </w:p>
    <w:p w14:paraId="681F79CA" w14:textId="77777777" w:rsidR="000B0AEB" w:rsidRPr="00F13C0B" w:rsidRDefault="000B0AEB" w:rsidP="000B0AEB">
      <w:pPr>
        <w:jc w:val="center"/>
        <w:rPr>
          <w:rFonts w:ascii="Arial" w:hAnsi="Arial" w:cs="Arial"/>
        </w:rPr>
      </w:pPr>
      <w:r w:rsidRPr="00F13C0B">
        <w:rPr>
          <w:rFonts w:ascii="Arial" w:hAnsi="Arial" w:cs="Arial"/>
          <w:noProof/>
          <w:lang w:val="en-GB" w:eastAsia="en-GB"/>
        </w:rPr>
        <w:drawing>
          <wp:inline distT="0" distB="0" distL="0" distR="0" wp14:anchorId="3B446185" wp14:editId="495DED1A">
            <wp:extent cx="5281930" cy="7778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1930" cy="777875"/>
                    </a:xfrm>
                    <a:prstGeom prst="rect">
                      <a:avLst/>
                    </a:prstGeom>
                    <a:noFill/>
                    <a:ln>
                      <a:noFill/>
                    </a:ln>
                  </pic:spPr>
                </pic:pic>
              </a:graphicData>
            </a:graphic>
          </wp:inline>
        </w:drawing>
      </w:r>
    </w:p>
    <w:p w14:paraId="1A901FC3" w14:textId="77777777" w:rsidR="000B0AEB" w:rsidRPr="00F13C0B" w:rsidRDefault="000B0AEB" w:rsidP="000B0AEB">
      <w:pPr>
        <w:rPr>
          <w:rFonts w:ascii="Arial" w:hAnsi="Arial" w:cs="Arial"/>
        </w:rPr>
      </w:pPr>
    </w:p>
    <w:p w14:paraId="261F4C77" w14:textId="77777777" w:rsidR="000B0AEB" w:rsidRPr="00F13C0B" w:rsidRDefault="000B0AEB" w:rsidP="000B0AEB">
      <w:pPr>
        <w:pStyle w:val="MCoE-Section11"/>
      </w:pPr>
      <w:r>
        <w:t>A full demonstration of the model and its workings will take place during the Tenderer Surgery Sessions.</w:t>
      </w:r>
    </w:p>
    <w:p w14:paraId="69A5113D" w14:textId="77777777" w:rsidR="00FA7335" w:rsidRPr="00F13C0B" w:rsidRDefault="00FA7335" w:rsidP="00D52FA6">
      <w:pPr>
        <w:rPr>
          <w:rFonts w:ascii="Arial" w:hAnsi="Arial" w:cs="Arial"/>
          <w:u w:val="single"/>
        </w:rPr>
      </w:pPr>
    </w:p>
    <w:sectPr w:rsidR="00FA7335" w:rsidRPr="00F13C0B" w:rsidSect="008A216D">
      <w:pgSz w:w="11907" w:h="16839" w:code="9"/>
      <w:pgMar w:top="840" w:right="1099" w:bottom="251" w:left="109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0483F" w14:textId="77777777" w:rsidR="00F44CE8" w:rsidRDefault="00F44CE8" w:rsidP="00427C0C">
      <w:r>
        <w:separator/>
      </w:r>
    </w:p>
  </w:endnote>
  <w:endnote w:type="continuationSeparator" w:id="0">
    <w:p w14:paraId="24DE2165" w14:textId="77777777" w:rsidR="00F44CE8" w:rsidRDefault="00F44CE8" w:rsidP="00427C0C">
      <w:r>
        <w:continuationSeparator/>
      </w:r>
    </w:p>
  </w:endnote>
  <w:endnote w:type="continuationNotice" w:id="1">
    <w:p w14:paraId="299E5D6B" w14:textId="77777777" w:rsidR="00F44CE8" w:rsidRDefault="00F44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pitch w:val="default"/>
    <w:family w:val="auto"/>
  </w:font>
  <w:font w:name="Courier New">
    <w:pitch w:val="default"/>
    <w:family w:val="auto"/>
  </w:font>
  <w:font w:name="Wingdings">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PMingLiU" w:hAnsi="Times New Roman"/>
        <w:sz w:val="22"/>
        <w:szCs w:val="22"/>
        <w:lang w:val="en-US" w:eastAsia="en-US"/>
      </w:rPr>
      <w:id w:val="1637138864"/>
      <w:docPartObj>
        <w:docPartGallery w:val="Page Numbers (Bottom of Page)"/>
        <w:docPartUnique/>
      </w:docPartObj>
    </w:sdtPr>
    <w:sdtEndPr>
      <w:rPr>
        <w:noProof/>
      </w:rPr>
    </w:sdtEndPr>
    <w:sdtContent>
      <w:p w14:paraId="6CBC5CD2" w14:textId="20AA9470" w:rsidR="004E025A" w:rsidRDefault="004E025A">
        <w:pPr>
          <w:pStyle w:val="Footer"/>
          <w:jc w:val="center"/>
          <w:rPr>
            <w:noProof/>
          </w:rPr>
        </w:pPr>
        <w:r>
          <w:fldChar w:fldCharType="begin"/>
        </w:r>
        <w:r>
          <w:instrText xml:space="preserve"> PAGE   \* MERGEFORMAT </w:instrText>
        </w:r>
        <w:r>
          <w:fldChar w:fldCharType="separate"/>
        </w:r>
        <w:r w:rsidR="001E2B8B">
          <w:rPr>
            <w:noProof/>
          </w:rPr>
          <w:t>64</w:t>
        </w:r>
        <w:r>
          <w:rPr>
            <w:noProof/>
          </w:rPr>
          <w:fldChar w:fldCharType="end"/>
        </w:r>
      </w:p>
      <w:p w14:paraId="2BC7A25E" w14:textId="77777777" w:rsidR="004E025A" w:rsidRDefault="004E025A" w:rsidP="007A244C">
        <w:pPr>
          <w:ind w:right="-151"/>
          <w:jc w:val="center"/>
          <w:rPr>
            <w:noProof/>
          </w:rPr>
        </w:pPr>
      </w:p>
    </w:sdtContent>
  </w:sdt>
  <w:p w14:paraId="1141D582" w14:textId="45766A14" w:rsidR="004E025A" w:rsidRPr="00947080" w:rsidRDefault="004E025A" w:rsidP="293CE326">
    <w:pPr>
      <w:ind w:right="-151"/>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41F8A" w14:textId="07978F4F" w:rsidR="004E025A" w:rsidRDefault="004E025A" w:rsidP="00A4173B">
    <w:pPr>
      <w:pStyle w:val="Footer"/>
      <w:tabs>
        <w:tab w:val="right" w:pos="8787"/>
      </w:tabs>
      <w:jc w:val="center"/>
      <w:rPr>
        <w:szCs w:val="16"/>
      </w:rPr>
    </w:pPr>
    <w:r w:rsidRPr="009A7FD5">
      <w:rPr>
        <w:szCs w:val="16"/>
      </w:rPr>
      <w:fldChar w:fldCharType="begin"/>
    </w:r>
    <w:r w:rsidRPr="009A7FD5">
      <w:rPr>
        <w:rStyle w:val="HeaderChar"/>
        <w:szCs w:val="16"/>
      </w:rPr>
      <w:instrText xml:space="preserve"> PAGE \* MERGEFORMAT </w:instrText>
    </w:r>
    <w:r w:rsidRPr="009A7FD5">
      <w:rPr>
        <w:szCs w:val="16"/>
      </w:rPr>
      <w:fldChar w:fldCharType="separate"/>
    </w:r>
    <w:r w:rsidR="001E2B8B">
      <w:rPr>
        <w:rStyle w:val="HeaderChar"/>
        <w:noProof/>
        <w:szCs w:val="16"/>
      </w:rPr>
      <w:t>87</w:t>
    </w:r>
    <w:r w:rsidRPr="009A7FD5">
      <w:rPr>
        <w:szCs w:val="16"/>
      </w:rPr>
      <w:fldChar w:fldCharType="end"/>
    </w:r>
  </w:p>
  <w:p w14:paraId="3D7AE366" w14:textId="3FAA869E" w:rsidR="004E025A" w:rsidRPr="00A4173B" w:rsidRDefault="004E025A" w:rsidP="00A4173B">
    <w:pPr>
      <w:ind w:right="-151"/>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9182E" w14:textId="77777777" w:rsidR="00F44CE8" w:rsidRDefault="00F44CE8" w:rsidP="00427C0C">
      <w:r>
        <w:separator/>
      </w:r>
    </w:p>
  </w:footnote>
  <w:footnote w:type="continuationSeparator" w:id="0">
    <w:p w14:paraId="4D6E3878" w14:textId="77777777" w:rsidR="00F44CE8" w:rsidRDefault="00F44CE8" w:rsidP="00427C0C">
      <w:r>
        <w:continuationSeparator/>
      </w:r>
    </w:p>
  </w:footnote>
  <w:footnote w:type="continuationNotice" w:id="1">
    <w:p w14:paraId="7B01D64E" w14:textId="77777777" w:rsidR="00F44CE8" w:rsidRDefault="00F44CE8"/>
  </w:footnote>
  <w:footnote w:id="2">
    <w:p w14:paraId="5DB0756D" w14:textId="77777777" w:rsidR="004E025A" w:rsidRDefault="004E025A" w:rsidP="00DD1684">
      <w:pPr>
        <w:pStyle w:val="FootnoteText"/>
      </w:pPr>
      <w:r>
        <w:rPr>
          <w:rStyle w:val="FootnoteReference"/>
        </w:rPr>
        <w:footnoteRef/>
      </w:r>
      <w:r>
        <w:t xml:space="preserve"> These are replicated under each Individual Criterion Weighting in Appendix 3 </w:t>
      </w:r>
      <w:r w:rsidRPr="005D618F">
        <w:t>(</w:t>
      </w:r>
      <w:r w:rsidRPr="00354A57">
        <w:rPr>
          <w:i/>
        </w:rPr>
        <w:t>Evaluation Criteria</w:t>
      </w:r>
      <w:r w:rsidRPr="005D618F">
        <w:t>)</w:t>
      </w:r>
      <w:r>
        <w:t>.</w:t>
      </w:r>
    </w:p>
  </w:footnote>
  <w:footnote w:id="3">
    <w:p w14:paraId="5595ACC4" w14:textId="77777777" w:rsidR="004E025A" w:rsidRDefault="004E025A" w:rsidP="00A777B5">
      <w:pPr>
        <w:pStyle w:val="FootnoteText"/>
      </w:pPr>
      <w:r w:rsidRPr="00683E64">
        <w:rPr>
          <w:rStyle w:val="FootnoteReference"/>
          <w:rFonts w:cs="Arial"/>
          <w:sz w:val="18"/>
          <w:szCs w:val="18"/>
        </w:rPr>
        <w:footnoteRef/>
      </w:r>
      <w:r w:rsidRPr="00683E64">
        <w:rPr>
          <w:rFonts w:cs="Arial"/>
          <w:sz w:val="18"/>
          <w:szCs w:val="18"/>
        </w:rPr>
        <w:t xml:space="preserve"> </w:t>
      </w:r>
      <w:r w:rsidRPr="00796C6D">
        <w:t>'Information'</w:t>
      </w:r>
      <w:r w:rsidRPr="001261ED">
        <w:rPr>
          <w:rFonts w:cs="Arial"/>
          <w:sz w:val="18"/>
          <w:szCs w:val="18"/>
        </w:rPr>
        <w:t xml:space="preserve"> means any information in any written or other tangible form disclosed to one party by or on behalf of the other party under or in connection with the Contract, including information provided in the tender or negotiations which preceded the award of the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174E" w14:textId="77777777" w:rsidR="004E025A" w:rsidRDefault="004E025A" w:rsidP="00947080">
    <w:pPr>
      <w:ind w:right="-151"/>
      <w:jc w:val="center"/>
      <w:rPr>
        <w:rFonts w:ascii="Arial" w:hAnsi="Arial" w:cs="Arial"/>
      </w:rPr>
    </w:pPr>
  </w:p>
  <w:p w14:paraId="25CB4488" w14:textId="77777777" w:rsidR="004E025A" w:rsidRPr="00664AFA" w:rsidRDefault="004E025A" w:rsidP="293CE326">
    <w:pPr>
      <w:ind w:right="-151"/>
      <w:jc w:val="right"/>
      <w:rPr>
        <w:rFonts w:ascii="Arial" w:hAnsi="Arial" w:cs="Arial"/>
      </w:rPr>
    </w:pPr>
    <w:r w:rsidRPr="293CE326">
      <w:rPr>
        <w:rFonts w:ascii="Arial" w:hAnsi="Arial" w:cs="Arial"/>
      </w:rPr>
      <w:t>DEFFORM 47</w:t>
    </w:r>
  </w:p>
  <w:p w14:paraId="0210CB49" w14:textId="77777777" w:rsidR="004E025A" w:rsidRPr="00664AFA" w:rsidRDefault="004E025A" w:rsidP="293CE326">
    <w:pPr>
      <w:ind w:right="-151"/>
      <w:jc w:val="right"/>
      <w:rPr>
        <w:rFonts w:ascii="Arial" w:hAnsi="Arial" w:cs="Arial"/>
      </w:rPr>
    </w:pPr>
    <w:r w:rsidRPr="293CE326">
      <w:rPr>
        <w:rFonts w:ascii="Arial" w:hAnsi="Arial" w:cs="Arial"/>
      </w:rPr>
      <w:t>(Edn.11/17)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1DC0"/>
    <w:multiLevelType w:val="multilevel"/>
    <w:tmpl w:val="14AE94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B6029"/>
    <w:multiLevelType w:val="multilevel"/>
    <w:tmpl w:val="B8F050B6"/>
    <w:lvl w:ilvl="0">
      <w:start w:val="1"/>
      <w:numFmt w:val="lowerLetter"/>
      <w:lvlText w:val="%1."/>
      <w:lvlJc w:val="left"/>
      <w:pPr>
        <w:tabs>
          <w:tab w:val="left" w:pos="360"/>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F03E2"/>
    <w:multiLevelType w:val="multilevel"/>
    <w:tmpl w:val="C4BC1CC6"/>
    <w:lvl w:ilvl="0">
      <w:start w:val="61"/>
      <w:numFmt w:val="decimal"/>
      <w:lvlText w:val="D%1."/>
      <w:lvlJc w:val="left"/>
      <w:pPr>
        <w:tabs>
          <w:tab w:val="num" w:pos="0"/>
        </w:tabs>
        <w:ind w:left="0" w:firstLine="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E63FB5"/>
    <w:multiLevelType w:val="multilevel"/>
    <w:tmpl w:val="CA62A9F8"/>
    <w:lvl w:ilvl="0">
      <w:start w:val="57"/>
      <w:numFmt w:val="decimal"/>
      <w:lvlText w:val="D%1."/>
      <w:lvlJc w:val="left"/>
      <w:pPr>
        <w:tabs>
          <w:tab w:val="num" w:pos="567"/>
        </w:tabs>
        <w:ind w:left="567"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6E12A7"/>
    <w:multiLevelType w:val="multilevel"/>
    <w:tmpl w:val="395ABE3C"/>
    <w:lvl w:ilvl="0">
      <w:start w:val="20"/>
      <w:numFmt w:val="decimal"/>
      <w:lvlText w:val="%1."/>
      <w:lvlJc w:val="left"/>
      <w:pPr>
        <w:tabs>
          <w:tab w:val="num" w:pos="504"/>
        </w:tabs>
        <w:ind w:left="720" w:firstLine="0"/>
      </w:pPr>
      <w:rPr>
        <w:rFonts w:ascii="Arial" w:eastAsia="Arial" w:hAnsi="Arial" w:hint="default"/>
        <w:b w:val="0"/>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A465852"/>
    <w:multiLevelType w:val="hybridMultilevel"/>
    <w:tmpl w:val="1DD28C4E"/>
    <w:lvl w:ilvl="0" w:tplc="4AB465CE">
      <w:start w:val="36"/>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840DAE"/>
    <w:multiLevelType w:val="multilevel"/>
    <w:tmpl w:val="D02829FA"/>
    <w:lvl w:ilvl="0">
      <w:start w:val="1"/>
      <w:numFmt w:val="decimal"/>
      <w:pStyle w:val="MCoE-Section10"/>
      <w:lvlText w:val="%1."/>
      <w:lvlJc w:val="left"/>
      <w:pPr>
        <w:ind w:left="417" w:hanging="36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CoE-Section11"/>
      <w:lvlText w:val="%1.%2"/>
      <w:lvlJc w:val="left"/>
      <w:pPr>
        <w:ind w:left="1075" w:hanging="508"/>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2358"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0FB07D74"/>
    <w:multiLevelType w:val="multilevel"/>
    <w:tmpl w:val="0CBC0C38"/>
    <w:lvl w:ilvl="0">
      <w:start w:val="1"/>
      <w:numFmt w:val="bullet"/>
      <w:lvlText w:val=""/>
      <w:lvlJc w:val="left"/>
      <w:pPr>
        <w:tabs>
          <w:tab w:val="left" w:pos="360"/>
        </w:tabs>
        <w:ind w:left="720"/>
      </w:pPr>
      <w:rPr>
        <w:rFonts w:ascii="Wingdings" w:hAnsi="Wingdings" w:hint="default"/>
        <w:b/>
        <w:strike w:val="0"/>
        <w:color w:val="000000"/>
        <w:spacing w:val="3"/>
        <w:w w:val="100"/>
        <w:sz w:val="32"/>
        <w:szCs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561B07"/>
    <w:multiLevelType w:val="hybridMultilevel"/>
    <w:tmpl w:val="094A9A34"/>
    <w:lvl w:ilvl="0" w:tplc="555ACDB6">
      <w:start w:val="4"/>
      <w:numFmt w:val="decimal"/>
      <w:lvlText w:val="D%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F62465"/>
    <w:multiLevelType w:val="hybridMultilevel"/>
    <w:tmpl w:val="F38E0FD2"/>
    <w:lvl w:ilvl="0" w:tplc="33F25782">
      <w:numFmt w:val="bullet"/>
      <w:lvlText w:val="-"/>
      <w:lvlJc w:val="left"/>
      <w:pPr>
        <w:ind w:left="3000" w:hanging="360"/>
      </w:pPr>
      <w:rPr>
        <w:rFonts w:ascii="Calibri" w:eastAsia="Times New Roman" w:hAnsi="Calibri" w:cs="Times New Roman"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11" w15:restartNumberingAfterBreak="0">
    <w:nsid w:val="148B42B0"/>
    <w:multiLevelType w:val="hybridMultilevel"/>
    <w:tmpl w:val="5A2260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E25848"/>
    <w:multiLevelType w:val="hybridMultilevel"/>
    <w:tmpl w:val="3EE8DE06"/>
    <w:lvl w:ilvl="0" w:tplc="347E19B2">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68C3463"/>
    <w:multiLevelType w:val="multilevel"/>
    <w:tmpl w:val="ED7AE65A"/>
    <w:lvl w:ilvl="0">
      <w:start w:val="1"/>
      <w:numFmt w:val="bullet"/>
      <w:pStyle w:val="TOC1"/>
      <w:lvlText w:val="o"/>
      <w:lvlJc w:val="left"/>
      <w:pPr>
        <w:tabs>
          <w:tab w:val="num" w:pos="720"/>
        </w:tabs>
        <w:ind w:left="720" w:hanging="363"/>
      </w:pPr>
      <w:rPr>
        <w:rFonts w:ascii="Courier New" w:hAnsi="Courier New" w:hint="default"/>
        <w:color w:val="auto"/>
      </w:rPr>
    </w:lvl>
    <w:lvl w:ilvl="1">
      <w:start w:val="1"/>
      <w:numFmt w:val="bullet"/>
      <w:pStyle w:val="TOC2"/>
      <w:lvlText w:val=""/>
      <w:lvlJc w:val="left"/>
      <w:pPr>
        <w:tabs>
          <w:tab w:val="num" w:pos="1440"/>
        </w:tabs>
        <w:ind w:left="1440" w:hanging="363"/>
      </w:pPr>
      <w:rPr>
        <w:rFonts w:ascii="Wingdings" w:hAnsi="Wingdings" w:hint="default"/>
        <w:color w:val="auto"/>
      </w:rPr>
    </w:lvl>
    <w:lvl w:ilvl="2">
      <w:start w:val="1"/>
      <w:numFmt w:val="bullet"/>
      <w:lvlText w:val=""/>
      <w:lvlJc w:val="left"/>
      <w:pPr>
        <w:ind w:left="2877" w:hanging="360"/>
      </w:pPr>
      <w:rPr>
        <w:rFonts w:ascii="Wingdings" w:hAnsi="Wingdings" w:hint="default"/>
      </w:rPr>
    </w:lvl>
    <w:lvl w:ilvl="3">
      <w:start w:val="1"/>
      <w:numFmt w:val="bullet"/>
      <w:lvlText w:val=""/>
      <w:lvlJc w:val="left"/>
      <w:pPr>
        <w:ind w:left="3597" w:hanging="360"/>
      </w:pPr>
      <w:rPr>
        <w:rFonts w:ascii="Symbol" w:hAnsi="Symbol" w:hint="default"/>
      </w:rPr>
    </w:lvl>
    <w:lvl w:ilvl="4">
      <w:start w:val="1"/>
      <w:numFmt w:val="bullet"/>
      <w:lvlText w:val="o"/>
      <w:lvlJc w:val="left"/>
      <w:pPr>
        <w:ind w:left="4317" w:hanging="360"/>
      </w:pPr>
      <w:rPr>
        <w:rFonts w:ascii="Courier New" w:hAnsi="Courier New" w:cs="Courier New" w:hint="default"/>
      </w:rPr>
    </w:lvl>
    <w:lvl w:ilvl="5">
      <w:start w:val="1"/>
      <w:numFmt w:val="bullet"/>
      <w:lvlText w:val=""/>
      <w:lvlJc w:val="left"/>
      <w:pPr>
        <w:ind w:left="5037" w:hanging="360"/>
      </w:pPr>
      <w:rPr>
        <w:rFonts w:ascii="Wingdings" w:hAnsi="Wingdings" w:hint="default"/>
      </w:rPr>
    </w:lvl>
    <w:lvl w:ilvl="6">
      <w:start w:val="1"/>
      <w:numFmt w:val="bullet"/>
      <w:lvlText w:val=""/>
      <w:lvlJc w:val="left"/>
      <w:pPr>
        <w:ind w:left="5757" w:hanging="360"/>
      </w:pPr>
      <w:rPr>
        <w:rFonts w:ascii="Symbol" w:hAnsi="Symbol" w:hint="default"/>
      </w:rPr>
    </w:lvl>
    <w:lvl w:ilvl="7">
      <w:start w:val="1"/>
      <w:numFmt w:val="bullet"/>
      <w:lvlText w:val="o"/>
      <w:lvlJc w:val="left"/>
      <w:pPr>
        <w:ind w:left="6477" w:hanging="360"/>
      </w:pPr>
      <w:rPr>
        <w:rFonts w:ascii="Courier New" w:hAnsi="Courier New" w:cs="Courier New" w:hint="default"/>
      </w:rPr>
    </w:lvl>
    <w:lvl w:ilvl="8">
      <w:start w:val="1"/>
      <w:numFmt w:val="bullet"/>
      <w:lvlText w:val=""/>
      <w:lvlJc w:val="left"/>
      <w:pPr>
        <w:ind w:left="7197" w:hanging="360"/>
      </w:pPr>
      <w:rPr>
        <w:rFonts w:ascii="Wingdings" w:hAnsi="Wingdings" w:hint="default"/>
      </w:rPr>
    </w:lvl>
  </w:abstractNum>
  <w:abstractNum w:abstractNumId="14" w15:restartNumberingAfterBreak="0">
    <w:nsid w:val="17AE1E58"/>
    <w:multiLevelType w:val="hybridMultilevel"/>
    <w:tmpl w:val="A27E625A"/>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A51F5A"/>
    <w:multiLevelType w:val="hybridMultilevel"/>
    <w:tmpl w:val="FA84307E"/>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0F3F2B"/>
    <w:multiLevelType w:val="hybridMultilevel"/>
    <w:tmpl w:val="BC5A6B60"/>
    <w:lvl w:ilvl="0" w:tplc="DB747CF0">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0226668"/>
    <w:multiLevelType w:val="hybridMultilevel"/>
    <w:tmpl w:val="11EAAE94"/>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834E0"/>
    <w:multiLevelType w:val="hybridMultilevel"/>
    <w:tmpl w:val="5F00E954"/>
    <w:lvl w:ilvl="0" w:tplc="5672ADBA">
      <w:start w:val="35"/>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FF25A6"/>
    <w:multiLevelType w:val="multilevel"/>
    <w:tmpl w:val="6BCE1AA4"/>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4850C8"/>
    <w:multiLevelType w:val="multilevel"/>
    <w:tmpl w:val="1D3AC4F4"/>
    <w:lvl w:ilvl="0">
      <w:start w:val="1"/>
      <w:numFmt w:val="decimal"/>
      <w:lvlText w:val="E%1."/>
      <w:lvlJc w:val="left"/>
      <w:pPr>
        <w:tabs>
          <w:tab w:val="num" w:pos="567"/>
        </w:tabs>
        <w:ind w:left="567"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7B45534"/>
    <w:multiLevelType w:val="hybridMultilevel"/>
    <w:tmpl w:val="E90277D6"/>
    <w:lvl w:ilvl="0" w:tplc="A3C2E246">
      <w:start w:val="2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451933"/>
    <w:multiLevelType w:val="hybridMultilevel"/>
    <w:tmpl w:val="ED4E91DE"/>
    <w:lvl w:ilvl="0" w:tplc="7562BFC8">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041ECF"/>
    <w:multiLevelType w:val="hybridMultilevel"/>
    <w:tmpl w:val="5F1E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3507A7"/>
    <w:multiLevelType w:val="hybridMultilevel"/>
    <w:tmpl w:val="895E8300"/>
    <w:lvl w:ilvl="0" w:tplc="555ACDB6">
      <w:start w:val="4"/>
      <w:numFmt w:val="decimal"/>
      <w:lvlText w:val="D%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3E63D2"/>
    <w:multiLevelType w:val="multilevel"/>
    <w:tmpl w:val="959022E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EE40B2E"/>
    <w:multiLevelType w:val="multilevel"/>
    <w:tmpl w:val="3D86A34C"/>
    <w:lvl w:ilvl="0">
      <w:start w:val="1"/>
      <w:numFmt w:val="lowerLetter"/>
      <w:lvlText w:val="%1."/>
      <w:lvlJc w:val="left"/>
      <w:pPr>
        <w:tabs>
          <w:tab w:val="left" w:pos="57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8A63C9"/>
    <w:multiLevelType w:val="hybridMultilevel"/>
    <w:tmpl w:val="DA8235D0"/>
    <w:lvl w:ilvl="0" w:tplc="555ACDB6">
      <w:start w:val="4"/>
      <w:numFmt w:val="decimal"/>
      <w:lvlText w:val="D%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1AC54CF"/>
    <w:multiLevelType w:val="hybridMultilevel"/>
    <w:tmpl w:val="5E5449DA"/>
    <w:lvl w:ilvl="0" w:tplc="8DC0827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837DFD"/>
    <w:multiLevelType w:val="hybridMultilevel"/>
    <w:tmpl w:val="32E02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B37B86"/>
    <w:multiLevelType w:val="hybridMultilevel"/>
    <w:tmpl w:val="513A9E90"/>
    <w:lvl w:ilvl="0" w:tplc="7EC2628E">
      <w:start w:val="1"/>
      <w:numFmt w:val="decimal"/>
      <w:pStyle w:val="Style1"/>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4E90435"/>
    <w:multiLevelType w:val="multilevel"/>
    <w:tmpl w:val="421CBD1C"/>
    <w:lvl w:ilvl="0">
      <w:start w:val="1"/>
      <w:numFmt w:val="lowerLetter"/>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A50E0C"/>
    <w:multiLevelType w:val="hybridMultilevel"/>
    <w:tmpl w:val="CF6C1D5E"/>
    <w:lvl w:ilvl="0" w:tplc="2E04A776">
      <w:start w:val="1"/>
      <w:numFmt w:val="decimal"/>
      <w:lvlText w:val="D%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AA4E93"/>
    <w:multiLevelType w:val="hybridMultilevel"/>
    <w:tmpl w:val="653654C6"/>
    <w:lvl w:ilvl="0" w:tplc="BB345000">
      <w:start w:val="24"/>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6" w15:restartNumberingAfterBreak="0">
    <w:nsid w:val="38696579"/>
    <w:multiLevelType w:val="hybridMultilevel"/>
    <w:tmpl w:val="4AFC3E5A"/>
    <w:lvl w:ilvl="0" w:tplc="33F25782">
      <w:numFmt w:val="bullet"/>
      <w:lvlText w:val="-"/>
      <w:lvlJc w:val="left"/>
      <w:pPr>
        <w:ind w:left="824" w:hanging="360"/>
      </w:pPr>
      <w:rPr>
        <w:rFonts w:ascii="Calibri" w:eastAsia="Times New Roman" w:hAnsi="Calibri" w:cs="Times New Roman"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7" w15:restartNumberingAfterBreak="0">
    <w:nsid w:val="398862CE"/>
    <w:multiLevelType w:val="hybridMultilevel"/>
    <w:tmpl w:val="65781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9B75573"/>
    <w:multiLevelType w:val="multilevel"/>
    <w:tmpl w:val="EDD4A5E6"/>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CE4C41"/>
    <w:multiLevelType w:val="hybridMultilevel"/>
    <w:tmpl w:val="1ABAC7D0"/>
    <w:lvl w:ilvl="0" w:tplc="3AECD358">
      <w:start w:val="32"/>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F10D51"/>
    <w:multiLevelType w:val="hybridMultilevel"/>
    <w:tmpl w:val="2D849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1517EEE"/>
    <w:multiLevelType w:val="hybridMultilevel"/>
    <w:tmpl w:val="3EE8DE06"/>
    <w:lvl w:ilvl="0" w:tplc="347E19B2">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42CF3E71"/>
    <w:multiLevelType w:val="hybridMultilevel"/>
    <w:tmpl w:val="878EBDB6"/>
    <w:lvl w:ilvl="0" w:tplc="555ACDB6">
      <w:start w:val="4"/>
      <w:numFmt w:val="decimal"/>
      <w:lvlText w:val="D%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55C0D2F"/>
    <w:multiLevelType w:val="hybridMultilevel"/>
    <w:tmpl w:val="D318CA62"/>
    <w:lvl w:ilvl="0" w:tplc="984E7DC0">
      <w:start w:val="33"/>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DDB15D4"/>
    <w:multiLevelType w:val="hybridMultilevel"/>
    <w:tmpl w:val="4C08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B03D53"/>
    <w:multiLevelType w:val="multilevel"/>
    <w:tmpl w:val="9940AA0E"/>
    <w:lvl w:ilvl="0">
      <w:start w:val="1"/>
      <w:numFmt w:val="bullet"/>
      <w:lvlText w:val=""/>
      <w:lvlJc w:val="left"/>
      <w:pPr>
        <w:tabs>
          <w:tab w:val="left" w:pos="360"/>
        </w:tabs>
        <w:ind w:left="720"/>
      </w:pPr>
      <w:rPr>
        <w:rFonts w:ascii="Wingdings" w:hAnsi="Wingdings" w:hint="default"/>
        <w:b/>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start w:val="1"/>
      <w:numFmt w:val="bullet"/>
      <w:lvlText w:val=""/>
      <w:lvlJc w:val="left"/>
      <w:rPr>
        <w:rFonts w:ascii="Wingdings" w:hAnsi="Wingding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0BB5548"/>
    <w:multiLevelType w:val="hybridMultilevel"/>
    <w:tmpl w:val="B0B456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CCCAE4A">
      <w:start w:val="1"/>
      <w:numFmt w:val="lowerRoman"/>
      <w:lvlText w:val="%4."/>
      <w:lvlJc w:val="left"/>
      <w:pPr>
        <w:ind w:left="2880" w:hanging="360"/>
      </w:pPr>
      <w:rPr>
        <w:rFonts w:ascii="Arial" w:eastAsia="PMingLiU"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198037D"/>
    <w:multiLevelType w:val="hybridMultilevel"/>
    <w:tmpl w:val="DF86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0" w15:restartNumberingAfterBreak="0">
    <w:nsid w:val="52BB12C8"/>
    <w:multiLevelType w:val="hybridMultilevel"/>
    <w:tmpl w:val="25F0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336758B"/>
    <w:multiLevelType w:val="hybridMultilevel"/>
    <w:tmpl w:val="63705400"/>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ED6AD2"/>
    <w:multiLevelType w:val="multilevel"/>
    <w:tmpl w:val="4AC6DE5E"/>
    <w:lvl w:ilvl="0">
      <w:start w:val="1"/>
      <w:numFmt w:val="decimal"/>
      <w:lvlText w:val="B%1."/>
      <w:lvlJc w:val="left"/>
      <w:pPr>
        <w:tabs>
          <w:tab w:val="num" w:pos="7372"/>
        </w:tabs>
        <w:ind w:left="7372" w:firstLine="0"/>
      </w:pPr>
      <w:rPr>
        <w:rFonts w:ascii="Arial" w:hAnsi="Arial" w:cs="Arial" w:hint="default"/>
        <w:b w:val="0"/>
        <w:color w:val="auto"/>
      </w:rPr>
    </w:lvl>
    <w:lvl w:ilvl="1">
      <w:start w:val="1"/>
      <w:numFmt w:val="lowerLetter"/>
      <w:lvlText w:val="%2."/>
      <w:lvlJc w:val="left"/>
      <w:pPr>
        <w:ind w:left="8812" w:hanging="360"/>
      </w:pPr>
      <w:rPr>
        <w:rFonts w:hint="default"/>
      </w:rPr>
    </w:lvl>
    <w:lvl w:ilvl="2">
      <w:start w:val="1"/>
      <w:numFmt w:val="lowerRoman"/>
      <w:lvlText w:val="%3."/>
      <w:lvlJc w:val="right"/>
      <w:pPr>
        <w:ind w:left="9532" w:hanging="180"/>
      </w:pPr>
      <w:rPr>
        <w:rFonts w:hint="default"/>
      </w:rPr>
    </w:lvl>
    <w:lvl w:ilvl="3">
      <w:start w:val="1"/>
      <w:numFmt w:val="decimal"/>
      <w:lvlText w:val="%4."/>
      <w:lvlJc w:val="left"/>
      <w:pPr>
        <w:ind w:left="10252" w:hanging="360"/>
      </w:pPr>
      <w:rPr>
        <w:rFonts w:hint="default"/>
      </w:rPr>
    </w:lvl>
    <w:lvl w:ilvl="4">
      <w:start w:val="1"/>
      <w:numFmt w:val="lowerLetter"/>
      <w:lvlText w:val="%5."/>
      <w:lvlJc w:val="left"/>
      <w:pPr>
        <w:ind w:left="10972" w:hanging="360"/>
      </w:pPr>
      <w:rPr>
        <w:rFonts w:hint="default"/>
      </w:rPr>
    </w:lvl>
    <w:lvl w:ilvl="5">
      <w:start w:val="1"/>
      <w:numFmt w:val="lowerRoman"/>
      <w:lvlText w:val="%6."/>
      <w:lvlJc w:val="right"/>
      <w:pPr>
        <w:ind w:left="11692" w:hanging="180"/>
      </w:pPr>
      <w:rPr>
        <w:rFonts w:hint="default"/>
      </w:rPr>
    </w:lvl>
    <w:lvl w:ilvl="6">
      <w:start w:val="1"/>
      <w:numFmt w:val="decimal"/>
      <w:lvlText w:val="%7."/>
      <w:lvlJc w:val="left"/>
      <w:pPr>
        <w:ind w:left="12412" w:hanging="360"/>
      </w:pPr>
      <w:rPr>
        <w:rFonts w:hint="default"/>
      </w:rPr>
    </w:lvl>
    <w:lvl w:ilvl="7">
      <w:start w:val="1"/>
      <w:numFmt w:val="lowerLetter"/>
      <w:lvlText w:val="%8."/>
      <w:lvlJc w:val="left"/>
      <w:pPr>
        <w:ind w:left="13132" w:hanging="360"/>
      </w:pPr>
      <w:rPr>
        <w:rFonts w:hint="default"/>
      </w:rPr>
    </w:lvl>
    <w:lvl w:ilvl="8">
      <w:start w:val="1"/>
      <w:numFmt w:val="lowerRoman"/>
      <w:lvlText w:val="%9."/>
      <w:lvlJc w:val="right"/>
      <w:pPr>
        <w:ind w:left="13852" w:hanging="180"/>
      </w:pPr>
      <w:rPr>
        <w:rFonts w:hint="default"/>
      </w:rPr>
    </w:lvl>
  </w:abstractNum>
  <w:abstractNum w:abstractNumId="53" w15:restartNumberingAfterBreak="0">
    <w:nsid w:val="55C22C9B"/>
    <w:multiLevelType w:val="hybridMultilevel"/>
    <w:tmpl w:val="32C40250"/>
    <w:lvl w:ilvl="0" w:tplc="347E19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65D7849"/>
    <w:multiLevelType w:val="hybridMultilevel"/>
    <w:tmpl w:val="C39E3D1E"/>
    <w:lvl w:ilvl="0" w:tplc="F5CE78A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6" w15:restartNumberingAfterBreak="0">
    <w:nsid w:val="56A12A8C"/>
    <w:multiLevelType w:val="multilevel"/>
    <w:tmpl w:val="D3F0315A"/>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79A6FF9"/>
    <w:multiLevelType w:val="multilevel"/>
    <w:tmpl w:val="86888F14"/>
    <w:lvl w:ilvl="0">
      <w:start w:val="14"/>
      <w:numFmt w:val="decimal"/>
      <w:lvlText w:val="F%1."/>
      <w:lvlJc w:val="left"/>
      <w:pPr>
        <w:tabs>
          <w:tab w:val="num" w:pos="504"/>
        </w:tabs>
        <w:ind w:left="720" w:firstLine="0"/>
      </w:pPr>
      <w:rPr>
        <w:rFonts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58190C89"/>
    <w:multiLevelType w:val="multilevel"/>
    <w:tmpl w:val="4EA8F738"/>
    <w:lvl w:ilvl="0">
      <w:start w:val="1"/>
      <w:numFmt w:val="lowerLetter"/>
      <w:lvlText w:val="%1."/>
      <w:lvlJc w:val="left"/>
      <w:pPr>
        <w:tabs>
          <w:tab w:val="left" w:pos="504"/>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9A841FA"/>
    <w:multiLevelType w:val="hybridMultilevel"/>
    <w:tmpl w:val="3EE8DE06"/>
    <w:lvl w:ilvl="0" w:tplc="347E19B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A38623A"/>
    <w:multiLevelType w:val="hybridMultilevel"/>
    <w:tmpl w:val="0100D1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15:restartNumberingAfterBreak="0">
    <w:nsid w:val="5B22658E"/>
    <w:multiLevelType w:val="multilevel"/>
    <w:tmpl w:val="831E9DB0"/>
    <w:lvl w:ilvl="0">
      <w:start w:val="1"/>
      <w:numFmt w:val="decimal"/>
      <w:lvlText w:val="C%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B3426F6"/>
    <w:multiLevelType w:val="multilevel"/>
    <w:tmpl w:val="07B4FEB6"/>
    <w:lvl w:ilvl="0">
      <w:start w:val="19"/>
      <w:numFmt w:val="decimal"/>
      <w:lvlText w:val="B%1."/>
      <w:lvlJc w:val="left"/>
      <w:pPr>
        <w:tabs>
          <w:tab w:val="num" w:pos="567"/>
        </w:tabs>
        <w:ind w:left="567" w:firstLine="0"/>
      </w:pPr>
      <w:rPr>
        <w:rFonts w:ascii="Arial" w:hAnsi="Arial" w:cs="Arial"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B577412"/>
    <w:multiLevelType w:val="multilevel"/>
    <w:tmpl w:val="B92ED2DE"/>
    <w:lvl w:ilvl="0">
      <w:start w:val="73"/>
      <w:numFmt w:val="decimal"/>
      <w:lvlText w:val="D%1."/>
      <w:lvlJc w:val="left"/>
      <w:pPr>
        <w:tabs>
          <w:tab w:val="num" w:pos="567"/>
        </w:tabs>
        <w:ind w:left="567" w:hanging="567"/>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CDD5371"/>
    <w:multiLevelType w:val="hybridMultilevel"/>
    <w:tmpl w:val="9ACE4D46"/>
    <w:lvl w:ilvl="0" w:tplc="7562BFC8">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F3E1B8B"/>
    <w:multiLevelType w:val="hybridMultilevel"/>
    <w:tmpl w:val="82FA3494"/>
    <w:lvl w:ilvl="0" w:tplc="956CFB9E">
      <w:start w:val="1"/>
      <w:numFmt w:val="decimal"/>
      <w:lvlText w:val="A%1."/>
      <w:lvlJc w:val="left"/>
      <w:pPr>
        <w:tabs>
          <w:tab w:val="num" w:pos="540"/>
        </w:tabs>
        <w:ind w:left="540" w:hanging="360"/>
      </w:pPr>
      <w:rPr>
        <w:rFonts w:ascii="Arial" w:hAnsi="Arial" w:cs="Arial" w:hint="default"/>
        <w:b w:val="0"/>
        <w:sz w:val="22"/>
        <w:szCs w:val="22"/>
      </w:rPr>
    </w:lvl>
    <w:lvl w:ilvl="1" w:tplc="01CC7248">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62D2681D"/>
    <w:multiLevelType w:val="hybridMultilevel"/>
    <w:tmpl w:val="1310C536"/>
    <w:lvl w:ilvl="0" w:tplc="33F2578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E26B83"/>
    <w:multiLevelType w:val="hybridMultilevel"/>
    <w:tmpl w:val="84E01C6C"/>
    <w:lvl w:ilvl="0" w:tplc="7EF86E96">
      <w:start w:val="38"/>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8037B5A"/>
    <w:multiLevelType w:val="hybridMultilevel"/>
    <w:tmpl w:val="9CF25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CB949A2"/>
    <w:multiLevelType w:val="hybridMultilevel"/>
    <w:tmpl w:val="39F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193D87"/>
    <w:multiLevelType w:val="multilevel"/>
    <w:tmpl w:val="50CC21D6"/>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D47E18"/>
    <w:multiLevelType w:val="hybridMultilevel"/>
    <w:tmpl w:val="2C6202CE"/>
    <w:lvl w:ilvl="0" w:tplc="33F2578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321C28"/>
    <w:multiLevelType w:val="hybridMultilevel"/>
    <w:tmpl w:val="A9BE8BF8"/>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7956230"/>
    <w:multiLevelType w:val="multilevel"/>
    <w:tmpl w:val="80B29AD2"/>
    <w:lvl w:ilvl="0">
      <w:start w:val="1"/>
      <w:numFmt w:val="bullet"/>
      <w:lvlText w:val=""/>
      <w:lvlJc w:val="left"/>
      <w:pPr>
        <w:tabs>
          <w:tab w:val="left" w:pos="360"/>
        </w:tabs>
        <w:ind w:left="720"/>
      </w:pPr>
      <w:rPr>
        <w:rFonts w:ascii="Wingdings" w:hAnsi="Wingdings" w:hint="default"/>
        <w:b/>
        <w:strike w:val="0"/>
        <w:color w:val="000000"/>
        <w:spacing w:val="3"/>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C4E1F93"/>
    <w:multiLevelType w:val="hybridMultilevel"/>
    <w:tmpl w:val="29BC897E"/>
    <w:lvl w:ilvl="0" w:tplc="923EBF34">
      <w:start w:val="4"/>
      <w:numFmt w:val="decimal"/>
      <w:lvlText w:val="B%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C645779"/>
    <w:multiLevelType w:val="hybridMultilevel"/>
    <w:tmpl w:val="56545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4C15A4"/>
    <w:multiLevelType w:val="multilevel"/>
    <w:tmpl w:val="AFCE182A"/>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E8D4E0D"/>
    <w:multiLevelType w:val="hybridMultilevel"/>
    <w:tmpl w:val="894A4E40"/>
    <w:lvl w:ilvl="0" w:tplc="33F2578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617CAD"/>
    <w:multiLevelType w:val="hybridMultilevel"/>
    <w:tmpl w:val="A29484AE"/>
    <w:lvl w:ilvl="0" w:tplc="08090003">
      <w:start w:val="1"/>
      <w:numFmt w:val="bullet"/>
      <w:lvlText w:val="o"/>
      <w:lvlJc w:val="left"/>
      <w:pPr>
        <w:ind w:left="2280" w:hanging="360"/>
      </w:pPr>
      <w:rPr>
        <w:rFonts w:ascii="Courier New" w:hAnsi="Courier New" w:cs="Courier New"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num w:numId="1">
    <w:abstractNumId w:val="38"/>
  </w:num>
  <w:num w:numId="2">
    <w:abstractNumId w:val="0"/>
  </w:num>
  <w:num w:numId="3">
    <w:abstractNumId w:val="8"/>
  </w:num>
  <w:num w:numId="4">
    <w:abstractNumId w:val="46"/>
  </w:num>
  <w:num w:numId="5">
    <w:abstractNumId w:val="61"/>
  </w:num>
  <w:num w:numId="6">
    <w:abstractNumId w:val="58"/>
  </w:num>
  <w:num w:numId="7">
    <w:abstractNumId w:val="56"/>
  </w:num>
  <w:num w:numId="8">
    <w:abstractNumId w:val="57"/>
  </w:num>
  <w:num w:numId="9">
    <w:abstractNumId w:val="27"/>
  </w:num>
  <w:num w:numId="10">
    <w:abstractNumId w:val="1"/>
  </w:num>
  <w:num w:numId="11">
    <w:abstractNumId w:val="70"/>
  </w:num>
  <w:num w:numId="12">
    <w:abstractNumId w:val="26"/>
  </w:num>
  <w:num w:numId="13">
    <w:abstractNumId w:val="4"/>
  </w:num>
  <w:num w:numId="14">
    <w:abstractNumId w:val="32"/>
  </w:num>
  <w:num w:numId="15">
    <w:abstractNumId w:val="49"/>
  </w:num>
  <w:num w:numId="16">
    <w:abstractNumId w:val="20"/>
  </w:num>
  <w:num w:numId="17">
    <w:abstractNumId w:val="35"/>
  </w:num>
  <w:num w:numId="18">
    <w:abstractNumId w:val="43"/>
  </w:num>
  <w:num w:numId="19">
    <w:abstractNumId w:val="55"/>
  </w:num>
  <w:num w:numId="20">
    <w:abstractNumId w:val="5"/>
  </w:num>
  <w:num w:numId="21">
    <w:abstractNumId w:val="13"/>
  </w:num>
  <w:num w:numId="22">
    <w:abstractNumId w:val="65"/>
  </w:num>
  <w:num w:numId="23">
    <w:abstractNumId w:val="52"/>
  </w:num>
  <w:num w:numId="24">
    <w:abstractNumId w:val="21"/>
  </w:num>
  <w:num w:numId="25">
    <w:abstractNumId w:val="19"/>
  </w:num>
  <w:num w:numId="26">
    <w:abstractNumId w:val="62"/>
  </w:num>
  <w:num w:numId="27">
    <w:abstractNumId w:val="73"/>
  </w:num>
  <w:num w:numId="28">
    <w:abstractNumId w:val="66"/>
  </w:num>
  <w:num w:numId="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4"/>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7"/>
  </w:num>
  <w:num w:numId="39">
    <w:abstractNumId w:val="11"/>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51"/>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60"/>
  </w:num>
  <w:num w:numId="50">
    <w:abstractNumId w:val="31"/>
  </w:num>
  <w:num w:numId="51">
    <w:abstractNumId w:val="53"/>
  </w:num>
  <w:num w:numId="52">
    <w:abstractNumId w:val="69"/>
  </w:num>
  <w:num w:numId="53">
    <w:abstractNumId w:val="50"/>
  </w:num>
  <w:num w:numId="54">
    <w:abstractNumId w:val="48"/>
  </w:num>
  <w:num w:numId="55">
    <w:abstractNumId w:val="45"/>
  </w:num>
  <w:num w:numId="56">
    <w:abstractNumId w:val="24"/>
  </w:num>
  <w:num w:numId="57">
    <w:abstractNumId w:val="37"/>
  </w:num>
  <w:num w:numId="58">
    <w:abstractNumId w:val="7"/>
  </w:num>
  <w:num w:numId="59">
    <w:abstractNumId w:val="47"/>
  </w:num>
  <w:num w:numId="60">
    <w:abstractNumId w:val="2"/>
  </w:num>
  <w:num w:numId="61">
    <w:abstractNumId w:val="63"/>
  </w:num>
  <w:num w:numId="62">
    <w:abstractNumId w:val="75"/>
  </w:num>
  <w:num w:numId="63">
    <w:abstractNumId w:val="33"/>
  </w:num>
  <w:num w:numId="64">
    <w:abstractNumId w:val="9"/>
  </w:num>
  <w:num w:numId="65">
    <w:abstractNumId w:val="28"/>
  </w:num>
  <w:num w:numId="66">
    <w:abstractNumId w:val="25"/>
  </w:num>
  <w:num w:numId="67">
    <w:abstractNumId w:val="42"/>
  </w:num>
  <w:num w:numId="68">
    <w:abstractNumId w:val="3"/>
  </w:num>
  <w:num w:numId="69">
    <w:abstractNumId w:val="74"/>
  </w:num>
  <w:num w:numId="70">
    <w:abstractNumId w:val="22"/>
  </w:num>
  <w:num w:numId="71">
    <w:abstractNumId w:val="34"/>
  </w:num>
  <w:num w:numId="72">
    <w:abstractNumId w:val="68"/>
  </w:num>
  <w:num w:numId="73">
    <w:abstractNumId w:val="39"/>
  </w:num>
  <w:num w:numId="74">
    <w:abstractNumId w:val="44"/>
  </w:num>
  <w:num w:numId="75">
    <w:abstractNumId w:val="18"/>
  </w:num>
  <w:num w:numId="76">
    <w:abstractNumId w:val="6"/>
  </w:num>
  <w:num w:numId="77">
    <w:abstractNumId w:val="67"/>
  </w:num>
  <w:num w:numId="78">
    <w:abstractNumId w:val="78"/>
  </w:num>
  <w:num w:numId="79">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7E"/>
    <w:rsid w:val="00001D11"/>
    <w:rsid w:val="000024FB"/>
    <w:rsid w:val="00002BEA"/>
    <w:rsid w:val="00002E6C"/>
    <w:rsid w:val="00004ED0"/>
    <w:rsid w:val="00012228"/>
    <w:rsid w:val="00012B6E"/>
    <w:rsid w:val="00013C49"/>
    <w:rsid w:val="000179EC"/>
    <w:rsid w:val="00020EE1"/>
    <w:rsid w:val="00021D02"/>
    <w:rsid w:val="00025D2C"/>
    <w:rsid w:val="0002618F"/>
    <w:rsid w:val="00026F71"/>
    <w:rsid w:val="00031D57"/>
    <w:rsid w:val="00033F88"/>
    <w:rsid w:val="00034E0A"/>
    <w:rsid w:val="000376D9"/>
    <w:rsid w:val="00041DEA"/>
    <w:rsid w:val="00045902"/>
    <w:rsid w:val="000473B4"/>
    <w:rsid w:val="0005132E"/>
    <w:rsid w:val="0005465C"/>
    <w:rsid w:val="00055594"/>
    <w:rsid w:val="00056902"/>
    <w:rsid w:val="00061100"/>
    <w:rsid w:val="0006500D"/>
    <w:rsid w:val="00067CAB"/>
    <w:rsid w:val="00067E35"/>
    <w:rsid w:val="00072E15"/>
    <w:rsid w:val="00081D5F"/>
    <w:rsid w:val="00082B7D"/>
    <w:rsid w:val="00083246"/>
    <w:rsid w:val="00085682"/>
    <w:rsid w:val="000901E2"/>
    <w:rsid w:val="00091D38"/>
    <w:rsid w:val="00093396"/>
    <w:rsid w:val="000957D2"/>
    <w:rsid w:val="000A220B"/>
    <w:rsid w:val="000A4F6F"/>
    <w:rsid w:val="000A6AF5"/>
    <w:rsid w:val="000A783E"/>
    <w:rsid w:val="000B0AEB"/>
    <w:rsid w:val="000B26A6"/>
    <w:rsid w:val="000B7D99"/>
    <w:rsid w:val="000C0179"/>
    <w:rsid w:val="000C0F8F"/>
    <w:rsid w:val="000C35A7"/>
    <w:rsid w:val="000C48DC"/>
    <w:rsid w:val="000D0C29"/>
    <w:rsid w:val="000D6866"/>
    <w:rsid w:val="000E07B3"/>
    <w:rsid w:val="000E2665"/>
    <w:rsid w:val="000E285C"/>
    <w:rsid w:val="000E43E5"/>
    <w:rsid w:val="000E46E7"/>
    <w:rsid w:val="000F1F54"/>
    <w:rsid w:val="000F294B"/>
    <w:rsid w:val="000F2B1E"/>
    <w:rsid w:val="000F32EF"/>
    <w:rsid w:val="000F6A46"/>
    <w:rsid w:val="000F6C4A"/>
    <w:rsid w:val="0010358B"/>
    <w:rsid w:val="00103AD7"/>
    <w:rsid w:val="001045C0"/>
    <w:rsid w:val="001057AF"/>
    <w:rsid w:val="00105834"/>
    <w:rsid w:val="00105ADE"/>
    <w:rsid w:val="00110EB1"/>
    <w:rsid w:val="001116E3"/>
    <w:rsid w:val="001119E8"/>
    <w:rsid w:val="0011398E"/>
    <w:rsid w:val="00114757"/>
    <w:rsid w:val="00117715"/>
    <w:rsid w:val="00117EB3"/>
    <w:rsid w:val="00122174"/>
    <w:rsid w:val="00125505"/>
    <w:rsid w:val="001260EB"/>
    <w:rsid w:val="00126257"/>
    <w:rsid w:val="00126640"/>
    <w:rsid w:val="00127AF8"/>
    <w:rsid w:val="00135A0E"/>
    <w:rsid w:val="001400ED"/>
    <w:rsid w:val="001406EB"/>
    <w:rsid w:val="001419D9"/>
    <w:rsid w:val="00144F39"/>
    <w:rsid w:val="00145A0D"/>
    <w:rsid w:val="00152B5D"/>
    <w:rsid w:val="0015464D"/>
    <w:rsid w:val="00155DDA"/>
    <w:rsid w:val="00156393"/>
    <w:rsid w:val="00156D47"/>
    <w:rsid w:val="00157508"/>
    <w:rsid w:val="00157FBA"/>
    <w:rsid w:val="00163386"/>
    <w:rsid w:val="001640C5"/>
    <w:rsid w:val="001667E5"/>
    <w:rsid w:val="00170395"/>
    <w:rsid w:val="00172D98"/>
    <w:rsid w:val="0017560E"/>
    <w:rsid w:val="00175D0F"/>
    <w:rsid w:val="001768A9"/>
    <w:rsid w:val="00177E3B"/>
    <w:rsid w:val="001854D4"/>
    <w:rsid w:val="001868B4"/>
    <w:rsid w:val="00192002"/>
    <w:rsid w:val="0019326E"/>
    <w:rsid w:val="00194F68"/>
    <w:rsid w:val="001A2572"/>
    <w:rsid w:val="001A4203"/>
    <w:rsid w:val="001A7A79"/>
    <w:rsid w:val="001B2E19"/>
    <w:rsid w:val="001B3089"/>
    <w:rsid w:val="001B6D63"/>
    <w:rsid w:val="001C05A4"/>
    <w:rsid w:val="001C06EE"/>
    <w:rsid w:val="001C44A1"/>
    <w:rsid w:val="001D09B7"/>
    <w:rsid w:val="001D1207"/>
    <w:rsid w:val="001D2DD0"/>
    <w:rsid w:val="001D3B7B"/>
    <w:rsid w:val="001D6239"/>
    <w:rsid w:val="001D6FB5"/>
    <w:rsid w:val="001D78EA"/>
    <w:rsid w:val="001E2048"/>
    <w:rsid w:val="001E2B8B"/>
    <w:rsid w:val="001E2FF1"/>
    <w:rsid w:val="001E3077"/>
    <w:rsid w:val="001E4514"/>
    <w:rsid w:val="001E4849"/>
    <w:rsid w:val="001E6C96"/>
    <w:rsid w:val="001E7957"/>
    <w:rsid w:val="001F16F3"/>
    <w:rsid w:val="001F5D06"/>
    <w:rsid w:val="001F69C3"/>
    <w:rsid w:val="00200D0D"/>
    <w:rsid w:val="00202542"/>
    <w:rsid w:val="002037E2"/>
    <w:rsid w:val="00204A22"/>
    <w:rsid w:val="00204FB5"/>
    <w:rsid w:val="00206B0C"/>
    <w:rsid w:val="0020762D"/>
    <w:rsid w:val="00212168"/>
    <w:rsid w:val="00213A4D"/>
    <w:rsid w:val="00214A27"/>
    <w:rsid w:val="00217FF5"/>
    <w:rsid w:val="0022021A"/>
    <w:rsid w:val="00220B61"/>
    <w:rsid w:val="00222793"/>
    <w:rsid w:val="00224A58"/>
    <w:rsid w:val="00226588"/>
    <w:rsid w:val="002316DD"/>
    <w:rsid w:val="00232ABD"/>
    <w:rsid w:val="00232F7D"/>
    <w:rsid w:val="0023301D"/>
    <w:rsid w:val="00234BD3"/>
    <w:rsid w:val="002363B0"/>
    <w:rsid w:val="002374D4"/>
    <w:rsid w:val="00237BBC"/>
    <w:rsid w:val="0024105B"/>
    <w:rsid w:val="0024228E"/>
    <w:rsid w:val="0024272B"/>
    <w:rsid w:val="00243904"/>
    <w:rsid w:val="00243906"/>
    <w:rsid w:val="002465BC"/>
    <w:rsid w:val="002503CA"/>
    <w:rsid w:val="00256820"/>
    <w:rsid w:val="00257020"/>
    <w:rsid w:val="00257E96"/>
    <w:rsid w:val="0026585A"/>
    <w:rsid w:val="002679C6"/>
    <w:rsid w:val="00267E5E"/>
    <w:rsid w:val="00271403"/>
    <w:rsid w:val="0027473B"/>
    <w:rsid w:val="00276220"/>
    <w:rsid w:val="002816B0"/>
    <w:rsid w:val="002816F8"/>
    <w:rsid w:val="00281D75"/>
    <w:rsid w:val="0028228D"/>
    <w:rsid w:val="00283447"/>
    <w:rsid w:val="0028553B"/>
    <w:rsid w:val="0028554A"/>
    <w:rsid w:val="0029046B"/>
    <w:rsid w:val="00291719"/>
    <w:rsid w:val="00292305"/>
    <w:rsid w:val="002926F1"/>
    <w:rsid w:val="002963AC"/>
    <w:rsid w:val="002A1085"/>
    <w:rsid w:val="002A1B2F"/>
    <w:rsid w:val="002A4008"/>
    <w:rsid w:val="002A4888"/>
    <w:rsid w:val="002A4D73"/>
    <w:rsid w:val="002A7FAB"/>
    <w:rsid w:val="002B0064"/>
    <w:rsid w:val="002B2FCD"/>
    <w:rsid w:val="002B3375"/>
    <w:rsid w:val="002B45F1"/>
    <w:rsid w:val="002B4732"/>
    <w:rsid w:val="002B4998"/>
    <w:rsid w:val="002B65C5"/>
    <w:rsid w:val="002B6BB8"/>
    <w:rsid w:val="002C1A3E"/>
    <w:rsid w:val="002C2F55"/>
    <w:rsid w:val="002C3D42"/>
    <w:rsid w:val="002C7711"/>
    <w:rsid w:val="002D2B32"/>
    <w:rsid w:val="002D3FCD"/>
    <w:rsid w:val="002D416C"/>
    <w:rsid w:val="002D49BA"/>
    <w:rsid w:val="002D4A36"/>
    <w:rsid w:val="002D5A18"/>
    <w:rsid w:val="002D5C6A"/>
    <w:rsid w:val="002E0A5F"/>
    <w:rsid w:val="002E231C"/>
    <w:rsid w:val="002E2613"/>
    <w:rsid w:val="002F0ABD"/>
    <w:rsid w:val="002F226C"/>
    <w:rsid w:val="002F4AE7"/>
    <w:rsid w:val="00301716"/>
    <w:rsid w:val="00303B01"/>
    <w:rsid w:val="0030583E"/>
    <w:rsid w:val="0030711F"/>
    <w:rsid w:val="003078C5"/>
    <w:rsid w:val="00307BE8"/>
    <w:rsid w:val="00307DC9"/>
    <w:rsid w:val="0031190A"/>
    <w:rsid w:val="00316B07"/>
    <w:rsid w:val="00317849"/>
    <w:rsid w:val="00320992"/>
    <w:rsid w:val="00322051"/>
    <w:rsid w:val="00322065"/>
    <w:rsid w:val="00326709"/>
    <w:rsid w:val="003319FF"/>
    <w:rsid w:val="003339AF"/>
    <w:rsid w:val="00335E82"/>
    <w:rsid w:val="003411E9"/>
    <w:rsid w:val="00343747"/>
    <w:rsid w:val="003438D5"/>
    <w:rsid w:val="00345B43"/>
    <w:rsid w:val="00351937"/>
    <w:rsid w:val="00352E53"/>
    <w:rsid w:val="00353160"/>
    <w:rsid w:val="00354B7F"/>
    <w:rsid w:val="0035605E"/>
    <w:rsid w:val="0035795C"/>
    <w:rsid w:val="003603D3"/>
    <w:rsid w:val="00362CF3"/>
    <w:rsid w:val="0036493D"/>
    <w:rsid w:val="00364ABB"/>
    <w:rsid w:val="00366EAB"/>
    <w:rsid w:val="00371E0F"/>
    <w:rsid w:val="00373768"/>
    <w:rsid w:val="00374F21"/>
    <w:rsid w:val="003750C2"/>
    <w:rsid w:val="00376A45"/>
    <w:rsid w:val="00380432"/>
    <w:rsid w:val="00385D96"/>
    <w:rsid w:val="00386F76"/>
    <w:rsid w:val="003879B2"/>
    <w:rsid w:val="003901BE"/>
    <w:rsid w:val="003922DA"/>
    <w:rsid w:val="00393A20"/>
    <w:rsid w:val="0039492E"/>
    <w:rsid w:val="00394CD0"/>
    <w:rsid w:val="003A35B8"/>
    <w:rsid w:val="003A486C"/>
    <w:rsid w:val="003A5A43"/>
    <w:rsid w:val="003A5A92"/>
    <w:rsid w:val="003A5DDD"/>
    <w:rsid w:val="003B044F"/>
    <w:rsid w:val="003B3031"/>
    <w:rsid w:val="003B67DA"/>
    <w:rsid w:val="003C1EF7"/>
    <w:rsid w:val="003C2002"/>
    <w:rsid w:val="003C3EB6"/>
    <w:rsid w:val="003C4018"/>
    <w:rsid w:val="003C47B7"/>
    <w:rsid w:val="003C55D2"/>
    <w:rsid w:val="003D21FD"/>
    <w:rsid w:val="003D2263"/>
    <w:rsid w:val="003D526F"/>
    <w:rsid w:val="003D5A87"/>
    <w:rsid w:val="003E3A64"/>
    <w:rsid w:val="003E40C8"/>
    <w:rsid w:val="003E4805"/>
    <w:rsid w:val="003E5DA6"/>
    <w:rsid w:val="003E77BD"/>
    <w:rsid w:val="003F1889"/>
    <w:rsid w:val="003F3670"/>
    <w:rsid w:val="003F4CD6"/>
    <w:rsid w:val="003F598C"/>
    <w:rsid w:val="003F6FE3"/>
    <w:rsid w:val="003F70E9"/>
    <w:rsid w:val="00401064"/>
    <w:rsid w:val="00404C62"/>
    <w:rsid w:val="00404E93"/>
    <w:rsid w:val="004060C8"/>
    <w:rsid w:val="00410ED2"/>
    <w:rsid w:val="0041496B"/>
    <w:rsid w:val="00416D66"/>
    <w:rsid w:val="00416F8F"/>
    <w:rsid w:val="00417F5F"/>
    <w:rsid w:val="00417F7E"/>
    <w:rsid w:val="00423A8E"/>
    <w:rsid w:val="004251E8"/>
    <w:rsid w:val="00425692"/>
    <w:rsid w:val="00427C0C"/>
    <w:rsid w:val="004302BD"/>
    <w:rsid w:val="00431463"/>
    <w:rsid w:val="00432E0E"/>
    <w:rsid w:val="004344C5"/>
    <w:rsid w:val="0043514E"/>
    <w:rsid w:val="0043518C"/>
    <w:rsid w:val="00435C2F"/>
    <w:rsid w:val="00437CBF"/>
    <w:rsid w:val="00440924"/>
    <w:rsid w:val="00441E9E"/>
    <w:rsid w:val="0044310B"/>
    <w:rsid w:val="00443F13"/>
    <w:rsid w:val="0044550E"/>
    <w:rsid w:val="0044788D"/>
    <w:rsid w:val="00450ECC"/>
    <w:rsid w:val="004555C2"/>
    <w:rsid w:val="00456C64"/>
    <w:rsid w:val="004574B7"/>
    <w:rsid w:val="00461588"/>
    <w:rsid w:val="00462881"/>
    <w:rsid w:val="004628AF"/>
    <w:rsid w:val="00463EFA"/>
    <w:rsid w:val="00465BA9"/>
    <w:rsid w:val="00466846"/>
    <w:rsid w:val="00470BDC"/>
    <w:rsid w:val="00471BF6"/>
    <w:rsid w:val="00471CB6"/>
    <w:rsid w:val="00472705"/>
    <w:rsid w:val="004728BF"/>
    <w:rsid w:val="00472C85"/>
    <w:rsid w:val="00474419"/>
    <w:rsid w:val="004764C7"/>
    <w:rsid w:val="00480240"/>
    <w:rsid w:val="00481DD7"/>
    <w:rsid w:val="004841B0"/>
    <w:rsid w:val="004851E8"/>
    <w:rsid w:val="00485434"/>
    <w:rsid w:val="00487032"/>
    <w:rsid w:val="004916BD"/>
    <w:rsid w:val="00491AE6"/>
    <w:rsid w:val="0049500B"/>
    <w:rsid w:val="00497D68"/>
    <w:rsid w:val="004A012B"/>
    <w:rsid w:val="004A04C9"/>
    <w:rsid w:val="004A0A0B"/>
    <w:rsid w:val="004A11B9"/>
    <w:rsid w:val="004A1F16"/>
    <w:rsid w:val="004A5974"/>
    <w:rsid w:val="004A7C1F"/>
    <w:rsid w:val="004B0DAE"/>
    <w:rsid w:val="004B32B6"/>
    <w:rsid w:val="004B3D7A"/>
    <w:rsid w:val="004B3E1C"/>
    <w:rsid w:val="004B7BB7"/>
    <w:rsid w:val="004C1603"/>
    <w:rsid w:val="004C3A9E"/>
    <w:rsid w:val="004C53B2"/>
    <w:rsid w:val="004C6B0B"/>
    <w:rsid w:val="004C7E31"/>
    <w:rsid w:val="004D4DE6"/>
    <w:rsid w:val="004D6D01"/>
    <w:rsid w:val="004E025A"/>
    <w:rsid w:val="004E0F47"/>
    <w:rsid w:val="004E13E9"/>
    <w:rsid w:val="004E1854"/>
    <w:rsid w:val="004E195B"/>
    <w:rsid w:val="004E24BC"/>
    <w:rsid w:val="004E3226"/>
    <w:rsid w:val="004E69F1"/>
    <w:rsid w:val="004E75E1"/>
    <w:rsid w:val="004F0B91"/>
    <w:rsid w:val="004F12F5"/>
    <w:rsid w:val="004F3642"/>
    <w:rsid w:val="004F3C1D"/>
    <w:rsid w:val="00501A41"/>
    <w:rsid w:val="00501E11"/>
    <w:rsid w:val="005037D4"/>
    <w:rsid w:val="00503863"/>
    <w:rsid w:val="00505674"/>
    <w:rsid w:val="005056C7"/>
    <w:rsid w:val="00507C0E"/>
    <w:rsid w:val="00510A46"/>
    <w:rsid w:val="005113BD"/>
    <w:rsid w:val="00513A83"/>
    <w:rsid w:val="00514FA2"/>
    <w:rsid w:val="00517003"/>
    <w:rsid w:val="00520378"/>
    <w:rsid w:val="00522690"/>
    <w:rsid w:val="00522EA7"/>
    <w:rsid w:val="00525AF4"/>
    <w:rsid w:val="00525D96"/>
    <w:rsid w:val="00531053"/>
    <w:rsid w:val="005334A1"/>
    <w:rsid w:val="0053416C"/>
    <w:rsid w:val="0053553B"/>
    <w:rsid w:val="00535C2A"/>
    <w:rsid w:val="005363A9"/>
    <w:rsid w:val="00536EFE"/>
    <w:rsid w:val="00540BEB"/>
    <w:rsid w:val="00541940"/>
    <w:rsid w:val="00542AF9"/>
    <w:rsid w:val="00546327"/>
    <w:rsid w:val="0055118F"/>
    <w:rsid w:val="00553C32"/>
    <w:rsid w:val="00554A97"/>
    <w:rsid w:val="00555279"/>
    <w:rsid w:val="00557138"/>
    <w:rsid w:val="005611BC"/>
    <w:rsid w:val="0056191C"/>
    <w:rsid w:val="00567929"/>
    <w:rsid w:val="00571213"/>
    <w:rsid w:val="00572C16"/>
    <w:rsid w:val="005750C3"/>
    <w:rsid w:val="00576E73"/>
    <w:rsid w:val="00577171"/>
    <w:rsid w:val="00582097"/>
    <w:rsid w:val="0058484C"/>
    <w:rsid w:val="0058710D"/>
    <w:rsid w:val="0058780F"/>
    <w:rsid w:val="00592B7C"/>
    <w:rsid w:val="005932FE"/>
    <w:rsid w:val="00593348"/>
    <w:rsid w:val="005A0E10"/>
    <w:rsid w:val="005A20E8"/>
    <w:rsid w:val="005A28DB"/>
    <w:rsid w:val="005A2ECC"/>
    <w:rsid w:val="005A3CC9"/>
    <w:rsid w:val="005A7F0F"/>
    <w:rsid w:val="005B4C7F"/>
    <w:rsid w:val="005C0B4B"/>
    <w:rsid w:val="005C2627"/>
    <w:rsid w:val="005C426C"/>
    <w:rsid w:val="005D3052"/>
    <w:rsid w:val="005D3B25"/>
    <w:rsid w:val="005D71FF"/>
    <w:rsid w:val="005E0AA6"/>
    <w:rsid w:val="005E112F"/>
    <w:rsid w:val="005E421E"/>
    <w:rsid w:val="005E72E4"/>
    <w:rsid w:val="005F15F6"/>
    <w:rsid w:val="005F4638"/>
    <w:rsid w:val="005F4EA5"/>
    <w:rsid w:val="005F5085"/>
    <w:rsid w:val="005F526F"/>
    <w:rsid w:val="005F68F1"/>
    <w:rsid w:val="005F73A7"/>
    <w:rsid w:val="006002EE"/>
    <w:rsid w:val="0060086E"/>
    <w:rsid w:val="00602372"/>
    <w:rsid w:val="006032B8"/>
    <w:rsid w:val="00605304"/>
    <w:rsid w:val="00610B22"/>
    <w:rsid w:val="006129B0"/>
    <w:rsid w:val="00612E4F"/>
    <w:rsid w:val="006131D6"/>
    <w:rsid w:val="00614E54"/>
    <w:rsid w:val="00615A27"/>
    <w:rsid w:val="00617B65"/>
    <w:rsid w:val="0062194C"/>
    <w:rsid w:val="00624914"/>
    <w:rsid w:val="00627652"/>
    <w:rsid w:val="00631898"/>
    <w:rsid w:val="00632E11"/>
    <w:rsid w:val="00632E14"/>
    <w:rsid w:val="0063333E"/>
    <w:rsid w:val="00633B91"/>
    <w:rsid w:val="00636657"/>
    <w:rsid w:val="006366D0"/>
    <w:rsid w:val="00641C4F"/>
    <w:rsid w:val="00642323"/>
    <w:rsid w:val="00642A00"/>
    <w:rsid w:val="00643F48"/>
    <w:rsid w:val="00644429"/>
    <w:rsid w:val="006462B0"/>
    <w:rsid w:val="0065048F"/>
    <w:rsid w:val="00651ED0"/>
    <w:rsid w:val="00652339"/>
    <w:rsid w:val="00657AE7"/>
    <w:rsid w:val="00660B65"/>
    <w:rsid w:val="006613FB"/>
    <w:rsid w:val="00661A57"/>
    <w:rsid w:val="00661EBD"/>
    <w:rsid w:val="0066332F"/>
    <w:rsid w:val="00663C1F"/>
    <w:rsid w:val="00664AFA"/>
    <w:rsid w:val="00667A70"/>
    <w:rsid w:val="006702F6"/>
    <w:rsid w:val="00672AB9"/>
    <w:rsid w:val="0068113B"/>
    <w:rsid w:val="00682741"/>
    <w:rsid w:val="00682FA5"/>
    <w:rsid w:val="00683CA9"/>
    <w:rsid w:val="0068610B"/>
    <w:rsid w:val="00686A0D"/>
    <w:rsid w:val="0068723E"/>
    <w:rsid w:val="00692AD6"/>
    <w:rsid w:val="006930AE"/>
    <w:rsid w:val="0069380C"/>
    <w:rsid w:val="0069570B"/>
    <w:rsid w:val="00696F21"/>
    <w:rsid w:val="00697E52"/>
    <w:rsid w:val="006A17E1"/>
    <w:rsid w:val="006A4334"/>
    <w:rsid w:val="006A610A"/>
    <w:rsid w:val="006A66AC"/>
    <w:rsid w:val="006A6D04"/>
    <w:rsid w:val="006A785A"/>
    <w:rsid w:val="006B0809"/>
    <w:rsid w:val="006B14B9"/>
    <w:rsid w:val="006B2ED3"/>
    <w:rsid w:val="006B7C12"/>
    <w:rsid w:val="006C348A"/>
    <w:rsid w:val="006C7368"/>
    <w:rsid w:val="006D061F"/>
    <w:rsid w:val="006D1355"/>
    <w:rsid w:val="006D13AF"/>
    <w:rsid w:val="006D5B3F"/>
    <w:rsid w:val="006D78FE"/>
    <w:rsid w:val="006E0071"/>
    <w:rsid w:val="006E38F9"/>
    <w:rsid w:val="006E56FD"/>
    <w:rsid w:val="006F125A"/>
    <w:rsid w:val="006F3CDA"/>
    <w:rsid w:val="006F67F3"/>
    <w:rsid w:val="00702BB8"/>
    <w:rsid w:val="0070720B"/>
    <w:rsid w:val="00710AF8"/>
    <w:rsid w:val="00711229"/>
    <w:rsid w:val="00712DEF"/>
    <w:rsid w:val="0071348C"/>
    <w:rsid w:val="007137F5"/>
    <w:rsid w:val="00721672"/>
    <w:rsid w:val="0072327C"/>
    <w:rsid w:val="0072517E"/>
    <w:rsid w:val="00725FA1"/>
    <w:rsid w:val="007260BC"/>
    <w:rsid w:val="0073102F"/>
    <w:rsid w:val="00733C3E"/>
    <w:rsid w:val="00733F42"/>
    <w:rsid w:val="0073638F"/>
    <w:rsid w:val="007449A0"/>
    <w:rsid w:val="0074696F"/>
    <w:rsid w:val="0074744E"/>
    <w:rsid w:val="0075132E"/>
    <w:rsid w:val="007513A2"/>
    <w:rsid w:val="00751900"/>
    <w:rsid w:val="007552F9"/>
    <w:rsid w:val="0075574D"/>
    <w:rsid w:val="007563CD"/>
    <w:rsid w:val="007565A6"/>
    <w:rsid w:val="00760EB6"/>
    <w:rsid w:val="00761C3E"/>
    <w:rsid w:val="00762638"/>
    <w:rsid w:val="007637A4"/>
    <w:rsid w:val="007666A1"/>
    <w:rsid w:val="00766A8E"/>
    <w:rsid w:val="00770010"/>
    <w:rsid w:val="0077341A"/>
    <w:rsid w:val="00774241"/>
    <w:rsid w:val="007744EE"/>
    <w:rsid w:val="0077530F"/>
    <w:rsid w:val="007764E7"/>
    <w:rsid w:val="0077653A"/>
    <w:rsid w:val="00776776"/>
    <w:rsid w:val="007817E3"/>
    <w:rsid w:val="00782882"/>
    <w:rsid w:val="007837BC"/>
    <w:rsid w:val="0078580C"/>
    <w:rsid w:val="00794EF8"/>
    <w:rsid w:val="0079622E"/>
    <w:rsid w:val="00796371"/>
    <w:rsid w:val="007A244C"/>
    <w:rsid w:val="007A32C6"/>
    <w:rsid w:val="007A7933"/>
    <w:rsid w:val="007B2601"/>
    <w:rsid w:val="007B37D2"/>
    <w:rsid w:val="007B5899"/>
    <w:rsid w:val="007B6AA7"/>
    <w:rsid w:val="007C1BD3"/>
    <w:rsid w:val="007C1DF9"/>
    <w:rsid w:val="007C27A7"/>
    <w:rsid w:val="007C678F"/>
    <w:rsid w:val="007C68D4"/>
    <w:rsid w:val="007D0685"/>
    <w:rsid w:val="007D07AB"/>
    <w:rsid w:val="007D7687"/>
    <w:rsid w:val="007D77EB"/>
    <w:rsid w:val="007D7CFE"/>
    <w:rsid w:val="007E3FBA"/>
    <w:rsid w:val="007E40EC"/>
    <w:rsid w:val="007E599F"/>
    <w:rsid w:val="007E7CB8"/>
    <w:rsid w:val="007F061A"/>
    <w:rsid w:val="007F63E6"/>
    <w:rsid w:val="00800BDB"/>
    <w:rsid w:val="008028E1"/>
    <w:rsid w:val="00803410"/>
    <w:rsid w:val="008054AB"/>
    <w:rsid w:val="00805FD4"/>
    <w:rsid w:val="00812986"/>
    <w:rsid w:val="00812C9E"/>
    <w:rsid w:val="0081442B"/>
    <w:rsid w:val="00815DA4"/>
    <w:rsid w:val="0081724B"/>
    <w:rsid w:val="00820E5D"/>
    <w:rsid w:val="0082162C"/>
    <w:rsid w:val="00821A31"/>
    <w:rsid w:val="00821AFD"/>
    <w:rsid w:val="008229A5"/>
    <w:rsid w:val="008262E3"/>
    <w:rsid w:val="00827AF4"/>
    <w:rsid w:val="00827FDD"/>
    <w:rsid w:val="00832581"/>
    <w:rsid w:val="00833042"/>
    <w:rsid w:val="00836B08"/>
    <w:rsid w:val="00847B2D"/>
    <w:rsid w:val="00850460"/>
    <w:rsid w:val="00850839"/>
    <w:rsid w:val="008509C8"/>
    <w:rsid w:val="00850C9A"/>
    <w:rsid w:val="00851854"/>
    <w:rsid w:val="008526D0"/>
    <w:rsid w:val="00853559"/>
    <w:rsid w:val="008576BF"/>
    <w:rsid w:val="00861945"/>
    <w:rsid w:val="00864EAA"/>
    <w:rsid w:val="0087392B"/>
    <w:rsid w:val="00875986"/>
    <w:rsid w:val="00875FE4"/>
    <w:rsid w:val="0087689A"/>
    <w:rsid w:val="00881E6C"/>
    <w:rsid w:val="008833C6"/>
    <w:rsid w:val="0088368B"/>
    <w:rsid w:val="008845C8"/>
    <w:rsid w:val="00884AB4"/>
    <w:rsid w:val="00886F01"/>
    <w:rsid w:val="00891E58"/>
    <w:rsid w:val="008935AF"/>
    <w:rsid w:val="008951B6"/>
    <w:rsid w:val="008961A6"/>
    <w:rsid w:val="008A216D"/>
    <w:rsid w:val="008A2800"/>
    <w:rsid w:val="008A2D3C"/>
    <w:rsid w:val="008A6092"/>
    <w:rsid w:val="008B507A"/>
    <w:rsid w:val="008B6837"/>
    <w:rsid w:val="008C07C7"/>
    <w:rsid w:val="008C382E"/>
    <w:rsid w:val="008C4651"/>
    <w:rsid w:val="008C6A1B"/>
    <w:rsid w:val="008C6A78"/>
    <w:rsid w:val="008C760E"/>
    <w:rsid w:val="008D07AD"/>
    <w:rsid w:val="008D0F2B"/>
    <w:rsid w:val="008D4635"/>
    <w:rsid w:val="008D6FAC"/>
    <w:rsid w:val="008E1C6F"/>
    <w:rsid w:val="008E3EEE"/>
    <w:rsid w:val="008E438D"/>
    <w:rsid w:val="008E45C8"/>
    <w:rsid w:val="008E61BF"/>
    <w:rsid w:val="008F16EB"/>
    <w:rsid w:val="008F6EDC"/>
    <w:rsid w:val="008F754F"/>
    <w:rsid w:val="008F77F0"/>
    <w:rsid w:val="00900CB1"/>
    <w:rsid w:val="009042E1"/>
    <w:rsid w:val="0090701D"/>
    <w:rsid w:val="0090759E"/>
    <w:rsid w:val="00914B59"/>
    <w:rsid w:val="009152AB"/>
    <w:rsid w:val="00916314"/>
    <w:rsid w:val="009200E8"/>
    <w:rsid w:val="00921A44"/>
    <w:rsid w:val="00923AF4"/>
    <w:rsid w:val="0092571F"/>
    <w:rsid w:val="00930529"/>
    <w:rsid w:val="0093118B"/>
    <w:rsid w:val="00933FDD"/>
    <w:rsid w:val="00935B1D"/>
    <w:rsid w:val="00943FEA"/>
    <w:rsid w:val="00944AD5"/>
    <w:rsid w:val="009455B1"/>
    <w:rsid w:val="00947080"/>
    <w:rsid w:val="00947A1C"/>
    <w:rsid w:val="00947BFD"/>
    <w:rsid w:val="00947D46"/>
    <w:rsid w:val="00954043"/>
    <w:rsid w:val="0095645B"/>
    <w:rsid w:val="009616C5"/>
    <w:rsid w:val="00964309"/>
    <w:rsid w:val="00964BFA"/>
    <w:rsid w:val="00965CA6"/>
    <w:rsid w:val="009668AA"/>
    <w:rsid w:val="00966944"/>
    <w:rsid w:val="009676E7"/>
    <w:rsid w:val="00967BCF"/>
    <w:rsid w:val="00967D28"/>
    <w:rsid w:val="009704B8"/>
    <w:rsid w:val="00970B5D"/>
    <w:rsid w:val="00973F65"/>
    <w:rsid w:val="00975519"/>
    <w:rsid w:val="00977BA4"/>
    <w:rsid w:val="00980215"/>
    <w:rsid w:val="00980FDF"/>
    <w:rsid w:val="009837FE"/>
    <w:rsid w:val="00984C2B"/>
    <w:rsid w:val="0099149E"/>
    <w:rsid w:val="00993692"/>
    <w:rsid w:val="00995765"/>
    <w:rsid w:val="009A1FF1"/>
    <w:rsid w:val="009A32E6"/>
    <w:rsid w:val="009B1AA3"/>
    <w:rsid w:val="009B41BB"/>
    <w:rsid w:val="009B41C1"/>
    <w:rsid w:val="009B44FC"/>
    <w:rsid w:val="009B4C04"/>
    <w:rsid w:val="009B5FFE"/>
    <w:rsid w:val="009B6651"/>
    <w:rsid w:val="009C3109"/>
    <w:rsid w:val="009C58D8"/>
    <w:rsid w:val="009D076B"/>
    <w:rsid w:val="009D2759"/>
    <w:rsid w:val="009D3478"/>
    <w:rsid w:val="009D4D3D"/>
    <w:rsid w:val="009E43CE"/>
    <w:rsid w:val="009E7035"/>
    <w:rsid w:val="009F5306"/>
    <w:rsid w:val="009F59D3"/>
    <w:rsid w:val="00A00AEE"/>
    <w:rsid w:val="00A05086"/>
    <w:rsid w:val="00A06815"/>
    <w:rsid w:val="00A06D81"/>
    <w:rsid w:val="00A0750D"/>
    <w:rsid w:val="00A07D94"/>
    <w:rsid w:val="00A122E1"/>
    <w:rsid w:val="00A12E9B"/>
    <w:rsid w:val="00A13774"/>
    <w:rsid w:val="00A14645"/>
    <w:rsid w:val="00A14802"/>
    <w:rsid w:val="00A15726"/>
    <w:rsid w:val="00A242B2"/>
    <w:rsid w:val="00A255DE"/>
    <w:rsid w:val="00A27814"/>
    <w:rsid w:val="00A33799"/>
    <w:rsid w:val="00A33D76"/>
    <w:rsid w:val="00A3535B"/>
    <w:rsid w:val="00A35AA1"/>
    <w:rsid w:val="00A363DB"/>
    <w:rsid w:val="00A4173B"/>
    <w:rsid w:val="00A45C42"/>
    <w:rsid w:val="00A46037"/>
    <w:rsid w:val="00A46368"/>
    <w:rsid w:val="00A46CA8"/>
    <w:rsid w:val="00A5147B"/>
    <w:rsid w:val="00A52427"/>
    <w:rsid w:val="00A54140"/>
    <w:rsid w:val="00A56FF6"/>
    <w:rsid w:val="00A57446"/>
    <w:rsid w:val="00A63075"/>
    <w:rsid w:val="00A63466"/>
    <w:rsid w:val="00A65C9B"/>
    <w:rsid w:val="00A67AA6"/>
    <w:rsid w:val="00A72338"/>
    <w:rsid w:val="00A7536A"/>
    <w:rsid w:val="00A756E0"/>
    <w:rsid w:val="00A777B5"/>
    <w:rsid w:val="00A809B5"/>
    <w:rsid w:val="00A81D02"/>
    <w:rsid w:val="00A83A1C"/>
    <w:rsid w:val="00A84E87"/>
    <w:rsid w:val="00A84E89"/>
    <w:rsid w:val="00A86781"/>
    <w:rsid w:val="00A871B9"/>
    <w:rsid w:val="00A9011C"/>
    <w:rsid w:val="00A95DFA"/>
    <w:rsid w:val="00A964BC"/>
    <w:rsid w:val="00A9672B"/>
    <w:rsid w:val="00AA54FF"/>
    <w:rsid w:val="00AB0B12"/>
    <w:rsid w:val="00AB2B31"/>
    <w:rsid w:val="00AB2C68"/>
    <w:rsid w:val="00AB3DB6"/>
    <w:rsid w:val="00AB3E40"/>
    <w:rsid w:val="00AB7763"/>
    <w:rsid w:val="00AC0734"/>
    <w:rsid w:val="00AC2A70"/>
    <w:rsid w:val="00AC3831"/>
    <w:rsid w:val="00AC3C41"/>
    <w:rsid w:val="00AC3D5B"/>
    <w:rsid w:val="00AC422E"/>
    <w:rsid w:val="00AD11B6"/>
    <w:rsid w:val="00AD3471"/>
    <w:rsid w:val="00AD5114"/>
    <w:rsid w:val="00AD53E8"/>
    <w:rsid w:val="00AE02DD"/>
    <w:rsid w:val="00AE0D2B"/>
    <w:rsid w:val="00AE27C9"/>
    <w:rsid w:val="00AE5265"/>
    <w:rsid w:val="00AE527E"/>
    <w:rsid w:val="00AF40E9"/>
    <w:rsid w:val="00AF49B5"/>
    <w:rsid w:val="00AF5CAC"/>
    <w:rsid w:val="00B003ED"/>
    <w:rsid w:val="00B014EE"/>
    <w:rsid w:val="00B02C43"/>
    <w:rsid w:val="00B02E60"/>
    <w:rsid w:val="00B04ACE"/>
    <w:rsid w:val="00B053DA"/>
    <w:rsid w:val="00B05E42"/>
    <w:rsid w:val="00B07C4F"/>
    <w:rsid w:val="00B101FB"/>
    <w:rsid w:val="00B13ECA"/>
    <w:rsid w:val="00B149AE"/>
    <w:rsid w:val="00B2544E"/>
    <w:rsid w:val="00B259B0"/>
    <w:rsid w:val="00B25F2F"/>
    <w:rsid w:val="00B27A0B"/>
    <w:rsid w:val="00B320CA"/>
    <w:rsid w:val="00B33FD5"/>
    <w:rsid w:val="00B374B1"/>
    <w:rsid w:val="00B3778A"/>
    <w:rsid w:val="00B417A3"/>
    <w:rsid w:val="00B418E3"/>
    <w:rsid w:val="00B449BC"/>
    <w:rsid w:val="00B44D51"/>
    <w:rsid w:val="00B51CAC"/>
    <w:rsid w:val="00B531D1"/>
    <w:rsid w:val="00B538BD"/>
    <w:rsid w:val="00B574C7"/>
    <w:rsid w:val="00B60B4B"/>
    <w:rsid w:val="00B617B2"/>
    <w:rsid w:val="00B61B50"/>
    <w:rsid w:val="00B62DD7"/>
    <w:rsid w:val="00B63A6E"/>
    <w:rsid w:val="00B63A9B"/>
    <w:rsid w:val="00B64917"/>
    <w:rsid w:val="00B6498E"/>
    <w:rsid w:val="00B6610F"/>
    <w:rsid w:val="00B7409E"/>
    <w:rsid w:val="00B74298"/>
    <w:rsid w:val="00B76BEF"/>
    <w:rsid w:val="00B801B1"/>
    <w:rsid w:val="00B833C1"/>
    <w:rsid w:val="00B84426"/>
    <w:rsid w:val="00B85CA2"/>
    <w:rsid w:val="00B862A3"/>
    <w:rsid w:val="00B86D76"/>
    <w:rsid w:val="00B92B76"/>
    <w:rsid w:val="00B948C0"/>
    <w:rsid w:val="00B94F6D"/>
    <w:rsid w:val="00B94F8E"/>
    <w:rsid w:val="00BA1724"/>
    <w:rsid w:val="00BA192D"/>
    <w:rsid w:val="00BA2D29"/>
    <w:rsid w:val="00BA46A8"/>
    <w:rsid w:val="00BA495A"/>
    <w:rsid w:val="00BB0F3E"/>
    <w:rsid w:val="00BB348E"/>
    <w:rsid w:val="00BB40E6"/>
    <w:rsid w:val="00BB68CA"/>
    <w:rsid w:val="00BC1386"/>
    <w:rsid w:val="00BC3525"/>
    <w:rsid w:val="00BC4604"/>
    <w:rsid w:val="00BC635E"/>
    <w:rsid w:val="00BC7704"/>
    <w:rsid w:val="00BD1E0D"/>
    <w:rsid w:val="00BD69B7"/>
    <w:rsid w:val="00BE0BF3"/>
    <w:rsid w:val="00BE2036"/>
    <w:rsid w:val="00BE24A2"/>
    <w:rsid w:val="00BE2B85"/>
    <w:rsid w:val="00BE5F71"/>
    <w:rsid w:val="00BF1E90"/>
    <w:rsid w:val="00BF6FE4"/>
    <w:rsid w:val="00C0079B"/>
    <w:rsid w:val="00C04645"/>
    <w:rsid w:val="00C05D60"/>
    <w:rsid w:val="00C05DD1"/>
    <w:rsid w:val="00C07760"/>
    <w:rsid w:val="00C13501"/>
    <w:rsid w:val="00C15CC3"/>
    <w:rsid w:val="00C16621"/>
    <w:rsid w:val="00C23AC0"/>
    <w:rsid w:val="00C24AC7"/>
    <w:rsid w:val="00C26F59"/>
    <w:rsid w:val="00C27944"/>
    <w:rsid w:val="00C27E11"/>
    <w:rsid w:val="00C30B77"/>
    <w:rsid w:val="00C30E8C"/>
    <w:rsid w:val="00C310EC"/>
    <w:rsid w:val="00C327A8"/>
    <w:rsid w:val="00C44613"/>
    <w:rsid w:val="00C454AB"/>
    <w:rsid w:val="00C46160"/>
    <w:rsid w:val="00C50F1F"/>
    <w:rsid w:val="00C51D49"/>
    <w:rsid w:val="00C541FA"/>
    <w:rsid w:val="00C626C3"/>
    <w:rsid w:val="00C62A22"/>
    <w:rsid w:val="00C62C37"/>
    <w:rsid w:val="00C64446"/>
    <w:rsid w:val="00C64D2E"/>
    <w:rsid w:val="00C67148"/>
    <w:rsid w:val="00C67D3A"/>
    <w:rsid w:val="00C67E23"/>
    <w:rsid w:val="00C67F74"/>
    <w:rsid w:val="00C73A50"/>
    <w:rsid w:val="00C746A0"/>
    <w:rsid w:val="00C75097"/>
    <w:rsid w:val="00C7641B"/>
    <w:rsid w:val="00C77C69"/>
    <w:rsid w:val="00C82155"/>
    <w:rsid w:val="00C8687E"/>
    <w:rsid w:val="00C86B0B"/>
    <w:rsid w:val="00C927ED"/>
    <w:rsid w:val="00CA1AF8"/>
    <w:rsid w:val="00CA36FC"/>
    <w:rsid w:val="00CA3CD7"/>
    <w:rsid w:val="00CA4C0A"/>
    <w:rsid w:val="00CA50D3"/>
    <w:rsid w:val="00CA58FC"/>
    <w:rsid w:val="00CB11E4"/>
    <w:rsid w:val="00CB496B"/>
    <w:rsid w:val="00CB583E"/>
    <w:rsid w:val="00CB66D9"/>
    <w:rsid w:val="00CB6AFF"/>
    <w:rsid w:val="00CB6B94"/>
    <w:rsid w:val="00CB740B"/>
    <w:rsid w:val="00CC03B0"/>
    <w:rsid w:val="00CC1C6D"/>
    <w:rsid w:val="00CC4D98"/>
    <w:rsid w:val="00CC6588"/>
    <w:rsid w:val="00CD09E1"/>
    <w:rsid w:val="00CD1480"/>
    <w:rsid w:val="00CD14C0"/>
    <w:rsid w:val="00CD14FF"/>
    <w:rsid w:val="00CD369A"/>
    <w:rsid w:val="00CD4DAE"/>
    <w:rsid w:val="00CE4E8D"/>
    <w:rsid w:val="00CE5226"/>
    <w:rsid w:val="00CE598B"/>
    <w:rsid w:val="00CE7D1F"/>
    <w:rsid w:val="00CF06B0"/>
    <w:rsid w:val="00CF0E15"/>
    <w:rsid w:val="00CF19FD"/>
    <w:rsid w:val="00CF1A3D"/>
    <w:rsid w:val="00CF1D1E"/>
    <w:rsid w:val="00CF66C4"/>
    <w:rsid w:val="00CF6899"/>
    <w:rsid w:val="00CF69FE"/>
    <w:rsid w:val="00CF7308"/>
    <w:rsid w:val="00D00AC0"/>
    <w:rsid w:val="00D11CEA"/>
    <w:rsid w:val="00D1300F"/>
    <w:rsid w:val="00D13AB7"/>
    <w:rsid w:val="00D172E1"/>
    <w:rsid w:val="00D203DF"/>
    <w:rsid w:val="00D22B62"/>
    <w:rsid w:val="00D25873"/>
    <w:rsid w:val="00D27403"/>
    <w:rsid w:val="00D2765B"/>
    <w:rsid w:val="00D32ED2"/>
    <w:rsid w:val="00D33C6F"/>
    <w:rsid w:val="00D35EF9"/>
    <w:rsid w:val="00D372E8"/>
    <w:rsid w:val="00D37D2F"/>
    <w:rsid w:val="00D404BB"/>
    <w:rsid w:val="00D42C3A"/>
    <w:rsid w:val="00D4455F"/>
    <w:rsid w:val="00D4697F"/>
    <w:rsid w:val="00D479BE"/>
    <w:rsid w:val="00D47CE6"/>
    <w:rsid w:val="00D50F49"/>
    <w:rsid w:val="00D52373"/>
    <w:rsid w:val="00D527F8"/>
    <w:rsid w:val="00D52FA6"/>
    <w:rsid w:val="00D53900"/>
    <w:rsid w:val="00D61260"/>
    <w:rsid w:val="00D67499"/>
    <w:rsid w:val="00D7012F"/>
    <w:rsid w:val="00D701D5"/>
    <w:rsid w:val="00D72A06"/>
    <w:rsid w:val="00D72DC5"/>
    <w:rsid w:val="00D7425D"/>
    <w:rsid w:val="00D75027"/>
    <w:rsid w:val="00D75E6B"/>
    <w:rsid w:val="00D82008"/>
    <w:rsid w:val="00D87C6D"/>
    <w:rsid w:val="00D92280"/>
    <w:rsid w:val="00D9272B"/>
    <w:rsid w:val="00D9338A"/>
    <w:rsid w:val="00D93AAB"/>
    <w:rsid w:val="00D953DB"/>
    <w:rsid w:val="00D956B6"/>
    <w:rsid w:val="00D958DC"/>
    <w:rsid w:val="00DA020F"/>
    <w:rsid w:val="00DA1F99"/>
    <w:rsid w:val="00DA431D"/>
    <w:rsid w:val="00DA790B"/>
    <w:rsid w:val="00DB0596"/>
    <w:rsid w:val="00DB0D2E"/>
    <w:rsid w:val="00DB33B5"/>
    <w:rsid w:val="00DB7796"/>
    <w:rsid w:val="00DC18B4"/>
    <w:rsid w:val="00DC4789"/>
    <w:rsid w:val="00DC7708"/>
    <w:rsid w:val="00DD1684"/>
    <w:rsid w:val="00DD1B04"/>
    <w:rsid w:val="00DD2D8E"/>
    <w:rsid w:val="00DD40D1"/>
    <w:rsid w:val="00DD70D3"/>
    <w:rsid w:val="00DE09E5"/>
    <w:rsid w:val="00DE1357"/>
    <w:rsid w:val="00DE143B"/>
    <w:rsid w:val="00DE1607"/>
    <w:rsid w:val="00DE22C8"/>
    <w:rsid w:val="00DE5515"/>
    <w:rsid w:val="00DF005B"/>
    <w:rsid w:val="00DF098F"/>
    <w:rsid w:val="00DF09E5"/>
    <w:rsid w:val="00DF33FA"/>
    <w:rsid w:val="00DF61A7"/>
    <w:rsid w:val="00DF7A79"/>
    <w:rsid w:val="00E01108"/>
    <w:rsid w:val="00E018E7"/>
    <w:rsid w:val="00E06FB9"/>
    <w:rsid w:val="00E10CA3"/>
    <w:rsid w:val="00E126D5"/>
    <w:rsid w:val="00E135A9"/>
    <w:rsid w:val="00E15928"/>
    <w:rsid w:val="00E20B0A"/>
    <w:rsid w:val="00E217FF"/>
    <w:rsid w:val="00E23570"/>
    <w:rsid w:val="00E25742"/>
    <w:rsid w:val="00E262F8"/>
    <w:rsid w:val="00E26FCF"/>
    <w:rsid w:val="00E30A4E"/>
    <w:rsid w:val="00E31994"/>
    <w:rsid w:val="00E32F30"/>
    <w:rsid w:val="00E4018E"/>
    <w:rsid w:val="00E41228"/>
    <w:rsid w:val="00E42010"/>
    <w:rsid w:val="00E43765"/>
    <w:rsid w:val="00E43BC8"/>
    <w:rsid w:val="00E4566E"/>
    <w:rsid w:val="00E457F9"/>
    <w:rsid w:val="00E45EE1"/>
    <w:rsid w:val="00E460A7"/>
    <w:rsid w:val="00E473C3"/>
    <w:rsid w:val="00E506E2"/>
    <w:rsid w:val="00E51132"/>
    <w:rsid w:val="00E53C9D"/>
    <w:rsid w:val="00E5529D"/>
    <w:rsid w:val="00E56152"/>
    <w:rsid w:val="00E57CCC"/>
    <w:rsid w:val="00E57E8C"/>
    <w:rsid w:val="00E61732"/>
    <w:rsid w:val="00E64922"/>
    <w:rsid w:val="00E662B1"/>
    <w:rsid w:val="00E6687F"/>
    <w:rsid w:val="00E67A17"/>
    <w:rsid w:val="00E67D9B"/>
    <w:rsid w:val="00E67DD5"/>
    <w:rsid w:val="00E70721"/>
    <w:rsid w:val="00E75E1F"/>
    <w:rsid w:val="00E76F99"/>
    <w:rsid w:val="00E80E5A"/>
    <w:rsid w:val="00E81388"/>
    <w:rsid w:val="00E840B5"/>
    <w:rsid w:val="00E8448E"/>
    <w:rsid w:val="00E85640"/>
    <w:rsid w:val="00E8651A"/>
    <w:rsid w:val="00E90B49"/>
    <w:rsid w:val="00E90D45"/>
    <w:rsid w:val="00E922D1"/>
    <w:rsid w:val="00E924BF"/>
    <w:rsid w:val="00E943B9"/>
    <w:rsid w:val="00E9593C"/>
    <w:rsid w:val="00E96734"/>
    <w:rsid w:val="00E97F0E"/>
    <w:rsid w:val="00EA1E4E"/>
    <w:rsid w:val="00EA4864"/>
    <w:rsid w:val="00EA6A62"/>
    <w:rsid w:val="00EB122C"/>
    <w:rsid w:val="00EB3CFD"/>
    <w:rsid w:val="00EC102A"/>
    <w:rsid w:val="00EC3B7B"/>
    <w:rsid w:val="00EC3D22"/>
    <w:rsid w:val="00EC700D"/>
    <w:rsid w:val="00ED23FC"/>
    <w:rsid w:val="00ED4A9D"/>
    <w:rsid w:val="00ED64FF"/>
    <w:rsid w:val="00EE1A95"/>
    <w:rsid w:val="00EE2F4C"/>
    <w:rsid w:val="00EE3723"/>
    <w:rsid w:val="00EE3B63"/>
    <w:rsid w:val="00EE5D58"/>
    <w:rsid w:val="00EE60AE"/>
    <w:rsid w:val="00EE7112"/>
    <w:rsid w:val="00EF2004"/>
    <w:rsid w:val="00EF41A3"/>
    <w:rsid w:val="00EF63FE"/>
    <w:rsid w:val="00EF7401"/>
    <w:rsid w:val="00F01088"/>
    <w:rsid w:val="00F01C7F"/>
    <w:rsid w:val="00F04B94"/>
    <w:rsid w:val="00F058DE"/>
    <w:rsid w:val="00F10B33"/>
    <w:rsid w:val="00F1379D"/>
    <w:rsid w:val="00F13C0B"/>
    <w:rsid w:val="00F20ADB"/>
    <w:rsid w:val="00F222DE"/>
    <w:rsid w:val="00F23252"/>
    <w:rsid w:val="00F23789"/>
    <w:rsid w:val="00F25B88"/>
    <w:rsid w:val="00F27809"/>
    <w:rsid w:val="00F33A7F"/>
    <w:rsid w:val="00F3681A"/>
    <w:rsid w:val="00F37143"/>
    <w:rsid w:val="00F3791B"/>
    <w:rsid w:val="00F409EB"/>
    <w:rsid w:val="00F41906"/>
    <w:rsid w:val="00F41914"/>
    <w:rsid w:val="00F420D5"/>
    <w:rsid w:val="00F44CE8"/>
    <w:rsid w:val="00F5295A"/>
    <w:rsid w:val="00F5322D"/>
    <w:rsid w:val="00F5540B"/>
    <w:rsid w:val="00F562B6"/>
    <w:rsid w:val="00F572EF"/>
    <w:rsid w:val="00F61D7C"/>
    <w:rsid w:val="00F621B6"/>
    <w:rsid w:val="00F63CFE"/>
    <w:rsid w:val="00F6434A"/>
    <w:rsid w:val="00F65104"/>
    <w:rsid w:val="00F65141"/>
    <w:rsid w:val="00F654CE"/>
    <w:rsid w:val="00F66268"/>
    <w:rsid w:val="00F71A83"/>
    <w:rsid w:val="00F71EA0"/>
    <w:rsid w:val="00F71EBD"/>
    <w:rsid w:val="00F724A0"/>
    <w:rsid w:val="00F72BF7"/>
    <w:rsid w:val="00F74916"/>
    <w:rsid w:val="00F76784"/>
    <w:rsid w:val="00F8613F"/>
    <w:rsid w:val="00F91124"/>
    <w:rsid w:val="00F91B9F"/>
    <w:rsid w:val="00F953E7"/>
    <w:rsid w:val="00F96486"/>
    <w:rsid w:val="00FA0EA4"/>
    <w:rsid w:val="00FA219E"/>
    <w:rsid w:val="00FA3790"/>
    <w:rsid w:val="00FA5D5C"/>
    <w:rsid w:val="00FA6066"/>
    <w:rsid w:val="00FA7335"/>
    <w:rsid w:val="00FB18D2"/>
    <w:rsid w:val="00FB2479"/>
    <w:rsid w:val="00FB3E1C"/>
    <w:rsid w:val="00FB4AE0"/>
    <w:rsid w:val="00FB5A35"/>
    <w:rsid w:val="00FC1D72"/>
    <w:rsid w:val="00FC3A94"/>
    <w:rsid w:val="00FC5061"/>
    <w:rsid w:val="00FC64CF"/>
    <w:rsid w:val="00FD29D2"/>
    <w:rsid w:val="00FD349B"/>
    <w:rsid w:val="00FD5943"/>
    <w:rsid w:val="00FD7136"/>
    <w:rsid w:val="00FE04E3"/>
    <w:rsid w:val="00FE58C4"/>
    <w:rsid w:val="00FE6622"/>
    <w:rsid w:val="00FE6735"/>
    <w:rsid w:val="00FE738C"/>
    <w:rsid w:val="00FE7774"/>
    <w:rsid w:val="00FF3CB0"/>
    <w:rsid w:val="00FF5D82"/>
    <w:rsid w:val="00FF7956"/>
    <w:rsid w:val="293CE326"/>
    <w:rsid w:val="2D8A7F20"/>
    <w:rsid w:val="3791C3D5"/>
    <w:rsid w:val="567FF849"/>
    <w:rsid w:val="774C9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5D3D9"/>
  <w15:docId w15:val="{DCC09A38-8B6F-4954-8962-C6786DCA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0" w:unhideWhenUsed="1" w:qFormat="1"/>
    <w:lsdException w:name="heading 3" w:semiHidden="1" w:uiPriority="0"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427C0C"/>
    <w:pPr>
      <w:keepNext/>
      <w:spacing w:before="240" w:after="60"/>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10"/>
    <w:qFormat/>
    <w:rsid w:val="00427C0C"/>
    <w:pPr>
      <w:keepNext/>
      <w:overflowPunct w:val="0"/>
      <w:autoSpaceDE w:val="0"/>
      <w:autoSpaceDN w:val="0"/>
      <w:adjustRightInd w:val="0"/>
      <w:spacing w:before="240" w:after="60"/>
      <w:textAlignment w:val="baseline"/>
      <w:outlineLvl w:val="1"/>
    </w:pPr>
    <w:rPr>
      <w:rFonts w:ascii="Arial" w:eastAsia="Times New Roman" w:hAnsi="Arial"/>
      <w:b/>
      <w:kern w:val="22"/>
      <w:sz w:val="28"/>
      <w:szCs w:val="20"/>
      <w:lang w:val="en-GB"/>
    </w:rPr>
  </w:style>
  <w:style w:type="paragraph" w:styleId="Heading3">
    <w:name w:val="heading 3"/>
    <w:basedOn w:val="Normal"/>
    <w:next w:val="Normal"/>
    <w:link w:val="Heading3Char"/>
    <w:qFormat/>
    <w:rsid w:val="00427C0C"/>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lang w:val="en-GB"/>
    </w:rPr>
  </w:style>
  <w:style w:type="paragraph" w:styleId="Heading4">
    <w:name w:val="heading 4"/>
    <w:basedOn w:val="Normal"/>
    <w:next w:val="Normal"/>
    <w:link w:val="Heading4Char"/>
    <w:uiPriority w:val="12"/>
    <w:qFormat/>
    <w:rsid w:val="00427C0C"/>
    <w:pPr>
      <w:keepNext/>
      <w:spacing w:before="240" w:after="60"/>
      <w:outlineLvl w:val="3"/>
    </w:pPr>
    <w:rPr>
      <w:rFonts w:ascii="Arial" w:eastAsia="Times New Roman" w:hAnsi="Arial"/>
      <w:b/>
      <w:kern w:val="22"/>
      <w:sz w:val="28"/>
      <w:szCs w:val="20"/>
      <w:lang w:val="en-GB" w:eastAsia="en-GB"/>
    </w:rPr>
  </w:style>
  <w:style w:type="paragraph" w:styleId="Heading5">
    <w:name w:val="heading 5"/>
    <w:basedOn w:val="Normal"/>
    <w:next w:val="Normal"/>
    <w:link w:val="Heading5Char"/>
    <w:uiPriority w:val="13"/>
    <w:qFormat/>
    <w:rsid w:val="00427C0C"/>
    <w:pPr>
      <w:spacing w:before="240" w:after="60"/>
      <w:outlineLvl w:val="4"/>
    </w:pPr>
    <w:rPr>
      <w:rFonts w:ascii="Arial" w:eastAsia="Times New Roman" w:hAnsi="Arial"/>
      <w:b/>
      <w:i/>
      <w:kern w:val="22"/>
      <w:sz w:val="26"/>
      <w:szCs w:val="20"/>
      <w:lang w:val="en-GB" w:eastAsia="en-GB"/>
    </w:rPr>
  </w:style>
  <w:style w:type="paragraph" w:styleId="Heading6">
    <w:name w:val="heading 6"/>
    <w:basedOn w:val="Normal"/>
    <w:next w:val="Normal"/>
    <w:link w:val="Heading6Char"/>
    <w:uiPriority w:val="14"/>
    <w:qFormat/>
    <w:rsid w:val="00427C0C"/>
    <w:pPr>
      <w:spacing w:before="240" w:after="60"/>
      <w:outlineLvl w:val="5"/>
    </w:pPr>
    <w:rPr>
      <w:rFonts w:ascii="Arial" w:eastAsia="Times New Roman" w:hAnsi="Arial"/>
      <w:b/>
      <w:kern w:val="22"/>
      <w:szCs w:val="20"/>
      <w:lang w:val="en-GB" w:eastAsia="en-GB"/>
    </w:rPr>
  </w:style>
  <w:style w:type="paragraph" w:styleId="Heading7">
    <w:name w:val="heading 7"/>
    <w:basedOn w:val="Normal"/>
    <w:next w:val="Normal"/>
    <w:link w:val="Heading7Char"/>
    <w:uiPriority w:val="15"/>
    <w:qFormat/>
    <w:rsid w:val="00427C0C"/>
    <w:pPr>
      <w:spacing w:before="240" w:after="60"/>
      <w:outlineLvl w:val="6"/>
    </w:pPr>
    <w:rPr>
      <w:rFonts w:ascii="Arial" w:eastAsia="Times New Roman" w:hAnsi="Arial"/>
      <w:kern w:val="22"/>
      <w:szCs w:val="20"/>
      <w:lang w:val="en-GB" w:eastAsia="en-GB"/>
    </w:rPr>
  </w:style>
  <w:style w:type="paragraph" w:styleId="Heading8">
    <w:name w:val="heading 8"/>
    <w:basedOn w:val="Normal"/>
    <w:next w:val="Normal"/>
    <w:link w:val="Heading8Char"/>
    <w:qFormat/>
    <w:rsid w:val="00427C0C"/>
    <w:pPr>
      <w:spacing w:before="240" w:after="60"/>
      <w:outlineLvl w:val="7"/>
    </w:pPr>
    <w:rPr>
      <w:rFonts w:ascii="Arial" w:eastAsia="Times New Roman" w:hAnsi="Arial"/>
      <w:i/>
      <w:kern w:val="22"/>
      <w:szCs w:val="20"/>
      <w:lang w:val="en-GB" w:eastAsia="en-GB"/>
    </w:rPr>
  </w:style>
  <w:style w:type="paragraph" w:styleId="Heading9">
    <w:name w:val="heading 9"/>
    <w:basedOn w:val="Normal"/>
    <w:next w:val="Normal"/>
    <w:link w:val="Heading9Char"/>
    <w:qFormat/>
    <w:rsid w:val="00427C0C"/>
    <w:pPr>
      <w:spacing w:before="240" w:after="60"/>
      <w:outlineLvl w:val="8"/>
    </w:pPr>
    <w:rPr>
      <w:rFonts w:ascii="Arial" w:eastAsia="Times New Roman" w:hAnsi="Arial"/>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2323"/>
    <w:rPr>
      <w:sz w:val="16"/>
      <w:szCs w:val="16"/>
    </w:rPr>
  </w:style>
  <w:style w:type="paragraph" w:styleId="CommentText">
    <w:name w:val="annotation text"/>
    <w:basedOn w:val="Normal"/>
    <w:link w:val="CommentTextChar"/>
    <w:uiPriority w:val="99"/>
    <w:semiHidden/>
    <w:unhideWhenUsed/>
    <w:rsid w:val="00642323"/>
    <w:rPr>
      <w:sz w:val="20"/>
      <w:szCs w:val="20"/>
    </w:rPr>
  </w:style>
  <w:style w:type="character" w:customStyle="1" w:styleId="CommentTextChar">
    <w:name w:val="Comment Text Char"/>
    <w:basedOn w:val="DefaultParagraphFont"/>
    <w:link w:val="CommentText"/>
    <w:uiPriority w:val="99"/>
    <w:semiHidden/>
    <w:rsid w:val="00642323"/>
    <w:rPr>
      <w:sz w:val="20"/>
      <w:szCs w:val="20"/>
    </w:rPr>
  </w:style>
  <w:style w:type="paragraph" w:styleId="CommentSubject">
    <w:name w:val="annotation subject"/>
    <w:basedOn w:val="CommentText"/>
    <w:next w:val="CommentText"/>
    <w:link w:val="CommentSubjectChar"/>
    <w:uiPriority w:val="99"/>
    <w:semiHidden/>
    <w:unhideWhenUsed/>
    <w:rsid w:val="00642323"/>
    <w:rPr>
      <w:b/>
      <w:bCs/>
    </w:rPr>
  </w:style>
  <w:style w:type="character" w:customStyle="1" w:styleId="CommentSubjectChar">
    <w:name w:val="Comment Subject Char"/>
    <w:basedOn w:val="CommentTextChar"/>
    <w:link w:val="CommentSubject"/>
    <w:uiPriority w:val="99"/>
    <w:semiHidden/>
    <w:rsid w:val="00642323"/>
    <w:rPr>
      <w:b/>
      <w:bCs/>
      <w:sz w:val="20"/>
      <w:szCs w:val="20"/>
    </w:rPr>
  </w:style>
  <w:style w:type="paragraph" w:styleId="Revision">
    <w:name w:val="Revision"/>
    <w:hidden/>
    <w:uiPriority w:val="99"/>
    <w:semiHidden/>
    <w:rsid w:val="00642323"/>
  </w:style>
  <w:style w:type="paragraph" w:styleId="BalloonText">
    <w:name w:val="Balloon Text"/>
    <w:basedOn w:val="Normal"/>
    <w:link w:val="BalloonTextChar"/>
    <w:uiPriority w:val="99"/>
    <w:semiHidden/>
    <w:unhideWhenUsed/>
    <w:rsid w:val="006423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23"/>
    <w:rPr>
      <w:rFonts w:ascii="Segoe UI" w:hAnsi="Segoe UI" w:cs="Segoe UI"/>
      <w:sz w:val="18"/>
      <w:szCs w:val="18"/>
    </w:rPr>
  </w:style>
  <w:style w:type="paragraph" w:customStyle="1" w:styleId="Default">
    <w:name w:val="Default"/>
    <w:link w:val="DefaultChar"/>
    <w:rsid w:val="00A83A1C"/>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1D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7C0C"/>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427C0C"/>
    <w:rPr>
      <w:rFonts w:ascii="Arial" w:eastAsia="Times New Roman" w:hAnsi="Arial"/>
      <w:b/>
      <w:kern w:val="22"/>
      <w:sz w:val="28"/>
      <w:szCs w:val="20"/>
      <w:lang w:val="en-GB"/>
    </w:rPr>
  </w:style>
  <w:style w:type="character" w:customStyle="1" w:styleId="Heading3Char">
    <w:name w:val="Heading 3 Char"/>
    <w:basedOn w:val="DefaultParagraphFont"/>
    <w:link w:val="Heading3"/>
    <w:uiPriority w:val="9"/>
    <w:rsid w:val="00427C0C"/>
    <w:rPr>
      <w:rFonts w:ascii="Arial" w:eastAsia="Times New Roman" w:hAnsi="Arial"/>
      <w:b/>
      <w:kern w:val="22"/>
      <w:sz w:val="26"/>
      <w:szCs w:val="20"/>
      <w:lang w:val="en-GB"/>
    </w:rPr>
  </w:style>
  <w:style w:type="character" w:customStyle="1" w:styleId="Heading4Char">
    <w:name w:val="Heading 4 Char"/>
    <w:basedOn w:val="DefaultParagraphFont"/>
    <w:link w:val="Heading4"/>
    <w:rsid w:val="00427C0C"/>
    <w:rPr>
      <w:rFonts w:ascii="Arial" w:eastAsia="Times New Roman" w:hAnsi="Arial"/>
      <w:b/>
      <w:kern w:val="22"/>
      <w:sz w:val="28"/>
      <w:szCs w:val="20"/>
      <w:lang w:val="en-GB" w:eastAsia="en-GB"/>
    </w:rPr>
  </w:style>
  <w:style w:type="character" w:customStyle="1" w:styleId="Heading5Char">
    <w:name w:val="Heading 5 Char"/>
    <w:basedOn w:val="DefaultParagraphFont"/>
    <w:link w:val="Heading5"/>
    <w:rsid w:val="00427C0C"/>
    <w:rPr>
      <w:rFonts w:ascii="Arial" w:eastAsia="Times New Roman" w:hAnsi="Arial"/>
      <w:b/>
      <w:i/>
      <w:kern w:val="22"/>
      <w:sz w:val="26"/>
      <w:szCs w:val="20"/>
      <w:lang w:val="en-GB" w:eastAsia="en-GB"/>
    </w:rPr>
  </w:style>
  <w:style w:type="character" w:customStyle="1" w:styleId="Heading6Char">
    <w:name w:val="Heading 6 Char"/>
    <w:basedOn w:val="DefaultParagraphFont"/>
    <w:link w:val="Heading6"/>
    <w:rsid w:val="00427C0C"/>
    <w:rPr>
      <w:rFonts w:ascii="Arial" w:eastAsia="Times New Roman" w:hAnsi="Arial"/>
      <w:b/>
      <w:kern w:val="22"/>
      <w:szCs w:val="20"/>
      <w:lang w:val="en-GB" w:eastAsia="en-GB"/>
    </w:rPr>
  </w:style>
  <w:style w:type="character" w:customStyle="1" w:styleId="Heading7Char">
    <w:name w:val="Heading 7 Char"/>
    <w:basedOn w:val="DefaultParagraphFont"/>
    <w:link w:val="Heading7"/>
    <w:rsid w:val="00427C0C"/>
    <w:rPr>
      <w:rFonts w:ascii="Arial" w:eastAsia="Times New Roman" w:hAnsi="Arial"/>
      <w:kern w:val="22"/>
      <w:szCs w:val="20"/>
      <w:lang w:val="en-GB" w:eastAsia="en-GB"/>
    </w:rPr>
  </w:style>
  <w:style w:type="character" w:customStyle="1" w:styleId="Heading8Char">
    <w:name w:val="Heading 8 Char"/>
    <w:basedOn w:val="DefaultParagraphFont"/>
    <w:link w:val="Heading8"/>
    <w:rsid w:val="00427C0C"/>
    <w:rPr>
      <w:rFonts w:ascii="Arial" w:eastAsia="Times New Roman" w:hAnsi="Arial"/>
      <w:i/>
      <w:kern w:val="22"/>
      <w:szCs w:val="20"/>
      <w:lang w:val="en-GB" w:eastAsia="en-GB"/>
    </w:rPr>
  </w:style>
  <w:style w:type="character" w:customStyle="1" w:styleId="Heading9Char">
    <w:name w:val="Heading 9 Char"/>
    <w:basedOn w:val="DefaultParagraphFont"/>
    <w:link w:val="Heading9"/>
    <w:rsid w:val="00427C0C"/>
    <w:rPr>
      <w:rFonts w:ascii="Arial" w:eastAsia="Times New Roman" w:hAnsi="Arial"/>
      <w:kern w:val="22"/>
      <w:szCs w:val="20"/>
      <w:lang w:val="en-GB" w:eastAsia="en-GB"/>
    </w:rPr>
  </w:style>
  <w:style w:type="paragraph" w:styleId="Header">
    <w:name w:val="header"/>
    <w:basedOn w:val="Normal"/>
    <w:link w:val="HeaderChar"/>
    <w:uiPriority w:val="39"/>
    <w:rsid w:val="00427C0C"/>
    <w:pPr>
      <w:tabs>
        <w:tab w:val="center" w:pos="4320"/>
        <w:tab w:val="right" w:pos="8640"/>
      </w:tabs>
    </w:pPr>
    <w:rPr>
      <w:rFonts w:ascii="Arial" w:eastAsia="Times New Roman" w:hAnsi="Arial"/>
      <w:szCs w:val="24"/>
      <w:lang w:val="en-GB"/>
    </w:rPr>
  </w:style>
  <w:style w:type="character" w:customStyle="1" w:styleId="HeaderChar">
    <w:name w:val="Header Char"/>
    <w:basedOn w:val="DefaultParagraphFont"/>
    <w:link w:val="Header"/>
    <w:uiPriority w:val="39"/>
    <w:rsid w:val="00427C0C"/>
    <w:rPr>
      <w:rFonts w:ascii="Arial" w:eastAsia="Times New Roman" w:hAnsi="Arial"/>
      <w:szCs w:val="24"/>
      <w:lang w:val="en-GB"/>
    </w:rPr>
  </w:style>
  <w:style w:type="character" w:styleId="FootnoteReference">
    <w:name w:val="footnote reference"/>
    <w:uiPriority w:val="99"/>
    <w:semiHidden/>
    <w:rsid w:val="00427C0C"/>
    <w:rPr>
      <w:vertAlign w:val="superscript"/>
    </w:rPr>
  </w:style>
  <w:style w:type="paragraph" w:styleId="FootnoteText">
    <w:name w:val="footnote text"/>
    <w:basedOn w:val="Normal"/>
    <w:link w:val="FootnoteTextChar"/>
    <w:uiPriority w:val="99"/>
    <w:semiHidden/>
    <w:rsid w:val="00427C0C"/>
    <w:pPr>
      <w:tabs>
        <w:tab w:val="left" w:pos="378"/>
        <w:tab w:val="left" w:pos="756"/>
        <w:tab w:val="left" w:pos="1134"/>
      </w:tabs>
      <w:overflowPunct w:val="0"/>
      <w:autoSpaceDE w:val="0"/>
      <w:autoSpaceDN w:val="0"/>
      <w:adjustRightInd w:val="0"/>
      <w:spacing w:after="120"/>
      <w:textAlignment w:val="baseline"/>
    </w:pPr>
    <w:rPr>
      <w:rFonts w:ascii="Arial" w:eastAsia="Times New Roman" w:hAnsi="Arial"/>
      <w:kern w:val="22"/>
      <w:sz w:val="16"/>
      <w:szCs w:val="20"/>
      <w:lang w:val="en-GB"/>
    </w:rPr>
  </w:style>
  <w:style w:type="character" w:customStyle="1" w:styleId="FootnoteTextChar">
    <w:name w:val="Footnote Text Char"/>
    <w:basedOn w:val="DefaultParagraphFont"/>
    <w:link w:val="FootnoteText"/>
    <w:uiPriority w:val="99"/>
    <w:semiHidden/>
    <w:rsid w:val="00427C0C"/>
    <w:rPr>
      <w:rFonts w:ascii="Arial" w:eastAsia="Times New Roman" w:hAnsi="Arial"/>
      <w:kern w:val="22"/>
      <w:sz w:val="16"/>
      <w:szCs w:val="20"/>
      <w:lang w:val="en-GB"/>
    </w:rPr>
  </w:style>
  <w:style w:type="paragraph" w:styleId="NormalWeb">
    <w:name w:val="Normal (Web)"/>
    <w:basedOn w:val="Normal"/>
    <w:next w:val="Normal"/>
    <w:link w:val="NormalWebChar"/>
    <w:uiPriority w:val="99"/>
    <w:rsid w:val="00427C0C"/>
    <w:pPr>
      <w:autoSpaceDE w:val="0"/>
      <w:autoSpaceDN w:val="0"/>
      <w:adjustRightInd w:val="0"/>
    </w:pPr>
    <w:rPr>
      <w:rFonts w:ascii="Verdana" w:eastAsia="Times New Roman" w:hAnsi="Verdana"/>
      <w:sz w:val="24"/>
      <w:szCs w:val="24"/>
      <w:lang w:val="en-GB" w:eastAsia="en-GB"/>
    </w:rPr>
  </w:style>
  <w:style w:type="character" w:customStyle="1" w:styleId="NormalWebChar">
    <w:name w:val="Normal (Web) Char"/>
    <w:link w:val="NormalWeb"/>
    <w:rsid w:val="00427C0C"/>
    <w:rPr>
      <w:rFonts w:ascii="Verdana" w:eastAsia="Times New Roman" w:hAnsi="Verdana"/>
      <w:sz w:val="24"/>
      <w:szCs w:val="24"/>
      <w:lang w:val="en-GB" w:eastAsia="en-GB"/>
    </w:rPr>
  </w:style>
  <w:style w:type="character" w:styleId="Emphasis">
    <w:name w:val="Emphasis"/>
    <w:uiPriority w:val="1"/>
    <w:qFormat/>
    <w:rsid w:val="00427C0C"/>
    <w:rPr>
      <w:i/>
      <w:iCs/>
    </w:rPr>
  </w:style>
  <w:style w:type="character" w:customStyle="1" w:styleId="AdditionalMarking">
    <w:name w:val="Additional Marking"/>
    <w:rsid w:val="00427C0C"/>
    <w:rPr>
      <w:b/>
      <w:caps/>
    </w:rPr>
  </w:style>
  <w:style w:type="paragraph" w:customStyle="1" w:styleId="AddressBlock">
    <w:name w:val="Address Block"/>
    <w:basedOn w:val="Normal"/>
    <w:rsid w:val="00427C0C"/>
    <w:rPr>
      <w:rFonts w:eastAsia="Times New Roman"/>
      <w:sz w:val="20"/>
      <w:szCs w:val="20"/>
      <w:lang w:val="en-GB" w:eastAsia="en-GB"/>
    </w:rPr>
  </w:style>
  <w:style w:type="paragraph" w:customStyle="1" w:styleId="DWListAlphabetical">
    <w:name w:val="DW List Alphabetical"/>
    <w:basedOn w:val="DWNormal"/>
    <w:rsid w:val="00427C0C"/>
    <w:pPr>
      <w:numPr>
        <w:numId w:val="18"/>
      </w:numPr>
      <w:tabs>
        <w:tab w:val="clear" w:pos="567"/>
      </w:tabs>
    </w:pPr>
  </w:style>
  <w:style w:type="paragraph" w:customStyle="1" w:styleId="DWNormal">
    <w:name w:val="DW Normal"/>
    <w:basedOn w:val="Normal"/>
    <w:rsid w:val="00427C0C"/>
    <w:rPr>
      <w:rFonts w:eastAsia="Times New Roman"/>
      <w:sz w:val="20"/>
      <w:szCs w:val="20"/>
      <w:lang w:val="en-GB" w:eastAsia="en-GB"/>
    </w:rPr>
  </w:style>
  <w:style w:type="paragraph" w:customStyle="1" w:styleId="DWAnnex">
    <w:name w:val="DW Annex"/>
    <w:basedOn w:val="DWNormal"/>
    <w:rsid w:val="00427C0C"/>
    <w:rPr>
      <w:b/>
      <w:caps/>
    </w:rPr>
  </w:style>
  <w:style w:type="paragraph" w:customStyle="1" w:styleId="Appointment">
    <w:name w:val="Appointment"/>
    <w:basedOn w:val="DWNormal"/>
    <w:next w:val="DWNormal"/>
    <w:rsid w:val="00427C0C"/>
    <w:pPr>
      <w:spacing w:before="120"/>
    </w:pPr>
    <w:rPr>
      <w:i/>
    </w:rPr>
  </w:style>
  <w:style w:type="paragraph" w:customStyle="1" w:styleId="Compliments">
    <w:name w:val="Compliments"/>
    <w:basedOn w:val="DWNormal"/>
    <w:next w:val="Normal"/>
    <w:rsid w:val="00427C0C"/>
    <w:pPr>
      <w:spacing w:before="1160"/>
    </w:pPr>
    <w:rPr>
      <w:i/>
    </w:rPr>
  </w:style>
  <w:style w:type="character" w:customStyle="1" w:styleId="DWFlag">
    <w:name w:val="DW Flag"/>
    <w:rsid w:val="00427C0C"/>
    <w:rPr>
      <w:b/>
    </w:rPr>
  </w:style>
  <w:style w:type="paragraph" w:styleId="Footer">
    <w:name w:val="footer"/>
    <w:basedOn w:val="DWNormal"/>
    <w:link w:val="FooterChar"/>
    <w:uiPriority w:val="99"/>
    <w:rsid w:val="00427C0C"/>
    <w:pPr>
      <w:spacing w:before="220"/>
    </w:pPr>
    <w:rPr>
      <w:rFonts w:ascii="Arial" w:hAnsi="Arial"/>
      <w:sz w:val="16"/>
    </w:rPr>
  </w:style>
  <w:style w:type="character" w:customStyle="1" w:styleId="FooterChar">
    <w:name w:val="Footer Char"/>
    <w:basedOn w:val="DefaultParagraphFont"/>
    <w:link w:val="Footer"/>
    <w:uiPriority w:val="99"/>
    <w:rsid w:val="00427C0C"/>
    <w:rPr>
      <w:rFonts w:ascii="Arial" w:eastAsia="Times New Roman" w:hAnsi="Arial"/>
      <w:sz w:val="16"/>
      <w:szCs w:val="20"/>
      <w:lang w:val="en-GB" w:eastAsia="en-GB"/>
    </w:rPr>
  </w:style>
  <w:style w:type="character" w:customStyle="1" w:styleId="FooterCaption">
    <w:name w:val="Footer Caption"/>
    <w:rsid w:val="00427C0C"/>
    <w:rPr>
      <w:sz w:val="12"/>
    </w:rPr>
  </w:style>
  <w:style w:type="paragraph" w:customStyle="1" w:styleId="DWHdgGroup">
    <w:name w:val="DW Hdg Group"/>
    <w:basedOn w:val="DWNormal"/>
    <w:next w:val="DWPara"/>
    <w:rsid w:val="00427C0C"/>
    <w:pPr>
      <w:keepNext/>
      <w:spacing w:after="220"/>
    </w:pPr>
    <w:rPr>
      <w:b/>
      <w:caps/>
    </w:rPr>
  </w:style>
  <w:style w:type="paragraph" w:customStyle="1" w:styleId="DWPara">
    <w:name w:val="DW Para"/>
    <w:basedOn w:val="DWNormal"/>
    <w:rsid w:val="00427C0C"/>
    <w:pPr>
      <w:spacing w:after="220"/>
    </w:pPr>
  </w:style>
  <w:style w:type="character" w:customStyle="1" w:styleId="HeaderCaption">
    <w:name w:val="Header Caption"/>
    <w:rsid w:val="00427C0C"/>
    <w:rPr>
      <w:sz w:val="12"/>
    </w:rPr>
  </w:style>
  <w:style w:type="character" w:customStyle="1" w:styleId="HiddenText">
    <w:name w:val="Hidden Text"/>
    <w:rsid w:val="00427C0C"/>
    <w:rPr>
      <w:vanish/>
    </w:rPr>
  </w:style>
  <w:style w:type="paragraph" w:customStyle="1" w:styleId="DWHdgMain">
    <w:name w:val="DW Hdg Main"/>
    <w:basedOn w:val="DWHdgGroup"/>
    <w:next w:val="DWHdgGroup"/>
    <w:rsid w:val="00427C0C"/>
    <w:pPr>
      <w:jc w:val="center"/>
    </w:pPr>
  </w:style>
  <w:style w:type="character" w:customStyle="1" w:styleId="MarginalNote">
    <w:name w:val="Marginal Note"/>
    <w:rsid w:val="00427C0C"/>
    <w:rPr>
      <w:rFonts w:ascii="Arial" w:hAnsi="Arial"/>
      <w:sz w:val="16"/>
    </w:rPr>
  </w:style>
  <w:style w:type="paragraph" w:customStyle="1" w:styleId="DWName">
    <w:name w:val="DW Name"/>
    <w:basedOn w:val="DWNormal"/>
    <w:next w:val="Normal"/>
    <w:rsid w:val="00427C0C"/>
    <w:pPr>
      <w:keepNext/>
      <w:spacing w:before="220"/>
    </w:pPr>
    <w:rPr>
      <w:caps/>
    </w:rPr>
  </w:style>
  <w:style w:type="paragraph" w:customStyle="1" w:styleId="DWListNumerical">
    <w:name w:val="DW List Numerical"/>
    <w:basedOn w:val="DWNormal"/>
    <w:rsid w:val="00427C0C"/>
    <w:pPr>
      <w:numPr>
        <w:numId w:val="16"/>
      </w:numPr>
      <w:tabs>
        <w:tab w:val="clear" w:pos="567"/>
      </w:tabs>
    </w:pPr>
  </w:style>
  <w:style w:type="paragraph" w:customStyle="1" w:styleId="Originator">
    <w:name w:val="Originator"/>
    <w:basedOn w:val="DWNormal"/>
    <w:next w:val="Normal"/>
    <w:rsid w:val="00427C0C"/>
    <w:pPr>
      <w:spacing w:after="220"/>
    </w:pPr>
  </w:style>
  <w:style w:type="character" w:customStyle="1" w:styleId="DWHdgPara">
    <w:name w:val="DW Hdg Para"/>
    <w:rsid w:val="00427C0C"/>
    <w:rPr>
      <w:b/>
      <w:u w:val="none"/>
    </w:rPr>
  </w:style>
  <w:style w:type="character" w:customStyle="1" w:styleId="PostTown">
    <w:name w:val="Post Town"/>
    <w:rsid w:val="00427C0C"/>
    <w:rPr>
      <w:smallCaps/>
    </w:rPr>
  </w:style>
  <w:style w:type="character" w:customStyle="1" w:styleId="ProtectiveMarking">
    <w:name w:val="Protective Marking"/>
    <w:rsid w:val="00427C0C"/>
    <w:rPr>
      <w:b/>
      <w:caps/>
    </w:rPr>
  </w:style>
  <w:style w:type="character" w:customStyle="1" w:styleId="ReferenceDate">
    <w:name w:val="Reference/Date"/>
    <w:rsid w:val="00427C0C"/>
    <w:rPr>
      <w:rFonts w:ascii="Arial" w:hAnsi="Arial"/>
      <w:spacing w:val="0"/>
      <w:sz w:val="20"/>
    </w:rPr>
  </w:style>
  <w:style w:type="character" w:customStyle="1" w:styleId="DWHdgSubject">
    <w:name w:val="DW Hdg Subject"/>
    <w:rsid w:val="00427C0C"/>
    <w:rPr>
      <w:u w:val="single"/>
    </w:rPr>
  </w:style>
  <w:style w:type="paragraph" w:customStyle="1" w:styleId="DWTable">
    <w:name w:val="DW Table"/>
    <w:basedOn w:val="DWNormal"/>
    <w:rsid w:val="00427C0C"/>
  </w:style>
  <w:style w:type="paragraph" w:customStyle="1" w:styleId="TableBox">
    <w:name w:val="Table Box"/>
    <w:basedOn w:val="DWTable"/>
    <w:next w:val="DWPara"/>
    <w:rsid w:val="00427C0C"/>
  </w:style>
  <w:style w:type="paragraph" w:customStyle="1" w:styleId="DWTablePara">
    <w:name w:val="DW Table Para"/>
    <w:basedOn w:val="DWTable"/>
    <w:rsid w:val="00427C0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427C0C"/>
    <w:pPr>
      <w:spacing w:after="100"/>
      <w:jc w:val="center"/>
    </w:pPr>
  </w:style>
  <w:style w:type="paragraph" w:customStyle="1" w:styleId="DWTableHdg">
    <w:name w:val="DW Table Hdg"/>
    <w:basedOn w:val="DWTable"/>
    <w:next w:val="DWTableCol"/>
    <w:rsid w:val="00427C0C"/>
    <w:pPr>
      <w:spacing w:before="100" w:after="100"/>
      <w:jc w:val="center"/>
    </w:pPr>
    <w:rPr>
      <w:b/>
    </w:rPr>
  </w:style>
  <w:style w:type="paragraph" w:customStyle="1" w:styleId="TelFaxBlock">
    <w:name w:val="Tel/Fax Block"/>
    <w:basedOn w:val="Normal"/>
    <w:rsid w:val="00427C0C"/>
    <w:rPr>
      <w:rFonts w:eastAsia="Times New Roman"/>
      <w:sz w:val="18"/>
      <w:szCs w:val="20"/>
      <w:lang w:val="en-GB" w:eastAsia="en-GB"/>
    </w:rPr>
  </w:style>
  <w:style w:type="paragraph" w:customStyle="1" w:styleId="UnitTitle">
    <w:name w:val="Unit Title"/>
    <w:basedOn w:val="AddressBlock"/>
    <w:next w:val="AddressBlock"/>
    <w:rsid w:val="00427C0C"/>
    <w:rPr>
      <w:b/>
      <w:sz w:val="22"/>
    </w:rPr>
  </w:style>
  <w:style w:type="paragraph" w:customStyle="1" w:styleId="DWSignature">
    <w:name w:val="DW Signature"/>
    <w:basedOn w:val="DWNormal"/>
    <w:next w:val="DWName"/>
    <w:rsid w:val="00427C0C"/>
    <w:pPr>
      <w:spacing w:before="160"/>
    </w:pPr>
  </w:style>
  <w:style w:type="character" w:styleId="PageNumber">
    <w:name w:val="page number"/>
    <w:basedOn w:val="DefaultParagraphFont"/>
    <w:rsid w:val="00427C0C"/>
  </w:style>
  <w:style w:type="paragraph" w:customStyle="1" w:styleId="DWParaNum1">
    <w:name w:val="DW Para Num1"/>
    <w:basedOn w:val="DWPara"/>
    <w:rsid w:val="00427C0C"/>
    <w:pPr>
      <w:numPr>
        <w:numId w:val="19"/>
      </w:numPr>
    </w:pPr>
  </w:style>
  <w:style w:type="paragraph" w:customStyle="1" w:styleId="DWParaNum2">
    <w:name w:val="DW Para Num2"/>
    <w:basedOn w:val="DWPara"/>
    <w:rsid w:val="00427C0C"/>
    <w:pPr>
      <w:numPr>
        <w:ilvl w:val="1"/>
        <w:numId w:val="19"/>
      </w:numPr>
      <w:tabs>
        <w:tab w:val="clear" w:pos="1134"/>
      </w:tabs>
    </w:pPr>
  </w:style>
  <w:style w:type="paragraph" w:customStyle="1" w:styleId="DWParaNum3">
    <w:name w:val="DW Para Num3"/>
    <w:basedOn w:val="DWPara"/>
    <w:rsid w:val="00427C0C"/>
    <w:pPr>
      <w:numPr>
        <w:ilvl w:val="2"/>
        <w:numId w:val="19"/>
      </w:numPr>
      <w:tabs>
        <w:tab w:val="clear" w:pos="1701"/>
      </w:tabs>
    </w:pPr>
  </w:style>
  <w:style w:type="paragraph" w:customStyle="1" w:styleId="DWParaNum4">
    <w:name w:val="DW Para Num4"/>
    <w:basedOn w:val="DWPara"/>
    <w:rsid w:val="00427C0C"/>
    <w:pPr>
      <w:numPr>
        <w:ilvl w:val="3"/>
        <w:numId w:val="19"/>
      </w:numPr>
      <w:tabs>
        <w:tab w:val="clear" w:pos="2268"/>
      </w:tabs>
    </w:pPr>
  </w:style>
  <w:style w:type="paragraph" w:customStyle="1" w:styleId="DWParaNum5">
    <w:name w:val="DW Para Num5"/>
    <w:basedOn w:val="DWPara"/>
    <w:rsid w:val="00427C0C"/>
    <w:pPr>
      <w:numPr>
        <w:ilvl w:val="4"/>
        <w:numId w:val="19"/>
      </w:numPr>
      <w:tabs>
        <w:tab w:val="clear" w:pos="2835"/>
      </w:tabs>
    </w:pPr>
  </w:style>
  <w:style w:type="paragraph" w:customStyle="1" w:styleId="DWParaPB1">
    <w:name w:val="DW Para PB1"/>
    <w:basedOn w:val="DWPara"/>
    <w:rsid w:val="00427C0C"/>
    <w:pPr>
      <w:numPr>
        <w:numId w:val="15"/>
      </w:numPr>
    </w:pPr>
  </w:style>
  <w:style w:type="paragraph" w:customStyle="1" w:styleId="DWParaPB2">
    <w:name w:val="DW Para PB2"/>
    <w:basedOn w:val="DWPara"/>
    <w:rsid w:val="00427C0C"/>
    <w:pPr>
      <w:numPr>
        <w:ilvl w:val="1"/>
        <w:numId w:val="15"/>
      </w:numPr>
      <w:tabs>
        <w:tab w:val="clear" w:pos="1134"/>
      </w:tabs>
    </w:pPr>
  </w:style>
  <w:style w:type="paragraph" w:customStyle="1" w:styleId="DWParaPB3">
    <w:name w:val="DW Para PB3"/>
    <w:basedOn w:val="DWPara"/>
    <w:rsid w:val="00427C0C"/>
    <w:pPr>
      <w:numPr>
        <w:ilvl w:val="2"/>
        <w:numId w:val="15"/>
      </w:numPr>
      <w:tabs>
        <w:tab w:val="clear" w:pos="1701"/>
      </w:tabs>
    </w:pPr>
  </w:style>
  <w:style w:type="paragraph" w:customStyle="1" w:styleId="DWParaPB4">
    <w:name w:val="DW Para PB4"/>
    <w:basedOn w:val="DWPara"/>
    <w:rsid w:val="00427C0C"/>
    <w:pPr>
      <w:numPr>
        <w:ilvl w:val="3"/>
        <w:numId w:val="15"/>
      </w:numPr>
      <w:tabs>
        <w:tab w:val="clear" w:pos="2268"/>
      </w:tabs>
    </w:pPr>
  </w:style>
  <w:style w:type="paragraph" w:customStyle="1" w:styleId="DWParaPB5">
    <w:name w:val="DW Para PB5"/>
    <w:basedOn w:val="DWPara"/>
    <w:rsid w:val="00427C0C"/>
    <w:pPr>
      <w:numPr>
        <w:ilvl w:val="4"/>
        <w:numId w:val="15"/>
      </w:numPr>
      <w:tabs>
        <w:tab w:val="clear" w:pos="2835"/>
      </w:tabs>
    </w:pPr>
  </w:style>
  <w:style w:type="paragraph" w:customStyle="1" w:styleId="DWTableParaNum1">
    <w:name w:val="DW Table Para Num1"/>
    <w:basedOn w:val="DWTablePara"/>
    <w:rsid w:val="00427C0C"/>
    <w:pPr>
      <w:numPr>
        <w:numId w:val="17"/>
      </w:numPr>
      <w:tabs>
        <w:tab w:val="clear" w:pos="360"/>
        <w:tab w:val="left" w:pos="369"/>
      </w:tabs>
    </w:pPr>
  </w:style>
  <w:style w:type="paragraph" w:customStyle="1" w:styleId="DWTableParaNum2">
    <w:name w:val="DW Table Para Num2"/>
    <w:basedOn w:val="DWTablePara"/>
    <w:rsid w:val="00427C0C"/>
    <w:pPr>
      <w:numPr>
        <w:ilvl w:val="1"/>
        <w:numId w:val="17"/>
      </w:numPr>
      <w:tabs>
        <w:tab w:val="left" w:pos="737"/>
      </w:tabs>
    </w:pPr>
  </w:style>
  <w:style w:type="paragraph" w:customStyle="1" w:styleId="DWTableParaNum3">
    <w:name w:val="DW Table Para Num3"/>
    <w:basedOn w:val="DWTablePara"/>
    <w:rsid w:val="00427C0C"/>
    <w:pPr>
      <w:numPr>
        <w:ilvl w:val="2"/>
        <w:numId w:val="17"/>
      </w:numPr>
      <w:tabs>
        <w:tab w:val="left" w:pos="1106"/>
      </w:tabs>
    </w:pPr>
  </w:style>
  <w:style w:type="paragraph" w:customStyle="1" w:styleId="DWTableParaNum4">
    <w:name w:val="DW Table Para Num4"/>
    <w:basedOn w:val="DWTablePara"/>
    <w:rsid w:val="00427C0C"/>
    <w:pPr>
      <w:numPr>
        <w:ilvl w:val="3"/>
        <w:numId w:val="17"/>
      </w:numPr>
      <w:tabs>
        <w:tab w:val="left" w:pos="1474"/>
      </w:tabs>
    </w:pPr>
  </w:style>
  <w:style w:type="paragraph" w:customStyle="1" w:styleId="DWTableParaNum5">
    <w:name w:val="DW Table Para Num5"/>
    <w:basedOn w:val="DWTablePara"/>
    <w:rsid w:val="00427C0C"/>
    <w:pPr>
      <w:numPr>
        <w:ilvl w:val="4"/>
        <w:numId w:val="17"/>
      </w:numPr>
      <w:tabs>
        <w:tab w:val="left" w:pos="1843"/>
      </w:tabs>
    </w:pPr>
  </w:style>
  <w:style w:type="paragraph" w:customStyle="1" w:styleId="DWParaBul1">
    <w:name w:val="DW Para Bul1"/>
    <w:basedOn w:val="DWPara"/>
    <w:rsid w:val="00427C0C"/>
    <w:pPr>
      <w:numPr>
        <w:numId w:val="20"/>
      </w:numPr>
    </w:pPr>
  </w:style>
  <w:style w:type="paragraph" w:customStyle="1" w:styleId="DWParaBul2">
    <w:name w:val="DW Para Bul2"/>
    <w:basedOn w:val="DWPara"/>
    <w:rsid w:val="00427C0C"/>
    <w:pPr>
      <w:numPr>
        <w:ilvl w:val="1"/>
        <w:numId w:val="20"/>
      </w:numPr>
      <w:tabs>
        <w:tab w:val="clear" w:pos="1134"/>
      </w:tabs>
    </w:pPr>
  </w:style>
  <w:style w:type="paragraph" w:customStyle="1" w:styleId="DWParaBul3">
    <w:name w:val="DW Para Bul3"/>
    <w:basedOn w:val="DWPara"/>
    <w:rsid w:val="00427C0C"/>
    <w:pPr>
      <w:numPr>
        <w:ilvl w:val="2"/>
        <w:numId w:val="20"/>
      </w:numPr>
      <w:tabs>
        <w:tab w:val="clear" w:pos="1701"/>
      </w:tabs>
    </w:pPr>
  </w:style>
  <w:style w:type="paragraph" w:customStyle="1" w:styleId="DWParaBul4">
    <w:name w:val="DW Para Bul4"/>
    <w:basedOn w:val="DWPara"/>
    <w:rsid w:val="00427C0C"/>
    <w:pPr>
      <w:numPr>
        <w:ilvl w:val="3"/>
        <w:numId w:val="20"/>
      </w:numPr>
      <w:tabs>
        <w:tab w:val="clear" w:pos="2268"/>
      </w:tabs>
    </w:pPr>
  </w:style>
  <w:style w:type="paragraph" w:customStyle="1" w:styleId="DWParaBul5">
    <w:name w:val="DW Para Bul5"/>
    <w:basedOn w:val="DWPara"/>
    <w:rsid w:val="00427C0C"/>
    <w:pPr>
      <w:numPr>
        <w:ilvl w:val="4"/>
        <w:numId w:val="20"/>
      </w:numPr>
      <w:tabs>
        <w:tab w:val="clear" w:pos="2835"/>
      </w:tabs>
    </w:pPr>
  </w:style>
  <w:style w:type="paragraph" w:customStyle="1" w:styleId="FooterFilename">
    <w:name w:val="Footer Filename"/>
    <w:basedOn w:val="Footer"/>
    <w:rsid w:val="00427C0C"/>
    <w:pPr>
      <w:tabs>
        <w:tab w:val="center" w:pos="4815"/>
        <w:tab w:val="right" w:pos="9645"/>
      </w:tabs>
      <w:spacing w:before="120"/>
    </w:pPr>
    <w:rPr>
      <w:sz w:val="12"/>
    </w:rPr>
  </w:style>
  <w:style w:type="character" w:styleId="Hyperlink">
    <w:name w:val="Hyperlink"/>
    <w:uiPriority w:val="99"/>
    <w:rsid w:val="00427C0C"/>
    <w:rPr>
      <w:color w:val="0000FF"/>
      <w:u w:val="single"/>
    </w:rPr>
  </w:style>
  <w:style w:type="character" w:styleId="FollowedHyperlink">
    <w:name w:val="FollowedHyperlink"/>
    <w:rsid w:val="00427C0C"/>
    <w:rPr>
      <w:color w:val="606420"/>
      <w:u w:val="single"/>
    </w:rPr>
  </w:style>
  <w:style w:type="paragraph" w:styleId="BodyTextIndent">
    <w:name w:val="Body Text Indent"/>
    <w:basedOn w:val="Normal"/>
    <w:link w:val="BodyTextIndentChar"/>
    <w:rsid w:val="00427C0C"/>
    <w:pPr>
      <w:ind w:left="709" w:hanging="709"/>
    </w:pPr>
    <w:rPr>
      <w:rFonts w:ascii="Arial" w:eastAsia="Times New Roman" w:hAnsi="Arial"/>
      <w:sz w:val="24"/>
      <w:szCs w:val="20"/>
      <w:lang w:val="en-GB" w:eastAsia="en-GB"/>
    </w:rPr>
  </w:style>
  <w:style w:type="character" w:customStyle="1" w:styleId="BodyTextIndentChar">
    <w:name w:val="Body Text Indent Char"/>
    <w:basedOn w:val="DefaultParagraphFont"/>
    <w:link w:val="BodyTextIndent"/>
    <w:rsid w:val="00427C0C"/>
    <w:rPr>
      <w:rFonts w:ascii="Arial" w:eastAsia="Times New Roman" w:hAnsi="Arial"/>
      <w:sz w:val="24"/>
      <w:szCs w:val="20"/>
      <w:lang w:val="en-GB" w:eastAsia="en-GB"/>
    </w:rPr>
  </w:style>
  <w:style w:type="paragraph" w:styleId="ListParagraph">
    <w:name w:val="List Paragraph"/>
    <w:basedOn w:val="Normal"/>
    <w:uiPriority w:val="34"/>
    <w:qFormat/>
    <w:rsid w:val="00427C0C"/>
    <w:pPr>
      <w:spacing w:after="200" w:line="276" w:lineRule="auto"/>
      <w:ind w:left="720"/>
      <w:contextualSpacing/>
    </w:pPr>
    <w:rPr>
      <w:rFonts w:ascii="Calibri" w:eastAsia="Times New Roman" w:hAnsi="Calibri"/>
      <w:lang w:val="en-GB"/>
    </w:rPr>
  </w:style>
  <w:style w:type="character" w:customStyle="1" w:styleId="DefaultChar">
    <w:name w:val="Default Char"/>
    <w:link w:val="Default"/>
    <w:rsid w:val="00427C0C"/>
    <w:rPr>
      <w:rFonts w:ascii="Arial" w:hAnsi="Arial" w:cs="Arial"/>
      <w:color w:val="000000"/>
      <w:sz w:val="24"/>
      <w:szCs w:val="24"/>
      <w:lang w:val="en-GB"/>
    </w:rPr>
  </w:style>
  <w:style w:type="paragraph" w:styleId="DocumentMap">
    <w:name w:val="Document Map"/>
    <w:basedOn w:val="Normal"/>
    <w:link w:val="DocumentMapChar"/>
    <w:semiHidden/>
    <w:rsid w:val="00427C0C"/>
    <w:pPr>
      <w:shd w:val="clear" w:color="auto" w:fill="000080"/>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427C0C"/>
    <w:rPr>
      <w:rFonts w:ascii="Tahoma" w:eastAsia="Times New Roman" w:hAnsi="Tahoma" w:cs="Tahoma"/>
      <w:sz w:val="20"/>
      <w:szCs w:val="20"/>
      <w:shd w:val="clear" w:color="auto" w:fill="000080"/>
      <w:lang w:val="en-GB"/>
    </w:rPr>
  </w:style>
  <w:style w:type="paragraph" w:customStyle="1" w:styleId="default0">
    <w:name w:val="default"/>
    <w:basedOn w:val="Normal"/>
    <w:rsid w:val="00427C0C"/>
    <w:pPr>
      <w:autoSpaceDE w:val="0"/>
      <w:autoSpaceDN w:val="0"/>
    </w:pPr>
    <w:rPr>
      <w:rFonts w:ascii="Verdana" w:eastAsia="Times New Roman" w:hAnsi="Verdana" w:cs="Arial"/>
      <w:color w:val="000000"/>
      <w:sz w:val="24"/>
      <w:szCs w:val="24"/>
      <w:lang w:val="en-GB" w:eastAsia="en-GB"/>
    </w:rPr>
  </w:style>
  <w:style w:type="character" w:customStyle="1" w:styleId="emailstyle17">
    <w:name w:val="emailstyle17"/>
    <w:semiHidden/>
    <w:rsid w:val="00427C0C"/>
    <w:rPr>
      <w:rFonts w:ascii="Arial" w:hAnsi="Arial" w:cs="Arial" w:hint="default"/>
      <w:b w:val="0"/>
      <w:bCs w:val="0"/>
      <w:i w:val="0"/>
      <w:iCs w:val="0"/>
      <w:strike w:val="0"/>
      <w:dstrike w:val="0"/>
      <w:color w:val="000080"/>
      <w:sz w:val="22"/>
      <w:szCs w:val="22"/>
      <w:u w:val="none"/>
      <w:effect w:val="none"/>
    </w:rPr>
  </w:style>
  <w:style w:type="table" w:customStyle="1" w:styleId="TableGrid1">
    <w:name w:val="Table Grid1"/>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qFormat/>
    <w:rsid w:val="00427C0C"/>
    <w:pPr>
      <w:keepNext/>
      <w:spacing w:before="240" w:after="60"/>
    </w:pPr>
    <w:rPr>
      <w:rFonts w:ascii="Arial" w:eastAsia="Times New Roman" w:hAnsi="Arial"/>
      <w:b/>
      <w:sz w:val="26"/>
      <w:szCs w:val="26"/>
      <w:lang w:val="en-GB"/>
    </w:rPr>
  </w:style>
  <w:style w:type="paragraph" w:styleId="TOC1">
    <w:name w:val="toc 1"/>
    <w:basedOn w:val="Normal"/>
    <w:next w:val="Normal"/>
    <w:autoRedefine/>
    <w:uiPriority w:val="39"/>
    <w:rsid w:val="00427C0C"/>
    <w:pPr>
      <w:keepNext/>
      <w:numPr>
        <w:numId w:val="21"/>
      </w:numPr>
      <w:tabs>
        <w:tab w:val="right" w:pos="9639"/>
      </w:tabs>
      <w:spacing w:before="120" w:after="120"/>
    </w:pPr>
    <w:rPr>
      <w:rFonts w:ascii="Arial" w:eastAsia="Times New Roman" w:hAnsi="Arial"/>
      <w:szCs w:val="24"/>
      <w:lang w:val="en-GB"/>
    </w:rPr>
  </w:style>
  <w:style w:type="paragraph" w:styleId="TOC2">
    <w:name w:val="toc 2"/>
    <w:basedOn w:val="Normal"/>
    <w:next w:val="Normal"/>
    <w:autoRedefine/>
    <w:uiPriority w:val="39"/>
    <w:rsid w:val="00427C0C"/>
    <w:pPr>
      <w:numPr>
        <w:ilvl w:val="1"/>
        <w:numId w:val="21"/>
      </w:numPr>
      <w:tabs>
        <w:tab w:val="right" w:leader="dot" w:pos="9629"/>
      </w:tabs>
    </w:pPr>
    <w:rPr>
      <w:rFonts w:ascii="Arial" w:eastAsia="Times New Roman" w:hAnsi="Arial" w:cs="Arial"/>
      <w:b/>
      <w:iCs/>
      <w:noProof/>
      <w:kern w:val="22"/>
      <w:szCs w:val="24"/>
      <w:lang w:val="en-GB"/>
    </w:rPr>
  </w:style>
  <w:style w:type="paragraph" w:styleId="BodyText">
    <w:name w:val="Body Text"/>
    <w:basedOn w:val="Normal"/>
    <w:link w:val="BodyTextChar"/>
    <w:rsid w:val="00427C0C"/>
    <w:pPr>
      <w:spacing w:after="120"/>
    </w:pPr>
    <w:rPr>
      <w:rFonts w:ascii="Arial" w:eastAsia="Times New Roman" w:hAnsi="Arial"/>
      <w:szCs w:val="24"/>
      <w:lang w:val="en-GB"/>
    </w:rPr>
  </w:style>
  <w:style w:type="character" w:customStyle="1" w:styleId="BodyTextChar">
    <w:name w:val="Body Text Char"/>
    <w:basedOn w:val="DefaultParagraphFont"/>
    <w:link w:val="BodyText"/>
    <w:rsid w:val="00427C0C"/>
    <w:rPr>
      <w:rFonts w:ascii="Arial" w:eastAsia="Times New Roman" w:hAnsi="Arial"/>
      <w:szCs w:val="24"/>
      <w:lang w:val="en-GB"/>
    </w:rPr>
  </w:style>
  <w:style w:type="paragraph" w:styleId="TOC3">
    <w:name w:val="toc 3"/>
    <w:basedOn w:val="Normal"/>
    <w:next w:val="Normal"/>
    <w:autoRedefine/>
    <w:uiPriority w:val="39"/>
    <w:rsid w:val="00427C0C"/>
    <w:pPr>
      <w:spacing w:after="100"/>
      <w:ind w:left="440"/>
    </w:pPr>
    <w:rPr>
      <w:rFonts w:ascii="Arial" w:eastAsia="Times New Roman" w:hAnsi="Arial"/>
      <w:szCs w:val="24"/>
      <w:lang w:val="en-GB"/>
    </w:rPr>
  </w:style>
  <w:style w:type="table" w:customStyle="1" w:styleId="TableGrid3">
    <w:name w:val="Table Grid3"/>
    <w:basedOn w:val="TableNormal"/>
    <w:next w:val="TableGrid"/>
    <w:uiPriority w:val="59"/>
    <w:rsid w:val="00427C0C"/>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27C0C"/>
    <w:rPr>
      <w:rFonts w:ascii="Arial" w:eastAsia="Batang" w:hAnsi="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7C0C"/>
  </w:style>
  <w:style w:type="table" w:customStyle="1" w:styleId="TableGrid5">
    <w:name w:val="Table Grid5"/>
    <w:basedOn w:val="TableNormal"/>
    <w:next w:val="TableGrid"/>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27C0C"/>
    <w:rPr>
      <w:rFonts w:ascii="Arial" w:eastAsia="Batang" w:hAnsi="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7C0C"/>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B044F"/>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B044F"/>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2963AC"/>
    <w:pPr>
      <w:spacing w:line="259" w:lineRule="auto"/>
    </w:pPr>
    <w:rPr>
      <w:rFonts w:ascii="Calibri" w:eastAsia="Calibri" w:hAnsi="Calibri" w:cs="Calibri"/>
      <w:color w:val="000000"/>
      <w:sz w:val="20"/>
      <w:lang w:val="en-GB" w:eastAsia="en-GB"/>
    </w:rPr>
  </w:style>
  <w:style w:type="character" w:customStyle="1" w:styleId="footnotedescriptionChar">
    <w:name w:val="footnote description Char"/>
    <w:link w:val="footnotedescription"/>
    <w:rsid w:val="002963AC"/>
    <w:rPr>
      <w:rFonts w:ascii="Calibri" w:eastAsia="Calibri" w:hAnsi="Calibri" w:cs="Calibri"/>
      <w:color w:val="000000"/>
      <w:sz w:val="20"/>
      <w:lang w:val="en-GB" w:eastAsia="en-GB"/>
    </w:rPr>
  </w:style>
  <w:style w:type="character" w:customStyle="1" w:styleId="footnotemark">
    <w:name w:val="footnote mark"/>
    <w:hidden/>
    <w:rsid w:val="002963AC"/>
    <w:rPr>
      <w:rFonts w:ascii="Calibri" w:eastAsia="Calibri" w:hAnsi="Calibri" w:cs="Calibri"/>
      <w:color w:val="000000"/>
      <w:sz w:val="20"/>
      <w:vertAlign w:val="superscript"/>
    </w:rPr>
  </w:style>
  <w:style w:type="paragraph" w:styleId="BodyText3">
    <w:name w:val="Body Text 3"/>
    <w:basedOn w:val="Normal"/>
    <w:link w:val="BodyText3Char"/>
    <w:uiPriority w:val="99"/>
    <w:semiHidden/>
    <w:unhideWhenUsed/>
    <w:rsid w:val="002963AC"/>
    <w:pPr>
      <w:spacing w:after="120"/>
    </w:pPr>
    <w:rPr>
      <w:sz w:val="16"/>
      <w:szCs w:val="16"/>
    </w:rPr>
  </w:style>
  <w:style w:type="character" w:customStyle="1" w:styleId="BodyText3Char">
    <w:name w:val="Body Text 3 Char"/>
    <w:basedOn w:val="DefaultParagraphFont"/>
    <w:link w:val="BodyText3"/>
    <w:uiPriority w:val="99"/>
    <w:semiHidden/>
    <w:rsid w:val="002963AC"/>
    <w:rPr>
      <w:sz w:val="16"/>
      <w:szCs w:val="16"/>
    </w:rPr>
  </w:style>
  <w:style w:type="paragraph" w:styleId="EndnoteText">
    <w:name w:val="endnote text"/>
    <w:basedOn w:val="Normal"/>
    <w:link w:val="EndnoteTextChar"/>
    <w:uiPriority w:val="99"/>
    <w:semiHidden/>
    <w:unhideWhenUsed/>
    <w:rsid w:val="002963AC"/>
    <w:rPr>
      <w:sz w:val="20"/>
      <w:szCs w:val="20"/>
    </w:rPr>
  </w:style>
  <w:style w:type="character" w:customStyle="1" w:styleId="EndnoteTextChar">
    <w:name w:val="Endnote Text Char"/>
    <w:basedOn w:val="DefaultParagraphFont"/>
    <w:link w:val="EndnoteText"/>
    <w:uiPriority w:val="99"/>
    <w:semiHidden/>
    <w:rsid w:val="002963AC"/>
    <w:rPr>
      <w:sz w:val="20"/>
      <w:szCs w:val="20"/>
    </w:rPr>
  </w:style>
  <w:style w:type="character" w:styleId="EndnoteReference">
    <w:name w:val="endnote reference"/>
    <w:basedOn w:val="DefaultParagraphFont"/>
    <w:uiPriority w:val="99"/>
    <w:semiHidden/>
    <w:unhideWhenUsed/>
    <w:rsid w:val="002963AC"/>
    <w:rPr>
      <w:vertAlign w:val="superscript"/>
    </w:rPr>
  </w:style>
  <w:style w:type="table" w:customStyle="1" w:styleId="TableGrid9">
    <w:name w:val="Table Grid9"/>
    <w:basedOn w:val="TableNormal"/>
    <w:next w:val="TableGrid"/>
    <w:uiPriority w:val="39"/>
    <w:rsid w:val="00A1464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1C6F"/>
    <w:pPr>
      <w:numPr>
        <w:numId w:val="50"/>
      </w:numPr>
    </w:pPr>
    <w:rPr>
      <w:rFonts w:ascii="Arial" w:eastAsiaTheme="minorHAnsi" w:hAnsi="Arial"/>
      <w:lang w:val="en-GB"/>
    </w:rPr>
  </w:style>
  <w:style w:type="character" w:customStyle="1" w:styleId="Style1Char">
    <w:name w:val="Style1 Char"/>
    <w:basedOn w:val="DefaultParagraphFont"/>
    <w:link w:val="Style1"/>
    <w:rsid w:val="008E1C6F"/>
    <w:rPr>
      <w:rFonts w:ascii="Arial" w:eastAsiaTheme="minorHAnsi" w:hAnsi="Arial"/>
      <w:lang w:val="en-GB"/>
    </w:rPr>
  </w:style>
  <w:style w:type="table" w:customStyle="1" w:styleId="TableGrid10">
    <w:name w:val="Table Grid10"/>
    <w:basedOn w:val="TableNormal"/>
    <w:next w:val="TableGrid"/>
    <w:uiPriority w:val="39"/>
    <w:rsid w:val="006C7368"/>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04FB5"/>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9492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61C3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A255D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5605E"/>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B7D99"/>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487032"/>
    <w:pPr>
      <w:spacing w:after="120" w:line="480" w:lineRule="auto"/>
    </w:pPr>
    <w:rPr>
      <w:rFonts w:asciiTheme="minorHAnsi" w:eastAsiaTheme="minorHAnsi" w:hAnsiTheme="minorHAnsi" w:cstheme="minorBidi"/>
      <w:lang w:val="en-GB"/>
    </w:rPr>
  </w:style>
  <w:style w:type="character" w:customStyle="1" w:styleId="BodyText2Char">
    <w:name w:val="Body Text 2 Char"/>
    <w:basedOn w:val="DefaultParagraphFont"/>
    <w:link w:val="BodyText2"/>
    <w:uiPriority w:val="99"/>
    <w:rsid w:val="00487032"/>
    <w:rPr>
      <w:rFonts w:asciiTheme="minorHAnsi" w:eastAsiaTheme="minorHAnsi" w:hAnsiTheme="minorHAnsi" w:cstheme="minorBidi"/>
      <w:lang w:val="en-GB"/>
    </w:rPr>
  </w:style>
  <w:style w:type="paragraph" w:customStyle="1" w:styleId="MCoE-Section10">
    <w:name w:val="MCoE  - Section (1.0)"/>
    <w:basedOn w:val="Heading2"/>
    <w:next w:val="Normal"/>
    <w:link w:val="MCoE-Section10Char"/>
    <w:uiPriority w:val="99"/>
    <w:qFormat/>
    <w:rsid w:val="00487032"/>
    <w:pPr>
      <w:keepNext w:val="0"/>
      <w:numPr>
        <w:numId w:val="58"/>
      </w:numPr>
      <w:tabs>
        <w:tab w:val="left" w:pos="845"/>
      </w:tabs>
      <w:overflowPunct/>
      <w:autoSpaceDE/>
      <w:autoSpaceDN/>
      <w:adjustRightInd/>
      <w:spacing w:before="100" w:beforeAutospacing="1" w:after="360"/>
      <w:textAlignment w:val="auto"/>
      <w:outlineLvl w:val="0"/>
    </w:pPr>
    <w:rPr>
      <w:rFonts w:eastAsiaTheme="majorEastAsia" w:cstheme="majorBidi"/>
      <w:bCs/>
      <w:caps/>
      <w:szCs w:val="26"/>
      <w:lang w:eastAsia="en-GB"/>
    </w:rPr>
  </w:style>
  <w:style w:type="character" w:customStyle="1" w:styleId="MCoE-Section10Char">
    <w:name w:val="MCoE  - Section (1.0) Char"/>
    <w:basedOn w:val="Heading2Char"/>
    <w:link w:val="MCoE-Section10"/>
    <w:uiPriority w:val="99"/>
    <w:locked/>
    <w:rsid w:val="00487032"/>
    <w:rPr>
      <w:rFonts w:ascii="Arial" w:eastAsiaTheme="majorEastAsia" w:hAnsi="Arial" w:cstheme="majorBidi"/>
      <w:b/>
      <w:bCs/>
      <w:caps/>
      <w:kern w:val="22"/>
      <w:sz w:val="28"/>
      <w:szCs w:val="26"/>
      <w:lang w:val="en-GB" w:eastAsia="en-GB"/>
    </w:rPr>
  </w:style>
  <w:style w:type="paragraph" w:customStyle="1" w:styleId="MCoE-Section11">
    <w:name w:val="MCoE  - Section (1.1)"/>
    <w:basedOn w:val="MCoE-Section10"/>
    <w:next w:val="Normal"/>
    <w:link w:val="MCoE-Section11Char"/>
    <w:uiPriority w:val="99"/>
    <w:qFormat/>
    <w:rsid w:val="00352E53"/>
    <w:pPr>
      <w:numPr>
        <w:ilvl w:val="1"/>
      </w:numPr>
      <w:spacing w:before="240" w:beforeAutospacing="0" w:after="240"/>
      <w:outlineLvl w:val="1"/>
    </w:pPr>
    <w:rPr>
      <w:b w:val="0"/>
      <w:caps w:val="0"/>
      <w:sz w:val="22"/>
    </w:rPr>
  </w:style>
  <w:style w:type="character" w:customStyle="1" w:styleId="MCoE-Section11Char">
    <w:name w:val="MCoE  - Section (1.1) Char"/>
    <w:basedOn w:val="MCoE-Section10Char"/>
    <w:link w:val="MCoE-Section11"/>
    <w:uiPriority w:val="99"/>
    <w:locked/>
    <w:rsid w:val="00352E53"/>
    <w:rPr>
      <w:rFonts w:ascii="Arial" w:eastAsiaTheme="majorEastAsia" w:hAnsi="Arial" w:cstheme="majorBidi"/>
      <w:b w:val="0"/>
      <w:bCs/>
      <w:caps w:val="0"/>
      <w:kern w:val="22"/>
      <w:sz w:val="28"/>
      <w:szCs w:val="26"/>
      <w:lang w:val="en-GB" w:eastAsia="en-GB"/>
    </w:rPr>
  </w:style>
  <w:style w:type="paragraph" w:customStyle="1" w:styleId="MCoE-Section111">
    <w:name w:val="MCoE  - Section (1.1.1)"/>
    <w:basedOn w:val="MCoE-Section10"/>
    <w:next w:val="Normal"/>
    <w:uiPriority w:val="99"/>
    <w:qFormat/>
    <w:rsid w:val="00487032"/>
    <w:pPr>
      <w:numPr>
        <w:ilvl w:val="2"/>
      </w:numPr>
      <w:tabs>
        <w:tab w:val="clear" w:pos="845"/>
      </w:tabs>
      <w:spacing w:after="240"/>
      <w:ind w:left="2160" w:hanging="360"/>
      <w:outlineLvl w:val="2"/>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71630">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302777183">
      <w:bodyDiv w:val="1"/>
      <w:marLeft w:val="0"/>
      <w:marRight w:val="0"/>
      <w:marTop w:val="0"/>
      <w:marBottom w:val="0"/>
      <w:divBdr>
        <w:top w:val="none" w:sz="0" w:space="0" w:color="auto"/>
        <w:left w:val="none" w:sz="0" w:space="0" w:color="auto"/>
        <w:bottom w:val="none" w:sz="0" w:space="0" w:color="auto"/>
        <w:right w:val="none" w:sz="0" w:space="0" w:color="auto"/>
      </w:divBdr>
    </w:div>
    <w:div w:id="322507893">
      <w:bodyDiv w:val="1"/>
      <w:marLeft w:val="0"/>
      <w:marRight w:val="0"/>
      <w:marTop w:val="0"/>
      <w:marBottom w:val="0"/>
      <w:divBdr>
        <w:top w:val="none" w:sz="0" w:space="0" w:color="auto"/>
        <w:left w:val="none" w:sz="0" w:space="0" w:color="auto"/>
        <w:bottom w:val="none" w:sz="0" w:space="0" w:color="auto"/>
        <w:right w:val="none" w:sz="0" w:space="0" w:color="auto"/>
      </w:divBdr>
    </w:div>
    <w:div w:id="403840558">
      <w:bodyDiv w:val="1"/>
      <w:marLeft w:val="0"/>
      <w:marRight w:val="0"/>
      <w:marTop w:val="0"/>
      <w:marBottom w:val="0"/>
      <w:divBdr>
        <w:top w:val="none" w:sz="0" w:space="0" w:color="auto"/>
        <w:left w:val="none" w:sz="0" w:space="0" w:color="auto"/>
        <w:bottom w:val="none" w:sz="0" w:space="0" w:color="auto"/>
        <w:right w:val="none" w:sz="0" w:space="0" w:color="auto"/>
      </w:divBdr>
    </w:div>
    <w:div w:id="429161395">
      <w:bodyDiv w:val="1"/>
      <w:marLeft w:val="0"/>
      <w:marRight w:val="0"/>
      <w:marTop w:val="0"/>
      <w:marBottom w:val="0"/>
      <w:divBdr>
        <w:top w:val="none" w:sz="0" w:space="0" w:color="auto"/>
        <w:left w:val="none" w:sz="0" w:space="0" w:color="auto"/>
        <w:bottom w:val="none" w:sz="0" w:space="0" w:color="auto"/>
        <w:right w:val="none" w:sz="0" w:space="0" w:color="auto"/>
      </w:divBdr>
    </w:div>
    <w:div w:id="437020063">
      <w:bodyDiv w:val="1"/>
      <w:marLeft w:val="0"/>
      <w:marRight w:val="0"/>
      <w:marTop w:val="0"/>
      <w:marBottom w:val="0"/>
      <w:divBdr>
        <w:top w:val="none" w:sz="0" w:space="0" w:color="auto"/>
        <w:left w:val="none" w:sz="0" w:space="0" w:color="auto"/>
        <w:bottom w:val="none" w:sz="0" w:space="0" w:color="auto"/>
        <w:right w:val="none" w:sz="0" w:space="0" w:color="auto"/>
      </w:divBdr>
    </w:div>
    <w:div w:id="564486227">
      <w:bodyDiv w:val="1"/>
      <w:marLeft w:val="0"/>
      <w:marRight w:val="0"/>
      <w:marTop w:val="0"/>
      <w:marBottom w:val="0"/>
      <w:divBdr>
        <w:top w:val="none" w:sz="0" w:space="0" w:color="auto"/>
        <w:left w:val="none" w:sz="0" w:space="0" w:color="auto"/>
        <w:bottom w:val="none" w:sz="0" w:space="0" w:color="auto"/>
        <w:right w:val="none" w:sz="0" w:space="0" w:color="auto"/>
      </w:divBdr>
    </w:div>
    <w:div w:id="638799788">
      <w:bodyDiv w:val="1"/>
      <w:marLeft w:val="0"/>
      <w:marRight w:val="0"/>
      <w:marTop w:val="0"/>
      <w:marBottom w:val="0"/>
      <w:divBdr>
        <w:top w:val="none" w:sz="0" w:space="0" w:color="auto"/>
        <w:left w:val="none" w:sz="0" w:space="0" w:color="auto"/>
        <w:bottom w:val="none" w:sz="0" w:space="0" w:color="auto"/>
        <w:right w:val="none" w:sz="0" w:space="0" w:color="auto"/>
      </w:divBdr>
    </w:div>
    <w:div w:id="657224686">
      <w:bodyDiv w:val="1"/>
      <w:marLeft w:val="0"/>
      <w:marRight w:val="0"/>
      <w:marTop w:val="0"/>
      <w:marBottom w:val="0"/>
      <w:divBdr>
        <w:top w:val="none" w:sz="0" w:space="0" w:color="auto"/>
        <w:left w:val="none" w:sz="0" w:space="0" w:color="auto"/>
        <w:bottom w:val="none" w:sz="0" w:space="0" w:color="auto"/>
        <w:right w:val="none" w:sz="0" w:space="0" w:color="auto"/>
      </w:divBdr>
    </w:div>
    <w:div w:id="1048576897">
      <w:bodyDiv w:val="1"/>
      <w:marLeft w:val="0"/>
      <w:marRight w:val="0"/>
      <w:marTop w:val="0"/>
      <w:marBottom w:val="0"/>
      <w:divBdr>
        <w:top w:val="none" w:sz="0" w:space="0" w:color="auto"/>
        <w:left w:val="none" w:sz="0" w:space="0" w:color="auto"/>
        <w:bottom w:val="none" w:sz="0" w:space="0" w:color="auto"/>
        <w:right w:val="none" w:sz="0" w:space="0" w:color="auto"/>
      </w:divBdr>
    </w:div>
    <w:div w:id="1054698514">
      <w:bodyDiv w:val="1"/>
      <w:marLeft w:val="0"/>
      <w:marRight w:val="0"/>
      <w:marTop w:val="0"/>
      <w:marBottom w:val="0"/>
      <w:divBdr>
        <w:top w:val="none" w:sz="0" w:space="0" w:color="auto"/>
        <w:left w:val="none" w:sz="0" w:space="0" w:color="auto"/>
        <w:bottom w:val="none" w:sz="0" w:space="0" w:color="auto"/>
        <w:right w:val="none" w:sz="0" w:space="0" w:color="auto"/>
      </w:divBdr>
    </w:div>
    <w:div w:id="1077745963">
      <w:bodyDiv w:val="1"/>
      <w:marLeft w:val="0"/>
      <w:marRight w:val="0"/>
      <w:marTop w:val="0"/>
      <w:marBottom w:val="0"/>
      <w:divBdr>
        <w:top w:val="none" w:sz="0" w:space="0" w:color="auto"/>
        <w:left w:val="none" w:sz="0" w:space="0" w:color="auto"/>
        <w:bottom w:val="none" w:sz="0" w:space="0" w:color="auto"/>
        <w:right w:val="none" w:sz="0" w:space="0" w:color="auto"/>
      </w:divBdr>
    </w:div>
    <w:div w:id="1226262986">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91808836">
      <w:bodyDiv w:val="1"/>
      <w:marLeft w:val="0"/>
      <w:marRight w:val="0"/>
      <w:marTop w:val="0"/>
      <w:marBottom w:val="0"/>
      <w:divBdr>
        <w:top w:val="none" w:sz="0" w:space="0" w:color="auto"/>
        <w:left w:val="none" w:sz="0" w:space="0" w:color="auto"/>
        <w:bottom w:val="none" w:sz="0" w:space="0" w:color="auto"/>
        <w:right w:val="none" w:sz="0" w:space="0" w:color="auto"/>
      </w:divBdr>
    </w:div>
    <w:div w:id="1410274544">
      <w:bodyDiv w:val="1"/>
      <w:marLeft w:val="0"/>
      <w:marRight w:val="0"/>
      <w:marTop w:val="0"/>
      <w:marBottom w:val="0"/>
      <w:divBdr>
        <w:top w:val="none" w:sz="0" w:space="0" w:color="auto"/>
        <w:left w:val="none" w:sz="0" w:space="0" w:color="auto"/>
        <w:bottom w:val="none" w:sz="0" w:space="0" w:color="auto"/>
        <w:right w:val="none" w:sz="0" w:space="0" w:color="auto"/>
      </w:divBdr>
    </w:div>
    <w:div w:id="1435513627">
      <w:bodyDiv w:val="1"/>
      <w:marLeft w:val="0"/>
      <w:marRight w:val="0"/>
      <w:marTop w:val="0"/>
      <w:marBottom w:val="0"/>
      <w:divBdr>
        <w:top w:val="none" w:sz="0" w:space="0" w:color="auto"/>
        <w:left w:val="none" w:sz="0" w:space="0" w:color="auto"/>
        <w:bottom w:val="none" w:sz="0" w:space="0" w:color="auto"/>
        <w:right w:val="none" w:sz="0" w:space="0" w:color="auto"/>
      </w:divBdr>
    </w:div>
    <w:div w:id="1628202960">
      <w:bodyDiv w:val="1"/>
      <w:marLeft w:val="0"/>
      <w:marRight w:val="0"/>
      <w:marTop w:val="0"/>
      <w:marBottom w:val="0"/>
      <w:divBdr>
        <w:top w:val="none" w:sz="0" w:space="0" w:color="auto"/>
        <w:left w:val="none" w:sz="0" w:space="0" w:color="auto"/>
        <w:bottom w:val="none" w:sz="0" w:space="0" w:color="auto"/>
        <w:right w:val="none" w:sz="0" w:space="0" w:color="auto"/>
      </w:divBdr>
    </w:div>
    <w:div w:id="1707367321">
      <w:bodyDiv w:val="1"/>
      <w:marLeft w:val="0"/>
      <w:marRight w:val="0"/>
      <w:marTop w:val="0"/>
      <w:marBottom w:val="0"/>
      <w:divBdr>
        <w:top w:val="none" w:sz="0" w:space="0" w:color="auto"/>
        <w:left w:val="none" w:sz="0" w:space="0" w:color="auto"/>
        <w:bottom w:val="none" w:sz="0" w:space="0" w:color="auto"/>
        <w:right w:val="none" w:sz="0" w:space="0" w:color="auto"/>
      </w:divBdr>
    </w:div>
    <w:div w:id="1707560711">
      <w:bodyDiv w:val="1"/>
      <w:marLeft w:val="0"/>
      <w:marRight w:val="0"/>
      <w:marTop w:val="0"/>
      <w:marBottom w:val="0"/>
      <w:divBdr>
        <w:top w:val="none" w:sz="0" w:space="0" w:color="auto"/>
        <w:left w:val="none" w:sz="0" w:space="0" w:color="auto"/>
        <w:bottom w:val="none" w:sz="0" w:space="0" w:color="auto"/>
        <w:right w:val="none" w:sz="0" w:space="0" w:color="auto"/>
      </w:divBdr>
    </w:div>
    <w:div w:id="1902666357">
      <w:bodyDiv w:val="1"/>
      <w:marLeft w:val="0"/>
      <w:marRight w:val="0"/>
      <w:marTop w:val="0"/>
      <w:marBottom w:val="0"/>
      <w:divBdr>
        <w:top w:val="none" w:sz="0" w:space="0" w:color="auto"/>
        <w:left w:val="none" w:sz="0" w:space="0" w:color="auto"/>
        <w:bottom w:val="none" w:sz="0" w:space="0" w:color="auto"/>
        <w:right w:val="none" w:sz="0" w:space="0" w:color="auto"/>
      </w:divBdr>
    </w:div>
    <w:div w:id="2087144049">
      <w:bodyDiv w:val="1"/>
      <w:marLeft w:val="0"/>
      <w:marRight w:val="0"/>
      <w:marTop w:val="0"/>
      <w:marBottom w:val="0"/>
      <w:divBdr>
        <w:top w:val="none" w:sz="0" w:space="0" w:color="auto"/>
        <w:left w:val="none" w:sz="0" w:space="0" w:color="auto"/>
        <w:bottom w:val="none" w:sz="0" w:space="0" w:color="auto"/>
        <w:right w:val="none" w:sz="0" w:space="0" w:color="auto"/>
      </w:divBdr>
    </w:div>
    <w:div w:id="209952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ftp://address:_covenant-mailbox@mod.uk"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cts.mo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2BD7-D013-46B6-8A82-C2E964D2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88</Pages>
  <Words>21349</Words>
  <Characters>121691</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Field, David Mr</dc:creator>
  <cp:lastModifiedBy>Field, David Mr</cp:lastModifiedBy>
  <cp:revision>4</cp:revision>
  <cp:lastPrinted>2018-03-22T18:13:00Z</cp:lastPrinted>
  <dcterms:created xsi:type="dcterms:W3CDTF">2018-03-22T18:52:00Z</dcterms:created>
  <dcterms:modified xsi:type="dcterms:W3CDTF">2018-03-26T10:00:00Z</dcterms:modified>
</cp:coreProperties>
</file>